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Times New Roman" w:cs="Times New Roman" w:eastAsia="Times New Roman" w:hAnsi="Times New Roman"/>
          <w:b w:val="1"/>
          <w:bCs w:val="1"/>
          <w:sz w:val="32"/>
          <w:szCs w:val="32"/>
        </w:rPr>
      </w:pPr>
      <w:bookmarkStart w:colFirst="0" w:colLast="0" w:name="_heading=h.9itc8yr05hhn" w:id="0"/>
      <w:bookmarkEnd w:id="0"/>
      <w:r w:rsidDel="00000000" w:rsidR="00000000" w:rsidRPr="00000000">
        <w:rPr>
          <w:rFonts w:ascii="Times New Roman" w:cs="Times New Roman" w:eastAsia="Times New Roman" w:hAnsi="Times New Roman"/>
          <w:b w:val="1"/>
          <w:bCs w:val="1"/>
          <w:sz w:val="32"/>
          <w:szCs w:val="32"/>
          <w:rtl w:val="0"/>
        </w:rPr>
        <w:t xml:space="preserve">What knowledge do different experts think should be taught about climate change in compulsory school science? Results from a Delphi study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Clayton and Lynda Dunlop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of York </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Heslington</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York YO10 5DD</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*Corresponding author Sarah Clayton:  </w:t>
      </w:r>
      <w:hyperlink r:id="rId7">
        <w:r w:rsidDel="00000000" w:rsidR="00000000" w:rsidRPr="00000000">
          <w:rPr>
            <w:rFonts w:ascii="Times New Roman" w:cs="Times New Roman" w:eastAsia="Times New Roman" w:hAnsi="Times New Roman"/>
            <w:color w:val="0000ff"/>
            <w:sz w:val="24"/>
            <w:szCs w:val="24"/>
            <w:rtl w:val="0"/>
          </w:rPr>
          <w:t xml:space="preserve">slc627@york.ac.uk</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Lynda Dunlop: </w:t>
      </w:r>
      <w:hyperlink r:id="rId8">
        <w:r w:rsidDel="00000000" w:rsidR="00000000" w:rsidRPr="00000000">
          <w:rPr>
            <w:rFonts w:ascii="Times New Roman" w:cs="Times New Roman" w:eastAsia="Times New Roman" w:hAnsi="Times New Roman"/>
            <w:color w:val="0000ff"/>
            <w:sz w:val="24"/>
            <w:szCs w:val="24"/>
            <w:rtl w:val="0"/>
          </w:rPr>
          <w:t xml:space="preserve">lynda.dunlop@york.ac.uk</w:t>
        </w:r>
      </w:hyperlink>
      <w:r w:rsidDel="00000000" w:rsidR="00000000" w:rsidRPr="00000000">
        <w:rPr>
          <w:rFonts w:ascii="Times New Roman" w:cs="Times New Roman" w:eastAsia="Times New Roman" w:hAnsi="Times New Roman"/>
          <w:sz w:val="24"/>
          <w:szCs w:val="24"/>
          <w:rtl w:val="0"/>
        </w:rPr>
        <w:t xml:space="preserve"> https://orcid.org/0000-0002-0936-8149 </w:t>
      </w:r>
    </w:p>
    <w:p w:rsidR="00000000" w:rsidDel="00000000" w:rsidP="00000000" w:rsidRDefault="00000000" w:rsidRPr="00000000" w14:paraId="0000000B">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pStyle w:val="Heading1"/>
        <w:spacing w:line="240" w:lineRule="auto"/>
        <w:rPr>
          <w:rFonts w:ascii="Times New Roman" w:cs="Times New Roman" w:eastAsia="Times New Roman" w:hAnsi="Times New Roman"/>
          <w:b w:val="1"/>
          <w:bCs w:val="1"/>
          <w:sz w:val="28"/>
          <w:szCs w:val="28"/>
        </w:rPr>
      </w:pPr>
      <w:bookmarkStart w:colFirst="0" w:colLast="0" w:name="_heading=h.ffgomnw33the" w:id="1"/>
      <w:bookmarkEnd w:id="1"/>
      <w:r w:rsidDel="00000000" w:rsidR="00000000" w:rsidRPr="00000000">
        <w:rPr>
          <w:rFonts w:ascii="Times New Roman" w:cs="Times New Roman" w:eastAsia="Times New Roman" w:hAnsi="Times New Roman"/>
          <w:b w:val="1"/>
          <w:bCs w:val="1"/>
          <w:sz w:val="28"/>
          <w:szCs w:val="28"/>
          <w:rtl w:val="0"/>
        </w:rPr>
        <w:t xml:space="preserve">Keywords</w:t>
      </w:r>
    </w:p>
    <w:p w:rsidR="00000000" w:rsidDel="00000000" w:rsidP="00000000" w:rsidRDefault="00000000" w:rsidRPr="00000000" w14:paraId="0000000D">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spacing w:line="480" w:lineRule="auto"/>
        <w:rPr>
          <w:b w:val="1"/>
          <w:bCs w:val="1"/>
          <w:sz w:val="24"/>
          <w:szCs w:val="24"/>
        </w:rPr>
      </w:pPr>
      <w:r w:rsidDel="00000000" w:rsidR="00000000" w:rsidRPr="00000000">
        <w:rPr>
          <w:rFonts w:ascii="Times New Roman" w:cs="Times New Roman" w:eastAsia="Times New Roman" w:hAnsi="Times New Roman"/>
          <w:sz w:val="24"/>
          <w:szCs w:val="24"/>
          <w:rtl w:val="0"/>
        </w:rPr>
        <w:t xml:space="preserve">Curriculum, knowledge, climate change, science education</w:t>
      </w:r>
      <w:r w:rsidDel="00000000" w:rsidR="00000000" w:rsidRPr="00000000">
        <w:rPr>
          <w:rtl w:val="0"/>
        </w:rPr>
      </w:r>
    </w:p>
    <w:p w:rsidR="00000000" w:rsidDel="00000000" w:rsidP="00000000" w:rsidRDefault="00000000" w:rsidRPr="00000000" w14:paraId="0000000F">
      <w:pPr>
        <w:pStyle w:val="Heading2"/>
        <w:spacing w:line="480" w:lineRule="auto"/>
        <w:rPr>
          <w:rFonts w:ascii="Times New Roman" w:cs="Times New Roman" w:eastAsia="Times New Roman" w:hAnsi="Times New Roman"/>
          <w:b w:val="1"/>
          <w:bCs w:val="1"/>
          <w:sz w:val="28"/>
          <w:szCs w:val="28"/>
        </w:rPr>
      </w:pPr>
      <w:bookmarkStart w:colFirst="0" w:colLast="0" w:name="_heading=h.ebjd7och1979" w:id="2"/>
      <w:bookmarkEnd w:id="2"/>
      <w:r w:rsidDel="00000000" w:rsidR="00000000" w:rsidRPr="00000000">
        <w:rPr>
          <w:rFonts w:ascii="Times New Roman" w:cs="Times New Roman" w:eastAsia="Times New Roman" w:hAnsi="Times New Roman"/>
          <w:b w:val="1"/>
          <w:bCs w:val="1"/>
          <w:sz w:val="28"/>
          <w:szCs w:val="28"/>
          <w:rtl w:val="0"/>
        </w:rPr>
        <w:t xml:space="preserve">Acknowledgements</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grateful to the British Educational Research Association (BERA) for funding this research, and to the comments from the anonymous peer reviewers. With warm appreciation to the climate scientists, youth climate activists and teachers who participated in the study. </w:t>
      </w:r>
      <w:r w:rsidDel="00000000" w:rsidR="00000000" w:rsidRPr="00000000">
        <w:rPr>
          <w:rtl w:val="0"/>
        </w:rPr>
      </w:r>
    </w:p>
    <w:p w:rsidR="00000000" w:rsidDel="00000000" w:rsidP="00000000" w:rsidRDefault="00000000" w:rsidRPr="00000000" w14:paraId="00000011">
      <w:pPr>
        <w:pStyle w:val="Heading1"/>
        <w:rPr>
          <w:rFonts w:ascii="Times New Roman" w:cs="Times New Roman" w:eastAsia="Times New Roman" w:hAnsi="Times New Roman"/>
          <w:sz w:val="28"/>
          <w:szCs w:val="28"/>
        </w:rPr>
      </w:pPr>
      <w:bookmarkStart w:colFirst="0" w:colLast="0" w:name="_heading=h.1w4igtowu8f6" w:id="3"/>
      <w:bookmarkEnd w:id="3"/>
      <w:r w:rsidDel="00000000" w:rsidR="00000000" w:rsidRPr="00000000">
        <w:rPr>
          <w:rFonts w:ascii="Times New Roman" w:cs="Times New Roman" w:eastAsia="Times New Roman" w:hAnsi="Times New Roman"/>
          <w:b w:val="1"/>
          <w:bCs w:val="1"/>
          <w:sz w:val="28"/>
          <w:szCs w:val="28"/>
          <w:rtl w:val="0"/>
        </w:rPr>
        <w:t xml:space="preserve">Abstract </w:t>
      </w: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research in science education has focused on the question of what ought to be taught about climate change in secondary school science. Whilst previous studies have focused on the science educational literature, and the views of policymakers, teacher educators, and teachers, less attention has been given to climate scientists and youth climate activists. This study addresses this gap by gathering the perspectives of 38 experts - experienced science teachers, climate scientists, and youth climate activists - on what ideas about climate change should be taught in compulsory science education. Using a three-round Delphi method, 45 knowledge statements were identified and organised into a coherent ‘story model’ for teaching climate change in school science. The model begins with the human drivers of climate change, before explaining the scientific mechanisms and processes that produce immediate impacts and future risks. The model incorporates the scientific consensus and evidence for these three aspects, linking them to future projections which link to knowledge of  affective elements, action, adaptation, and mitigation in relation to climate policy and climate justice. The model integrates knowledge of scientific evidence with values, attitudes, and action, offering a means for justice and action to be taught alongside core scientific content. This provides students with an understanding of not only the complexity of the climate system but also the interaction between Earth systems, climate change, and society.</w:t>
      </w:r>
    </w:p>
    <w:p w:rsidR="00000000" w:rsidDel="00000000" w:rsidP="00000000" w:rsidRDefault="00000000" w:rsidRPr="00000000" w14:paraId="00000013">
      <w:pPr>
        <w:pStyle w:val="Heading1"/>
        <w:rPr>
          <w:rFonts w:ascii="Times New Roman" w:cs="Times New Roman" w:eastAsia="Times New Roman" w:hAnsi="Times New Roman"/>
          <w:sz w:val="24"/>
          <w:szCs w:val="24"/>
          <w:highlight w:val="white"/>
        </w:rPr>
      </w:pPr>
      <w:bookmarkStart w:colFirst="0" w:colLast="0" w:name="_heading=h.x0pf0k4osuy3" w:id="4"/>
      <w:bookmarkEnd w:id="4"/>
      <w:r w:rsidDel="00000000" w:rsidR="00000000" w:rsidRPr="00000000">
        <w:rPr>
          <w:rFonts w:ascii="Times New Roman" w:cs="Times New Roman" w:eastAsia="Times New Roman" w:hAnsi="Times New Roman"/>
          <w:b w:val="1"/>
          <w:bCs w:val="1"/>
          <w:sz w:val="28"/>
          <w:szCs w:val="28"/>
          <w:rtl w:val="0"/>
        </w:rPr>
        <w:t xml:space="preserve">Introduction</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While science is essential for explaining the causes, mechanisms, and effects of climate change, science alone cannot provide a complete understanding. The primary driver of climate change is the anthropogenic emissions of greenhouse gases resulting from fossil fuel use and land-use changes (IPCC, 2021). The impacts - extreme weather events, sea level rise, food and water insecurity, migration and conflict - affect everyone, everywhere and every degree of warming avoided reduces these risks (IPCC, 2022). Responding effectively to climate change requires an understanding of the physical science, and also the human, economic, political, and psychological factors that drive emissions and societal change. </w:t>
      </w:r>
    </w:p>
    <w:p w:rsidR="00000000" w:rsidDel="00000000" w:rsidP="00000000" w:rsidRDefault="00000000" w:rsidRPr="00000000" w14:paraId="00000015">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There is limited consensus on what knowledge should be prioritised in science education beyond some physical science mechanisms of the greenhouse effect. Badullovich et al. (2025) propose that effective climate communication involves first identifying the attitudes and actions one seeks to influence, understanding what beliefs are associated with those actions, and then crafting messages that promote the desired beliefs. They identify six ‘key truths’ that can predict policy support and engagement. These are: “Scientists agree. It’s real. It’s us. It’s bad. Others care... There’s hope!” These truths go beyond scientific facts to include social and emotional dimensions. Their study shows that awareness of these truths increases support for climate action, calling for knowledge to be leveraged to meet international commitments via the Paris Agreement and the Sustainable Development Goals (SDGs). Going beyond (mere) science education, Morrissey Gleeson and Morrissey (2024, p. 2292) describe effective climate change education as “that which possesses the capacity of develop agents of change…founded on the application of pedagogies that serve to promote a deeper understanding of the crisis and our entanglement within it.”    </w:t>
      </w:r>
    </w:p>
    <w:p w:rsidR="00000000" w:rsidDel="00000000" w:rsidP="00000000" w:rsidRDefault="00000000" w:rsidRPr="00000000" w14:paraId="0000001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Reid (2019) argues that students should learn about climate prevention, mitigation, and adaptation strategies at multiple levels, with goals extending beyond the cognitive to incorporate behavioural objectives, e.g. evaluating personal/ professional climate impact and advocating for climate-friendly policies. These objectives span scientific, social, political and economic domains, but the inclusion of these in science is the subject of some debate in the field. Whilst Eilam (2022) agrees that climate change transcends subject boundaries (p. 237) she argues that fragmentation across subjects risks repetition and poor integration. In many jurisdictions, including England (the context of this study), climate change education is primarily situated within science (Dawson et al., 2022). From 2025, the OECD’s PISA programme will assess students’ environmental knowledge, attitudes, and action-readiness (White et al., 2023), providing another incentive to embed climate change in science curricula. England’s interim curriculum review (DfE, 2022, p. 26) similarly acknowledges the need for “a greater focus on sustainability and climate </w:t>
      </w:r>
      <w:r w:rsidDel="00000000" w:rsidR="00000000" w:rsidRPr="00000000">
        <w:rPr>
          <w:rFonts w:ascii="Times New Roman" w:cs="Times New Roman" w:eastAsia="Times New Roman" w:hAnsi="Times New Roman"/>
          <w:i w:val="1"/>
          <w:iCs w:val="1"/>
          <w:sz w:val="24"/>
          <w:szCs w:val="24"/>
          <w:rtl w:val="0"/>
        </w:rPr>
        <w:t xml:space="preserve">science</w:t>
      </w:r>
      <w:r w:rsidDel="00000000" w:rsidR="00000000" w:rsidRPr="00000000">
        <w:rPr>
          <w:rFonts w:ascii="Times New Roman" w:cs="Times New Roman" w:eastAsia="Times New Roman" w:hAnsi="Times New Roman"/>
          <w:sz w:val="24"/>
          <w:szCs w:val="24"/>
          <w:rtl w:val="0"/>
        </w:rPr>
        <w:t xml:space="preserve">” (emphasis added).  This study focuses on what knowledge about climate change different experts think should be taught in secondary school science, not what should be taught about climate change more broadly. </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broad agreement among researchers, educators, citizens and activists on the importance of climate education for prevention, mitigation, and adaptation, questions remain about what it should entail, who is responsible for it, what outcomes it should achieve, and how its effectiveness should be assessed (Reid, 2019), The question of what aspects of climate change should be included within </w:t>
      </w:r>
      <w:r w:rsidDel="00000000" w:rsidR="00000000" w:rsidRPr="00000000">
        <w:rPr>
          <w:rFonts w:ascii="Times New Roman" w:cs="Times New Roman" w:eastAsia="Times New Roman" w:hAnsi="Times New Roman"/>
          <w:i w:val="1"/>
          <w:iCs w:val="1"/>
          <w:sz w:val="24"/>
          <w:szCs w:val="24"/>
          <w:rtl w:val="0"/>
        </w:rPr>
        <w:t xml:space="preserve">science</w:t>
      </w:r>
      <w:r w:rsidDel="00000000" w:rsidR="00000000" w:rsidRPr="00000000">
        <w:rPr>
          <w:rFonts w:ascii="Times New Roman" w:cs="Times New Roman" w:eastAsia="Times New Roman" w:hAnsi="Times New Roman"/>
          <w:sz w:val="24"/>
          <w:szCs w:val="24"/>
          <w:rtl w:val="0"/>
        </w:rPr>
        <w:t xml:space="preserve"> education is contested (Ben Zvi Assaraf et al., 2024). While Eilam (2022) makes the case for climate change as a discipline and as a disciplinary subject in the curriculum - an argument we are sympathetic to - the reality is that climate change, in England at least, is likely to remain in the science curriculum as the latest curriculum review is framed as an ‘evolution not revolution’. It is therefore important to consider what must be included and prioritised within the science curriculum in jurisdictions where climate change is located in the science curriculum. </w:t>
        <w:tab/>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Guided by the Didaktik tradition that education is an issue of selecting and justifying content (Sjöström &amp; Eilks, 2020), this study focuses on two key educational questions: </w:t>
      </w:r>
      <w:r w:rsidDel="00000000" w:rsidR="00000000" w:rsidRPr="00000000">
        <w:rPr>
          <w:rFonts w:ascii="Times New Roman" w:cs="Times New Roman" w:eastAsia="Times New Roman" w:hAnsi="Times New Roman"/>
          <w:i w:val="1"/>
          <w:iCs w:val="1"/>
          <w:sz w:val="24"/>
          <w:szCs w:val="24"/>
          <w:rtl w:val="0"/>
        </w:rPr>
        <w:t xml:space="preserve">What ought to be taught?</w:t>
      </w:r>
      <w:r w:rsidDel="00000000" w:rsidR="00000000" w:rsidRPr="00000000">
        <w:rPr>
          <w:rFonts w:ascii="Times New Roman" w:cs="Times New Roman" w:eastAsia="Times New Roman" w:hAnsi="Times New Roman"/>
          <w:sz w:val="24"/>
          <w:szCs w:val="24"/>
          <w:rtl w:val="0"/>
        </w:rPr>
        <w:t xml:space="preserve"> (content) And </w:t>
      </w:r>
      <w:r w:rsidDel="00000000" w:rsidR="00000000" w:rsidRPr="00000000">
        <w:rPr>
          <w:rFonts w:ascii="Times New Roman" w:cs="Times New Roman" w:eastAsia="Times New Roman" w:hAnsi="Times New Roman"/>
          <w:i w:val="1"/>
          <w:iCs w:val="1"/>
          <w:sz w:val="24"/>
          <w:szCs w:val="24"/>
          <w:rtl w:val="0"/>
        </w:rPr>
        <w:t xml:space="preserve">why should it be taught?</w:t>
      </w:r>
      <w:r w:rsidDel="00000000" w:rsidR="00000000" w:rsidRPr="00000000">
        <w:rPr>
          <w:rFonts w:ascii="Times New Roman" w:cs="Times New Roman" w:eastAsia="Times New Roman" w:hAnsi="Times New Roman"/>
          <w:sz w:val="24"/>
          <w:szCs w:val="24"/>
          <w:rtl w:val="0"/>
        </w:rPr>
        <w:t xml:space="preserve"> (related to aims, objectives and intentions). It does not address the question of </w:t>
      </w:r>
      <w:r w:rsidDel="00000000" w:rsidR="00000000" w:rsidRPr="00000000">
        <w:rPr>
          <w:rFonts w:ascii="Times New Roman" w:cs="Times New Roman" w:eastAsia="Times New Roman" w:hAnsi="Times New Roman"/>
          <w:i w:val="1"/>
          <w:iCs w:val="1"/>
          <w:sz w:val="24"/>
          <w:szCs w:val="24"/>
          <w:rtl w:val="0"/>
        </w:rPr>
        <w:t xml:space="preserve">how</w:t>
      </w:r>
      <w:r w:rsidDel="00000000" w:rsidR="00000000" w:rsidRPr="00000000">
        <w:rPr>
          <w:rFonts w:ascii="Times New Roman" w:cs="Times New Roman" w:eastAsia="Times New Roman" w:hAnsi="Times New Roman"/>
          <w:sz w:val="24"/>
          <w:szCs w:val="24"/>
          <w:rtl w:val="0"/>
        </w:rPr>
        <w:t xml:space="preserve"> content should be taught (methods or pedagogy). This research aims to answer this question from the perspective of three different expert groups: climate scientists, youth climate activists and experienced science teachers with expertise in climate change and/or environmental sustainability. </w:t>
      </w:r>
    </w:p>
    <w:p w:rsidR="00000000" w:rsidDel="00000000" w:rsidP="00000000" w:rsidRDefault="00000000" w:rsidRPr="00000000" w14:paraId="00000019">
      <w:pPr>
        <w:pStyle w:val="Heading1"/>
        <w:rPr>
          <w:rFonts w:ascii="Times New Roman" w:cs="Times New Roman" w:eastAsia="Times New Roman" w:hAnsi="Times New Roman"/>
          <w:b w:val="1"/>
          <w:bCs w:val="1"/>
          <w:sz w:val="28"/>
          <w:szCs w:val="28"/>
        </w:rPr>
      </w:pPr>
      <w:bookmarkStart w:colFirst="0" w:colLast="0" w:name="_heading=h.py2rvvwf3eh" w:id="5"/>
      <w:bookmarkEnd w:id="5"/>
      <w:r w:rsidDel="00000000" w:rsidR="00000000" w:rsidRPr="00000000">
        <w:rPr>
          <w:rFonts w:ascii="Times New Roman" w:cs="Times New Roman" w:eastAsia="Times New Roman" w:hAnsi="Times New Roman"/>
          <w:b w:val="1"/>
          <w:bCs w:val="1"/>
          <w:sz w:val="28"/>
          <w:szCs w:val="28"/>
          <w:rtl w:val="0"/>
        </w:rPr>
        <w:t xml:space="preserve">Theoretical framework</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drew on Bernstein’s (1990, 2000) framework of knowledge production, recontextualisation, and reproduction.  Bernstein’s sociology of knowledge organisation in schools uses the ideas of content, classification and codes to analyse how power and control operate  in relation to educational knowledge (Bernstein, 1975).  Content refers to ‘how the period of time [in the classroom] is to be used’ (p.86) that is, what is selected to be taught.  Classification  describes the degree of insulation that exists between different types of knowledge, indicating how strongly subjects are separated from one another. School science, for example, is typically insulated from social, emotional, economic and political knowledge.  Codes refer to the principles that shape curriculum, pedagogy and evaluation, shaping what counts as legitimate knowledge and how it should be ‘realised’ (Bernstein, 1990, p. 14).  </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Bernstein’s ideas offer an organising logic by highlighting how the selection, prioritisation, and classification of content reflects both disciplinary traditions and a broader social order. Climate change is interdisciplinary, yet most secondary schools (at least in England) remain strongly classified, which governs what knowledge and skills are selected to be taught in science (Nguyen et al., 2021).  In the context of environmental sustainability in Physical Education, Backman et al. (2024) point out that teachers of strongly classified subjects can face constraints on how they recontextualise climate knowledge, and using different language, Eilam (2022) demonstrates that disciplinary ‘insulation’ in schools limits the integration of climate change across subjects In this context, our study explores how climate change knowledge is positioned within this social and curricular order, and highlights how it is recontextualised into the school science curriculum.     </w:t>
      </w:r>
    </w:p>
    <w:p w:rsidR="00000000" w:rsidDel="00000000" w:rsidP="00000000" w:rsidRDefault="00000000" w:rsidRPr="00000000" w14:paraId="0000001C">
      <w:pPr>
        <w:pStyle w:val="Heading1"/>
        <w:rPr>
          <w:rFonts w:ascii="Times New Roman" w:cs="Times New Roman" w:eastAsia="Times New Roman" w:hAnsi="Times New Roman"/>
          <w:sz w:val="28"/>
          <w:szCs w:val="28"/>
        </w:rPr>
      </w:pPr>
      <w:bookmarkStart w:colFirst="0" w:colLast="0" w:name="_heading=h.bxq1ctgiqcpg" w:id="6"/>
      <w:bookmarkEnd w:id="6"/>
      <w:r w:rsidDel="00000000" w:rsidR="00000000" w:rsidRPr="00000000">
        <w:rPr>
          <w:rFonts w:ascii="Times New Roman" w:cs="Times New Roman" w:eastAsia="Times New Roman" w:hAnsi="Times New Roman"/>
          <w:b w:val="1"/>
          <w:bCs w:val="1"/>
          <w:sz w:val="28"/>
          <w:szCs w:val="28"/>
          <w:rtl w:val="0"/>
        </w:rPr>
        <w:t xml:space="preserve">Climate change knowledge in the curriculum </w:t>
      </w:r>
      <w:r w:rsidDel="00000000" w:rsidR="00000000" w:rsidRPr="00000000">
        <w:rPr>
          <w:rtl w:val="0"/>
        </w:rPr>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study was to understand what experts consider essential knowledge for students to acquire about climate change through compulsory science education. While acknowledging the limitations identified in epistemological debates, such as those raised by Gettier (1963) and others, we adopt a working definition of knowledge (including descriptive, declarative or propositional knowledge) as justified true belief. Whilst we recognise the essential role of attitudes and action, and the (potentially harmful) limitations of the fragmented approach to climate change education in the sciences, we also recognise the need for an evidence-informed ‘next best thing’ to do if climate education at scale is to be implemented. Here, we provide an overview of the literature to present alternative perspectives on what all students should know about climate change before leaving compulsory education.  </w:t>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Existing research on climate change education has explored the perspectives of policymakers, policy influencers, professional development providers, and teachers on integrating climate change into the curriculum (Ben Zvi Assaraf et al., 2024; Greer &amp; Glackin, 2021). Others have focused on what already exists in curricula. For example, Trott (2024) found that while youth activists see climate change education as playing a critical role in a just societal transformation, they tend to experience it as overly narrow and insufficient in addressing the broader ethical and political dimensions of climate change. </w:t>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into curricula reveals a persistent focus on the scientific aspects of climate change, despite widespread acknowledgement that the issue spans economic, social, and ethical domains. A multi-country study of educators and policymakers by Ben Zvi Assaraf et al. (2024) found consensus that climate change education should extend beyond scientific topics to connect with issues related to the economy, society, values, and social justice.  Key content mentioned by participants in their study included a definition of climate change, its causes, greenhouse gases and their production, the impact of climate change, and how to address it. Similarly, Dawson et al. (2022) found that climate change was often presented in curricula as a context, example or elaboration for other science concepts as opposed to a topic in its own right, and that scientific knowledge about causes of climate change predominated over ethics and values, social, economic and political aspects, emotions and behavioural changes.  Greer and Glackin (2021) found that policy influencers tend to prioritise knowledge in climate change education. Although their participants acknowledged that this approach is ‘narrow’, they viewed knowledge as a more realistic goal for policy and curriculum documents than capabilities or other, more expansive approaches. Târziu (2024) distinguishes between this narrow view and a wider view of understanding complex systems and their interactions,warning that focusing solely on basic scientific models of the greenhouse effect can result in missed opportunities to connect with ‘live’ and contested issues around the ethics of climate (in)action. Târziu (2024) argues that although the narrow view may be less cognitively demanding, it risks leading students to believe that climate change is only about changes in global average temperatures, rather than about how the entire climate and earth system responds and as a result, students may misunderstand the scale and nature of the threat that climate change poses. </w:t>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models have been proposed to inform the design of climate change curricula. Shepardson et al. (2011) integrate student conceptions, the US National Science Education Standards, and scientific perspectives into a system-based model for teaching climate change. The model assumes that to understand climate change, students must first understand the climate system and how changes result in climatic and environmental changes and feedbacks. Although their model includes ‘impacts species ecosystem distribution biodiversity’, it underemphasises the starker student phrasing: ‘plants, animals, humans die’ and does not explicitly state the impacts on, for example, food and water insecurity, migration, and conflict. </w:t>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bicycle model for climate change education (Cantell et al., 2019) is a metaphor, drawn from literature in which knowledge appears as a wheel (along with thinking skills), with identity, values and worldview represented by the frame, the chain and pedals representing action and the saddle movement and participation, the brakes as barriers to action and the light as hope. Whilst the bicycle model was not used to create a curriculum, experts in climate science were asked to evaluate the model. While just over half of the experts asked rated knowledge as one of the top three priorities, others argued that there was already an “overabundance” of knowledge available, suggesting that more knowledge alone may not be sufficient for effective climate change education. </w:t>
      </w:r>
    </w:p>
    <w:p w:rsidR="00000000" w:rsidDel="00000000" w:rsidP="00000000" w:rsidRDefault="00000000" w:rsidRPr="00000000" w14:paraId="0000002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Synthesising literature on climate change education, Eilam (2022) offers a comprehensive climate change content scoping map, with key themes, fundamental questions and content knowledge organised along a continuum from ‘science facts’ to ‘humanity: socio-economic structures, networks, ethics and conduct’.  None of the themes (observed changes in the climate, drivers of climate change, future climate change, risks and impacts, adaptation and mitigation, socio-economic, policy and governance, and ethics) are exclusive, and content knowledge topics may overlap between them. Unlike the other frameworks or models, Eilam includes fundamental questions, formulated from the essential knowledge statements, to serve as anchor points for content. </w:t>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in terms of practice, Monroe et al.’s (2019) systematic review on ‘effective’ climate change education provides valuable information about the kind of knowledge considered important for students to acquire in order for an intervention to be ‘effective’. Of the 49 studies reviewed, 40 stated that the primary purpose was to improve knowledge about climate change and measured this in their evaluation. Eleven of these were secondary school-based and knowledge covered in studies varied, with some, e.g. Bofferding &amp; Kloser (2015) and McNeal, Libarkin, et al. (2014) taking the broader system perspective and others such as Jin et al. (2013), Niebert &amp; Gropengiesser (2013) and Flora et al. (2014) focusing on carbon dioxide emissions and how carbon is transformed across different systems. Only one study focused on knowledge relating to the economic, social and political aspects of climate change (Öhman &amp; Öhman, 2013), with the final exam indicating that students were expected to understand and analyse the consequences of climate change for climate agreements and the political dynamics that influence global negotiations. Most studies of educational interventions in Monroe et al.'s (2019) systematic review present an incomplete representation of the nature of climate change; they often focus on a narrow aspect of climate change and do not include the necessary knowledge to take action. </w:t>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contrast to previous studies that have focused primarily on policymakers, teacher educators, and policy influencers, the present study seeks to understand what those at the frontline of climate change science, education, and activism perceive as required knowledge (climate scientists, experienced teachers, and youth climate activists). The question this study addresses is ‘what knowledge do different experts (climate scientists, teachers, youth activists) think ought to be taught in compulsory school science education, and why?’  </w:t>
      </w:r>
    </w:p>
    <w:p w:rsidR="00000000" w:rsidDel="00000000" w:rsidP="00000000" w:rsidRDefault="00000000" w:rsidRPr="00000000" w14:paraId="00000025">
      <w:pPr>
        <w:pStyle w:val="Heading1"/>
        <w:rPr>
          <w:rFonts w:ascii="Times New Roman" w:cs="Times New Roman" w:eastAsia="Times New Roman" w:hAnsi="Times New Roman"/>
          <w:b w:val="1"/>
          <w:bCs w:val="1"/>
          <w:sz w:val="28"/>
          <w:szCs w:val="28"/>
        </w:rPr>
      </w:pPr>
      <w:bookmarkStart w:colFirst="0" w:colLast="0" w:name="_heading=h.n9j02sucijmv" w:id="7"/>
      <w:bookmarkEnd w:id="7"/>
      <w:r w:rsidDel="00000000" w:rsidR="00000000" w:rsidRPr="00000000">
        <w:rPr>
          <w:rFonts w:ascii="Times New Roman" w:cs="Times New Roman" w:eastAsia="Times New Roman" w:hAnsi="Times New Roman"/>
          <w:b w:val="1"/>
          <w:bCs w:val="1"/>
          <w:sz w:val="28"/>
          <w:szCs w:val="28"/>
          <w:rtl w:val="0"/>
        </w:rPr>
        <w:t xml:space="preserve">Materials and methods </w:t>
      </w:r>
    </w:p>
    <w:p w:rsidR="00000000" w:rsidDel="00000000" w:rsidP="00000000" w:rsidRDefault="00000000" w:rsidRPr="00000000" w14:paraId="00000026">
      <w:pPr>
        <w:pStyle w:val="Heading2"/>
        <w:rPr>
          <w:rFonts w:ascii="Times New Roman" w:cs="Times New Roman" w:eastAsia="Times New Roman" w:hAnsi="Times New Roman"/>
          <w:sz w:val="28"/>
          <w:szCs w:val="28"/>
        </w:rPr>
      </w:pPr>
      <w:bookmarkStart w:colFirst="0" w:colLast="0" w:name="_heading=h.mkhfzpuux11y" w:id="8"/>
      <w:bookmarkEnd w:id="8"/>
      <w:r w:rsidDel="00000000" w:rsidR="00000000" w:rsidRPr="00000000">
        <w:rPr>
          <w:rFonts w:ascii="Times New Roman" w:cs="Times New Roman" w:eastAsia="Times New Roman" w:hAnsi="Times New Roman"/>
          <w:i w:val="1"/>
          <w:iCs w:val="1"/>
          <w:sz w:val="28"/>
          <w:szCs w:val="28"/>
          <w:rtl w:val="0"/>
        </w:rPr>
        <w:t xml:space="preserve">Research design</w:t>
      </w:r>
      <w:r w:rsidDel="00000000" w:rsidR="00000000" w:rsidRPr="00000000">
        <w:rPr>
          <w:rtl w:val="0"/>
        </w:rPr>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three-stage Delphi study was designed to understand the views of three groups of experts: climate scientists, youth climate activists, and experienced teachers. Delphi studies have been used in fields relevant to this study to determine: the ‘ideas- about- science’ that should be taught (Osborne et al., 2003), the key aspects of scientific competence for citizenship (Blanco-López et al., 2015), and the most suitable education system to develop climate change competencies (Salovaara et al., 2025). The purpose was to understand what knowledge it is important to include in the science curriculum.  We recognise that knowledge is just one part of a curriculum, and see this work as a contribution to a broader discussion about what should be taught about climate change, with our focus being on knowledge, in science.  It should therefore not be read as the totality of knowledge that is important in climate change education.  Curriculum policy tends to be set at a national or sub-national level, shaped by international policy and accountability regimes.  We focus here on climate scientists, science teachers and climate activists in England to reflect the place specificity of curriculum design and implementation and ensure that recommendations are rooted in realities of teaching in England.  This may mean that important perspectives are absent, for example, the impacts of climate change may feel less immediate than in other locations.     </w:t>
      </w:r>
    </w:p>
    <w:p w:rsidR="00000000" w:rsidDel="00000000" w:rsidP="00000000" w:rsidRDefault="00000000" w:rsidRPr="00000000" w14:paraId="00000028">
      <w:pPr>
        <w:spacing w:line="480" w:lineRule="auto"/>
        <w:ind w:left="0" w:firstLine="566.929133858267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Delphi method involves multiple rounds of surveys administered remotely to panels of experts, used to identify knowledge statements and establish consensus. The purpose of the first survey or questionnaire is usually to generate a response to a particular topic or question, with subsequent questionnaires built on the responses of preceding questionnaires (Beretta, 1996). As Osborne et al (2003) note, the Delphi method is distinct from other group methods as it involves an expert panel, members of the group interact anonymously, multiple rounds are involved, and it forces participants to make reasoned responses to a focused question.  As such, the design is rooted in social constructivism, and we acknowledge that our findings are context dependent and culture-bound (Busch et al., 2018), and the knowledge statements that experts identify are likely to be shaped by their values.  </w:t>
      </w:r>
    </w:p>
    <w:p w:rsidR="00000000" w:rsidDel="00000000" w:rsidP="00000000" w:rsidRDefault="00000000" w:rsidRPr="00000000" w14:paraId="00000029">
      <w:pPr>
        <w:pStyle w:val="Heading2"/>
        <w:rPr>
          <w:rFonts w:ascii="Times New Roman" w:cs="Times New Roman" w:eastAsia="Times New Roman" w:hAnsi="Times New Roman"/>
          <w:sz w:val="28"/>
          <w:szCs w:val="28"/>
        </w:rPr>
      </w:pPr>
      <w:bookmarkStart w:colFirst="0" w:colLast="0" w:name="_heading=h.9726upsvt9ni" w:id="9"/>
      <w:bookmarkEnd w:id="9"/>
      <w:r w:rsidDel="00000000" w:rsidR="00000000" w:rsidRPr="00000000">
        <w:rPr>
          <w:rFonts w:ascii="Times New Roman" w:cs="Times New Roman" w:eastAsia="Times New Roman" w:hAnsi="Times New Roman"/>
          <w:i w:val="1"/>
          <w:iCs w:val="1"/>
          <w:sz w:val="28"/>
          <w:szCs w:val="28"/>
          <w:rtl w:val="0"/>
        </w:rPr>
        <w:t xml:space="preserve">Participants</w:t>
      </w:r>
      <w:r w:rsidDel="00000000" w:rsidR="00000000" w:rsidRPr="00000000">
        <w:rPr>
          <w:rtl w:val="0"/>
        </w:rPr>
      </w:r>
    </w:p>
    <w:p w:rsidR="00000000" w:rsidDel="00000000" w:rsidP="00000000" w:rsidRDefault="00000000" w:rsidRPr="00000000" w14:paraId="0000002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brought together three forms of expertise: scientific, educational and youth activism. Experts were required to be living and working in England to ensure some degree of familiarity with the local education system and region specific climate impacts. We define an expert as someone with relevant knowledge and experience, and whose opinions are respected in their field (Goodman, 1987).  Scientists, science teachers and youth activists offer distinct and important perspectives because they represent the sites of knowledge creation, knowledge translation, and knowledge transfer.  Bernstein’s framework informed the selection of expert groups, as these experts embody distinct and under-represented forms of specialised knowledge that are important for understanding perspectives of what knowledge should be taught in secondary science, based on what knowledge is produced, how that knowledge is recontextualised for schooling, and how it is taken up and experienced by learners.</w:t>
      </w:r>
    </w:p>
    <w:p w:rsidR="00000000" w:rsidDel="00000000" w:rsidP="00000000" w:rsidRDefault="00000000" w:rsidRPr="00000000" w14:paraId="0000002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scientists occupy the field of knowledge production, generating the disciplinary knowledge that underpins scientific consensus on climate change. Experienced science teachers work within the field of pedagogic recontextualisation, where knowledge is interpreted, selected, and translated into curriculum and classroom practice. The inclusion of specialist science teachers specifically, was also informed by Bernstein’s (2020, pp. 20-22) analysis of classification and the insulation of subject discourses in secondary schooling. Bernstein argues that strong classification produces distinct subject identities and maintains boundaries through the insulation of their knowledge structures. In secondary science, teachers may operate within an insulated discourse that shapes what counts as legitimate scientific knowledge for inclusion in the curriculum. Their expertise is therefore important for understanding how climate science is recontextualised within these disciplinary boundaries, influencing what is considered teachable, what is excluded, and how interdisciplinary issues such as climate change are framed..  Finally, youth climate activists represent the field of reproduction, offering insight into how young people interpret, experience, and mobilise climate change knowledge. There perspectives offer an important counterpoint to institutionalised curriculum processes, highlighting how school knowledge is taken up (or resister) by learners. </w:t>
      </w:r>
    </w:p>
    <w:p w:rsidR="00000000" w:rsidDel="00000000" w:rsidP="00000000" w:rsidRDefault="00000000" w:rsidRPr="00000000" w14:paraId="0000002C">
      <w:pPr>
        <w:spacing w:line="480" w:lineRule="auto"/>
        <w:ind w:left="0" w:firstLine="566.929133858267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groups such as policy influencers are also important.  However, the views of policy-makers are well-researched already (see e.g. Greer et al., 2023; Greer and Glackin 2021 in the English context). Although policy documents often draw on a broad evidence base, including, indirectly, the expertise of groups of scientists, teachers and young people, the policymaking process itself is shaped by political imperatives and constrained by opaque procedures of evidence selection, weighting and synthesis. For example, the recent curriculum and assessment review process in England received thousands of submissions, yet the analytical methods through which such input is interpreted have not been made transparent. What we present here is a systematic analysis of three groups who ought to be (but are often not) included in curriculum design. </w:t>
      </w:r>
    </w:p>
    <w:p w:rsidR="00000000" w:rsidDel="00000000" w:rsidP="00000000" w:rsidRDefault="00000000" w:rsidRPr="00000000" w14:paraId="0000002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Inclusion criteria were designed to reflect expertise. Climate scientists were eligible if they held academic posts (lecturer, senior lecturer, or professor) and had published at least five peer-reviewed climate-related papers since 2010 or served as IPCC lead authors. The experts included five lecturers/ senior lecturers, as well as eight professors, with expertise spanning disciplines such as climate dynamics, sea level rise, Earth systems, and climate science communication. Two were IPCC lead authors. Science teachers were eligible if they had at least five years of secondary teaching experience, held a teaching and learning responsibility (TLR) (an additional payment to teachers in England for leadership and management duties beyond their standard role, such as a head of science), and were actively engaged in climate/environmental/sustainability education (e.g. leading eco-clubs, contributing to XR educators, or writing professional development materials). Most participants had over 10 years of teaching experience, and specialisms included chemistry (4), biochemistry (1), and physics (4), with one covering all sciences. Six were heads of department; four had other TLRs; all were involved in climate education or activism. Youth activists, aged 16-24, aligned with the UN definition of youth (UN, 2025), were involved in climate campaign groups, and had completed science education in England. Participants represented Extinction Rebellion (5), youth climate assemblies (3), Fridays for Future (1), Teach the Future (1), and included two environmental authors and three UK Youth Parliament members. </w:t>
      </w:r>
    </w:p>
    <w:p w:rsidR="00000000" w:rsidDel="00000000" w:rsidP="00000000" w:rsidRDefault="00000000" w:rsidRPr="00000000" w14:paraId="0000002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inclusion criteria ensured clarity and rigour, but excluded some individuals with relevant expertise, such as those who had left formal academic positions to focus on activism, those from non-formal education settings, and experts from environmental organisations and learned societies. Only those meeting the criteria were included. Attrition occurred across the three Delphi rounds (see Table 1).</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tbl>
      <w:tblPr>
        <w:tblStyle w:val="Table1"/>
        <w:tblW w:w="88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3"/>
        <w:gridCol w:w="2224"/>
        <w:gridCol w:w="2224"/>
        <w:gridCol w:w="2224"/>
        <w:tblGridChange w:id="0">
          <w:tblGrid>
            <w:gridCol w:w="2223"/>
            <w:gridCol w:w="2224"/>
            <w:gridCol w:w="2224"/>
            <w:gridCol w:w="2224"/>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Area of expertise</w:t>
            </w:r>
          </w:p>
        </w:tc>
        <w:tc>
          <w:tcPr>
            <w:tcMar>
              <w:top w:w="100.0" w:type="dxa"/>
              <w:left w:w="100.0" w:type="dxa"/>
              <w:bottom w:w="100.0" w:type="dxa"/>
              <w:right w:w="100.0" w:type="dxa"/>
            </w:tcMar>
          </w:tcPr>
          <w:p w:rsidR="00000000" w:rsidDel="00000000" w:rsidP="00000000" w:rsidRDefault="00000000" w:rsidRPr="00000000" w14:paraId="0000003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 (Round 1)</w:t>
            </w:r>
          </w:p>
        </w:tc>
        <w:tc>
          <w:tcPr>
            <w:tcMar>
              <w:top w:w="100.0" w:type="dxa"/>
              <w:left w:w="100.0" w:type="dxa"/>
              <w:bottom w:w="100.0" w:type="dxa"/>
              <w:right w:w="100.0" w:type="dxa"/>
            </w:tcMar>
          </w:tcPr>
          <w:p w:rsidR="00000000" w:rsidDel="00000000" w:rsidP="00000000" w:rsidRDefault="00000000" w:rsidRPr="00000000" w14:paraId="00000033">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 (Round 2)</w:t>
            </w:r>
          </w:p>
        </w:tc>
        <w:tc>
          <w:tcPr>
            <w:tcMar>
              <w:top w:w="100.0" w:type="dxa"/>
              <w:left w:w="100.0" w:type="dxa"/>
              <w:bottom w:w="100.0" w:type="dxa"/>
              <w:right w:w="100.0" w:type="dxa"/>
            </w:tcMar>
          </w:tcPr>
          <w:p w:rsidR="00000000" w:rsidDel="00000000" w:rsidP="00000000" w:rsidRDefault="00000000" w:rsidRPr="00000000" w14:paraId="00000034">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 (Round 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science</w:t>
            </w:r>
          </w:p>
        </w:tc>
        <w:tc>
          <w:tcPr>
            <w:tcMar>
              <w:top w:w="100.0" w:type="dxa"/>
              <w:left w:w="100.0" w:type="dxa"/>
              <w:bottom w:w="100.0" w:type="dxa"/>
              <w:right w:w="100.0" w:type="dxa"/>
            </w:tcMar>
          </w:tcPr>
          <w:p w:rsidR="00000000" w:rsidDel="00000000" w:rsidP="00000000" w:rsidRDefault="00000000" w:rsidRPr="00000000" w14:paraId="0000003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Mar>
              <w:top w:w="100.0" w:type="dxa"/>
              <w:left w:w="100.0" w:type="dxa"/>
              <w:bottom w:w="100.0" w:type="dxa"/>
              <w:right w:w="100.0" w:type="dxa"/>
            </w:tcMar>
          </w:tcPr>
          <w:p w:rsidR="00000000" w:rsidDel="00000000" w:rsidP="00000000" w:rsidRDefault="00000000" w:rsidRPr="00000000" w14:paraId="0000003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Mar>
              <w:top w:w="100.0" w:type="dxa"/>
              <w:left w:w="100.0" w:type="dxa"/>
              <w:bottom w:w="100.0" w:type="dxa"/>
              <w:right w:w="100.0" w:type="dxa"/>
            </w:tcMar>
          </w:tcPr>
          <w:p w:rsidR="00000000" w:rsidDel="00000000" w:rsidP="00000000" w:rsidRDefault="00000000" w:rsidRPr="00000000" w14:paraId="0000003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Youth activism </w:t>
            </w:r>
          </w:p>
        </w:tc>
        <w:tc>
          <w:tcPr>
            <w:tcMar>
              <w:top w:w="100.0" w:type="dxa"/>
              <w:left w:w="100.0" w:type="dxa"/>
              <w:bottom w:w="100.0" w:type="dxa"/>
              <w:right w:w="100.0" w:type="dxa"/>
            </w:tcMar>
          </w:tcPr>
          <w:p w:rsidR="00000000" w:rsidDel="00000000" w:rsidP="00000000" w:rsidRDefault="00000000" w:rsidRPr="00000000" w14:paraId="0000003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Mar>
              <w:top w:w="100.0" w:type="dxa"/>
              <w:left w:w="100.0" w:type="dxa"/>
              <w:bottom w:w="100.0" w:type="dxa"/>
              <w:right w:w="100.0" w:type="dxa"/>
            </w:tcMar>
          </w:tcPr>
          <w:p w:rsidR="00000000" w:rsidDel="00000000" w:rsidP="00000000" w:rsidRDefault="00000000" w:rsidRPr="00000000" w14:paraId="0000003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Mar>
              <w:top w:w="100.0" w:type="dxa"/>
              <w:left w:w="100.0" w:type="dxa"/>
              <w:bottom w:w="100.0" w:type="dxa"/>
              <w:right w:w="100.0" w:type="dxa"/>
            </w:tcMar>
          </w:tcPr>
          <w:p w:rsidR="00000000" w:rsidDel="00000000" w:rsidP="00000000" w:rsidRDefault="00000000" w:rsidRPr="00000000" w14:paraId="0000003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w:t>
            </w:r>
          </w:p>
        </w:tc>
        <w:tc>
          <w:tcPr>
            <w:tcMar>
              <w:top w:w="100.0" w:type="dxa"/>
              <w:left w:w="100.0" w:type="dxa"/>
              <w:bottom w:w="100.0" w:type="dxa"/>
              <w:right w:w="100.0" w:type="dxa"/>
            </w:tcMar>
          </w:tcPr>
          <w:p w:rsidR="00000000" w:rsidDel="00000000" w:rsidP="00000000" w:rsidRDefault="00000000" w:rsidRPr="00000000" w14:paraId="0000003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Mar>
              <w:top w:w="100.0" w:type="dxa"/>
              <w:left w:w="100.0" w:type="dxa"/>
              <w:bottom w:w="100.0" w:type="dxa"/>
              <w:right w:w="100.0" w:type="dxa"/>
            </w:tcMar>
          </w:tcPr>
          <w:p w:rsidR="00000000" w:rsidDel="00000000" w:rsidP="00000000" w:rsidRDefault="00000000" w:rsidRPr="00000000" w14:paraId="0000003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Mar>
              <w:top w:w="100.0" w:type="dxa"/>
              <w:left w:w="100.0" w:type="dxa"/>
              <w:bottom w:w="100.0" w:type="dxa"/>
              <w:right w:w="100.0" w:type="dxa"/>
            </w:tcMar>
          </w:tcPr>
          <w:p w:rsidR="00000000" w:rsidDel="00000000" w:rsidP="00000000" w:rsidRDefault="00000000" w:rsidRPr="00000000" w14:paraId="0000004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Total</w:t>
            </w:r>
          </w:p>
        </w:tc>
        <w:tc>
          <w:tcPr>
            <w:tcMar>
              <w:top w:w="100.0" w:type="dxa"/>
              <w:left w:w="100.0" w:type="dxa"/>
              <w:bottom w:w="100.0" w:type="dxa"/>
              <w:right w:w="100.0" w:type="dxa"/>
            </w:tcMar>
          </w:tcPr>
          <w:p w:rsidR="00000000" w:rsidDel="00000000" w:rsidP="00000000" w:rsidRDefault="00000000" w:rsidRPr="00000000" w14:paraId="0000004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r>
          </w:p>
        </w:tc>
        <w:tc>
          <w:tcPr>
            <w:tcMar>
              <w:top w:w="100.0" w:type="dxa"/>
              <w:left w:w="100.0" w:type="dxa"/>
              <w:bottom w:w="100.0" w:type="dxa"/>
              <w:right w:w="100.0" w:type="dxa"/>
            </w:tcMar>
          </w:tcPr>
          <w:p w:rsidR="00000000" w:rsidDel="00000000" w:rsidP="00000000" w:rsidRDefault="00000000" w:rsidRPr="00000000" w14:paraId="0000004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Mar>
              <w:top w:w="100.0" w:type="dxa"/>
              <w:left w:w="100.0" w:type="dxa"/>
              <w:bottom w:w="100.0" w:type="dxa"/>
              <w:right w:w="100.0" w:type="dxa"/>
            </w:tcMar>
          </w:tcPr>
          <w:p w:rsidR="00000000" w:rsidDel="00000000" w:rsidP="00000000" w:rsidRDefault="00000000" w:rsidRPr="00000000" w14:paraId="0000004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bl>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 Participants in the Delphi study </w:t>
      </w:r>
    </w:p>
    <w:p w:rsidR="00000000" w:rsidDel="00000000" w:rsidP="00000000" w:rsidRDefault="00000000" w:rsidRPr="00000000" w14:paraId="00000046">
      <w:pPr>
        <w:pStyle w:val="Heading2"/>
        <w:rPr>
          <w:rFonts w:ascii="Times New Roman" w:cs="Times New Roman" w:eastAsia="Times New Roman" w:hAnsi="Times New Roman"/>
          <w:sz w:val="28"/>
          <w:szCs w:val="28"/>
        </w:rPr>
      </w:pPr>
      <w:bookmarkStart w:colFirst="0" w:colLast="0" w:name="_heading=h.9kjvcco5ui9j" w:id="10"/>
      <w:bookmarkEnd w:id="10"/>
      <w:r w:rsidDel="00000000" w:rsidR="00000000" w:rsidRPr="00000000">
        <w:rPr>
          <w:rFonts w:ascii="Times New Roman" w:cs="Times New Roman" w:eastAsia="Times New Roman" w:hAnsi="Times New Roman"/>
          <w:i w:val="1"/>
          <w:iCs w:val="1"/>
          <w:sz w:val="28"/>
          <w:szCs w:val="28"/>
          <w:rtl w:val="0"/>
        </w:rPr>
        <w:t xml:space="preserve">Procedures</w:t>
      </w:r>
      <w:r w:rsidDel="00000000" w:rsidR="00000000" w:rsidRPr="00000000">
        <w:rPr>
          <w:rtl w:val="0"/>
        </w:rPr>
      </w:r>
    </w:p>
    <w:p w:rsidR="00000000" w:rsidDel="00000000" w:rsidP="00000000" w:rsidRDefault="00000000" w:rsidRPr="00000000" w14:paraId="0000004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Round 1, participants identified key knowledge statements about climate change that they believed essential for compulsory secondary science education, along with definitions and justifications for their importance. Whilst there are distinctions between different types of knowledge, for example Azevedo and Marques (2017) distinguish between content knowledge (knowledge of facts, concepts and theories), procedural knowledge (knowledge about how these facts, concepts and theories are produced) and epistemic knowledge (knowledge about the underlying assumptions of procedures and justification for their use), experts were not provided with a definition or specification: they were able to interpret the term for themselves. </w:t>
      </w:r>
    </w:p>
    <w:p w:rsidR="00000000" w:rsidDel="00000000" w:rsidP="00000000" w:rsidRDefault="00000000" w:rsidRPr="00000000" w14:paraId="00000048">
      <w:pPr>
        <w:spacing w:line="480" w:lineRule="auto"/>
        <w:ind w:left="0" w:firstLine="566.929133858267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Round 1 generated 83 statements. Similar statements were combined, definitions refined, and a reduced set of 63 statements presented to participants in round 2. Using participant feedback, the statements were reviewed and consolidated (removing opinion statements), resulting in a final set of 45 statements and definitions. These were shared in round 3. No further comments were received, indicating a provisional consensus.</w:t>
      </w:r>
    </w:p>
    <w:p w:rsidR="00000000" w:rsidDel="00000000" w:rsidP="00000000" w:rsidRDefault="00000000" w:rsidRPr="00000000" w14:paraId="00000049">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Analysis </w:t>
      </w:r>
    </w:p>
    <w:p w:rsidR="00000000" w:rsidDel="00000000" w:rsidP="00000000" w:rsidRDefault="00000000" w:rsidRPr="00000000" w14:paraId="0000004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variation of template analysis (Brooks et al., 2015) was used to analyse the knowledge statements, definitions and explanations. This method involved developing a coding template, initially deductive, from Eilam et al.’s (2020) themes, and inductively from a subset of data. The codes were applied to the remaining data, revised and refined. The analysis produced the following themes: action, adaptation and mitigation, affective aspects, climate justice, drivers of climate change, evidence, future projections, policy and governance, risks and impacts, scientific mechanisms or processes, and systems.  Knowledge statements could be coded in multiple themes, so to represent this idea and define how knowledge related to distinct themes, connections between themes were illustrated in a diagram based on participant definitions and justifications (see Figures 1 and 2).  Themes were then rearranged into a narrative order to produce a ‘story model’ of knowledge for teaching climate change in school science (Figures 1 and 2).  Story models have previously been used to organise evidence in relation to juror decision-making into a comprehensive narrative with a causal structure which describe a sequence of events on trial (Cutler, 2008); here the evidence from experts has been organised into a narrative sequence in relation to what knowledge should be taught about climate change in secondary science, with connections between different groups of content knowledge represented by arrows.  </w:t>
      </w:r>
    </w:p>
    <w:p w:rsidR="00000000" w:rsidDel="00000000" w:rsidP="00000000" w:rsidRDefault="00000000" w:rsidRPr="00000000" w14:paraId="0000004C">
      <w:pPr>
        <w:pStyle w:val="Heading1"/>
        <w:rPr>
          <w:rFonts w:ascii="Times New Roman" w:cs="Times New Roman" w:eastAsia="Times New Roman" w:hAnsi="Times New Roman"/>
          <w:sz w:val="24"/>
          <w:szCs w:val="24"/>
        </w:rPr>
      </w:pPr>
      <w:bookmarkStart w:colFirst="0" w:colLast="0" w:name="_heading=h.xsjsomoycrcf" w:id="11"/>
      <w:bookmarkEnd w:id="11"/>
      <w:r w:rsidDel="00000000" w:rsidR="00000000" w:rsidRPr="00000000">
        <w:rPr>
          <w:rFonts w:ascii="Times New Roman" w:cs="Times New Roman" w:eastAsia="Times New Roman" w:hAnsi="Times New Roman"/>
          <w:b w:val="1"/>
          <w:bCs w:val="1"/>
          <w:sz w:val="28"/>
          <w:szCs w:val="28"/>
          <w:rtl w:val="0"/>
        </w:rPr>
        <w:t xml:space="preserve">Results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04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Themes are presented in relation to each other in Figure 1, and with included expanded knowledge statements in Figure 2. Definitions are found in the online supplemental material. Experts’ justifications are organised by theme.  These are presented in a way that broadly follows the layout of the story model (from the top left onwards), while recognising that the model is non-linear and non-hierarchical.  The story model itself is described in the discussion, along with discussion of related literature.  This approach ensures that readers can grasp the intended scope, meaning, and justification for each statement, as well as access the fuller accounts. Climate scientists are represented by CS, expert teachers by ET, and youth climate activists by YA. All statements with an asterisk are explicitly included in the English national curriculum or examination specifications at key stage 3 (age 11-14) and key stage 4 (age 14-16).  The majority of the statements are not currently represented in compulsory science education curricula in England. </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3365500"/>
            <wp:effectExtent b="0" l="0" r="0" t="0"/>
            <wp:docPr id="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731200" cy="336550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sectPr>
          <w:footerReference r:id="rId10" w:type="default"/>
          <w:pgSz w:h="16834" w:w="11909"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Figure 1: Simplified story model to represent themes of knowledge required in climate change education in science.</w:t>
      </w:r>
    </w:p>
    <w:p w:rsidR="00000000" w:rsidDel="00000000" w:rsidP="00000000" w:rsidRDefault="00000000" w:rsidRPr="00000000" w14:paraId="00000051">
      <w:pPr>
        <w:pStyle w:val="Heading2"/>
        <w:rPr>
          <w:rFonts w:ascii="Times New Roman" w:cs="Times New Roman" w:eastAsia="Times New Roman" w:hAnsi="Times New Roman"/>
          <w:b w:val="1"/>
          <w:bCs w:val="1"/>
          <w:i w:val="1"/>
          <w:iCs w:val="1"/>
          <w:sz w:val="24"/>
          <w:szCs w:val="24"/>
        </w:rPr>
      </w:pPr>
      <w:bookmarkStart w:colFirst="0" w:colLast="0" w:name="_heading=h.kdzdmvo7dt2c" w:id="12"/>
      <w:bookmarkEnd w:id="12"/>
      <w:r w:rsidDel="00000000" w:rsidR="00000000" w:rsidRPr="00000000">
        <w:rPr>
          <w:rtl w:val="0"/>
        </w:rPr>
      </w:r>
    </w:p>
    <w:p w:rsidR="00000000" w:rsidDel="00000000" w:rsidP="00000000" w:rsidRDefault="00000000" w:rsidRPr="00000000" w14:paraId="00000052">
      <w:pPr>
        <w:pStyle w:val="Heading2"/>
        <w:rPr>
          <w:rFonts w:ascii="Times New Roman" w:cs="Times New Roman" w:eastAsia="Times New Roman" w:hAnsi="Times New Roman"/>
          <w:b w:val="1"/>
          <w:bCs w:val="1"/>
          <w:i w:val="1"/>
          <w:iCs w:val="1"/>
          <w:sz w:val="24"/>
          <w:szCs w:val="24"/>
        </w:rPr>
      </w:pPr>
      <w:bookmarkStart w:colFirst="0" w:colLast="0" w:name="_heading=h.vypsdufmf05s" w:id="13"/>
      <w:bookmarkEnd w:id="13"/>
      <w:r w:rsidDel="00000000" w:rsidR="00000000" w:rsidRPr="00000000">
        <w:rPr>
          <w:rFonts w:ascii="Times New Roman" w:cs="Times New Roman" w:eastAsia="Times New Roman" w:hAnsi="Times New Roman"/>
          <w:b w:val="1"/>
          <w:bCs w:val="1"/>
          <w:i w:val="1"/>
          <w:iCs w:val="1"/>
          <w:sz w:val="24"/>
          <w:szCs w:val="24"/>
        </w:rPr>
        <w:drawing>
          <wp:inline distB="114300" distT="114300" distL="114300" distR="114300">
            <wp:extent cx="8863200" cy="4508500"/>
            <wp:effectExtent b="0" l="0" r="0" t="0"/>
            <wp:docPr id="10"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8863200" cy="4508500"/>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pStyle w:val="Heading2"/>
        <w:rPr>
          <w:rFonts w:ascii="Times New Roman" w:cs="Times New Roman" w:eastAsia="Times New Roman" w:hAnsi="Times New Roman"/>
          <w:sz w:val="24"/>
          <w:szCs w:val="24"/>
        </w:rPr>
        <w:sectPr>
          <w:type w:val="nextPage"/>
          <w:pgSz w:h="11909" w:w="16834" w:orient="landscape"/>
          <w:pgMar w:bottom="1440" w:top="1440" w:left="1440" w:right="1440" w:header="720" w:footer="720"/>
        </w:sectPr>
      </w:pPr>
      <w:bookmarkStart w:colFirst="0" w:colLast="0" w:name="_heading=h.ukz9awqh54he" w:id="14"/>
      <w:bookmarkEnd w:id="14"/>
      <w:r w:rsidDel="00000000" w:rsidR="00000000" w:rsidRPr="00000000">
        <w:rPr>
          <w:rFonts w:ascii="Times New Roman" w:cs="Times New Roman" w:eastAsia="Times New Roman" w:hAnsi="Times New Roman"/>
          <w:b w:val="1"/>
          <w:bCs w:val="1"/>
          <w:i w:val="1"/>
          <w:iCs w:val="1"/>
          <w:sz w:val="24"/>
          <w:szCs w:val="24"/>
          <w:rtl w:val="0"/>
        </w:rPr>
        <w:t xml:space="preserve">Figure 2: Story model with knowledge statements showing themes and how they are linked</w:t>
      </w:r>
      <w:r w:rsidDel="00000000" w:rsidR="00000000" w:rsidRPr="00000000">
        <w:rPr>
          <w:rtl w:val="0"/>
        </w:rPr>
      </w:r>
    </w:p>
    <w:p w:rsidR="00000000" w:rsidDel="00000000" w:rsidP="00000000" w:rsidRDefault="00000000" w:rsidRPr="00000000" w14:paraId="0000005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ten themes identified in this study represent an interconnected web of knowledge that builds conceptual understanding, emotional engagement, and a capacity for informed action. These represent contents and the ways in which contents are brought into special relation with each other (Bernstein, 1975), responding to Sjöström &amp; Eilks’ (2020) educational question: What ought to be taught? (content).  Drawing on expert explanations and the consensus definitions gathered through the Delphi process, these themes are organised into a curriculum sequence presented as a ‘story model’ in </w:t>
      </w:r>
      <w:r w:rsidDel="00000000" w:rsidR="00000000" w:rsidRPr="00000000">
        <w:rPr>
          <w:rFonts w:ascii="Times New Roman" w:cs="Times New Roman" w:eastAsia="Times New Roman" w:hAnsi="Times New Roman"/>
          <w:i w:val="1"/>
          <w:iCs w:val="1"/>
          <w:sz w:val="24"/>
          <w:szCs w:val="24"/>
          <w:rtl w:val="0"/>
        </w:rPr>
        <w:t xml:space="preserve">Figures 1</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Below, we present evidence from scientists, science teachers and youth activists relating to the reasons why these knowledge statements should be taught in science, responding to Sjöström &amp; Eilks’ (2020) question of ‘why should it be taught?’ (related to aims, objectives and intentions). </w:t>
      </w:r>
    </w:p>
    <w:p w:rsidR="00000000" w:rsidDel="00000000" w:rsidP="00000000" w:rsidRDefault="00000000" w:rsidRPr="00000000" w14:paraId="00000055">
      <w:pPr>
        <w:pStyle w:val="Heading2"/>
        <w:rPr>
          <w:rFonts w:ascii="Times New Roman" w:cs="Times New Roman" w:eastAsia="Times New Roman" w:hAnsi="Times New Roman"/>
          <w:sz w:val="24"/>
          <w:szCs w:val="24"/>
        </w:rPr>
      </w:pPr>
      <w:bookmarkStart w:colFirst="0" w:colLast="0" w:name="_heading=h.ff0y6mutrsez" w:id="15"/>
      <w:bookmarkEnd w:id="15"/>
      <w:r w:rsidDel="00000000" w:rsidR="00000000" w:rsidRPr="00000000">
        <w:rPr>
          <w:rFonts w:ascii="Times New Roman" w:cs="Times New Roman" w:eastAsia="Times New Roman" w:hAnsi="Times New Roman"/>
          <w:b w:val="1"/>
          <w:bCs w:val="1"/>
          <w:i w:val="1"/>
          <w:iCs w:val="1"/>
          <w:sz w:val="24"/>
          <w:szCs w:val="24"/>
          <w:rtl w:val="0"/>
        </w:rPr>
        <w:t xml:space="preserve">Drivers of climate change</w:t>
      </w:r>
      <w:r w:rsidDel="00000000" w:rsidR="00000000" w:rsidRPr="00000000">
        <w:rPr>
          <w:rtl w:val="0"/>
        </w:rPr>
      </w:r>
    </w:p>
    <w:p w:rsidR="00000000" w:rsidDel="00000000" w:rsidP="00000000" w:rsidRDefault="00000000" w:rsidRPr="00000000" w14:paraId="0000005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Reasons for including the anthropogenic drivers of climate change included the idea that this was fundamental to a complete picture of climate change and to understanding the effect of human activity on the environment. One expert commented that, ‘Without understanding the significance of [the rate of change driven by humans] the human role it is easy for populations to not recognise the importance’ (CS4). Similarly, ET1 explained that ‘the human dependence on Earth systems is often not appreciated by young people. Reinforcing the understanding that anthropogenic activity is causing irreversible damage to these systems is the first stage of climate education.’ </w:t>
      </w:r>
    </w:p>
    <w:p w:rsidR="00000000" w:rsidDel="00000000" w:rsidP="00000000" w:rsidRDefault="00000000" w:rsidRPr="00000000" w14:paraId="0000005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Agriculture was identified as a primary driver and an important leverage point for mitigating climate change. YA9 observed links between agriculture, industry and global  economics, emphasising that knowledge of this could help students understand how big a role it could play in tackling climate change. </w:t>
      </w:r>
    </w:p>
    <w:p w:rsidR="00000000" w:rsidDel="00000000" w:rsidP="00000000" w:rsidRDefault="00000000" w:rsidRPr="00000000" w14:paraId="0000005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participants justified including drivers in order to shift the focus from individual behaviour change to systemic transformation, to develop an understanding that all aspects of society need to change, for example: </w:t>
      </w:r>
    </w:p>
    <w:p w:rsidR="00000000" w:rsidDel="00000000" w:rsidP="00000000" w:rsidRDefault="00000000" w:rsidRPr="00000000" w14:paraId="00000059">
      <w:pPr>
        <w:spacing w:line="480" w:lineRule="auto"/>
        <w:ind w:left="72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Learning about the industrial processes that cause climate change changes the focus from blaming individuals to targeting the perpetrators of mass climate destruction…is the key that unlocks the rest of the problem, i.e. once we know about it, change can be observed in it and action taken. (YA1)</w:t>
      </w:r>
      <w:r w:rsidDel="00000000" w:rsidR="00000000" w:rsidRPr="00000000">
        <w:rPr>
          <w:rtl w:val="0"/>
        </w:rPr>
      </w:r>
    </w:p>
    <w:p w:rsidR="00000000" w:rsidDel="00000000" w:rsidP="00000000" w:rsidRDefault="00000000" w:rsidRPr="00000000" w14:paraId="0000005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CS16 felt that ‘realising that the status quo needs to change is quite transformative’, pointing out that this could be applied to diverse fields including nature conservation, health and agriculture.This theme highlights the importance of understanding the drivers of climate change in helping students appreciate the broader systems and structures responsible for anthropogenic emissions. Although this may extend beyond science, it is essential for comprehending climate change.</w:t>
      </w:r>
    </w:p>
    <w:p w:rsidR="00000000" w:rsidDel="00000000" w:rsidP="00000000" w:rsidRDefault="00000000" w:rsidRPr="00000000" w14:paraId="0000005B">
      <w:pPr>
        <w:pStyle w:val="Heading2"/>
        <w:rPr>
          <w:rFonts w:ascii="Times New Roman" w:cs="Times New Roman" w:eastAsia="Times New Roman" w:hAnsi="Times New Roman"/>
          <w:sz w:val="24"/>
          <w:szCs w:val="24"/>
        </w:rPr>
      </w:pPr>
      <w:bookmarkStart w:colFirst="0" w:colLast="0" w:name="_heading=h.lam7yrei2eb7" w:id="16"/>
      <w:bookmarkEnd w:id="16"/>
      <w:r w:rsidDel="00000000" w:rsidR="00000000" w:rsidRPr="00000000">
        <w:rPr>
          <w:rFonts w:ascii="Times New Roman" w:cs="Times New Roman" w:eastAsia="Times New Roman" w:hAnsi="Times New Roman"/>
          <w:b w:val="1"/>
          <w:bCs w:val="1"/>
          <w:i w:val="1"/>
          <w:iCs w:val="1"/>
          <w:sz w:val="24"/>
          <w:szCs w:val="24"/>
          <w:rtl w:val="0"/>
        </w:rPr>
        <w:t xml:space="preserve">Scientific concepts and processes</w:t>
      </w:r>
      <w:r w:rsidDel="00000000" w:rsidR="00000000" w:rsidRPr="00000000">
        <w:rPr>
          <w:rtl w:val="0"/>
        </w:rPr>
      </w:r>
    </w:p>
    <w:p w:rsidR="00000000" w:rsidDel="00000000" w:rsidP="00000000" w:rsidRDefault="00000000" w:rsidRPr="00000000" w14:paraId="0000005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Concepts and processes, such as the carbon cycle, greenhouse effect, radiative forcing, and residency times, were identified as key unifying ideas in climate education. All expert groups identified the central role of these concepts, particularly in terms of recognising the limits to life on Earth. As YA8 put it, ‘When we understand [that we are part of nature, not separate], we can no longer ignore responsibility for our actions’. </w:t>
      </w:r>
    </w:p>
    <w:p w:rsidR="00000000" w:rsidDel="00000000" w:rsidP="00000000" w:rsidRDefault="00000000" w:rsidRPr="00000000" w14:paraId="0000005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relational understanding was shared  by experienced science teachers who stressed the importance of systems thinking, so that students understand how even small changes can have significant impacts. For example, ET8 explained that an understanding of mutual dependence is ‘important for seeing how apparently small or invisible changes to a system e.g. river acidification can lead to widespread damage and ecological collapse.’</w:t>
      </w:r>
    </w:p>
    <w:p w:rsidR="00000000" w:rsidDel="00000000" w:rsidP="00000000" w:rsidRDefault="00000000" w:rsidRPr="00000000" w14:paraId="0000005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scientists valued knowledge about scientific concepts and processes for their explanatory power in terms of linking scales, physical science to policy concepts, such as net zero, and for actions to respond to climate change. CS2 felt that this was particularly important, ‘because [energy imbalance] applies at the local scale…and explains why we need to get to net zero in order to stabilise the climate. Thus, it is a unifying concept, which opens conversations around both mitigation and adaptation.’ Similarly, CS11 explained that energy imbalance is a useful concept because it ‘contextualises human activity within the wider planetary system. It allows one to apply the core sciences (e.g., physics via radiative forcing and energy balance) and humanities (e.g., economics/politics via decision making on stocks and flows)....and climate solutions can be applied via the concept.’</w:t>
      </w:r>
    </w:p>
    <w:p w:rsidR="00000000" w:rsidDel="00000000" w:rsidP="00000000" w:rsidRDefault="00000000" w:rsidRPr="00000000" w14:paraId="0000005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Justifications were also given in terms of understanding what actions could be taken, and appreciating their urgency. For example, CS6 reported that knowledge about greenhouse gas lifetimes could help students understand where there are climate ‘quick wins’ and CS2 related this knowledge to understanding how warming was baked in for decades and therefore we could not wait for 1.5- 2 °C degrees of warming.  CS1 felt that an understanding of the carbon cycle ‘can help [students] to understand mitigation options (such as afforestation or carbon capture).’ and noted that this knowledge can be expanded to include the concept of carbon budgets.</w:t>
      </w:r>
    </w:p>
    <w:p w:rsidR="00000000" w:rsidDel="00000000" w:rsidP="00000000" w:rsidRDefault="00000000" w:rsidRPr="00000000" w14:paraId="0000006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Together, these justifications underscore the importance of scientific concepts, not just as abstract knowledge, but as tools for understanding the urgency, complexity, and responses  (including socio-political responses) to climate change. </w:t>
      </w:r>
    </w:p>
    <w:p w:rsidR="00000000" w:rsidDel="00000000" w:rsidP="00000000" w:rsidRDefault="00000000" w:rsidRPr="00000000" w14:paraId="00000061">
      <w:pPr>
        <w:spacing w:after="240" w:before="240" w:line="261"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Evidence </w:t>
      </w:r>
      <w:r w:rsidDel="00000000" w:rsidR="00000000" w:rsidRPr="00000000">
        <w:rPr>
          <w:rtl w:val="0"/>
        </w:rPr>
      </w:r>
    </w:p>
    <w:p w:rsidR="00000000" w:rsidDel="00000000" w:rsidP="00000000" w:rsidRDefault="00000000" w:rsidRPr="00000000" w14:paraId="0000006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about evidence was justified as important by experts to enable an understanding of why climate change is important and how we know it is important, relating to procedural and epistemic knowledge. This was exemplified by comments such as, ‘they allow students to understand the current situation compared to what has gone before’ (CS9).</w:t>
      </w:r>
    </w:p>
    <w:p w:rsidR="00000000" w:rsidDel="00000000" w:rsidP="00000000" w:rsidRDefault="00000000" w:rsidRPr="00000000" w14:paraId="0000006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about evidence was also seen as important for critical thinking, media literacy, and for rebutting arguments from climate deniers. Comments from all expert groups reflected the feeling that media has a powerful role in influencing public understanding of climate change, and as such, science has a civic responsibility to combat this and inform learners about the ‘facts’. Comments such as ‘there are strong influences in the media and social media that play down the crisis climate change presents so the first hurdle is to reassure learners of the scientific basis and veracity of claims about climate change’ (ET7) and, ‘It is important to develop the ability to think critically about a question and to understand how people will try to twist knowledge or even just an admission of uncertainty into something that fits their agenda’ (CS13) reflect this sentiment. YA2 added that ‘lots of climate deniers use the lack of certainty and temperature fluctuations as evidence against climate change. Investigating and understanding climate science would be an opportunity to use education to negate that argument’, and CS4 felt that ‘once understood, the ranges of changes in temperature, crop yield etc. that are found in the media can be interpreted correctly’ (CS4).</w:t>
      </w:r>
    </w:p>
    <w:p w:rsidR="00000000" w:rsidDel="00000000" w:rsidP="00000000" w:rsidRDefault="00000000" w:rsidRPr="00000000" w14:paraId="0000006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scales were seen as important for helping students grasp the complexity of climate change within a wider system, and to consider other historical factors and their impact on climate change. For example, ET2 explained that understanding time scales and feedback loops could enable  students to grasp the complex and dynamic nature of climate change. Similarly, a CS11 argued  that viewing climate change over different temporal and spatial scales allowed for the consideration of different perspectives and exploration of more nuanced questions, including those around the role of colonisation and decolonisation. </w:t>
      </w:r>
    </w:p>
    <w:p w:rsidR="00000000" w:rsidDel="00000000" w:rsidP="00000000" w:rsidRDefault="00000000" w:rsidRPr="00000000" w14:paraId="00000065">
      <w:pPr>
        <w:spacing w:after="240" w:before="240" w:line="480" w:lineRule="auto"/>
        <w:ind w:left="72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66">
      <w:pPr>
        <w:pStyle w:val="Heading2"/>
        <w:rPr>
          <w:rFonts w:ascii="Times New Roman" w:cs="Times New Roman" w:eastAsia="Times New Roman" w:hAnsi="Times New Roman"/>
          <w:sz w:val="24"/>
          <w:szCs w:val="24"/>
        </w:rPr>
      </w:pPr>
      <w:bookmarkStart w:colFirst="0" w:colLast="0" w:name="_heading=h.j1gjyx1jwtqa" w:id="17"/>
      <w:bookmarkEnd w:id="17"/>
      <w:r w:rsidDel="00000000" w:rsidR="00000000" w:rsidRPr="00000000">
        <w:rPr>
          <w:rFonts w:ascii="Times New Roman" w:cs="Times New Roman" w:eastAsia="Times New Roman" w:hAnsi="Times New Roman"/>
          <w:b w:val="1"/>
          <w:bCs w:val="1"/>
          <w:i w:val="1"/>
          <w:iCs w:val="1"/>
          <w:sz w:val="24"/>
          <w:szCs w:val="24"/>
          <w:rtl w:val="0"/>
        </w:rPr>
        <w:t xml:space="preserve">Risks and impacts</w:t>
      </w:r>
      <w:r w:rsidDel="00000000" w:rsidR="00000000" w:rsidRPr="00000000">
        <w:rPr>
          <w:rtl w:val="0"/>
        </w:rPr>
      </w:r>
    </w:p>
    <w:p w:rsidR="00000000" w:rsidDel="00000000" w:rsidP="00000000" w:rsidRDefault="00000000" w:rsidRPr="00000000" w14:paraId="0000006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of local, national, and global climate change risks and impacts was justified as important for understanding immediate (e.g. heat, drought, flood) and distant impacts and links to climate justice. This was particularly important for climate scientists who felt that current understanding of climate risks and impacts could be misunderstood. For example, one climate scientist explained:</w:t>
      </w:r>
    </w:p>
    <w:p w:rsidR="00000000" w:rsidDel="00000000" w:rsidP="00000000" w:rsidRDefault="00000000" w:rsidRPr="00000000" w14:paraId="00000068">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Without this understanding there is a tendency to either over- or under- estimate climate risk. It is over-estimated if we focus solely on climate, leading either to denial or to over-engaging our personal and social anxieties, leaving us unable to respond. It is under-estimated if we do not see just how far-reaching climate risk is. (CS5)</w:t>
      </w:r>
    </w:p>
    <w:p w:rsidR="00000000" w:rsidDel="00000000" w:rsidP="00000000" w:rsidRDefault="00000000" w:rsidRPr="00000000" w14:paraId="0000006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CS14 noted that secondary impacts, for example how heat and water scarcity were likely to impact biodiversity and how heatwaves exacerbate poor air quality, were important to include in considering risks and impacts.</w:t>
      </w:r>
    </w:p>
    <w:p w:rsidR="00000000" w:rsidDel="00000000" w:rsidP="00000000" w:rsidRDefault="00000000" w:rsidRPr="00000000" w14:paraId="0000006A">
      <w:pPr>
        <w:pStyle w:val="Heading2"/>
        <w:rPr>
          <w:rFonts w:ascii="Times New Roman" w:cs="Times New Roman" w:eastAsia="Times New Roman" w:hAnsi="Times New Roman"/>
          <w:sz w:val="24"/>
          <w:szCs w:val="24"/>
        </w:rPr>
      </w:pPr>
      <w:bookmarkStart w:colFirst="0" w:colLast="0" w:name="_heading=h.r37u3bk3s2m0" w:id="18"/>
      <w:bookmarkEnd w:id="18"/>
      <w:r w:rsidDel="00000000" w:rsidR="00000000" w:rsidRPr="00000000">
        <w:rPr>
          <w:rFonts w:ascii="Times New Roman" w:cs="Times New Roman" w:eastAsia="Times New Roman" w:hAnsi="Times New Roman"/>
          <w:b w:val="1"/>
          <w:bCs w:val="1"/>
          <w:i w:val="1"/>
          <w:iCs w:val="1"/>
          <w:sz w:val="24"/>
          <w:szCs w:val="24"/>
          <w:rtl w:val="0"/>
        </w:rPr>
        <w:t xml:space="preserve">Future projections </w:t>
      </w:r>
      <w:r w:rsidDel="00000000" w:rsidR="00000000" w:rsidRPr="00000000">
        <w:rPr>
          <w:rtl w:val="0"/>
        </w:rPr>
      </w:r>
    </w:p>
    <w:p w:rsidR="00000000" w:rsidDel="00000000" w:rsidP="00000000" w:rsidRDefault="00000000" w:rsidRPr="00000000" w14:paraId="0000006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of future climate projections was linked to affective matters and justified as important for maintaining active hope, imagining change, and for taking action. Emissions scenarios were seen as being particularly useful: </w:t>
      </w:r>
    </w:p>
    <w:p w:rsidR="00000000" w:rsidDel="00000000" w:rsidP="00000000" w:rsidRDefault="00000000" w:rsidRPr="00000000" w14:paraId="0000006C">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[emissions scenarios] need to be understood so that students can understand how the world might change if the climate changes in different ways. Students need to be made aware of how the climate might change in their lifetime, and their children’s lifetime, to help them realise the importance of taking action (and lobbying governments etc. to take action) now to limit these changes. (CS14)</w:t>
      </w:r>
    </w:p>
    <w:p w:rsidR="00000000" w:rsidDel="00000000" w:rsidP="00000000" w:rsidRDefault="00000000" w:rsidRPr="00000000" w14:paraId="0000006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scenarios were linked to the idea of feedback loops. One expert teacher highlighted that, ‘feedback loops are completely absent from science curricula and important in terms of understanding how rapidly change could occur in the future and the need to act now’ (ET10).</w:t>
      </w:r>
    </w:p>
    <w:p w:rsidR="00000000" w:rsidDel="00000000" w:rsidP="00000000" w:rsidRDefault="00000000" w:rsidRPr="00000000" w14:paraId="0000006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a recognition that the current impacts of climate change were important to include, linking the focus on the future to issues of climate justice in the here and now. YA8 observed that ‘it's kind of seen as a future thing but actually there are people being affected very severely by climate change at the moment…I feel like you need to kind of show that there's other places in the world struggling a lot more’.</w:t>
      </w:r>
    </w:p>
    <w:p w:rsidR="00000000" w:rsidDel="00000000" w:rsidP="00000000" w:rsidRDefault="00000000" w:rsidRPr="00000000" w14:paraId="0000006F">
      <w:pPr>
        <w:pStyle w:val="Heading2"/>
        <w:rPr>
          <w:rFonts w:ascii="Times New Roman" w:cs="Times New Roman" w:eastAsia="Times New Roman" w:hAnsi="Times New Roman"/>
          <w:sz w:val="24"/>
          <w:szCs w:val="24"/>
        </w:rPr>
      </w:pPr>
      <w:bookmarkStart w:colFirst="0" w:colLast="0" w:name="_heading=h.qhohcjta7u84" w:id="19"/>
      <w:bookmarkEnd w:id="19"/>
      <w:r w:rsidDel="00000000" w:rsidR="00000000" w:rsidRPr="00000000">
        <w:rPr>
          <w:rFonts w:ascii="Times New Roman" w:cs="Times New Roman" w:eastAsia="Times New Roman" w:hAnsi="Times New Roman"/>
          <w:b w:val="1"/>
          <w:bCs w:val="1"/>
          <w:i w:val="1"/>
          <w:iCs w:val="1"/>
          <w:sz w:val="24"/>
          <w:szCs w:val="24"/>
          <w:rtl w:val="0"/>
        </w:rPr>
        <w:t xml:space="preserve">Adaptation and mitigation </w:t>
      </w:r>
      <w:r w:rsidDel="00000000" w:rsidR="00000000" w:rsidRPr="00000000">
        <w:rPr>
          <w:rtl w:val="0"/>
        </w:rPr>
      </w:r>
    </w:p>
    <w:p w:rsidR="00000000" w:rsidDel="00000000" w:rsidP="00000000" w:rsidRDefault="00000000" w:rsidRPr="00000000" w14:paraId="00000070">
      <w:pPr>
        <w:spacing w:line="480" w:lineRule="auto"/>
        <w:rPr>
          <w:rFonts w:ascii="Times New Roman" w:cs="Times New Roman" w:eastAsia="Times New Roman" w:hAnsi="Times New Roman"/>
          <w:sz w:val="24"/>
          <w:szCs w:val="24"/>
        </w:rPr>
      </w:pPr>
      <w:bookmarkStart w:colFirst="0" w:colLast="0" w:name="_heading=h.vv3k5u75warr" w:id="20"/>
      <w:bookmarkEnd w:id="20"/>
      <w:r w:rsidDel="00000000" w:rsidR="00000000" w:rsidRPr="00000000">
        <w:rPr>
          <w:rFonts w:ascii="Times New Roman" w:cs="Times New Roman" w:eastAsia="Times New Roman" w:hAnsi="Times New Roman"/>
          <w:sz w:val="24"/>
          <w:szCs w:val="24"/>
          <w:rtl w:val="0"/>
        </w:rPr>
        <w:t xml:space="preserve">Justifications for learning about adaptation and mitigation included their importance in developing resilience by reducing emissions and infrastructure change, and for understanding who has power to reduce emissions. It was also seen as being particularly important for helping students to shift from a focus on individual, private sphere actions, to wider systemic changes.  As CS8 noted ‘It supports learners to go beyond individual behavioural change, opening up networks to engage in local adaptation and mitigation activities as well as striving to influence policy and practice’ (CS8). In relation to responsibility, another participant commented,</w:t>
      </w:r>
    </w:p>
    <w:p w:rsidR="00000000" w:rsidDel="00000000" w:rsidP="00000000" w:rsidRDefault="00000000" w:rsidRPr="00000000" w14:paraId="00000071">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need to learn about what mitigation and adaptation actions are relevant at different scales and who has the responsibility/power to deliver actions. This links with the concept of action and exploring what we can do at different scales (individual/collective, local/global, intentional/unintentional). (CS14)</w:t>
      </w:r>
    </w:p>
    <w:p w:rsidR="00000000" w:rsidDel="00000000" w:rsidP="00000000" w:rsidRDefault="00000000" w:rsidRPr="00000000" w14:paraId="00000072">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about mitigation and adaptation was also linked to ethics and justice considerations. As one expert teacher noted:</w:t>
      </w:r>
    </w:p>
    <w:p w:rsidR="00000000" w:rsidDel="00000000" w:rsidP="00000000" w:rsidRDefault="00000000" w:rsidRPr="00000000" w14:paraId="00000074">
      <w:pPr>
        <w:spacing w:line="480" w:lineRule="auto"/>
        <w:ind w:left="72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Considering the ethics [of mitigation and adaptation] will illustrate the important and difficult choices that need to be made to take sufficient action towards a fair, sustainable future. These might include enforcing that populations change habits that are seen as rights, imposing tariffs and fines on industry who move too slowly to zero carbon processes and provide financial support to make wholesale adaptations to cope with the challenges of climate change impacts. (ET7).</w:t>
      </w:r>
      <w:r w:rsidDel="00000000" w:rsidR="00000000" w:rsidRPr="00000000">
        <w:rPr>
          <w:rtl w:val="0"/>
        </w:rPr>
      </w:r>
    </w:p>
    <w:p w:rsidR="00000000" w:rsidDel="00000000" w:rsidP="00000000" w:rsidRDefault="00000000" w:rsidRPr="00000000" w14:paraId="00000075">
      <w:pPr>
        <w:pStyle w:val="Head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Action </w:t>
      </w:r>
      <w:r w:rsidDel="00000000" w:rsidR="00000000" w:rsidRPr="00000000">
        <w:rPr>
          <w:rtl w:val="0"/>
        </w:rPr>
      </w:r>
    </w:p>
    <w:p w:rsidR="00000000" w:rsidDel="00000000" w:rsidP="00000000" w:rsidRDefault="00000000" w:rsidRPr="00000000" w14:paraId="0000007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was itself a justification for many of the knowledge statements, but knowledge about action was also seen as important so that people could act </w:t>
      </w:r>
      <w:r w:rsidDel="00000000" w:rsidR="00000000" w:rsidRPr="00000000">
        <w:rPr>
          <w:rFonts w:ascii="Times New Roman" w:cs="Times New Roman" w:eastAsia="Times New Roman" w:hAnsi="Times New Roman"/>
          <w:i w:val="1"/>
          <w:iCs w:val="1"/>
          <w:sz w:val="24"/>
          <w:szCs w:val="24"/>
          <w:rtl w:val="0"/>
        </w:rPr>
        <w:t xml:space="preserve">effectively</w:t>
      </w:r>
      <w:r w:rsidDel="00000000" w:rsidR="00000000" w:rsidRPr="00000000">
        <w:rPr>
          <w:rFonts w:ascii="Times New Roman" w:cs="Times New Roman" w:eastAsia="Times New Roman" w:hAnsi="Times New Roman"/>
          <w:sz w:val="24"/>
          <w:szCs w:val="24"/>
          <w:rtl w:val="0"/>
        </w:rPr>
        <w:t xml:space="preserve">. For example, CS13 explained that knowing how action could be taken was important for understanding how to advocate for change. Related to knowledge about how to act effectively was the justification of improving the ways we live, based on the understanding that climate change is the result of extractive systems:</w:t>
      </w:r>
    </w:p>
    <w:p w:rsidR="00000000" w:rsidDel="00000000" w:rsidP="00000000" w:rsidRDefault="00000000" w:rsidRPr="00000000" w14:paraId="00000077">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gain an understanding that climate change is evidence of a failing of systems of accountability and governance, not the failings of individual consumers. This can be used to give students a broader perspective of our positions within the greater systems of our society, but also empower them to think critically about improving these systems. (YA2)</w:t>
      </w:r>
    </w:p>
    <w:p w:rsidR="00000000" w:rsidDel="00000000" w:rsidP="00000000" w:rsidRDefault="00000000" w:rsidRPr="00000000" w14:paraId="00000078">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Whilst action was seen as important to reduce emissions to live within planetary boundaries, experts also saw it as important that actions were agreed democratically and that young people had knowledge of political systems to hold polluters to account. For example, YA1 felt that engaging with others, voting and peaceful protest were key to democracy, and should inform policy change.  Other experts shared similar views, for example:</w:t>
      </w:r>
    </w:p>
    <w:p w:rsidR="00000000" w:rsidDel="00000000" w:rsidP="00000000" w:rsidRDefault="00000000" w:rsidRPr="00000000" w14:paraId="0000007A">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need to know it requires a global effort and that governments need to take action and to give hope since the situation is depressing… Students need to know that we cannot just not just rely on science. Government, people pressure and community action is needed to ensure a fair and swift transition to sustainable energy and food supplies despite conflicting issues such as demand and commercial interests. (ET7)</w:t>
      </w:r>
    </w:p>
    <w:p w:rsidR="00000000" w:rsidDel="00000000" w:rsidP="00000000" w:rsidRDefault="00000000" w:rsidRPr="00000000" w14:paraId="0000007B">
      <w:pPr>
        <w:pStyle w:val="Heading2"/>
        <w:rPr>
          <w:rFonts w:ascii="Times New Roman" w:cs="Times New Roman" w:eastAsia="Times New Roman" w:hAnsi="Times New Roman"/>
          <w:b w:val="1"/>
          <w:bCs w:val="1"/>
          <w:i w:val="1"/>
          <w:iCs w:val="1"/>
          <w:sz w:val="24"/>
          <w:szCs w:val="24"/>
        </w:rPr>
      </w:pPr>
      <w:bookmarkStart w:colFirst="0" w:colLast="0" w:name="_heading=h.5gq201x05dks" w:id="21"/>
      <w:bookmarkEnd w:id="21"/>
      <w:r w:rsidDel="00000000" w:rsidR="00000000" w:rsidRPr="00000000">
        <w:rPr>
          <w:rFonts w:ascii="Times New Roman" w:cs="Times New Roman" w:eastAsia="Times New Roman" w:hAnsi="Times New Roman"/>
          <w:b w:val="1"/>
          <w:bCs w:val="1"/>
          <w:i w:val="1"/>
          <w:iCs w:val="1"/>
          <w:sz w:val="24"/>
          <w:szCs w:val="24"/>
          <w:rtl w:val="0"/>
        </w:rPr>
        <w:t xml:space="preserve">Affective aspects</w:t>
      </w:r>
    </w:p>
    <w:p w:rsidR="00000000" w:rsidDel="00000000" w:rsidP="00000000" w:rsidRDefault="00000000" w:rsidRPr="00000000" w14:paraId="0000007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Justification for inclusion of knowledge about the socio-emotional aspects of climate change education, including cognitive biases and active hope was found in relation to motivating action and connecting with others. YA2 described ‘feeding hope’ by taking action with others and CS8 observed that young people are often motivated to act on injustices. </w:t>
      </w:r>
    </w:p>
    <w:p w:rsidR="00000000" w:rsidDel="00000000" w:rsidP="00000000" w:rsidRDefault="00000000" w:rsidRPr="00000000" w14:paraId="0000007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experts justified affective aspects as an essential foundation for learning because they felt that this was the main way that behaviour change and attitude change would occur.</w:t>
      </w:r>
    </w:p>
    <w:p w:rsidR="00000000" w:rsidDel="00000000" w:rsidP="00000000" w:rsidRDefault="00000000" w:rsidRPr="00000000" w14:paraId="0000007E">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that it is only once young people feel and care about this loss, that they learn about climate change. It should be made relevant by talking about the impact on their local area and if it’s an inner city school, studying the impact in countries of origin of pupils, such as Bangladesh in Tower Hamlets.  By making it relevant, young people will be able to make the connection to what is happening. This is important as they will not otherwise care. (YA2)</w:t>
      </w:r>
    </w:p>
    <w:p w:rsidR="00000000" w:rsidDel="00000000" w:rsidP="00000000" w:rsidRDefault="00000000" w:rsidRPr="00000000" w14:paraId="0000007F">
      <w:pPr>
        <w:pStyle w:val="Heading2"/>
        <w:rPr>
          <w:rFonts w:ascii="Times New Roman" w:cs="Times New Roman" w:eastAsia="Times New Roman" w:hAnsi="Times New Roman"/>
          <w:sz w:val="24"/>
          <w:szCs w:val="24"/>
        </w:rPr>
      </w:pPr>
      <w:bookmarkStart w:colFirst="0" w:colLast="0" w:name="_heading=h.ki6kfgnjgype" w:id="22"/>
      <w:bookmarkEnd w:id="22"/>
      <w:r w:rsidDel="00000000" w:rsidR="00000000" w:rsidRPr="00000000">
        <w:rPr>
          <w:rFonts w:ascii="Times New Roman" w:cs="Times New Roman" w:eastAsia="Times New Roman" w:hAnsi="Times New Roman"/>
          <w:b w:val="1"/>
          <w:bCs w:val="1"/>
          <w:i w:val="1"/>
          <w:iCs w:val="1"/>
          <w:sz w:val="24"/>
          <w:szCs w:val="24"/>
          <w:rtl w:val="0"/>
        </w:rPr>
        <w:t xml:space="preserve">Systems</w:t>
      </w:r>
      <w:r w:rsidDel="00000000" w:rsidR="00000000" w:rsidRPr="00000000">
        <w:rPr>
          <w:rtl w:val="0"/>
        </w:rPr>
      </w:r>
    </w:p>
    <w:p w:rsidR="00000000" w:rsidDel="00000000" w:rsidP="00000000" w:rsidRDefault="00000000" w:rsidRPr="00000000" w14:paraId="0000008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about systems covers the complexity, interdependence, and challenges that are associated with  climate change.  Not least, a knowledge of unpredictability in nonlinear systems was justified in terms of helping students understand that ‘…any risk analysis of climate change is almost certainly underestimating the risk’ (CS2).  </w:t>
      </w:r>
    </w:p>
    <w:p w:rsidR="00000000" w:rsidDel="00000000" w:rsidP="00000000" w:rsidRDefault="00000000" w:rsidRPr="00000000" w14:paraId="0000008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that climate is changing within a complex Earth system was seen as important to join up different lines of evidence, challenge misconceptions, and underpin understandings of future projections, as well as inform the most effective actions linked e.g. to investments and agricultural industry. It was also seen as important for students to know how the impacts of climate change are linked:</w:t>
      </w:r>
    </w:p>
    <w:p w:rsidR="00000000" w:rsidDel="00000000" w:rsidP="00000000" w:rsidRDefault="00000000" w:rsidRPr="00000000" w14:paraId="00000082">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need to see the interlinked nature of problems e.g., warming leading to sea level rise leading to displacement of people and loss of habitats. Also the issue of the way some issues feedback on one another to threaten runaway change. Students need to see the interlinked nature of the threats and that those occurring in far away places can have effects on them. (CS10)</w:t>
      </w:r>
    </w:p>
    <w:p w:rsidR="00000000" w:rsidDel="00000000" w:rsidP="00000000" w:rsidRDefault="00000000" w:rsidRPr="00000000" w14:paraId="0000008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pStyle w:val="Heading2"/>
        <w:rPr>
          <w:rFonts w:ascii="Times New Roman" w:cs="Times New Roman" w:eastAsia="Times New Roman" w:hAnsi="Times New Roman"/>
          <w:sz w:val="24"/>
          <w:szCs w:val="24"/>
        </w:rPr>
      </w:pPr>
      <w:bookmarkStart w:colFirst="0" w:colLast="0" w:name="_heading=h.ijjepqti1cmi" w:id="23"/>
      <w:bookmarkEnd w:id="23"/>
      <w:r w:rsidDel="00000000" w:rsidR="00000000" w:rsidRPr="00000000">
        <w:rPr>
          <w:rFonts w:ascii="Times New Roman" w:cs="Times New Roman" w:eastAsia="Times New Roman" w:hAnsi="Times New Roman"/>
          <w:b w:val="1"/>
          <w:bCs w:val="1"/>
          <w:i w:val="1"/>
          <w:iCs w:val="1"/>
          <w:sz w:val="24"/>
          <w:szCs w:val="24"/>
          <w:rtl w:val="0"/>
        </w:rPr>
        <w:t xml:space="preserve">Climate justice </w:t>
      </w:r>
      <w:r w:rsidDel="00000000" w:rsidR="00000000" w:rsidRPr="00000000">
        <w:rPr>
          <w:rtl w:val="0"/>
        </w:rPr>
      </w:r>
    </w:p>
    <w:p w:rsidR="00000000" w:rsidDel="00000000" w:rsidP="00000000" w:rsidRDefault="00000000" w:rsidRPr="00000000" w14:paraId="0000008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climate justice covers knowledge of the uneven distribution of impacts, equitable burden sharing, historical emissions, and ethical dilemmas. Justifications for these knowledge statements included the need to change the technocratic and economic narrative framing of climate change, to tackle the exacerbation of inequalities and to motivate action.  A climate scientist, and teacher provide similar justifications below:  </w:t>
      </w:r>
    </w:p>
    <w:p w:rsidR="00000000" w:rsidDel="00000000" w:rsidP="00000000" w:rsidRDefault="00000000" w:rsidRPr="00000000" w14:paraId="00000086">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moving from ‘we need to make decisions on climate change’ to realising no single decision is ‘right’ because we need to balance values and needs of different parts of society. This would cover issues like: how do we partition emissions reductions (who emits most now? Who has emitted the most? Who requires emissions for basic growth? Who is most impacted by climate change? Who can most/least afford it?). I think this is one of the most crucial aspects for students to understand about climate change as this can often be a source of no action, e.g. ‘China emits loads so why should we bother?’ (CS14)</w:t>
      </w:r>
    </w:p>
    <w:p w:rsidR="00000000" w:rsidDel="00000000" w:rsidP="00000000" w:rsidRDefault="00000000" w:rsidRPr="00000000" w14:paraId="0000008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this concept requires learners to recognize the unequal distribution of both the causes and impacts of climate change, raising awareness about the need for fair and just solutions. Equity and climate justice refer to the ethical and moral considerations of climate change, highlighting the disproportionate burden borne by marginalized communities, developing countries, and future generations. (ET2)</w:t>
      </w:r>
    </w:p>
    <w:p w:rsidR="00000000" w:rsidDel="00000000" w:rsidP="00000000" w:rsidRDefault="00000000" w:rsidRPr="00000000" w14:paraId="00000089">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about climate justice was linked to knowledge about action, including through education. For example, YA1 explained that when the role of policy in mitigation is understood, ways of holding mass polluters to account and bringing them to justice can be understood and mechanisms for change can be brought about.   Similarly, YA2 shared their view that, </w:t>
      </w:r>
    </w:p>
    <w:p w:rsidR="00000000" w:rsidDel="00000000" w:rsidP="00000000" w:rsidRDefault="00000000" w:rsidRPr="00000000" w14:paraId="0000008B">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concepts of global climate justice and just transition should be taught along with …myths such as … fossil fuel company PR promotion such as the idea of individual carbon footprint. This is important so that climate issues are taught in a fair and non-discriminatory way. (YA2)</w:t>
      </w:r>
    </w:p>
    <w:p w:rsidR="00000000" w:rsidDel="00000000" w:rsidP="00000000" w:rsidRDefault="00000000" w:rsidRPr="00000000" w14:paraId="0000008C">
      <w:pPr>
        <w:pStyle w:val="Heading1"/>
        <w:rPr>
          <w:rFonts w:ascii="Times New Roman" w:cs="Times New Roman" w:eastAsia="Times New Roman" w:hAnsi="Times New Roman"/>
          <w:sz w:val="24"/>
          <w:szCs w:val="24"/>
        </w:rPr>
      </w:pPr>
      <w:bookmarkStart w:colFirst="0" w:colLast="0" w:name="_heading=h.qtj3mdop46rx" w:id="24"/>
      <w:bookmarkEnd w:id="24"/>
      <w:r w:rsidDel="00000000" w:rsidR="00000000" w:rsidRPr="00000000">
        <w:rPr>
          <w:rFonts w:ascii="Times New Roman" w:cs="Times New Roman" w:eastAsia="Times New Roman" w:hAnsi="Times New Roman"/>
          <w:b w:val="1"/>
          <w:bCs w:val="1"/>
          <w:sz w:val="24"/>
          <w:szCs w:val="24"/>
          <w:rtl w:val="0"/>
        </w:rPr>
        <w:t xml:space="preserve">Discussion </w:t>
      </w:r>
      <w:r w:rsidDel="00000000" w:rsidR="00000000" w:rsidRPr="00000000">
        <w:rPr>
          <w:rtl w:val="0"/>
        </w:rPr>
      </w:r>
    </w:p>
    <w:p w:rsidR="00000000" w:rsidDel="00000000" w:rsidP="00000000" w:rsidRDefault="00000000" w:rsidRPr="00000000" w14:paraId="0000008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about climate change was found to be important for developing an appreciation of its significance as an existential threat, understanding its mechanisms, evaluating scientific evidence, and challenging climate denial. The affective dimensions were seen as an essential foundation for learning, and also for motivating action.  Scientific mechanisms and concepts were seen as unifying ideas that can help students understand the drivers of climate change and enable them to see which responses are more effective and urgent. The knowledge statements, importantly, link together to position justice as a central aim of climate education and action. </w:t>
      </w:r>
    </w:p>
    <w:p w:rsidR="00000000" w:rsidDel="00000000" w:rsidP="00000000" w:rsidRDefault="00000000" w:rsidRPr="00000000" w14:paraId="0000008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story model represents a narrative learning journey that begins with a foundational understanding of the drivers, mechanisms, risks and impacts, and future projections of climate change. These four themes are underpinned by scientific evidence, which form the epistemological foundation for climate science. The links shown in the model are based directly on expert participants’ explanations and rationales for each statement.  They are somewhat consistent with the cards produced by Climate Fresk, a card game based on the IPCC reports (Climate Fresk, n.d.) with more explicit inclusion of future projections, action and climate justice as part of the narrative.   </w:t>
      </w:r>
    </w:p>
    <w:p w:rsidR="00000000" w:rsidDel="00000000" w:rsidP="00000000" w:rsidRDefault="00000000" w:rsidRPr="00000000" w14:paraId="0000008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dashed line in the model between scientific evidence and action indicates that, despite some participants’ claims that knowledge will lead to informed action, research suggests that this may not be the case. Moving from knowledge to action requires engagement with the emotional, ethical and social dimensions of climate change, which many participants recognised in their explanations for the knowledge statements. In particular, awareness of the risks and impacts can provoke affective responses such as feelings of hopelessness (action may feel futile), or to feelings of hope. Scientific evidence supporting the first four themes will be interpreted differently by individuals, impacting their inclination to respond. This is why the affective aspects include cognitive and media biases.</w:t>
      </w:r>
    </w:p>
    <w:p w:rsidR="00000000" w:rsidDel="00000000" w:rsidP="00000000" w:rsidRDefault="00000000" w:rsidRPr="00000000" w14:paraId="0000009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of action is connected to climate justice because understanding that climate impacts are unevenly distributed, and shaped by both historical and global inequalities, influences knowledge of what action could and should be taken. Knowledge of potential futures, in addition to the structural injustices and root causes of emissions, allows students to think critically about the kinds of actions that are needed, and who should take them. Action is therefore not just an individual choice, but a societal response that includes political engagement, collective movements and system level change.  The experts in this study do not advocate teaching a specific type of action, but rather that action is urgently needed, consistent with the scientific consensus represented in the most recent IPCC report (IPCC, 2023), and that different types of action can bring about change.  As it is, inaction is claiming millions of lives (Romanella et al., 2025), so avoiding teaching about action is not a ‘neutral’ act.  It is important for young people to know about the range of ways in which they can act, the consequences of each, and what we know about the effectiveness of different actions.       </w:t>
      </w:r>
    </w:p>
    <w:p w:rsidR="00000000" w:rsidDel="00000000" w:rsidP="00000000" w:rsidRDefault="00000000" w:rsidRPr="00000000" w14:paraId="0000009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Tying all themes together is systems thinking, which enables students to move beyond linear cause-and-effect reasoning to understand the complex, interdependent relationships between physical science, social, and economic systems. Systems thinking allows learners to trace feedback loops and to recognise the interconnected and complex relationships between different elements.  Taken together, these interconnected themes offer a means of addressing climate change education that is grounded in science, oriented towards justice, and aimed at empowering young people to understand and act. </w:t>
      </w:r>
    </w:p>
    <w:p w:rsidR="00000000" w:rsidDel="00000000" w:rsidP="00000000" w:rsidRDefault="00000000" w:rsidRPr="00000000" w14:paraId="0000009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Delphi study has generated empirical evidence about the knowledge about climate change that experts across different spheres of activity (science, activism and teaching) agree upon, even if they might disagree about the importance of the various statements. Taken together, they represent the wider view of climate change education (Târziu, 2024) which goes beyond basic scientific models to the relationships between the drivers, causes, effects, consequences (including wider secondary risks and impacts), actions and possibilities. The findings are consistent with Ben-Zvi Assaraf et al. (2025) who found a general consensus amongst their policymakers, professional development providers and teacher educators that climate change education must extend beyond scientific topics to connect with economics, society, values and social justice, and with Trott (2024) whose study with climate activists identified a desire for climate justice driven climate education. In common with Salovaara et al. (2025), the experts identified the importance of understanding the significance of climate change, its causes, and the role of collective action.  We have extended Salovaara et al.’s work by making the content knowledge explicit, but it is important to note that knowledge is just one feature of climate education: Salovaara et al (2025) also identify the importance of skills such as critical thinking, and argumentation, as well as emotional intelligence and communication skills.  Similarly, Morrissey Gleeson and Morrissey (2024) recognise the importance of values and attitudes in addition to knowledge.</w:t>
      </w:r>
    </w:p>
    <w:p w:rsidR="00000000" w:rsidDel="00000000" w:rsidP="00000000" w:rsidRDefault="00000000" w:rsidRPr="00000000" w14:paraId="0000009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provides empirical validation for inclusion of themes such as drivers, future projections, risks and impacts resulting from Eilam’s (2022) theoretical work. Whilst Eilam argues for climate change to be taught as a disciplinary subject, our work provides support for the wider view of climate change </w:t>
      </w:r>
      <w:r w:rsidDel="00000000" w:rsidR="00000000" w:rsidRPr="00000000">
        <w:rPr>
          <w:rFonts w:ascii="Times New Roman" w:cs="Times New Roman" w:eastAsia="Times New Roman" w:hAnsi="Times New Roman"/>
          <w:i w:val="1"/>
          <w:iCs w:val="1"/>
          <w:sz w:val="24"/>
          <w:szCs w:val="24"/>
          <w:rtl w:val="0"/>
        </w:rPr>
        <w:t xml:space="preserve">within</w:t>
      </w:r>
      <w:r w:rsidDel="00000000" w:rsidR="00000000" w:rsidRPr="00000000">
        <w:rPr>
          <w:rFonts w:ascii="Times New Roman" w:cs="Times New Roman" w:eastAsia="Times New Roman" w:hAnsi="Times New Roman"/>
          <w:sz w:val="24"/>
          <w:szCs w:val="24"/>
          <w:rtl w:val="0"/>
        </w:rPr>
        <w:t xml:space="preserve"> science education, and describes what this might look like through the ‘story model’.  This approach implies a shift in social order, ceding some content (in Bernstein’s sense of units of time)  from science to social, emotional, economic and political knowledge which science is usually insulated from, which challenges curriculum hierarchies where science education occupies a dominant position, often compulsory and allocated time as a core subject.  The inclusion of action, justice and affect represents a departure from climate change in the current curriculum in England (and other places), yet if the goal - as indicated in the Paris Agreement - is to empower young people to take action on climate change, then this wider approach is essential. For example, we contend that action (including in the political sphere) is an essential component of climate change education. This is supported by Weinberg’s (2018) study in the context of politics education, that education informs action and the more political a student’s education, the more positive their attitudes are towards participatory behaviours. We also propose the inclusion of ideas about the future, which adds to the evidence presented by Finnegan (2022) who found that action competence was associated with emotions related to future projections.  Morrissey Gleeson and Morrissey (2024) argue that “compulsory education must contribute to the confrontation of the dominant sociocultural context rather than continuing to support and contribute to damaging aspects of it” (p. 2337).  This confrontation might begin by linking the science of climate change with the social, economic and political drivers of climate change, unjust distribution of effects, and the impacts of individual and collective actions. </w:t>
      </w:r>
    </w:p>
    <w:p w:rsidR="00000000" w:rsidDel="00000000" w:rsidP="00000000" w:rsidRDefault="00000000" w:rsidRPr="00000000" w14:paraId="0000009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extends the work by Ben-Zvi Assaraf et al. (2025) by providing specific knowledge statements in relation to each other in the curriculum ‘story model’ created from participants’ responses.  The ‘story model’ enables teachers to organise knowledge so that students understand firstly that climate change is not dangerous because the climate is changing, but because the climate system responds in unpredictable and dangerous ways which threatens life, and secondly that it is possible to take action against this.  A curriculum which includes this set of knowledge statements is far from reality in England now, but there are examples around the world which signal that it is possible within science.  For example, Dawson et al. (2022) found a science unit from Ontario, Canada that was comprehensive in breadth and depth, including climate change science, its impact on living things and the natural environment and the role of humans in causing and acting to reduce the impact. As Eilam has argued, it is important to avoid fragmentation of climate change in the curriculum, so what are the implications of these findings for science education?  </w:t>
      </w:r>
    </w:p>
    <w:p w:rsidR="00000000" w:rsidDel="00000000" w:rsidP="00000000" w:rsidRDefault="00000000" w:rsidRPr="00000000" w14:paraId="0000009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successfully enact a curriculum including the knowledge identified in this study </w:t>
      </w:r>
      <w:r w:rsidDel="00000000" w:rsidR="00000000" w:rsidRPr="00000000">
        <w:rPr>
          <w:rFonts w:ascii="Times New Roman" w:cs="Times New Roman" w:eastAsia="Times New Roman" w:hAnsi="Times New Roman"/>
          <w:i w:val="1"/>
          <w:iCs w:val="1"/>
          <w:sz w:val="24"/>
          <w:szCs w:val="24"/>
          <w:rtl w:val="0"/>
        </w:rPr>
        <w:t xml:space="preserve">within science</w:t>
      </w:r>
      <w:r w:rsidDel="00000000" w:rsidR="00000000" w:rsidRPr="00000000">
        <w:rPr>
          <w:rFonts w:ascii="Times New Roman" w:cs="Times New Roman" w:eastAsia="Times New Roman" w:hAnsi="Times New Roman"/>
          <w:sz w:val="24"/>
          <w:szCs w:val="24"/>
          <w:rtl w:val="0"/>
        </w:rPr>
        <w:t xml:space="preserve">, there is a need for coordinated support for science teachers on how to deal with ethics, action and justice through their subject. Empirical evidence from studies of teachers suggest that the ‘story model’ is consistent with their views: there is widespread recognition amongst teachers that knowledge is insufficient to achieve change and that students’ capabilities to act align with a wider approach to climate change education (Howard-Jones &amp; Hennessy, 2025).  There exists support amongst teachers for climate change education which is participatory and pushes boundaries (Howard-Jones et al., 2021) but there is a need for a supportive policy environment that renders teaching the ethical, political and action elements of climate change less risky (Dunlop et al., 2024). There is also a need for more resourcing and support, which might come from expertise in other sectors, for example, in the teaching of citizenship, geography, philosophy and religious education.  There is a wealth of research in climate change education that talks about the importance of teaching the social, economic and political aspects of climate change, often from those outside science education.  Our interest was what does the science education community (scientists, science teachers and young people) think should be included in science.  The fact that this group consider ethics, action and justice as essential in science education is important because it goes beyond science.  Whilst this remains limited (for example, it does not include alternative economic models to give just one example of an absence), this essential knowledge remains beyond what is currently stated in many science curricula. The evidence presented here supports there being a shift in science curricula to go ‘beyond the science’.  If this essential, consensual knowledge cannot be accepted in science, then we need to look at alternative vehicles for climate change education, such as geography, or through a new subject, as in Ireland’s Leaving Certificate subject ‘Climate Action and Sustainable Development’ (An Roinn Oideachais/Department of Education, 2025) and other ways to ensure that this content is accessed by all students in a coherent way.</w:t>
      </w:r>
    </w:p>
    <w:p w:rsidR="00000000" w:rsidDel="00000000" w:rsidP="00000000" w:rsidRDefault="00000000" w:rsidRPr="00000000" w14:paraId="00000096">
      <w:pPr>
        <w:spacing w:line="48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 </w:t>
        <w:tab/>
        <w:t xml:space="preserve">Finally, returning to international trends, the ‘story model’ is consistent with the OECD’s support for the development of competencies for agency in the anthropocene, i.e. the ability to “explain the impact of human interactions with Earth’s systems; make informed decisions to act based on evaluation of diverse sources of evidence and application of creative and systems thinking to regenerate and sustain the environment; and demonstrate hope and respect for diverse perspectives in seeking solutions to socio-ecological crises” (White et al., 2023). We suggest that the knowledge statements provide a useful contribution to curriculum  design to achieve this goal.  </w:t>
      </w:r>
      <w:r w:rsidDel="00000000" w:rsidR="00000000" w:rsidRPr="00000000">
        <w:rPr>
          <w:rtl w:val="0"/>
        </w:rPr>
      </w:r>
    </w:p>
    <w:p w:rsidR="00000000" w:rsidDel="00000000" w:rsidP="00000000" w:rsidRDefault="00000000" w:rsidRPr="00000000" w14:paraId="00000097">
      <w:pPr>
        <w:pStyle w:val="Heading1"/>
        <w:rPr>
          <w:rFonts w:ascii="Times New Roman" w:cs="Times New Roman" w:eastAsia="Times New Roman" w:hAnsi="Times New Roman"/>
          <w:b w:val="1"/>
          <w:bCs w:val="1"/>
          <w:sz w:val="24"/>
          <w:szCs w:val="24"/>
        </w:rPr>
      </w:pPr>
      <w:bookmarkStart w:colFirst="0" w:colLast="0" w:name="_heading=h.f08c4i579oj" w:id="25"/>
      <w:bookmarkEnd w:id="25"/>
      <w:r w:rsidDel="00000000" w:rsidR="00000000" w:rsidRPr="00000000">
        <w:rPr>
          <w:rFonts w:ascii="Times New Roman" w:cs="Times New Roman" w:eastAsia="Times New Roman" w:hAnsi="Times New Roman"/>
          <w:b w:val="1"/>
          <w:bCs w:val="1"/>
          <w:sz w:val="24"/>
          <w:szCs w:val="24"/>
          <w:rtl w:val="0"/>
        </w:rPr>
        <w:t xml:space="preserve">Conclusion and limitations </w:t>
      </w:r>
    </w:p>
    <w:p w:rsidR="00000000" w:rsidDel="00000000" w:rsidP="00000000" w:rsidRDefault="00000000" w:rsidRPr="00000000" w14:paraId="0000009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is subject to a number of limitations.  It includes only three groups of experts, and key groups (e.g. policy influencers, science education researchers) were not included, however, we have engaged with ideas from these groups through the review of literature.  There was a relatively high level of attrition (between 40-50% across the three groups) between rounds one and three of the Delphi study, likely because of the demand of the task which required considerable time to generate, justify and refine knowledge statements.  Finally, the study is limited to a focus on knowledge, rather than competencies, skills, attitudes, values or purpose. A focus on these might result in a different set of knowledge being deemed essential for the teaching of climate change in school science. </w:t>
      </w:r>
    </w:p>
    <w:p w:rsidR="00000000" w:rsidDel="00000000" w:rsidP="00000000" w:rsidRDefault="00000000" w:rsidRPr="00000000" w14:paraId="0000009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with three groups of climate change experts, we have identified knowledge that is considered essential within compulsory science education. The study is original in that it creates consensual knowledge statements, justified by experts across climate science, youth activism and teaching. We respond to the call from Ben-Zvi Assaraf et al. (2025) for empirical research to substantiate evidence-based approaches to climate change and to develop an integrated view of climate change education content. This is likely to be useful to curriculum designers and teachers with autonomy to teach research-informed climate change education. Whilst some of the knowledge in the ‘story model’ has not traditionally appeared in science curricula, there is widespread consensus that to teach climate change accurately, this knowledge is required. Future work will explore the perspectives of climate scientists, science teachers and youth activists in relation to the perceived purpose of the curriculum.  Given the nature of the content knowledge we have described, there remains a need to develop appropriate pedagogies, i.e. to focus on the didaktik question of ‘how?’ and to create related professional development for teachers.  With the ongoing review of the curriculum in England, there is a golden moment to translate evidence from this study and others into a meaningful curriculum to achieve quality climate change education at scale.    </w:t>
      </w:r>
    </w:p>
    <w:p w:rsidR="00000000" w:rsidDel="00000000" w:rsidP="00000000" w:rsidRDefault="00000000" w:rsidRPr="00000000" w14:paraId="0000009A">
      <w:pPr>
        <w:pStyle w:val="Heading1"/>
        <w:rPr>
          <w:rFonts w:ascii="Times New Roman" w:cs="Times New Roman" w:eastAsia="Times New Roman" w:hAnsi="Times New Roman"/>
          <w:b w:val="1"/>
          <w:bCs w:val="1"/>
          <w:sz w:val="24"/>
          <w:szCs w:val="24"/>
        </w:rPr>
      </w:pPr>
      <w:bookmarkStart w:colFirst="0" w:colLast="0" w:name="_heading=h.bpzdjcemr31g" w:id="26"/>
      <w:bookmarkEnd w:id="26"/>
      <w:r w:rsidDel="00000000" w:rsidR="00000000" w:rsidRPr="00000000">
        <w:rPr>
          <w:rFonts w:ascii="Times New Roman" w:cs="Times New Roman" w:eastAsia="Times New Roman" w:hAnsi="Times New Roman"/>
          <w:b w:val="1"/>
          <w:bCs w:val="1"/>
          <w:sz w:val="24"/>
          <w:szCs w:val="24"/>
          <w:rtl w:val="0"/>
        </w:rPr>
        <w:t xml:space="preserve">Declaration of interest</w:t>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have no interests to declare.</w:t>
      </w:r>
    </w:p>
    <w:p w:rsidR="00000000" w:rsidDel="00000000" w:rsidP="00000000" w:rsidRDefault="00000000" w:rsidRPr="00000000" w14:paraId="0000009C">
      <w:pPr>
        <w:pStyle w:val="Heading1"/>
        <w:rPr>
          <w:rFonts w:ascii="Times New Roman" w:cs="Times New Roman" w:eastAsia="Times New Roman" w:hAnsi="Times New Roman"/>
          <w:b w:val="1"/>
          <w:bCs w:val="1"/>
          <w:sz w:val="24"/>
          <w:szCs w:val="24"/>
        </w:rPr>
      </w:pPr>
      <w:bookmarkStart w:colFirst="0" w:colLast="0" w:name="_heading=h.mvlphnelfqx2" w:id="27"/>
      <w:bookmarkEnd w:id="27"/>
      <w:r w:rsidDel="00000000" w:rsidR="00000000" w:rsidRPr="00000000">
        <w:rPr>
          <w:rFonts w:ascii="Times New Roman" w:cs="Times New Roman" w:eastAsia="Times New Roman" w:hAnsi="Times New Roman"/>
          <w:b w:val="1"/>
          <w:bCs w:val="1"/>
          <w:sz w:val="24"/>
          <w:szCs w:val="24"/>
          <w:rtl w:val="0"/>
        </w:rPr>
        <w:t xml:space="preserve">Ethics statement </w:t>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was approved by the Department of Education Ethics Committee at the [university anonymised] (no approval number provided).</w:t>
      </w:r>
    </w:p>
    <w:p w:rsidR="00000000" w:rsidDel="00000000" w:rsidP="00000000" w:rsidRDefault="00000000" w:rsidRPr="00000000" w14:paraId="0000009E">
      <w:pPr>
        <w:pStyle w:val="Heading1"/>
        <w:rPr>
          <w:rFonts w:ascii="Times New Roman" w:cs="Times New Roman" w:eastAsia="Times New Roman" w:hAnsi="Times New Roman"/>
          <w:sz w:val="24"/>
          <w:szCs w:val="24"/>
        </w:rPr>
      </w:pPr>
      <w:bookmarkStart w:colFirst="0" w:colLast="0" w:name="_heading=h.piz9qg1c15mi" w:id="28"/>
      <w:bookmarkEnd w:id="28"/>
      <w:r w:rsidDel="00000000" w:rsidR="00000000" w:rsidRPr="00000000">
        <w:rPr>
          <w:rFonts w:ascii="Times New Roman" w:cs="Times New Roman" w:eastAsia="Times New Roman" w:hAnsi="Times New Roman"/>
          <w:b w:val="1"/>
          <w:bCs w:val="1"/>
          <w:sz w:val="24"/>
          <w:szCs w:val="24"/>
          <w:rtl w:val="0"/>
        </w:rPr>
        <w:t xml:space="preserve">References </w:t>
      </w:r>
      <w:r w:rsidDel="00000000" w:rsidR="00000000" w:rsidRPr="00000000">
        <w:rPr>
          <w:rtl w:val="0"/>
        </w:rPr>
      </w:r>
    </w:p>
    <w:p w:rsidR="00000000" w:rsidDel="00000000" w:rsidP="00000000" w:rsidRDefault="00000000" w:rsidRPr="00000000" w14:paraId="0000009F">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Roinn Oideachais/Department of Education (2025).Curriculum Specification for Leaving Certificate Climate Action and Sustainable Development  </w:t>
      </w:r>
      <w:hyperlink r:id="rId12">
        <w:r w:rsidDel="00000000" w:rsidR="00000000" w:rsidRPr="00000000">
          <w:rPr>
            <w:rFonts w:ascii="Times New Roman" w:cs="Times New Roman" w:eastAsia="Times New Roman" w:hAnsi="Times New Roman"/>
            <w:color w:val="1155cc"/>
            <w:sz w:val="24"/>
            <w:szCs w:val="24"/>
            <w:u w:val="single"/>
            <w:rtl w:val="0"/>
          </w:rPr>
          <w:t xml:space="preserve">https://www.curriculumonline.ie/getmedia/df1d6c85-f630-436f-9383-7503b64d6ed5/SC-Climate-Action-Sustainable-Dev-Spec-ENG.pdf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0">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Azevedo, J., &amp; Marques, M. (2017). Climate literacy: a systematic review and model integration. International Journal of Global Warming, 12(3-4), 414-430. </w:t>
      </w:r>
      <w:hyperlink r:id="rId13">
        <w:r w:rsidDel="00000000" w:rsidR="00000000" w:rsidRPr="00000000">
          <w:rPr>
            <w:rFonts w:ascii="Times New Roman" w:cs="Times New Roman" w:eastAsia="Times New Roman" w:hAnsi="Times New Roman"/>
            <w:color w:val="1155cc"/>
            <w:sz w:val="24"/>
            <w:szCs w:val="24"/>
            <w:u w:val="single"/>
            <w:rtl w:val="0"/>
          </w:rPr>
          <w:t xml:space="preserve">https://doi.org/10.1504/IJGW.2017.084789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2">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Badullovich, N., Kotcher, J., Myers, T.A. et al. (2025). Understanding six “key truths” about climate change predicts policy support, discussion, and political advocacy</w:t>
      </w:r>
      <w:r w:rsidDel="00000000" w:rsidR="00000000" w:rsidRPr="00000000">
        <w:rPr>
          <w:rFonts w:ascii="Times New Roman" w:cs="Times New Roman" w:eastAsia="Times New Roman" w:hAnsi="Times New Roman"/>
          <w:i w:val="1"/>
          <w:iCs w:val="1"/>
          <w:sz w:val="24"/>
          <w:szCs w:val="24"/>
          <w:rtl w:val="0"/>
        </w:rPr>
        <w:t xml:space="preserve">. Climatic Change 178</w:t>
      </w:r>
      <w:r w:rsidDel="00000000" w:rsidR="00000000" w:rsidRPr="00000000">
        <w:rPr>
          <w:rFonts w:ascii="Times New Roman" w:cs="Times New Roman" w:eastAsia="Times New Roman" w:hAnsi="Times New Roman"/>
          <w:sz w:val="24"/>
          <w:szCs w:val="24"/>
          <w:rtl w:val="0"/>
        </w:rPr>
        <w:t xml:space="preserve">(5), 89 </w:t>
      </w:r>
      <w:hyperlink r:id="rId14">
        <w:r w:rsidDel="00000000" w:rsidR="00000000" w:rsidRPr="00000000">
          <w:rPr>
            <w:rFonts w:ascii="Times New Roman" w:cs="Times New Roman" w:eastAsia="Times New Roman" w:hAnsi="Times New Roman"/>
            <w:color w:val="1155cc"/>
            <w:sz w:val="24"/>
            <w:szCs w:val="24"/>
            <w:u w:val="single"/>
            <w:rtl w:val="0"/>
          </w:rPr>
          <w:t xml:space="preserve">https://doi.org/10.1007/s10584-025-03934-3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4">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Backman, E., Larneby, M., &amp; Rudelius, R. (2024). (How) should environmental sustainability be a part of physical education? Analysing Swedish teachers’ voices through a Bernsteinian perspective. Sport, Education and Society, 1-13. </w:t>
      </w:r>
      <w:hyperlink r:id="rId15">
        <w:r w:rsidDel="00000000" w:rsidR="00000000" w:rsidRPr="00000000">
          <w:rPr>
            <w:rFonts w:ascii="Times New Roman" w:cs="Times New Roman" w:eastAsia="Times New Roman" w:hAnsi="Times New Roman"/>
            <w:color w:val="1155cc"/>
            <w:sz w:val="24"/>
            <w:szCs w:val="24"/>
            <w:u w:val="single"/>
            <w:rtl w:val="0"/>
          </w:rPr>
          <w:t xml:space="preserve">https://www.tandfonline.com/doi/pdf/10.1080/13573322.2024.2378120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6">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 Zvi Assaraf, O., Dawson, V., Eilam, E., Gokpinar, T., Goldman, D., Naugauker, N., … Dillon, J. (2024). Climate change education implementation: the voices of policymakers, professional development providers, and teachers in five countries. </w:t>
      </w:r>
      <w:r w:rsidDel="00000000" w:rsidR="00000000" w:rsidRPr="00000000">
        <w:rPr>
          <w:rFonts w:ascii="Times New Roman" w:cs="Times New Roman" w:eastAsia="Times New Roman" w:hAnsi="Times New Roman"/>
          <w:i w:val="1"/>
          <w:iCs w:val="1"/>
          <w:sz w:val="24"/>
          <w:szCs w:val="24"/>
          <w:rtl w:val="0"/>
        </w:rPr>
        <w:t xml:space="preserve">International Journal of Science Education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47</w:t>
      </w:r>
      <w:r w:rsidDel="00000000" w:rsidR="00000000" w:rsidRPr="00000000">
        <w:rPr>
          <w:rFonts w:ascii="Times New Roman" w:cs="Times New Roman" w:eastAsia="Times New Roman" w:hAnsi="Times New Roman"/>
          <w:sz w:val="24"/>
          <w:szCs w:val="24"/>
          <w:rtl w:val="0"/>
        </w:rPr>
        <w:t xml:space="preserve">(2), 191–213. </w:t>
      </w:r>
      <w:hyperlink r:id="rId16">
        <w:r w:rsidDel="00000000" w:rsidR="00000000" w:rsidRPr="00000000">
          <w:rPr>
            <w:rFonts w:ascii="Times New Roman" w:cs="Times New Roman" w:eastAsia="Times New Roman" w:hAnsi="Times New Roman"/>
            <w:color w:val="1155cc"/>
            <w:sz w:val="24"/>
            <w:szCs w:val="24"/>
            <w:u w:val="single"/>
            <w:rtl w:val="0"/>
          </w:rPr>
          <w:t xml:space="preserve">https://doi.org/10.1080/09500693.2024.2314572</w:t>
        </w:r>
      </w:hyperlink>
      <w:r w:rsidDel="00000000" w:rsidR="00000000" w:rsidRPr="00000000">
        <w:rPr>
          <w:rtl w:val="0"/>
        </w:rPr>
      </w:r>
    </w:p>
    <w:p w:rsidR="00000000" w:rsidDel="00000000" w:rsidP="00000000" w:rsidRDefault="00000000" w:rsidRPr="00000000" w14:paraId="000000A8">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Beretta, R. (1996). A critical review of the Delphi technique. </w:t>
      </w:r>
      <w:r w:rsidDel="00000000" w:rsidR="00000000" w:rsidRPr="00000000">
        <w:rPr>
          <w:rFonts w:ascii="Times New Roman" w:cs="Times New Roman" w:eastAsia="Times New Roman" w:hAnsi="Times New Roman"/>
          <w:i w:val="1"/>
          <w:iCs w:val="1"/>
          <w:sz w:val="24"/>
          <w:szCs w:val="24"/>
          <w:rtl w:val="0"/>
        </w:rPr>
        <w:t xml:space="preserve">Nurse researcher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3</w:t>
      </w:r>
      <w:r w:rsidDel="00000000" w:rsidR="00000000" w:rsidRPr="00000000">
        <w:rPr>
          <w:rFonts w:ascii="Times New Roman" w:cs="Times New Roman" w:eastAsia="Times New Roman" w:hAnsi="Times New Roman"/>
          <w:sz w:val="24"/>
          <w:szCs w:val="24"/>
          <w:rtl w:val="0"/>
        </w:rPr>
        <w:t xml:space="preserve">(4), 79-89. </w:t>
      </w:r>
    </w:p>
    <w:p w:rsidR="00000000" w:rsidDel="00000000" w:rsidP="00000000" w:rsidRDefault="00000000" w:rsidRPr="00000000" w14:paraId="000000AA">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Bernstein, B. (1975). </w:t>
      </w:r>
      <w:hyperlink r:id="rId17">
        <w:r w:rsidDel="00000000" w:rsidR="00000000" w:rsidRPr="00000000">
          <w:rPr>
            <w:rFonts w:ascii="Times New Roman" w:cs="Times New Roman" w:eastAsia="Times New Roman" w:hAnsi="Times New Roman"/>
            <w:color w:val="1155cc"/>
            <w:sz w:val="24"/>
            <w:szCs w:val="24"/>
            <w:u w:val="single"/>
            <w:rtl w:val="0"/>
          </w:rPr>
          <w:t xml:space="preserve">Class, codes and control (vol. 3):</w:t>
        </w:r>
      </w:hyperlink>
      <w:r w:rsidDel="00000000" w:rsidR="00000000" w:rsidRPr="00000000">
        <w:rPr>
          <w:rFonts w:ascii="Times New Roman" w:cs="Times New Roman" w:eastAsia="Times New Roman" w:hAnsi="Times New Roman"/>
          <w:sz w:val="24"/>
          <w:szCs w:val="24"/>
          <w:rtl w:val="0"/>
        </w:rPr>
        <w:t xml:space="preserve"> towards a theory of educational transmissions.  London: Routledge and Kegan Paul.   </w:t>
      </w:r>
    </w:p>
    <w:p w:rsidR="00000000" w:rsidDel="00000000" w:rsidP="00000000" w:rsidRDefault="00000000" w:rsidRPr="00000000" w14:paraId="000000AC">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Bernstein, B. B. (2000). Pedagogy, symbolic control, and identity : theory, research, critique. Rowman &amp; Littlefield.</w:t>
      </w:r>
    </w:p>
    <w:p w:rsidR="00000000" w:rsidDel="00000000" w:rsidP="00000000" w:rsidRDefault="00000000" w:rsidRPr="00000000" w14:paraId="000000AE">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Blanco‐López, Á., España‐Ramos, E., González‐García, F. J., &amp; Franco‐Mariscal, A. J. (2015). Key aspects of scientific competence for citizenship: A Delphi study of the expert community in Spain. </w:t>
      </w:r>
      <w:r w:rsidDel="00000000" w:rsidR="00000000" w:rsidRPr="00000000">
        <w:rPr>
          <w:rFonts w:ascii="Times New Roman" w:cs="Times New Roman" w:eastAsia="Times New Roman" w:hAnsi="Times New Roman"/>
          <w:i w:val="1"/>
          <w:iCs w:val="1"/>
          <w:sz w:val="24"/>
          <w:szCs w:val="24"/>
          <w:rtl w:val="0"/>
        </w:rPr>
        <w:t xml:space="preserve">Journal of Research in Science Teaching, 52</w:t>
      </w:r>
      <w:r w:rsidDel="00000000" w:rsidR="00000000" w:rsidRPr="00000000">
        <w:rPr>
          <w:rFonts w:ascii="Times New Roman" w:cs="Times New Roman" w:eastAsia="Times New Roman" w:hAnsi="Times New Roman"/>
          <w:sz w:val="24"/>
          <w:szCs w:val="24"/>
          <w:rtl w:val="0"/>
        </w:rPr>
        <w:t xml:space="preserve">(2), 164-198. </w:t>
      </w:r>
      <w:hyperlink r:id="rId18">
        <w:r w:rsidDel="00000000" w:rsidR="00000000" w:rsidRPr="00000000">
          <w:rPr>
            <w:rFonts w:ascii="Times New Roman" w:cs="Times New Roman" w:eastAsia="Times New Roman" w:hAnsi="Times New Roman"/>
            <w:color w:val="1155cc"/>
            <w:sz w:val="24"/>
            <w:szCs w:val="24"/>
            <w:u w:val="single"/>
            <w:rtl w:val="0"/>
          </w:rPr>
          <w:t xml:space="preserve">https://doi.org/10.1002/tea.21188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0">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Bofferding, L., &amp; Kloser, M. (2015). Middle and high school students’ conceptions of climate change mitigation and adaptation strategies. </w:t>
      </w:r>
      <w:r w:rsidDel="00000000" w:rsidR="00000000" w:rsidRPr="00000000">
        <w:rPr>
          <w:rFonts w:ascii="Times New Roman" w:cs="Times New Roman" w:eastAsia="Times New Roman" w:hAnsi="Times New Roman"/>
          <w:i w:val="1"/>
          <w:iCs w:val="1"/>
          <w:sz w:val="24"/>
          <w:szCs w:val="24"/>
          <w:rtl w:val="0"/>
        </w:rPr>
        <w:t xml:space="preserve">Environmental Education Research, 21</w:t>
      </w:r>
      <w:r w:rsidDel="00000000" w:rsidR="00000000" w:rsidRPr="00000000">
        <w:rPr>
          <w:rFonts w:ascii="Times New Roman" w:cs="Times New Roman" w:eastAsia="Times New Roman" w:hAnsi="Times New Roman"/>
          <w:sz w:val="24"/>
          <w:szCs w:val="24"/>
          <w:rtl w:val="0"/>
        </w:rPr>
        <w:t xml:space="preserve">(2), 275-294. </w:t>
      </w:r>
      <w:hyperlink r:id="rId19">
        <w:r w:rsidDel="00000000" w:rsidR="00000000" w:rsidRPr="00000000">
          <w:rPr>
            <w:rFonts w:ascii="Times New Roman" w:cs="Times New Roman" w:eastAsia="Times New Roman" w:hAnsi="Times New Roman"/>
            <w:color w:val="1155cc"/>
            <w:sz w:val="24"/>
            <w:szCs w:val="24"/>
            <w:u w:val="single"/>
            <w:rtl w:val="0"/>
          </w:rPr>
          <w:t xml:space="preserve">https://doi.org/10.1080/13504622.2014.888401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2">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Brooks, J., McCluskey, S., Turley, E., &amp; King, N. (2015). The Utility of Template Analysis in Qualitative Psychology Research. </w:t>
      </w:r>
      <w:r w:rsidDel="00000000" w:rsidR="00000000" w:rsidRPr="00000000">
        <w:rPr>
          <w:rFonts w:ascii="Times New Roman" w:cs="Times New Roman" w:eastAsia="Times New Roman" w:hAnsi="Times New Roman"/>
          <w:i w:val="1"/>
          <w:iCs w:val="1"/>
          <w:sz w:val="24"/>
          <w:szCs w:val="24"/>
          <w:rtl w:val="0"/>
        </w:rPr>
        <w:t xml:space="preserve">Qualitative Research in Psychology,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(2), 202–222. </w:t>
      </w:r>
      <w:hyperlink r:id="rId20">
        <w:r w:rsidDel="00000000" w:rsidR="00000000" w:rsidRPr="00000000">
          <w:rPr>
            <w:rFonts w:ascii="Times New Roman" w:cs="Times New Roman" w:eastAsia="Times New Roman" w:hAnsi="Times New Roman"/>
            <w:color w:val="1155cc"/>
            <w:sz w:val="24"/>
            <w:szCs w:val="24"/>
            <w:u w:val="single"/>
            <w:rtl w:val="0"/>
          </w:rPr>
          <w:t xml:space="preserve">https://doi.org/10.1080/14780887.2014.955224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4">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Busch, K. C., Henderson, J. A., &amp; Stevenson, K. T. (2019). Broadening epistemologies and methodologies in climate change education research. Environmental Education Research, 25(6), 955–971. https://doi.org/10.1080/13504622.2018.1514588</w:t>
      </w:r>
    </w:p>
    <w:p w:rsidR="00000000" w:rsidDel="00000000" w:rsidP="00000000" w:rsidRDefault="00000000" w:rsidRPr="00000000" w14:paraId="000000B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Cantell, H., Tolppanen, S., Aarnio-Linnanvuori, E., &amp; Lehtonen, A. (2019). Bicycle model on climate change education: Presenting and evaluating a model. </w:t>
      </w:r>
      <w:r w:rsidDel="00000000" w:rsidR="00000000" w:rsidRPr="00000000">
        <w:rPr>
          <w:rFonts w:ascii="Times New Roman" w:cs="Times New Roman" w:eastAsia="Times New Roman" w:hAnsi="Times New Roman"/>
          <w:i w:val="1"/>
          <w:iCs w:val="1"/>
          <w:sz w:val="24"/>
          <w:szCs w:val="24"/>
          <w:rtl w:val="0"/>
        </w:rPr>
        <w:t xml:space="preserve">Environmental education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25</w:t>
      </w:r>
      <w:r w:rsidDel="00000000" w:rsidR="00000000" w:rsidRPr="00000000">
        <w:rPr>
          <w:rFonts w:ascii="Times New Roman" w:cs="Times New Roman" w:eastAsia="Times New Roman" w:hAnsi="Times New Roman"/>
          <w:sz w:val="24"/>
          <w:szCs w:val="24"/>
          <w:rtl w:val="0"/>
        </w:rPr>
        <w:t xml:space="preserve">(5), 717-731. </w:t>
      </w:r>
      <w:hyperlink r:id="rId21">
        <w:r w:rsidDel="00000000" w:rsidR="00000000" w:rsidRPr="00000000">
          <w:rPr>
            <w:rFonts w:ascii="Times New Roman" w:cs="Times New Roman" w:eastAsia="Times New Roman" w:hAnsi="Times New Roman"/>
            <w:color w:val="1155cc"/>
            <w:sz w:val="24"/>
            <w:szCs w:val="24"/>
            <w:u w:val="single"/>
            <w:rtl w:val="0"/>
          </w:rPr>
          <w:t xml:space="preserve">https://doi.org/10.1080/13504622.2019.1570487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8">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Fresk, (n.d.) </w:t>
      </w:r>
      <w:hyperlink r:id="rId22">
        <w:r w:rsidDel="00000000" w:rsidR="00000000" w:rsidRPr="00000000">
          <w:rPr>
            <w:rFonts w:ascii="Times New Roman" w:cs="Times New Roman" w:eastAsia="Times New Roman" w:hAnsi="Times New Roman"/>
            <w:color w:val="1155cc"/>
            <w:sz w:val="24"/>
            <w:szCs w:val="24"/>
            <w:u w:val="single"/>
            <w:rtl w:val="0"/>
          </w:rPr>
          <w:t xml:space="preserve">https://climatefresk.org/world/</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A">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Cutler, B.L. (2008). Story model for juror decision making. In B. L. Cutler (Ed.) Encyclopedia of psychology and law (Vol. 2, pp. 767-768). SAGE Publications, Inc., https://doi.org/10.4135/9781412959537.n300</w:t>
      </w:r>
    </w:p>
    <w:p w:rsidR="00000000" w:rsidDel="00000000" w:rsidP="00000000" w:rsidRDefault="00000000" w:rsidRPr="00000000" w14:paraId="000000BC">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Dawson, V., Eilam, E., Tolppanen, S., Assaraf, B. Z., Gokpinar, O., Goldman, T., Gusti Agung Paramitha, D., Agung, E. P., Subiantoro, W., Peta, W., &amp; Widdop Quinton, H. (2022). A cross-country comparison of climate change in middle school science and geography curricula. </w:t>
      </w:r>
      <w:r w:rsidDel="00000000" w:rsidR="00000000" w:rsidRPr="00000000">
        <w:rPr>
          <w:rFonts w:ascii="Times New Roman" w:cs="Times New Roman" w:eastAsia="Times New Roman" w:hAnsi="Times New Roman"/>
          <w:i w:val="1"/>
          <w:iCs w:val="1"/>
          <w:sz w:val="24"/>
          <w:szCs w:val="24"/>
          <w:rtl w:val="0"/>
        </w:rPr>
        <w:t xml:space="preserve">International Journal of Science Education,</w:t>
      </w:r>
      <w:r w:rsidDel="00000000" w:rsidR="00000000" w:rsidRPr="00000000">
        <w:rPr>
          <w:rFonts w:ascii="Times New Roman" w:cs="Times New Roman" w:eastAsia="Times New Roman" w:hAnsi="Times New Roman"/>
          <w:sz w:val="24"/>
          <w:szCs w:val="24"/>
          <w:rtl w:val="0"/>
        </w:rPr>
        <w:t xml:space="preserve"> 1–20. </w:t>
      </w:r>
      <w:hyperlink r:id="rId23">
        <w:r w:rsidDel="00000000" w:rsidR="00000000" w:rsidRPr="00000000">
          <w:rPr>
            <w:rFonts w:ascii="Times New Roman" w:cs="Times New Roman" w:eastAsia="Times New Roman" w:hAnsi="Times New Roman"/>
            <w:color w:val="1155cc"/>
            <w:sz w:val="24"/>
            <w:szCs w:val="24"/>
            <w:u w:val="single"/>
            <w:rtl w:val="0"/>
          </w:rPr>
          <w:t xml:space="preserve">https://www.tandfonline.com/doi/full/10.1080/09500693.2022.2078011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E">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for Education (2025). </w:t>
      </w:r>
      <w:r w:rsidDel="00000000" w:rsidR="00000000" w:rsidRPr="00000000">
        <w:rPr>
          <w:rFonts w:ascii="Times New Roman" w:cs="Times New Roman" w:eastAsia="Times New Roman" w:hAnsi="Times New Roman"/>
          <w:i w:val="1"/>
          <w:iCs w:val="1"/>
          <w:sz w:val="24"/>
          <w:szCs w:val="24"/>
          <w:rtl w:val="0"/>
        </w:rPr>
        <w:t xml:space="preserve">Curriculum and Assessment Review Interim Report </w:t>
      </w:r>
      <w:hyperlink r:id="rId24">
        <w:r w:rsidDel="00000000" w:rsidR="00000000" w:rsidRPr="00000000">
          <w:rPr>
            <w:rFonts w:ascii="Times New Roman" w:cs="Times New Roman" w:eastAsia="Times New Roman" w:hAnsi="Times New Roman"/>
            <w:color w:val="1155cc"/>
            <w:sz w:val="24"/>
            <w:szCs w:val="24"/>
            <w:u w:val="single"/>
            <w:rtl w:val="0"/>
          </w:rPr>
          <w:t xml:space="preserve">https://assets.publishing.service.gov.uk/media/6821d69eced319d02c9060e3/Curriculum_and_Assessment_Review_interim_report.pdf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0">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Dunlop, L., Atkinson, L., Malmberg, C., Turkenburg-van Diepen, M., &amp;amp; Urbas, A. (2024).Treading carefully: the environment and political participation in science education. Cultural Studies of Science Education, 19(2), 317-339. </w:t>
      </w:r>
      <w:hyperlink r:id="rId25">
        <w:r w:rsidDel="00000000" w:rsidR="00000000" w:rsidRPr="00000000">
          <w:rPr>
            <w:rFonts w:ascii="Times New Roman" w:cs="Times New Roman" w:eastAsia="Times New Roman" w:hAnsi="Times New Roman"/>
            <w:color w:val="0000ff"/>
            <w:sz w:val="24"/>
            <w:szCs w:val="24"/>
            <w:u w:val="single"/>
            <w:rtl w:val="0"/>
          </w:rPr>
          <w:t xml:space="preserve">https://link.springer.com/article/10.1007/s11422-024-10215-5</w:t>
        </w:r>
      </w:hyperlink>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Eilam, E. (2022). Climate change education: the problem with walking away from disciplines. </w:t>
      </w:r>
      <w:r w:rsidDel="00000000" w:rsidR="00000000" w:rsidRPr="00000000">
        <w:rPr>
          <w:rFonts w:ascii="Times New Roman" w:cs="Times New Roman" w:eastAsia="Times New Roman" w:hAnsi="Times New Roman"/>
          <w:i w:val="1"/>
          <w:iCs w:val="1"/>
          <w:sz w:val="24"/>
          <w:szCs w:val="24"/>
          <w:rtl w:val="0"/>
        </w:rPr>
        <w:t xml:space="preserve">Studies in Science Education,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58</w:t>
      </w:r>
      <w:r w:rsidDel="00000000" w:rsidR="00000000" w:rsidRPr="00000000">
        <w:rPr>
          <w:rFonts w:ascii="Times New Roman" w:cs="Times New Roman" w:eastAsia="Times New Roman" w:hAnsi="Times New Roman"/>
          <w:sz w:val="24"/>
          <w:szCs w:val="24"/>
          <w:rtl w:val="0"/>
        </w:rPr>
        <w:t xml:space="preserve">(2), 231–264. </w:t>
      </w:r>
      <w:hyperlink r:id="rId26">
        <w:r w:rsidDel="00000000" w:rsidR="00000000" w:rsidRPr="00000000">
          <w:rPr>
            <w:rFonts w:ascii="Times New Roman" w:cs="Times New Roman" w:eastAsia="Times New Roman" w:hAnsi="Times New Roman"/>
            <w:color w:val="1155cc"/>
            <w:sz w:val="24"/>
            <w:szCs w:val="24"/>
            <w:u w:val="single"/>
            <w:rtl w:val="0"/>
          </w:rPr>
          <w:t xml:space="preserve">https://doi.org/10.1080/03057267.2021.2011589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4">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ind w:left="720" w:hanging="72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Eilam, E., Prasad, V., &amp; Widdop Quinton, H. (2020). Climate change education: Mapping the nature of climate change, the content knowledge and examination of enactment in the upper secondary Victorian curriculum. </w:t>
      </w:r>
      <w:r w:rsidDel="00000000" w:rsidR="00000000" w:rsidRPr="00000000">
        <w:rPr>
          <w:rFonts w:ascii="Times New Roman" w:cs="Times New Roman" w:eastAsia="Times New Roman" w:hAnsi="Times New Roman"/>
          <w:i w:val="1"/>
          <w:iCs w:val="1"/>
          <w:sz w:val="24"/>
          <w:szCs w:val="24"/>
          <w:rtl w:val="0"/>
        </w:rPr>
        <w:t xml:space="preserve">Sustainability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(2), 591. </w:t>
      </w:r>
      <w:hyperlink r:id="rId27">
        <w:r w:rsidDel="00000000" w:rsidR="00000000" w:rsidRPr="00000000">
          <w:rPr>
            <w:rFonts w:ascii="Times New Roman" w:cs="Times New Roman" w:eastAsia="Times New Roman" w:hAnsi="Times New Roman"/>
            <w:color w:val="4f5671"/>
            <w:sz w:val="24"/>
            <w:szCs w:val="24"/>
            <w:highlight w:val="white"/>
            <w:u w:val="single"/>
            <w:rtl w:val="0"/>
          </w:rPr>
          <w:t xml:space="preserve">https://doi.org/10.3390/su12020591</w:t>
        </w:r>
      </w:hyperlink>
      <w:r w:rsidDel="00000000" w:rsidR="00000000" w:rsidRPr="00000000">
        <w:rPr>
          <w:rtl w:val="0"/>
        </w:rPr>
      </w:r>
    </w:p>
    <w:p w:rsidR="00000000" w:rsidDel="00000000" w:rsidP="00000000" w:rsidRDefault="00000000" w:rsidRPr="00000000" w14:paraId="000000C6">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Finnegan, W. (2022). Educating for hope and action competence: a study of secondary school students and teachers in England. </w:t>
      </w:r>
      <w:r w:rsidDel="00000000" w:rsidR="00000000" w:rsidRPr="00000000">
        <w:rPr>
          <w:rFonts w:ascii="Times New Roman" w:cs="Times New Roman" w:eastAsia="Times New Roman" w:hAnsi="Times New Roman"/>
          <w:i w:val="1"/>
          <w:iCs w:val="1"/>
          <w:sz w:val="24"/>
          <w:szCs w:val="24"/>
          <w:rtl w:val="0"/>
        </w:rPr>
        <w:t xml:space="preserve">Environmental Education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29</w:t>
      </w:r>
      <w:r w:rsidDel="00000000" w:rsidR="00000000" w:rsidRPr="00000000">
        <w:rPr>
          <w:rFonts w:ascii="Times New Roman" w:cs="Times New Roman" w:eastAsia="Times New Roman" w:hAnsi="Times New Roman"/>
          <w:sz w:val="24"/>
          <w:szCs w:val="24"/>
          <w:rtl w:val="0"/>
        </w:rPr>
        <w:t xml:space="preserve">(11), 1617–1636. </w:t>
      </w:r>
      <w:hyperlink r:id="rId28">
        <w:r w:rsidDel="00000000" w:rsidR="00000000" w:rsidRPr="00000000">
          <w:rPr>
            <w:rFonts w:ascii="Times New Roman" w:cs="Times New Roman" w:eastAsia="Times New Roman" w:hAnsi="Times New Roman"/>
            <w:color w:val="1155cc"/>
            <w:sz w:val="24"/>
            <w:szCs w:val="24"/>
            <w:u w:val="single"/>
            <w:rtl w:val="0"/>
          </w:rPr>
          <w:t xml:space="preserve">https://doi.org/10.1080/13504622.2022.2120963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8">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Flora, J. A., Saphir, M., Lappé, M., Roser-Renouf, C., Maibach, E. W., &amp; Leiserowitz, A. A. (2014). Evaluation of a national high school entertainment education program: The Alliance for Climate Education. </w:t>
      </w:r>
      <w:r w:rsidDel="00000000" w:rsidR="00000000" w:rsidRPr="00000000">
        <w:rPr>
          <w:rFonts w:ascii="Times New Roman" w:cs="Times New Roman" w:eastAsia="Times New Roman" w:hAnsi="Times New Roman"/>
          <w:i w:val="1"/>
          <w:iCs w:val="1"/>
          <w:sz w:val="24"/>
          <w:szCs w:val="24"/>
          <w:rtl w:val="0"/>
        </w:rPr>
        <w:t xml:space="preserve">Climatic Change, 127</w:t>
      </w:r>
      <w:r w:rsidDel="00000000" w:rsidR="00000000" w:rsidRPr="00000000">
        <w:rPr>
          <w:rFonts w:ascii="Times New Roman" w:cs="Times New Roman" w:eastAsia="Times New Roman" w:hAnsi="Times New Roman"/>
          <w:sz w:val="24"/>
          <w:szCs w:val="24"/>
          <w:rtl w:val="0"/>
        </w:rPr>
        <w:t xml:space="preserve">(3), 419–434. </w:t>
      </w:r>
      <w:hyperlink r:id="rId29">
        <w:r w:rsidDel="00000000" w:rsidR="00000000" w:rsidRPr="00000000">
          <w:rPr>
            <w:rFonts w:ascii="Times New Roman" w:cs="Times New Roman" w:eastAsia="Times New Roman" w:hAnsi="Times New Roman"/>
            <w:color w:val="1155cc"/>
            <w:sz w:val="24"/>
            <w:szCs w:val="24"/>
            <w:u w:val="single"/>
            <w:rtl w:val="0"/>
          </w:rPr>
          <w:t xml:space="preserve">https://link.springer.com/article/10.1007/s10584-014-1274-1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A">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Gettier E. L. (1963). Is justified true belief knowledge? </w:t>
      </w:r>
      <w:r w:rsidDel="00000000" w:rsidR="00000000" w:rsidRPr="00000000">
        <w:rPr>
          <w:rFonts w:ascii="Times New Roman" w:cs="Times New Roman" w:eastAsia="Times New Roman" w:hAnsi="Times New Roman"/>
          <w:i w:val="1"/>
          <w:iCs w:val="1"/>
          <w:sz w:val="24"/>
          <w:szCs w:val="24"/>
          <w:rtl w:val="0"/>
        </w:rPr>
        <w:t xml:space="preserve">Analysis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23</w:t>
      </w:r>
      <w:r w:rsidDel="00000000" w:rsidR="00000000" w:rsidRPr="00000000">
        <w:rPr>
          <w:rFonts w:ascii="Times New Roman" w:cs="Times New Roman" w:eastAsia="Times New Roman" w:hAnsi="Times New Roman"/>
          <w:sz w:val="24"/>
          <w:szCs w:val="24"/>
          <w:rtl w:val="0"/>
        </w:rPr>
        <w:t xml:space="preserve">(6), 121–123.</w:t>
      </w:r>
    </w:p>
    <w:p w:rsidR="00000000" w:rsidDel="00000000" w:rsidP="00000000" w:rsidRDefault="00000000" w:rsidRPr="00000000" w14:paraId="000000CC">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Goodman, C.M. (1987), The Delphi technique: a critique. </w:t>
      </w:r>
      <w:r w:rsidDel="00000000" w:rsidR="00000000" w:rsidRPr="00000000">
        <w:rPr>
          <w:rFonts w:ascii="Times New Roman" w:cs="Times New Roman" w:eastAsia="Times New Roman" w:hAnsi="Times New Roman"/>
          <w:i w:val="1"/>
          <w:iCs w:val="1"/>
          <w:sz w:val="24"/>
          <w:szCs w:val="24"/>
          <w:rtl w:val="0"/>
        </w:rPr>
        <w:t xml:space="preserve">Journal of Advanced Nursing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 729–734. https://doi.org/10.1111/j.1365-2648.1987.tb01376.x</w:t>
      </w:r>
    </w:p>
    <w:p w:rsidR="00000000" w:rsidDel="00000000" w:rsidP="00000000" w:rsidRDefault="00000000" w:rsidRPr="00000000" w14:paraId="000000CE">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Greer, K., &amp; Glackin, M. (2021). ‘What counts’ as climate change education? Perspectives from policy influencers. </w:t>
      </w:r>
      <w:r w:rsidDel="00000000" w:rsidR="00000000" w:rsidRPr="00000000">
        <w:rPr>
          <w:rFonts w:ascii="Times New Roman" w:cs="Times New Roman" w:eastAsia="Times New Roman" w:hAnsi="Times New Roman"/>
          <w:i w:val="1"/>
          <w:iCs w:val="1"/>
          <w:sz w:val="24"/>
          <w:szCs w:val="24"/>
          <w:rtl w:val="0"/>
        </w:rPr>
        <w:t xml:space="preserve">School Science Review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103</w:t>
      </w:r>
      <w:r w:rsidDel="00000000" w:rsidR="00000000" w:rsidRPr="00000000">
        <w:rPr>
          <w:rFonts w:ascii="Times New Roman" w:cs="Times New Roman" w:eastAsia="Times New Roman" w:hAnsi="Times New Roman"/>
          <w:sz w:val="24"/>
          <w:szCs w:val="24"/>
          <w:rtl w:val="0"/>
        </w:rPr>
        <w:t xml:space="preserve">(383), 15–22.</w:t>
      </w:r>
    </w:p>
    <w:p w:rsidR="00000000" w:rsidDel="00000000" w:rsidP="00000000" w:rsidRDefault="00000000" w:rsidRPr="00000000" w14:paraId="000000D0">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Greer, K., King, H., &amp; Glackin, M. (2023). ‘Standing back’or ‘stepping up’? Exploring climate change education policy influence in England. British Educational Research Journal, 49(5), 1088-1107. </w:t>
      </w:r>
      <w:hyperlink r:id="rId30">
        <w:r w:rsidDel="00000000" w:rsidR="00000000" w:rsidRPr="00000000">
          <w:rPr>
            <w:rFonts w:ascii="Times New Roman" w:cs="Times New Roman" w:eastAsia="Times New Roman" w:hAnsi="Times New Roman"/>
            <w:color w:val="1155cc"/>
            <w:sz w:val="24"/>
            <w:szCs w:val="24"/>
            <w:u w:val="single"/>
            <w:rtl w:val="0"/>
          </w:rPr>
          <w:t xml:space="preserve">https://doi.org/10.1002/berj.3888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2">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Howard-Jones, P. A., &amp; Hennessy, L. (2025). Understanding progress in climate change and sustainability education in four state-funded secondary schools in England. </w:t>
      </w:r>
      <w:r w:rsidDel="00000000" w:rsidR="00000000" w:rsidRPr="00000000">
        <w:rPr>
          <w:rFonts w:ascii="Times New Roman" w:cs="Times New Roman" w:eastAsia="Times New Roman" w:hAnsi="Times New Roman"/>
          <w:i w:val="1"/>
          <w:iCs w:val="1"/>
          <w:sz w:val="24"/>
          <w:szCs w:val="24"/>
          <w:rtl w:val="0"/>
        </w:rPr>
        <w:t xml:space="preserve">Environmental Education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31</w:t>
      </w:r>
      <w:r w:rsidDel="00000000" w:rsidR="00000000" w:rsidRPr="00000000">
        <w:rPr>
          <w:rFonts w:ascii="Times New Roman" w:cs="Times New Roman" w:eastAsia="Times New Roman" w:hAnsi="Times New Roman"/>
          <w:sz w:val="24"/>
          <w:szCs w:val="24"/>
          <w:rtl w:val="0"/>
        </w:rPr>
        <w:t xml:space="preserve">(6), 1295–1311. </w:t>
      </w:r>
      <w:hyperlink r:id="rId31">
        <w:r w:rsidDel="00000000" w:rsidR="00000000" w:rsidRPr="00000000">
          <w:rPr>
            <w:rFonts w:ascii="Times New Roman" w:cs="Times New Roman" w:eastAsia="Times New Roman" w:hAnsi="Times New Roman"/>
            <w:color w:val="1155cc"/>
            <w:sz w:val="24"/>
            <w:szCs w:val="24"/>
            <w:u w:val="single"/>
            <w:rtl w:val="0"/>
          </w:rPr>
          <w:t xml:space="preserve">https://doi.org/10.1080/13504622.2025.2482750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4">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Howard-Jones, P., Sands, D., Dillon, J., &amp; Fenton-Jones, F. (2021). The views of teachers in England on an action-oriented climate change curriculum. </w:t>
      </w:r>
      <w:r w:rsidDel="00000000" w:rsidR="00000000" w:rsidRPr="00000000">
        <w:rPr>
          <w:rFonts w:ascii="Times New Roman" w:cs="Times New Roman" w:eastAsia="Times New Roman" w:hAnsi="Times New Roman"/>
          <w:i w:val="1"/>
          <w:iCs w:val="1"/>
          <w:sz w:val="24"/>
          <w:szCs w:val="24"/>
          <w:rtl w:val="0"/>
        </w:rPr>
        <w:t xml:space="preserve">Environmental Education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27</w:t>
      </w:r>
      <w:r w:rsidDel="00000000" w:rsidR="00000000" w:rsidRPr="00000000">
        <w:rPr>
          <w:rFonts w:ascii="Times New Roman" w:cs="Times New Roman" w:eastAsia="Times New Roman" w:hAnsi="Times New Roman"/>
          <w:sz w:val="24"/>
          <w:szCs w:val="24"/>
          <w:rtl w:val="0"/>
        </w:rPr>
        <w:t xml:space="preserve">(11), 1660–1680. </w:t>
      </w:r>
      <w:hyperlink r:id="rId32">
        <w:r w:rsidDel="00000000" w:rsidR="00000000" w:rsidRPr="00000000">
          <w:rPr>
            <w:rFonts w:ascii="Times New Roman" w:cs="Times New Roman" w:eastAsia="Times New Roman" w:hAnsi="Times New Roman"/>
            <w:color w:val="1155cc"/>
            <w:sz w:val="24"/>
            <w:szCs w:val="24"/>
            <w:u w:val="single"/>
            <w:rtl w:val="0"/>
          </w:rPr>
          <w:t xml:space="preserve">https://doi.org/10.1080/13504622.2021.1937576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6">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IPCC (2021). The future is in our hands. </w:t>
      </w:r>
      <w:hyperlink r:id="rId33">
        <w:r w:rsidDel="00000000" w:rsidR="00000000" w:rsidRPr="00000000">
          <w:rPr>
            <w:rFonts w:ascii="Times New Roman" w:cs="Times New Roman" w:eastAsia="Times New Roman" w:hAnsi="Times New Roman"/>
            <w:color w:val="1155cc"/>
            <w:sz w:val="24"/>
            <w:szCs w:val="24"/>
            <w:u w:val="single"/>
            <w:rtl w:val="0"/>
          </w:rPr>
          <w:t xml:space="preserve">https://www.ipcc.ch/report/ar6/wg1/resources/climate-change-in-data/</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8">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IPCC (2022) Climate Change 2022: Impacts, Adaptation, and Vulnerability. </w:t>
      </w:r>
      <w:r w:rsidDel="00000000" w:rsidR="00000000" w:rsidRPr="00000000">
        <w:rPr>
          <w:rFonts w:ascii="Times New Roman" w:cs="Times New Roman" w:eastAsia="Times New Roman" w:hAnsi="Times New Roman"/>
          <w:i w:val="1"/>
          <w:iCs w:val="1"/>
          <w:sz w:val="24"/>
          <w:szCs w:val="24"/>
          <w:rtl w:val="0"/>
        </w:rPr>
        <w:t xml:space="preserve">Contribution of Working Group II to the Sixth Assessment Report of the Intergovernmental Panel on Climate Change</w:t>
      </w:r>
      <w:r w:rsidDel="00000000" w:rsidR="00000000" w:rsidRPr="00000000">
        <w:rPr>
          <w:rFonts w:ascii="Times New Roman" w:cs="Times New Roman" w:eastAsia="Times New Roman" w:hAnsi="Times New Roman"/>
          <w:sz w:val="24"/>
          <w:szCs w:val="24"/>
          <w:rtl w:val="0"/>
        </w:rPr>
        <w:t xml:space="preserve">. [H.-O. Pörtner, D.C., Roberts, M., Tignor, E.S., Poloczanska, K., Mintenbeck, A., Alegría, M., Craig, S., Langsdorf, S., Löschke, V., Möller, A., Okem, B., Rama (eds.). Cambridge University Press. Cambridge University Press, Cambridge, UK and New York, NY, USA, 3056 pp., doi:</w:t>
      </w:r>
      <w:hyperlink r:id="rId34">
        <w:r w:rsidDel="00000000" w:rsidR="00000000" w:rsidRPr="00000000">
          <w:rPr>
            <w:rFonts w:ascii="Times New Roman" w:cs="Times New Roman" w:eastAsia="Times New Roman" w:hAnsi="Times New Roman"/>
            <w:color w:val="1155cc"/>
            <w:sz w:val="24"/>
            <w:szCs w:val="24"/>
            <w:u w:val="single"/>
            <w:rtl w:val="0"/>
          </w:rPr>
          <w:t xml:space="preserve">10.1017/9781009325844</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A">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Jin, H., Zhan, L., &amp; Anderson, C. W. (2013). Developing a fine-grained learning progression framework for carbon-transforming processes. </w:t>
      </w:r>
      <w:r w:rsidDel="00000000" w:rsidR="00000000" w:rsidRPr="00000000">
        <w:rPr>
          <w:rFonts w:ascii="Times New Roman" w:cs="Times New Roman" w:eastAsia="Times New Roman" w:hAnsi="Times New Roman"/>
          <w:i w:val="1"/>
          <w:iCs w:val="1"/>
          <w:sz w:val="24"/>
          <w:szCs w:val="24"/>
          <w:rtl w:val="0"/>
        </w:rPr>
        <w:t xml:space="preserve">International Journal of Science Education, 35</w:t>
      </w:r>
      <w:r w:rsidDel="00000000" w:rsidR="00000000" w:rsidRPr="00000000">
        <w:rPr>
          <w:rFonts w:ascii="Times New Roman" w:cs="Times New Roman" w:eastAsia="Times New Roman" w:hAnsi="Times New Roman"/>
          <w:sz w:val="24"/>
          <w:szCs w:val="24"/>
          <w:rtl w:val="0"/>
        </w:rPr>
        <w:t xml:space="preserve">(10), 1663–1697. </w:t>
      </w:r>
      <w:hyperlink r:id="rId35">
        <w:r w:rsidDel="00000000" w:rsidR="00000000" w:rsidRPr="00000000">
          <w:rPr>
            <w:rFonts w:ascii="Times New Roman" w:cs="Times New Roman" w:eastAsia="Times New Roman" w:hAnsi="Times New Roman"/>
            <w:color w:val="1155cc"/>
            <w:sz w:val="24"/>
            <w:szCs w:val="24"/>
            <w:u w:val="single"/>
            <w:rtl w:val="0"/>
          </w:rPr>
          <w:t xml:space="preserve">https://doi.org/10.1080/09500693.2013.782453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C">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Morrissey Gleeson, E., &amp; Morrissey, J. (2024). Towards a fit-for-purpose climate change education: a systematic literature review identifying core principles and potential barriers. </w:t>
      </w:r>
      <w:r w:rsidDel="00000000" w:rsidR="00000000" w:rsidRPr="00000000">
        <w:rPr>
          <w:rFonts w:ascii="Times New Roman" w:cs="Times New Roman" w:eastAsia="Times New Roman" w:hAnsi="Times New Roman"/>
          <w:i w:val="1"/>
          <w:iCs w:val="1"/>
          <w:sz w:val="24"/>
          <w:szCs w:val="24"/>
          <w:rtl w:val="0"/>
        </w:rPr>
        <w:t xml:space="preserve">Environmental Education Research</w:t>
      </w:r>
      <w:r w:rsidDel="00000000" w:rsidR="00000000" w:rsidRPr="00000000">
        <w:rPr>
          <w:rFonts w:ascii="Times New Roman" w:cs="Times New Roman" w:eastAsia="Times New Roman" w:hAnsi="Times New Roman"/>
          <w:sz w:val="24"/>
          <w:szCs w:val="24"/>
          <w:rtl w:val="0"/>
        </w:rPr>
        <w:t xml:space="preserve">, 1-54. </w:t>
      </w:r>
      <w:hyperlink r:id="rId36">
        <w:r w:rsidDel="00000000" w:rsidR="00000000" w:rsidRPr="00000000">
          <w:rPr>
            <w:rFonts w:ascii="Times New Roman" w:cs="Times New Roman" w:eastAsia="Times New Roman" w:hAnsi="Times New Roman"/>
            <w:color w:val="1155cc"/>
            <w:sz w:val="24"/>
            <w:szCs w:val="24"/>
            <w:u w:val="single"/>
            <w:rtl w:val="0"/>
          </w:rPr>
          <w:t xml:space="preserve">https://doi.org/10.1080/13504622.2024.2416549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E">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University of Reading (2024) National Climate Education Action Plan </w:t>
      </w:r>
      <w:hyperlink r:id="rId37">
        <w:r w:rsidDel="00000000" w:rsidR="00000000" w:rsidRPr="00000000">
          <w:rPr>
            <w:rFonts w:ascii="Times New Roman" w:cs="Times New Roman" w:eastAsia="Times New Roman" w:hAnsi="Times New Roman"/>
            <w:color w:val="1155cc"/>
            <w:sz w:val="24"/>
            <w:szCs w:val="24"/>
            <w:u w:val="single"/>
            <w:rtl w:val="0"/>
          </w:rPr>
          <w:t xml:space="preserve">https://www.reading.ac.uk/planet/-/media/project/uor-main/uor-campaign/climate-for-change/climate-education-summit/climateeducationsummit-actionplan.pdf</w:t>
        </w:r>
      </w:hyperlink>
      <w:r w:rsidDel="00000000" w:rsidR="00000000" w:rsidRPr="00000000">
        <w:rPr>
          <w:rtl w:val="0"/>
        </w:rPr>
      </w:r>
    </w:p>
    <w:p w:rsidR="00000000" w:rsidDel="00000000" w:rsidP="00000000" w:rsidRDefault="00000000" w:rsidRPr="00000000" w14:paraId="000000E0">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McNeal, K. S., Libarkin, J. C., Ledley, T. S., Bardar, E., Haddad, N., Ellins, K., &amp; Dutta, S. (2014). The role of research in online curriculum development: The case of EarthLabs climate change and Earth system modules. </w:t>
      </w:r>
      <w:r w:rsidDel="00000000" w:rsidR="00000000" w:rsidRPr="00000000">
        <w:rPr>
          <w:rFonts w:ascii="Times New Roman" w:cs="Times New Roman" w:eastAsia="Times New Roman" w:hAnsi="Times New Roman"/>
          <w:i w:val="1"/>
          <w:iCs w:val="1"/>
          <w:sz w:val="24"/>
          <w:szCs w:val="24"/>
          <w:rtl w:val="0"/>
        </w:rPr>
        <w:t xml:space="preserve">Journal of Geoscience Education, 62</w:t>
      </w:r>
      <w:r w:rsidDel="00000000" w:rsidR="00000000" w:rsidRPr="00000000">
        <w:rPr>
          <w:rFonts w:ascii="Times New Roman" w:cs="Times New Roman" w:eastAsia="Times New Roman" w:hAnsi="Times New Roman"/>
          <w:sz w:val="24"/>
          <w:szCs w:val="24"/>
          <w:rtl w:val="0"/>
        </w:rPr>
        <w:t xml:space="preserve">(4), 560–577. </w:t>
      </w:r>
      <w:hyperlink r:id="rId38">
        <w:r w:rsidDel="00000000" w:rsidR="00000000" w:rsidRPr="00000000">
          <w:rPr>
            <w:rFonts w:ascii="Times New Roman" w:cs="Times New Roman" w:eastAsia="Times New Roman" w:hAnsi="Times New Roman"/>
            <w:color w:val="1155cc"/>
            <w:sz w:val="24"/>
            <w:szCs w:val="24"/>
            <w:u w:val="single"/>
            <w:rtl w:val="0"/>
          </w:rPr>
          <w:t xml:space="preserve">https://doi.org/10.5408/13-060.1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2">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Monroe, M. C., Plate, R. R., Oxarart, A., Bowers, A., &amp; Chaves, W. A. (2019). Identifying effective climate change education strategies: A systematic review of the research</w:t>
      </w:r>
      <w:r w:rsidDel="00000000" w:rsidR="00000000" w:rsidRPr="00000000">
        <w:rPr>
          <w:rFonts w:ascii="Times New Roman" w:cs="Times New Roman" w:eastAsia="Times New Roman" w:hAnsi="Times New Roman"/>
          <w:i w:val="1"/>
          <w:iCs w:val="1"/>
          <w:sz w:val="24"/>
          <w:szCs w:val="24"/>
          <w:rtl w:val="0"/>
        </w:rPr>
        <w:t xml:space="preserve">. Environmental Education Research, 25</w:t>
      </w:r>
      <w:r w:rsidDel="00000000" w:rsidR="00000000" w:rsidRPr="00000000">
        <w:rPr>
          <w:rFonts w:ascii="Times New Roman" w:cs="Times New Roman" w:eastAsia="Times New Roman" w:hAnsi="Times New Roman"/>
          <w:sz w:val="24"/>
          <w:szCs w:val="24"/>
          <w:rtl w:val="0"/>
        </w:rPr>
        <w:t xml:space="preserve">(6), 791–812. </w:t>
      </w:r>
      <w:hyperlink r:id="rId39">
        <w:r w:rsidDel="00000000" w:rsidR="00000000" w:rsidRPr="00000000">
          <w:rPr>
            <w:rFonts w:ascii="Times New Roman" w:cs="Times New Roman" w:eastAsia="Times New Roman" w:hAnsi="Times New Roman"/>
            <w:color w:val="1155cc"/>
            <w:sz w:val="24"/>
            <w:szCs w:val="24"/>
            <w:u w:val="single"/>
            <w:rtl w:val="0"/>
          </w:rPr>
          <w:t xml:space="preserve">https://doi.org/10.1080/13504622.2017.1360842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4">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Nguyen, T. P., Leder, S., &amp; Schruefer, G. (2021). Recontextualising Education for Sustainable Development in pedagogic practice in Vietnam: linking Bernsteinian and constructivist perspectives. Environmental Education Research, 27(3), 313–337. </w:t>
      </w:r>
      <w:hyperlink r:id="rId40">
        <w:r w:rsidDel="00000000" w:rsidR="00000000" w:rsidRPr="00000000">
          <w:rPr>
            <w:rFonts w:ascii="Times New Roman" w:cs="Times New Roman" w:eastAsia="Times New Roman" w:hAnsi="Times New Roman"/>
            <w:color w:val="1155cc"/>
            <w:sz w:val="24"/>
            <w:szCs w:val="24"/>
            <w:u w:val="single"/>
            <w:rtl w:val="0"/>
          </w:rPr>
          <w:t xml:space="preserve">https://doi.org/10.1080/13504622.2021.1879732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6">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Niebert, K., &amp; Gropengiesser, H. (2013). Understanding and communicating climate change in metaphors. </w:t>
      </w:r>
      <w:r w:rsidDel="00000000" w:rsidR="00000000" w:rsidRPr="00000000">
        <w:rPr>
          <w:rFonts w:ascii="Times New Roman" w:cs="Times New Roman" w:eastAsia="Times New Roman" w:hAnsi="Times New Roman"/>
          <w:i w:val="1"/>
          <w:iCs w:val="1"/>
          <w:sz w:val="24"/>
          <w:szCs w:val="24"/>
          <w:rtl w:val="0"/>
        </w:rPr>
        <w:t xml:space="preserve">Environmental Education Research, 19</w:t>
      </w:r>
      <w:r w:rsidDel="00000000" w:rsidR="00000000" w:rsidRPr="00000000">
        <w:rPr>
          <w:rFonts w:ascii="Times New Roman" w:cs="Times New Roman" w:eastAsia="Times New Roman" w:hAnsi="Times New Roman"/>
          <w:sz w:val="24"/>
          <w:szCs w:val="24"/>
          <w:rtl w:val="0"/>
        </w:rPr>
        <w:t xml:space="preserve">(3), 282–302. </w:t>
      </w:r>
      <w:hyperlink r:id="rId41">
        <w:r w:rsidDel="00000000" w:rsidR="00000000" w:rsidRPr="00000000">
          <w:rPr>
            <w:rFonts w:ascii="Times New Roman" w:cs="Times New Roman" w:eastAsia="Times New Roman" w:hAnsi="Times New Roman"/>
            <w:color w:val="1155cc"/>
            <w:sz w:val="24"/>
            <w:szCs w:val="24"/>
            <w:u w:val="single"/>
            <w:rtl w:val="0"/>
          </w:rPr>
          <w:t xml:space="preserve">https://doi.org/10.1080/13504622.2012.690855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8">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Öhman, J., &amp; Öhman, M. (2013). Participatory approach in practice: An analysis of student discussions about climate change. </w:t>
      </w:r>
      <w:r w:rsidDel="00000000" w:rsidR="00000000" w:rsidRPr="00000000">
        <w:rPr>
          <w:rFonts w:ascii="Times New Roman" w:cs="Times New Roman" w:eastAsia="Times New Roman" w:hAnsi="Times New Roman"/>
          <w:i w:val="1"/>
          <w:iCs w:val="1"/>
          <w:sz w:val="24"/>
          <w:szCs w:val="24"/>
          <w:rtl w:val="0"/>
        </w:rPr>
        <w:t xml:space="preserve">Environmental Education Research, 19</w:t>
      </w:r>
      <w:r w:rsidDel="00000000" w:rsidR="00000000" w:rsidRPr="00000000">
        <w:rPr>
          <w:rFonts w:ascii="Times New Roman" w:cs="Times New Roman" w:eastAsia="Times New Roman" w:hAnsi="Times New Roman"/>
          <w:sz w:val="24"/>
          <w:szCs w:val="24"/>
          <w:rtl w:val="0"/>
        </w:rPr>
        <w:t xml:space="preserve">(3), 324–341.</w:t>
      </w:r>
      <w:hyperlink r:id="rId42">
        <w:r w:rsidDel="00000000" w:rsidR="00000000" w:rsidRPr="00000000">
          <w:rPr>
            <w:rFonts w:ascii="Times New Roman" w:cs="Times New Roman" w:eastAsia="Times New Roman" w:hAnsi="Times New Roman"/>
            <w:color w:val="1155cc"/>
            <w:sz w:val="24"/>
            <w:szCs w:val="24"/>
            <w:u w:val="single"/>
            <w:rtl w:val="0"/>
          </w:rPr>
          <w:t xml:space="preserve">https://doi.org/10.1080/13504622.2012.695012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A">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Osborne, J., Collins, S., Ratcliffe, M., Millar, R., &amp; Duschl, R. (2003). What “ideas‐about‐science” should be taught in school science? A Delphi study of the expert community</w:t>
      </w:r>
      <w:r w:rsidDel="00000000" w:rsidR="00000000" w:rsidRPr="00000000">
        <w:rPr>
          <w:rFonts w:ascii="Times New Roman" w:cs="Times New Roman" w:eastAsia="Times New Roman" w:hAnsi="Times New Roman"/>
          <w:i w:val="1"/>
          <w:iCs w:val="1"/>
          <w:sz w:val="24"/>
          <w:szCs w:val="24"/>
          <w:rtl w:val="0"/>
        </w:rPr>
        <w:t xml:space="preserve">. Journal of research in science teaching, 40</w:t>
      </w:r>
      <w:r w:rsidDel="00000000" w:rsidR="00000000" w:rsidRPr="00000000">
        <w:rPr>
          <w:rFonts w:ascii="Times New Roman" w:cs="Times New Roman" w:eastAsia="Times New Roman" w:hAnsi="Times New Roman"/>
          <w:sz w:val="24"/>
          <w:szCs w:val="24"/>
          <w:rtl w:val="0"/>
        </w:rPr>
        <w:t xml:space="preserve">(7), 692–720. </w:t>
      </w:r>
      <w:hyperlink r:id="rId43">
        <w:r w:rsidDel="00000000" w:rsidR="00000000" w:rsidRPr="00000000">
          <w:rPr>
            <w:rFonts w:ascii="Times New Roman" w:cs="Times New Roman" w:eastAsia="Times New Roman" w:hAnsi="Times New Roman"/>
            <w:color w:val="1155cc"/>
            <w:sz w:val="24"/>
            <w:szCs w:val="24"/>
            <w:u w:val="single"/>
            <w:rtl w:val="0"/>
          </w:rPr>
          <w:t xml:space="preserve">https://doi.org/10.1002/tea.10105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C">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ind w:left="720" w:hanging="720"/>
        <w:rPr>
          <w:rFonts w:ascii="Times New Roman" w:cs="Times New Roman" w:eastAsia="Times New Roman" w:hAnsi="Times New Roman"/>
          <w:color w:val="10147e"/>
          <w:sz w:val="24"/>
          <w:szCs w:val="24"/>
          <w:u w:val="single"/>
        </w:rPr>
      </w:pPr>
      <w:r w:rsidDel="00000000" w:rsidR="00000000" w:rsidRPr="00000000">
        <w:rPr>
          <w:rFonts w:ascii="Times New Roman" w:cs="Times New Roman" w:eastAsia="Times New Roman" w:hAnsi="Times New Roman"/>
          <w:sz w:val="24"/>
          <w:szCs w:val="24"/>
          <w:rtl w:val="0"/>
        </w:rPr>
        <w:t xml:space="preserve">Reid, A. (2019). Climate change education and research: possibilities and potentials versus problems and perils? </w:t>
      </w:r>
      <w:r w:rsidDel="00000000" w:rsidR="00000000" w:rsidRPr="00000000">
        <w:rPr>
          <w:rFonts w:ascii="Times New Roman" w:cs="Times New Roman" w:eastAsia="Times New Roman" w:hAnsi="Times New Roman"/>
          <w:i w:val="1"/>
          <w:iCs w:val="1"/>
          <w:sz w:val="24"/>
          <w:szCs w:val="24"/>
          <w:rtl w:val="0"/>
        </w:rPr>
        <w:t xml:space="preserve">Environmental Education Research, 25</w:t>
      </w:r>
      <w:r w:rsidDel="00000000" w:rsidR="00000000" w:rsidRPr="00000000">
        <w:rPr>
          <w:rFonts w:ascii="Times New Roman" w:cs="Times New Roman" w:eastAsia="Times New Roman" w:hAnsi="Times New Roman"/>
          <w:sz w:val="24"/>
          <w:szCs w:val="24"/>
          <w:rtl w:val="0"/>
        </w:rPr>
        <w:t xml:space="preserve">(6), 767–790. </w:t>
      </w:r>
      <w:hyperlink r:id="rId44">
        <w:r w:rsidDel="00000000" w:rsidR="00000000" w:rsidRPr="00000000">
          <w:rPr>
            <w:rFonts w:ascii="Times New Roman" w:cs="Times New Roman" w:eastAsia="Times New Roman" w:hAnsi="Times New Roman"/>
            <w:color w:val="10147e"/>
            <w:sz w:val="24"/>
            <w:szCs w:val="24"/>
            <w:u w:val="single"/>
            <w:rtl w:val="0"/>
          </w:rPr>
          <w:t xml:space="preserve">https://doi.org/10.1080/13504622.2019.1664075</w:t>
        </w:r>
      </w:hyperlink>
      <w:r w:rsidDel="00000000" w:rsidR="00000000" w:rsidRPr="00000000">
        <w:rPr>
          <w:rtl w:val="0"/>
        </w:rPr>
      </w:r>
    </w:p>
    <w:p w:rsidR="00000000" w:rsidDel="00000000" w:rsidP="00000000" w:rsidRDefault="00000000" w:rsidRPr="00000000" w14:paraId="000000EE">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Romanello, M., Walawender, M., Hsu, S. C., Moskeland, A., Palmeiro-Silva, Y., Scamman, D., ... &amp; Costello, A. (2025). The 2025 report of the Lancet Countdown on health and climate change. The Lancet. </w:t>
      </w:r>
      <w:hyperlink r:id="rId45">
        <w:r w:rsidDel="00000000" w:rsidR="00000000" w:rsidRPr="00000000">
          <w:rPr>
            <w:rFonts w:ascii="Times New Roman" w:cs="Times New Roman" w:eastAsia="Times New Roman" w:hAnsi="Times New Roman"/>
            <w:color w:val="1155cc"/>
            <w:sz w:val="24"/>
            <w:szCs w:val="24"/>
            <w:u w:val="single"/>
            <w:rtl w:val="0"/>
          </w:rPr>
          <w:t xml:space="preserve">https://www.thelancet.com/journals/lancet/article/PIIS0140-6736(25)01919-1/fulltext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0">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Salovaara, J. J., Vesterinen, V. M., &amp; Siponen, J. O. (2025). Envisioning educational pathways for climate change competencies: Insights from a Delphi study. </w:t>
      </w:r>
      <w:r w:rsidDel="00000000" w:rsidR="00000000" w:rsidRPr="00000000">
        <w:rPr>
          <w:rFonts w:ascii="Times New Roman" w:cs="Times New Roman" w:eastAsia="Times New Roman" w:hAnsi="Times New Roman"/>
          <w:i w:val="1"/>
          <w:iCs w:val="1"/>
          <w:sz w:val="24"/>
          <w:szCs w:val="24"/>
          <w:rtl w:val="0"/>
        </w:rPr>
        <w:t xml:space="preserve">The Journal of Environmental Education, 56</w:t>
      </w:r>
      <w:r w:rsidDel="00000000" w:rsidR="00000000" w:rsidRPr="00000000">
        <w:rPr>
          <w:rFonts w:ascii="Times New Roman" w:cs="Times New Roman" w:eastAsia="Times New Roman" w:hAnsi="Times New Roman"/>
          <w:sz w:val="24"/>
          <w:szCs w:val="24"/>
          <w:rtl w:val="0"/>
        </w:rPr>
        <w:t xml:space="preserve">(3), 195-207. </w:t>
      </w:r>
      <w:hyperlink r:id="rId46">
        <w:r w:rsidDel="00000000" w:rsidR="00000000" w:rsidRPr="00000000">
          <w:rPr>
            <w:rFonts w:ascii="Times New Roman" w:cs="Times New Roman" w:eastAsia="Times New Roman" w:hAnsi="Times New Roman"/>
            <w:color w:val="1155cc"/>
            <w:sz w:val="24"/>
            <w:szCs w:val="24"/>
            <w:u w:val="single"/>
            <w:rtl w:val="0"/>
          </w:rPr>
          <w:t xml:space="preserve">https://doi.org/10.1080/00958964.2025.2471966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2">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Shepardson, D. P., Niyogi, D., Roychoudhury, A., &amp; Hirsch, A. (2011). Conceptualizing climate change in the context of a climate system: implications for climate and environmental education. </w:t>
      </w:r>
      <w:r w:rsidDel="00000000" w:rsidR="00000000" w:rsidRPr="00000000">
        <w:rPr>
          <w:rFonts w:ascii="Times New Roman" w:cs="Times New Roman" w:eastAsia="Times New Roman" w:hAnsi="Times New Roman"/>
          <w:i w:val="1"/>
          <w:iCs w:val="1"/>
          <w:sz w:val="24"/>
          <w:szCs w:val="24"/>
          <w:rtl w:val="0"/>
        </w:rPr>
        <w:t xml:space="preserve">Environmental Education Research, 18</w:t>
      </w:r>
      <w:r w:rsidDel="00000000" w:rsidR="00000000" w:rsidRPr="00000000">
        <w:rPr>
          <w:rFonts w:ascii="Times New Roman" w:cs="Times New Roman" w:eastAsia="Times New Roman" w:hAnsi="Times New Roman"/>
          <w:sz w:val="24"/>
          <w:szCs w:val="24"/>
          <w:rtl w:val="0"/>
        </w:rPr>
        <w:t xml:space="preserve">(3), 323–352. </w:t>
      </w:r>
      <w:hyperlink r:id="rId47">
        <w:r w:rsidDel="00000000" w:rsidR="00000000" w:rsidRPr="00000000">
          <w:rPr>
            <w:rFonts w:ascii="Times New Roman" w:cs="Times New Roman" w:eastAsia="Times New Roman" w:hAnsi="Times New Roman"/>
            <w:color w:val="1155cc"/>
            <w:sz w:val="24"/>
            <w:szCs w:val="24"/>
            <w:u w:val="single"/>
            <w:rtl w:val="0"/>
          </w:rPr>
          <w:t xml:space="preserve">https://doi.org/10.1080/13504622.2011.622839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4">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Sjöström, J., Eilks, I. (2020). The Bildung Theory—From von Humboldt to Klafki and Beyond. </w:t>
      </w:r>
      <w:r w:rsidDel="00000000" w:rsidR="00000000" w:rsidRPr="00000000">
        <w:rPr>
          <w:rFonts w:ascii="Times New Roman" w:cs="Times New Roman" w:eastAsia="Times New Roman" w:hAnsi="Times New Roman"/>
          <w:i w:val="1"/>
          <w:iCs w:val="1"/>
          <w:sz w:val="24"/>
          <w:szCs w:val="24"/>
          <w:rtl w:val="0"/>
        </w:rPr>
        <w:t xml:space="preserve">In: Akpan, B., Kennedy, T.J. (eds) Science Education in Theory and Practice. Springer Texts in Education</w:t>
      </w:r>
      <w:r w:rsidDel="00000000" w:rsidR="00000000" w:rsidRPr="00000000">
        <w:rPr>
          <w:rFonts w:ascii="Times New Roman" w:cs="Times New Roman" w:eastAsia="Times New Roman" w:hAnsi="Times New Roman"/>
          <w:sz w:val="24"/>
          <w:szCs w:val="24"/>
          <w:rtl w:val="0"/>
        </w:rPr>
        <w:t xml:space="preserve">. Springer, Cham. </w:t>
      </w:r>
      <w:hyperlink r:id="rId48">
        <w:r w:rsidDel="00000000" w:rsidR="00000000" w:rsidRPr="00000000">
          <w:rPr>
            <w:rFonts w:ascii="Times New Roman" w:cs="Times New Roman" w:eastAsia="Times New Roman" w:hAnsi="Times New Roman"/>
            <w:color w:val="1155cc"/>
            <w:sz w:val="24"/>
            <w:szCs w:val="24"/>
            <w:u w:val="single"/>
            <w:rtl w:val="0"/>
          </w:rPr>
          <w:t xml:space="preserve">https://doi.org/10.1007/978-3-030-43620-9_5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6">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Târziu, G. (2024). What does it mean, what does it take, and why is it important to understand climate change? </w:t>
      </w:r>
      <w:r w:rsidDel="00000000" w:rsidR="00000000" w:rsidRPr="00000000">
        <w:rPr>
          <w:rFonts w:ascii="Times New Roman" w:cs="Times New Roman" w:eastAsia="Times New Roman" w:hAnsi="Times New Roman"/>
          <w:i w:val="1"/>
          <w:iCs w:val="1"/>
          <w:sz w:val="24"/>
          <w:szCs w:val="24"/>
          <w:rtl w:val="0"/>
        </w:rPr>
        <w:t xml:space="preserve">Humanities and Social Sciences Communications, 11</w:t>
      </w:r>
      <w:r w:rsidDel="00000000" w:rsidR="00000000" w:rsidRPr="00000000">
        <w:rPr>
          <w:rFonts w:ascii="Times New Roman" w:cs="Times New Roman" w:eastAsia="Times New Roman" w:hAnsi="Times New Roman"/>
          <w:sz w:val="24"/>
          <w:szCs w:val="24"/>
          <w:rtl w:val="0"/>
        </w:rPr>
        <w:t xml:space="preserve">(1), 1-5. </w:t>
      </w:r>
      <w:hyperlink r:id="rId49">
        <w:r w:rsidDel="00000000" w:rsidR="00000000" w:rsidRPr="00000000">
          <w:rPr>
            <w:rFonts w:ascii="Times New Roman" w:cs="Times New Roman" w:eastAsia="Times New Roman" w:hAnsi="Times New Roman"/>
            <w:color w:val="1155cc"/>
            <w:sz w:val="24"/>
            <w:szCs w:val="24"/>
            <w:u w:val="single"/>
            <w:rtl w:val="0"/>
          </w:rPr>
          <w:t xml:space="preserve">https://www.nature.com/articles/s41599-024-03481-9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8">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Trott, C. D. (2024). Envisioning action‐oriented and justice‐driven climate change education: Insights from youth climate justice activists. </w:t>
      </w:r>
      <w:r w:rsidDel="00000000" w:rsidR="00000000" w:rsidRPr="00000000">
        <w:rPr>
          <w:rFonts w:ascii="Times New Roman" w:cs="Times New Roman" w:eastAsia="Times New Roman" w:hAnsi="Times New Roman"/>
          <w:i w:val="1"/>
          <w:iCs w:val="1"/>
          <w:sz w:val="24"/>
          <w:szCs w:val="24"/>
          <w:rtl w:val="0"/>
        </w:rPr>
        <w:t xml:space="preserve">Children &amp; Society, 38</w:t>
      </w:r>
      <w:r w:rsidDel="00000000" w:rsidR="00000000" w:rsidRPr="00000000">
        <w:rPr>
          <w:rFonts w:ascii="Times New Roman" w:cs="Times New Roman" w:eastAsia="Times New Roman" w:hAnsi="Times New Roman"/>
          <w:sz w:val="24"/>
          <w:szCs w:val="24"/>
          <w:rtl w:val="0"/>
        </w:rPr>
        <w:t xml:space="preserve">(5), 1802-1823. </w:t>
      </w:r>
      <w:hyperlink r:id="rId50">
        <w:r w:rsidDel="00000000" w:rsidR="00000000" w:rsidRPr="00000000">
          <w:rPr>
            <w:rFonts w:ascii="Times New Roman" w:cs="Times New Roman" w:eastAsia="Times New Roman" w:hAnsi="Times New Roman"/>
            <w:color w:val="1155cc"/>
            <w:sz w:val="24"/>
            <w:szCs w:val="24"/>
            <w:u w:val="single"/>
            <w:rtl w:val="0"/>
          </w:rPr>
          <w:t xml:space="preserve">https://doi.org/10.1111/chso.12846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A">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(2025) </w:t>
      </w:r>
      <w:r w:rsidDel="00000000" w:rsidR="00000000" w:rsidRPr="00000000">
        <w:rPr>
          <w:rFonts w:ascii="Times New Roman" w:cs="Times New Roman" w:eastAsia="Times New Roman" w:hAnsi="Times New Roman"/>
          <w:i w:val="1"/>
          <w:iCs w:val="1"/>
          <w:sz w:val="24"/>
          <w:szCs w:val="24"/>
          <w:rtl w:val="0"/>
        </w:rPr>
        <w:t xml:space="preserve">Youth</w:t>
      </w:r>
      <w:r w:rsidDel="00000000" w:rsidR="00000000" w:rsidRPr="00000000">
        <w:rPr>
          <w:rFonts w:ascii="Times New Roman" w:cs="Times New Roman" w:eastAsia="Times New Roman" w:hAnsi="Times New Roman"/>
          <w:sz w:val="24"/>
          <w:szCs w:val="24"/>
          <w:rtl w:val="0"/>
        </w:rPr>
        <w:t xml:space="preserve">. </w:t>
      </w:r>
      <w:hyperlink r:id="rId51">
        <w:r w:rsidDel="00000000" w:rsidR="00000000" w:rsidRPr="00000000">
          <w:rPr>
            <w:rFonts w:ascii="Times New Roman" w:cs="Times New Roman" w:eastAsia="Times New Roman" w:hAnsi="Times New Roman"/>
            <w:color w:val="1155cc"/>
            <w:sz w:val="24"/>
            <w:szCs w:val="24"/>
            <w:u w:val="single"/>
            <w:rtl w:val="0"/>
          </w:rPr>
          <w:t xml:space="preserve">https://www.un.org/en/global-issues/youth</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C">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UNESCO (2017) Education for Sustainable Development Goals.  Learning Objectives. </w:t>
      </w:r>
      <w:hyperlink r:id="rId52">
        <w:r w:rsidDel="00000000" w:rsidR="00000000" w:rsidRPr="00000000">
          <w:rPr>
            <w:rFonts w:ascii="Times New Roman" w:cs="Times New Roman" w:eastAsia="Times New Roman" w:hAnsi="Times New Roman"/>
            <w:color w:val="1155cc"/>
            <w:sz w:val="24"/>
            <w:szCs w:val="24"/>
            <w:u w:val="single"/>
            <w:rtl w:val="0"/>
          </w:rPr>
          <w:t xml:space="preserve">https://stairwaytosdg.eu/images/UNESCO_Education_for_Sustainable_Development_Goals_ENG.pdf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E">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UNFCCC (n.d). Action for Climate Empowerment. https://unfccc.int/topics/education-and-youth/big-picture/ACE </w:t>
      </w:r>
    </w:p>
    <w:p w:rsidR="00000000" w:rsidDel="00000000" w:rsidP="00000000" w:rsidRDefault="00000000" w:rsidRPr="00000000" w14:paraId="00000100">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Weinberg, J. (2020). Politics in schools: ‘what exists’ and ‘what works’? </w:t>
      </w:r>
      <w:r w:rsidDel="00000000" w:rsidR="00000000" w:rsidRPr="00000000">
        <w:rPr>
          <w:rFonts w:ascii="Times New Roman" w:cs="Times New Roman" w:eastAsia="Times New Roman" w:hAnsi="Times New Roman"/>
          <w:i w:val="1"/>
          <w:iCs w:val="1"/>
          <w:sz w:val="24"/>
          <w:szCs w:val="24"/>
          <w:rtl w:val="0"/>
        </w:rPr>
        <w:t xml:space="preserve">Project Report for the UK Democracy Fund (Ref. 190903)</w:t>
      </w:r>
      <w:r w:rsidDel="00000000" w:rsidR="00000000" w:rsidRPr="00000000">
        <w:rPr>
          <w:rFonts w:ascii="Times New Roman" w:cs="Times New Roman" w:eastAsia="Times New Roman" w:hAnsi="Times New Roman"/>
          <w:sz w:val="24"/>
          <w:szCs w:val="24"/>
          <w:rtl w:val="0"/>
        </w:rPr>
        <w:t xml:space="preserve">. Joseph Rowntree Reform Trust. London: United Kingdom. </w:t>
      </w:r>
    </w:p>
    <w:p w:rsidR="00000000" w:rsidDel="00000000" w:rsidP="00000000" w:rsidRDefault="00000000" w:rsidRPr="00000000" w14:paraId="00000102">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White, P., Ardoin, N., Eames, C. &amp; Monroe, M.C. (2023). </w:t>
      </w:r>
      <w:r w:rsidDel="00000000" w:rsidR="00000000" w:rsidRPr="00000000">
        <w:rPr>
          <w:rFonts w:ascii="Times New Roman" w:cs="Times New Roman" w:eastAsia="Times New Roman" w:hAnsi="Times New Roman"/>
          <w:i w:val="1"/>
          <w:iCs w:val="1"/>
          <w:sz w:val="24"/>
          <w:szCs w:val="24"/>
          <w:rtl w:val="0"/>
        </w:rPr>
        <w:t xml:space="preserve">OECD Education Working Papers No. 297 Agency in the Anthropocene: Supporting document to the PISA 2025 Science Framework, </w:t>
      </w:r>
      <w:r w:rsidDel="00000000" w:rsidR="00000000" w:rsidRPr="00000000">
        <w:rPr>
          <w:rFonts w:ascii="Times New Roman" w:cs="Times New Roman" w:eastAsia="Times New Roman" w:hAnsi="Times New Roman"/>
          <w:i w:val="1"/>
          <w:iCs w:val="1"/>
          <w:sz w:val="24"/>
          <w:szCs w:val="24"/>
          <w:highlight w:val="white"/>
          <w:rtl w:val="0"/>
        </w:rPr>
        <w:t xml:space="preserve">OECD Education Working Papers, No. 297</w:t>
      </w:r>
      <w:r w:rsidDel="00000000" w:rsidR="00000000" w:rsidRPr="00000000">
        <w:rPr>
          <w:rFonts w:ascii="Times New Roman" w:cs="Times New Roman" w:eastAsia="Times New Roman" w:hAnsi="Times New Roman"/>
          <w:sz w:val="24"/>
          <w:szCs w:val="24"/>
          <w:highlight w:val="white"/>
          <w:rtl w:val="0"/>
        </w:rPr>
        <w:t xml:space="preserve">, OECD Publishing, Paris,</w:t>
      </w:r>
      <w:r w:rsidDel="00000000" w:rsidR="00000000" w:rsidRPr="00000000">
        <w:rPr>
          <w:rFonts w:ascii="Times New Roman" w:cs="Times New Roman" w:eastAsia="Times New Roman" w:hAnsi="Times New Roman"/>
          <w:color w:val="586179"/>
          <w:sz w:val="24"/>
          <w:szCs w:val="24"/>
          <w:highlight w:val="white"/>
          <w:rtl w:val="0"/>
        </w:rPr>
        <w:t xml:space="preserve"> </w:t>
      </w:r>
      <w:hyperlink r:id="rId53">
        <w:r w:rsidDel="00000000" w:rsidR="00000000" w:rsidRPr="00000000">
          <w:rPr>
            <w:rFonts w:ascii="Times New Roman" w:cs="Times New Roman" w:eastAsia="Times New Roman" w:hAnsi="Times New Roman"/>
            <w:color w:val="0660ef"/>
            <w:sz w:val="24"/>
            <w:szCs w:val="24"/>
            <w:highlight w:val="white"/>
            <w:u w:val="single"/>
            <w:rtl w:val="0"/>
          </w:rPr>
          <w:t xml:space="preserve">https://doi.org/10.1787/8d3b6cfa-en</w:t>
        </w:r>
      </w:hyperlink>
      <w:r w:rsidDel="00000000" w:rsidR="00000000" w:rsidRPr="00000000">
        <w:rPr>
          <w:rFonts w:ascii="Times New Roman" w:cs="Times New Roman" w:eastAsia="Times New Roman" w:hAnsi="Times New Roman"/>
          <w:color w:val="586179"/>
          <w:sz w:val="24"/>
          <w:szCs w:val="24"/>
          <w:highlight w:val="white"/>
          <w:rtl w:val="0"/>
        </w:rPr>
        <w:t xml:space="preserve">.</w:t>
      </w: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a" w:customStyle="1">
    <w:basedOn w:val="TableNormal2"/>
    <w:tblPr>
      <w:tblStyleRowBandSize w:val="1"/>
      <w:tblStyleColBandSize w:val="1"/>
    </w:tblPr>
  </w:style>
  <w:style w:type="paragraph" w:styleId="Revision">
    <w:name w:val="Revision"/>
    <w:hidden w:val="1"/>
    <w:uiPriority w:val="99"/>
    <w:semiHidden w:val="1"/>
    <w:rsid w:val="00E74419"/>
    <w:pPr>
      <w:spacing w:line="240" w:lineRule="auto"/>
    </w:pPr>
  </w:style>
  <w:style w:type="character" w:styleId="CommentReference">
    <w:name w:val="annotation reference"/>
    <w:basedOn w:val="DefaultParagraphFont"/>
    <w:uiPriority w:val="99"/>
    <w:semiHidden w:val="1"/>
    <w:unhideWhenUsed w:val="1"/>
    <w:rsid w:val="00F61E84"/>
    <w:rPr>
      <w:sz w:val="16"/>
      <w:szCs w:val="16"/>
    </w:rPr>
  </w:style>
  <w:style w:type="paragraph" w:styleId="CommentText">
    <w:name w:val="annotation text"/>
    <w:basedOn w:val="Normal"/>
    <w:link w:val="CommentTextChar"/>
    <w:uiPriority w:val="99"/>
    <w:unhideWhenUsed w:val="1"/>
    <w:rsid w:val="00F61E84"/>
    <w:pPr>
      <w:spacing w:line="240" w:lineRule="auto"/>
    </w:pPr>
    <w:rPr>
      <w:sz w:val="20"/>
      <w:szCs w:val="20"/>
    </w:rPr>
  </w:style>
  <w:style w:type="character" w:styleId="CommentTextChar" w:customStyle="1">
    <w:name w:val="Comment Text Char"/>
    <w:basedOn w:val="DefaultParagraphFont"/>
    <w:link w:val="CommentText"/>
    <w:uiPriority w:val="99"/>
    <w:rsid w:val="00F61E84"/>
    <w:rPr>
      <w:sz w:val="20"/>
      <w:szCs w:val="20"/>
    </w:rPr>
  </w:style>
  <w:style w:type="paragraph" w:styleId="CommentSubject">
    <w:name w:val="annotation subject"/>
    <w:basedOn w:val="CommentText"/>
    <w:next w:val="CommentText"/>
    <w:link w:val="CommentSubjectChar"/>
    <w:uiPriority w:val="99"/>
    <w:semiHidden w:val="1"/>
    <w:unhideWhenUsed w:val="1"/>
    <w:rsid w:val="00F61E84"/>
    <w:rPr>
      <w:b w:val="1"/>
      <w:bCs w:val="1"/>
    </w:rPr>
  </w:style>
  <w:style w:type="character" w:styleId="CommentSubjectChar" w:customStyle="1">
    <w:name w:val="Comment Subject Char"/>
    <w:basedOn w:val="CommentTextChar"/>
    <w:link w:val="CommentSubject"/>
    <w:uiPriority w:val="99"/>
    <w:semiHidden w:val="1"/>
    <w:rsid w:val="00F61E84"/>
    <w:rPr>
      <w:b w:val="1"/>
      <w:bCs w:val="1"/>
      <w:sz w:val="20"/>
      <w:szCs w:val="20"/>
    </w:rPr>
  </w:style>
  <w:style w:type="table" w:styleId="a0" w:customStyle="1">
    <w:basedOn w:val="TableNormal"/>
    <w:tblPr>
      <w:tblStyleRowBandSize w:val="1"/>
      <w:tblStyleColBandSize w:val="1"/>
    </w:tblPr>
  </w:style>
  <w:style w:type="paragraph" w:styleId="EndNoteBibliographyTitle" w:customStyle="1">
    <w:name w:val="EndNote Bibliography Title"/>
    <w:basedOn w:val="Normal"/>
    <w:link w:val="EndNoteBibliographyTitleChar"/>
    <w:rsid w:val="00C84E1A"/>
    <w:pPr>
      <w:jc w:val="center"/>
    </w:pPr>
    <w:rPr>
      <w:noProof w:val="1"/>
    </w:rPr>
  </w:style>
  <w:style w:type="character" w:styleId="EndNoteBibliographyTitleChar" w:customStyle="1">
    <w:name w:val="EndNote Bibliography Title Char"/>
    <w:basedOn w:val="DefaultParagraphFont"/>
    <w:link w:val="EndNoteBibliographyTitle"/>
    <w:rsid w:val="00C84E1A"/>
    <w:rPr>
      <w:noProof w:val="1"/>
    </w:rPr>
  </w:style>
  <w:style w:type="paragraph" w:styleId="EndNoteBibliography" w:customStyle="1">
    <w:name w:val="EndNote Bibliography"/>
    <w:basedOn w:val="Normal"/>
    <w:link w:val="EndNoteBibliographyChar"/>
    <w:rsid w:val="00C84E1A"/>
    <w:pPr>
      <w:spacing w:line="240" w:lineRule="auto"/>
    </w:pPr>
    <w:rPr>
      <w:noProof w:val="1"/>
    </w:rPr>
  </w:style>
  <w:style w:type="character" w:styleId="EndNoteBibliographyChar" w:customStyle="1">
    <w:name w:val="EndNote Bibliography Char"/>
    <w:basedOn w:val="DefaultParagraphFont"/>
    <w:link w:val="EndNoteBibliography"/>
    <w:rsid w:val="00C84E1A"/>
    <w:rPr>
      <w:noProof w:val="1"/>
    </w:rPr>
  </w:style>
  <w:style w:type="table" w:styleId="a1" w:customStyle="1">
    <w:basedOn w:val="TableNormal"/>
    <w:tblPr>
      <w:tblStyleRowBandSize w:val="1"/>
      <w:tblStyleColBandSize w:val="1"/>
    </w:tblPr>
  </w:style>
  <w:style w:type="character" w:styleId="Hyperlink">
    <w:name w:val="Hyperlink"/>
    <w:basedOn w:val="DefaultParagraphFont"/>
    <w:uiPriority w:val="99"/>
    <w:unhideWhenUsed w:val="1"/>
    <w:rsid w:val="00BC7104"/>
    <w:rPr>
      <w:color w:val="0000ff" w:themeColor="hyperlink"/>
      <w:u w:val="single"/>
    </w:rPr>
  </w:style>
  <w:style w:type="character" w:styleId="UnresolvedMention">
    <w:name w:val="Unresolved Mention"/>
    <w:basedOn w:val="DefaultParagraphFont"/>
    <w:uiPriority w:val="99"/>
    <w:semiHidden w:val="1"/>
    <w:unhideWhenUsed w:val="1"/>
    <w:rsid w:val="00BC7104"/>
    <w:rPr>
      <w:color w:val="605e5c"/>
      <w:shd w:color="auto" w:fill="e1dfdd" w:val="clear"/>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080/13504622.2021.1879732" TargetMode="External"/><Relationship Id="rId42" Type="http://schemas.openxmlformats.org/officeDocument/2006/relationships/hyperlink" Target="https://doi.org/10.1080/13504622.2012.695012" TargetMode="External"/><Relationship Id="rId41" Type="http://schemas.openxmlformats.org/officeDocument/2006/relationships/hyperlink" Target="https://doi.org/10.1080/13504622.2012.690855" TargetMode="External"/><Relationship Id="rId44" Type="http://schemas.openxmlformats.org/officeDocument/2006/relationships/hyperlink" Target="https://doi.org/10.1080/13504622.2019.1664075" TargetMode="External"/><Relationship Id="rId43" Type="http://schemas.openxmlformats.org/officeDocument/2006/relationships/hyperlink" Target="https://doi.org/10.1002/tea.10105" TargetMode="External"/><Relationship Id="rId46" Type="http://schemas.openxmlformats.org/officeDocument/2006/relationships/hyperlink" Target="https://doi.org/10.1080/00958964.2025.2471966" TargetMode="External"/><Relationship Id="rId45" Type="http://schemas.openxmlformats.org/officeDocument/2006/relationships/hyperlink" Target="https://www.thelancet.com/journals/lancet/article/PIIS0140-6736(25)01919-1/fulltex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48" Type="http://schemas.openxmlformats.org/officeDocument/2006/relationships/hyperlink" Target="https://doi.org/10.1007/978-3-030-43620-9_5" TargetMode="External"/><Relationship Id="rId47" Type="http://schemas.openxmlformats.org/officeDocument/2006/relationships/hyperlink" Target="https://doi.org/10.1080/13504622.2011.622839" TargetMode="External"/><Relationship Id="rId49" Type="http://schemas.openxmlformats.org/officeDocument/2006/relationships/hyperlink" Target="https://www.nature.com/articles/s41599-024-03481-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lc627@york.ac.uk" TargetMode="External"/><Relationship Id="rId8" Type="http://schemas.openxmlformats.org/officeDocument/2006/relationships/hyperlink" Target="mailto:lynda.dunlop@york.ac.uk" TargetMode="External"/><Relationship Id="rId31" Type="http://schemas.openxmlformats.org/officeDocument/2006/relationships/hyperlink" Target="https://doi.org/10.1080/13504622.2025.2482750" TargetMode="External"/><Relationship Id="rId30" Type="http://schemas.openxmlformats.org/officeDocument/2006/relationships/hyperlink" Target="https://doi.org/10.1002/berj.3888" TargetMode="External"/><Relationship Id="rId33" Type="http://schemas.openxmlformats.org/officeDocument/2006/relationships/hyperlink" Target="https://www.ipcc.ch/report/ar6/wg1/resources/climate-change-in-data/" TargetMode="External"/><Relationship Id="rId32" Type="http://schemas.openxmlformats.org/officeDocument/2006/relationships/hyperlink" Target="https://doi.org/10.1080/13504622.2021.1937576" TargetMode="External"/><Relationship Id="rId35" Type="http://schemas.openxmlformats.org/officeDocument/2006/relationships/hyperlink" Target="https://doi.org/10.1080/09500693.2013.782453" TargetMode="External"/><Relationship Id="rId34" Type="http://schemas.openxmlformats.org/officeDocument/2006/relationships/hyperlink" Target="https://dx.doi.org/10.1017/9781009325844" TargetMode="External"/><Relationship Id="rId37" Type="http://schemas.openxmlformats.org/officeDocument/2006/relationships/hyperlink" Target="https://www.reading.ac.uk/planet/-/media/project/uor-main/uor-campaign/climate-for-change/climate-education-summit/climateeducationsummit-actionplan.pdf?la=en&amp;hash=70A9DA27CDA84F375723D8C91F45B12F" TargetMode="External"/><Relationship Id="rId36" Type="http://schemas.openxmlformats.org/officeDocument/2006/relationships/hyperlink" Target="https://doi.org/10.1080/13504622.2024.2416549" TargetMode="External"/><Relationship Id="rId39" Type="http://schemas.openxmlformats.org/officeDocument/2006/relationships/hyperlink" Target="https://doi.org/10.1080/13504622.2017.1360842" TargetMode="External"/><Relationship Id="rId38" Type="http://schemas.openxmlformats.org/officeDocument/2006/relationships/hyperlink" Target="https://doi.org/10.5408/13-060.1" TargetMode="External"/><Relationship Id="rId20" Type="http://schemas.openxmlformats.org/officeDocument/2006/relationships/hyperlink" Target="https://doi.org/10.1080/14780887.2014.955224" TargetMode="External"/><Relationship Id="rId22" Type="http://schemas.openxmlformats.org/officeDocument/2006/relationships/hyperlink" Target="https://climatefresk.org/world/" TargetMode="External"/><Relationship Id="rId21" Type="http://schemas.openxmlformats.org/officeDocument/2006/relationships/hyperlink" Target="https://doi.org/10.1080/13504622.2019.1570487" TargetMode="External"/><Relationship Id="rId24" Type="http://schemas.openxmlformats.org/officeDocument/2006/relationships/hyperlink" Target="https://assets.publishing.service.gov.uk/media/6821d69eced319d02c9060e3/Curriculum_and_Assessment_Review_interim_report.pdf" TargetMode="External"/><Relationship Id="rId23" Type="http://schemas.openxmlformats.org/officeDocument/2006/relationships/hyperlink" Target="https://www.tandfonline.com/doi/full/10.1080/09500693.2022.2078011" TargetMode="External"/><Relationship Id="rId26" Type="http://schemas.openxmlformats.org/officeDocument/2006/relationships/hyperlink" Target="https://doi.org/10.1080/03057267.2021.2011589" TargetMode="External"/><Relationship Id="rId25" Type="http://schemas.openxmlformats.org/officeDocument/2006/relationships/hyperlink" Target="https://link.springer.com/article/10.1007/s11422-024-10215-5" TargetMode="External"/><Relationship Id="rId28" Type="http://schemas.openxmlformats.org/officeDocument/2006/relationships/hyperlink" Target="https://doi.org/10.1080/13504622.2022.2120963" TargetMode="External"/><Relationship Id="rId27" Type="http://schemas.openxmlformats.org/officeDocument/2006/relationships/hyperlink" Target="https://doi.org/10.3390/su12020591" TargetMode="External"/><Relationship Id="rId29" Type="http://schemas.openxmlformats.org/officeDocument/2006/relationships/hyperlink" Target="https://link.springer.com/article/10.1007/s10584-014-1274-1" TargetMode="External"/><Relationship Id="rId51" Type="http://schemas.openxmlformats.org/officeDocument/2006/relationships/hyperlink" Target="https://www.un.org/en/global-issues/youth" TargetMode="External"/><Relationship Id="rId50" Type="http://schemas.openxmlformats.org/officeDocument/2006/relationships/hyperlink" Target="https://doi.org/10.1111/chso.12846" TargetMode="External"/><Relationship Id="rId53" Type="http://schemas.openxmlformats.org/officeDocument/2006/relationships/hyperlink" Target="https://doi.org/10.1787/8d3b6cfa-en" TargetMode="External"/><Relationship Id="rId52" Type="http://schemas.openxmlformats.org/officeDocument/2006/relationships/hyperlink" Target="https://stairwaytosdg.eu/images/UNESCO_Education_for_Sustainable_Development_Goals_ENG.pdf" TargetMode="External"/><Relationship Id="rId11" Type="http://schemas.openxmlformats.org/officeDocument/2006/relationships/image" Target="media/image2.png"/><Relationship Id="rId10" Type="http://schemas.openxmlformats.org/officeDocument/2006/relationships/footer" Target="footer1.xml"/><Relationship Id="rId13" Type="http://schemas.openxmlformats.org/officeDocument/2006/relationships/hyperlink" Target="https://doi.org/10.1504/IJGW.2017.084789" TargetMode="External"/><Relationship Id="rId12" Type="http://schemas.openxmlformats.org/officeDocument/2006/relationships/hyperlink" Target="https://www.curriculumonline.ie/getmedia/df1d6c85-f630-436f-9383-7503b64d6ed5/SC-Climate-Action-Sustainable-Dev-Spec-ENG.pdf" TargetMode="External"/><Relationship Id="rId15" Type="http://schemas.openxmlformats.org/officeDocument/2006/relationships/hyperlink" Target="https://www.tandfonline.com/doi/pdf/10.1080/13573322.2024.2378120" TargetMode="External"/><Relationship Id="rId14" Type="http://schemas.openxmlformats.org/officeDocument/2006/relationships/hyperlink" Target="https://doi.org/10.1007/s10584-025-03934-3" TargetMode="External"/><Relationship Id="rId17" Type="http://schemas.openxmlformats.org/officeDocument/2006/relationships/hyperlink" Target="https://people.bath.ac.uk/edspd/Weblinks/MA_CS/PDFs/Session%202/Bernstein%20volume%203%20chapter%205.pdf" TargetMode="External"/><Relationship Id="rId16" Type="http://schemas.openxmlformats.org/officeDocument/2006/relationships/hyperlink" Target="https://doi.org/10.1080/09500693.2024.2314572" TargetMode="External"/><Relationship Id="rId19" Type="http://schemas.openxmlformats.org/officeDocument/2006/relationships/hyperlink" Target="https://doi.org/10.1080/13504622.2014.888401" TargetMode="External"/><Relationship Id="rId18" Type="http://schemas.openxmlformats.org/officeDocument/2006/relationships/hyperlink" Target="https://doi.org/10.1002/tea.211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AExgThzbpOrYtjvOR2xILFtzKw==">CgMxLjAyDmguOWl0Yzh5cjA1aGhuMg5oLmZmZ29tbnczM3RoZTIOaC5lYmpkN29jaDE5NzkyDmguMXc0aWd0b3d1OGY2Mg5oLngwcGYwazRvc3V5MzINaC5weTJydnZ3ZjNlaDIOaC5ieHExY3RnaXFjcGcyDmgubjlqMDJzdWNpam12Mg5oLm1raGZ6cHV1eDExeTIOaC45NzI2dXBzdnQ5bmkyDmguOWtqdmNjbzV1aTlqMg5oLnhzanNvbW95Y3JjZjIOaC5rZHpkbXZvN2R0MmMyDmgudnlwc2R1Zm1mMDVzMg5oLnVrejlhd3FoNTRoZTIOaC5mZjB5Nm11dHJzZXoyDmgubGFtN3lyZWkyZWI3Mg5oLmoxZ2p5eDFqd3RxYTIOaC5yMzd1M2JrM3MybTAyDmgucWhvaGNqdGE3dTg0Mg5oLnZ2M2s1dTc1d2FycjIOaC41Z3EyMDF4MDVka3MyDmgua2k2a2ZnbmpneXBlMg5oLmlqamVwcXRpMWNtaTIOaC5xdGozbWRvcDQ2cngyDWguZjA4YzRpNTc5b2oyDmguYnB6ZGpjZW1yMzFnMg5oLm12bHBobmVsZnF4MjIOaC5waXo5cWcxYzE1bWk4AHIhMTlKeDlFeVA3UEloU21nN0VUNTNOZDBsdndqbXRnMV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2025-10-04T13:25:00Z</dcterms:created>
  <dc:creator>Sarah Clayton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2531f36f-e4a8-43ce-ace0-e837750c2cc3</vt:lpwstr>
  </property>
</Properties>
</file>