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E181" w14:textId="1D2AB7B5" w:rsidR="00547F5C" w:rsidRPr="00E3149D" w:rsidRDefault="006D0F76" w:rsidP="006D0F76">
      <w:pPr>
        <w:overflowPunct w:val="0"/>
        <w:autoSpaceDE w:val="0"/>
        <w:autoSpaceDN w:val="0"/>
        <w:adjustRightInd w:val="0"/>
        <w:spacing w:line="480" w:lineRule="auto"/>
        <w:jc w:val="both"/>
        <w:textAlignment w:val="baseline"/>
      </w:pPr>
      <w:r w:rsidRPr="00E3149D">
        <w:rPr>
          <w:sz w:val="28"/>
          <w:szCs w:val="28"/>
        </w:rPr>
        <w:t xml:space="preserve">Evaluating the Intellectual Project of Critical Military Studies: </w:t>
      </w:r>
      <w:r w:rsidR="00C55C02" w:rsidRPr="00E3149D">
        <w:rPr>
          <w:sz w:val="28"/>
          <w:szCs w:val="28"/>
        </w:rPr>
        <w:t>The</w:t>
      </w:r>
      <w:r w:rsidRPr="00E3149D">
        <w:rPr>
          <w:sz w:val="28"/>
          <w:szCs w:val="28"/>
        </w:rPr>
        <w:t xml:space="preserve"> First Decade in Review</w:t>
      </w:r>
    </w:p>
    <w:p w14:paraId="138E6913" w14:textId="77777777" w:rsidR="00D213C8" w:rsidRDefault="00D213C8" w:rsidP="001E41AB">
      <w:pPr>
        <w:overflowPunct w:val="0"/>
        <w:autoSpaceDE w:val="0"/>
        <w:autoSpaceDN w:val="0"/>
        <w:adjustRightInd w:val="0"/>
        <w:spacing w:line="480" w:lineRule="auto"/>
        <w:jc w:val="both"/>
        <w:textAlignment w:val="baseline"/>
        <w:rPr>
          <w:b/>
          <w:bCs/>
        </w:rPr>
      </w:pPr>
    </w:p>
    <w:p w14:paraId="6AFC6782" w14:textId="77777777" w:rsidR="00D213C8" w:rsidRPr="00200D07" w:rsidRDefault="00D213C8" w:rsidP="00D213C8">
      <w:pPr>
        <w:overflowPunct w:val="0"/>
        <w:autoSpaceDE w:val="0"/>
        <w:autoSpaceDN w:val="0"/>
        <w:adjustRightInd w:val="0"/>
        <w:spacing w:line="480" w:lineRule="auto"/>
        <w:jc w:val="both"/>
        <w:textAlignment w:val="baseline"/>
        <w:rPr>
          <w:b/>
          <w:bCs/>
        </w:rPr>
      </w:pPr>
      <w:r w:rsidRPr="00200D07">
        <w:rPr>
          <w:b/>
          <w:bCs/>
        </w:rPr>
        <w:t>Ross McGarry</w:t>
      </w:r>
    </w:p>
    <w:p w14:paraId="701BDCD6" w14:textId="77777777" w:rsidR="00D213C8" w:rsidRDefault="00D213C8" w:rsidP="00D213C8">
      <w:pPr>
        <w:overflowPunct w:val="0"/>
        <w:autoSpaceDE w:val="0"/>
        <w:autoSpaceDN w:val="0"/>
        <w:adjustRightInd w:val="0"/>
        <w:spacing w:line="480" w:lineRule="auto"/>
        <w:jc w:val="both"/>
        <w:textAlignment w:val="baseline"/>
      </w:pPr>
      <w:hyperlink r:id="rId8" w:history="1">
        <w:r w:rsidRPr="000632E5">
          <w:rPr>
            <w:rStyle w:val="Hyperlink"/>
          </w:rPr>
          <w:t>S.R.Mcgarry@liverpool.ac.uk</w:t>
        </w:r>
      </w:hyperlink>
      <w:r>
        <w:t xml:space="preserve"> </w:t>
      </w:r>
    </w:p>
    <w:p w14:paraId="77F3EC42" w14:textId="77777777" w:rsidR="00D213C8" w:rsidRDefault="00D213C8" w:rsidP="00D213C8">
      <w:pPr>
        <w:overflowPunct w:val="0"/>
        <w:autoSpaceDE w:val="0"/>
        <w:autoSpaceDN w:val="0"/>
        <w:adjustRightInd w:val="0"/>
        <w:spacing w:line="480" w:lineRule="auto"/>
        <w:jc w:val="both"/>
        <w:textAlignment w:val="baseline"/>
      </w:pPr>
      <w:r w:rsidRPr="00200D07">
        <w:t>Department of Sociology, Social Policy and Criminology</w:t>
      </w:r>
    </w:p>
    <w:p w14:paraId="47747B69" w14:textId="339678A6" w:rsidR="003029AF" w:rsidRPr="003029AF" w:rsidRDefault="00D213C8" w:rsidP="003029AF">
      <w:pPr>
        <w:overflowPunct w:val="0"/>
        <w:autoSpaceDE w:val="0"/>
        <w:autoSpaceDN w:val="0"/>
        <w:adjustRightInd w:val="0"/>
        <w:spacing w:line="480" w:lineRule="auto"/>
        <w:textAlignment w:val="baseline"/>
      </w:pPr>
      <w:r>
        <w:t xml:space="preserve">School of Law and Social Justice Building, Chatham Street, </w:t>
      </w:r>
      <w:r w:rsidRPr="00200D07">
        <w:t>University of Liverpool, Liverpool, L69 7ZR</w:t>
      </w:r>
      <w:r>
        <w:t>,</w:t>
      </w:r>
      <w:r w:rsidR="003029AF">
        <w:t xml:space="preserve"> </w:t>
      </w:r>
      <w:r w:rsidRPr="00200D07">
        <w:t>UK</w:t>
      </w:r>
      <w:r w:rsidR="003029AF" w:rsidRPr="003029AF">
        <w:br/>
      </w:r>
      <w:hyperlink r:id="rId9" w:history="1">
        <w:r w:rsidR="003029AF" w:rsidRPr="00D04307">
          <w:rPr>
            <w:rStyle w:val="Hyperlink"/>
          </w:rPr>
          <w:t>https://orcid.org/0000-0003-1407-7511</w:t>
        </w:r>
      </w:hyperlink>
      <w:r w:rsidR="003029AF">
        <w:t xml:space="preserve"> </w:t>
      </w:r>
    </w:p>
    <w:p w14:paraId="30CBD246" w14:textId="77777777" w:rsidR="003029AF" w:rsidRDefault="003029AF" w:rsidP="00D213C8">
      <w:pPr>
        <w:overflowPunct w:val="0"/>
        <w:autoSpaceDE w:val="0"/>
        <w:autoSpaceDN w:val="0"/>
        <w:adjustRightInd w:val="0"/>
        <w:spacing w:line="480" w:lineRule="auto"/>
        <w:jc w:val="both"/>
        <w:textAlignment w:val="baseline"/>
        <w:rPr>
          <w:b/>
          <w:bCs/>
        </w:rPr>
      </w:pPr>
    </w:p>
    <w:p w14:paraId="2F89DBA2" w14:textId="02B33A2F" w:rsidR="00D213C8" w:rsidRPr="00200D07" w:rsidRDefault="00D213C8" w:rsidP="00D213C8">
      <w:pPr>
        <w:overflowPunct w:val="0"/>
        <w:autoSpaceDE w:val="0"/>
        <w:autoSpaceDN w:val="0"/>
        <w:adjustRightInd w:val="0"/>
        <w:spacing w:line="480" w:lineRule="auto"/>
        <w:jc w:val="both"/>
        <w:textAlignment w:val="baseline"/>
        <w:rPr>
          <w:b/>
          <w:bCs/>
        </w:rPr>
      </w:pPr>
      <w:r w:rsidRPr="00200D07">
        <w:rPr>
          <w:b/>
          <w:bCs/>
        </w:rPr>
        <w:t>Paul Higate</w:t>
      </w:r>
    </w:p>
    <w:p w14:paraId="56BB9B3C" w14:textId="77777777" w:rsidR="00D213C8" w:rsidRDefault="00D213C8" w:rsidP="00D213C8">
      <w:pPr>
        <w:overflowPunct w:val="0"/>
        <w:autoSpaceDE w:val="0"/>
        <w:autoSpaceDN w:val="0"/>
        <w:adjustRightInd w:val="0"/>
        <w:spacing w:line="480" w:lineRule="auto"/>
        <w:jc w:val="both"/>
        <w:textAlignment w:val="baseline"/>
      </w:pPr>
      <w:hyperlink r:id="rId10" w:history="1">
        <w:r w:rsidRPr="000632E5">
          <w:rPr>
            <w:rStyle w:val="Hyperlink"/>
          </w:rPr>
          <w:t>ph536@bath.ac.uk</w:t>
        </w:r>
      </w:hyperlink>
      <w:r>
        <w:t xml:space="preserve"> </w:t>
      </w:r>
    </w:p>
    <w:p w14:paraId="763F2E47" w14:textId="77777777" w:rsidR="00D213C8" w:rsidRDefault="00D213C8" w:rsidP="00D213C8">
      <w:pPr>
        <w:overflowPunct w:val="0"/>
        <w:autoSpaceDE w:val="0"/>
        <w:autoSpaceDN w:val="0"/>
        <w:adjustRightInd w:val="0"/>
        <w:spacing w:line="480" w:lineRule="auto"/>
        <w:jc w:val="both"/>
        <w:textAlignment w:val="baseline"/>
      </w:pPr>
      <w:r w:rsidRPr="00200D07">
        <w:t>Politics</w:t>
      </w:r>
      <w:r>
        <w:t xml:space="preserve">, Languages </w:t>
      </w:r>
      <w:r w:rsidRPr="00200D07">
        <w:t>and International Studies</w:t>
      </w:r>
    </w:p>
    <w:p w14:paraId="70DF3FB1" w14:textId="77777777" w:rsidR="00D213C8" w:rsidRDefault="00D213C8" w:rsidP="00D213C8">
      <w:pPr>
        <w:overflowPunct w:val="0"/>
        <w:autoSpaceDE w:val="0"/>
        <w:autoSpaceDN w:val="0"/>
        <w:adjustRightInd w:val="0"/>
        <w:spacing w:line="480" w:lineRule="auto"/>
        <w:jc w:val="both"/>
        <w:textAlignment w:val="baseline"/>
      </w:pPr>
      <w:r w:rsidRPr="00200D07">
        <w:t>1 West North</w:t>
      </w:r>
      <w:r>
        <w:t xml:space="preserve">, </w:t>
      </w:r>
      <w:r w:rsidRPr="00200D07">
        <w:t>University of Bath</w:t>
      </w:r>
      <w:r>
        <w:t xml:space="preserve">, </w:t>
      </w:r>
      <w:r w:rsidRPr="00200D07">
        <w:t>Claverton Down</w:t>
      </w:r>
      <w:r>
        <w:t xml:space="preserve">, </w:t>
      </w:r>
      <w:r w:rsidRPr="00200D07">
        <w:t>Bath</w:t>
      </w:r>
      <w:r>
        <w:t xml:space="preserve">, </w:t>
      </w:r>
      <w:r w:rsidRPr="00200D07">
        <w:t>BA2 7AY</w:t>
      </w:r>
      <w:r>
        <w:t>, UK</w:t>
      </w:r>
    </w:p>
    <w:p w14:paraId="2A8861B7" w14:textId="4D0EB51D" w:rsidR="003029AF" w:rsidRPr="00200D07" w:rsidRDefault="003029AF" w:rsidP="00D213C8">
      <w:pPr>
        <w:overflowPunct w:val="0"/>
        <w:autoSpaceDE w:val="0"/>
        <w:autoSpaceDN w:val="0"/>
        <w:adjustRightInd w:val="0"/>
        <w:spacing w:line="480" w:lineRule="auto"/>
        <w:jc w:val="both"/>
        <w:textAlignment w:val="baseline"/>
      </w:pPr>
      <w:hyperlink r:id="rId11" w:history="1">
        <w:r w:rsidRPr="00D04307">
          <w:rPr>
            <w:rStyle w:val="Hyperlink"/>
          </w:rPr>
          <w:t>https://orcid.org/0000-0001-8217-2313</w:t>
        </w:r>
      </w:hyperlink>
      <w:r>
        <w:t xml:space="preserve"> </w:t>
      </w:r>
    </w:p>
    <w:p w14:paraId="6159FF11" w14:textId="77777777" w:rsidR="003029AF" w:rsidRDefault="003029AF" w:rsidP="00D213C8">
      <w:pPr>
        <w:overflowPunct w:val="0"/>
        <w:autoSpaceDE w:val="0"/>
        <w:autoSpaceDN w:val="0"/>
        <w:adjustRightInd w:val="0"/>
        <w:spacing w:line="480" w:lineRule="auto"/>
        <w:jc w:val="both"/>
        <w:textAlignment w:val="baseline"/>
        <w:rPr>
          <w:b/>
          <w:bCs/>
        </w:rPr>
      </w:pPr>
    </w:p>
    <w:p w14:paraId="3F9B6AB4" w14:textId="164E9FED" w:rsidR="00D213C8" w:rsidRPr="00200D07" w:rsidRDefault="00D213C8" w:rsidP="00D213C8">
      <w:pPr>
        <w:overflowPunct w:val="0"/>
        <w:autoSpaceDE w:val="0"/>
        <w:autoSpaceDN w:val="0"/>
        <w:adjustRightInd w:val="0"/>
        <w:spacing w:line="480" w:lineRule="auto"/>
        <w:jc w:val="both"/>
        <w:textAlignment w:val="baseline"/>
        <w:rPr>
          <w:b/>
          <w:bCs/>
        </w:rPr>
      </w:pPr>
      <w:r w:rsidRPr="00200D07">
        <w:rPr>
          <w:b/>
          <w:bCs/>
        </w:rPr>
        <w:t>Harriet Gray</w:t>
      </w:r>
    </w:p>
    <w:p w14:paraId="4859498A" w14:textId="77777777" w:rsidR="00D213C8" w:rsidRDefault="00D213C8" w:rsidP="00D213C8">
      <w:pPr>
        <w:overflowPunct w:val="0"/>
        <w:autoSpaceDE w:val="0"/>
        <w:autoSpaceDN w:val="0"/>
        <w:adjustRightInd w:val="0"/>
        <w:spacing w:line="480" w:lineRule="auto"/>
        <w:jc w:val="both"/>
        <w:textAlignment w:val="baseline"/>
      </w:pPr>
      <w:hyperlink r:id="rId12" w:history="1">
        <w:r w:rsidRPr="000632E5">
          <w:rPr>
            <w:rStyle w:val="Hyperlink"/>
          </w:rPr>
          <w:t>harriet.gray@york.ac.uk</w:t>
        </w:r>
      </w:hyperlink>
      <w:r>
        <w:t xml:space="preserve"> </w:t>
      </w:r>
    </w:p>
    <w:p w14:paraId="24671E48" w14:textId="77777777" w:rsidR="00D213C8" w:rsidRDefault="00D213C8" w:rsidP="00D213C8">
      <w:pPr>
        <w:overflowPunct w:val="0"/>
        <w:autoSpaceDE w:val="0"/>
        <w:autoSpaceDN w:val="0"/>
        <w:adjustRightInd w:val="0"/>
        <w:spacing w:line="480" w:lineRule="auto"/>
        <w:jc w:val="both"/>
        <w:textAlignment w:val="baseline"/>
      </w:pPr>
      <w:r>
        <w:t>Department of Politics and International Relations</w:t>
      </w:r>
    </w:p>
    <w:p w14:paraId="23018042" w14:textId="77777777" w:rsidR="00D213C8" w:rsidRDefault="00D213C8" w:rsidP="00D213C8">
      <w:pPr>
        <w:overflowPunct w:val="0"/>
        <w:autoSpaceDE w:val="0"/>
        <w:autoSpaceDN w:val="0"/>
        <w:adjustRightInd w:val="0"/>
        <w:spacing w:line="480" w:lineRule="auto"/>
        <w:jc w:val="both"/>
        <w:textAlignment w:val="baseline"/>
      </w:pPr>
      <w:r w:rsidRPr="0080347A">
        <w:rPr>
          <w:rFonts w:eastAsia="Times New Roman"/>
          <w:kern w:val="0"/>
          <w:sz w:val="24"/>
          <w:szCs w:val="24"/>
          <w:lang w:eastAsia="en-GB"/>
          <w14:ligatures w14:val="none"/>
        </w:rPr>
        <w:t xml:space="preserve">University of York, Heslington Lane, York, YO10 5DD, </w:t>
      </w:r>
      <w:r>
        <w:t>UK</w:t>
      </w:r>
    </w:p>
    <w:p w14:paraId="402D7FD9" w14:textId="4BF8211D" w:rsidR="003029AF" w:rsidRPr="00200D07" w:rsidRDefault="003029AF" w:rsidP="00D213C8">
      <w:pPr>
        <w:overflowPunct w:val="0"/>
        <w:autoSpaceDE w:val="0"/>
        <w:autoSpaceDN w:val="0"/>
        <w:adjustRightInd w:val="0"/>
        <w:spacing w:line="480" w:lineRule="auto"/>
        <w:jc w:val="both"/>
        <w:textAlignment w:val="baseline"/>
      </w:pPr>
      <w:hyperlink r:id="rId13" w:history="1">
        <w:r w:rsidRPr="00D04307">
          <w:rPr>
            <w:rStyle w:val="Hyperlink"/>
          </w:rPr>
          <w:t>https://orcid.org/0000-0001-7702-1959</w:t>
        </w:r>
      </w:hyperlink>
      <w:r>
        <w:t xml:space="preserve"> </w:t>
      </w:r>
    </w:p>
    <w:p w14:paraId="592A64B0" w14:textId="77777777" w:rsidR="00D213C8" w:rsidRDefault="00D213C8" w:rsidP="001E41AB">
      <w:pPr>
        <w:overflowPunct w:val="0"/>
        <w:autoSpaceDE w:val="0"/>
        <w:autoSpaceDN w:val="0"/>
        <w:adjustRightInd w:val="0"/>
        <w:spacing w:line="480" w:lineRule="auto"/>
        <w:jc w:val="both"/>
        <w:textAlignment w:val="baseline"/>
        <w:rPr>
          <w:b/>
          <w:bCs/>
        </w:rPr>
      </w:pPr>
    </w:p>
    <w:p w14:paraId="7E3A1CC8" w14:textId="00CD25A9" w:rsidR="001E41AB" w:rsidRPr="00E3149D" w:rsidRDefault="001E41AB" w:rsidP="001E41AB">
      <w:pPr>
        <w:overflowPunct w:val="0"/>
        <w:autoSpaceDE w:val="0"/>
        <w:autoSpaceDN w:val="0"/>
        <w:adjustRightInd w:val="0"/>
        <w:spacing w:line="480" w:lineRule="auto"/>
        <w:jc w:val="both"/>
        <w:textAlignment w:val="baseline"/>
        <w:rPr>
          <w:b/>
          <w:bCs/>
        </w:rPr>
      </w:pPr>
      <w:r>
        <w:rPr>
          <w:b/>
          <w:bCs/>
        </w:rPr>
        <w:t>Abstract</w:t>
      </w:r>
    </w:p>
    <w:p w14:paraId="166F2264" w14:textId="581DB84C" w:rsidR="001E41AB" w:rsidRPr="0013667C" w:rsidRDefault="001E41AB" w:rsidP="001E41AB">
      <w:pPr>
        <w:spacing w:line="480" w:lineRule="auto"/>
        <w:jc w:val="both"/>
      </w:pPr>
      <w:r>
        <w:t xml:space="preserve">This Special Issue presents a timely critical reflection on the intellectual project of the journal </w:t>
      </w:r>
      <w:r>
        <w:rPr>
          <w:i/>
        </w:rPr>
        <w:t>Critical Military Studies</w:t>
      </w:r>
      <w:r>
        <w:t xml:space="preserve"> at its 10</w:t>
      </w:r>
      <w:r w:rsidRPr="002922A9">
        <w:rPr>
          <w:vertAlign w:val="superscript"/>
        </w:rPr>
        <w:t>th</w:t>
      </w:r>
      <w:r>
        <w:t xml:space="preserve"> anniversary of publication during 2025. Within this article we provide an introduction which responds to the original question ‘what is critical military studies?’ (Basham et al. 2015) and outline some of its now established critiques. We then consider ‘encounters’ (Bulmer and </w:t>
      </w:r>
      <w:r>
        <w:lastRenderedPageBreak/>
        <w:t>Hyde 2015) with the military within Critical Military Studies (CMS</w:t>
      </w:r>
      <w:proofErr w:type="gramStart"/>
      <w:r>
        <w:t>);</w:t>
      </w:r>
      <w:proofErr w:type="gramEnd"/>
      <w:r>
        <w:t xml:space="preserve"> a key complexity at the centre of some CMS scholarship. This Special Issue then follows with a selection of interdisciplinary scholars</w:t>
      </w:r>
      <w:r w:rsidR="007923D1">
        <w:t xml:space="preserve">, at </w:t>
      </w:r>
      <w:proofErr w:type="spellStart"/>
      <w:r w:rsidR="007923D1">
        <w:t>differing</w:t>
      </w:r>
      <w:r>
        <w:t>oss</w:t>
      </w:r>
      <w:proofErr w:type="spellEnd"/>
      <w:r>
        <w:t xml:space="preserve"> the academic career stages, providing unique contributions discussing their work within CMS, established practices within the CMS field, and reflections on the progress and potential future of its namesake journal. This unique and opportune intervention in the history and </w:t>
      </w:r>
      <w:r w:rsidRPr="00B73AED">
        <w:t xml:space="preserve">scholarship </w:t>
      </w:r>
      <w:r>
        <w:t xml:space="preserve">of the journal </w:t>
      </w:r>
      <w:r>
        <w:rPr>
          <w:i/>
          <w:iCs/>
        </w:rPr>
        <w:t xml:space="preserve">Critical Military Studies </w:t>
      </w:r>
      <w:r>
        <w:t xml:space="preserve">is addressed across three key themes: </w:t>
      </w:r>
      <w:r w:rsidRPr="65965258">
        <w:rPr>
          <w:i/>
          <w:iCs/>
        </w:rPr>
        <w:t>reflecting on ‘criticality’</w:t>
      </w:r>
      <w:r>
        <w:t xml:space="preserve">, </w:t>
      </w:r>
      <w:r w:rsidRPr="00DB1B74">
        <w:rPr>
          <w:i/>
          <w:iCs/>
        </w:rPr>
        <w:t>conceptual thinking</w:t>
      </w:r>
      <w:r>
        <w:rPr>
          <w:i/>
          <w:iCs/>
        </w:rPr>
        <w:t xml:space="preserve">, </w:t>
      </w:r>
      <w:r>
        <w:t xml:space="preserve">and </w:t>
      </w:r>
      <w:r w:rsidRPr="65965258">
        <w:rPr>
          <w:i/>
          <w:iCs/>
        </w:rPr>
        <w:t>spaces in-between</w:t>
      </w:r>
      <w:r>
        <w:rPr>
          <w:i/>
          <w:iCs/>
        </w:rPr>
        <w:t>.</w:t>
      </w:r>
    </w:p>
    <w:p w14:paraId="2C7F0A68" w14:textId="77777777" w:rsidR="001E41AB" w:rsidRDefault="001E41AB" w:rsidP="00547F5C">
      <w:pPr>
        <w:overflowPunct w:val="0"/>
        <w:autoSpaceDE w:val="0"/>
        <w:autoSpaceDN w:val="0"/>
        <w:adjustRightInd w:val="0"/>
        <w:spacing w:line="480" w:lineRule="auto"/>
        <w:jc w:val="both"/>
        <w:textAlignment w:val="baseline"/>
        <w:rPr>
          <w:b/>
          <w:bCs/>
        </w:rPr>
      </w:pPr>
    </w:p>
    <w:p w14:paraId="49593CAF" w14:textId="33DC7B9D" w:rsidR="00547F5C" w:rsidRPr="00E3149D" w:rsidRDefault="00547F5C" w:rsidP="00547F5C">
      <w:pPr>
        <w:overflowPunct w:val="0"/>
        <w:autoSpaceDE w:val="0"/>
        <w:autoSpaceDN w:val="0"/>
        <w:adjustRightInd w:val="0"/>
        <w:spacing w:line="480" w:lineRule="auto"/>
        <w:jc w:val="both"/>
        <w:textAlignment w:val="baseline"/>
        <w:rPr>
          <w:b/>
          <w:bCs/>
        </w:rPr>
      </w:pPr>
      <w:r w:rsidRPr="00E3149D">
        <w:rPr>
          <w:b/>
          <w:bCs/>
        </w:rPr>
        <w:t>Introduction</w:t>
      </w:r>
    </w:p>
    <w:p w14:paraId="23C424D6" w14:textId="2F2705F5" w:rsidR="00AF73EA" w:rsidRDefault="00AF73EA">
      <w:pPr>
        <w:spacing w:line="480" w:lineRule="auto"/>
        <w:ind w:firstLine="720"/>
        <w:jc w:val="both"/>
      </w:pPr>
      <w:r w:rsidRPr="00E3149D">
        <w:t xml:space="preserve">This Special Issue is dedicated to critically reflecting upon the intellectual project of the journal </w:t>
      </w:r>
      <w:r w:rsidRPr="06F5A854">
        <w:rPr>
          <w:i/>
          <w:iCs/>
        </w:rPr>
        <w:t xml:space="preserve">Critical Military Studies </w:t>
      </w:r>
      <w:r w:rsidRPr="00E3149D">
        <w:t xml:space="preserve">at its decennial milestone during 2025. </w:t>
      </w:r>
      <w:r w:rsidR="00AB78DF">
        <w:t>T</w:t>
      </w:r>
      <w:r w:rsidRPr="00E3149D">
        <w:t xml:space="preserve">o do so, we begin by first </w:t>
      </w:r>
      <w:r w:rsidR="0230C8BB">
        <w:t>sketching out</w:t>
      </w:r>
      <w:r w:rsidR="00B87F9C">
        <w:t xml:space="preserve"> the emergence and development of the practices of </w:t>
      </w:r>
      <w:r w:rsidR="005445B9">
        <w:t>C</w:t>
      </w:r>
      <w:r w:rsidR="00B87F9C">
        <w:t xml:space="preserve">ritical </w:t>
      </w:r>
      <w:r w:rsidR="005445B9">
        <w:t>M</w:t>
      </w:r>
      <w:r w:rsidR="00B87F9C">
        <w:t xml:space="preserve">ilitary </w:t>
      </w:r>
      <w:r w:rsidR="005445B9">
        <w:t>S</w:t>
      </w:r>
      <w:r w:rsidR="00B87F9C">
        <w:t>tudies</w:t>
      </w:r>
      <w:r w:rsidR="003551B0">
        <w:t xml:space="preserve"> (CMS) as an interdisciplinary sub-discipline</w:t>
      </w:r>
      <w:r w:rsidR="00B87F9C">
        <w:t xml:space="preserve">, before </w:t>
      </w:r>
      <w:r w:rsidRPr="00E3149D">
        <w:t xml:space="preserve">recognising </w:t>
      </w:r>
      <w:r w:rsidR="008236C2" w:rsidRPr="00E3149D">
        <w:t xml:space="preserve">emergent </w:t>
      </w:r>
      <w:r w:rsidRPr="00E3149D">
        <w:t>critique</w:t>
      </w:r>
      <w:r w:rsidR="00AE5E9F" w:rsidRPr="00E3149D">
        <w:t>s</w:t>
      </w:r>
      <w:r w:rsidR="002F6A22" w:rsidRPr="00E3149D">
        <w:t xml:space="preserve"> of CMS</w:t>
      </w:r>
      <w:r w:rsidR="00102311" w:rsidRPr="00E3149D">
        <w:t xml:space="preserve"> </w:t>
      </w:r>
      <w:r w:rsidR="003551B0">
        <w:t>and its associated journal</w:t>
      </w:r>
      <w:r w:rsidR="006805A0">
        <w:t xml:space="preserve"> </w:t>
      </w:r>
      <w:r w:rsidR="006805A0" w:rsidRPr="06F5A854">
        <w:rPr>
          <w:i/>
          <w:iCs/>
        </w:rPr>
        <w:t>Critical Military Studies</w:t>
      </w:r>
      <w:r w:rsidR="00F81A39">
        <w:t xml:space="preserve">. </w:t>
      </w:r>
      <w:r w:rsidR="00B72AB8">
        <w:t xml:space="preserve">Within this critique we </w:t>
      </w:r>
      <w:r w:rsidR="00FF611E">
        <w:t xml:space="preserve">foreground </w:t>
      </w:r>
      <w:r w:rsidR="00F81A39">
        <w:t xml:space="preserve">the </w:t>
      </w:r>
      <w:r w:rsidR="009B4F8A" w:rsidRPr="00E3149D">
        <w:t>capacit</w:t>
      </w:r>
      <w:r w:rsidR="00F81A39">
        <w:t xml:space="preserve">ies for CMS </w:t>
      </w:r>
      <w:r w:rsidR="00F81A39" w:rsidRPr="001E55FD">
        <w:rPr>
          <w:i/>
          <w:iCs/>
        </w:rPr>
        <w:t>and</w:t>
      </w:r>
      <w:r w:rsidR="00F81A39">
        <w:t xml:space="preserve"> </w:t>
      </w:r>
      <w:r w:rsidR="00F81A39" w:rsidRPr="06F5A854">
        <w:rPr>
          <w:i/>
          <w:iCs/>
        </w:rPr>
        <w:t xml:space="preserve">Critical Military </w:t>
      </w:r>
      <w:r w:rsidR="0F80F758" w:rsidRPr="06F5A854">
        <w:rPr>
          <w:i/>
          <w:iCs/>
        </w:rPr>
        <w:t>Studies</w:t>
      </w:r>
      <w:r w:rsidR="00023D87" w:rsidRPr="00E3149D">
        <w:t xml:space="preserve"> to sufficiently interrogate </w:t>
      </w:r>
      <w:r w:rsidR="00FC1850" w:rsidRPr="00E3149D">
        <w:t xml:space="preserve">the foundational place of </w:t>
      </w:r>
      <w:r w:rsidR="009B4F8A" w:rsidRPr="00E3149D">
        <w:t>‘</w:t>
      </w:r>
      <w:r w:rsidR="00FC1850" w:rsidRPr="00E3149D">
        <w:t>race</w:t>
      </w:r>
      <w:r w:rsidR="009B4F8A" w:rsidRPr="00E3149D">
        <w:t>’</w:t>
      </w:r>
      <w:r w:rsidR="00FC1850" w:rsidRPr="00E3149D">
        <w:t xml:space="preserve">, racism, and colonialism in global (military) politics </w:t>
      </w:r>
      <w:r w:rsidR="002135A6" w:rsidRPr="00E3149D">
        <w:t xml:space="preserve">and, relatedly, </w:t>
      </w:r>
      <w:r w:rsidR="004A0824" w:rsidRPr="00E3149D">
        <w:t xml:space="preserve">the appropriateness </w:t>
      </w:r>
      <w:r w:rsidR="002135A6" w:rsidRPr="00E3149D">
        <w:t xml:space="preserve">or otherwise, with </w:t>
      </w:r>
      <w:r w:rsidR="008F4033">
        <w:t xml:space="preserve">military </w:t>
      </w:r>
      <w:r w:rsidR="00BF1082">
        <w:t>‘encou</w:t>
      </w:r>
      <w:r w:rsidR="3F5EA5F1">
        <w:t>n</w:t>
      </w:r>
      <w:r w:rsidR="00BF1082">
        <w:t>ters’</w:t>
      </w:r>
      <w:r w:rsidR="00936DEA">
        <w:t>,</w:t>
      </w:r>
      <w:r w:rsidR="00C97495">
        <w:t xml:space="preserve"> in particular state militaries in the Global North</w:t>
      </w:r>
      <w:r w:rsidR="00936DEA">
        <w:t xml:space="preserve">, </w:t>
      </w:r>
      <w:r w:rsidR="008F4033">
        <w:t xml:space="preserve">as central features of the intellectual work </w:t>
      </w:r>
      <w:r w:rsidR="00C97495">
        <w:t>produced by the sub-discipline and journal</w:t>
      </w:r>
      <w:r w:rsidR="0065723D" w:rsidRPr="00E3149D">
        <w:t xml:space="preserve">. </w:t>
      </w:r>
      <w:r w:rsidRPr="00E3149D">
        <w:t>We then turn our attention to provid</w:t>
      </w:r>
      <w:r w:rsidR="00C55C02" w:rsidRPr="00E3149D">
        <w:t>ing</w:t>
      </w:r>
      <w:r w:rsidRPr="00E3149D">
        <w:t xml:space="preserve"> an outline of how each contribution to this Special Issue </w:t>
      </w:r>
      <w:r w:rsidR="00C55C02" w:rsidRPr="00E3149D">
        <w:t xml:space="preserve">advances </w:t>
      </w:r>
      <w:r w:rsidR="002F6A22" w:rsidRPr="00E3149D">
        <w:t xml:space="preserve">a comprehensive </w:t>
      </w:r>
      <w:r w:rsidRPr="00E3149D">
        <w:t xml:space="preserve">evaluation of </w:t>
      </w:r>
      <w:r w:rsidRPr="06F5A854">
        <w:rPr>
          <w:i/>
          <w:iCs/>
        </w:rPr>
        <w:t>Critical Military Studies</w:t>
      </w:r>
      <w:r w:rsidRPr="00E3149D">
        <w:t xml:space="preserve"> </w:t>
      </w:r>
      <w:r w:rsidR="00D71074">
        <w:t>t</w:t>
      </w:r>
      <w:r w:rsidRPr="00E3149D">
        <w:t>he journal and</w:t>
      </w:r>
      <w:r w:rsidR="00016908" w:rsidRPr="00E3149D">
        <w:t>, by implication,</w:t>
      </w:r>
      <w:r w:rsidRPr="00E3149D">
        <w:t xml:space="preserve"> </w:t>
      </w:r>
      <w:r w:rsidR="00CC0729" w:rsidRPr="00E3149D">
        <w:t>an</w:t>
      </w:r>
      <w:r w:rsidR="00016908" w:rsidRPr="00E3149D">
        <w:t xml:space="preserve"> associated set of </w:t>
      </w:r>
      <w:r w:rsidRPr="00E3149D">
        <w:t xml:space="preserve">‘critical military studies’ </w:t>
      </w:r>
      <w:r w:rsidR="00016908" w:rsidRPr="00E3149D">
        <w:t>practices (i.e. teaching, research methods, networks</w:t>
      </w:r>
      <w:r w:rsidR="00B8658E" w:rsidRPr="00E3149D">
        <w:t>,</w:t>
      </w:r>
      <w:r w:rsidR="00C160CE" w:rsidRPr="00E3149D">
        <w:t xml:space="preserve"> </w:t>
      </w:r>
      <w:r w:rsidR="009B4F8A" w:rsidRPr="00E3149D">
        <w:t>and adjacent</w:t>
      </w:r>
      <w:r w:rsidR="006B465D" w:rsidRPr="00E3149D">
        <w:t xml:space="preserve"> </w:t>
      </w:r>
      <w:r w:rsidR="00C160CE" w:rsidRPr="00E3149D">
        <w:t xml:space="preserve">publications </w:t>
      </w:r>
      <w:r w:rsidR="00C5576B" w:rsidRPr="00E3149D">
        <w:t>that appear outside of the journal itself</w:t>
      </w:r>
      <w:r w:rsidR="00016908" w:rsidRPr="00E3149D">
        <w:t xml:space="preserve">) operating </w:t>
      </w:r>
      <w:r w:rsidR="002F6A22" w:rsidRPr="00E3149D">
        <w:t xml:space="preserve">under the umbrella initialism </w:t>
      </w:r>
      <w:r w:rsidR="00016908" w:rsidRPr="00E3149D">
        <w:t>CMS</w:t>
      </w:r>
      <w:r w:rsidRPr="00E3149D">
        <w:t>.</w:t>
      </w:r>
    </w:p>
    <w:p w14:paraId="7C9E957B" w14:textId="77777777" w:rsidR="007F3A78" w:rsidRDefault="007F3A78" w:rsidP="007F3A78">
      <w:pPr>
        <w:spacing w:line="480" w:lineRule="auto"/>
        <w:jc w:val="both"/>
      </w:pPr>
    </w:p>
    <w:p w14:paraId="05939950" w14:textId="77777777" w:rsidR="007F3A78" w:rsidRPr="00D66A42" w:rsidRDefault="007F3A78" w:rsidP="007F3A78">
      <w:pPr>
        <w:spacing w:line="480" w:lineRule="auto"/>
        <w:jc w:val="both"/>
        <w:rPr>
          <w:b/>
          <w:bCs/>
        </w:rPr>
      </w:pPr>
      <w:r>
        <w:rPr>
          <w:b/>
          <w:bCs/>
        </w:rPr>
        <w:t>What is Critical Military Studies, and what are its critiques?</w:t>
      </w:r>
    </w:p>
    <w:p w14:paraId="216BCB0E" w14:textId="7AFC00AA" w:rsidR="007D1359" w:rsidRDefault="007F3A78" w:rsidP="00CD0BE6">
      <w:pPr>
        <w:spacing w:line="480" w:lineRule="auto"/>
        <w:ind w:firstLine="720"/>
        <w:jc w:val="both"/>
      </w:pPr>
      <w:r>
        <w:t xml:space="preserve">The interdisciplinary journal </w:t>
      </w:r>
      <w:r w:rsidRPr="684E92A1">
        <w:rPr>
          <w:i/>
          <w:iCs/>
        </w:rPr>
        <w:t xml:space="preserve">Critical Military Studies </w:t>
      </w:r>
      <w:r>
        <w:t>emerged during 2015</w:t>
      </w:r>
      <w:r w:rsidR="7DE83054">
        <w:t xml:space="preserve">, in the aftermath of the </w:t>
      </w:r>
      <w:r w:rsidR="4B9B2F79">
        <w:t>US-UK Coalition led wars in Afghanistan and Iraq,</w:t>
      </w:r>
      <w:r w:rsidR="3AAEA2D4">
        <w:t xml:space="preserve"> </w:t>
      </w:r>
      <w:proofErr w:type="gramStart"/>
      <w:r>
        <w:t>as a result of</w:t>
      </w:r>
      <w:proofErr w:type="gramEnd"/>
      <w:r>
        <w:t xml:space="preserve"> its editors</w:t>
      </w:r>
      <w:r w:rsidR="00923B76">
        <w:rPr>
          <w:rStyle w:val="EndnoteReference"/>
        </w:rPr>
        <w:endnoteReference w:id="1"/>
      </w:r>
      <w:r>
        <w:t xml:space="preserve"> reflecting upon what differentiated their and their wider scholarly network’s academic approaches to studying military power</w:t>
      </w:r>
      <w:r w:rsidR="547C6A8A">
        <w:t xml:space="preserve"> from that of other scholars</w:t>
      </w:r>
      <w:r w:rsidR="4E8756E5">
        <w:t xml:space="preserve">. </w:t>
      </w:r>
      <w:r w:rsidR="74E38C68">
        <w:t xml:space="preserve">It is important to note here that </w:t>
      </w:r>
      <w:r w:rsidR="74E38C68" w:rsidRPr="684E92A1">
        <w:rPr>
          <w:i/>
          <w:iCs/>
        </w:rPr>
        <w:t xml:space="preserve">Critical Military Studies </w:t>
      </w:r>
      <w:r w:rsidR="74E38C68">
        <w:t xml:space="preserve">was espoused as a </w:t>
      </w:r>
      <w:r w:rsidR="74E38C68">
        <w:lastRenderedPageBreak/>
        <w:t xml:space="preserve">progressive response to, rather than </w:t>
      </w:r>
      <w:r w:rsidR="45A88106">
        <w:t xml:space="preserve">in </w:t>
      </w:r>
      <w:r w:rsidR="74E38C68">
        <w:t xml:space="preserve">direct opposition against, </w:t>
      </w:r>
      <w:r w:rsidR="3BB9A260">
        <w:t>other scholarly approaches to military things</w:t>
      </w:r>
      <w:r w:rsidR="74E38C68">
        <w:t xml:space="preserve">; as Basham et al (2015, 1) make clear in the </w:t>
      </w:r>
      <w:r w:rsidR="00AA29AE">
        <w:t>j</w:t>
      </w:r>
      <w:r w:rsidR="426626EB">
        <w:t xml:space="preserve">ournal’s </w:t>
      </w:r>
      <w:r w:rsidR="74E38C68">
        <w:t>inaugural issue</w:t>
      </w:r>
      <w:r w:rsidR="74E38C68" w:rsidRPr="684E92A1">
        <w:rPr>
          <w:i/>
          <w:iCs/>
        </w:rPr>
        <w:t xml:space="preserve">, </w:t>
      </w:r>
      <w:r w:rsidR="74E38C68" w:rsidRPr="684E92A1">
        <w:t xml:space="preserve">it would be ‘wrong’ to suggest that their emergent field could ‘be defined purely in contradistinction to the wider field of military and security studies.’ </w:t>
      </w:r>
      <w:r w:rsidR="003F3444">
        <w:t>T</w:t>
      </w:r>
      <w:r w:rsidR="74E38C68" w:rsidRPr="684E92A1">
        <w:t xml:space="preserve">he core of the </w:t>
      </w:r>
      <w:r w:rsidR="003F3444">
        <w:t xml:space="preserve">distinction that the founding editors of </w:t>
      </w:r>
      <w:r w:rsidR="003F3444">
        <w:rPr>
          <w:i/>
          <w:iCs/>
        </w:rPr>
        <w:t xml:space="preserve">Critical Military Studies </w:t>
      </w:r>
      <w:r w:rsidR="003F3444">
        <w:t xml:space="preserve">sought to draw between </w:t>
      </w:r>
      <w:r w:rsidR="002A4472">
        <w:t xml:space="preserve">most existing scholarship and their own work </w:t>
      </w:r>
      <w:r w:rsidR="4E8756E5">
        <w:t xml:space="preserve">was </w:t>
      </w:r>
      <w:r w:rsidR="44EEA7CA">
        <w:t xml:space="preserve">an approach to military power </w:t>
      </w:r>
      <w:r>
        <w:t xml:space="preserve">not as an immutable social fact, but as a ‘question’ that necessitated </w:t>
      </w:r>
      <w:r w:rsidR="1617471E">
        <w:t xml:space="preserve">critical questioning and </w:t>
      </w:r>
      <w:r>
        <w:t xml:space="preserve">challenge to its operation, its limitations, and the politics of its representation (Basham et al. 2015). </w:t>
      </w:r>
      <w:r w:rsidR="6C1E30C0">
        <w:t xml:space="preserve">That is, while much scholarship in </w:t>
      </w:r>
      <w:r w:rsidR="2011F94B">
        <w:t xml:space="preserve">‘military and security studies’ </w:t>
      </w:r>
      <w:r w:rsidR="684E92A1">
        <w:t xml:space="preserve">might amount to assessments of, and recommendations to improve, what Ben-Ari (2016, 25) terms ‘militaries-in-use’ - or, following Cox (1981), </w:t>
      </w:r>
      <w:r w:rsidR="002A4472">
        <w:t xml:space="preserve">to </w:t>
      </w:r>
      <w:r w:rsidR="684E92A1">
        <w:t>attempts to ‘solve’ the military’s ‘problems’</w:t>
      </w:r>
      <w:r w:rsidR="3954CACD">
        <w:t xml:space="preserve"> - </w:t>
      </w:r>
      <w:r w:rsidR="684E92A1">
        <w:t xml:space="preserve"> </w:t>
      </w:r>
      <w:r w:rsidR="684E92A1" w:rsidRPr="684E92A1">
        <w:rPr>
          <w:i/>
          <w:iCs/>
        </w:rPr>
        <w:t>Critical Military Studies</w:t>
      </w:r>
      <w:r w:rsidR="684E92A1">
        <w:t xml:space="preserve"> was not motivated by an attempt to improve military effectiveness.</w:t>
      </w:r>
    </w:p>
    <w:p w14:paraId="1ABDE3BA" w14:textId="76621DD0" w:rsidR="007F3A78" w:rsidRPr="00E3149D" w:rsidRDefault="007F3A78" w:rsidP="00380561">
      <w:pPr>
        <w:spacing w:line="480" w:lineRule="auto"/>
        <w:ind w:firstLine="720"/>
        <w:jc w:val="both"/>
      </w:pPr>
      <w:r>
        <w:t>Underpinned by feminist anti-militarist scholarship, influenced by a post-structuralist orientation</w:t>
      </w:r>
      <w:r w:rsidR="003D6967">
        <w:t xml:space="preserve"> (see Tidy this issue)</w:t>
      </w:r>
      <w:r>
        <w:t>, and pursued as an interdisciplinary endeavour,</w:t>
      </w:r>
      <w:r w:rsidR="00830EBA">
        <w:t xml:space="preserve"> then</w:t>
      </w:r>
      <w:r w:rsidR="00CD0BE6">
        <w:t>,</w:t>
      </w:r>
      <w:r>
        <w:t xml:space="preserve"> fundamental to the journal’s aims and objectives </w:t>
      </w:r>
      <w:r w:rsidR="58F6E7D3">
        <w:t xml:space="preserve">from the beginning </w:t>
      </w:r>
      <w:r w:rsidR="78EF013E">
        <w:t xml:space="preserve">was </w:t>
      </w:r>
      <w:r>
        <w:t xml:space="preserve">a distinctive critical motivation to </w:t>
      </w:r>
      <w:r w:rsidR="0058744C">
        <w:t>‘</w:t>
      </w:r>
      <w:r>
        <w:t>problematize military power in its multiple manifestations</w:t>
      </w:r>
      <w:r w:rsidR="0058744C">
        <w:t>’</w:t>
      </w:r>
      <w:r>
        <w:t xml:space="preserve"> (Basham et al. 2015</w:t>
      </w:r>
      <w:r w:rsidR="00491FF3">
        <w:t>,</w:t>
      </w:r>
      <w:r>
        <w:t xml:space="preserve"> 1</w:t>
      </w:r>
      <w:r w:rsidR="6205003E">
        <w:t xml:space="preserve">). </w:t>
      </w:r>
      <w:r w:rsidR="71CE5A7A">
        <w:t xml:space="preserve">As such, the </w:t>
      </w:r>
      <w:r w:rsidR="005445CE">
        <w:t>j</w:t>
      </w:r>
      <w:r w:rsidR="71CE5A7A">
        <w:t>ournal sought to provide</w:t>
      </w:r>
      <w:r w:rsidR="005445CE">
        <w:t>,</w:t>
      </w:r>
    </w:p>
    <w:p w14:paraId="64E659DA" w14:textId="41202CE0" w:rsidR="007F3A78" w:rsidRPr="00E3149D" w:rsidRDefault="007F3A78" w:rsidP="007F3A78">
      <w:pPr>
        <w:ind w:left="284" w:right="284"/>
        <w:jc w:val="both"/>
      </w:pPr>
      <w:r w:rsidRPr="00E3149D">
        <w:t>… a rigorous, innovative platform for interdisciplinary debate on the operation of military power. It encourages the interrogation and destabilization of often taken-for-granted categories related to the military, militarism and militarization. It especially welcomes original thinking on contradictions and tensions central to the ways in which military institutions and military power work, how such tensions are reproduced within different societies and geopolitical arenas, and within and beyond academic discourse. Contributions on experiences of militarization among groups and individuals, and in hitherto underexplored, perhaps even seemingly ‘non-military’ settings are also encouraged (Critical Military Studies 2025, online).</w:t>
      </w:r>
    </w:p>
    <w:p w14:paraId="7411FBC0" w14:textId="77777777" w:rsidR="007F3A78" w:rsidRPr="00E3149D" w:rsidRDefault="007F3A78" w:rsidP="007F3A78">
      <w:pPr>
        <w:spacing w:line="480" w:lineRule="auto"/>
        <w:ind w:firstLine="720"/>
        <w:jc w:val="both"/>
      </w:pPr>
    </w:p>
    <w:p w14:paraId="4FF588B1" w14:textId="7BF41993" w:rsidR="684E92A1" w:rsidRDefault="007F3A78" w:rsidP="005445CE">
      <w:pPr>
        <w:spacing w:line="480" w:lineRule="auto"/>
        <w:ind w:firstLine="720"/>
        <w:jc w:val="both"/>
      </w:pPr>
      <w:r>
        <w:t xml:space="preserve">The remit of the journal </w:t>
      </w:r>
      <w:r w:rsidRPr="684E92A1">
        <w:rPr>
          <w:i/>
          <w:iCs/>
        </w:rPr>
        <w:t xml:space="preserve">Critical Military Studies </w:t>
      </w:r>
      <w:r>
        <w:t xml:space="preserve">is, therefore, to not only study and challenge critical issues pertinent to military institutions, but also the contexts within which militarism and military power permeate and hold influence. </w:t>
      </w:r>
      <w:proofErr w:type="gramStart"/>
      <w:r>
        <w:t>In order to</w:t>
      </w:r>
      <w:proofErr w:type="gramEnd"/>
      <w:r>
        <w:t xml:space="preserve"> do so, the range of topics </w:t>
      </w:r>
      <w:r w:rsidRPr="684E92A1">
        <w:rPr>
          <w:i/>
          <w:iCs/>
        </w:rPr>
        <w:t xml:space="preserve">Critical Military Studies </w:t>
      </w:r>
      <w:r>
        <w:t>(2025, online, our insert) solicits for publication includes, but is not limited to,</w:t>
      </w:r>
    </w:p>
    <w:p w14:paraId="7A6D8118" w14:textId="17501BB7" w:rsidR="007F3A78" w:rsidRDefault="007F3A78" w:rsidP="007F3A78">
      <w:pPr>
        <w:ind w:left="284" w:right="284"/>
        <w:jc w:val="both"/>
      </w:pPr>
      <w:r>
        <w:t xml:space="preserve">The contributions of critical analysis to military studies … Race, Empire and Postcolonialism in military studies … Gendered and queer analyses … Military atrocities … </w:t>
      </w:r>
      <w:r w:rsidR="00743FAA">
        <w:t xml:space="preserve">Military education and cadets … Military families … Social relations in military bases and base towns … Science, technology and medicine in militaries and militarism …  Veterans and ex-combatants... </w:t>
      </w:r>
      <w:r>
        <w:t>[and] New and critical methodologies in critical military studies.</w:t>
      </w:r>
    </w:p>
    <w:p w14:paraId="18452472" w14:textId="5CA2291B" w:rsidR="684E92A1" w:rsidRDefault="684E92A1" w:rsidP="684E92A1">
      <w:pPr>
        <w:ind w:left="284" w:right="284"/>
        <w:jc w:val="both"/>
      </w:pPr>
    </w:p>
    <w:p w14:paraId="55FE62F7" w14:textId="77777777" w:rsidR="007F3A78" w:rsidRDefault="007F3A78" w:rsidP="001E55FD">
      <w:pPr>
        <w:spacing w:line="480" w:lineRule="auto"/>
        <w:jc w:val="both"/>
      </w:pPr>
    </w:p>
    <w:p w14:paraId="6C939428" w14:textId="430F07C5" w:rsidR="007F3A78" w:rsidRDefault="1EFDCD46">
      <w:pPr>
        <w:spacing w:line="480" w:lineRule="auto"/>
        <w:ind w:firstLine="720"/>
        <w:jc w:val="both"/>
      </w:pPr>
      <w:r>
        <w:t xml:space="preserve">As </w:t>
      </w:r>
      <w:r w:rsidR="194E3D7A">
        <w:t>Ben-Ari et al. (2021, 6)</w:t>
      </w:r>
      <w:r w:rsidR="727CB7BB">
        <w:t xml:space="preserve"> note in their discussion of</w:t>
      </w:r>
      <w:r w:rsidR="00830EBA">
        <w:t xml:space="preserve"> what they term </w:t>
      </w:r>
      <w:r w:rsidR="727CB7BB">
        <w:t xml:space="preserve">critical military sociology, </w:t>
      </w:r>
      <w:r w:rsidR="0082458B">
        <w:t>‘</w:t>
      </w:r>
      <w:r w:rsidR="194E3D7A">
        <w:t>Critical thinking identifies constraining structures of power, such as relations of dependence, that unreflectively appear as natural.</w:t>
      </w:r>
      <w:r w:rsidR="524A75B1">
        <w:t>’ In seeking to question and to denaturalise many of the things about military power that are so often taken for granted</w:t>
      </w:r>
      <w:r w:rsidR="442C3529">
        <w:t xml:space="preserve">, then, we might suggest that </w:t>
      </w:r>
      <w:r w:rsidR="007F3A78" w:rsidRPr="684E92A1">
        <w:rPr>
          <w:i/>
          <w:iCs/>
        </w:rPr>
        <w:t xml:space="preserve">Critical Military Studies </w:t>
      </w:r>
      <w:r w:rsidR="007F3A78">
        <w:t>takes up a position which is</w:t>
      </w:r>
      <w:r w:rsidR="00923B76">
        <w:t xml:space="preserve"> intended to be</w:t>
      </w:r>
      <w:r w:rsidR="007F3A78">
        <w:t xml:space="preserve"> inherently critical</w:t>
      </w:r>
      <w:r w:rsidR="00B227C8">
        <w:t xml:space="preserve">, </w:t>
      </w:r>
      <w:r w:rsidR="007F3A78">
        <w:t>rather than supportive</w:t>
      </w:r>
      <w:r w:rsidR="00B227C8">
        <w:t xml:space="preserve">, </w:t>
      </w:r>
      <w:r w:rsidR="007F3A78">
        <w:t>of military things.</w:t>
      </w:r>
      <w:r w:rsidR="70B51093">
        <w:t xml:space="preserve"> </w:t>
      </w:r>
      <w:r w:rsidR="007F3A78">
        <w:t xml:space="preserve">The aims and focus of </w:t>
      </w:r>
      <w:r w:rsidR="007F3A78" w:rsidRPr="684E92A1">
        <w:rPr>
          <w:i/>
          <w:iCs/>
        </w:rPr>
        <w:t xml:space="preserve">Critical Military Studies </w:t>
      </w:r>
      <w:r w:rsidR="5BEAA2D6" w:rsidRPr="001E55FD">
        <w:t>are</w:t>
      </w:r>
      <w:r w:rsidR="007F3A78">
        <w:t>, therefore, crafted in a distinctive way; it is a journal whose scholarship is focused primarily on challenging and destabilising military power</w:t>
      </w:r>
      <w:r w:rsidR="007F3A78" w:rsidRPr="684E92A1">
        <w:rPr>
          <w:i/>
          <w:iCs/>
        </w:rPr>
        <w:t>.</w:t>
      </w:r>
      <w:r w:rsidR="007F3A78">
        <w:t xml:space="preserve"> </w:t>
      </w:r>
    </w:p>
    <w:p w14:paraId="2B573370" w14:textId="6A9A16EF" w:rsidR="00E4405B" w:rsidRPr="00E3149D" w:rsidRDefault="008F01EE" w:rsidP="001E55FD">
      <w:pPr>
        <w:spacing w:line="480" w:lineRule="auto"/>
        <w:ind w:firstLine="720"/>
        <w:jc w:val="both"/>
      </w:pPr>
      <w:r>
        <w:t xml:space="preserve">The </w:t>
      </w:r>
      <w:r w:rsidRPr="00380561">
        <w:rPr>
          <w:i/>
          <w:iCs/>
        </w:rPr>
        <w:t>field</w:t>
      </w:r>
      <w:r>
        <w:t xml:space="preserve"> of Critical Military Studies, of course, has never been limited only to its eponymous journal. The question of how to define the field beyond the journal itself is a tricky one, with the initialism ‘CMS’ perhaps commonly understood as an overarching reference to all activity related to this subfield. As an overarching idea, we might think about CMS as a particular kind of social science-based critical sensibility with the military and militarism as its focus</w:t>
      </w:r>
      <w:r w:rsidR="4EC0892F">
        <w:t xml:space="preserve">. </w:t>
      </w:r>
      <w:r>
        <w:t xml:space="preserve">Over the past decade, </w:t>
      </w:r>
      <w:r w:rsidR="007F3A78">
        <w:t xml:space="preserve">CMS has developed to include </w:t>
      </w:r>
      <w:r w:rsidR="00A32970">
        <w:t>a range of practices and activities</w:t>
      </w:r>
      <w:r w:rsidR="007F3A78">
        <w:t>. This comprises a thematic book series</w:t>
      </w:r>
      <w:r w:rsidR="007F3A78">
        <w:rPr>
          <w:rStyle w:val="EndnoteReference"/>
        </w:rPr>
        <w:endnoteReference w:id="2"/>
      </w:r>
      <w:r w:rsidR="00A07D8B">
        <w:t xml:space="preserve"> and</w:t>
      </w:r>
      <w:r w:rsidR="007F3A78">
        <w:t xml:space="preserve"> </w:t>
      </w:r>
      <w:r w:rsidR="00E4290C">
        <w:t>‘</w:t>
      </w:r>
      <w:r w:rsidR="007F3A78">
        <w:t>a loosely affiliated collection of research hubs, institutes, and networks</w:t>
      </w:r>
      <w:r w:rsidR="00E4290C">
        <w:t>’</w:t>
      </w:r>
      <w:r w:rsidR="007F3A78">
        <w:t xml:space="preserve"> (Massey and Tyerman 2023</w:t>
      </w:r>
      <w:r w:rsidR="00843C9A">
        <w:t>,</w:t>
      </w:r>
      <w:r w:rsidR="007F3A78">
        <w:t xml:space="preserve"> 65-66) </w:t>
      </w:r>
      <w:r w:rsidR="00A07D8B">
        <w:t xml:space="preserve">in addition to formalised conference streams as found at the European International Studies Association (EISA 2025) </w:t>
      </w:r>
      <w:r w:rsidR="007F3A78">
        <w:t xml:space="preserve">and </w:t>
      </w:r>
      <w:r w:rsidR="3B28C468">
        <w:t xml:space="preserve">in </w:t>
      </w:r>
      <w:r w:rsidR="007F3A78">
        <w:t xml:space="preserve">a British International Studies Association CMS working group (BISA 2025). </w:t>
      </w:r>
      <w:r w:rsidR="4C073CF3">
        <w:t xml:space="preserve">In addition, scholarship which might well be considered to be part of the field of CMS </w:t>
      </w:r>
      <w:r w:rsidR="00923B76">
        <w:t xml:space="preserve">emerges in disciplines such as sociology, politics, and anthropology, and </w:t>
      </w:r>
      <w:r w:rsidR="4C073CF3">
        <w:t xml:space="preserve">appears in multiple other journals, perhaps most notably, although by no means confined to, </w:t>
      </w:r>
      <w:r w:rsidR="4C073CF3" w:rsidRPr="684E92A1">
        <w:rPr>
          <w:i/>
          <w:iCs/>
        </w:rPr>
        <w:t>Security Dialogue</w:t>
      </w:r>
      <w:r w:rsidR="4C073CF3">
        <w:t xml:space="preserve">, </w:t>
      </w:r>
      <w:r w:rsidR="4C073CF3" w:rsidRPr="684E92A1">
        <w:rPr>
          <w:i/>
          <w:iCs/>
        </w:rPr>
        <w:t>International Feminist Journal of Politics</w:t>
      </w:r>
      <w:r w:rsidR="4C073CF3">
        <w:t xml:space="preserve">, </w:t>
      </w:r>
      <w:r w:rsidR="4C073CF3" w:rsidRPr="684E92A1">
        <w:rPr>
          <w:i/>
          <w:iCs/>
        </w:rPr>
        <w:t xml:space="preserve">Gender, Place and Culture, </w:t>
      </w:r>
      <w:r w:rsidR="4C073CF3">
        <w:t xml:space="preserve">and </w:t>
      </w:r>
      <w:r w:rsidR="4C073CF3" w:rsidRPr="684E92A1">
        <w:rPr>
          <w:i/>
          <w:iCs/>
        </w:rPr>
        <w:t>International Political Sociology</w:t>
      </w:r>
      <w:r w:rsidR="4C073CF3">
        <w:t>, among others. To add to this list, CMS is also now recognised as having an established presence ‘on degree programmes, attracting research funding and PhD proposals’ (Massey and Tyerman 2023, 65-66)</w:t>
      </w:r>
      <w:r w:rsidR="6F30B8A7">
        <w:t xml:space="preserve">. Attempts to define the broader field of CMS include Ben-Ari et al.’s (2021, 6) depiction of it as being concerned with drawing attention to inherent institutionalised critical issues as they exist in military contexts, such as ‘… how the armed forces entrench ethnic, race, or (most important for feminist scholars) gender relations’, in addition to hosting a distinct contribution from critical military geography (see Rech et al. </w:t>
      </w:r>
      <w:r w:rsidR="6F30B8A7">
        <w:lastRenderedPageBreak/>
        <w:t>2015; Woodward 2016a; 2016b).</w:t>
      </w:r>
      <w:r w:rsidR="197D36E6">
        <w:t xml:space="preserve"> While </w:t>
      </w:r>
      <w:r w:rsidR="00594159">
        <w:t xml:space="preserve">useful definitions exist, </w:t>
      </w:r>
      <w:r w:rsidR="003F595C">
        <w:t xml:space="preserve">it is not </w:t>
      </w:r>
      <w:r w:rsidR="4C073CF3">
        <w:t xml:space="preserve">possible to pin down the edges of this body of scholarship in any fixed or final sense, </w:t>
      </w:r>
      <w:proofErr w:type="gramStart"/>
      <w:r w:rsidR="4C073CF3">
        <w:t>in particular because</w:t>
      </w:r>
      <w:proofErr w:type="gramEnd"/>
      <w:r w:rsidR="4C073CF3">
        <w:t xml:space="preserve"> not all scholars who work and publish within CMS related areas and outlets ‘necessarily consider themselves part of a specific CMS community’ (Massey and Tyerman 2023, 68). The borders of CMS’ field of interest, therefore, necessarily remain porous and elastic.</w:t>
      </w:r>
    </w:p>
    <w:p w14:paraId="7004CDE0" w14:textId="54452C79" w:rsidR="00A67ADE" w:rsidRDefault="00EC5EB0" w:rsidP="001E55FD">
      <w:pPr>
        <w:spacing w:line="480" w:lineRule="auto"/>
        <w:ind w:firstLine="720"/>
        <w:jc w:val="both"/>
      </w:pPr>
      <w:r>
        <w:t>In recent years</w:t>
      </w:r>
      <w:r w:rsidR="00482EAA">
        <w:t xml:space="preserve">, </w:t>
      </w:r>
      <w:r w:rsidR="00AF73EA">
        <w:t xml:space="preserve">direct </w:t>
      </w:r>
      <w:r w:rsidR="00E12AD5">
        <w:t>c</w:t>
      </w:r>
      <w:r w:rsidR="00466E9E">
        <w:t>ritique</w:t>
      </w:r>
      <w:r w:rsidR="00AF73EA">
        <w:t xml:space="preserve"> </w:t>
      </w:r>
      <w:r>
        <w:t xml:space="preserve">has </w:t>
      </w:r>
      <w:r w:rsidR="00AF73EA">
        <w:t>emerged</w:t>
      </w:r>
      <w:r w:rsidR="00AD6595">
        <w:t>,</w:t>
      </w:r>
      <w:r w:rsidR="00466E9E">
        <w:t xml:space="preserve"> </w:t>
      </w:r>
      <w:r w:rsidR="00E12AD5">
        <w:t>encourag</w:t>
      </w:r>
      <w:r w:rsidR="00AF73EA">
        <w:t xml:space="preserve">ing </w:t>
      </w:r>
      <w:r w:rsidR="00E12AD5">
        <w:t xml:space="preserve">a need to reflect critically on the broad project </w:t>
      </w:r>
      <w:r w:rsidR="23D3B0C5">
        <w:t xml:space="preserve">of </w:t>
      </w:r>
      <w:r w:rsidR="00F832EA">
        <w:t>CM</w:t>
      </w:r>
      <w:r w:rsidR="4F46932C">
        <w:t>S</w:t>
      </w:r>
      <w:r w:rsidR="0098262A">
        <w:t>.</w:t>
      </w:r>
      <w:r w:rsidR="1E2642B8">
        <w:t xml:space="preserve"> </w:t>
      </w:r>
      <w:r w:rsidR="00AC3F42">
        <w:t xml:space="preserve">Perhaps most compellingly, scholars </w:t>
      </w:r>
      <w:r w:rsidR="00E3149D">
        <w:t xml:space="preserve">from various disciplines </w:t>
      </w:r>
      <w:r w:rsidR="00AC3F42">
        <w:t xml:space="preserve">have drawn attention to the </w:t>
      </w:r>
      <w:r w:rsidR="009C4CB9">
        <w:t>relative</w:t>
      </w:r>
      <w:r w:rsidR="00435AC3">
        <w:t xml:space="preserve">, pressing </w:t>
      </w:r>
      <w:r w:rsidR="00AC3F42">
        <w:t xml:space="preserve">absence within </w:t>
      </w:r>
      <w:r w:rsidR="009C4CB9">
        <w:t>the body of CMS research</w:t>
      </w:r>
      <w:r w:rsidR="004401CD">
        <w:t xml:space="preserve">, </w:t>
      </w:r>
      <w:r w:rsidR="009C4CB9">
        <w:t>broadly imagined</w:t>
      </w:r>
      <w:r w:rsidR="004401CD">
        <w:t xml:space="preserve">, </w:t>
      </w:r>
      <w:r w:rsidR="002614F2">
        <w:t xml:space="preserve">of a </w:t>
      </w:r>
      <w:r w:rsidR="009C4CB9">
        <w:t xml:space="preserve">sustained </w:t>
      </w:r>
      <w:r w:rsidR="002614F2">
        <w:t xml:space="preserve">focus </w:t>
      </w:r>
      <w:r w:rsidR="00450D99">
        <w:t xml:space="preserve">on the embeddedness of military institutions, </w:t>
      </w:r>
      <w:r w:rsidR="009936F3">
        <w:t xml:space="preserve">military practices, </w:t>
      </w:r>
      <w:r w:rsidR="006211F6">
        <w:t>martial politics</w:t>
      </w:r>
      <w:r w:rsidR="00474B85">
        <w:t xml:space="preserve">, </w:t>
      </w:r>
      <w:r w:rsidR="00D13A0A">
        <w:t>militarisation</w:t>
      </w:r>
      <w:r w:rsidR="00474B85">
        <w:t xml:space="preserve"> and </w:t>
      </w:r>
      <w:r w:rsidR="00450D99">
        <w:t>militarism</w:t>
      </w:r>
      <w:r w:rsidR="00B81200">
        <w:t xml:space="preserve">, </w:t>
      </w:r>
      <w:r w:rsidR="009936F3">
        <w:t>however defined</w:t>
      </w:r>
      <w:r w:rsidR="006368D9">
        <w:t xml:space="preserve"> (</w:t>
      </w:r>
      <w:r w:rsidR="009936F3">
        <w:t xml:space="preserve">see Howell </w:t>
      </w:r>
      <w:r w:rsidR="007053BB">
        <w:t>2018</w:t>
      </w:r>
      <w:r w:rsidR="009936F3">
        <w:t>)</w:t>
      </w:r>
      <w:r w:rsidR="00B81200">
        <w:t>,</w:t>
      </w:r>
      <w:r w:rsidR="006368D9">
        <w:t xml:space="preserve"> </w:t>
      </w:r>
      <w:r w:rsidR="00D13A0A">
        <w:t xml:space="preserve">in racialised and colonial power structures. </w:t>
      </w:r>
      <w:r w:rsidR="00D86F81">
        <w:t xml:space="preserve">As </w:t>
      </w:r>
      <w:r w:rsidR="00FC50A7">
        <w:t>several</w:t>
      </w:r>
      <w:r w:rsidR="00A85309">
        <w:t xml:space="preserve"> </w:t>
      </w:r>
      <w:r w:rsidR="00276461">
        <w:t xml:space="preserve">scholars have powerfully argued, </w:t>
      </w:r>
      <w:r w:rsidR="00613FE3">
        <w:t>much CMS</w:t>
      </w:r>
      <w:r w:rsidR="002B3FD3" w:rsidRPr="06F5A854">
        <w:rPr>
          <w:i/>
          <w:iCs/>
        </w:rPr>
        <w:t xml:space="preserve"> </w:t>
      </w:r>
      <w:r w:rsidR="002B3FD3">
        <w:t>scholarship</w:t>
      </w:r>
      <w:r w:rsidR="004401CD">
        <w:t xml:space="preserve">, </w:t>
      </w:r>
      <w:r w:rsidR="00E3149D">
        <w:t xml:space="preserve">again </w:t>
      </w:r>
      <w:r w:rsidR="002B3FD3">
        <w:t>broadly defined</w:t>
      </w:r>
      <w:r w:rsidR="004401CD">
        <w:t>,</w:t>
      </w:r>
      <w:r w:rsidR="00613FE3" w:rsidRPr="06F5A854">
        <w:rPr>
          <w:i/>
          <w:iCs/>
        </w:rPr>
        <w:t xml:space="preserve"> </w:t>
      </w:r>
      <w:r w:rsidR="00613FE3">
        <w:t xml:space="preserve">positions </w:t>
      </w:r>
      <w:r w:rsidR="00E4290C">
        <w:t>‘</w:t>
      </w:r>
      <w:r w:rsidR="00D86F81">
        <w:t>race, racism and empire</w:t>
      </w:r>
      <w:r w:rsidR="004F2B94">
        <w:t xml:space="preserve"> </w:t>
      </w:r>
      <w:r w:rsidR="00613FE3">
        <w:t>… [as]</w:t>
      </w:r>
      <w:r w:rsidR="00D86F81">
        <w:t xml:space="preserve"> secondary to what are considered more fundamental features through which political violence is entrenched and made possible</w:t>
      </w:r>
      <w:r w:rsidR="00E4290C">
        <w:t>’</w:t>
      </w:r>
      <w:r w:rsidR="009A201F">
        <w:t xml:space="preserve"> (</w:t>
      </w:r>
      <w:r w:rsidR="00D86F81">
        <w:t>Manchanda and Rossdale 2021</w:t>
      </w:r>
      <w:r w:rsidR="00DA7EB6">
        <w:t>,</w:t>
      </w:r>
      <w:r w:rsidR="00D86F81">
        <w:t xml:space="preserve"> 474)</w:t>
      </w:r>
      <w:r w:rsidR="00E3149D">
        <w:t xml:space="preserve">. </w:t>
      </w:r>
      <w:r w:rsidR="00B52497">
        <w:t>Indeed</w:t>
      </w:r>
      <w:r w:rsidR="00B72C74">
        <w:t>,</w:t>
      </w:r>
      <w:r w:rsidR="00B52497">
        <w:t xml:space="preserve"> one of the key claims in critique of extant scholarship is that ‘the constitutive role of race in militarism’ remains largely overlooked</w:t>
      </w:r>
      <w:r w:rsidR="00340223">
        <w:t xml:space="preserve"> (Gani 2021</w:t>
      </w:r>
      <w:r w:rsidR="00DA7EB6">
        <w:t>,</w:t>
      </w:r>
      <w:r w:rsidR="00340223">
        <w:t xml:space="preserve"> 547, emphasis in original</w:t>
      </w:r>
      <w:r w:rsidR="00255573">
        <w:t xml:space="preserve">; see also Foreman </w:t>
      </w:r>
      <w:r w:rsidR="002515BD">
        <w:t>this issue</w:t>
      </w:r>
      <w:r w:rsidR="00255573">
        <w:t xml:space="preserve">; </w:t>
      </w:r>
      <w:r w:rsidR="00DC4E46">
        <w:t xml:space="preserve">Massey and Tyerman 2023; </w:t>
      </w:r>
      <w:r w:rsidR="00255573">
        <w:t>Pandit 2025</w:t>
      </w:r>
      <w:r w:rsidR="00340223">
        <w:t xml:space="preserve">). </w:t>
      </w:r>
      <w:r w:rsidR="000A0052">
        <w:t>This has important theoretical implications for</w:t>
      </w:r>
      <w:r w:rsidR="009569C1">
        <w:t xml:space="preserve"> CMS</w:t>
      </w:r>
      <w:r w:rsidR="005A73A8">
        <w:t xml:space="preserve"> scholarship</w:t>
      </w:r>
      <w:r w:rsidR="00DF6917">
        <w:t>: if</w:t>
      </w:r>
      <w:r w:rsidR="00D62278">
        <w:t xml:space="preserve"> there is a failure to</w:t>
      </w:r>
      <w:r w:rsidR="00DF6917">
        <w:t xml:space="preserve"> </w:t>
      </w:r>
      <w:r w:rsidR="002278AF">
        <w:t>understand that</w:t>
      </w:r>
      <w:r w:rsidR="007162C5">
        <w:t xml:space="preserve"> racism and coloniality are </w:t>
      </w:r>
      <w:r w:rsidR="00D36060">
        <w:t>‘</w:t>
      </w:r>
      <w:r w:rsidR="002278AF">
        <w:t xml:space="preserve">integral to </w:t>
      </w:r>
      <w:r w:rsidR="007162C5">
        <w:t>the</w:t>
      </w:r>
      <w:r w:rsidR="00101BA5">
        <w:t xml:space="preserve"> </w:t>
      </w:r>
      <w:r w:rsidR="002278AF">
        <w:t>functioning</w:t>
      </w:r>
      <w:r w:rsidR="007162C5">
        <w:t xml:space="preserve"> of </w:t>
      </w:r>
      <w:r w:rsidR="00C026D7">
        <w:t xml:space="preserve">contemporary </w:t>
      </w:r>
      <w:r w:rsidR="007162C5">
        <w:t>militarism</w:t>
      </w:r>
      <w:r w:rsidR="00C026D7">
        <w:t>’</w:t>
      </w:r>
      <w:r w:rsidR="002278AF">
        <w:t xml:space="preserve"> (Manchanda and Rossdale 2021</w:t>
      </w:r>
      <w:r w:rsidR="00DA7EB6">
        <w:t>,</w:t>
      </w:r>
      <w:r w:rsidR="002278AF">
        <w:t xml:space="preserve"> 47</w:t>
      </w:r>
      <w:r w:rsidR="00C026D7">
        <w:t>3</w:t>
      </w:r>
      <w:r w:rsidR="002278AF">
        <w:t>)</w:t>
      </w:r>
      <w:r w:rsidR="00735B0A">
        <w:t xml:space="preserve">, </w:t>
      </w:r>
      <w:r w:rsidR="3BD66A78">
        <w:t xml:space="preserve">it becomes impossible to build </w:t>
      </w:r>
      <w:r w:rsidR="00735B0A">
        <w:t xml:space="preserve">theory through which </w:t>
      </w:r>
      <w:r w:rsidR="6A0C8CD8">
        <w:t xml:space="preserve">militarism can be fully comprehended and effectively challenged </w:t>
      </w:r>
      <w:r w:rsidR="00DB57E7">
        <w:t>(see</w:t>
      </w:r>
      <w:r w:rsidR="00B653C1">
        <w:t xml:space="preserve"> </w:t>
      </w:r>
      <w:r w:rsidR="00DB57E7">
        <w:t>Foreman this issue)</w:t>
      </w:r>
      <w:r w:rsidR="005F7957">
        <w:t>.</w:t>
      </w:r>
      <w:r w:rsidR="00C97CB3">
        <w:t xml:space="preserve"> Moreover, this failure also </w:t>
      </w:r>
      <w:r w:rsidR="00805F0F">
        <w:t>carries important political implications</w:t>
      </w:r>
      <w:r w:rsidR="00AF3B5E">
        <w:t xml:space="preserve">: </w:t>
      </w:r>
      <w:r w:rsidR="0067605E">
        <w:t xml:space="preserve">when </w:t>
      </w:r>
      <w:r w:rsidR="00BF4326">
        <w:t>studies</w:t>
      </w:r>
      <w:r w:rsidR="0067605E">
        <w:t xml:space="preserve"> of military </w:t>
      </w:r>
      <w:r w:rsidR="00B653C1">
        <w:t xml:space="preserve">things, such as ‘militarisation’ </w:t>
      </w:r>
      <w:r w:rsidR="0067605E">
        <w:t xml:space="preserve">do not </w:t>
      </w:r>
      <w:r w:rsidR="00455175">
        <w:t xml:space="preserve">take full account of </w:t>
      </w:r>
      <w:r w:rsidR="00E3149D">
        <w:t>‘</w:t>
      </w:r>
      <w:r w:rsidR="00455175">
        <w:t>race</w:t>
      </w:r>
      <w:r w:rsidR="00E3149D">
        <w:t>’</w:t>
      </w:r>
      <w:r w:rsidR="00455175">
        <w:t xml:space="preserve">, racism and colonialism, as Manchanda </w:t>
      </w:r>
      <w:r w:rsidR="0028064B">
        <w:t>(2024</w:t>
      </w:r>
      <w:r w:rsidR="00DA7EB6">
        <w:t>,</w:t>
      </w:r>
      <w:r w:rsidR="0028064B">
        <w:t xml:space="preserve"> 139</w:t>
      </w:r>
      <w:r w:rsidR="001E3518">
        <w:t>, our insert</w:t>
      </w:r>
      <w:r w:rsidR="0028064B">
        <w:t xml:space="preserve">) </w:t>
      </w:r>
      <w:r w:rsidR="00455175">
        <w:t xml:space="preserve">points out, </w:t>
      </w:r>
      <w:r w:rsidR="00C42D5D">
        <w:t xml:space="preserve">they </w:t>
      </w:r>
      <w:r w:rsidR="001C5258">
        <w:t>‘</w:t>
      </w:r>
      <w:r w:rsidR="00455175">
        <w:t>ultimately [centre] those whose lives are relatively free of violence – it begins and usually ends with those for whom violence is a state of exception</w:t>
      </w:r>
      <w:r w:rsidR="001C5258">
        <w:t>’.</w:t>
      </w:r>
      <w:r w:rsidR="00455175">
        <w:t xml:space="preserve"> </w:t>
      </w:r>
      <w:r w:rsidR="00C462FA">
        <w:t xml:space="preserve">Such scholarship </w:t>
      </w:r>
      <w:r w:rsidR="000A0C8A">
        <w:t>might produce</w:t>
      </w:r>
      <w:r w:rsidR="00C365D3">
        <w:t>,</w:t>
      </w:r>
    </w:p>
    <w:p w14:paraId="26FD5AE6" w14:textId="12746291" w:rsidR="00A67ADE" w:rsidRDefault="00DC10DB" w:rsidP="001E55FD">
      <w:pPr>
        <w:overflowPunct w:val="0"/>
        <w:autoSpaceDE w:val="0"/>
        <w:autoSpaceDN w:val="0"/>
        <w:adjustRightInd w:val="0"/>
        <w:ind w:left="284" w:right="284"/>
        <w:jc w:val="both"/>
        <w:textAlignment w:val="baseline"/>
      </w:pPr>
      <w:r w:rsidRPr="00E3149D">
        <w:t xml:space="preserve">analyses that </w:t>
      </w:r>
      <w:r w:rsidR="00455175" w:rsidRPr="00E3149D">
        <w:t>normalize or overlook the violence to and through which racialized subjects are targeted, subjected and enlisted. It produces accounts of militarism and its associated hierarchies (war/peace, normal/exception, violence/nonviolence) that reproduce the very foundations through which racialized violence is made possible (Manchanda and Rossdale 2021</w:t>
      </w:r>
      <w:r w:rsidR="00DA7EB6">
        <w:t>,</w:t>
      </w:r>
      <w:r w:rsidR="00455175" w:rsidRPr="00E3149D">
        <w:t xml:space="preserve"> 474).</w:t>
      </w:r>
    </w:p>
    <w:p w14:paraId="545CE0D7" w14:textId="77777777" w:rsidR="00A67ADE" w:rsidRDefault="00A67ADE" w:rsidP="00A67ADE">
      <w:pPr>
        <w:spacing w:line="480" w:lineRule="auto"/>
        <w:jc w:val="both"/>
      </w:pPr>
    </w:p>
    <w:p w14:paraId="10317534" w14:textId="4DDF2E3F" w:rsidR="005D4275" w:rsidRPr="00E3149D" w:rsidRDefault="00455175" w:rsidP="00A67ADE">
      <w:pPr>
        <w:spacing w:line="480" w:lineRule="auto"/>
        <w:ind w:firstLine="720"/>
        <w:jc w:val="both"/>
      </w:pPr>
      <w:r w:rsidRPr="00E3149D">
        <w:lastRenderedPageBreak/>
        <w:t xml:space="preserve">That is, </w:t>
      </w:r>
      <w:r w:rsidR="00C26B79" w:rsidRPr="00E3149D">
        <w:t xml:space="preserve">when analysis of military power does not centre racism and colonialism, </w:t>
      </w:r>
      <w:r w:rsidR="007C209B" w:rsidRPr="00AC346F">
        <w:t>it</w:t>
      </w:r>
      <w:r w:rsidR="00924B82" w:rsidRPr="00AC346F">
        <w:t xml:space="preserve"> may produce scholarship </w:t>
      </w:r>
      <w:r w:rsidRPr="00AC346F">
        <w:t>that renders racialised people</w:t>
      </w:r>
      <w:r w:rsidR="0090150C" w:rsidRPr="001E55FD">
        <w:t>, i</w:t>
      </w:r>
      <w:r w:rsidRPr="00AC346F">
        <w:t>n both the Global North and South</w:t>
      </w:r>
      <w:r w:rsidR="0090150C" w:rsidRPr="001E55FD">
        <w:t>,</w:t>
      </w:r>
      <w:r w:rsidRPr="00AC346F">
        <w:t xml:space="preserve"> as </w:t>
      </w:r>
      <w:r w:rsidR="001C5258">
        <w:t>‘</w:t>
      </w:r>
      <w:r w:rsidRPr="00AC346F">
        <w:t>disposable</w:t>
      </w:r>
      <w:r w:rsidR="001C5258">
        <w:t>’</w:t>
      </w:r>
      <w:r w:rsidRPr="00AC346F">
        <w:t xml:space="preserve"> (Manchanda and Rossdale 2021</w:t>
      </w:r>
      <w:r w:rsidR="00DA7EB6">
        <w:t>,</w:t>
      </w:r>
      <w:r w:rsidRPr="00AC346F">
        <w:t xml:space="preserve"> 476).</w:t>
      </w:r>
      <w:r w:rsidR="00E53F15" w:rsidRPr="00E3149D">
        <w:t xml:space="preserve"> As such,</w:t>
      </w:r>
      <w:r w:rsidR="00E3149D">
        <w:t xml:space="preserve"> </w:t>
      </w:r>
      <w:r w:rsidR="00E93309">
        <w:t xml:space="preserve">as a byproduct of </w:t>
      </w:r>
      <w:r w:rsidR="00621F19">
        <w:t xml:space="preserve">its dedicated focus on military things, </w:t>
      </w:r>
      <w:r w:rsidR="00E3149D">
        <w:t>a risk of</w:t>
      </w:r>
      <w:r w:rsidR="00E53F15" w:rsidRPr="00E3149D">
        <w:t xml:space="preserve"> </w:t>
      </w:r>
      <w:r w:rsidR="00E53F15" w:rsidRPr="00DB1B74">
        <w:t xml:space="preserve">CMS </w:t>
      </w:r>
      <w:r w:rsidR="00E53F15" w:rsidRPr="00E3149D">
        <w:t xml:space="preserve">scholarship </w:t>
      </w:r>
      <w:r w:rsidR="00E3149D">
        <w:t xml:space="preserve">is that it </w:t>
      </w:r>
      <w:r w:rsidR="00E53F15" w:rsidRPr="00E3149D">
        <w:t xml:space="preserve">may be </w:t>
      </w:r>
      <w:r w:rsidR="00E3149D">
        <w:t xml:space="preserve">susceptible </w:t>
      </w:r>
      <w:r w:rsidR="00B6790B">
        <w:t>to inadvertently fostering</w:t>
      </w:r>
      <w:r w:rsidR="00E53F15" w:rsidRPr="00E3149D">
        <w:t xml:space="preserve"> space in which, contrary to its expressed aims, </w:t>
      </w:r>
      <w:r w:rsidR="001C5258">
        <w:t>‘</w:t>
      </w:r>
      <w:r w:rsidR="00006FD3" w:rsidRPr="00E3149D">
        <w:rPr>
          <w:i/>
        </w:rPr>
        <w:t>privilege is covered over</w:t>
      </w:r>
      <w:r w:rsidR="00006FD3" w:rsidRPr="00E3149D">
        <w:t xml:space="preserve">, rather than </w:t>
      </w:r>
      <w:r w:rsidR="00006FD3" w:rsidRPr="00E3149D">
        <w:rPr>
          <w:i/>
        </w:rPr>
        <w:t>revealed and challenged</w:t>
      </w:r>
      <w:r w:rsidR="001C5258">
        <w:t>’</w:t>
      </w:r>
      <w:r w:rsidR="00006FD3" w:rsidRPr="00E3149D">
        <w:t xml:space="preserve"> (Henry 2017</w:t>
      </w:r>
      <w:r w:rsidR="00DA7EB6">
        <w:t>,</w:t>
      </w:r>
      <w:r w:rsidR="00006FD3" w:rsidRPr="00E3149D">
        <w:t xml:space="preserve"> 183, emphasis in original).</w:t>
      </w:r>
      <w:r w:rsidR="00EF7104" w:rsidRPr="00E3149D">
        <w:t xml:space="preserve"> </w:t>
      </w:r>
    </w:p>
    <w:p w14:paraId="57E069B3" w14:textId="0E73578C" w:rsidR="003E6684" w:rsidRDefault="006261BE">
      <w:pPr>
        <w:spacing w:line="480" w:lineRule="auto"/>
        <w:ind w:firstLine="720"/>
        <w:jc w:val="both"/>
      </w:pPr>
      <w:r w:rsidRPr="00DB1B74">
        <w:t>CMS</w:t>
      </w:r>
      <w:r w:rsidRPr="00E3149D">
        <w:t xml:space="preserve"> </w:t>
      </w:r>
      <w:r w:rsidR="5A5DCE79" w:rsidRPr="00E3149D">
        <w:t>has also recently come in for critique from</w:t>
      </w:r>
      <w:r w:rsidR="06A146EB" w:rsidRPr="00E3149D">
        <w:t xml:space="preserve"> scholars </w:t>
      </w:r>
      <w:r w:rsidR="5A5DCE79" w:rsidRPr="00E3149D">
        <w:t>Massey and Tyerman</w:t>
      </w:r>
      <w:r w:rsidR="00055015">
        <w:t xml:space="preserve"> (2023, 66)</w:t>
      </w:r>
      <w:r w:rsidR="5A5DCE79" w:rsidRPr="00E3149D">
        <w:t xml:space="preserve"> </w:t>
      </w:r>
      <w:r w:rsidR="1F2144DC">
        <w:t xml:space="preserve">for its </w:t>
      </w:r>
      <w:r w:rsidR="00DF4B14">
        <w:t>alleged</w:t>
      </w:r>
      <w:r w:rsidR="001F6E29" w:rsidRPr="00E3149D">
        <w:t xml:space="preserve"> </w:t>
      </w:r>
      <w:r w:rsidR="001C5258">
        <w:t>‘</w:t>
      </w:r>
      <w:r w:rsidR="009019C0" w:rsidRPr="00E3149D">
        <w:t xml:space="preserve">central </w:t>
      </w:r>
      <w:r w:rsidR="001F6E29" w:rsidRPr="00E3149D">
        <w:t>commitment</w:t>
      </w:r>
      <w:r w:rsidR="001C5258">
        <w:t>’</w:t>
      </w:r>
      <w:r w:rsidR="001F6E29" w:rsidRPr="00E3149D">
        <w:t xml:space="preserve"> </w:t>
      </w:r>
      <w:r w:rsidR="009019C0" w:rsidRPr="00E3149D">
        <w:t xml:space="preserve">towards </w:t>
      </w:r>
      <w:r w:rsidR="001F6E29" w:rsidRPr="00E3149D">
        <w:t>engagement</w:t>
      </w:r>
      <w:r w:rsidR="00C0005F" w:rsidRPr="00E3149D">
        <w:t xml:space="preserve"> with military institutions (predominantly Global North state militaries) </w:t>
      </w:r>
      <w:r w:rsidR="00283AD3" w:rsidRPr="00E3149D">
        <w:t>which</w:t>
      </w:r>
      <w:r w:rsidR="007D448F">
        <w:t xml:space="preserve">, </w:t>
      </w:r>
      <w:r w:rsidR="11B06427">
        <w:t>they suggest</w:t>
      </w:r>
      <w:r w:rsidR="007D448F">
        <w:t xml:space="preserve">, </w:t>
      </w:r>
      <w:r w:rsidR="00283AD3" w:rsidRPr="00E3149D">
        <w:t xml:space="preserve">overly privileges the voices of military personnel, </w:t>
      </w:r>
      <w:r w:rsidR="001C5258">
        <w:t>‘</w:t>
      </w:r>
      <w:r w:rsidR="001F6E29" w:rsidRPr="00E3149D">
        <w:t>incentivises research projects palatable to state military agendas</w:t>
      </w:r>
      <w:r w:rsidR="001C5258">
        <w:t>’</w:t>
      </w:r>
      <w:r w:rsidR="00675E1A">
        <w:t>,</w:t>
      </w:r>
      <w:r w:rsidR="00705E57" w:rsidRPr="00E3149D">
        <w:t xml:space="preserve"> </w:t>
      </w:r>
      <w:r w:rsidR="00363376" w:rsidRPr="00E3149D">
        <w:t xml:space="preserve">and </w:t>
      </w:r>
      <w:r w:rsidR="001C5258">
        <w:t>‘</w:t>
      </w:r>
      <w:r w:rsidR="00363376" w:rsidRPr="00E3149D">
        <w:t xml:space="preserve">marginalises </w:t>
      </w:r>
      <w:r w:rsidR="001F6E29" w:rsidRPr="00E3149D">
        <w:t>antimilitarism as a valid starting point for critical military research</w:t>
      </w:r>
      <w:r w:rsidR="001C5258">
        <w:t>’</w:t>
      </w:r>
      <w:r w:rsidR="00363376" w:rsidRPr="00E3149D">
        <w:t>.</w:t>
      </w:r>
      <w:r w:rsidR="00D037C6">
        <w:t xml:space="preserve"> </w:t>
      </w:r>
      <w:r w:rsidR="00B7173B" w:rsidRPr="00E3149D">
        <w:t>Massey</w:t>
      </w:r>
      <w:r w:rsidR="00583F51">
        <w:t xml:space="preserve"> and </w:t>
      </w:r>
      <w:r w:rsidR="00583F51" w:rsidRPr="00E3149D">
        <w:t>Tyerman</w:t>
      </w:r>
      <w:r w:rsidR="00C91700" w:rsidRPr="00E3149D">
        <w:t xml:space="preserve"> </w:t>
      </w:r>
      <w:r w:rsidR="0028064B">
        <w:t>(</w:t>
      </w:r>
      <w:r w:rsidR="0028064B" w:rsidRPr="00E3149D">
        <w:t>2023</w:t>
      </w:r>
      <w:r w:rsidR="00DA7EB6">
        <w:t>,</w:t>
      </w:r>
      <w:r w:rsidR="0028064B" w:rsidRPr="00E3149D">
        <w:t xml:space="preserve"> 72</w:t>
      </w:r>
      <w:r w:rsidR="0028064B">
        <w:t xml:space="preserve">) </w:t>
      </w:r>
      <w:r w:rsidR="00C91700" w:rsidRPr="00E3149D">
        <w:t xml:space="preserve">suggest that </w:t>
      </w:r>
      <w:r w:rsidR="00E932DB" w:rsidRPr="00DB1B74">
        <w:t>because</w:t>
      </w:r>
      <w:r w:rsidR="00E932DB" w:rsidRPr="00E3149D">
        <w:t xml:space="preserve"> there are </w:t>
      </w:r>
      <w:r w:rsidR="00E932DB" w:rsidRPr="00DB1B74">
        <w:t>CMS</w:t>
      </w:r>
      <w:r w:rsidR="00E932DB" w:rsidRPr="06F5A854">
        <w:rPr>
          <w:i/>
          <w:iCs/>
        </w:rPr>
        <w:t xml:space="preserve"> </w:t>
      </w:r>
      <w:r w:rsidR="00E932DB" w:rsidRPr="00E3149D">
        <w:t xml:space="preserve">scholars who </w:t>
      </w:r>
      <w:r w:rsidR="002824AE" w:rsidRPr="00E3149D">
        <w:t xml:space="preserve">develop </w:t>
      </w:r>
      <w:r w:rsidR="00006E56" w:rsidRPr="00E3149D">
        <w:t xml:space="preserve">qualitative </w:t>
      </w:r>
      <w:r w:rsidR="00DA3D01" w:rsidRPr="00E3149D">
        <w:t>exploration</w:t>
      </w:r>
      <w:r w:rsidR="004E1E52" w:rsidRPr="00E3149D">
        <w:t>s</w:t>
      </w:r>
      <w:r w:rsidR="00DA3D01" w:rsidRPr="00E3149D">
        <w:t xml:space="preserve"> of the ‘in-betweenness’ of military-civilian worlds</w:t>
      </w:r>
      <w:r w:rsidR="009D752E">
        <w:t xml:space="preserve">, </w:t>
      </w:r>
      <w:r w:rsidR="002824AE" w:rsidRPr="00E3149D">
        <w:t>in some cases</w:t>
      </w:r>
      <w:r w:rsidR="00CA0598" w:rsidRPr="00E3149D">
        <w:t>,</w:t>
      </w:r>
      <w:r w:rsidR="002824AE" w:rsidRPr="00E3149D">
        <w:t xml:space="preserve"> collaborating with military </w:t>
      </w:r>
      <w:r w:rsidR="001729E2" w:rsidRPr="00E3149D">
        <w:t>charities and institutions</w:t>
      </w:r>
      <w:r w:rsidR="009D752E">
        <w:t>,</w:t>
      </w:r>
      <w:r w:rsidR="00E05B19">
        <w:t xml:space="preserve"> </w:t>
      </w:r>
      <w:r w:rsidR="009D752E">
        <w:t>t</w:t>
      </w:r>
      <w:r w:rsidR="001729E2" w:rsidRPr="00E3149D">
        <w:t xml:space="preserve">he knowledge developed within the field </w:t>
      </w:r>
      <w:r w:rsidR="002F59E1" w:rsidRPr="00E3149D">
        <w:t xml:space="preserve">tends to </w:t>
      </w:r>
      <w:r w:rsidR="00006E56" w:rsidRPr="00E3149D">
        <w:t xml:space="preserve">centre </w:t>
      </w:r>
      <w:r w:rsidR="001C5258">
        <w:t>‘</w:t>
      </w:r>
      <w:r w:rsidR="00006E56" w:rsidRPr="00E3149D">
        <w:t>military perspectives and interests</w:t>
      </w:r>
      <w:r w:rsidR="001C5258">
        <w:t>’</w:t>
      </w:r>
      <w:r w:rsidR="002F59E1" w:rsidRPr="00E3149D">
        <w:t xml:space="preserve"> and, therefore, the capacity of the field to undertake </w:t>
      </w:r>
      <w:r w:rsidR="001C5258">
        <w:t>‘</w:t>
      </w:r>
      <w:r w:rsidR="00006E56" w:rsidRPr="00E3149D">
        <w:t>properly critical research</w:t>
      </w:r>
      <w:r w:rsidR="001C5258">
        <w:t>’</w:t>
      </w:r>
      <w:r w:rsidR="00006E56" w:rsidRPr="00E3149D">
        <w:t xml:space="preserve"> </w:t>
      </w:r>
      <w:r w:rsidR="002F59E1" w:rsidRPr="00E3149D">
        <w:t>is limited</w:t>
      </w:r>
      <w:r w:rsidR="00006E56" w:rsidRPr="00E3149D">
        <w:t xml:space="preserve">. </w:t>
      </w:r>
      <w:r w:rsidR="00A340DC" w:rsidRPr="00E3149D">
        <w:t>During this process,</w:t>
      </w:r>
      <w:r w:rsidR="00BF3D35" w:rsidRPr="00E3149D">
        <w:t xml:space="preserve"> Massey and Tyerman </w:t>
      </w:r>
      <w:r w:rsidR="00B6790B">
        <w:t>(2023</w:t>
      </w:r>
      <w:r w:rsidR="00DA7EB6">
        <w:t>,</w:t>
      </w:r>
      <w:r w:rsidR="002515BD">
        <w:t xml:space="preserve"> 68</w:t>
      </w:r>
      <w:r w:rsidR="00B6790B">
        <w:t xml:space="preserve">) </w:t>
      </w:r>
      <w:r w:rsidR="00BF3D35" w:rsidRPr="00E3149D">
        <w:t>suggest</w:t>
      </w:r>
      <w:r w:rsidR="00A340DC" w:rsidRPr="00E3149D">
        <w:t xml:space="preserve"> </w:t>
      </w:r>
      <w:r w:rsidR="00D4635E">
        <w:t xml:space="preserve">that </w:t>
      </w:r>
      <w:r w:rsidR="00F160BC" w:rsidRPr="00E3149D">
        <w:t xml:space="preserve">the concepts </w:t>
      </w:r>
      <w:r w:rsidR="00956834" w:rsidRPr="00E3149D">
        <w:t xml:space="preserve">deployed in </w:t>
      </w:r>
      <w:r w:rsidR="00335AA2" w:rsidRPr="00E3149D">
        <w:t>CMS</w:t>
      </w:r>
      <w:r w:rsidR="00E12AD5" w:rsidRPr="00E3149D">
        <w:t xml:space="preserve"> res</w:t>
      </w:r>
      <w:r w:rsidR="00956834" w:rsidRPr="00E3149D">
        <w:t xml:space="preserve">earch </w:t>
      </w:r>
      <w:r w:rsidR="00F160BC" w:rsidRPr="00E3149D">
        <w:t xml:space="preserve">to explore civilian-military </w:t>
      </w:r>
      <w:proofErr w:type="spellStart"/>
      <w:r w:rsidR="00F160BC" w:rsidRPr="00E3149D">
        <w:t>inbetweenness</w:t>
      </w:r>
      <w:proofErr w:type="spellEnd"/>
      <w:r w:rsidR="00F160BC" w:rsidRPr="00E3149D">
        <w:t xml:space="preserve"> (such as embodiment</w:t>
      </w:r>
      <w:r w:rsidR="00102311">
        <w:rPr>
          <w:rStyle w:val="EndnoteReference"/>
        </w:rPr>
        <w:endnoteReference w:id="3"/>
      </w:r>
      <w:r w:rsidR="00102311" w:rsidRPr="00E3149D">
        <w:t xml:space="preserve"> </w:t>
      </w:r>
      <w:r w:rsidR="00F160BC" w:rsidRPr="00E3149D">
        <w:t xml:space="preserve">and intersectionality) </w:t>
      </w:r>
      <w:r w:rsidR="00E12AD5" w:rsidRPr="00E3149D">
        <w:t xml:space="preserve">become distorted and ‘untethered’ </w:t>
      </w:r>
      <w:r w:rsidR="00F160BC" w:rsidRPr="00E3149D">
        <w:t>from their radical politics</w:t>
      </w:r>
      <w:r w:rsidR="00123F00" w:rsidRPr="00E3149D">
        <w:t xml:space="preserve">, thereby reproducing </w:t>
      </w:r>
      <w:r w:rsidR="00B6790B">
        <w:t xml:space="preserve">some </w:t>
      </w:r>
      <w:r w:rsidR="00CC0729" w:rsidRPr="00E3149D">
        <w:t>CMS</w:t>
      </w:r>
      <w:r w:rsidR="00123F00" w:rsidRPr="00E3149D">
        <w:t xml:space="preserve"> </w:t>
      </w:r>
      <w:r w:rsidR="00515DD8" w:rsidRPr="00E3149D">
        <w:t>scholarship</w:t>
      </w:r>
      <w:r w:rsidR="00123F00" w:rsidRPr="00E3149D">
        <w:t xml:space="preserve"> as a spectre of </w:t>
      </w:r>
      <w:r w:rsidR="00FE10BC">
        <w:t>‘</w:t>
      </w:r>
      <w:r w:rsidR="00123F00" w:rsidRPr="00E3149D">
        <w:t>methodological whiteness</w:t>
      </w:r>
      <w:r w:rsidR="00FE10BC">
        <w:t>’</w:t>
      </w:r>
      <w:r w:rsidR="003866E2">
        <w:rPr>
          <w:rStyle w:val="EndnoteReference"/>
        </w:rPr>
        <w:endnoteReference w:id="4"/>
      </w:r>
      <w:r w:rsidR="00E12AD5" w:rsidRPr="00E3149D">
        <w:t xml:space="preserve"> </w:t>
      </w:r>
      <w:r w:rsidR="009178EF" w:rsidRPr="00E3149D">
        <w:t>deriving from, and fixated with, the Global North</w:t>
      </w:r>
      <w:r w:rsidR="00123F00" w:rsidRPr="00E3149D">
        <w:t>.</w:t>
      </w:r>
    </w:p>
    <w:p w14:paraId="1EF36278" w14:textId="3F1ADE98" w:rsidR="00DE4F25" w:rsidRDefault="003E6684" w:rsidP="001E55FD">
      <w:pPr>
        <w:spacing w:line="480" w:lineRule="auto"/>
        <w:ind w:firstLine="720"/>
        <w:jc w:val="both"/>
      </w:pPr>
      <w:r>
        <w:t xml:space="preserve">These </w:t>
      </w:r>
      <w:r w:rsidRPr="00E3149D">
        <w:t xml:space="preserve">engagements with the field of CMS </w:t>
      </w:r>
      <w:r w:rsidR="00DE524F">
        <w:t>draw</w:t>
      </w:r>
      <w:r w:rsidRPr="00E3149D">
        <w:t xml:space="preserve"> important critical and reflexive observations to the fore that substantively </w:t>
      </w:r>
      <w:r>
        <w:t xml:space="preserve">bring into question </w:t>
      </w:r>
      <w:r w:rsidRPr="00E3149D">
        <w:t>what might be considered the founding intellectual tenets of CMS</w:t>
      </w:r>
      <w:r w:rsidR="008772DA">
        <w:t>.</w:t>
      </w:r>
      <w:r w:rsidR="005955FA">
        <w:t xml:space="preserve"> </w:t>
      </w:r>
      <w:r w:rsidR="008772DA">
        <w:t>I</w:t>
      </w:r>
      <w:r w:rsidR="005955FA">
        <w:t xml:space="preserve">t is our hope that </w:t>
      </w:r>
      <w:r w:rsidR="003E18CF">
        <w:t xml:space="preserve">the productive and necessary </w:t>
      </w:r>
      <w:r w:rsidR="005955FA">
        <w:t>elements of these intervention</w:t>
      </w:r>
      <w:r w:rsidR="00393509">
        <w:t>s</w:t>
      </w:r>
      <w:r w:rsidR="005955FA">
        <w:t xml:space="preserve"> </w:t>
      </w:r>
      <w:r w:rsidR="00393509">
        <w:t xml:space="preserve">– in particular the highlighting of the insufficient engagement with </w:t>
      </w:r>
      <w:r w:rsidR="008469B8">
        <w:t>‘</w:t>
      </w:r>
      <w:r w:rsidR="00393509">
        <w:t>race</w:t>
      </w:r>
      <w:r w:rsidR="008469B8">
        <w:t>’</w:t>
      </w:r>
      <w:r w:rsidR="00393509">
        <w:t xml:space="preserve"> and colonialism in much CMS </w:t>
      </w:r>
      <w:r w:rsidR="00E328E9">
        <w:t>research</w:t>
      </w:r>
      <w:r w:rsidR="00393509">
        <w:t xml:space="preserve"> </w:t>
      </w:r>
      <w:r w:rsidR="003E18CF">
        <w:t xml:space="preserve">– will inform </w:t>
      </w:r>
      <w:r w:rsidR="005955FA" w:rsidRPr="00E3149D">
        <w:t>the development of the next decade of scholarship</w:t>
      </w:r>
      <w:r w:rsidR="00CE5B9A">
        <w:t xml:space="preserve"> across the field</w:t>
      </w:r>
      <w:r w:rsidR="003E18CF">
        <w:t>.</w:t>
      </w:r>
      <w:r w:rsidR="00E55C93">
        <w:t xml:space="preserve"> </w:t>
      </w:r>
      <w:r w:rsidR="00DE4F25">
        <w:t xml:space="preserve">In this spirit, we take the opportunity below to reflect </w:t>
      </w:r>
      <w:r w:rsidR="003E0FB0">
        <w:t xml:space="preserve">further </w:t>
      </w:r>
      <w:r w:rsidR="0020683E">
        <w:t xml:space="preserve">on </w:t>
      </w:r>
      <w:r w:rsidR="003E0FB0">
        <w:t xml:space="preserve">the difficult questions raised by </w:t>
      </w:r>
      <w:r w:rsidR="0020683E">
        <w:t xml:space="preserve">CMS’ engagement </w:t>
      </w:r>
      <w:r w:rsidR="004560E2">
        <w:t xml:space="preserve">with </w:t>
      </w:r>
      <w:proofErr w:type="spellStart"/>
      <w:r w:rsidR="004560E2">
        <w:t>miltiary</w:t>
      </w:r>
      <w:proofErr w:type="spellEnd"/>
      <w:r w:rsidR="004560E2">
        <w:t xml:space="preserve"> institutions</w:t>
      </w:r>
      <w:r w:rsidR="00330637">
        <w:t xml:space="preserve">, and on the opportunities and limitations that it might provide to the project of engaging ‘critically’ with military things. </w:t>
      </w:r>
    </w:p>
    <w:p w14:paraId="31F01FD2" w14:textId="77777777" w:rsidR="003E6684" w:rsidRDefault="003E6684">
      <w:pPr>
        <w:spacing w:line="480" w:lineRule="auto"/>
        <w:jc w:val="both"/>
        <w:rPr>
          <w:b/>
          <w:bCs/>
        </w:rPr>
      </w:pPr>
    </w:p>
    <w:p w14:paraId="563C6631" w14:textId="242326E3" w:rsidR="0037702B" w:rsidRPr="001E55FD" w:rsidRDefault="008A1980" w:rsidP="001E55FD">
      <w:pPr>
        <w:spacing w:line="480" w:lineRule="auto"/>
        <w:jc w:val="both"/>
        <w:rPr>
          <w:b/>
          <w:bCs/>
        </w:rPr>
      </w:pPr>
      <w:r>
        <w:rPr>
          <w:b/>
          <w:bCs/>
        </w:rPr>
        <w:lastRenderedPageBreak/>
        <w:t>Encounter</w:t>
      </w:r>
      <w:r w:rsidR="00E4405B">
        <w:rPr>
          <w:b/>
          <w:bCs/>
        </w:rPr>
        <w:t>s with</w:t>
      </w:r>
      <w:r>
        <w:rPr>
          <w:b/>
          <w:bCs/>
        </w:rPr>
        <w:t xml:space="preserve"> the military within CMS</w:t>
      </w:r>
    </w:p>
    <w:p w14:paraId="0C31536E" w14:textId="00376179" w:rsidR="00E75E54" w:rsidRPr="00E3149D" w:rsidRDefault="0037702B" w:rsidP="001E55FD">
      <w:pPr>
        <w:overflowPunct w:val="0"/>
        <w:autoSpaceDE w:val="0"/>
        <w:autoSpaceDN w:val="0"/>
        <w:adjustRightInd w:val="0"/>
        <w:spacing w:line="480" w:lineRule="auto"/>
        <w:ind w:firstLine="720"/>
        <w:jc w:val="both"/>
        <w:textAlignment w:val="baseline"/>
      </w:pPr>
      <w:r>
        <w:t xml:space="preserve">In their article, </w:t>
      </w:r>
      <w:r w:rsidR="00103668" w:rsidRPr="00E3149D">
        <w:t>Massey and Tyerman</w:t>
      </w:r>
      <w:r w:rsidR="00103668">
        <w:t xml:space="preserve"> </w:t>
      </w:r>
      <w:r w:rsidR="00942C7B">
        <w:t xml:space="preserve">(2023) </w:t>
      </w:r>
      <w:r w:rsidR="00103668">
        <w:t xml:space="preserve">criticise the field of CMS for its engagement with </w:t>
      </w:r>
      <w:proofErr w:type="spellStart"/>
      <w:r w:rsidR="00103668">
        <w:t>miltiary</w:t>
      </w:r>
      <w:proofErr w:type="spellEnd"/>
      <w:r w:rsidR="00103668">
        <w:t xml:space="preserve"> institutions in the </w:t>
      </w:r>
      <w:r w:rsidR="002B36FC">
        <w:t>G</w:t>
      </w:r>
      <w:r w:rsidR="00103668">
        <w:t xml:space="preserve">lobal </w:t>
      </w:r>
      <w:r w:rsidR="002B36FC">
        <w:t>N</w:t>
      </w:r>
      <w:r w:rsidR="00103668">
        <w:t>orth</w:t>
      </w:r>
      <w:r w:rsidR="002E30A6">
        <w:t xml:space="preserve">, crafting a somewhat </w:t>
      </w:r>
      <w:r w:rsidR="00740A24" w:rsidRPr="00E3149D">
        <w:t xml:space="preserve">one-dimensional ‘in-between’ character of the ‘CMS </w:t>
      </w:r>
      <w:r w:rsidR="002E30A6">
        <w:t>scholar</w:t>
      </w:r>
      <w:r w:rsidR="00956834" w:rsidRPr="00E3149D">
        <w:t>.</w:t>
      </w:r>
      <w:r w:rsidR="002E30A6">
        <w:t>’</w:t>
      </w:r>
      <w:r w:rsidR="00956834" w:rsidRPr="00E3149D">
        <w:t xml:space="preserve"> A</w:t>
      </w:r>
      <w:r w:rsidR="00761A31" w:rsidRPr="00E3149D">
        <w:t>s they explain,</w:t>
      </w:r>
    </w:p>
    <w:p w14:paraId="6676ECB1" w14:textId="67A312A8" w:rsidR="00E75E54" w:rsidRPr="00E3149D" w:rsidRDefault="00E75E54" w:rsidP="001E55FD">
      <w:pPr>
        <w:overflowPunct w:val="0"/>
        <w:autoSpaceDE w:val="0"/>
        <w:autoSpaceDN w:val="0"/>
        <w:adjustRightInd w:val="0"/>
        <w:ind w:left="284" w:right="284"/>
        <w:jc w:val="both"/>
        <w:textAlignment w:val="baseline"/>
      </w:pPr>
      <w:r w:rsidRPr="00E3149D">
        <w:t>At stake here are questions concerning which research subjects and sites we choose to engage with, and in doing so whose voices and perspectives we foreground, what methods we employ, and how we position ourselves as researchers in relation to institutions of military power and violence</w:t>
      </w:r>
      <w:r w:rsidR="00B10492">
        <w:t xml:space="preserve"> (Massey and Tyerman 2023, 66).</w:t>
      </w:r>
    </w:p>
    <w:p w14:paraId="32822612" w14:textId="77777777" w:rsidR="00E75E54" w:rsidRPr="00E3149D" w:rsidRDefault="00E75E54" w:rsidP="00E75E54">
      <w:pPr>
        <w:overflowPunct w:val="0"/>
        <w:autoSpaceDE w:val="0"/>
        <w:autoSpaceDN w:val="0"/>
        <w:adjustRightInd w:val="0"/>
        <w:spacing w:line="480" w:lineRule="auto"/>
        <w:jc w:val="both"/>
        <w:textAlignment w:val="baseline"/>
      </w:pPr>
    </w:p>
    <w:p w14:paraId="45D57E31" w14:textId="501E4515" w:rsidR="007D33AD" w:rsidRDefault="00AC066C" w:rsidP="003040FE">
      <w:pPr>
        <w:spacing w:line="480" w:lineRule="auto"/>
        <w:jc w:val="both"/>
      </w:pPr>
      <w:r w:rsidRPr="00E3149D">
        <w:t xml:space="preserve">What is </w:t>
      </w:r>
      <w:r w:rsidR="00BF01E9" w:rsidRPr="00E3149D">
        <w:t>‘</w:t>
      </w:r>
      <w:r w:rsidRPr="00E3149D">
        <w:t xml:space="preserve">at </w:t>
      </w:r>
      <w:r w:rsidR="00BF01E9" w:rsidRPr="00E3149D">
        <w:t>s</w:t>
      </w:r>
      <w:r w:rsidRPr="00E3149D">
        <w:t xml:space="preserve">take’ then for Massey and Tyerman (2023) resembles Danielsson’s (2022) earlier advocation </w:t>
      </w:r>
      <w:r w:rsidR="00035424">
        <w:t xml:space="preserve">within </w:t>
      </w:r>
      <w:r w:rsidR="002A533D">
        <w:rPr>
          <w:i/>
          <w:iCs/>
        </w:rPr>
        <w:t xml:space="preserve">Critical Military Studies </w:t>
      </w:r>
      <w:r w:rsidRPr="00B959E3">
        <w:t>f</w:t>
      </w:r>
      <w:r w:rsidRPr="00E3149D">
        <w:t xml:space="preserve">or an ‘enriched reflexivity’ in military-related work; </w:t>
      </w:r>
      <w:r w:rsidR="00673E53" w:rsidRPr="00E3149D">
        <w:t>namely,</w:t>
      </w:r>
      <w:r w:rsidRPr="00E3149D">
        <w:t xml:space="preserve"> a</w:t>
      </w:r>
      <w:r w:rsidR="00673E53" w:rsidRPr="00E3149D">
        <w:t xml:space="preserve"> methodological</w:t>
      </w:r>
      <w:r w:rsidRPr="00E3149D">
        <w:t xml:space="preserve"> ability for scholars to critically reflect upon the</w:t>
      </w:r>
      <w:r w:rsidR="00673E53" w:rsidRPr="00E3149D">
        <w:t xml:space="preserve">ir research </w:t>
      </w:r>
      <w:r w:rsidRPr="00E3149D">
        <w:t xml:space="preserve">at the point </w:t>
      </w:r>
      <w:r w:rsidR="00673E53" w:rsidRPr="00E3149D">
        <w:t xml:space="preserve">at which such work </w:t>
      </w:r>
      <w:r w:rsidRPr="00E3149D">
        <w:t>interact</w:t>
      </w:r>
      <w:r w:rsidR="00673E53" w:rsidRPr="00E3149D">
        <w:t xml:space="preserve">s between academic and </w:t>
      </w:r>
      <w:r w:rsidR="009A68D1" w:rsidRPr="00E3149D">
        <w:t>military</w:t>
      </w:r>
      <w:r w:rsidR="00673E53" w:rsidRPr="00E3149D">
        <w:t xml:space="preserve"> worlds</w:t>
      </w:r>
      <w:r w:rsidRPr="00E3149D">
        <w:t xml:space="preserve">. </w:t>
      </w:r>
      <w:r w:rsidR="008A1980">
        <w:t xml:space="preserve">This brings into focus the </w:t>
      </w:r>
      <w:r w:rsidR="00E4405B">
        <w:t xml:space="preserve">complex </w:t>
      </w:r>
      <w:r w:rsidR="008A1980">
        <w:t>matter of ‘encounter</w:t>
      </w:r>
      <w:r w:rsidR="00E4405B">
        <w:t>s</w:t>
      </w:r>
      <w:r w:rsidR="008A1980">
        <w:t xml:space="preserve">’ </w:t>
      </w:r>
      <w:r w:rsidR="00E4405B">
        <w:t xml:space="preserve">with </w:t>
      </w:r>
      <w:r w:rsidR="008A1980">
        <w:t>the military</w:t>
      </w:r>
      <w:r w:rsidR="00160102">
        <w:t xml:space="preserve"> within CMS</w:t>
      </w:r>
      <w:r w:rsidR="000F12E0">
        <w:t xml:space="preserve"> scholarship</w:t>
      </w:r>
      <w:r w:rsidR="0025148B">
        <w:t>; th</w:t>
      </w:r>
      <w:r w:rsidR="003040FE">
        <w:t>is has tw</w:t>
      </w:r>
      <w:r w:rsidR="0025148B">
        <w:t>o</w:t>
      </w:r>
      <w:r w:rsidR="003040FE">
        <w:t xml:space="preserve"> interpretations</w:t>
      </w:r>
      <w:r w:rsidR="0025148B">
        <w:t>, on</w:t>
      </w:r>
      <w:r w:rsidR="00A07FA2">
        <w:t xml:space="preserve">e </w:t>
      </w:r>
      <w:r w:rsidR="0025148B">
        <w:t xml:space="preserve">related to the journal </w:t>
      </w:r>
      <w:r w:rsidR="0025148B">
        <w:rPr>
          <w:i/>
          <w:iCs/>
        </w:rPr>
        <w:t xml:space="preserve">Critical </w:t>
      </w:r>
      <w:r w:rsidR="00344939">
        <w:rPr>
          <w:i/>
          <w:iCs/>
        </w:rPr>
        <w:t>M</w:t>
      </w:r>
      <w:r w:rsidR="0025148B">
        <w:rPr>
          <w:i/>
          <w:iCs/>
        </w:rPr>
        <w:t>ilitary Studies</w:t>
      </w:r>
      <w:r w:rsidR="0025148B">
        <w:t xml:space="preserve"> and another reflected in the practices of CMS.</w:t>
      </w:r>
    </w:p>
    <w:p w14:paraId="3678A356" w14:textId="24A9A01B" w:rsidR="003040FE" w:rsidRDefault="003040FE" w:rsidP="001E55FD">
      <w:pPr>
        <w:spacing w:line="480" w:lineRule="auto"/>
        <w:ind w:firstLine="720"/>
        <w:jc w:val="both"/>
      </w:pPr>
      <w:r>
        <w:t>First, within</w:t>
      </w:r>
      <w:r w:rsidR="0033159D">
        <w:t xml:space="preserve"> the journal </w:t>
      </w:r>
      <w:r w:rsidRPr="65965258">
        <w:rPr>
          <w:i/>
          <w:iCs/>
        </w:rPr>
        <w:t>Critical Military Studies</w:t>
      </w:r>
      <w:r w:rsidR="00420935">
        <w:rPr>
          <w:i/>
          <w:iCs/>
        </w:rPr>
        <w:t xml:space="preserve">, </w:t>
      </w:r>
      <w:r w:rsidR="00420935">
        <w:t>space is dedicated at the end of most issues</w:t>
      </w:r>
      <w:r>
        <w:t xml:space="preserve"> to shorter form </w:t>
      </w:r>
      <w:r w:rsidRPr="001E55FD">
        <w:rPr>
          <w:i/>
          <w:iCs/>
        </w:rPr>
        <w:t>Encounters</w:t>
      </w:r>
      <w:r>
        <w:t xml:space="preserve"> contributions that aim to introduce </w:t>
      </w:r>
      <w:r w:rsidR="008A4614">
        <w:t xml:space="preserve">new ways of </w:t>
      </w:r>
      <w:r w:rsidR="00E5465A">
        <w:t xml:space="preserve">thinking, </w:t>
      </w:r>
      <w:r w:rsidR="008A4614">
        <w:t xml:space="preserve">knowing, and </w:t>
      </w:r>
      <w:r w:rsidR="00E5465A">
        <w:t xml:space="preserve">presenting </w:t>
      </w:r>
      <w:proofErr w:type="spellStart"/>
      <w:r w:rsidR="00E5465A">
        <w:t>knoweldge</w:t>
      </w:r>
      <w:proofErr w:type="spellEnd"/>
      <w:r w:rsidR="008A4614">
        <w:t xml:space="preserve"> </w:t>
      </w:r>
      <w:r>
        <w:t xml:space="preserve">to the field of CMS. </w:t>
      </w:r>
      <w:r w:rsidR="00EF6108">
        <w:t>As Bulmer and Hyde (2015, 79)</w:t>
      </w:r>
      <w:r w:rsidR="00A9556C">
        <w:rPr>
          <w:rStyle w:val="EndnoteReference"/>
        </w:rPr>
        <w:endnoteReference w:id="5"/>
      </w:r>
      <w:r w:rsidR="00EF6108">
        <w:t xml:space="preserve"> </w:t>
      </w:r>
      <w:r w:rsidR="00881E0A">
        <w:t>assert</w:t>
      </w:r>
      <w:r w:rsidR="00465627">
        <w:t xml:space="preserve">, the </w:t>
      </w:r>
      <w:r>
        <w:t xml:space="preserve">intention </w:t>
      </w:r>
      <w:r w:rsidR="00465627">
        <w:t xml:space="preserve">of </w:t>
      </w:r>
      <w:r w:rsidR="00465627" w:rsidRPr="001E55FD">
        <w:rPr>
          <w:i/>
          <w:iCs/>
        </w:rPr>
        <w:t>Encounters</w:t>
      </w:r>
      <w:r w:rsidR="00465627">
        <w:t xml:space="preserve"> are </w:t>
      </w:r>
      <w:r>
        <w:t xml:space="preserve">to </w:t>
      </w:r>
      <w:r w:rsidR="00922643">
        <w:t>‘</w:t>
      </w:r>
      <w:r>
        <w:t>untie loose ends</w:t>
      </w:r>
      <w:r w:rsidR="00922643">
        <w:t>’</w:t>
      </w:r>
      <w:r>
        <w:t xml:space="preserve"> of how military power is understood and engaged with by those researching it, describ</w:t>
      </w:r>
      <w:r w:rsidR="006E6D83">
        <w:t>ing</w:t>
      </w:r>
      <w:r>
        <w:t xml:space="preserve"> the purpose of </w:t>
      </w:r>
      <w:r w:rsidR="006E6D83" w:rsidRPr="001E55FD">
        <w:t xml:space="preserve">these </w:t>
      </w:r>
      <w:r w:rsidR="006E6D83">
        <w:t xml:space="preserve">contributions </w:t>
      </w:r>
      <w:r>
        <w:t xml:space="preserve">as follows, </w:t>
      </w:r>
    </w:p>
    <w:p w14:paraId="536F3905" w14:textId="6A29B5CF" w:rsidR="003040FE" w:rsidRPr="003040FE" w:rsidRDefault="003040FE" w:rsidP="001E55FD">
      <w:pPr>
        <w:overflowPunct w:val="0"/>
        <w:autoSpaceDE w:val="0"/>
        <w:autoSpaceDN w:val="0"/>
        <w:adjustRightInd w:val="0"/>
        <w:ind w:left="284" w:right="284"/>
        <w:jc w:val="both"/>
        <w:textAlignment w:val="baseline"/>
      </w:pPr>
      <w:r w:rsidRPr="003040FE">
        <w:t>One of our concerns with the dominance of traditional academic form in critical</w:t>
      </w:r>
      <w:r>
        <w:t xml:space="preserve"> </w:t>
      </w:r>
      <w:r w:rsidRPr="003040FE">
        <w:t>military studies is that its privileging of the conventions of social-scientific ways of seeing</w:t>
      </w:r>
      <w:r>
        <w:t xml:space="preserve"> </w:t>
      </w:r>
      <w:r w:rsidRPr="003040FE">
        <w:t>and writing the world can obscure alternative ways of looking at, experiencing and</w:t>
      </w:r>
      <w:r>
        <w:t xml:space="preserve"> </w:t>
      </w:r>
      <w:r w:rsidRPr="003040FE">
        <w:t>representing military power. Not only does this limit who can engage with the politics</w:t>
      </w:r>
      <w:r>
        <w:t xml:space="preserve"> </w:t>
      </w:r>
      <w:r w:rsidRPr="003040FE">
        <w:t>of military power (as well as the range of scholarly methods and perspectives that are</w:t>
      </w:r>
      <w:r>
        <w:t xml:space="preserve"> </w:t>
      </w:r>
      <w:r w:rsidRPr="003040FE">
        <w:t>legitimized by publication in a peer-reviewed journal, for example). Paradoxically, these</w:t>
      </w:r>
      <w:r>
        <w:t xml:space="preserve"> </w:t>
      </w:r>
      <w:r w:rsidRPr="003040FE">
        <w:t>categorizations can also efface aspects of the power relations they seek to understand: the</w:t>
      </w:r>
      <w:r>
        <w:t xml:space="preserve"> </w:t>
      </w:r>
      <w:r w:rsidRPr="003040FE">
        <w:t>messiness, the contradictions of scale, the mixing of the ordinary and the sublime</w:t>
      </w:r>
      <w:r w:rsidR="001463B0">
        <w:t>.</w:t>
      </w:r>
    </w:p>
    <w:p w14:paraId="5E6F5D67" w14:textId="7ABDEBAB" w:rsidR="00CE0183" w:rsidRPr="00DB1B74" w:rsidRDefault="00CE0183" w:rsidP="001E55FD">
      <w:pPr>
        <w:spacing w:line="480" w:lineRule="auto"/>
        <w:jc w:val="both"/>
      </w:pPr>
    </w:p>
    <w:p w14:paraId="3A09B207" w14:textId="529FD195" w:rsidR="00A84670" w:rsidRPr="00E3149D" w:rsidRDefault="003040FE" w:rsidP="001E55FD">
      <w:pPr>
        <w:spacing w:line="480" w:lineRule="auto"/>
        <w:ind w:firstLine="720"/>
        <w:jc w:val="both"/>
      </w:pPr>
      <w:r>
        <w:t xml:space="preserve">Second, </w:t>
      </w:r>
      <w:r w:rsidR="00E61AF7">
        <w:t>a</w:t>
      </w:r>
      <w:r w:rsidR="004D6B3E" w:rsidRPr="00E3149D">
        <w:t>s Basham et al. (2015</w:t>
      </w:r>
      <w:r w:rsidR="001613C5">
        <w:t>,</w:t>
      </w:r>
      <w:r w:rsidR="004D6B3E" w:rsidRPr="00E3149D">
        <w:t xml:space="preserve"> 2) make clear, central to the practice of CMS scholarship </w:t>
      </w:r>
      <w:r w:rsidR="004D6B3E">
        <w:t xml:space="preserve">is </w:t>
      </w:r>
      <w:r w:rsidR="004D6B3E" w:rsidRPr="00E3149D">
        <w:t xml:space="preserve">an emphasis on </w:t>
      </w:r>
      <w:r w:rsidR="001613C5">
        <w:t>‘</w:t>
      </w:r>
      <w:r w:rsidR="004D6B3E" w:rsidRPr="00E3149D">
        <w:t>engagement with the politics of plurality</w:t>
      </w:r>
      <w:r w:rsidR="001613C5">
        <w:t>’</w:t>
      </w:r>
      <w:r w:rsidR="004D6B3E" w:rsidRPr="00E3149D">
        <w:t xml:space="preserve">, often requiring </w:t>
      </w:r>
      <w:r w:rsidR="001613C5">
        <w:t>‘</w:t>
      </w:r>
      <w:r w:rsidR="004D6B3E" w:rsidRPr="00E3149D">
        <w:t>complex and messy interpersonal qualitative encounters with those who articulate and are articulations of military power, including the researchers themselves.</w:t>
      </w:r>
      <w:r w:rsidR="001613C5">
        <w:t>’</w:t>
      </w:r>
      <w:r w:rsidR="004D6B3E">
        <w:t xml:space="preserve"> </w:t>
      </w:r>
      <w:r w:rsidR="00A9556C">
        <w:t>Such practices of CMS a</w:t>
      </w:r>
      <w:r w:rsidR="00444FE5">
        <w:t>re</w:t>
      </w:r>
      <w:r w:rsidR="00A9556C">
        <w:t xml:space="preserve"> fundamentally qualitative in scope, and include a range of approaches to methods, such as ethnographies, </w:t>
      </w:r>
      <w:r w:rsidR="00444FE5">
        <w:t xml:space="preserve">the use of </w:t>
      </w:r>
      <w:r w:rsidR="00A9556C">
        <w:t xml:space="preserve">ethnographic </w:t>
      </w:r>
      <w:r w:rsidR="00A9556C">
        <w:lastRenderedPageBreak/>
        <w:t xml:space="preserve">techniques (i.e. observations and </w:t>
      </w:r>
      <w:r w:rsidR="00444FE5">
        <w:t>note taking</w:t>
      </w:r>
      <w:r w:rsidR="00A9556C">
        <w:t xml:space="preserve">), interviews, desk-based analysis (see </w:t>
      </w:r>
      <w:r w:rsidR="00A9556C" w:rsidRPr="00A9556C">
        <w:t xml:space="preserve">Anctil </w:t>
      </w:r>
      <w:proofErr w:type="spellStart"/>
      <w:r w:rsidR="00A9556C" w:rsidRPr="00A9556C">
        <w:t>Avoine</w:t>
      </w:r>
      <w:proofErr w:type="spellEnd"/>
      <w:r w:rsidR="00A9556C" w:rsidRPr="00A9556C">
        <w:t xml:space="preserve"> and Imre-Millei</w:t>
      </w:r>
      <w:r w:rsidR="00A9556C">
        <w:t xml:space="preserve"> this issue), </w:t>
      </w:r>
      <w:r w:rsidR="00444FE5">
        <w:t>and creative methods (see Woodward et al. this issue).</w:t>
      </w:r>
    </w:p>
    <w:p w14:paraId="2BFA8372" w14:textId="00E3B4CD" w:rsidR="00A84670" w:rsidRDefault="003F36B9" w:rsidP="00FC3405">
      <w:pPr>
        <w:spacing w:line="480" w:lineRule="auto"/>
        <w:ind w:firstLine="720"/>
        <w:jc w:val="both"/>
      </w:pPr>
      <w:r>
        <w:t xml:space="preserve">Massey and Tyerman </w:t>
      </w:r>
      <w:r w:rsidR="007B337A">
        <w:t>(2024</w:t>
      </w:r>
      <w:r w:rsidR="001613C5">
        <w:t>,</w:t>
      </w:r>
      <w:r w:rsidR="007B337A">
        <w:t xml:space="preserve"> 68</w:t>
      </w:r>
      <w:r w:rsidR="000703EA">
        <w:t xml:space="preserve"> and</w:t>
      </w:r>
      <w:r w:rsidR="007B337A">
        <w:t xml:space="preserve"> 73-74) </w:t>
      </w:r>
      <w:r>
        <w:t>suggest that attempting to operate in</w:t>
      </w:r>
      <w:r w:rsidR="006D025E">
        <w:t xml:space="preserve"> what they term the spaces of </w:t>
      </w:r>
      <w:r w:rsidR="000703EA">
        <w:t>‘</w:t>
      </w:r>
      <w:r w:rsidR="006D025E">
        <w:t>critical in-betweenness</w:t>
      </w:r>
      <w:r w:rsidR="000703EA">
        <w:t>’</w:t>
      </w:r>
      <w:r w:rsidR="00144BD4">
        <w:t xml:space="preserve"> necessarily </w:t>
      </w:r>
      <w:r w:rsidR="000703EA">
        <w:t>‘</w:t>
      </w:r>
      <w:r w:rsidR="00144BD4">
        <w:t>limits critique by recentring military power in terms of the familiar actors, institutions, and agendas it focuses on</w:t>
      </w:r>
      <w:r w:rsidR="000703EA">
        <w:t>’</w:t>
      </w:r>
      <w:r w:rsidR="00C75A90">
        <w:t xml:space="preserve">, </w:t>
      </w:r>
      <w:r w:rsidR="00E505A3">
        <w:t xml:space="preserve">and, indeed, that </w:t>
      </w:r>
      <w:r w:rsidR="00DD7D40">
        <w:t xml:space="preserve">such an engaged </w:t>
      </w:r>
      <w:r w:rsidR="004B6AF0">
        <w:t>approach</w:t>
      </w:r>
      <w:r w:rsidR="00DD7D40">
        <w:t xml:space="preserve"> </w:t>
      </w:r>
      <w:r w:rsidR="00B9466A">
        <w:t xml:space="preserve">may </w:t>
      </w:r>
      <w:r w:rsidR="00936D80">
        <w:t xml:space="preserve">lead </w:t>
      </w:r>
      <w:r w:rsidR="001B16EF">
        <w:t xml:space="preserve">some </w:t>
      </w:r>
      <w:r w:rsidR="00DD7D40">
        <w:t xml:space="preserve">CMS scholars to position themselves as </w:t>
      </w:r>
      <w:r w:rsidR="00D1552C">
        <w:t>‘</w:t>
      </w:r>
      <w:r w:rsidR="00DD7D40">
        <w:t>critical friends</w:t>
      </w:r>
      <w:r w:rsidR="00D1552C">
        <w:t>’</w:t>
      </w:r>
      <w:r w:rsidR="00DD7D40">
        <w:t xml:space="preserve"> to the militar</w:t>
      </w:r>
      <w:r w:rsidR="00F21910">
        <w:t>y</w:t>
      </w:r>
      <w:r w:rsidR="00A05C8E">
        <w:t xml:space="preserve">. While this may indeed be the case, </w:t>
      </w:r>
      <w:r w:rsidR="007D4091">
        <w:t xml:space="preserve">we suggest </w:t>
      </w:r>
      <w:r w:rsidR="00F21910">
        <w:t>it</w:t>
      </w:r>
      <w:r w:rsidR="00ED7E23">
        <w:t xml:space="preserve"> may also have </w:t>
      </w:r>
      <w:r w:rsidR="00653542">
        <w:t>other kinds of impacts</w:t>
      </w:r>
      <w:r w:rsidR="00D71BF2">
        <w:t xml:space="preserve"> and outcomes</w:t>
      </w:r>
      <w:r w:rsidR="00A84670">
        <w:t xml:space="preserve"> as well</w:t>
      </w:r>
      <w:r w:rsidR="00653542">
        <w:t xml:space="preserve">. </w:t>
      </w:r>
    </w:p>
    <w:p w14:paraId="29385AF8" w14:textId="4C04C616" w:rsidR="00CF6301" w:rsidRDefault="00D71BF2" w:rsidP="001467E0">
      <w:pPr>
        <w:spacing w:line="480" w:lineRule="auto"/>
        <w:ind w:firstLine="720"/>
        <w:jc w:val="both"/>
      </w:pPr>
      <w:r>
        <w:t>I</w:t>
      </w:r>
      <w:r w:rsidR="00A84670">
        <w:t xml:space="preserve">n some cases, </w:t>
      </w:r>
      <w:r w:rsidR="00204E2E">
        <w:t xml:space="preserve">it </w:t>
      </w:r>
      <w:r w:rsidR="00AF3E7C">
        <w:t xml:space="preserve">is </w:t>
      </w:r>
      <w:r w:rsidR="00CD690F">
        <w:t xml:space="preserve">precisely </w:t>
      </w:r>
      <w:r w:rsidR="00AF3E7C">
        <w:t>the</w:t>
      </w:r>
      <w:r w:rsidR="00204E2E">
        <w:t>se types of ‘</w:t>
      </w:r>
      <w:proofErr w:type="spellStart"/>
      <w:r w:rsidR="00204E2E">
        <w:t>inbetween</w:t>
      </w:r>
      <w:proofErr w:type="spellEnd"/>
      <w:r w:rsidR="00204E2E">
        <w:t>’</w:t>
      </w:r>
      <w:r w:rsidR="00AF3E7C">
        <w:t xml:space="preserve"> </w:t>
      </w:r>
      <w:r w:rsidR="00643B5B">
        <w:t xml:space="preserve">encounters </w:t>
      </w:r>
      <w:r w:rsidR="00AF3E7C">
        <w:t xml:space="preserve">which encourage </w:t>
      </w:r>
      <w:r w:rsidR="00F7060F">
        <w:t xml:space="preserve">some ‘CMS scholars’ </w:t>
      </w:r>
      <w:r w:rsidR="00AF3E7C">
        <w:t>to become</w:t>
      </w:r>
      <w:r w:rsidR="00F7060F">
        <w:t xml:space="preserve"> advocates for ‘decentring’ the military within </w:t>
      </w:r>
      <w:r w:rsidR="00D7659C">
        <w:t xml:space="preserve">their </w:t>
      </w:r>
      <w:r w:rsidR="00F7060F">
        <w:t>research, instead purs</w:t>
      </w:r>
      <w:r w:rsidR="001B16EF">
        <w:t>u</w:t>
      </w:r>
      <w:r w:rsidR="00F7060F">
        <w:t xml:space="preserve">ing </w:t>
      </w:r>
      <w:r w:rsidR="00911E4B">
        <w:t>critical</w:t>
      </w:r>
      <w:r w:rsidR="00F7060F">
        <w:t xml:space="preserve"> agenda</w:t>
      </w:r>
      <w:r w:rsidR="00806AED">
        <w:t xml:space="preserve">s </w:t>
      </w:r>
      <w:r w:rsidR="00F7060F">
        <w:t>that ensure it</w:t>
      </w:r>
      <w:r w:rsidR="00C3649C">
        <w:t xml:space="preserve"> is</w:t>
      </w:r>
      <w:r w:rsidR="00D7659C">
        <w:t xml:space="preserve"> the </w:t>
      </w:r>
      <w:r w:rsidR="00F7060F">
        <w:t xml:space="preserve">‘object of study’ and not </w:t>
      </w:r>
      <w:r>
        <w:t>the</w:t>
      </w:r>
      <w:r w:rsidR="00F7060F">
        <w:t xml:space="preserve"> </w:t>
      </w:r>
      <w:r w:rsidR="000703EA">
        <w:t>‘</w:t>
      </w:r>
      <w:r w:rsidR="00F7060F">
        <w:t>arbiter of its own critique</w:t>
      </w:r>
      <w:r w:rsidR="000703EA">
        <w:t>’</w:t>
      </w:r>
      <w:r w:rsidR="00F7060F">
        <w:t xml:space="preserve"> (Basham et al</w:t>
      </w:r>
      <w:r w:rsidR="000703EA">
        <w:t>.</w:t>
      </w:r>
      <w:r w:rsidR="00F7060F">
        <w:t xml:space="preserve"> 2025</w:t>
      </w:r>
      <w:r w:rsidR="000703EA">
        <w:t>,</w:t>
      </w:r>
      <w:r w:rsidR="00F7060F">
        <w:t xml:space="preserve"> 13). </w:t>
      </w:r>
      <w:r w:rsidR="00E177DE">
        <w:t>In addition</w:t>
      </w:r>
      <w:r w:rsidR="001E343A">
        <w:t xml:space="preserve">, as we note above, </w:t>
      </w:r>
      <w:r w:rsidR="0087607B">
        <w:t xml:space="preserve">while </w:t>
      </w:r>
      <w:r w:rsidR="00C057B8">
        <w:t>‘</w:t>
      </w:r>
      <w:r w:rsidR="001E343A">
        <w:t>race</w:t>
      </w:r>
      <w:r w:rsidR="00C057B8">
        <w:t>’</w:t>
      </w:r>
      <w:r w:rsidR="001E343A">
        <w:t xml:space="preserve">, racism and colonialism remain under-examined in much CMS scholarship, some of those studies that do build powerful analyses of the co-constitutive relationship between racism and militarism in the British Armed Forces was produced via direct critical feminist ‘encounters’ with the British Ministry of </w:t>
      </w:r>
      <w:r w:rsidR="001E343A" w:rsidRPr="00992EB3">
        <w:t>Defence (</w:t>
      </w:r>
      <w:r w:rsidR="001E343A">
        <w:t xml:space="preserve">see </w:t>
      </w:r>
      <w:r w:rsidR="001E343A" w:rsidRPr="00992EB3">
        <w:t>Ware 201</w:t>
      </w:r>
      <w:r w:rsidR="001E343A">
        <w:t>2; 2016</w:t>
      </w:r>
      <w:r w:rsidR="001E343A" w:rsidRPr="00992EB3">
        <w:t>).</w:t>
      </w:r>
      <w:r w:rsidR="00414F2F">
        <w:t xml:space="preserve"> </w:t>
      </w:r>
      <w:r w:rsidR="00E177DE">
        <w:t xml:space="preserve">Moreover, </w:t>
      </w:r>
      <w:r w:rsidR="00CD690F">
        <w:t xml:space="preserve">engagements with militaries </w:t>
      </w:r>
      <w:r w:rsidR="000F41B7">
        <w:t xml:space="preserve">might enable </w:t>
      </w:r>
      <w:r w:rsidR="00CF6301">
        <w:t xml:space="preserve">a </w:t>
      </w:r>
      <w:r w:rsidR="008D1215">
        <w:t>nuanced</w:t>
      </w:r>
      <w:r w:rsidR="00CF6301">
        <w:t xml:space="preserve"> understanding of </w:t>
      </w:r>
      <w:proofErr w:type="spellStart"/>
      <w:r w:rsidR="00CF6301">
        <w:t>miltiary</w:t>
      </w:r>
      <w:proofErr w:type="spellEnd"/>
      <w:r w:rsidR="00CF6301">
        <w:t xml:space="preserve"> institutions </w:t>
      </w:r>
      <w:r w:rsidR="00024987">
        <w:t xml:space="preserve">and their contexts and practices </w:t>
      </w:r>
      <w:r w:rsidR="00CF6301">
        <w:t xml:space="preserve">that </w:t>
      </w:r>
      <w:r w:rsidR="00024987">
        <w:t>a refusal to engage might occlude</w:t>
      </w:r>
      <w:r w:rsidR="0001299D">
        <w:t xml:space="preserve">. </w:t>
      </w:r>
      <w:r w:rsidR="007B3171">
        <w:t xml:space="preserve"> For </w:t>
      </w:r>
      <w:r w:rsidR="7930ADE0">
        <w:t>example</w:t>
      </w:r>
      <w:r w:rsidR="007B3171">
        <w:t xml:space="preserve">, </w:t>
      </w:r>
      <w:r w:rsidR="00F604AE">
        <w:t xml:space="preserve">there is </w:t>
      </w:r>
      <w:r w:rsidR="00F7060F">
        <w:t xml:space="preserve">evidence within past scholarly literature </w:t>
      </w:r>
      <w:r w:rsidR="00CD3908">
        <w:t xml:space="preserve">documenting </w:t>
      </w:r>
      <w:r w:rsidR="00E00DCA">
        <w:t xml:space="preserve">acts of </w:t>
      </w:r>
      <w:r w:rsidR="00F7060F">
        <w:t>subversion within military realms; fissures of disobedience and resistance against military authority, enacted by those who keep the machinery of military power running</w:t>
      </w:r>
      <w:r w:rsidR="00CD3908">
        <w:t xml:space="preserve">, </w:t>
      </w:r>
      <w:r w:rsidR="00397D17">
        <w:t>which are r</w:t>
      </w:r>
      <w:r w:rsidR="00CD3908">
        <w:t>evealed by direct studies of military institutions</w:t>
      </w:r>
      <w:r w:rsidR="00224983">
        <w:t>,</w:t>
      </w:r>
      <w:r w:rsidR="00CD3908">
        <w:t xml:space="preserve"> their contexts</w:t>
      </w:r>
      <w:r w:rsidR="00224983">
        <w:t>, and their histories</w:t>
      </w:r>
      <w:r w:rsidR="00F7060F">
        <w:t xml:space="preserve"> (see Radine,1974; Hockey 1986; Lutz 2001</w:t>
      </w:r>
      <w:r w:rsidR="00AF3E7C">
        <w:t>; Mansfield 2016</w:t>
      </w:r>
      <w:r w:rsidR="00F7060F">
        <w:t>).</w:t>
      </w:r>
      <w:r w:rsidR="005C5F1D">
        <w:t xml:space="preserve"> </w:t>
      </w:r>
    </w:p>
    <w:p w14:paraId="0E484563" w14:textId="25CB4D56" w:rsidR="00A85A7C" w:rsidRPr="00A85A7C" w:rsidRDefault="000E6969" w:rsidP="00A85A7C">
      <w:pPr>
        <w:spacing w:line="480" w:lineRule="auto"/>
        <w:ind w:firstLine="720"/>
        <w:jc w:val="both"/>
      </w:pPr>
      <w:r>
        <w:t>W</w:t>
      </w:r>
      <w:r w:rsidR="007B337A" w:rsidRPr="007B337A">
        <w:t xml:space="preserve">hile </w:t>
      </w:r>
      <w:r w:rsidR="00093ABE">
        <w:t xml:space="preserve">Massey and Tyerman </w:t>
      </w:r>
      <w:r w:rsidR="00E65DE9">
        <w:t>(2023</w:t>
      </w:r>
      <w:r w:rsidR="00444FE5">
        <w:t>, 75</w:t>
      </w:r>
      <w:r w:rsidR="00E65DE9">
        <w:t xml:space="preserve">) </w:t>
      </w:r>
      <w:r w:rsidR="00093ABE">
        <w:t xml:space="preserve">suggest that </w:t>
      </w:r>
      <w:r w:rsidR="00AB578F">
        <w:t xml:space="preserve">CMS’ foundational approach ‘rejected’ </w:t>
      </w:r>
      <w:r w:rsidR="00AB578F" w:rsidRPr="007B337A">
        <w:t>anti-militarism</w:t>
      </w:r>
      <w:r w:rsidR="00AB578F">
        <w:t xml:space="preserve"> and </w:t>
      </w:r>
      <w:r w:rsidR="00244097">
        <w:t xml:space="preserve">that </w:t>
      </w:r>
      <w:r w:rsidR="00AB578F">
        <w:t>‘</w:t>
      </w:r>
      <w:r w:rsidR="00244097">
        <w:t xml:space="preserve">CMS </w:t>
      </w:r>
      <w:r w:rsidR="00AB578F">
        <w:t>contribut</w:t>
      </w:r>
      <w:r w:rsidR="00244097">
        <w:t>es</w:t>
      </w:r>
      <w:r w:rsidR="00AB578F">
        <w:t xml:space="preserve"> to </w:t>
      </w:r>
      <w:r w:rsidR="001E6E0A">
        <w:t>“</w:t>
      </w:r>
      <w:r w:rsidR="00AB578F">
        <w:t>subjugat</w:t>
      </w:r>
      <w:r w:rsidR="00244097">
        <w:t>ing</w:t>
      </w:r>
      <w:r w:rsidR="001E6E0A">
        <w:t>”</w:t>
      </w:r>
      <w:r w:rsidR="00AB578F">
        <w:t xml:space="preserve"> anti-militarist politics </w:t>
      </w:r>
      <w:r w:rsidR="00244097">
        <w:t>in international relations and security studies</w:t>
      </w:r>
      <w:r w:rsidR="00AB578F">
        <w:t>’</w:t>
      </w:r>
      <w:r w:rsidR="005717CB">
        <w:t xml:space="preserve">, </w:t>
      </w:r>
      <w:r w:rsidR="00D12A46">
        <w:t xml:space="preserve">we suggest that </w:t>
      </w:r>
      <w:r w:rsidR="009218EB">
        <w:t xml:space="preserve">an established </w:t>
      </w:r>
      <w:r w:rsidR="006266E8">
        <w:t>feature</w:t>
      </w:r>
      <w:r w:rsidR="007B337A" w:rsidRPr="007B337A">
        <w:t xml:space="preserve"> of </w:t>
      </w:r>
      <w:r w:rsidR="00E61AF7">
        <w:t xml:space="preserve">CMS’ </w:t>
      </w:r>
      <w:r w:rsidR="006266E8">
        <w:t>feminist</w:t>
      </w:r>
      <w:r w:rsidR="007B337A" w:rsidRPr="007B337A">
        <w:t xml:space="preserve"> </w:t>
      </w:r>
      <w:r w:rsidR="007B337A">
        <w:t>‘curiosity’ (Enloe</w:t>
      </w:r>
      <w:r w:rsidR="00D3649D">
        <w:t xml:space="preserve"> </w:t>
      </w:r>
      <w:r w:rsidR="00F201E6">
        <w:t>2004</w:t>
      </w:r>
      <w:r w:rsidR="007B337A">
        <w:t>)</w:t>
      </w:r>
      <w:r w:rsidR="007B337A" w:rsidDel="005C64E6">
        <w:t xml:space="preserve"> </w:t>
      </w:r>
      <w:r w:rsidR="00D12A46">
        <w:t xml:space="preserve">instead </w:t>
      </w:r>
      <w:r w:rsidR="006266E8">
        <w:t>encourage</w:t>
      </w:r>
      <w:r w:rsidR="00D12A46">
        <w:t>s</w:t>
      </w:r>
      <w:r w:rsidR="006266E8">
        <w:t xml:space="preserve"> </w:t>
      </w:r>
      <w:r w:rsidR="008916A9">
        <w:t>scholars</w:t>
      </w:r>
      <w:r w:rsidR="006266E8">
        <w:t xml:space="preserve"> </w:t>
      </w:r>
      <w:r w:rsidR="007B337A" w:rsidRPr="007B337A">
        <w:t xml:space="preserve">to pick at the threads that hold together the tapestry </w:t>
      </w:r>
      <w:r w:rsidR="007B337A">
        <w:t>of military power</w:t>
      </w:r>
      <w:r w:rsidR="007B337A" w:rsidRPr="007B337A">
        <w:t xml:space="preserve"> to </w:t>
      </w:r>
      <w:r w:rsidR="007B337A">
        <w:t>more completely understand how it is woven together, and</w:t>
      </w:r>
      <w:r w:rsidR="0051756C">
        <w:t xml:space="preserve">, </w:t>
      </w:r>
      <w:r w:rsidR="009218EB">
        <w:t>importantly</w:t>
      </w:r>
      <w:r w:rsidR="0051756C">
        <w:t>,</w:t>
      </w:r>
      <w:r w:rsidR="008D4ACF">
        <w:t xml:space="preserve"> </w:t>
      </w:r>
      <w:r w:rsidR="007B337A">
        <w:t>to reveal how it may be unravelled</w:t>
      </w:r>
      <w:r w:rsidR="007B337A" w:rsidRPr="007B337A">
        <w:t>.</w:t>
      </w:r>
      <w:r w:rsidR="006266E8">
        <w:t xml:space="preserve"> </w:t>
      </w:r>
      <w:r w:rsidR="0020799D">
        <w:t xml:space="preserve">That is, an effective anti-militarism might well require a detailed, nuanced understanding of precisely </w:t>
      </w:r>
      <w:r w:rsidR="0020799D">
        <w:rPr>
          <w:i/>
          <w:iCs/>
        </w:rPr>
        <w:t>how</w:t>
      </w:r>
      <w:r w:rsidR="0020799D">
        <w:t xml:space="preserve"> </w:t>
      </w:r>
      <w:proofErr w:type="spellStart"/>
      <w:r w:rsidR="0020799D">
        <w:t>miltiary</w:t>
      </w:r>
      <w:proofErr w:type="spellEnd"/>
      <w:r w:rsidR="0020799D">
        <w:t xml:space="preserve"> power works, and this, in turn, might well require </w:t>
      </w:r>
      <w:r w:rsidR="00AE2238">
        <w:t xml:space="preserve">careful and reflexive engagement with </w:t>
      </w:r>
      <w:proofErr w:type="spellStart"/>
      <w:r w:rsidR="00AE2238">
        <w:t>miltiary</w:t>
      </w:r>
      <w:proofErr w:type="spellEnd"/>
      <w:r w:rsidR="00AE2238">
        <w:t xml:space="preserve"> institutions in all their forms. </w:t>
      </w:r>
      <w:r w:rsidR="00A85A7C">
        <w:t xml:space="preserve">This is not to suggest that this is </w:t>
      </w:r>
      <w:r w:rsidR="00A85A7C">
        <w:rPr>
          <w:i/>
          <w:iCs/>
        </w:rPr>
        <w:t>all</w:t>
      </w:r>
      <w:r w:rsidR="00A85A7C">
        <w:t xml:space="preserve"> an effective </w:t>
      </w:r>
      <w:r w:rsidR="00A85A7C">
        <w:lastRenderedPageBreak/>
        <w:t>anti-</w:t>
      </w:r>
      <w:proofErr w:type="spellStart"/>
      <w:r w:rsidR="00A85A7C">
        <w:t>miltiarism</w:t>
      </w:r>
      <w:proofErr w:type="spellEnd"/>
      <w:r w:rsidR="00A85A7C">
        <w:t xml:space="preserve"> would require</w:t>
      </w:r>
      <w:r w:rsidR="002C4FF9">
        <w:t xml:space="preserve"> – </w:t>
      </w:r>
      <w:r w:rsidR="00A85A7C">
        <w:t xml:space="preserve">it would also, of course, </w:t>
      </w:r>
      <w:r w:rsidR="00064E38">
        <w:t xml:space="preserve">among other things, </w:t>
      </w:r>
      <w:r w:rsidR="00A85A7C">
        <w:t xml:space="preserve">require engagement with the harms that military institutions do to the people and </w:t>
      </w:r>
      <w:r w:rsidR="006B01E2">
        <w:t xml:space="preserve">the </w:t>
      </w:r>
      <w:r w:rsidR="00A85A7C">
        <w:t>environments</w:t>
      </w:r>
      <w:r w:rsidR="004275C2">
        <w:t>, in places near and far,</w:t>
      </w:r>
      <w:r w:rsidR="00A85A7C">
        <w:t xml:space="preserve"> that are </w:t>
      </w:r>
      <w:r w:rsidR="006B01E2">
        <w:t>on the receiving end of their violences</w:t>
      </w:r>
      <w:r w:rsidR="001F7356">
        <w:t xml:space="preserve"> </w:t>
      </w:r>
      <w:r w:rsidR="0054689F">
        <w:t>(</w:t>
      </w:r>
      <w:r w:rsidR="001F7356">
        <w:t>see Basham et al. 2024)</w:t>
      </w:r>
      <w:r w:rsidR="006B01E2">
        <w:t xml:space="preserve"> </w:t>
      </w:r>
      <w:r w:rsidR="002C4FF9">
        <w:t>–</w:t>
      </w:r>
      <w:r w:rsidR="00A85A7C">
        <w:t xml:space="preserve"> </w:t>
      </w:r>
      <w:r w:rsidR="002C4FF9">
        <w:t xml:space="preserve">but a full understanding of militaries in all their messy complexity </w:t>
      </w:r>
      <w:r w:rsidR="004275C2">
        <w:t>will likely form part o</w:t>
      </w:r>
      <w:r w:rsidR="00DA5ED7">
        <w:t>f any comprehensive anti-</w:t>
      </w:r>
      <w:proofErr w:type="spellStart"/>
      <w:r w:rsidR="00DA5ED7">
        <w:t>miltiarist</w:t>
      </w:r>
      <w:proofErr w:type="spellEnd"/>
      <w:r w:rsidR="00DA5ED7">
        <w:t xml:space="preserve"> endeavour. </w:t>
      </w:r>
    </w:p>
    <w:p w14:paraId="450742A4" w14:textId="564B81A9" w:rsidR="000210B9" w:rsidRDefault="00524C4E" w:rsidP="00093ABE">
      <w:pPr>
        <w:spacing w:line="480" w:lineRule="auto"/>
        <w:ind w:firstLine="720"/>
        <w:jc w:val="both"/>
      </w:pPr>
      <w:r>
        <w:t>As</w:t>
      </w:r>
      <w:r w:rsidR="00410488">
        <w:t xml:space="preserve"> </w:t>
      </w:r>
      <w:r w:rsidR="00DA5BCF">
        <w:t>Basham et al.</w:t>
      </w:r>
      <w:r w:rsidR="00410488">
        <w:t xml:space="preserve"> (2015) make clear, </w:t>
      </w:r>
      <w:r>
        <w:t xml:space="preserve">a </w:t>
      </w:r>
      <w:r w:rsidR="006266E8">
        <w:t>constitutional aspect of CMS</w:t>
      </w:r>
      <w:r w:rsidR="00404D2E">
        <w:t xml:space="preserve"> </w:t>
      </w:r>
      <w:r w:rsidR="00B71BFE">
        <w:t>and</w:t>
      </w:r>
      <w:r w:rsidR="00E459C6">
        <w:t xml:space="preserve"> </w:t>
      </w:r>
      <w:r w:rsidR="00B609D7">
        <w:t xml:space="preserve">its </w:t>
      </w:r>
      <w:r w:rsidR="006266E8">
        <w:t>associated practices</w:t>
      </w:r>
      <w:r>
        <w:t xml:space="preserve"> </w:t>
      </w:r>
      <w:proofErr w:type="gramStart"/>
      <w:r w:rsidR="00575355">
        <w:t>includes</w:t>
      </w:r>
      <w:proofErr w:type="gramEnd"/>
      <w:r w:rsidR="00575355">
        <w:t xml:space="preserve"> </w:t>
      </w:r>
      <w:r w:rsidR="00734080">
        <w:t xml:space="preserve">the possibility </w:t>
      </w:r>
      <w:r w:rsidR="00DA5BCF">
        <w:t xml:space="preserve">that </w:t>
      </w:r>
      <w:r>
        <w:t xml:space="preserve">such ‘curiosity’ </w:t>
      </w:r>
      <w:r w:rsidR="00576177">
        <w:t xml:space="preserve">may </w:t>
      </w:r>
      <w:r>
        <w:t>require researchers to encounter the military directly</w:t>
      </w:r>
      <w:r w:rsidR="00404D2E">
        <w:t xml:space="preserve"> o</w:t>
      </w:r>
      <w:r w:rsidR="00806AED">
        <w:t>r</w:t>
      </w:r>
      <w:r w:rsidR="00404D2E">
        <w:t xml:space="preserve"> indirectl</w:t>
      </w:r>
      <w:r w:rsidR="006C7A98">
        <w:t>y</w:t>
      </w:r>
      <w:r w:rsidR="00CB35DF">
        <w:t>. T</w:t>
      </w:r>
      <w:r w:rsidR="00CE2CF7">
        <w:t xml:space="preserve">he politics of </w:t>
      </w:r>
      <w:r w:rsidR="002D3632">
        <w:t>these encounters</w:t>
      </w:r>
      <w:r w:rsidR="00540C4E">
        <w:t xml:space="preserve">, </w:t>
      </w:r>
      <w:r w:rsidR="00CE2CF7">
        <w:t xml:space="preserve">as </w:t>
      </w:r>
      <w:r w:rsidR="00CE2CF7" w:rsidRPr="00CE2CF7">
        <w:t>Massey</w:t>
      </w:r>
      <w:r w:rsidR="009663D3">
        <w:t xml:space="preserve"> and </w:t>
      </w:r>
      <w:r w:rsidR="009663D3" w:rsidRPr="00CE2CF7">
        <w:t>Tyerman</w:t>
      </w:r>
      <w:r w:rsidR="00CE2CF7" w:rsidRPr="00CE2CF7">
        <w:t xml:space="preserve"> </w:t>
      </w:r>
      <w:r w:rsidR="00CE2CF7">
        <w:t>(</w:t>
      </w:r>
      <w:r w:rsidR="00CE2CF7" w:rsidRPr="00CE2CF7">
        <w:t>2023</w:t>
      </w:r>
      <w:r w:rsidR="00CE2CF7">
        <w:t xml:space="preserve">) </w:t>
      </w:r>
      <w:r w:rsidR="00746579">
        <w:t>show some appreciation of</w:t>
      </w:r>
      <w:r w:rsidR="00540C4E">
        <w:t>,</w:t>
      </w:r>
      <w:r w:rsidR="00CE2CF7">
        <w:t xml:space="preserve"> is not without </w:t>
      </w:r>
      <w:r w:rsidR="002A279E">
        <w:t xml:space="preserve">necessary </w:t>
      </w:r>
      <w:r w:rsidR="00CE2CF7">
        <w:t xml:space="preserve">reflexive </w:t>
      </w:r>
      <w:r w:rsidR="00BA0689">
        <w:t>awareness</w:t>
      </w:r>
      <w:r w:rsidR="00CE2CF7">
        <w:t xml:space="preserve"> and complexity</w:t>
      </w:r>
      <w:r>
        <w:t xml:space="preserve"> (Baker et al</w:t>
      </w:r>
      <w:r w:rsidR="00D3649D">
        <w:t>.</w:t>
      </w:r>
      <w:r>
        <w:t xml:space="preserve"> 2016</w:t>
      </w:r>
      <w:r w:rsidR="00CE2CF7">
        <w:t>; Basham and Bulmer 2017</w:t>
      </w:r>
      <w:r w:rsidR="00716769">
        <w:t xml:space="preserve">; </w:t>
      </w:r>
      <w:r w:rsidR="00A93AD8">
        <w:t xml:space="preserve">Gray 2016; </w:t>
      </w:r>
      <w:proofErr w:type="spellStart"/>
      <w:r w:rsidR="00716769">
        <w:t>Holvikivi</w:t>
      </w:r>
      <w:proofErr w:type="spellEnd"/>
      <w:r w:rsidR="00716769">
        <w:t xml:space="preserve"> 2025</w:t>
      </w:r>
      <w:r w:rsidR="00161D8A">
        <w:t>; Eichler et al. this issue</w:t>
      </w:r>
      <w:r>
        <w:t>)</w:t>
      </w:r>
      <w:r w:rsidR="00C04327">
        <w:t xml:space="preserve">. </w:t>
      </w:r>
      <w:r w:rsidR="00406C04">
        <w:t>Indeed</w:t>
      </w:r>
      <w:r w:rsidR="001C7813">
        <w:t xml:space="preserve">, </w:t>
      </w:r>
      <w:r w:rsidR="00B71BFE" w:rsidRPr="00E3149D">
        <w:t xml:space="preserve">it is the </w:t>
      </w:r>
      <w:r w:rsidR="00DB6BC5">
        <w:t xml:space="preserve">very </w:t>
      </w:r>
      <w:r w:rsidR="00B71BFE" w:rsidRPr="00E3149D">
        <w:t>ambition to encourage access to, or critique of, th</w:t>
      </w:r>
      <w:r w:rsidR="00B71BFE">
        <w:t>e</w:t>
      </w:r>
      <w:r w:rsidR="00B71BFE" w:rsidRPr="00E3149D">
        <w:t xml:space="preserve"> messiness </w:t>
      </w:r>
      <w:r w:rsidR="00B71BFE">
        <w:t xml:space="preserve">of studying military </w:t>
      </w:r>
      <w:r w:rsidR="007F2A08">
        <w:t>power</w:t>
      </w:r>
      <w:r w:rsidR="00B71BFE">
        <w:t xml:space="preserve"> </w:t>
      </w:r>
      <w:r w:rsidR="00746579">
        <w:t xml:space="preserve">as an ‘encounter’ </w:t>
      </w:r>
      <w:r w:rsidR="00E375E3">
        <w:t xml:space="preserve">– conceptually, methodologically, </w:t>
      </w:r>
      <w:r w:rsidR="00404D2E">
        <w:t>reflexively</w:t>
      </w:r>
      <w:r w:rsidR="00E61AF7">
        <w:t>,</w:t>
      </w:r>
      <w:r w:rsidR="00404D2E">
        <w:t xml:space="preserve"> </w:t>
      </w:r>
      <w:r w:rsidR="00E375E3">
        <w:t>or</w:t>
      </w:r>
      <w:r w:rsidR="00E61AF7">
        <w:t xml:space="preserve"> in practice via research</w:t>
      </w:r>
      <w:r w:rsidR="00E375E3">
        <w:t xml:space="preserve"> </w:t>
      </w:r>
      <w:r w:rsidR="008D4ACF">
        <w:t>–</w:t>
      </w:r>
      <w:r w:rsidR="00E375E3">
        <w:t xml:space="preserve"> </w:t>
      </w:r>
      <w:r w:rsidR="00B71BFE" w:rsidRPr="00E3149D">
        <w:t xml:space="preserve">that </w:t>
      </w:r>
      <w:r w:rsidR="00B71BFE">
        <w:t>is</w:t>
      </w:r>
      <w:r w:rsidR="00B71BFE" w:rsidRPr="00E3149D">
        <w:t xml:space="preserve"> reflected in the</w:t>
      </w:r>
      <w:r w:rsidR="00621D64">
        <w:t xml:space="preserve"> founding </w:t>
      </w:r>
      <w:r w:rsidR="00992EB3">
        <w:t xml:space="preserve">‘sceptically curious’ </w:t>
      </w:r>
      <w:r w:rsidR="00B71BFE" w:rsidRPr="00E3149D">
        <w:t xml:space="preserve">principles of </w:t>
      </w:r>
      <w:r w:rsidR="00B71BFE" w:rsidRPr="65965258">
        <w:rPr>
          <w:i/>
          <w:iCs/>
        </w:rPr>
        <w:t xml:space="preserve">Critical Military Studies </w:t>
      </w:r>
      <w:r w:rsidR="007C17A5">
        <w:t xml:space="preserve">(Enloe 2015; </w:t>
      </w:r>
      <w:r w:rsidR="00BF6407">
        <w:t xml:space="preserve">and </w:t>
      </w:r>
      <w:r w:rsidR="00F32153">
        <w:t>this issue</w:t>
      </w:r>
      <w:r w:rsidR="007C17A5">
        <w:t>)</w:t>
      </w:r>
      <w:r w:rsidR="00B71BFE" w:rsidRPr="00E3149D">
        <w:t>.</w:t>
      </w:r>
      <w:r w:rsidR="001D728B">
        <w:t xml:space="preserve"> </w:t>
      </w:r>
      <w:r w:rsidR="00181486">
        <w:t>But this</w:t>
      </w:r>
      <w:r w:rsidR="00FA32E0">
        <w:t xml:space="preserve"> </w:t>
      </w:r>
      <w:proofErr w:type="gramStart"/>
      <w:r w:rsidR="00410138">
        <w:t>should</w:t>
      </w:r>
      <w:r w:rsidR="00FA32E0">
        <w:t xml:space="preserve"> not to</w:t>
      </w:r>
      <w:proofErr w:type="gramEnd"/>
      <w:r w:rsidR="00FA32E0">
        <w:t xml:space="preserve"> be </w:t>
      </w:r>
      <w:r w:rsidR="007A46AC">
        <w:t>misunderstood as</w:t>
      </w:r>
      <w:r w:rsidR="00404D2E">
        <w:t xml:space="preserve"> </w:t>
      </w:r>
      <w:r w:rsidR="00FA32E0">
        <w:t xml:space="preserve">reinforcing </w:t>
      </w:r>
      <w:r w:rsidR="003164E3">
        <w:t>military</w:t>
      </w:r>
      <w:r w:rsidR="00FA32E0">
        <w:t xml:space="preserve"> authority and legitimacy as a state institution of violence</w:t>
      </w:r>
      <w:r w:rsidR="00102311">
        <w:rPr>
          <w:rStyle w:val="EndnoteReference"/>
        </w:rPr>
        <w:endnoteReference w:id="6"/>
      </w:r>
      <w:r w:rsidR="00102311">
        <w:t>.</w:t>
      </w:r>
      <w:r w:rsidR="00992EB3">
        <w:t xml:space="preserve"> </w:t>
      </w:r>
      <w:r w:rsidR="000A24BC">
        <w:t xml:space="preserve">Critical ‘encounters’ with military contexts need to be recognised as involving more multidimensional ‘CMS scholars’ and scholarship than </w:t>
      </w:r>
      <w:r w:rsidR="000A24BC" w:rsidRPr="00E3149D">
        <w:t>Massey and Tyerman</w:t>
      </w:r>
      <w:r w:rsidR="000A24BC">
        <w:t xml:space="preserve">’s </w:t>
      </w:r>
      <w:r w:rsidR="000A24BC" w:rsidRPr="00E3149D">
        <w:t xml:space="preserve">(2023) </w:t>
      </w:r>
      <w:r w:rsidR="000A24BC">
        <w:t xml:space="preserve">argument </w:t>
      </w:r>
      <w:r w:rsidR="00E135AE">
        <w:t>profiles</w:t>
      </w:r>
      <w:r w:rsidR="000A24BC">
        <w:t xml:space="preserve">. </w:t>
      </w:r>
    </w:p>
    <w:p w14:paraId="2D8CCDEF" w14:textId="4B889E83" w:rsidR="00716769" w:rsidRDefault="000210B9" w:rsidP="003C1D8A">
      <w:pPr>
        <w:spacing w:line="480" w:lineRule="auto"/>
        <w:ind w:firstLine="720"/>
        <w:jc w:val="both"/>
      </w:pPr>
      <w:r>
        <w:t>Of course, one does not have to agree, engage, no</w:t>
      </w:r>
      <w:r w:rsidR="00C82F95">
        <w:t>r</w:t>
      </w:r>
      <w:r>
        <w:t xml:space="preserve"> feel comfortable with th</w:t>
      </w:r>
      <w:r w:rsidR="00E135AE">
        <w:t>ese</w:t>
      </w:r>
      <w:r>
        <w:t xml:space="preserve"> type</w:t>
      </w:r>
      <w:r w:rsidR="00E135AE">
        <w:t>s</w:t>
      </w:r>
      <w:r>
        <w:t xml:space="preserve"> of ‘</w:t>
      </w:r>
      <w:proofErr w:type="gramStart"/>
      <w:r>
        <w:t>encounter</w:t>
      </w:r>
      <w:proofErr w:type="gramEnd"/>
      <w:r>
        <w:t xml:space="preserve">’ to undertake CMS scholarship. </w:t>
      </w:r>
      <w:r w:rsidR="00C063F0">
        <w:t>But such</w:t>
      </w:r>
      <w:r>
        <w:t xml:space="preserve"> fundamental conceptual and methodological approach</w:t>
      </w:r>
      <w:r w:rsidR="00F75612">
        <w:t>es</w:t>
      </w:r>
      <w:r>
        <w:t xml:space="preserve"> to studying military things </w:t>
      </w:r>
      <w:r w:rsidR="00C063F0">
        <w:t xml:space="preserve">critically </w:t>
      </w:r>
      <w:r w:rsidR="0022487E">
        <w:t>would have been</w:t>
      </w:r>
      <w:r>
        <w:t xml:space="preserve"> impossible if</w:t>
      </w:r>
      <w:r w:rsidR="00F75612">
        <w:t xml:space="preserve"> scholars were to dismiss</w:t>
      </w:r>
      <w:r w:rsidR="002612A8">
        <w:t xml:space="preserve"> </w:t>
      </w:r>
      <w:r w:rsidR="002C6234">
        <w:t>the idea</w:t>
      </w:r>
      <w:r>
        <w:t xml:space="preserve"> that an ability to challenge military power from a position of ethics and values cannot also exist in the same intellectual space as having an engaged critical appreciation of how such power operates</w:t>
      </w:r>
      <w:r w:rsidR="00BB522F">
        <w:t xml:space="preserve">, </w:t>
      </w:r>
      <w:r>
        <w:t>sometimes from the perspective of those who have wielded it</w:t>
      </w:r>
      <w:r w:rsidR="008F338B">
        <w:t xml:space="preserve"> (see for example, Mills 2023)</w:t>
      </w:r>
      <w:r>
        <w:t>.</w:t>
      </w:r>
      <w:r w:rsidR="00E135AE">
        <w:t xml:space="preserve"> </w:t>
      </w:r>
      <w:r w:rsidR="003A2673">
        <w:t>T</w:t>
      </w:r>
      <w:r w:rsidR="0022487E">
        <w:t xml:space="preserve">he types of </w:t>
      </w:r>
      <w:r w:rsidR="00E135AE">
        <w:t xml:space="preserve">reflexive and critical </w:t>
      </w:r>
      <w:r w:rsidR="0022487E">
        <w:t>‘encounters’</w:t>
      </w:r>
      <w:r w:rsidR="00E135AE">
        <w:t xml:space="preserve"> between civilian academic and military worlds</w:t>
      </w:r>
      <w:r w:rsidR="0022487E">
        <w:t xml:space="preserve"> accommodated by CMS</w:t>
      </w:r>
      <w:r w:rsidR="003A2673">
        <w:t xml:space="preserve"> therefore</w:t>
      </w:r>
      <w:r w:rsidR="0022487E">
        <w:t xml:space="preserve"> amount to something quite</w:t>
      </w:r>
      <w:r w:rsidR="00E135AE">
        <w:t xml:space="preserve"> different </w:t>
      </w:r>
      <w:r w:rsidR="0022487E">
        <w:t>to</w:t>
      </w:r>
      <w:r w:rsidR="0048488D">
        <w:t>, for exa</w:t>
      </w:r>
      <w:r w:rsidR="00D456EC">
        <w:t>m</w:t>
      </w:r>
      <w:r w:rsidR="0048488D">
        <w:t>ple, military sociology</w:t>
      </w:r>
      <w:r w:rsidR="009929F7">
        <w:t>, where</w:t>
      </w:r>
      <w:r w:rsidR="00E135AE">
        <w:t xml:space="preserve"> </w:t>
      </w:r>
      <w:r w:rsidR="009929F7">
        <w:t>o</w:t>
      </w:r>
      <w:r w:rsidR="00E135AE" w:rsidRPr="00F35209">
        <w:t xml:space="preserve">pen </w:t>
      </w:r>
      <w:r w:rsidR="00E135AE">
        <w:t xml:space="preserve">scholarly </w:t>
      </w:r>
      <w:r w:rsidR="00E135AE" w:rsidRPr="00F35209">
        <w:t>engagement with ‘military intellectuals’ (Janowitz 1960)</w:t>
      </w:r>
      <w:r w:rsidR="00E135AE">
        <w:t xml:space="preserve"> </w:t>
      </w:r>
      <w:r w:rsidR="009929F7">
        <w:t xml:space="preserve">is </w:t>
      </w:r>
      <w:r w:rsidR="00E135AE">
        <w:t xml:space="preserve">a founding aspect of </w:t>
      </w:r>
      <w:r w:rsidR="00D456EC">
        <w:t xml:space="preserve">this </w:t>
      </w:r>
      <w:r w:rsidR="00E135AE">
        <w:t>subdiscipline</w:t>
      </w:r>
      <w:r w:rsidR="009929F7">
        <w:t>,</w:t>
      </w:r>
      <w:r w:rsidR="00E135AE" w:rsidDel="00056682">
        <w:t xml:space="preserve"> </w:t>
      </w:r>
      <w:r w:rsidR="00E135AE">
        <w:t>and</w:t>
      </w:r>
      <w:r w:rsidR="009929F7">
        <w:t xml:space="preserve"> has been</w:t>
      </w:r>
      <w:r w:rsidR="00E135AE">
        <w:t xml:space="preserve"> maintain</w:t>
      </w:r>
      <w:r w:rsidR="00D155CF">
        <w:t xml:space="preserve">ed </w:t>
      </w:r>
      <w:r w:rsidR="003A2673">
        <w:t>in a concerted way</w:t>
      </w:r>
      <w:r w:rsidR="00E135AE">
        <w:t xml:space="preserve"> for over half a century (</w:t>
      </w:r>
      <w:r w:rsidR="00E135AE" w:rsidRPr="008D11FC">
        <w:t>McCone et al</w:t>
      </w:r>
      <w:r w:rsidR="00E135AE">
        <w:t>.</w:t>
      </w:r>
      <w:r w:rsidR="00E135AE" w:rsidRPr="008D11FC">
        <w:t xml:space="preserve"> 2024</w:t>
      </w:r>
      <w:r w:rsidR="00E135AE">
        <w:t>)</w:t>
      </w:r>
      <w:r w:rsidR="00E135AE" w:rsidRPr="00F35209">
        <w:t>.</w:t>
      </w:r>
      <w:r w:rsidR="00716769">
        <w:t xml:space="preserve"> Indeed, as </w:t>
      </w:r>
      <w:proofErr w:type="spellStart"/>
      <w:r w:rsidR="00716769">
        <w:t>Holvikivi</w:t>
      </w:r>
      <w:proofErr w:type="spellEnd"/>
      <w:r w:rsidR="00716769">
        <w:t xml:space="preserve"> (2025) has most recently pointed out, what ‘complicity’</w:t>
      </w:r>
      <w:r w:rsidR="0095584E">
        <w:t xml:space="preserve">, </w:t>
      </w:r>
      <w:r w:rsidR="00716769">
        <w:t>if any</w:t>
      </w:r>
      <w:r w:rsidR="0095584E">
        <w:t>,</w:t>
      </w:r>
      <w:r w:rsidR="00716769">
        <w:t xml:space="preserve"> CMS scholars might find acceptable </w:t>
      </w:r>
      <w:r w:rsidR="004F0B8F">
        <w:t xml:space="preserve">with military power </w:t>
      </w:r>
      <w:r w:rsidR="00716769">
        <w:t xml:space="preserve">is likely to differ between the </w:t>
      </w:r>
      <w:r w:rsidR="004F0B8F">
        <w:t xml:space="preserve">institution </w:t>
      </w:r>
      <w:r w:rsidR="00716769">
        <w:t>being engaged with</w:t>
      </w:r>
      <w:r w:rsidR="004F0B8F">
        <w:t>.</w:t>
      </w:r>
      <w:r w:rsidR="003C1D8A">
        <w:t xml:space="preserve"> </w:t>
      </w:r>
      <w:r w:rsidR="002F6AC1">
        <w:lastRenderedPageBreak/>
        <w:t>F</w:t>
      </w:r>
      <w:r w:rsidR="00716769">
        <w:t>undamentally</w:t>
      </w:r>
      <w:r w:rsidR="004F0B8F">
        <w:t>,</w:t>
      </w:r>
      <w:r w:rsidR="00716769">
        <w:t xml:space="preserve"> </w:t>
      </w:r>
      <w:r w:rsidR="002F6AC1">
        <w:t xml:space="preserve">however, </w:t>
      </w:r>
      <w:r w:rsidR="00716769">
        <w:t xml:space="preserve">such engagement must be an </w:t>
      </w:r>
      <w:r w:rsidR="00107B77">
        <w:t>‘</w:t>
      </w:r>
      <w:r w:rsidR="00716769">
        <w:t>epistemic question, as the politics and ethics of the research shape the knowledge that is produced</w:t>
      </w:r>
      <w:r w:rsidR="000A2461">
        <w:t>, through the focus of the analysis, and the resultant argument put forward</w:t>
      </w:r>
      <w:r w:rsidR="00107B77">
        <w:t>’</w:t>
      </w:r>
      <w:r w:rsidR="004F0B8F">
        <w:t xml:space="preserve"> (</w:t>
      </w:r>
      <w:proofErr w:type="spellStart"/>
      <w:r w:rsidR="004F0B8F">
        <w:t>Holvikivi</w:t>
      </w:r>
      <w:proofErr w:type="spellEnd"/>
      <w:r w:rsidR="00130620">
        <w:t xml:space="preserve"> </w:t>
      </w:r>
      <w:r w:rsidR="004F0B8F">
        <w:t>2025</w:t>
      </w:r>
      <w:r w:rsidR="00130620">
        <w:t>,</w:t>
      </w:r>
      <w:r w:rsidR="004F0B8F">
        <w:t xml:space="preserve"> 5).</w:t>
      </w:r>
    </w:p>
    <w:p w14:paraId="5C3E39DC" w14:textId="023BACAA" w:rsidR="003D4B13" w:rsidRDefault="00C67EBE" w:rsidP="0095584E">
      <w:pPr>
        <w:spacing w:line="480" w:lineRule="auto"/>
        <w:ind w:firstLine="720"/>
        <w:jc w:val="both"/>
      </w:pPr>
      <w:r>
        <w:t>A</w:t>
      </w:r>
      <w:r w:rsidR="008741EC">
        <w:t>s Basham et al</w:t>
      </w:r>
      <w:r w:rsidR="00107B77">
        <w:t>.</w:t>
      </w:r>
      <w:r w:rsidR="008741EC">
        <w:t xml:space="preserve"> (2015</w:t>
      </w:r>
      <w:r w:rsidR="00107B77">
        <w:t>,</w:t>
      </w:r>
      <w:r w:rsidR="008741EC">
        <w:t xml:space="preserve"> 2) argued in their inaugural </w:t>
      </w:r>
      <w:r w:rsidR="00046FBB">
        <w:t>contribution</w:t>
      </w:r>
      <w:r w:rsidR="008741EC">
        <w:t>,</w:t>
      </w:r>
    </w:p>
    <w:p w14:paraId="72879569" w14:textId="43B1EA72" w:rsidR="003D4B13" w:rsidRDefault="008741EC" w:rsidP="001E55FD">
      <w:pPr>
        <w:ind w:left="284" w:right="284"/>
        <w:jc w:val="both"/>
      </w:pPr>
      <w:r w:rsidRPr="008741EC">
        <w:t>To be critical is not to be</w:t>
      </w:r>
      <w:r>
        <w:t xml:space="preserve"> </w:t>
      </w:r>
      <w:r w:rsidRPr="008741EC">
        <w:t>dismissive</w:t>
      </w:r>
      <w:r>
        <w:t xml:space="preserve"> …</w:t>
      </w:r>
      <w:r w:rsidRPr="008741EC">
        <w:t xml:space="preserve"> Rather, it is to stay open to the</w:t>
      </w:r>
      <w:r>
        <w:t xml:space="preserve"> </w:t>
      </w:r>
      <w:r w:rsidRPr="008741EC">
        <w:t>possibility that our curiosity and scepticism can be used to shed much-needed light on our</w:t>
      </w:r>
      <w:r>
        <w:t xml:space="preserve"> </w:t>
      </w:r>
      <w:r w:rsidRPr="008741EC">
        <w:t>blind spots and to bring about social and political change.</w:t>
      </w:r>
    </w:p>
    <w:p w14:paraId="3BB285A4" w14:textId="77777777" w:rsidR="003D4B13" w:rsidRDefault="003D4B13" w:rsidP="00793FD2">
      <w:pPr>
        <w:spacing w:line="480" w:lineRule="auto"/>
        <w:jc w:val="both"/>
      </w:pPr>
    </w:p>
    <w:p w14:paraId="48711E57" w14:textId="178C7AA1" w:rsidR="008741EC" w:rsidRPr="00E5301C" w:rsidRDefault="0065405E" w:rsidP="001E55FD">
      <w:pPr>
        <w:spacing w:line="480" w:lineRule="auto"/>
        <w:ind w:firstLine="720"/>
        <w:jc w:val="both"/>
      </w:pPr>
      <w:r>
        <w:t>A</w:t>
      </w:r>
      <w:r w:rsidRPr="009D3BBC">
        <w:t xml:space="preserve"> decade on from its </w:t>
      </w:r>
      <w:r w:rsidRPr="00DB1B74">
        <w:t>introduction</w:t>
      </w:r>
      <w:r w:rsidRPr="009D3BBC">
        <w:t xml:space="preserve"> as a publication that is ‘critical’ by design</w:t>
      </w:r>
      <w:r>
        <w:t>,</w:t>
      </w:r>
      <w:r w:rsidRPr="009D3BBC">
        <w:t xml:space="preserve"> it is important that </w:t>
      </w:r>
      <w:r w:rsidRPr="00DB1B74">
        <w:t>the</w:t>
      </w:r>
      <w:r w:rsidRPr="009D3BBC">
        <w:t xml:space="preserve"> ambitions </w:t>
      </w:r>
      <w:r w:rsidRPr="00DB1B74">
        <w:t xml:space="preserve">of </w:t>
      </w:r>
      <w:r w:rsidRPr="009D3BBC">
        <w:t xml:space="preserve">the journal are </w:t>
      </w:r>
      <w:r>
        <w:t xml:space="preserve">periodically </w:t>
      </w:r>
      <w:r w:rsidRPr="009D3BBC">
        <w:t>subjected to critique and scrutiny</w:t>
      </w:r>
      <w:r>
        <w:t>,</w:t>
      </w:r>
      <w:r w:rsidRPr="009D3BBC">
        <w:t xml:space="preserve"> not so much to assess</w:t>
      </w:r>
      <w:r>
        <w:t xml:space="preserve"> </w:t>
      </w:r>
      <w:r w:rsidRPr="009D3BBC">
        <w:t xml:space="preserve">‘success’ or ‘failure’ but to ensure </w:t>
      </w:r>
      <w:r>
        <w:t>the established and future developments of its scholarship are exposed to precisely the type of reflexive critical engagement it advocates.</w:t>
      </w:r>
      <w:r w:rsidR="008D2812">
        <w:t xml:space="preserve"> </w:t>
      </w:r>
      <w:r w:rsidR="00052064">
        <w:t xml:space="preserve">The </w:t>
      </w:r>
      <w:r w:rsidR="00D8287A">
        <w:t xml:space="preserve">bespoke </w:t>
      </w:r>
      <w:r w:rsidR="00052064">
        <w:t>articles within this Special Issue, and the</w:t>
      </w:r>
      <w:r w:rsidR="00D8287A">
        <w:t xml:space="preserve"> </w:t>
      </w:r>
      <w:r w:rsidR="003D4B13">
        <w:t xml:space="preserve">contribution </w:t>
      </w:r>
      <w:r w:rsidR="00971E98">
        <w:t xml:space="preserve">of </w:t>
      </w:r>
      <w:r w:rsidR="00EE7CBA">
        <w:t>this introduction</w:t>
      </w:r>
      <w:r w:rsidR="00052064">
        <w:t>,</w:t>
      </w:r>
      <w:r w:rsidR="00247335">
        <w:t xml:space="preserve"> </w:t>
      </w:r>
      <w:r w:rsidR="00052064">
        <w:t>help to</w:t>
      </w:r>
      <w:r w:rsidR="001A729F">
        <w:t xml:space="preserve"> </w:t>
      </w:r>
      <w:r w:rsidR="009F6033">
        <w:t xml:space="preserve">engage and </w:t>
      </w:r>
      <w:r w:rsidR="001A729F">
        <w:t>positively</w:t>
      </w:r>
      <w:r w:rsidR="00052064">
        <w:t xml:space="preserve"> build upon the established critiques</w:t>
      </w:r>
      <w:r w:rsidR="00BF3707">
        <w:t xml:space="preserve"> of CMS</w:t>
      </w:r>
      <w:r w:rsidR="00966BC1">
        <w:t>, and encourage its further development</w:t>
      </w:r>
      <w:r w:rsidR="005A2CF1">
        <w:t>.</w:t>
      </w:r>
      <w:r w:rsidR="003F200F" w:rsidRPr="003F200F">
        <w:t xml:space="preserve"> </w:t>
      </w:r>
      <w:r w:rsidR="003F200F">
        <w:t>Collectively, th</w:t>
      </w:r>
      <w:r w:rsidR="00EE7CBA">
        <w:t>is scholarship</w:t>
      </w:r>
      <w:r w:rsidR="003F200F">
        <w:t xml:space="preserve"> allow</w:t>
      </w:r>
      <w:r w:rsidR="00EE7CBA">
        <w:t>s</w:t>
      </w:r>
      <w:r w:rsidR="003F200F">
        <w:t xml:space="preserve"> </w:t>
      </w:r>
      <w:r w:rsidR="00050093">
        <w:t xml:space="preserve">the journal </w:t>
      </w:r>
      <w:r w:rsidR="003F200F">
        <w:rPr>
          <w:i/>
          <w:iCs/>
        </w:rPr>
        <w:t xml:space="preserve">Critical Military Studies </w:t>
      </w:r>
      <w:r w:rsidR="003F200F">
        <w:t xml:space="preserve">to be held to its own </w:t>
      </w:r>
      <w:r w:rsidR="00702599">
        <w:t xml:space="preserve">high </w:t>
      </w:r>
      <w:r w:rsidR="003F200F">
        <w:t xml:space="preserve">standards as an engaged and thoughtful </w:t>
      </w:r>
      <w:r w:rsidR="00836D49">
        <w:t xml:space="preserve">intellectual </w:t>
      </w:r>
      <w:r w:rsidR="003F200F">
        <w:t xml:space="preserve">project; </w:t>
      </w:r>
      <w:r w:rsidR="00C26C6F">
        <w:t>enforcing</w:t>
      </w:r>
      <w:r w:rsidR="003F200F">
        <w:t xml:space="preserve"> an important</w:t>
      </w:r>
      <w:r w:rsidR="0091136B">
        <w:t xml:space="preserve"> </w:t>
      </w:r>
      <w:r w:rsidR="002E1311">
        <w:t>reflexive</w:t>
      </w:r>
      <w:r w:rsidR="00C26C6F">
        <w:t xml:space="preserve"> practice</w:t>
      </w:r>
      <w:r w:rsidR="00340C5E">
        <w:t xml:space="preserve"> </w:t>
      </w:r>
      <w:r w:rsidR="00F27414">
        <w:t xml:space="preserve">of what </w:t>
      </w:r>
      <w:r w:rsidR="00EB45EA">
        <w:t>CMS</w:t>
      </w:r>
      <w:r w:rsidR="00F27414">
        <w:t xml:space="preserve"> does, and </w:t>
      </w:r>
      <w:r w:rsidR="00F27414" w:rsidRPr="00C652E1">
        <w:t xml:space="preserve">what </w:t>
      </w:r>
      <w:r w:rsidR="00EB45EA">
        <w:rPr>
          <w:i/>
          <w:iCs/>
        </w:rPr>
        <w:t>Critical Military Studies</w:t>
      </w:r>
      <w:r w:rsidR="003C14FF">
        <w:t xml:space="preserve"> </w:t>
      </w:r>
      <w:r w:rsidR="00F27414">
        <w:t>is for</w:t>
      </w:r>
      <w:r w:rsidR="003F200F">
        <w:t xml:space="preserve">. </w:t>
      </w:r>
    </w:p>
    <w:p w14:paraId="18687940" w14:textId="009AF17D" w:rsidR="008F7A36" w:rsidRPr="00E3149D" w:rsidRDefault="008F7A36" w:rsidP="7551EB4C">
      <w:pPr>
        <w:spacing w:line="480" w:lineRule="auto"/>
        <w:ind w:firstLine="720"/>
        <w:jc w:val="both"/>
      </w:pPr>
    </w:p>
    <w:p w14:paraId="76F9A7F9" w14:textId="4440DABC" w:rsidR="008F7A36" w:rsidRPr="00E3149D" w:rsidRDefault="008F7A36" w:rsidP="008F7A36">
      <w:pPr>
        <w:spacing w:line="480" w:lineRule="auto"/>
        <w:jc w:val="both"/>
      </w:pPr>
      <w:r w:rsidRPr="00E3149D">
        <w:rPr>
          <w:b/>
          <w:bCs/>
        </w:rPr>
        <w:t>Overview of the Special Issue</w:t>
      </w:r>
    </w:p>
    <w:p w14:paraId="68DB015A" w14:textId="2C3D23DA" w:rsidR="008F7A36" w:rsidRPr="00E3149D" w:rsidRDefault="00DF3503" w:rsidP="00C3649C">
      <w:pPr>
        <w:spacing w:line="480" w:lineRule="auto"/>
        <w:ind w:firstLine="720"/>
        <w:jc w:val="both"/>
      </w:pPr>
      <w:r>
        <w:t>W</w:t>
      </w:r>
      <w:r w:rsidR="00740A24" w:rsidRPr="00E3149D">
        <w:t>ithin this Special Issue the perspectives of a wide range of interdisciplinary scholars</w:t>
      </w:r>
      <w:r w:rsidR="00252FA9">
        <w:t>, at differing</w:t>
      </w:r>
      <w:r w:rsidR="00740A24" w:rsidRPr="00E3149D">
        <w:t xml:space="preserve"> academic career stages</w:t>
      </w:r>
      <w:r w:rsidR="00496868">
        <w:t>,</w:t>
      </w:r>
      <w:r w:rsidR="00740A24" w:rsidRPr="00E3149D">
        <w:t xml:space="preserve"> who </w:t>
      </w:r>
      <w:r w:rsidR="00072FA8">
        <w:t xml:space="preserve">may </w:t>
      </w:r>
      <w:r w:rsidR="00740A24" w:rsidRPr="00E3149D">
        <w:t>or may not consider themselves ‘self-consciously involved</w:t>
      </w:r>
      <w:r w:rsidR="00B31BA2">
        <w:t xml:space="preserve"> in the formation’</w:t>
      </w:r>
      <w:r w:rsidR="00F41787">
        <w:t xml:space="preserve"> (Massey and Tyerman 2023, </w:t>
      </w:r>
      <w:r w:rsidR="00261CB2">
        <w:t>68)</w:t>
      </w:r>
      <w:r w:rsidR="00740A24" w:rsidRPr="00E3149D">
        <w:t xml:space="preserve"> </w:t>
      </w:r>
      <w:r w:rsidR="00B31BA2">
        <w:t>or</w:t>
      </w:r>
      <w:r w:rsidR="00740A24" w:rsidRPr="00E3149D">
        <w:t xml:space="preserve"> evolution of CMS</w:t>
      </w:r>
      <w:r w:rsidR="000F4FF3">
        <w:t xml:space="preserve"> or </w:t>
      </w:r>
      <w:r w:rsidR="00496868">
        <w:t xml:space="preserve">its </w:t>
      </w:r>
      <w:r w:rsidR="000F4FF3">
        <w:t>practices</w:t>
      </w:r>
      <w:r w:rsidR="00B81323">
        <w:t xml:space="preserve">, </w:t>
      </w:r>
      <w:r w:rsidR="00740A24" w:rsidRPr="00E3149D">
        <w:t>present their original reflections on the intellectual project of</w:t>
      </w:r>
      <w:r w:rsidR="00A30003">
        <w:t xml:space="preserve"> the journal</w:t>
      </w:r>
      <w:r w:rsidR="00740A24" w:rsidRPr="00E3149D">
        <w:t xml:space="preserve"> </w:t>
      </w:r>
      <w:r w:rsidR="00740A24" w:rsidRPr="00E3149D">
        <w:rPr>
          <w:i/>
          <w:iCs/>
        </w:rPr>
        <w:t>Critical Military Studies</w:t>
      </w:r>
      <w:r w:rsidR="00A30003">
        <w:rPr>
          <w:i/>
          <w:iCs/>
        </w:rPr>
        <w:t xml:space="preserve"> </w:t>
      </w:r>
      <w:r w:rsidR="00740A24" w:rsidRPr="00E3149D">
        <w:t>at its 10</w:t>
      </w:r>
      <w:r w:rsidR="00740A24" w:rsidRPr="00E3149D">
        <w:rPr>
          <w:vertAlign w:val="superscript"/>
        </w:rPr>
        <w:t>th</w:t>
      </w:r>
      <w:r w:rsidR="00740A24" w:rsidRPr="00E3149D">
        <w:t xml:space="preserve"> anniversary.</w:t>
      </w:r>
      <w:r w:rsidR="00C3649C" w:rsidRPr="00E3149D">
        <w:t xml:space="preserve"> </w:t>
      </w:r>
    </w:p>
    <w:p w14:paraId="230A181A" w14:textId="3FBDE9E1" w:rsidR="0090685C" w:rsidRPr="00232691" w:rsidRDefault="009E2F37" w:rsidP="00FA3A43">
      <w:pPr>
        <w:spacing w:line="480" w:lineRule="auto"/>
        <w:ind w:firstLine="720"/>
        <w:jc w:val="both"/>
      </w:pPr>
      <w:r>
        <w:t xml:space="preserve">The substantive article contributions </w:t>
      </w:r>
      <w:r w:rsidR="00845D44">
        <w:t xml:space="preserve">within </w:t>
      </w:r>
      <w:r>
        <w:t xml:space="preserve">this </w:t>
      </w:r>
      <w:r w:rsidR="00276124">
        <w:t>S</w:t>
      </w:r>
      <w:r>
        <w:t xml:space="preserve">pecial </w:t>
      </w:r>
      <w:r w:rsidR="00276124">
        <w:t>I</w:t>
      </w:r>
      <w:r>
        <w:t>ssue are arranged across three themes</w:t>
      </w:r>
      <w:r w:rsidR="0090685C">
        <w:t>, with our first theme opening necessary space for</w:t>
      </w:r>
      <w:r>
        <w:t xml:space="preserve"> </w:t>
      </w:r>
      <w:r w:rsidRPr="65965258">
        <w:rPr>
          <w:i/>
          <w:iCs/>
        </w:rPr>
        <w:t>r</w:t>
      </w:r>
      <w:r w:rsidR="000B23D8" w:rsidRPr="65965258">
        <w:rPr>
          <w:i/>
          <w:iCs/>
        </w:rPr>
        <w:t>eflecting on ‘criticality’</w:t>
      </w:r>
      <w:r w:rsidR="0090685C">
        <w:t xml:space="preserve"> within CMS. This </w:t>
      </w:r>
      <w:r w:rsidR="006078C1">
        <w:t xml:space="preserve">is addressed </w:t>
      </w:r>
      <w:r w:rsidR="000532A2">
        <w:t xml:space="preserve">authoritatively </w:t>
      </w:r>
      <w:r w:rsidR="006078C1">
        <w:t xml:space="preserve">by </w:t>
      </w:r>
      <w:r w:rsidR="0090685C">
        <w:t>Joann</w:t>
      </w:r>
      <w:r w:rsidR="004C1235">
        <w:t>a</w:t>
      </w:r>
      <w:r w:rsidR="0090685C">
        <w:t xml:space="preserve"> Tidy</w:t>
      </w:r>
      <w:r w:rsidR="000532A2">
        <w:t xml:space="preserve"> who </w:t>
      </w:r>
      <w:r w:rsidR="001E7A47">
        <w:t xml:space="preserve">begins </w:t>
      </w:r>
      <w:r w:rsidR="00F95982">
        <w:t xml:space="preserve">this </w:t>
      </w:r>
      <w:r w:rsidR="54447BEC">
        <w:t>Special</w:t>
      </w:r>
      <w:r w:rsidR="00F95982">
        <w:t xml:space="preserve"> Issue by </w:t>
      </w:r>
      <w:r w:rsidR="0055615C">
        <w:t>sketch</w:t>
      </w:r>
      <w:r w:rsidR="00F95982">
        <w:t>ing</w:t>
      </w:r>
      <w:r w:rsidR="0055615C">
        <w:t xml:space="preserve"> the origins and contours of</w:t>
      </w:r>
      <w:r w:rsidR="00765340">
        <w:t xml:space="preserve"> CMS</w:t>
      </w:r>
      <w:r w:rsidR="0090163E">
        <w:t xml:space="preserve">, </w:t>
      </w:r>
      <w:r w:rsidR="0055615C">
        <w:t>as she understands it</w:t>
      </w:r>
      <w:r w:rsidR="00CF2133">
        <w:t xml:space="preserve"> </w:t>
      </w:r>
      <w:r w:rsidR="00F95982">
        <w:t xml:space="preserve">rather than </w:t>
      </w:r>
      <w:r w:rsidR="00CF2133">
        <w:t xml:space="preserve">as a totalising </w:t>
      </w:r>
      <w:r w:rsidR="002D378A">
        <w:t>account</w:t>
      </w:r>
      <w:r w:rsidR="0055615C">
        <w:t xml:space="preserve">, </w:t>
      </w:r>
      <w:r w:rsidR="00F95982">
        <w:t xml:space="preserve">to provide </w:t>
      </w:r>
      <w:r w:rsidR="009F0142">
        <w:t xml:space="preserve">not only a useful backdrop for reflecting upon </w:t>
      </w:r>
      <w:r w:rsidR="00E90B99">
        <w:t xml:space="preserve">the history and </w:t>
      </w:r>
      <w:r w:rsidR="009F0142">
        <w:t xml:space="preserve">emergence of the field, but as a platform from which to </w:t>
      </w:r>
      <w:r w:rsidR="009F0142">
        <w:lastRenderedPageBreak/>
        <w:t>think critically about it</w:t>
      </w:r>
      <w:r w:rsidR="003B152C">
        <w:t xml:space="preserve"> now and in</w:t>
      </w:r>
      <w:r w:rsidR="00E90B99">
        <w:t>to</w:t>
      </w:r>
      <w:r w:rsidR="003B152C">
        <w:t xml:space="preserve"> the future</w:t>
      </w:r>
      <w:r w:rsidR="009F0142">
        <w:t xml:space="preserve">. </w:t>
      </w:r>
      <w:r w:rsidR="007F2DDF">
        <w:t>T</w:t>
      </w:r>
      <w:r w:rsidR="00CD46A0">
        <w:t xml:space="preserve">o do this, </w:t>
      </w:r>
      <w:proofErr w:type="gramStart"/>
      <w:r w:rsidR="00CD46A0">
        <w:t>Tidy</w:t>
      </w:r>
      <w:proofErr w:type="gramEnd"/>
      <w:r w:rsidR="00CD46A0">
        <w:t xml:space="preserve"> </w:t>
      </w:r>
      <w:r w:rsidR="0014645A">
        <w:t xml:space="preserve">illuminates </w:t>
      </w:r>
      <w:r w:rsidR="00474A44">
        <w:t xml:space="preserve">how </w:t>
      </w:r>
      <w:r w:rsidR="0014645A">
        <w:t xml:space="preserve">CMS </w:t>
      </w:r>
      <w:r w:rsidR="008C46E9">
        <w:t xml:space="preserve">has </w:t>
      </w:r>
      <w:r w:rsidR="00390315">
        <w:t>‘</w:t>
      </w:r>
      <w:r w:rsidR="008C46E9">
        <w:t>parted company</w:t>
      </w:r>
      <w:r w:rsidR="00390315">
        <w:t>’</w:t>
      </w:r>
      <w:r w:rsidR="008C46E9">
        <w:t xml:space="preserve"> with its roots, as derived</w:t>
      </w:r>
      <w:r w:rsidR="00474A44">
        <w:t xml:space="preserve"> from</w:t>
      </w:r>
      <w:r w:rsidR="005A2A40">
        <w:t xml:space="preserve"> various stripes of international relations, </w:t>
      </w:r>
      <w:r w:rsidR="00D47B72">
        <w:t>post-structuralism, and feminist antimilitarism</w:t>
      </w:r>
      <w:r w:rsidR="00A313F3">
        <w:t xml:space="preserve"> and pacifism</w:t>
      </w:r>
      <w:r w:rsidR="008C46E9">
        <w:t>. Instead,</w:t>
      </w:r>
      <w:r w:rsidR="00487D93">
        <w:t xml:space="preserve"> Tidy suggests,</w:t>
      </w:r>
      <w:r w:rsidR="008C46E9">
        <w:t xml:space="preserve"> </w:t>
      </w:r>
      <w:r w:rsidR="00EE291E">
        <w:t xml:space="preserve">CMS </w:t>
      </w:r>
      <w:r w:rsidR="00487D93">
        <w:t xml:space="preserve">has </w:t>
      </w:r>
      <w:r w:rsidR="00EE291E">
        <w:t xml:space="preserve">evolved </w:t>
      </w:r>
      <w:r w:rsidR="00971F7C">
        <w:t xml:space="preserve">into </w:t>
      </w:r>
      <w:r w:rsidR="00BF2FDD">
        <w:t xml:space="preserve">a </w:t>
      </w:r>
      <w:r w:rsidR="00876EF5">
        <w:t>disposition that has failed to</w:t>
      </w:r>
      <w:r w:rsidR="00755F62">
        <w:t xml:space="preserve"> completely</w:t>
      </w:r>
      <w:r w:rsidR="00876EF5">
        <w:t xml:space="preserve"> </w:t>
      </w:r>
      <w:r w:rsidR="001D014B">
        <w:t>‘disavow denunciation’ for war and militarism</w:t>
      </w:r>
      <w:r w:rsidR="0045418C">
        <w:t xml:space="preserve"> and become perhaps too comfortable with methodologies </w:t>
      </w:r>
      <w:r w:rsidR="0005183C">
        <w:t>facilitating</w:t>
      </w:r>
      <w:r w:rsidR="0045418C">
        <w:t xml:space="preserve"> scholarship </w:t>
      </w:r>
      <w:r w:rsidR="0005183C">
        <w:t xml:space="preserve">that </w:t>
      </w:r>
      <w:r w:rsidR="0045418C">
        <w:t xml:space="preserve">sit </w:t>
      </w:r>
      <w:proofErr w:type="gramStart"/>
      <w:r w:rsidR="0045418C">
        <w:t>in close proximity to</w:t>
      </w:r>
      <w:proofErr w:type="gramEnd"/>
      <w:r w:rsidR="0045418C">
        <w:t xml:space="preserve"> military </w:t>
      </w:r>
      <w:r w:rsidR="00AD4136">
        <w:t>power.</w:t>
      </w:r>
      <w:r w:rsidR="0005183C">
        <w:t xml:space="preserve"> </w:t>
      </w:r>
      <w:r w:rsidR="00E75523">
        <w:t xml:space="preserve">Herein lay two </w:t>
      </w:r>
      <w:r w:rsidR="00971F7C">
        <w:t>further</w:t>
      </w:r>
      <w:r w:rsidR="00E75523">
        <w:t xml:space="preserve"> deeply seated</w:t>
      </w:r>
      <w:r w:rsidR="00501DDB">
        <w:t xml:space="preserve">, intertwined, </w:t>
      </w:r>
      <w:r w:rsidR="00E75523">
        <w:t>critiques of CMS</w:t>
      </w:r>
      <w:r w:rsidR="00501DDB">
        <w:t xml:space="preserve">: that denunciation of military power </w:t>
      </w:r>
      <w:r w:rsidR="007F1294">
        <w:t xml:space="preserve">alone is limiting without the means through which to </w:t>
      </w:r>
      <w:r w:rsidR="001604C1">
        <w:t xml:space="preserve">not merely </w:t>
      </w:r>
      <w:r w:rsidR="007F1294">
        <w:t>imagine</w:t>
      </w:r>
      <w:r w:rsidR="001604C1">
        <w:t xml:space="preserve"> </w:t>
      </w:r>
      <w:r w:rsidR="00941F97">
        <w:t>‘</w:t>
      </w:r>
      <w:r w:rsidR="007F1294">
        <w:t>alternative</w:t>
      </w:r>
      <w:r w:rsidR="00941F97">
        <w:t>’</w:t>
      </w:r>
      <w:r w:rsidR="007F1294">
        <w:t xml:space="preserve"> futures</w:t>
      </w:r>
      <w:r w:rsidR="001604C1">
        <w:t xml:space="preserve"> without military power, but to </w:t>
      </w:r>
      <w:r w:rsidR="00AB5823">
        <w:t>actively purse</w:t>
      </w:r>
      <w:r w:rsidR="00941F97">
        <w:t xml:space="preserve"> and </w:t>
      </w:r>
      <w:r w:rsidR="000965C0">
        <w:t>make</w:t>
      </w:r>
      <w:r w:rsidR="00566B63">
        <w:t xml:space="preserve"> such future ‘alternatives’ possible.</w:t>
      </w:r>
      <w:r w:rsidR="00232691">
        <w:t xml:space="preserve"> Tidy</w:t>
      </w:r>
      <w:r w:rsidR="00941F97">
        <w:t xml:space="preserve">, therefore, </w:t>
      </w:r>
      <w:r w:rsidR="00232691">
        <w:t xml:space="preserve">sets the scene for not only </w:t>
      </w:r>
      <w:r w:rsidR="005A6FAE">
        <w:t xml:space="preserve">productively </w:t>
      </w:r>
      <w:r w:rsidR="00232691">
        <w:t xml:space="preserve">holding CMS and </w:t>
      </w:r>
      <w:r w:rsidR="00232691" w:rsidRPr="65965258">
        <w:rPr>
          <w:i/>
          <w:iCs/>
        </w:rPr>
        <w:t>Critical Military Studies</w:t>
      </w:r>
      <w:r w:rsidR="00232691">
        <w:t xml:space="preserve"> to critical account</w:t>
      </w:r>
      <w:r w:rsidR="005A6FAE">
        <w:t xml:space="preserve"> at an important milestone in its development</w:t>
      </w:r>
      <w:r w:rsidR="00232691">
        <w:t xml:space="preserve">, but also to urge </w:t>
      </w:r>
      <w:r w:rsidR="00E84EC1">
        <w:t xml:space="preserve">scholars to think meaningfully about </w:t>
      </w:r>
      <w:r w:rsidR="00976AD8">
        <w:t xml:space="preserve">what the purpose of undertaking </w:t>
      </w:r>
      <w:r w:rsidR="00905585">
        <w:t>work within this field means as we move into the next decade</w:t>
      </w:r>
      <w:r w:rsidR="00694AA4">
        <w:t xml:space="preserve"> of its </w:t>
      </w:r>
      <w:r w:rsidR="64847467">
        <w:t>scholarship</w:t>
      </w:r>
      <w:r w:rsidR="00905585">
        <w:t>.</w:t>
      </w:r>
    </w:p>
    <w:p w14:paraId="468C5FFB" w14:textId="70A93493" w:rsidR="001E41AB" w:rsidRDefault="00CD1671" w:rsidP="00636B8C">
      <w:pPr>
        <w:spacing w:line="480" w:lineRule="auto"/>
        <w:jc w:val="both"/>
      </w:pPr>
      <w:r>
        <w:tab/>
      </w:r>
      <w:r w:rsidR="0090685C">
        <w:t xml:space="preserve">Our </w:t>
      </w:r>
      <w:r>
        <w:t xml:space="preserve">second </w:t>
      </w:r>
      <w:r w:rsidR="00D371DB">
        <w:t>theme</w:t>
      </w:r>
      <w:r>
        <w:t xml:space="preserve"> </w:t>
      </w:r>
      <w:r w:rsidR="0090685C">
        <w:t xml:space="preserve">addresses </w:t>
      </w:r>
      <w:r w:rsidR="0090685C" w:rsidRPr="00DB1B74">
        <w:rPr>
          <w:i/>
          <w:iCs/>
        </w:rPr>
        <w:t>conceptual thinking</w:t>
      </w:r>
      <w:r w:rsidR="0090685C">
        <w:t xml:space="preserve"> and </w:t>
      </w:r>
      <w:r>
        <w:t xml:space="preserve">begins with Priscyll </w:t>
      </w:r>
      <w:r w:rsidRPr="00CD1671">
        <w:t xml:space="preserve">Anctil </w:t>
      </w:r>
      <w:proofErr w:type="spellStart"/>
      <w:r w:rsidRPr="00CD1671">
        <w:t>Avoine</w:t>
      </w:r>
      <w:proofErr w:type="spellEnd"/>
      <w:r w:rsidRPr="00CD1671">
        <w:t xml:space="preserve"> and </w:t>
      </w:r>
      <w:r>
        <w:t xml:space="preserve">Bibi </w:t>
      </w:r>
      <w:r w:rsidRPr="00CD1671">
        <w:t>Imre-Millei</w:t>
      </w:r>
      <w:r>
        <w:t xml:space="preserve"> providing an in-depth exploration of the concept of ‘embodiment’ as it has appeared </w:t>
      </w:r>
      <w:r w:rsidR="002937EC">
        <w:t xml:space="preserve">as an ‘analytical category’ </w:t>
      </w:r>
      <w:r>
        <w:t xml:space="preserve">within </w:t>
      </w:r>
      <w:r>
        <w:rPr>
          <w:i/>
          <w:iCs/>
        </w:rPr>
        <w:t xml:space="preserve">Critical Military Studies </w:t>
      </w:r>
      <w:r w:rsidR="002937EC">
        <w:t xml:space="preserve">during its first decade. </w:t>
      </w:r>
      <w:r>
        <w:t xml:space="preserve">Presented </w:t>
      </w:r>
      <w:r w:rsidR="002937EC">
        <w:t>via a</w:t>
      </w:r>
      <w:r>
        <w:t xml:space="preserve"> content analysis of </w:t>
      </w:r>
      <w:r w:rsidR="002937EC">
        <w:t>121 carefully selected articles</w:t>
      </w:r>
      <w:r w:rsidR="00827A1D">
        <w:t xml:space="preserve"> from the journal</w:t>
      </w:r>
      <w:r w:rsidR="002937EC">
        <w:t xml:space="preserve">, </w:t>
      </w:r>
      <w:proofErr w:type="spellStart"/>
      <w:r w:rsidRPr="00CD1671">
        <w:t>Avoine</w:t>
      </w:r>
      <w:proofErr w:type="spellEnd"/>
      <w:r w:rsidRPr="00CD1671">
        <w:t xml:space="preserve"> and Imre-Millei</w:t>
      </w:r>
      <w:r>
        <w:t xml:space="preserve"> identify </w:t>
      </w:r>
      <w:r w:rsidR="002937EC">
        <w:t xml:space="preserve">a persistent engagement with this concept across </w:t>
      </w:r>
      <w:r w:rsidR="00D371DB">
        <w:t xml:space="preserve">six themes often connected by the (re)construction of ‘military </w:t>
      </w:r>
      <w:proofErr w:type="gramStart"/>
      <w:r w:rsidR="00D371DB">
        <w:t>masculinities’</w:t>
      </w:r>
      <w:proofErr w:type="gramEnd"/>
      <w:r w:rsidR="00D371DB">
        <w:t xml:space="preserve">. </w:t>
      </w:r>
      <w:r w:rsidR="00620DCC">
        <w:t xml:space="preserve">Following Tidy’s contribution, </w:t>
      </w:r>
      <w:proofErr w:type="spellStart"/>
      <w:r w:rsidR="00620DCC" w:rsidRPr="00CD1671">
        <w:t>Avoine</w:t>
      </w:r>
      <w:proofErr w:type="spellEnd"/>
      <w:r w:rsidR="00620DCC" w:rsidRPr="00CD1671">
        <w:t xml:space="preserve"> and Imre-Millei</w:t>
      </w:r>
      <w:r w:rsidR="00620DCC">
        <w:t xml:space="preserve">’s </w:t>
      </w:r>
      <w:r w:rsidR="00D371DB">
        <w:t xml:space="preserve">thorough literature review </w:t>
      </w:r>
      <w:r w:rsidR="00905B91">
        <w:t xml:space="preserve">becomes a </w:t>
      </w:r>
      <w:r w:rsidR="006638BB">
        <w:t xml:space="preserve">further </w:t>
      </w:r>
      <w:r w:rsidR="00905B91">
        <w:t xml:space="preserve">platform to </w:t>
      </w:r>
      <w:r w:rsidR="00BF0FA3">
        <w:t>argue for a deeper theoretical engagement with the concept</w:t>
      </w:r>
      <w:r w:rsidR="00905B91">
        <w:t xml:space="preserve"> </w:t>
      </w:r>
      <w:r w:rsidR="00BF50FD">
        <w:t xml:space="preserve">of ‘embodiment’ </w:t>
      </w:r>
      <w:r w:rsidR="00905B91">
        <w:t>as</w:t>
      </w:r>
      <w:r w:rsidR="00BF0FA3">
        <w:t xml:space="preserve"> informed by scholarship from </w:t>
      </w:r>
      <w:proofErr w:type="spellStart"/>
      <w:r w:rsidR="00BF0FA3">
        <w:t>outwith</w:t>
      </w:r>
      <w:proofErr w:type="spellEnd"/>
      <w:r w:rsidR="00BF0FA3">
        <w:t xml:space="preserve"> CMS</w:t>
      </w:r>
      <w:r w:rsidR="00FE1562">
        <w:t xml:space="preserve">. In addition to </w:t>
      </w:r>
      <w:r w:rsidR="00BF0FA3">
        <w:t xml:space="preserve">a more concerted focus on ‘embodiment’ as interpreted and understood from the intersectional perspectives of non-military </w:t>
      </w:r>
      <w:r w:rsidR="00905B91">
        <w:t xml:space="preserve">bodies </w:t>
      </w:r>
      <w:r w:rsidR="00BF0FA3">
        <w:t>beyond the Global North (see also Foreman</w:t>
      </w:r>
      <w:r w:rsidR="00DD09A8">
        <w:t xml:space="preserve"> </w:t>
      </w:r>
      <w:r w:rsidR="00F32153">
        <w:t>this issue</w:t>
      </w:r>
      <w:r w:rsidR="00BF0FA3">
        <w:t>)</w:t>
      </w:r>
      <w:r w:rsidR="00311F9B">
        <w:t>. T</w:t>
      </w:r>
      <w:r w:rsidR="00E053B5">
        <w:t>hey also</w:t>
      </w:r>
      <w:r w:rsidR="003E481D">
        <w:t xml:space="preserve"> identify o</w:t>
      </w:r>
      <w:r w:rsidR="00BF0FA3">
        <w:t xml:space="preserve">ther opportunities </w:t>
      </w:r>
      <w:r w:rsidR="00E053B5">
        <w:t xml:space="preserve">that </w:t>
      </w:r>
      <w:r w:rsidR="00BF0FA3">
        <w:t>lie in exploring the lesser developed context of class (see Evans</w:t>
      </w:r>
      <w:r w:rsidR="00077F6B">
        <w:t xml:space="preserve"> </w:t>
      </w:r>
      <w:r w:rsidR="00F32153">
        <w:t>this issue</w:t>
      </w:r>
      <w:r w:rsidR="00BF0FA3">
        <w:t xml:space="preserve">) as understood through embodied militarised experiences and </w:t>
      </w:r>
      <w:r w:rsidR="00EB2F49">
        <w:t xml:space="preserve">in </w:t>
      </w:r>
      <w:r w:rsidR="00BF0FA3">
        <w:t xml:space="preserve">pushing the epistemological boundaries of ‘embodiment’ </w:t>
      </w:r>
      <w:proofErr w:type="gramStart"/>
      <w:r w:rsidR="00BF0FA3">
        <w:t>through the use of</w:t>
      </w:r>
      <w:proofErr w:type="gramEnd"/>
      <w:r w:rsidR="00BF0FA3">
        <w:t xml:space="preserve"> creative methods (see also Woodward et al. </w:t>
      </w:r>
      <w:r w:rsidR="00F32153">
        <w:t>this issue</w:t>
      </w:r>
      <w:r w:rsidR="00BF0FA3">
        <w:t>).</w:t>
      </w:r>
    </w:p>
    <w:p w14:paraId="1FBA4021" w14:textId="4296BAD7" w:rsidR="65965258" w:rsidRDefault="0090685C" w:rsidP="001E41AB">
      <w:pPr>
        <w:spacing w:line="480" w:lineRule="auto"/>
        <w:ind w:firstLine="720"/>
        <w:jc w:val="both"/>
      </w:pPr>
      <w:r>
        <w:t xml:space="preserve">Our third and final </w:t>
      </w:r>
      <w:r w:rsidR="00905B91">
        <w:t>theme</w:t>
      </w:r>
      <w:r>
        <w:t xml:space="preserve"> moves our thinking into the contested </w:t>
      </w:r>
      <w:r w:rsidRPr="65965258">
        <w:rPr>
          <w:i/>
          <w:iCs/>
        </w:rPr>
        <w:t>spaces in-between</w:t>
      </w:r>
      <w:r>
        <w:t xml:space="preserve"> that some CMS research finds itself engaged in.</w:t>
      </w:r>
      <w:r w:rsidR="003A0CBC">
        <w:t xml:space="preserve"> </w:t>
      </w:r>
      <w:r w:rsidR="13058BEE">
        <w:t>T</w:t>
      </w:r>
      <w:r w:rsidR="47A7915B">
        <w:t>he cohering theme interrogated</w:t>
      </w:r>
      <w:r w:rsidR="52335E15">
        <w:t xml:space="preserve"> by </w:t>
      </w:r>
      <w:r w:rsidR="786D07E1">
        <w:t>Norma Rossi, Malte Reimann, Anna Danielsson, Sebastian Larsson, Ha</w:t>
      </w:r>
      <w:r w:rsidR="1F701952">
        <w:t>nnah West, Sophy Antrobus and Annick T.R</w:t>
      </w:r>
      <w:r w:rsidR="00CB07FC">
        <w:t>.</w:t>
      </w:r>
      <w:r w:rsidR="1F701952">
        <w:t xml:space="preserve"> Wibben</w:t>
      </w:r>
      <w:r w:rsidR="52335E15">
        <w:t xml:space="preserve"> </w:t>
      </w:r>
      <w:r w:rsidR="73FE2547">
        <w:t>is that of Private Military Education (PME).</w:t>
      </w:r>
      <w:r w:rsidR="2931C367">
        <w:t xml:space="preserve"> I</w:t>
      </w:r>
      <w:r w:rsidR="47A7915B">
        <w:t>n a compilation of brief essays</w:t>
      </w:r>
      <w:r w:rsidR="127269E7">
        <w:t xml:space="preserve"> focused on the UK, US </w:t>
      </w:r>
      <w:r w:rsidR="127269E7">
        <w:lastRenderedPageBreak/>
        <w:t xml:space="preserve">and Sweden, </w:t>
      </w:r>
      <w:r w:rsidR="63704F80">
        <w:t xml:space="preserve">these scholars argue that </w:t>
      </w:r>
      <w:r w:rsidR="23236E7B">
        <w:t xml:space="preserve">PME is a </w:t>
      </w:r>
      <w:r w:rsidR="66056EE3">
        <w:t xml:space="preserve">space </w:t>
      </w:r>
      <w:r w:rsidR="23236E7B">
        <w:t>where tensions between critical</w:t>
      </w:r>
      <w:r w:rsidR="448B8603">
        <w:t xml:space="preserve"> academic</w:t>
      </w:r>
      <w:r w:rsidR="23236E7B">
        <w:t xml:space="preserve"> and </w:t>
      </w:r>
      <w:r w:rsidR="64DBADFE">
        <w:t>military-</w:t>
      </w:r>
      <w:r w:rsidR="23236E7B">
        <w:t>instrumental knowledge</w:t>
      </w:r>
      <w:r w:rsidR="10738363">
        <w:t xml:space="preserve"> </w:t>
      </w:r>
      <w:r w:rsidR="2D7E1663">
        <w:t xml:space="preserve">have necessarily to be </w:t>
      </w:r>
      <w:r w:rsidR="10738363">
        <w:t>n</w:t>
      </w:r>
      <w:r w:rsidR="451991C9">
        <w:t>avigated</w:t>
      </w:r>
      <w:r w:rsidR="10738363">
        <w:t xml:space="preserve"> </w:t>
      </w:r>
      <w:r w:rsidR="0B106CBF">
        <w:t>by instructors and students</w:t>
      </w:r>
      <w:r w:rsidR="5F6E5445">
        <w:t>.</w:t>
      </w:r>
      <w:r w:rsidR="40F746A1">
        <w:t xml:space="preserve"> </w:t>
      </w:r>
      <w:r w:rsidR="52FB64EB">
        <w:t>These h</w:t>
      </w:r>
      <w:r w:rsidR="301D3562">
        <w:t>ybrid civilian-military classrooms</w:t>
      </w:r>
      <w:r w:rsidR="001E381C">
        <w:t xml:space="preserve">, </w:t>
      </w:r>
      <w:r w:rsidR="3F77EF54">
        <w:t>within which</w:t>
      </w:r>
      <w:r w:rsidR="301D3562">
        <w:t xml:space="preserve"> ‘marginalised knowledge’ </w:t>
      </w:r>
      <w:r w:rsidR="0C11E1A2">
        <w:t>circulate</w:t>
      </w:r>
      <w:r w:rsidR="562B594E">
        <w:t>s</w:t>
      </w:r>
      <w:r w:rsidR="001E381C">
        <w:t xml:space="preserve">, </w:t>
      </w:r>
      <w:r w:rsidR="301D3562">
        <w:t xml:space="preserve">may foster critical </w:t>
      </w:r>
      <w:r w:rsidR="2F08ECD5">
        <w:t>(though arguably limited)</w:t>
      </w:r>
      <w:r w:rsidR="2DD965F0">
        <w:t xml:space="preserve"> </w:t>
      </w:r>
      <w:r w:rsidR="301D3562">
        <w:t>thinki</w:t>
      </w:r>
      <w:r w:rsidR="100CABA9">
        <w:t>ng</w:t>
      </w:r>
      <w:r w:rsidR="065DC182">
        <w:t xml:space="preserve"> eliciting </w:t>
      </w:r>
      <w:r w:rsidR="2B911185">
        <w:t>informal</w:t>
      </w:r>
      <w:r w:rsidR="6A8A6B6E">
        <w:t xml:space="preserve"> </w:t>
      </w:r>
      <w:r w:rsidR="689C8538">
        <w:t>p</w:t>
      </w:r>
      <w:r w:rsidR="2B911185">
        <w:t>olicing</w:t>
      </w:r>
      <w:r w:rsidR="16A4ACD1">
        <w:t xml:space="preserve">. </w:t>
      </w:r>
      <w:r w:rsidR="6ABB829C">
        <w:t>Thus, c</w:t>
      </w:r>
      <w:r w:rsidR="16A4ACD1">
        <w:t xml:space="preserve">ertain kinds of </w:t>
      </w:r>
      <w:r w:rsidR="1D071488">
        <w:t>p</w:t>
      </w:r>
      <w:r w:rsidR="68644F24">
        <w:t>edago</w:t>
      </w:r>
      <w:r w:rsidR="1D071488">
        <w:t xml:space="preserve">gic </w:t>
      </w:r>
      <w:r w:rsidR="16A4ACD1">
        <w:t>knowledge production</w:t>
      </w:r>
      <w:r w:rsidR="6E09EB40">
        <w:t xml:space="preserve"> in these contexts</w:t>
      </w:r>
      <w:r w:rsidR="16A4ACD1">
        <w:t xml:space="preserve"> </w:t>
      </w:r>
      <w:r w:rsidR="0EB43A9B">
        <w:t>can</w:t>
      </w:r>
      <w:r w:rsidR="72824FD7">
        <w:t xml:space="preserve"> </w:t>
      </w:r>
      <w:r w:rsidR="694C59DF">
        <w:t xml:space="preserve">be seen </w:t>
      </w:r>
      <w:r w:rsidR="16A4ACD1">
        <w:t>as threatening to the militarised status quo and indeed</w:t>
      </w:r>
      <w:r w:rsidR="2BC85687">
        <w:t>,</w:t>
      </w:r>
      <w:r w:rsidR="16A4ACD1">
        <w:t xml:space="preserve"> may </w:t>
      </w:r>
      <w:r w:rsidR="6DDDFF69">
        <w:t>even be</w:t>
      </w:r>
      <w:r w:rsidR="16A4ACD1">
        <w:t xml:space="preserve"> framed </w:t>
      </w:r>
      <w:r w:rsidR="2B911185">
        <w:t>as ‘disloyal</w:t>
      </w:r>
      <w:r w:rsidR="653926B5">
        <w:t>’</w:t>
      </w:r>
      <w:r w:rsidR="275F4E23">
        <w:t xml:space="preserve"> by military actors</w:t>
      </w:r>
      <w:r w:rsidR="719E8B3A">
        <w:t>.</w:t>
      </w:r>
      <w:r w:rsidR="2E94128F">
        <w:t xml:space="preserve"> </w:t>
      </w:r>
      <w:r w:rsidR="00A46E2E">
        <w:t>N</w:t>
      </w:r>
      <w:r w:rsidR="5B7E20EB">
        <w:t>onetheless</w:t>
      </w:r>
      <w:r w:rsidR="00A46E2E">
        <w:t xml:space="preserve">, Rossi et al. </w:t>
      </w:r>
      <w:r w:rsidR="001E41AB">
        <w:t xml:space="preserve">contend </w:t>
      </w:r>
      <w:proofErr w:type="gramStart"/>
      <w:r w:rsidR="001E41AB">
        <w:t xml:space="preserve">that  </w:t>
      </w:r>
      <w:r w:rsidR="00A46E2E">
        <w:t>‘</w:t>
      </w:r>
      <w:proofErr w:type="gramEnd"/>
      <w:r w:rsidR="00A46E2E">
        <w:t xml:space="preserve">working within the cracks of </w:t>
      </w:r>
      <w:r w:rsidR="001E41AB">
        <w:t xml:space="preserve">military institutions … </w:t>
      </w:r>
      <w:r w:rsidR="001E41AB" w:rsidRPr="001E41AB">
        <w:t>offers crucial insights into how</w:t>
      </w:r>
      <w:r w:rsidR="001E41AB">
        <w:t xml:space="preserve"> </w:t>
      </w:r>
      <w:r w:rsidR="001E41AB" w:rsidRPr="001E41AB">
        <w:t>militarization functions and how it might be engaged, subverted and transformed from within</w:t>
      </w:r>
      <w:r w:rsidR="001E41AB">
        <w:t>.</w:t>
      </w:r>
      <w:r w:rsidR="00A46E2E">
        <w:t>’</w:t>
      </w:r>
    </w:p>
    <w:p w14:paraId="639A0921" w14:textId="2FFEC99B" w:rsidR="00E00995" w:rsidRPr="0090685C" w:rsidRDefault="0090685C" w:rsidP="007C4B04">
      <w:pPr>
        <w:spacing w:line="480" w:lineRule="auto"/>
        <w:ind w:firstLine="720"/>
        <w:jc w:val="both"/>
      </w:pPr>
      <w:r w:rsidRPr="0090685C">
        <w:t xml:space="preserve">Next, </w:t>
      </w:r>
      <w:r w:rsidR="0044640E" w:rsidRPr="0090685C">
        <w:t xml:space="preserve">Maya Eichler, Tammy George and Nancy Taber </w:t>
      </w:r>
      <w:r w:rsidR="00BA5DFC">
        <w:t xml:space="preserve">offer an important insight into the benefits and risks of engaging directly with critically informed work with the Canadian Armed Forces (CAF). As directors of the Canadian Department of National Defence (DND) funded Transforming Military Cultures </w:t>
      </w:r>
      <w:r w:rsidR="00286267">
        <w:t xml:space="preserve">(TMC) </w:t>
      </w:r>
      <w:r w:rsidR="00BA5DFC">
        <w:t xml:space="preserve">Network, Eichler </w:t>
      </w:r>
      <w:r w:rsidR="00BA5DFC" w:rsidRPr="00FA401B">
        <w:t>et al</w:t>
      </w:r>
      <w:r w:rsidR="008515C9" w:rsidRPr="00FA401B">
        <w:t>.</w:t>
      </w:r>
      <w:r w:rsidR="00BA5DFC" w:rsidRPr="00FA401B">
        <w:t>’s</w:t>
      </w:r>
      <w:r w:rsidR="00BA5DFC">
        <w:t xml:space="preserve"> contribution takes us behind the scenes of their work attempting to positively inform </w:t>
      </w:r>
      <w:r w:rsidR="00992FF1">
        <w:t xml:space="preserve">robust and meaningful </w:t>
      </w:r>
      <w:r w:rsidR="00BA5DFC">
        <w:t xml:space="preserve">culture change </w:t>
      </w:r>
      <w:r w:rsidR="00992FF1">
        <w:t>at</w:t>
      </w:r>
      <w:r w:rsidR="00BA5DFC">
        <w:t xml:space="preserve"> a unique moment of high</w:t>
      </w:r>
      <w:r w:rsidR="00DF6045">
        <w:t>-</w:t>
      </w:r>
      <w:r w:rsidR="00BA5DFC">
        <w:t xml:space="preserve">profile misconduct within the CAF. </w:t>
      </w:r>
      <w:r w:rsidR="00871647">
        <w:t>F</w:t>
      </w:r>
      <w:r w:rsidR="00992FF1">
        <w:t xml:space="preserve">rom their direct </w:t>
      </w:r>
      <w:r w:rsidR="001E0A7A">
        <w:t xml:space="preserve">critical </w:t>
      </w:r>
      <w:r w:rsidR="00992FF1">
        <w:t>feminist engagement with this military entity</w:t>
      </w:r>
      <w:r w:rsidR="00871647">
        <w:t xml:space="preserve">, </w:t>
      </w:r>
      <w:r w:rsidR="00E232C6">
        <w:t xml:space="preserve">some of </w:t>
      </w:r>
      <w:r w:rsidR="00871647">
        <w:t xml:space="preserve">the </w:t>
      </w:r>
      <w:r w:rsidR="00151820">
        <w:t>challenge</w:t>
      </w:r>
      <w:r w:rsidR="00871647">
        <w:t>s</w:t>
      </w:r>
      <w:r w:rsidR="00151820">
        <w:t xml:space="preserve"> CMS researchers working in spaces of ‘</w:t>
      </w:r>
      <w:proofErr w:type="spellStart"/>
      <w:r w:rsidR="00151820">
        <w:t>inbetweeness</w:t>
      </w:r>
      <w:proofErr w:type="spellEnd"/>
      <w:r w:rsidR="00151820">
        <w:t xml:space="preserve">’ </w:t>
      </w:r>
      <w:r w:rsidR="00E232C6">
        <w:t xml:space="preserve">can face </w:t>
      </w:r>
      <w:r w:rsidR="0077025E">
        <w:t>are illuminated. T</w:t>
      </w:r>
      <w:r w:rsidR="00F941BD">
        <w:t xml:space="preserve">hese </w:t>
      </w:r>
      <w:r w:rsidR="009E1E3D">
        <w:t>include</w:t>
      </w:r>
      <w:r w:rsidR="00F941BD">
        <w:t>, for exa</w:t>
      </w:r>
      <w:r w:rsidR="005218D8">
        <w:t>m</w:t>
      </w:r>
      <w:r w:rsidR="00F941BD">
        <w:t xml:space="preserve">ple, </w:t>
      </w:r>
      <w:r w:rsidR="005218D8">
        <w:t xml:space="preserve">difficulties </w:t>
      </w:r>
      <w:r w:rsidR="00992FF1">
        <w:t>trying to foster critical thinking by military leaders</w:t>
      </w:r>
      <w:r w:rsidR="0008165D">
        <w:t xml:space="preserve">, </w:t>
      </w:r>
      <w:r w:rsidR="00F941BD">
        <w:t>while at</w:t>
      </w:r>
      <w:r w:rsidR="0008165D">
        <w:t xml:space="preserve"> the same time </w:t>
      </w:r>
      <w:r w:rsidR="00EB6EC8">
        <w:t>retain</w:t>
      </w:r>
      <w:r w:rsidR="00F941BD">
        <w:t>ing</w:t>
      </w:r>
      <w:r w:rsidR="00EB6EC8">
        <w:t xml:space="preserve"> </w:t>
      </w:r>
      <w:r w:rsidR="00083C1B">
        <w:t xml:space="preserve">the meaning and intention of </w:t>
      </w:r>
      <w:r w:rsidR="00992FF1">
        <w:t>critical concepts</w:t>
      </w:r>
      <w:r w:rsidR="00F941BD">
        <w:t xml:space="preserve"> used during the research process</w:t>
      </w:r>
      <w:r w:rsidR="00083C1B">
        <w:t xml:space="preserve">, </w:t>
      </w:r>
      <w:r w:rsidR="009A4171">
        <w:t>and mak</w:t>
      </w:r>
      <w:r w:rsidR="00F941BD">
        <w:t>ing</w:t>
      </w:r>
      <w:r w:rsidR="009A4171">
        <w:t xml:space="preserve"> use of critical research for progressive, rather than operational </w:t>
      </w:r>
      <w:r w:rsidR="0077025E">
        <w:t>military</w:t>
      </w:r>
      <w:r w:rsidR="00C6087C">
        <w:t>,</w:t>
      </w:r>
      <w:r w:rsidR="0077025E">
        <w:t xml:space="preserve"> </w:t>
      </w:r>
      <w:r w:rsidR="009A4171">
        <w:t xml:space="preserve">purposes. </w:t>
      </w:r>
      <w:r w:rsidR="00C352B4">
        <w:t xml:space="preserve">Importantly, </w:t>
      </w:r>
      <w:r w:rsidR="00286267">
        <w:t>some of the</w:t>
      </w:r>
      <w:r w:rsidR="004737D1">
        <w:t xml:space="preserve"> </w:t>
      </w:r>
      <w:r w:rsidR="00286267">
        <w:t xml:space="preserve">work </w:t>
      </w:r>
      <w:r w:rsidR="001E0A7A">
        <w:t xml:space="preserve">published </w:t>
      </w:r>
      <w:r w:rsidR="004737D1">
        <w:t xml:space="preserve">by </w:t>
      </w:r>
      <w:r w:rsidR="00286267">
        <w:t xml:space="preserve">the TMC </w:t>
      </w:r>
      <w:r w:rsidR="002133E8">
        <w:t xml:space="preserve">Network </w:t>
      </w:r>
      <w:r w:rsidR="001E0A7A">
        <w:t xml:space="preserve">initiated a targeted backlash </w:t>
      </w:r>
      <w:r w:rsidR="00F379F4">
        <w:t xml:space="preserve">against </w:t>
      </w:r>
      <w:r w:rsidR="00286267">
        <w:t xml:space="preserve">them directly </w:t>
      </w:r>
      <w:r w:rsidR="001E0A7A">
        <w:t>from right-leaning and far-right media</w:t>
      </w:r>
      <w:r w:rsidR="008D3619">
        <w:t>,</w:t>
      </w:r>
      <w:r w:rsidR="001E0A7A">
        <w:t xml:space="preserve"> including online and social media, and </w:t>
      </w:r>
      <w:r w:rsidR="004F4974">
        <w:t xml:space="preserve">via </w:t>
      </w:r>
      <w:r w:rsidR="001E0A7A">
        <w:t xml:space="preserve">email. </w:t>
      </w:r>
      <w:r w:rsidR="00992FF1">
        <w:t xml:space="preserve">However, </w:t>
      </w:r>
      <w:r w:rsidR="004F4974">
        <w:t>notwithstanding</w:t>
      </w:r>
      <w:r w:rsidR="00992FF1">
        <w:t xml:space="preserve"> </w:t>
      </w:r>
      <w:r w:rsidR="004F4974">
        <w:t>such</w:t>
      </w:r>
      <w:r w:rsidR="00992FF1">
        <w:t xml:space="preserve"> experience</w:t>
      </w:r>
      <w:r w:rsidR="004F4974">
        <w:t>s, Eichler</w:t>
      </w:r>
      <w:r w:rsidR="008D3619">
        <w:t>,</w:t>
      </w:r>
      <w:r w:rsidR="004F4974">
        <w:t xml:space="preserve"> et al</w:t>
      </w:r>
      <w:r w:rsidR="005C2E99">
        <w:t>.</w:t>
      </w:r>
      <w:r w:rsidR="004F4974">
        <w:t xml:space="preserve"> acknowledge</w:t>
      </w:r>
      <w:r w:rsidR="00992FF1">
        <w:t xml:space="preserve"> </w:t>
      </w:r>
      <w:r w:rsidR="004F4974">
        <w:t xml:space="preserve">that despite only being able to make </w:t>
      </w:r>
      <w:r w:rsidR="008D3619">
        <w:t>minor</w:t>
      </w:r>
      <w:r w:rsidR="001E0A7A">
        <w:t xml:space="preserve"> positive gains </w:t>
      </w:r>
      <w:r w:rsidR="004F4974">
        <w:t>as</w:t>
      </w:r>
      <w:r w:rsidR="001E0A7A">
        <w:t xml:space="preserve"> academics from civilian universities within </w:t>
      </w:r>
      <w:r w:rsidR="004F4974">
        <w:t xml:space="preserve">a military </w:t>
      </w:r>
      <w:r w:rsidR="001E0A7A">
        <w:t>environment</w:t>
      </w:r>
      <w:r w:rsidR="004F4974">
        <w:t>, they</w:t>
      </w:r>
      <w:r w:rsidR="001E0A7A">
        <w:t xml:space="preserve"> </w:t>
      </w:r>
      <w:r w:rsidR="00992FF1">
        <w:t xml:space="preserve">remain resolute that </w:t>
      </w:r>
      <w:r w:rsidR="004F4974">
        <w:t>attempting to challenge military power from behind the fenceline</w:t>
      </w:r>
      <w:r w:rsidR="00DF16A7">
        <w:t>, as it were,</w:t>
      </w:r>
      <w:r w:rsidR="004F4974">
        <w:t xml:space="preserve"> is a crucial aspect of CMS work</w:t>
      </w:r>
      <w:r w:rsidR="007C4B04">
        <w:t xml:space="preserve">, and will remain so as we look to the next 10 years of </w:t>
      </w:r>
      <w:r w:rsidR="007C4B04">
        <w:rPr>
          <w:i/>
          <w:iCs/>
        </w:rPr>
        <w:t>Critical Military Studies</w:t>
      </w:r>
      <w:r w:rsidR="004F4974">
        <w:t>.</w:t>
      </w:r>
    </w:p>
    <w:p w14:paraId="10BC15E5" w14:textId="775BE5EC" w:rsidR="00A50DB4" w:rsidRPr="00DB1B74" w:rsidRDefault="009E2F37" w:rsidP="00636B8C">
      <w:pPr>
        <w:spacing w:line="480" w:lineRule="auto"/>
        <w:jc w:val="both"/>
      </w:pPr>
      <w:r>
        <w:rPr>
          <w:i/>
          <w:iCs/>
        </w:rPr>
        <w:tab/>
      </w:r>
      <w:r>
        <w:t xml:space="preserve">The final substantive article from </w:t>
      </w:r>
      <w:r w:rsidRPr="009E2F37">
        <w:t xml:space="preserve">Rachel Woodward, Chloë Barker, Alice Cree, </w:t>
      </w:r>
      <w:proofErr w:type="spellStart"/>
      <w:r w:rsidRPr="009E2F37">
        <w:t>K.Neil</w:t>
      </w:r>
      <w:proofErr w:type="spellEnd"/>
      <w:r w:rsidRPr="009E2F37">
        <w:t xml:space="preserve"> Jenkings, Michael</w:t>
      </w:r>
      <w:r>
        <w:t xml:space="preserve"> </w:t>
      </w:r>
      <w:r w:rsidRPr="009E2F37">
        <w:t xml:space="preserve">Mulvihill </w:t>
      </w:r>
      <w:r>
        <w:t>and</w:t>
      </w:r>
      <w:r w:rsidRPr="009E2F37">
        <w:t xml:space="preserve"> Hannah West</w:t>
      </w:r>
      <w:r>
        <w:t xml:space="preserve"> makes a case for using creative methodologies and methods to undertake CMS research; approaches</w:t>
      </w:r>
      <w:r w:rsidR="000F4FF3" w:rsidRPr="000F4FF3">
        <w:t xml:space="preserve"> </w:t>
      </w:r>
      <w:r w:rsidR="000F4FF3">
        <w:t xml:space="preserve">that may be considered more </w:t>
      </w:r>
      <w:r w:rsidR="00201E12">
        <w:t>‘</w:t>
      </w:r>
      <w:r w:rsidR="000F4FF3">
        <w:t>preliminary</w:t>
      </w:r>
      <w:r w:rsidR="00201E12">
        <w:t>’</w:t>
      </w:r>
      <w:r w:rsidR="000F4FF3">
        <w:t xml:space="preserve"> and </w:t>
      </w:r>
      <w:r w:rsidR="00201E12">
        <w:lastRenderedPageBreak/>
        <w:t>‘</w:t>
      </w:r>
      <w:r w:rsidR="000F4FF3" w:rsidRPr="00E3149D">
        <w:t>exploratory research</w:t>
      </w:r>
      <w:r w:rsidR="00201E12">
        <w:t>’</w:t>
      </w:r>
      <w:r w:rsidR="000F4FF3">
        <w:t xml:space="preserve"> in studies of military institutions (</w:t>
      </w:r>
      <w:r w:rsidR="000F4FF3" w:rsidRPr="00E3149D">
        <w:t>Shields</w:t>
      </w:r>
      <w:r w:rsidR="000F4FF3">
        <w:t xml:space="preserve"> </w:t>
      </w:r>
      <w:r w:rsidR="000F4FF3" w:rsidRPr="00E3149D">
        <w:t>2020</w:t>
      </w:r>
      <w:r w:rsidR="00201E12">
        <w:t>,</w:t>
      </w:r>
      <w:r w:rsidR="000F4FF3">
        <w:t xml:space="preserve"> 15), but are nevertheless c</w:t>
      </w:r>
      <w:r>
        <w:t xml:space="preserve">ongruent with the </w:t>
      </w:r>
      <w:r w:rsidR="00201E12">
        <w:t>‘</w:t>
      </w:r>
      <w:r w:rsidRPr="00E3149D">
        <w:t>complex and messy interpersonal qualitative encounters</w:t>
      </w:r>
      <w:r w:rsidR="00201E12">
        <w:t>’</w:t>
      </w:r>
      <w:r>
        <w:t xml:space="preserve"> inherent in </w:t>
      </w:r>
      <w:r w:rsidR="0036347B">
        <w:t xml:space="preserve">some </w:t>
      </w:r>
      <w:r>
        <w:t>CMS research</w:t>
      </w:r>
      <w:r w:rsidR="00802543">
        <w:t xml:space="preserve"> from the outset</w:t>
      </w:r>
      <w:r w:rsidRPr="009E2F37">
        <w:t xml:space="preserve"> </w:t>
      </w:r>
      <w:r>
        <w:t>(</w:t>
      </w:r>
      <w:r w:rsidRPr="00E3149D">
        <w:t>Basham et al.</w:t>
      </w:r>
      <w:r>
        <w:t xml:space="preserve"> </w:t>
      </w:r>
      <w:r w:rsidRPr="00E3149D">
        <w:t>2015</w:t>
      </w:r>
      <w:r w:rsidR="00201E12">
        <w:t>,</w:t>
      </w:r>
      <w:r w:rsidRPr="00E3149D">
        <w:t xml:space="preserve"> 2)</w:t>
      </w:r>
      <w:r>
        <w:t>.</w:t>
      </w:r>
      <w:r w:rsidR="00802543">
        <w:t xml:space="preserve"> </w:t>
      </w:r>
      <w:r w:rsidR="00276124">
        <w:t xml:space="preserve">In doing so, </w:t>
      </w:r>
      <w:r w:rsidR="00B952E1">
        <w:t>Woodward et al</w:t>
      </w:r>
      <w:r w:rsidR="00201E12">
        <w:t>.</w:t>
      </w:r>
      <w:r w:rsidR="00B952E1">
        <w:t xml:space="preserve"> return us to the discomfort of </w:t>
      </w:r>
      <w:proofErr w:type="spellStart"/>
      <w:r w:rsidR="00B952E1">
        <w:t>inbetweenness</w:t>
      </w:r>
      <w:proofErr w:type="spellEnd"/>
      <w:r w:rsidR="00B952E1">
        <w:t xml:space="preserve"> in </w:t>
      </w:r>
      <w:r w:rsidR="00656EE4">
        <w:t>critical military studies</w:t>
      </w:r>
      <w:r w:rsidR="00B952E1">
        <w:t xml:space="preserve"> exploration by revealing that militaries</w:t>
      </w:r>
      <w:r w:rsidR="00BF6965">
        <w:t>, r</w:t>
      </w:r>
      <w:r w:rsidR="00B952E1">
        <w:t>ather than existing as rigidly uncreative contexts</w:t>
      </w:r>
      <w:r w:rsidR="00BF6965">
        <w:t>,</w:t>
      </w:r>
      <w:r w:rsidR="00B952E1">
        <w:t xml:space="preserve"> can and do embrace creative methodologies. However, as they make clear, creative methods are not inherently critical nor </w:t>
      </w:r>
      <w:r w:rsidR="00276124">
        <w:t xml:space="preserve">instinctively </w:t>
      </w:r>
      <w:r w:rsidR="00B952E1">
        <w:t>progressive</w:t>
      </w:r>
      <w:r w:rsidR="003E6FDD">
        <w:t xml:space="preserve">, </w:t>
      </w:r>
      <w:r w:rsidR="00B952E1">
        <w:t xml:space="preserve">they </w:t>
      </w:r>
      <w:r w:rsidR="000D7F0E">
        <w:t>must</w:t>
      </w:r>
      <w:r w:rsidR="00B952E1">
        <w:t xml:space="preserve"> be deployed intentionally to challenge military power. One must therefore be cautious of how the language and </w:t>
      </w:r>
      <w:r w:rsidR="000F4FF3">
        <w:t>practices</w:t>
      </w:r>
      <w:r w:rsidR="00B952E1">
        <w:t xml:space="preserve"> of ‘creativity’ is invoked in military realms</w:t>
      </w:r>
      <w:r w:rsidR="003E6FDD">
        <w:t xml:space="preserve">, for what </w:t>
      </w:r>
      <w:r w:rsidR="00513415">
        <w:t>is interpreted as</w:t>
      </w:r>
      <w:r w:rsidR="003E6FDD">
        <w:t xml:space="preserve"> ‘creative’ </w:t>
      </w:r>
      <w:r w:rsidR="00E92C3D">
        <w:t xml:space="preserve">for </w:t>
      </w:r>
      <w:r w:rsidR="0079353A">
        <w:t>the purposes of C</w:t>
      </w:r>
      <w:r w:rsidR="00E92C3D">
        <w:t xml:space="preserve">MS </w:t>
      </w:r>
      <w:r w:rsidR="0079353A">
        <w:t xml:space="preserve">research, is likely to have a different functional </w:t>
      </w:r>
      <w:r w:rsidR="00D36FB6">
        <w:t>translation</w:t>
      </w:r>
      <w:r w:rsidR="0079353A">
        <w:t xml:space="preserve"> </w:t>
      </w:r>
      <w:r w:rsidR="005203F4">
        <w:t xml:space="preserve">when it comes to </w:t>
      </w:r>
      <w:r w:rsidR="00D36FB6">
        <w:t>the</w:t>
      </w:r>
      <w:r w:rsidR="000D3F30">
        <w:t xml:space="preserve"> deployment of creative practices </w:t>
      </w:r>
      <w:r w:rsidR="00D15208">
        <w:t xml:space="preserve">to achieve </w:t>
      </w:r>
      <w:r w:rsidR="00E2037E">
        <w:t>military</w:t>
      </w:r>
      <w:r w:rsidR="00D15208">
        <w:t xml:space="preserve"> </w:t>
      </w:r>
      <w:r w:rsidR="00273051">
        <w:t>objectives</w:t>
      </w:r>
      <w:r w:rsidR="00B952E1">
        <w:t>.</w:t>
      </w:r>
    </w:p>
    <w:p w14:paraId="25182834" w14:textId="6FA10B26" w:rsidR="00636B8C" w:rsidRPr="00E3149D" w:rsidRDefault="002D6856" w:rsidP="00DB1B74">
      <w:pPr>
        <w:spacing w:line="480" w:lineRule="auto"/>
        <w:ind w:firstLine="720"/>
        <w:jc w:val="both"/>
      </w:pPr>
      <w:r>
        <w:t xml:space="preserve">This Special Issue concludes with four </w:t>
      </w:r>
      <w:r w:rsidR="00A9568E" w:rsidRPr="00E3149D">
        <w:t>Encounters pieces</w:t>
      </w:r>
      <w:r>
        <w:t>, three of which identify further enduring gaps in CMS knowledge and one offering some</w:t>
      </w:r>
      <w:r w:rsidR="000F4FF3">
        <w:t xml:space="preserve"> </w:t>
      </w:r>
      <w:r>
        <w:t xml:space="preserve">perspective on the past and what might lie ahead for the future of the </w:t>
      </w:r>
      <w:r w:rsidR="006331D3">
        <w:t>sub</w:t>
      </w:r>
      <w:r>
        <w:t>discipline.</w:t>
      </w:r>
    </w:p>
    <w:p w14:paraId="3AE780DF" w14:textId="793694D9" w:rsidR="00DB1B74" w:rsidRDefault="00D91D23" w:rsidP="00DB1B74">
      <w:pPr>
        <w:spacing w:line="480" w:lineRule="auto"/>
        <w:ind w:firstLine="720"/>
        <w:jc w:val="both"/>
      </w:pPr>
      <w:r>
        <w:t xml:space="preserve">First, Harriet Foreman brings the Special Issue full circle by returning </w:t>
      </w:r>
      <w:r w:rsidR="006331D3">
        <w:t xml:space="preserve">our attention </w:t>
      </w:r>
      <w:r>
        <w:t xml:space="preserve">to existing critiques of CMS as they relate to its </w:t>
      </w:r>
      <w:r w:rsidR="006331D3">
        <w:t>current capacity</w:t>
      </w:r>
      <w:r>
        <w:t xml:space="preserve"> to centre ‘race’, racism, racialisation and (post)colonialism. Taking stock of these critiques, Foreman suggests that CMS has so far ‘failed’ to engage adequately with these issues and, as a result, is at risk of being unable to mount a successful challenge against militarism</w:t>
      </w:r>
      <w:r w:rsidR="00FD7894">
        <w:t xml:space="preserve"> moving forward</w:t>
      </w:r>
      <w:r>
        <w:t xml:space="preserve">. </w:t>
      </w:r>
      <w:r w:rsidR="006331D3">
        <w:t>F</w:t>
      </w:r>
      <w:r>
        <w:t>or Foreman</w:t>
      </w:r>
      <w:r w:rsidR="002F6CD3">
        <w:t>,</w:t>
      </w:r>
      <w:r>
        <w:t xml:space="preserve"> </w:t>
      </w:r>
      <w:r w:rsidR="006331D3">
        <w:t xml:space="preserve">the way ahead </w:t>
      </w:r>
      <w:r>
        <w:t>is a conceptual reconfiguration in CMS scholarship that does not merely integrate the study of ‘race’ as an additional topic, but instead</w:t>
      </w:r>
      <w:r w:rsidR="006331D3">
        <w:t xml:space="preserve"> intellectually</w:t>
      </w:r>
      <w:r>
        <w:t xml:space="preserve"> grapples with</w:t>
      </w:r>
      <w:r w:rsidR="00BE1291">
        <w:t>, as she puts it,</w:t>
      </w:r>
      <w:r w:rsidR="002072FC">
        <w:t xml:space="preserve"> </w:t>
      </w:r>
      <w:r w:rsidR="00AB6F47">
        <w:t xml:space="preserve">how </w:t>
      </w:r>
      <w:r w:rsidR="00BE5485">
        <w:t>‘</w:t>
      </w:r>
      <w:r>
        <w:t xml:space="preserve">militarism </w:t>
      </w:r>
      <w:r w:rsidR="002072FC">
        <w:t>fundamentally creates races of people and racism</w:t>
      </w:r>
      <w:r w:rsidR="00BE5485">
        <w:t>’</w:t>
      </w:r>
      <w:r w:rsidR="002072FC">
        <w:t xml:space="preserve"> and </w:t>
      </w:r>
      <w:r w:rsidR="00FD7894">
        <w:t xml:space="preserve">how military power </w:t>
      </w:r>
      <w:r w:rsidR="002072FC">
        <w:t>give</w:t>
      </w:r>
      <w:r w:rsidR="00FD7894">
        <w:t>s</w:t>
      </w:r>
      <w:r w:rsidR="002072FC">
        <w:t xml:space="preserve"> existence to </w:t>
      </w:r>
      <w:r w:rsidR="00BE5485">
        <w:t>‘r</w:t>
      </w:r>
      <w:r w:rsidR="002072FC">
        <w:t xml:space="preserve">acialised </w:t>
      </w:r>
      <w:proofErr w:type="gramStart"/>
      <w:r w:rsidR="002072FC">
        <w:t>hierarchies</w:t>
      </w:r>
      <w:r w:rsidR="00BE5485">
        <w:t>’</w:t>
      </w:r>
      <w:proofErr w:type="gramEnd"/>
      <w:r w:rsidR="002072FC">
        <w:t xml:space="preserve">. Foreman’s contribution helps to lay down a further marker </w:t>
      </w:r>
      <w:r w:rsidR="00406969">
        <w:t>for</w:t>
      </w:r>
      <w:r w:rsidR="002072FC">
        <w:t xml:space="preserve"> this </w:t>
      </w:r>
      <w:r w:rsidR="006331D3">
        <w:t xml:space="preserve">evident </w:t>
      </w:r>
      <w:r w:rsidR="002072FC">
        <w:t xml:space="preserve">gap in CMS knowledge, one that </w:t>
      </w:r>
      <w:r w:rsidR="000F4FF3">
        <w:t xml:space="preserve">inadvertently </w:t>
      </w:r>
      <w:r w:rsidR="00406969">
        <w:t xml:space="preserve">implicates a failing of this Special Issue to </w:t>
      </w:r>
      <w:r w:rsidR="002072FC">
        <w:t xml:space="preserve">bring </w:t>
      </w:r>
      <w:r w:rsidR="00406969">
        <w:t xml:space="preserve">any substantive </w:t>
      </w:r>
      <w:r w:rsidR="002072FC">
        <w:t xml:space="preserve">articles </w:t>
      </w:r>
      <w:r w:rsidR="00406969">
        <w:t>forward</w:t>
      </w:r>
      <w:r w:rsidR="000F4FF3">
        <w:t xml:space="preserve"> -</w:t>
      </w:r>
      <w:r w:rsidR="00406969">
        <w:t xml:space="preserve"> from the widely advertised call for papers </w:t>
      </w:r>
      <w:r w:rsidR="000F4FF3">
        <w:t xml:space="preserve">- </w:t>
      </w:r>
      <w:r w:rsidR="002072FC">
        <w:t>that squarely deal with the</w:t>
      </w:r>
      <w:r w:rsidR="000F4FF3">
        <w:t xml:space="preserve"> </w:t>
      </w:r>
      <w:r w:rsidR="00CA0818">
        <w:t xml:space="preserve">enduring </w:t>
      </w:r>
      <w:r w:rsidR="002072FC">
        <w:t>problems she</w:t>
      </w:r>
      <w:r w:rsidR="00406969">
        <w:t xml:space="preserve"> and others </w:t>
      </w:r>
      <w:r w:rsidR="002072FC">
        <w:t>raise.</w:t>
      </w:r>
    </w:p>
    <w:p w14:paraId="6E36F3E9" w14:textId="4CE5C4F9" w:rsidR="006A6221" w:rsidRDefault="006A6221" w:rsidP="00DB1B74">
      <w:pPr>
        <w:spacing w:line="480" w:lineRule="auto"/>
        <w:ind w:firstLine="720"/>
        <w:jc w:val="both"/>
      </w:pPr>
      <w:r>
        <w:t>Next, Daniel Evans brings our attention</w:t>
      </w:r>
      <w:r w:rsidR="000F4FF3">
        <w:t xml:space="preserve"> to</w:t>
      </w:r>
      <w:r>
        <w:t xml:space="preserve"> a crucial but largely overlooked framework for analysis within CMS</w:t>
      </w:r>
      <w:r w:rsidR="00304884">
        <w:t>:</w:t>
      </w:r>
      <w:r>
        <w:t xml:space="preserve"> the perspective of social class as it relates to military contexts. As Evans points out, although an idea that is not absent in the awareness of CMS scholarship</w:t>
      </w:r>
      <w:r w:rsidR="006331D3">
        <w:t xml:space="preserve">, </w:t>
      </w:r>
      <w:r>
        <w:t>with few exceptions</w:t>
      </w:r>
      <w:r w:rsidR="006331D3">
        <w:t xml:space="preserve"> </w:t>
      </w:r>
      <w:r>
        <w:t xml:space="preserve">it is </w:t>
      </w:r>
      <w:r>
        <w:lastRenderedPageBreak/>
        <w:t xml:space="preserve">rare to find a critical analysis of militaries and militarisms which takes social class as its main reference point. Offering several reflections on what such an analysis might look like as part of future scholarship within CMS, Evans’ contribution advocates for a class-based analysis of military things as </w:t>
      </w:r>
      <w:r w:rsidR="006331D3">
        <w:t>a scholarly</w:t>
      </w:r>
      <w:r>
        <w:t xml:space="preserve"> </w:t>
      </w:r>
      <w:r w:rsidRPr="00DB1B74">
        <w:rPr>
          <w:i/>
          <w:iCs/>
        </w:rPr>
        <w:t>and</w:t>
      </w:r>
      <w:r>
        <w:t xml:space="preserve"> political endeavour</w:t>
      </w:r>
      <w:r w:rsidR="00D84DC9">
        <w:t>;</w:t>
      </w:r>
      <w:r>
        <w:t xml:space="preserve"> one that</w:t>
      </w:r>
      <w:r w:rsidR="00DD3BB2">
        <w:t xml:space="preserve"> is needed to help grapple with</w:t>
      </w:r>
      <w:r w:rsidR="009D6C51">
        <w:t xml:space="preserve"> </w:t>
      </w:r>
      <w:r>
        <w:t xml:space="preserve">military values </w:t>
      </w:r>
      <w:r w:rsidR="00DD3BB2">
        <w:t>as they are increasingly</w:t>
      </w:r>
      <w:r w:rsidR="009D6C51">
        <w:t xml:space="preserve"> reproduced at scale, from </w:t>
      </w:r>
      <w:r w:rsidR="000F4FF3">
        <w:t xml:space="preserve">the </w:t>
      </w:r>
      <w:r w:rsidR="009D6C51">
        <w:t>geopolitic</w:t>
      </w:r>
      <w:r w:rsidR="000F4FF3">
        <w:t>al</w:t>
      </w:r>
      <w:r w:rsidR="009D6C51">
        <w:t xml:space="preserve"> </w:t>
      </w:r>
      <w:r w:rsidR="00D84DC9">
        <w:t>to</w:t>
      </w:r>
      <w:r w:rsidR="009D6C51">
        <w:t xml:space="preserve"> </w:t>
      </w:r>
      <w:r w:rsidR="002935E3">
        <w:t xml:space="preserve">our </w:t>
      </w:r>
      <w:r w:rsidR="009D6C51">
        <w:t>domestic social relations.</w:t>
      </w:r>
    </w:p>
    <w:p w14:paraId="500EC858" w14:textId="686903F4" w:rsidR="00990DBB" w:rsidRPr="004474F1" w:rsidRDefault="00990DBB" w:rsidP="004474F1">
      <w:pPr>
        <w:spacing w:line="480" w:lineRule="auto"/>
        <w:ind w:firstLine="720"/>
        <w:jc w:val="both"/>
      </w:pPr>
      <w:r>
        <w:t xml:space="preserve">Following this, as </w:t>
      </w:r>
      <w:r w:rsidRPr="00FA5B69">
        <w:t>Liam Markey</w:t>
      </w:r>
      <w:r>
        <w:t xml:space="preserve"> points out, the </w:t>
      </w:r>
      <w:proofErr w:type="spellStart"/>
      <w:r>
        <w:t>underanalysis</w:t>
      </w:r>
      <w:proofErr w:type="spellEnd"/>
      <w:r>
        <w:t xml:space="preserve"> of the digital in CMS</w:t>
      </w:r>
      <w:r w:rsidR="6436FD11">
        <w:t xml:space="preserve"> has served to sanitise war through suppressing or misrepresenting those perspectives considered to be ‘deviant’</w:t>
      </w:r>
      <w:r w:rsidR="09AECFA7">
        <w:t xml:space="preserve"> that circulate throughout numerous social media platforms.</w:t>
      </w:r>
      <w:r w:rsidR="37786F3B">
        <w:t xml:space="preserve"> Largely overlooked in the CMS canon are digital spaces open to </w:t>
      </w:r>
      <w:r w:rsidR="1F2E5851">
        <w:t>marginal or</w:t>
      </w:r>
      <w:r w:rsidR="00B25EC1">
        <w:t xml:space="preserve">, </w:t>
      </w:r>
      <w:r w:rsidR="1F2E5851">
        <w:t>read through the lens of the military status quo</w:t>
      </w:r>
      <w:r w:rsidR="00B25EC1">
        <w:t>,</w:t>
      </w:r>
      <w:r w:rsidR="1F2E5851">
        <w:t xml:space="preserve"> anti-militarist </w:t>
      </w:r>
      <w:r w:rsidR="12795CD2">
        <w:t>narratives. Based on his doctoral work tracing the commemorative practic</w:t>
      </w:r>
      <w:r w:rsidR="45D65C96">
        <w:t>es of ‘military victimhood’ since 1918</w:t>
      </w:r>
      <w:r w:rsidR="12795CD2">
        <w:t>, Markey</w:t>
      </w:r>
      <w:r w:rsidR="0A4ABA17">
        <w:t xml:space="preserve"> shows how war and its protagonists have been glorified</w:t>
      </w:r>
      <w:r w:rsidR="1AE6DA2A">
        <w:t>. A</w:t>
      </w:r>
      <w:r w:rsidR="62BCCED9">
        <w:t>dvancing CMS’ core agenda of challenging and resisting military power is the need for CMS to broaden its purview into the digital are</w:t>
      </w:r>
      <w:r w:rsidR="080DE9D1">
        <w:t>na</w:t>
      </w:r>
      <w:r w:rsidR="0B2397D5">
        <w:t xml:space="preserve"> through greater cognizance of those voices that question</w:t>
      </w:r>
      <w:r w:rsidR="47D9AB28">
        <w:t xml:space="preserve"> </w:t>
      </w:r>
      <w:r w:rsidR="0B2397D5">
        <w:t>prevailing militarised narratives</w:t>
      </w:r>
      <w:r w:rsidR="6D3FFB7D">
        <w:t xml:space="preserve">, a move that also speaks to the contemporary period of </w:t>
      </w:r>
      <w:r w:rsidR="27E4CC53">
        <w:t>military resurgence.</w:t>
      </w:r>
    </w:p>
    <w:p w14:paraId="03589B8B" w14:textId="1FC9A4FF" w:rsidR="00A9568E" w:rsidRPr="002D6856" w:rsidRDefault="002D6856" w:rsidP="00DB1B74">
      <w:pPr>
        <w:spacing w:line="480" w:lineRule="auto"/>
        <w:ind w:firstLine="720"/>
        <w:jc w:val="both"/>
      </w:pPr>
      <w:r>
        <w:t xml:space="preserve">Finally, as </w:t>
      </w:r>
      <w:r w:rsidR="004A27D3">
        <w:t xml:space="preserve">one of three </w:t>
      </w:r>
      <w:r>
        <w:t>author</w:t>
      </w:r>
      <w:r w:rsidR="004A27D3">
        <w:t>s</w:t>
      </w:r>
      <w:r w:rsidR="00102311">
        <w:rPr>
          <w:rStyle w:val="EndnoteReference"/>
        </w:rPr>
        <w:endnoteReference w:id="7"/>
      </w:r>
      <w:r w:rsidR="00102311">
        <w:t xml:space="preserve"> </w:t>
      </w:r>
      <w:r>
        <w:t xml:space="preserve">to have </w:t>
      </w:r>
      <w:r w:rsidR="00544E10">
        <w:t>contributed</w:t>
      </w:r>
      <w:r>
        <w:t xml:space="preserve"> to </w:t>
      </w:r>
      <w:r w:rsidR="003F28F3">
        <w:t>both</w:t>
      </w:r>
      <w:r>
        <w:t xml:space="preserve"> the first and </w:t>
      </w:r>
      <w:r w:rsidR="002A0843">
        <w:t>10</w:t>
      </w:r>
      <w:r w:rsidR="002A0843" w:rsidRPr="00DB1B74">
        <w:rPr>
          <w:vertAlign w:val="superscript"/>
        </w:rPr>
        <w:t>th</w:t>
      </w:r>
      <w:r w:rsidR="002A0843">
        <w:t xml:space="preserve"> </w:t>
      </w:r>
      <w:r>
        <w:t xml:space="preserve">anniversary editions of </w:t>
      </w:r>
      <w:r>
        <w:rPr>
          <w:i/>
          <w:iCs/>
        </w:rPr>
        <w:t xml:space="preserve">Critical Military Studies, </w:t>
      </w:r>
      <w:r>
        <w:t xml:space="preserve">Cynthia Enloe </w:t>
      </w:r>
      <w:r w:rsidR="000F4FF3">
        <w:t xml:space="preserve">concludes this Special Issue in conversation with </w:t>
      </w:r>
      <w:r w:rsidR="009F15A7">
        <w:t>Daniel Conway</w:t>
      </w:r>
      <w:r>
        <w:t xml:space="preserve">. </w:t>
      </w:r>
      <w:r w:rsidR="003F28F3">
        <w:t xml:space="preserve">Within this final </w:t>
      </w:r>
      <w:r w:rsidR="008404A5">
        <w:t>contribution w</w:t>
      </w:r>
      <w:r w:rsidR="003F28F3">
        <w:t xml:space="preserve">e are offered Enloe’s perspective on her own intellectual ‘encounter’ with studying militaries and militarisms </w:t>
      </w:r>
      <w:r w:rsidR="006A6221">
        <w:t>throughout a</w:t>
      </w:r>
      <w:r w:rsidR="003F28F3">
        <w:t xml:space="preserve"> distinguished career. In a conversation</w:t>
      </w:r>
      <w:r w:rsidR="006A6221">
        <w:t xml:space="preserve"> </w:t>
      </w:r>
      <w:r w:rsidR="003F28F3">
        <w:t>span</w:t>
      </w:r>
      <w:r w:rsidR="006A6221">
        <w:t>ning</w:t>
      </w:r>
      <w:r w:rsidR="003F28F3">
        <w:t xml:space="preserve"> the past to the present, Enloe raises pertinent questions for how</w:t>
      </w:r>
      <w:r w:rsidR="008404A5">
        <w:t xml:space="preserve"> feminist analysis might enable us to</w:t>
      </w:r>
      <w:r w:rsidR="009D6C51">
        <w:t xml:space="preserve"> continue</w:t>
      </w:r>
      <w:r w:rsidR="008404A5">
        <w:t xml:space="preserve"> think</w:t>
      </w:r>
      <w:r w:rsidR="009D6C51">
        <w:t>ing</w:t>
      </w:r>
      <w:r w:rsidR="008404A5">
        <w:t xml:space="preserve"> critically about ongoing </w:t>
      </w:r>
      <w:r w:rsidR="003F28F3">
        <w:t>contemporary war and conflict</w:t>
      </w:r>
      <w:r w:rsidR="009F15A7">
        <w:t xml:space="preserve">, bringing the </w:t>
      </w:r>
      <w:r w:rsidR="003F28F3">
        <w:t xml:space="preserve">Special Issue to a close with some </w:t>
      </w:r>
      <w:r w:rsidR="008404A5">
        <w:t xml:space="preserve">brief </w:t>
      </w:r>
      <w:r w:rsidR="003F28F3">
        <w:t>reflection</w:t>
      </w:r>
      <w:r w:rsidR="00A77BEB">
        <w:t>s</w:t>
      </w:r>
      <w:r w:rsidR="003F28F3">
        <w:t xml:space="preserve"> on what </w:t>
      </w:r>
      <w:r w:rsidR="009F15A7">
        <w:t xml:space="preserve">she </w:t>
      </w:r>
      <w:r w:rsidR="003F28F3">
        <w:t>believes</w:t>
      </w:r>
      <w:r w:rsidR="008404A5">
        <w:t xml:space="preserve"> </w:t>
      </w:r>
      <w:r w:rsidR="009F15A7">
        <w:t>to</w:t>
      </w:r>
      <w:r w:rsidR="008404A5">
        <w:t xml:space="preserve"> be the priorities for those engaged in CMS scholarship.</w:t>
      </w:r>
    </w:p>
    <w:p w14:paraId="1E874A9D" w14:textId="0E4AB41F" w:rsidR="00B96084" w:rsidRDefault="00B96084" w:rsidP="00B96084">
      <w:pPr>
        <w:spacing w:line="480" w:lineRule="auto"/>
        <w:ind w:firstLine="720"/>
        <w:jc w:val="both"/>
      </w:pPr>
      <w:r>
        <w:t>Taking the opportunity to reflect upon the core imperative</w:t>
      </w:r>
      <w:r w:rsidR="00DF0028">
        <w:t>s</w:t>
      </w:r>
      <w:r>
        <w:t xml:space="preserve"> of </w:t>
      </w:r>
      <w:r w:rsidRPr="65965258">
        <w:rPr>
          <w:i/>
          <w:iCs/>
        </w:rPr>
        <w:t xml:space="preserve">Critical Military Studies </w:t>
      </w:r>
      <w:r>
        <w:t xml:space="preserve">– the call to problematise, to critique, and denaturalise military power – feels particularly </w:t>
      </w:r>
      <w:r w:rsidR="000F4FF3">
        <w:t>salient</w:t>
      </w:r>
      <w:r>
        <w:t xml:space="preserve"> </w:t>
      </w:r>
      <w:proofErr w:type="gramStart"/>
      <w:r>
        <w:t>at the moment</w:t>
      </w:r>
      <w:proofErr w:type="gramEnd"/>
      <w:r>
        <w:t xml:space="preserve"> of </w:t>
      </w:r>
      <w:r w:rsidR="000F4FF3">
        <w:t>this Special Issue’s publication</w:t>
      </w:r>
      <w:r>
        <w:t xml:space="preserve">. In the context </w:t>
      </w:r>
      <w:r w:rsidR="00983C0E">
        <w:t xml:space="preserve">of the enduring </w:t>
      </w:r>
      <w:r w:rsidR="00EF6D05">
        <w:t>Russia</w:t>
      </w:r>
      <w:r w:rsidR="00503A34">
        <w:t xml:space="preserve"> </w:t>
      </w:r>
      <w:r w:rsidR="00EF6D05">
        <w:t xml:space="preserve">perpetrated </w:t>
      </w:r>
      <w:r w:rsidR="00983C0E">
        <w:t>war in Ukraine following</w:t>
      </w:r>
      <w:r w:rsidR="00EF6D05">
        <w:t xml:space="preserve"> </w:t>
      </w:r>
      <w:r w:rsidR="00983C0E">
        <w:t xml:space="preserve">invasion during 2022, </w:t>
      </w:r>
      <w:r>
        <w:t xml:space="preserve">of </w:t>
      </w:r>
      <w:r w:rsidR="007A21FF">
        <w:t>genocide</w:t>
      </w:r>
      <w:r>
        <w:t xml:space="preserve"> in Gaza</w:t>
      </w:r>
      <w:r w:rsidR="007A21FF">
        <w:t xml:space="preserve"> (Goldberg 2024; Shaw 2024; United Nations Independent International Commission of Inquiry 2025)</w:t>
      </w:r>
      <w:r w:rsidR="00983C0E">
        <w:t xml:space="preserve">, </w:t>
      </w:r>
      <w:r>
        <w:t>Sudan</w:t>
      </w:r>
      <w:r w:rsidR="00983C0E">
        <w:t xml:space="preserve"> (Hagan</w:t>
      </w:r>
      <w:r w:rsidR="00474E99">
        <w:t xml:space="preserve"> and </w:t>
      </w:r>
      <w:proofErr w:type="spellStart"/>
      <w:r w:rsidR="00474E99">
        <w:t>Rymond</w:t>
      </w:r>
      <w:proofErr w:type="spellEnd"/>
      <w:r w:rsidR="00474E99">
        <w:t>-Richmond</w:t>
      </w:r>
      <w:r w:rsidR="00983C0E">
        <w:t xml:space="preserve"> </w:t>
      </w:r>
      <w:r w:rsidR="00474E99">
        <w:t>2012</w:t>
      </w:r>
      <w:r w:rsidR="006A103F">
        <w:t>; de Waal 2025</w:t>
      </w:r>
      <w:r w:rsidR="00983C0E">
        <w:t>)</w:t>
      </w:r>
      <w:r>
        <w:t xml:space="preserve">, </w:t>
      </w:r>
      <w:r w:rsidR="00983C0E">
        <w:t>Myanmar (</w:t>
      </w:r>
      <w:r w:rsidR="006371FC">
        <w:t>Green</w:t>
      </w:r>
      <w:r w:rsidR="00ED654A">
        <w:t xml:space="preserve"> </w:t>
      </w:r>
      <w:r w:rsidR="006371FC">
        <w:t>et al. 2015; 2018</w:t>
      </w:r>
      <w:r w:rsidR="00983C0E">
        <w:t xml:space="preserve">) and </w:t>
      </w:r>
      <w:r>
        <w:t>beyond</w:t>
      </w:r>
      <w:r w:rsidR="00983C0E">
        <w:t xml:space="preserve"> (Genocide</w:t>
      </w:r>
      <w:r w:rsidR="00EF6D05">
        <w:t xml:space="preserve"> </w:t>
      </w:r>
      <w:r w:rsidR="00983C0E">
        <w:t>Watch</w:t>
      </w:r>
      <w:r w:rsidR="00ED654A">
        <w:t xml:space="preserve"> </w:t>
      </w:r>
      <w:r w:rsidR="00983C0E">
        <w:lastRenderedPageBreak/>
        <w:t>202</w:t>
      </w:r>
      <w:r w:rsidR="006371FC">
        <w:t>4</w:t>
      </w:r>
      <w:r w:rsidR="00983C0E">
        <w:t>), the ongoing perpetration of widespread conflict-related sexual violence (Office of the Special Representative of the Secretary-General on Sexual Violence in Conflict 2025)</w:t>
      </w:r>
      <w:r>
        <w:t>, and the massification of arms, defence and security industries globally</w:t>
      </w:r>
      <w:r w:rsidR="00474E99">
        <w:t xml:space="preserve"> (Campaign Against the Arms Trade 2025)</w:t>
      </w:r>
      <w:r>
        <w:t xml:space="preserve">, it is vitally important that the central place </w:t>
      </w:r>
      <w:r w:rsidR="000F4FF3">
        <w:t xml:space="preserve">and ‘ascendancy’ </w:t>
      </w:r>
      <w:r w:rsidR="00845D44">
        <w:t>(Mills 1956</w:t>
      </w:r>
      <w:r w:rsidR="00C823EF">
        <w:t xml:space="preserve">, </w:t>
      </w:r>
      <w:r w:rsidR="001E705D">
        <w:t>198-224</w:t>
      </w:r>
      <w:r w:rsidR="00845D44">
        <w:t xml:space="preserve">) </w:t>
      </w:r>
      <w:r>
        <w:t>of military power in our world</w:t>
      </w:r>
      <w:r w:rsidR="00845D44">
        <w:t xml:space="preserve"> </w:t>
      </w:r>
      <w:r>
        <w:t xml:space="preserve">remains open to </w:t>
      </w:r>
      <w:r w:rsidR="00FF553C">
        <w:t>unsparing critique</w:t>
      </w:r>
      <w:r>
        <w:t xml:space="preserve">. The interdisciplinary outlook of </w:t>
      </w:r>
      <w:r w:rsidR="0038257A">
        <w:t>CMS and</w:t>
      </w:r>
      <w:r w:rsidR="00CF3F63">
        <w:t xml:space="preserve"> the journal</w:t>
      </w:r>
      <w:r w:rsidR="0038257A">
        <w:t xml:space="preserve"> </w:t>
      </w:r>
      <w:r w:rsidRPr="65965258">
        <w:rPr>
          <w:i/>
          <w:iCs/>
        </w:rPr>
        <w:t>Critical Military Studies</w:t>
      </w:r>
      <w:r w:rsidR="00CF3F63">
        <w:t xml:space="preserve"> </w:t>
      </w:r>
      <w:proofErr w:type="gramStart"/>
      <w:r>
        <w:t>has</w:t>
      </w:r>
      <w:proofErr w:type="gramEnd"/>
      <w:r>
        <w:t xml:space="preserve"> a scholarly role in holding </w:t>
      </w:r>
      <w:r w:rsidR="00331302">
        <w:t xml:space="preserve">such </w:t>
      </w:r>
      <w:r>
        <w:t>focus on military power as an enduring social, geopolitical, economic, and humanitarian crisis.</w:t>
      </w:r>
    </w:p>
    <w:p w14:paraId="45D6821E" w14:textId="77777777" w:rsidR="00E60134" w:rsidRDefault="00E60134" w:rsidP="00E60134">
      <w:pPr>
        <w:spacing w:line="480" w:lineRule="auto"/>
        <w:jc w:val="both"/>
      </w:pPr>
    </w:p>
    <w:p w14:paraId="32DE94D2" w14:textId="46EEF517" w:rsidR="00D213C8" w:rsidRDefault="00D213C8" w:rsidP="00E60134">
      <w:pPr>
        <w:spacing w:line="480" w:lineRule="auto"/>
        <w:jc w:val="both"/>
        <w:rPr>
          <w:b/>
          <w:bCs/>
        </w:rPr>
      </w:pPr>
      <w:r>
        <w:rPr>
          <w:b/>
          <w:bCs/>
        </w:rPr>
        <w:t>Disclosure of interest</w:t>
      </w:r>
    </w:p>
    <w:p w14:paraId="065A1A3A" w14:textId="7AE4262C" w:rsidR="00D213C8" w:rsidRPr="00D213C8" w:rsidRDefault="00D213C8" w:rsidP="00E60134">
      <w:pPr>
        <w:spacing w:line="480" w:lineRule="auto"/>
        <w:jc w:val="both"/>
      </w:pPr>
      <w:r w:rsidRPr="00D213C8">
        <w:t>The authors report there are no competing interests to declare</w:t>
      </w:r>
      <w:r>
        <w:t>.</w:t>
      </w:r>
    </w:p>
    <w:p w14:paraId="06704D61" w14:textId="77777777" w:rsidR="00D213C8" w:rsidRPr="00D213C8" w:rsidRDefault="00D213C8" w:rsidP="00E60134">
      <w:pPr>
        <w:spacing w:line="480" w:lineRule="auto"/>
        <w:jc w:val="both"/>
        <w:rPr>
          <w:b/>
          <w:bCs/>
        </w:rPr>
      </w:pPr>
    </w:p>
    <w:p w14:paraId="0558CEF0" w14:textId="6FBC8B2D" w:rsidR="000309DF" w:rsidRPr="00E3149D" w:rsidRDefault="00636B8C" w:rsidP="002F3674">
      <w:pPr>
        <w:spacing w:line="480" w:lineRule="auto"/>
        <w:jc w:val="both"/>
      </w:pPr>
      <w:r w:rsidRPr="00E3149D">
        <w:rPr>
          <w:b/>
          <w:bCs/>
        </w:rPr>
        <w:t>Bibliography</w:t>
      </w:r>
    </w:p>
    <w:p w14:paraId="2C181B97" w14:textId="4286EB3E" w:rsidR="00524C4E" w:rsidRPr="00E3149D" w:rsidRDefault="00524C4E" w:rsidP="00524C4E">
      <w:pPr>
        <w:spacing w:line="480" w:lineRule="auto"/>
        <w:ind w:left="567" w:hanging="567"/>
        <w:jc w:val="both"/>
      </w:pPr>
      <w:r w:rsidRPr="00524C4E">
        <w:rPr>
          <w:lang w:val="en-US"/>
        </w:rPr>
        <w:t xml:space="preserve">Baker, C., </w:t>
      </w:r>
      <w:r w:rsidR="008408E3">
        <w:rPr>
          <w:lang w:val="en-US"/>
        </w:rPr>
        <w:t xml:space="preserve">V. </w:t>
      </w:r>
      <w:r w:rsidRPr="00524C4E">
        <w:rPr>
          <w:lang w:val="en-US"/>
        </w:rPr>
        <w:t xml:space="preserve">Basham, </w:t>
      </w:r>
      <w:r w:rsidR="008408E3">
        <w:rPr>
          <w:lang w:val="en-US"/>
        </w:rPr>
        <w:t xml:space="preserve">S. </w:t>
      </w:r>
      <w:r w:rsidRPr="00524C4E">
        <w:rPr>
          <w:lang w:val="en-US"/>
        </w:rPr>
        <w:t xml:space="preserve">Bulmer, </w:t>
      </w:r>
      <w:r w:rsidR="008408E3">
        <w:rPr>
          <w:lang w:val="en-US"/>
        </w:rPr>
        <w:t>H.</w:t>
      </w:r>
      <w:r w:rsidRPr="00524C4E">
        <w:rPr>
          <w:lang w:val="en-US"/>
        </w:rPr>
        <w:t xml:space="preserve"> Gray, </w:t>
      </w:r>
      <w:r w:rsidR="008408E3">
        <w:rPr>
          <w:lang w:val="en-US"/>
        </w:rPr>
        <w:t xml:space="preserve">and A. </w:t>
      </w:r>
      <w:r w:rsidRPr="00524C4E">
        <w:rPr>
          <w:lang w:val="en-US"/>
        </w:rPr>
        <w:t xml:space="preserve">Hyde. 2016. </w:t>
      </w:r>
      <w:r w:rsidR="008408E3">
        <w:rPr>
          <w:lang w:val="en-US"/>
        </w:rPr>
        <w:t>“</w:t>
      </w:r>
      <w:r w:rsidRPr="00524C4E">
        <w:rPr>
          <w:lang w:val="en-US"/>
        </w:rPr>
        <w:t>Encounters with the military: Toward a feminist ethics of critique?</w:t>
      </w:r>
      <w:r w:rsidR="008408E3">
        <w:rPr>
          <w:lang w:val="en-US"/>
        </w:rPr>
        <w:t>”</w:t>
      </w:r>
      <w:r w:rsidRPr="00524C4E">
        <w:rPr>
          <w:lang w:val="en-US"/>
        </w:rPr>
        <w:t xml:space="preserve"> </w:t>
      </w:r>
      <w:r w:rsidRPr="00524C4E">
        <w:rPr>
          <w:i/>
          <w:iCs/>
          <w:lang w:val="en-US"/>
        </w:rPr>
        <w:t>International Feminist Journal of Politics</w:t>
      </w:r>
      <w:r w:rsidR="008408E3">
        <w:rPr>
          <w:lang w:val="en-US"/>
        </w:rPr>
        <w:t xml:space="preserve"> </w:t>
      </w:r>
      <w:r w:rsidRPr="00524C4E">
        <w:rPr>
          <w:lang w:val="en-US"/>
        </w:rPr>
        <w:t>18</w:t>
      </w:r>
      <w:r w:rsidR="008408E3">
        <w:rPr>
          <w:lang w:val="en-US"/>
        </w:rPr>
        <w:t xml:space="preserve"> </w:t>
      </w:r>
      <w:r w:rsidRPr="00524C4E">
        <w:rPr>
          <w:lang w:val="en-US"/>
        </w:rPr>
        <w:t>(1): 140-154.</w:t>
      </w:r>
      <w:r w:rsidR="008408E3">
        <w:rPr>
          <w:lang w:val="en-US"/>
        </w:rPr>
        <w:t xml:space="preserve"> </w:t>
      </w:r>
      <w:hyperlink r:id="rId14" w:history="1">
        <w:r w:rsidR="008408E3" w:rsidRPr="00525EE6">
          <w:rPr>
            <w:rStyle w:val="Hyperlink"/>
            <w:lang w:val="en-US"/>
          </w:rPr>
          <w:t>https://doi.org/10.1080/14616742.2015.1106102</w:t>
        </w:r>
      </w:hyperlink>
      <w:r w:rsidR="008408E3">
        <w:rPr>
          <w:lang w:val="en-US"/>
        </w:rPr>
        <w:t xml:space="preserve"> </w:t>
      </w:r>
    </w:p>
    <w:p w14:paraId="4011DE85" w14:textId="4FC7CCAF" w:rsidR="00721780" w:rsidRPr="00E3149D" w:rsidRDefault="00721780" w:rsidP="00721780">
      <w:pPr>
        <w:spacing w:line="480" w:lineRule="auto"/>
        <w:ind w:left="567" w:hanging="567"/>
        <w:jc w:val="both"/>
      </w:pPr>
      <w:r w:rsidRPr="00E3149D">
        <w:t xml:space="preserve">Basham, V.M., </w:t>
      </w:r>
      <w:r w:rsidR="008408E3">
        <w:t xml:space="preserve">A. </w:t>
      </w:r>
      <w:r w:rsidRPr="00E3149D">
        <w:t xml:space="preserve">Belkin and </w:t>
      </w:r>
      <w:r w:rsidR="008408E3">
        <w:t xml:space="preserve">J. </w:t>
      </w:r>
      <w:proofErr w:type="spellStart"/>
      <w:r w:rsidRPr="00E3149D">
        <w:t>Gifkins</w:t>
      </w:r>
      <w:proofErr w:type="spellEnd"/>
      <w:r w:rsidRPr="00E3149D">
        <w:t>. 2015</w:t>
      </w:r>
      <w:r w:rsidR="009601B7" w:rsidRPr="00E3149D">
        <w:t>.</w:t>
      </w:r>
      <w:r w:rsidRPr="00E3149D">
        <w:t xml:space="preserve"> </w:t>
      </w:r>
      <w:r w:rsidR="008408E3">
        <w:t>“</w:t>
      </w:r>
      <w:r w:rsidRPr="00E3149D">
        <w:t>What is Critical Military Studies?</w:t>
      </w:r>
      <w:r w:rsidR="008408E3">
        <w:t>”</w:t>
      </w:r>
      <w:r w:rsidRPr="00E3149D">
        <w:t xml:space="preserve"> </w:t>
      </w:r>
      <w:r w:rsidRPr="00E3149D">
        <w:rPr>
          <w:i/>
        </w:rPr>
        <w:t xml:space="preserve">Critical Military Studies </w:t>
      </w:r>
      <w:r w:rsidRPr="00E3149D">
        <w:t>1</w:t>
      </w:r>
      <w:r w:rsidR="008408E3">
        <w:t xml:space="preserve"> </w:t>
      </w:r>
      <w:r w:rsidRPr="00E3149D">
        <w:t>(1): 1-2.</w:t>
      </w:r>
      <w:r w:rsidR="008408E3">
        <w:t xml:space="preserve"> </w:t>
      </w:r>
      <w:hyperlink r:id="rId15" w:history="1">
        <w:r w:rsidR="00F72BBB" w:rsidRPr="00525EE6">
          <w:rPr>
            <w:rStyle w:val="Hyperlink"/>
          </w:rPr>
          <w:t>https://doi.org/10.1080/23337486.2015.1006879</w:t>
        </w:r>
      </w:hyperlink>
      <w:r w:rsidR="00F72BBB">
        <w:t xml:space="preserve"> </w:t>
      </w:r>
    </w:p>
    <w:p w14:paraId="404ADBE1" w14:textId="7874EBD4" w:rsidR="00AC74BC" w:rsidRPr="00E3149D" w:rsidRDefault="00AC74BC" w:rsidP="00721780">
      <w:pPr>
        <w:spacing w:line="480" w:lineRule="auto"/>
        <w:ind w:left="567" w:hanging="567"/>
        <w:jc w:val="both"/>
      </w:pPr>
      <w:r w:rsidRPr="00E3149D">
        <w:t xml:space="preserve">Basham, V.M., </w:t>
      </w:r>
      <w:r w:rsidR="00F72BBB">
        <w:t xml:space="preserve">S. </w:t>
      </w:r>
      <w:r w:rsidRPr="00E3149D">
        <w:t xml:space="preserve">Bulmer, </w:t>
      </w:r>
      <w:r w:rsidR="00F72BBB">
        <w:t xml:space="preserve">P. </w:t>
      </w:r>
      <w:r w:rsidRPr="00E3149D">
        <w:t xml:space="preserve">Higate, </w:t>
      </w:r>
      <w:r w:rsidR="00F72BBB">
        <w:t xml:space="preserve">R. </w:t>
      </w:r>
      <w:proofErr w:type="gramStart"/>
      <w:r w:rsidRPr="00E3149D">
        <w:t xml:space="preserve">McGarry, </w:t>
      </w:r>
      <w:r w:rsidR="00F72BBB">
        <w:t xml:space="preserve"> O.D.</w:t>
      </w:r>
      <w:proofErr w:type="gramEnd"/>
      <w:r w:rsidR="00F72BBB">
        <w:t xml:space="preserve"> </w:t>
      </w:r>
      <w:r w:rsidRPr="00E3149D">
        <w:t>Thomas</w:t>
      </w:r>
      <w:r w:rsidR="00F72BBB">
        <w:t xml:space="preserve"> and A.</w:t>
      </w:r>
      <w:r w:rsidRPr="00E3149D">
        <w:t xml:space="preserve"> Williams. 2024. </w:t>
      </w:r>
      <w:r w:rsidR="00F72BBB">
        <w:t>“</w:t>
      </w:r>
      <w:r w:rsidRPr="00E3149D">
        <w:t>Military Social Harm: An Agenda for Research.</w:t>
      </w:r>
      <w:r w:rsidR="00F72BBB">
        <w:t>”</w:t>
      </w:r>
      <w:r w:rsidRPr="00E3149D">
        <w:t xml:space="preserve"> </w:t>
      </w:r>
      <w:r w:rsidRPr="00E3149D">
        <w:rPr>
          <w:i/>
          <w:iCs/>
        </w:rPr>
        <w:t>Current Sociology</w:t>
      </w:r>
      <w:r w:rsidRPr="00E3149D">
        <w:t xml:space="preserve">. </w:t>
      </w:r>
      <w:hyperlink r:id="rId16" w:history="1">
        <w:r w:rsidR="00F72BBB" w:rsidRPr="00525EE6">
          <w:rPr>
            <w:rStyle w:val="Hyperlink"/>
          </w:rPr>
          <w:t>https://doi.org/10.1177/00113921241298697</w:t>
        </w:r>
      </w:hyperlink>
      <w:r w:rsidR="00F72BBB">
        <w:t xml:space="preserve"> </w:t>
      </w:r>
    </w:p>
    <w:p w14:paraId="5D89AD55" w14:textId="7799184B" w:rsidR="005F379B" w:rsidRPr="00DB1B74" w:rsidRDefault="005F379B" w:rsidP="005F379B">
      <w:pPr>
        <w:spacing w:line="480" w:lineRule="auto"/>
        <w:ind w:left="567" w:hanging="567"/>
        <w:jc w:val="both"/>
        <w:rPr>
          <w:bCs/>
          <w:lang w:val="en-US"/>
        </w:rPr>
      </w:pPr>
      <w:r w:rsidRPr="005F379B">
        <w:rPr>
          <w:bCs/>
          <w:lang w:val="en-US"/>
        </w:rPr>
        <w:t xml:space="preserve">Ben-Ari, E. 2016. </w:t>
      </w:r>
      <w:r w:rsidR="00F72BBB">
        <w:rPr>
          <w:bCs/>
          <w:lang w:val="en-US"/>
        </w:rPr>
        <w:t>“</w:t>
      </w:r>
      <w:r w:rsidRPr="005F379B">
        <w:rPr>
          <w:bCs/>
          <w:lang w:val="en-US"/>
        </w:rPr>
        <w:t>What is worthy of study about the military? The sociology of militaries-in-use in current-day conflicts.</w:t>
      </w:r>
      <w:r w:rsidR="00F72BBB">
        <w:rPr>
          <w:bCs/>
          <w:lang w:val="en-US"/>
        </w:rPr>
        <w:t>”</w:t>
      </w:r>
      <w:r w:rsidRPr="005F379B">
        <w:rPr>
          <w:bCs/>
          <w:lang w:val="en-US"/>
        </w:rPr>
        <w:t xml:space="preserve"> In </w:t>
      </w:r>
      <w:r w:rsidRPr="00F72BBB">
        <w:rPr>
          <w:bCs/>
          <w:i/>
          <w:iCs/>
          <w:lang w:val="en-US"/>
        </w:rPr>
        <w:t>Researching the Military</w:t>
      </w:r>
      <w:r w:rsidR="00F72BBB">
        <w:rPr>
          <w:bCs/>
          <w:i/>
          <w:iCs/>
          <w:lang w:val="en-US"/>
        </w:rPr>
        <w:t xml:space="preserve">, </w:t>
      </w:r>
      <w:r w:rsidR="00F72BBB" w:rsidRPr="001E55FD">
        <w:rPr>
          <w:bCs/>
          <w:lang w:val="en-US"/>
        </w:rPr>
        <w:t>edited by</w:t>
      </w:r>
      <w:r w:rsidR="00F72BBB">
        <w:rPr>
          <w:bCs/>
          <w:i/>
          <w:iCs/>
          <w:lang w:val="en-US"/>
        </w:rPr>
        <w:t xml:space="preserve"> </w:t>
      </w:r>
      <w:r w:rsidR="00F72BBB">
        <w:rPr>
          <w:bCs/>
          <w:lang w:val="en-US"/>
        </w:rPr>
        <w:t xml:space="preserve">H. </w:t>
      </w:r>
      <w:proofErr w:type="spellStart"/>
      <w:r w:rsidR="00F72BBB" w:rsidRPr="005F379B">
        <w:rPr>
          <w:bCs/>
          <w:lang w:val="en-US"/>
        </w:rPr>
        <w:t>Carreiras</w:t>
      </w:r>
      <w:proofErr w:type="spellEnd"/>
      <w:r w:rsidR="00F72BBB" w:rsidRPr="005F379B">
        <w:rPr>
          <w:bCs/>
          <w:lang w:val="en-US"/>
        </w:rPr>
        <w:t xml:space="preserve">, </w:t>
      </w:r>
      <w:r w:rsidR="00F72BBB">
        <w:rPr>
          <w:bCs/>
          <w:lang w:val="en-US"/>
        </w:rPr>
        <w:t xml:space="preserve">C. </w:t>
      </w:r>
      <w:r w:rsidR="00F72BBB" w:rsidRPr="005F379B">
        <w:rPr>
          <w:bCs/>
          <w:lang w:val="en-US"/>
        </w:rPr>
        <w:t xml:space="preserve">Castro and </w:t>
      </w:r>
      <w:r w:rsidR="00F72BBB">
        <w:rPr>
          <w:bCs/>
          <w:lang w:val="en-US"/>
        </w:rPr>
        <w:t xml:space="preserve">S. </w:t>
      </w:r>
      <w:r w:rsidR="00F72BBB" w:rsidRPr="005F379B">
        <w:rPr>
          <w:bCs/>
          <w:lang w:val="en-US"/>
        </w:rPr>
        <w:t>Frederic</w:t>
      </w:r>
      <w:r w:rsidR="00F72BBB">
        <w:rPr>
          <w:bCs/>
          <w:lang w:val="en-US"/>
        </w:rPr>
        <w:t xml:space="preserve">, 23-35. </w:t>
      </w:r>
      <w:r w:rsidRPr="005F379B">
        <w:rPr>
          <w:bCs/>
          <w:lang w:val="en-US"/>
        </w:rPr>
        <w:t>Oxon: Routledge</w:t>
      </w:r>
      <w:r>
        <w:rPr>
          <w:bCs/>
          <w:lang w:val="en-US"/>
        </w:rPr>
        <w:t>.</w:t>
      </w:r>
      <w:r w:rsidR="00F72BBB">
        <w:rPr>
          <w:bCs/>
          <w:lang w:val="en-US"/>
        </w:rPr>
        <w:t xml:space="preserve"> </w:t>
      </w:r>
    </w:p>
    <w:p w14:paraId="2AF7DC5E" w14:textId="1A14DB43" w:rsidR="00184DF9" w:rsidRPr="00E3149D" w:rsidRDefault="00875F1C" w:rsidP="00070416">
      <w:pPr>
        <w:spacing w:line="480" w:lineRule="auto"/>
        <w:ind w:left="567" w:hanging="567"/>
        <w:jc w:val="both"/>
      </w:pPr>
      <w:r w:rsidRPr="009A1CD1">
        <w:t>Ben-Ari</w:t>
      </w:r>
      <w:r w:rsidR="009601B7" w:rsidRPr="009A1CD1">
        <w:t xml:space="preserve">, </w:t>
      </w:r>
      <w:r w:rsidRPr="009A1CD1">
        <w:t>E</w:t>
      </w:r>
      <w:r w:rsidR="009601B7" w:rsidRPr="009A1CD1">
        <w:t>.</w:t>
      </w:r>
      <w:r w:rsidRPr="009A1CD1">
        <w:t xml:space="preserve">, </w:t>
      </w:r>
      <w:r w:rsidR="00EB7850" w:rsidRPr="009A1CD1">
        <w:t xml:space="preserve">H. </w:t>
      </w:r>
      <w:proofErr w:type="spellStart"/>
      <w:r w:rsidRPr="009A1CD1">
        <w:t>Carreiras</w:t>
      </w:r>
      <w:proofErr w:type="spellEnd"/>
      <w:r w:rsidR="009601B7" w:rsidRPr="009A1CD1">
        <w:t>,</w:t>
      </w:r>
      <w:r w:rsidR="00EB7850" w:rsidRPr="009A1CD1">
        <w:t xml:space="preserve"> and C.</w:t>
      </w:r>
      <w:r w:rsidRPr="009A1CD1">
        <w:t xml:space="preserve"> Castro</w:t>
      </w:r>
      <w:r w:rsidR="00EB7850" w:rsidRPr="009A1CD1">
        <w:t xml:space="preserve">. </w:t>
      </w:r>
      <w:r w:rsidRPr="009A1CD1">
        <w:t>2021</w:t>
      </w:r>
      <w:r w:rsidR="00461420" w:rsidRPr="009A1CD1">
        <w:t>.</w:t>
      </w:r>
      <w:r w:rsidRPr="009A1CD1">
        <w:t xml:space="preserve"> </w:t>
      </w:r>
      <w:r w:rsidR="00EB7850" w:rsidRPr="009A1CD1">
        <w:t>“</w:t>
      </w:r>
      <w:r w:rsidRPr="009A1CD1">
        <w:t>Introduction: Social science, influence, and change in the military</w:t>
      </w:r>
      <w:r w:rsidR="00EB7850" w:rsidRPr="009A1CD1">
        <w:t>”</w:t>
      </w:r>
      <w:r w:rsidRPr="009A1CD1">
        <w:t xml:space="preserve">. In </w:t>
      </w:r>
      <w:r w:rsidR="00EB7850" w:rsidRPr="009A1CD1">
        <w:rPr>
          <w:i/>
          <w:iCs/>
        </w:rPr>
        <w:t>Understanding the Impact of Social Research on the Military</w:t>
      </w:r>
      <w:r w:rsidR="00EB7850" w:rsidRPr="009A1CD1">
        <w:t xml:space="preserve">, edited by E. </w:t>
      </w:r>
      <w:r w:rsidRPr="009A1CD1">
        <w:t>Ben-Ari</w:t>
      </w:r>
      <w:r w:rsidR="00EB7850" w:rsidRPr="009A1CD1">
        <w:t>., H.</w:t>
      </w:r>
      <w:r w:rsidRPr="009A1CD1">
        <w:t xml:space="preserve"> </w:t>
      </w:r>
      <w:proofErr w:type="spellStart"/>
      <w:r w:rsidRPr="009A1CD1">
        <w:t>Carreiras</w:t>
      </w:r>
      <w:proofErr w:type="spellEnd"/>
      <w:r w:rsidRPr="009A1CD1">
        <w:t>,</w:t>
      </w:r>
      <w:r w:rsidR="00EB7850" w:rsidRPr="009A1CD1">
        <w:t xml:space="preserve"> and</w:t>
      </w:r>
      <w:r w:rsidRPr="009A1CD1">
        <w:t xml:space="preserve"> </w:t>
      </w:r>
      <w:r w:rsidR="00EB7850" w:rsidRPr="009A1CD1">
        <w:t xml:space="preserve">C. </w:t>
      </w:r>
      <w:r w:rsidRPr="009A1CD1">
        <w:t>Castro</w:t>
      </w:r>
      <w:r w:rsidR="00EB7850" w:rsidRPr="009A1CD1">
        <w:t>. 1-15</w:t>
      </w:r>
      <w:r w:rsidR="00DF4DE7" w:rsidRPr="009A1CD1">
        <w:t>.</w:t>
      </w:r>
      <w:r w:rsidRPr="009A1CD1">
        <w:t xml:space="preserve"> Oxon: Routledge.</w:t>
      </w:r>
    </w:p>
    <w:p w14:paraId="08B5F0E4" w14:textId="61F9F03F" w:rsidR="00184DF9" w:rsidRDefault="00DF4F79" w:rsidP="00184DF9">
      <w:pPr>
        <w:spacing w:line="480" w:lineRule="auto"/>
        <w:ind w:left="567" w:hanging="567"/>
        <w:jc w:val="both"/>
      </w:pPr>
      <w:r w:rsidRPr="00E3149D">
        <w:t>British International Studies Association</w:t>
      </w:r>
      <w:r w:rsidR="006A1036" w:rsidRPr="00E3149D">
        <w:t xml:space="preserve"> (BISA)</w:t>
      </w:r>
      <w:r w:rsidRPr="00E3149D">
        <w:t>. 2025</w:t>
      </w:r>
      <w:r w:rsidR="00EB7850">
        <w:t>.</w:t>
      </w:r>
      <w:r w:rsidRPr="00E3149D">
        <w:t xml:space="preserve"> </w:t>
      </w:r>
      <w:r w:rsidR="00073F0F">
        <w:t>“</w:t>
      </w:r>
      <w:r w:rsidRPr="00E3149D">
        <w:t>Working Groups: Critical Military Studies</w:t>
      </w:r>
      <w:r w:rsidR="00EB7850">
        <w:t>.</w:t>
      </w:r>
      <w:r w:rsidR="00073F0F">
        <w:t xml:space="preserve">” </w:t>
      </w:r>
      <w:hyperlink r:id="rId17" w:history="1">
        <w:r w:rsidR="00073F0F" w:rsidRPr="00073F0F">
          <w:rPr>
            <w:rStyle w:val="Hyperlink"/>
          </w:rPr>
          <w:t>https://www.bisa.ac.uk/members/working-groups/cms</w:t>
        </w:r>
      </w:hyperlink>
      <w:r w:rsidRPr="00E3149D">
        <w:t xml:space="preserve"> </w:t>
      </w:r>
    </w:p>
    <w:p w14:paraId="296FF442" w14:textId="4C8288F6" w:rsidR="00184DF9" w:rsidRDefault="00E4405B" w:rsidP="001E55FD">
      <w:pPr>
        <w:spacing w:line="480" w:lineRule="auto"/>
        <w:ind w:left="567" w:hanging="567"/>
        <w:jc w:val="both"/>
      </w:pPr>
      <w:r>
        <w:lastRenderedPageBreak/>
        <w:t>Bulmer</w:t>
      </w:r>
      <w:r w:rsidRPr="00E3149D">
        <w:t xml:space="preserve">, </w:t>
      </w:r>
      <w:r>
        <w:t xml:space="preserve">S. and A. Hyde. </w:t>
      </w:r>
      <w:r w:rsidRPr="00E3149D">
        <w:t xml:space="preserve">2015. </w:t>
      </w:r>
      <w:r>
        <w:t>“</w:t>
      </w:r>
      <w:r w:rsidRPr="00E4405B">
        <w:t>An introduction to Encounters</w:t>
      </w:r>
      <w:r>
        <w:t>”</w:t>
      </w:r>
      <w:r w:rsidRPr="00E3149D">
        <w:t xml:space="preserve"> </w:t>
      </w:r>
      <w:r w:rsidRPr="00E3149D">
        <w:rPr>
          <w:i/>
        </w:rPr>
        <w:t xml:space="preserve">Critical Military Studies </w:t>
      </w:r>
      <w:r w:rsidRPr="00E3149D">
        <w:t>1</w:t>
      </w:r>
      <w:r>
        <w:t xml:space="preserve"> </w:t>
      </w:r>
      <w:r w:rsidRPr="00E3149D">
        <w:t xml:space="preserve">(1): </w:t>
      </w:r>
      <w:r w:rsidR="003040FE">
        <w:t>79</w:t>
      </w:r>
      <w:r>
        <w:t xml:space="preserve">. </w:t>
      </w:r>
      <w:hyperlink r:id="rId18" w:history="1">
        <w:r w:rsidRPr="00E666D2">
          <w:rPr>
            <w:rStyle w:val="Hyperlink"/>
          </w:rPr>
          <w:t>https://doi.org/10.1080/23337486.2015.1006844</w:t>
        </w:r>
      </w:hyperlink>
      <w:r>
        <w:t xml:space="preserve"> </w:t>
      </w:r>
    </w:p>
    <w:p w14:paraId="1E17E273" w14:textId="74AFA5D7" w:rsidR="00184DF9" w:rsidRPr="00E3149D" w:rsidRDefault="00630450" w:rsidP="001E55FD">
      <w:pPr>
        <w:spacing w:line="480" w:lineRule="auto"/>
        <w:ind w:left="567" w:hanging="567"/>
        <w:jc w:val="both"/>
      </w:pPr>
      <w:r w:rsidRPr="00187A25">
        <w:t>Campaign Against the Arms Trade</w:t>
      </w:r>
      <w:r w:rsidR="00073F0F">
        <w:t>.</w:t>
      </w:r>
      <w:r w:rsidRPr="00187A25">
        <w:t xml:space="preserve"> 2025. </w:t>
      </w:r>
      <w:r w:rsidR="00073F0F">
        <w:t>“</w:t>
      </w:r>
      <w:r w:rsidR="00187A25">
        <w:t>Country Profiles</w:t>
      </w:r>
      <w:r w:rsidR="00187A25" w:rsidRPr="00187A25">
        <w:t>.</w:t>
      </w:r>
      <w:r w:rsidR="00073F0F">
        <w:t>”</w:t>
      </w:r>
      <w:r w:rsidR="00187A25" w:rsidRPr="00187A25">
        <w:t xml:space="preserve"> </w:t>
      </w:r>
      <w:hyperlink r:id="rId19" w:history="1">
        <w:r w:rsidR="00187A25" w:rsidRPr="0048506D">
          <w:rPr>
            <w:rStyle w:val="Hyperlink"/>
          </w:rPr>
          <w:t>https://caat.org.uk/data/countries/</w:t>
        </w:r>
      </w:hyperlink>
      <w:r w:rsidR="00187A25">
        <w:t xml:space="preserve"> </w:t>
      </w:r>
    </w:p>
    <w:p w14:paraId="30F030DC" w14:textId="19F09DB4" w:rsidR="00184DF9" w:rsidRDefault="005D02D4" w:rsidP="001E55FD">
      <w:pPr>
        <w:spacing w:line="480" w:lineRule="auto"/>
        <w:ind w:left="567" w:hanging="567"/>
        <w:jc w:val="both"/>
      </w:pPr>
      <w:r>
        <w:t xml:space="preserve">Cox, R.W. 1981. </w:t>
      </w:r>
      <w:r w:rsidR="00DF4DE7">
        <w:t>“</w:t>
      </w:r>
      <w:r>
        <w:t>Social Forces, States and Word Orders: Beyond International Relations Theory</w:t>
      </w:r>
      <w:r w:rsidR="00DF4DE7">
        <w:t xml:space="preserve">” </w:t>
      </w:r>
      <w:r>
        <w:rPr>
          <w:i/>
          <w:iCs/>
        </w:rPr>
        <w:t xml:space="preserve">Millenium: Journal of International Studies </w:t>
      </w:r>
      <w:r>
        <w:t>10</w:t>
      </w:r>
      <w:r w:rsidR="005B7DC0">
        <w:t xml:space="preserve"> </w:t>
      </w:r>
      <w:r>
        <w:t>(2): 126-155.</w:t>
      </w:r>
      <w:r w:rsidR="006851DA">
        <w:t xml:space="preserve"> </w:t>
      </w:r>
      <w:hyperlink r:id="rId20" w:history="1">
        <w:r w:rsidR="006851DA" w:rsidRPr="006851DA">
          <w:rPr>
            <w:rStyle w:val="Hyperlink"/>
          </w:rPr>
          <w:t>https://doi.org/10.1177/03058298810100020</w:t>
        </w:r>
      </w:hyperlink>
      <w:r w:rsidR="006851DA">
        <w:t xml:space="preserve"> </w:t>
      </w:r>
    </w:p>
    <w:p w14:paraId="4C168AE2" w14:textId="0DE54672" w:rsidR="00184DF9" w:rsidRPr="00E3149D" w:rsidRDefault="008F3EA2" w:rsidP="001E55FD">
      <w:pPr>
        <w:spacing w:line="480" w:lineRule="auto"/>
        <w:ind w:left="567" w:hanging="567"/>
        <w:jc w:val="both"/>
      </w:pPr>
      <w:r w:rsidRPr="00E3149D">
        <w:t xml:space="preserve">Critical Military Studies. 2025. </w:t>
      </w:r>
      <w:r w:rsidR="00073F0F">
        <w:t>“</w:t>
      </w:r>
      <w:r w:rsidRPr="00E3149D">
        <w:t>Aims and Scope</w:t>
      </w:r>
      <w:r w:rsidR="001072D9">
        <w:t>.</w:t>
      </w:r>
      <w:r w:rsidR="00073F0F">
        <w:t>”</w:t>
      </w:r>
      <w:r w:rsidR="001072D9">
        <w:t xml:space="preserve"> </w:t>
      </w:r>
      <w:hyperlink r:id="rId21" w:anchor="aims-and-scope" w:history="1">
        <w:r w:rsidRPr="00E3149D">
          <w:rPr>
            <w:rStyle w:val="Hyperlink"/>
          </w:rPr>
          <w:t>https://www.tandfonline.com/journals/rcms20/about-this-journal#aims-and-scope</w:t>
        </w:r>
      </w:hyperlink>
      <w:r w:rsidRPr="00E3149D">
        <w:t xml:space="preserve"> </w:t>
      </w:r>
    </w:p>
    <w:p w14:paraId="184BAFBC" w14:textId="2529216D" w:rsidR="00184DF9" w:rsidRDefault="00842DF0" w:rsidP="001E55FD">
      <w:pPr>
        <w:spacing w:line="480" w:lineRule="auto"/>
        <w:ind w:left="567" w:hanging="567"/>
        <w:jc w:val="both"/>
      </w:pPr>
      <w:r w:rsidRPr="00E3149D">
        <w:t>Danielsson, A. 2022</w:t>
      </w:r>
      <w:r w:rsidR="00461420" w:rsidRPr="00E3149D">
        <w:t>.</w:t>
      </w:r>
      <w:r w:rsidRPr="00E3149D">
        <w:t xml:space="preserve"> </w:t>
      </w:r>
      <w:r w:rsidR="006851DA">
        <w:t>“</w:t>
      </w:r>
      <w:r w:rsidRPr="00E3149D">
        <w:t>Knowledge in and of Military Operations: Enriching the Reflexive Gaze in Critical Research on the Military</w:t>
      </w:r>
      <w:r w:rsidR="006851DA">
        <w:t>”</w:t>
      </w:r>
      <w:r w:rsidRPr="00E3149D">
        <w:t xml:space="preserve"> </w:t>
      </w:r>
      <w:r w:rsidRPr="00E3149D">
        <w:rPr>
          <w:i/>
          <w:iCs/>
        </w:rPr>
        <w:t>Critical Military Studies</w:t>
      </w:r>
      <w:r w:rsidRPr="00E3149D">
        <w:t xml:space="preserve"> 8</w:t>
      </w:r>
      <w:r w:rsidR="006851DA">
        <w:t xml:space="preserve"> </w:t>
      </w:r>
      <w:r w:rsidRPr="00E3149D">
        <w:t>(3): 315-333.</w:t>
      </w:r>
      <w:r w:rsidR="006851DA">
        <w:t xml:space="preserve"> </w:t>
      </w:r>
      <w:hyperlink r:id="rId22" w:history="1">
        <w:r w:rsidR="00D92BD6" w:rsidRPr="00E2041D">
          <w:rPr>
            <w:rStyle w:val="Hyperlink"/>
          </w:rPr>
          <w:t>https://doi.org/10.1080/23337486.2020.1835341</w:t>
        </w:r>
      </w:hyperlink>
      <w:r w:rsidR="00D92BD6">
        <w:t xml:space="preserve"> </w:t>
      </w:r>
    </w:p>
    <w:p w14:paraId="39BD18BB" w14:textId="2D9C0B58" w:rsidR="00184DF9" w:rsidRDefault="00B73E0D" w:rsidP="001E55FD">
      <w:pPr>
        <w:spacing w:line="480" w:lineRule="auto"/>
        <w:ind w:left="567" w:hanging="567"/>
        <w:jc w:val="both"/>
      </w:pPr>
      <w:r>
        <w:t>d</w:t>
      </w:r>
      <w:r w:rsidR="00474E99" w:rsidRPr="00474E99">
        <w:t xml:space="preserve">e Waal, A. 2025. </w:t>
      </w:r>
      <w:r w:rsidR="00D92BD6">
        <w:t>“</w:t>
      </w:r>
      <w:r w:rsidR="00474E99" w:rsidRPr="00474E99">
        <w:rPr>
          <w:bCs/>
          <w:iCs/>
        </w:rPr>
        <w:t>Lineages of Genocide in Sudan</w:t>
      </w:r>
      <w:r w:rsidR="00D92BD6">
        <w:rPr>
          <w:bCs/>
          <w:iCs/>
        </w:rPr>
        <w:t>”</w:t>
      </w:r>
      <w:r w:rsidR="00474E99" w:rsidRPr="00474E99">
        <w:rPr>
          <w:bCs/>
          <w:iCs/>
        </w:rPr>
        <w:t xml:space="preserve"> </w:t>
      </w:r>
      <w:r w:rsidR="00474E99" w:rsidRPr="00474E99">
        <w:rPr>
          <w:bCs/>
          <w:i/>
        </w:rPr>
        <w:t>Journal of Genocide Research</w:t>
      </w:r>
      <w:r w:rsidR="00473836">
        <w:rPr>
          <w:bCs/>
          <w:i/>
        </w:rPr>
        <w:t xml:space="preserve"> </w:t>
      </w:r>
      <w:r w:rsidR="00473836">
        <w:rPr>
          <w:bCs/>
          <w:iCs/>
        </w:rPr>
        <w:t>1-19.</w:t>
      </w:r>
      <w:r w:rsidR="00474E99" w:rsidRPr="00474E99">
        <w:rPr>
          <w:bCs/>
          <w:i/>
        </w:rPr>
        <w:t xml:space="preserve"> </w:t>
      </w:r>
      <w:hyperlink r:id="rId23" w:history="1">
        <w:r w:rsidR="00011E68" w:rsidRPr="00E2041D">
          <w:rPr>
            <w:rStyle w:val="Hyperlink"/>
          </w:rPr>
          <w:t>https://doi.org/10.1080/14623528.2025.2495792</w:t>
        </w:r>
      </w:hyperlink>
      <w:r w:rsidR="00011E68">
        <w:t xml:space="preserve"> </w:t>
      </w:r>
    </w:p>
    <w:p w14:paraId="18EFA56B" w14:textId="17420D40" w:rsidR="00184DF9" w:rsidRPr="00E3149D" w:rsidRDefault="00426E74" w:rsidP="001E55FD">
      <w:pPr>
        <w:spacing w:line="480" w:lineRule="auto"/>
        <w:ind w:left="567" w:hanging="567"/>
        <w:jc w:val="both"/>
      </w:pPr>
      <w:r>
        <w:t xml:space="preserve">Enloe, C. 2015. </w:t>
      </w:r>
      <w:r w:rsidR="00FE22E3">
        <w:t>“</w:t>
      </w:r>
      <w:r w:rsidRPr="009218EB">
        <w:t>The recruiter and the sceptic: a critical</w:t>
      </w:r>
      <w:r>
        <w:t xml:space="preserve"> </w:t>
      </w:r>
      <w:r w:rsidRPr="009218EB">
        <w:t>feminist approach to military studies</w:t>
      </w:r>
      <w:r w:rsidR="00FE22E3">
        <w:t>”</w:t>
      </w:r>
      <w:r w:rsidRPr="009218EB">
        <w:t xml:space="preserve"> </w:t>
      </w:r>
      <w:r w:rsidRPr="00ED1192">
        <w:rPr>
          <w:i/>
          <w:iCs/>
        </w:rPr>
        <w:t>Critical Military Studies</w:t>
      </w:r>
      <w:r w:rsidRPr="009218EB">
        <w:t xml:space="preserve"> 1</w:t>
      </w:r>
      <w:r w:rsidR="00FE22E3">
        <w:t xml:space="preserve"> </w:t>
      </w:r>
      <w:r>
        <w:t>(</w:t>
      </w:r>
      <w:r w:rsidRPr="009218EB">
        <w:t>1</w:t>
      </w:r>
      <w:r>
        <w:t>)</w:t>
      </w:r>
      <w:r w:rsidR="00FE22E3">
        <w:t>:</w:t>
      </w:r>
      <w:r w:rsidRPr="009218EB">
        <w:t xml:space="preserve"> 3-10</w:t>
      </w:r>
      <w:r w:rsidR="00FE22E3">
        <w:t xml:space="preserve">. </w:t>
      </w:r>
      <w:hyperlink r:id="rId24" w:history="1">
        <w:r w:rsidR="002E29DF" w:rsidRPr="00E2041D">
          <w:rPr>
            <w:rStyle w:val="Hyperlink"/>
          </w:rPr>
          <w:t>https://doi.org/10.1080/23337486.2014.961746</w:t>
        </w:r>
      </w:hyperlink>
      <w:r w:rsidR="002E29DF">
        <w:t xml:space="preserve"> </w:t>
      </w:r>
    </w:p>
    <w:p w14:paraId="62AC0BA1" w14:textId="5C031B2D" w:rsidR="00184DF9" w:rsidRPr="00E3149D" w:rsidRDefault="00426E74" w:rsidP="001E55FD">
      <w:pPr>
        <w:spacing w:line="480" w:lineRule="auto"/>
        <w:ind w:left="567" w:hanging="567"/>
        <w:jc w:val="both"/>
      </w:pPr>
      <w:r>
        <w:t xml:space="preserve">Enloe, C. 2004. </w:t>
      </w:r>
      <w:r w:rsidRPr="00ED1192">
        <w:rPr>
          <w:i/>
          <w:iCs/>
        </w:rPr>
        <w:t>The Curious Feminist: Searching for Women in a New Age of Empire</w:t>
      </w:r>
      <w:r>
        <w:t xml:space="preserve">. Berkley, CA: </w:t>
      </w:r>
      <w:r w:rsidRPr="00F201E6">
        <w:t>University of California Press</w:t>
      </w:r>
      <w:r>
        <w:t>.</w:t>
      </w:r>
    </w:p>
    <w:p w14:paraId="5FD75A96" w14:textId="0BD043B2" w:rsidR="00184DF9" w:rsidRDefault="006A1036" w:rsidP="001E55FD">
      <w:pPr>
        <w:spacing w:line="480" w:lineRule="auto"/>
        <w:ind w:left="567" w:hanging="567"/>
        <w:jc w:val="both"/>
      </w:pPr>
      <w:r w:rsidRPr="00E3149D">
        <w:t>European International Studies Association (EISA). 2025</w:t>
      </w:r>
      <w:r w:rsidR="00461420" w:rsidRPr="00E3149D">
        <w:t>.</w:t>
      </w:r>
      <w:r w:rsidRPr="00E3149D">
        <w:t xml:space="preserve"> </w:t>
      </w:r>
      <w:r w:rsidR="00073F0F">
        <w:t>“</w:t>
      </w:r>
      <w:r w:rsidRPr="00E3149D">
        <w:t>Standing sections: Critical Military Studies (CMS)</w:t>
      </w:r>
      <w:r w:rsidR="00073F0F">
        <w:t>.”</w:t>
      </w:r>
      <w:r w:rsidRPr="00E3149D">
        <w:t xml:space="preserve"> </w:t>
      </w:r>
      <w:hyperlink r:id="rId25" w:history="1">
        <w:r w:rsidRPr="00E3149D">
          <w:rPr>
            <w:rStyle w:val="Hyperlink"/>
          </w:rPr>
          <w:t>https://eisa-net.org/section-list/</w:t>
        </w:r>
      </w:hyperlink>
      <w:r w:rsidRPr="00E3149D">
        <w:t xml:space="preserve"> </w:t>
      </w:r>
    </w:p>
    <w:p w14:paraId="197E2548" w14:textId="45BF1629" w:rsidR="00184DF9" w:rsidRDefault="00784520" w:rsidP="001E55FD">
      <w:pPr>
        <w:spacing w:line="480" w:lineRule="auto"/>
        <w:ind w:left="567" w:hanging="567"/>
        <w:jc w:val="both"/>
      </w:pPr>
      <w:r w:rsidRPr="00E3149D">
        <w:t xml:space="preserve">Gani, J. K. 2021. </w:t>
      </w:r>
      <w:r w:rsidR="002E29DF">
        <w:t>“</w:t>
      </w:r>
      <w:r w:rsidRPr="00E3149D">
        <w:t>Racial militarism and civilizational anxiety at the imperial encounter: From metropole to the postcolonial state</w:t>
      </w:r>
      <w:r w:rsidR="002E29DF">
        <w:t>”</w:t>
      </w:r>
      <w:r w:rsidRPr="00E3149D">
        <w:t xml:space="preserve"> </w:t>
      </w:r>
      <w:r w:rsidRPr="00DB1B74">
        <w:rPr>
          <w:i/>
          <w:iCs/>
        </w:rPr>
        <w:t>Security Dialogue</w:t>
      </w:r>
      <w:r w:rsidRPr="00E3149D">
        <w:t xml:space="preserve"> 52</w:t>
      </w:r>
      <w:r w:rsidR="002E29DF">
        <w:t xml:space="preserve"> </w:t>
      </w:r>
      <w:r w:rsidRPr="00E3149D">
        <w:t>(6)</w:t>
      </w:r>
      <w:r w:rsidR="002E29DF">
        <w:t>:</w:t>
      </w:r>
      <w:r w:rsidRPr="00E3149D">
        <w:t xml:space="preserve"> 546-566. </w:t>
      </w:r>
      <w:hyperlink r:id="rId26" w:history="1">
        <w:r w:rsidR="00C850FC" w:rsidRPr="00E2041D">
          <w:rPr>
            <w:rStyle w:val="Hyperlink"/>
          </w:rPr>
          <w:t>https://doi.org/10.1177/09670106211054901</w:t>
        </w:r>
      </w:hyperlink>
      <w:r w:rsidR="00C850FC">
        <w:t xml:space="preserve"> </w:t>
      </w:r>
    </w:p>
    <w:p w14:paraId="1594F5B3" w14:textId="032088F0" w:rsidR="00184DF9" w:rsidRDefault="00474E99" w:rsidP="001E55FD">
      <w:pPr>
        <w:spacing w:line="480" w:lineRule="auto"/>
        <w:jc w:val="both"/>
      </w:pPr>
      <w:r>
        <w:t xml:space="preserve">Genocide Watch. 2025. </w:t>
      </w:r>
      <w:r w:rsidR="00073F0F">
        <w:t>“</w:t>
      </w:r>
      <w:r>
        <w:t>Annual Report 2024.</w:t>
      </w:r>
      <w:r w:rsidR="00073F0F">
        <w:t>”</w:t>
      </w:r>
      <w:r>
        <w:t xml:space="preserve"> </w:t>
      </w:r>
      <w:hyperlink r:id="rId27" w:history="1">
        <w:r w:rsidRPr="0048506D">
          <w:rPr>
            <w:rStyle w:val="Hyperlink"/>
          </w:rPr>
          <w:t>https://www.genocidewatch.com/annual-report</w:t>
        </w:r>
      </w:hyperlink>
      <w:r>
        <w:t xml:space="preserve"> </w:t>
      </w:r>
    </w:p>
    <w:p w14:paraId="7ED3C916" w14:textId="72229C22" w:rsidR="00FF78CC" w:rsidRDefault="00B85739" w:rsidP="001E55FD">
      <w:pPr>
        <w:spacing w:line="480" w:lineRule="auto"/>
        <w:ind w:left="567" w:hanging="567"/>
        <w:jc w:val="both"/>
      </w:pPr>
      <w:r w:rsidRPr="007A21FF">
        <w:rPr>
          <w:bCs/>
          <w:iCs/>
        </w:rPr>
        <w:t xml:space="preserve">Goldberg, A. 2024. </w:t>
      </w:r>
      <w:r w:rsidR="00990363">
        <w:rPr>
          <w:bCs/>
          <w:iCs/>
        </w:rPr>
        <w:t>“</w:t>
      </w:r>
      <w:r w:rsidR="004B1714" w:rsidRPr="007A21FF">
        <w:rPr>
          <w:bCs/>
          <w:iCs/>
        </w:rPr>
        <w:t>The Problematic Return of Intent</w:t>
      </w:r>
      <w:r w:rsidRPr="007A21FF">
        <w:rPr>
          <w:bCs/>
          <w:iCs/>
        </w:rPr>
        <w:t>. Forum: Israel-Palestine: Atrocity Crimes and the Crisis of Holocaust and Genocide Studies</w:t>
      </w:r>
      <w:r w:rsidR="00A127FC">
        <w:rPr>
          <w:bCs/>
          <w:iCs/>
        </w:rPr>
        <w:t>”</w:t>
      </w:r>
      <w:r w:rsidRPr="007A21FF">
        <w:rPr>
          <w:bCs/>
          <w:iCs/>
        </w:rPr>
        <w:t xml:space="preserve"> </w:t>
      </w:r>
      <w:r w:rsidRPr="007A21FF">
        <w:rPr>
          <w:bCs/>
          <w:i/>
        </w:rPr>
        <w:t>Journal of Genocide Research</w:t>
      </w:r>
      <w:r w:rsidR="00287FC5">
        <w:rPr>
          <w:bCs/>
          <w:iCs/>
        </w:rPr>
        <w:t xml:space="preserve"> 1-10.</w:t>
      </w:r>
      <w:r w:rsidRPr="007A21FF">
        <w:rPr>
          <w:bCs/>
          <w:i/>
        </w:rPr>
        <w:t xml:space="preserve"> </w:t>
      </w:r>
      <w:hyperlink r:id="rId28" w:history="1">
        <w:r w:rsidR="004B1714" w:rsidRPr="007A21FF">
          <w:rPr>
            <w:rStyle w:val="Hyperlink"/>
          </w:rPr>
          <w:t>https://doi.org/10.1080/14623528.2024.2413175</w:t>
        </w:r>
      </w:hyperlink>
    </w:p>
    <w:p w14:paraId="57DB6385" w14:textId="34CCC0BC" w:rsidR="00B54DA3" w:rsidRDefault="00B54DA3" w:rsidP="001E55FD">
      <w:pPr>
        <w:spacing w:line="480" w:lineRule="auto"/>
        <w:ind w:left="567" w:hanging="567"/>
        <w:jc w:val="both"/>
      </w:pPr>
      <w:r>
        <w:lastRenderedPageBreak/>
        <w:t xml:space="preserve">Gray, H. 2016. </w:t>
      </w:r>
      <w:r w:rsidR="007654DE">
        <w:t>“</w:t>
      </w:r>
      <w:r w:rsidR="007654DE" w:rsidRPr="007654DE">
        <w:t xml:space="preserve">Researching from the </w:t>
      </w:r>
      <w:r w:rsidR="00683E69">
        <w:t>S</w:t>
      </w:r>
      <w:r w:rsidR="007654DE" w:rsidRPr="007654DE">
        <w:t xml:space="preserve">paces </w:t>
      </w:r>
      <w:r w:rsidR="00683E69">
        <w:t>I</w:t>
      </w:r>
      <w:r w:rsidR="007654DE" w:rsidRPr="007654DE">
        <w:t xml:space="preserve">n </w:t>
      </w:r>
      <w:r w:rsidR="00683E69">
        <w:t>B</w:t>
      </w:r>
      <w:r w:rsidR="007654DE" w:rsidRPr="007654DE">
        <w:t>etween? The politics of accountability in studying</w:t>
      </w:r>
      <w:r w:rsidR="00683E69">
        <w:t xml:space="preserve"> </w:t>
      </w:r>
      <w:r w:rsidR="007654DE" w:rsidRPr="007654DE">
        <w:t>the British military.</w:t>
      </w:r>
      <w:r w:rsidR="00FF78CC">
        <w:t>”</w:t>
      </w:r>
      <w:r w:rsidR="007654DE" w:rsidRPr="007654DE">
        <w:t> </w:t>
      </w:r>
      <w:r w:rsidR="007654DE" w:rsidRPr="007654DE">
        <w:rPr>
          <w:i/>
          <w:iCs/>
        </w:rPr>
        <w:t>Critical Military Studies</w:t>
      </w:r>
      <w:r w:rsidR="007654DE" w:rsidRPr="007654DE">
        <w:t> </w:t>
      </w:r>
      <w:r w:rsidR="007654DE" w:rsidRPr="001E55FD">
        <w:t>2</w:t>
      </w:r>
      <w:r w:rsidR="00FF78CC">
        <w:t xml:space="preserve"> </w:t>
      </w:r>
      <w:r w:rsidR="007654DE" w:rsidRPr="007654DE">
        <w:t>(1–2), 70–83.</w:t>
      </w:r>
      <w:r w:rsidR="00412DFD">
        <w:t xml:space="preserve"> </w:t>
      </w:r>
      <w:hyperlink r:id="rId29" w:history="1">
        <w:r w:rsidR="00412DFD" w:rsidRPr="00D01339">
          <w:rPr>
            <w:rStyle w:val="Hyperlink"/>
          </w:rPr>
          <w:t>https://doi.org/10.1080/23337486.2016.1127554</w:t>
        </w:r>
      </w:hyperlink>
      <w:r w:rsidR="00412DFD">
        <w:t xml:space="preserve"> </w:t>
      </w:r>
    </w:p>
    <w:p w14:paraId="662EFB08" w14:textId="7E1253B4" w:rsidR="00184DF9" w:rsidRPr="00474E99" w:rsidRDefault="006371FC" w:rsidP="001E55FD">
      <w:pPr>
        <w:spacing w:line="480" w:lineRule="auto"/>
        <w:ind w:left="567" w:hanging="567"/>
        <w:jc w:val="both"/>
      </w:pPr>
      <w:r w:rsidRPr="006371FC">
        <w:rPr>
          <w:bCs/>
        </w:rPr>
        <w:t xml:space="preserve">Green, P., </w:t>
      </w:r>
      <w:r w:rsidR="00A127FC">
        <w:rPr>
          <w:bCs/>
        </w:rPr>
        <w:t xml:space="preserve">T. </w:t>
      </w:r>
      <w:r w:rsidRPr="006371FC">
        <w:rPr>
          <w:bCs/>
        </w:rPr>
        <w:t xml:space="preserve">MacManus, and </w:t>
      </w:r>
      <w:r w:rsidR="00B90C9D">
        <w:rPr>
          <w:bCs/>
        </w:rPr>
        <w:t xml:space="preserve">A. </w:t>
      </w:r>
      <w:r w:rsidRPr="006371FC">
        <w:rPr>
          <w:bCs/>
        </w:rPr>
        <w:t>de la Cour Venning</w:t>
      </w:r>
      <w:r w:rsidR="00B90C9D">
        <w:rPr>
          <w:bCs/>
        </w:rPr>
        <w:t>.</w:t>
      </w:r>
      <w:r w:rsidRPr="006371FC">
        <w:rPr>
          <w:bCs/>
        </w:rPr>
        <w:t xml:space="preserve"> 2018</w:t>
      </w:r>
      <w:r w:rsidR="00A127FC">
        <w:rPr>
          <w:bCs/>
        </w:rPr>
        <w:t>.</w:t>
      </w:r>
      <w:r w:rsidRPr="006371FC">
        <w:rPr>
          <w:bCs/>
        </w:rPr>
        <w:t xml:space="preserve"> </w:t>
      </w:r>
      <w:r w:rsidR="00A127FC">
        <w:rPr>
          <w:bCs/>
        </w:rPr>
        <w:t>“</w:t>
      </w:r>
      <w:r w:rsidRPr="006371FC">
        <w:rPr>
          <w:bCs/>
        </w:rPr>
        <w:t>Genocide Achieved, Genocide Continues: Myanmar’s Annihilation of the Rohingya</w:t>
      </w:r>
      <w:r w:rsidR="00B90C9D">
        <w:rPr>
          <w:bCs/>
        </w:rPr>
        <w:t>”</w:t>
      </w:r>
      <w:r w:rsidRPr="006371FC">
        <w:rPr>
          <w:bCs/>
        </w:rPr>
        <w:t xml:space="preserve">. London: Queen Mary University of London. </w:t>
      </w:r>
      <w:hyperlink r:id="rId30" w:history="1">
        <w:r w:rsidR="006A103F" w:rsidRPr="00474E99">
          <w:rPr>
            <w:rStyle w:val="Hyperlink"/>
          </w:rPr>
          <w:t>https://qmro.qmul.ac.uk/xmlui/handle/123456789/42004</w:t>
        </w:r>
      </w:hyperlink>
      <w:r w:rsidR="006A103F" w:rsidRPr="00474E99">
        <w:t xml:space="preserve"> </w:t>
      </w:r>
    </w:p>
    <w:p w14:paraId="3444A015" w14:textId="2F7EEF92" w:rsidR="00184DF9" w:rsidRDefault="006371FC" w:rsidP="001E55FD">
      <w:pPr>
        <w:spacing w:line="480" w:lineRule="auto"/>
        <w:ind w:left="567" w:hanging="567"/>
        <w:jc w:val="both"/>
        <w:rPr>
          <w:bCs/>
        </w:rPr>
      </w:pPr>
      <w:r w:rsidRPr="006371FC">
        <w:rPr>
          <w:bCs/>
        </w:rPr>
        <w:t xml:space="preserve">Green, P., MacManus, </w:t>
      </w:r>
      <w:r w:rsidR="00B90C9D" w:rsidRPr="006371FC">
        <w:rPr>
          <w:bCs/>
        </w:rPr>
        <w:t xml:space="preserve">and </w:t>
      </w:r>
      <w:r w:rsidR="00B90C9D">
        <w:rPr>
          <w:bCs/>
        </w:rPr>
        <w:t xml:space="preserve">A. </w:t>
      </w:r>
      <w:r w:rsidR="00B90C9D" w:rsidRPr="006371FC">
        <w:rPr>
          <w:bCs/>
        </w:rPr>
        <w:t>de la Cour Venning</w:t>
      </w:r>
      <w:r w:rsidR="00B90C9D">
        <w:rPr>
          <w:bCs/>
        </w:rPr>
        <w:t>.</w:t>
      </w:r>
      <w:r w:rsidRPr="006371FC">
        <w:rPr>
          <w:bCs/>
        </w:rPr>
        <w:t xml:space="preserve"> 2015. </w:t>
      </w:r>
      <w:r w:rsidR="00B90C9D">
        <w:rPr>
          <w:bCs/>
        </w:rPr>
        <w:t>“</w:t>
      </w:r>
      <w:r w:rsidRPr="006371FC">
        <w:rPr>
          <w:bCs/>
        </w:rPr>
        <w:t>Countdown to Annihilation: Genocide in Myanmar</w:t>
      </w:r>
      <w:r w:rsidR="00B90C9D">
        <w:rPr>
          <w:bCs/>
        </w:rPr>
        <w:t>”</w:t>
      </w:r>
      <w:r w:rsidRPr="006371FC">
        <w:rPr>
          <w:bCs/>
        </w:rPr>
        <w:t>. London: Queen Mary University of London, International State Crime Initiative.</w:t>
      </w:r>
      <w:r w:rsidR="00EF0CA4">
        <w:rPr>
          <w:bCs/>
        </w:rPr>
        <w:t xml:space="preserve"> </w:t>
      </w:r>
      <w:hyperlink r:id="rId31" w:history="1">
        <w:r w:rsidR="00EF0CA4" w:rsidRPr="00EF0CA4">
          <w:rPr>
            <w:rStyle w:val="Hyperlink"/>
            <w:bCs/>
          </w:rPr>
          <w:t>https://qmro.qmul.ac.uk/jspui/handle/123456789/25375</w:t>
        </w:r>
      </w:hyperlink>
      <w:r w:rsidR="00714009">
        <w:rPr>
          <w:bCs/>
        </w:rPr>
        <w:t xml:space="preserve"> </w:t>
      </w:r>
    </w:p>
    <w:p w14:paraId="1BF63D7F" w14:textId="33B97321" w:rsidR="00184DF9" w:rsidRPr="00F43396" w:rsidRDefault="00474E99" w:rsidP="001E55FD">
      <w:pPr>
        <w:spacing w:line="480" w:lineRule="auto"/>
        <w:ind w:left="567" w:hanging="567"/>
        <w:jc w:val="both"/>
        <w:rPr>
          <w:bCs/>
        </w:rPr>
      </w:pPr>
      <w:r w:rsidRPr="00F43396">
        <w:rPr>
          <w:bCs/>
        </w:rPr>
        <w:t xml:space="preserve">Hagan, J. and W. Rymond-Richmond, 2012. </w:t>
      </w:r>
      <w:r w:rsidRPr="00F43396">
        <w:rPr>
          <w:bCs/>
          <w:i/>
          <w:iCs/>
        </w:rPr>
        <w:t xml:space="preserve">Darfur and the Crime of Genocide. </w:t>
      </w:r>
      <w:r w:rsidRPr="00F43396">
        <w:rPr>
          <w:bCs/>
        </w:rPr>
        <w:t xml:space="preserve">Cambridge: Cambridge University Press. </w:t>
      </w:r>
      <w:hyperlink r:id="rId32" w:history="1">
        <w:r w:rsidRPr="00F43396">
          <w:rPr>
            <w:rStyle w:val="Hyperlink"/>
            <w:bCs/>
          </w:rPr>
          <w:t>https://doi.org/10.1017/CBO9780511804748</w:t>
        </w:r>
      </w:hyperlink>
      <w:r w:rsidRPr="00F43396">
        <w:rPr>
          <w:bCs/>
        </w:rPr>
        <w:t xml:space="preserve"> </w:t>
      </w:r>
    </w:p>
    <w:p w14:paraId="235C726C" w14:textId="6C829094" w:rsidR="00184DF9" w:rsidRDefault="00190065" w:rsidP="001E55FD">
      <w:pPr>
        <w:spacing w:line="480" w:lineRule="auto"/>
        <w:ind w:left="567" w:hanging="567"/>
        <w:jc w:val="both"/>
      </w:pPr>
      <w:r w:rsidRPr="00E3149D">
        <w:t>Hockey, J. 1986</w:t>
      </w:r>
      <w:r w:rsidR="00F90533">
        <w:t>.</w:t>
      </w:r>
      <w:r w:rsidRPr="00E3149D">
        <w:t xml:space="preserve"> </w:t>
      </w:r>
      <w:r w:rsidRPr="00E3149D">
        <w:rPr>
          <w:i/>
          <w:iCs/>
        </w:rPr>
        <w:t xml:space="preserve">Squaddies: Portrait of a Subculture. </w:t>
      </w:r>
      <w:r w:rsidRPr="00E3149D">
        <w:t>Exeter, Exeter University Publications.</w:t>
      </w:r>
    </w:p>
    <w:p w14:paraId="46F64668" w14:textId="1DA83CB5" w:rsidR="00184DF9" w:rsidRPr="00E3149D" w:rsidRDefault="00630450" w:rsidP="001E55FD">
      <w:pPr>
        <w:spacing w:line="480" w:lineRule="auto"/>
        <w:ind w:left="567" w:hanging="567"/>
        <w:jc w:val="both"/>
      </w:pPr>
      <w:r>
        <w:t>Holvikivi,</w:t>
      </w:r>
      <w:r w:rsidR="006C791E">
        <w:t xml:space="preserve"> A.</w:t>
      </w:r>
      <w:r>
        <w:t xml:space="preserve"> 2025. “</w:t>
      </w:r>
      <w:r w:rsidRPr="00630450">
        <w:t>An ‘ironic compromise’: feminist research in</w:t>
      </w:r>
      <w:r>
        <w:t xml:space="preserve"> </w:t>
      </w:r>
      <w:r w:rsidRPr="00630450">
        <w:t>military institutions</w:t>
      </w:r>
      <w:r>
        <w:t>”</w:t>
      </w:r>
      <w:r w:rsidR="003D30F7">
        <w:t xml:space="preserve"> </w:t>
      </w:r>
      <w:r w:rsidRPr="00630450">
        <w:rPr>
          <w:i/>
          <w:iCs/>
        </w:rPr>
        <w:t>Critical Military Studies</w:t>
      </w:r>
      <w:r w:rsidR="003D30F7">
        <w:t xml:space="preserve"> </w:t>
      </w:r>
      <w:hyperlink r:id="rId33" w:history="1">
        <w:r w:rsidRPr="0048506D">
          <w:rPr>
            <w:rStyle w:val="Hyperlink"/>
          </w:rPr>
          <w:t>https://doi.org/10.1080/23337486.2025.2583759</w:t>
        </w:r>
      </w:hyperlink>
      <w:r>
        <w:t xml:space="preserve"> </w:t>
      </w:r>
    </w:p>
    <w:p w14:paraId="063E7993" w14:textId="1F67EFEE" w:rsidR="00184DF9" w:rsidRDefault="007053BB" w:rsidP="001E55FD">
      <w:pPr>
        <w:spacing w:line="480" w:lineRule="auto"/>
        <w:ind w:left="567" w:hanging="567"/>
        <w:jc w:val="both"/>
      </w:pPr>
      <w:r w:rsidRPr="00E3149D">
        <w:t xml:space="preserve">Howell, A. 2018. </w:t>
      </w:r>
      <w:r w:rsidR="003D30F7">
        <w:t>“</w:t>
      </w:r>
      <w:r w:rsidRPr="00E3149D">
        <w:t>Forget “Militarization”: Race, Disability and the “Martial Politics” of the Police and of the University</w:t>
      </w:r>
      <w:r w:rsidR="003D30F7">
        <w:t>”</w:t>
      </w:r>
      <w:r w:rsidR="00CC348E">
        <w:t xml:space="preserve"> </w:t>
      </w:r>
      <w:r w:rsidRPr="001E55FD">
        <w:rPr>
          <w:i/>
        </w:rPr>
        <w:t>International Feminist Journal of Politics</w:t>
      </w:r>
      <w:r w:rsidRPr="00E3149D">
        <w:t xml:space="preserve"> 20 (2): 117–36. </w:t>
      </w:r>
      <w:hyperlink r:id="rId34" w:history="1">
        <w:r w:rsidR="00D4690E" w:rsidRPr="001E55FD">
          <w:rPr>
            <w:rStyle w:val="Hyperlink"/>
          </w:rPr>
          <w:t>https://doi.org/10.1080/14616742.2018.1447310</w:t>
        </w:r>
      </w:hyperlink>
      <w:r w:rsidR="00D4690E">
        <w:t xml:space="preserve"> </w:t>
      </w:r>
    </w:p>
    <w:p w14:paraId="37628C80" w14:textId="716C519A" w:rsidR="00184DF9" w:rsidRDefault="00FE12DD" w:rsidP="001E55FD">
      <w:pPr>
        <w:spacing w:line="480" w:lineRule="auto"/>
        <w:ind w:left="567" w:hanging="567"/>
        <w:jc w:val="both"/>
      </w:pPr>
      <w:r>
        <w:t xml:space="preserve">Janowitz, M. 1960. </w:t>
      </w:r>
      <w:r>
        <w:rPr>
          <w:i/>
          <w:iCs/>
        </w:rPr>
        <w:t xml:space="preserve">The Professional Soldier: A Social and Political Portrait. </w:t>
      </w:r>
      <w:r w:rsidRPr="00DB1B74">
        <w:t>Glencoe, Illinois</w:t>
      </w:r>
      <w:r>
        <w:t>, USA</w:t>
      </w:r>
      <w:r w:rsidRPr="00DB1B74">
        <w:t>:</w:t>
      </w:r>
      <w:r>
        <w:rPr>
          <w:b/>
          <w:bCs/>
          <w:i/>
          <w:iCs/>
        </w:rPr>
        <w:t xml:space="preserve"> </w:t>
      </w:r>
      <w:r>
        <w:t>The Free Press.</w:t>
      </w:r>
    </w:p>
    <w:p w14:paraId="69D932CB" w14:textId="71E098AC" w:rsidR="00184DF9" w:rsidRPr="00E3149D" w:rsidRDefault="00BF4FF1">
      <w:pPr>
        <w:spacing w:line="480" w:lineRule="auto"/>
        <w:ind w:left="567" w:hanging="567"/>
        <w:jc w:val="both"/>
      </w:pPr>
      <w:r w:rsidRPr="00E3149D">
        <w:t>Lutz</w:t>
      </w:r>
      <w:r w:rsidR="00190065" w:rsidRPr="00E3149D">
        <w:t>, C. 2001</w:t>
      </w:r>
      <w:r w:rsidR="00461420" w:rsidRPr="00E3149D">
        <w:t>.</w:t>
      </w:r>
      <w:r w:rsidR="00190065" w:rsidRPr="00E3149D">
        <w:t xml:space="preserve"> </w:t>
      </w:r>
      <w:r w:rsidR="00190065" w:rsidRPr="00E3149D">
        <w:rPr>
          <w:i/>
          <w:iCs/>
        </w:rPr>
        <w:t xml:space="preserve">Homefront: </w:t>
      </w:r>
      <w:proofErr w:type="gramStart"/>
      <w:r w:rsidR="00190065" w:rsidRPr="00E3149D">
        <w:rPr>
          <w:i/>
          <w:iCs/>
        </w:rPr>
        <w:t>a</w:t>
      </w:r>
      <w:proofErr w:type="gramEnd"/>
      <w:r w:rsidR="00190065" w:rsidRPr="00E3149D">
        <w:rPr>
          <w:i/>
          <w:iCs/>
        </w:rPr>
        <w:t xml:space="preserve"> Military City and the American 20</w:t>
      </w:r>
      <w:r w:rsidR="00190065" w:rsidRPr="00E3149D">
        <w:rPr>
          <w:i/>
          <w:iCs/>
          <w:vertAlign w:val="superscript"/>
        </w:rPr>
        <w:t>th</w:t>
      </w:r>
      <w:r w:rsidR="00190065" w:rsidRPr="00E3149D">
        <w:rPr>
          <w:i/>
          <w:iCs/>
        </w:rPr>
        <w:t xml:space="preserve"> Century.</w:t>
      </w:r>
      <w:r w:rsidR="00190065" w:rsidRPr="00E3149D">
        <w:t xml:space="preserve"> Boston, Massachusetts, Beacon Press.</w:t>
      </w:r>
    </w:p>
    <w:p w14:paraId="1F0887AA" w14:textId="6E0AC656" w:rsidR="00184DF9" w:rsidRDefault="00291527" w:rsidP="001E55FD">
      <w:pPr>
        <w:spacing w:line="480" w:lineRule="auto"/>
        <w:ind w:left="567" w:hanging="567"/>
        <w:jc w:val="both"/>
      </w:pPr>
      <w:r w:rsidRPr="00E3149D">
        <w:t xml:space="preserve">Manchanda, N. 2024. </w:t>
      </w:r>
      <w:r w:rsidR="00BD393A">
        <w:t>“</w:t>
      </w:r>
      <w:r w:rsidRPr="00E3149D">
        <w:t>The Janus-faced nature of militarization</w:t>
      </w:r>
      <w:r w:rsidR="00BD393A">
        <w:t xml:space="preserve">” </w:t>
      </w:r>
      <w:r w:rsidRPr="001E55FD">
        <w:t>Critical Military Studies</w:t>
      </w:r>
      <w:r w:rsidR="00BD393A">
        <w:t xml:space="preserve"> </w:t>
      </w:r>
      <w:r w:rsidRPr="00E3149D">
        <w:t>10</w:t>
      </w:r>
      <w:r w:rsidR="00BD393A">
        <w:t xml:space="preserve"> </w:t>
      </w:r>
      <w:r w:rsidR="00797F61">
        <w:t>(</w:t>
      </w:r>
      <w:r w:rsidRPr="00E3149D">
        <w:t>2</w:t>
      </w:r>
      <w:r w:rsidR="00797F61">
        <w:t>)</w:t>
      </w:r>
      <w:r w:rsidRPr="00E3149D">
        <w:t>, 137-141</w:t>
      </w:r>
      <w:r w:rsidR="00F90533">
        <w:t>.</w:t>
      </w:r>
      <w:r w:rsidR="00BD1995">
        <w:t xml:space="preserve"> </w:t>
      </w:r>
      <w:hyperlink r:id="rId35" w:history="1">
        <w:r w:rsidR="00175093" w:rsidRPr="006D26D2">
          <w:rPr>
            <w:rStyle w:val="Hyperlink"/>
          </w:rPr>
          <w:t>https://doi.org/10.1080/23337486.2021.2022852</w:t>
        </w:r>
      </w:hyperlink>
      <w:r w:rsidR="00175093">
        <w:t xml:space="preserve">  </w:t>
      </w:r>
      <w:r w:rsidR="00422C68">
        <w:t xml:space="preserve"> </w:t>
      </w:r>
    </w:p>
    <w:p w14:paraId="74CED4A4" w14:textId="029104CA" w:rsidR="008B65BB" w:rsidRPr="004A0A0C" w:rsidRDefault="00291527" w:rsidP="001E55FD">
      <w:pPr>
        <w:spacing w:line="480" w:lineRule="auto"/>
        <w:ind w:left="567" w:hanging="567"/>
        <w:jc w:val="both"/>
      </w:pPr>
      <w:r w:rsidRPr="00E3149D">
        <w:t xml:space="preserve">Manchanda, N.  </w:t>
      </w:r>
      <w:r w:rsidR="00F90533">
        <w:t>and</w:t>
      </w:r>
      <w:r w:rsidRPr="00E3149D">
        <w:t xml:space="preserve"> </w:t>
      </w:r>
      <w:r w:rsidR="0093118F">
        <w:t xml:space="preserve">C. </w:t>
      </w:r>
      <w:r w:rsidRPr="00E3149D">
        <w:t>Rossdale</w:t>
      </w:r>
      <w:r w:rsidR="0093118F">
        <w:t xml:space="preserve">. </w:t>
      </w:r>
      <w:r w:rsidRPr="00E3149D">
        <w:t xml:space="preserve">2021. </w:t>
      </w:r>
      <w:r w:rsidR="001E40B7">
        <w:t>“</w:t>
      </w:r>
      <w:r w:rsidRPr="00E3149D">
        <w:t>Resisting racial militarism: War, policing and the Black Panther Party</w:t>
      </w:r>
      <w:r w:rsidR="001E40B7">
        <w:t>”</w:t>
      </w:r>
      <w:r w:rsidRPr="00E3149D">
        <w:t xml:space="preserve">. </w:t>
      </w:r>
      <w:r w:rsidRPr="001E55FD">
        <w:t>Security Dialogue</w:t>
      </w:r>
      <w:r w:rsidRPr="00E3149D">
        <w:t xml:space="preserve">, </w:t>
      </w:r>
      <w:r w:rsidRPr="00175093">
        <w:t>52</w:t>
      </w:r>
      <w:r w:rsidR="001E40B7" w:rsidRPr="00175093">
        <w:t xml:space="preserve"> </w:t>
      </w:r>
      <w:r w:rsidRPr="00E3149D">
        <w:t>(6), 473-492.</w:t>
      </w:r>
      <w:r w:rsidR="0014452B">
        <w:t xml:space="preserve"> </w:t>
      </w:r>
      <w:hyperlink r:id="rId36" w:history="1">
        <w:r w:rsidR="00175093" w:rsidRPr="006D26D2">
          <w:rPr>
            <w:rStyle w:val="Hyperlink"/>
          </w:rPr>
          <w:t>https://doi.org/10.1177/0967010621997220</w:t>
        </w:r>
      </w:hyperlink>
      <w:r w:rsidR="00175093">
        <w:t xml:space="preserve"> </w:t>
      </w:r>
      <w:r w:rsidR="00C11786">
        <w:t xml:space="preserve"> </w:t>
      </w:r>
    </w:p>
    <w:p w14:paraId="7B577496" w14:textId="10717182" w:rsidR="008B65BB" w:rsidRDefault="00AF3E7C" w:rsidP="001E55FD">
      <w:pPr>
        <w:spacing w:line="480" w:lineRule="auto"/>
        <w:ind w:left="567" w:hanging="567"/>
        <w:jc w:val="both"/>
      </w:pPr>
      <w:r w:rsidRPr="00E3149D">
        <w:t>Mansfield, N. 2016</w:t>
      </w:r>
      <w:r w:rsidR="00461420" w:rsidRPr="00E3149D">
        <w:t>.</w:t>
      </w:r>
      <w:r w:rsidRPr="00E3149D">
        <w:t xml:space="preserve"> </w:t>
      </w:r>
      <w:r w:rsidRPr="00175093">
        <w:rPr>
          <w:i/>
          <w:iCs/>
        </w:rPr>
        <w:t>Soldiers as Workers: Class, Employment, Conflict and the Nineteenth-Century Military</w:t>
      </w:r>
      <w:r w:rsidRPr="001E55FD">
        <w:t xml:space="preserve">. </w:t>
      </w:r>
      <w:r w:rsidRPr="00E3149D">
        <w:t>Liverpool: Liverpool University Press.</w:t>
      </w:r>
    </w:p>
    <w:p w14:paraId="7C8F1A87" w14:textId="32A5975C" w:rsidR="00184DF9" w:rsidRDefault="009504FE" w:rsidP="008B65BB">
      <w:pPr>
        <w:spacing w:line="480" w:lineRule="auto"/>
        <w:ind w:left="567" w:hanging="567"/>
        <w:jc w:val="both"/>
      </w:pPr>
      <w:r w:rsidRPr="00E3149D">
        <w:lastRenderedPageBreak/>
        <w:t xml:space="preserve">Massey, R. and </w:t>
      </w:r>
      <w:r w:rsidR="00D4690E">
        <w:t xml:space="preserve">T. </w:t>
      </w:r>
      <w:r w:rsidRPr="00E3149D">
        <w:t>Tyerman</w:t>
      </w:r>
      <w:r w:rsidR="00D4690E">
        <w:t>.</w:t>
      </w:r>
      <w:r w:rsidRPr="00E3149D">
        <w:t xml:space="preserve"> 2023</w:t>
      </w:r>
      <w:r w:rsidR="00461420" w:rsidRPr="00E3149D">
        <w:t>.</w:t>
      </w:r>
      <w:r w:rsidRPr="00E3149D">
        <w:t xml:space="preserve"> </w:t>
      </w:r>
      <w:r w:rsidR="00D4690E">
        <w:t>“</w:t>
      </w:r>
      <w:r w:rsidRPr="00E3149D">
        <w:t>Remaining ‘in-between’ the divides? Conceptual, methodological, and ethical political dilemmas of engaged research in Critical Military Studies</w:t>
      </w:r>
      <w:r w:rsidR="00D4690E">
        <w:t xml:space="preserve">” </w:t>
      </w:r>
      <w:r w:rsidRPr="00E3149D">
        <w:rPr>
          <w:i/>
          <w:iCs/>
        </w:rPr>
        <w:t xml:space="preserve">Critical Studies on Security </w:t>
      </w:r>
      <w:r w:rsidRPr="00E3149D">
        <w:t>11</w:t>
      </w:r>
      <w:r w:rsidR="00D4690E">
        <w:t xml:space="preserve"> </w:t>
      </w:r>
      <w:r w:rsidRPr="00E3149D">
        <w:t>(2): 64-82.</w:t>
      </w:r>
      <w:r w:rsidR="00806088">
        <w:t xml:space="preserve"> </w:t>
      </w:r>
      <w:hyperlink r:id="rId37" w:history="1">
        <w:r w:rsidR="00806088" w:rsidRPr="001E55FD">
          <w:rPr>
            <w:rStyle w:val="Hyperlink"/>
          </w:rPr>
          <w:t>https://doi.org/10.1080/21624887.2023.2194503</w:t>
        </w:r>
      </w:hyperlink>
      <w:r w:rsidR="00806088">
        <w:t xml:space="preserve"> </w:t>
      </w:r>
    </w:p>
    <w:p w14:paraId="6C84C4D8" w14:textId="05C8816E" w:rsidR="00184DF9" w:rsidRDefault="00E26ADC">
      <w:pPr>
        <w:spacing w:line="480" w:lineRule="auto"/>
        <w:ind w:left="567" w:hanging="567"/>
        <w:jc w:val="both"/>
        <w:rPr>
          <w:bCs/>
          <w:iCs/>
        </w:rPr>
      </w:pPr>
      <w:r>
        <w:t>McCone, D.,</w:t>
      </w:r>
      <w:r w:rsidR="00806088">
        <w:t xml:space="preserve"> W.</w:t>
      </w:r>
      <w:r>
        <w:t xml:space="preserve"> Scott</w:t>
      </w:r>
      <w:r w:rsidR="00806088">
        <w:t xml:space="preserve"> </w:t>
      </w:r>
      <w:r>
        <w:t>and</w:t>
      </w:r>
      <w:r w:rsidR="00806088">
        <w:t xml:space="preserve"> J.</w:t>
      </w:r>
      <w:r>
        <w:t xml:space="preserve"> </w:t>
      </w:r>
      <w:proofErr w:type="spellStart"/>
      <w:r>
        <w:t>Soeters</w:t>
      </w:r>
      <w:proofErr w:type="spellEnd"/>
      <w:r w:rsidR="00806088">
        <w:t xml:space="preserve">. </w:t>
      </w:r>
      <w:r>
        <w:t xml:space="preserve">2024. </w:t>
      </w:r>
      <w:r w:rsidR="00806088">
        <w:t>“</w:t>
      </w:r>
      <w:r w:rsidRPr="00E26ADC">
        <w:t>The Inter-University</w:t>
      </w:r>
      <w:r>
        <w:t xml:space="preserve"> </w:t>
      </w:r>
      <w:r w:rsidRPr="00E26ADC">
        <w:t>Seminar on Armed</w:t>
      </w:r>
      <w:r>
        <w:t xml:space="preserve"> </w:t>
      </w:r>
      <w:r w:rsidRPr="00E26ADC">
        <w:t>Forces and Society</w:t>
      </w:r>
      <w:r w:rsidR="00BF1237">
        <w:t xml:space="preserve"> </w:t>
      </w:r>
      <w:r w:rsidRPr="00E26ADC">
        <w:t>70 Years Later: Alive</w:t>
      </w:r>
      <w:r>
        <w:t xml:space="preserve"> </w:t>
      </w:r>
      <w:r w:rsidRPr="00E26ADC">
        <w:t>and Kicking</w:t>
      </w:r>
      <w:r w:rsidR="00806088">
        <w:t xml:space="preserve">” </w:t>
      </w:r>
      <w:r>
        <w:rPr>
          <w:bCs/>
          <w:i/>
        </w:rPr>
        <w:t xml:space="preserve">Armed Forces &amp; Society </w:t>
      </w:r>
      <w:r>
        <w:rPr>
          <w:bCs/>
          <w:iCs/>
        </w:rPr>
        <w:t>51</w:t>
      </w:r>
      <w:r w:rsidR="00806088">
        <w:rPr>
          <w:bCs/>
          <w:iCs/>
        </w:rPr>
        <w:t xml:space="preserve"> </w:t>
      </w:r>
      <w:r>
        <w:rPr>
          <w:bCs/>
          <w:iCs/>
        </w:rPr>
        <w:t>(2): 427-458</w:t>
      </w:r>
      <w:r w:rsidR="0091136B">
        <w:rPr>
          <w:bCs/>
          <w:iCs/>
        </w:rPr>
        <w:t>.</w:t>
      </w:r>
      <w:r w:rsidR="00806088">
        <w:rPr>
          <w:bCs/>
          <w:iCs/>
        </w:rPr>
        <w:t xml:space="preserve"> </w:t>
      </w:r>
      <w:hyperlink r:id="rId38" w:history="1">
        <w:r w:rsidR="005D2E34" w:rsidRPr="001E55FD">
          <w:rPr>
            <w:rStyle w:val="Hyperlink"/>
            <w:bCs/>
            <w:iCs/>
          </w:rPr>
          <w:t>https://doi.org/10.1177/0095327X241244621</w:t>
        </w:r>
      </w:hyperlink>
      <w:r w:rsidR="005D2E34">
        <w:rPr>
          <w:bCs/>
          <w:iCs/>
        </w:rPr>
        <w:t xml:space="preserve"> </w:t>
      </w:r>
    </w:p>
    <w:p w14:paraId="01486741" w14:textId="781A00F8" w:rsidR="003003D2" w:rsidRDefault="0091136B">
      <w:pPr>
        <w:spacing w:line="480" w:lineRule="auto"/>
        <w:ind w:left="567" w:hanging="567"/>
        <w:jc w:val="both"/>
        <w:rPr>
          <w:bCs/>
          <w:iCs/>
        </w:rPr>
      </w:pPr>
      <w:r w:rsidRPr="0091136B">
        <w:rPr>
          <w:bCs/>
          <w:iCs/>
        </w:rPr>
        <w:t xml:space="preserve">Mills. C.W. 1956. </w:t>
      </w:r>
      <w:r w:rsidRPr="0091136B">
        <w:rPr>
          <w:bCs/>
          <w:i/>
          <w:iCs/>
        </w:rPr>
        <w:t>The Power Elite</w:t>
      </w:r>
      <w:r w:rsidRPr="0091136B">
        <w:rPr>
          <w:bCs/>
          <w:iCs/>
        </w:rPr>
        <w:t>. Oxford: Oxford University Press.</w:t>
      </w:r>
    </w:p>
    <w:p w14:paraId="5402AC23" w14:textId="43B88735" w:rsidR="00184DF9" w:rsidRPr="0091136B" w:rsidRDefault="003003D2">
      <w:pPr>
        <w:spacing w:line="480" w:lineRule="auto"/>
        <w:ind w:left="567" w:hanging="567"/>
        <w:jc w:val="both"/>
        <w:rPr>
          <w:bCs/>
          <w:iCs/>
        </w:rPr>
      </w:pPr>
      <w:r>
        <w:rPr>
          <w:bCs/>
          <w:iCs/>
        </w:rPr>
        <w:t xml:space="preserve">Mills, L. 2023. </w:t>
      </w:r>
      <w:r w:rsidR="008B793E">
        <w:rPr>
          <w:bCs/>
          <w:iCs/>
        </w:rPr>
        <w:t>“</w:t>
      </w:r>
      <w:r w:rsidR="00DD0A83">
        <w:rPr>
          <w:bCs/>
          <w:iCs/>
        </w:rPr>
        <w:t>‘</w:t>
      </w:r>
      <w:r w:rsidR="00B012C7" w:rsidRPr="00B012C7">
        <w:rPr>
          <w:bCs/>
          <w:iCs/>
        </w:rPr>
        <w:t>These Uniforms Have Been Places.</w:t>
      </w:r>
      <w:r w:rsidR="00DD0A83">
        <w:rPr>
          <w:bCs/>
          <w:iCs/>
        </w:rPr>
        <w:t>’</w:t>
      </w:r>
      <w:r w:rsidR="00B012C7" w:rsidRPr="00B012C7">
        <w:rPr>
          <w:bCs/>
          <w:iCs/>
        </w:rPr>
        <w:t xml:space="preserve"> From Combat to</w:t>
      </w:r>
      <w:r w:rsidR="00B012C7">
        <w:rPr>
          <w:bCs/>
          <w:iCs/>
        </w:rPr>
        <w:t xml:space="preserve"> </w:t>
      </w:r>
      <w:r w:rsidR="00B012C7" w:rsidRPr="00B012C7">
        <w:rPr>
          <w:bCs/>
          <w:iCs/>
        </w:rPr>
        <w:t>Paper to Exchange</w:t>
      </w:r>
      <w:r w:rsidR="00B012C7">
        <w:rPr>
          <w:bCs/>
          <w:iCs/>
        </w:rPr>
        <w:t>: a</w:t>
      </w:r>
      <w:r w:rsidR="00B012C7" w:rsidRPr="00B012C7">
        <w:rPr>
          <w:bCs/>
          <w:iCs/>
        </w:rPr>
        <w:t xml:space="preserve"> CMS Research Encounter</w:t>
      </w:r>
      <w:r w:rsidR="008B793E">
        <w:rPr>
          <w:bCs/>
          <w:iCs/>
        </w:rPr>
        <w:t>”</w:t>
      </w:r>
      <w:r w:rsidR="00B012C7">
        <w:rPr>
          <w:bCs/>
          <w:iCs/>
        </w:rPr>
        <w:t>.</w:t>
      </w:r>
      <w:r w:rsidR="008B793E">
        <w:rPr>
          <w:bCs/>
          <w:iCs/>
        </w:rPr>
        <w:t xml:space="preserve"> In </w:t>
      </w:r>
      <w:r w:rsidR="003A427B">
        <w:rPr>
          <w:bCs/>
          <w:i/>
        </w:rPr>
        <w:t>Creative Methods in Military Studies</w:t>
      </w:r>
      <w:r w:rsidR="0063223D">
        <w:rPr>
          <w:bCs/>
          <w:i/>
        </w:rPr>
        <w:t xml:space="preserve">, </w:t>
      </w:r>
      <w:r w:rsidR="0063223D">
        <w:rPr>
          <w:bCs/>
          <w:iCs/>
        </w:rPr>
        <w:t xml:space="preserve">edited by A. Cree. </w:t>
      </w:r>
      <w:r w:rsidR="0026673A">
        <w:rPr>
          <w:bCs/>
          <w:iCs/>
        </w:rPr>
        <w:t xml:space="preserve">100-120. </w:t>
      </w:r>
      <w:r w:rsidR="00DA7147">
        <w:rPr>
          <w:bCs/>
          <w:iCs/>
        </w:rPr>
        <w:t xml:space="preserve">London: </w:t>
      </w:r>
      <w:r w:rsidR="00AF0F98">
        <w:rPr>
          <w:bCs/>
          <w:iCs/>
        </w:rPr>
        <w:t>The Rowman &amp; Littlefield Publishing Group, Inc.</w:t>
      </w:r>
    </w:p>
    <w:p w14:paraId="00EA5625" w14:textId="3F6A7FF3" w:rsidR="00184DF9" w:rsidRPr="00E3149D" w:rsidRDefault="00630450" w:rsidP="001E55FD">
      <w:pPr>
        <w:spacing w:line="480" w:lineRule="auto"/>
        <w:ind w:left="567" w:hanging="567"/>
        <w:jc w:val="both"/>
      </w:pPr>
      <w:r w:rsidRPr="00630450">
        <w:t xml:space="preserve">Office of the Special Representative of the Secretary-General on Sexual Violence in Conflict. 2025. </w:t>
      </w:r>
      <w:r w:rsidR="00DD0A83">
        <w:t>“</w:t>
      </w:r>
      <w:r w:rsidRPr="00630450">
        <w:t>Conflict-Related Sexual Violence: Report of the United Nations Secretary-General.</w:t>
      </w:r>
      <w:r w:rsidR="00DD0A83">
        <w:t xml:space="preserve">” </w:t>
      </w:r>
      <w:hyperlink r:id="rId39" w:history="1">
        <w:r w:rsidR="00DD0A83" w:rsidRPr="00DD0A83">
          <w:rPr>
            <w:rStyle w:val="Hyperlink"/>
          </w:rPr>
          <w:t>https://www.un.org/sexualviolenceinconflict/wp-content/uploads/2025/08/report/report-of-the-secretary-general-on-conflict-related-sexual-violence/SG-Report-2024-FINAL.pdf</w:t>
        </w:r>
      </w:hyperlink>
      <w:r>
        <w:t xml:space="preserve"> </w:t>
      </w:r>
    </w:p>
    <w:p w14:paraId="5448CEB3" w14:textId="1A06EAA8" w:rsidR="006D753A" w:rsidRPr="00E3149D" w:rsidRDefault="00B44A2C" w:rsidP="001E55FD">
      <w:pPr>
        <w:spacing w:line="480" w:lineRule="auto"/>
        <w:ind w:left="567" w:hanging="567"/>
        <w:jc w:val="both"/>
      </w:pPr>
      <w:r w:rsidRPr="00E3149D">
        <w:t xml:space="preserve">Pandit, N. 2025. </w:t>
      </w:r>
      <w:r w:rsidR="005D2E34">
        <w:t>“</w:t>
      </w:r>
      <w:r w:rsidRPr="00E3149D">
        <w:t>A feminist analysis of the coloniality of militarization: thinking with Kashmir at the margins of the Global South</w:t>
      </w:r>
      <w:r w:rsidR="005D2E34">
        <w:t>”</w:t>
      </w:r>
      <w:r w:rsidRPr="00E3149D">
        <w:t> </w:t>
      </w:r>
      <w:r w:rsidRPr="00E3149D">
        <w:rPr>
          <w:i/>
          <w:iCs/>
        </w:rPr>
        <w:t>International Feminist Journal of Politics</w:t>
      </w:r>
      <w:r w:rsidR="005D2E34">
        <w:t xml:space="preserve"> </w:t>
      </w:r>
      <w:r w:rsidRPr="001E55FD">
        <w:t>27</w:t>
      </w:r>
      <w:r w:rsidR="005D2E34">
        <w:rPr>
          <w:i/>
          <w:iCs/>
        </w:rPr>
        <w:t xml:space="preserve"> </w:t>
      </w:r>
      <w:r w:rsidRPr="00E3149D">
        <w:t>(1)</w:t>
      </w:r>
      <w:r w:rsidR="005D2E34">
        <w:t xml:space="preserve">: </w:t>
      </w:r>
      <w:r w:rsidRPr="00E3149D">
        <w:t>201–223.</w:t>
      </w:r>
      <w:r w:rsidR="006D753A">
        <w:t xml:space="preserve"> </w:t>
      </w:r>
      <w:hyperlink r:id="rId40" w:history="1">
        <w:r w:rsidR="006D753A" w:rsidRPr="001E55FD">
          <w:rPr>
            <w:rStyle w:val="Hyperlink"/>
          </w:rPr>
          <w:t>https://doi.org/10.1080/14616742.2024.2447605</w:t>
        </w:r>
      </w:hyperlink>
      <w:r w:rsidR="006D753A">
        <w:t xml:space="preserve"> </w:t>
      </w:r>
    </w:p>
    <w:p w14:paraId="6F9C5B74" w14:textId="77777777" w:rsidR="00190065" w:rsidRDefault="00190065" w:rsidP="001E55FD">
      <w:pPr>
        <w:spacing w:line="480" w:lineRule="auto"/>
        <w:ind w:left="567" w:hanging="567"/>
        <w:jc w:val="both"/>
      </w:pPr>
      <w:r w:rsidRPr="00E3149D">
        <w:t>Radine, L.B. 1974</w:t>
      </w:r>
      <w:r w:rsidR="00461420" w:rsidRPr="00E3149D">
        <w:t>.</w:t>
      </w:r>
      <w:r w:rsidRPr="00E3149D">
        <w:t xml:space="preserve"> </w:t>
      </w:r>
      <w:r w:rsidRPr="00E3149D">
        <w:rPr>
          <w:i/>
          <w:iCs/>
        </w:rPr>
        <w:t xml:space="preserve">The Taming of the Troops: Social Control in the United States Army. </w:t>
      </w:r>
      <w:r w:rsidRPr="00E3149D">
        <w:t>Westport, Connecticut: Greenwood Press.</w:t>
      </w:r>
    </w:p>
    <w:p w14:paraId="63A621AE" w14:textId="1664E1B0" w:rsidR="000374C5" w:rsidRPr="00E3149D" w:rsidRDefault="00275416" w:rsidP="001E55FD">
      <w:pPr>
        <w:spacing w:line="480" w:lineRule="auto"/>
        <w:ind w:left="567" w:hanging="567"/>
        <w:jc w:val="both"/>
      </w:pPr>
      <w:r w:rsidRPr="000374C5">
        <w:t>Rech</w:t>
      </w:r>
      <w:r w:rsidR="002750A3" w:rsidRPr="001E55FD">
        <w:t xml:space="preserve">, M., D. Bos, K.N. </w:t>
      </w:r>
      <w:proofErr w:type="spellStart"/>
      <w:r w:rsidR="002750A3" w:rsidRPr="001E55FD">
        <w:t>Jenkings</w:t>
      </w:r>
      <w:proofErr w:type="spellEnd"/>
      <w:r w:rsidR="002750A3" w:rsidRPr="001E55FD">
        <w:t xml:space="preserve">, A. Williams and R. Woodward. </w:t>
      </w:r>
      <w:r w:rsidRPr="000374C5">
        <w:t>2015</w:t>
      </w:r>
      <w:r w:rsidR="002750A3" w:rsidRPr="000374C5">
        <w:t xml:space="preserve">. </w:t>
      </w:r>
      <w:r w:rsidR="00B85057" w:rsidRPr="000374C5">
        <w:t>“Geography, military geography, and critical military studies</w:t>
      </w:r>
      <w:r w:rsidR="00642762" w:rsidRPr="000374C5">
        <w:t>.</w:t>
      </w:r>
      <w:r w:rsidR="00B85057" w:rsidRPr="000374C5">
        <w:t xml:space="preserve">” </w:t>
      </w:r>
      <w:r w:rsidR="00B85057" w:rsidRPr="001E55FD">
        <w:rPr>
          <w:i/>
          <w:iCs/>
        </w:rPr>
        <w:t>Critical Military Studies</w:t>
      </w:r>
      <w:r w:rsidR="00B85057" w:rsidRPr="000374C5">
        <w:t xml:space="preserve"> 1</w:t>
      </w:r>
      <w:r w:rsidR="000374C5" w:rsidRPr="000374C5">
        <w:t xml:space="preserve"> </w:t>
      </w:r>
      <w:r w:rsidR="00642762" w:rsidRPr="000374C5">
        <w:t>(</w:t>
      </w:r>
      <w:r w:rsidR="00B85057" w:rsidRPr="000374C5">
        <w:t>1</w:t>
      </w:r>
      <w:r w:rsidR="00642762" w:rsidRPr="000374C5">
        <w:t>):</w:t>
      </w:r>
      <w:r w:rsidR="00B85057" w:rsidRPr="000374C5">
        <w:t xml:space="preserve"> 47-60</w:t>
      </w:r>
      <w:r w:rsidR="00642762" w:rsidRPr="000374C5">
        <w:t xml:space="preserve">. </w:t>
      </w:r>
      <w:hyperlink r:id="rId41" w:history="1">
        <w:r w:rsidR="000374C5" w:rsidRPr="000374C5">
          <w:rPr>
            <w:rStyle w:val="Hyperlink"/>
          </w:rPr>
          <w:t>https://doi.org/10.1080/23337486.2014.963416</w:t>
        </w:r>
      </w:hyperlink>
      <w:r w:rsidR="000374C5">
        <w:t xml:space="preserve"> </w:t>
      </w:r>
    </w:p>
    <w:p w14:paraId="52A02431" w14:textId="7E2BE1E8" w:rsidR="003941AA" w:rsidRPr="00B85739" w:rsidRDefault="003941AA" w:rsidP="001E55FD">
      <w:pPr>
        <w:spacing w:line="480" w:lineRule="auto"/>
        <w:ind w:left="567" w:hanging="567"/>
        <w:jc w:val="both"/>
        <w:rPr>
          <w:bCs/>
          <w:iCs/>
        </w:rPr>
      </w:pPr>
      <w:r w:rsidRPr="007A21FF">
        <w:rPr>
          <w:bCs/>
          <w:iCs/>
        </w:rPr>
        <w:t xml:space="preserve">Shaw, M. 2024. </w:t>
      </w:r>
      <w:r w:rsidR="00077108">
        <w:rPr>
          <w:bCs/>
          <w:iCs/>
        </w:rPr>
        <w:t>“</w:t>
      </w:r>
      <w:r w:rsidR="00B85739" w:rsidRPr="007A21FF">
        <w:rPr>
          <w:bCs/>
          <w:iCs/>
        </w:rPr>
        <w:t>Inescapably genocidal. Forum: Israel-Palestine: Atrocity Crimes and the Crisis of Holocaust and Genocide Studies</w:t>
      </w:r>
      <w:r w:rsidR="00077108">
        <w:rPr>
          <w:bCs/>
          <w:iCs/>
        </w:rPr>
        <w:t>.”</w:t>
      </w:r>
      <w:r w:rsidR="00B85739" w:rsidRPr="007A21FF">
        <w:rPr>
          <w:bCs/>
          <w:iCs/>
        </w:rPr>
        <w:t xml:space="preserve"> </w:t>
      </w:r>
      <w:r w:rsidR="00B85739" w:rsidRPr="007A21FF">
        <w:rPr>
          <w:bCs/>
          <w:i/>
        </w:rPr>
        <w:t>Journal of Genocide Research</w:t>
      </w:r>
      <w:r w:rsidR="00EF35A5">
        <w:rPr>
          <w:bCs/>
          <w:i/>
        </w:rPr>
        <w:t xml:space="preserve"> </w:t>
      </w:r>
      <w:r w:rsidR="00EF35A5">
        <w:rPr>
          <w:bCs/>
          <w:iCs/>
        </w:rPr>
        <w:t>1-5</w:t>
      </w:r>
      <w:r w:rsidR="00A85379">
        <w:rPr>
          <w:bCs/>
          <w:iCs/>
        </w:rPr>
        <w:t>.</w:t>
      </w:r>
      <w:r w:rsidR="00077108">
        <w:rPr>
          <w:bCs/>
          <w:i/>
        </w:rPr>
        <w:t xml:space="preserve"> </w:t>
      </w:r>
      <w:hyperlink r:id="rId42" w:history="1">
        <w:r w:rsidR="00B85739" w:rsidRPr="007A21FF">
          <w:rPr>
            <w:rStyle w:val="Hyperlink"/>
            <w:bCs/>
            <w:iCs/>
          </w:rPr>
          <w:t>https://www.tandfonline.com/doi/full/10.1080/14623528.2023.2300555</w:t>
        </w:r>
      </w:hyperlink>
      <w:r w:rsidR="00B85739">
        <w:rPr>
          <w:bCs/>
          <w:iCs/>
        </w:rPr>
        <w:t xml:space="preserve"> </w:t>
      </w:r>
    </w:p>
    <w:p w14:paraId="13179820" w14:textId="20C220EA" w:rsidR="00ED1CB0" w:rsidRDefault="00ED1CB0" w:rsidP="001E55FD">
      <w:pPr>
        <w:spacing w:line="480" w:lineRule="auto"/>
        <w:ind w:left="567" w:hanging="567"/>
        <w:jc w:val="both"/>
        <w:rPr>
          <w:bCs/>
          <w:iCs/>
        </w:rPr>
      </w:pPr>
      <w:r w:rsidRPr="00E3149D">
        <w:rPr>
          <w:bCs/>
          <w:iCs/>
        </w:rPr>
        <w:t xml:space="preserve">Shields, P.M. 2020. </w:t>
      </w:r>
      <w:r w:rsidR="00234BD9">
        <w:rPr>
          <w:bCs/>
          <w:iCs/>
        </w:rPr>
        <w:t>“</w:t>
      </w:r>
      <w:r w:rsidRPr="00E3149D">
        <w:rPr>
          <w:bCs/>
          <w:iCs/>
        </w:rPr>
        <w:t>Dynamic Intersection of Military and Society.</w:t>
      </w:r>
      <w:r w:rsidR="00234BD9">
        <w:rPr>
          <w:bCs/>
          <w:iCs/>
        </w:rPr>
        <w:t>”</w:t>
      </w:r>
      <w:r w:rsidRPr="00E3149D">
        <w:rPr>
          <w:bCs/>
          <w:iCs/>
        </w:rPr>
        <w:t xml:space="preserve"> In </w:t>
      </w:r>
      <w:r w:rsidR="00234BD9" w:rsidRPr="00E3149D">
        <w:rPr>
          <w:bCs/>
          <w:i/>
        </w:rPr>
        <w:t>Handbook of Military Sciences</w:t>
      </w:r>
      <w:r w:rsidR="00234BD9">
        <w:rPr>
          <w:bCs/>
          <w:i/>
        </w:rPr>
        <w:t>,</w:t>
      </w:r>
      <w:r w:rsidR="001F3923">
        <w:rPr>
          <w:bCs/>
          <w:i/>
        </w:rPr>
        <w:t xml:space="preserve"> </w:t>
      </w:r>
      <w:r w:rsidR="001F3923">
        <w:rPr>
          <w:bCs/>
          <w:iCs/>
        </w:rPr>
        <w:t>edited by A.</w:t>
      </w:r>
      <w:r w:rsidR="00234BD9" w:rsidRPr="00E3149D">
        <w:rPr>
          <w:bCs/>
          <w:iCs/>
        </w:rPr>
        <w:t xml:space="preserve"> </w:t>
      </w:r>
      <w:proofErr w:type="spellStart"/>
      <w:r w:rsidRPr="00E3149D">
        <w:rPr>
          <w:bCs/>
          <w:iCs/>
        </w:rPr>
        <w:t>Sookermany</w:t>
      </w:r>
      <w:proofErr w:type="spellEnd"/>
      <w:r w:rsidRPr="00E3149D">
        <w:rPr>
          <w:bCs/>
          <w:iCs/>
        </w:rPr>
        <w:t xml:space="preserve">, </w:t>
      </w:r>
      <w:r w:rsidR="0046500A">
        <w:rPr>
          <w:bCs/>
          <w:iCs/>
        </w:rPr>
        <w:t>1-23</w:t>
      </w:r>
      <w:r w:rsidRPr="00E3149D">
        <w:rPr>
          <w:bCs/>
          <w:iCs/>
        </w:rPr>
        <w:t xml:space="preserve">. </w:t>
      </w:r>
      <w:r w:rsidR="00E524EE" w:rsidRPr="00E3149D">
        <w:rPr>
          <w:bCs/>
          <w:iCs/>
        </w:rPr>
        <w:t xml:space="preserve">Switzerland: </w:t>
      </w:r>
      <w:r w:rsidRPr="00E3149D">
        <w:rPr>
          <w:bCs/>
          <w:iCs/>
        </w:rPr>
        <w:t>Springer</w:t>
      </w:r>
      <w:r w:rsidR="00E524EE" w:rsidRPr="00E3149D">
        <w:rPr>
          <w:bCs/>
          <w:iCs/>
        </w:rPr>
        <w:t xml:space="preserve"> Cham</w:t>
      </w:r>
      <w:r w:rsidRPr="00E3149D">
        <w:rPr>
          <w:bCs/>
          <w:iCs/>
        </w:rPr>
        <w:t>.</w:t>
      </w:r>
    </w:p>
    <w:p w14:paraId="3BD5076B" w14:textId="016E15CB" w:rsidR="001A6756" w:rsidRPr="007A21FF" w:rsidRDefault="007A21FF" w:rsidP="001E55FD">
      <w:pPr>
        <w:spacing w:line="360" w:lineRule="auto"/>
        <w:ind w:left="720" w:hanging="720"/>
        <w:jc w:val="both"/>
      </w:pPr>
      <w:r w:rsidRPr="00630450">
        <w:lastRenderedPageBreak/>
        <w:t>United Nations Independent International Commission of Inquiry</w:t>
      </w:r>
      <w:r w:rsidR="00DD0A83">
        <w:t xml:space="preserve">. </w:t>
      </w:r>
      <w:r w:rsidRPr="00630450">
        <w:t xml:space="preserve">2025. “Legal analysis of the conduct of Israel in Gaza pursuant to </w:t>
      </w:r>
      <w:r w:rsidRPr="007A21FF">
        <w:t>the Convention on the Prevention and Punishment of the</w:t>
      </w:r>
      <w:r w:rsidRPr="00630450">
        <w:t xml:space="preserve"> </w:t>
      </w:r>
      <w:r w:rsidRPr="007A21FF">
        <w:t>Crime of Genocide</w:t>
      </w:r>
      <w:r w:rsidRPr="00630450">
        <w:t xml:space="preserve">.”  </w:t>
      </w:r>
      <w:hyperlink r:id="rId43" w:history="1">
        <w:r w:rsidRPr="00630450">
          <w:rPr>
            <w:rStyle w:val="Hyperlink"/>
          </w:rPr>
          <w:t>https://www.ohchr.org/sites/default/files/documents/hrbodies/hrcouncil/sessions-regular/session60/advance-version/a-hrc-60-crp-3.pdf?internal=true</w:t>
        </w:r>
      </w:hyperlink>
      <w:r>
        <w:t xml:space="preserve"> </w:t>
      </w:r>
    </w:p>
    <w:p w14:paraId="4F8C92CB" w14:textId="30AA4E7A" w:rsidR="001A6756" w:rsidRDefault="00CB643A" w:rsidP="001E55FD">
      <w:pPr>
        <w:spacing w:line="360" w:lineRule="auto"/>
        <w:ind w:left="720" w:hanging="720"/>
        <w:jc w:val="both"/>
        <w:rPr>
          <w:bCs/>
          <w:lang w:val="en-US"/>
        </w:rPr>
      </w:pPr>
      <w:r w:rsidRPr="00CB643A">
        <w:rPr>
          <w:bCs/>
          <w:lang w:val="en-US"/>
        </w:rPr>
        <w:t xml:space="preserve">Ware, V. 2016. </w:t>
      </w:r>
      <w:r w:rsidR="002E1518">
        <w:rPr>
          <w:bCs/>
          <w:lang w:val="en-US"/>
        </w:rPr>
        <w:t>“</w:t>
      </w:r>
      <w:r w:rsidRPr="00CB643A">
        <w:rPr>
          <w:bCs/>
          <w:lang w:val="en-US"/>
        </w:rPr>
        <w:t>Biting the bullet: my time with the British army.</w:t>
      </w:r>
      <w:r w:rsidR="002E1518">
        <w:rPr>
          <w:bCs/>
          <w:lang w:val="en-US"/>
        </w:rPr>
        <w:t>”</w:t>
      </w:r>
      <w:r w:rsidRPr="00CB643A">
        <w:rPr>
          <w:bCs/>
          <w:lang w:val="en-US"/>
        </w:rPr>
        <w:t xml:space="preserve"> In </w:t>
      </w:r>
      <w:r w:rsidR="00471791" w:rsidRPr="00CB643A">
        <w:rPr>
          <w:bCs/>
          <w:i/>
          <w:iCs/>
          <w:lang w:val="en-US"/>
        </w:rPr>
        <w:t>The Routledge Companion to Military Research Methods</w:t>
      </w:r>
      <w:r w:rsidR="00CA14E0">
        <w:rPr>
          <w:bCs/>
          <w:i/>
          <w:iCs/>
          <w:lang w:val="en-US"/>
        </w:rPr>
        <w:t>,</w:t>
      </w:r>
      <w:r w:rsidR="00471791" w:rsidRPr="00CB643A">
        <w:rPr>
          <w:bCs/>
          <w:lang w:val="en-US"/>
        </w:rPr>
        <w:t xml:space="preserve"> </w:t>
      </w:r>
      <w:r w:rsidR="00234BD9">
        <w:rPr>
          <w:bCs/>
          <w:lang w:val="en-US"/>
        </w:rPr>
        <w:t xml:space="preserve">edited by </w:t>
      </w:r>
      <w:r w:rsidR="00CA14E0">
        <w:rPr>
          <w:bCs/>
          <w:lang w:val="en-US"/>
        </w:rPr>
        <w:t xml:space="preserve">A.J. </w:t>
      </w:r>
      <w:r w:rsidRPr="00CB643A">
        <w:rPr>
          <w:bCs/>
          <w:lang w:val="en-US"/>
        </w:rPr>
        <w:t xml:space="preserve">Williams, </w:t>
      </w:r>
      <w:r w:rsidR="00CA14E0">
        <w:rPr>
          <w:bCs/>
          <w:lang w:val="en-US"/>
        </w:rPr>
        <w:t xml:space="preserve">R. </w:t>
      </w:r>
      <w:r w:rsidRPr="00CB643A">
        <w:rPr>
          <w:bCs/>
          <w:lang w:val="en-US"/>
        </w:rPr>
        <w:t xml:space="preserve">Woodward, </w:t>
      </w:r>
      <w:r w:rsidR="00CA14E0">
        <w:rPr>
          <w:bCs/>
          <w:lang w:val="en-US"/>
        </w:rPr>
        <w:t xml:space="preserve">K.N. </w:t>
      </w:r>
      <w:proofErr w:type="spellStart"/>
      <w:r w:rsidRPr="00CB643A">
        <w:rPr>
          <w:bCs/>
          <w:lang w:val="en-US"/>
        </w:rPr>
        <w:t>Jenkings</w:t>
      </w:r>
      <w:proofErr w:type="spellEnd"/>
      <w:r w:rsidRPr="00CB643A">
        <w:rPr>
          <w:bCs/>
          <w:lang w:val="en-US"/>
        </w:rPr>
        <w:t xml:space="preserve"> and </w:t>
      </w:r>
      <w:r w:rsidR="00CA14E0">
        <w:rPr>
          <w:bCs/>
          <w:lang w:val="en-US"/>
        </w:rPr>
        <w:t xml:space="preserve">M. </w:t>
      </w:r>
      <w:r w:rsidRPr="00CB643A">
        <w:rPr>
          <w:bCs/>
          <w:lang w:val="en-US"/>
        </w:rPr>
        <w:t>Rech</w:t>
      </w:r>
      <w:r w:rsidR="00CA14E0">
        <w:rPr>
          <w:bCs/>
          <w:lang w:val="en-US"/>
        </w:rPr>
        <w:t>.</w:t>
      </w:r>
      <w:r w:rsidR="002E1518">
        <w:rPr>
          <w:bCs/>
          <w:lang w:val="en-US"/>
        </w:rPr>
        <w:t>, 231-242.</w:t>
      </w:r>
      <w:r w:rsidRPr="00CB643A">
        <w:rPr>
          <w:bCs/>
          <w:lang w:val="en-US"/>
        </w:rPr>
        <w:t xml:space="preserve"> Abingdon: Routledge</w:t>
      </w:r>
      <w:r w:rsidR="001A6756">
        <w:rPr>
          <w:bCs/>
          <w:lang w:val="en-US"/>
        </w:rPr>
        <w:t>.</w:t>
      </w:r>
    </w:p>
    <w:p w14:paraId="1AA3DA2C" w14:textId="10915ACA" w:rsidR="001A6756" w:rsidRPr="00992EB3" w:rsidRDefault="00992EB3" w:rsidP="001E55FD">
      <w:pPr>
        <w:spacing w:line="360" w:lineRule="auto"/>
        <w:ind w:left="720" w:hanging="720"/>
        <w:jc w:val="both"/>
      </w:pPr>
      <w:r w:rsidRPr="00992EB3">
        <w:rPr>
          <w:bCs/>
          <w:lang w:val="en-US"/>
        </w:rPr>
        <w:t xml:space="preserve">Ware, V. 2012. </w:t>
      </w:r>
      <w:r w:rsidRPr="00992EB3">
        <w:rPr>
          <w:bCs/>
          <w:i/>
          <w:lang w:val="en-US"/>
        </w:rPr>
        <w:t xml:space="preserve">Military Migrants: Fighting for YOUR Country, </w:t>
      </w:r>
      <w:r w:rsidRPr="00992EB3">
        <w:rPr>
          <w:bCs/>
          <w:lang w:val="en-US"/>
        </w:rPr>
        <w:t xml:space="preserve">Basingstoke: Palgrave Macmillan.  </w:t>
      </w:r>
    </w:p>
    <w:p w14:paraId="68148879" w14:textId="5BBA07C3" w:rsidR="00216E36" w:rsidRDefault="00216E36" w:rsidP="00216E36">
      <w:pPr>
        <w:spacing w:line="360" w:lineRule="auto"/>
        <w:ind w:left="720" w:hanging="720"/>
        <w:jc w:val="both"/>
        <w:rPr>
          <w:bCs/>
          <w:iCs/>
        </w:rPr>
      </w:pPr>
      <w:r w:rsidRPr="00E3149D">
        <w:rPr>
          <w:bCs/>
          <w:iCs/>
        </w:rPr>
        <w:t>Woodward, R. 2016</w:t>
      </w:r>
      <w:r>
        <w:rPr>
          <w:bCs/>
          <w:iCs/>
        </w:rPr>
        <w:t>a</w:t>
      </w:r>
      <w:r w:rsidRPr="00E3149D">
        <w:rPr>
          <w:bCs/>
          <w:iCs/>
        </w:rPr>
        <w:t xml:space="preserve">. “Researching Military Geographies.” In </w:t>
      </w:r>
      <w:r w:rsidRPr="00E3149D">
        <w:rPr>
          <w:bCs/>
          <w:i/>
          <w:iCs/>
        </w:rPr>
        <w:t>Researching the Military</w:t>
      </w:r>
      <w:r w:rsidRPr="00E3149D">
        <w:rPr>
          <w:bCs/>
          <w:iCs/>
        </w:rPr>
        <w:t xml:space="preserve">, edited by H. </w:t>
      </w:r>
      <w:proofErr w:type="spellStart"/>
      <w:r w:rsidRPr="00E3149D">
        <w:rPr>
          <w:bCs/>
          <w:iCs/>
        </w:rPr>
        <w:t>Carreiras</w:t>
      </w:r>
      <w:proofErr w:type="spellEnd"/>
      <w:r>
        <w:rPr>
          <w:bCs/>
          <w:iCs/>
        </w:rPr>
        <w:t>,</w:t>
      </w:r>
      <w:r w:rsidRPr="00E3149D">
        <w:rPr>
          <w:bCs/>
          <w:iCs/>
        </w:rPr>
        <w:t xml:space="preserve"> C</w:t>
      </w:r>
      <w:r>
        <w:rPr>
          <w:bCs/>
          <w:iCs/>
        </w:rPr>
        <w:t>.</w:t>
      </w:r>
      <w:r w:rsidRPr="00E3149D">
        <w:rPr>
          <w:bCs/>
          <w:iCs/>
        </w:rPr>
        <w:t xml:space="preserve"> Castro and S. Frederic</w:t>
      </w:r>
      <w:r>
        <w:rPr>
          <w:bCs/>
          <w:iCs/>
        </w:rPr>
        <w:t>, 63-73.</w:t>
      </w:r>
      <w:r w:rsidRPr="00E3149D">
        <w:rPr>
          <w:bCs/>
          <w:iCs/>
        </w:rPr>
        <w:t xml:space="preserve"> Oxon: Routledge.</w:t>
      </w:r>
    </w:p>
    <w:p w14:paraId="09595F4B" w14:textId="6D1F22C1" w:rsidR="001A6756" w:rsidRPr="00E3149D" w:rsidRDefault="00461420" w:rsidP="001E55FD">
      <w:pPr>
        <w:spacing w:line="360" w:lineRule="auto"/>
        <w:ind w:left="720" w:hanging="720"/>
        <w:jc w:val="both"/>
        <w:rPr>
          <w:bCs/>
          <w:iCs/>
          <w:lang w:val="en-US"/>
        </w:rPr>
      </w:pPr>
      <w:r w:rsidRPr="00E3149D">
        <w:rPr>
          <w:bCs/>
          <w:iCs/>
          <w:lang w:val="en-US"/>
        </w:rPr>
        <w:t>Woodward, R. 201</w:t>
      </w:r>
      <w:r w:rsidR="00216E36">
        <w:rPr>
          <w:bCs/>
          <w:iCs/>
          <w:lang w:val="en-US"/>
        </w:rPr>
        <w:t>6b</w:t>
      </w:r>
      <w:r w:rsidRPr="00E3149D">
        <w:rPr>
          <w:bCs/>
          <w:iCs/>
          <w:lang w:val="en-US"/>
        </w:rPr>
        <w:t xml:space="preserve">. “Military Geography.” In </w:t>
      </w:r>
      <w:r w:rsidRPr="00E3149D">
        <w:rPr>
          <w:bCs/>
          <w:i/>
          <w:iCs/>
        </w:rPr>
        <w:t xml:space="preserve">The International </w:t>
      </w:r>
      <w:proofErr w:type="spellStart"/>
      <w:r w:rsidRPr="00E3149D">
        <w:rPr>
          <w:bCs/>
          <w:i/>
          <w:iCs/>
        </w:rPr>
        <w:t>Encyclopedia</w:t>
      </w:r>
      <w:proofErr w:type="spellEnd"/>
      <w:r w:rsidRPr="00E3149D">
        <w:rPr>
          <w:bCs/>
          <w:i/>
          <w:iCs/>
        </w:rPr>
        <w:t xml:space="preserve"> of Geography</w:t>
      </w:r>
      <w:r w:rsidRPr="00E3149D">
        <w:rPr>
          <w:bCs/>
          <w:iCs/>
        </w:rPr>
        <w:t xml:space="preserve">, edited by </w:t>
      </w:r>
      <w:r w:rsidRPr="00E3149D">
        <w:rPr>
          <w:bCs/>
          <w:iCs/>
          <w:lang w:val="en-US"/>
        </w:rPr>
        <w:t>D. Richardson</w:t>
      </w:r>
      <w:r w:rsidR="00C2638C">
        <w:rPr>
          <w:bCs/>
          <w:iCs/>
          <w:lang w:val="en-US"/>
        </w:rPr>
        <w:t>,</w:t>
      </w:r>
      <w:r w:rsidRPr="00E3149D">
        <w:rPr>
          <w:bCs/>
          <w:iCs/>
          <w:lang w:val="en-US"/>
        </w:rPr>
        <w:t xml:space="preserve"> N. </w:t>
      </w:r>
      <w:proofErr w:type="spellStart"/>
      <w:r w:rsidRPr="00E3149D">
        <w:rPr>
          <w:bCs/>
          <w:iCs/>
          <w:lang w:val="en-US"/>
        </w:rPr>
        <w:t>Castree</w:t>
      </w:r>
      <w:proofErr w:type="spellEnd"/>
      <w:r w:rsidRPr="00E3149D">
        <w:rPr>
          <w:bCs/>
          <w:iCs/>
          <w:lang w:val="en-US"/>
        </w:rPr>
        <w:t>, M.F. Goodchild, A. Kobayashi, W. Liu and R.A. Marston</w:t>
      </w:r>
      <w:r w:rsidR="007711EF">
        <w:rPr>
          <w:bCs/>
          <w:iCs/>
          <w:lang w:val="en-US"/>
        </w:rPr>
        <w:t>, 1-7</w:t>
      </w:r>
      <w:r w:rsidR="00820D06">
        <w:rPr>
          <w:bCs/>
          <w:iCs/>
          <w:lang w:val="en-US"/>
        </w:rPr>
        <w:t xml:space="preserve">. </w:t>
      </w:r>
      <w:r w:rsidRPr="00E3149D">
        <w:rPr>
          <w:bCs/>
          <w:iCs/>
          <w:lang w:val="en-US"/>
        </w:rPr>
        <w:t xml:space="preserve">New Jersey, USA: John Wiley &amp; Sons Ltd. </w:t>
      </w:r>
    </w:p>
    <w:p w14:paraId="22F3E919" w14:textId="0D3E7074" w:rsidR="00102311" w:rsidRDefault="00102311" w:rsidP="001E55FD">
      <w:pPr>
        <w:spacing w:line="360" w:lineRule="auto"/>
        <w:ind w:left="720" w:hanging="720"/>
        <w:jc w:val="both"/>
        <w:rPr>
          <w:bCs/>
          <w:iCs/>
        </w:rPr>
      </w:pPr>
    </w:p>
    <w:sectPr w:rsidR="00102311" w:rsidSect="00D54EBE">
      <w:footerReference w:type="even" r:id="rId44"/>
      <w:footerReference w:type="default" r:id="rId4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7275" w14:textId="77777777" w:rsidR="00CB3FDA" w:rsidRDefault="00CB3FDA" w:rsidP="00082D80">
      <w:r>
        <w:separator/>
      </w:r>
    </w:p>
  </w:endnote>
  <w:endnote w:type="continuationSeparator" w:id="0">
    <w:p w14:paraId="1F2F5497" w14:textId="77777777" w:rsidR="00CB3FDA" w:rsidRDefault="00CB3FDA" w:rsidP="00082D80">
      <w:r>
        <w:continuationSeparator/>
      </w:r>
    </w:p>
  </w:endnote>
  <w:endnote w:id="1">
    <w:p w14:paraId="30B2698D" w14:textId="401EEF14" w:rsidR="00923B76" w:rsidRDefault="00923B76">
      <w:pPr>
        <w:pStyle w:val="EndnoteText"/>
      </w:pPr>
      <w:r>
        <w:rPr>
          <w:rStyle w:val="EndnoteReference"/>
        </w:rPr>
        <w:endnoteRef/>
      </w:r>
      <w:r>
        <w:t xml:space="preserve"> Victoria Basham, </w:t>
      </w:r>
      <w:r w:rsidRPr="00923B76">
        <w:t>Aaron Belkin</w:t>
      </w:r>
      <w:r>
        <w:t>, and</w:t>
      </w:r>
      <w:r w:rsidRPr="00923B76">
        <w:t xml:space="preserve"> Alison Howell</w:t>
      </w:r>
      <w:r>
        <w:t>.</w:t>
      </w:r>
    </w:p>
  </w:endnote>
  <w:endnote w:id="2">
    <w:p w14:paraId="5E7F15E4" w14:textId="77777777" w:rsidR="007F3A78" w:rsidRDefault="007F3A78" w:rsidP="007F3A78">
      <w:pPr>
        <w:pStyle w:val="EndnoteText"/>
      </w:pPr>
      <w:r>
        <w:rPr>
          <w:rStyle w:val="EndnoteReference"/>
        </w:rPr>
        <w:endnoteRef/>
      </w:r>
      <w:r>
        <w:t xml:space="preserve"> Advances in Critical Military book series, published by Edingurgh University Press: </w:t>
      </w:r>
      <w:hyperlink r:id="rId1" w:history="1">
        <w:r w:rsidRPr="002D012E">
          <w:rPr>
            <w:rStyle w:val="Hyperlink"/>
          </w:rPr>
          <w:t>https://edinburghuniversitypress.com/series-advances-in-critical-military-studies/</w:t>
        </w:r>
      </w:hyperlink>
      <w:r>
        <w:t xml:space="preserve"> </w:t>
      </w:r>
    </w:p>
  </w:endnote>
  <w:endnote w:id="3">
    <w:p w14:paraId="65396DC2" w14:textId="3EEC3311" w:rsidR="00102311" w:rsidRPr="004A31C1" w:rsidRDefault="00102311">
      <w:pPr>
        <w:pStyle w:val="EndnoteText"/>
      </w:pPr>
      <w:r>
        <w:rPr>
          <w:rStyle w:val="EndnoteReference"/>
        </w:rPr>
        <w:endnoteRef/>
      </w:r>
      <w:r>
        <w:t xml:space="preserve"> See the contribution by </w:t>
      </w:r>
      <w:r w:rsidRPr="004A31C1">
        <w:t>Anctil Avoine and Imre-Millei</w:t>
      </w:r>
      <w:r>
        <w:t xml:space="preserve"> (this issue) who address how the concept of embodiment has been engaged with throughout the 10 years of </w:t>
      </w:r>
      <w:r>
        <w:rPr>
          <w:i/>
          <w:iCs/>
        </w:rPr>
        <w:t>Critical Military Studies.</w:t>
      </w:r>
    </w:p>
  </w:endnote>
  <w:endnote w:id="4">
    <w:p w14:paraId="6EFE9E13" w14:textId="212C006C" w:rsidR="003866E2" w:rsidRDefault="003866E2">
      <w:pPr>
        <w:pStyle w:val="EndnoteText"/>
      </w:pPr>
      <w:r>
        <w:rPr>
          <w:rStyle w:val="EndnoteReference"/>
        </w:rPr>
        <w:endnoteRef/>
      </w:r>
      <w:r>
        <w:t xml:space="preserve"> Massey and Tyerman (</w:t>
      </w:r>
      <w:r w:rsidR="0004566D">
        <w:t xml:space="preserve">2023) make use of this term from </w:t>
      </w:r>
      <w:r w:rsidR="00D233B8">
        <w:t xml:space="preserve">an LSE blog written by </w:t>
      </w:r>
      <w:r w:rsidR="0004566D">
        <w:t>Bhambra (2017)</w:t>
      </w:r>
      <w:r w:rsidR="00D233B8">
        <w:t xml:space="preserve">: </w:t>
      </w:r>
      <w:hyperlink r:id="rId2" w:history="1">
        <w:r w:rsidR="00D233B8" w:rsidRPr="002D012E">
          <w:rPr>
            <w:rStyle w:val="Hyperlink"/>
          </w:rPr>
          <w:t>https://blogs.lse.ac.uk/brexit/2017/11/10/why-are-the-white-working-classes-still-being-held-responsible-for-brexit-and-trump/</w:t>
        </w:r>
      </w:hyperlink>
      <w:r w:rsidR="00D233B8">
        <w:t xml:space="preserve"> which </w:t>
      </w:r>
      <w:r w:rsidR="00EA3EF7">
        <w:t>is drawn from a</w:t>
      </w:r>
      <w:r w:rsidR="009916A5">
        <w:t xml:space="preserve"> </w:t>
      </w:r>
      <w:r w:rsidR="00262D12">
        <w:t>full length journal article in the British Journal of Sociology:</w:t>
      </w:r>
      <w:r w:rsidR="00843213">
        <w:t xml:space="preserve"> </w:t>
      </w:r>
      <w:hyperlink r:id="rId3" w:history="1">
        <w:r w:rsidR="00843213" w:rsidRPr="002D012E">
          <w:rPr>
            <w:rStyle w:val="Hyperlink"/>
          </w:rPr>
          <w:t>https://onlinelibrary.wiley.com/doi/full/10.1111/1468-4446.12317</w:t>
        </w:r>
      </w:hyperlink>
      <w:r w:rsidR="00843213">
        <w:t xml:space="preserve"> </w:t>
      </w:r>
    </w:p>
  </w:endnote>
  <w:endnote w:id="5">
    <w:p w14:paraId="346FE9C1" w14:textId="22AE8B69" w:rsidR="00A9556C" w:rsidRDefault="00A9556C">
      <w:pPr>
        <w:pStyle w:val="EndnoteText"/>
      </w:pPr>
      <w:r>
        <w:rPr>
          <w:rStyle w:val="EndnoteReference"/>
        </w:rPr>
        <w:endnoteRef/>
      </w:r>
      <w:r>
        <w:t xml:space="preserve"> Sarah Bulmer and Alexandra Hyde were the inaugural </w:t>
      </w:r>
      <w:r w:rsidRPr="003C7A8C">
        <w:rPr>
          <w:i/>
          <w:iCs/>
        </w:rPr>
        <w:t>Encounters</w:t>
      </w:r>
      <w:r>
        <w:t xml:space="preserve"> editors.</w:t>
      </w:r>
    </w:p>
  </w:endnote>
  <w:endnote w:id="6">
    <w:p w14:paraId="43EEF24D" w14:textId="2F6CD1AE" w:rsidR="00102311" w:rsidRDefault="00102311">
      <w:pPr>
        <w:pStyle w:val="EndnoteText"/>
      </w:pPr>
      <w:r>
        <w:rPr>
          <w:rStyle w:val="EndnoteReference"/>
        </w:rPr>
        <w:endnoteRef/>
      </w:r>
      <w:r>
        <w:t xml:space="preserve"> W</w:t>
      </w:r>
      <w:r w:rsidRPr="0066021B">
        <w:t>e acknowledge such an argument could be used to rationalise, justify, or mask a non-critical collaboration with military entities.</w:t>
      </w:r>
    </w:p>
  </w:endnote>
  <w:endnote w:id="7">
    <w:p w14:paraId="3D5D2D52" w14:textId="0AA4F1EF" w:rsidR="00102311" w:rsidRDefault="00102311">
      <w:pPr>
        <w:pStyle w:val="EndnoteText"/>
      </w:pPr>
      <w:r>
        <w:rPr>
          <w:rStyle w:val="EndnoteReference"/>
        </w:rPr>
        <w:endnoteRef/>
      </w:r>
      <w:r>
        <w:t xml:space="preserve"> This includes Rachel Woodward and </w:t>
      </w:r>
      <w:r w:rsidR="005908ED">
        <w:t xml:space="preserve">K. </w:t>
      </w:r>
      <w:r>
        <w:t>Neil</w:t>
      </w:r>
      <w:r w:rsidR="005908ED">
        <w:t xml:space="preserve"> </w:t>
      </w:r>
      <w:r>
        <w:t>Jenkings.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29307343"/>
      <w:docPartObj>
        <w:docPartGallery w:val="Page Numbers (Bottom of Page)"/>
        <w:docPartUnique/>
      </w:docPartObj>
    </w:sdtPr>
    <w:sdtContent>
      <w:p w14:paraId="5C5A2B2E" w14:textId="0C8AB3AD" w:rsidR="005F16D0" w:rsidRDefault="005F16D0" w:rsidP="00A95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7D3B57" w14:textId="77777777" w:rsidR="005F16D0" w:rsidRDefault="005F16D0" w:rsidP="005F16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43848"/>
      <w:docPartObj>
        <w:docPartGallery w:val="Page Numbers (Bottom of Page)"/>
        <w:docPartUnique/>
      </w:docPartObj>
    </w:sdtPr>
    <w:sdtContent>
      <w:p w14:paraId="1637C798" w14:textId="6EFD6EF1" w:rsidR="005F16D0" w:rsidRDefault="005F16D0" w:rsidP="00A95A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BC4C149" w14:textId="77777777" w:rsidR="005F16D0" w:rsidRDefault="005F16D0" w:rsidP="005F16D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6111" w14:textId="77777777" w:rsidR="00CB3FDA" w:rsidRDefault="00CB3FDA" w:rsidP="00082D80">
      <w:r>
        <w:separator/>
      </w:r>
    </w:p>
  </w:footnote>
  <w:footnote w:type="continuationSeparator" w:id="0">
    <w:p w14:paraId="2AC93458" w14:textId="77777777" w:rsidR="00CB3FDA" w:rsidRDefault="00CB3FDA" w:rsidP="00082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5079"/>
    <w:multiLevelType w:val="hybridMultilevel"/>
    <w:tmpl w:val="DEC8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C385B"/>
    <w:multiLevelType w:val="hybridMultilevel"/>
    <w:tmpl w:val="D834F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22513"/>
    <w:multiLevelType w:val="multilevel"/>
    <w:tmpl w:val="F2066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7D05BA"/>
    <w:multiLevelType w:val="hybridMultilevel"/>
    <w:tmpl w:val="AB64B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6E60C1"/>
    <w:multiLevelType w:val="hybridMultilevel"/>
    <w:tmpl w:val="AD980E14"/>
    <w:lvl w:ilvl="0" w:tplc="47CCD396">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EE19C7"/>
    <w:multiLevelType w:val="hybridMultilevel"/>
    <w:tmpl w:val="2F68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E3014"/>
    <w:multiLevelType w:val="hybridMultilevel"/>
    <w:tmpl w:val="06EA933E"/>
    <w:lvl w:ilvl="0" w:tplc="C9AED28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A5939C6"/>
    <w:multiLevelType w:val="hybridMultilevel"/>
    <w:tmpl w:val="497C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9958A7"/>
    <w:multiLevelType w:val="hybridMultilevel"/>
    <w:tmpl w:val="AA503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6172F3"/>
    <w:multiLevelType w:val="hybridMultilevel"/>
    <w:tmpl w:val="5FE0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015594">
    <w:abstractNumId w:val="5"/>
  </w:num>
  <w:num w:numId="2" w16cid:durableId="233903839">
    <w:abstractNumId w:val="3"/>
  </w:num>
  <w:num w:numId="3" w16cid:durableId="91095770">
    <w:abstractNumId w:val="0"/>
  </w:num>
  <w:num w:numId="4" w16cid:durableId="1857307153">
    <w:abstractNumId w:val="2"/>
  </w:num>
  <w:num w:numId="5" w16cid:durableId="306665707">
    <w:abstractNumId w:val="8"/>
  </w:num>
  <w:num w:numId="6" w16cid:durableId="2070760530">
    <w:abstractNumId w:val="7"/>
  </w:num>
  <w:num w:numId="7" w16cid:durableId="1758938689">
    <w:abstractNumId w:val="6"/>
  </w:num>
  <w:num w:numId="8" w16cid:durableId="78253290">
    <w:abstractNumId w:val="4"/>
  </w:num>
  <w:num w:numId="9" w16cid:durableId="676690669">
    <w:abstractNumId w:val="9"/>
  </w:num>
  <w:num w:numId="10" w16cid:durableId="212962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D80"/>
    <w:rsid w:val="00000E42"/>
    <w:rsid w:val="00001814"/>
    <w:rsid w:val="00002FBA"/>
    <w:rsid w:val="00003434"/>
    <w:rsid w:val="00003A6D"/>
    <w:rsid w:val="00005134"/>
    <w:rsid w:val="00006E56"/>
    <w:rsid w:val="00006FD3"/>
    <w:rsid w:val="00007E64"/>
    <w:rsid w:val="00010610"/>
    <w:rsid w:val="00011B3C"/>
    <w:rsid w:val="00011E68"/>
    <w:rsid w:val="0001299D"/>
    <w:rsid w:val="00013043"/>
    <w:rsid w:val="00014210"/>
    <w:rsid w:val="0001436A"/>
    <w:rsid w:val="00016908"/>
    <w:rsid w:val="00017413"/>
    <w:rsid w:val="000203DE"/>
    <w:rsid w:val="000210B9"/>
    <w:rsid w:val="000213DE"/>
    <w:rsid w:val="00021C83"/>
    <w:rsid w:val="00021DF8"/>
    <w:rsid w:val="000227D1"/>
    <w:rsid w:val="00023D87"/>
    <w:rsid w:val="000241FC"/>
    <w:rsid w:val="00024987"/>
    <w:rsid w:val="00024A29"/>
    <w:rsid w:val="0002617A"/>
    <w:rsid w:val="000309DF"/>
    <w:rsid w:val="00032604"/>
    <w:rsid w:val="00032F6B"/>
    <w:rsid w:val="000337B9"/>
    <w:rsid w:val="0003480C"/>
    <w:rsid w:val="0003489E"/>
    <w:rsid w:val="00035424"/>
    <w:rsid w:val="00035CB0"/>
    <w:rsid w:val="000365DE"/>
    <w:rsid w:val="000374C5"/>
    <w:rsid w:val="00037C0D"/>
    <w:rsid w:val="00040AC8"/>
    <w:rsid w:val="00040EBE"/>
    <w:rsid w:val="000437C9"/>
    <w:rsid w:val="00044D90"/>
    <w:rsid w:val="0004566D"/>
    <w:rsid w:val="00046751"/>
    <w:rsid w:val="00046FBB"/>
    <w:rsid w:val="00047190"/>
    <w:rsid w:val="00047750"/>
    <w:rsid w:val="00050093"/>
    <w:rsid w:val="0005183C"/>
    <w:rsid w:val="00052064"/>
    <w:rsid w:val="000532A2"/>
    <w:rsid w:val="000535A4"/>
    <w:rsid w:val="000548BF"/>
    <w:rsid w:val="00055015"/>
    <w:rsid w:val="00056682"/>
    <w:rsid w:val="00060BBC"/>
    <w:rsid w:val="00061AA2"/>
    <w:rsid w:val="00062908"/>
    <w:rsid w:val="00063635"/>
    <w:rsid w:val="0006427D"/>
    <w:rsid w:val="00064E38"/>
    <w:rsid w:val="00065B9D"/>
    <w:rsid w:val="00065BE2"/>
    <w:rsid w:val="00067BD5"/>
    <w:rsid w:val="000703EA"/>
    <w:rsid w:val="00070416"/>
    <w:rsid w:val="0007107C"/>
    <w:rsid w:val="00072588"/>
    <w:rsid w:val="000729F2"/>
    <w:rsid w:val="00072FA8"/>
    <w:rsid w:val="000736AF"/>
    <w:rsid w:val="00073F0F"/>
    <w:rsid w:val="0007488D"/>
    <w:rsid w:val="000756A5"/>
    <w:rsid w:val="0007658C"/>
    <w:rsid w:val="00077108"/>
    <w:rsid w:val="000771E4"/>
    <w:rsid w:val="00077D37"/>
    <w:rsid w:val="00077F6B"/>
    <w:rsid w:val="00080496"/>
    <w:rsid w:val="00081455"/>
    <w:rsid w:val="00081470"/>
    <w:rsid w:val="0008165D"/>
    <w:rsid w:val="0008187B"/>
    <w:rsid w:val="00082D80"/>
    <w:rsid w:val="000834A1"/>
    <w:rsid w:val="00083C1B"/>
    <w:rsid w:val="0008720F"/>
    <w:rsid w:val="00087B65"/>
    <w:rsid w:val="00090759"/>
    <w:rsid w:val="000921F7"/>
    <w:rsid w:val="000926E4"/>
    <w:rsid w:val="000927A4"/>
    <w:rsid w:val="00093ABE"/>
    <w:rsid w:val="000952DB"/>
    <w:rsid w:val="00095FDE"/>
    <w:rsid w:val="000965C0"/>
    <w:rsid w:val="0009707C"/>
    <w:rsid w:val="000A0052"/>
    <w:rsid w:val="000A0C8A"/>
    <w:rsid w:val="000A2461"/>
    <w:rsid w:val="000A24BC"/>
    <w:rsid w:val="000A2878"/>
    <w:rsid w:val="000A3D48"/>
    <w:rsid w:val="000A5C64"/>
    <w:rsid w:val="000A7568"/>
    <w:rsid w:val="000A7C2D"/>
    <w:rsid w:val="000B0DB1"/>
    <w:rsid w:val="000B23D8"/>
    <w:rsid w:val="000B2CCD"/>
    <w:rsid w:val="000B4241"/>
    <w:rsid w:val="000B585B"/>
    <w:rsid w:val="000B749F"/>
    <w:rsid w:val="000C29EE"/>
    <w:rsid w:val="000C3019"/>
    <w:rsid w:val="000C44F0"/>
    <w:rsid w:val="000C4F28"/>
    <w:rsid w:val="000C650E"/>
    <w:rsid w:val="000C7C8D"/>
    <w:rsid w:val="000C7FA3"/>
    <w:rsid w:val="000D074B"/>
    <w:rsid w:val="000D1337"/>
    <w:rsid w:val="000D30FA"/>
    <w:rsid w:val="000D3CBC"/>
    <w:rsid w:val="000D3F30"/>
    <w:rsid w:val="000D4F1F"/>
    <w:rsid w:val="000D4FBE"/>
    <w:rsid w:val="000D55CE"/>
    <w:rsid w:val="000D6C27"/>
    <w:rsid w:val="000D776A"/>
    <w:rsid w:val="000D7F0E"/>
    <w:rsid w:val="000E25E3"/>
    <w:rsid w:val="000E2690"/>
    <w:rsid w:val="000E30D3"/>
    <w:rsid w:val="000E43B5"/>
    <w:rsid w:val="000E60D4"/>
    <w:rsid w:val="000E6918"/>
    <w:rsid w:val="000E6969"/>
    <w:rsid w:val="000E6F73"/>
    <w:rsid w:val="000F12E0"/>
    <w:rsid w:val="000F2B00"/>
    <w:rsid w:val="000F2EA9"/>
    <w:rsid w:val="000F301A"/>
    <w:rsid w:val="000F41B7"/>
    <w:rsid w:val="000F42E9"/>
    <w:rsid w:val="000F4DA2"/>
    <w:rsid w:val="000F4FF3"/>
    <w:rsid w:val="000F5455"/>
    <w:rsid w:val="000F6D53"/>
    <w:rsid w:val="000F7635"/>
    <w:rsid w:val="00100385"/>
    <w:rsid w:val="00100E0D"/>
    <w:rsid w:val="00101BA5"/>
    <w:rsid w:val="00102311"/>
    <w:rsid w:val="00103668"/>
    <w:rsid w:val="00104299"/>
    <w:rsid w:val="00105506"/>
    <w:rsid w:val="001057E1"/>
    <w:rsid w:val="001072D9"/>
    <w:rsid w:val="001073C7"/>
    <w:rsid w:val="00107B77"/>
    <w:rsid w:val="00110520"/>
    <w:rsid w:val="00111154"/>
    <w:rsid w:val="00112758"/>
    <w:rsid w:val="00113B43"/>
    <w:rsid w:val="00113CB5"/>
    <w:rsid w:val="00113D65"/>
    <w:rsid w:val="001143FE"/>
    <w:rsid w:val="00114C5F"/>
    <w:rsid w:val="001153E3"/>
    <w:rsid w:val="0011570F"/>
    <w:rsid w:val="001157EC"/>
    <w:rsid w:val="001239B5"/>
    <w:rsid w:val="00123F00"/>
    <w:rsid w:val="00126054"/>
    <w:rsid w:val="0012620C"/>
    <w:rsid w:val="0012688F"/>
    <w:rsid w:val="00130021"/>
    <w:rsid w:val="00130620"/>
    <w:rsid w:val="0013088D"/>
    <w:rsid w:val="00131996"/>
    <w:rsid w:val="00132B74"/>
    <w:rsid w:val="00134FCB"/>
    <w:rsid w:val="00135175"/>
    <w:rsid w:val="00135B3F"/>
    <w:rsid w:val="00140970"/>
    <w:rsid w:val="00141D45"/>
    <w:rsid w:val="0014282A"/>
    <w:rsid w:val="001428EC"/>
    <w:rsid w:val="00143D41"/>
    <w:rsid w:val="0014452B"/>
    <w:rsid w:val="00144BD4"/>
    <w:rsid w:val="001463B0"/>
    <w:rsid w:val="0014645A"/>
    <w:rsid w:val="001467E0"/>
    <w:rsid w:val="00147E89"/>
    <w:rsid w:val="00151820"/>
    <w:rsid w:val="0015409C"/>
    <w:rsid w:val="00160102"/>
    <w:rsid w:val="001604C1"/>
    <w:rsid w:val="00160EAA"/>
    <w:rsid w:val="001613C5"/>
    <w:rsid w:val="0016188C"/>
    <w:rsid w:val="00161AD4"/>
    <w:rsid w:val="00161D8A"/>
    <w:rsid w:val="00161F2F"/>
    <w:rsid w:val="0016242D"/>
    <w:rsid w:val="001660D0"/>
    <w:rsid w:val="00166664"/>
    <w:rsid w:val="00167EA3"/>
    <w:rsid w:val="00170AE5"/>
    <w:rsid w:val="00170C86"/>
    <w:rsid w:val="001729E2"/>
    <w:rsid w:val="001739E5"/>
    <w:rsid w:val="001740BC"/>
    <w:rsid w:val="00175093"/>
    <w:rsid w:val="00176810"/>
    <w:rsid w:val="00177312"/>
    <w:rsid w:val="00180244"/>
    <w:rsid w:val="001803E0"/>
    <w:rsid w:val="00180FD5"/>
    <w:rsid w:val="00181486"/>
    <w:rsid w:val="001826C3"/>
    <w:rsid w:val="001839D7"/>
    <w:rsid w:val="00184DF9"/>
    <w:rsid w:val="0018679E"/>
    <w:rsid w:val="00186891"/>
    <w:rsid w:val="00186FB3"/>
    <w:rsid w:val="00187636"/>
    <w:rsid w:val="00187A25"/>
    <w:rsid w:val="00190065"/>
    <w:rsid w:val="00190E54"/>
    <w:rsid w:val="001928D5"/>
    <w:rsid w:val="00194985"/>
    <w:rsid w:val="001959AA"/>
    <w:rsid w:val="00196AD0"/>
    <w:rsid w:val="001A01E5"/>
    <w:rsid w:val="001A0DCE"/>
    <w:rsid w:val="001A10E2"/>
    <w:rsid w:val="001A2045"/>
    <w:rsid w:val="001A6756"/>
    <w:rsid w:val="001A729F"/>
    <w:rsid w:val="001A78B1"/>
    <w:rsid w:val="001A7F5E"/>
    <w:rsid w:val="001B16EF"/>
    <w:rsid w:val="001B1D8F"/>
    <w:rsid w:val="001B233A"/>
    <w:rsid w:val="001B4BF6"/>
    <w:rsid w:val="001B4C94"/>
    <w:rsid w:val="001B5603"/>
    <w:rsid w:val="001B66C8"/>
    <w:rsid w:val="001B68DD"/>
    <w:rsid w:val="001C0910"/>
    <w:rsid w:val="001C1623"/>
    <w:rsid w:val="001C1AF9"/>
    <w:rsid w:val="001C2AAA"/>
    <w:rsid w:val="001C32F9"/>
    <w:rsid w:val="001C4606"/>
    <w:rsid w:val="001C5258"/>
    <w:rsid w:val="001C5289"/>
    <w:rsid w:val="001C7813"/>
    <w:rsid w:val="001C78A7"/>
    <w:rsid w:val="001D014B"/>
    <w:rsid w:val="001D083C"/>
    <w:rsid w:val="001D2FBD"/>
    <w:rsid w:val="001D5878"/>
    <w:rsid w:val="001D6E83"/>
    <w:rsid w:val="001D728B"/>
    <w:rsid w:val="001E0A7A"/>
    <w:rsid w:val="001E18B6"/>
    <w:rsid w:val="001E2186"/>
    <w:rsid w:val="001E343A"/>
    <w:rsid w:val="001E3518"/>
    <w:rsid w:val="001E381C"/>
    <w:rsid w:val="001E40B7"/>
    <w:rsid w:val="001E41AB"/>
    <w:rsid w:val="001E55FD"/>
    <w:rsid w:val="001E6E0A"/>
    <w:rsid w:val="001E705D"/>
    <w:rsid w:val="001E7A47"/>
    <w:rsid w:val="001F02A7"/>
    <w:rsid w:val="001F1922"/>
    <w:rsid w:val="001F2EE4"/>
    <w:rsid w:val="001F3923"/>
    <w:rsid w:val="001F6E29"/>
    <w:rsid w:val="001F7193"/>
    <w:rsid w:val="001F7356"/>
    <w:rsid w:val="001F7656"/>
    <w:rsid w:val="001F7FEE"/>
    <w:rsid w:val="00201662"/>
    <w:rsid w:val="00201C57"/>
    <w:rsid w:val="00201E12"/>
    <w:rsid w:val="002033EE"/>
    <w:rsid w:val="00204ABA"/>
    <w:rsid w:val="00204B12"/>
    <w:rsid w:val="00204E2E"/>
    <w:rsid w:val="00204E5F"/>
    <w:rsid w:val="00206539"/>
    <w:rsid w:val="0020683E"/>
    <w:rsid w:val="00206E88"/>
    <w:rsid w:val="002070D7"/>
    <w:rsid w:val="002072FC"/>
    <w:rsid w:val="002078CE"/>
    <w:rsid w:val="0020799D"/>
    <w:rsid w:val="002104BE"/>
    <w:rsid w:val="002119E5"/>
    <w:rsid w:val="002133E8"/>
    <w:rsid w:val="002135A6"/>
    <w:rsid w:val="0021360D"/>
    <w:rsid w:val="0021603A"/>
    <w:rsid w:val="00216E36"/>
    <w:rsid w:val="00221EC9"/>
    <w:rsid w:val="002227AD"/>
    <w:rsid w:val="0022487E"/>
    <w:rsid w:val="00224983"/>
    <w:rsid w:val="0022585E"/>
    <w:rsid w:val="00225AC8"/>
    <w:rsid w:val="00225FCE"/>
    <w:rsid w:val="002272D0"/>
    <w:rsid w:val="002278AF"/>
    <w:rsid w:val="002300A3"/>
    <w:rsid w:val="002303A9"/>
    <w:rsid w:val="00230BA5"/>
    <w:rsid w:val="0023149C"/>
    <w:rsid w:val="00232691"/>
    <w:rsid w:val="002337C2"/>
    <w:rsid w:val="00234BD9"/>
    <w:rsid w:val="002363EB"/>
    <w:rsid w:val="00236E33"/>
    <w:rsid w:val="00243130"/>
    <w:rsid w:val="00244097"/>
    <w:rsid w:val="0024483B"/>
    <w:rsid w:val="002467FA"/>
    <w:rsid w:val="00247335"/>
    <w:rsid w:val="0025148B"/>
    <w:rsid w:val="002515BD"/>
    <w:rsid w:val="0025185C"/>
    <w:rsid w:val="00251E91"/>
    <w:rsid w:val="00252FA9"/>
    <w:rsid w:val="002537E9"/>
    <w:rsid w:val="0025490F"/>
    <w:rsid w:val="00255573"/>
    <w:rsid w:val="0025589D"/>
    <w:rsid w:val="00255E4D"/>
    <w:rsid w:val="00257121"/>
    <w:rsid w:val="002612A8"/>
    <w:rsid w:val="002614F2"/>
    <w:rsid w:val="00261CB2"/>
    <w:rsid w:val="00262D12"/>
    <w:rsid w:val="00263D96"/>
    <w:rsid w:val="0026525C"/>
    <w:rsid w:val="00265FB1"/>
    <w:rsid w:val="0026673A"/>
    <w:rsid w:val="00267DC2"/>
    <w:rsid w:val="0027159D"/>
    <w:rsid w:val="002718F7"/>
    <w:rsid w:val="00273051"/>
    <w:rsid w:val="002749AB"/>
    <w:rsid w:val="002750A3"/>
    <w:rsid w:val="00275416"/>
    <w:rsid w:val="002757C4"/>
    <w:rsid w:val="00276124"/>
    <w:rsid w:val="00276461"/>
    <w:rsid w:val="00276EDE"/>
    <w:rsid w:val="00277087"/>
    <w:rsid w:val="00277F31"/>
    <w:rsid w:val="0028003A"/>
    <w:rsid w:val="0028020F"/>
    <w:rsid w:val="0028064B"/>
    <w:rsid w:val="00280BFD"/>
    <w:rsid w:val="002814D3"/>
    <w:rsid w:val="002824AE"/>
    <w:rsid w:val="00282D22"/>
    <w:rsid w:val="00283AD3"/>
    <w:rsid w:val="0028490A"/>
    <w:rsid w:val="00285AAD"/>
    <w:rsid w:val="00286267"/>
    <w:rsid w:val="00286B61"/>
    <w:rsid w:val="00286EB5"/>
    <w:rsid w:val="00286EE6"/>
    <w:rsid w:val="00287880"/>
    <w:rsid w:val="00287E3D"/>
    <w:rsid w:val="00287FC5"/>
    <w:rsid w:val="00290552"/>
    <w:rsid w:val="00290982"/>
    <w:rsid w:val="00291527"/>
    <w:rsid w:val="0029190A"/>
    <w:rsid w:val="00291A44"/>
    <w:rsid w:val="00291E86"/>
    <w:rsid w:val="00292055"/>
    <w:rsid w:val="002935E3"/>
    <w:rsid w:val="002937EC"/>
    <w:rsid w:val="00293A9B"/>
    <w:rsid w:val="002940F4"/>
    <w:rsid w:val="00295448"/>
    <w:rsid w:val="00295A6B"/>
    <w:rsid w:val="00296B2F"/>
    <w:rsid w:val="00297DE8"/>
    <w:rsid w:val="002A06CE"/>
    <w:rsid w:val="002A0843"/>
    <w:rsid w:val="002A0906"/>
    <w:rsid w:val="002A18BE"/>
    <w:rsid w:val="002A279E"/>
    <w:rsid w:val="002A3247"/>
    <w:rsid w:val="002A3641"/>
    <w:rsid w:val="002A3A0D"/>
    <w:rsid w:val="002A4472"/>
    <w:rsid w:val="002A533D"/>
    <w:rsid w:val="002A5C85"/>
    <w:rsid w:val="002A6373"/>
    <w:rsid w:val="002A6E0C"/>
    <w:rsid w:val="002B26B6"/>
    <w:rsid w:val="002B2873"/>
    <w:rsid w:val="002B36FC"/>
    <w:rsid w:val="002B3AD4"/>
    <w:rsid w:val="002B3FD3"/>
    <w:rsid w:val="002C0E62"/>
    <w:rsid w:val="002C3F26"/>
    <w:rsid w:val="002C4F2F"/>
    <w:rsid w:val="002C4FF9"/>
    <w:rsid w:val="002C506A"/>
    <w:rsid w:val="002C51C9"/>
    <w:rsid w:val="002C5290"/>
    <w:rsid w:val="002C5297"/>
    <w:rsid w:val="002C5718"/>
    <w:rsid w:val="002C609A"/>
    <w:rsid w:val="002C6234"/>
    <w:rsid w:val="002C7042"/>
    <w:rsid w:val="002D0EDD"/>
    <w:rsid w:val="002D16E2"/>
    <w:rsid w:val="002D1A4F"/>
    <w:rsid w:val="002D3632"/>
    <w:rsid w:val="002D378A"/>
    <w:rsid w:val="002D5B15"/>
    <w:rsid w:val="002D6856"/>
    <w:rsid w:val="002D75FA"/>
    <w:rsid w:val="002E037D"/>
    <w:rsid w:val="002E1311"/>
    <w:rsid w:val="002E1518"/>
    <w:rsid w:val="002E29DF"/>
    <w:rsid w:val="002E30A6"/>
    <w:rsid w:val="002E3472"/>
    <w:rsid w:val="002E3E9D"/>
    <w:rsid w:val="002E5F10"/>
    <w:rsid w:val="002E6A7E"/>
    <w:rsid w:val="002E7391"/>
    <w:rsid w:val="002E793B"/>
    <w:rsid w:val="002F05C1"/>
    <w:rsid w:val="002F3674"/>
    <w:rsid w:val="002F56E8"/>
    <w:rsid w:val="002F59E1"/>
    <w:rsid w:val="002F5EC2"/>
    <w:rsid w:val="002F6937"/>
    <w:rsid w:val="002F6A22"/>
    <w:rsid w:val="002F6AC1"/>
    <w:rsid w:val="002F6CD3"/>
    <w:rsid w:val="002F753C"/>
    <w:rsid w:val="003003D2"/>
    <w:rsid w:val="00300AA0"/>
    <w:rsid w:val="0030151A"/>
    <w:rsid w:val="0030279A"/>
    <w:rsid w:val="003029AF"/>
    <w:rsid w:val="00302E09"/>
    <w:rsid w:val="003034E0"/>
    <w:rsid w:val="003040FE"/>
    <w:rsid w:val="00304884"/>
    <w:rsid w:val="00305CA6"/>
    <w:rsid w:val="00307B4A"/>
    <w:rsid w:val="003115D9"/>
    <w:rsid w:val="00311F9B"/>
    <w:rsid w:val="00313DB9"/>
    <w:rsid w:val="0031529F"/>
    <w:rsid w:val="0031547D"/>
    <w:rsid w:val="0031562C"/>
    <w:rsid w:val="003164E3"/>
    <w:rsid w:val="0032006E"/>
    <w:rsid w:val="003208DB"/>
    <w:rsid w:val="00321B89"/>
    <w:rsid w:val="00323450"/>
    <w:rsid w:val="00323772"/>
    <w:rsid w:val="003244E5"/>
    <w:rsid w:val="003247A9"/>
    <w:rsid w:val="00325E2C"/>
    <w:rsid w:val="003279B6"/>
    <w:rsid w:val="00330637"/>
    <w:rsid w:val="003309EF"/>
    <w:rsid w:val="00331302"/>
    <w:rsid w:val="0033159D"/>
    <w:rsid w:val="00332DB5"/>
    <w:rsid w:val="00332FA8"/>
    <w:rsid w:val="003351A2"/>
    <w:rsid w:val="00335219"/>
    <w:rsid w:val="00335520"/>
    <w:rsid w:val="00335AA2"/>
    <w:rsid w:val="00335B3B"/>
    <w:rsid w:val="00335E7C"/>
    <w:rsid w:val="003373E0"/>
    <w:rsid w:val="00337B4B"/>
    <w:rsid w:val="00340223"/>
    <w:rsid w:val="00340C5E"/>
    <w:rsid w:val="00342553"/>
    <w:rsid w:val="00344939"/>
    <w:rsid w:val="00345BFC"/>
    <w:rsid w:val="00346D1E"/>
    <w:rsid w:val="00347D13"/>
    <w:rsid w:val="00347DA1"/>
    <w:rsid w:val="003535DA"/>
    <w:rsid w:val="00355014"/>
    <w:rsid w:val="0035514E"/>
    <w:rsid w:val="003551B0"/>
    <w:rsid w:val="003551BD"/>
    <w:rsid w:val="00355912"/>
    <w:rsid w:val="00356C67"/>
    <w:rsid w:val="00360C00"/>
    <w:rsid w:val="00361B04"/>
    <w:rsid w:val="00361CCA"/>
    <w:rsid w:val="00363376"/>
    <w:rsid w:val="0036347B"/>
    <w:rsid w:val="0036444B"/>
    <w:rsid w:val="0036489D"/>
    <w:rsid w:val="003651E7"/>
    <w:rsid w:val="00365890"/>
    <w:rsid w:val="00366CAA"/>
    <w:rsid w:val="00373862"/>
    <w:rsid w:val="00373F94"/>
    <w:rsid w:val="00374A9B"/>
    <w:rsid w:val="003759F3"/>
    <w:rsid w:val="00375A5A"/>
    <w:rsid w:val="00375E52"/>
    <w:rsid w:val="0037702B"/>
    <w:rsid w:val="00380561"/>
    <w:rsid w:val="0038091E"/>
    <w:rsid w:val="00380F78"/>
    <w:rsid w:val="00381E0D"/>
    <w:rsid w:val="0038200A"/>
    <w:rsid w:val="0038257A"/>
    <w:rsid w:val="0038318F"/>
    <w:rsid w:val="00384566"/>
    <w:rsid w:val="00385BE0"/>
    <w:rsid w:val="003866E2"/>
    <w:rsid w:val="0038799F"/>
    <w:rsid w:val="00387FCE"/>
    <w:rsid w:val="00390315"/>
    <w:rsid w:val="00391E73"/>
    <w:rsid w:val="003923C2"/>
    <w:rsid w:val="00393509"/>
    <w:rsid w:val="00393C0E"/>
    <w:rsid w:val="003941AA"/>
    <w:rsid w:val="0039538D"/>
    <w:rsid w:val="00395930"/>
    <w:rsid w:val="00396128"/>
    <w:rsid w:val="00396144"/>
    <w:rsid w:val="0039771A"/>
    <w:rsid w:val="00397D17"/>
    <w:rsid w:val="003A038F"/>
    <w:rsid w:val="003A0399"/>
    <w:rsid w:val="003A0CBC"/>
    <w:rsid w:val="003A1354"/>
    <w:rsid w:val="003A2673"/>
    <w:rsid w:val="003A427B"/>
    <w:rsid w:val="003A4B57"/>
    <w:rsid w:val="003A5026"/>
    <w:rsid w:val="003B152C"/>
    <w:rsid w:val="003B1B38"/>
    <w:rsid w:val="003B2B34"/>
    <w:rsid w:val="003B36A3"/>
    <w:rsid w:val="003B522C"/>
    <w:rsid w:val="003B6D37"/>
    <w:rsid w:val="003B7532"/>
    <w:rsid w:val="003B7EF1"/>
    <w:rsid w:val="003C0B88"/>
    <w:rsid w:val="003C14FF"/>
    <w:rsid w:val="003C1D8A"/>
    <w:rsid w:val="003C281D"/>
    <w:rsid w:val="003C5BD8"/>
    <w:rsid w:val="003C6004"/>
    <w:rsid w:val="003C618E"/>
    <w:rsid w:val="003C665C"/>
    <w:rsid w:val="003C6D30"/>
    <w:rsid w:val="003C72A9"/>
    <w:rsid w:val="003C7A2D"/>
    <w:rsid w:val="003C7A8C"/>
    <w:rsid w:val="003D0CD1"/>
    <w:rsid w:val="003D2C64"/>
    <w:rsid w:val="003D303F"/>
    <w:rsid w:val="003D30F7"/>
    <w:rsid w:val="003D3902"/>
    <w:rsid w:val="003D49F3"/>
    <w:rsid w:val="003D4B13"/>
    <w:rsid w:val="003D4B96"/>
    <w:rsid w:val="003D651D"/>
    <w:rsid w:val="003D694A"/>
    <w:rsid w:val="003D6967"/>
    <w:rsid w:val="003E0FB0"/>
    <w:rsid w:val="003E18CF"/>
    <w:rsid w:val="003E481D"/>
    <w:rsid w:val="003E50AD"/>
    <w:rsid w:val="003E53C4"/>
    <w:rsid w:val="003E545C"/>
    <w:rsid w:val="003E5DA1"/>
    <w:rsid w:val="003E5FB1"/>
    <w:rsid w:val="003E65CC"/>
    <w:rsid w:val="003E6684"/>
    <w:rsid w:val="003E6ADB"/>
    <w:rsid w:val="003E6FDD"/>
    <w:rsid w:val="003E7241"/>
    <w:rsid w:val="003F0773"/>
    <w:rsid w:val="003F0E51"/>
    <w:rsid w:val="003F132C"/>
    <w:rsid w:val="003F200F"/>
    <w:rsid w:val="003F2209"/>
    <w:rsid w:val="003F28F3"/>
    <w:rsid w:val="003F32F2"/>
    <w:rsid w:val="003F3444"/>
    <w:rsid w:val="003F36B9"/>
    <w:rsid w:val="003F377D"/>
    <w:rsid w:val="003F5017"/>
    <w:rsid w:val="003F518C"/>
    <w:rsid w:val="003F5479"/>
    <w:rsid w:val="003F595C"/>
    <w:rsid w:val="003F66F3"/>
    <w:rsid w:val="003F6B1A"/>
    <w:rsid w:val="003F6D99"/>
    <w:rsid w:val="003F7FC7"/>
    <w:rsid w:val="0040037E"/>
    <w:rsid w:val="00400CCB"/>
    <w:rsid w:val="00401DC2"/>
    <w:rsid w:val="00402271"/>
    <w:rsid w:val="00402EC2"/>
    <w:rsid w:val="00404D2E"/>
    <w:rsid w:val="00405034"/>
    <w:rsid w:val="00406113"/>
    <w:rsid w:val="00406969"/>
    <w:rsid w:val="00406C04"/>
    <w:rsid w:val="00407202"/>
    <w:rsid w:val="00410138"/>
    <w:rsid w:val="00410488"/>
    <w:rsid w:val="00410B49"/>
    <w:rsid w:val="00411181"/>
    <w:rsid w:val="00412DFD"/>
    <w:rsid w:val="00413460"/>
    <w:rsid w:val="00413690"/>
    <w:rsid w:val="004139BB"/>
    <w:rsid w:val="00414F2F"/>
    <w:rsid w:val="00415119"/>
    <w:rsid w:val="00415A08"/>
    <w:rsid w:val="00415E1D"/>
    <w:rsid w:val="00417C53"/>
    <w:rsid w:val="00420935"/>
    <w:rsid w:val="004218A4"/>
    <w:rsid w:val="00422060"/>
    <w:rsid w:val="00422C68"/>
    <w:rsid w:val="00423009"/>
    <w:rsid w:val="00423E2B"/>
    <w:rsid w:val="00423EBB"/>
    <w:rsid w:val="00424FDE"/>
    <w:rsid w:val="0042698A"/>
    <w:rsid w:val="00426E74"/>
    <w:rsid w:val="004275C2"/>
    <w:rsid w:val="00430872"/>
    <w:rsid w:val="00430E9F"/>
    <w:rsid w:val="00431AFA"/>
    <w:rsid w:val="00432C39"/>
    <w:rsid w:val="00433F3A"/>
    <w:rsid w:val="00435AC3"/>
    <w:rsid w:val="00437F4A"/>
    <w:rsid w:val="004401CD"/>
    <w:rsid w:val="004426E9"/>
    <w:rsid w:val="004434CD"/>
    <w:rsid w:val="004439D1"/>
    <w:rsid w:val="00444FE5"/>
    <w:rsid w:val="0044640E"/>
    <w:rsid w:val="004474F1"/>
    <w:rsid w:val="004508E6"/>
    <w:rsid w:val="00450D99"/>
    <w:rsid w:val="00450DA6"/>
    <w:rsid w:val="0045196D"/>
    <w:rsid w:val="00452057"/>
    <w:rsid w:val="00452669"/>
    <w:rsid w:val="0045368F"/>
    <w:rsid w:val="0045418C"/>
    <w:rsid w:val="00454736"/>
    <w:rsid w:val="00455175"/>
    <w:rsid w:val="004560E2"/>
    <w:rsid w:val="00460606"/>
    <w:rsid w:val="00460715"/>
    <w:rsid w:val="00461420"/>
    <w:rsid w:val="0046260D"/>
    <w:rsid w:val="0046500A"/>
    <w:rsid w:val="00465627"/>
    <w:rsid w:val="00465A57"/>
    <w:rsid w:val="00465C76"/>
    <w:rsid w:val="00466E9E"/>
    <w:rsid w:val="00470F7B"/>
    <w:rsid w:val="00471791"/>
    <w:rsid w:val="0047193F"/>
    <w:rsid w:val="00471B0A"/>
    <w:rsid w:val="00471F77"/>
    <w:rsid w:val="004737D1"/>
    <w:rsid w:val="00473836"/>
    <w:rsid w:val="0047384A"/>
    <w:rsid w:val="004739F7"/>
    <w:rsid w:val="004742E9"/>
    <w:rsid w:val="00474A44"/>
    <w:rsid w:val="00474B85"/>
    <w:rsid w:val="00474E99"/>
    <w:rsid w:val="0047676C"/>
    <w:rsid w:val="00477E02"/>
    <w:rsid w:val="0048184D"/>
    <w:rsid w:val="00481CD7"/>
    <w:rsid w:val="00482EAA"/>
    <w:rsid w:val="00483633"/>
    <w:rsid w:val="004839E4"/>
    <w:rsid w:val="00483C39"/>
    <w:rsid w:val="0048488D"/>
    <w:rsid w:val="0048730B"/>
    <w:rsid w:val="00487D93"/>
    <w:rsid w:val="00490435"/>
    <w:rsid w:val="00491FF3"/>
    <w:rsid w:val="00492675"/>
    <w:rsid w:val="00494EE5"/>
    <w:rsid w:val="004963FF"/>
    <w:rsid w:val="00496868"/>
    <w:rsid w:val="0049693F"/>
    <w:rsid w:val="004A043D"/>
    <w:rsid w:val="004A048E"/>
    <w:rsid w:val="004A0824"/>
    <w:rsid w:val="004A0A0C"/>
    <w:rsid w:val="004A0D52"/>
    <w:rsid w:val="004A127E"/>
    <w:rsid w:val="004A1895"/>
    <w:rsid w:val="004A2024"/>
    <w:rsid w:val="004A27D3"/>
    <w:rsid w:val="004A31C1"/>
    <w:rsid w:val="004A3F21"/>
    <w:rsid w:val="004A3FFE"/>
    <w:rsid w:val="004A41EF"/>
    <w:rsid w:val="004A5B03"/>
    <w:rsid w:val="004A65A2"/>
    <w:rsid w:val="004B1714"/>
    <w:rsid w:val="004B1DDD"/>
    <w:rsid w:val="004B2796"/>
    <w:rsid w:val="004B2CCB"/>
    <w:rsid w:val="004B3010"/>
    <w:rsid w:val="004B3DF9"/>
    <w:rsid w:val="004B503A"/>
    <w:rsid w:val="004B6AF0"/>
    <w:rsid w:val="004B7715"/>
    <w:rsid w:val="004C1235"/>
    <w:rsid w:val="004C18C7"/>
    <w:rsid w:val="004C1D2B"/>
    <w:rsid w:val="004C1D5D"/>
    <w:rsid w:val="004C1FBD"/>
    <w:rsid w:val="004C24FA"/>
    <w:rsid w:val="004C38B0"/>
    <w:rsid w:val="004C3DD1"/>
    <w:rsid w:val="004C491F"/>
    <w:rsid w:val="004C4C31"/>
    <w:rsid w:val="004C51C3"/>
    <w:rsid w:val="004C555E"/>
    <w:rsid w:val="004C60CA"/>
    <w:rsid w:val="004C6D87"/>
    <w:rsid w:val="004D02C3"/>
    <w:rsid w:val="004D248A"/>
    <w:rsid w:val="004D38D7"/>
    <w:rsid w:val="004D49CE"/>
    <w:rsid w:val="004D5701"/>
    <w:rsid w:val="004D6B3E"/>
    <w:rsid w:val="004D6DC6"/>
    <w:rsid w:val="004E0323"/>
    <w:rsid w:val="004E0BDB"/>
    <w:rsid w:val="004E1E42"/>
    <w:rsid w:val="004E1E52"/>
    <w:rsid w:val="004E1FC6"/>
    <w:rsid w:val="004E22BC"/>
    <w:rsid w:val="004E2B5C"/>
    <w:rsid w:val="004E4242"/>
    <w:rsid w:val="004E5033"/>
    <w:rsid w:val="004E58B8"/>
    <w:rsid w:val="004E5D0E"/>
    <w:rsid w:val="004F0B8F"/>
    <w:rsid w:val="004F28C1"/>
    <w:rsid w:val="004F28FC"/>
    <w:rsid w:val="004F2B94"/>
    <w:rsid w:val="004F3A74"/>
    <w:rsid w:val="004F4974"/>
    <w:rsid w:val="004F6C3E"/>
    <w:rsid w:val="004F6EF2"/>
    <w:rsid w:val="0050196E"/>
    <w:rsid w:val="00501B2B"/>
    <w:rsid w:val="00501DDB"/>
    <w:rsid w:val="0050205D"/>
    <w:rsid w:val="005029CA"/>
    <w:rsid w:val="00503A34"/>
    <w:rsid w:val="005054B5"/>
    <w:rsid w:val="00506FBB"/>
    <w:rsid w:val="005104F3"/>
    <w:rsid w:val="00511A37"/>
    <w:rsid w:val="00513415"/>
    <w:rsid w:val="00514009"/>
    <w:rsid w:val="005154CD"/>
    <w:rsid w:val="00515B67"/>
    <w:rsid w:val="00515DD8"/>
    <w:rsid w:val="005163CD"/>
    <w:rsid w:val="0051674E"/>
    <w:rsid w:val="0051756C"/>
    <w:rsid w:val="005203F4"/>
    <w:rsid w:val="0052065F"/>
    <w:rsid w:val="005206B2"/>
    <w:rsid w:val="005218D8"/>
    <w:rsid w:val="005227C0"/>
    <w:rsid w:val="00524AF6"/>
    <w:rsid w:val="00524C21"/>
    <w:rsid w:val="00524C4E"/>
    <w:rsid w:val="00525D23"/>
    <w:rsid w:val="0052691B"/>
    <w:rsid w:val="00526C14"/>
    <w:rsid w:val="00527796"/>
    <w:rsid w:val="00530367"/>
    <w:rsid w:val="0053057D"/>
    <w:rsid w:val="00530BC2"/>
    <w:rsid w:val="005313E4"/>
    <w:rsid w:val="00531537"/>
    <w:rsid w:val="0053374D"/>
    <w:rsid w:val="00533B43"/>
    <w:rsid w:val="005341DC"/>
    <w:rsid w:val="00534776"/>
    <w:rsid w:val="00535FE4"/>
    <w:rsid w:val="00536073"/>
    <w:rsid w:val="00540C4E"/>
    <w:rsid w:val="0054146A"/>
    <w:rsid w:val="005414A9"/>
    <w:rsid w:val="00541A4D"/>
    <w:rsid w:val="00542859"/>
    <w:rsid w:val="005445B9"/>
    <w:rsid w:val="005445CE"/>
    <w:rsid w:val="00544E10"/>
    <w:rsid w:val="00546859"/>
    <w:rsid w:val="0054689F"/>
    <w:rsid w:val="0054724B"/>
    <w:rsid w:val="00547D44"/>
    <w:rsid w:val="00547F5C"/>
    <w:rsid w:val="00553EF9"/>
    <w:rsid w:val="00553F94"/>
    <w:rsid w:val="00554E0B"/>
    <w:rsid w:val="0055615C"/>
    <w:rsid w:val="00557DE9"/>
    <w:rsid w:val="005602E4"/>
    <w:rsid w:val="00560F3E"/>
    <w:rsid w:val="0056136A"/>
    <w:rsid w:val="0056316E"/>
    <w:rsid w:val="00563253"/>
    <w:rsid w:val="0056329E"/>
    <w:rsid w:val="00565054"/>
    <w:rsid w:val="005663FB"/>
    <w:rsid w:val="00566A7A"/>
    <w:rsid w:val="00566B63"/>
    <w:rsid w:val="0056743A"/>
    <w:rsid w:val="00567D9A"/>
    <w:rsid w:val="00570442"/>
    <w:rsid w:val="005717CB"/>
    <w:rsid w:val="00572058"/>
    <w:rsid w:val="0057216C"/>
    <w:rsid w:val="0057228D"/>
    <w:rsid w:val="00575355"/>
    <w:rsid w:val="00575999"/>
    <w:rsid w:val="00576177"/>
    <w:rsid w:val="00577191"/>
    <w:rsid w:val="00577403"/>
    <w:rsid w:val="0058074E"/>
    <w:rsid w:val="005807BE"/>
    <w:rsid w:val="00583F51"/>
    <w:rsid w:val="005846BB"/>
    <w:rsid w:val="005858A5"/>
    <w:rsid w:val="00585C25"/>
    <w:rsid w:val="005860ED"/>
    <w:rsid w:val="00586D86"/>
    <w:rsid w:val="0058744C"/>
    <w:rsid w:val="005908ED"/>
    <w:rsid w:val="005914F1"/>
    <w:rsid w:val="00592CA2"/>
    <w:rsid w:val="00594159"/>
    <w:rsid w:val="005950D3"/>
    <w:rsid w:val="005955FA"/>
    <w:rsid w:val="005961F6"/>
    <w:rsid w:val="005A1830"/>
    <w:rsid w:val="005A1E30"/>
    <w:rsid w:val="005A2A40"/>
    <w:rsid w:val="005A2C0A"/>
    <w:rsid w:val="005A2CF1"/>
    <w:rsid w:val="005A2D6B"/>
    <w:rsid w:val="005A37A4"/>
    <w:rsid w:val="005A45AF"/>
    <w:rsid w:val="005A46D6"/>
    <w:rsid w:val="005A5920"/>
    <w:rsid w:val="005A5B86"/>
    <w:rsid w:val="005A6005"/>
    <w:rsid w:val="005A62FD"/>
    <w:rsid w:val="005A6896"/>
    <w:rsid w:val="005A6FAE"/>
    <w:rsid w:val="005A73A8"/>
    <w:rsid w:val="005B0AC6"/>
    <w:rsid w:val="005B2B5E"/>
    <w:rsid w:val="005B4B11"/>
    <w:rsid w:val="005B628B"/>
    <w:rsid w:val="005B6CC1"/>
    <w:rsid w:val="005B74CA"/>
    <w:rsid w:val="005B7598"/>
    <w:rsid w:val="005B7C6A"/>
    <w:rsid w:val="005B7DC0"/>
    <w:rsid w:val="005C088D"/>
    <w:rsid w:val="005C269F"/>
    <w:rsid w:val="005C2A21"/>
    <w:rsid w:val="005C2B7C"/>
    <w:rsid w:val="005C2E99"/>
    <w:rsid w:val="005C36F0"/>
    <w:rsid w:val="005C4296"/>
    <w:rsid w:val="005C4DC8"/>
    <w:rsid w:val="005C504E"/>
    <w:rsid w:val="005C5F1D"/>
    <w:rsid w:val="005C5F72"/>
    <w:rsid w:val="005C64E6"/>
    <w:rsid w:val="005C682E"/>
    <w:rsid w:val="005C6D94"/>
    <w:rsid w:val="005C7EA4"/>
    <w:rsid w:val="005D02D4"/>
    <w:rsid w:val="005D081F"/>
    <w:rsid w:val="005D0865"/>
    <w:rsid w:val="005D11B0"/>
    <w:rsid w:val="005D1416"/>
    <w:rsid w:val="005D2E34"/>
    <w:rsid w:val="005D398D"/>
    <w:rsid w:val="005D4275"/>
    <w:rsid w:val="005D42B7"/>
    <w:rsid w:val="005D5FE0"/>
    <w:rsid w:val="005D6C16"/>
    <w:rsid w:val="005D6CE4"/>
    <w:rsid w:val="005D7752"/>
    <w:rsid w:val="005E030A"/>
    <w:rsid w:val="005E0D49"/>
    <w:rsid w:val="005E154D"/>
    <w:rsid w:val="005E442B"/>
    <w:rsid w:val="005E4574"/>
    <w:rsid w:val="005E490A"/>
    <w:rsid w:val="005E5620"/>
    <w:rsid w:val="005E5AED"/>
    <w:rsid w:val="005E6143"/>
    <w:rsid w:val="005E6F95"/>
    <w:rsid w:val="005F16D0"/>
    <w:rsid w:val="005F379B"/>
    <w:rsid w:val="005F67FB"/>
    <w:rsid w:val="005F6913"/>
    <w:rsid w:val="005F6E2F"/>
    <w:rsid w:val="005F7957"/>
    <w:rsid w:val="006008B0"/>
    <w:rsid w:val="00600A5D"/>
    <w:rsid w:val="00603186"/>
    <w:rsid w:val="00604C46"/>
    <w:rsid w:val="006052A3"/>
    <w:rsid w:val="00605425"/>
    <w:rsid w:val="0060588D"/>
    <w:rsid w:val="00606A26"/>
    <w:rsid w:val="006078C1"/>
    <w:rsid w:val="006101EB"/>
    <w:rsid w:val="00612445"/>
    <w:rsid w:val="00613AC7"/>
    <w:rsid w:val="00613FE3"/>
    <w:rsid w:val="0061458D"/>
    <w:rsid w:val="00615ED4"/>
    <w:rsid w:val="00620DCC"/>
    <w:rsid w:val="006211F6"/>
    <w:rsid w:val="00621D64"/>
    <w:rsid w:val="00621F19"/>
    <w:rsid w:val="00622F0D"/>
    <w:rsid w:val="00623E95"/>
    <w:rsid w:val="00626065"/>
    <w:rsid w:val="006261BE"/>
    <w:rsid w:val="006266E8"/>
    <w:rsid w:val="006268E2"/>
    <w:rsid w:val="00630450"/>
    <w:rsid w:val="0063223D"/>
    <w:rsid w:val="006331D3"/>
    <w:rsid w:val="006342A9"/>
    <w:rsid w:val="00634787"/>
    <w:rsid w:val="00635670"/>
    <w:rsid w:val="0063624E"/>
    <w:rsid w:val="006365ED"/>
    <w:rsid w:val="006368D9"/>
    <w:rsid w:val="00636B8C"/>
    <w:rsid w:val="006371FC"/>
    <w:rsid w:val="00640BA7"/>
    <w:rsid w:val="00641B4D"/>
    <w:rsid w:val="006420E6"/>
    <w:rsid w:val="0064235A"/>
    <w:rsid w:val="00642762"/>
    <w:rsid w:val="00643016"/>
    <w:rsid w:val="00643B5B"/>
    <w:rsid w:val="00644C88"/>
    <w:rsid w:val="0064565A"/>
    <w:rsid w:val="00645F4D"/>
    <w:rsid w:val="006473CA"/>
    <w:rsid w:val="006476B8"/>
    <w:rsid w:val="0065020A"/>
    <w:rsid w:val="006511E9"/>
    <w:rsid w:val="00651B8A"/>
    <w:rsid w:val="00653542"/>
    <w:rsid w:val="00653F79"/>
    <w:rsid w:val="0065405E"/>
    <w:rsid w:val="006544C3"/>
    <w:rsid w:val="00654951"/>
    <w:rsid w:val="00655369"/>
    <w:rsid w:val="00655819"/>
    <w:rsid w:val="00655C59"/>
    <w:rsid w:val="00656EE4"/>
    <w:rsid w:val="0065723D"/>
    <w:rsid w:val="0066021B"/>
    <w:rsid w:val="00661EC8"/>
    <w:rsid w:val="006627A5"/>
    <w:rsid w:val="006636B8"/>
    <w:rsid w:val="006638BB"/>
    <w:rsid w:val="00663CA6"/>
    <w:rsid w:val="00664946"/>
    <w:rsid w:val="00666F91"/>
    <w:rsid w:val="00673E53"/>
    <w:rsid w:val="00675C1A"/>
    <w:rsid w:val="00675E1A"/>
    <w:rsid w:val="0067605E"/>
    <w:rsid w:val="00676A6F"/>
    <w:rsid w:val="00677181"/>
    <w:rsid w:val="006771D9"/>
    <w:rsid w:val="00677A39"/>
    <w:rsid w:val="006805A0"/>
    <w:rsid w:val="00681B11"/>
    <w:rsid w:val="00681F76"/>
    <w:rsid w:val="006830D0"/>
    <w:rsid w:val="00683D90"/>
    <w:rsid w:val="00683E69"/>
    <w:rsid w:val="00683F88"/>
    <w:rsid w:val="0068400F"/>
    <w:rsid w:val="00684878"/>
    <w:rsid w:val="0068490D"/>
    <w:rsid w:val="00684BBE"/>
    <w:rsid w:val="00684E8D"/>
    <w:rsid w:val="006851DA"/>
    <w:rsid w:val="00687112"/>
    <w:rsid w:val="006926AA"/>
    <w:rsid w:val="00694AA4"/>
    <w:rsid w:val="006A1036"/>
    <w:rsid w:val="006A103F"/>
    <w:rsid w:val="006A3B9A"/>
    <w:rsid w:val="006A4517"/>
    <w:rsid w:val="006A4607"/>
    <w:rsid w:val="006A5192"/>
    <w:rsid w:val="006A5236"/>
    <w:rsid w:val="006A6045"/>
    <w:rsid w:val="006A6221"/>
    <w:rsid w:val="006A63BA"/>
    <w:rsid w:val="006A734F"/>
    <w:rsid w:val="006A7574"/>
    <w:rsid w:val="006A7A2C"/>
    <w:rsid w:val="006A7D15"/>
    <w:rsid w:val="006B01E2"/>
    <w:rsid w:val="006B0524"/>
    <w:rsid w:val="006B1EFD"/>
    <w:rsid w:val="006B2F5F"/>
    <w:rsid w:val="006B3D8E"/>
    <w:rsid w:val="006B3EB0"/>
    <w:rsid w:val="006B465D"/>
    <w:rsid w:val="006B4A6F"/>
    <w:rsid w:val="006B5ED2"/>
    <w:rsid w:val="006B7772"/>
    <w:rsid w:val="006C0061"/>
    <w:rsid w:val="006C396F"/>
    <w:rsid w:val="006C414A"/>
    <w:rsid w:val="006C44DE"/>
    <w:rsid w:val="006C5BA4"/>
    <w:rsid w:val="006C67FD"/>
    <w:rsid w:val="006C702B"/>
    <w:rsid w:val="006C791E"/>
    <w:rsid w:val="006C7A98"/>
    <w:rsid w:val="006C7F30"/>
    <w:rsid w:val="006D025E"/>
    <w:rsid w:val="006D0F76"/>
    <w:rsid w:val="006D23BF"/>
    <w:rsid w:val="006D3EBA"/>
    <w:rsid w:val="006D4A8D"/>
    <w:rsid w:val="006D5FE3"/>
    <w:rsid w:val="006D62C1"/>
    <w:rsid w:val="006D6668"/>
    <w:rsid w:val="006D6BAE"/>
    <w:rsid w:val="006D6FEA"/>
    <w:rsid w:val="006D753A"/>
    <w:rsid w:val="006E0C13"/>
    <w:rsid w:val="006E219D"/>
    <w:rsid w:val="006E4B08"/>
    <w:rsid w:val="006E66CF"/>
    <w:rsid w:val="006E6D83"/>
    <w:rsid w:val="006E78E6"/>
    <w:rsid w:val="006E7C87"/>
    <w:rsid w:val="006F023B"/>
    <w:rsid w:val="006F0C81"/>
    <w:rsid w:val="006F1B2E"/>
    <w:rsid w:val="006F23B4"/>
    <w:rsid w:val="006F23E7"/>
    <w:rsid w:val="006F43F6"/>
    <w:rsid w:val="006F494E"/>
    <w:rsid w:val="00700977"/>
    <w:rsid w:val="007013D5"/>
    <w:rsid w:val="00701779"/>
    <w:rsid w:val="00702459"/>
    <w:rsid w:val="00702599"/>
    <w:rsid w:val="007044D6"/>
    <w:rsid w:val="00704691"/>
    <w:rsid w:val="007053BB"/>
    <w:rsid w:val="00705B4E"/>
    <w:rsid w:val="00705E57"/>
    <w:rsid w:val="00706161"/>
    <w:rsid w:val="0070642E"/>
    <w:rsid w:val="00707B00"/>
    <w:rsid w:val="00710508"/>
    <w:rsid w:val="00710DCD"/>
    <w:rsid w:val="00710EAA"/>
    <w:rsid w:val="0071333D"/>
    <w:rsid w:val="00713F49"/>
    <w:rsid w:val="00714009"/>
    <w:rsid w:val="00714BFD"/>
    <w:rsid w:val="00715DE5"/>
    <w:rsid w:val="007162C5"/>
    <w:rsid w:val="00716769"/>
    <w:rsid w:val="00720F90"/>
    <w:rsid w:val="00721766"/>
    <w:rsid w:val="00721780"/>
    <w:rsid w:val="00721EB0"/>
    <w:rsid w:val="00721F9D"/>
    <w:rsid w:val="0072389D"/>
    <w:rsid w:val="00724585"/>
    <w:rsid w:val="00725374"/>
    <w:rsid w:val="0072738B"/>
    <w:rsid w:val="00733025"/>
    <w:rsid w:val="007330E3"/>
    <w:rsid w:val="0073337A"/>
    <w:rsid w:val="00734080"/>
    <w:rsid w:val="00735B0A"/>
    <w:rsid w:val="00737BA8"/>
    <w:rsid w:val="0073EEA1"/>
    <w:rsid w:val="00740A24"/>
    <w:rsid w:val="007418A7"/>
    <w:rsid w:val="00743FAA"/>
    <w:rsid w:val="00744820"/>
    <w:rsid w:val="00746579"/>
    <w:rsid w:val="007465D7"/>
    <w:rsid w:val="0074737D"/>
    <w:rsid w:val="00747F3F"/>
    <w:rsid w:val="00751111"/>
    <w:rsid w:val="00751AE5"/>
    <w:rsid w:val="00752991"/>
    <w:rsid w:val="00752B04"/>
    <w:rsid w:val="00753C8B"/>
    <w:rsid w:val="007551B7"/>
    <w:rsid w:val="00755C94"/>
    <w:rsid w:val="00755F62"/>
    <w:rsid w:val="00756D63"/>
    <w:rsid w:val="00756EC3"/>
    <w:rsid w:val="007575EB"/>
    <w:rsid w:val="00760BEB"/>
    <w:rsid w:val="00761A31"/>
    <w:rsid w:val="007634F8"/>
    <w:rsid w:val="00763509"/>
    <w:rsid w:val="00763791"/>
    <w:rsid w:val="00763EEA"/>
    <w:rsid w:val="007652B4"/>
    <w:rsid w:val="00765340"/>
    <w:rsid w:val="007654DE"/>
    <w:rsid w:val="00767E6E"/>
    <w:rsid w:val="0077025E"/>
    <w:rsid w:val="0077044C"/>
    <w:rsid w:val="007711EF"/>
    <w:rsid w:val="007716B9"/>
    <w:rsid w:val="00771728"/>
    <w:rsid w:val="00773E88"/>
    <w:rsid w:val="0077519A"/>
    <w:rsid w:val="00775674"/>
    <w:rsid w:val="00775931"/>
    <w:rsid w:val="00775EED"/>
    <w:rsid w:val="0077619C"/>
    <w:rsid w:val="00776C6A"/>
    <w:rsid w:val="00780A34"/>
    <w:rsid w:val="00781FBD"/>
    <w:rsid w:val="0078295E"/>
    <w:rsid w:val="0078398F"/>
    <w:rsid w:val="00783F09"/>
    <w:rsid w:val="00783F11"/>
    <w:rsid w:val="0078408A"/>
    <w:rsid w:val="00784520"/>
    <w:rsid w:val="00785795"/>
    <w:rsid w:val="0078644E"/>
    <w:rsid w:val="007877D2"/>
    <w:rsid w:val="007906CA"/>
    <w:rsid w:val="00791A00"/>
    <w:rsid w:val="007920E6"/>
    <w:rsid w:val="007922A7"/>
    <w:rsid w:val="007923D1"/>
    <w:rsid w:val="0079353A"/>
    <w:rsid w:val="00793B23"/>
    <w:rsid w:val="00793FCA"/>
    <w:rsid w:val="00793FD2"/>
    <w:rsid w:val="00795920"/>
    <w:rsid w:val="00795B16"/>
    <w:rsid w:val="0079765B"/>
    <w:rsid w:val="00797AD0"/>
    <w:rsid w:val="00797CAF"/>
    <w:rsid w:val="00797F61"/>
    <w:rsid w:val="007A21FF"/>
    <w:rsid w:val="007A46AC"/>
    <w:rsid w:val="007A54EE"/>
    <w:rsid w:val="007A6330"/>
    <w:rsid w:val="007B3171"/>
    <w:rsid w:val="007B337A"/>
    <w:rsid w:val="007B3AA5"/>
    <w:rsid w:val="007B7539"/>
    <w:rsid w:val="007C17A5"/>
    <w:rsid w:val="007C209B"/>
    <w:rsid w:val="007C31B3"/>
    <w:rsid w:val="007C40FC"/>
    <w:rsid w:val="007C4178"/>
    <w:rsid w:val="007C4B04"/>
    <w:rsid w:val="007D0A07"/>
    <w:rsid w:val="007D0AD8"/>
    <w:rsid w:val="007D1359"/>
    <w:rsid w:val="007D1F85"/>
    <w:rsid w:val="007D311F"/>
    <w:rsid w:val="007D33AD"/>
    <w:rsid w:val="007D3E7E"/>
    <w:rsid w:val="007D3FED"/>
    <w:rsid w:val="007D4091"/>
    <w:rsid w:val="007D448F"/>
    <w:rsid w:val="007D49CA"/>
    <w:rsid w:val="007D4F00"/>
    <w:rsid w:val="007D6094"/>
    <w:rsid w:val="007D6B9E"/>
    <w:rsid w:val="007D75B0"/>
    <w:rsid w:val="007E221E"/>
    <w:rsid w:val="007E29E6"/>
    <w:rsid w:val="007E40C2"/>
    <w:rsid w:val="007E4494"/>
    <w:rsid w:val="007E49F3"/>
    <w:rsid w:val="007E79EB"/>
    <w:rsid w:val="007F1294"/>
    <w:rsid w:val="007F1D18"/>
    <w:rsid w:val="007F1E67"/>
    <w:rsid w:val="007F2158"/>
    <w:rsid w:val="007F2A08"/>
    <w:rsid w:val="007F2DDF"/>
    <w:rsid w:val="007F2F74"/>
    <w:rsid w:val="007F3209"/>
    <w:rsid w:val="007F35F2"/>
    <w:rsid w:val="007F3A78"/>
    <w:rsid w:val="007F5921"/>
    <w:rsid w:val="007F5EDB"/>
    <w:rsid w:val="00800B05"/>
    <w:rsid w:val="00801598"/>
    <w:rsid w:val="00802543"/>
    <w:rsid w:val="00802871"/>
    <w:rsid w:val="00804181"/>
    <w:rsid w:val="00805F0F"/>
    <w:rsid w:val="00805F66"/>
    <w:rsid w:val="00806088"/>
    <w:rsid w:val="008065CC"/>
    <w:rsid w:val="00806AED"/>
    <w:rsid w:val="00807FE7"/>
    <w:rsid w:val="008103A9"/>
    <w:rsid w:val="008109BB"/>
    <w:rsid w:val="008122FD"/>
    <w:rsid w:val="00813764"/>
    <w:rsid w:val="00814A98"/>
    <w:rsid w:val="00815A3D"/>
    <w:rsid w:val="00820D06"/>
    <w:rsid w:val="0082267F"/>
    <w:rsid w:val="00822FB3"/>
    <w:rsid w:val="0082360F"/>
    <w:rsid w:val="0082364D"/>
    <w:rsid w:val="008236C2"/>
    <w:rsid w:val="0082458B"/>
    <w:rsid w:val="008251E7"/>
    <w:rsid w:val="008278E9"/>
    <w:rsid w:val="00827A1D"/>
    <w:rsid w:val="00830CF3"/>
    <w:rsid w:val="00830EBA"/>
    <w:rsid w:val="0083177E"/>
    <w:rsid w:val="00831B71"/>
    <w:rsid w:val="00832F78"/>
    <w:rsid w:val="00833FF7"/>
    <w:rsid w:val="00834CC4"/>
    <w:rsid w:val="00836D49"/>
    <w:rsid w:val="008379C4"/>
    <w:rsid w:val="008404A5"/>
    <w:rsid w:val="00840798"/>
    <w:rsid w:val="008408E3"/>
    <w:rsid w:val="00842237"/>
    <w:rsid w:val="00842ACA"/>
    <w:rsid w:val="00842DF0"/>
    <w:rsid w:val="00843213"/>
    <w:rsid w:val="00843C2B"/>
    <w:rsid w:val="00843C9A"/>
    <w:rsid w:val="00843F9F"/>
    <w:rsid w:val="008450BE"/>
    <w:rsid w:val="008459E8"/>
    <w:rsid w:val="00845D44"/>
    <w:rsid w:val="00845D7D"/>
    <w:rsid w:val="008469B8"/>
    <w:rsid w:val="00847FC8"/>
    <w:rsid w:val="00850E30"/>
    <w:rsid w:val="008515C9"/>
    <w:rsid w:val="00851999"/>
    <w:rsid w:val="00851D0B"/>
    <w:rsid w:val="00851E6F"/>
    <w:rsid w:val="008538C0"/>
    <w:rsid w:val="00853969"/>
    <w:rsid w:val="00855E16"/>
    <w:rsid w:val="00855E64"/>
    <w:rsid w:val="008561FE"/>
    <w:rsid w:val="00860DE4"/>
    <w:rsid w:val="00861689"/>
    <w:rsid w:val="008618F3"/>
    <w:rsid w:val="008625A1"/>
    <w:rsid w:val="00862615"/>
    <w:rsid w:val="00864518"/>
    <w:rsid w:val="00864F69"/>
    <w:rsid w:val="00867730"/>
    <w:rsid w:val="008701AD"/>
    <w:rsid w:val="00870877"/>
    <w:rsid w:val="00870F27"/>
    <w:rsid w:val="00871647"/>
    <w:rsid w:val="00871C24"/>
    <w:rsid w:val="00873FB0"/>
    <w:rsid w:val="008741EC"/>
    <w:rsid w:val="00875F1C"/>
    <w:rsid w:val="0087607B"/>
    <w:rsid w:val="008764E7"/>
    <w:rsid w:val="00876EF5"/>
    <w:rsid w:val="008772DA"/>
    <w:rsid w:val="00877C95"/>
    <w:rsid w:val="00880143"/>
    <w:rsid w:val="008806D8"/>
    <w:rsid w:val="00880F5A"/>
    <w:rsid w:val="00880FA7"/>
    <w:rsid w:val="00881E0A"/>
    <w:rsid w:val="00883945"/>
    <w:rsid w:val="00883B98"/>
    <w:rsid w:val="00883ED9"/>
    <w:rsid w:val="00890A4E"/>
    <w:rsid w:val="008916A9"/>
    <w:rsid w:val="008935EC"/>
    <w:rsid w:val="00895AC4"/>
    <w:rsid w:val="0089778E"/>
    <w:rsid w:val="008A0751"/>
    <w:rsid w:val="008A0B85"/>
    <w:rsid w:val="008A1980"/>
    <w:rsid w:val="008A369D"/>
    <w:rsid w:val="008A3C65"/>
    <w:rsid w:val="008A4614"/>
    <w:rsid w:val="008A783E"/>
    <w:rsid w:val="008A7ECA"/>
    <w:rsid w:val="008B02BE"/>
    <w:rsid w:val="008B3083"/>
    <w:rsid w:val="008B3AF7"/>
    <w:rsid w:val="008B3FC4"/>
    <w:rsid w:val="008B65BB"/>
    <w:rsid w:val="008B793E"/>
    <w:rsid w:val="008C0F0C"/>
    <w:rsid w:val="008C2A3B"/>
    <w:rsid w:val="008C40C9"/>
    <w:rsid w:val="008C46E9"/>
    <w:rsid w:val="008C5E9E"/>
    <w:rsid w:val="008C61E2"/>
    <w:rsid w:val="008C6EB3"/>
    <w:rsid w:val="008D0A64"/>
    <w:rsid w:val="008D11FC"/>
    <w:rsid w:val="008D1215"/>
    <w:rsid w:val="008D167F"/>
    <w:rsid w:val="008D23C7"/>
    <w:rsid w:val="008D2812"/>
    <w:rsid w:val="008D3493"/>
    <w:rsid w:val="008D3619"/>
    <w:rsid w:val="008D3CB7"/>
    <w:rsid w:val="008D4ACF"/>
    <w:rsid w:val="008D65E5"/>
    <w:rsid w:val="008D70B9"/>
    <w:rsid w:val="008E077D"/>
    <w:rsid w:val="008E0CAA"/>
    <w:rsid w:val="008E0DD0"/>
    <w:rsid w:val="008E1073"/>
    <w:rsid w:val="008E1BE7"/>
    <w:rsid w:val="008E2217"/>
    <w:rsid w:val="008E2C02"/>
    <w:rsid w:val="008E49F8"/>
    <w:rsid w:val="008E4CD6"/>
    <w:rsid w:val="008E6F58"/>
    <w:rsid w:val="008E78D3"/>
    <w:rsid w:val="008E7955"/>
    <w:rsid w:val="008F01EE"/>
    <w:rsid w:val="008F0603"/>
    <w:rsid w:val="008F19F1"/>
    <w:rsid w:val="008F1EE5"/>
    <w:rsid w:val="008F338B"/>
    <w:rsid w:val="008F356D"/>
    <w:rsid w:val="008F3EA2"/>
    <w:rsid w:val="008F4033"/>
    <w:rsid w:val="008F4F05"/>
    <w:rsid w:val="008F52E8"/>
    <w:rsid w:val="008F53E4"/>
    <w:rsid w:val="008F7A36"/>
    <w:rsid w:val="0090150C"/>
    <w:rsid w:val="0090163E"/>
    <w:rsid w:val="009019C0"/>
    <w:rsid w:val="00905585"/>
    <w:rsid w:val="00905A24"/>
    <w:rsid w:val="00905B91"/>
    <w:rsid w:val="0090685C"/>
    <w:rsid w:val="00907043"/>
    <w:rsid w:val="00907238"/>
    <w:rsid w:val="00907FE9"/>
    <w:rsid w:val="00910CCD"/>
    <w:rsid w:val="0091136B"/>
    <w:rsid w:val="00911E4B"/>
    <w:rsid w:val="00915EA3"/>
    <w:rsid w:val="00917357"/>
    <w:rsid w:val="009178B7"/>
    <w:rsid w:val="009178EF"/>
    <w:rsid w:val="00920543"/>
    <w:rsid w:val="009212DE"/>
    <w:rsid w:val="0092177C"/>
    <w:rsid w:val="009218EB"/>
    <w:rsid w:val="00921983"/>
    <w:rsid w:val="009224CE"/>
    <w:rsid w:val="00922643"/>
    <w:rsid w:val="009231FB"/>
    <w:rsid w:val="00923B76"/>
    <w:rsid w:val="00924B82"/>
    <w:rsid w:val="00924BC5"/>
    <w:rsid w:val="0092640C"/>
    <w:rsid w:val="00926966"/>
    <w:rsid w:val="00926CF0"/>
    <w:rsid w:val="00930599"/>
    <w:rsid w:val="00930722"/>
    <w:rsid w:val="00930863"/>
    <w:rsid w:val="00930FAD"/>
    <w:rsid w:val="0093118F"/>
    <w:rsid w:val="00931C3B"/>
    <w:rsid w:val="009320EE"/>
    <w:rsid w:val="0093254E"/>
    <w:rsid w:val="00932F6B"/>
    <w:rsid w:val="00933963"/>
    <w:rsid w:val="00935533"/>
    <w:rsid w:val="00936CF4"/>
    <w:rsid w:val="00936D80"/>
    <w:rsid w:val="00936DEA"/>
    <w:rsid w:val="00941C03"/>
    <w:rsid w:val="00941F97"/>
    <w:rsid w:val="00942C7B"/>
    <w:rsid w:val="00944681"/>
    <w:rsid w:val="00947509"/>
    <w:rsid w:val="009504FE"/>
    <w:rsid w:val="009510B5"/>
    <w:rsid w:val="0095129A"/>
    <w:rsid w:val="00951848"/>
    <w:rsid w:val="0095284F"/>
    <w:rsid w:val="00953A91"/>
    <w:rsid w:val="0095584E"/>
    <w:rsid w:val="00956834"/>
    <w:rsid w:val="009569C1"/>
    <w:rsid w:val="009601B7"/>
    <w:rsid w:val="00960EA3"/>
    <w:rsid w:val="00964992"/>
    <w:rsid w:val="00966023"/>
    <w:rsid w:val="009663D3"/>
    <w:rsid w:val="00966BC1"/>
    <w:rsid w:val="009700FC"/>
    <w:rsid w:val="00971E98"/>
    <w:rsid w:val="00971F7C"/>
    <w:rsid w:val="00972238"/>
    <w:rsid w:val="009730F2"/>
    <w:rsid w:val="0097330D"/>
    <w:rsid w:val="00976AD8"/>
    <w:rsid w:val="00977054"/>
    <w:rsid w:val="00977174"/>
    <w:rsid w:val="0097721F"/>
    <w:rsid w:val="00977675"/>
    <w:rsid w:val="009813BC"/>
    <w:rsid w:val="0098262A"/>
    <w:rsid w:val="00982A94"/>
    <w:rsid w:val="00983C0E"/>
    <w:rsid w:val="00984155"/>
    <w:rsid w:val="0098724A"/>
    <w:rsid w:val="0099016A"/>
    <w:rsid w:val="00990363"/>
    <w:rsid w:val="00990DBB"/>
    <w:rsid w:val="009912F7"/>
    <w:rsid w:val="009916A5"/>
    <w:rsid w:val="009929F7"/>
    <w:rsid w:val="00992EB3"/>
    <w:rsid w:val="00992FF1"/>
    <w:rsid w:val="0099369D"/>
    <w:rsid w:val="009936F3"/>
    <w:rsid w:val="009A1C2E"/>
    <w:rsid w:val="009A1CD1"/>
    <w:rsid w:val="009A201F"/>
    <w:rsid w:val="009A22FE"/>
    <w:rsid w:val="009A25C3"/>
    <w:rsid w:val="009A3443"/>
    <w:rsid w:val="009A4171"/>
    <w:rsid w:val="009A4348"/>
    <w:rsid w:val="009A4457"/>
    <w:rsid w:val="009A4DB0"/>
    <w:rsid w:val="009A5721"/>
    <w:rsid w:val="009A5819"/>
    <w:rsid w:val="009A68D1"/>
    <w:rsid w:val="009B04A6"/>
    <w:rsid w:val="009B19E0"/>
    <w:rsid w:val="009B2160"/>
    <w:rsid w:val="009B30AC"/>
    <w:rsid w:val="009B30B6"/>
    <w:rsid w:val="009B49B0"/>
    <w:rsid w:val="009B4F8A"/>
    <w:rsid w:val="009B58E0"/>
    <w:rsid w:val="009B5A94"/>
    <w:rsid w:val="009B6374"/>
    <w:rsid w:val="009B6AA4"/>
    <w:rsid w:val="009B76EC"/>
    <w:rsid w:val="009C1FA7"/>
    <w:rsid w:val="009C29FF"/>
    <w:rsid w:val="009C2A65"/>
    <w:rsid w:val="009C2D02"/>
    <w:rsid w:val="009C39E2"/>
    <w:rsid w:val="009C4CB9"/>
    <w:rsid w:val="009C529D"/>
    <w:rsid w:val="009C64FB"/>
    <w:rsid w:val="009C77D8"/>
    <w:rsid w:val="009D09D9"/>
    <w:rsid w:val="009D3BBC"/>
    <w:rsid w:val="009D40CE"/>
    <w:rsid w:val="009D6C51"/>
    <w:rsid w:val="009D752E"/>
    <w:rsid w:val="009D7EE7"/>
    <w:rsid w:val="009E1E3D"/>
    <w:rsid w:val="009E1E6C"/>
    <w:rsid w:val="009E2B5E"/>
    <w:rsid w:val="009E2CA2"/>
    <w:rsid w:val="009E2F37"/>
    <w:rsid w:val="009F0053"/>
    <w:rsid w:val="009F0058"/>
    <w:rsid w:val="009F0089"/>
    <w:rsid w:val="009F0142"/>
    <w:rsid w:val="009F1478"/>
    <w:rsid w:val="009F15A7"/>
    <w:rsid w:val="009F2191"/>
    <w:rsid w:val="009F2D7A"/>
    <w:rsid w:val="009F318D"/>
    <w:rsid w:val="009F6033"/>
    <w:rsid w:val="009F76E1"/>
    <w:rsid w:val="00A01570"/>
    <w:rsid w:val="00A02FA0"/>
    <w:rsid w:val="00A05BC1"/>
    <w:rsid w:val="00A05C8E"/>
    <w:rsid w:val="00A07D8B"/>
    <w:rsid w:val="00A07FA2"/>
    <w:rsid w:val="00A100D4"/>
    <w:rsid w:val="00A10869"/>
    <w:rsid w:val="00A127FC"/>
    <w:rsid w:val="00A13279"/>
    <w:rsid w:val="00A14669"/>
    <w:rsid w:val="00A14670"/>
    <w:rsid w:val="00A14864"/>
    <w:rsid w:val="00A16795"/>
    <w:rsid w:val="00A21069"/>
    <w:rsid w:val="00A21378"/>
    <w:rsid w:val="00A214C5"/>
    <w:rsid w:val="00A23BB7"/>
    <w:rsid w:val="00A25C0F"/>
    <w:rsid w:val="00A26B0A"/>
    <w:rsid w:val="00A30003"/>
    <w:rsid w:val="00A31009"/>
    <w:rsid w:val="00A31012"/>
    <w:rsid w:val="00A313F3"/>
    <w:rsid w:val="00A31550"/>
    <w:rsid w:val="00A32970"/>
    <w:rsid w:val="00A33FD3"/>
    <w:rsid w:val="00A340DC"/>
    <w:rsid w:val="00A352C8"/>
    <w:rsid w:val="00A37B85"/>
    <w:rsid w:val="00A41660"/>
    <w:rsid w:val="00A41A4E"/>
    <w:rsid w:val="00A41AF8"/>
    <w:rsid w:val="00A43BB3"/>
    <w:rsid w:val="00A44818"/>
    <w:rsid w:val="00A44BB2"/>
    <w:rsid w:val="00A44E13"/>
    <w:rsid w:val="00A46E2E"/>
    <w:rsid w:val="00A4779A"/>
    <w:rsid w:val="00A47EFB"/>
    <w:rsid w:val="00A50DB4"/>
    <w:rsid w:val="00A50E2B"/>
    <w:rsid w:val="00A50EA9"/>
    <w:rsid w:val="00A51579"/>
    <w:rsid w:val="00A527BB"/>
    <w:rsid w:val="00A54192"/>
    <w:rsid w:val="00A55784"/>
    <w:rsid w:val="00A56B6A"/>
    <w:rsid w:val="00A57193"/>
    <w:rsid w:val="00A60576"/>
    <w:rsid w:val="00A608DA"/>
    <w:rsid w:val="00A60A34"/>
    <w:rsid w:val="00A6157E"/>
    <w:rsid w:val="00A61740"/>
    <w:rsid w:val="00A61A80"/>
    <w:rsid w:val="00A61D22"/>
    <w:rsid w:val="00A644B4"/>
    <w:rsid w:val="00A645BA"/>
    <w:rsid w:val="00A64DB6"/>
    <w:rsid w:val="00A64E4C"/>
    <w:rsid w:val="00A65313"/>
    <w:rsid w:val="00A65986"/>
    <w:rsid w:val="00A659ED"/>
    <w:rsid w:val="00A662B2"/>
    <w:rsid w:val="00A6778A"/>
    <w:rsid w:val="00A67812"/>
    <w:rsid w:val="00A67ADE"/>
    <w:rsid w:val="00A67F8A"/>
    <w:rsid w:val="00A7323F"/>
    <w:rsid w:val="00A73FBD"/>
    <w:rsid w:val="00A741DC"/>
    <w:rsid w:val="00A77BEB"/>
    <w:rsid w:val="00A80791"/>
    <w:rsid w:val="00A808F4"/>
    <w:rsid w:val="00A824E1"/>
    <w:rsid w:val="00A829AF"/>
    <w:rsid w:val="00A82E38"/>
    <w:rsid w:val="00A82F01"/>
    <w:rsid w:val="00A83D01"/>
    <w:rsid w:val="00A84225"/>
    <w:rsid w:val="00A84670"/>
    <w:rsid w:val="00A84D21"/>
    <w:rsid w:val="00A84FE5"/>
    <w:rsid w:val="00A85309"/>
    <w:rsid w:val="00A85379"/>
    <w:rsid w:val="00A85A7C"/>
    <w:rsid w:val="00A86986"/>
    <w:rsid w:val="00A91546"/>
    <w:rsid w:val="00A93AD8"/>
    <w:rsid w:val="00A945FE"/>
    <w:rsid w:val="00A9551A"/>
    <w:rsid w:val="00A9556C"/>
    <w:rsid w:val="00A9568E"/>
    <w:rsid w:val="00A95731"/>
    <w:rsid w:val="00A95A0A"/>
    <w:rsid w:val="00A972B1"/>
    <w:rsid w:val="00A976EF"/>
    <w:rsid w:val="00A97794"/>
    <w:rsid w:val="00AA0671"/>
    <w:rsid w:val="00AA0A86"/>
    <w:rsid w:val="00AA0B37"/>
    <w:rsid w:val="00AA0ED5"/>
    <w:rsid w:val="00AA0F40"/>
    <w:rsid w:val="00AA1D79"/>
    <w:rsid w:val="00AA29AE"/>
    <w:rsid w:val="00AA33A6"/>
    <w:rsid w:val="00AA3566"/>
    <w:rsid w:val="00AA3CF1"/>
    <w:rsid w:val="00AB0C77"/>
    <w:rsid w:val="00AB193A"/>
    <w:rsid w:val="00AB26A0"/>
    <w:rsid w:val="00AB3D2C"/>
    <w:rsid w:val="00AB4AB6"/>
    <w:rsid w:val="00AB4EF7"/>
    <w:rsid w:val="00AB517A"/>
    <w:rsid w:val="00AB578F"/>
    <w:rsid w:val="00AB5823"/>
    <w:rsid w:val="00AB6F47"/>
    <w:rsid w:val="00AB78DF"/>
    <w:rsid w:val="00AB7ECE"/>
    <w:rsid w:val="00AC066C"/>
    <w:rsid w:val="00AC11DA"/>
    <w:rsid w:val="00AC344B"/>
    <w:rsid w:val="00AC346F"/>
    <w:rsid w:val="00AC36D6"/>
    <w:rsid w:val="00AC3F42"/>
    <w:rsid w:val="00AC4B6D"/>
    <w:rsid w:val="00AC5969"/>
    <w:rsid w:val="00AC6FB1"/>
    <w:rsid w:val="00AC7383"/>
    <w:rsid w:val="00AC74BC"/>
    <w:rsid w:val="00AD1041"/>
    <w:rsid w:val="00AD4136"/>
    <w:rsid w:val="00AD4974"/>
    <w:rsid w:val="00AD5425"/>
    <w:rsid w:val="00AD582D"/>
    <w:rsid w:val="00AD6087"/>
    <w:rsid w:val="00AD6283"/>
    <w:rsid w:val="00AD6595"/>
    <w:rsid w:val="00AE0B44"/>
    <w:rsid w:val="00AE16C7"/>
    <w:rsid w:val="00AE2238"/>
    <w:rsid w:val="00AE33D7"/>
    <w:rsid w:val="00AE3DBA"/>
    <w:rsid w:val="00AE4449"/>
    <w:rsid w:val="00AE4C86"/>
    <w:rsid w:val="00AE5E9F"/>
    <w:rsid w:val="00AE6B56"/>
    <w:rsid w:val="00AE7DB4"/>
    <w:rsid w:val="00AF081A"/>
    <w:rsid w:val="00AF0C55"/>
    <w:rsid w:val="00AF0F98"/>
    <w:rsid w:val="00AF2FA4"/>
    <w:rsid w:val="00AF3B5E"/>
    <w:rsid w:val="00AF3C06"/>
    <w:rsid w:val="00AF3D19"/>
    <w:rsid w:val="00AF3E7C"/>
    <w:rsid w:val="00AF5817"/>
    <w:rsid w:val="00AF6227"/>
    <w:rsid w:val="00AF62AD"/>
    <w:rsid w:val="00AF6335"/>
    <w:rsid w:val="00AF6E31"/>
    <w:rsid w:val="00AF6F61"/>
    <w:rsid w:val="00AF73EA"/>
    <w:rsid w:val="00AF742A"/>
    <w:rsid w:val="00B010F0"/>
    <w:rsid w:val="00B012C7"/>
    <w:rsid w:val="00B01387"/>
    <w:rsid w:val="00B04C24"/>
    <w:rsid w:val="00B04E78"/>
    <w:rsid w:val="00B05FF5"/>
    <w:rsid w:val="00B06741"/>
    <w:rsid w:val="00B07519"/>
    <w:rsid w:val="00B10492"/>
    <w:rsid w:val="00B15477"/>
    <w:rsid w:val="00B156B6"/>
    <w:rsid w:val="00B15D59"/>
    <w:rsid w:val="00B17D72"/>
    <w:rsid w:val="00B17FF8"/>
    <w:rsid w:val="00B20050"/>
    <w:rsid w:val="00B21F21"/>
    <w:rsid w:val="00B22079"/>
    <w:rsid w:val="00B227C8"/>
    <w:rsid w:val="00B2295B"/>
    <w:rsid w:val="00B2335B"/>
    <w:rsid w:val="00B242E0"/>
    <w:rsid w:val="00B2490F"/>
    <w:rsid w:val="00B249BC"/>
    <w:rsid w:val="00B255B3"/>
    <w:rsid w:val="00B25EC1"/>
    <w:rsid w:val="00B26ACC"/>
    <w:rsid w:val="00B304D4"/>
    <w:rsid w:val="00B30590"/>
    <w:rsid w:val="00B3133D"/>
    <w:rsid w:val="00B31BA2"/>
    <w:rsid w:val="00B31FED"/>
    <w:rsid w:val="00B335D6"/>
    <w:rsid w:val="00B34802"/>
    <w:rsid w:val="00B3584A"/>
    <w:rsid w:val="00B35FEC"/>
    <w:rsid w:val="00B3602B"/>
    <w:rsid w:val="00B3618B"/>
    <w:rsid w:val="00B37A7C"/>
    <w:rsid w:val="00B40C9C"/>
    <w:rsid w:val="00B43234"/>
    <w:rsid w:val="00B44446"/>
    <w:rsid w:val="00B44566"/>
    <w:rsid w:val="00B44A2C"/>
    <w:rsid w:val="00B450A0"/>
    <w:rsid w:val="00B4510F"/>
    <w:rsid w:val="00B455F9"/>
    <w:rsid w:val="00B46B69"/>
    <w:rsid w:val="00B50339"/>
    <w:rsid w:val="00B508FF"/>
    <w:rsid w:val="00B517EE"/>
    <w:rsid w:val="00B51BE8"/>
    <w:rsid w:val="00B52497"/>
    <w:rsid w:val="00B53395"/>
    <w:rsid w:val="00B54A7E"/>
    <w:rsid w:val="00B54DA3"/>
    <w:rsid w:val="00B55ABB"/>
    <w:rsid w:val="00B55F84"/>
    <w:rsid w:val="00B562CF"/>
    <w:rsid w:val="00B574C6"/>
    <w:rsid w:val="00B609D7"/>
    <w:rsid w:val="00B60D8A"/>
    <w:rsid w:val="00B620F4"/>
    <w:rsid w:val="00B628A5"/>
    <w:rsid w:val="00B63F61"/>
    <w:rsid w:val="00B64ADC"/>
    <w:rsid w:val="00B653C1"/>
    <w:rsid w:val="00B6669B"/>
    <w:rsid w:val="00B6790B"/>
    <w:rsid w:val="00B714F9"/>
    <w:rsid w:val="00B7173B"/>
    <w:rsid w:val="00B71BFE"/>
    <w:rsid w:val="00B72AB8"/>
    <w:rsid w:val="00B72C74"/>
    <w:rsid w:val="00B73C3A"/>
    <w:rsid w:val="00B73E0D"/>
    <w:rsid w:val="00B7607F"/>
    <w:rsid w:val="00B76C01"/>
    <w:rsid w:val="00B77267"/>
    <w:rsid w:val="00B77971"/>
    <w:rsid w:val="00B81200"/>
    <w:rsid w:val="00B81323"/>
    <w:rsid w:val="00B81D7E"/>
    <w:rsid w:val="00B823A1"/>
    <w:rsid w:val="00B82F5F"/>
    <w:rsid w:val="00B85057"/>
    <w:rsid w:val="00B855EF"/>
    <w:rsid w:val="00B85739"/>
    <w:rsid w:val="00B85A30"/>
    <w:rsid w:val="00B863FE"/>
    <w:rsid w:val="00B8658E"/>
    <w:rsid w:val="00B876E7"/>
    <w:rsid w:val="00B8794F"/>
    <w:rsid w:val="00B87F9C"/>
    <w:rsid w:val="00B90C9D"/>
    <w:rsid w:val="00B91A0A"/>
    <w:rsid w:val="00B91AAD"/>
    <w:rsid w:val="00B925DE"/>
    <w:rsid w:val="00B92BE9"/>
    <w:rsid w:val="00B9466A"/>
    <w:rsid w:val="00B94C87"/>
    <w:rsid w:val="00B952E1"/>
    <w:rsid w:val="00B959E3"/>
    <w:rsid w:val="00B95A72"/>
    <w:rsid w:val="00B96084"/>
    <w:rsid w:val="00B97A61"/>
    <w:rsid w:val="00BA0689"/>
    <w:rsid w:val="00BA0BD9"/>
    <w:rsid w:val="00BA3301"/>
    <w:rsid w:val="00BA4E23"/>
    <w:rsid w:val="00BA5B1A"/>
    <w:rsid w:val="00BA5DFC"/>
    <w:rsid w:val="00BB0F90"/>
    <w:rsid w:val="00BB172C"/>
    <w:rsid w:val="00BB2B0A"/>
    <w:rsid w:val="00BB46BA"/>
    <w:rsid w:val="00BB522F"/>
    <w:rsid w:val="00BB5ABF"/>
    <w:rsid w:val="00BB6357"/>
    <w:rsid w:val="00BB6470"/>
    <w:rsid w:val="00BB6BF7"/>
    <w:rsid w:val="00BB72AA"/>
    <w:rsid w:val="00BC1BCC"/>
    <w:rsid w:val="00BC2A8B"/>
    <w:rsid w:val="00BC35FC"/>
    <w:rsid w:val="00BC4941"/>
    <w:rsid w:val="00BC57B2"/>
    <w:rsid w:val="00BC5D3A"/>
    <w:rsid w:val="00BD190D"/>
    <w:rsid w:val="00BD1995"/>
    <w:rsid w:val="00BD2CF6"/>
    <w:rsid w:val="00BD393A"/>
    <w:rsid w:val="00BD4C2D"/>
    <w:rsid w:val="00BD5530"/>
    <w:rsid w:val="00BE1291"/>
    <w:rsid w:val="00BE22B3"/>
    <w:rsid w:val="00BE2817"/>
    <w:rsid w:val="00BE5485"/>
    <w:rsid w:val="00BF01E9"/>
    <w:rsid w:val="00BF0D28"/>
    <w:rsid w:val="00BF0EBA"/>
    <w:rsid w:val="00BF0FA3"/>
    <w:rsid w:val="00BF1082"/>
    <w:rsid w:val="00BF1237"/>
    <w:rsid w:val="00BF296F"/>
    <w:rsid w:val="00BF2FDD"/>
    <w:rsid w:val="00BF3474"/>
    <w:rsid w:val="00BF3707"/>
    <w:rsid w:val="00BF3D35"/>
    <w:rsid w:val="00BF3F8A"/>
    <w:rsid w:val="00BF4326"/>
    <w:rsid w:val="00BF4FF1"/>
    <w:rsid w:val="00BF50FD"/>
    <w:rsid w:val="00BF5C66"/>
    <w:rsid w:val="00BF631B"/>
    <w:rsid w:val="00BF6407"/>
    <w:rsid w:val="00BF6965"/>
    <w:rsid w:val="00BF7BAF"/>
    <w:rsid w:val="00BF7EAE"/>
    <w:rsid w:val="00C0005F"/>
    <w:rsid w:val="00C00F00"/>
    <w:rsid w:val="00C017BE"/>
    <w:rsid w:val="00C01F5A"/>
    <w:rsid w:val="00C026D7"/>
    <w:rsid w:val="00C02741"/>
    <w:rsid w:val="00C03C33"/>
    <w:rsid w:val="00C03FB3"/>
    <w:rsid w:val="00C04327"/>
    <w:rsid w:val="00C057B8"/>
    <w:rsid w:val="00C0581E"/>
    <w:rsid w:val="00C05BD8"/>
    <w:rsid w:val="00C063F0"/>
    <w:rsid w:val="00C06E10"/>
    <w:rsid w:val="00C10901"/>
    <w:rsid w:val="00C11786"/>
    <w:rsid w:val="00C12827"/>
    <w:rsid w:val="00C1349F"/>
    <w:rsid w:val="00C13944"/>
    <w:rsid w:val="00C141E6"/>
    <w:rsid w:val="00C14495"/>
    <w:rsid w:val="00C150FB"/>
    <w:rsid w:val="00C160CE"/>
    <w:rsid w:val="00C1733A"/>
    <w:rsid w:val="00C21545"/>
    <w:rsid w:val="00C21776"/>
    <w:rsid w:val="00C224C5"/>
    <w:rsid w:val="00C22899"/>
    <w:rsid w:val="00C22F48"/>
    <w:rsid w:val="00C24035"/>
    <w:rsid w:val="00C2576C"/>
    <w:rsid w:val="00C2638C"/>
    <w:rsid w:val="00C26B79"/>
    <w:rsid w:val="00C26C6F"/>
    <w:rsid w:val="00C27229"/>
    <w:rsid w:val="00C275E2"/>
    <w:rsid w:val="00C30368"/>
    <w:rsid w:val="00C312B2"/>
    <w:rsid w:val="00C3358E"/>
    <w:rsid w:val="00C336A1"/>
    <w:rsid w:val="00C34278"/>
    <w:rsid w:val="00C34D83"/>
    <w:rsid w:val="00C352B4"/>
    <w:rsid w:val="00C36314"/>
    <w:rsid w:val="00C3649C"/>
    <w:rsid w:val="00C365D3"/>
    <w:rsid w:val="00C40F0B"/>
    <w:rsid w:val="00C42366"/>
    <w:rsid w:val="00C42D5D"/>
    <w:rsid w:val="00C462FA"/>
    <w:rsid w:val="00C4731A"/>
    <w:rsid w:val="00C53823"/>
    <w:rsid w:val="00C540DD"/>
    <w:rsid w:val="00C54448"/>
    <w:rsid w:val="00C54515"/>
    <w:rsid w:val="00C5576B"/>
    <w:rsid w:val="00C558D1"/>
    <w:rsid w:val="00C55C02"/>
    <w:rsid w:val="00C5749A"/>
    <w:rsid w:val="00C6087C"/>
    <w:rsid w:val="00C62018"/>
    <w:rsid w:val="00C63012"/>
    <w:rsid w:val="00C63CF1"/>
    <w:rsid w:val="00C63D96"/>
    <w:rsid w:val="00C643DE"/>
    <w:rsid w:val="00C65003"/>
    <w:rsid w:val="00C652E1"/>
    <w:rsid w:val="00C66329"/>
    <w:rsid w:val="00C669F6"/>
    <w:rsid w:val="00C672C9"/>
    <w:rsid w:val="00C674B4"/>
    <w:rsid w:val="00C6769F"/>
    <w:rsid w:val="00C67EBE"/>
    <w:rsid w:val="00C67EC2"/>
    <w:rsid w:val="00C67F92"/>
    <w:rsid w:val="00C70158"/>
    <w:rsid w:val="00C714D6"/>
    <w:rsid w:val="00C71E44"/>
    <w:rsid w:val="00C727D9"/>
    <w:rsid w:val="00C74AC4"/>
    <w:rsid w:val="00C75074"/>
    <w:rsid w:val="00C75A90"/>
    <w:rsid w:val="00C81056"/>
    <w:rsid w:val="00C82088"/>
    <w:rsid w:val="00C823EF"/>
    <w:rsid w:val="00C82F95"/>
    <w:rsid w:val="00C83248"/>
    <w:rsid w:val="00C8390C"/>
    <w:rsid w:val="00C850FC"/>
    <w:rsid w:val="00C85593"/>
    <w:rsid w:val="00C85628"/>
    <w:rsid w:val="00C9091F"/>
    <w:rsid w:val="00C9096A"/>
    <w:rsid w:val="00C91700"/>
    <w:rsid w:val="00C943BB"/>
    <w:rsid w:val="00C951C7"/>
    <w:rsid w:val="00C96E52"/>
    <w:rsid w:val="00C96E67"/>
    <w:rsid w:val="00C97495"/>
    <w:rsid w:val="00C97CB3"/>
    <w:rsid w:val="00CA036C"/>
    <w:rsid w:val="00CA0598"/>
    <w:rsid w:val="00CA0818"/>
    <w:rsid w:val="00CA14E0"/>
    <w:rsid w:val="00CA20D3"/>
    <w:rsid w:val="00CA303A"/>
    <w:rsid w:val="00CA3A97"/>
    <w:rsid w:val="00CA7586"/>
    <w:rsid w:val="00CA78A5"/>
    <w:rsid w:val="00CB055E"/>
    <w:rsid w:val="00CB07FC"/>
    <w:rsid w:val="00CB0E4D"/>
    <w:rsid w:val="00CB0EC4"/>
    <w:rsid w:val="00CB1E88"/>
    <w:rsid w:val="00CB35DF"/>
    <w:rsid w:val="00CB3F75"/>
    <w:rsid w:val="00CB3FDA"/>
    <w:rsid w:val="00CB4394"/>
    <w:rsid w:val="00CB447E"/>
    <w:rsid w:val="00CB558E"/>
    <w:rsid w:val="00CB5668"/>
    <w:rsid w:val="00CB5CC4"/>
    <w:rsid w:val="00CB643A"/>
    <w:rsid w:val="00CB64B6"/>
    <w:rsid w:val="00CC0729"/>
    <w:rsid w:val="00CC348E"/>
    <w:rsid w:val="00CC3A2B"/>
    <w:rsid w:val="00CC3A7D"/>
    <w:rsid w:val="00CC44F5"/>
    <w:rsid w:val="00CC6399"/>
    <w:rsid w:val="00CC650D"/>
    <w:rsid w:val="00CC6F83"/>
    <w:rsid w:val="00CC7B8F"/>
    <w:rsid w:val="00CC7E6D"/>
    <w:rsid w:val="00CD037C"/>
    <w:rsid w:val="00CD0BE6"/>
    <w:rsid w:val="00CD1671"/>
    <w:rsid w:val="00CD20B6"/>
    <w:rsid w:val="00CD3288"/>
    <w:rsid w:val="00CD3908"/>
    <w:rsid w:val="00CD46A0"/>
    <w:rsid w:val="00CD46DA"/>
    <w:rsid w:val="00CD5DB0"/>
    <w:rsid w:val="00CD690F"/>
    <w:rsid w:val="00CE0183"/>
    <w:rsid w:val="00CE0D55"/>
    <w:rsid w:val="00CE1954"/>
    <w:rsid w:val="00CE2CB7"/>
    <w:rsid w:val="00CE2CF7"/>
    <w:rsid w:val="00CE3C86"/>
    <w:rsid w:val="00CE3F21"/>
    <w:rsid w:val="00CE5B9A"/>
    <w:rsid w:val="00CE7D67"/>
    <w:rsid w:val="00CF06A9"/>
    <w:rsid w:val="00CF1838"/>
    <w:rsid w:val="00CF2133"/>
    <w:rsid w:val="00CF21F6"/>
    <w:rsid w:val="00CF273E"/>
    <w:rsid w:val="00CF37F8"/>
    <w:rsid w:val="00CF3F63"/>
    <w:rsid w:val="00CF563A"/>
    <w:rsid w:val="00CF6301"/>
    <w:rsid w:val="00CF78A8"/>
    <w:rsid w:val="00CF7AC2"/>
    <w:rsid w:val="00CF7B67"/>
    <w:rsid w:val="00CF7E7F"/>
    <w:rsid w:val="00D02758"/>
    <w:rsid w:val="00D037C6"/>
    <w:rsid w:val="00D03BA5"/>
    <w:rsid w:val="00D050F4"/>
    <w:rsid w:val="00D1023C"/>
    <w:rsid w:val="00D10CCC"/>
    <w:rsid w:val="00D126DA"/>
    <w:rsid w:val="00D12A46"/>
    <w:rsid w:val="00D13A0A"/>
    <w:rsid w:val="00D14335"/>
    <w:rsid w:val="00D15208"/>
    <w:rsid w:val="00D1535A"/>
    <w:rsid w:val="00D1552C"/>
    <w:rsid w:val="00D155CF"/>
    <w:rsid w:val="00D213C8"/>
    <w:rsid w:val="00D21D9E"/>
    <w:rsid w:val="00D221D3"/>
    <w:rsid w:val="00D22C65"/>
    <w:rsid w:val="00D22DFA"/>
    <w:rsid w:val="00D233B8"/>
    <w:rsid w:val="00D23734"/>
    <w:rsid w:val="00D24DB8"/>
    <w:rsid w:val="00D250E6"/>
    <w:rsid w:val="00D264D6"/>
    <w:rsid w:val="00D30EA0"/>
    <w:rsid w:val="00D3255F"/>
    <w:rsid w:val="00D3298D"/>
    <w:rsid w:val="00D32AD2"/>
    <w:rsid w:val="00D3313E"/>
    <w:rsid w:val="00D36060"/>
    <w:rsid w:val="00D3649D"/>
    <w:rsid w:val="00D36FB6"/>
    <w:rsid w:val="00D371DB"/>
    <w:rsid w:val="00D372DF"/>
    <w:rsid w:val="00D376BA"/>
    <w:rsid w:val="00D4232C"/>
    <w:rsid w:val="00D456EC"/>
    <w:rsid w:val="00D4635E"/>
    <w:rsid w:val="00D467D0"/>
    <w:rsid w:val="00D4690E"/>
    <w:rsid w:val="00D46E0B"/>
    <w:rsid w:val="00D47B72"/>
    <w:rsid w:val="00D47D46"/>
    <w:rsid w:val="00D5241B"/>
    <w:rsid w:val="00D529BC"/>
    <w:rsid w:val="00D53B4F"/>
    <w:rsid w:val="00D5481F"/>
    <w:rsid w:val="00D54B69"/>
    <w:rsid w:val="00D54EBE"/>
    <w:rsid w:val="00D5546B"/>
    <w:rsid w:val="00D56CFE"/>
    <w:rsid w:val="00D60BBE"/>
    <w:rsid w:val="00D60DF6"/>
    <w:rsid w:val="00D62278"/>
    <w:rsid w:val="00D62812"/>
    <w:rsid w:val="00D6352D"/>
    <w:rsid w:val="00D63C09"/>
    <w:rsid w:val="00D6435A"/>
    <w:rsid w:val="00D65977"/>
    <w:rsid w:val="00D65983"/>
    <w:rsid w:val="00D666C9"/>
    <w:rsid w:val="00D67175"/>
    <w:rsid w:val="00D704D3"/>
    <w:rsid w:val="00D71074"/>
    <w:rsid w:val="00D71BF2"/>
    <w:rsid w:val="00D7239C"/>
    <w:rsid w:val="00D72AE4"/>
    <w:rsid w:val="00D73AAB"/>
    <w:rsid w:val="00D73F08"/>
    <w:rsid w:val="00D740E1"/>
    <w:rsid w:val="00D744CF"/>
    <w:rsid w:val="00D7512C"/>
    <w:rsid w:val="00D7659C"/>
    <w:rsid w:val="00D77333"/>
    <w:rsid w:val="00D77ACF"/>
    <w:rsid w:val="00D8287A"/>
    <w:rsid w:val="00D83EDD"/>
    <w:rsid w:val="00D841EC"/>
    <w:rsid w:val="00D84DC9"/>
    <w:rsid w:val="00D851A9"/>
    <w:rsid w:val="00D8675B"/>
    <w:rsid w:val="00D86F81"/>
    <w:rsid w:val="00D90AF8"/>
    <w:rsid w:val="00D91D23"/>
    <w:rsid w:val="00D92BD6"/>
    <w:rsid w:val="00D94BB2"/>
    <w:rsid w:val="00D95B9A"/>
    <w:rsid w:val="00D96D38"/>
    <w:rsid w:val="00DA119B"/>
    <w:rsid w:val="00DA2133"/>
    <w:rsid w:val="00DA2A2C"/>
    <w:rsid w:val="00DA36CB"/>
    <w:rsid w:val="00DA3A29"/>
    <w:rsid w:val="00DA3D01"/>
    <w:rsid w:val="00DA5922"/>
    <w:rsid w:val="00DA5BCF"/>
    <w:rsid w:val="00DA5ED7"/>
    <w:rsid w:val="00DA67D5"/>
    <w:rsid w:val="00DA7147"/>
    <w:rsid w:val="00DA7EB6"/>
    <w:rsid w:val="00DB1B74"/>
    <w:rsid w:val="00DB57A4"/>
    <w:rsid w:val="00DB57E7"/>
    <w:rsid w:val="00DB5A53"/>
    <w:rsid w:val="00DB5AEE"/>
    <w:rsid w:val="00DB6372"/>
    <w:rsid w:val="00DB6BC5"/>
    <w:rsid w:val="00DB762C"/>
    <w:rsid w:val="00DC10DB"/>
    <w:rsid w:val="00DC1F5B"/>
    <w:rsid w:val="00DC3CF6"/>
    <w:rsid w:val="00DC4E46"/>
    <w:rsid w:val="00DC5EDA"/>
    <w:rsid w:val="00DD09A8"/>
    <w:rsid w:val="00DD0A83"/>
    <w:rsid w:val="00DD0EDB"/>
    <w:rsid w:val="00DD16A2"/>
    <w:rsid w:val="00DD1D06"/>
    <w:rsid w:val="00DD1ECD"/>
    <w:rsid w:val="00DD2610"/>
    <w:rsid w:val="00DD3BB2"/>
    <w:rsid w:val="00DD41B7"/>
    <w:rsid w:val="00DD6437"/>
    <w:rsid w:val="00DD6B2B"/>
    <w:rsid w:val="00DD73A6"/>
    <w:rsid w:val="00DD7D40"/>
    <w:rsid w:val="00DE1D76"/>
    <w:rsid w:val="00DE4F25"/>
    <w:rsid w:val="00DE524F"/>
    <w:rsid w:val="00DE600E"/>
    <w:rsid w:val="00DE7F12"/>
    <w:rsid w:val="00DF0028"/>
    <w:rsid w:val="00DF16A7"/>
    <w:rsid w:val="00DF1CB8"/>
    <w:rsid w:val="00DF1FE5"/>
    <w:rsid w:val="00DF20F2"/>
    <w:rsid w:val="00DF2507"/>
    <w:rsid w:val="00DF3503"/>
    <w:rsid w:val="00DF4B14"/>
    <w:rsid w:val="00DF4DE7"/>
    <w:rsid w:val="00DF4F79"/>
    <w:rsid w:val="00DF5221"/>
    <w:rsid w:val="00DF6045"/>
    <w:rsid w:val="00DF6917"/>
    <w:rsid w:val="00DF6AC5"/>
    <w:rsid w:val="00DF6CA3"/>
    <w:rsid w:val="00E00102"/>
    <w:rsid w:val="00E00595"/>
    <w:rsid w:val="00E00995"/>
    <w:rsid w:val="00E00B02"/>
    <w:rsid w:val="00E00DCA"/>
    <w:rsid w:val="00E02046"/>
    <w:rsid w:val="00E02491"/>
    <w:rsid w:val="00E03770"/>
    <w:rsid w:val="00E04602"/>
    <w:rsid w:val="00E053B5"/>
    <w:rsid w:val="00E05A53"/>
    <w:rsid w:val="00E05B19"/>
    <w:rsid w:val="00E0748D"/>
    <w:rsid w:val="00E07F3F"/>
    <w:rsid w:val="00E104AB"/>
    <w:rsid w:val="00E1104C"/>
    <w:rsid w:val="00E12AD5"/>
    <w:rsid w:val="00E1333E"/>
    <w:rsid w:val="00E135AE"/>
    <w:rsid w:val="00E14F42"/>
    <w:rsid w:val="00E15D8B"/>
    <w:rsid w:val="00E15ED4"/>
    <w:rsid w:val="00E16971"/>
    <w:rsid w:val="00E177DE"/>
    <w:rsid w:val="00E2037E"/>
    <w:rsid w:val="00E21C18"/>
    <w:rsid w:val="00E21D49"/>
    <w:rsid w:val="00E232C6"/>
    <w:rsid w:val="00E23C21"/>
    <w:rsid w:val="00E23F19"/>
    <w:rsid w:val="00E24A2B"/>
    <w:rsid w:val="00E24DAB"/>
    <w:rsid w:val="00E25468"/>
    <w:rsid w:val="00E258A9"/>
    <w:rsid w:val="00E26735"/>
    <w:rsid w:val="00E26ADC"/>
    <w:rsid w:val="00E272F0"/>
    <w:rsid w:val="00E3149D"/>
    <w:rsid w:val="00E321E7"/>
    <w:rsid w:val="00E328E9"/>
    <w:rsid w:val="00E3352C"/>
    <w:rsid w:val="00E3595C"/>
    <w:rsid w:val="00E3649E"/>
    <w:rsid w:val="00E3671E"/>
    <w:rsid w:val="00E36DB8"/>
    <w:rsid w:val="00E36DDC"/>
    <w:rsid w:val="00E375E3"/>
    <w:rsid w:val="00E40C21"/>
    <w:rsid w:val="00E4290C"/>
    <w:rsid w:val="00E42B61"/>
    <w:rsid w:val="00E4405B"/>
    <w:rsid w:val="00E44922"/>
    <w:rsid w:val="00E456E7"/>
    <w:rsid w:val="00E459C6"/>
    <w:rsid w:val="00E45AAC"/>
    <w:rsid w:val="00E463F3"/>
    <w:rsid w:val="00E505A3"/>
    <w:rsid w:val="00E50A97"/>
    <w:rsid w:val="00E51099"/>
    <w:rsid w:val="00E51222"/>
    <w:rsid w:val="00E51A74"/>
    <w:rsid w:val="00E51AE4"/>
    <w:rsid w:val="00E524EE"/>
    <w:rsid w:val="00E5301C"/>
    <w:rsid w:val="00E536DE"/>
    <w:rsid w:val="00E53F0F"/>
    <w:rsid w:val="00E53F15"/>
    <w:rsid w:val="00E54190"/>
    <w:rsid w:val="00E5465A"/>
    <w:rsid w:val="00E54F84"/>
    <w:rsid w:val="00E558A7"/>
    <w:rsid w:val="00E55C93"/>
    <w:rsid w:val="00E60134"/>
    <w:rsid w:val="00E60B44"/>
    <w:rsid w:val="00E61AF7"/>
    <w:rsid w:val="00E63344"/>
    <w:rsid w:val="00E640A6"/>
    <w:rsid w:val="00E65822"/>
    <w:rsid w:val="00E65DE9"/>
    <w:rsid w:val="00E7180E"/>
    <w:rsid w:val="00E72275"/>
    <w:rsid w:val="00E73519"/>
    <w:rsid w:val="00E73761"/>
    <w:rsid w:val="00E75523"/>
    <w:rsid w:val="00E75E54"/>
    <w:rsid w:val="00E77420"/>
    <w:rsid w:val="00E777BC"/>
    <w:rsid w:val="00E77D81"/>
    <w:rsid w:val="00E8022E"/>
    <w:rsid w:val="00E803C0"/>
    <w:rsid w:val="00E81674"/>
    <w:rsid w:val="00E84EC1"/>
    <w:rsid w:val="00E85219"/>
    <w:rsid w:val="00E8592D"/>
    <w:rsid w:val="00E905B9"/>
    <w:rsid w:val="00E90B99"/>
    <w:rsid w:val="00E92C3D"/>
    <w:rsid w:val="00E932DB"/>
    <w:rsid w:val="00E93309"/>
    <w:rsid w:val="00E9469F"/>
    <w:rsid w:val="00E95B6A"/>
    <w:rsid w:val="00EA1B1E"/>
    <w:rsid w:val="00EA3277"/>
    <w:rsid w:val="00EA3EF7"/>
    <w:rsid w:val="00EA4556"/>
    <w:rsid w:val="00EA5F13"/>
    <w:rsid w:val="00EA64BD"/>
    <w:rsid w:val="00EA7257"/>
    <w:rsid w:val="00EB12B3"/>
    <w:rsid w:val="00EB15E7"/>
    <w:rsid w:val="00EB2F49"/>
    <w:rsid w:val="00EB4053"/>
    <w:rsid w:val="00EB45EA"/>
    <w:rsid w:val="00EB551A"/>
    <w:rsid w:val="00EB5B96"/>
    <w:rsid w:val="00EB6654"/>
    <w:rsid w:val="00EB6EC8"/>
    <w:rsid w:val="00EB7850"/>
    <w:rsid w:val="00EC1B60"/>
    <w:rsid w:val="00EC257B"/>
    <w:rsid w:val="00EC2E49"/>
    <w:rsid w:val="00EC4115"/>
    <w:rsid w:val="00EC427F"/>
    <w:rsid w:val="00EC44F6"/>
    <w:rsid w:val="00EC5EB0"/>
    <w:rsid w:val="00EC7CD6"/>
    <w:rsid w:val="00ED00EF"/>
    <w:rsid w:val="00ED0586"/>
    <w:rsid w:val="00ED124C"/>
    <w:rsid w:val="00ED1CB0"/>
    <w:rsid w:val="00ED286F"/>
    <w:rsid w:val="00ED2CF8"/>
    <w:rsid w:val="00ED337A"/>
    <w:rsid w:val="00ED520E"/>
    <w:rsid w:val="00ED5E25"/>
    <w:rsid w:val="00ED654A"/>
    <w:rsid w:val="00ED7D26"/>
    <w:rsid w:val="00ED7E23"/>
    <w:rsid w:val="00EE0813"/>
    <w:rsid w:val="00EE0907"/>
    <w:rsid w:val="00EE13CF"/>
    <w:rsid w:val="00EE24BD"/>
    <w:rsid w:val="00EE24FE"/>
    <w:rsid w:val="00EE27F7"/>
    <w:rsid w:val="00EE291E"/>
    <w:rsid w:val="00EE387E"/>
    <w:rsid w:val="00EE5EF5"/>
    <w:rsid w:val="00EE6D31"/>
    <w:rsid w:val="00EE7CBA"/>
    <w:rsid w:val="00EF0CA4"/>
    <w:rsid w:val="00EF1C5C"/>
    <w:rsid w:val="00EF2C56"/>
    <w:rsid w:val="00EF33DF"/>
    <w:rsid w:val="00EF35A5"/>
    <w:rsid w:val="00EF489E"/>
    <w:rsid w:val="00EF6108"/>
    <w:rsid w:val="00EF6B6D"/>
    <w:rsid w:val="00EF6D05"/>
    <w:rsid w:val="00EF7104"/>
    <w:rsid w:val="00F02340"/>
    <w:rsid w:val="00F03F9A"/>
    <w:rsid w:val="00F04A63"/>
    <w:rsid w:val="00F0572E"/>
    <w:rsid w:val="00F0629B"/>
    <w:rsid w:val="00F1291B"/>
    <w:rsid w:val="00F1373D"/>
    <w:rsid w:val="00F14254"/>
    <w:rsid w:val="00F159C3"/>
    <w:rsid w:val="00F160BC"/>
    <w:rsid w:val="00F173BD"/>
    <w:rsid w:val="00F201E6"/>
    <w:rsid w:val="00F2076F"/>
    <w:rsid w:val="00F21910"/>
    <w:rsid w:val="00F225BA"/>
    <w:rsid w:val="00F23FB7"/>
    <w:rsid w:val="00F26633"/>
    <w:rsid w:val="00F26E9F"/>
    <w:rsid w:val="00F27379"/>
    <w:rsid w:val="00F27414"/>
    <w:rsid w:val="00F275B5"/>
    <w:rsid w:val="00F318D6"/>
    <w:rsid w:val="00F32153"/>
    <w:rsid w:val="00F32607"/>
    <w:rsid w:val="00F3592E"/>
    <w:rsid w:val="00F35B8D"/>
    <w:rsid w:val="00F379F4"/>
    <w:rsid w:val="00F411D6"/>
    <w:rsid w:val="00F41787"/>
    <w:rsid w:val="00F43156"/>
    <w:rsid w:val="00F43396"/>
    <w:rsid w:val="00F446B6"/>
    <w:rsid w:val="00F44A3D"/>
    <w:rsid w:val="00F46FB0"/>
    <w:rsid w:val="00F47A7F"/>
    <w:rsid w:val="00F47F7F"/>
    <w:rsid w:val="00F50347"/>
    <w:rsid w:val="00F529E3"/>
    <w:rsid w:val="00F52F50"/>
    <w:rsid w:val="00F54A93"/>
    <w:rsid w:val="00F55432"/>
    <w:rsid w:val="00F55AB1"/>
    <w:rsid w:val="00F57922"/>
    <w:rsid w:val="00F579A7"/>
    <w:rsid w:val="00F604AE"/>
    <w:rsid w:val="00F60BB5"/>
    <w:rsid w:val="00F61C25"/>
    <w:rsid w:val="00F7049D"/>
    <w:rsid w:val="00F7060F"/>
    <w:rsid w:val="00F7207B"/>
    <w:rsid w:val="00F72BBB"/>
    <w:rsid w:val="00F74AA1"/>
    <w:rsid w:val="00F75612"/>
    <w:rsid w:val="00F76ADC"/>
    <w:rsid w:val="00F800C4"/>
    <w:rsid w:val="00F8083D"/>
    <w:rsid w:val="00F81A39"/>
    <w:rsid w:val="00F81A50"/>
    <w:rsid w:val="00F82925"/>
    <w:rsid w:val="00F83038"/>
    <w:rsid w:val="00F832EA"/>
    <w:rsid w:val="00F83666"/>
    <w:rsid w:val="00F83D13"/>
    <w:rsid w:val="00F87AF2"/>
    <w:rsid w:val="00F9026A"/>
    <w:rsid w:val="00F90533"/>
    <w:rsid w:val="00F91A50"/>
    <w:rsid w:val="00F92331"/>
    <w:rsid w:val="00F924B9"/>
    <w:rsid w:val="00F9406D"/>
    <w:rsid w:val="00F941BD"/>
    <w:rsid w:val="00F95982"/>
    <w:rsid w:val="00F96FA7"/>
    <w:rsid w:val="00F97F86"/>
    <w:rsid w:val="00FA0633"/>
    <w:rsid w:val="00FA0DE7"/>
    <w:rsid w:val="00FA1D6B"/>
    <w:rsid w:val="00FA32E0"/>
    <w:rsid w:val="00FA3A43"/>
    <w:rsid w:val="00FA401B"/>
    <w:rsid w:val="00FA55AB"/>
    <w:rsid w:val="00FA5B69"/>
    <w:rsid w:val="00FA7256"/>
    <w:rsid w:val="00FA7EED"/>
    <w:rsid w:val="00FB016E"/>
    <w:rsid w:val="00FB05E9"/>
    <w:rsid w:val="00FB0650"/>
    <w:rsid w:val="00FB0D08"/>
    <w:rsid w:val="00FB23A8"/>
    <w:rsid w:val="00FB31BA"/>
    <w:rsid w:val="00FB5980"/>
    <w:rsid w:val="00FB67EE"/>
    <w:rsid w:val="00FC14BD"/>
    <w:rsid w:val="00FC16CC"/>
    <w:rsid w:val="00FC1850"/>
    <w:rsid w:val="00FC3405"/>
    <w:rsid w:val="00FC3E0C"/>
    <w:rsid w:val="00FC4640"/>
    <w:rsid w:val="00FC50A7"/>
    <w:rsid w:val="00FC70C8"/>
    <w:rsid w:val="00FC776A"/>
    <w:rsid w:val="00FC78D5"/>
    <w:rsid w:val="00FD2787"/>
    <w:rsid w:val="00FD3870"/>
    <w:rsid w:val="00FD418B"/>
    <w:rsid w:val="00FD436C"/>
    <w:rsid w:val="00FD7894"/>
    <w:rsid w:val="00FD7C54"/>
    <w:rsid w:val="00FE10BC"/>
    <w:rsid w:val="00FE12DD"/>
    <w:rsid w:val="00FE153B"/>
    <w:rsid w:val="00FE1562"/>
    <w:rsid w:val="00FE22E3"/>
    <w:rsid w:val="00FE32C7"/>
    <w:rsid w:val="00FE52E3"/>
    <w:rsid w:val="00FE5C7C"/>
    <w:rsid w:val="00FE5ED9"/>
    <w:rsid w:val="00FF2F31"/>
    <w:rsid w:val="00FF441F"/>
    <w:rsid w:val="00FF553C"/>
    <w:rsid w:val="00FF611E"/>
    <w:rsid w:val="00FF6240"/>
    <w:rsid w:val="00FF78CC"/>
    <w:rsid w:val="00FF7911"/>
    <w:rsid w:val="00FF7C6B"/>
    <w:rsid w:val="01DDB260"/>
    <w:rsid w:val="0230C8BB"/>
    <w:rsid w:val="02A0BEB1"/>
    <w:rsid w:val="02F0BB51"/>
    <w:rsid w:val="03156DDC"/>
    <w:rsid w:val="03165701"/>
    <w:rsid w:val="0380DDA6"/>
    <w:rsid w:val="04607E62"/>
    <w:rsid w:val="04EDFBB4"/>
    <w:rsid w:val="0569E66C"/>
    <w:rsid w:val="065DC182"/>
    <w:rsid w:val="06A146EB"/>
    <w:rsid w:val="06A55D22"/>
    <w:rsid w:val="06C7AC24"/>
    <w:rsid w:val="06F5A854"/>
    <w:rsid w:val="07238C42"/>
    <w:rsid w:val="080DE9D1"/>
    <w:rsid w:val="0870F324"/>
    <w:rsid w:val="08B0D4E9"/>
    <w:rsid w:val="09AECFA7"/>
    <w:rsid w:val="09C92E83"/>
    <w:rsid w:val="0A4ABA17"/>
    <w:rsid w:val="0A522CAC"/>
    <w:rsid w:val="0A736BF9"/>
    <w:rsid w:val="0A740D68"/>
    <w:rsid w:val="0A7711E9"/>
    <w:rsid w:val="0A79B248"/>
    <w:rsid w:val="0AC5BD1D"/>
    <w:rsid w:val="0B106CBF"/>
    <w:rsid w:val="0B2397D5"/>
    <w:rsid w:val="0B83CDA7"/>
    <w:rsid w:val="0BA5979D"/>
    <w:rsid w:val="0BE4C333"/>
    <w:rsid w:val="0C11E1A2"/>
    <w:rsid w:val="0E2F5319"/>
    <w:rsid w:val="0EB43A9B"/>
    <w:rsid w:val="0F80F758"/>
    <w:rsid w:val="100CABA9"/>
    <w:rsid w:val="10738363"/>
    <w:rsid w:val="10F28ED8"/>
    <w:rsid w:val="113B57E5"/>
    <w:rsid w:val="11B06427"/>
    <w:rsid w:val="11D9BA03"/>
    <w:rsid w:val="11DCCD2D"/>
    <w:rsid w:val="121022D7"/>
    <w:rsid w:val="12573222"/>
    <w:rsid w:val="127269E7"/>
    <w:rsid w:val="12795CD2"/>
    <w:rsid w:val="13058BEE"/>
    <w:rsid w:val="13289A7A"/>
    <w:rsid w:val="1352643E"/>
    <w:rsid w:val="13DD848E"/>
    <w:rsid w:val="1403CB3D"/>
    <w:rsid w:val="1569B87F"/>
    <w:rsid w:val="160A66BE"/>
    <w:rsid w:val="1617471E"/>
    <w:rsid w:val="16A4ACD1"/>
    <w:rsid w:val="1772113F"/>
    <w:rsid w:val="17BF72AD"/>
    <w:rsid w:val="182D164E"/>
    <w:rsid w:val="194E3D7A"/>
    <w:rsid w:val="197D36E6"/>
    <w:rsid w:val="19BAA09A"/>
    <w:rsid w:val="1A15BF7B"/>
    <w:rsid w:val="1A25587C"/>
    <w:rsid w:val="1AA2392E"/>
    <w:rsid w:val="1AE6DA2A"/>
    <w:rsid w:val="1B75C5A3"/>
    <w:rsid w:val="1C2E5BA9"/>
    <w:rsid w:val="1C4F2FFA"/>
    <w:rsid w:val="1C62F238"/>
    <w:rsid w:val="1CE897B7"/>
    <w:rsid w:val="1D071488"/>
    <w:rsid w:val="1D5D25BD"/>
    <w:rsid w:val="1D92B8C9"/>
    <w:rsid w:val="1E125C97"/>
    <w:rsid w:val="1E2642B8"/>
    <w:rsid w:val="1EFDCD46"/>
    <w:rsid w:val="1F2144DC"/>
    <w:rsid w:val="1F2E5851"/>
    <w:rsid w:val="1F3F7D35"/>
    <w:rsid w:val="1F701952"/>
    <w:rsid w:val="2011F94B"/>
    <w:rsid w:val="20666FAB"/>
    <w:rsid w:val="21527969"/>
    <w:rsid w:val="21C2EECA"/>
    <w:rsid w:val="220AD393"/>
    <w:rsid w:val="22AEB141"/>
    <w:rsid w:val="23236E7B"/>
    <w:rsid w:val="23D3B0C5"/>
    <w:rsid w:val="23F1D9C5"/>
    <w:rsid w:val="24102835"/>
    <w:rsid w:val="2492CCC6"/>
    <w:rsid w:val="24C48655"/>
    <w:rsid w:val="253682CA"/>
    <w:rsid w:val="256C29EE"/>
    <w:rsid w:val="25ACFA65"/>
    <w:rsid w:val="262014E0"/>
    <w:rsid w:val="2630732E"/>
    <w:rsid w:val="264503B5"/>
    <w:rsid w:val="26D056D8"/>
    <w:rsid w:val="275F4E23"/>
    <w:rsid w:val="278686AE"/>
    <w:rsid w:val="27C3308E"/>
    <w:rsid w:val="27E4CC53"/>
    <w:rsid w:val="28B1867E"/>
    <w:rsid w:val="2931C367"/>
    <w:rsid w:val="2999AD56"/>
    <w:rsid w:val="2A34793E"/>
    <w:rsid w:val="2B4CC049"/>
    <w:rsid w:val="2B62400F"/>
    <w:rsid w:val="2B64FBA1"/>
    <w:rsid w:val="2B6D7437"/>
    <w:rsid w:val="2B911185"/>
    <w:rsid w:val="2B9A4B42"/>
    <w:rsid w:val="2BC85687"/>
    <w:rsid w:val="2D402A3D"/>
    <w:rsid w:val="2D7E1663"/>
    <w:rsid w:val="2DD965F0"/>
    <w:rsid w:val="2E3505AF"/>
    <w:rsid w:val="2E94128F"/>
    <w:rsid w:val="2F08ECD5"/>
    <w:rsid w:val="2F5BF807"/>
    <w:rsid w:val="2FE5B1A9"/>
    <w:rsid w:val="301D3562"/>
    <w:rsid w:val="3032490F"/>
    <w:rsid w:val="3087B60B"/>
    <w:rsid w:val="31879B12"/>
    <w:rsid w:val="324B41B8"/>
    <w:rsid w:val="32BC3542"/>
    <w:rsid w:val="3341A980"/>
    <w:rsid w:val="3374F060"/>
    <w:rsid w:val="33ADC2C6"/>
    <w:rsid w:val="33D71D50"/>
    <w:rsid w:val="342D14E9"/>
    <w:rsid w:val="3468951E"/>
    <w:rsid w:val="3508058B"/>
    <w:rsid w:val="353C3B0E"/>
    <w:rsid w:val="35870E4F"/>
    <w:rsid w:val="35C0A3C2"/>
    <w:rsid w:val="35F39F19"/>
    <w:rsid w:val="3657967D"/>
    <w:rsid w:val="36975D25"/>
    <w:rsid w:val="375B9D92"/>
    <w:rsid w:val="37786F3B"/>
    <w:rsid w:val="37C47077"/>
    <w:rsid w:val="37F083D5"/>
    <w:rsid w:val="38688555"/>
    <w:rsid w:val="3880B731"/>
    <w:rsid w:val="38D575E4"/>
    <w:rsid w:val="3954CACD"/>
    <w:rsid w:val="396694A4"/>
    <w:rsid w:val="3A447879"/>
    <w:rsid w:val="3A45F635"/>
    <w:rsid w:val="3A9491BE"/>
    <w:rsid w:val="3A981000"/>
    <w:rsid w:val="3AAEA2D4"/>
    <w:rsid w:val="3AB13EF7"/>
    <w:rsid w:val="3B1506DF"/>
    <w:rsid w:val="3B28C468"/>
    <w:rsid w:val="3BB1A7BF"/>
    <w:rsid w:val="3BB9A260"/>
    <w:rsid w:val="3BD66A78"/>
    <w:rsid w:val="3BFD99D3"/>
    <w:rsid w:val="3C2BE512"/>
    <w:rsid w:val="3C4FEE4F"/>
    <w:rsid w:val="3D785F75"/>
    <w:rsid w:val="3DCB15CC"/>
    <w:rsid w:val="3DCFF739"/>
    <w:rsid w:val="3E263506"/>
    <w:rsid w:val="3F5EA5F1"/>
    <w:rsid w:val="3F77EF54"/>
    <w:rsid w:val="40035709"/>
    <w:rsid w:val="40757E5F"/>
    <w:rsid w:val="40F746A1"/>
    <w:rsid w:val="42539EAD"/>
    <w:rsid w:val="426626EB"/>
    <w:rsid w:val="42A730A9"/>
    <w:rsid w:val="42EB800C"/>
    <w:rsid w:val="442C3529"/>
    <w:rsid w:val="445C230D"/>
    <w:rsid w:val="448B8603"/>
    <w:rsid w:val="44EEA7CA"/>
    <w:rsid w:val="451991C9"/>
    <w:rsid w:val="45748FF2"/>
    <w:rsid w:val="45A88106"/>
    <w:rsid w:val="45C5DEEF"/>
    <w:rsid w:val="45D65C96"/>
    <w:rsid w:val="45FC03F5"/>
    <w:rsid w:val="46031453"/>
    <w:rsid w:val="46C69A07"/>
    <w:rsid w:val="46FF81D0"/>
    <w:rsid w:val="475DAB41"/>
    <w:rsid w:val="4763CDA8"/>
    <w:rsid w:val="47A7915B"/>
    <w:rsid w:val="47D9AB28"/>
    <w:rsid w:val="47E1EAB5"/>
    <w:rsid w:val="47F06542"/>
    <w:rsid w:val="48BFBB93"/>
    <w:rsid w:val="4950D97D"/>
    <w:rsid w:val="4A140388"/>
    <w:rsid w:val="4AD81241"/>
    <w:rsid w:val="4B6B93B1"/>
    <w:rsid w:val="4B9B2F79"/>
    <w:rsid w:val="4C073CF3"/>
    <w:rsid w:val="4C8DC0E7"/>
    <w:rsid w:val="4CA8D9FB"/>
    <w:rsid w:val="4E7802C3"/>
    <w:rsid w:val="4E8756E5"/>
    <w:rsid w:val="4EA03018"/>
    <w:rsid w:val="4EC0892F"/>
    <w:rsid w:val="4F06DC2C"/>
    <w:rsid w:val="4F46932C"/>
    <w:rsid w:val="4F9BE46A"/>
    <w:rsid w:val="5006B35F"/>
    <w:rsid w:val="50E17AD0"/>
    <w:rsid w:val="5115118C"/>
    <w:rsid w:val="51328898"/>
    <w:rsid w:val="513C292E"/>
    <w:rsid w:val="5192CD57"/>
    <w:rsid w:val="51F2F152"/>
    <w:rsid w:val="52335E15"/>
    <w:rsid w:val="524A75B1"/>
    <w:rsid w:val="52BAFDD5"/>
    <w:rsid w:val="52FB64EB"/>
    <w:rsid w:val="53731293"/>
    <w:rsid w:val="54447BEC"/>
    <w:rsid w:val="547C6A8A"/>
    <w:rsid w:val="54889FE7"/>
    <w:rsid w:val="552839F3"/>
    <w:rsid w:val="55F49CF8"/>
    <w:rsid w:val="562B594E"/>
    <w:rsid w:val="564D76AD"/>
    <w:rsid w:val="57B8E43C"/>
    <w:rsid w:val="5802E372"/>
    <w:rsid w:val="58CB6358"/>
    <w:rsid w:val="58F6E7D3"/>
    <w:rsid w:val="591430FD"/>
    <w:rsid w:val="59BB8AFF"/>
    <w:rsid w:val="59C6A2FB"/>
    <w:rsid w:val="59DC5D30"/>
    <w:rsid w:val="5A5DCE79"/>
    <w:rsid w:val="5AA4AC7D"/>
    <w:rsid w:val="5B617F8A"/>
    <w:rsid w:val="5B7E20EB"/>
    <w:rsid w:val="5BEAA2D6"/>
    <w:rsid w:val="5C1B10EB"/>
    <w:rsid w:val="5E2DF179"/>
    <w:rsid w:val="5E369233"/>
    <w:rsid w:val="5E721760"/>
    <w:rsid w:val="5EEEB534"/>
    <w:rsid w:val="5F1B85DB"/>
    <w:rsid w:val="5F6E5445"/>
    <w:rsid w:val="5FB2C76B"/>
    <w:rsid w:val="6061F6A8"/>
    <w:rsid w:val="609C6B99"/>
    <w:rsid w:val="61F8D9F3"/>
    <w:rsid w:val="6205003E"/>
    <w:rsid w:val="628D94B0"/>
    <w:rsid w:val="62BCCED9"/>
    <w:rsid w:val="63704F80"/>
    <w:rsid w:val="63C1D085"/>
    <w:rsid w:val="63E30773"/>
    <w:rsid w:val="6436FD11"/>
    <w:rsid w:val="6481CA00"/>
    <w:rsid w:val="64847467"/>
    <w:rsid w:val="64DBADFE"/>
    <w:rsid w:val="6511FFB7"/>
    <w:rsid w:val="653926B5"/>
    <w:rsid w:val="654EDF39"/>
    <w:rsid w:val="65965258"/>
    <w:rsid w:val="65F0EBF4"/>
    <w:rsid w:val="66056EE3"/>
    <w:rsid w:val="6616CDA6"/>
    <w:rsid w:val="662CE708"/>
    <w:rsid w:val="664FF964"/>
    <w:rsid w:val="66A6FAA4"/>
    <w:rsid w:val="66EE099C"/>
    <w:rsid w:val="673D4572"/>
    <w:rsid w:val="6787059A"/>
    <w:rsid w:val="681C06FB"/>
    <w:rsid w:val="684E92A1"/>
    <w:rsid w:val="68644F24"/>
    <w:rsid w:val="689C8538"/>
    <w:rsid w:val="694C59DF"/>
    <w:rsid w:val="69675D34"/>
    <w:rsid w:val="69A7342B"/>
    <w:rsid w:val="69E82709"/>
    <w:rsid w:val="6A0C8CD8"/>
    <w:rsid w:val="6A4B938E"/>
    <w:rsid w:val="6A5FADA8"/>
    <w:rsid w:val="6A8A6B6E"/>
    <w:rsid w:val="6ABB829C"/>
    <w:rsid w:val="6AC1C2BD"/>
    <w:rsid w:val="6BB916F8"/>
    <w:rsid w:val="6C1E30C0"/>
    <w:rsid w:val="6C77CD9A"/>
    <w:rsid w:val="6C81A052"/>
    <w:rsid w:val="6D3FFB7D"/>
    <w:rsid w:val="6D660F15"/>
    <w:rsid w:val="6DDDFF69"/>
    <w:rsid w:val="6E09EB40"/>
    <w:rsid w:val="6E29463A"/>
    <w:rsid w:val="6E5798E9"/>
    <w:rsid w:val="6E8FE067"/>
    <w:rsid w:val="6EC18A7E"/>
    <w:rsid w:val="6F10CC62"/>
    <w:rsid w:val="6F30B8A7"/>
    <w:rsid w:val="6F95218D"/>
    <w:rsid w:val="6FF845FE"/>
    <w:rsid w:val="70B51093"/>
    <w:rsid w:val="71034757"/>
    <w:rsid w:val="7186F532"/>
    <w:rsid w:val="719E8B3A"/>
    <w:rsid w:val="71CE5A7A"/>
    <w:rsid w:val="71E12AF4"/>
    <w:rsid w:val="723BD875"/>
    <w:rsid w:val="727CB7BB"/>
    <w:rsid w:val="72824FD7"/>
    <w:rsid w:val="72862442"/>
    <w:rsid w:val="735802FC"/>
    <w:rsid w:val="736FD084"/>
    <w:rsid w:val="73F0BE00"/>
    <w:rsid w:val="73FE2547"/>
    <w:rsid w:val="743D1074"/>
    <w:rsid w:val="74832C3B"/>
    <w:rsid w:val="74E38C68"/>
    <w:rsid w:val="750CC6AD"/>
    <w:rsid w:val="7526F367"/>
    <w:rsid w:val="754325D0"/>
    <w:rsid w:val="7551EB4C"/>
    <w:rsid w:val="759B22F1"/>
    <w:rsid w:val="75DA5C8D"/>
    <w:rsid w:val="786D07E1"/>
    <w:rsid w:val="78EF013E"/>
    <w:rsid w:val="7930ADE0"/>
    <w:rsid w:val="794907BF"/>
    <w:rsid w:val="79663487"/>
    <w:rsid w:val="7A59AB88"/>
    <w:rsid w:val="7AC8ACAB"/>
    <w:rsid w:val="7AD4C1A0"/>
    <w:rsid w:val="7AE85566"/>
    <w:rsid w:val="7B25536C"/>
    <w:rsid w:val="7C16628E"/>
    <w:rsid w:val="7C55AEE1"/>
    <w:rsid w:val="7C690AE4"/>
    <w:rsid w:val="7C8C3982"/>
    <w:rsid w:val="7CB1AC8D"/>
    <w:rsid w:val="7CBFFDA3"/>
    <w:rsid w:val="7CCDC5D9"/>
    <w:rsid w:val="7D26A912"/>
    <w:rsid w:val="7D5896E4"/>
    <w:rsid w:val="7DCA13D2"/>
    <w:rsid w:val="7DE83054"/>
    <w:rsid w:val="7E617AAF"/>
    <w:rsid w:val="7F817F96"/>
    <w:rsid w:val="7FA0806F"/>
    <w:rsid w:val="7FB09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1086"/>
  <w15:chartTrackingRefBased/>
  <w15:docId w15:val="{75D459BF-B729-4E17-810F-AE85AEA6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50"/>
  </w:style>
  <w:style w:type="paragraph" w:styleId="Heading1">
    <w:name w:val="heading 1"/>
    <w:basedOn w:val="Normal"/>
    <w:next w:val="Normal"/>
    <w:link w:val="Heading1Char"/>
    <w:uiPriority w:val="9"/>
    <w:qFormat/>
    <w:rsid w:val="00082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D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D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2D8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2D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2D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2D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2D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D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D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D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D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D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D80"/>
    <w:rPr>
      <w:rFonts w:eastAsiaTheme="majorEastAsia" w:cstheme="majorBidi"/>
      <w:color w:val="272727" w:themeColor="text1" w:themeTint="D8"/>
    </w:rPr>
  </w:style>
  <w:style w:type="paragraph" w:styleId="Title">
    <w:name w:val="Title"/>
    <w:basedOn w:val="Normal"/>
    <w:next w:val="Normal"/>
    <w:link w:val="TitleChar"/>
    <w:uiPriority w:val="10"/>
    <w:qFormat/>
    <w:rsid w:val="00082D8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D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D80"/>
    <w:pPr>
      <w:spacing w:before="160" w:after="160"/>
      <w:jc w:val="center"/>
    </w:pPr>
    <w:rPr>
      <w:rFonts w:ascii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082D80"/>
    <w:rPr>
      <w:i/>
      <w:iCs/>
      <w:color w:val="404040" w:themeColor="text1" w:themeTint="BF"/>
    </w:rPr>
  </w:style>
  <w:style w:type="paragraph" w:styleId="ListParagraph">
    <w:name w:val="List Paragraph"/>
    <w:basedOn w:val="Normal"/>
    <w:uiPriority w:val="34"/>
    <w:qFormat/>
    <w:rsid w:val="00082D80"/>
    <w:pPr>
      <w:ind w:left="720"/>
      <w:contextualSpacing/>
    </w:pPr>
    <w:rPr>
      <w:rFonts w:asciiTheme="minorHAnsi" w:hAnsiTheme="minorHAnsi" w:cstheme="minorBidi"/>
    </w:rPr>
  </w:style>
  <w:style w:type="character" w:styleId="IntenseEmphasis">
    <w:name w:val="Intense Emphasis"/>
    <w:basedOn w:val="DefaultParagraphFont"/>
    <w:uiPriority w:val="21"/>
    <w:qFormat/>
    <w:rsid w:val="00082D80"/>
    <w:rPr>
      <w:i/>
      <w:iCs/>
      <w:color w:val="0F4761" w:themeColor="accent1" w:themeShade="BF"/>
    </w:rPr>
  </w:style>
  <w:style w:type="paragraph" w:styleId="IntenseQuote">
    <w:name w:val="Intense Quote"/>
    <w:basedOn w:val="Normal"/>
    <w:next w:val="Normal"/>
    <w:link w:val="IntenseQuoteChar"/>
    <w:uiPriority w:val="30"/>
    <w:qFormat/>
    <w:rsid w:val="00082D8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082D80"/>
    <w:rPr>
      <w:i/>
      <w:iCs/>
      <w:color w:val="0F4761" w:themeColor="accent1" w:themeShade="BF"/>
    </w:rPr>
  </w:style>
  <w:style w:type="character" w:styleId="IntenseReference">
    <w:name w:val="Intense Reference"/>
    <w:basedOn w:val="DefaultParagraphFont"/>
    <w:uiPriority w:val="32"/>
    <w:qFormat/>
    <w:rsid w:val="00082D80"/>
    <w:rPr>
      <w:b/>
      <w:bCs/>
      <w:smallCaps/>
      <w:color w:val="0F4761" w:themeColor="accent1" w:themeShade="BF"/>
      <w:spacing w:val="5"/>
    </w:rPr>
  </w:style>
  <w:style w:type="character" w:styleId="CommentReference">
    <w:name w:val="annotation reference"/>
    <w:basedOn w:val="DefaultParagraphFont"/>
    <w:uiPriority w:val="99"/>
    <w:semiHidden/>
    <w:unhideWhenUsed/>
    <w:rsid w:val="00082D80"/>
    <w:rPr>
      <w:sz w:val="16"/>
      <w:szCs w:val="16"/>
    </w:rPr>
  </w:style>
  <w:style w:type="paragraph" w:styleId="EndnoteText">
    <w:name w:val="endnote text"/>
    <w:basedOn w:val="Normal"/>
    <w:link w:val="EndnoteTextChar"/>
    <w:uiPriority w:val="99"/>
    <w:unhideWhenUsed/>
    <w:rsid w:val="00082D80"/>
    <w:rPr>
      <w:sz w:val="20"/>
      <w:szCs w:val="20"/>
    </w:rPr>
  </w:style>
  <w:style w:type="character" w:customStyle="1" w:styleId="EndnoteTextChar">
    <w:name w:val="Endnote Text Char"/>
    <w:basedOn w:val="DefaultParagraphFont"/>
    <w:link w:val="EndnoteText"/>
    <w:uiPriority w:val="99"/>
    <w:rsid w:val="00082D80"/>
    <w:rPr>
      <w:rFonts w:ascii="Times New Roman" w:eastAsia="Times New Roman" w:hAnsi="Times New Roman"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082D80"/>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Hyperlink">
    <w:name w:val="Hyperlink"/>
    <w:basedOn w:val="DefaultParagraphFont"/>
    <w:uiPriority w:val="99"/>
    <w:unhideWhenUsed/>
    <w:rsid w:val="00721780"/>
    <w:rPr>
      <w:color w:val="467886" w:themeColor="hyperlink"/>
      <w:u w:val="single"/>
    </w:rPr>
  </w:style>
  <w:style w:type="character" w:styleId="UnresolvedMention">
    <w:name w:val="Unresolved Mention"/>
    <w:basedOn w:val="DefaultParagraphFont"/>
    <w:uiPriority w:val="99"/>
    <w:semiHidden/>
    <w:unhideWhenUsed/>
    <w:rsid w:val="00721780"/>
    <w:rPr>
      <w:color w:val="605E5C"/>
      <w:shd w:val="clear" w:color="auto" w:fill="E1DFDD"/>
    </w:rPr>
  </w:style>
  <w:style w:type="paragraph" w:styleId="Footer">
    <w:name w:val="footer"/>
    <w:basedOn w:val="Normal"/>
    <w:link w:val="FooterChar"/>
    <w:uiPriority w:val="99"/>
    <w:unhideWhenUsed/>
    <w:rsid w:val="005F16D0"/>
    <w:pPr>
      <w:tabs>
        <w:tab w:val="center" w:pos="4513"/>
        <w:tab w:val="right" w:pos="9026"/>
      </w:tabs>
    </w:pPr>
  </w:style>
  <w:style w:type="character" w:customStyle="1" w:styleId="FooterChar">
    <w:name w:val="Footer Char"/>
    <w:basedOn w:val="DefaultParagraphFont"/>
    <w:link w:val="Footer"/>
    <w:uiPriority w:val="99"/>
    <w:rsid w:val="005F16D0"/>
  </w:style>
  <w:style w:type="character" w:styleId="PageNumber">
    <w:name w:val="page number"/>
    <w:basedOn w:val="DefaultParagraphFont"/>
    <w:uiPriority w:val="99"/>
    <w:semiHidden/>
    <w:unhideWhenUsed/>
    <w:rsid w:val="005F16D0"/>
  </w:style>
  <w:style w:type="character" w:styleId="FollowedHyperlink">
    <w:name w:val="FollowedHyperlink"/>
    <w:basedOn w:val="DefaultParagraphFont"/>
    <w:uiPriority w:val="99"/>
    <w:semiHidden/>
    <w:unhideWhenUsed/>
    <w:rsid w:val="000309DF"/>
    <w:rPr>
      <w:color w:val="96607D" w:themeColor="followedHyperlink"/>
      <w:u w:val="single"/>
    </w:rPr>
  </w:style>
  <w:style w:type="paragraph" w:customStyle="1" w:styleId="p1">
    <w:name w:val="p1"/>
    <w:basedOn w:val="Normal"/>
    <w:rsid w:val="00E905B9"/>
    <w:rPr>
      <w:rFonts w:ascii="Helvetica" w:eastAsia="Times New Roman" w:hAnsi="Helvetica"/>
      <w:color w:val="000000"/>
      <w:kern w:val="0"/>
      <w:sz w:val="15"/>
      <w:szCs w:val="15"/>
      <w:lang w:eastAsia="en-GB"/>
      <w14:ligatures w14:val="none"/>
    </w:rPr>
  </w:style>
  <w:style w:type="paragraph" w:styleId="FootnoteText">
    <w:name w:val="footnote text"/>
    <w:basedOn w:val="Normal"/>
    <w:link w:val="FootnoteTextChar"/>
    <w:uiPriority w:val="99"/>
    <w:semiHidden/>
    <w:unhideWhenUsed/>
    <w:rsid w:val="00EC5EB0"/>
    <w:rPr>
      <w:sz w:val="20"/>
      <w:szCs w:val="20"/>
    </w:rPr>
  </w:style>
  <w:style w:type="character" w:customStyle="1" w:styleId="FootnoteTextChar">
    <w:name w:val="Footnote Text Char"/>
    <w:basedOn w:val="DefaultParagraphFont"/>
    <w:link w:val="FootnoteText"/>
    <w:uiPriority w:val="99"/>
    <w:semiHidden/>
    <w:rsid w:val="00EC5EB0"/>
    <w:rPr>
      <w:sz w:val="20"/>
      <w:szCs w:val="20"/>
    </w:rPr>
  </w:style>
  <w:style w:type="character" w:styleId="FootnoteReference">
    <w:name w:val="footnote reference"/>
    <w:basedOn w:val="DefaultParagraphFont"/>
    <w:uiPriority w:val="99"/>
    <w:semiHidden/>
    <w:unhideWhenUsed/>
    <w:rsid w:val="00EC5EB0"/>
    <w:rPr>
      <w:vertAlign w:val="superscript"/>
    </w:rPr>
  </w:style>
  <w:style w:type="paragraph" w:styleId="Revision">
    <w:name w:val="Revision"/>
    <w:hidden/>
    <w:uiPriority w:val="99"/>
    <w:semiHidden/>
    <w:rsid w:val="00C55C02"/>
  </w:style>
  <w:style w:type="paragraph" w:styleId="CommentSubject">
    <w:name w:val="annotation subject"/>
    <w:basedOn w:val="CommentText"/>
    <w:next w:val="CommentText"/>
    <w:link w:val="CommentSubjectChar"/>
    <w:uiPriority w:val="99"/>
    <w:semiHidden/>
    <w:unhideWhenUsed/>
    <w:rsid w:val="007E4494"/>
    <w:rPr>
      <w:b/>
      <w:bCs/>
    </w:rPr>
  </w:style>
  <w:style w:type="character" w:customStyle="1" w:styleId="CommentSubjectChar">
    <w:name w:val="Comment Subject Char"/>
    <w:basedOn w:val="CommentTextChar"/>
    <w:link w:val="CommentSubject"/>
    <w:uiPriority w:val="99"/>
    <w:semiHidden/>
    <w:rsid w:val="007E4494"/>
    <w:rPr>
      <w:rFonts w:ascii="Times New Roman" w:eastAsia="Times New Roman" w:hAnsi="Times New Roman" w:cs="Times New Roman"/>
      <w:b/>
      <w:bCs/>
      <w:kern w:val="0"/>
      <w:sz w:val="20"/>
      <w:szCs w:val="20"/>
      <w:lang w:eastAsia="en-GB"/>
      <w14:ligatures w14:val="none"/>
    </w:rPr>
  </w:style>
  <w:style w:type="paragraph" w:styleId="NormalWeb">
    <w:name w:val="Normal (Web)"/>
    <w:basedOn w:val="Normal"/>
    <w:uiPriority w:val="99"/>
    <w:semiHidden/>
    <w:unhideWhenUsed/>
    <w:rsid w:val="009B76EC"/>
    <w:rPr>
      <w:sz w:val="24"/>
      <w:szCs w:val="24"/>
    </w:rPr>
  </w:style>
  <w:style w:type="paragraph" w:styleId="Header">
    <w:name w:val="header"/>
    <w:basedOn w:val="Normal"/>
    <w:link w:val="HeaderChar"/>
    <w:uiPriority w:val="99"/>
    <w:semiHidden/>
    <w:unhideWhenUsed/>
    <w:rsid w:val="00166664"/>
    <w:pPr>
      <w:tabs>
        <w:tab w:val="center" w:pos="4513"/>
        <w:tab w:val="right" w:pos="9026"/>
      </w:tabs>
    </w:pPr>
  </w:style>
  <w:style w:type="character" w:customStyle="1" w:styleId="HeaderChar">
    <w:name w:val="Header Char"/>
    <w:basedOn w:val="DefaultParagraphFont"/>
    <w:link w:val="Header"/>
    <w:uiPriority w:val="99"/>
    <w:semiHidden/>
    <w:rsid w:val="00166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693">
      <w:bodyDiv w:val="1"/>
      <w:marLeft w:val="0"/>
      <w:marRight w:val="0"/>
      <w:marTop w:val="0"/>
      <w:marBottom w:val="0"/>
      <w:divBdr>
        <w:top w:val="none" w:sz="0" w:space="0" w:color="auto"/>
        <w:left w:val="none" w:sz="0" w:space="0" w:color="auto"/>
        <w:bottom w:val="none" w:sz="0" w:space="0" w:color="auto"/>
        <w:right w:val="none" w:sz="0" w:space="0" w:color="auto"/>
      </w:divBdr>
    </w:div>
    <w:div w:id="107480270">
      <w:bodyDiv w:val="1"/>
      <w:marLeft w:val="0"/>
      <w:marRight w:val="0"/>
      <w:marTop w:val="0"/>
      <w:marBottom w:val="0"/>
      <w:divBdr>
        <w:top w:val="none" w:sz="0" w:space="0" w:color="auto"/>
        <w:left w:val="none" w:sz="0" w:space="0" w:color="auto"/>
        <w:bottom w:val="none" w:sz="0" w:space="0" w:color="auto"/>
        <w:right w:val="none" w:sz="0" w:space="0" w:color="auto"/>
      </w:divBdr>
    </w:div>
    <w:div w:id="130683489">
      <w:bodyDiv w:val="1"/>
      <w:marLeft w:val="0"/>
      <w:marRight w:val="0"/>
      <w:marTop w:val="0"/>
      <w:marBottom w:val="0"/>
      <w:divBdr>
        <w:top w:val="none" w:sz="0" w:space="0" w:color="auto"/>
        <w:left w:val="none" w:sz="0" w:space="0" w:color="auto"/>
        <w:bottom w:val="none" w:sz="0" w:space="0" w:color="auto"/>
        <w:right w:val="none" w:sz="0" w:space="0" w:color="auto"/>
      </w:divBdr>
    </w:div>
    <w:div w:id="219755498">
      <w:bodyDiv w:val="1"/>
      <w:marLeft w:val="0"/>
      <w:marRight w:val="0"/>
      <w:marTop w:val="0"/>
      <w:marBottom w:val="0"/>
      <w:divBdr>
        <w:top w:val="none" w:sz="0" w:space="0" w:color="auto"/>
        <w:left w:val="none" w:sz="0" w:space="0" w:color="auto"/>
        <w:bottom w:val="none" w:sz="0" w:space="0" w:color="auto"/>
        <w:right w:val="none" w:sz="0" w:space="0" w:color="auto"/>
      </w:divBdr>
      <w:divsChild>
        <w:div w:id="948195991">
          <w:marLeft w:val="0"/>
          <w:marRight w:val="0"/>
          <w:marTop w:val="0"/>
          <w:marBottom w:val="0"/>
          <w:divBdr>
            <w:top w:val="none" w:sz="0" w:space="0" w:color="auto"/>
            <w:left w:val="none" w:sz="0" w:space="0" w:color="auto"/>
            <w:bottom w:val="none" w:sz="0" w:space="0" w:color="auto"/>
            <w:right w:val="none" w:sz="0" w:space="0" w:color="auto"/>
          </w:divBdr>
        </w:div>
        <w:div w:id="1303927806">
          <w:marLeft w:val="0"/>
          <w:marRight w:val="0"/>
          <w:marTop w:val="0"/>
          <w:marBottom w:val="0"/>
          <w:divBdr>
            <w:top w:val="none" w:sz="0" w:space="0" w:color="auto"/>
            <w:left w:val="none" w:sz="0" w:space="0" w:color="auto"/>
            <w:bottom w:val="none" w:sz="0" w:space="0" w:color="auto"/>
            <w:right w:val="none" w:sz="0" w:space="0" w:color="auto"/>
          </w:divBdr>
        </w:div>
      </w:divsChild>
    </w:div>
    <w:div w:id="232857985">
      <w:bodyDiv w:val="1"/>
      <w:marLeft w:val="0"/>
      <w:marRight w:val="0"/>
      <w:marTop w:val="0"/>
      <w:marBottom w:val="0"/>
      <w:divBdr>
        <w:top w:val="none" w:sz="0" w:space="0" w:color="auto"/>
        <w:left w:val="none" w:sz="0" w:space="0" w:color="auto"/>
        <w:bottom w:val="none" w:sz="0" w:space="0" w:color="auto"/>
        <w:right w:val="none" w:sz="0" w:space="0" w:color="auto"/>
      </w:divBdr>
    </w:div>
    <w:div w:id="532814773">
      <w:bodyDiv w:val="1"/>
      <w:marLeft w:val="0"/>
      <w:marRight w:val="0"/>
      <w:marTop w:val="0"/>
      <w:marBottom w:val="0"/>
      <w:divBdr>
        <w:top w:val="none" w:sz="0" w:space="0" w:color="auto"/>
        <w:left w:val="none" w:sz="0" w:space="0" w:color="auto"/>
        <w:bottom w:val="none" w:sz="0" w:space="0" w:color="auto"/>
        <w:right w:val="none" w:sz="0" w:space="0" w:color="auto"/>
      </w:divBdr>
    </w:div>
    <w:div w:id="553010784">
      <w:bodyDiv w:val="1"/>
      <w:marLeft w:val="0"/>
      <w:marRight w:val="0"/>
      <w:marTop w:val="0"/>
      <w:marBottom w:val="0"/>
      <w:divBdr>
        <w:top w:val="none" w:sz="0" w:space="0" w:color="auto"/>
        <w:left w:val="none" w:sz="0" w:space="0" w:color="auto"/>
        <w:bottom w:val="none" w:sz="0" w:space="0" w:color="auto"/>
        <w:right w:val="none" w:sz="0" w:space="0" w:color="auto"/>
      </w:divBdr>
    </w:div>
    <w:div w:id="566305258">
      <w:bodyDiv w:val="1"/>
      <w:marLeft w:val="0"/>
      <w:marRight w:val="0"/>
      <w:marTop w:val="0"/>
      <w:marBottom w:val="0"/>
      <w:divBdr>
        <w:top w:val="none" w:sz="0" w:space="0" w:color="auto"/>
        <w:left w:val="none" w:sz="0" w:space="0" w:color="auto"/>
        <w:bottom w:val="none" w:sz="0" w:space="0" w:color="auto"/>
        <w:right w:val="none" w:sz="0" w:space="0" w:color="auto"/>
      </w:divBdr>
    </w:div>
    <w:div w:id="878858619">
      <w:bodyDiv w:val="1"/>
      <w:marLeft w:val="0"/>
      <w:marRight w:val="0"/>
      <w:marTop w:val="0"/>
      <w:marBottom w:val="0"/>
      <w:divBdr>
        <w:top w:val="none" w:sz="0" w:space="0" w:color="auto"/>
        <w:left w:val="none" w:sz="0" w:space="0" w:color="auto"/>
        <w:bottom w:val="none" w:sz="0" w:space="0" w:color="auto"/>
        <w:right w:val="none" w:sz="0" w:space="0" w:color="auto"/>
      </w:divBdr>
      <w:divsChild>
        <w:div w:id="460420703">
          <w:marLeft w:val="0"/>
          <w:marRight w:val="0"/>
          <w:marTop w:val="0"/>
          <w:marBottom w:val="0"/>
          <w:divBdr>
            <w:top w:val="none" w:sz="0" w:space="0" w:color="auto"/>
            <w:left w:val="none" w:sz="0" w:space="0" w:color="auto"/>
            <w:bottom w:val="none" w:sz="0" w:space="0" w:color="auto"/>
            <w:right w:val="none" w:sz="0" w:space="0" w:color="auto"/>
          </w:divBdr>
          <w:divsChild>
            <w:div w:id="444925106">
              <w:marLeft w:val="0"/>
              <w:marRight w:val="0"/>
              <w:marTop w:val="0"/>
              <w:marBottom w:val="0"/>
              <w:divBdr>
                <w:top w:val="none" w:sz="0" w:space="0" w:color="auto"/>
                <w:left w:val="none" w:sz="0" w:space="0" w:color="auto"/>
                <w:bottom w:val="none" w:sz="0" w:space="0" w:color="auto"/>
                <w:right w:val="none" w:sz="0" w:space="0" w:color="auto"/>
              </w:divBdr>
              <w:divsChild>
                <w:div w:id="17583774">
                  <w:marLeft w:val="0"/>
                  <w:marRight w:val="0"/>
                  <w:marTop w:val="0"/>
                  <w:marBottom w:val="0"/>
                  <w:divBdr>
                    <w:top w:val="none" w:sz="0" w:space="0" w:color="auto"/>
                    <w:left w:val="none" w:sz="0" w:space="0" w:color="auto"/>
                    <w:bottom w:val="none" w:sz="0" w:space="0" w:color="auto"/>
                    <w:right w:val="none" w:sz="0" w:space="0" w:color="auto"/>
                  </w:divBdr>
                </w:div>
                <w:div w:id="422070654">
                  <w:marLeft w:val="0"/>
                  <w:marRight w:val="0"/>
                  <w:marTop w:val="0"/>
                  <w:marBottom w:val="0"/>
                  <w:divBdr>
                    <w:top w:val="none" w:sz="0" w:space="0" w:color="auto"/>
                    <w:left w:val="none" w:sz="0" w:space="0" w:color="auto"/>
                    <w:bottom w:val="none" w:sz="0" w:space="0" w:color="auto"/>
                    <w:right w:val="none" w:sz="0" w:space="0" w:color="auto"/>
                  </w:divBdr>
                </w:div>
                <w:div w:id="442849846">
                  <w:marLeft w:val="0"/>
                  <w:marRight w:val="0"/>
                  <w:marTop w:val="0"/>
                  <w:marBottom w:val="0"/>
                  <w:divBdr>
                    <w:top w:val="none" w:sz="0" w:space="0" w:color="auto"/>
                    <w:left w:val="none" w:sz="0" w:space="0" w:color="auto"/>
                    <w:bottom w:val="none" w:sz="0" w:space="0" w:color="auto"/>
                    <w:right w:val="none" w:sz="0" w:space="0" w:color="auto"/>
                  </w:divBdr>
                </w:div>
                <w:div w:id="672803617">
                  <w:marLeft w:val="0"/>
                  <w:marRight w:val="0"/>
                  <w:marTop w:val="0"/>
                  <w:marBottom w:val="0"/>
                  <w:divBdr>
                    <w:top w:val="none" w:sz="0" w:space="0" w:color="auto"/>
                    <w:left w:val="none" w:sz="0" w:space="0" w:color="auto"/>
                    <w:bottom w:val="none" w:sz="0" w:space="0" w:color="auto"/>
                    <w:right w:val="none" w:sz="0" w:space="0" w:color="auto"/>
                  </w:divBdr>
                </w:div>
                <w:div w:id="1270039727">
                  <w:marLeft w:val="0"/>
                  <w:marRight w:val="0"/>
                  <w:marTop w:val="0"/>
                  <w:marBottom w:val="0"/>
                  <w:divBdr>
                    <w:top w:val="none" w:sz="0" w:space="0" w:color="auto"/>
                    <w:left w:val="none" w:sz="0" w:space="0" w:color="auto"/>
                    <w:bottom w:val="none" w:sz="0" w:space="0" w:color="auto"/>
                    <w:right w:val="none" w:sz="0" w:space="0" w:color="auto"/>
                  </w:divBdr>
                </w:div>
                <w:div w:id="1323855806">
                  <w:marLeft w:val="0"/>
                  <w:marRight w:val="0"/>
                  <w:marTop w:val="0"/>
                  <w:marBottom w:val="0"/>
                  <w:divBdr>
                    <w:top w:val="none" w:sz="0" w:space="0" w:color="auto"/>
                    <w:left w:val="none" w:sz="0" w:space="0" w:color="auto"/>
                    <w:bottom w:val="none" w:sz="0" w:space="0" w:color="auto"/>
                    <w:right w:val="none" w:sz="0" w:space="0" w:color="auto"/>
                  </w:divBdr>
                </w:div>
                <w:div w:id="1325819493">
                  <w:marLeft w:val="0"/>
                  <w:marRight w:val="0"/>
                  <w:marTop w:val="0"/>
                  <w:marBottom w:val="0"/>
                  <w:divBdr>
                    <w:top w:val="none" w:sz="0" w:space="0" w:color="auto"/>
                    <w:left w:val="none" w:sz="0" w:space="0" w:color="auto"/>
                    <w:bottom w:val="none" w:sz="0" w:space="0" w:color="auto"/>
                    <w:right w:val="none" w:sz="0" w:space="0" w:color="auto"/>
                  </w:divBdr>
                </w:div>
                <w:div w:id="1349284864">
                  <w:marLeft w:val="0"/>
                  <w:marRight w:val="0"/>
                  <w:marTop w:val="0"/>
                  <w:marBottom w:val="0"/>
                  <w:divBdr>
                    <w:top w:val="none" w:sz="0" w:space="0" w:color="auto"/>
                    <w:left w:val="none" w:sz="0" w:space="0" w:color="auto"/>
                    <w:bottom w:val="none" w:sz="0" w:space="0" w:color="auto"/>
                    <w:right w:val="none" w:sz="0" w:space="0" w:color="auto"/>
                  </w:divBdr>
                </w:div>
                <w:div w:id="1582831448">
                  <w:marLeft w:val="0"/>
                  <w:marRight w:val="0"/>
                  <w:marTop w:val="0"/>
                  <w:marBottom w:val="0"/>
                  <w:divBdr>
                    <w:top w:val="none" w:sz="0" w:space="0" w:color="auto"/>
                    <w:left w:val="none" w:sz="0" w:space="0" w:color="auto"/>
                    <w:bottom w:val="none" w:sz="0" w:space="0" w:color="auto"/>
                    <w:right w:val="none" w:sz="0" w:space="0" w:color="auto"/>
                  </w:divBdr>
                </w:div>
                <w:div w:id="1597399876">
                  <w:marLeft w:val="0"/>
                  <w:marRight w:val="0"/>
                  <w:marTop w:val="0"/>
                  <w:marBottom w:val="0"/>
                  <w:divBdr>
                    <w:top w:val="none" w:sz="0" w:space="0" w:color="auto"/>
                    <w:left w:val="none" w:sz="0" w:space="0" w:color="auto"/>
                    <w:bottom w:val="none" w:sz="0" w:space="0" w:color="auto"/>
                    <w:right w:val="none" w:sz="0" w:space="0" w:color="auto"/>
                  </w:divBdr>
                </w:div>
                <w:div w:id="1754011395">
                  <w:marLeft w:val="0"/>
                  <w:marRight w:val="0"/>
                  <w:marTop w:val="0"/>
                  <w:marBottom w:val="0"/>
                  <w:divBdr>
                    <w:top w:val="none" w:sz="0" w:space="0" w:color="auto"/>
                    <w:left w:val="none" w:sz="0" w:space="0" w:color="auto"/>
                    <w:bottom w:val="none" w:sz="0" w:space="0" w:color="auto"/>
                    <w:right w:val="none" w:sz="0" w:space="0" w:color="auto"/>
                  </w:divBdr>
                </w:div>
                <w:div w:id="20254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5180">
      <w:bodyDiv w:val="1"/>
      <w:marLeft w:val="0"/>
      <w:marRight w:val="0"/>
      <w:marTop w:val="0"/>
      <w:marBottom w:val="0"/>
      <w:divBdr>
        <w:top w:val="none" w:sz="0" w:space="0" w:color="auto"/>
        <w:left w:val="none" w:sz="0" w:space="0" w:color="auto"/>
        <w:bottom w:val="none" w:sz="0" w:space="0" w:color="auto"/>
        <w:right w:val="none" w:sz="0" w:space="0" w:color="auto"/>
      </w:divBdr>
    </w:div>
    <w:div w:id="941038654">
      <w:bodyDiv w:val="1"/>
      <w:marLeft w:val="0"/>
      <w:marRight w:val="0"/>
      <w:marTop w:val="0"/>
      <w:marBottom w:val="0"/>
      <w:divBdr>
        <w:top w:val="none" w:sz="0" w:space="0" w:color="auto"/>
        <w:left w:val="none" w:sz="0" w:space="0" w:color="auto"/>
        <w:bottom w:val="none" w:sz="0" w:space="0" w:color="auto"/>
        <w:right w:val="none" w:sz="0" w:space="0" w:color="auto"/>
      </w:divBdr>
    </w:div>
    <w:div w:id="967206131">
      <w:bodyDiv w:val="1"/>
      <w:marLeft w:val="0"/>
      <w:marRight w:val="0"/>
      <w:marTop w:val="0"/>
      <w:marBottom w:val="0"/>
      <w:divBdr>
        <w:top w:val="none" w:sz="0" w:space="0" w:color="auto"/>
        <w:left w:val="none" w:sz="0" w:space="0" w:color="auto"/>
        <w:bottom w:val="none" w:sz="0" w:space="0" w:color="auto"/>
        <w:right w:val="none" w:sz="0" w:space="0" w:color="auto"/>
      </w:divBdr>
    </w:div>
    <w:div w:id="984163380">
      <w:bodyDiv w:val="1"/>
      <w:marLeft w:val="0"/>
      <w:marRight w:val="0"/>
      <w:marTop w:val="0"/>
      <w:marBottom w:val="0"/>
      <w:divBdr>
        <w:top w:val="none" w:sz="0" w:space="0" w:color="auto"/>
        <w:left w:val="none" w:sz="0" w:space="0" w:color="auto"/>
        <w:bottom w:val="none" w:sz="0" w:space="0" w:color="auto"/>
        <w:right w:val="none" w:sz="0" w:space="0" w:color="auto"/>
      </w:divBdr>
    </w:div>
    <w:div w:id="986934893">
      <w:bodyDiv w:val="1"/>
      <w:marLeft w:val="0"/>
      <w:marRight w:val="0"/>
      <w:marTop w:val="0"/>
      <w:marBottom w:val="0"/>
      <w:divBdr>
        <w:top w:val="none" w:sz="0" w:space="0" w:color="auto"/>
        <w:left w:val="none" w:sz="0" w:space="0" w:color="auto"/>
        <w:bottom w:val="none" w:sz="0" w:space="0" w:color="auto"/>
        <w:right w:val="none" w:sz="0" w:space="0" w:color="auto"/>
      </w:divBdr>
    </w:div>
    <w:div w:id="1043336043">
      <w:bodyDiv w:val="1"/>
      <w:marLeft w:val="0"/>
      <w:marRight w:val="0"/>
      <w:marTop w:val="0"/>
      <w:marBottom w:val="0"/>
      <w:divBdr>
        <w:top w:val="none" w:sz="0" w:space="0" w:color="auto"/>
        <w:left w:val="none" w:sz="0" w:space="0" w:color="auto"/>
        <w:bottom w:val="none" w:sz="0" w:space="0" w:color="auto"/>
        <w:right w:val="none" w:sz="0" w:space="0" w:color="auto"/>
      </w:divBdr>
    </w:div>
    <w:div w:id="1305282588">
      <w:bodyDiv w:val="1"/>
      <w:marLeft w:val="0"/>
      <w:marRight w:val="0"/>
      <w:marTop w:val="0"/>
      <w:marBottom w:val="0"/>
      <w:divBdr>
        <w:top w:val="none" w:sz="0" w:space="0" w:color="auto"/>
        <w:left w:val="none" w:sz="0" w:space="0" w:color="auto"/>
        <w:bottom w:val="none" w:sz="0" w:space="0" w:color="auto"/>
        <w:right w:val="none" w:sz="0" w:space="0" w:color="auto"/>
      </w:divBdr>
    </w:div>
    <w:div w:id="1404521721">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 w:id="1558467202">
      <w:bodyDiv w:val="1"/>
      <w:marLeft w:val="0"/>
      <w:marRight w:val="0"/>
      <w:marTop w:val="0"/>
      <w:marBottom w:val="0"/>
      <w:divBdr>
        <w:top w:val="none" w:sz="0" w:space="0" w:color="auto"/>
        <w:left w:val="none" w:sz="0" w:space="0" w:color="auto"/>
        <w:bottom w:val="none" w:sz="0" w:space="0" w:color="auto"/>
        <w:right w:val="none" w:sz="0" w:space="0" w:color="auto"/>
      </w:divBdr>
    </w:div>
    <w:div w:id="1579364258">
      <w:bodyDiv w:val="1"/>
      <w:marLeft w:val="0"/>
      <w:marRight w:val="0"/>
      <w:marTop w:val="0"/>
      <w:marBottom w:val="0"/>
      <w:divBdr>
        <w:top w:val="none" w:sz="0" w:space="0" w:color="auto"/>
        <w:left w:val="none" w:sz="0" w:space="0" w:color="auto"/>
        <w:bottom w:val="none" w:sz="0" w:space="0" w:color="auto"/>
        <w:right w:val="none" w:sz="0" w:space="0" w:color="auto"/>
      </w:divBdr>
    </w:div>
    <w:div w:id="1774130718">
      <w:bodyDiv w:val="1"/>
      <w:marLeft w:val="0"/>
      <w:marRight w:val="0"/>
      <w:marTop w:val="0"/>
      <w:marBottom w:val="0"/>
      <w:divBdr>
        <w:top w:val="none" w:sz="0" w:space="0" w:color="auto"/>
        <w:left w:val="none" w:sz="0" w:space="0" w:color="auto"/>
        <w:bottom w:val="none" w:sz="0" w:space="0" w:color="auto"/>
        <w:right w:val="none" w:sz="0" w:space="0" w:color="auto"/>
      </w:divBdr>
    </w:div>
    <w:div w:id="1791389489">
      <w:bodyDiv w:val="1"/>
      <w:marLeft w:val="0"/>
      <w:marRight w:val="0"/>
      <w:marTop w:val="0"/>
      <w:marBottom w:val="0"/>
      <w:divBdr>
        <w:top w:val="none" w:sz="0" w:space="0" w:color="auto"/>
        <w:left w:val="none" w:sz="0" w:space="0" w:color="auto"/>
        <w:bottom w:val="none" w:sz="0" w:space="0" w:color="auto"/>
        <w:right w:val="none" w:sz="0" w:space="0" w:color="auto"/>
      </w:divBdr>
    </w:div>
    <w:div w:id="2018261883">
      <w:bodyDiv w:val="1"/>
      <w:marLeft w:val="0"/>
      <w:marRight w:val="0"/>
      <w:marTop w:val="0"/>
      <w:marBottom w:val="0"/>
      <w:divBdr>
        <w:top w:val="none" w:sz="0" w:space="0" w:color="auto"/>
        <w:left w:val="none" w:sz="0" w:space="0" w:color="auto"/>
        <w:bottom w:val="none" w:sz="0" w:space="0" w:color="auto"/>
        <w:right w:val="none" w:sz="0" w:space="0" w:color="auto"/>
      </w:divBdr>
      <w:divsChild>
        <w:div w:id="610628315">
          <w:marLeft w:val="0"/>
          <w:marRight w:val="0"/>
          <w:marTop w:val="0"/>
          <w:marBottom w:val="0"/>
          <w:divBdr>
            <w:top w:val="none" w:sz="0" w:space="0" w:color="auto"/>
            <w:left w:val="none" w:sz="0" w:space="0" w:color="auto"/>
            <w:bottom w:val="none" w:sz="0" w:space="0" w:color="auto"/>
            <w:right w:val="none" w:sz="0" w:space="0" w:color="auto"/>
          </w:divBdr>
          <w:divsChild>
            <w:div w:id="1903710585">
              <w:marLeft w:val="0"/>
              <w:marRight w:val="0"/>
              <w:marTop w:val="0"/>
              <w:marBottom w:val="0"/>
              <w:divBdr>
                <w:top w:val="none" w:sz="0" w:space="0" w:color="auto"/>
                <w:left w:val="none" w:sz="0" w:space="0" w:color="auto"/>
                <w:bottom w:val="none" w:sz="0" w:space="0" w:color="auto"/>
                <w:right w:val="none" w:sz="0" w:space="0" w:color="auto"/>
              </w:divBdr>
              <w:divsChild>
                <w:div w:id="319164587">
                  <w:marLeft w:val="0"/>
                  <w:marRight w:val="0"/>
                  <w:marTop w:val="0"/>
                  <w:marBottom w:val="0"/>
                  <w:divBdr>
                    <w:top w:val="none" w:sz="0" w:space="0" w:color="auto"/>
                    <w:left w:val="none" w:sz="0" w:space="0" w:color="auto"/>
                    <w:bottom w:val="none" w:sz="0" w:space="0" w:color="auto"/>
                    <w:right w:val="none" w:sz="0" w:space="0" w:color="auto"/>
                  </w:divBdr>
                </w:div>
                <w:div w:id="354385594">
                  <w:marLeft w:val="0"/>
                  <w:marRight w:val="0"/>
                  <w:marTop w:val="0"/>
                  <w:marBottom w:val="0"/>
                  <w:divBdr>
                    <w:top w:val="none" w:sz="0" w:space="0" w:color="auto"/>
                    <w:left w:val="none" w:sz="0" w:space="0" w:color="auto"/>
                    <w:bottom w:val="none" w:sz="0" w:space="0" w:color="auto"/>
                    <w:right w:val="none" w:sz="0" w:space="0" w:color="auto"/>
                  </w:divBdr>
                </w:div>
                <w:div w:id="366414160">
                  <w:marLeft w:val="0"/>
                  <w:marRight w:val="0"/>
                  <w:marTop w:val="0"/>
                  <w:marBottom w:val="0"/>
                  <w:divBdr>
                    <w:top w:val="none" w:sz="0" w:space="0" w:color="auto"/>
                    <w:left w:val="none" w:sz="0" w:space="0" w:color="auto"/>
                    <w:bottom w:val="none" w:sz="0" w:space="0" w:color="auto"/>
                    <w:right w:val="none" w:sz="0" w:space="0" w:color="auto"/>
                  </w:divBdr>
                </w:div>
                <w:div w:id="555439057">
                  <w:marLeft w:val="0"/>
                  <w:marRight w:val="0"/>
                  <w:marTop w:val="0"/>
                  <w:marBottom w:val="0"/>
                  <w:divBdr>
                    <w:top w:val="none" w:sz="0" w:space="0" w:color="auto"/>
                    <w:left w:val="none" w:sz="0" w:space="0" w:color="auto"/>
                    <w:bottom w:val="none" w:sz="0" w:space="0" w:color="auto"/>
                    <w:right w:val="none" w:sz="0" w:space="0" w:color="auto"/>
                  </w:divBdr>
                </w:div>
                <w:div w:id="713233836">
                  <w:marLeft w:val="0"/>
                  <w:marRight w:val="0"/>
                  <w:marTop w:val="0"/>
                  <w:marBottom w:val="0"/>
                  <w:divBdr>
                    <w:top w:val="none" w:sz="0" w:space="0" w:color="auto"/>
                    <w:left w:val="none" w:sz="0" w:space="0" w:color="auto"/>
                    <w:bottom w:val="none" w:sz="0" w:space="0" w:color="auto"/>
                    <w:right w:val="none" w:sz="0" w:space="0" w:color="auto"/>
                  </w:divBdr>
                </w:div>
                <w:div w:id="780421883">
                  <w:marLeft w:val="0"/>
                  <w:marRight w:val="0"/>
                  <w:marTop w:val="0"/>
                  <w:marBottom w:val="0"/>
                  <w:divBdr>
                    <w:top w:val="none" w:sz="0" w:space="0" w:color="auto"/>
                    <w:left w:val="none" w:sz="0" w:space="0" w:color="auto"/>
                    <w:bottom w:val="none" w:sz="0" w:space="0" w:color="auto"/>
                    <w:right w:val="none" w:sz="0" w:space="0" w:color="auto"/>
                  </w:divBdr>
                </w:div>
                <w:div w:id="1340619826">
                  <w:marLeft w:val="0"/>
                  <w:marRight w:val="0"/>
                  <w:marTop w:val="0"/>
                  <w:marBottom w:val="0"/>
                  <w:divBdr>
                    <w:top w:val="none" w:sz="0" w:space="0" w:color="auto"/>
                    <w:left w:val="none" w:sz="0" w:space="0" w:color="auto"/>
                    <w:bottom w:val="none" w:sz="0" w:space="0" w:color="auto"/>
                    <w:right w:val="none" w:sz="0" w:space="0" w:color="auto"/>
                  </w:divBdr>
                </w:div>
                <w:div w:id="1361854983">
                  <w:marLeft w:val="0"/>
                  <w:marRight w:val="0"/>
                  <w:marTop w:val="0"/>
                  <w:marBottom w:val="0"/>
                  <w:divBdr>
                    <w:top w:val="none" w:sz="0" w:space="0" w:color="auto"/>
                    <w:left w:val="none" w:sz="0" w:space="0" w:color="auto"/>
                    <w:bottom w:val="none" w:sz="0" w:space="0" w:color="auto"/>
                    <w:right w:val="none" w:sz="0" w:space="0" w:color="auto"/>
                  </w:divBdr>
                </w:div>
                <w:div w:id="1372341293">
                  <w:marLeft w:val="0"/>
                  <w:marRight w:val="0"/>
                  <w:marTop w:val="0"/>
                  <w:marBottom w:val="0"/>
                  <w:divBdr>
                    <w:top w:val="none" w:sz="0" w:space="0" w:color="auto"/>
                    <w:left w:val="none" w:sz="0" w:space="0" w:color="auto"/>
                    <w:bottom w:val="none" w:sz="0" w:space="0" w:color="auto"/>
                    <w:right w:val="none" w:sz="0" w:space="0" w:color="auto"/>
                  </w:divBdr>
                </w:div>
                <w:div w:id="1708531668">
                  <w:marLeft w:val="0"/>
                  <w:marRight w:val="0"/>
                  <w:marTop w:val="0"/>
                  <w:marBottom w:val="0"/>
                  <w:divBdr>
                    <w:top w:val="none" w:sz="0" w:space="0" w:color="auto"/>
                    <w:left w:val="none" w:sz="0" w:space="0" w:color="auto"/>
                    <w:bottom w:val="none" w:sz="0" w:space="0" w:color="auto"/>
                    <w:right w:val="none" w:sz="0" w:space="0" w:color="auto"/>
                  </w:divBdr>
                </w:div>
                <w:div w:id="2003655554">
                  <w:marLeft w:val="0"/>
                  <w:marRight w:val="0"/>
                  <w:marTop w:val="0"/>
                  <w:marBottom w:val="0"/>
                  <w:divBdr>
                    <w:top w:val="none" w:sz="0" w:space="0" w:color="auto"/>
                    <w:left w:val="none" w:sz="0" w:space="0" w:color="auto"/>
                    <w:bottom w:val="none" w:sz="0" w:space="0" w:color="auto"/>
                    <w:right w:val="none" w:sz="0" w:space="0" w:color="auto"/>
                  </w:divBdr>
                </w:div>
                <w:div w:id="20319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86839">
      <w:bodyDiv w:val="1"/>
      <w:marLeft w:val="0"/>
      <w:marRight w:val="0"/>
      <w:marTop w:val="0"/>
      <w:marBottom w:val="0"/>
      <w:divBdr>
        <w:top w:val="none" w:sz="0" w:space="0" w:color="auto"/>
        <w:left w:val="none" w:sz="0" w:space="0" w:color="auto"/>
        <w:bottom w:val="none" w:sz="0" w:space="0" w:color="auto"/>
        <w:right w:val="none" w:sz="0" w:space="0" w:color="auto"/>
      </w:divBdr>
      <w:divsChild>
        <w:div w:id="139620208">
          <w:marLeft w:val="0"/>
          <w:marRight w:val="0"/>
          <w:marTop w:val="0"/>
          <w:marBottom w:val="0"/>
          <w:divBdr>
            <w:top w:val="none" w:sz="0" w:space="0" w:color="auto"/>
            <w:left w:val="none" w:sz="0" w:space="0" w:color="auto"/>
            <w:bottom w:val="none" w:sz="0" w:space="0" w:color="auto"/>
            <w:right w:val="none" w:sz="0" w:space="0" w:color="auto"/>
          </w:divBdr>
        </w:div>
        <w:div w:id="334764615">
          <w:marLeft w:val="0"/>
          <w:marRight w:val="0"/>
          <w:marTop w:val="0"/>
          <w:marBottom w:val="0"/>
          <w:divBdr>
            <w:top w:val="none" w:sz="0" w:space="0" w:color="auto"/>
            <w:left w:val="none" w:sz="0" w:space="0" w:color="auto"/>
            <w:bottom w:val="none" w:sz="0" w:space="0" w:color="auto"/>
            <w:right w:val="none" w:sz="0" w:space="0" w:color="auto"/>
          </w:divBdr>
        </w:div>
        <w:div w:id="421292850">
          <w:marLeft w:val="0"/>
          <w:marRight w:val="0"/>
          <w:marTop w:val="0"/>
          <w:marBottom w:val="0"/>
          <w:divBdr>
            <w:top w:val="none" w:sz="0" w:space="0" w:color="auto"/>
            <w:left w:val="none" w:sz="0" w:space="0" w:color="auto"/>
            <w:bottom w:val="none" w:sz="0" w:space="0" w:color="auto"/>
            <w:right w:val="none" w:sz="0" w:space="0" w:color="auto"/>
          </w:divBdr>
        </w:div>
        <w:div w:id="463158951">
          <w:marLeft w:val="0"/>
          <w:marRight w:val="0"/>
          <w:marTop w:val="0"/>
          <w:marBottom w:val="0"/>
          <w:divBdr>
            <w:top w:val="none" w:sz="0" w:space="0" w:color="auto"/>
            <w:left w:val="none" w:sz="0" w:space="0" w:color="auto"/>
            <w:bottom w:val="none" w:sz="0" w:space="0" w:color="auto"/>
            <w:right w:val="none" w:sz="0" w:space="0" w:color="auto"/>
          </w:divBdr>
        </w:div>
        <w:div w:id="850148091">
          <w:marLeft w:val="0"/>
          <w:marRight w:val="0"/>
          <w:marTop w:val="0"/>
          <w:marBottom w:val="0"/>
          <w:divBdr>
            <w:top w:val="none" w:sz="0" w:space="0" w:color="auto"/>
            <w:left w:val="none" w:sz="0" w:space="0" w:color="auto"/>
            <w:bottom w:val="none" w:sz="0" w:space="0" w:color="auto"/>
            <w:right w:val="none" w:sz="0" w:space="0" w:color="auto"/>
          </w:divBdr>
        </w:div>
        <w:div w:id="853885880">
          <w:marLeft w:val="0"/>
          <w:marRight w:val="0"/>
          <w:marTop w:val="0"/>
          <w:marBottom w:val="0"/>
          <w:divBdr>
            <w:top w:val="none" w:sz="0" w:space="0" w:color="auto"/>
            <w:left w:val="none" w:sz="0" w:space="0" w:color="auto"/>
            <w:bottom w:val="none" w:sz="0" w:space="0" w:color="auto"/>
            <w:right w:val="none" w:sz="0" w:space="0" w:color="auto"/>
          </w:divBdr>
        </w:div>
        <w:div w:id="1032849209">
          <w:marLeft w:val="0"/>
          <w:marRight w:val="0"/>
          <w:marTop w:val="0"/>
          <w:marBottom w:val="0"/>
          <w:divBdr>
            <w:top w:val="none" w:sz="0" w:space="0" w:color="auto"/>
            <w:left w:val="none" w:sz="0" w:space="0" w:color="auto"/>
            <w:bottom w:val="none" w:sz="0" w:space="0" w:color="auto"/>
            <w:right w:val="none" w:sz="0" w:space="0" w:color="auto"/>
          </w:divBdr>
        </w:div>
        <w:div w:id="1107194199">
          <w:marLeft w:val="0"/>
          <w:marRight w:val="0"/>
          <w:marTop w:val="0"/>
          <w:marBottom w:val="0"/>
          <w:divBdr>
            <w:top w:val="none" w:sz="0" w:space="0" w:color="auto"/>
            <w:left w:val="none" w:sz="0" w:space="0" w:color="auto"/>
            <w:bottom w:val="none" w:sz="0" w:space="0" w:color="auto"/>
            <w:right w:val="none" w:sz="0" w:space="0" w:color="auto"/>
          </w:divBdr>
        </w:div>
        <w:div w:id="1258053561">
          <w:marLeft w:val="0"/>
          <w:marRight w:val="0"/>
          <w:marTop w:val="0"/>
          <w:marBottom w:val="0"/>
          <w:divBdr>
            <w:top w:val="none" w:sz="0" w:space="0" w:color="auto"/>
            <w:left w:val="none" w:sz="0" w:space="0" w:color="auto"/>
            <w:bottom w:val="none" w:sz="0" w:space="0" w:color="auto"/>
            <w:right w:val="none" w:sz="0" w:space="0" w:color="auto"/>
          </w:divBdr>
        </w:div>
        <w:div w:id="1283459624">
          <w:marLeft w:val="0"/>
          <w:marRight w:val="0"/>
          <w:marTop w:val="0"/>
          <w:marBottom w:val="0"/>
          <w:divBdr>
            <w:top w:val="none" w:sz="0" w:space="0" w:color="auto"/>
            <w:left w:val="none" w:sz="0" w:space="0" w:color="auto"/>
            <w:bottom w:val="none" w:sz="0" w:space="0" w:color="auto"/>
            <w:right w:val="none" w:sz="0" w:space="0" w:color="auto"/>
          </w:divBdr>
        </w:div>
        <w:div w:id="1319768112">
          <w:marLeft w:val="0"/>
          <w:marRight w:val="0"/>
          <w:marTop w:val="0"/>
          <w:marBottom w:val="0"/>
          <w:divBdr>
            <w:top w:val="none" w:sz="0" w:space="0" w:color="auto"/>
            <w:left w:val="none" w:sz="0" w:space="0" w:color="auto"/>
            <w:bottom w:val="none" w:sz="0" w:space="0" w:color="auto"/>
            <w:right w:val="none" w:sz="0" w:space="0" w:color="auto"/>
          </w:divBdr>
        </w:div>
        <w:div w:id="162720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1-7702-1959" TargetMode="External"/><Relationship Id="rId18" Type="http://schemas.openxmlformats.org/officeDocument/2006/relationships/hyperlink" Target="https://doi.org/10.1080/23337486.2015.1006844" TargetMode="External"/><Relationship Id="rId26" Type="http://schemas.openxmlformats.org/officeDocument/2006/relationships/hyperlink" Target="https://doi.org/10.1177/09670106211054901" TargetMode="External"/><Relationship Id="rId39" Type="http://schemas.openxmlformats.org/officeDocument/2006/relationships/hyperlink" Target="https://www.un.org/sexualviolenceinconflict/wp-content/uploads/2025/08/report/report-of-the-secretary-general-on-conflict-related-sexual-violence/SG-Report-2024-FINAL.pdf" TargetMode="External"/><Relationship Id="rId21" Type="http://schemas.openxmlformats.org/officeDocument/2006/relationships/hyperlink" Target="https://www.tandfonline.com/journals/rcms20/about-this-journal" TargetMode="External"/><Relationship Id="rId34" Type="http://schemas.openxmlformats.org/officeDocument/2006/relationships/hyperlink" Target="https://doi.org/10.1080/14616742.2018.1447310" TargetMode="External"/><Relationship Id="rId42" Type="http://schemas.openxmlformats.org/officeDocument/2006/relationships/hyperlink" Target="https://www.tandfonline.com/doi/full/10.1080/14623528.2023.2300555"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77/00113921241298697" TargetMode="External"/><Relationship Id="rId29" Type="http://schemas.openxmlformats.org/officeDocument/2006/relationships/hyperlink" Target="https://doi.org/10.1080/23337486.2016.112755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217-2313" TargetMode="External"/><Relationship Id="rId24" Type="http://schemas.openxmlformats.org/officeDocument/2006/relationships/hyperlink" Target="https://doi.org/10.1080/23337486.2014.961746" TargetMode="External"/><Relationship Id="rId32" Type="http://schemas.openxmlformats.org/officeDocument/2006/relationships/hyperlink" Target="https://doi.org/10.1017/CBO9780511804748" TargetMode="External"/><Relationship Id="rId37" Type="http://schemas.openxmlformats.org/officeDocument/2006/relationships/hyperlink" Target="https://doi.org/10.1080/21624887.2023.2194503" TargetMode="External"/><Relationship Id="rId40" Type="http://schemas.openxmlformats.org/officeDocument/2006/relationships/hyperlink" Target="https://doi.org/10.1080/14616742.2024.2447605"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80/23337486.2015.1006879" TargetMode="External"/><Relationship Id="rId23" Type="http://schemas.openxmlformats.org/officeDocument/2006/relationships/hyperlink" Target="https://doi.org/10.1080/14623528.2025.2495792" TargetMode="External"/><Relationship Id="rId28" Type="http://schemas.openxmlformats.org/officeDocument/2006/relationships/hyperlink" Target="https://doi.org/10.1080/14623528.2024.2413175" TargetMode="External"/><Relationship Id="rId36" Type="http://schemas.openxmlformats.org/officeDocument/2006/relationships/hyperlink" Target="https://doi.org/10.1177/0967010621997220" TargetMode="External"/><Relationship Id="rId10" Type="http://schemas.openxmlformats.org/officeDocument/2006/relationships/hyperlink" Target="mailto:ph536@bath.ac.uk" TargetMode="External"/><Relationship Id="rId19" Type="http://schemas.openxmlformats.org/officeDocument/2006/relationships/hyperlink" Target="https://caat.org.uk/data/countries/" TargetMode="External"/><Relationship Id="rId31" Type="http://schemas.openxmlformats.org/officeDocument/2006/relationships/hyperlink" Target="https://qmro.qmul.ac.uk/jspui/handle/123456789/25375"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3-1407-7511" TargetMode="External"/><Relationship Id="rId14" Type="http://schemas.openxmlformats.org/officeDocument/2006/relationships/hyperlink" Target="https://doi.org/10.1080/14616742.2015.1106102" TargetMode="External"/><Relationship Id="rId22" Type="http://schemas.openxmlformats.org/officeDocument/2006/relationships/hyperlink" Target="https://doi.org/10.1080/23337486.2020.1835341" TargetMode="External"/><Relationship Id="rId27" Type="http://schemas.openxmlformats.org/officeDocument/2006/relationships/hyperlink" Target="https://www.genocidewatch.com/annual-report" TargetMode="External"/><Relationship Id="rId30" Type="http://schemas.openxmlformats.org/officeDocument/2006/relationships/hyperlink" Target="https://qmro.qmul.ac.uk/xmlui/handle/123456789/42004" TargetMode="External"/><Relationship Id="rId35" Type="http://schemas.openxmlformats.org/officeDocument/2006/relationships/hyperlink" Target="https://doi.org/10.1080/23337486.2021.2022852" TargetMode="External"/><Relationship Id="rId43" Type="http://schemas.openxmlformats.org/officeDocument/2006/relationships/hyperlink" Target="https://www.ohchr.org/sites/default/files/documents/hrbodies/hrcouncil/sessions-regular/session60/advance-version/a-hrc-60-crp-3.pdf?internal=true" TargetMode="External"/><Relationship Id="rId8" Type="http://schemas.openxmlformats.org/officeDocument/2006/relationships/hyperlink" Target="mailto:S.R.Mcgarry@liverpool.ac.uk" TargetMode="External"/><Relationship Id="rId3" Type="http://schemas.openxmlformats.org/officeDocument/2006/relationships/styles" Target="styles.xml"/><Relationship Id="rId12" Type="http://schemas.openxmlformats.org/officeDocument/2006/relationships/hyperlink" Target="mailto:harriet.gray@york.ac.uk" TargetMode="External"/><Relationship Id="rId17" Type="http://schemas.openxmlformats.org/officeDocument/2006/relationships/hyperlink" Target="https://www.bisa.ac.uk/members/working-groups/cms" TargetMode="External"/><Relationship Id="rId25" Type="http://schemas.openxmlformats.org/officeDocument/2006/relationships/hyperlink" Target="https://eisa-net.org/section-list/" TargetMode="External"/><Relationship Id="rId33" Type="http://schemas.openxmlformats.org/officeDocument/2006/relationships/hyperlink" Target="https://doi.org/10.1080/23337486.2025.2583759" TargetMode="External"/><Relationship Id="rId38" Type="http://schemas.openxmlformats.org/officeDocument/2006/relationships/hyperlink" Target="https://doi.org/10.1177/0095327X241244621" TargetMode="External"/><Relationship Id="rId46" Type="http://schemas.openxmlformats.org/officeDocument/2006/relationships/fontTable" Target="fontTable.xml"/><Relationship Id="rId20" Type="http://schemas.openxmlformats.org/officeDocument/2006/relationships/hyperlink" Target="https://doi.org/10.1177/03058298810100020501" TargetMode="External"/><Relationship Id="rId41" Type="http://schemas.openxmlformats.org/officeDocument/2006/relationships/hyperlink" Target="https://doi.org/10.1080/23337486.2014.963416"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onlinelibrary.wiley.com/doi/full/10.1111/1468-4446.12317" TargetMode="External"/><Relationship Id="rId2" Type="http://schemas.openxmlformats.org/officeDocument/2006/relationships/hyperlink" Target="https://blogs.lse.ac.uk/brexit/2017/11/10/why-are-the-white-working-classes-still-being-held-responsible-for-brexit-and-trump/" TargetMode="External"/><Relationship Id="rId1" Type="http://schemas.openxmlformats.org/officeDocument/2006/relationships/hyperlink" Target="https://edinburghuniversitypress.com/series-advances-in-critical-military-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51D9-95A9-D148-8EDD-FCE11850A0B6}">
  <ds:schemaRefs>
    <ds:schemaRef ds:uri="http://schemas.openxmlformats.org/officeDocument/2006/bibliography"/>
  </ds:schemaRefs>
</ds:datastoreItem>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6777</Words>
  <Characters>40665</Characters>
  <Application>Microsoft Office Word</Application>
  <DocSecurity>0</DocSecurity>
  <Lines>557</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Ross</dc:creator>
  <cp:keywords/>
  <dc:description/>
  <cp:lastModifiedBy>Harriet Gray</cp:lastModifiedBy>
  <cp:revision>3</cp:revision>
  <dcterms:created xsi:type="dcterms:W3CDTF">2026-01-19T15:26:00Z</dcterms:created>
  <dcterms:modified xsi:type="dcterms:W3CDTF">2026-01-19T15:30:00Z</dcterms:modified>
</cp:coreProperties>
</file>