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73D3" w14:textId="03DFB209" w:rsidR="00EC2A4A" w:rsidRPr="00FF2020" w:rsidRDefault="00860F67" w:rsidP="006B3F2E">
      <w:pPr>
        <w:rPr>
          <w:rFonts w:ascii="Times New Roman" w:hAnsi="Times New Roman" w:cs="Times New Roman"/>
        </w:rPr>
      </w:pPr>
      <w:r w:rsidRPr="00FF2020">
        <w:rPr>
          <w:rFonts w:ascii="Times New Roman" w:hAnsi="Times New Roman" w:cs="Times New Roman"/>
          <w:i/>
          <w:iCs/>
        </w:rPr>
        <w:t>Configurations: Journal of Literature, Science and Technology</w:t>
      </w:r>
      <w:r w:rsidR="002379E0" w:rsidRPr="00FF2020">
        <w:rPr>
          <w:rFonts w:ascii="Times New Roman" w:hAnsi="Times New Roman" w:cs="Times New Roman"/>
        </w:rPr>
        <w:br/>
        <w:t>Sarah Bezan and Peter Sands</w:t>
      </w:r>
    </w:p>
    <w:p w14:paraId="663D6FB9" w14:textId="77777777" w:rsidR="009E3D22" w:rsidRPr="00FF2020" w:rsidRDefault="009E3D22" w:rsidP="006B3F2E">
      <w:pPr>
        <w:jc w:val="center"/>
        <w:rPr>
          <w:rFonts w:ascii="Times New Roman" w:hAnsi="Times New Roman" w:cs="Times New Roman"/>
        </w:rPr>
      </w:pPr>
    </w:p>
    <w:p w14:paraId="110F8A04" w14:textId="0A034B66" w:rsidR="00860F67" w:rsidRPr="00FF2020" w:rsidRDefault="00546F2E" w:rsidP="006B3F2E">
      <w:pPr>
        <w:jc w:val="center"/>
        <w:rPr>
          <w:rFonts w:ascii="Times New Roman" w:hAnsi="Times New Roman" w:cs="Times New Roman"/>
          <w:b/>
          <w:bCs/>
        </w:rPr>
      </w:pPr>
      <w:r w:rsidRPr="00FF2020">
        <w:rPr>
          <w:rFonts w:ascii="Times New Roman" w:hAnsi="Times New Roman" w:cs="Times New Roman"/>
          <w:b/>
          <w:bCs/>
        </w:rPr>
        <w:t>The Art and Science of Species Revival</w:t>
      </w:r>
      <w:r w:rsidR="003F6802">
        <w:rPr>
          <w:rFonts w:ascii="Times New Roman" w:hAnsi="Times New Roman" w:cs="Times New Roman"/>
          <w:b/>
          <w:bCs/>
        </w:rPr>
        <w:t>: De-Extinction, Unboxed</w:t>
      </w:r>
    </w:p>
    <w:p w14:paraId="147A000E" w14:textId="77777777" w:rsidR="00947D96" w:rsidRPr="00FF2020" w:rsidRDefault="00947D96" w:rsidP="006B3F2E">
      <w:pPr>
        <w:jc w:val="center"/>
        <w:rPr>
          <w:rFonts w:ascii="Times New Roman" w:hAnsi="Times New Roman" w:cs="Times New Roman"/>
          <w:b/>
          <w:bCs/>
        </w:rPr>
      </w:pPr>
    </w:p>
    <w:p w14:paraId="24DA32BB" w14:textId="6BCFD1F8" w:rsidR="00983FD0" w:rsidRDefault="00186A82" w:rsidP="005D16F3">
      <w:pPr>
        <w:spacing w:line="360" w:lineRule="auto"/>
        <w:jc w:val="both"/>
        <w:rPr>
          <w:rFonts w:ascii="Times New Roman" w:hAnsi="Times New Roman" w:cs="Times New Roman"/>
        </w:rPr>
      </w:pPr>
      <w:r w:rsidRPr="00FF2020">
        <w:rPr>
          <w:rFonts w:ascii="Times New Roman" w:hAnsi="Times New Roman" w:cs="Times New Roman"/>
        </w:rPr>
        <w:t>We begin our</w:t>
      </w:r>
      <w:r w:rsidR="00B414C8" w:rsidRPr="00FF2020">
        <w:rPr>
          <w:rFonts w:ascii="Times New Roman" w:hAnsi="Times New Roman" w:cs="Times New Roman"/>
        </w:rPr>
        <w:t xml:space="preserve"> theoretical</w:t>
      </w:r>
      <w:r w:rsidR="003D0EB2" w:rsidRPr="00FF2020">
        <w:rPr>
          <w:rFonts w:ascii="Times New Roman" w:hAnsi="Times New Roman" w:cs="Times New Roman"/>
        </w:rPr>
        <w:t xml:space="preserve"> framing of the art and science of species revival</w:t>
      </w:r>
      <w:r w:rsidR="00B414C8" w:rsidRPr="00FF2020">
        <w:rPr>
          <w:rFonts w:ascii="Times New Roman" w:hAnsi="Times New Roman" w:cs="Times New Roman"/>
        </w:rPr>
        <w:t xml:space="preserve"> </w:t>
      </w:r>
      <w:r w:rsidR="003D0EB2" w:rsidRPr="00FF2020">
        <w:rPr>
          <w:rFonts w:ascii="Times New Roman" w:hAnsi="Times New Roman" w:cs="Times New Roman"/>
        </w:rPr>
        <w:t xml:space="preserve">with a meditation on </w:t>
      </w:r>
      <w:r w:rsidR="004168F9" w:rsidRPr="00FF2020">
        <w:rPr>
          <w:rFonts w:ascii="Times New Roman" w:hAnsi="Times New Roman" w:cs="Times New Roman"/>
        </w:rPr>
        <w:t>a</w:t>
      </w:r>
      <w:r w:rsidR="00753770" w:rsidRPr="00FF2020">
        <w:rPr>
          <w:rFonts w:ascii="Times New Roman" w:hAnsi="Times New Roman" w:cs="Times New Roman"/>
        </w:rPr>
        <w:t xml:space="preserve"> </w:t>
      </w:r>
      <w:r w:rsidR="008B09D7" w:rsidRPr="00FF2020">
        <w:rPr>
          <w:rFonts w:ascii="Times New Roman" w:hAnsi="Times New Roman" w:cs="Times New Roman"/>
        </w:rPr>
        <w:t xml:space="preserve">box. </w:t>
      </w:r>
      <w:r w:rsidR="00F0307A" w:rsidRPr="00FF2020">
        <w:rPr>
          <w:rFonts w:ascii="Times New Roman" w:hAnsi="Times New Roman" w:cs="Times New Roman"/>
        </w:rPr>
        <w:t>This box has four sides,</w:t>
      </w:r>
      <w:r w:rsidR="00513007" w:rsidRPr="00FF2020">
        <w:rPr>
          <w:rFonts w:ascii="Times New Roman" w:hAnsi="Times New Roman" w:cs="Times New Roman"/>
        </w:rPr>
        <w:t xml:space="preserve"> </w:t>
      </w:r>
      <w:r w:rsidR="00753770" w:rsidRPr="00FF2020">
        <w:rPr>
          <w:rFonts w:ascii="Times New Roman" w:hAnsi="Times New Roman" w:cs="Times New Roman"/>
        </w:rPr>
        <w:t xml:space="preserve">a lid, </w:t>
      </w:r>
      <w:r w:rsidR="00513007" w:rsidRPr="00FF2020">
        <w:rPr>
          <w:rFonts w:ascii="Times New Roman" w:hAnsi="Times New Roman" w:cs="Times New Roman"/>
        </w:rPr>
        <w:t xml:space="preserve">and </w:t>
      </w:r>
      <w:r w:rsidR="00A32915" w:rsidRPr="00FF2020">
        <w:rPr>
          <w:rFonts w:ascii="Times New Roman" w:hAnsi="Times New Roman" w:cs="Times New Roman"/>
        </w:rPr>
        <w:t>is</w:t>
      </w:r>
      <w:r w:rsidR="00513007" w:rsidRPr="00FF2020">
        <w:rPr>
          <w:rFonts w:ascii="Times New Roman" w:hAnsi="Times New Roman" w:cs="Times New Roman"/>
        </w:rPr>
        <w:t xml:space="preserve"> made of corrugated cardboard </w:t>
      </w:r>
      <w:r w:rsidR="00A32915" w:rsidRPr="00FF2020">
        <w:rPr>
          <w:rFonts w:ascii="Times New Roman" w:hAnsi="Times New Roman" w:cs="Times New Roman"/>
        </w:rPr>
        <w:t>that</w:t>
      </w:r>
      <w:r w:rsidR="00513007" w:rsidRPr="00FF2020">
        <w:rPr>
          <w:rFonts w:ascii="Times New Roman" w:hAnsi="Times New Roman" w:cs="Times New Roman"/>
        </w:rPr>
        <w:t xml:space="preserve"> </w:t>
      </w:r>
      <w:r w:rsidR="006D31A7" w:rsidRPr="00FF2020">
        <w:rPr>
          <w:rFonts w:ascii="Times New Roman" w:hAnsi="Times New Roman" w:cs="Times New Roman"/>
        </w:rPr>
        <w:t xml:space="preserve">still bears the label of its previous </w:t>
      </w:r>
      <w:r w:rsidR="00D6242B" w:rsidRPr="00FF2020">
        <w:rPr>
          <w:rFonts w:ascii="Times New Roman" w:hAnsi="Times New Roman" w:cs="Times New Roman"/>
        </w:rPr>
        <w:t>contents</w:t>
      </w:r>
      <w:r w:rsidR="006D31A7" w:rsidRPr="00FF2020">
        <w:rPr>
          <w:rFonts w:ascii="Times New Roman" w:hAnsi="Times New Roman" w:cs="Times New Roman"/>
        </w:rPr>
        <w:t>: an ordinary</w:t>
      </w:r>
      <w:r w:rsidR="005439FE" w:rsidRPr="00FF2020">
        <w:rPr>
          <w:rFonts w:ascii="Times New Roman" w:hAnsi="Times New Roman" w:cs="Times New Roman"/>
        </w:rPr>
        <w:t xml:space="preserve"> ream of</w:t>
      </w:r>
      <w:r w:rsidR="006D31A7" w:rsidRPr="00FF2020">
        <w:rPr>
          <w:rFonts w:ascii="Times New Roman" w:hAnsi="Times New Roman" w:cs="Times New Roman"/>
        </w:rPr>
        <w:t xml:space="preserve"> </w:t>
      </w:r>
      <w:r w:rsidR="005439FE" w:rsidRPr="00FF2020">
        <w:rPr>
          <w:rFonts w:ascii="Times New Roman" w:hAnsi="Times New Roman" w:cs="Times New Roman"/>
          <w:color w:val="000000"/>
          <w:kern w:val="0"/>
          <w:lang w:val="en-US"/>
        </w:rPr>
        <w:t>A4 printer paper</w:t>
      </w:r>
      <w:r w:rsidR="008B09D7" w:rsidRPr="00FF2020">
        <w:rPr>
          <w:rFonts w:ascii="Times New Roman" w:hAnsi="Times New Roman" w:cs="Times New Roman"/>
        </w:rPr>
        <w:t>.</w:t>
      </w:r>
      <w:r w:rsidR="000E32FB">
        <w:rPr>
          <w:rFonts w:ascii="Times New Roman" w:hAnsi="Times New Roman" w:cs="Times New Roman"/>
        </w:rPr>
        <w:t xml:space="preserve"> </w:t>
      </w:r>
      <w:r w:rsidR="00DE5D89">
        <w:rPr>
          <w:rFonts w:ascii="Times New Roman" w:hAnsi="Times New Roman" w:cs="Times New Roman"/>
        </w:rPr>
        <w:t>Despite its mundane materiality, this box contains a rare and valuable set of</w:t>
      </w:r>
      <w:r w:rsidR="000E32FB">
        <w:rPr>
          <w:rFonts w:ascii="Times New Roman" w:hAnsi="Times New Roman" w:cs="Times New Roman"/>
        </w:rPr>
        <w:t xml:space="preserve"> </w:t>
      </w:r>
      <w:r w:rsidR="000E32FB" w:rsidRPr="00FF2020">
        <w:rPr>
          <w:rFonts w:ascii="Times New Roman" w:hAnsi="Times New Roman" w:cs="Times New Roman"/>
        </w:rPr>
        <w:t xml:space="preserve">skeletal remains </w:t>
      </w:r>
      <w:r w:rsidR="00DE5D89">
        <w:rPr>
          <w:rFonts w:ascii="Times New Roman" w:hAnsi="Times New Roman" w:cs="Times New Roman"/>
        </w:rPr>
        <w:t>belonging to</w:t>
      </w:r>
      <w:r w:rsidR="000E32FB" w:rsidRPr="00FF2020">
        <w:rPr>
          <w:rFonts w:ascii="Times New Roman" w:hAnsi="Times New Roman" w:cs="Times New Roman"/>
        </w:rPr>
        <w:t xml:space="preserve"> the last bucardo</w:t>
      </w:r>
      <w:r w:rsidR="00342F6B">
        <w:rPr>
          <w:rFonts w:ascii="Times New Roman" w:hAnsi="Times New Roman" w:cs="Times New Roman"/>
        </w:rPr>
        <w:t xml:space="preserve"> (also known as</w:t>
      </w:r>
      <w:r w:rsidR="00342F6B" w:rsidRPr="00FF2020">
        <w:rPr>
          <w:rFonts w:ascii="Times New Roman" w:hAnsi="Times New Roman" w:cs="Times New Roman"/>
        </w:rPr>
        <w:t xml:space="preserve"> the Pyrenean ibex</w:t>
      </w:r>
      <w:r w:rsidR="0010083A">
        <w:rPr>
          <w:rFonts w:ascii="Times New Roman" w:hAnsi="Times New Roman" w:cs="Times New Roman"/>
        </w:rPr>
        <w:t xml:space="preserve"> or </w:t>
      </w:r>
      <w:r w:rsidR="00342F6B" w:rsidRPr="00FF2020">
        <w:rPr>
          <w:rFonts w:ascii="Times New Roman" w:hAnsi="Times New Roman" w:cs="Times New Roman"/>
          <w:i/>
          <w:iCs/>
        </w:rPr>
        <w:t>Capra Pyrenaica Pyrenaica</w:t>
      </w:r>
      <w:r w:rsidR="00342F6B" w:rsidRPr="0010083A">
        <w:rPr>
          <w:rFonts w:ascii="Times New Roman" w:hAnsi="Times New Roman" w:cs="Times New Roman"/>
        </w:rPr>
        <w:t>)</w:t>
      </w:r>
      <w:r w:rsidR="000E32FB" w:rsidRPr="00FF2020">
        <w:rPr>
          <w:rFonts w:ascii="Times New Roman" w:hAnsi="Times New Roman" w:cs="Times New Roman"/>
        </w:rPr>
        <w:t xml:space="preserve">, </w:t>
      </w:r>
      <w:r w:rsidR="000E32FB">
        <w:rPr>
          <w:rFonts w:ascii="Times New Roman" w:hAnsi="Times New Roman" w:cs="Times New Roman"/>
        </w:rPr>
        <w:t>a</w:t>
      </w:r>
      <w:r w:rsidR="0010083A">
        <w:rPr>
          <w:rFonts w:ascii="Times New Roman" w:hAnsi="Times New Roman" w:cs="Times New Roman"/>
        </w:rPr>
        <w:t xml:space="preserve"> subspecies of</w:t>
      </w:r>
      <w:r w:rsidR="000E32FB">
        <w:rPr>
          <w:rFonts w:ascii="Times New Roman" w:hAnsi="Times New Roman" w:cs="Times New Roman"/>
        </w:rPr>
        <w:t xml:space="preserve"> mountain goat </w:t>
      </w:r>
      <w:r w:rsidR="00342F6B">
        <w:rPr>
          <w:rFonts w:ascii="Times New Roman" w:hAnsi="Times New Roman" w:cs="Times New Roman"/>
        </w:rPr>
        <w:t xml:space="preserve">once </w:t>
      </w:r>
      <w:r w:rsidR="00043EBA" w:rsidRPr="00FF2020">
        <w:rPr>
          <w:rFonts w:ascii="Times New Roman" w:hAnsi="Times New Roman" w:cs="Times New Roman"/>
        </w:rPr>
        <w:t xml:space="preserve">endemic to the crisp mountain ranges of the Pyrenees straddling the borders of France and </w:t>
      </w:r>
      <w:r w:rsidR="00043EBA" w:rsidRPr="00342F6B">
        <w:rPr>
          <w:rFonts w:ascii="Times New Roman" w:hAnsi="Times New Roman" w:cs="Times New Roman"/>
        </w:rPr>
        <w:t>Spain</w:t>
      </w:r>
      <w:r w:rsidR="00342F6B" w:rsidRPr="00342F6B">
        <w:rPr>
          <w:rFonts w:ascii="Times New Roman" w:hAnsi="Times New Roman" w:cs="Times New Roman"/>
        </w:rPr>
        <w:t>.</w:t>
      </w:r>
      <w:r w:rsidR="0010083A">
        <w:rPr>
          <w:rFonts w:ascii="Times New Roman" w:hAnsi="Times New Roman" w:cs="Times New Roman"/>
        </w:rPr>
        <w:t xml:space="preserve"> </w:t>
      </w:r>
      <w:r w:rsidR="00DE5D89">
        <w:rPr>
          <w:rFonts w:ascii="Times New Roman" w:hAnsi="Times New Roman" w:cs="Times New Roman"/>
        </w:rPr>
        <w:t>S</w:t>
      </w:r>
      <w:r w:rsidR="00C67F73">
        <w:rPr>
          <w:rFonts w:ascii="Times New Roman" w:hAnsi="Times New Roman" w:cs="Times New Roman"/>
        </w:rPr>
        <w:t xml:space="preserve">cholar-artist team Adam Searle and Christian Mayer </w:t>
      </w:r>
      <w:r w:rsidR="00342F6B">
        <w:rPr>
          <w:rFonts w:ascii="Times New Roman" w:hAnsi="Times New Roman" w:cs="Times New Roman"/>
        </w:rPr>
        <w:t xml:space="preserve">document </w:t>
      </w:r>
      <w:r w:rsidR="00DE5D89">
        <w:rPr>
          <w:rFonts w:ascii="Times New Roman" w:hAnsi="Times New Roman" w:cs="Times New Roman"/>
        </w:rPr>
        <w:t xml:space="preserve">their engagement with this box in a video essay on their collaborative research </w:t>
      </w:r>
      <w:r w:rsidR="00422677">
        <w:rPr>
          <w:rFonts w:ascii="Times New Roman" w:hAnsi="Times New Roman" w:cs="Times New Roman"/>
        </w:rPr>
        <w:t>exploring</w:t>
      </w:r>
      <w:r w:rsidR="00DE5D89">
        <w:rPr>
          <w:rFonts w:ascii="Times New Roman" w:hAnsi="Times New Roman" w:cs="Times New Roman"/>
        </w:rPr>
        <w:t xml:space="preserve"> the bucardo’s extinction and </w:t>
      </w:r>
      <w:r w:rsidR="00DB7B18">
        <w:rPr>
          <w:rFonts w:ascii="Times New Roman" w:hAnsi="Times New Roman" w:cs="Times New Roman"/>
        </w:rPr>
        <w:t xml:space="preserve">failed </w:t>
      </w:r>
      <w:r w:rsidR="00DE5D89">
        <w:rPr>
          <w:rFonts w:ascii="Times New Roman" w:hAnsi="Times New Roman" w:cs="Times New Roman"/>
        </w:rPr>
        <w:t>resurrection</w:t>
      </w:r>
      <w:r w:rsidR="00DB7B18">
        <w:rPr>
          <w:rFonts w:ascii="Times New Roman" w:hAnsi="Times New Roman" w:cs="Times New Roman"/>
        </w:rPr>
        <w:t xml:space="preserve"> via genetic cloning techniques</w:t>
      </w:r>
      <w:r w:rsidR="00342F6B">
        <w:rPr>
          <w:rFonts w:ascii="Times New Roman" w:hAnsi="Times New Roman" w:cs="Times New Roman"/>
        </w:rPr>
        <w:t>.</w:t>
      </w:r>
      <w:r w:rsidR="0010083A" w:rsidRPr="001F02F6">
        <w:rPr>
          <w:rStyle w:val="FootnoteReference"/>
          <w:rFonts w:ascii="Times New Roman" w:hAnsi="Times New Roman" w:cs="Times New Roman"/>
        </w:rPr>
        <w:footnoteReference w:id="2"/>
      </w:r>
      <w:r w:rsidR="0010083A">
        <w:rPr>
          <w:rFonts w:ascii="Times New Roman" w:hAnsi="Times New Roman" w:cs="Times New Roman"/>
        </w:rPr>
        <w:t xml:space="preserve"> </w:t>
      </w:r>
      <w:r w:rsidR="00FE256C">
        <w:rPr>
          <w:rFonts w:ascii="Times New Roman" w:hAnsi="Times New Roman" w:cs="Times New Roman"/>
        </w:rPr>
        <w:t xml:space="preserve">This research, along with </w:t>
      </w:r>
      <w:r w:rsidR="0010083A">
        <w:rPr>
          <w:rFonts w:ascii="Times New Roman" w:hAnsi="Times New Roman" w:cs="Times New Roman"/>
        </w:rPr>
        <w:t>Mayer’s</w:t>
      </w:r>
      <w:r w:rsidR="00FE256C">
        <w:rPr>
          <w:rFonts w:ascii="Times New Roman" w:hAnsi="Times New Roman" w:cs="Times New Roman"/>
        </w:rPr>
        <w:t xml:space="preserve"> subsequent artistic installation (Fig. 1), </w:t>
      </w:r>
      <w:r w:rsidR="00DB7B18">
        <w:rPr>
          <w:rFonts w:ascii="Times New Roman" w:hAnsi="Times New Roman" w:cs="Times New Roman"/>
        </w:rPr>
        <w:t xml:space="preserve">considers the affective weight of de-extinction as a process that generates further harms even </w:t>
      </w:r>
      <w:r w:rsidR="005C33DF">
        <w:rPr>
          <w:rFonts w:ascii="Times New Roman" w:hAnsi="Times New Roman" w:cs="Times New Roman"/>
        </w:rPr>
        <w:t>as</w:t>
      </w:r>
      <w:r w:rsidR="00DB7B18">
        <w:rPr>
          <w:rFonts w:ascii="Times New Roman" w:hAnsi="Times New Roman" w:cs="Times New Roman"/>
        </w:rPr>
        <w:t xml:space="preserve"> it aims to hone biotechnological tools intended to reverse </w:t>
      </w:r>
      <w:r w:rsidR="005C33DF">
        <w:rPr>
          <w:rFonts w:ascii="Times New Roman" w:hAnsi="Times New Roman" w:cs="Times New Roman"/>
        </w:rPr>
        <w:t>human-driven biodiversity loss</w:t>
      </w:r>
      <w:r w:rsidR="00DB7B18">
        <w:rPr>
          <w:rFonts w:ascii="Times New Roman" w:hAnsi="Times New Roman" w:cs="Times New Roman"/>
        </w:rPr>
        <w:t xml:space="preserve">. </w:t>
      </w:r>
    </w:p>
    <w:p w14:paraId="7F8A2068" w14:textId="710A32FC" w:rsidR="00416984" w:rsidRDefault="00416984" w:rsidP="00367A0C">
      <w:pPr>
        <w:spacing w:line="360" w:lineRule="auto"/>
        <w:ind w:firstLine="720"/>
        <w:jc w:val="both"/>
        <w:rPr>
          <w:rFonts w:ascii="Times New Roman" w:hAnsi="Times New Roman" w:cs="Times New Roman"/>
        </w:rPr>
      </w:pPr>
    </w:p>
    <w:p w14:paraId="633FDD39" w14:textId="60828C71" w:rsidR="00416984" w:rsidRPr="00FF2020" w:rsidRDefault="00830CEC" w:rsidP="00416984">
      <w:pPr>
        <w:spacing w:line="360" w:lineRule="auto"/>
        <w:ind w:firstLine="720"/>
        <w:jc w:val="center"/>
        <w:rPr>
          <w:rFonts w:ascii="Times New Roman" w:hAnsi="Times New Roman" w:cs="Times New Roman"/>
        </w:rPr>
      </w:pPr>
      <w:r w:rsidRPr="00830CEC">
        <w:rPr>
          <w:rFonts w:ascii="Times New Roman" w:hAnsi="Times New Roman" w:cs="Times New Roman"/>
          <w:highlight w:val="yellow"/>
        </w:rPr>
        <w:t>[insert Fig. 1]</w:t>
      </w:r>
    </w:p>
    <w:p w14:paraId="2416B02C" w14:textId="77777777" w:rsidR="00416984" w:rsidRPr="00FF2020" w:rsidRDefault="00416984" w:rsidP="00416984">
      <w:pPr>
        <w:spacing w:line="360" w:lineRule="auto"/>
        <w:jc w:val="center"/>
        <w:rPr>
          <w:rFonts w:ascii="Times New Roman" w:hAnsi="Times New Roman" w:cs="Times New Roman"/>
        </w:rPr>
      </w:pPr>
      <w:r w:rsidRPr="00FF2020">
        <w:rPr>
          <w:rFonts w:ascii="Times New Roman" w:hAnsi="Times New Roman" w:cs="Times New Roman"/>
        </w:rPr>
        <w:t xml:space="preserve">Fig. 1. Exhibition View, </w:t>
      </w:r>
      <w:r w:rsidRPr="000124C7">
        <w:rPr>
          <w:rFonts w:ascii="Times New Roman" w:hAnsi="Times New Roman" w:cs="Times New Roman"/>
          <w:u w:val="single"/>
        </w:rPr>
        <w:t xml:space="preserve">Von </w:t>
      </w:r>
      <w:proofErr w:type="spellStart"/>
      <w:r w:rsidRPr="000124C7">
        <w:rPr>
          <w:rFonts w:ascii="Times New Roman" w:hAnsi="Times New Roman" w:cs="Times New Roman"/>
          <w:u w:val="single"/>
        </w:rPr>
        <w:t>Genen</w:t>
      </w:r>
      <w:proofErr w:type="spellEnd"/>
      <w:r w:rsidRPr="000124C7">
        <w:rPr>
          <w:rFonts w:ascii="Times New Roman" w:hAnsi="Times New Roman" w:cs="Times New Roman"/>
          <w:u w:val="single"/>
        </w:rPr>
        <w:t xml:space="preserve"> und Menschen (Of Genes and People)</w:t>
      </w:r>
      <w:r w:rsidRPr="00740FC3">
        <w:rPr>
          <w:rFonts w:ascii="Times New Roman" w:hAnsi="Times New Roman" w:cs="Times New Roman"/>
        </w:rPr>
        <w:t>.</w:t>
      </w:r>
      <w:r w:rsidRPr="00F73B43">
        <w:rPr>
          <w:rFonts w:ascii="Times New Roman" w:hAnsi="Times New Roman" w:cs="Times New Roman"/>
        </w:rPr>
        <w:t xml:space="preserve"> </w:t>
      </w:r>
      <w:r w:rsidRPr="00FF2020">
        <w:rPr>
          <w:rFonts w:ascii="Times New Roman" w:hAnsi="Times New Roman" w:cs="Times New Roman"/>
        </w:rPr>
        <w:t>Artist: Christian Kosmas Mayer. Photo: David Brandt, 2023.</w:t>
      </w:r>
    </w:p>
    <w:p w14:paraId="2F52DB78" w14:textId="77777777" w:rsidR="00416984" w:rsidRPr="00FF2020" w:rsidRDefault="00416984" w:rsidP="00367A0C">
      <w:pPr>
        <w:spacing w:line="360" w:lineRule="auto"/>
        <w:ind w:firstLine="720"/>
        <w:jc w:val="both"/>
        <w:rPr>
          <w:rFonts w:ascii="Times New Roman" w:hAnsi="Times New Roman" w:cs="Times New Roman"/>
        </w:rPr>
      </w:pPr>
    </w:p>
    <w:p w14:paraId="073F82DC" w14:textId="00AF28FA" w:rsidR="00915315" w:rsidRPr="00FF2020" w:rsidRDefault="00F73B43" w:rsidP="00367A0C">
      <w:pPr>
        <w:spacing w:line="360" w:lineRule="auto"/>
        <w:ind w:firstLine="720"/>
        <w:jc w:val="both"/>
        <w:rPr>
          <w:rFonts w:ascii="Times New Roman" w:hAnsi="Times New Roman" w:cs="Times New Roman"/>
        </w:rPr>
      </w:pPr>
      <w:r>
        <w:rPr>
          <w:rFonts w:ascii="Times New Roman" w:hAnsi="Times New Roman" w:cs="Times New Roman"/>
        </w:rPr>
        <w:t xml:space="preserve">In </w:t>
      </w:r>
      <w:r w:rsidR="00E754EB">
        <w:rPr>
          <w:rFonts w:ascii="Times New Roman" w:hAnsi="Times New Roman" w:cs="Times New Roman"/>
        </w:rPr>
        <w:t xml:space="preserve">Mayer’s installation </w:t>
      </w:r>
      <w:r w:rsidR="00E754EB" w:rsidRPr="000124C7">
        <w:rPr>
          <w:rFonts w:ascii="Times New Roman" w:hAnsi="Times New Roman" w:cs="Times New Roman"/>
          <w:u w:val="single"/>
        </w:rPr>
        <w:t>The Last Bucardo</w:t>
      </w:r>
      <w:r w:rsidR="00DB7B18" w:rsidRPr="00740FC3">
        <w:rPr>
          <w:rFonts w:ascii="Times New Roman" w:hAnsi="Times New Roman" w:cs="Times New Roman"/>
        </w:rPr>
        <w:t xml:space="preserve">, </w:t>
      </w:r>
      <w:r w:rsidR="00DB7B18">
        <w:rPr>
          <w:rFonts w:ascii="Times New Roman" w:hAnsi="Times New Roman" w:cs="Times New Roman"/>
        </w:rPr>
        <w:t>showcased</w:t>
      </w:r>
      <w:r w:rsidR="00DB7B18" w:rsidRPr="00FF2020">
        <w:rPr>
          <w:rFonts w:ascii="Times New Roman" w:hAnsi="Times New Roman" w:cs="Times New Roman"/>
        </w:rPr>
        <w:t xml:space="preserve"> at the </w:t>
      </w:r>
      <w:proofErr w:type="spellStart"/>
      <w:r w:rsidR="00DB7B18" w:rsidRPr="00FF2020">
        <w:rPr>
          <w:rFonts w:ascii="Times New Roman" w:hAnsi="Times New Roman" w:cs="Times New Roman"/>
        </w:rPr>
        <w:t>Deutsches</w:t>
      </w:r>
      <w:proofErr w:type="spellEnd"/>
      <w:r w:rsidR="00DB7B18" w:rsidRPr="00FF2020">
        <w:rPr>
          <w:rFonts w:ascii="Times New Roman" w:hAnsi="Times New Roman" w:cs="Times New Roman"/>
        </w:rPr>
        <w:t xml:space="preserve"> Hygiene Museum in Dresden Germany in 2023</w:t>
      </w:r>
      <w:r w:rsidR="00DB7B18">
        <w:rPr>
          <w:rFonts w:ascii="Times New Roman" w:hAnsi="Times New Roman" w:cs="Times New Roman"/>
        </w:rPr>
        <w:t xml:space="preserve">, </w:t>
      </w:r>
      <w:r>
        <w:rPr>
          <w:rFonts w:ascii="Times New Roman" w:hAnsi="Times New Roman" w:cs="Times New Roman"/>
        </w:rPr>
        <w:t>these</w:t>
      </w:r>
      <w:r w:rsidR="00E754EB">
        <w:rPr>
          <w:rFonts w:ascii="Times New Roman" w:hAnsi="Times New Roman" w:cs="Times New Roman"/>
        </w:rPr>
        <w:t xml:space="preserve"> </w:t>
      </w:r>
      <w:r w:rsidR="005C33DF">
        <w:rPr>
          <w:rFonts w:ascii="Times New Roman" w:hAnsi="Times New Roman" w:cs="Times New Roman"/>
        </w:rPr>
        <w:t>entangled</w:t>
      </w:r>
      <w:r w:rsidR="00DB7B18">
        <w:rPr>
          <w:rFonts w:ascii="Times New Roman" w:hAnsi="Times New Roman" w:cs="Times New Roman"/>
        </w:rPr>
        <w:t xml:space="preserve"> affective dimensions of extinction and failed resurrection</w:t>
      </w:r>
      <w:r w:rsidR="00E754EB">
        <w:rPr>
          <w:rFonts w:ascii="Times New Roman" w:hAnsi="Times New Roman" w:cs="Times New Roman"/>
        </w:rPr>
        <w:t xml:space="preserve"> </w:t>
      </w:r>
      <w:r>
        <w:rPr>
          <w:rFonts w:ascii="Times New Roman" w:hAnsi="Times New Roman" w:cs="Times New Roman"/>
        </w:rPr>
        <w:t xml:space="preserve">are illuminated </w:t>
      </w:r>
      <w:r w:rsidR="00E754EB">
        <w:rPr>
          <w:rFonts w:ascii="Times New Roman" w:hAnsi="Times New Roman" w:cs="Times New Roman"/>
        </w:rPr>
        <w:t xml:space="preserve">through an assemblage of mixed media renderings and scientific </w:t>
      </w:r>
      <w:r w:rsidR="00DB7B18">
        <w:rPr>
          <w:rFonts w:ascii="Times New Roman" w:hAnsi="Times New Roman" w:cs="Times New Roman"/>
        </w:rPr>
        <w:t>accoutrement</w:t>
      </w:r>
      <w:r w:rsidR="006B1A76" w:rsidRPr="00FF2020">
        <w:rPr>
          <w:rFonts w:ascii="Times New Roman" w:hAnsi="Times New Roman" w:cs="Times New Roman"/>
        </w:rPr>
        <w:t>.</w:t>
      </w:r>
      <w:r w:rsidR="0010083A">
        <w:rPr>
          <w:rStyle w:val="FootnoteReference"/>
          <w:rFonts w:ascii="Times New Roman" w:hAnsi="Times New Roman" w:cs="Times New Roman"/>
        </w:rPr>
        <w:footnoteReference w:id="3"/>
      </w:r>
      <w:r w:rsidR="006B1A76" w:rsidRPr="00FF2020">
        <w:rPr>
          <w:rFonts w:ascii="Times New Roman" w:hAnsi="Times New Roman" w:cs="Times New Roman"/>
        </w:rPr>
        <w:t xml:space="preserve"> </w:t>
      </w:r>
      <w:r w:rsidR="0037323E" w:rsidRPr="00FF2020">
        <w:rPr>
          <w:rFonts w:ascii="Times New Roman" w:hAnsi="Times New Roman" w:cs="Times New Roman"/>
        </w:rPr>
        <w:t xml:space="preserve">While the box of bucardo bones is not present in the gallery, visitors </w:t>
      </w:r>
      <w:r w:rsidR="005F7643" w:rsidRPr="00FF2020">
        <w:rPr>
          <w:rFonts w:ascii="Times New Roman" w:hAnsi="Times New Roman" w:cs="Times New Roman"/>
        </w:rPr>
        <w:t xml:space="preserve">encounter </w:t>
      </w:r>
      <w:r w:rsidR="004C74A8" w:rsidRPr="00FF2020">
        <w:rPr>
          <w:rFonts w:ascii="Times New Roman" w:hAnsi="Times New Roman" w:cs="Times New Roman"/>
        </w:rPr>
        <w:t>three</w:t>
      </w:r>
      <w:r w:rsidR="00995396" w:rsidRPr="00FF2020">
        <w:rPr>
          <w:rFonts w:ascii="Times New Roman" w:hAnsi="Times New Roman" w:cs="Times New Roman"/>
        </w:rPr>
        <w:t xml:space="preserve"> </w:t>
      </w:r>
      <w:r w:rsidR="0037323E" w:rsidRPr="00FF2020">
        <w:rPr>
          <w:rFonts w:ascii="Times New Roman" w:hAnsi="Times New Roman" w:cs="Times New Roman"/>
        </w:rPr>
        <w:t xml:space="preserve">other </w:t>
      </w:r>
      <w:r w:rsidR="00995396" w:rsidRPr="00FF2020">
        <w:rPr>
          <w:rFonts w:ascii="Times New Roman" w:hAnsi="Times New Roman" w:cs="Times New Roman"/>
        </w:rPr>
        <w:t>boxes</w:t>
      </w:r>
      <w:r w:rsidR="00923D8A" w:rsidRPr="00FF2020">
        <w:rPr>
          <w:rFonts w:ascii="Times New Roman" w:hAnsi="Times New Roman" w:cs="Times New Roman"/>
        </w:rPr>
        <w:t xml:space="preserve"> on</w:t>
      </w:r>
      <w:r w:rsidR="00A01B15" w:rsidRPr="00FF2020">
        <w:rPr>
          <w:rFonts w:ascii="Times New Roman" w:hAnsi="Times New Roman" w:cs="Times New Roman"/>
        </w:rPr>
        <w:t xml:space="preserve"> public</w:t>
      </w:r>
      <w:r w:rsidR="00923D8A" w:rsidRPr="00FF2020">
        <w:rPr>
          <w:rFonts w:ascii="Times New Roman" w:hAnsi="Times New Roman" w:cs="Times New Roman"/>
        </w:rPr>
        <w:t xml:space="preserve"> display</w:t>
      </w:r>
      <w:r w:rsidR="00422677">
        <w:rPr>
          <w:rFonts w:ascii="Times New Roman" w:hAnsi="Times New Roman" w:cs="Times New Roman"/>
        </w:rPr>
        <w:t xml:space="preserve"> </w:t>
      </w:r>
      <w:r w:rsidR="00740FC3">
        <w:rPr>
          <w:rFonts w:ascii="Times New Roman" w:hAnsi="Times New Roman" w:cs="Times New Roman"/>
        </w:rPr>
        <w:t xml:space="preserve">that </w:t>
      </w:r>
      <w:r w:rsidR="004521CB">
        <w:rPr>
          <w:rFonts w:ascii="Times New Roman" w:hAnsi="Times New Roman" w:cs="Times New Roman"/>
        </w:rPr>
        <w:t>featur</w:t>
      </w:r>
      <w:r w:rsidR="00740FC3">
        <w:rPr>
          <w:rFonts w:ascii="Times New Roman" w:hAnsi="Times New Roman" w:cs="Times New Roman"/>
        </w:rPr>
        <w:t>e</w:t>
      </w:r>
      <w:r w:rsidR="00422677">
        <w:rPr>
          <w:rFonts w:ascii="Times New Roman" w:hAnsi="Times New Roman" w:cs="Times New Roman"/>
        </w:rPr>
        <w:t xml:space="preserve"> the last </w:t>
      </w:r>
      <w:r w:rsidR="0010083A">
        <w:rPr>
          <w:rFonts w:ascii="Times New Roman" w:hAnsi="Times New Roman" w:cs="Times New Roman"/>
        </w:rPr>
        <w:t>remaining</w:t>
      </w:r>
      <w:r w:rsidR="00422677">
        <w:rPr>
          <w:rFonts w:ascii="Times New Roman" w:hAnsi="Times New Roman" w:cs="Times New Roman"/>
        </w:rPr>
        <w:t xml:space="preserve"> bucardo named Celia</w:t>
      </w:r>
      <w:r w:rsidR="00CF3A2A" w:rsidRPr="00FF2020">
        <w:rPr>
          <w:rFonts w:ascii="Times New Roman" w:hAnsi="Times New Roman" w:cs="Times New Roman"/>
        </w:rPr>
        <w:t>. These include</w:t>
      </w:r>
      <w:r w:rsidR="00D20193" w:rsidRPr="00FF2020">
        <w:rPr>
          <w:rFonts w:ascii="Times New Roman" w:hAnsi="Times New Roman" w:cs="Times New Roman"/>
        </w:rPr>
        <w:t xml:space="preserve"> </w:t>
      </w:r>
      <w:r w:rsidR="00995396" w:rsidRPr="00FF2020">
        <w:rPr>
          <w:rFonts w:ascii="Times New Roman" w:hAnsi="Times New Roman" w:cs="Times New Roman"/>
        </w:rPr>
        <w:t>a glass case enclos</w:t>
      </w:r>
      <w:r w:rsidR="00923D8A" w:rsidRPr="00FF2020">
        <w:rPr>
          <w:rFonts w:ascii="Times New Roman" w:hAnsi="Times New Roman" w:cs="Times New Roman"/>
        </w:rPr>
        <w:t>ing</w:t>
      </w:r>
      <w:r w:rsidR="00995396" w:rsidRPr="00FF2020">
        <w:rPr>
          <w:rFonts w:ascii="Times New Roman" w:hAnsi="Times New Roman" w:cs="Times New Roman"/>
        </w:rPr>
        <w:t xml:space="preserve"> the taxiderm</w:t>
      </w:r>
      <w:r w:rsidR="008837E4" w:rsidRPr="00FF2020">
        <w:rPr>
          <w:rFonts w:ascii="Times New Roman" w:hAnsi="Times New Roman" w:cs="Times New Roman"/>
        </w:rPr>
        <w:t>y</w:t>
      </w:r>
      <w:r w:rsidR="00995396" w:rsidRPr="00FF2020">
        <w:rPr>
          <w:rFonts w:ascii="Times New Roman" w:hAnsi="Times New Roman" w:cs="Times New Roman"/>
        </w:rPr>
        <w:t xml:space="preserve"> form of Ce</w:t>
      </w:r>
      <w:r w:rsidR="00EF245A" w:rsidRPr="00FF2020">
        <w:rPr>
          <w:rFonts w:ascii="Times New Roman" w:hAnsi="Times New Roman" w:cs="Times New Roman"/>
        </w:rPr>
        <w:t>lia</w:t>
      </w:r>
      <w:r w:rsidR="00CF3A2A" w:rsidRPr="00FF2020">
        <w:rPr>
          <w:rFonts w:ascii="Times New Roman" w:hAnsi="Times New Roman" w:cs="Times New Roman"/>
        </w:rPr>
        <w:t>;</w:t>
      </w:r>
      <w:r w:rsidR="006E04C0" w:rsidRPr="00FF2020">
        <w:rPr>
          <w:rFonts w:ascii="Times New Roman" w:hAnsi="Times New Roman" w:cs="Times New Roman"/>
        </w:rPr>
        <w:t xml:space="preserve"> </w:t>
      </w:r>
      <w:r w:rsidR="00EF245A" w:rsidRPr="00FF2020">
        <w:rPr>
          <w:rFonts w:ascii="Times New Roman" w:hAnsi="Times New Roman" w:cs="Times New Roman"/>
        </w:rPr>
        <w:t xml:space="preserve">the trap box that captured Celia </w:t>
      </w:r>
      <w:r w:rsidR="00D13A63" w:rsidRPr="00FF2020">
        <w:rPr>
          <w:rFonts w:ascii="Times New Roman" w:hAnsi="Times New Roman" w:cs="Times New Roman"/>
        </w:rPr>
        <w:t>one</w:t>
      </w:r>
      <w:r w:rsidR="00EF245A" w:rsidRPr="00FF2020">
        <w:rPr>
          <w:rFonts w:ascii="Times New Roman" w:hAnsi="Times New Roman" w:cs="Times New Roman"/>
        </w:rPr>
        <w:t xml:space="preserve"> final time</w:t>
      </w:r>
      <w:r w:rsidR="00034F46" w:rsidRPr="00FF2020">
        <w:rPr>
          <w:rFonts w:ascii="Times New Roman" w:hAnsi="Times New Roman" w:cs="Times New Roman"/>
        </w:rPr>
        <w:t xml:space="preserve"> to cryopreserve </w:t>
      </w:r>
      <w:r w:rsidR="00A43242" w:rsidRPr="00FF2020">
        <w:rPr>
          <w:rFonts w:ascii="Times New Roman" w:hAnsi="Times New Roman" w:cs="Times New Roman"/>
        </w:rPr>
        <w:t>genetic samples</w:t>
      </w:r>
      <w:r w:rsidR="00EF245A" w:rsidRPr="00FF2020">
        <w:rPr>
          <w:rFonts w:ascii="Times New Roman" w:hAnsi="Times New Roman" w:cs="Times New Roman"/>
        </w:rPr>
        <w:t xml:space="preserve"> before her untimely</w:t>
      </w:r>
      <w:r>
        <w:rPr>
          <w:rFonts w:ascii="Times New Roman" w:hAnsi="Times New Roman" w:cs="Times New Roman"/>
        </w:rPr>
        <w:t xml:space="preserve"> </w:t>
      </w:r>
      <w:r w:rsidR="00EF245A" w:rsidRPr="00FF2020">
        <w:rPr>
          <w:rFonts w:ascii="Times New Roman" w:hAnsi="Times New Roman" w:cs="Times New Roman"/>
        </w:rPr>
        <w:t>demise</w:t>
      </w:r>
      <w:r>
        <w:rPr>
          <w:rFonts w:ascii="Times New Roman" w:hAnsi="Times New Roman" w:cs="Times New Roman"/>
        </w:rPr>
        <w:t xml:space="preserve"> from natural causes</w:t>
      </w:r>
      <w:r w:rsidR="00EF245A" w:rsidRPr="00FF2020">
        <w:rPr>
          <w:rFonts w:ascii="Times New Roman" w:hAnsi="Times New Roman" w:cs="Times New Roman"/>
        </w:rPr>
        <w:t xml:space="preserve"> in 2000</w:t>
      </w:r>
      <w:r w:rsidR="00A43242" w:rsidRPr="00FF2020">
        <w:rPr>
          <w:rFonts w:ascii="Times New Roman" w:hAnsi="Times New Roman" w:cs="Times New Roman"/>
        </w:rPr>
        <w:t xml:space="preserve">; and </w:t>
      </w:r>
      <w:r w:rsidR="00DD0D51" w:rsidRPr="00FF2020">
        <w:rPr>
          <w:rFonts w:ascii="Times New Roman" w:hAnsi="Times New Roman" w:cs="Times New Roman"/>
        </w:rPr>
        <w:t xml:space="preserve">a </w:t>
      </w:r>
      <w:r w:rsidR="00D25F2C" w:rsidRPr="00FF2020">
        <w:rPr>
          <w:rFonts w:ascii="Times New Roman" w:hAnsi="Times New Roman" w:cs="Times New Roman"/>
        </w:rPr>
        <w:t xml:space="preserve">video </w:t>
      </w:r>
      <w:r w:rsidR="00DC3421" w:rsidRPr="00FF2020">
        <w:rPr>
          <w:rFonts w:ascii="Times New Roman" w:hAnsi="Times New Roman" w:cs="Times New Roman"/>
        </w:rPr>
        <w:t>flatscreen (another figurative “</w:t>
      </w:r>
      <w:r w:rsidR="00D25F2C" w:rsidRPr="00FF2020">
        <w:rPr>
          <w:rFonts w:ascii="Times New Roman" w:hAnsi="Times New Roman" w:cs="Times New Roman"/>
        </w:rPr>
        <w:t>box</w:t>
      </w:r>
      <w:r w:rsidR="00DC3421" w:rsidRPr="00FF2020">
        <w:rPr>
          <w:rFonts w:ascii="Times New Roman" w:hAnsi="Times New Roman" w:cs="Times New Roman"/>
        </w:rPr>
        <w:t>”)</w:t>
      </w:r>
      <w:r w:rsidR="00DD0D51" w:rsidRPr="00FF2020">
        <w:rPr>
          <w:rFonts w:ascii="Times New Roman" w:hAnsi="Times New Roman" w:cs="Times New Roman"/>
        </w:rPr>
        <w:t xml:space="preserve"> </w:t>
      </w:r>
      <w:r w:rsidR="00AB2002" w:rsidRPr="00FF2020">
        <w:rPr>
          <w:rFonts w:ascii="Times New Roman" w:hAnsi="Times New Roman" w:cs="Times New Roman"/>
        </w:rPr>
        <w:t xml:space="preserve">running </w:t>
      </w:r>
      <w:r w:rsidR="00DC3421" w:rsidRPr="00FF2020">
        <w:rPr>
          <w:rFonts w:ascii="Times New Roman" w:hAnsi="Times New Roman" w:cs="Times New Roman"/>
        </w:rPr>
        <w:t xml:space="preserve">an audio </w:t>
      </w:r>
      <w:r w:rsidR="00DC3421" w:rsidRPr="00FF2020">
        <w:rPr>
          <w:rFonts w:ascii="Times New Roman" w:hAnsi="Times New Roman" w:cs="Times New Roman"/>
        </w:rPr>
        <w:lastRenderedPageBreak/>
        <w:t xml:space="preserve">interview along with </w:t>
      </w:r>
      <w:r w:rsidR="00AB2002" w:rsidRPr="00FF2020">
        <w:rPr>
          <w:rFonts w:ascii="Times New Roman" w:hAnsi="Times New Roman" w:cs="Times New Roman"/>
        </w:rPr>
        <w:t>autopsy footage of Celia’s clone kid,</w:t>
      </w:r>
      <w:r w:rsidR="007E1EEF" w:rsidRPr="00FF2020">
        <w:rPr>
          <w:rFonts w:ascii="Times New Roman" w:hAnsi="Times New Roman" w:cs="Times New Roman"/>
        </w:rPr>
        <w:t xml:space="preserve"> the only embryo out of 57 generated by lab technicians</w:t>
      </w:r>
      <w:r w:rsidR="000C566A" w:rsidRPr="00FF2020">
        <w:rPr>
          <w:rFonts w:ascii="Times New Roman" w:hAnsi="Times New Roman" w:cs="Times New Roman"/>
        </w:rPr>
        <w:t xml:space="preserve"> </w:t>
      </w:r>
      <w:r w:rsidR="00D8584F" w:rsidRPr="00FF2020">
        <w:rPr>
          <w:rFonts w:ascii="Times New Roman" w:hAnsi="Times New Roman" w:cs="Times New Roman"/>
        </w:rPr>
        <w:t xml:space="preserve">that lived to birth </w:t>
      </w:r>
      <w:r w:rsidR="007E1EEF" w:rsidRPr="00FF2020">
        <w:rPr>
          <w:rFonts w:ascii="Times New Roman" w:hAnsi="Times New Roman" w:cs="Times New Roman"/>
        </w:rPr>
        <w:t xml:space="preserve">before </w:t>
      </w:r>
      <w:r w:rsidR="007658AE" w:rsidRPr="00FF2020">
        <w:rPr>
          <w:rFonts w:ascii="Times New Roman" w:hAnsi="Times New Roman" w:cs="Times New Roman"/>
        </w:rPr>
        <w:t>expiring within seven minutes</w:t>
      </w:r>
      <w:r w:rsidR="00A932DB" w:rsidRPr="00FF2020">
        <w:rPr>
          <w:rFonts w:ascii="Times New Roman" w:hAnsi="Times New Roman" w:cs="Times New Roman"/>
        </w:rPr>
        <w:t xml:space="preserve"> due to a lung malformation</w:t>
      </w:r>
      <w:r w:rsidR="00BA4854" w:rsidRPr="00FF2020">
        <w:rPr>
          <w:rFonts w:ascii="Times New Roman" w:hAnsi="Times New Roman" w:cs="Times New Roman"/>
        </w:rPr>
        <w:t>, sending the subspecies back into extinction once again</w:t>
      </w:r>
      <w:r w:rsidR="007658AE" w:rsidRPr="00FF2020">
        <w:rPr>
          <w:rFonts w:ascii="Times New Roman" w:hAnsi="Times New Roman" w:cs="Times New Roman"/>
        </w:rPr>
        <w:t>.</w:t>
      </w:r>
      <w:r w:rsidR="005108A3" w:rsidRPr="00FF2020">
        <w:rPr>
          <w:rFonts w:ascii="Times New Roman" w:hAnsi="Times New Roman" w:cs="Times New Roman"/>
        </w:rPr>
        <w:t xml:space="preserve"> </w:t>
      </w:r>
      <w:r w:rsidR="00DC3421" w:rsidRPr="00FF2020">
        <w:rPr>
          <w:rFonts w:ascii="Times New Roman" w:hAnsi="Times New Roman" w:cs="Times New Roman"/>
        </w:rPr>
        <w:t>As visitors to the gallery enter the trap box, they experience an embodied sense of becoming trapped or enclosed. It is from this vantage point</w:t>
      </w:r>
      <w:r w:rsidR="00535907" w:rsidRPr="00FF2020">
        <w:rPr>
          <w:rFonts w:ascii="Times New Roman" w:hAnsi="Times New Roman" w:cs="Times New Roman"/>
        </w:rPr>
        <w:t xml:space="preserve"> from</w:t>
      </w:r>
      <w:r w:rsidR="00DC3421" w:rsidRPr="00FF2020">
        <w:rPr>
          <w:rFonts w:ascii="Times New Roman" w:hAnsi="Times New Roman" w:cs="Times New Roman"/>
        </w:rPr>
        <w:t xml:space="preserve"> inside the trap box </w:t>
      </w:r>
      <w:r w:rsidR="00535907" w:rsidRPr="00FF2020">
        <w:rPr>
          <w:rFonts w:ascii="Times New Roman" w:hAnsi="Times New Roman" w:cs="Times New Roman"/>
        </w:rPr>
        <w:t>that visitors</w:t>
      </w:r>
      <w:r w:rsidR="00DC3421" w:rsidRPr="00FF2020">
        <w:rPr>
          <w:rFonts w:ascii="Times New Roman" w:hAnsi="Times New Roman" w:cs="Times New Roman"/>
        </w:rPr>
        <w:t xml:space="preserve"> </w:t>
      </w:r>
      <w:r w:rsidR="00535907" w:rsidRPr="00FF2020">
        <w:rPr>
          <w:rFonts w:ascii="Times New Roman" w:hAnsi="Times New Roman" w:cs="Times New Roman"/>
        </w:rPr>
        <w:t xml:space="preserve">can </w:t>
      </w:r>
      <w:r w:rsidR="00DC3421" w:rsidRPr="00FF2020">
        <w:rPr>
          <w:rFonts w:ascii="Times New Roman" w:hAnsi="Times New Roman" w:cs="Times New Roman"/>
        </w:rPr>
        <w:t>gaz</w:t>
      </w:r>
      <w:r w:rsidR="00535907" w:rsidRPr="00FF2020">
        <w:rPr>
          <w:rFonts w:ascii="Times New Roman" w:hAnsi="Times New Roman" w:cs="Times New Roman"/>
        </w:rPr>
        <w:t>e</w:t>
      </w:r>
      <w:r w:rsidR="00DC3421" w:rsidRPr="00FF2020">
        <w:rPr>
          <w:rFonts w:ascii="Times New Roman" w:hAnsi="Times New Roman" w:cs="Times New Roman"/>
        </w:rPr>
        <w:t xml:space="preserve"> through the wired grid of the enclosure</w:t>
      </w:r>
      <w:r w:rsidR="00535907" w:rsidRPr="00FF2020">
        <w:rPr>
          <w:rFonts w:ascii="Times New Roman" w:hAnsi="Times New Roman" w:cs="Times New Roman"/>
        </w:rPr>
        <w:t xml:space="preserve"> to </w:t>
      </w:r>
      <w:r w:rsidR="00DC3421" w:rsidRPr="00FF2020">
        <w:rPr>
          <w:rFonts w:ascii="Times New Roman" w:hAnsi="Times New Roman" w:cs="Times New Roman"/>
        </w:rPr>
        <w:t>view the form of Celia</w:t>
      </w:r>
      <w:r w:rsidR="00535907" w:rsidRPr="00FF2020">
        <w:rPr>
          <w:rFonts w:ascii="Times New Roman" w:hAnsi="Times New Roman" w:cs="Times New Roman"/>
        </w:rPr>
        <w:t xml:space="preserve"> set against the background of a camouflaged rug and digital images of synthesized bucardo ghosts. By juxtaposing the bucardo’s material remainders with its lingering spectral presences, the installation </w:t>
      </w:r>
      <w:r w:rsidR="000C566A" w:rsidRPr="00FF2020">
        <w:rPr>
          <w:rFonts w:ascii="Times New Roman" w:hAnsi="Times New Roman" w:cs="Times New Roman"/>
        </w:rPr>
        <w:t xml:space="preserve">grapples with the morally fraught impulse to “revive” a species </w:t>
      </w:r>
      <w:r w:rsidR="00535907" w:rsidRPr="00FF2020">
        <w:rPr>
          <w:rFonts w:ascii="Times New Roman" w:hAnsi="Times New Roman" w:cs="Times New Roman"/>
        </w:rPr>
        <w:t xml:space="preserve">after extinction. </w:t>
      </w:r>
      <w:r w:rsidR="00A751E1" w:rsidRPr="00FF2020">
        <w:rPr>
          <w:rFonts w:ascii="Times New Roman" w:hAnsi="Times New Roman" w:cs="Times New Roman"/>
        </w:rPr>
        <w:t>T</w:t>
      </w:r>
      <w:r w:rsidR="00F7712D" w:rsidRPr="00FF2020">
        <w:rPr>
          <w:rFonts w:ascii="Times New Roman" w:hAnsi="Times New Roman" w:cs="Times New Roman"/>
        </w:rPr>
        <w:t>he</w:t>
      </w:r>
      <w:r w:rsidR="00A751E1" w:rsidRPr="00FF2020">
        <w:rPr>
          <w:rFonts w:ascii="Times New Roman" w:hAnsi="Times New Roman" w:cs="Times New Roman"/>
        </w:rPr>
        <w:t xml:space="preserve"> entanglement of artistic and scientific practices that undergird the work of de-extinction</w:t>
      </w:r>
      <w:r w:rsidR="00A751E1" w:rsidRPr="00FF2020">
        <w:rPr>
          <w:rStyle w:val="FootnoteReference"/>
          <w:rFonts w:ascii="Times New Roman" w:hAnsi="Times New Roman" w:cs="Times New Roman"/>
        </w:rPr>
        <w:footnoteReference w:id="4"/>
      </w:r>
      <w:r w:rsidR="00A751E1" w:rsidRPr="00FF2020">
        <w:rPr>
          <w:rFonts w:ascii="Times New Roman" w:hAnsi="Times New Roman" w:cs="Times New Roman"/>
        </w:rPr>
        <w:t xml:space="preserve"> is </w:t>
      </w:r>
      <w:r w:rsidR="000C566A" w:rsidRPr="00FF2020">
        <w:rPr>
          <w:rFonts w:ascii="Times New Roman" w:hAnsi="Times New Roman" w:cs="Times New Roman"/>
        </w:rPr>
        <w:t xml:space="preserve">also </w:t>
      </w:r>
      <w:r w:rsidR="00A751E1" w:rsidRPr="00FF2020">
        <w:rPr>
          <w:rFonts w:ascii="Times New Roman" w:hAnsi="Times New Roman" w:cs="Times New Roman"/>
        </w:rPr>
        <w:t>captured by th</w:t>
      </w:r>
      <w:r w:rsidR="00C5670E" w:rsidRPr="00FF2020">
        <w:rPr>
          <w:rFonts w:ascii="Times New Roman" w:hAnsi="Times New Roman" w:cs="Times New Roman"/>
        </w:rPr>
        <w:t>is display</w:t>
      </w:r>
      <w:r w:rsidR="00A751E1" w:rsidRPr="00FF2020">
        <w:rPr>
          <w:rFonts w:ascii="Times New Roman" w:hAnsi="Times New Roman" w:cs="Times New Roman"/>
        </w:rPr>
        <w:t xml:space="preserve"> of</w:t>
      </w:r>
      <w:r w:rsidR="005439FE" w:rsidRPr="00FF2020">
        <w:rPr>
          <w:rFonts w:ascii="Times New Roman" w:hAnsi="Times New Roman" w:cs="Times New Roman"/>
        </w:rPr>
        <w:t xml:space="preserve"> </w:t>
      </w:r>
      <w:r w:rsidR="00DC3421" w:rsidRPr="00FF2020">
        <w:rPr>
          <w:rFonts w:ascii="Times New Roman" w:hAnsi="Times New Roman" w:cs="Times New Roman"/>
        </w:rPr>
        <w:t xml:space="preserve">real and figurative </w:t>
      </w:r>
      <w:r w:rsidR="00EC170B" w:rsidRPr="00FF2020">
        <w:rPr>
          <w:rFonts w:ascii="Times New Roman" w:hAnsi="Times New Roman" w:cs="Times New Roman"/>
        </w:rPr>
        <w:t>boxes</w:t>
      </w:r>
      <w:r w:rsidR="00A751E1" w:rsidRPr="00FF2020">
        <w:rPr>
          <w:rFonts w:ascii="Times New Roman" w:hAnsi="Times New Roman" w:cs="Times New Roman"/>
        </w:rPr>
        <w:t xml:space="preserve">, which together portray </w:t>
      </w:r>
      <w:r w:rsidR="00294E4E" w:rsidRPr="00FF2020">
        <w:rPr>
          <w:rFonts w:ascii="Times New Roman" w:hAnsi="Times New Roman" w:cs="Times New Roman"/>
        </w:rPr>
        <w:t xml:space="preserve">the </w:t>
      </w:r>
      <w:r w:rsidR="002E3C6E" w:rsidRPr="00FF2020">
        <w:rPr>
          <w:rFonts w:ascii="Times New Roman" w:hAnsi="Times New Roman" w:cs="Times New Roman"/>
        </w:rPr>
        <w:t>practical elements</w:t>
      </w:r>
      <w:r w:rsidR="00294E4E" w:rsidRPr="00FF2020">
        <w:rPr>
          <w:rFonts w:ascii="Times New Roman" w:hAnsi="Times New Roman" w:cs="Times New Roman"/>
        </w:rPr>
        <w:t xml:space="preserve"> of scientific inquiry </w:t>
      </w:r>
      <w:r w:rsidR="000C566A" w:rsidRPr="00FF2020">
        <w:rPr>
          <w:rFonts w:ascii="Times New Roman" w:hAnsi="Times New Roman" w:cs="Times New Roman"/>
        </w:rPr>
        <w:t>as well as</w:t>
      </w:r>
      <w:r w:rsidR="00C51DEC" w:rsidRPr="00FF2020">
        <w:rPr>
          <w:rFonts w:ascii="Times New Roman" w:hAnsi="Times New Roman" w:cs="Times New Roman"/>
        </w:rPr>
        <w:t xml:space="preserve"> the</w:t>
      </w:r>
      <w:r w:rsidR="00294E4E" w:rsidRPr="00FF2020">
        <w:rPr>
          <w:rFonts w:ascii="Times New Roman" w:hAnsi="Times New Roman" w:cs="Times New Roman"/>
        </w:rPr>
        <w:t xml:space="preserve"> artistic </w:t>
      </w:r>
      <w:r w:rsidR="000333A6" w:rsidRPr="00FF2020">
        <w:rPr>
          <w:rFonts w:ascii="Times New Roman" w:hAnsi="Times New Roman" w:cs="Times New Roman"/>
        </w:rPr>
        <w:t>methods</w:t>
      </w:r>
      <w:r w:rsidR="00C51DEC" w:rsidRPr="00FF2020">
        <w:rPr>
          <w:rFonts w:ascii="Times New Roman" w:hAnsi="Times New Roman" w:cs="Times New Roman"/>
        </w:rPr>
        <w:t xml:space="preserve"> of preserving the bucardo image</w:t>
      </w:r>
      <w:r w:rsidR="00774EEA" w:rsidRPr="00FF2020">
        <w:rPr>
          <w:rFonts w:ascii="Times New Roman" w:hAnsi="Times New Roman" w:cs="Times New Roman"/>
        </w:rPr>
        <w:t xml:space="preserve"> and </w:t>
      </w:r>
      <w:r w:rsidR="008868A6" w:rsidRPr="00FF2020">
        <w:rPr>
          <w:rFonts w:ascii="Times New Roman" w:hAnsi="Times New Roman" w:cs="Times New Roman"/>
        </w:rPr>
        <w:t xml:space="preserve">resurrecting </w:t>
      </w:r>
      <w:r w:rsidR="00774EEA" w:rsidRPr="00FF2020">
        <w:rPr>
          <w:rFonts w:ascii="Times New Roman" w:hAnsi="Times New Roman" w:cs="Times New Roman"/>
        </w:rPr>
        <w:t xml:space="preserve">its </w:t>
      </w:r>
      <w:r w:rsidR="002147E1" w:rsidRPr="00FF2020">
        <w:rPr>
          <w:rFonts w:ascii="Times New Roman" w:hAnsi="Times New Roman" w:cs="Times New Roman"/>
        </w:rPr>
        <w:t>bodily form</w:t>
      </w:r>
      <w:r w:rsidR="00A751E1" w:rsidRPr="00FF2020">
        <w:rPr>
          <w:rFonts w:ascii="Times New Roman" w:hAnsi="Times New Roman" w:cs="Times New Roman"/>
        </w:rPr>
        <w:t>.</w:t>
      </w:r>
    </w:p>
    <w:p w14:paraId="5F0C8C11" w14:textId="56C94607" w:rsidR="006106A2" w:rsidRPr="00FF2020" w:rsidRDefault="006B4C9D" w:rsidP="0010083A">
      <w:pPr>
        <w:spacing w:line="360" w:lineRule="auto"/>
        <w:ind w:firstLine="720"/>
        <w:jc w:val="both"/>
        <w:rPr>
          <w:rFonts w:ascii="Times New Roman" w:hAnsi="Times New Roman" w:cs="Times New Roman"/>
        </w:rPr>
      </w:pPr>
      <w:r w:rsidRPr="00FF2020">
        <w:rPr>
          <w:rFonts w:ascii="Times New Roman" w:hAnsi="Times New Roman" w:cs="Times New Roman"/>
        </w:rPr>
        <w:t>In</w:t>
      </w:r>
      <w:r w:rsidR="00957ADD" w:rsidRPr="00FF2020">
        <w:rPr>
          <w:rFonts w:ascii="Times New Roman" w:hAnsi="Times New Roman" w:cs="Times New Roman"/>
        </w:rPr>
        <w:t xml:space="preserve"> contrast with the technoscientific spectacle often associated with</w:t>
      </w:r>
      <w:r w:rsidR="00D43B0F" w:rsidRPr="00FF2020">
        <w:rPr>
          <w:rFonts w:ascii="Times New Roman" w:hAnsi="Times New Roman" w:cs="Times New Roman"/>
        </w:rPr>
        <w:t xml:space="preserve"> de-</w:t>
      </w:r>
      <w:r w:rsidR="00957ADD" w:rsidRPr="00FF2020">
        <w:rPr>
          <w:rFonts w:ascii="Times New Roman" w:hAnsi="Times New Roman" w:cs="Times New Roman"/>
        </w:rPr>
        <w:t>extinction</w:t>
      </w:r>
      <w:r w:rsidR="00D43B0F" w:rsidRPr="00FF2020">
        <w:rPr>
          <w:rFonts w:ascii="Times New Roman" w:hAnsi="Times New Roman" w:cs="Times New Roman"/>
        </w:rPr>
        <w:t>,</w:t>
      </w:r>
      <w:r w:rsidR="00D07E4C" w:rsidRPr="00FF2020">
        <w:rPr>
          <w:rFonts w:ascii="Times New Roman" w:hAnsi="Times New Roman" w:cs="Times New Roman"/>
        </w:rPr>
        <w:t xml:space="preserve"> t</w:t>
      </w:r>
      <w:r w:rsidR="00237387" w:rsidRPr="00FF2020">
        <w:rPr>
          <w:rFonts w:ascii="Times New Roman" w:hAnsi="Times New Roman" w:cs="Times New Roman"/>
        </w:rPr>
        <w:t>he banality of the boxes on display</w:t>
      </w:r>
      <w:r w:rsidR="003E4DD5" w:rsidRPr="00FF2020">
        <w:rPr>
          <w:rFonts w:ascii="Times New Roman" w:hAnsi="Times New Roman" w:cs="Times New Roman"/>
        </w:rPr>
        <w:t xml:space="preserve"> </w:t>
      </w:r>
      <w:r w:rsidR="00D43B0F" w:rsidRPr="00FF2020">
        <w:rPr>
          <w:rFonts w:ascii="Times New Roman" w:hAnsi="Times New Roman" w:cs="Times New Roman"/>
        </w:rPr>
        <w:t xml:space="preserve">in Mayer’s installation </w:t>
      </w:r>
      <w:r w:rsidR="003D541E" w:rsidRPr="00FF2020">
        <w:rPr>
          <w:rFonts w:ascii="Times New Roman" w:hAnsi="Times New Roman" w:cs="Times New Roman"/>
        </w:rPr>
        <w:t>prompts</w:t>
      </w:r>
      <w:r w:rsidR="00237387" w:rsidRPr="00FF2020">
        <w:rPr>
          <w:rFonts w:ascii="Times New Roman" w:hAnsi="Times New Roman" w:cs="Times New Roman"/>
        </w:rPr>
        <w:t xml:space="preserve"> a conversation about </w:t>
      </w:r>
      <w:r w:rsidR="003E4DD5" w:rsidRPr="00FF2020">
        <w:rPr>
          <w:rFonts w:ascii="Times New Roman" w:hAnsi="Times New Roman" w:cs="Times New Roman"/>
        </w:rPr>
        <w:t>the importance</w:t>
      </w:r>
      <w:r w:rsidR="002220B1" w:rsidRPr="00FF2020">
        <w:rPr>
          <w:rFonts w:ascii="Times New Roman" w:hAnsi="Times New Roman" w:cs="Times New Roman"/>
        </w:rPr>
        <w:t xml:space="preserve"> of </w:t>
      </w:r>
      <w:r w:rsidR="0015156D" w:rsidRPr="00FF2020">
        <w:rPr>
          <w:rFonts w:ascii="Times New Roman" w:hAnsi="Times New Roman" w:cs="Times New Roman"/>
        </w:rPr>
        <w:t xml:space="preserve">the “mundane” </w:t>
      </w:r>
      <w:r w:rsidR="004A6A34" w:rsidRPr="00FF2020">
        <w:rPr>
          <w:rFonts w:ascii="Times New Roman" w:hAnsi="Times New Roman" w:cs="Times New Roman"/>
        </w:rPr>
        <w:t>questions about “matters like husbandry and everyday lab practices</w:t>
      </w:r>
      <w:r w:rsidR="00FC22FC" w:rsidRPr="00FF2020">
        <w:rPr>
          <w:rFonts w:ascii="Times New Roman" w:hAnsi="Times New Roman" w:cs="Times New Roman"/>
        </w:rPr>
        <w:t>…</w:t>
      </w:r>
      <w:r w:rsidR="00771BF4" w:rsidRPr="00FF2020">
        <w:rPr>
          <w:rFonts w:ascii="Times New Roman" w:hAnsi="Times New Roman" w:cs="Times New Roman"/>
        </w:rPr>
        <w:t>[that</w:t>
      </w:r>
      <w:r w:rsidR="003379C9" w:rsidRPr="00FF2020">
        <w:rPr>
          <w:rFonts w:ascii="Times New Roman" w:hAnsi="Times New Roman" w:cs="Times New Roman"/>
        </w:rPr>
        <w:t xml:space="preserve"> allow us to refocus] attention onto questions about why and how certain species are being resurrected through such programmes and the kinds of lives these animals will be made to live</w:t>
      </w:r>
      <w:r w:rsidR="00AC4163" w:rsidRPr="00FF2020">
        <w:rPr>
          <w:rFonts w:ascii="Times New Roman" w:hAnsi="Times New Roman" w:cs="Times New Roman"/>
        </w:rPr>
        <w:t>.”</w:t>
      </w:r>
      <w:r w:rsidR="00AC4163" w:rsidRPr="00FF2020">
        <w:rPr>
          <w:rStyle w:val="FootnoteReference"/>
          <w:rFonts w:ascii="Times New Roman" w:hAnsi="Times New Roman" w:cs="Times New Roman"/>
        </w:rPr>
        <w:footnoteReference w:id="5"/>
      </w:r>
      <w:r w:rsidR="00AC4163" w:rsidRPr="00FF2020">
        <w:rPr>
          <w:rFonts w:ascii="Times New Roman" w:hAnsi="Times New Roman" w:cs="Times New Roman"/>
        </w:rPr>
        <w:t xml:space="preserve"> </w:t>
      </w:r>
      <w:r w:rsidR="00CB53F7" w:rsidRPr="00FF2020">
        <w:rPr>
          <w:rFonts w:ascii="Times New Roman" w:hAnsi="Times New Roman" w:cs="Times New Roman"/>
        </w:rPr>
        <w:t xml:space="preserve">This </w:t>
      </w:r>
      <w:r w:rsidR="008D4DDD" w:rsidRPr="00FF2020">
        <w:rPr>
          <w:rFonts w:ascii="Times New Roman" w:hAnsi="Times New Roman" w:cs="Times New Roman"/>
        </w:rPr>
        <w:t xml:space="preserve">ethical </w:t>
      </w:r>
      <w:r w:rsidR="00CB53F7" w:rsidRPr="00FF2020">
        <w:rPr>
          <w:rFonts w:ascii="Times New Roman" w:hAnsi="Times New Roman" w:cs="Times New Roman"/>
        </w:rPr>
        <w:t xml:space="preserve">concern is amplified by </w:t>
      </w:r>
      <w:r w:rsidR="00BF12EE" w:rsidRPr="00FF2020">
        <w:rPr>
          <w:rFonts w:ascii="Times New Roman" w:hAnsi="Times New Roman" w:cs="Times New Roman"/>
        </w:rPr>
        <w:t xml:space="preserve">the screened </w:t>
      </w:r>
      <w:r w:rsidR="00CB53F7" w:rsidRPr="00FF2020">
        <w:rPr>
          <w:rFonts w:ascii="Times New Roman" w:hAnsi="Times New Roman" w:cs="Times New Roman"/>
        </w:rPr>
        <w:t>“unboxing” of the de-extinct animal body itself:</w:t>
      </w:r>
      <w:r w:rsidR="00CC7D0A" w:rsidRPr="00FF2020">
        <w:rPr>
          <w:rFonts w:ascii="Times New Roman" w:hAnsi="Times New Roman" w:cs="Times New Roman"/>
        </w:rPr>
        <w:t xml:space="preserve"> not just out of a womb, but out of its own bodily casing,</w:t>
      </w:r>
      <w:r w:rsidR="00CB53F7" w:rsidRPr="00FF2020">
        <w:rPr>
          <w:rFonts w:ascii="Times New Roman" w:hAnsi="Times New Roman" w:cs="Times New Roman"/>
        </w:rPr>
        <w:t xml:space="preserve"> splay</w:t>
      </w:r>
      <w:r w:rsidR="00CC7D0A" w:rsidRPr="00FF2020">
        <w:rPr>
          <w:rFonts w:ascii="Times New Roman" w:hAnsi="Times New Roman" w:cs="Times New Roman"/>
        </w:rPr>
        <w:t>ed</w:t>
      </w:r>
      <w:r w:rsidR="00CB53F7" w:rsidRPr="00FF2020">
        <w:rPr>
          <w:rFonts w:ascii="Times New Roman" w:hAnsi="Times New Roman" w:cs="Times New Roman"/>
        </w:rPr>
        <w:t xml:space="preserve"> open </w:t>
      </w:r>
      <w:r w:rsidR="00CC7D0A" w:rsidRPr="00FF2020">
        <w:rPr>
          <w:rFonts w:ascii="Times New Roman" w:hAnsi="Times New Roman" w:cs="Times New Roman"/>
        </w:rPr>
        <w:t>in layers of</w:t>
      </w:r>
      <w:r w:rsidR="00CB53F7" w:rsidRPr="00FF2020">
        <w:rPr>
          <w:rFonts w:ascii="Times New Roman" w:hAnsi="Times New Roman" w:cs="Times New Roman"/>
        </w:rPr>
        <w:t xml:space="preserve"> connective tissues, organs, and bone</w:t>
      </w:r>
      <w:r w:rsidR="00BF12EE" w:rsidRPr="00FF2020">
        <w:rPr>
          <w:rFonts w:ascii="Times New Roman" w:hAnsi="Times New Roman" w:cs="Times New Roman"/>
        </w:rPr>
        <w:t xml:space="preserve"> on the tv screen</w:t>
      </w:r>
      <w:r w:rsidR="00CB53F7" w:rsidRPr="00FF2020">
        <w:rPr>
          <w:rFonts w:ascii="Times New Roman" w:hAnsi="Times New Roman" w:cs="Times New Roman"/>
        </w:rPr>
        <w:t>.</w:t>
      </w:r>
      <w:r w:rsidR="00B43993" w:rsidRPr="00FF2020">
        <w:rPr>
          <w:rStyle w:val="FootnoteReference"/>
          <w:rFonts w:ascii="Times New Roman" w:hAnsi="Times New Roman" w:cs="Times New Roman"/>
        </w:rPr>
        <w:footnoteReference w:id="6"/>
      </w:r>
      <w:r w:rsidR="00CB53F7" w:rsidRPr="00FF2020">
        <w:rPr>
          <w:rFonts w:ascii="Times New Roman" w:hAnsi="Times New Roman" w:cs="Times New Roman"/>
        </w:rPr>
        <w:t xml:space="preserve"> </w:t>
      </w:r>
      <w:r w:rsidR="00331134" w:rsidRPr="00FF2020">
        <w:rPr>
          <w:rFonts w:ascii="Times New Roman" w:hAnsi="Times New Roman" w:cs="Times New Roman"/>
        </w:rPr>
        <w:t xml:space="preserve">To unbox the meaning of de-extinction is to </w:t>
      </w:r>
      <w:r w:rsidR="00A23E7D" w:rsidRPr="00FF2020">
        <w:rPr>
          <w:rFonts w:ascii="Times New Roman" w:hAnsi="Times New Roman" w:cs="Times New Roman"/>
        </w:rPr>
        <w:t>consider</w:t>
      </w:r>
      <w:r w:rsidR="00915315" w:rsidRPr="00FF2020">
        <w:rPr>
          <w:rFonts w:ascii="Times New Roman" w:hAnsi="Times New Roman" w:cs="Times New Roman"/>
        </w:rPr>
        <w:t xml:space="preserve"> </w:t>
      </w:r>
      <w:r w:rsidR="00467821" w:rsidRPr="00FF2020">
        <w:rPr>
          <w:rFonts w:ascii="Times New Roman" w:hAnsi="Times New Roman" w:cs="Times New Roman"/>
        </w:rPr>
        <w:t xml:space="preserve">these </w:t>
      </w:r>
      <w:r w:rsidR="00915315" w:rsidRPr="00FF2020">
        <w:rPr>
          <w:rFonts w:ascii="Times New Roman" w:hAnsi="Times New Roman" w:cs="Times New Roman"/>
        </w:rPr>
        <w:t>ghostly traces and simulated images</w:t>
      </w:r>
      <w:r w:rsidR="00487654" w:rsidRPr="00FF2020">
        <w:rPr>
          <w:rFonts w:ascii="Times New Roman" w:hAnsi="Times New Roman" w:cs="Times New Roman"/>
        </w:rPr>
        <w:t>, y</w:t>
      </w:r>
      <w:r w:rsidR="00467821" w:rsidRPr="00FF2020">
        <w:rPr>
          <w:rFonts w:ascii="Times New Roman" w:hAnsi="Times New Roman" w:cs="Times New Roman"/>
        </w:rPr>
        <w:t>et it must</w:t>
      </w:r>
      <w:r w:rsidR="00915315" w:rsidRPr="00FF2020">
        <w:rPr>
          <w:rFonts w:ascii="Times New Roman" w:hAnsi="Times New Roman" w:cs="Times New Roman"/>
        </w:rPr>
        <w:t xml:space="preserve"> also </w:t>
      </w:r>
      <w:r w:rsidR="00467821" w:rsidRPr="00FF2020">
        <w:rPr>
          <w:rFonts w:ascii="Times New Roman" w:hAnsi="Times New Roman" w:cs="Times New Roman"/>
        </w:rPr>
        <w:t xml:space="preserve">account for </w:t>
      </w:r>
      <w:r w:rsidR="00A23E7D" w:rsidRPr="00FF2020">
        <w:rPr>
          <w:rFonts w:ascii="Times New Roman" w:hAnsi="Times New Roman" w:cs="Times New Roman"/>
        </w:rPr>
        <w:t xml:space="preserve">the tender fleshly </w:t>
      </w:r>
      <w:r w:rsidR="00FB57B1" w:rsidRPr="00FF2020">
        <w:rPr>
          <w:rFonts w:ascii="Times New Roman" w:hAnsi="Times New Roman" w:cs="Times New Roman"/>
        </w:rPr>
        <w:t>presences</w:t>
      </w:r>
      <w:r w:rsidR="00A23E7D" w:rsidRPr="00FF2020">
        <w:rPr>
          <w:rFonts w:ascii="Times New Roman" w:hAnsi="Times New Roman" w:cs="Times New Roman"/>
        </w:rPr>
        <w:t xml:space="preserve"> </w:t>
      </w:r>
      <w:r w:rsidR="000A6AC2" w:rsidRPr="00FF2020">
        <w:rPr>
          <w:rFonts w:ascii="Times New Roman" w:hAnsi="Times New Roman" w:cs="Times New Roman"/>
        </w:rPr>
        <w:t>of</w:t>
      </w:r>
      <w:r w:rsidR="007566EB" w:rsidRPr="00FF2020">
        <w:rPr>
          <w:rFonts w:ascii="Times New Roman" w:hAnsi="Times New Roman" w:cs="Times New Roman"/>
        </w:rPr>
        <w:t xml:space="preserve"> fleetingly</w:t>
      </w:r>
      <w:r w:rsidR="000A6AC2" w:rsidRPr="00FF2020">
        <w:rPr>
          <w:rFonts w:ascii="Times New Roman" w:hAnsi="Times New Roman" w:cs="Times New Roman"/>
        </w:rPr>
        <w:t xml:space="preserve"> revived extinct animality</w:t>
      </w:r>
      <w:r w:rsidR="00983A0A" w:rsidRPr="00FF2020">
        <w:rPr>
          <w:rFonts w:ascii="Times New Roman" w:hAnsi="Times New Roman" w:cs="Times New Roman"/>
        </w:rPr>
        <w:t xml:space="preserve"> – the gleaming viscera of </w:t>
      </w:r>
      <w:r w:rsidR="00E36EDA" w:rsidRPr="00FF2020">
        <w:rPr>
          <w:rFonts w:ascii="Times New Roman" w:hAnsi="Times New Roman" w:cs="Times New Roman"/>
        </w:rPr>
        <w:t>a cloned and</w:t>
      </w:r>
      <w:r w:rsidR="00BF6A36" w:rsidRPr="00FF2020">
        <w:rPr>
          <w:rFonts w:ascii="Times New Roman" w:hAnsi="Times New Roman" w:cs="Times New Roman"/>
        </w:rPr>
        <w:t xml:space="preserve"> autopsied </w:t>
      </w:r>
      <w:r w:rsidR="00A93A86" w:rsidRPr="00FF2020">
        <w:rPr>
          <w:rFonts w:ascii="Times New Roman" w:hAnsi="Times New Roman" w:cs="Times New Roman"/>
        </w:rPr>
        <w:t>extinct kid goat</w:t>
      </w:r>
      <w:r w:rsidR="00003E67" w:rsidRPr="00FF2020">
        <w:rPr>
          <w:rFonts w:ascii="Times New Roman" w:hAnsi="Times New Roman" w:cs="Times New Roman"/>
        </w:rPr>
        <w:t xml:space="preserve"> </w:t>
      </w:r>
      <w:r w:rsidR="0085144E" w:rsidRPr="00FF2020">
        <w:rPr>
          <w:rFonts w:ascii="Times New Roman" w:hAnsi="Times New Roman" w:cs="Times New Roman"/>
        </w:rPr>
        <w:t>–</w:t>
      </w:r>
      <w:r w:rsidR="000A6AC2" w:rsidRPr="00FF2020">
        <w:rPr>
          <w:rFonts w:ascii="Times New Roman" w:hAnsi="Times New Roman" w:cs="Times New Roman"/>
        </w:rPr>
        <w:t xml:space="preserve"> </w:t>
      </w:r>
      <w:r w:rsidR="001B033F" w:rsidRPr="00FF2020">
        <w:rPr>
          <w:rFonts w:ascii="Times New Roman" w:hAnsi="Times New Roman" w:cs="Times New Roman"/>
        </w:rPr>
        <w:t xml:space="preserve">that </w:t>
      </w:r>
      <w:r w:rsidR="005609A2" w:rsidRPr="00FF2020">
        <w:rPr>
          <w:rFonts w:ascii="Times New Roman" w:hAnsi="Times New Roman" w:cs="Times New Roman"/>
        </w:rPr>
        <w:t xml:space="preserve">await us after we </w:t>
      </w:r>
      <w:r w:rsidR="008A1EF3" w:rsidRPr="00FF2020">
        <w:rPr>
          <w:rFonts w:ascii="Times New Roman" w:hAnsi="Times New Roman" w:cs="Times New Roman"/>
        </w:rPr>
        <w:t>awaken from the seductive</w:t>
      </w:r>
      <w:r w:rsidR="005609A2" w:rsidRPr="00FF2020">
        <w:rPr>
          <w:rFonts w:ascii="Times New Roman" w:hAnsi="Times New Roman" w:cs="Times New Roman"/>
        </w:rPr>
        <w:t xml:space="preserve"> </w:t>
      </w:r>
      <w:r w:rsidR="006D564D" w:rsidRPr="00FF2020">
        <w:rPr>
          <w:rFonts w:ascii="Times New Roman" w:hAnsi="Times New Roman" w:cs="Times New Roman"/>
        </w:rPr>
        <w:t>fantasy of reviva</w:t>
      </w:r>
      <w:r w:rsidR="00D5063E" w:rsidRPr="00FF2020">
        <w:rPr>
          <w:rFonts w:ascii="Times New Roman" w:hAnsi="Times New Roman" w:cs="Times New Roman"/>
        </w:rPr>
        <w:t>l</w:t>
      </w:r>
      <w:r w:rsidR="006D564D" w:rsidRPr="00FF2020">
        <w:rPr>
          <w:rFonts w:ascii="Times New Roman" w:hAnsi="Times New Roman" w:cs="Times New Roman"/>
        </w:rPr>
        <w:t xml:space="preserve">. </w:t>
      </w:r>
    </w:p>
    <w:p w14:paraId="2B68D254" w14:textId="4FEE8657" w:rsidR="00FE5423" w:rsidRPr="00FF2020" w:rsidRDefault="00BB4468" w:rsidP="00367A0C">
      <w:pPr>
        <w:spacing w:line="360" w:lineRule="auto"/>
        <w:ind w:firstLine="720"/>
        <w:jc w:val="both"/>
        <w:rPr>
          <w:rFonts w:ascii="Times New Roman" w:hAnsi="Times New Roman" w:cs="Times New Roman"/>
        </w:rPr>
      </w:pPr>
      <w:r w:rsidRPr="00FF2020">
        <w:rPr>
          <w:rFonts w:ascii="Times New Roman" w:hAnsi="Times New Roman" w:cs="Times New Roman"/>
        </w:rPr>
        <w:lastRenderedPageBreak/>
        <w:t>We</w:t>
      </w:r>
      <w:r w:rsidR="008D4DDD" w:rsidRPr="00FF2020">
        <w:rPr>
          <w:rFonts w:ascii="Times New Roman" w:hAnsi="Times New Roman" w:cs="Times New Roman"/>
        </w:rPr>
        <w:t xml:space="preserve"> see </w:t>
      </w:r>
      <w:r w:rsidRPr="00FF2020">
        <w:rPr>
          <w:rFonts w:ascii="Times New Roman" w:hAnsi="Times New Roman" w:cs="Times New Roman"/>
        </w:rPr>
        <w:t xml:space="preserve">Mayer’s installation on the bucardo </w:t>
      </w:r>
      <w:r w:rsidR="008D4DDD" w:rsidRPr="00FF2020">
        <w:rPr>
          <w:rFonts w:ascii="Times New Roman" w:hAnsi="Times New Roman" w:cs="Times New Roman"/>
        </w:rPr>
        <w:t xml:space="preserve">as </w:t>
      </w:r>
      <w:r w:rsidR="004A0519" w:rsidRPr="00FF2020">
        <w:rPr>
          <w:rFonts w:ascii="Times New Roman" w:hAnsi="Times New Roman" w:cs="Times New Roman"/>
        </w:rPr>
        <w:t xml:space="preserve">an opportunity to </w:t>
      </w:r>
      <w:r w:rsidR="002B72AE">
        <w:rPr>
          <w:rFonts w:ascii="Times New Roman" w:hAnsi="Times New Roman" w:cs="Times New Roman"/>
        </w:rPr>
        <w:t>investigate</w:t>
      </w:r>
      <w:r w:rsidR="002B72AE" w:rsidRPr="00FF2020">
        <w:rPr>
          <w:rFonts w:ascii="Times New Roman" w:hAnsi="Times New Roman" w:cs="Times New Roman"/>
        </w:rPr>
        <w:t xml:space="preserve"> </w:t>
      </w:r>
      <w:r w:rsidR="009B43BC" w:rsidRPr="00FF2020">
        <w:rPr>
          <w:rFonts w:ascii="Times New Roman" w:hAnsi="Times New Roman" w:cs="Times New Roman"/>
        </w:rPr>
        <w:t xml:space="preserve">the art and science of </w:t>
      </w:r>
      <w:r w:rsidR="00963801" w:rsidRPr="00FF2020">
        <w:rPr>
          <w:rFonts w:ascii="Times New Roman" w:hAnsi="Times New Roman" w:cs="Times New Roman"/>
        </w:rPr>
        <w:t xml:space="preserve">de-extinction </w:t>
      </w:r>
      <w:r w:rsidR="004A0519" w:rsidRPr="00FF2020">
        <w:rPr>
          <w:rFonts w:ascii="Times New Roman" w:hAnsi="Times New Roman" w:cs="Times New Roman"/>
        </w:rPr>
        <w:t>in</w:t>
      </w:r>
      <w:r w:rsidR="000D22FB" w:rsidRPr="00FF2020">
        <w:rPr>
          <w:rFonts w:ascii="Times New Roman" w:hAnsi="Times New Roman" w:cs="Times New Roman"/>
        </w:rPr>
        <w:t xml:space="preserve"> (at least)</w:t>
      </w:r>
      <w:r w:rsidR="004A0519" w:rsidRPr="00FF2020">
        <w:rPr>
          <w:rFonts w:ascii="Times New Roman" w:hAnsi="Times New Roman" w:cs="Times New Roman"/>
        </w:rPr>
        <w:t xml:space="preserve"> three </w:t>
      </w:r>
      <w:r w:rsidR="000B6E60" w:rsidRPr="00FF2020">
        <w:rPr>
          <w:rFonts w:ascii="Times New Roman" w:hAnsi="Times New Roman" w:cs="Times New Roman"/>
        </w:rPr>
        <w:t>ways</w:t>
      </w:r>
      <w:r w:rsidR="00C82AE0" w:rsidRPr="00FF2020">
        <w:rPr>
          <w:rFonts w:ascii="Times New Roman" w:hAnsi="Times New Roman" w:cs="Times New Roman"/>
        </w:rPr>
        <w:t xml:space="preserve">. </w:t>
      </w:r>
      <w:r w:rsidR="008D4DDD" w:rsidRPr="00FF2020">
        <w:rPr>
          <w:rFonts w:ascii="Times New Roman" w:hAnsi="Times New Roman" w:cs="Times New Roman"/>
        </w:rPr>
        <w:t>For a start</w:t>
      </w:r>
      <w:r w:rsidR="00C82AE0" w:rsidRPr="00FF2020">
        <w:rPr>
          <w:rFonts w:ascii="Times New Roman" w:hAnsi="Times New Roman" w:cs="Times New Roman"/>
        </w:rPr>
        <w:t>,</w:t>
      </w:r>
      <w:r w:rsidR="0028151B" w:rsidRPr="00FF2020">
        <w:rPr>
          <w:rFonts w:ascii="Times New Roman" w:hAnsi="Times New Roman" w:cs="Times New Roman"/>
        </w:rPr>
        <w:t xml:space="preserve"> </w:t>
      </w:r>
      <w:r w:rsidR="00C82AE0" w:rsidRPr="00FF2020">
        <w:rPr>
          <w:rFonts w:ascii="Times New Roman" w:hAnsi="Times New Roman" w:cs="Times New Roman"/>
        </w:rPr>
        <w:t>de-extinction can be framed as</w:t>
      </w:r>
      <w:r w:rsidR="004A0519" w:rsidRPr="00FF2020">
        <w:rPr>
          <w:rFonts w:ascii="Times New Roman" w:hAnsi="Times New Roman" w:cs="Times New Roman"/>
        </w:rPr>
        <w:t xml:space="preserve"> </w:t>
      </w:r>
      <w:r w:rsidR="00D5063E" w:rsidRPr="00FF2020">
        <w:rPr>
          <w:rFonts w:ascii="Times New Roman" w:hAnsi="Times New Roman" w:cs="Times New Roman"/>
          <w:i/>
          <w:iCs/>
        </w:rPr>
        <w:t>spectral</w:t>
      </w:r>
      <w:r w:rsidR="00D5063E" w:rsidRPr="00FF2020">
        <w:rPr>
          <w:rFonts w:ascii="Times New Roman" w:hAnsi="Times New Roman" w:cs="Times New Roman"/>
        </w:rPr>
        <w:t xml:space="preserve">, </w:t>
      </w:r>
      <w:r w:rsidR="00D5063E" w:rsidRPr="00FF2020">
        <w:rPr>
          <w:rFonts w:ascii="Times New Roman" w:hAnsi="Times New Roman" w:cs="Times New Roman"/>
          <w:i/>
          <w:iCs/>
        </w:rPr>
        <w:t>simulational</w:t>
      </w:r>
      <w:r w:rsidR="00D5063E" w:rsidRPr="00FF2020">
        <w:rPr>
          <w:rFonts w:ascii="Times New Roman" w:hAnsi="Times New Roman" w:cs="Times New Roman"/>
        </w:rPr>
        <w:t xml:space="preserve">, </w:t>
      </w:r>
      <w:r w:rsidR="000B6E60" w:rsidRPr="00FF2020">
        <w:rPr>
          <w:rFonts w:ascii="Times New Roman" w:hAnsi="Times New Roman" w:cs="Times New Roman"/>
        </w:rPr>
        <w:t xml:space="preserve">and </w:t>
      </w:r>
      <w:r w:rsidR="00D5063E" w:rsidRPr="00FF2020">
        <w:rPr>
          <w:rFonts w:ascii="Times New Roman" w:hAnsi="Times New Roman" w:cs="Times New Roman"/>
          <w:i/>
          <w:iCs/>
        </w:rPr>
        <w:t>gestational</w:t>
      </w:r>
      <w:r w:rsidR="00F92E25" w:rsidRPr="00FF2020">
        <w:rPr>
          <w:rFonts w:ascii="Times New Roman" w:hAnsi="Times New Roman" w:cs="Times New Roman"/>
        </w:rPr>
        <w:t xml:space="preserve">. </w:t>
      </w:r>
      <w:r w:rsidR="00963801" w:rsidRPr="00FF2020">
        <w:rPr>
          <w:rFonts w:ascii="Times New Roman" w:hAnsi="Times New Roman" w:cs="Times New Roman"/>
        </w:rPr>
        <w:t xml:space="preserve">If the past several centuries </w:t>
      </w:r>
      <w:r w:rsidR="00771BB1" w:rsidRPr="00FF2020">
        <w:rPr>
          <w:rFonts w:ascii="Times New Roman" w:hAnsi="Times New Roman" w:cs="Times New Roman"/>
        </w:rPr>
        <w:t xml:space="preserve">are characterised by an </w:t>
      </w:r>
      <w:r w:rsidR="00963801" w:rsidRPr="00FF2020">
        <w:rPr>
          <w:rFonts w:ascii="Times New Roman" w:hAnsi="Times New Roman" w:cs="Times New Roman"/>
        </w:rPr>
        <w:t xml:space="preserve">anxiety-induced </w:t>
      </w:r>
      <w:r w:rsidR="00E038F0" w:rsidRPr="00FF2020">
        <w:rPr>
          <w:rFonts w:ascii="Times New Roman" w:hAnsi="Times New Roman" w:cs="Times New Roman"/>
        </w:rPr>
        <w:t>archival impulse</w:t>
      </w:r>
      <w:r w:rsidR="00963801" w:rsidRPr="00FF2020">
        <w:rPr>
          <w:rFonts w:ascii="Times New Roman" w:hAnsi="Times New Roman" w:cs="Times New Roman"/>
        </w:rPr>
        <w:t xml:space="preserve"> </w:t>
      </w:r>
      <w:r w:rsidR="00E038F0" w:rsidRPr="00FF2020">
        <w:rPr>
          <w:rFonts w:ascii="Times New Roman" w:hAnsi="Times New Roman" w:cs="Times New Roman"/>
        </w:rPr>
        <w:t>to</w:t>
      </w:r>
      <w:r w:rsidR="00963801" w:rsidRPr="00FF2020">
        <w:rPr>
          <w:rFonts w:ascii="Times New Roman" w:hAnsi="Times New Roman" w:cs="Times New Roman"/>
        </w:rPr>
        <w:t xml:space="preserve"> “box” and captur</w:t>
      </w:r>
      <w:r w:rsidR="00E038F0" w:rsidRPr="00FF2020">
        <w:rPr>
          <w:rFonts w:ascii="Times New Roman" w:hAnsi="Times New Roman" w:cs="Times New Roman"/>
        </w:rPr>
        <w:t>e</w:t>
      </w:r>
      <w:r w:rsidR="00963801" w:rsidRPr="00FF2020">
        <w:rPr>
          <w:rFonts w:ascii="Times New Roman" w:hAnsi="Times New Roman" w:cs="Times New Roman"/>
        </w:rPr>
        <w:t xml:space="preserve"> endangered and extinct species</w:t>
      </w:r>
      <w:r w:rsidR="00A245F0" w:rsidRPr="00FF2020">
        <w:rPr>
          <w:rFonts w:ascii="Times New Roman" w:hAnsi="Times New Roman" w:cs="Times New Roman"/>
        </w:rPr>
        <w:t xml:space="preserve"> in zoological gardens</w:t>
      </w:r>
      <w:r w:rsidR="00A02C8F" w:rsidRPr="00FF2020">
        <w:rPr>
          <w:rFonts w:ascii="Times New Roman" w:hAnsi="Times New Roman" w:cs="Times New Roman"/>
        </w:rPr>
        <w:t>, galleries,</w:t>
      </w:r>
      <w:r w:rsidR="00A245F0" w:rsidRPr="00FF2020">
        <w:rPr>
          <w:rFonts w:ascii="Times New Roman" w:hAnsi="Times New Roman" w:cs="Times New Roman"/>
        </w:rPr>
        <w:t xml:space="preserve"> and museums</w:t>
      </w:r>
      <w:r w:rsidR="00963801" w:rsidRPr="00FF2020">
        <w:rPr>
          <w:rFonts w:ascii="Times New Roman" w:hAnsi="Times New Roman" w:cs="Times New Roman"/>
        </w:rPr>
        <w:t>,</w:t>
      </w:r>
      <w:r w:rsidR="00E038F0" w:rsidRPr="00FF2020">
        <w:rPr>
          <w:rStyle w:val="FootnoteReference"/>
          <w:rFonts w:ascii="Times New Roman" w:hAnsi="Times New Roman" w:cs="Times New Roman"/>
        </w:rPr>
        <w:footnoteReference w:id="7"/>
      </w:r>
      <w:r w:rsidR="00963801" w:rsidRPr="00FF2020">
        <w:rPr>
          <w:rFonts w:ascii="Times New Roman" w:hAnsi="Times New Roman" w:cs="Times New Roman"/>
        </w:rPr>
        <w:t xml:space="preserve"> </w:t>
      </w:r>
      <w:r w:rsidR="00E038F0" w:rsidRPr="00FF2020">
        <w:rPr>
          <w:rFonts w:ascii="Times New Roman" w:hAnsi="Times New Roman" w:cs="Times New Roman"/>
        </w:rPr>
        <w:t xml:space="preserve">then </w:t>
      </w:r>
      <w:r w:rsidR="00963801" w:rsidRPr="00FF2020">
        <w:rPr>
          <w:rFonts w:ascii="Times New Roman" w:hAnsi="Times New Roman" w:cs="Times New Roman"/>
        </w:rPr>
        <w:t>the rise of de-extinction science has exposed a</w:t>
      </w:r>
      <w:r w:rsidR="00C5670E" w:rsidRPr="00FF2020">
        <w:rPr>
          <w:rFonts w:ascii="Times New Roman" w:hAnsi="Times New Roman" w:cs="Times New Roman"/>
        </w:rPr>
        <w:t xml:space="preserve"> </w:t>
      </w:r>
      <w:proofErr w:type="spellStart"/>
      <w:r w:rsidR="00E038F0" w:rsidRPr="00FF2020">
        <w:rPr>
          <w:rFonts w:ascii="Times New Roman" w:hAnsi="Times New Roman" w:cs="Times New Roman"/>
        </w:rPr>
        <w:t>Pandorean</w:t>
      </w:r>
      <w:proofErr w:type="spellEnd"/>
      <w:r w:rsidR="00963801" w:rsidRPr="00FF2020">
        <w:rPr>
          <w:rFonts w:ascii="Times New Roman" w:hAnsi="Times New Roman" w:cs="Times New Roman"/>
        </w:rPr>
        <w:t xml:space="preserve"> </w:t>
      </w:r>
      <w:r w:rsidR="00E038F0" w:rsidRPr="00FF2020">
        <w:rPr>
          <w:rFonts w:ascii="Times New Roman" w:hAnsi="Times New Roman" w:cs="Times New Roman"/>
        </w:rPr>
        <w:t>gesture</w:t>
      </w:r>
      <w:r w:rsidR="00963801" w:rsidRPr="00FF2020">
        <w:rPr>
          <w:rFonts w:ascii="Times New Roman" w:hAnsi="Times New Roman" w:cs="Times New Roman"/>
        </w:rPr>
        <w:t xml:space="preserve"> to </w:t>
      </w:r>
      <w:r w:rsidR="00957ADD" w:rsidRPr="00FF2020">
        <w:rPr>
          <w:rFonts w:ascii="Times New Roman" w:hAnsi="Times New Roman" w:cs="Times New Roman"/>
        </w:rPr>
        <w:t>“</w:t>
      </w:r>
      <w:r w:rsidR="00963801" w:rsidRPr="00FF2020">
        <w:rPr>
          <w:rFonts w:ascii="Times New Roman" w:hAnsi="Times New Roman" w:cs="Times New Roman"/>
        </w:rPr>
        <w:t>unbox</w:t>
      </w:r>
      <w:r w:rsidR="00957ADD" w:rsidRPr="00FF2020">
        <w:rPr>
          <w:rFonts w:ascii="Times New Roman" w:hAnsi="Times New Roman" w:cs="Times New Roman"/>
        </w:rPr>
        <w:t>” extinct remains</w:t>
      </w:r>
      <w:r w:rsidR="00C82AE0" w:rsidRPr="00FF2020">
        <w:rPr>
          <w:rFonts w:ascii="Times New Roman" w:hAnsi="Times New Roman" w:cs="Times New Roman"/>
        </w:rPr>
        <w:t xml:space="preserve"> into novel forms</w:t>
      </w:r>
      <w:r w:rsidR="000B6E60" w:rsidRPr="00FF2020">
        <w:rPr>
          <w:rFonts w:ascii="Times New Roman" w:hAnsi="Times New Roman" w:cs="Times New Roman"/>
        </w:rPr>
        <w:t xml:space="preserve"> that may dramatically alter future natures</w:t>
      </w:r>
      <w:r w:rsidR="00963801" w:rsidRPr="00FF2020">
        <w:rPr>
          <w:rFonts w:ascii="Times New Roman" w:hAnsi="Times New Roman" w:cs="Times New Roman"/>
        </w:rPr>
        <w:t>.</w:t>
      </w:r>
      <w:r w:rsidR="00957ADD" w:rsidRPr="00FF2020">
        <w:rPr>
          <w:rStyle w:val="FootnoteReference"/>
          <w:rFonts w:ascii="Times New Roman" w:hAnsi="Times New Roman" w:cs="Times New Roman"/>
        </w:rPr>
        <w:footnoteReference w:id="8"/>
      </w:r>
      <w:r w:rsidR="00963801" w:rsidRPr="00FF2020">
        <w:rPr>
          <w:rFonts w:ascii="Times New Roman" w:hAnsi="Times New Roman" w:cs="Times New Roman"/>
        </w:rPr>
        <w:t xml:space="preserve"> </w:t>
      </w:r>
      <w:r w:rsidR="00E038F0" w:rsidRPr="00FF2020">
        <w:rPr>
          <w:rFonts w:ascii="Times New Roman" w:hAnsi="Times New Roman" w:cs="Times New Roman"/>
        </w:rPr>
        <w:t xml:space="preserve">What this suggests is that de-extinction marks a shift </w:t>
      </w:r>
      <w:r w:rsidR="004A0519" w:rsidRPr="00FF2020">
        <w:rPr>
          <w:rFonts w:ascii="Times New Roman" w:hAnsi="Times New Roman" w:cs="Times New Roman"/>
        </w:rPr>
        <w:t>f</w:t>
      </w:r>
      <w:r w:rsidR="00E038F0" w:rsidRPr="00FF2020">
        <w:rPr>
          <w:rFonts w:ascii="Times New Roman" w:hAnsi="Times New Roman" w:cs="Times New Roman"/>
        </w:rPr>
        <w:t xml:space="preserve">rom </w:t>
      </w:r>
      <w:r w:rsidR="00E038F0" w:rsidRPr="00FF2020">
        <w:rPr>
          <w:rFonts w:ascii="Times New Roman" w:hAnsi="Times New Roman" w:cs="Times New Roman"/>
          <w:i/>
          <w:iCs/>
        </w:rPr>
        <w:t>containment</w:t>
      </w:r>
      <w:r w:rsidR="00E038F0" w:rsidRPr="00FF2020">
        <w:rPr>
          <w:rFonts w:ascii="Times New Roman" w:hAnsi="Times New Roman" w:cs="Times New Roman"/>
        </w:rPr>
        <w:t xml:space="preserve"> to </w:t>
      </w:r>
      <w:r w:rsidR="00E038F0" w:rsidRPr="00FF2020">
        <w:rPr>
          <w:rFonts w:ascii="Times New Roman" w:hAnsi="Times New Roman" w:cs="Times New Roman"/>
          <w:i/>
          <w:iCs/>
        </w:rPr>
        <w:t>eruption</w:t>
      </w:r>
      <w:r w:rsidR="00E038F0" w:rsidRPr="00FF2020">
        <w:rPr>
          <w:rFonts w:ascii="Times New Roman" w:hAnsi="Times New Roman" w:cs="Times New Roman"/>
        </w:rPr>
        <w:t xml:space="preserve">: an unboxing of a new and tenuous animal condition. </w:t>
      </w:r>
    </w:p>
    <w:p w14:paraId="0B4F60E3" w14:textId="0CA49738" w:rsidR="00866757" w:rsidRPr="00FF2020" w:rsidRDefault="00D2213A" w:rsidP="00367A0C">
      <w:pPr>
        <w:spacing w:line="360" w:lineRule="auto"/>
        <w:ind w:firstLine="720"/>
        <w:jc w:val="both"/>
        <w:rPr>
          <w:rFonts w:ascii="Times New Roman" w:hAnsi="Times New Roman" w:cs="Times New Roman"/>
        </w:rPr>
      </w:pPr>
      <w:r w:rsidRPr="00FF2020">
        <w:rPr>
          <w:rFonts w:ascii="Times New Roman" w:hAnsi="Times New Roman" w:cs="Times New Roman"/>
        </w:rPr>
        <w:t>This theoretical unboxing of de-extinction as spectral, simulational, and/or gestational does not seek to circumscribe the limits of species revival, but rather to offer a springboard into further lines of inquiry</w:t>
      </w:r>
      <w:r w:rsidR="005A3029" w:rsidRPr="00FF2020">
        <w:rPr>
          <w:rFonts w:ascii="Times New Roman" w:hAnsi="Times New Roman" w:cs="Times New Roman"/>
        </w:rPr>
        <w:t xml:space="preserve"> that navigate the consequences of this eruptive condition</w:t>
      </w:r>
      <w:r w:rsidRPr="00FF2020">
        <w:rPr>
          <w:rFonts w:ascii="Times New Roman" w:hAnsi="Times New Roman" w:cs="Times New Roman"/>
        </w:rPr>
        <w:t>.</w:t>
      </w:r>
      <w:r w:rsidR="00FE5423" w:rsidRPr="00FF2020">
        <w:rPr>
          <w:rFonts w:ascii="Times New Roman" w:hAnsi="Times New Roman" w:cs="Times New Roman"/>
        </w:rPr>
        <w:t xml:space="preserve"> I</w:t>
      </w:r>
      <w:r w:rsidR="000B6E60" w:rsidRPr="00FF2020">
        <w:rPr>
          <w:rFonts w:ascii="Times New Roman" w:hAnsi="Times New Roman" w:cs="Times New Roman"/>
        </w:rPr>
        <w:t xml:space="preserve">n an era of biotechnologically-driven conservation programmes and </w:t>
      </w:r>
      <w:r w:rsidR="00BE2D9B" w:rsidRPr="00FF2020">
        <w:rPr>
          <w:rFonts w:ascii="Times New Roman" w:hAnsi="Times New Roman" w:cs="Times New Roman"/>
        </w:rPr>
        <w:t>eco-</w:t>
      </w:r>
      <w:r w:rsidR="000B6E60" w:rsidRPr="00FF2020">
        <w:rPr>
          <w:rFonts w:ascii="Times New Roman" w:hAnsi="Times New Roman" w:cs="Times New Roman"/>
        </w:rPr>
        <w:t>capitalist</w:t>
      </w:r>
      <w:r w:rsidR="00F92E25" w:rsidRPr="00FF2020">
        <w:rPr>
          <w:rFonts w:ascii="Times New Roman" w:hAnsi="Times New Roman" w:cs="Times New Roman"/>
        </w:rPr>
        <w:t xml:space="preserve"> profiteering</w:t>
      </w:r>
      <w:r w:rsidR="000B6E60" w:rsidRPr="00FF2020">
        <w:rPr>
          <w:rFonts w:ascii="Times New Roman" w:hAnsi="Times New Roman" w:cs="Times New Roman"/>
        </w:rPr>
        <w:t xml:space="preserve">, </w:t>
      </w:r>
      <w:r w:rsidR="00D31783" w:rsidRPr="00FF2020">
        <w:rPr>
          <w:rFonts w:ascii="Times New Roman" w:hAnsi="Times New Roman" w:cs="Times New Roman"/>
        </w:rPr>
        <w:t>unbox</w:t>
      </w:r>
      <w:r w:rsidR="00C82AE0" w:rsidRPr="00FF2020">
        <w:rPr>
          <w:rFonts w:ascii="Times New Roman" w:hAnsi="Times New Roman" w:cs="Times New Roman"/>
        </w:rPr>
        <w:t>ed extinct</w:t>
      </w:r>
      <w:r w:rsidR="00D31783" w:rsidRPr="00FF2020">
        <w:rPr>
          <w:rFonts w:ascii="Times New Roman" w:hAnsi="Times New Roman" w:cs="Times New Roman"/>
        </w:rPr>
        <w:t xml:space="preserve"> </w:t>
      </w:r>
      <w:r w:rsidR="00FE59BF" w:rsidRPr="00FF2020">
        <w:rPr>
          <w:rFonts w:ascii="Times New Roman" w:hAnsi="Times New Roman" w:cs="Times New Roman"/>
        </w:rPr>
        <w:t>species (both animal and vegeta</w:t>
      </w:r>
      <w:r w:rsidR="008128DF" w:rsidRPr="00FF2020">
        <w:rPr>
          <w:rFonts w:ascii="Times New Roman" w:hAnsi="Times New Roman" w:cs="Times New Roman"/>
        </w:rPr>
        <w:t>l</w:t>
      </w:r>
      <w:r w:rsidR="00FE59BF" w:rsidRPr="00FF2020">
        <w:rPr>
          <w:rFonts w:ascii="Times New Roman" w:hAnsi="Times New Roman" w:cs="Times New Roman"/>
        </w:rPr>
        <w:t>)</w:t>
      </w:r>
      <w:r w:rsidR="000B6E60" w:rsidRPr="00FF2020">
        <w:rPr>
          <w:rFonts w:ascii="Times New Roman" w:hAnsi="Times New Roman" w:cs="Times New Roman"/>
        </w:rPr>
        <w:t xml:space="preserve"> </w:t>
      </w:r>
      <w:r w:rsidR="00F32F79" w:rsidRPr="00FF2020">
        <w:rPr>
          <w:rFonts w:ascii="Times New Roman" w:hAnsi="Times New Roman" w:cs="Times New Roman"/>
        </w:rPr>
        <w:t xml:space="preserve">sprawl temporal realms that </w:t>
      </w:r>
      <w:r w:rsidR="00D637B5" w:rsidRPr="00FF2020">
        <w:rPr>
          <w:rFonts w:ascii="Times New Roman" w:hAnsi="Times New Roman" w:cs="Times New Roman"/>
        </w:rPr>
        <w:t>connect</w:t>
      </w:r>
      <w:r w:rsidR="00F32F79" w:rsidRPr="00FF2020">
        <w:rPr>
          <w:rFonts w:ascii="Times New Roman" w:hAnsi="Times New Roman" w:cs="Times New Roman"/>
        </w:rPr>
        <w:t xml:space="preserve"> </w:t>
      </w:r>
      <w:r w:rsidR="00D637B5" w:rsidRPr="00FF2020">
        <w:rPr>
          <w:rFonts w:ascii="Times New Roman" w:hAnsi="Times New Roman" w:cs="Times New Roman"/>
        </w:rPr>
        <w:t xml:space="preserve">species from the distant and recent past into </w:t>
      </w:r>
      <w:r w:rsidR="00771BB1" w:rsidRPr="00FF2020">
        <w:rPr>
          <w:rFonts w:ascii="Times New Roman" w:hAnsi="Times New Roman" w:cs="Times New Roman"/>
        </w:rPr>
        <w:t>a</w:t>
      </w:r>
      <w:r w:rsidR="00EB13DD" w:rsidRPr="00FF2020">
        <w:rPr>
          <w:rFonts w:ascii="Times New Roman" w:hAnsi="Times New Roman" w:cs="Times New Roman"/>
        </w:rPr>
        <w:t xml:space="preserve"> speculative </w:t>
      </w:r>
      <w:r w:rsidR="000932AA" w:rsidRPr="00FF2020">
        <w:rPr>
          <w:rFonts w:ascii="Times New Roman" w:hAnsi="Times New Roman" w:cs="Times New Roman"/>
        </w:rPr>
        <w:t>future</w:t>
      </w:r>
      <w:r w:rsidR="00D637B5" w:rsidRPr="00FF2020">
        <w:rPr>
          <w:rFonts w:ascii="Times New Roman" w:hAnsi="Times New Roman" w:cs="Times New Roman"/>
        </w:rPr>
        <w:t xml:space="preserve"> </w:t>
      </w:r>
      <w:r w:rsidR="008A4D5C" w:rsidRPr="00FF2020">
        <w:rPr>
          <w:rFonts w:ascii="Times New Roman" w:hAnsi="Times New Roman" w:cs="Times New Roman"/>
        </w:rPr>
        <w:t>shaped by</w:t>
      </w:r>
      <w:r w:rsidR="00D637B5" w:rsidRPr="00FF2020">
        <w:rPr>
          <w:rFonts w:ascii="Times New Roman" w:hAnsi="Times New Roman" w:cs="Times New Roman"/>
        </w:rPr>
        <w:t xml:space="preserve"> </w:t>
      </w:r>
      <w:r w:rsidR="008128DF" w:rsidRPr="00FF2020">
        <w:rPr>
          <w:rFonts w:ascii="Times New Roman" w:hAnsi="Times New Roman" w:cs="Times New Roman"/>
        </w:rPr>
        <w:t xml:space="preserve">creative and restorative </w:t>
      </w:r>
      <w:r w:rsidR="00EB13DD" w:rsidRPr="00FF2020">
        <w:rPr>
          <w:rFonts w:ascii="Times New Roman" w:hAnsi="Times New Roman" w:cs="Times New Roman"/>
        </w:rPr>
        <w:t>ecologi</w:t>
      </w:r>
      <w:r w:rsidR="008128DF" w:rsidRPr="00FF2020">
        <w:rPr>
          <w:rFonts w:ascii="Times New Roman" w:hAnsi="Times New Roman" w:cs="Times New Roman"/>
        </w:rPr>
        <w:t>cal practices</w:t>
      </w:r>
      <w:r w:rsidR="00D31783" w:rsidRPr="00FF2020">
        <w:rPr>
          <w:rFonts w:ascii="Times New Roman" w:hAnsi="Times New Roman" w:cs="Times New Roman"/>
        </w:rPr>
        <w:t>.</w:t>
      </w:r>
      <w:r w:rsidR="00FE59BF" w:rsidRPr="00FF2020">
        <w:rPr>
          <w:rStyle w:val="FootnoteReference"/>
          <w:rFonts w:ascii="Times New Roman" w:hAnsi="Times New Roman" w:cs="Times New Roman"/>
        </w:rPr>
        <w:footnoteReference w:id="9"/>
      </w:r>
      <w:r w:rsidR="00D31783" w:rsidRPr="00FF2020">
        <w:rPr>
          <w:rFonts w:ascii="Times New Roman" w:hAnsi="Times New Roman" w:cs="Times New Roman"/>
        </w:rPr>
        <w:t xml:space="preserve"> </w:t>
      </w:r>
      <w:r w:rsidR="002911F6" w:rsidRPr="00FF2020">
        <w:rPr>
          <w:rFonts w:ascii="Times New Roman" w:hAnsi="Times New Roman" w:cs="Times New Roman"/>
        </w:rPr>
        <w:t>Given the expansive range of cultural, historical, and ecological contexts conjured up by de-extinction</w:t>
      </w:r>
      <w:r w:rsidR="00C82AE0" w:rsidRPr="00FF2020">
        <w:rPr>
          <w:rFonts w:ascii="Times New Roman" w:hAnsi="Times New Roman" w:cs="Times New Roman"/>
        </w:rPr>
        <w:t>, t</w:t>
      </w:r>
      <w:r w:rsidR="00D31783" w:rsidRPr="00FF2020">
        <w:rPr>
          <w:rFonts w:ascii="Times New Roman" w:hAnsi="Times New Roman" w:cs="Times New Roman"/>
        </w:rPr>
        <w:t>he aim of this double special issue</w:t>
      </w:r>
      <w:r w:rsidR="002B72AE">
        <w:rPr>
          <w:rFonts w:ascii="Times New Roman" w:hAnsi="Times New Roman" w:cs="Times New Roman"/>
        </w:rPr>
        <w:t xml:space="preserve"> (the second half of which will be published next year) </w:t>
      </w:r>
      <w:r w:rsidR="00D31783" w:rsidRPr="00FF2020">
        <w:rPr>
          <w:rFonts w:ascii="Times New Roman" w:hAnsi="Times New Roman" w:cs="Times New Roman"/>
        </w:rPr>
        <w:t xml:space="preserve"> is </w:t>
      </w:r>
      <w:r w:rsidR="00BE2D9B" w:rsidRPr="00FF2020">
        <w:rPr>
          <w:rFonts w:ascii="Times New Roman" w:hAnsi="Times New Roman" w:cs="Times New Roman"/>
        </w:rPr>
        <w:t>to</w:t>
      </w:r>
      <w:r w:rsidR="00D31783" w:rsidRPr="00FF2020">
        <w:rPr>
          <w:rFonts w:ascii="Times New Roman" w:hAnsi="Times New Roman" w:cs="Times New Roman"/>
        </w:rPr>
        <w:t xml:space="preserve"> </w:t>
      </w:r>
      <w:r w:rsidR="002911F6" w:rsidRPr="00FF2020">
        <w:rPr>
          <w:rFonts w:ascii="Times New Roman" w:hAnsi="Times New Roman" w:cs="Times New Roman"/>
        </w:rPr>
        <w:t xml:space="preserve">trace the parameters of “species revival” in </w:t>
      </w:r>
      <w:r w:rsidR="000D22FB" w:rsidRPr="00FF2020">
        <w:rPr>
          <w:rFonts w:ascii="Times New Roman" w:hAnsi="Times New Roman" w:cs="Times New Roman"/>
        </w:rPr>
        <w:t>a</w:t>
      </w:r>
      <w:r w:rsidR="003E2036" w:rsidRPr="00FF2020">
        <w:rPr>
          <w:rFonts w:ascii="Times New Roman" w:hAnsi="Times New Roman" w:cs="Times New Roman"/>
        </w:rPr>
        <w:t xml:space="preserve">n array </w:t>
      </w:r>
      <w:r w:rsidR="000D22FB" w:rsidRPr="00FF2020">
        <w:rPr>
          <w:rFonts w:ascii="Times New Roman" w:hAnsi="Times New Roman" w:cs="Times New Roman"/>
        </w:rPr>
        <w:t>of locales</w:t>
      </w:r>
      <w:r w:rsidR="002911F6" w:rsidRPr="00FF2020">
        <w:rPr>
          <w:rFonts w:ascii="Times New Roman" w:hAnsi="Times New Roman" w:cs="Times New Roman"/>
        </w:rPr>
        <w:t xml:space="preserve"> and across a variety of</w:t>
      </w:r>
      <w:r w:rsidR="000D22FB" w:rsidRPr="00FF2020">
        <w:rPr>
          <w:rFonts w:ascii="Times New Roman" w:hAnsi="Times New Roman" w:cs="Times New Roman"/>
        </w:rPr>
        <w:t xml:space="preserve"> </w:t>
      </w:r>
      <w:r w:rsidR="002911F6" w:rsidRPr="00FF2020">
        <w:rPr>
          <w:rFonts w:ascii="Times New Roman" w:hAnsi="Times New Roman" w:cs="Times New Roman"/>
        </w:rPr>
        <w:t xml:space="preserve">scientific and artistic </w:t>
      </w:r>
      <w:r w:rsidR="00FE59BF" w:rsidRPr="00FF2020">
        <w:rPr>
          <w:rFonts w:ascii="Times New Roman" w:hAnsi="Times New Roman" w:cs="Times New Roman"/>
        </w:rPr>
        <w:t>sites</w:t>
      </w:r>
      <w:r w:rsidR="0073004F" w:rsidRPr="00FF2020">
        <w:rPr>
          <w:rFonts w:ascii="Times New Roman" w:hAnsi="Times New Roman" w:cs="Times New Roman"/>
        </w:rPr>
        <w:t xml:space="preserve"> where the meaning of “reviving” an extinct species is still hotly contested. We see</w:t>
      </w:r>
      <w:r w:rsidR="008128DF" w:rsidRPr="00FF2020">
        <w:rPr>
          <w:rFonts w:ascii="Times New Roman" w:hAnsi="Times New Roman" w:cs="Times New Roman"/>
        </w:rPr>
        <w:t xml:space="preserve"> </w:t>
      </w:r>
      <w:r w:rsidR="0073004F" w:rsidRPr="00FF2020">
        <w:rPr>
          <w:rFonts w:ascii="Times New Roman" w:hAnsi="Times New Roman" w:cs="Times New Roman"/>
        </w:rPr>
        <w:t xml:space="preserve">“species revival” as a term that requires careful </w:t>
      </w:r>
      <w:r w:rsidR="0073004F" w:rsidRPr="00FF2020">
        <w:rPr>
          <w:rFonts w:ascii="Times New Roman" w:hAnsi="Times New Roman" w:cs="Times New Roman"/>
        </w:rPr>
        <w:lastRenderedPageBreak/>
        <w:t>unpacking to assess its feasibility, moral and ethical stakes, and impact on culture, conservation, technoscientific development</w:t>
      </w:r>
      <w:r w:rsidR="009E7ADA">
        <w:rPr>
          <w:rFonts w:ascii="Times New Roman" w:hAnsi="Times New Roman" w:cs="Times New Roman"/>
        </w:rPr>
        <w:t>, and Indigenous-settler relations (particularly those inclusive of Traditional Ecological Knowledge frameworks that regard ecological restoration as essential for reparation and meeting responsibilities to more-than-human relations)</w:t>
      </w:r>
      <w:r w:rsidR="0073004F" w:rsidRPr="00FF2020">
        <w:rPr>
          <w:rFonts w:ascii="Times New Roman" w:hAnsi="Times New Roman" w:cs="Times New Roman"/>
        </w:rPr>
        <w:t>.</w:t>
      </w:r>
      <w:r w:rsidR="009E7ADA">
        <w:rPr>
          <w:rStyle w:val="FootnoteReference"/>
          <w:rFonts w:ascii="Times New Roman" w:hAnsi="Times New Roman" w:cs="Times New Roman"/>
        </w:rPr>
        <w:footnoteReference w:id="10"/>
      </w:r>
      <w:r w:rsidR="008128DF" w:rsidRPr="00FF2020">
        <w:rPr>
          <w:rFonts w:ascii="Times New Roman" w:hAnsi="Times New Roman" w:cs="Times New Roman"/>
        </w:rPr>
        <w:t xml:space="preserve"> </w:t>
      </w:r>
      <w:r w:rsidR="0073004F" w:rsidRPr="00FF2020">
        <w:rPr>
          <w:rFonts w:ascii="Times New Roman" w:hAnsi="Times New Roman" w:cs="Times New Roman"/>
        </w:rPr>
        <w:t xml:space="preserve">Our </w:t>
      </w:r>
      <w:r w:rsidR="00740FC3">
        <w:rPr>
          <w:rFonts w:ascii="Times New Roman" w:hAnsi="Times New Roman" w:cs="Times New Roman"/>
        </w:rPr>
        <w:t xml:space="preserve">overarching </w:t>
      </w:r>
      <w:r w:rsidR="0073004F" w:rsidRPr="00FF2020">
        <w:rPr>
          <w:rFonts w:ascii="Times New Roman" w:hAnsi="Times New Roman" w:cs="Times New Roman"/>
        </w:rPr>
        <w:t>approach</w:t>
      </w:r>
      <w:r w:rsidR="00740FC3">
        <w:rPr>
          <w:rFonts w:ascii="Times New Roman" w:hAnsi="Times New Roman" w:cs="Times New Roman"/>
        </w:rPr>
        <w:t xml:space="preserve"> to both issues</w:t>
      </w:r>
      <w:r w:rsidR="0073004F" w:rsidRPr="00FF2020">
        <w:rPr>
          <w:rFonts w:ascii="Times New Roman" w:hAnsi="Times New Roman" w:cs="Times New Roman"/>
        </w:rPr>
        <w:t xml:space="preserve"> then is to c</w:t>
      </w:r>
      <w:r w:rsidR="002911F6" w:rsidRPr="00FF2020">
        <w:rPr>
          <w:rFonts w:ascii="Times New Roman" w:hAnsi="Times New Roman" w:cs="Times New Roman"/>
        </w:rPr>
        <w:t>losely examin</w:t>
      </w:r>
      <w:r w:rsidR="0073004F" w:rsidRPr="00FF2020">
        <w:rPr>
          <w:rFonts w:ascii="Times New Roman" w:hAnsi="Times New Roman" w:cs="Times New Roman"/>
        </w:rPr>
        <w:t>e</w:t>
      </w:r>
      <w:r w:rsidR="002911F6" w:rsidRPr="00FF2020">
        <w:rPr>
          <w:rFonts w:ascii="Times New Roman" w:hAnsi="Times New Roman" w:cs="Times New Roman"/>
        </w:rPr>
        <w:t xml:space="preserve"> technoscientific methods of de-extinction </w:t>
      </w:r>
      <w:r w:rsidR="00D637B5" w:rsidRPr="00FF2020">
        <w:rPr>
          <w:rFonts w:ascii="Times New Roman" w:hAnsi="Times New Roman" w:cs="Times New Roman"/>
        </w:rPr>
        <w:t>(</w:t>
      </w:r>
      <w:r w:rsidR="002911F6" w:rsidRPr="00FF2020">
        <w:rPr>
          <w:rFonts w:ascii="Times New Roman" w:hAnsi="Times New Roman" w:cs="Times New Roman"/>
        </w:rPr>
        <w:t>cloning, gene</w:t>
      </w:r>
      <w:r w:rsidR="00900A84" w:rsidRPr="00FF2020">
        <w:rPr>
          <w:rFonts w:ascii="Times New Roman" w:hAnsi="Times New Roman" w:cs="Times New Roman"/>
        </w:rPr>
        <w:t xml:space="preserve"> </w:t>
      </w:r>
      <w:r w:rsidR="002911F6" w:rsidRPr="00FF2020">
        <w:rPr>
          <w:rFonts w:ascii="Times New Roman" w:hAnsi="Times New Roman" w:cs="Times New Roman"/>
        </w:rPr>
        <w:t>editing, and back-breeding</w:t>
      </w:r>
      <w:r w:rsidR="00D637B5" w:rsidRPr="00FF2020">
        <w:rPr>
          <w:rFonts w:ascii="Times New Roman" w:hAnsi="Times New Roman" w:cs="Times New Roman"/>
        </w:rPr>
        <w:t xml:space="preserve">) </w:t>
      </w:r>
      <w:r w:rsidR="000D22FB" w:rsidRPr="00FF2020">
        <w:rPr>
          <w:rFonts w:ascii="Times New Roman" w:hAnsi="Times New Roman" w:cs="Times New Roman"/>
        </w:rPr>
        <w:t>alongside</w:t>
      </w:r>
      <w:r w:rsidR="00A245F0" w:rsidRPr="00FF2020">
        <w:rPr>
          <w:rFonts w:ascii="Times New Roman" w:hAnsi="Times New Roman" w:cs="Times New Roman"/>
        </w:rPr>
        <w:t xml:space="preserve"> long-standing or emerging</w:t>
      </w:r>
      <w:r w:rsidR="000D22FB" w:rsidRPr="00FF2020">
        <w:rPr>
          <w:rFonts w:ascii="Times New Roman" w:hAnsi="Times New Roman" w:cs="Times New Roman"/>
        </w:rPr>
        <w:t xml:space="preserve"> species conservation initiatives </w:t>
      </w:r>
      <w:r w:rsidR="00D637B5" w:rsidRPr="00FF2020">
        <w:rPr>
          <w:rFonts w:ascii="Times New Roman" w:hAnsi="Times New Roman" w:cs="Times New Roman"/>
        </w:rPr>
        <w:t>like</w:t>
      </w:r>
      <w:r w:rsidR="000D22FB" w:rsidRPr="00FF2020">
        <w:rPr>
          <w:rFonts w:ascii="Times New Roman" w:hAnsi="Times New Roman" w:cs="Times New Roman"/>
        </w:rPr>
        <w:t xml:space="preserve"> rewilding, </w:t>
      </w:r>
      <w:proofErr w:type="spellStart"/>
      <w:r w:rsidR="000D22FB" w:rsidRPr="00FF2020">
        <w:rPr>
          <w:rFonts w:ascii="Times New Roman" w:hAnsi="Times New Roman" w:cs="Times New Roman"/>
        </w:rPr>
        <w:t>cryobanking</w:t>
      </w:r>
      <w:proofErr w:type="spellEnd"/>
      <w:r w:rsidR="000D22FB" w:rsidRPr="00FF2020">
        <w:rPr>
          <w:rFonts w:ascii="Times New Roman" w:hAnsi="Times New Roman" w:cs="Times New Roman"/>
        </w:rPr>
        <w:t>, or assisted migration</w:t>
      </w:r>
      <w:r w:rsidR="002911F6" w:rsidRPr="00FF2020">
        <w:rPr>
          <w:rFonts w:ascii="Times New Roman" w:hAnsi="Times New Roman" w:cs="Times New Roman"/>
        </w:rPr>
        <w:t xml:space="preserve">. </w:t>
      </w:r>
      <w:r w:rsidR="00051130" w:rsidRPr="00FF2020">
        <w:rPr>
          <w:rFonts w:ascii="Times New Roman" w:hAnsi="Times New Roman" w:cs="Times New Roman"/>
        </w:rPr>
        <w:t>Further to this,</w:t>
      </w:r>
      <w:r w:rsidR="002911F6" w:rsidRPr="00FF2020">
        <w:rPr>
          <w:rFonts w:ascii="Times New Roman" w:hAnsi="Times New Roman" w:cs="Times New Roman"/>
        </w:rPr>
        <w:t xml:space="preserve"> we are also setting the stage for a broad </w:t>
      </w:r>
      <w:r w:rsidR="000D22FB" w:rsidRPr="00FF2020">
        <w:rPr>
          <w:rFonts w:ascii="Times New Roman" w:hAnsi="Times New Roman" w:cs="Times New Roman"/>
        </w:rPr>
        <w:t>but</w:t>
      </w:r>
      <w:r w:rsidR="002911F6" w:rsidRPr="00FF2020">
        <w:rPr>
          <w:rFonts w:ascii="Times New Roman" w:hAnsi="Times New Roman" w:cs="Times New Roman"/>
        </w:rPr>
        <w:t xml:space="preserve"> nevertheless comprehensive analysis of “species revival” as an artistic and cultural engagement with the science of copying, mixing, and restoring species and ecosystems. As such, we </w:t>
      </w:r>
      <w:r w:rsidR="00D31783" w:rsidRPr="00FF2020">
        <w:rPr>
          <w:rFonts w:ascii="Times New Roman" w:hAnsi="Times New Roman" w:cs="Times New Roman"/>
        </w:rPr>
        <w:t xml:space="preserve">explore how de-extinction </w:t>
      </w:r>
      <w:r w:rsidR="00C82AE0" w:rsidRPr="00FF2020">
        <w:rPr>
          <w:rFonts w:ascii="Times New Roman" w:hAnsi="Times New Roman" w:cs="Times New Roman"/>
        </w:rPr>
        <w:t>is</w:t>
      </w:r>
      <w:r w:rsidR="000B6E60" w:rsidRPr="00FF2020">
        <w:rPr>
          <w:rFonts w:ascii="Times New Roman" w:hAnsi="Times New Roman" w:cs="Times New Roman"/>
        </w:rPr>
        <w:t xml:space="preserve"> </w:t>
      </w:r>
      <w:r w:rsidR="004A0519" w:rsidRPr="00FF2020">
        <w:rPr>
          <w:rFonts w:ascii="Times New Roman" w:hAnsi="Times New Roman" w:cs="Times New Roman"/>
        </w:rPr>
        <w:t>co-constituted by</w:t>
      </w:r>
      <w:r w:rsidR="000B6E60" w:rsidRPr="00FF2020">
        <w:rPr>
          <w:rFonts w:ascii="Times New Roman" w:hAnsi="Times New Roman" w:cs="Times New Roman"/>
        </w:rPr>
        <w:t xml:space="preserve"> an uneasy alliance of</w:t>
      </w:r>
      <w:r w:rsidR="004A0519" w:rsidRPr="00FF2020">
        <w:rPr>
          <w:rFonts w:ascii="Times New Roman" w:hAnsi="Times New Roman" w:cs="Times New Roman"/>
        </w:rPr>
        <w:t xml:space="preserve"> artistic and scientific modes of experimentation.</w:t>
      </w:r>
      <w:r w:rsidR="00C2502D" w:rsidRPr="00FF2020">
        <w:rPr>
          <w:rFonts w:ascii="Times New Roman" w:hAnsi="Times New Roman" w:cs="Times New Roman"/>
        </w:rPr>
        <w:t xml:space="preserve"> </w:t>
      </w:r>
    </w:p>
    <w:p w14:paraId="2DF15975" w14:textId="3411C5B6" w:rsidR="00B33FD5" w:rsidRPr="00FF2020" w:rsidRDefault="00866757" w:rsidP="00367A0C">
      <w:pPr>
        <w:spacing w:line="360" w:lineRule="auto"/>
        <w:ind w:firstLine="720"/>
        <w:jc w:val="both"/>
        <w:rPr>
          <w:rFonts w:ascii="Times New Roman" w:hAnsi="Times New Roman" w:cs="Times New Roman"/>
        </w:rPr>
      </w:pPr>
      <w:r w:rsidRPr="00FF2020">
        <w:rPr>
          <w:rFonts w:ascii="Times New Roman" w:hAnsi="Times New Roman" w:cs="Times New Roman"/>
        </w:rPr>
        <w:t>Th</w:t>
      </w:r>
      <w:r w:rsidR="008860A0" w:rsidRPr="00FF2020">
        <w:rPr>
          <w:rFonts w:ascii="Times New Roman" w:hAnsi="Times New Roman" w:cs="Times New Roman"/>
        </w:rPr>
        <w:t>e</w:t>
      </w:r>
      <w:r w:rsidRPr="00FF2020">
        <w:rPr>
          <w:rFonts w:ascii="Times New Roman" w:hAnsi="Times New Roman" w:cs="Times New Roman"/>
        </w:rPr>
        <w:t xml:space="preserve"> </w:t>
      </w:r>
      <w:r w:rsidR="008860A0" w:rsidRPr="00FF2020">
        <w:rPr>
          <w:rFonts w:ascii="Times New Roman" w:hAnsi="Times New Roman" w:cs="Times New Roman"/>
        </w:rPr>
        <w:t xml:space="preserve">call to explore </w:t>
      </w:r>
      <w:r w:rsidR="00D2213A" w:rsidRPr="00FF2020">
        <w:rPr>
          <w:rFonts w:ascii="Times New Roman" w:hAnsi="Times New Roman" w:cs="Times New Roman"/>
        </w:rPr>
        <w:t>this uneasy alliance</w:t>
      </w:r>
      <w:r w:rsidR="008860A0" w:rsidRPr="00FF2020">
        <w:rPr>
          <w:rFonts w:ascii="Times New Roman" w:hAnsi="Times New Roman" w:cs="Times New Roman"/>
        </w:rPr>
        <w:t xml:space="preserve"> </w:t>
      </w:r>
      <w:r w:rsidRPr="00FF2020">
        <w:rPr>
          <w:rFonts w:ascii="Times New Roman" w:hAnsi="Times New Roman" w:cs="Times New Roman"/>
        </w:rPr>
        <w:t>is answered by t</w:t>
      </w:r>
      <w:r w:rsidR="00F32F79" w:rsidRPr="00FF2020">
        <w:rPr>
          <w:rFonts w:ascii="Times New Roman" w:hAnsi="Times New Roman" w:cs="Times New Roman"/>
        </w:rPr>
        <w:t>he contributors to these special issues</w:t>
      </w:r>
      <w:r w:rsidRPr="00FF2020">
        <w:rPr>
          <w:rFonts w:ascii="Times New Roman" w:hAnsi="Times New Roman" w:cs="Times New Roman"/>
        </w:rPr>
        <w:t xml:space="preserve">, who </w:t>
      </w:r>
      <w:r w:rsidR="00D701BD" w:rsidRPr="00FF2020">
        <w:rPr>
          <w:rFonts w:ascii="Times New Roman" w:hAnsi="Times New Roman" w:cs="Times New Roman"/>
        </w:rPr>
        <w:t xml:space="preserve">together </w:t>
      </w:r>
      <w:r w:rsidR="00F32F79" w:rsidRPr="00FF2020">
        <w:rPr>
          <w:rFonts w:ascii="Times New Roman" w:hAnsi="Times New Roman" w:cs="Times New Roman"/>
        </w:rPr>
        <w:t>showcas</w:t>
      </w:r>
      <w:r w:rsidRPr="00FF2020">
        <w:rPr>
          <w:rFonts w:ascii="Times New Roman" w:hAnsi="Times New Roman" w:cs="Times New Roman"/>
        </w:rPr>
        <w:t xml:space="preserve">e </w:t>
      </w:r>
      <w:r w:rsidR="00F32F79" w:rsidRPr="00FF2020">
        <w:rPr>
          <w:rFonts w:ascii="Times New Roman" w:hAnsi="Times New Roman" w:cs="Times New Roman"/>
        </w:rPr>
        <w:t xml:space="preserve">a range of </w:t>
      </w:r>
      <w:r w:rsidR="00FE5423" w:rsidRPr="00FF2020">
        <w:rPr>
          <w:rFonts w:ascii="Times New Roman" w:hAnsi="Times New Roman" w:cs="Times New Roman"/>
        </w:rPr>
        <w:t xml:space="preserve">interdisciplinary </w:t>
      </w:r>
      <w:r w:rsidR="00F32F79" w:rsidRPr="00FF2020">
        <w:rPr>
          <w:rFonts w:ascii="Times New Roman" w:hAnsi="Times New Roman" w:cs="Times New Roman"/>
        </w:rPr>
        <w:t>approaches</w:t>
      </w:r>
      <w:r w:rsidRPr="00FF2020">
        <w:rPr>
          <w:rFonts w:ascii="Times New Roman" w:hAnsi="Times New Roman" w:cs="Times New Roman"/>
        </w:rPr>
        <w:t xml:space="preserve"> to </w:t>
      </w:r>
      <w:r w:rsidR="008860A0" w:rsidRPr="00FF2020">
        <w:rPr>
          <w:rFonts w:ascii="Times New Roman" w:hAnsi="Times New Roman" w:cs="Times New Roman"/>
        </w:rPr>
        <w:t xml:space="preserve">the art and science of </w:t>
      </w:r>
      <w:r w:rsidRPr="00FF2020">
        <w:rPr>
          <w:rFonts w:ascii="Times New Roman" w:hAnsi="Times New Roman" w:cs="Times New Roman"/>
        </w:rPr>
        <w:t>de-extinction</w:t>
      </w:r>
      <w:r w:rsidR="00FE5423" w:rsidRPr="00FF2020">
        <w:rPr>
          <w:rFonts w:ascii="Times New Roman" w:hAnsi="Times New Roman" w:cs="Times New Roman"/>
        </w:rPr>
        <w:t xml:space="preserve"> drawn from art</w:t>
      </w:r>
      <w:r w:rsidR="00A90DBD" w:rsidRPr="00FF2020">
        <w:rPr>
          <w:rFonts w:ascii="Times New Roman" w:hAnsi="Times New Roman" w:cs="Times New Roman"/>
        </w:rPr>
        <w:t xml:space="preserve">, </w:t>
      </w:r>
      <w:r w:rsidR="00FE5423" w:rsidRPr="00FF2020">
        <w:rPr>
          <w:rFonts w:ascii="Times New Roman" w:hAnsi="Times New Roman" w:cs="Times New Roman"/>
        </w:rPr>
        <w:t>science</w:t>
      </w:r>
      <w:r w:rsidR="00A90DBD" w:rsidRPr="00FF2020">
        <w:rPr>
          <w:rFonts w:ascii="Times New Roman" w:hAnsi="Times New Roman" w:cs="Times New Roman"/>
        </w:rPr>
        <w:t>,</w:t>
      </w:r>
      <w:r w:rsidR="00FE5423" w:rsidRPr="00FF2020">
        <w:rPr>
          <w:rFonts w:ascii="Times New Roman" w:hAnsi="Times New Roman" w:cs="Times New Roman"/>
        </w:rPr>
        <w:t xml:space="preserve"> and technology studies (ASTS),</w:t>
      </w:r>
      <w:r w:rsidR="00A90DBD" w:rsidRPr="00FF2020">
        <w:rPr>
          <w:rFonts w:ascii="Times New Roman" w:hAnsi="Times New Roman" w:cs="Times New Roman"/>
        </w:rPr>
        <w:t xml:space="preserve"> literary studies,</w:t>
      </w:r>
      <w:r w:rsidR="00FE5423" w:rsidRPr="00FF2020">
        <w:rPr>
          <w:rFonts w:ascii="Times New Roman" w:hAnsi="Times New Roman" w:cs="Times New Roman"/>
        </w:rPr>
        <w:t xml:space="preserve"> cultural geography, philosophy, and environmental </w:t>
      </w:r>
      <w:r w:rsidR="00F12E23" w:rsidRPr="00FF2020">
        <w:rPr>
          <w:rFonts w:ascii="Times New Roman" w:hAnsi="Times New Roman" w:cs="Times New Roman"/>
        </w:rPr>
        <w:t>history</w:t>
      </w:r>
      <w:r w:rsidR="008860A0" w:rsidRPr="00FF2020">
        <w:rPr>
          <w:rFonts w:ascii="Times New Roman" w:hAnsi="Times New Roman" w:cs="Times New Roman"/>
        </w:rPr>
        <w:t>.</w:t>
      </w:r>
      <w:r w:rsidR="00F32F79" w:rsidRPr="00FF2020">
        <w:rPr>
          <w:rFonts w:ascii="Times New Roman" w:hAnsi="Times New Roman" w:cs="Times New Roman"/>
        </w:rPr>
        <w:t xml:space="preserve"> </w:t>
      </w:r>
      <w:r w:rsidR="00FE5423" w:rsidRPr="00FF2020">
        <w:rPr>
          <w:rFonts w:ascii="Times New Roman" w:hAnsi="Times New Roman" w:cs="Times New Roman"/>
        </w:rPr>
        <w:t>This combination of approaches</w:t>
      </w:r>
      <w:r w:rsidR="008860A0" w:rsidRPr="00FF2020">
        <w:rPr>
          <w:rFonts w:ascii="Times New Roman" w:hAnsi="Times New Roman" w:cs="Times New Roman"/>
        </w:rPr>
        <w:t xml:space="preserve"> </w:t>
      </w:r>
      <w:r w:rsidR="00FE5423" w:rsidRPr="00FF2020">
        <w:rPr>
          <w:rFonts w:ascii="Times New Roman" w:hAnsi="Times New Roman" w:cs="Times New Roman"/>
        </w:rPr>
        <w:t>allows for a careful</w:t>
      </w:r>
      <w:r w:rsidR="00D637B5" w:rsidRPr="00FF2020">
        <w:rPr>
          <w:rFonts w:ascii="Times New Roman" w:hAnsi="Times New Roman" w:cs="Times New Roman"/>
        </w:rPr>
        <w:t xml:space="preserve"> pars</w:t>
      </w:r>
      <w:r w:rsidR="008860A0" w:rsidRPr="00FF2020">
        <w:rPr>
          <w:rFonts w:ascii="Times New Roman" w:hAnsi="Times New Roman" w:cs="Times New Roman"/>
        </w:rPr>
        <w:t>ing</w:t>
      </w:r>
      <w:r w:rsidR="00D637B5" w:rsidRPr="00FF2020">
        <w:rPr>
          <w:rFonts w:ascii="Times New Roman" w:hAnsi="Times New Roman" w:cs="Times New Roman"/>
        </w:rPr>
        <w:t xml:space="preserve"> </w:t>
      </w:r>
      <w:r w:rsidR="00FE5423" w:rsidRPr="00FF2020">
        <w:rPr>
          <w:rFonts w:ascii="Times New Roman" w:hAnsi="Times New Roman" w:cs="Times New Roman"/>
        </w:rPr>
        <w:t xml:space="preserve">of </w:t>
      </w:r>
      <w:r w:rsidR="008860A0" w:rsidRPr="00FF2020">
        <w:rPr>
          <w:rFonts w:ascii="Times New Roman" w:hAnsi="Times New Roman" w:cs="Times New Roman"/>
        </w:rPr>
        <w:t>de-extinction’s</w:t>
      </w:r>
      <w:r w:rsidR="00D637B5" w:rsidRPr="00FF2020">
        <w:rPr>
          <w:rFonts w:ascii="Times New Roman" w:hAnsi="Times New Roman" w:cs="Times New Roman"/>
        </w:rPr>
        <w:t xml:space="preserve"> neocolonial</w:t>
      </w:r>
      <w:r w:rsidR="00771BB1" w:rsidRPr="00FF2020">
        <w:rPr>
          <w:rFonts w:ascii="Times New Roman" w:hAnsi="Times New Roman" w:cs="Times New Roman"/>
        </w:rPr>
        <w:t xml:space="preserve"> (</w:t>
      </w:r>
      <w:r w:rsidR="002C4663" w:rsidRPr="00FF2020">
        <w:rPr>
          <w:rFonts w:ascii="Times New Roman" w:hAnsi="Times New Roman" w:cs="Times New Roman"/>
        </w:rPr>
        <w:t xml:space="preserve">Jennifer </w:t>
      </w:r>
      <w:r w:rsidR="00771BB1" w:rsidRPr="00FF2020">
        <w:rPr>
          <w:rFonts w:ascii="Times New Roman" w:hAnsi="Times New Roman" w:cs="Times New Roman"/>
        </w:rPr>
        <w:t>Schell)</w:t>
      </w:r>
      <w:r w:rsidR="00467821" w:rsidRPr="00FF2020">
        <w:rPr>
          <w:rFonts w:ascii="Times New Roman" w:hAnsi="Times New Roman" w:cs="Times New Roman"/>
        </w:rPr>
        <w:t xml:space="preserve"> and</w:t>
      </w:r>
      <w:r w:rsidR="00D637B5" w:rsidRPr="00FF2020">
        <w:rPr>
          <w:rFonts w:ascii="Times New Roman" w:hAnsi="Times New Roman" w:cs="Times New Roman"/>
        </w:rPr>
        <w:t xml:space="preserve"> transhumanist</w:t>
      </w:r>
      <w:r w:rsidR="00771BB1" w:rsidRPr="00FF2020">
        <w:rPr>
          <w:rFonts w:ascii="Times New Roman" w:hAnsi="Times New Roman" w:cs="Times New Roman"/>
        </w:rPr>
        <w:t xml:space="preserve"> (</w:t>
      </w:r>
      <w:r w:rsidR="002C4663" w:rsidRPr="00FF2020">
        <w:rPr>
          <w:rFonts w:ascii="Times New Roman" w:hAnsi="Times New Roman" w:cs="Times New Roman"/>
        </w:rPr>
        <w:t xml:space="preserve">Joshua </w:t>
      </w:r>
      <w:r w:rsidR="00467821" w:rsidRPr="00FF2020">
        <w:rPr>
          <w:rFonts w:ascii="Times New Roman" w:hAnsi="Times New Roman" w:cs="Times New Roman"/>
        </w:rPr>
        <w:t xml:space="preserve">Schuster) </w:t>
      </w:r>
      <w:r w:rsidR="00771BB1" w:rsidRPr="00FF2020">
        <w:rPr>
          <w:rFonts w:ascii="Times New Roman" w:hAnsi="Times New Roman" w:cs="Times New Roman"/>
        </w:rPr>
        <w:t>underpinnings.</w:t>
      </w:r>
      <w:r w:rsidR="008860A0" w:rsidRPr="00FF2020">
        <w:rPr>
          <w:rFonts w:ascii="Times New Roman" w:hAnsi="Times New Roman" w:cs="Times New Roman"/>
        </w:rPr>
        <w:t xml:space="preserve"> </w:t>
      </w:r>
      <w:r w:rsidRPr="00FF2020">
        <w:rPr>
          <w:rFonts w:ascii="Times New Roman" w:hAnsi="Times New Roman" w:cs="Times New Roman"/>
        </w:rPr>
        <w:t>Other</w:t>
      </w:r>
      <w:r w:rsidR="00467821" w:rsidRPr="00FF2020">
        <w:rPr>
          <w:rFonts w:ascii="Times New Roman" w:hAnsi="Times New Roman" w:cs="Times New Roman"/>
        </w:rPr>
        <w:t xml:space="preserve"> contributors </w:t>
      </w:r>
      <w:r w:rsidR="003C2243">
        <w:rPr>
          <w:rFonts w:ascii="Times New Roman" w:hAnsi="Times New Roman" w:cs="Times New Roman"/>
        </w:rPr>
        <w:t xml:space="preserve">to this first issue, </w:t>
      </w:r>
      <w:r w:rsidR="00467821" w:rsidRPr="00FF2020">
        <w:rPr>
          <w:rFonts w:ascii="Times New Roman" w:hAnsi="Times New Roman" w:cs="Times New Roman"/>
        </w:rPr>
        <w:t xml:space="preserve">present a case for de-extinction as </w:t>
      </w:r>
      <w:r w:rsidR="008860A0" w:rsidRPr="00FF2020">
        <w:rPr>
          <w:rFonts w:ascii="Times New Roman" w:hAnsi="Times New Roman" w:cs="Times New Roman"/>
        </w:rPr>
        <w:t xml:space="preserve">a </w:t>
      </w:r>
      <w:r w:rsidR="00467821" w:rsidRPr="00FF2020">
        <w:rPr>
          <w:rFonts w:ascii="Times New Roman" w:hAnsi="Times New Roman" w:cs="Times New Roman"/>
        </w:rPr>
        <w:t>recuperative gesture that transforms memory into a material presence (</w:t>
      </w:r>
      <w:r w:rsidR="002C4663" w:rsidRPr="00FF2020">
        <w:rPr>
          <w:rFonts w:ascii="Times New Roman" w:hAnsi="Times New Roman" w:cs="Times New Roman"/>
        </w:rPr>
        <w:t xml:space="preserve">Tobias </w:t>
      </w:r>
      <w:r w:rsidR="00467821" w:rsidRPr="00FF2020">
        <w:rPr>
          <w:rFonts w:ascii="Times New Roman" w:hAnsi="Times New Roman" w:cs="Times New Roman"/>
        </w:rPr>
        <w:t>Meneley), or</w:t>
      </w:r>
      <w:r w:rsidRPr="00FF2020">
        <w:rPr>
          <w:rFonts w:ascii="Times New Roman" w:hAnsi="Times New Roman" w:cs="Times New Roman"/>
        </w:rPr>
        <w:t xml:space="preserve"> as an anticipatory conservationist programme that revives ecosystems rather than merely units of cells or individual bodies (</w:t>
      </w:r>
      <w:r w:rsidR="002C4663" w:rsidRPr="00FF2020">
        <w:rPr>
          <w:rFonts w:ascii="Times New Roman" w:hAnsi="Times New Roman" w:cs="Times New Roman"/>
        </w:rPr>
        <w:t xml:space="preserve">Anna-Katharina </w:t>
      </w:r>
      <w:r w:rsidRPr="00FF2020">
        <w:rPr>
          <w:rFonts w:ascii="Times New Roman" w:hAnsi="Times New Roman" w:cs="Times New Roman"/>
        </w:rPr>
        <w:t xml:space="preserve">Laboissiere). </w:t>
      </w:r>
      <w:r w:rsidR="00E26121" w:rsidRPr="00FF2020">
        <w:rPr>
          <w:rFonts w:ascii="Times New Roman" w:hAnsi="Times New Roman" w:cs="Times New Roman"/>
        </w:rPr>
        <w:t>Th</w:t>
      </w:r>
      <w:r w:rsidR="008860A0" w:rsidRPr="00FF2020">
        <w:rPr>
          <w:rFonts w:ascii="Times New Roman" w:hAnsi="Times New Roman" w:cs="Times New Roman"/>
        </w:rPr>
        <w:t>e</w:t>
      </w:r>
      <w:r w:rsidRPr="00FF2020">
        <w:rPr>
          <w:rFonts w:ascii="Times New Roman" w:hAnsi="Times New Roman" w:cs="Times New Roman"/>
        </w:rPr>
        <w:t xml:space="preserve"> fantasy of revived species extends to</w:t>
      </w:r>
      <w:r w:rsidR="00E26121" w:rsidRPr="00FF2020">
        <w:rPr>
          <w:rFonts w:ascii="Times New Roman" w:hAnsi="Times New Roman" w:cs="Times New Roman"/>
        </w:rPr>
        <w:t xml:space="preserve"> a</w:t>
      </w:r>
      <w:r w:rsidR="00F12E23" w:rsidRPr="00FF2020">
        <w:rPr>
          <w:rFonts w:ascii="Times New Roman" w:hAnsi="Times New Roman" w:cs="Times New Roman"/>
        </w:rPr>
        <w:t xml:space="preserve">n analysis </w:t>
      </w:r>
      <w:r w:rsidR="00E26121" w:rsidRPr="00FF2020">
        <w:rPr>
          <w:rFonts w:ascii="Times New Roman" w:hAnsi="Times New Roman" w:cs="Times New Roman"/>
        </w:rPr>
        <w:t>of</w:t>
      </w:r>
      <w:r w:rsidRPr="00FF2020">
        <w:rPr>
          <w:rFonts w:ascii="Times New Roman" w:hAnsi="Times New Roman" w:cs="Times New Roman"/>
        </w:rPr>
        <w:t xml:space="preserve"> </w:t>
      </w:r>
      <w:r w:rsidR="00467821" w:rsidRPr="00FF2020">
        <w:rPr>
          <w:rFonts w:ascii="Times New Roman" w:hAnsi="Times New Roman" w:cs="Times New Roman"/>
        </w:rPr>
        <w:t>a “</w:t>
      </w:r>
      <w:proofErr w:type="gramStart"/>
      <w:r w:rsidR="00467821" w:rsidRPr="00FF2020">
        <w:rPr>
          <w:rFonts w:ascii="Times New Roman" w:hAnsi="Times New Roman" w:cs="Times New Roman"/>
        </w:rPr>
        <w:t>cut-up</w:t>
      </w:r>
      <w:proofErr w:type="gramEnd"/>
      <w:r w:rsidR="00467821" w:rsidRPr="00FF2020">
        <w:rPr>
          <w:rFonts w:ascii="Times New Roman" w:hAnsi="Times New Roman" w:cs="Times New Roman"/>
        </w:rPr>
        <w:t xml:space="preserve">” aesthetic that </w:t>
      </w:r>
      <w:r w:rsidR="00E26121" w:rsidRPr="00FF2020">
        <w:rPr>
          <w:rFonts w:ascii="Times New Roman" w:hAnsi="Times New Roman" w:cs="Times New Roman"/>
        </w:rPr>
        <w:t>satirises</w:t>
      </w:r>
      <w:r w:rsidRPr="00FF2020">
        <w:rPr>
          <w:rFonts w:ascii="Times New Roman" w:hAnsi="Times New Roman" w:cs="Times New Roman"/>
        </w:rPr>
        <w:t xml:space="preserve"> the treatment of</w:t>
      </w:r>
      <w:r w:rsidR="00467821" w:rsidRPr="00FF2020">
        <w:rPr>
          <w:rFonts w:ascii="Times New Roman" w:hAnsi="Times New Roman" w:cs="Times New Roman"/>
        </w:rPr>
        <w:t xml:space="preserve"> </w:t>
      </w:r>
      <w:r w:rsidR="00E26121" w:rsidRPr="00FF2020">
        <w:rPr>
          <w:rFonts w:ascii="Times New Roman" w:hAnsi="Times New Roman" w:cs="Times New Roman"/>
        </w:rPr>
        <w:t>DNA</w:t>
      </w:r>
      <w:r w:rsidR="00467821" w:rsidRPr="00FF2020">
        <w:rPr>
          <w:rFonts w:ascii="Times New Roman" w:hAnsi="Times New Roman" w:cs="Times New Roman"/>
        </w:rPr>
        <w:t xml:space="preserve"> as</w:t>
      </w:r>
      <w:r w:rsidR="00E26121" w:rsidRPr="00FF2020">
        <w:rPr>
          <w:rFonts w:ascii="Times New Roman" w:hAnsi="Times New Roman" w:cs="Times New Roman"/>
        </w:rPr>
        <w:t xml:space="preserve"> mere</w:t>
      </w:r>
      <w:r w:rsidR="00467821" w:rsidRPr="00FF2020">
        <w:rPr>
          <w:rFonts w:ascii="Times New Roman" w:hAnsi="Times New Roman" w:cs="Times New Roman"/>
        </w:rPr>
        <w:t xml:space="preserve"> creative fodder </w:t>
      </w:r>
      <w:r w:rsidRPr="00FF2020">
        <w:rPr>
          <w:rFonts w:ascii="Times New Roman" w:hAnsi="Times New Roman" w:cs="Times New Roman"/>
        </w:rPr>
        <w:t>(</w:t>
      </w:r>
      <w:r w:rsidR="002C4663" w:rsidRPr="00FF2020">
        <w:rPr>
          <w:rFonts w:ascii="Times New Roman" w:hAnsi="Times New Roman" w:cs="Times New Roman"/>
        </w:rPr>
        <w:t xml:space="preserve">Peter </w:t>
      </w:r>
      <w:r w:rsidRPr="00FF2020">
        <w:rPr>
          <w:rFonts w:ascii="Times New Roman" w:hAnsi="Times New Roman" w:cs="Times New Roman"/>
        </w:rPr>
        <w:t>Sands).</w:t>
      </w:r>
      <w:r w:rsidR="003D541E" w:rsidRPr="00FF2020">
        <w:rPr>
          <w:rFonts w:ascii="Times New Roman" w:hAnsi="Times New Roman" w:cs="Times New Roman"/>
        </w:rPr>
        <w:t xml:space="preserve"> </w:t>
      </w:r>
      <w:r w:rsidR="00F12E23" w:rsidRPr="00FF2020">
        <w:rPr>
          <w:rFonts w:ascii="Times New Roman" w:hAnsi="Times New Roman" w:cs="Times New Roman"/>
        </w:rPr>
        <w:t>While</w:t>
      </w:r>
      <w:r w:rsidR="008D4DDD" w:rsidRPr="00FF2020">
        <w:rPr>
          <w:rFonts w:ascii="Times New Roman" w:hAnsi="Times New Roman" w:cs="Times New Roman"/>
        </w:rPr>
        <w:t xml:space="preserve"> </w:t>
      </w:r>
      <w:r w:rsidR="003D541E" w:rsidRPr="00FF2020">
        <w:rPr>
          <w:rFonts w:ascii="Times New Roman" w:hAnsi="Times New Roman" w:cs="Times New Roman"/>
        </w:rPr>
        <w:t xml:space="preserve">this introduction </w:t>
      </w:r>
      <w:r w:rsidR="00222680" w:rsidRPr="00FF2020">
        <w:rPr>
          <w:rFonts w:ascii="Times New Roman" w:hAnsi="Times New Roman" w:cs="Times New Roman"/>
        </w:rPr>
        <w:t>raises</w:t>
      </w:r>
      <w:r w:rsidR="003D541E" w:rsidRPr="00FF2020">
        <w:rPr>
          <w:rFonts w:ascii="Times New Roman" w:hAnsi="Times New Roman" w:cs="Times New Roman"/>
        </w:rPr>
        <w:t xml:space="preserve"> some initial questions centred around </w:t>
      </w:r>
      <w:r w:rsidR="000333A6" w:rsidRPr="00FF2020">
        <w:rPr>
          <w:rFonts w:ascii="Times New Roman" w:hAnsi="Times New Roman" w:cs="Times New Roman"/>
        </w:rPr>
        <w:t>the intersections of art and science in</w:t>
      </w:r>
      <w:r w:rsidR="003D541E" w:rsidRPr="00FF2020">
        <w:rPr>
          <w:rFonts w:ascii="Times New Roman" w:hAnsi="Times New Roman" w:cs="Times New Roman"/>
        </w:rPr>
        <w:t xml:space="preserve"> de-extinction</w:t>
      </w:r>
      <w:r w:rsidR="000333A6" w:rsidRPr="00FF2020">
        <w:rPr>
          <w:rFonts w:ascii="Times New Roman" w:hAnsi="Times New Roman" w:cs="Times New Roman"/>
        </w:rPr>
        <w:t xml:space="preserve"> initiatives</w:t>
      </w:r>
      <w:r w:rsidR="004C713F" w:rsidRPr="00FF2020">
        <w:rPr>
          <w:rFonts w:ascii="Times New Roman" w:hAnsi="Times New Roman" w:cs="Times New Roman"/>
        </w:rPr>
        <w:t xml:space="preserve">, </w:t>
      </w:r>
      <w:r w:rsidR="003D541E" w:rsidRPr="00FF2020">
        <w:rPr>
          <w:rFonts w:ascii="Times New Roman" w:hAnsi="Times New Roman" w:cs="Times New Roman"/>
        </w:rPr>
        <w:t xml:space="preserve">the selection of articles in these double special issues </w:t>
      </w:r>
      <w:r w:rsidR="00FE5423" w:rsidRPr="00FF2020">
        <w:rPr>
          <w:rFonts w:ascii="Times New Roman" w:hAnsi="Times New Roman" w:cs="Times New Roman"/>
        </w:rPr>
        <w:t xml:space="preserve">also </w:t>
      </w:r>
      <w:r w:rsidR="003D541E" w:rsidRPr="00FF2020">
        <w:rPr>
          <w:rFonts w:ascii="Times New Roman" w:hAnsi="Times New Roman" w:cs="Times New Roman"/>
        </w:rPr>
        <w:t xml:space="preserve">signpost </w:t>
      </w:r>
      <w:r w:rsidR="00A02C8F" w:rsidRPr="00FF2020">
        <w:rPr>
          <w:rFonts w:ascii="Times New Roman" w:hAnsi="Times New Roman" w:cs="Times New Roman"/>
        </w:rPr>
        <w:t xml:space="preserve">other </w:t>
      </w:r>
      <w:r w:rsidR="00FE59BF" w:rsidRPr="00FF2020">
        <w:rPr>
          <w:rFonts w:ascii="Times New Roman" w:hAnsi="Times New Roman" w:cs="Times New Roman"/>
        </w:rPr>
        <w:t>areas</w:t>
      </w:r>
      <w:r w:rsidR="003D541E" w:rsidRPr="00FF2020">
        <w:rPr>
          <w:rFonts w:ascii="Times New Roman" w:hAnsi="Times New Roman" w:cs="Times New Roman"/>
        </w:rPr>
        <w:t xml:space="preserve"> of inquiry</w:t>
      </w:r>
      <w:r w:rsidR="00FE5423" w:rsidRPr="00FF2020">
        <w:rPr>
          <w:rFonts w:ascii="Times New Roman" w:hAnsi="Times New Roman" w:cs="Times New Roman"/>
        </w:rPr>
        <w:t xml:space="preserve">. </w:t>
      </w:r>
      <w:r w:rsidR="000333A6" w:rsidRPr="00FF2020">
        <w:rPr>
          <w:rFonts w:ascii="Times New Roman" w:hAnsi="Times New Roman" w:cs="Times New Roman"/>
        </w:rPr>
        <w:t>As such, o</w:t>
      </w:r>
      <w:r w:rsidR="00222680" w:rsidRPr="00FF2020">
        <w:rPr>
          <w:rFonts w:ascii="Times New Roman" w:hAnsi="Times New Roman" w:cs="Times New Roman"/>
        </w:rPr>
        <w:t>ur “unboxing” critique of de-extinction</w:t>
      </w:r>
      <w:r w:rsidR="00051130" w:rsidRPr="00FF2020">
        <w:rPr>
          <w:rFonts w:ascii="Times New Roman" w:hAnsi="Times New Roman" w:cs="Times New Roman"/>
        </w:rPr>
        <w:t xml:space="preserve"> offer</w:t>
      </w:r>
      <w:r w:rsidR="00222680" w:rsidRPr="00FF2020">
        <w:rPr>
          <w:rFonts w:ascii="Times New Roman" w:hAnsi="Times New Roman" w:cs="Times New Roman"/>
        </w:rPr>
        <w:t>s</w:t>
      </w:r>
      <w:r w:rsidR="00051130" w:rsidRPr="00FF2020">
        <w:rPr>
          <w:rFonts w:ascii="Times New Roman" w:hAnsi="Times New Roman" w:cs="Times New Roman"/>
        </w:rPr>
        <w:t xml:space="preserve"> a</w:t>
      </w:r>
      <w:r w:rsidR="009802D3" w:rsidRPr="00FF2020">
        <w:rPr>
          <w:rFonts w:ascii="Times New Roman" w:hAnsi="Times New Roman" w:cs="Times New Roman"/>
        </w:rPr>
        <w:t xml:space="preserve"> </w:t>
      </w:r>
      <w:r w:rsidR="004C713F" w:rsidRPr="00FF2020">
        <w:rPr>
          <w:rFonts w:ascii="Times New Roman" w:hAnsi="Times New Roman" w:cs="Times New Roman"/>
        </w:rPr>
        <w:t xml:space="preserve">theoretical scaffolding </w:t>
      </w:r>
      <w:r w:rsidR="00051130" w:rsidRPr="00FF2020">
        <w:rPr>
          <w:rFonts w:ascii="Times New Roman" w:hAnsi="Times New Roman" w:cs="Times New Roman"/>
        </w:rPr>
        <w:t>to think through, but also beyond, these framings as we seek to understand the</w:t>
      </w:r>
      <w:r w:rsidR="002D6285" w:rsidRPr="00FF2020">
        <w:rPr>
          <w:rFonts w:ascii="Times New Roman" w:hAnsi="Times New Roman" w:cs="Times New Roman"/>
        </w:rPr>
        <w:t xml:space="preserve"> </w:t>
      </w:r>
      <w:r w:rsidR="000333A6" w:rsidRPr="00FF2020">
        <w:rPr>
          <w:rFonts w:ascii="Times New Roman" w:hAnsi="Times New Roman" w:cs="Times New Roman"/>
        </w:rPr>
        <w:t>still-unfolding</w:t>
      </w:r>
      <w:r w:rsidR="00051130" w:rsidRPr="00FF2020">
        <w:rPr>
          <w:rFonts w:ascii="Times New Roman" w:hAnsi="Times New Roman" w:cs="Times New Roman"/>
        </w:rPr>
        <w:t xml:space="preserve"> </w:t>
      </w:r>
      <w:r w:rsidR="002D6285" w:rsidRPr="00FF2020">
        <w:rPr>
          <w:rFonts w:ascii="Times New Roman" w:hAnsi="Times New Roman" w:cs="Times New Roman"/>
        </w:rPr>
        <w:t xml:space="preserve">cultural and </w:t>
      </w:r>
      <w:r w:rsidR="0073004F" w:rsidRPr="00FF2020">
        <w:rPr>
          <w:rFonts w:ascii="Times New Roman" w:hAnsi="Times New Roman" w:cs="Times New Roman"/>
        </w:rPr>
        <w:t xml:space="preserve">ecological </w:t>
      </w:r>
      <w:r w:rsidR="002D6285" w:rsidRPr="00FF2020">
        <w:rPr>
          <w:rFonts w:ascii="Times New Roman" w:hAnsi="Times New Roman" w:cs="Times New Roman"/>
        </w:rPr>
        <w:t>impact</w:t>
      </w:r>
      <w:r w:rsidR="00051130" w:rsidRPr="00FF2020">
        <w:rPr>
          <w:rFonts w:ascii="Times New Roman" w:hAnsi="Times New Roman" w:cs="Times New Roman"/>
        </w:rPr>
        <w:t xml:space="preserve"> of </w:t>
      </w:r>
      <w:r w:rsidR="002D6285" w:rsidRPr="00FF2020">
        <w:rPr>
          <w:rFonts w:ascii="Times New Roman" w:hAnsi="Times New Roman" w:cs="Times New Roman"/>
        </w:rPr>
        <w:t>species</w:t>
      </w:r>
      <w:r w:rsidR="00051130" w:rsidRPr="00FF2020">
        <w:rPr>
          <w:rFonts w:ascii="Times New Roman" w:hAnsi="Times New Roman" w:cs="Times New Roman"/>
        </w:rPr>
        <w:t xml:space="preserve"> </w:t>
      </w:r>
      <w:r w:rsidR="002D6285" w:rsidRPr="00FF2020">
        <w:rPr>
          <w:rFonts w:ascii="Times New Roman" w:hAnsi="Times New Roman" w:cs="Times New Roman"/>
        </w:rPr>
        <w:t>revival</w:t>
      </w:r>
      <w:r w:rsidR="00051130" w:rsidRPr="00FF2020">
        <w:rPr>
          <w:rFonts w:ascii="Times New Roman" w:hAnsi="Times New Roman" w:cs="Times New Roman"/>
        </w:rPr>
        <w:t xml:space="preserve">. </w:t>
      </w:r>
    </w:p>
    <w:p w14:paraId="3F013509" w14:textId="2C5C632D" w:rsidR="005D3B1C" w:rsidRPr="00FF2020" w:rsidRDefault="005D3B1C" w:rsidP="00367A0C">
      <w:pPr>
        <w:spacing w:line="360" w:lineRule="auto"/>
        <w:jc w:val="both"/>
        <w:rPr>
          <w:rFonts w:ascii="Times New Roman" w:hAnsi="Times New Roman" w:cs="Times New Roman"/>
        </w:rPr>
      </w:pPr>
    </w:p>
    <w:p w14:paraId="6F558512" w14:textId="157F413E" w:rsidR="005D3B1C" w:rsidRPr="00FF2020" w:rsidRDefault="00585C41" w:rsidP="00367A0C">
      <w:pPr>
        <w:spacing w:line="360" w:lineRule="auto"/>
        <w:jc w:val="both"/>
        <w:rPr>
          <w:rFonts w:ascii="Times New Roman" w:hAnsi="Times New Roman" w:cs="Times New Roman"/>
          <w:i/>
          <w:iCs/>
        </w:rPr>
      </w:pPr>
      <w:r w:rsidRPr="00FF2020">
        <w:rPr>
          <w:rFonts w:ascii="Times New Roman" w:hAnsi="Times New Roman" w:cs="Times New Roman"/>
          <w:i/>
          <w:iCs/>
        </w:rPr>
        <w:t xml:space="preserve">Box #1: De-Extinction as </w:t>
      </w:r>
      <w:r w:rsidR="005D3B1C" w:rsidRPr="00FF2020">
        <w:rPr>
          <w:rFonts w:ascii="Times New Roman" w:hAnsi="Times New Roman" w:cs="Times New Roman"/>
          <w:i/>
          <w:iCs/>
        </w:rPr>
        <w:t>Spectr</w:t>
      </w:r>
      <w:r w:rsidR="00F92E25" w:rsidRPr="00FF2020">
        <w:rPr>
          <w:rFonts w:ascii="Times New Roman" w:hAnsi="Times New Roman" w:cs="Times New Roman"/>
          <w:i/>
          <w:iCs/>
        </w:rPr>
        <w:t>al</w:t>
      </w:r>
    </w:p>
    <w:p w14:paraId="64756298" w14:textId="38DBE268" w:rsidR="00E20EA7" w:rsidRPr="00FF2020" w:rsidRDefault="006B4C9D" w:rsidP="00367A0C">
      <w:pPr>
        <w:spacing w:line="360" w:lineRule="auto"/>
        <w:jc w:val="both"/>
        <w:rPr>
          <w:rFonts w:ascii="Times New Roman" w:hAnsi="Times New Roman" w:cs="Times New Roman"/>
          <w:color w:val="000000"/>
          <w:kern w:val="0"/>
          <w:lang w:val="en-US"/>
        </w:rPr>
      </w:pPr>
      <w:r w:rsidRPr="00FF2020">
        <w:rPr>
          <w:rFonts w:ascii="Times New Roman" w:hAnsi="Times New Roman" w:cs="Times New Roman"/>
        </w:rPr>
        <w:tab/>
      </w:r>
      <w:r w:rsidR="00637088" w:rsidRPr="00FF2020">
        <w:rPr>
          <w:rFonts w:ascii="Times New Roman" w:hAnsi="Times New Roman" w:cs="Times New Roman"/>
        </w:rPr>
        <w:t xml:space="preserve">Given the extent to which extinction </w:t>
      </w:r>
      <w:r w:rsidR="005268EC" w:rsidRPr="00FF2020">
        <w:rPr>
          <w:rFonts w:ascii="Times New Roman" w:hAnsi="Times New Roman" w:cs="Times New Roman"/>
        </w:rPr>
        <w:t>freely</w:t>
      </w:r>
      <w:r w:rsidR="00637088" w:rsidRPr="00FF2020">
        <w:rPr>
          <w:rFonts w:ascii="Times New Roman" w:hAnsi="Times New Roman" w:cs="Times New Roman"/>
        </w:rPr>
        <w:t xml:space="preserve"> lends itself to the figure of the ghost to memorialise the loss of species and habitats, it</w:t>
      </w:r>
      <w:r w:rsidRPr="00FF2020">
        <w:rPr>
          <w:rFonts w:ascii="Times New Roman" w:hAnsi="Times New Roman" w:cs="Times New Roman"/>
        </w:rPr>
        <w:t xml:space="preserve"> is no surprise that a hauntological paradigm </w:t>
      </w:r>
      <w:r w:rsidR="00637088" w:rsidRPr="00FF2020">
        <w:rPr>
          <w:rFonts w:ascii="Times New Roman" w:hAnsi="Times New Roman" w:cs="Times New Roman"/>
        </w:rPr>
        <w:t xml:space="preserve">has </w:t>
      </w:r>
      <w:r w:rsidR="009F0862" w:rsidRPr="00FF2020">
        <w:rPr>
          <w:rFonts w:ascii="Times New Roman" w:hAnsi="Times New Roman" w:cs="Times New Roman"/>
        </w:rPr>
        <w:lastRenderedPageBreak/>
        <w:t>appeared</w:t>
      </w:r>
      <w:r w:rsidR="00222680" w:rsidRPr="00FF2020">
        <w:rPr>
          <w:rFonts w:ascii="Times New Roman" w:hAnsi="Times New Roman" w:cs="Times New Roman"/>
        </w:rPr>
        <w:t xml:space="preserve"> in</w:t>
      </w:r>
      <w:r w:rsidR="009F0862" w:rsidRPr="00FF2020">
        <w:rPr>
          <w:rFonts w:ascii="Times New Roman" w:hAnsi="Times New Roman" w:cs="Times New Roman"/>
        </w:rPr>
        <w:t xml:space="preserve"> several </w:t>
      </w:r>
      <w:r w:rsidRPr="00FF2020">
        <w:rPr>
          <w:rFonts w:ascii="Times New Roman" w:hAnsi="Times New Roman" w:cs="Times New Roman"/>
        </w:rPr>
        <w:t xml:space="preserve">scholarly engagements with </w:t>
      </w:r>
      <w:r w:rsidR="009F0862" w:rsidRPr="00FF2020">
        <w:rPr>
          <w:rFonts w:ascii="Times New Roman" w:hAnsi="Times New Roman" w:cs="Times New Roman"/>
        </w:rPr>
        <w:t>species loss and revival</w:t>
      </w:r>
      <w:r w:rsidRPr="00FF2020">
        <w:rPr>
          <w:rFonts w:ascii="Times New Roman" w:hAnsi="Times New Roman" w:cs="Times New Roman"/>
        </w:rPr>
        <w:t xml:space="preserve">. Following on the heels of Akira Lippit, </w:t>
      </w:r>
      <w:r w:rsidR="001B407D" w:rsidRPr="00FF2020">
        <w:rPr>
          <w:rFonts w:ascii="Times New Roman" w:hAnsi="Times New Roman" w:cs="Times New Roman"/>
        </w:rPr>
        <w:t>who</w:t>
      </w:r>
      <w:r w:rsidRPr="00FF2020">
        <w:rPr>
          <w:rFonts w:ascii="Times New Roman" w:hAnsi="Times New Roman" w:cs="Times New Roman"/>
        </w:rPr>
        <w:t xml:space="preserve"> </w:t>
      </w:r>
      <w:r w:rsidR="001B407D" w:rsidRPr="00FF2020">
        <w:rPr>
          <w:rFonts w:ascii="Times New Roman" w:hAnsi="Times New Roman" w:cs="Times New Roman"/>
        </w:rPr>
        <w:t xml:space="preserve">persuasively demonstrated the persistent undeadness of the animal </w:t>
      </w:r>
      <w:r w:rsidRPr="00FF2020">
        <w:rPr>
          <w:rFonts w:ascii="Times New Roman" w:hAnsi="Times New Roman" w:cs="Times New Roman"/>
        </w:rPr>
        <w:t xml:space="preserve">across modern media and </w:t>
      </w:r>
      <w:r w:rsidR="001B407D" w:rsidRPr="00FF2020">
        <w:rPr>
          <w:rFonts w:ascii="Times New Roman" w:hAnsi="Times New Roman" w:cs="Times New Roman"/>
        </w:rPr>
        <w:t>cultures,</w:t>
      </w:r>
      <w:r w:rsidR="00F971BE" w:rsidRPr="00FF2020">
        <w:rPr>
          <w:rStyle w:val="FootnoteReference"/>
          <w:rFonts w:ascii="Times New Roman" w:hAnsi="Times New Roman" w:cs="Times New Roman"/>
        </w:rPr>
        <w:footnoteReference w:id="11"/>
      </w:r>
      <w:r w:rsidR="00E20EA7" w:rsidRPr="00FF2020">
        <w:rPr>
          <w:rFonts w:ascii="Times New Roman" w:hAnsi="Times New Roman" w:cs="Times New Roman"/>
        </w:rPr>
        <w:t xml:space="preserve"> </w:t>
      </w:r>
      <w:r w:rsidR="001B407D" w:rsidRPr="00FF2020">
        <w:rPr>
          <w:rFonts w:ascii="Times New Roman" w:hAnsi="Times New Roman" w:cs="Times New Roman"/>
        </w:rPr>
        <w:t>a phantasmatic reading</w:t>
      </w:r>
      <w:r w:rsidR="007340C8" w:rsidRPr="00FF2020">
        <w:rPr>
          <w:rFonts w:ascii="Times New Roman" w:hAnsi="Times New Roman" w:cs="Times New Roman"/>
        </w:rPr>
        <w:t xml:space="preserve"> </w:t>
      </w:r>
      <w:r w:rsidR="00BB4468" w:rsidRPr="00FF2020">
        <w:rPr>
          <w:rFonts w:ascii="Times New Roman" w:hAnsi="Times New Roman" w:cs="Times New Roman"/>
        </w:rPr>
        <w:t>of</w:t>
      </w:r>
      <w:r w:rsidR="00D55ADF" w:rsidRPr="00FF2020">
        <w:rPr>
          <w:rFonts w:ascii="Times New Roman" w:hAnsi="Times New Roman" w:cs="Times New Roman"/>
        </w:rPr>
        <w:t xml:space="preserve"> </w:t>
      </w:r>
      <w:r w:rsidR="007340C8" w:rsidRPr="00FF2020">
        <w:rPr>
          <w:rFonts w:ascii="Times New Roman" w:hAnsi="Times New Roman" w:cs="Times New Roman"/>
        </w:rPr>
        <w:t xml:space="preserve">de-extinction </w:t>
      </w:r>
      <w:r w:rsidR="00E67EDF" w:rsidRPr="00FF2020">
        <w:rPr>
          <w:rFonts w:ascii="Times New Roman" w:hAnsi="Times New Roman" w:cs="Times New Roman"/>
        </w:rPr>
        <w:t xml:space="preserve">also works to </w:t>
      </w:r>
      <w:r w:rsidR="007340C8" w:rsidRPr="00FF2020">
        <w:rPr>
          <w:rFonts w:ascii="Times New Roman" w:hAnsi="Times New Roman" w:cs="Times New Roman"/>
        </w:rPr>
        <w:t>address</w:t>
      </w:r>
      <w:r w:rsidR="00D55ADF" w:rsidRPr="00FF2020">
        <w:rPr>
          <w:rFonts w:ascii="Times New Roman" w:hAnsi="Times New Roman" w:cs="Times New Roman"/>
        </w:rPr>
        <w:t xml:space="preserve"> </w:t>
      </w:r>
      <w:r w:rsidR="007340C8" w:rsidRPr="00FF2020">
        <w:rPr>
          <w:rFonts w:ascii="Times New Roman" w:hAnsi="Times New Roman" w:cs="Times New Roman"/>
        </w:rPr>
        <w:t>its</w:t>
      </w:r>
      <w:r w:rsidR="00D55ADF" w:rsidRPr="00FF2020">
        <w:rPr>
          <w:rFonts w:ascii="Times New Roman" w:hAnsi="Times New Roman" w:cs="Times New Roman"/>
        </w:rPr>
        <w:t xml:space="preserve"> uncanny and gothic representation</w:t>
      </w:r>
      <w:r w:rsidR="007340C8" w:rsidRPr="00FF2020">
        <w:rPr>
          <w:rFonts w:ascii="Times New Roman" w:hAnsi="Times New Roman" w:cs="Times New Roman"/>
        </w:rPr>
        <w:t>s</w:t>
      </w:r>
      <w:r w:rsidR="001B407D" w:rsidRPr="00FF2020">
        <w:rPr>
          <w:rFonts w:ascii="Times New Roman" w:hAnsi="Times New Roman" w:cs="Times New Roman"/>
        </w:rPr>
        <w:t xml:space="preserve">. Adam Searle’s </w:t>
      </w:r>
      <w:r w:rsidR="00D55ADF" w:rsidRPr="00FF2020">
        <w:rPr>
          <w:rFonts w:ascii="Times New Roman" w:hAnsi="Times New Roman" w:cs="Times New Roman"/>
        </w:rPr>
        <w:t>proposal</w:t>
      </w:r>
      <w:r w:rsidR="001B407D" w:rsidRPr="00FF2020">
        <w:rPr>
          <w:rFonts w:ascii="Times New Roman" w:hAnsi="Times New Roman" w:cs="Times New Roman"/>
        </w:rPr>
        <w:t xml:space="preserve"> of the term “de/extinction</w:t>
      </w:r>
      <w:r w:rsidR="00367A0C" w:rsidRPr="00FF2020">
        <w:rPr>
          <w:rFonts w:ascii="Times New Roman" w:hAnsi="Times New Roman" w:cs="Times New Roman"/>
        </w:rPr>
        <w:t>,</w:t>
      </w:r>
      <w:r w:rsidR="001B407D" w:rsidRPr="00FF2020">
        <w:rPr>
          <w:rFonts w:ascii="Times New Roman" w:hAnsi="Times New Roman" w:cs="Times New Roman"/>
        </w:rPr>
        <w:t>”</w:t>
      </w:r>
      <w:r w:rsidR="00367A0C" w:rsidRPr="00FF2020">
        <w:rPr>
          <w:rFonts w:ascii="Times New Roman" w:hAnsi="Times New Roman" w:cs="Times New Roman"/>
        </w:rPr>
        <w:t xml:space="preserve"> with </w:t>
      </w:r>
      <w:r w:rsidR="00D55ADF" w:rsidRPr="00FF2020">
        <w:rPr>
          <w:rFonts w:ascii="Times New Roman" w:hAnsi="Times New Roman" w:cs="Times New Roman"/>
        </w:rPr>
        <w:t xml:space="preserve">a slash rather than a hyphen, </w:t>
      </w:r>
      <w:r w:rsidR="00367A0C" w:rsidRPr="00FF2020">
        <w:rPr>
          <w:rFonts w:ascii="Times New Roman" w:hAnsi="Times New Roman" w:cs="Times New Roman"/>
        </w:rPr>
        <w:t xml:space="preserve">captures </w:t>
      </w:r>
      <w:r w:rsidR="00D55ADF" w:rsidRPr="00FF2020">
        <w:rPr>
          <w:rFonts w:ascii="Times New Roman" w:hAnsi="Times New Roman" w:cs="Times New Roman"/>
        </w:rPr>
        <w:t>the enmeshment rather than the oppositionality of the conditions of extinction and</w:t>
      </w:r>
      <w:r w:rsidR="00F9089C" w:rsidRPr="00FF2020">
        <w:rPr>
          <w:rFonts w:ascii="Times New Roman" w:hAnsi="Times New Roman" w:cs="Times New Roman"/>
        </w:rPr>
        <w:t xml:space="preserve"> species</w:t>
      </w:r>
      <w:r w:rsidR="00D55ADF" w:rsidRPr="00FF2020">
        <w:rPr>
          <w:rFonts w:ascii="Times New Roman" w:hAnsi="Times New Roman" w:cs="Times New Roman"/>
        </w:rPr>
        <w:t xml:space="preserve"> resurrection</w:t>
      </w:r>
      <w:r w:rsidR="00EF3754" w:rsidRPr="00FF2020">
        <w:rPr>
          <w:rFonts w:ascii="Times New Roman" w:hAnsi="Times New Roman" w:cs="Times New Roman"/>
        </w:rPr>
        <w:t>.</w:t>
      </w:r>
      <w:r w:rsidR="00EF3754" w:rsidRPr="00FF2020">
        <w:rPr>
          <w:rStyle w:val="FootnoteReference"/>
          <w:rFonts w:ascii="Times New Roman" w:hAnsi="Times New Roman" w:cs="Times New Roman"/>
        </w:rPr>
        <w:footnoteReference w:id="12"/>
      </w:r>
      <w:r w:rsidR="00704455" w:rsidRPr="00FF2020">
        <w:rPr>
          <w:rFonts w:ascii="Times New Roman" w:hAnsi="Times New Roman" w:cs="Times New Roman"/>
        </w:rPr>
        <w:t xml:space="preserve"> </w:t>
      </w:r>
      <w:r w:rsidR="002C4663" w:rsidRPr="00FF2020">
        <w:rPr>
          <w:rFonts w:ascii="Times New Roman" w:hAnsi="Times New Roman" w:cs="Times New Roman"/>
        </w:rPr>
        <w:t xml:space="preserve">This focus on the production of meanings at the </w:t>
      </w:r>
      <w:r w:rsidR="00367A0C" w:rsidRPr="00FF2020">
        <w:rPr>
          <w:rFonts w:ascii="Times New Roman" w:hAnsi="Times New Roman" w:cs="Times New Roman"/>
        </w:rPr>
        <w:t xml:space="preserve">liminal </w:t>
      </w:r>
      <w:r w:rsidR="002C4663" w:rsidRPr="00FF2020">
        <w:rPr>
          <w:rFonts w:ascii="Times New Roman" w:hAnsi="Times New Roman" w:cs="Times New Roman"/>
        </w:rPr>
        <w:t xml:space="preserve">borders of the extant/extinct grapples with the ontological slipperiness of extinction, which can be difficult to define due to the complexity of a species concept that depends on </w:t>
      </w:r>
      <w:r w:rsidR="009C565A" w:rsidRPr="00FF2020">
        <w:rPr>
          <w:rFonts w:ascii="Times New Roman" w:hAnsi="Times New Roman" w:cs="Times New Roman"/>
        </w:rPr>
        <w:t>widely dispersed</w:t>
      </w:r>
      <w:r w:rsidR="002C4663" w:rsidRPr="00FF2020">
        <w:rPr>
          <w:rFonts w:ascii="Times New Roman" w:hAnsi="Times New Roman" w:cs="Times New Roman"/>
        </w:rPr>
        <w:t xml:space="preserve"> morphologies, epigenetic inheritances, and situated ecological interactions. </w:t>
      </w:r>
      <w:r w:rsidR="00E20EA7" w:rsidRPr="00FF2020">
        <w:rPr>
          <w:rFonts w:ascii="Times New Roman" w:hAnsi="Times New Roman" w:cs="Times New Roman"/>
          <w:color w:val="000000"/>
          <w:kern w:val="0"/>
          <w:lang w:val="en-US"/>
        </w:rPr>
        <w:t>For Searle, the anabiotic imaginary of de</w:t>
      </w:r>
      <w:r w:rsidR="00B46FA3" w:rsidRPr="00FF2020">
        <w:rPr>
          <w:rFonts w:ascii="Times New Roman" w:hAnsi="Times New Roman" w:cs="Times New Roman"/>
          <w:color w:val="000000"/>
          <w:kern w:val="0"/>
          <w:lang w:val="en-US"/>
        </w:rPr>
        <w:t>/</w:t>
      </w:r>
      <w:r w:rsidR="00E20EA7" w:rsidRPr="00FF2020">
        <w:rPr>
          <w:rFonts w:ascii="Times New Roman" w:hAnsi="Times New Roman" w:cs="Times New Roman"/>
          <w:color w:val="000000"/>
          <w:kern w:val="0"/>
          <w:lang w:val="en-US"/>
        </w:rPr>
        <w:t xml:space="preserve">extinction—its production of liminal materialities—allows it “to create meaning and presence through absence,” surpassing the ontological limitations of </w:t>
      </w:r>
      <w:r w:rsidR="00782EB6" w:rsidRPr="00FF2020">
        <w:rPr>
          <w:rFonts w:ascii="Times New Roman" w:hAnsi="Times New Roman" w:cs="Times New Roman"/>
          <w:color w:val="000000"/>
          <w:kern w:val="0"/>
          <w:lang w:val="en-US"/>
        </w:rPr>
        <w:t>th</w:t>
      </w:r>
      <w:r w:rsidR="00E67EDF" w:rsidRPr="00FF2020">
        <w:rPr>
          <w:rFonts w:ascii="Times New Roman" w:hAnsi="Times New Roman" w:cs="Times New Roman"/>
          <w:color w:val="000000"/>
          <w:kern w:val="0"/>
          <w:lang w:val="en-US"/>
        </w:rPr>
        <w:t>e extant/extinct</w:t>
      </w:r>
      <w:r w:rsidR="00E20EA7" w:rsidRPr="00FF2020">
        <w:rPr>
          <w:rFonts w:ascii="Times New Roman" w:hAnsi="Times New Roman" w:cs="Times New Roman"/>
          <w:color w:val="000000"/>
          <w:kern w:val="0"/>
          <w:lang w:val="en-US"/>
        </w:rPr>
        <w:t xml:space="preserve"> binary by speculating</w:t>
      </w:r>
      <w:r w:rsidR="00782EB6" w:rsidRPr="00FF2020">
        <w:rPr>
          <w:rFonts w:ascii="Times New Roman" w:hAnsi="Times New Roman" w:cs="Times New Roman"/>
          <w:color w:val="000000"/>
          <w:kern w:val="0"/>
          <w:lang w:val="en-US"/>
        </w:rPr>
        <w:t xml:space="preserve"> upon</w:t>
      </w:r>
      <w:r w:rsidR="00E20EA7" w:rsidRPr="00FF2020">
        <w:rPr>
          <w:rFonts w:ascii="Times New Roman" w:hAnsi="Times New Roman" w:cs="Times New Roman"/>
          <w:color w:val="000000"/>
          <w:kern w:val="0"/>
          <w:lang w:val="en-US"/>
        </w:rPr>
        <w:t xml:space="preserve"> an indistinct zone in</w:t>
      </w:r>
      <w:r w:rsidR="003E2036" w:rsidRPr="00FF2020">
        <w:rPr>
          <w:rFonts w:ascii="Times New Roman" w:hAnsi="Times New Roman" w:cs="Times New Roman"/>
          <w:color w:val="000000"/>
          <w:kern w:val="0"/>
          <w:lang w:val="en-US"/>
        </w:rPr>
        <w:t xml:space="preserve"> </w:t>
      </w:r>
      <w:r w:rsidR="00E20EA7" w:rsidRPr="00FF2020">
        <w:rPr>
          <w:rFonts w:ascii="Times New Roman" w:hAnsi="Times New Roman" w:cs="Times New Roman"/>
          <w:color w:val="000000"/>
          <w:kern w:val="0"/>
          <w:lang w:val="en-US"/>
        </w:rPr>
        <w:t>between.</w:t>
      </w:r>
      <w:r w:rsidR="00E20EA7" w:rsidRPr="00FF2020">
        <w:rPr>
          <w:rStyle w:val="FootnoteReference"/>
          <w:rFonts w:ascii="Times New Roman" w:hAnsi="Times New Roman" w:cs="Times New Roman"/>
          <w:color w:val="000000"/>
          <w:kern w:val="0"/>
          <w:lang w:val="en-US"/>
        </w:rPr>
        <w:footnoteReference w:id="13"/>
      </w:r>
      <w:r w:rsidR="00E20EA7" w:rsidRPr="00FF2020">
        <w:rPr>
          <w:rFonts w:ascii="Times New Roman" w:hAnsi="Times New Roman" w:cs="Times New Roman"/>
          <w:color w:val="000000"/>
          <w:kern w:val="0"/>
          <w:lang w:val="en-US"/>
        </w:rPr>
        <w:t xml:space="preserve"> Already de/extinct insofar as they possess a form of haunting agency in the present, species such as the </w:t>
      </w:r>
      <w:r w:rsidR="007C30F7" w:rsidRPr="00FF2020">
        <w:rPr>
          <w:rFonts w:ascii="Times New Roman" w:hAnsi="Times New Roman" w:cs="Times New Roman"/>
          <w:color w:val="000000"/>
          <w:kern w:val="0"/>
          <w:lang w:val="en-US"/>
        </w:rPr>
        <w:t>bucardo</w:t>
      </w:r>
      <w:r w:rsidR="00E20EA7" w:rsidRPr="00FF2020">
        <w:rPr>
          <w:rFonts w:ascii="Times New Roman" w:hAnsi="Times New Roman" w:cs="Times New Roman"/>
          <w:color w:val="000000"/>
          <w:kern w:val="0"/>
          <w:lang w:val="en-US"/>
        </w:rPr>
        <w:t xml:space="preserve"> </w:t>
      </w:r>
      <w:r w:rsidR="00E868DE" w:rsidRPr="00FF2020">
        <w:rPr>
          <w:rFonts w:ascii="Times New Roman" w:hAnsi="Times New Roman" w:cs="Times New Roman"/>
          <w:color w:val="000000"/>
          <w:kern w:val="0"/>
          <w:lang w:val="en-US"/>
        </w:rPr>
        <w:t>are</w:t>
      </w:r>
      <w:r w:rsidR="000B4ACC" w:rsidRPr="00FF2020">
        <w:rPr>
          <w:rFonts w:ascii="Times New Roman" w:hAnsi="Times New Roman" w:cs="Times New Roman"/>
          <w:color w:val="000000"/>
          <w:kern w:val="0"/>
          <w:lang w:val="en-US"/>
        </w:rPr>
        <w:t xml:space="preserve"> </w:t>
      </w:r>
      <w:r w:rsidR="00E20EA7" w:rsidRPr="00FF2020">
        <w:rPr>
          <w:rFonts w:ascii="Times New Roman" w:hAnsi="Times New Roman" w:cs="Times New Roman"/>
          <w:color w:val="000000"/>
          <w:kern w:val="0"/>
          <w:lang w:val="en-US"/>
        </w:rPr>
        <w:t>ghosts from an ecological past</w:t>
      </w:r>
      <w:r w:rsidR="003E2036" w:rsidRPr="00FF2020">
        <w:rPr>
          <w:rFonts w:ascii="Times New Roman" w:hAnsi="Times New Roman" w:cs="Times New Roman"/>
          <w:color w:val="000000"/>
          <w:kern w:val="0"/>
          <w:lang w:val="en-US"/>
        </w:rPr>
        <w:t xml:space="preserve"> whose presences are tremulously alive in the fragile but vivid fantasy of resurrection</w:t>
      </w:r>
      <w:r w:rsidR="00E20EA7" w:rsidRPr="00FF2020">
        <w:rPr>
          <w:rFonts w:ascii="Times New Roman" w:hAnsi="Times New Roman" w:cs="Times New Roman"/>
          <w:color w:val="000000"/>
          <w:kern w:val="0"/>
          <w:lang w:val="en-US"/>
        </w:rPr>
        <w:t xml:space="preserve">. </w:t>
      </w:r>
    </w:p>
    <w:p w14:paraId="49D2718A" w14:textId="7A83EF65" w:rsidR="00014B52" w:rsidRPr="00FF2020" w:rsidRDefault="00204A03" w:rsidP="00830CEC">
      <w:pPr>
        <w:autoSpaceDE w:val="0"/>
        <w:autoSpaceDN w:val="0"/>
        <w:adjustRightInd w:val="0"/>
        <w:spacing w:line="360" w:lineRule="auto"/>
        <w:ind w:firstLine="720"/>
        <w:jc w:val="both"/>
        <w:rPr>
          <w:rFonts w:ascii="Times New Roman" w:hAnsi="Times New Roman" w:cs="Times New Roman"/>
        </w:rPr>
      </w:pPr>
      <w:r w:rsidRPr="00FF2020">
        <w:rPr>
          <w:rFonts w:ascii="Times New Roman" w:hAnsi="Times New Roman" w:cs="Times New Roman"/>
        </w:rPr>
        <w:t xml:space="preserve">But what kind of haunting agency is </w:t>
      </w:r>
      <w:r w:rsidR="00E860AB" w:rsidRPr="00FF2020">
        <w:rPr>
          <w:rFonts w:ascii="Times New Roman" w:hAnsi="Times New Roman" w:cs="Times New Roman"/>
        </w:rPr>
        <w:t>incited</w:t>
      </w:r>
      <w:r w:rsidRPr="00FF2020">
        <w:rPr>
          <w:rFonts w:ascii="Times New Roman" w:hAnsi="Times New Roman" w:cs="Times New Roman"/>
        </w:rPr>
        <w:t xml:space="preserve"> in this spectral framing</w:t>
      </w:r>
      <w:r w:rsidR="009F0862" w:rsidRPr="00FF2020">
        <w:rPr>
          <w:rFonts w:ascii="Times New Roman" w:hAnsi="Times New Roman" w:cs="Times New Roman"/>
        </w:rPr>
        <w:t xml:space="preserve">, where extinction is regarded </w:t>
      </w:r>
      <w:r w:rsidR="00014B52" w:rsidRPr="00FF2020">
        <w:rPr>
          <w:rFonts w:ascii="Times New Roman" w:hAnsi="Times New Roman" w:cs="Times New Roman"/>
        </w:rPr>
        <w:t>as</w:t>
      </w:r>
      <w:r w:rsidR="009F0862" w:rsidRPr="00FF2020">
        <w:rPr>
          <w:rFonts w:ascii="Times New Roman" w:hAnsi="Times New Roman" w:cs="Times New Roman"/>
        </w:rPr>
        <w:t xml:space="preserve"> final, and yet left</w:t>
      </w:r>
      <w:r w:rsidR="004715D4" w:rsidRPr="00FF2020">
        <w:rPr>
          <w:rFonts w:ascii="Times New Roman" w:hAnsi="Times New Roman" w:cs="Times New Roman"/>
        </w:rPr>
        <w:t xml:space="preserve"> narratively</w:t>
      </w:r>
      <w:r w:rsidR="00C95965" w:rsidRPr="00FF2020">
        <w:rPr>
          <w:rFonts w:ascii="Times New Roman" w:hAnsi="Times New Roman" w:cs="Times New Roman"/>
        </w:rPr>
        <w:t xml:space="preserve"> </w:t>
      </w:r>
      <w:r w:rsidR="009F0862" w:rsidRPr="00FF2020">
        <w:rPr>
          <w:rFonts w:ascii="Times New Roman" w:hAnsi="Times New Roman" w:cs="Times New Roman"/>
        </w:rPr>
        <w:t xml:space="preserve">“open-ended” </w:t>
      </w:r>
      <w:r w:rsidR="00C95965" w:rsidRPr="00FF2020">
        <w:rPr>
          <w:rFonts w:ascii="Times New Roman" w:hAnsi="Times New Roman" w:cs="Times New Roman"/>
        </w:rPr>
        <w:t>through</w:t>
      </w:r>
      <w:r w:rsidR="009F0862" w:rsidRPr="00FF2020">
        <w:rPr>
          <w:rFonts w:ascii="Times New Roman" w:hAnsi="Times New Roman" w:cs="Times New Roman"/>
        </w:rPr>
        <w:t xml:space="preserve"> what Stephanie Turner</w:t>
      </w:r>
      <w:r w:rsidR="00C95965" w:rsidRPr="00FF2020">
        <w:rPr>
          <w:rFonts w:ascii="Times New Roman" w:hAnsi="Times New Roman" w:cs="Times New Roman"/>
        </w:rPr>
        <w:t xml:space="preserve"> identifies as de-extinction’s promise of “</w:t>
      </w:r>
      <w:proofErr w:type="spellStart"/>
      <w:r w:rsidR="00C95965" w:rsidRPr="00FF2020">
        <w:rPr>
          <w:rFonts w:ascii="Times New Roman" w:hAnsi="Times New Roman" w:cs="Times New Roman"/>
        </w:rPr>
        <w:t>revis</w:t>
      </w:r>
      <w:proofErr w:type="spellEnd"/>
      <w:r w:rsidR="00C95965" w:rsidRPr="00FF2020">
        <w:rPr>
          <w:rFonts w:ascii="Times New Roman" w:hAnsi="Times New Roman" w:cs="Times New Roman"/>
        </w:rPr>
        <w:t>[</w:t>
      </w:r>
      <w:proofErr w:type="spellStart"/>
      <w:r w:rsidR="00C95965" w:rsidRPr="00FF2020">
        <w:rPr>
          <w:rFonts w:ascii="Times New Roman" w:hAnsi="Times New Roman" w:cs="Times New Roman"/>
        </w:rPr>
        <w:t>ing</w:t>
      </w:r>
      <w:proofErr w:type="spellEnd"/>
      <w:r w:rsidR="00C95965" w:rsidRPr="00FF2020">
        <w:rPr>
          <w:rFonts w:ascii="Times New Roman" w:hAnsi="Times New Roman" w:cs="Times New Roman"/>
        </w:rPr>
        <w:t>], forestalling or even reversing absolute endpoints in the endless reproducibility of the DNA code”</w:t>
      </w:r>
      <w:r w:rsidRPr="00FF2020">
        <w:rPr>
          <w:rFonts w:ascii="Times New Roman" w:hAnsi="Times New Roman" w:cs="Times New Roman"/>
        </w:rPr>
        <w:t>?</w:t>
      </w:r>
      <w:r w:rsidR="00C95965" w:rsidRPr="00FF2020">
        <w:rPr>
          <w:rStyle w:val="FootnoteReference"/>
          <w:rFonts w:ascii="Times New Roman" w:hAnsi="Times New Roman" w:cs="Times New Roman"/>
        </w:rPr>
        <w:footnoteReference w:id="14"/>
      </w:r>
      <w:r w:rsidRPr="00FF2020">
        <w:rPr>
          <w:rFonts w:ascii="Times New Roman" w:hAnsi="Times New Roman" w:cs="Times New Roman"/>
        </w:rPr>
        <w:t xml:space="preserve"> </w:t>
      </w:r>
      <w:r w:rsidR="00A02C8F" w:rsidRPr="00FF2020">
        <w:rPr>
          <w:rFonts w:ascii="Times New Roman" w:hAnsi="Times New Roman" w:cs="Times New Roman"/>
        </w:rPr>
        <w:t>Th</w:t>
      </w:r>
      <w:r w:rsidR="00B46FA3" w:rsidRPr="00FF2020">
        <w:rPr>
          <w:rFonts w:ascii="Times New Roman" w:hAnsi="Times New Roman" w:cs="Times New Roman"/>
        </w:rPr>
        <w:t>e</w:t>
      </w:r>
      <w:r w:rsidR="00A02C8F" w:rsidRPr="00FF2020">
        <w:rPr>
          <w:rFonts w:ascii="Times New Roman" w:hAnsi="Times New Roman" w:cs="Times New Roman"/>
        </w:rPr>
        <w:t xml:space="preserve"> zone of indistinction</w:t>
      </w:r>
      <w:r w:rsidR="00B46FA3" w:rsidRPr="00FF2020">
        <w:rPr>
          <w:rFonts w:ascii="Times New Roman" w:hAnsi="Times New Roman" w:cs="Times New Roman"/>
        </w:rPr>
        <w:t xml:space="preserve"> generated by </w:t>
      </w:r>
      <w:r w:rsidRPr="00FF2020">
        <w:rPr>
          <w:rFonts w:ascii="Times New Roman" w:hAnsi="Times New Roman" w:cs="Times New Roman"/>
        </w:rPr>
        <w:t>th</w:t>
      </w:r>
      <w:r w:rsidR="00873651" w:rsidRPr="00FF2020">
        <w:rPr>
          <w:rFonts w:ascii="Times New Roman" w:hAnsi="Times New Roman" w:cs="Times New Roman"/>
        </w:rPr>
        <w:t>is</w:t>
      </w:r>
      <w:r w:rsidR="00B46FA3" w:rsidRPr="00FF2020">
        <w:rPr>
          <w:rFonts w:ascii="Times New Roman" w:hAnsi="Times New Roman" w:cs="Times New Roman"/>
        </w:rPr>
        <w:t xml:space="preserve"> anabiotic imaginary</w:t>
      </w:r>
      <w:r w:rsidRPr="00FF2020">
        <w:rPr>
          <w:rFonts w:ascii="Times New Roman" w:hAnsi="Times New Roman" w:cs="Times New Roman"/>
        </w:rPr>
        <w:t xml:space="preserve"> of de/extinction</w:t>
      </w:r>
      <w:r w:rsidR="00B46FA3" w:rsidRPr="00FF2020">
        <w:rPr>
          <w:rFonts w:ascii="Times New Roman" w:hAnsi="Times New Roman" w:cs="Times New Roman"/>
        </w:rPr>
        <w:t xml:space="preserve"> </w:t>
      </w:r>
      <w:r w:rsidR="00A02C8F" w:rsidRPr="00FF2020">
        <w:rPr>
          <w:rFonts w:ascii="Times New Roman" w:hAnsi="Times New Roman" w:cs="Times New Roman"/>
        </w:rPr>
        <w:t xml:space="preserve">affords a space to </w:t>
      </w:r>
      <w:r w:rsidR="00900A84" w:rsidRPr="00FF2020">
        <w:rPr>
          <w:rFonts w:ascii="Times New Roman" w:hAnsi="Times New Roman" w:cs="Times New Roman"/>
        </w:rPr>
        <w:t>assess</w:t>
      </w:r>
      <w:r w:rsidR="00A02C8F" w:rsidRPr="00FF2020">
        <w:rPr>
          <w:rFonts w:ascii="Times New Roman" w:hAnsi="Times New Roman" w:cs="Times New Roman"/>
        </w:rPr>
        <w:t xml:space="preserve"> the ethical and moral dimensions of </w:t>
      </w:r>
      <w:r w:rsidR="00B46FA3" w:rsidRPr="00FF2020">
        <w:rPr>
          <w:rFonts w:ascii="Times New Roman" w:hAnsi="Times New Roman" w:cs="Times New Roman"/>
        </w:rPr>
        <w:t>ecological restoration</w:t>
      </w:r>
      <w:r w:rsidR="007C30F7" w:rsidRPr="00FF2020">
        <w:rPr>
          <w:rFonts w:ascii="Times New Roman" w:hAnsi="Times New Roman" w:cs="Times New Roman"/>
        </w:rPr>
        <w:t>,</w:t>
      </w:r>
      <w:r w:rsidRPr="00FF2020">
        <w:rPr>
          <w:rFonts w:ascii="Times New Roman" w:hAnsi="Times New Roman" w:cs="Times New Roman"/>
        </w:rPr>
        <w:t xml:space="preserve"> but also exposes its</w:t>
      </w:r>
      <w:r w:rsidR="002278AF" w:rsidRPr="00FF2020">
        <w:rPr>
          <w:rFonts w:ascii="Times New Roman" w:hAnsi="Times New Roman" w:cs="Times New Roman"/>
        </w:rPr>
        <w:t xml:space="preserve"> conceptual</w:t>
      </w:r>
      <w:r w:rsidRPr="00FF2020">
        <w:rPr>
          <w:rFonts w:ascii="Times New Roman" w:hAnsi="Times New Roman" w:cs="Times New Roman"/>
        </w:rPr>
        <w:t xml:space="preserve"> limits</w:t>
      </w:r>
      <w:r w:rsidR="002278AF" w:rsidRPr="00FF2020">
        <w:rPr>
          <w:rFonts w:ascii="Times New Roman" w:hAnsi="Times New Roman" w:cs="Times New Roman"/>
        </w:rPr>
        <w:t xml:space="preserve"> and biases</w:t>
      </w:r>
      <w:r w:rsidR="00A02C8F" w:rsidRPr="00FF2020">
        <w:rPr>
          <w:rFonts w:ascii="Times New Roman" w:hAnsi="Times New Roman" w:cs="Times New Roman"/>
        </w:rPr>
        <w:t>.</w:t>
      </w:r>
      <w:r w:rsidR="00DE1BA2" w:rsidRPr="00FF2020">
        <w:rPr>
          <w:rFonts w:ascii="Times New Roman" w:hAnsi="Times New Roman" w:cs="Times New Roman"/>
        </w:rPr>
        <w:t xml:space="preserve"> </w:t>
      </w:r>
      <w:r w:rsidR="00A90DBD" w:rsidRPr="00FF2020">
        <w:rPr>
          <w:rFonts w:ascii="Times New Roman" w:hAnsi="Times New Roman" w:cs="Times New Roman"/>
        </w:rPr>
        <w:t>Theorisations of spectral</w:t>
      </w:r>
      <w:r w:rsidR="00704455" w:rsidRPr="00FF2020">
        <w:rPr>
          <w:rFonts w:ascii="Times New Roman" w:hAnsi="Times New Roman" w:cs="Times New Roman"/>
        </w:rPr>
        <w:t xml:space="preserve"> ecologies</w:t>
      </w:r>
      <w:r w:rsidR="00A90DBD" w:rsidRPr="00FF2020">
        <w:rPr>
          <w:rFonts w:ascii="Times New Roman" w:hAnsi="Times New Roman" w:cs="Times New Roman"/>
        </w:rPr>
        <w:t xml:space="preserve"> as</w:t>
      </w:r>
      <w:r w:rsidR="00704455" w:rsidRPr="00FF2020">
        <w:rPr>
          <w:rFonts w:ascii="Times New Roman" w:hAnsi="Times New Roman" w:cs="Times New Roman"/>
        </w:rPr>
        <w:t xml:space="preserve"> presented by Frédéric Neyrat</w:t>
      </w:r>
      <w:r w:rsidR="00F971BE" w:rsidRPr="00FF2020">
        <w:rPr>
          <w:rStyle w:val="FootnoteReference"/>
          <w:rFonts w:ascii="Times New Roman" w:hAnsi="Times New Roman" w:cs="Times New Roman"/>
        </w:rPr>
        <w:footnoteReference w:id="15"/>
      </w:r>
      <w:r w:rsidR="00704455" w:rsidRPr="00FF2020">
        <w:rPr>
          <w:rFonts w:ascii="Times New Roman" w:hAnsi="Times New Roman" w:cs="Times New Roman"/>
        </w:rPr>
        <w:t xml:space="preserve"> along with Shane McCorristine and William M. Adams</w:t>
      </w:r>
      <w:r w:rsidR="00DE1BA2" w:rsidRPr="00FF2020">
        <w:rPr>
          <w:rFonts w:ascii="Times New Roman" w:hAnsi="Times New Roman" w:cs="Times New Roman"/>
        </w:rPr>
        <w:t>,</w:t>
      </w:r>
      <w:r w:rsidR="00F971BE" w:rsidRPr="00FF2020">
        <w:rPr>
          <w:rStyle w:val="FootnoteReference"/>
          <w:rFonts w:ascii="Times New Roman" w:hAnsi="Times New Roman" w:cs="Times New Roman"/>
        </w:rPr>
        <w:footnoteReference w:id="16"/>
      </w:r>
      <w:r w:rsidR="00DE1BA2" w:rsidRPr="00FF2020">
        <w:rPr>
          <w:rFonts w:ascii="Times New Roman" w:hAnsi="Times New Roman" w:cs="Times New Roman"/>
        </w:rPr>
        <w:t xml:space="preserve"> for example,</w:t>
      </w:r>
      <w:r w:rsidR="00704455" w:rsidRPr="00FF2020">
        <w:rPr>
          <w:rFonts w:ascii="Times New Roman" w:hAnsi="Times New Roman" w:cs="Times New Roman"/>
        </w:rPr>
        <w:t xml:space="preserve"> </w:t>
      </w:r>
      <w:r w:rsidR="00637088" w:rsidRPr="00FF2020">
        <w:rPr>
          <w:rFonts w:ascii="Times New Roman" w:hAnsi="Times New Roman" w:cs="Times New Roman"/>
        </w:rPr>
        <w:t xml:space="preserve">insist upon the spectre as a potent force that demands </w:t>
      </w:r>
      <w:r w:rsidR="00222680" w:rsidRPr="00FF2020">
        <w:rPr>
          <w:rFonts w:ascii="Times New Roman" w:hAnsi="Times New Roman" w:cs="Times New Roman"/>
        </w:rPr>
        <w:t xml:space="preserve">a </w:t>
      </w:r>
      <w:r w:rsidR="00A90DBD" w:rsidRPr="00FF2020">
        <w:rPr>
          <w:rFonts w:ascii="Times New Roman" w:hAnsi="Times New Roman" w:cs="Times New Roman"/>
        </w:rPr>
        <w:t xml:space="preserve">moral </w:t>
      </w:r>
      <w:r w:rsidR="00637088" w:rsidRPr="00FF2020">
        <w:rPr>
          <w:rFonts w:ascii="Times New Roman" w:hAnsi="Times New Roman" w:cs="Times New Roman"/>
        </w:rPr>
        <w:t>reckoning.</w:t>
      </w:r>
      <w:r w:rsidR="00222680" w:rsidRPr="00FF2020">
        <w:rPr>
          <w:rFonts w:ascii="Times New Roman" w:hAnsi="Times New Roman" w:cs="Times New Roman"/>
        </w:rPr>
        <w:t xml:space="preserve"> </w:t>
      </w:r>
      <w:r w:rsidR="00A90DBD" w:rsidRPr="00FF2020">
        <w:rPr>
          <w:rFonts w:ascii="Times New Roman" w:hAnsi="Times New Roman" w:cs="Times New Roman"/>
        </w:rPr>
        <w:t>Drawing from a hauntological paradigm</w:t>
      </w:r>
      <w:r w:rsidR="00413146" w:rsidRPr="00FF2020">
        <w:rPr>
          <w:rFonts w:ascii="Times New Roman" w:hAnsi="Times New Roman" w:cs="Times New Roman"/>
        </w:rPr>
        <w:t xml:space="preserve"> adapted from Jacques Derrida</w:t>
      </w:r>
      <w:r w:rsidR="00A90DBD" w:rsidRPr="00FF2020">
        <w:rPr>
          <w:rFonts w:ascii="Times New Roman" w:hAnsi="Times New Roman" w:cs="Times New Roman"/>
        </w:rPr>
        <w:t xml:space="preserve">, </w:t>
      </w:r>
      <w:proofErr w:type="spellStart"/>
      <w:r w:rsidR="00A90DBD" w:rsidRPr="00FF2020">
        <w:rPr>
          <w:rFonts w:ascii="Times New Roman" w:hAnsi="Times New Roman" w:cs="Times New Roman"/>
        </w:rPr>
        <w:t>Neyrat</w:t>
      </w:r>
      <w:proofErr w:type="spellEnd"/>
      <w:r w:rsidR="00A90DBD" w:rsidRPr="00FF2020">
        <w:rPr>
          <w:rFonts w:ascii="Times New Roman" w:hAnsi="Times New Roman" w:cs="Times New Roman"/>
        </w:rPr>
        <w:t xml:space="preserve"> argues that an extinct species is a revenant that “</w:t>
      </w:r>
      <w:r w:rsidR="00A90DBD" w:rsidRPr="00FF2020">
        <w:rPr>
          <w:rFonts w:ascii="Times New Roman" w:hAnsi="Times New Roman" w:cs="Times New Roman"/>
          <w:i/>
          <w:iCs/>
        </w:rPr>
        <w:t xml:space="preserve">begins by coming back (il commence par </w:t>
      </w:r>
      <w:proofErr w:type="spellStart"/>
      <w:r w:rsidR="00A90DBD" w:rsidRPr="00FF2020">
        <w:rPr>
          <w:rFonts w:ascii="Times New Roman" w:hAnsi="Times New Roman" w:cs="Times New Roman"/>
          <w:i/>
          <w:iCs/>
        </w:rPr>
        <w:t>revenir</w:t>
      </w:r>
      <w:proofErr w:type="spellEnd"/>
      <w:r w:rsidR="00A90DBD" w:rsidRPr="00FF2020">
        <w:rPr>
          <w:rFonts w:ascii="Times New Roman" w:hAnsi="Times New Roman" w:cs="Times New Roman"/>
          <w:i/>
          <w:iCs/>
        </w:rPr>
        <w:t>)</w:t>
      </w:r>
      <w:r w:rsidR="00367A0C" w:rsidRPr="00FF2020">
        <w:rPr>
          <w:rFonts w:ascii="Times New Roman" w:hAnsi="Times New Roman" w:cs="Times New Roman"/>
          <w:i/>
          <w:iCs/>
        </w:rPr>
        <w:t>,</w:t>
      </w:r>
      <w:r w:rsidR="00A90DBD" w:rsidRPr="00FF2020">
        <w:rPr>
          <w:rFonts w:ascii="Times New Roman" w:hAnsi="Times New Roman" w:cs="Times New Roman"/>
        </w:rPr>
        <w:t>” thereby creating a “</w:t>
      </w:r>
      <w:r w:rsidR="00A90DBD" w:rsidRPr="00FF2020">
        <w:rPr>
          <w:rFonts w:ascii="Times New Roman" w:hAnsi="Times New Roman" w:cs="Times New Roman"/>
          <w:i/>
          <w:iCs/>
        </w:rPr>
        <w:t>political ecology of revenants</w:t>
      </w:r>
      <w:r w:rsidR="00A90DBD" w:rsidRPr="00FF2020">
        <w:rPr>
          <w:rFonts w:ascii="Times New Roman" w:hAnsi="Times New Roman" w:cs="Times New Roman"/>
        </w:rPr>
        <w:t xml:space="preserve">” who demand </w:t>
      </w:r>
      <w:r w:rsidR="00A90DBD" w:rsidRPr="00FF2020">
        <w:rPr>
          <w:rFonts w:ascii="Times New Roman" w:hAnsi="Times New Roman" w:cs="Times New Roman"/>
        </w:rPr>
        <w:lastRenderedPageBreak/>
        <w:t>justice for human-driven ecocide.</w:t>
      </w:r>
      <w:r w:rsidR="00A90DBD" w:rsidRPr="00FF2020">
        <w:rPr>
          <w:rStyle w:val="FootnoteReference"/>
          <w:rFonts w:ascii="Times New Roman" w:hAnsi="Times New Roman" w:cs="Times New Roman"/>
        </w:rPr>
        <w:footnoteReference w:id="17"/>
      </w:r>
      <w:r w:rsidR="00A90DBD" w:rsidRPr="00FF2020">
        <w:rPr>
          <w:rFonts w:ascii="Times New Roman" w:hAnsi="Times New Roman" w:cs="Times New Roman"/>
        </w:rPr>
        <w:t xml:space="preserve"> </w:t>
      </w:r>
      <w:r w:rsidR="00413146" w:rsidRPr="00FF2020">
        <w:rPr>
          <w:rFonts w:ascii="Times New Roman" w:hAnsi="Times New Roman" w:cs="Times New Roman"/>
        </w:rPr>
        <w:t>This Dickensian spectre of past ecological injustices is integral to</w:t>
      </w:r>
      <w:r w:rsidR="009C17A2" w:rsidRPr="00FF2020">
        <w:rPr>
          <w:rFonts w:ascii="Times New Roman" w:hAnsi="Times New Roman" w:cs="Times New Roman"/>
        </w:rPr>
        <w:t xml:space="preserve"> a critique of anthropogenic extinction as a moral failing, </w:t>
      </w:r>
      <w:r w:rsidR="00413146" w:rsidRPr="00FF2020">
        <w:rPr>
          <w:rFonts w:ascii="Times New Roman" w:hAnsi="Times New Roman" w:cs="Times New Roman"/>
        </w:rPr>
        <w:t>where</w:t>
      </w:r>
      <w:r w:rsidR="00EC0504" w:rsidRPr="00FF2020">
        <w:rPr>
          <w:rFonts w:ascii="Times New Roman" w:hAnsi="Times New Roman" w:cs="Times New Roman"/>
        </w:rPr>
        <w:t xml:space="preserve"> </w:t>
      </w:r>
      <w:r w:rsidR="009C17A2" w:rsidRPr="00FF2020">
        <w:rPr>
          <w:rFonts w:ascii="Times New Roman" w:hAnsi="Times New Roman" w:cs="Times New Roman"/>
        </w:rPr>
        <w:t xml:space="preserve">de-extinction </w:t>
      </w:r>
      <w:r w:rsidR="00413146" w:rsidRPr="00FF2020">
        <w:rPr>
          <w:rFonts w:ascii="Times New Roman" w:hAnsi="Times New Roman" w:cs="Times New Roman"/>
        </w:rPr>
        <w:t>is proposed</w:t>
      </w:r>
      <w:r w:rsidRPr="00FF2020">
        <w:rPr>
          <w:rFonts w:ascii="Times New Roman" w:hAnsi="Times New Roman" w:cs="Times New Roman"/>
        </w:rPr>
        <w:t xml:space="preserve"> as</w:t>
      </w:r>
      <w:r w:rsidR="009C17A2" w:rsidRPr="00FF2020">
        <w:rPr>
          <w:rFonts w:ascii="Times New Roman" w:hAnsi="Times New Roman" w:cs="Times New Roman"/>
        </w:rPr>
        <w:t xml:space="preserve"> a possible</w:t>
      </w:r>
      <w:r w:rsidR="007C30F7" w:rsidRPr="00FF2020">
        <w:rPr>
          <w:rFonts w:ascii="Times New Roman" w:hAnsi="Times New Roman" w:cs="Times New Roman"/>
        </w:rPr>
        <w:t>, albeit fraught,</w:t>
      </w:r>
      <w:r w:rsidR="009C17A2" w:rsidRPr="00FF2020">
        <w:rPr>
          <w:rFonts w:ascii="Times New Roman" w:hAnsi="Times New Roman" w:cs="Times New Roman"/>
        </w:rPr>
        <w:t xml:space="preserve"> ethical solution</w:t>
      </w:r>
      <w:r w:rsidR="00B46FA3" w:rsidRPr="00FF2020">
        <w:rPr>
          <w:rFonts w:ascii="Times New Roman" w:hAnsi="Times New Roman" w:cs="Times New Roman"/>
        </w:rPr>
        <w:t xml:space="preserve"> for restoring </w:t>
      </w:r>
      <w:r w:rsidR="002278AF" w:rsidRPr="00FF2020">
        <w:rPr>
          <w:rFonts w:ascii="Times New Roman" w:hAnsi="Times New Roman" w:cs="Times New Roman"/>
        </w:rPr>
        <w:t>species</w:t>
      </w:r>
      <w:r w:rsidR="009C17A2" w:rsidRPr="00FF2020">
        <w:rPr>
          <w:rFonts w:ascii="Times New Roman" w:hAnsi="Times New Roman" w:cs="Times New Roman"/>
        </w:rPr>
        <w:t xml:space="preserve">. </w:t>
      </w:r>
      <w:r w:rsidR="007C30F7" w:rsidRPr="00FF2020">
        <w:rPr>
          <w:rFonts w:ascii="Times New Roman" w:hAnsi="Times New Roman" w:cs="Times New Roman"/>
        </w:rPr>
        <w:t>S</w:t>
      </w:r>
      <w:r w:rsidR="00EC0504" w:rsidRPr="00FF2020">
        <w:rPr>
          <w:rFonts w:ascii="Times New Roman" w:hAnsi="Times New Roman" w:cs="Times New Roman"/>
        </w:rPr>
        <w:t>pectral ecologies are not</w:t>
      </w:r>
      <w:r w:rsidR="007C30F7" w:rsidRPr="00FF2020">
        <w:rPr>
          <w:rFonts w:ascii="Times New Roman" w:hAnsi="Times New Roman" w:cs="Times New Roman"/>
        </w:rPr>
        <w:t>, however,</w:t>
      </w:r>
      <w:r w:rsidR="00EC0504" w:rsidRPr="00FF2020">
        <w:rPr>
          <w:rFonts w:ascii="Times New Roman" w:hAnsi="Times New Roman" w:cs="Times New Roman"/>
        </w:rPr>
        <w:t xml:space="preserve"> immune from </w:t>
      </w:r>
      <w:r w:rsidR="00A02C8F" w:rsidRPr="00FF2020">
        <w:rPr>
          <w:rFonts w:ascii="Times New Roman" w:hAnsi="Times New Roman" w:cs="Times New Roman"/>
        </w:rPr>
        <w:t>speciesism:</w:t>
      </w:r>
      <w:r w:rsidR="009C17A2" w:rsidRPr="00FF2020">
        <w:rPr>
          <w:rFonts w:ascii="Times New Roman" w:hAnsi="Times New Roman" w:cs="Times New Roman"/>
        </w:rPr>
        <w:t xml:space="preserve"> </w:t>
      </w:r>
      <w:r w:rsidR="00D00024" w:rsidRPr="00FF2020">
        <w:rPr>
          <w:rFonts w:ascii="Times New Roman" w:hAnsi="Times New Roman" w:cs="Times New Roman"/>
        </w:rPr>
        <w:t xml:space="preserve">as </w:t>
      </w:r>
      <w:proofErr w:type="spellStart"/>
      <w:r w:rsidR="00A0498D" w:rsidRPr="00FF2020">
        <w:rPr>
          <w:rFonts w:ascii="Times New Roman" w:hAnsi="Times New Roman" w:cs="Times New Roman"/>
        </w:rPr>
        <w:t>McCorristine</w:t>
      </w:r>
      <w:proofErr w:type="spellEnd"/>
      <w:r w:rsidR="00A0498D" w:rsidRPr="00FF2020">
        <w:rPr>
          <w:rFonts w:ascii="Times New Roman" w:hAnsi="Times New Roman" w:cs="Times New Roman"/>
        </w:rPr>
        <w:t xml:space="preserve"> and Adams </w:t>
      </w:r>
      <w:r w:rsidR="00D00024" w:rsidRPr="00FF2020">
        <w:rPr>
          <w:rFonts w:ascii="Times New Roman" w:hAnsi="Times New Roman" w:cs="Times New Roman"/>
        </w:rPr>
        <w:t>acknowledge, the</w:t>
      </w:r>
      <w:r w:rsidR="00EC0504" w:rsidRPr="00FF2020">
        <w:rPr>
          <w:rFonts w:ascii="Times New Roman" w:hAnsi="Times New Roman" w:cs="Times New Roman"/>
        </w:rPr>
        <w:t xml:space="preserve"> vanishing</w:t>
      </w:r>
      <w:r w:rsidR="00D00024" w:rsidRPr="00FF2020">
        <w:rPr>
          <w:rFonts w:ascii="Times New Roman" w:hAnsi="Times New Roman" w:cs="Times New Roman"/>
        </w:rPr>
        <w:t xml:space="preserve"> </w:t>
      </w:r>
      <w:r w:rsidR="00A0498D" w:rsidRPr="00FF2020">
        <w:rPr>
          <w:rFonts w:ascii="Times New Roman" w:hAnsi="Times New Roman" w:cs="Times New Roman"/>
        </w:rPr>
        <w:t>species that are</w:t>
      </w:r>
      <w:r w:rsidR="00D00024" w:rsidRPr="00FF2020">
        <w:rPr>
          <w:rFonts w:ascii="Times New Roman" w:hAnsi="Times New Roman" w:cs="Times New Roman"/>
        </w:rPr>
        <w:t xml:space="preserve"> ultimately</w:t>
      </w:r>
      <w:r w:rsidR="00A0498D" w:rsidRPr="00FF2020">
        <w:rPr>
          <w:rFonts w:ascii="Times New Roman" w:hAnsi="Times New Roman" w:cs="Times New Roman"/>
        </w:rPr>
        <w:t xml:space="preserve"> “storied, photographed or archived…represent a highly biased taxonomic sample</w:t>
      </w:r>
      <w:r w:rsidR="007C30F7" w:rsidRPr="00FF2020">
        <w:rPr>
          <w:rFonts w:ascii="Times New Roman" w:hAnsi="Times New Roman" w:cs="Times New Roman"/>
        </w:rPr>
        <w:t>,</w:t>
      </w:r>
      <w:r w:rsidR="00A0498D" w:rsidRPr="00FF2020">
        <w:rPr>
          <w:rFonts w:ascii="Times New Roman" w:hAnsi="Times New Roman" w:cs="Times New Roman"/>
        </w:rPr>
        <w:t>”</w:t>
      </w:r>
      <w:r w:rsidR="00A0498D" w:rsidRPr="00FF2020">
        <w:rPr>
          <w:rStyle w:val="FootnoteReference"/>
          <w:rFonts w:ascii="Times New Roman" w:hAnsi="Times New Roman" w:cs="Times New Roman"/>
        </w:rPr>
        <w:footnoteReference w:id="18"/>
      </w:r>
      <w:r w:rsidR="007C30F7" w:rsidRPr="00FF2020">
        <w:rPr>
          <w:rFonts w:ascii="Times New Roman" w:hAnsi="Times New Roman" w:cs="Times New Roman"/>
        </w:rPr>
        <w:t xml:space="preserve"> suggest</w:t>
      </w:r>
      <w:r w:rsidR="005268EC" w:rsidRPr="00FF2020">
        <w:rPr>
          <w:rFonts w:ascii="Times New Roman" w:hAnsi="Times New Roman" w:cs="Times New Roman"/>
        </w:rPr>
        <w:t>ing</w:t>
      </w:r>
      <w:r w:rsidR="007C30F7" w:rsidRPr="00FF2020">
        <w:rPr>
          <w:rFonts w:ascii="Times New Roman" w:hAnsi="Times New Roman" w:cs="Times New Roman"/>
        </w:rPr>
        <w:t xml:space="preserve"> that</w:t>
      </w:r>
      <w:r w:rsidR="00A0498D" w:rsidRPr="00FF2020">
        <w:rPr>
          <w:rFonts w:ascii="Times New Roman" w:hAnsi="Times New Roman" w:cs="Times New Roman"/>
        </w:rPr>
        <w:t xml:space="preserve"> </w:t>
      </w:r>
      <w:r w:rsidR="007C30F7" w:rsidRPr="00FF2020">
        <w:rPr>
          <w:rFonts w:ascii="Times New Roman" w:hAnsi="Times New Roman" w:cs="Times New Roman"/>
        </w:rPr>
        <w:t>c</w:t>
      </w:r>
      <w:r w:rsidR="00D00024" w:rsidRPr="00FF2020">
        <w:rPr>
          <w:rFonts w:ascii="Times New Roman" w:hAnsi="Times New Roman" w:cs="Times New Roman"/>
        </w:rPr>
        <w:t>harismatic megafauna or visible cornerstone</w:t>
      </w:r>
      <w:r w:rsidR="007C30F7" w:rsidRPr="00FF2020">
        <w:rPr>
          <w:rFonts w:ascii="Times New Roman" w:hAnsi="Times New Roman" w:cs="Times New Roman"/>
        </w:rPr>
        <w:t xml:space="preserve"> species</w:t>
      </w:r>
      <w:r w:rsidR="00D00024" w:rsidRPr="00FF2020">
        <w:rPr>
          <w:rFonts w:ascii="Times New Roman" w:hAnsi="Times New Roman" w:cs="Times New Roman"/>
        </w:rPr>
        <w:t xml:space="preserve"> </w:t>
      </w:r>
      <w:r w:rsidR="007C30F7" w:rsidRPr="00FF2020">
        <w:rPr>
          <w:rFonts w:ascii="Times New Roman" w:hAnsi="Times New Roman" w:cs="Times New Roman"/>
        </w:rPr>
        <w:t>are</w:t>
      </w:r>
      <w:r w:rsidR="00DE1BA2" w:rsidRPr="00FF2020">
        <w:rPr>
          <w:rFonts w:ascii="Times New Roman" w:hAnsi="Times New Roman" w:cs="Times New Roman"/>
        </w:rPr>
        <w:t xml:space="preserve"> more readily registered as spectral agents</w:t>
      </w:r>
      <w:r w:rsidR="007C30F7" w:rsidRPr="00FF2020">
        <w:rPr>
          <w:rFonts w:ascii="Times New Roman" w:hAnsi="Times New Roman" w:cs="Times New Roman"/>
          <w:i/>
          <w:iCs/>
        </w:rPr>
        <w:t xml:space="preserve"> </w:t>
      </w:r>
      <w:r w:rsidR="007C30F7" w:rsidRPr="00FF2020">
        <w:rPr>
          <w:rFonts w:ascii="Times New Roman" w:hAnsi="Times New Roman" w:cs="Times New Roman"/>
        </w:rPr>
        <w:t>over less charismatic, or less easily preserved</w:t>
      </w:r>
      <w:r w:rsidR="004B396E" w:rsidRPr="00FF2020">
        <w:rPr>
          <w:rFonts w:ascii="Times New Roman" w:hAnsi="Times New Roman" w:cs="Times New Roman"/>
        </w:rPr>
        <w:t xml:space="preserve"> and therefore less revivable</w:t>
      </w:r>
      <w:r w:rsidR="007C30F7" w:rsidRPr="00FF2020">
        <w:rPr>
          <w:rFonts w:ascii="Times New Roman" w:hAnsi="Times New Roman" w:cs="Times New Roman"/>
        </w:rPr>
        <w:t>, species</w:t>
      </w:r>
      <w:r w:rsidR="00DE1BA2" w:rsidRPr="00FF2020">
        <w:rPr>
          <w:rFonts w:ascii="Times New Roman" w:hAnsi="Times New Roman" w:cs="Times New Roman"/>
        </w:rPr>
        <w:t xml:space="preserve">. </w:t>
      </w:r>
      <w:r w:rsidR="0073004F" w:rsidRPr="00FF2020">
        <w:rPr>
          <w:rFonts w:ascii="Times New Roman" w:hAnsi="Times New Roman" w:cs="Times New Roman"/>
        </w:rPr>
        <w:t>S</w:t>
      </w:r>
      <w:r w:rsidR="00F44556" w:rsidRPr="00FF2020">
        <w:rPr>
          <w:rFonts w:ascii="Times New Roman" w:hAnsi="Times New Roman" w:cs="Times New Roman"/>
        </w:rPr>
        <w:t xml:space="preserve">pectral ecologies </w:t>
      </w:r>
      <w:r w:rsidR="0073004F" w:rsidRPr="00FF2020">
        <w:rPr>
          <w:rFonts w:ascii="Times New Roman" w:hAnsi="Times New Roman" w:cs="Times New Roman"/>
        </w:rPr>
        <w:t xml:space="preserve">add further nuance to these studies of absence by </w:t>
      </w:r>
      <w:r w:rsidR="00F44556" w:rsidRPr="00FF2020">
        <w:rPr>
          <w:rFonts w:ascii="Times New Roman" w:hAnsi="Times New Roman" w:cs="Times New Roman"/>
        </w:rPr>
        <w:t xml:space="preserve"> account</w:t>
      </w:r>
      <w:r w:rsidR="0073004F" w:rsidRPr="00FF2020">
        <w:rPr>
          <w:rFonts w:ascii="Times New Roman" w:hAnsi="Times New Roman" w:cs="Times New Roman"/>
        </w:rPr>
        <w:t>ing</w:t>
      </w:r>
      <w:r w:rsidR="00F44556" w:rsidRPr="00FF2020">
        <w:rPr>
          <w:rFonts w:ascii="Times New Roman" w:hAnsi="Times New Roman" w:cs="Times New Roman"/>
        </w:rPr>
        <w:t xml:space="preserve"> for </w:t>
      </w:r>
      <w:r w:rsidR="00B07FE4" w:rsidRPr="00FF2020">
        <w:rPr>
          <w:rFonts w:ascii="Times New Roman" w:hAnsi="Times New Roman" w:cs="Times New Roman"/>
        </w:rPr>
        <w:t>species</w:t>
      </w:r>
      <w:r w:rsidR="00F44556" w:rsidRPr="00FF2020">
        <w:rPr>
          <w:rFonts w:ascii="Times New Roman" w:hAnsi="Times New Roman" w:cs="Times New Roman"/>
        </w:rPr>
        <w:t xml:space="preserve"> that</w:t>
      </w:r>
      <w:r w:rsidR="00B07FE4" w:rsidRPr="00FF2020">
        <w:rPr>
          <w:rFonts w:ascii="Times New Roman" w:hAnsi="Times New Roman" w:cs="Times New Roman"/>
        </w:rPr>
        <w:t xml:space="preserve"> are unknowingly blotted out before they can be scientifically discovered and described, a process referred to as “dark extinction.”</w:t>
      </w:r>
      <w:r w:rsidR="00B07FE4" w:rsidRPr="00FF2020">
        <w:rPr>
          <w:rStyle w:val="FootnoteReference"/>
          <w:rFonts w:ascii="Times New Roman" w:hAnsi="Times New Roman" w:cs="Times New Roman"/>
        </w:rPr>
        <w:footnoteReference w:id="19"/>
      </w:r>
      <w:r w:rsidR="00B07FE4" w:rsidRPr="00FF2020">
        <w:rPr>
          <w:rFonts w:ascii="Times New Roman" w:hAnsi="Times New Roman" w:cs="Times New Roman"/>
        </w:rPr>
        <w:t xml:space="preserve"> </w:t>
      </w:r>
      <w:r w:rsidR="00581855" w:rsidRPr="00FF2020">
        <w:rPr>
          <w:rFonts w:ascii="Times New Roman" w:hAnsi="Times New Roman" w:cs="Times New Roman"/>
        </w:rPr>
        <w:t>This also extends to the evolutionary processes of “ghost introgression,” wherein lineages of extinct species are carried forward into genomes of extant species (such as lingering Neanderthal or Denisovan DNA in the modern-day human genome).</w:t>
      </w:r>
      <w:r w:rsidR="00581855" w:rsidRPr="00FF2020">
        <w:rPr>
          <w:rStyle w:val="FootnoteReference"/>
          <w:rFonts w:ascii="Times New Roman" w:hAnsi="Times New Roman" w:cs="Times New Roman"/>
        </w:rPr>
        <w:footnoteReference w:id="20"/>
      </w:r>
      <w:r w:rsidR="00581855" w:rsidRPr="00FF2020">
        <w:rPr>
          <w:rFonts w:ascii="Times New Roman" w:hAnsi="Times New Roman" w:cs="Times New Roman"/>
        </w:rPr>
        <w:t xml:space="preserve"> </w:t>
      </w:r>
      <w:r w:rsidR="000C5DB1" w:rsidRPr="00FF2020">
        <w:rPr>
          <w:rFonts w:ascii="Times New Roman" w:hAnsi="Times New Roman" w:cs="Times New Roman"/>
        </w:rPr>
        <w:t>An Elvis taxon (a look-alike species that resemble</w:t>
      </w:r>
      <w:r w:rsidR="00D36C16" w:rsidRPr="00FF2020">
        <w:rPr>
          <w:rFonts w:ascii="Times New Roman" w:hAnsi="Times New Roman" w:cs="Times New Roman"/>
        </w:rPr>
        <w:t>s</w:t>
      </w:r>
      <w:r w:rsidR="000C5DB1" w:rsidRPr="00FF2020">
        <w:rPr>
          <w:rFonts w:ascii="Times New Roman" w:hAnsi="Times New Roman" w:cs="Times New Roman"/>
        </w:rPr>
        <w:t xml:space="preserve"> extinct predecessors due to convergent evolution), and a Lazarus taxon (a species mistakenly thought to be extinct that reappears in the fossil record) </w:t>
      </w:r>
      <w:r w:rsidR="00AF2026" w:rsidRPr="00FF2020">
        <w:rPr>
          <w:rFonts w:ascii="Times New Roman" w:hAnsi="Times New Roman" w:cs="Times New Roman"/>
        </w:rPr>
        <w:t>bring further nuance to this anabiotic zone of indistinction.</w:t>
      </w:r>
      <w:r w:rsidR="00AF2026" w:rsidRPr="00FF2020">
        <w:rPr>
          <w:rStyle w:val="FootnoteReference"/>
          <w:rFonts w:ascii="Times New Roman" w:hAnsi="Times New Roman" w:cs="Times New Roman"/>
        </w:rPr>
        <w:footnoteReference w:id="21"/>
      </w:r>
      <w:r w:rsidR="0073004F" w:rsidRPr="00FF2020">
        <w:rPr>
          <w:rFonts w:ascii="Times New Roman" w:hAnsi="Times New Roman" w:cs="Times New Roman"/>
        </w:rPr>
        <w:t xml:space="preserve"> </w:t>
      </w:r>
      <w:r w:rsidR="00F44556" w:rsidRPr="00FF2020">
        <w:rPr>
          <w:rFonts w:ascii="Times New Roman" w:hAnsi="Times New Roman" w:cs="Times New Roman"/>
        </w:rPr>
        <w:t>These dark extinctions</w:t>
      </w:r>
      <w:r w:rsidR="00AF2026" w:rsidRPr="00FF2020">
        <w:rPr>
          <w:rFonts w:ascii="Times New Roman" w:hAnsi="Times New Roman" w:cs="Times New Roman"/>
        </w:rPr>
        <w:t>,</w:t>
      </w:r>
      <w:r w:rsidR="00AB523F" w:rsidRPr="00FF2020">
        <w:rPr>
          <w:rFonts w:ascii="Times New Roman" w:hAnsi="Times New Roman" w:cs="Times New Roman"/>
        </w:rPr>
        <w:t xml:space="preserve"> spooky gene flows</w:t>
      </w:r>
      <w:r w:rsidR="00AF2026" w:rsidRPr="00FF2020">
        <w:rPr>
          <w:rFonts w:ascii="Times New Roman" w:hAnsi="Times New Roman" w:cs="Times New Roman"/>
        </w:rPr>
        <w:t xml:space="preserve">, and apparitional </w:t>
      </w:r>
      <w:r w:rsidR="00E67EDF" w:rsidRPr="00FF2020">
        <w:rPr>
          <w:rFonts w:ascii="Times New Roman" w:hAnsi="Times New Roman" w:cs="Times New Roman"/>
        </w:rPr>
        <w:t xml:space="preserve">evolutionary </w:t>
      </w:r>
      <w:r w:rsidR="00AF2026" w:rsidRPr="00FF2020">
        <w:rPr>
          <w:rFonts w:ascii="Times New Roman" w:hAnsi="Times New Roman" w:cs="Times New Roman"/>
        </w:rPr>
        <w:t>lineages</w:t>
      </w:r>
      <w:r w:rsidR="00AB523F" w:rsidRPr="00FF2020">
        <w:rPr>
          <w:rFonts w:ascii="Times New Roman" w:hAnsi="Times New Roman" w:cs="Times New Roman"/>
        </w:rPr>
        <w:t xml:space="preserve"> </w:t>
      </w:r>
      <w:r w:rsidR="00F44556" w:rsidRPr="00FF2020">
        <w:rPr>
          <w:rFonts w:ascii="Times New Roman" w:hAnsi="Times New Roman" w:cs="Times New Roman"/>
        </w:rPr>
        <w:t xml:space="preserve">are a reminder that </w:t>
      </w:r>
      <w:r w:rsidR="00EC0504" w:rsidRPr="00FF2020">
        <w:rPr>
          <w:rFonts w:ascii="Times New Roman" w:hAnsi="Times New Roman" w:cs="Times New Roman"/>
        </w:rPr>
        <w:t xml:space="preserve">extinction </w:t>
      </w:r>
      <w:r w:rsidR="00E860AB" w:rsidRPr="00FF2020">
        <w:rPr>
          <w:rFonts w:ascii="Times New Roman" w:hAnsi="Times New Roman" w:cs="Times New Roman"/>
        </w:rPr>
        <w:t>i</w:t>
      </w:r>
      <w:r w:rsidR="00EC0504" w:rsidRPr="00FF2020">
        <w:rPr>
          <w:rFonts w:ascii="Times New Roman" w:hAnsi="Times New Roman" w:cs="Times New Roman"/>
        </w:rPr>
        <w:t xml:space="preserve">s </w:t>
      </w:r>
      <w:r w:rsidR="002C4663" w:rsidRPr="00FF2020">
        <w:rPr>
          <w:rFonts w:ascii="Times New Roman" w:hAnsi="Times New Roman" w:cs="Times New Roman"/>
        </w:rPr>
        <w:t xml:space="preserve">often </w:t>
      </w:r>
      <w:r w:rsidR="003E5DC9" w:rsidRPr="00FF2020">
        <w:rPr>
          <w:rFonts w:ascii="Times New Roman" w:hAnsi="Times New Roman" w:cs="Times New Roman"/>
        </w:rPr>
        <w:t>materially</w:t>
      </w:r>
      <w:r w:rsidR="00F44556" w:rsidRPr="00FF2020">
        <w:rPr>
          <w:rFonts w:ascii="Times New Roman" w:hAnsi="Times New Roman" w:cs="Times New Roman"/>
        </w:rPr>
        <w:t xml:space="preserve">, </w:t>
      </w:r>
      <w:r w:rsidR="003E5DC9" w:rsidRPr="00FF2020">
        <w:rPr>
          <w:rFonts w:ascii="Times New Roman" w:hAnsi="Times New Roman" w:cs="Times New Roman"/>
        </w:rPr>
        <w:t>visually</w:t>
      </w:r>
      <w:r w:rsidR="00F44556" w:rsidRPr="00FF2020">
        <w:rPr>
          <w:rFonts w:ascii="Times New Roman" w:hAnsi="Times New Roman" w:cs="Times New Roman"/>
        </w:rPr>
        <w:t>, and conceptually</w:t>
      </w:r>
      <w:r w:rsidR="003E5DC9" w:rsidRPr="00FF2020">
        <w:rPr>
          <w:rFonts w:ascii="Times New Roman" w:hAnsi="Times New Roman" w:cs="Times New Roman"/>
        </w:rPr>
        <w:t xml:space="preserve"> vacuous</w:t>
      </w:r>
      <w:r w:rsidR="00C95965" w:rsidRPr="00FF2020">
        <w:rPr>
          <w:rFonts w:ascii="Times New Roman" w:hAnsi="Times New Roman" w:cs="Times New Roman"/>
        </w:rPr>
        <w:t>; it is</w:t>
      </w:r>
      <w:r w:rsidRPr="00FF2020">
        <w:rPr>
          <w:rFonts w:ascii="Times New Roman" w:hAnsi="Times New Roman" w:cs="Times New Roman"/>
        </w:rPr>
        <w:t xml:space="preserve"> a</w:t>
      </w:r>
      <w:r w:rsidR="002C4663" w:rsidRPr="00FF2020">
        <w:rPr>
          <w:rFonts w:ascii="Times New Roman" w:hAnsi="Times New Roman" w:cs="Times New Roman"/>
        </w:rPr>
        <w:t xml:space="preserve"> </w:t>
      </w:r>
      <w:r w:rsidRPr="00FF2020">
        <w:rPr>
          <w:rFonts w:ascii="Times New Roman" w:hAnsi="Times New Roman" w:cs="Times New Roman"/>
        </w:rPr>
        <w:t xml:space="preserve">confoundingly </w:t>
      </w:r>
      <w:r w:rsidR="00E860AB" w:rsidRPr="00FF2020">
        <w:rPr>
          <w:rFonts w:ascii="Times New Roman" w:hAnsi="Times New Roman" w:cs="Times New Roman"/>
        </w:rPr>
        <w:t>“</w:t>
      </w:r>
      <w:proofErr w:type="spellStart"/>
      <w:r w:rsidRPr="00FF2020">
        <w:rPr>
          <w:rFonts w:ascii="Times New Roman" w:hAnsi="Times New Roman" w:cs="Times New Roman"/>
        </w:rPr>
        <w:t>remainderless</w:t>
      </w:r>
      <w:proofErr w:type="spellEnd"/>
      <w:r w:rsidR="00E860AB" w:rsidRPr="00FF2020">
        <w:rPr>
          <w:rFonts w:ascii="Times New Roman" w:hAnsi="Times New Roman" w:cs="Times New Roman"/>
        </w:rPr>
        <w:t>”</w:t>
      </w:r>
      <w:r w:rsidR="00DE1BA2" w:rsidRPr="00FF2020">
        <w:rPr>
          <w:rFonts w:ascii="Times New Roman" w:hAnsi="Times New Roman" w:cs="Times New Roman"/>
        </w:rPr>
        <w:t xml:space="preserve"> </w:t>
      </w:r>
      <w:r w:rsidRPr="00FF2020">
        <w:rPr>
          <w:rFonts w:ascii="Times New Roman" w:hAnsi="Times New Roman" w:cs="Times New Roman"/>
        </w:rPr>
        <w:t>phenomenon</w:t>
      </w:r>
      <w:r w:rsidR="007A1DE5" w:rsidRPr="00FF2020">
        <w:rPr>
          <w:rFonts w:ascii="Times New Roman" w:hAnsi="Times New Roman" w:cs="Times New Roman"/>
        </w:rPr>
        <w:t xml:space="preserve"> </w:t>
      </w:r>
      <w:r w:rsidR="00DE1BA2" w:rsidRPr="00FF2020">
        <w:rPr>
          <w:rFonts w:ascii="Times New Roman" w:hAnsi="Times New Roman" w:cs="Times New Roman"/>
        </w:rPr>
        <w:t>that</w:t>
      </w:r>
      <w:r w:rsidR="008E0BC8" w:rsidRPr="00FF2020">
        <w:rPr>
          <w:rFonts w:ascii="Times New Roman" w:hAnsi="Times New Roman" w:cs="Times New Roman"/>
        </w:rPr>
        <w:t xml:space="preserve"> often</w:t>
      </w:r>
      <w:r w:rsidR="00DE1BA2" w:rsidRPr="00FF2020">
        <w:rPr>
          <w:rFonts w:ascii="Times New Roman" w:hAnsi="Times New Roman" w:cs="Times New Roman"/>
        </w:rPr>
        <w:t xml:space="preserve"> leaves </w:t>
      </w:r>
      <w:r w:rsidR="003E5DC9" w:rsidRPr="00FF2020">
        <w:rPr>
          <w:rFonts w:ascii="Times New Roman" w:hAnsi="Times New Roman" w:cs="Times New Roman"/>
        </w:rPr>
        <w:t xml:space="preserve">very little, and sometimes </w:t>
      </w:r>
      <w:r w:rsidR="00DE1BA2" w:rsidRPr="00FF2020">
        <w:rPr>
          <w:rFonts w:ascii="Times New Roman" w:hAnsi="Times New Roman" w:cs="Times New Roman"/>
        </w:rPr>
        <w:t>nothing</w:t>
      </w:r>
      <w:r w:rsidR="00C95965" w:rsidRPr="00FF2020">
        <w:rPr>
          <w:rFonts w:ascii="Times New Roman" w:hAnsi="Times New Roman" w:cs="Times New Roman"/>
        </w:rPr>
        <w:t>,</w:t>
      </w:r>
      <w:r w:rsidR="009802D3" w:rsidRPr="00FF2020">
        <w:rPr>
          <w:rFonts w:ascii="Times New Roman" w:hAnsi="Times New Roman" w:cs="Times New Roman"/>
        </w:rPr>
        <w:t xml:space="preserve"> </w:t>
      </w:r>
      <w:r w:rsidR="00DE1BA2" w:rsidRPr="00FF2020">
        <w:rPr>
          <w:rFonts w:ascii="Times New Roman" w:hAnsi="Times New Roman" w:cs="Times New Roman"/>
        </w:rPr>
        <w:t>behind</w:t>
      </w:r>
      <w:r w:rsidR="003E5DC9" w:rsidRPr="00FF2020">
        <w:rPr>
          <w:rFonts w:ascii="Times New Roman" w:hAnsi="Times New Roman" w:cs="Times New Roman"/>
        </w:rPr>
        <w:t xml:space="preserve"> to be archived</w:t>
      </w:r>
      <w:r w:rsidRPr="00FF2020">
        <w:rPr>
          <w:rFonts w:ascii="Times New Roman" w:hAnsi="Times New Roman" w:cs="Times New Roman"/>
        </w:rPr>
        <w:t xml:space="preserve"> and therefore</w:t>
      </w:r>
      <w:r w:rsidR="00E860AB" w:rsidRPr="00FF2020">
        <w:rPr>
          <w:rFonts w:ascii="Times New Roman" w:hAnsi="Times New Roman" w:cs="Times New Roman"/>
        </w:rPr>
        <w:t xml:space="preserve"> potentially</w:t>
      </w:r>
      <w:r w:rsidRPr="00FF2020">
        <w:rPr>
          <w:rFonts w:ascii="Times New Roman" w:hAnsi="Times New Roman" w:cs="Times New Roman"/>
        </w:rPr>
        <w:t xml:space="preserve"> revived</w:t>
      </w:r>
      <w:r w:rsidR="00DE1BA2" w:rsidRPr="00FF2020">
        <w:rPr>
          <w:rFonts w:ascii="Times New Roman" w:hAnsi="Times New Roman" w:cs="Times New Roman"/>
        </w:rPr>
        <w:t>.</w:t>
      </w:r>
      <w:r w:rsidRPr="00FF2020">
        <w:rPr>
          <w:rStyle w:val="FootnoteReference"/>
          <w:rFonts w:ascii="Times New Roman" w:hAnsi="Times New Roman" w:cs="Times New Roman"/>
        </w:rPr>
        <w:footnoteReference w:id="22"/>
      </w:r>
      <w:r w:rsidR="006106A2" w:rsidRPr="00FF2020">
        <w:rPr>
          <w:rFonts w:ascii="Times New Roman" w:hAnsi="Times New Roman" w:cs="Times New Roman"/>
        </w:rPr>
        <w:t xml:space="preserve"> </w:t>
      </w:r>
      <w:r w:rsidR="00F202B8" w:rsidRPr="00FF2020">
        <w:rPr>
          <w:rFonts w:ascii="Times New Roman" w:hAnsi="Times New Roman" w:cs="Times New Roman"/>
        </w:rPr>
        <w:t>For</w:t>
      </w:r>
      <w:r w:rsidR="006106A2" w:rsidRPr="00FF2020">
        <w:rPr>
          <w:rFonts w:ascii="Times New Roman" w:hAnsi="Times New Roman" w:cs="Times New Roman"/>
        </w:rPr>
        <w:t xml:space="preserve"> narrative</w:t>
      </w:r>
      <w:r w:rsidR="00F202B8" w:rsidRPr="00FF2020">
        <w:rPr>
          <w:rFonts w:ascii="Times New Roman" w:hAnsi="Times New Roman" w:cs="Times New Roman"/>
        </w:rPr>
        <w:t>s</w:t>
      </w:r>
      <w:r w:rsidR="006106A2" w:rsidRPr="00FF2020">
        <w:rPr>
          <w:rFonts w:ascii="Times New Roman" w:hAnsi="Times New Roman" w:cs="Times New Roman"/>
        </w:rPr>
        <w:t xml:space="preserve"> of </w:t>
      </w:r>
      <w:r w:rsidR="006A134B" w:rsidRPr="00FF2020">
        <w:rPr>
          <w:rFonts w:ascii="Times New Roman" w:hAnsi="Times New Roman" w:cs="Times New Roman"/>
        </w:rPr>
        <w:t>de/</w:t>
      </w:r>
      <w:r w:rsidR="006106A2" w:rsidRPr="00FF2020">
        <w:rPr>
          <w:rFonts w:ascii="Times New Roman" w:hAnsi="Times New Roman" w:cs="Times New Roman"/>
        </w:rPr>
        <w:t>extinction that never close but also never open, w</w:t>
      </w:r>
      <w:r w:rsidR="009E7606" w:rsidRPr="00FF2020">
        <w:rPr>
          <w:rFonts w:ascii="Times New Roman" w:hAnsi="Times New Roman" w:cs="Times New Roman"/>
        </w:rPr>
        <w:t>e have to ask: w</w:t>
      </w:r>
      <w:r w:rsidR="006106A2" w:rsidRPr="00FF2020">
        <w:rPr>
          <w:rFonts w:ascii="Times New Roman" w:hAnsi="Times New Roman" w:cs="Times New Roman"/>
        </w:rPr>
        <w:t>hat is</w:t>
      </w:r>
      <w:r w:rsidR="00400658" w:rsidRPr="00FF2020">
        <w:rPr>
          <w:rFonts w:ascii="Times New Roman" w:hAnsi="Times New Roman" w:cs="Times New Roman"/>
        </w:rPr>
        <w:t xml:space="preserve"> (and is not)</w:t>
      </w:r>
      <w:r w:rsidR="00AB523F" w:rsidRPr="00FF2020">
        <w:rPr>
          <w:rFonts w:ascii="Times New Roman" w:hAnsi="Times New Roman" w:cs="Times New Roman"/>
        </w:rPr>
        <w:t xml:space="preserve"> </w:t>
      </w:r>
      <w:r w:rsidR="006106A2" w:rsidRPr="00FF2020">
        <w:rPr>
          <w:rFonts w:ascii="Times New Roman" w:hAnsi="Times New Roman" w:cs="Times New Roman"/>
        </w:rPr>
        <w:t>left behind to haunt us?</w:t>
      </w:r>
    </w:p>
    <w:p w14:paraId="0AA5FE3E" w14:textId="73896050" w:rsidR="00166D72" w:rsidRPr="00FF2020" w:rsidRDefault="003D2BC2" w:rsidP="00367A0C">
      <w:pPr>
        <w:autoSpaceDE w:val="0"/>
        <w:autoSpaceDN w:val="0"/>
        <w:adjustRightInd w:val="0"/>
        <w:spacing w:line="360" w:lineRule="auto"/>
        <w:ind w:firstLine="720"/>
        <w:jc w:val="both"/>
        <w:rPr>
          <w:rFonts w:ascii="Times New Roman" w:hAnsi="Times New Roman" w:cs="Times New Roman"/>
        </w:rPr>
      </w:pPr>
      <w:r w:rsidRPr="00FF2020">
        <w:rPr>
          <w:rFonts w:ascii="Times New Roman" w:hAnsi="Times New Roman" w:cs="Times New Roman"/>
        </w:rPr>
        <w:t xml:space="preserve">Regardless of whether extinctions are known or </w:t>
      </w:r>
      <w:r w:rsidR="00240F6E" w:rsidRPr="00FF2020">
        <w:rPr>
          <w:rFonts w:ascii="Times New Roman" w:hAnsi="Times New Roman" w:cs="Times New Roman"/>
        </w:rPr>
        <w:t>archivable</w:t>
      </w:r>
      <w:r w:rsidRPr="00FF2020">
        <w:rPr>
          <w:rFonts w:ascii="Times New Roman" w:hAnsi="Times New Roman" w:cs="Times New Roman"/>
        </w:rPr>
        <w:t>, the spectral imaginary</w:t>
      </w:r>
      <w:r w:rsidR="005A4B2F" w:rsidRPr="00FF2020">
        <w:rPr>
          <w:rFonts w:ascii="Times New Roman" w:hAnsi="Times New Roman" w:cs="Times New Roman"/>
        </w:rPr>
        <w:t xml:space="preserve"> l</w:t>
      </w:r>
      <w:r w:rsidRPr="00FF2020">
        <w:rPr>
          <w:rFonts w:ascii="Times New Roman" w:hAnsi="Times New Roman" w:cs="Times New Roman"/>
        </w:rPr>
        <w:t>oom</w:t>
      </w:r>
      <w:r w:rsidR="005A4B2F" w:rsidRPr="00FF2020">
        <w:rPr>
          <w:rFonts w:ascii="Times New Roman" w:hAnsi="Times New Roman" w:cs="Times New Roman"/>
        </w:rPr>
        <w:t>s</w:t>
      </w:r>
      <w:r w:rsidRPr="00FF2020">
        <w:rPr>
          <w:rFonts w:ascii="Times New Roman" w:hAnsi="Times New Roman" w:cs="Times New Roman"/>
        </w:rPr>
        <w:t xml:space="preserve"> large </w:t>
      </w:r>
      <w:r w:rsidR="009212D8" w:rsidRPr="00FF2020">
        <w:rPr>
          <w:rFonts w:ascii="Times New Roman" w:hAnsi="Times New Roman" w:cs="Times New Roman"/>
        </w:rPr>
        <w:t>in</w:t>
      </w:r>
      <w:r w:rsidRPr="00FF2020">
        <w:rPr>
          <w:rFonts w:ascii="Times New Roman" w:hAnsi="Times New Roman" w:cs="Times New Roman"/>
        </w:rPr>
        <w:t xml:space="preserve"> </w:t>
      </w:r>
      <w:r w:rsidR="00632530" w:rsidRPr="00FF2020">
        <w:rPr>
          <w:rFonts w:ascii="Times New Roman" w:hAnsi="Times New Roman" w:cs="Times New Roman"/>
        </w:rPr>
        <w:t xml:space="preserve">museological, </w:t>
      </w:r>
      <w:r w:rsidRPr="00FF2020">
        <w:rPr>
          <w:rFonts w:ascii="Times New Roman" w:hAnsi="Times New Roman" w:cs="Times New Roman"/>
        </w:rPr>
        <w:t>artistic, filmic, and literary studies</w:t>
      </w:r>
      <w:r w:rsidR="00240F6E" w:rsidRPr="00FF2020">
        <w:rPr>
          <w:rFonts w:ascii="Times New Roman" w:hAnsi="Times New Roman" w:cs="Times New Roman"/>
        </w:rPr>
        <w:t xml:space="preserve"> </w:t>
      </w:r>
      <w:r w:rsidR="005A3029" w:rsidRPr="00FF2020">
        <w:rPr>
          <w:rFonts w:ascii="Times New Roman" w:hAnsi="Times New Roman" w:cs="Times New Roman"/>
        </w:rPr>
        <w:t xml:space="preserve">because it </w:t>
      </w:r>
      <w:r w:rsidR="00240F6E" w:rsidRPr="00FF2020">
        <w:rPr>
          <w:rFonts w:ascii="Times New Roman" w:hAnsi="Times New Roman" w:cs="Times New Roman"/>
        </w:rPr>
        <w:t>channel</w:t>
      </w:r>
      <w:r w:rsidR="005A3029" w:rsidRPr="00FF2020">
        <w:rPr>
          <w:rFonts w:ascii="Times New Roman" w:hAnsi="Times New Roman" w:cs="Times New Roman"/>
        </w:rPr>
        <w:t>s potent</w:t>
      </w:r>
      <w:r w:rsidR="00F17C0F" w:rsidRPr="00FF2020">
        <w:rPr>
          <w:rFonts w:ascii="Times New Roman" w:hAnsi="Times New Roman" w:cs="Times New Roman"/>
        </w:rPr>
        <w:t xml:space="preserve"> </w:t>
      </w:r>
      <w:r w:rsidR="00F17C0F" w:rsidRPr="00FF2020">
        <w:rPr>
          <w:rFonts w:ascii="Times New Roman" w:hAnsi="Times New Roman" w:cs="Times New Roman"/>
        </w:rPr>
        <w:lastRenderedPageBreak/>
        <w:t>expressions of loss, memorialisation, and moral reckoning</w:t>
      </w:r>
      <w:r w:rsidRPr="00FF2020">
        <w:rPr>
          <w:rFonts w:ascii="Times New Roman" w:hAnsi="Times New Roman" w:cs="Times New Roman"/>
        </w:rPr>
        <w:t>.</w:t>
      </w:r>
      <w:r w:rsidR="007308C6" w:rsidRPr="00FF2020">
        <w:rPr>
          <w:rStyle w:val="FootnoteReference"/>
          <w:rFonts w:ascii="Times New Roman" w:hAnsi="Times New Roman" w:cs="Times New Roman"/>
        </w:rPr>
        <w:footnoteReference w:id="23"/>
      </w:r>
      <w:r w:rsidRPr="00FF2020">
        <w:rPr>
          <w:rFonts w:ascii="Times New Roman" w:hAnsi="Times New Roman" w:cs="Times New Roman"/>
        </w:rPr>
        <w:t xml:space="preserve"> </w:t>
      </w:r>
      <w:r w:rsidR="005A4B2F" w:rsidRPr="00FF2020">
        <w:rPr>
          <w:rFonts w:ascii="Times New Roman" w:hAnsi="Times New Roman" w:cs="Times New Roman"/>
        </w:rPr>
        <w:t>Its ongoing relevance is due to</w:t>
      </w:r>
      <w:r w:rsidRPr="00FF2020">
        <w:rPr>
          <w:rFonts w:ascii="Times New Roman" w:hAnsi="Times New Roman" w:cs="Times New Roman"/>
        </w:rPr>
        <w:t xml:space="preserve"> the liminal form of the ghost</w:t>
      </w:r>
      <w:r w:rsidR="00240F6E" w:rsidRPr="00FF2020">
        <w:rPr>
          <w:rFonts w:ascii="Times New Roman" w:hAnsi="Times New Roman" w:cs="Times New Roman"/>
        </w:rPr>
        <w:t xml:space="preserve"> itself, which</w:t>
      </w:r>
      <w:r w:rsidRPr="00FF2020">
        <w:rPr>
          <w:rFonts w:ascii="Times New Roman" w:hAnsi="Times New Roman" w:cs="Times New Roman"/>
        </w:rPr>
        <w:t xml:space="preserve"> </w:t>
      </w:r>
      <w:r w:rsidR="00D342A3" w:rsidRPr="00FF2020">
        <w:rPr>
          <w:rFonts w:ascii="Times New Roman" w:hAnsi="Times New Roman" w:cs="Times New Roman"/>
        </w:rPr>
        <w:t>attempts to</w:t>
      </w:r>
      <w:r w:rsidRPr="00FF2020">
        <w:rPr>
          <w:rFonts w:ascii="Times New Roman" w:hAnsi="Times New Roman" w:cs="Times New Roman"/>
        </w:rPr>
        <w:t xml:space="preserve"> resolve the “impossible” aesthetic challenge of representing biodiversity loss: namely, how to visualise, and thereby creatively restore, that which can no longer be seen.</w:t>
      </w:r>
      <w:r w:rsidRPr="00FF2020">
        <w:rPr>
          <w:rStyle w:val="FootnoteReference"/>
          <w:rFonts w:ascii="Times New Roman" w:hAnsi="Times New Roman" w:cs="Times New Roman"/>
        </w:rPr>
        <w:footnoteReference w:id="24"/>
      </w:r>
      <w:r w:rsidR="00F17C0F" w:rsidRPr="00FF2020">
        <w:rPr>
          <w:rFonts w:ascii="Times New Roman" w:hAnsi="Times New Roman" w:cs="Times New Roman"/>
        </w:rPr>
        <w:t xml:space="preserve"> </w:t>
      </w:r>
      <w:r w:rsidR="001414E7" w:rsidRPr="00FF2020">
        <w:rPr>
          <w:rFonts w:ascii="Times New Roman" w:hAnsi="Times New Roman" w:cs="Times New Roman"/>
        </w:rPr>
        <w:t xml:space="preserve">Australian artist Lucienne Rickard’s durational and palimpsestic sketch performance </w:t>
      </w:r>
      <w:r w:rsidR="001414E7" w:rsidRPr="000124C7">
        <w:rPr>
          <w:rFonts w:ascii="Times New Roman" w:hAnsi="Times New Roman" w:cs="Times New Roman"/>
          <w:u w:val="single"/>
        </w:rPr>
        <w:t>Extinction Studies</w:t>
      </w:r>
      <w:r w:rsidR="001414E7" w:rsidRPr="00FF2020">
        <w:rPr>
          <w:rFonts w:ascii="Times New Roman" w:hAnsi="Times New Roman" w:cs="Times New Roman"/>
        </w:rPr>
        <w:t xml:space="preserve"> (2019-2021) and </w:t>
      </w:r>
      <w:r w:rsidR="00782EB6" w:rsidRPr="00FF2020">
        <w:rPr>
          <w:rFonts w:ascii="Times New Roman" w:hAnsi="Times New Roman" w:cs="Times New Roman"/>
        </w:rPr>
        <w:t xml:space="preserve">American artist </w:t>
      </w:r>
      <w:r w:rsidR="00D00024" w:rsidRPr="00FF2020">
        <w:rPr>
          <w:rFonts w:ascii="Times New Roman" w:hAnsi="Times New Roman" w:cs="Times New Roman"/>
        </w:rPr>
        <w:t xml:space="preserve">Brandon Ballengée’s </w:t>
      </w:r>
      <w:r w:rsidR="00782EB6" w:rsidRPr="00FF2020">
        <w:rPr>
          <w:rFonts w:ascii="Times New Roman" w:hAnsi="Times New Roman" w:cs="Times New Roman"/>
        </w:rPr>
        <w:t>“The Frameworks of Absence”</w:t>
      </w:r>
      <w:r w:rsidR="001414E7" w:rsidRPr="00FF2020">
        <w:rPr>
          <w:rFonts w:ascii="Times New Roman" w:hAnsi="Times New Roman" w:cs="Times New Roman"/>
        </w:rPr>
        <w:t xml:space="preserve"> cut-out</w:t>
      </w:r>
      <w:r w:rsidR="00782EB6" w:rsidRPr="00FF2020">
        <w:rPr>
          <w:rFonts w:ascii="Times New Roman" w:hAnsi="Times New Roman" w:cs="Times New Roman"/>
        </w:rPr>
        <w:t xml:space="preserve"> project (2006-ongoing</w:t>
      </w:r>
      <w:r w:rsidR="00BB4468" w:rsidRPr="00FF2020">
        <w:rPr>
          <w:rFonts w:ascii="Times New Roman" w:hAnsi="Times New Roman" w:cs="Times New Roman"/>
        </w:rPr>
        <w:t>; Fig. 2</w:t>
      </w:r>
      <w:r w:rsidR="00782EB6" w:rsidRPr="00FF2020">
        <w:rPr>
          <w:rFonts w:ascii="Times New Roman" w:hAnsi="Times New Roman" w:cs="Times New Roman"/>
        </w:rPr>
        <w:t>)</w:t>
      </w:r>
      <w:r w:rsidR="00B4167A" w:rsidRPr="00FF2020">
        <w:rPr>
          <w:rFonts w:ascii="Times New Roman" w:hAnsi="Times New Roman" w:cs="Times New Roman"/>
        </w:rPr>
        <w:t xml:space="preserve"> are two </w:t>
      </w:r>
      <w:r w:rsidR="00F202B8" w:rsidRPr="00FF2020">
        <w:rPr>
          <w:rFonts w:ascii="Times New Roman" w:hAnsi="Times New Roman" w:cs="Times New Roman"/>
        </w:rPr>
        <w:t>examples of artistic works</w:t>
      </w:r>
      <w:r w:rsidR="00B4167A" w:rsidRPr="00FF2020">
        <w:rPr>
          <w:rFonts w:ascii="Times New Roman" w:hAnsi="Times New Roman" w:cs="Times New Roman"/>
        </w:rPr>
        <w:t xml:space="preserve"> that </w:t>
      </w:r>
      <w:r w:rsidR="00166D72" w:rsidRPr="00FF2020">
        <w:rPr>
          <w:rFonts w:ascii="Times New Roman" w:hAnsi="Times New Roman" w:cs="Times New Roman"/>
        </w:rPr>
        <w:t>evoke</w:t>
      </w:r>
      <w:r w:rsidR="000F445C" w:rsidRPr="00FF2020">
        <w:rPr>
          <w:rFonts w:ascii="Times New Roman" w:hAnsi="Times New Roman" w:cs="Times New Roman"/>
        </w:rPr>
        <w:t xml:space="preserve"> ghostly traces of extinct species, enacting a</w:t>
      </w:r>
      <w:r w:rsidR="00166D72" w:rsidRPr="00FF2020">
        <w:rPr>
          <w:rFonts w:ascii="Times New Roman" w:hAnsi="Times New Roman" w:cs="Times New Roman"/>
        </w:rPr>
        <w:t xml:space="preserve">nother </w:t>
      </w:r>
      <w:r w:rsidR="000F445C" w:rsidRPr="00FF2020">
        <w:rPr>
          <w:rFonts w:ascii="Times New Roman" w:hAnsi="Times New Roman" w:cs="Times New Roman"/>
        </w:rPr>
        <w:t>kind of revival</w:t>
      </w:r>
      <w:r w:rsidR="001414E7" w:rsidRPr="00FF2020">
        <w:rPr>
          <w:rFonts w:ascii="Times New Roman" w:hAnsi="Times New Roman" w:cs="Times New Roman"/>
        </w:rPr>
        <w:t>.</w:t>
      </w:r>
      <w:r w:rsidR="006106A2" w:rsidRPr="00FF2020">
        <w:rPr>
          <w:rStyle w:val="FootnoteReference"/>
          <w:rFonts w:ascii="Times New Roman" w:hAnsi="Times New Roman" w:cs="Times New Roman"/>
        </w:rPr>
        <w:footnoteReference w:id="25"/>
      </w:r>
      <w:r w:rsidR="001414E7" w:rsidRPr="00FF2020">
        <w:rPr>
          <w:rFonts w:ascii="Times New Roman" w:hAnsi="Times New Roman" w:cs="Times New Roman"/>
        </w:rPr>
        <w:t xml:space="preserve"> Rickard’s erasures </w:t>
      </w:r>
      <w:r w:rsidR="008030E6" w:rsidRPr="00FF2020">
        <w:rPr>
          <w:rFonts w:ascii="Times New Roman" w:hAnsi="Times New Roman" w:cs="Times New Roman"/>
        </w:rPr>
        <w:t xml:space="preserve">of the Mexican freshwater crayfish </w:t>
      </w:r>
      <w:proofErr w:type="spellStart"/>
      <w:r w:rsidR="008030E6" w:rsidRPr="00FF2020">
        <w:rPr>
          <w:rFonts w:ascii="Times New Roman" w:hAnsi="Times New Roman" w:cs="Times New Roman"/>
          <w:i/>
          <w:iCs/>
        </w:rPr>
        <w:t>Cambarellus</w:t>
      </w:r>
      <w:proofErr w:type="spellEnd"/>
      <w:r w:rsidR="008030E6" w:rsidRPr="00FF2020">
        <w:rPr>
          <w:rFonts w:ascii="Times New Roman" w:hAnsi="Times New Roman" w:cs="Times New Roman"/>
        </w:rPr>
        <w:t xml:space="preserve"> or the flowering Indian plant </w:t>
      </w:r>
      <w:proofErr w:type="spellStart"/>
      <w:r w:rsidR="008030E6" w:rsidRPr="00FF2020">
        <w:rPr>
          <w:rFonts w:ascii="Times New Roman" w:hAnsi="Times New Roman" w:cs="Times New Roman"/>
          <w:i/>
          <w:iCs/>
        </w:rPr>
        <w:t>Madhuca</w:t>
      </w:r>
      <w:proofErr w:type="spellEnd"/>
      <w:r w:rsidR="008030E6" w:rsidRPr="00FF2020">
        <w:rPr>
          <w:rFonts w:ascii="Times New Roman" w:hAnsi="Times New Roman" w:cs="Times New Roman"/>
          <w:i/>
          <w:iCs/>
        </w:rPr>
        <w:t xml:space="preserve"> insignis</w:t>
      </w:r>
      <w:r w:rsidR="008030E6" w:rsidRPr="00FF2020">
        <w:rPr>
          <w:rFonts w:ascii="Times New Roman" w:hAnsi="Times New Roman" w:cs="Times New Roman"/>
        </w:rPr>
        <w:t xml:space="preserve">, and </w:t>
      </w:r>
      <w:proofErr w:type="spellStart"/>
      <w:r w:rsidR="008030E6" w:rsidRPr="00FF2020">
        <w:rPr>
          <w:rFonts w:ascii="Times New Roman" w:hAnsi="Times New Roman" w:cs="Times New Roman"/>
        </w:rPr>
        <w:t>Ba</w:t>
      </w:r>
      <w:r w:rsidR="00177276" w:rsidRPr="00FF2020">
        <w:rPr>
          <w:rFonts w:ascii="Times New Roman" w:hAnsi="Times New Roman" w:cs="Times New Roman"/>
        </w:rPr>
        <w:t>l</w:t>
      </w:r>
      <w:r w:rsidR="008030E6" w:rsidRPr="00FF2020">
        <w:rPr>
          <w:rFonts w:ascii="Times New Roman" w:hAnsi="Times New Roman" w:cs="Times New Roman"/>
        </w:rPr>
        <w:t>lengée’s</w:t>
      </w:r>
      <w:proofErr w:type="spellEnd"/>
      <w:r w:rsidR="008030E6" w:rsidRPr="00FF2020">
        <w:rPr>
          <w:rFonts w:ascii="Times New Roman" w:hAnsi="Times New Roman" w:cs="Times New Roman"/>
        </w:rPr>
        <w:t xml:space="preserve"> </w:t>
      </w:r>
      <w:r w:rsidR="0089530E" w:rsidRPr="00FF2020">
        <w:rPr>
          <w:rFonts w:ascii="Times New Roman" w:hAnsi="Times New Roman" w:cs="Times New Roman"/>
        </w:rPr>
        <w:t>blackened silhouette</w:t>
      </w:r>
      <w:r w:rsidR="00E860AB" w:rsidRPr="00FF2020">
        <w:rPr>
          <w:rFonts w:ascii="Times New Roman" w:hAnsi="Times New Roman" w:cs="Times New Roman"/>
        </w:rPr>
        <w:t>s,</w:t>
      </w:r>
      <w:r w:rsidR="008030E6" w:rsidRPr="00FF2020">
        <w:rPr>
          <w:rFonts w:ascii="Times New Roman" w:hAnsi="Times New Roman" w:cs="Times New Roman"/>
        </w:rPr>
        <w:t xml:space="preserve"> cut-out</w:t>
      </w:r>
      <w:r w:rsidR="00E860AB" w:rsidRPr="00FF2020">
        <w:rPr>
          <w:rFonts w:ascii="Times New Roman" w:hAnsi="Times New Roman" w:cs="Times New Roman"/>
        </w:rPr>
        <w:t xml:space="preserve"> from natural scientific chromolithographs</w:t>
      </w:r>
      <w:r w:rsidR="008030E6" w:rsidRPr="00FF2020">
        <w:rPr>
          <w:rFonts w:ascii="Times New Roman" w:hAnsi="Times New Roman" w:cs="Times New Roman"/>
        </w:rPr>
        <w:t xml:space="preserve"> of </w:t>
      </w:r>
      <w:r w:rsidR="0089530E" w:rsidRPr="00FF2020">
        <w:rPr>
          <w:rFonts w:ascii="Times New Roman" w:hAnsi="Times New Roman" w:cs="Times New Roman"/>
        </w:rPr>
        <w:t xml:space="preserve">extinct species </w:t>
      </w:r>
      <w:r w:rsidR="00EC0504" w:rsidRPr="00FF2020">
        <w:rPr>
          <w:rFonts w:ascii="Times New Roman" w:hAnsi="Times New Roman" w:cs="Times New Roman"/>
        </w:rPr>
        <w:t>like</w:t>
      </w:r>
      <w:r w:rsidR="0089530E" w:rsidRPr="00FF2020">
        <w:rPr>
          <w:rFonts w:ascii="Times New Roman" w:hAnsi="Times New Roman" w:cs="Times New Roman"/>
        </w:rPr>
        <w:t xml:space="preserve"> the </w:t>
      </w:r>
      <w:r w:rsidR="00EC0504" w:rsidRPr="00FF2020">
        <w:rPr>
          <w:rFonts w:ascii="Times New Roman" w:hAnsi="Times New Roman" w:cs="Times New Roman"/>
        </w:rPr>
        <w:t>G</w:t>
      </w:r>
      <w:r w:rsidR="0089530E" w:rsidRPr="00FF2020">
        <w:rPr>
          <w:rFonts w:ascii="Times New Roman" w:hAnsi="Times New Roman" w:cs="Times New Roman"/>
        </w:rPr>
        <w:t>reat auk, small Mauritian flying fox, and Audubon’s Bighorn sheep</w:t>
      </w:r>
      <w:r w:rsidR="00E860AB" w:rsidRPr="00FF2020">
        <w:rPr>
          <w:rFonts w:ascii="Times New Roman" w:hAnsi="Times New Roman" w:cs="Times New Roman"/>
        </w:rPr>
        <w:t>,</w:t>
      </w:r>
      <w:r w:rsidR="0089530E" w:rsidRPr="00FF2020">
        <w:rPr>
          <w:rFonts w:ascii="Times New Roman" w:hAnsi="Times New Roman" w:cs="Times New Roman"/>
        </w:rPr>
        <w:t xml:space="preserve"> </w:t>
      </w:r>
      <w:r w:rsidR="00F90627" w:rsidRPr="00FF2020">
        <w:rPr>
          <w:rFonts w:ascii="Times New Roman" w:hAnsi="Times New Roman" w:cs="Times New Roman"/>
        </w:rPr>
        <w:t xml:space="preserve">for example, </w:t>
      </w:r>
      <w:r w:rsidR="00DE69FE" w:rsidRPr="00FF2020">
        <w:rPr>
          <w:rFonts w:ascii="Times New Roman" w:hAnsi="Times New Roman" w:cs="Times New Roman"/>
        </w:rPr>
        <w:t>both</w:t>
      </w:r>
      <w:r w:rsidR="008030E6" w:rsidRPr="00FF2020">
        <w:rPr>
          <w:rFonts w:ascii="Times New Roman" w:hAnsi="Times New Roman" w:cs="Times New Roman"/>
        </w:rPr>
        <w:t xml:space="preserve"> utilise artistic processes</w:t>
      </w:r>
      <w:r w:rsidR="00DE69FE" w:rsidRPr="00FF2020">
        <w:rPr>
          <w:rFonts w:ascii="Times New Roman" w:hAnsi="Times New Roman" w:cs="Times New Roman"/>
        </w:rPr>
        <w:t xml:space="preserve"> o</w:t>
      </w:r>
      <w:r w:rsidR="00AD0592" w:rsidRPr="00FF2020">
        <w:rPr>
          <w:rFonts w:ascii="Times New Roman" w:hAnsi="Times New Roman" w:cs="Times New Roman"/>
        </w:rPr>
        <w:t>f</w:t>
      </w:r>
      <w:r w:rsidR="00DE69FE" w:rsidRPr="00FF2020">
        <w:rPr>
          <w:rFonts w:ascii="Times New Roman" w:hAnsi="Times New Roman" w:cs="Times New Roman"/>
        </w:rPr>
        <w:t xml:space="preserve"> erasure or </w:t>
      </w:r>
      <w:r w:rsidR="009C565A" w:rsidRPr="00FF2020">
        <w:rPr>
          <w:rFonts w:ascii="Times New Roman" w:hAnsi="Times New Roman" w:cs="Times New Roman"/>
        </w:rPr>
        <w:t xml:space="preserve">excision </w:t>
      </w:r>
      <w:r w:rsidR="008030E6" w:rsidRPr="00FF2020">
        <w:rPr>
          <w:rFonts w:ascii="Times New Roman" w:hAnsi="Times New Roman" w:cs="Times New Roman"/>
        </w:rPr>
        <w:t xml:space="preserve">to dramatize </w:t>
      </w:r>
      <w:r w:rsidR="00DE69FE" w:rsidRPr="00FF2020">
        <w:rPr>
          <w:rFonts w:ascii="Times New Roman" w:hAnsi="Times New Roman" w:cs="Times New Roman"/>
        </w:rPr>
        <w:t>the complexities of</w:t>
      </w:r>
      <w:r w:rsidR="008030E6" w:rsidRPr="00FF2020">
        <w:rPr>
          <w:rFonts w:ascii="Times New Roman" w:hAnsi="Times New Roman" w:cs="Times New Roman"/>
        </w:rPr>
        <w:t xml:space="preserve"> visualising the vanishing of species</w:t>
      </w:r>
      <w:r w:rsidR="00B82622" w:rsidRPr="00FF2020">
        <w:rPr>
          <w:rFonts w:ascii="Times New Roman" w:hAnsi="Times New Roman" w:cs="Times New Roman"/>
        </w:rPr>
        <w:t>.</w:t>
      </w:r>
      <w:r w:rsidR="00DE69FE" w:rsidRPr="00FF2020">
        <w:rPr>
          <w:rFonts w:ascii="Times New Roman" w:hAnsi="Times New Roman" w:cs="Times New Roman"/>
        </w:rPr>
        <w:t xml:space="preserve"> </w:t>
      </w:r>
      <w:r w:rsidR="000261C9" w:rsidRPr="00FF2020">
        <w:rPr>
          <w:rFonts w:ascii="Times New Roman" w:hAnsi="Times New Roman" w:cs="Times New Roman"/>
        </w:rPr>
        <w:t>Because of their focalisation o</w:t>
      </w:r>
      <w:r w:rsidR="00BB4468" w:rsidRPr="00FF2020">
        <w:rPr>
          <w:rFonts w:ascii="Times New Roman" w:hAnsi="Times New Roman" w:cs="Times New Roman"/>
        </w:rPr>
        <w:t>f</w:t>
      </w:r>
      <w:r w:rsidR="000261C9" w:rsidRPr="00FF2020">
        <w:rPr>
          <w:rFonts w:ascii="Times New Roman" w:hAnsi="Times New Roman" w:cs="Times New Roman"/>
        </w:rPr>
        <w:t xml:space="preserve"> </w:t>
      </w:r>
      <w:r w:rsidR="00F90627" w:rsidRPr="00FF2020">
        <w:rPr>
          <w:rFonts w:ascii="Times New Roman" w:hAnsi="Times New Roman" w:cs="Times New Roman"/>
        </w:rPr>
        <w:t xml:space="preserve">the extinct species </w:t>
      </w:r>
      <w:r w:rsidR="008B58CE" w:rsidRPr="00FF2020">
        <w:rPr>
          <w:rFonts w:ascii="Times New Roman" w:hAnsi="Times New Roman" w:cs="Times New Roman"/>
        </w:rPr>
        <w:t>themselves</w:t>
      </w:r>
      <w:r w:rsidR="00F90627" w:rsidRPr="00FF2020">
        <w:rPr>
          <w:rFonts w:ascii="Times New Roman" w:hAnsi="Times New Roman" w:cs="Times New Roman"/>
        </w:rPr>
        <w:t xml:space="preserve"> (rather than </w:t>
      </w:r>
      <w:r w:rsidR="008B58CE" w:rsidRPr="00FF2020">
        <w:rPr>
          <w:rFonts w:ascii="Times New Roman" w:hAnsi="Times New Roman" w:cs="Times New Roman"/>
        </w:rPr>
        <w:t xml:space="preserve">visually </w:t>
      </w:r>
      <w:r w:rsidR="00F90627" w:rsidRPr="00FF2020">
        <w:rPr>
          <w:rFonts w:ascii="Times New Roman" w:hAnsi="Times New Roman" w:cs="Times New Roman"/>
        </w:rPr>
        <w:t xml:space="preserve">situating the species </w:t>
      </w:r>
      <w:r w:rsidR="00F90627" w:rsidRPr="00FF2020">
        <w:rPr>
          <w:rFonts w:ascii="Times New Roman" w:hAnsi="Times New Roman" w:cs="Times New Roman"/>
          <w:i/>
          <w:iCs/>
        </w:rPr>
        <w:t>within</w:t>
      </w:r>
      <w:r w:rsidR="00F90627" w:rsidRPr="00FF2020">
        <w:rPr>
          <w:rFonts w:ascii="Times New Roman" w:hAnsi="Times New Roman" w:cs="Times New Roman"/>
        </w:rPr>
        <w:t xml:space="preserve"> the niche to which it once belonged)</w:t>
      </w:r>
      <w:r w:rsidR="006A134B" w:rsidRPr="00FF2020">
        <w:rPr>
          <w:rFonts w:ascii="Times New Roman" w:hAnsi="Times New Roman" w:cs="Times New Roman"/>
        </w:rPr>
        <w:t>,</w:t>
      </w:r>
      <w:r w:rsidR="000D2D1C" w:rsidRPr="00FF2020">
        <w:rPr>
          <w:rFonts w:ascii="Times New Roman" w:hAnsi="Times New Roman" w:cs="Times New Roman"/>
        </w:rPr>
        <w:t xml:space="preserve"> these kinds of renderings </w:t>
      </w:r>
      <w:r w:rsidR="000261C9" w:rsidRPr="00FF2020">
        <w:rPr>
          <w:rFonts w:ascii="Times New Roman" w:hAnsi="Times New Roman" w:cs="Times New Roman"/>
        </w:rPr>
        <w:t>may</w:t>
      </w:r>
      <w:r w:rsidR="000D2D1C" w:rsidRPr="00FF2020">
        <w:rPr>
          <w:rFonts w:ascii="Times New Roman" w:hAnsi="Times New Roman" w:cs="Times New Roman"/>
        </w:rPr>
        <w:t xml:space="preserve"> be charged with what Rosie Ibbotson, drawing on Jennifer Roberts, calls the “‘bird-on-a-stick’ mode of natural history illustration”</w:t>
      </w:r>
      <w:r w:rsidR="00FF2149" w:rsidRPr="00FF2020">
        <w:rPr>
          <w:rFonts w:ascii="Times New Roman" w:hAnsi="Times New Roman" w:cs="Times New Roman"/>
        </w:rPr>
        <w:t>:</w:t>
      </w:r>
      <w:r w:rsidR="00EC0504" w:rsidRPr="00FF2020">
        <w:rPr>
          <w:rFonts w:ascii="Times New Roman" w:hAnsi="Times New Roman" w:cs="Times New Roman"/>
        </w:rPr>
        <w:t xml:space="preserve"> a format</w:t>
      </w:r>
      <w:r w:rsidR="000D2D1C" w:rsidRPr="00FF2020">
        <w:rPr>
          <w:rFonts w:ascii="Times New Roman" w:hAnsi="Times New Roman" w:cs="Times New Roman"/>
        </w:rPr>
        <w:t xml:space="preserve"> </w:t>
      </w:r>
      <w:r w:rsidR="00214363" w:rsidRPr="00FF2020">
        <w:rPr>
          <w:rFonts w:ascii="Times New Roman" w:hAnsi="Times New Roman" w:cs="Times New Roman"/>
        </w:rPr>
        <w:t xml:space="preserve">that </w:t>
      </w:r>
      <w:r w:rsidR="00EC0504" w:rsidRPr="00FF2020">
        <w:rPr>
          <w:rFonts w:ascii="Times New Roman" w:hAnsi="Times New Roman" w:cs="Times New Roman"/>
        </w:rPr>
        <w:t>relies upon</w:t>
      </w:r>
      <w:r w:rsidR="000D2D1C" w:rsidRPr="00FF2020">
        <w:rPr>
          <w:rFonts w:ascii="Times New Roman" w:hAnsi="Times New Roman" w:cs="Times New Roman"/>
        </w:rPr>
        <w:t xml:space="preserve"> blank space to highlight the haunting spectre,</w:t>
      </w:r>
      <w:r w:rsidR="00EC0504" w:rsidRPr="00FF2020">
        <w:rPr>
          <w:rFonts w:ascii="Times New Roman" w:hAnsi="Times New Roman" w:cs="Times New Roman"/>
        </w:rPr>
        <w:t xml:space="preserve"> but which</w:t>
      </w:r>
      <w:r w:rsidR="00204A03" w:rsidRPr="00FF2020">
        <w:rPr>
          <w:rFonts w:ascii="Times New Roman" w:hAnsi="Times New Roman" w:cs="Times New Roman"/>
        </w:rPr>
        <w:t xml:space="preserve"> </w:t>
      </w:r>
      <w:r w:rsidR="000D2D1C" w:rsidRPr="00FF2020">
        <w:rPr>
          <w:rFonts w:ascii="Times New Roman" w:hAnsi="Times New Roman" w:cs="Times New Roman"/>
        </w:rPr>
        <w:t>Ibbotson argues “has the effect of belying the complex ecological entanglements of species”</w:t>
      </w:r>
      <w:r w:rsidR="00166D72" w:rsidRPr="00FF2020">
        <w:rPr>
          <w:rFonts w:ascii="Times New Roman" w:hAnsi="Times New Roman" w:cs="Times New Roman"/>
        </w:rPr>
        <w:t xml:space="preserve"> </w:t>
      </w:r>
      <w:r w:rsidR="00BB4468" w:rsidRPr="00FF2020">
        <w:rPr>
          <w:rFonts w:ascii="Times New Roman" w:hAnsi="Times New Roman" w:cs="Times New Roman"/>
        </w:rPr>
        <w:t xml:space="preserve">that are </w:t>
      </w:r>
      <w:r w:rsidR="00166D72" w:rsidRPr="00FF2020">
        <w:rPr>
          <w:rFonts w:ascii="Times New Roman" w:hAnsi="Times New Roman" w:cs="Times New Roman"/>
        </w:rPr>
        <w:t xml:space="preserve">informed by </w:t>
      </w:r>
      <w:r w:rsidR="00BB4468" w:rsidRPr="00FF2020">
        <w:rPr>
          <w:rFonts w:ascii="Times New Roman" w:hAnsi="Times New Roman" w:cs="Times New Roman"/>
        </w:rPr>
        <w:t>traditional ecological</w:t>
      </w:r>
      <w:r w:rsidR="00166D72" w:rsidRPr="00FF2020">
        <w:rPr>
          <w:rFonts w:ascii="Times New Roman" w:hAnsi="Times New Roman" w:cs="Times New Roman"/>
        </w:rPr>
        <w:t xml:space="preserve"> knowledge frameworks.</w:t>
      </w:r>
      <w:r w:rsidR="000D2D1C" w:rsidRPr="00FF2020">
        <w:rPr>
          <w:rStyle w:val="FootnoteReference"/>
          <w:rFonts w:ascii="Times New Roman" w:hAnsi="Times New Roman" w:cs="Times New Roman"/>
        </w:rPr>
        <w:footnoteReference w:id="26"/>
      </w:r>
      <w:r w:rsidR="005268EC" w:rsidRPr="00FF2020">
        <w:rPr>
          <w:rFonts w:ascii="Times New Roman" w:hAnsi="Times New Roman" w:cs="Times New Roman"/>
        </w:rPr>
        <w:t xml:space="preserve"> </w:t>
      </w:r>
      <w:r w:rsidR="000F445C" w:rsidRPr="00FF2020">
        <w:rPr>
          <w:rFonts w:ascii="Times New Roman" w:hAnsi="Times New Roman" w:cs="Times New Roman"/>
        </w:rPr>
        <w:t>Nevertheless</w:t>
      </w:r>
      <w:r w:rsidR="008B58CE" w:rsidRPr="00FF2020">
        <w:rPr>
          <w:rFonts w:ascii="Times New Roman" w:hAnsi="Times New Roman" w:cs="Times New Roman"/>
        </w:rPr>
        <w:t xml:space="preserve">, artistic renderings like these </w:t>
      </w:r>
      <w:r w:rsidR="000261C9" w:rsidRPr="00FF2020">
        <w:rPr>
          <w:rFonts w:ascii="Times New Roman" w:hAnsi="Times New Roman" w:cs="Times New Roman"/>
        </w:rPr>
        <w:t xml:space="preserve">showcase the operations of the extinction “afterimage,” a fleeting visual image that hangs suspended in the field of vision before ultimately evaporating, </w:t>
      </w:r>
      <w:r w:rsidR="000F445C" w:rsidRPr="00FF2020">
        <w:rPr>
          <w:rFonts w:ascii="Times New Roman" w:hAnsi="Times New Roman" w:cs="Times New Roman"/>
        </w:rPr>
        <w:t>keeping the extinct species alive into an</w:t>
      </w:r>
      <w:r w:rsidR="00BB4468" w:rsidRPr="00FF2020">
        <w:rPr>
          <w:rFonts w:ascii="Times New Roman" w:hAnsi="Times New Roman" w:cs="Times New Roman"/>
        </w:rPr>
        <w:t xml:space="preserve"> </w:t>
      </w:r>
      <w:r w:rsidR="000F445C" w:rsidRPr="00FF2020">
        <w:rPr>
          <w:rFonts w:ascii="Times New Roman" w:hAnsi="Times New Roman" w:cs="Times New Roman"/>
        </w:rPr>
        <w:t>afterlife</w:t>
      </w:r>
      <w:r w:rsidR="000261C9" w:rsidRPr="00FF2020">
        <w:rPr>
          <w:rFonts w:ascii="Times New Roman" w:hAnsi="Times New Roman" w:cs="Times New Roman"/>
        </w:rPr>
        <w:t>.</w:t>
      </w:r>
      <w:r w:rsidR="000261C9" w:rsidRPr="00FF2020">
        <w:rPr>
          <w:rStyle w:val="FootnoteReference"/>
          <w:rFonts w:ascii="Times New Roman" w:hAnsi="Times New Roman" w:cs="Times New Roman"/>
        </w:rPr>
        <w:footnoteReference w:id="27"/>
      </w:r>
      <w:r w:rsidR="000261C9" w:rsidRPr="00FF2020">
        <w:rPr>
          <w:rFonts w:ascii="Times New Roman" w:hAnsi="Times New Roman" w:cs="Times New Roman"/>
        </w:rPr>
        <w:t xml:space="preserve"> </w:t>
      </w:r>
      <w:r w:rsidR="005E720E" w:rsidRPr="00FF2020">
        <w:rPr>
          <w:rFonts w:ascii="Times New Roman" w:hAnsi="Times New Roman" w:cs="Times New Roman"/>
        </w:rPr>
        <w:t>But</w:t>
      </w:r>
      <w:r w:rsidR="009E7606" w:rsidRPr="00FF2020">
        <w:rPr>
          <w:rFonts w:ascii="Times New Roman" w:hAnsi="Times New Roman" w:cs="Times New Roman"/>
        </w:rPr>
        <w:t xml:space="preserve"> how do we categorise these</w:t>
      </w:r>
      <w:r w:rsidR="00166D72" w:rsidRPr="00FF2020">
        <w:rPr>
          <w:rFonts w:ascii="Times New Roman" w:hAnsi="Times New Roman" w:cs="Times New Roman"/>
        </w:rPr>
        <w:t xml:space="preserve"> and other extinction </w:t>
      </w:r>
      <w:r w:rsidR="00166D72" w:rsidRPr="00FF2020">
        <w:rPr>
          <w:rFonts w:ascii="Times New Roman" w:hAnsi="Times New Roman" w:cs="Times New Roman"/>
        </w:rPr>
        <w:lastRenderedPageBreak/>
        <w:t xml:space="preserve">artworks </w:t>
      </w:r>
      <w:r w:rsidR="007E0E3B" w:rsidRPr="00FF2020">
        <w:rPr>
          <w:rFonts w:ascii="Times New Roman" w:hAnsi="Times New Roman" w:cs="Times New Roman"/>
        </w:rPr>
        <w:t>(whether they draw on hauntological themes or not)</w:t>
      </w:r>
      <w:r w:rsidR="009E7606" w:rsidRPr="00FF2020">
        <w:rPr>
          <w:rFonts w:ascii="Times New Roman" w:hAnsi="Times New Roman" w:cs="Times New Roman"/>
        </w:rPr>
        <w:t>? Indeed, can</w:t>
      </w:r>
      <w:r w:rsidR="007E0E3B" w:rsidRPr="00FF2020">
        <w:rPr>
          <w:rFonts w:ascii="Times New Roman" w:hAnsi="Times New Roman" w:cs="Times New Roman"/>
        </w:rPr>
        <w:t xml:space="preserve"> </w:t>
      </w:r>
      <w:proofErr w:type="gramStart"/>
      <w:r w:rsidR="00166D72" w:rsidRPr="00FF2020">
        <w:rPr>
          <w:rFonts w:ascii="Times New Roman" w:hAnsi="Times New Roman" w:cs="Times New Roman"/>
          <w:i/>
          <w:iCs/>
        </w:rPr>
        <w:t>any and all</w:t>
      </w:r>
      <w:proofErr w:type="gramEnd"/>
      <w:r w:rsidR="00166D72" w:rsidRPr="00FF2020">
        <w:rPr>
          <w:rFonts w:ascii="Times New Roman" w:hAnsi="Times New Roman" w:cs="Times New Roman"/>
        </w:rPr>
        <w:t xml:space="preserve"> representations of extinct species </w:t>
      </w:r>
      <w:r w:rsidR="009E7606" w:rsidRPr="00FF2020">
        <w:rPr>
          <w:rFonts w:ascii="Times New Roman" w:hAnsi="Times New Roman" w:cs="Times New Roman"/>
        </w:rPr>
        <w:t xml:space="preserve">be </w:t>
      </w:r>
      <w:r w:rsidR="00166D72" w:rsidRPr="00FF2020">
        <w:rPr>
          <w:rFonts w:ascii="Times New Roman" w:hAnsi="Times New Roman" w:cs="Times New Roman"/>
        </w:rPr>
        <w:t xml:space="preserve">broadly </w:t>
      </w:r>
      <w:r w:rsidR="00E67EDF" w:rsidRPr="00FF2020">
        <w:rPr>
          <w:rFonts w:ascii="Times New Roman" w:hAnsi="Times New Roman" w:cs="Times New Roman"/>
        </w:rPr>
        <w:t>described as</w:t>
      </w:r>
      <w:r w:rsidR="00166D72" w:rsidRPr="00FF2020">
        <w:rPr>
          <w:rFonts w:ascii="Times New Roman" w:hAnsi="Times New Roman" w:cs="Times New Roman"/>
        </w:rPr>
        <w:t xml:space="preserve"> “revivals</w:t>
      </w:r>
      <w:r w:rsidR="009E7606" w:rsidRPr="00FF2020">
        <w:rPr>
          <w:rFonts w:ascii="Times New Roman" w:hAnsi="Times New Roman" w:cs="Times New Roman"/>
        </w:rPr>
        <w:t>,</w:t>
      </w:r>
      <w:r w:rsidR="00166D72" w:rsidRPr="00FF2020">
        <w:rPr>
          <w:rFonts w:ascii="Times New Roman" w:hAnsi="Times New Roman" w:cs="Times New Roman"/>
        </w:rPr>
        <w:t>”</w:t>
      </w:r>
      <w:r w:rsidR="009E7606" w:rsidRPr="00FF2020">
        <w:rPr>
          <w:rFonts w:ascii="Times New Roman" w:hAnsi="Times New Roman" w:cs="Times New Roman"/>
        </w:rPr>
        <w:t xml:space="preserve"> or do such representations need to specifically refer to the science of de-extinction</w:t>
      </w:r>
      <w:r w:rsidR="00166D72" w:rsidRPr="00FF2020">
        <w:rPr>
          <w:rFonts w:ascii="Times New Roman" w:hAnsi="Times New Roman" w:cs="Times New Roman"/>
        </w:rPr>
        <w:t>?</w:t>
      </w:r>
      <w:r w:rsidR="007E0E3B" w:rsidRPr="00FF2020">
        <w:rPr>
          <w:rStyle w:val="FootnoteReference"/>
          <w:rFonts w:ascii="Times New Roman" w:hAnsi="Times New Roman" w:cs="Times New Roman"/>
        </w:rPr>
        <w:footnoteReference w:id="28"/>
      </w:r>
      <w:r w:rsidR="009E7606" w:rsidRPr="00FF2020">
        <w:rPr>
          <w:rFonts w:ascii="Times New Roman" w:hAnsi="Times New Roman" w:cs="Times New Roman"/>
        </w:rPr>
        <w:t xml:space="preserve"> As a preliminary response to these questions, we propose a generous interpretation of species revival that explores </w:t>
      </w:r>
      <w:proofErr w:type="gramStart"/>
      <w:r w:rsidR="009E7606" w:rsidRPr="00FF2020">
        <w:rPr>
          <w:rFonts w:ascii="Times New Roman" w:hAnsi="Times New Roman" w:cs="Times New Roman"/>
        </w:rPr>
        <w:t>a number of</w:t>
      </w:r>
      <w:proofErr w:type="gramEnd"/>
      <w:r w:rsidR="009E7606" w:rsidRPr="00FF2020">
        <w:rPr>
          <w:rFonts w:ascii="Times New Roman" w:hAnsi="Times New Roman" w:cs="Times New Roman"/>
        </w:rPr>
        <w:t xml:space="preserve"> possibilities within the anabiotic imaginary.</w:t>
      </w:r>
    </w:p>
    <w:p w14:paraId="4C588299" w14:textId="24DC1797" w:rsidR="00E314AE" w:rsidRPr="00FF2020" w:rsidRDefault="00C06196" w:rsidP="00367A0C">
      <w:pPr>
        <w:autoSpaceDE w:val="0"/>
        <w:autoSpaceDN w:val="0"/>
        <w:adjustRightInd w:val="0"/>
        <w:spacing w:line="360" w:lineRule="auto"/>
        <w:ind w:firstLine="720"/>
        <w:jc w:val="both"/>
        <w:rPr>
          <w:rFonts w:ascii="Times New Roman" w:hAnsi="Times New Roman" w:cs="Times New Roman"/>
        </w:rPr>
      </w:pPr>
      <w:r w:rsidRPr="00FF2020">
        <w:rPr>
          <w:rFonts w:ascii="Times New Roman" w:hAnsi="Times New Roman" w:cs="Times New Roman"/>
        </w:rPr>
        <w:t>As</w:t>
      </w:r>
      <w:r w:rsidR="000B4ACC" w:rsidRPr="00FF2020">
        <w:rPr>
          <w:rFonts w:ascii="Times New Roman" w:hAnsi="Times New Roman" w:cs="Times New Roman"/>
        </w:rPr>
        <w:t xml:space="preserve"> de/extinction ultimately interlocks aspects of loss </w:t>
      </w:r>
      <w:r w:rsidR="000B4ACC" w:rsidRPr="00FF2020">
        <w:rPr>
          <w:rFonts w:ascii="Times New Roman" w:hAnsi="Times New Roman" w:cs="Times New Roman"/>
          <w:i/>
          <w:iCs/>
        </w:rPr>
        <w:t>and</w:t>
      </w:r>
      <w:r w:rsidR="000B4ACC" w:rsidRPr="00FF2020">
        <w:rPr>
          <w:rFonts w:ascii="Times New Roman" w:hAnsi="Times New Roman" w:cs="Times New Roman"/>
        </w:rPr>
        <w:t xml:space="preserve"> revival across a zone of indistinction, our unboxing of </w:t>
      </w:r>
      <w:r w:rsidRPr="00FF2020">
        <w:rPr>
          <w:rFonts w:ascii="Times New Roman" w:hAnsi="Times New Roman" w:cs="Times New Roman"/>
        </w:rPr>
        <w:t>extinct spectrality</w:t>
      </w:r>
      <w:r w:rsidR="000B4ACC" w:rsidRPr="00FF2020">
        <w:rPr>
          <w:rFonts w:ascii="Times New Roman" w:hAnsi="Times New Roman" w:cs="Times New Roman"/>
        </w:rPr>
        <w:t xml:space="preserve"> </w:t>
      </w:r>
      <w:r w:rsidRPr="00FF2020">
        <w:rPr>
          <w:rFonts w:ascii="Times New Roman" w:hAnsi="Times New Roman" w:cs="Times New Roman"/>
        </w:rPr>
        <w:t>addresses its</w:t>
      </w:r>
      <w:r w:rsidR="00E67EDF" w:rsidRPr="00FF2020">
        <w:rPr>
          <w:rFonts w:ascii="Times New Roman" w:hAnsi="Times New Roman" w:cs="Times New Roman"/>
        </w:rPr>
        <w:t xml:space="preserve"> commemorative</w:t>
      </w:r>
      <w:r w:rsidRPr="00FF2020">
        <w:rPr>
          <w:rFonts w:ascii="Times New Roman" w:hAnsi="Times New Roman" w:cs="Times New Roman"/>
        </w:rPr>
        <w:t xml:space="preserve"> function</w:t>
      </w:r>
      <w:r w:rsidR="00E67EDF" w:rsidRPr="00FF2020">
        <w:rPr>
          <w:rFonts w:ascii="Times New Roman" w:hAnsi="Times New Roman" w:cs="Times New Roman"/>
        </w:rPr>
        <w:t xml:space="preserve"> but also</w:t>
      </w:r>
      <w:r w:rsidR="000B4ACC" w:rsidRPr="00FF2020">
        <w:rPr>
          <w:rFonts w:ascii="Times New Roman" w:hAnsi="Times New Roman" w:cs="Times New Roman"/>
        </w:rPr>
        <w:t xml:space="preserve"> </w:t>
      </w:r>
      <w:r w:rsidR="00FA32B9" w:rsidRPr="00FF2020">
        <w:rPr>
          <w:rFonts w:ascii="Times New Roman" w:hAnsi="Times New Roman" w:cs="Times New Roman"/>
        </w:rPr>
        <w:t>more capaciously conceive</w:t>
      </w:r>
      <w:r w:rsidRPr="00FF2020">
        <w:rPr>
          <w:rFonts w:ascii="Times New Roman" w:hAnsi="Times New Roman" w:cs="Times New Roman"/>
        </w:rPr>
        <w:t xml:space="preserve">s of its </w:t>
      </w:r>
      <w:r w:rsidR="000C6D3A" w:rsidRPr="00FF2020">
        <w:rPr>
          <w:rFonts w:ascii="Times New Roman" w:hAnsi="Times New Roman" w:cs="Times New Roman"/>
        </w:rPr>
        <w:t>expression</w:t>
      </w:r>
      <w:r w:rsidR="00E46E28" w:rsidRPr="00FF2020">
        <w:rPr>
          <w:rFonts w:ascii="Times New Roman" w:hAnsi="Times New Roman" w:cs="Times New Roman"/>
        </w:rPr>
        <w:t xml:space="preserve"> </w:t>
      </w:r>
      <w:r w:rsidR="000B4ACC" w:rsidRPr="00FF2020">
        <w:rPr>
          <w:rFonts w:ascii="Times New Roman" w:hAnsi="Times New Roman" w:cs="Times New Roman"/>
        </w:rPr>
        <w:t xml:space="preserve">as a necromantic resurrection: a speculative séance that envisages an </w:t>
      </w:r>
      <w:r w:rsidR="000B4ACC" w:rsidRPr="00FF2020">
        <w:rPr>
          <w:rFonts w:ascii="Times New Roman" w:hAnsi="Times New Roman" w:cs="Times New Roman"/>
          <w:i/>
          <w:iCs/>
        </w:rPr>
        <w:t>ongoing and embodied relationship with extinct species</w:t>
      </w:r>
      <w:r w:rsidR="000B4ACC" w:rsidRPr="00FF2020">
        <w:rPr>
          <w:rFonts w:ascii="Times New Roman" w:hAnsi="Times New Roman" w:cs="Times New Roman"/>
        </w:rPr>
        <w:t xml:space="preserve"> that can be </w:t>
      </w:r>
      <w:r w:rsidRPr="00FF2020">
        <w:rPr>
          <w:rFonts w:ascii="Times New Roman" w:hAnsi="Times New Roman" w:cs="Times New Roman"/>
        </w:rPr>
        <w:t>re-enacted</w:t>
      </w:r>
      <w:r w:rsidR="000B4ACC" w:rsidRPr="00FF2020">
        <w:rPr>
          <w:rFonts w:ascii="Times New Roman" w:hAnsi="Times New Roman" w:cs="Times New Roman"/>
        </w:rPr>
        <w:t xml:space="preserve"> on the page, screen, and canvas.</w:t>
      </w:r>
      <w:r w:rsidR="008A4D5C" w:rsidRPr="00FF2020">
        <w:rPr>
          <w:rFonts w:ascii="Times New Roman" w:hAnsi="Times New Roman" w:cs="Times New Roman"/>
        </w:rPr>
        <w:t xml:space="preserve"> </w:t>
      </w:r>
      <w:r w:rsidR="000B4ACC" w:rsidRPr="00FF2020">
        <w:rPr>
          <w:rFonts w:ascii="Times New Roman" w:hAnsi="Times New Roman" w:cs="Times New Roman"/>
        </w:rPr>
        <w:t xml:space="preserve">For example, in countering the conventions of “melancholic ecocriticism” </w:t>
      </w:r>
      <w:r w:rsidR="00E67EDF" w:rsidRPr="00FF2020">
        <w:rPr>
          <w:rFonts w:ascii="Times New Roman" w:hAnsi="Times New Roman" w:cs="Times New Roman"/>
        </w:rPr>
        <w:t>that</w:t>
      </w:r>
      <w:r w:rsidR="000B4ACC" w:rsidRPr="00FF2020">
        <w:rPr>
          <w:rFonts w:ascii="Times New Roman" w:hAnsi="Times New Roman" w:cs="Times New Roman"/>
        </w:rPr>
        <w:t xml:space="preserve"> interprets extinction as a “</w:t>
      </w:r>
      <w:proofErr w:type="spellStart"/>
      <w:r w:rsidR="000B4ACC" w:rsidRPr="00FF2020">
        <w:rPr>
          <w:rFonts w:ascii="Times New Roman" w:hAnsi="Times New Roman" w:cs="Times New Roman"/>
        </w:rPr>
        <w:t>hyperabsence</w:t>
      </w:r>
      <w:proofErr w:type="spellEnd"/>
      <w:r w:rsidR="000B4ACC" w:rsidRPr="00FF2020">
        <w:rPr>
          <w:rFonts w:ascii="Times New Roman" w:hAnsi="Times New Roman" w:cs="Times New Roman"/>
        </w:rPr>
        <w:t xml:space="preserve">” of “ghostly diffusion, everywhere present but intangible and invisible,” Adrienne Ghaly considers how thick description in the realist novel might </w:t>
      </w:r>
      <w:r w:rsidR="00E67EDF" w:rsidRPr="00FF2020">
        <w:rPr>
          <w:rFonts w:ascii="Times New Roman" w:hAnsi="Times New Roman" w:cs="Times New Roman"/>
        </w:rPr>
        <w:t xml:space="preserve">alternatively </w:t>
      </w:r>
      <w:r w:rsidR="000B4ACC" w:rsidRPr="00FF2020">
        <w:rPr>
          <w:rFonts w:ascii="Times New Roman" w:hAnsi="Times New Roman" w:cs="Times New Roman"/>
        </w:rPr>
        <w:t xml:space="preserve">bring these </w:t>
      </w:r>
      <w:proofErr w:type="spellStart"/>
      <w:r w:rsidR="000B4ACC" w:rsidRPr="00FF2020">
        <w:rPr>
          <w:rFonts w:ascii="Times New Roman" w:hAnsi="Times New Roman" w:cs="Times New Roman"/>
        </w:rPr>
        <w:t>hyperabsences</w:t>
      </w:r>
      <w:proofErr w:type="spellEnd"/>
      <w:r w:rsidR="000B4ACC" w:rsidRPr="00FF2020">
        <w:rPr>
          <w:rFonts w:ascii="Times New Roman" w:hAnsi="Times New Roman" w:cs="Times New Roman"/>
        </w:rPr>
        <w:t xml:space="preserve"> into the realm of “felt sensations” in order to make “biodiversity loss more visible and palpable.”</w:t>
      </w:r>
      <w:r w:rsidR="000B4ACC" w:rsidRPr="00FF2020">
        <w:rPr>
          <w:rStyle w:val="FootnoteReference"/>
          <w:rFonts w:ascii="Times New Roman" w:hAnsi="Times New Roman" w:cs="Times New Roman"/>
        </w:rPr>
        <w:footnoteReference w:id="29"/>
      </w:r>
      <w:r w:rsidR="000B4ACC" w:rsidRPr="00FF2020">
        <w:rPr>
          <w:rFonts w:ascii="Times New Roman" w:hAnsi="Times New Roman" w:cs="Times New Roman"/>
        </w:rPr>
        <w:t xml:space="preserve"> </w:t>
      </w:r>
      <w:r w:rsidR="008800A8" w:rsidRPr="00FF2020">
        <w:rPr>
          <w:rFonts w:ascii="Times New Roman" w:hAnsi="Times New Roman" w:cs="Times New Roman"/>
        </w:rPr>
        <w:t xml:space="preserve">A move away from conceptualising extinction as a </w:t>
      </w:r>
      <w:proofErr w:type="spellStart"/>
      <w:r w:rsidR="008800A8" w:rsidRPr="00FF2020">
        <w:rPr>
          <w:rFonts w:ascii="Times New Roman" w:hAnsi="Times New Roman" w:cs="Times New Roman"/>
        </w:rPr>
        <w:t>hyperabsence</w:t>
      </w:r>
      <w:proofErr w:type="spellEnd"/>
      <w:r w:rsidR="008800A8" w:rsidRPr="00FF2020">
        <w:rPr>
          <w:rFonts w:ascii="Times New Roman" w:hAnsi="Times New Roman" w:cs="Times New Roman"/>
        </w:rPr>
        <w:t xml:space="preserve"> but rather as a set of ongoing relations with the extinct would also </w:t>
      </w:r>
      <w:r w:rsidR="00121C2C" w:rsidRPr="00FF2020">
        <w:rPr>
          <w:rFonts w:ascii="Times New Roman" w:hAnsi="Times New Roman" w:cs="Times New Roman"/>
        </w:rPr>
        <w:t>oppose</w:t>
      </w:r>
      <w:r w:rsidR="008800A8" w:rsidRPr="00FF2020">
        <w:rPr>
          <w:rFonts w:ascii="Times New Roman" w:hAnsi="Times New Roman" w:cs="Times New Roman"/>
        </w:rPr>
        <w:t xml:space="preserve"> limiting views in settler societies and in Western natural scientific epistemologies that</w:t>
      </w:r>
      <w:r w:rsidR="00763BBA" w:rsidRPr="00FF2020">
        <w:rPr>
          <w:rFonts w:ascii="Times New Roman" w:hAnsi="Times New Roman" w:cs="Times New Roman"/>
        </w:rPr>
        <w:t xml:space="preserve"> separate species from their relations in the context of colonial structures of violence.</w:t>
      </w:r>
      <w:r w:rsidR="00763BBA" w:rsidRPr="00FF2020">
        <w:rPr>
          <w:rStyle w:val="FootnoteReference"/>
          <w:rFonts w:ascii="Times New Roman" w:hAnsi="Times New Roman" w:cs="Times New Roman"/>
        </w:rPr>
        <w:footnoteReference w:id="30"/>
      </w:r>
      <w:r w:rsidR="00763BBA" w:rsidRPr="00FF2020">
        <w:rPr>
          <w:rFonts w:ascii="Times New Roman" w:hAnsi="Times New Roman" w:cs="Times New Roman"/>
        </w:rPr>
        <w:t xml:space="preserve"> These embodied relations are embedded </w:t>
      </w:r>
      <w:r w:rsidR="008800A8" w:rsidRPr="00FF2020">
        <w:rPr>
          <w:rFonts w:ascii="Times New Roman" w:hAnsi="Times New Roman" w:cs="Times New Roman"/>
        </w:rPr>
        <w:t xml:space="preserve">in the spiralling temporalities of </w:t>
      </w:r>
      <w:proofErr w:type="spellStart"/>
      <w:r w:rsidR="00121C2C" w:rsidRPr="00FF2020">
        <w:rPr>
          <w:rFonts w:ascii="Times New Roman" w:hAnsi="Times New Roman" w:cs="Times New Roman"/>
        </w:rPr>
        <w:t>Objibwe</w:t>
      </w:r>
      <w:proofErr w:type="spellEnd"/>
      <w:r w:rsidR="00121C2C" w:rsidRPr="00FF2020">
        <w:rPr>
          <w:rFonts w:ascii="Times New Roman" w:hAnsi="Times New Roman" w:cs="Times New Roman"/>
        </w:rPr>
        <w:t xml:space="preserve"> author </w:t>
      </w:r>
      <w:r w:rsidR="008800A8" w:rsidRPr="00FF2020">
        <w:rPr>
          <w:rFonts w:ascii="Times New Roman" w:hAnsi="Times New Roman" w:cs="Times New Roman"/>
        </w:rPr>
        <w:t xml:space="preserve">Louise Erdrich’s </w:t>
      </w:r>
      <w:r w:rsidR="008800A8" w:rsidRPr="000124C7">
        <w:rPr>
          <w:rFonts w:ascii="Times New Roman" w:hAnsi="Times New Roman" w:cs="Times New Roman"/>
          <w:u w:val="single"/>
        </w:rPr>
        <w:t>Future Home of the Living God</w:t>
      </w:r>
      <w:r w:rsidR="008800A8" w:rsidRPr="00FF2020">
        <w:rPr>
          <w:rFonts w:ascii="Times New Roman" w:hAnsi="Times New Roman" w:cs="Times New Roman"/>
          <w:i/>
          <w:iCs/>
        </w:rPr>
        <w:t xml:space="preserve"> </w:t>
      </w:r>
      <w:r w:rsidR="008800A8" w:rsidRPr="00FF2020">
        <w:rPr>
          <w:rFonts w:ascii="Times New Roman" w:hAnsi="Times New Roman" w:cs="Times New Roman"/>
        </w:rPr>
        <w:t xml:space="preserve">(2018), </w:t>
      </w:r>
      <w:r w:rsidR="00763BBA" w:rsidRPr="00FF2020">
        <w:rPr>
          <w:rFonts w:ascii="Times New Roman" w:hAnsi="Times New Roman" w:cs="Times New Roman"/>
        </w:rPr>
        <w:t xml:space="preserve">in which sabre-tooth tigers and other </w:t>
      </w:r>
      <w:r w:rsidR="00413146" w:rsidRPr="00FF2020">
        <w:rPr>
          <w:rFonts w:ascii="Times New Roman" w:hAnsi="Times New Roman" w:cs="Times New Roman"/>
        </w:rPr>
        <w:t xml:space="preserve">extinct </w:t>
      </w:r>
      <w:r w:rsidR="00763BBA" w:rsidRPr="00FF2020">
        <w:rPr>
          <w:rFonts w:ascii="Times New Roman" w:hAnsi="Times New Roman" w:cs="Times New Roman"/>
        </w:rPr>
        <w:t>species re-emerge through reverse evolution</w:t>
      </w:r>
      <w:r w:rsidR="008800A8" w:rsidRPr="00FF2020">
        <w:rPr>
          <w:rFonts w:ascii="Times New Roman" w:hAnsi="Times New Roman" w:cs="Times New Roman"/>
        </w:rPr>
        <w:t>.</w:t>
      </w:r>
      <w:r w:rsidR="008800A8" w:rsidRPr="00FF2020">
        <w:rPr>
          <w:rStyle w:val="FootnoteReference"/>
          <w:rFonts w:ascii="Times New Roman" w:hAnsi="Times New Roman" w:cs="Times New Roman"/>
        </w:rPr>
        <w:footnoteReference w:id="31"/>
      </w:r>
      <w:r w:rsidR="008800A8" w:rsidRPr="00FF2020">
        <w:rPr>
          <w:rFonts w:ascii="Times New Roman" w:hAnsi="Times New Roman" w:cs="Times New Roman"/>
        </w:rPr>
        <w:t xml:space="preserve"> Along with modelling kinships across deep time,</w:t>
      </w:r>
      <w:r w:rsidR="004763FE" w:rsidRPr="00FF2020">
        <w:rPr>
          <w:rFonts w:ascii="Times New Roman" w:hAnsi="Times New Roman" w:cs="Times New Roman"/>
        </w:rPr>
        <w:t xml:space="preserve"> </w:t>
      </w:r>
      <w:r w:rsidR="008800A8" w:rsidRPr="00FF2020">
        <w:rPr>
          <w:rFonts w:ascii="Times New Roman" w:hAnsi="Times New Roman" w:cs="Times New Roman"/>
        </w:rPr>
        <w:t xml:space="preserve">a </w:t>
      </w:r>
      <w:r w:rsidR="00413146" w:rsidRPr="00FF2020">
        <w:rPr>
          <w:rFonts w:ascii="Times New Roman" w:hAnsi="Times New Roman" w:cs="Times New Roman"/>
        </w:rPr>
        <w:t>reading of</w:t>
      </w:r>
      <w:r w:rsidR="008800A8" w:rsidRPr="00FF2020">
        <w:rPr>
          <w:rFonts w:ascii="Times New Roman" w:hAnsi="Times New Roman" w:cs="Times New Roman"/>
        </w:rPr>
        <w:t xml:space="preserve"> the felt sensations of de-extinct species </w:t>
      </w:r>
      <w:r w:rsidR="00FA32B9" w:rsidRPr="00FF2020">
        <w:rPr>
          <w:rFonts w:ascii="Times New Roman" w:hAnsi="Times New Roman" w:cs="Times New Roman"/>
        </w:rPr>
        <w:t>can</w:t>
      </w:r>
      <w:r w:rsidR="004763FE" w:rsidRPr="00FF2020">
        <w:rPr>
          <w:rFonts w:ascii="Times New Roman" w:hAnsi="Times New Roman" w:cs="Times New Roman"/>
        </w:rPr>
        <w:t xml:space="preserve"> </w:t>
      </w:r>
      <w:r w:rsidR="00FA32B9" w:rsidRPr="00FF2020">
        <w:rPr>
          <w:rFonts w:ascii="Times New Roman" w:hAnsi="Times New Roman" w:cs="Times New Roman"/>
        </w:rPr>
        <w:t>be</w:t>
      </w:r>
      <w:r w:rsidR="004763FE" w:rsidRPr="00FF2020">
        <w:rPr>
          <w:rFonts w:ascii="Times New Roman" w:hAnsi="Times New Roman" w:cs="Times New Roman"/>
        </w:rPr>
        <w:t xml:space="preserve"> extend</w:t>
      </w:r>
      <w:r w:rsidR="00FA32B9" w:rsidRPr="00FF2020">
        <w:rPr>
          <w:rFonts w:ascii="Times New Roman" w:hAnsi="Times New Roman" w:cs="Times New Roman"/>
        </w:rPr>
        <w:t>ed</w:t>
      </w:r>
      <w:r w:rsidR="004763FE" w:rsidRPr="00FF2020">
        <w:rPr>
          <w:rFonts w:ascii="Times New Roman" w:hAnsi="Times New Roman" w:cs="Times New Roman"/>
        </w:rPr>
        <w:t xml:space="preserve"> to c</w:t>
      </w:r>
      <w:r w:rsidR="00166D72" w:rsidRPr="00FF2020">
        <w:rPr>
          <w:rFonts w:ascii="Times New Roman" w:hAnsi="Times New Roman" w:cs="Times New Roman"/>
        </w:rPr>
        <w:t>ontemporary texts</w:t>
      </w:r>
      <w:r w:rsidR="004763FE" w:rsidRPr="00FF2020">
        <w:rPr>
          <w:rFonts w:ascii="Times New Roman" w:hAnsi="Times New Roman" w:cs="Times New Roman"/>
        </w:rPr>
        <w:t xml:space="preserve"> </w:t>
      </w:r>
      <w:r w:rsidR="00AB523F" w:rsidRPr="00FF2020">
        <w:rPr>
          <w:rFonts w:ascii="Times New Roman" w:hAnsi="Times New Roman" w:cs="Times New Roman"/>
        </w:rPr>
        <w:t xml:space="preserve">such as </w:t>
      </w:r>
      <w:r w:rsidR="004763FE" w:rsidRPr="00FF2020">
        <w:rPr>
          <w:rFonts w:ascii="Times New Roman" w:hAnsi="Times New Roman" w:cs="Times New Roman"/>
        </w:rPr>
        <w:t xml:space="preserve">James Bradley’s </w:t>
      </w:r>
      <w:r w:rsidR="004763FE" w:rsidRPr="000124C7">
        <w:rPr>
          <w:rFonts w:ascii="Times New Roman" w:hAnsi="Times New Roman" w:cs="Times New Roman"/>
          <w:u w:val="single"/>
        </w:rPr>
        <w:t>Ghost Species</w:t>
      </w:r>
      <w:r w:rsidR="004763FE" w:rsidRPr="00FF2020">
        <w:rPr>
          <w:rFonts w:ascii="Times New Roman" w:hAnsi="Times New Roman" w:cs="Times New Roman"/>
        </w:rPr>
        <w:t xml:space="preserve"> (202</w:t>
      </w:r>
      <w:r w:rsidR="00BB4468" w:rsidRPr="00FF2020">
        <w:rPr>
          <w:rFonts w:ascii="Times New Roman" w:hAnsi="Times New Roman" w:cs="Times New Roman"/>
        </w:rPr>
        <w:t>0</w:t>
      </w:r>
      <w:r w:rsidR="004763FE" w:rsidRPr="00FF2020">
        <w:rPr>
          <w:rFonts w:ascii="Times New Roman" w:hAnsi="Times New Roman" w:cs="Times New Roman"/>
        </w:rPr>
        <w:t xml:space="preserve">) and Donna Mazza’s </w:t>
      </w:r>
      <w:r w:rsidR="004763FE" w:rsidRPr="000124C7">
        <w:rPr>
          <w:rFonts w:ascii="Times New Roman" w:hAnsi="Times New Roman" w:cs="Times New Roman"/>
          <w:u w:val="single"/>
        </w:rPr>
        <w:t>Fauna</w:t>
      </w:r>
      <w:r w:rsidR="004763FE" w:rsidRPr="00FF2020">
        <w:rPr>
          <w:rFonts w:ascii="Times New Roman" w:hAnsi="Times New Roman" w:cs="Times New Roman"/>
        </w:rPr>
        <w:t xml:space="preserve"> (202</w:t>
      </w:r>
      <w:r w:rsidR="00BB4468" w:rsidRPr="00FF2020">
        <w:rPr>
          <w:rFonts w:ascii="Times New Roman" w:hAnsi="Times New Roman" w:cs="Times New Roman"/>
        </w:rPr>
        <w:t>0</w:t>
      </w:r>
      <w:r w:rsidR="004763FE" w:rsidRPr="00FF2020">
        <w:rPr>
          <w:rFonts w:ascii="Times New Roman" w:hAnsi="Times New Roman" w:cs="Times New Roman"/>
        </w:rPr>
        <w:t>), which fictionalise bringing back Neanderthals and other extinct megafauna</w:t>
      </w:r>
      <w:r w:rsidR="00D25D12" w:rsidRPr="00FF2020">
        <w:rPr>
          <w:rFonts w:ascii="Times New Roman" w:hAnsi="Times New Roman" w:cs="Times New Roman"/>
        </w:rPr>
        <w:t xml:space="preserve"> through </w:t>
      </w:r>
      <w:r w:rsidR="00D25D12" w:rsidRPr="00FF2020">
        <w:rPr>
          <w:rFonts w:ascii="Times New Roman" w:hAnsi="Times New Roman" w:cs="Times New Roman"/>
        </w:rPr>
        <w:lastRenderedPageBreak/>
        <w:t>reproductive tools like cloning and gene editing</w:t>
      </w:r>
      <w:r w:rsidRPr="00FF2020">
        <w:rPr>
          <w:rFonts w:ascii="Times New Roman" w:hAnsi="Times New Roman" w:cs="Times New Roman"/>
        </w:rPr>
        <w:t>, and tracking their relationships with modified environments beyond the confines of the scientific laboratory</w:t>
      </w:r>
      <w:r w:rsidR="008800A8" w:rsidRPr="00FF2020">
        <w:rPr>
          <w:rFonts w:ascii="Times New Roman" w:hAnsi="Times New Roman" w:cs="Times New Roman"/>
        </w:rPr>
        <w:t>.</w:t>
      </w:r>
      <w:r w:rsidR="008800A8" w:rsidRPr="00FF2020">
        <w:rPr>
          <w:rStyle w:val="FootnoteReference"/>
          <w:rFonts w:ascii="Times New Roman" w:hAnsi="Times New Roman" w:cs="Times New Roman"/>
        </w:rPr>
        <w:t xml:space="preserve"> </w:t>
      </w:r>
      <w:r w:rsidR="008800A8" w:rsidRPr="00FF2020">
        <w:rPr>
          <w:rStyle w:val="FootnoteReference"/>
          <w:rFonts w:ascii="Times New Roman" w:hAnsi="Times New Roman" w:cs="Times New Roman"/>
        </w:rPr>
        <w:footnoteReference w:id="32"/>
      </w:r>
      <w:r w:rsidR="008800A8" w:rsidRPr="00FF2020">
        <w:rPr>
          <w:rFonts w:ascii="Times New Roman" w:hAnsi="Times New Roman" w:cs="Times New Roman"/>
        </w:rPr>
        <w:t xml:space="preserve">  </w:t>
      </w:r>
    </w:p>
    <w:p w14:paraId="104F6F49" w14:textId="3C2F4181" w:rsidR="00D25D12" w:rsidRPr="00FF2020" w:rsidRDefault="007844CE" w:rsidP="00367A0C">
      <w:pPr>
        <w:autoSpaceDE w:val="0"/>
        <w:autoSpaceDN w:val="0"/>
        <w:adjustRightInd w:val="0"/>
        <w:spacing w:line="360" w:lineRule="auto"/>
        <w:ind w:firstLine="720"/>
        <w:jc w:val="both"/>
        <w:rPr>
          <w:rFonts w:ascii="Times New Roman" w:hAnsi="Times New Roman" w:cs="Times New Roman"/>
        </w:rPr>
      </w:pPr>
      <w:r w:rsidRPr="00FF2020">
        <w:rPr>
          <w:rFonts w:ascii="Times New Roman" w:hAnsi="Times New Roman" w:cs="Times New Roman"/>
        </w:rPr>
        <w:t>Although</w:t>
      </w:r>
      <w:r w:rsidR="004763FE" w:rsidRPr="00FF2020">
        <w:rPr>
          <w:rFonts w:ascii="Times New Roman" w:hAnsi="Times New Roman" w:cs="Times New Roman"/>
        </w:rPr>
        <w:t xml:space="preserve"> the spectral is </w:t>
      </w:r>
      <w:r w:rsidR="00AB523F" w:rsidRPr="00FF2020">
        <w:rPr>
          <w:rFonts w:ascii="Times New Roman" w:hAnsi="Times New Roman" w:cs="Times New Roman"/>
        </w:rPr>
        <w:t>referenced</w:t>
      </w:r>
      <w:r w:rsidR="004763FE" w:rsidRPr="00FF2020">
        <w:rPr>
          <w:rFonts w:ascii="Times New Roman" w:hAnsi="Times New Roman" w:cs="Times New Roman"/>
        </w:rPr>
        <w:t xml:space="preserve"> in the title of Bradley’s novel, </w:t>
      </w:r>
      <w:r w:rsidR="00AB523F" w:rsidRPr="00FF2020">
        <w:rPr>
          <w:rFonts w:ascii="Times New Roman" w:hAnsi="Times New Roman" w:cs="Times New Roman"/>
        </w:rPr>
        <w:t xml:space="preserve">we see </w:t>
      </w:r>
      <w:r w:rsidR="004763FE" w:rsidRPr="00FF2020">
        <w:rPr>
          <w:rFonts w:ascii="Times New Roman" w:hAnsi="Times New Roman" w:cs="Times New Roman"/>
        </w:rPr>
        <w:t>these texts veer</w:t>
      </w:r>
      <w:r w:rsidR="00AB523F" w:rsidRPr="00FF2020">
        <w:rPr>
          <w:rFonts w:ascii="Times New Roman" w:hAnsi="Times New Roman" w:cs="Times New Roman"/>
        </w:rPr>
        <w:t>ing</w:t>
      </w:r>
      <w:r w:rsidR="004763FE" w:rsidRPr="00FF2020">
        <w:rPr>
          <w:rFonts w:ascii="Times New Roman" w:hAnsi="Times New Roman" w:cs="Times New Roman"/>
        </w:rPr>
        <w:t xml:space="preserve"> somewhat away from the ghostly figure in favour of a tempora</w:t>
      </w:r>
      <w:r w:rsidR="009E7606" w:rsidRPr="00FF2020">
        <w:rPr>
          <w:rFonts w:ascii="Times New Roman" w:hAnsi="Times New Roman" w:cs="Times New Roman"/>
        </w:rPr>
        <w:t>l</w:t>
      </w:r>
      <w:r w:rsidR="004763FE" w:rsidRPr="00FF2020">
        <w:rPr>
          <w:rFonts w:ascii="Times New Roman" w:hAnsi="Times New Roman" w:cs="Times New Roman"/>
        </w:rPr>
        <w:t xml:space="preserve"> expansiv</w:t>
      </w:r>
      <w:r w:rsidR="009E7606" w:rsidRPr="00FF2020">
        <w:rPr>
          <w:rFonts w:ascii="Times New Roman" w:hAnsi="Times New Roman" w:cs="Times New Roman"/>
        </w:rPr>
        <w:t xml:space="preserve">ity </w:t>
      </w:r>
      <w:r w:rsidR="004763FE" w:rsidRPr="00FF2020">
        <w:rPr>
          <w:rFonts w:ascii="Times New Roman" w:hAnsi="Times New Roman" w:cs="Times New Roman"/>
        </w:rPr>
        <w:t xml:space="preserve">that fosters a vision of the immortal presences of the dead and extinct </w:t>
      </w:r>
      <w:r w:rsidR="00581855" w:rsidRPr="00FF2020">
        <w:rPr>
          <w:rFonts w:ascii="Times New Roman" w:hAnsi="Times New Roman" w:cs="Times New Roman"/>
        </w:rPr>
        <w:t xml:space="preserve">in near future dystopias characterised by global </w:t>
      </w:r>
      <w:r w:rsidR="004763FE" w:rsidRPr="00FF2020">
        <w:rPr>
          <w:rFonts w:ascii="Times New Roman" w:hAnsi="Times New Roman" w:cs="Times New Roman"/>
        </w:rPr>
        <w:t xml:space="preserve">ecological catastrophe. </w:t>
      </w:r>
      <w:r w:rsidR="00D25D12" w:rsidRPr="00FF2020">
        <w:rPr>
          <w:rFonts w:ascii="Times New Roman" w:hAnsi="Times New Roman" w:cs="Times New Roman"/>
        </w:rPr>
        <w:t>Unlike ghosts, these revived extinct species</w:t>
      </w:r>
      <w:r w:rsidR="004763FE" w:rsidRPr="00FF2020">
        <w:rPr>
          <w:rFonts w:ascii="Times New Roman" w:hAnsi="Times New Roman" w:cs="Times New Roman"/>
        </w:rPr>
        <w:t xml:space="preserve"> are perhaps more </w:t>
      </w:r>
      <w:r w:rsidR="009E7606" w:rsidRPr="00FF2020">
        <w:rPr>
          <w:rFonts w:ascii="Times New Roman" w:hAnsi="Times New Roman" w:cs="Times New Roman"/>
        </w:rPr>
        <w:t>accurately described</w:t>
      </w:r>
      <w:r w:rsidR="004763FE" w:rsidRPr="00FF2020">
        <w:rPr>
          <w:rFonts w:ascii="Times New Roman" w:hAnsi="Times New Roman" w:cs="Times New Roman"/>
        </w:rPr>
        <w:t xml:space="preserve"> as the “new immortals” of the Anthropocene, which Thom van Dooren and Michelle Bastian suggest </w:t>
      </w:r>
      <w:r w:rsidR="00D25D12" w:rsidRPr="00FF2020">
        <w:rPr>
          <w:rFonts w:ascii="Times New Roman" w:hAnsi="Times New Roman" w:cs="Times New Roman"/>
        </w:rPr>
        <w:t>are “</w:t>
      </w:r>
      <w:r w:rsidR="00D25D12" w:rsidRPr="00FF2020">
        <w:rPr>
          <w:rFonts w:ascii="Times New Roman" w:hAnsi="Times New Roman" w:cs="Times New Roman"/>
          <w:i/>
          <w:iCs/>
        </w:rPr>
        <w:t>con</w:t>
      </w:r>
      <w:r w:rsidR="00D25D12" w:rsidRPr="00FF2020">
        <w:rPr>
          <w:rFonts w:ascii="Times New Roman" w:hAnsi="Times New Roman" w:cs="Times New Roman"/>
        </w:rPr>
        <w:t>temporary immortals, that is the immortals we now find ourselves sharing time with” in a mythic time where extinction is deemed “reversible.”</w:t>
      </w:r>
      <w:r w:rsidR="00D25D12" w:rsidRPr="00FF2020">
        <w:rPr>
          <w:rStyle w:val="FootnoteReference"/>
          <w:rFonts w:ascii="Times New Roman" w:hAnsi="Times New Roman" w:cs="Times New Roman"/>
        </w:rPr>
        <w:footnoteReference w:id="33"/>
      </w:r>
      <w:r w:rsidR="00581855" w:rsidRPr="00FF2020">
        <w:rPr>
          <w:rFonts w:ascii="Times New Roman" w:hAnsi="Times New Roman" w:cs="Times New Roman"/>
        </w:rPr>
        <w:t xml:space="preserve"> </w:t>
      </w:r>
      <w:r w:rsidR="00062C14" w:rsidRPr="00FF2020">
        <w:rPr>
          <w:rFonts w:ascii="Times New Roman" w:hAnsi="Times New Roman" w:cs="Times New Roman"/>
        </w:rPr>
        <w:t>For Emily Thew, t</w:t>
      </w:r>
      <w:r w:rsidR="00FA32B9" w:rsidRPr="00FF2020">
        <w:rPr>
          <w:rFonts w:ascii="Times New Roman" w:hAnsi="Times New Roman" w:cs="Times New Roman"/>
        </w:rPr>
        <w:t>he ongoing relationship being piloted in this mythic temporality of “</w:t>
      </w:r>
      <w:r w:rsidR="00FA32B9" w:rsidRPr="00FF2020">
        <w:rPr>
          <w:rFonts w:ascii="Times New Roman" w:hAnsi="Times New Roman" w:cs="Times New Roman"/>
          <w:i/>
          <w:iCs/>
        </w:rPr>
        <w:t>con</w:t>
      </w:r>
      <w:r w:rsidR="00FA32B9" w:rsidRPr="00FF2020">
        <w:rPr>
          <w:rFonts w:ascii="Times New Roman" w:hAnsi="Times New Roman" w:cs="Times New Roman"/>
        </w:rPr>
        <w:t>temporary immortals” summons</w:t>
      </w:r>
      <w:r w:rsidR="00062C14" w:rsidRPr="00FF2020">
        <w:rPr>
          <w:rFonts w:ascii="Times New Roman" w:hAnsi="Times New Roman" w:cs="Times New Roman"/>
        </w:rPr>
        <w:t xml:space="preserve"> </w:t>
      </w:r>
      <w:r w:rsidR="002E1968" w:rsidRPr="00FF2020">
        <w:rPr>
          <w:rFonts w:ascii="Times New Roman" w:hAnsi="Times New Roman" w:cs="Times New Roman"/>
        </w:rPr>
        <w:t xml:space="preserve">an </w:t>
      </w:r>
      <w:r w:rsidR="00400658" w:rsidRPr="00FF2020">
        <w:rPr>
          <w:rFonts w:ascii="Times New Roman" w:hAnsi="Times New Roman" w:cs="Times New Roman"/>
        </w:rPr>
        <w:t xml:space="preserve">alternative </w:t>
      </w:r>
      <w:r w:rsidR="00BB38C8" w:rsidRPr="00FF2020">
        <w:rPr>
          <w:rFonts w:ascii="Times New Roman" w:hAnsi="Times New Roman" w:cs="Times New Roman"/>
        </w:rPr>
        <w:t xml:space="preserve">“affective ethics” </w:t>
      </w:r>
      <w:r w:rsidR="00400658" w:rsidRPr="00FF2020">
        <w:rPr>
          <w:rFonts w:ascii="Times New Roman" w:hAnsi="Times New Roman" w:cs="Times New Roman"/>
        </w:rPr>
        <w:t>that</w:t>
      </w:r>
      <w:r w:rsidR="00AB523F" w:rsidRPr="00FF2020">
        <w:rPr>
          <w:rFonts w:ascii="Times New Roman" w:hAnsi="Times New Roman" w:cs="Times New Roman"/>
        </w:rPr>
        <w:t xml:space="preserve"> refus</w:t>
      </w:r>
      <w:r w:rsidR="00400658" w:rsidRPr="00FF2020">
        <w:rPr>
          <w:rFonts w:ascii="Times New Roman" w:hAnsi="Times New Roman" w:cs="Times New Roman"/>
        </w:rPr>
        <w:t>es</w:t>
      </w:r>
      <w:r w:rsidR="00AB523F" w:rsidRPr="00FF2020">
        <w:rPr>
          <w:rFonts w:ascii="Times New Roman" w:hAnsi="Times New Roman" w:cs="Times New Roman"/>
        </w:rPr>
        <w:t xml:space="preserve"> to </w:t>
      </w:r>
      <w:r w:rsidR="002E1968" w:rsidRPr="00FF2020">
        <w:rPr>
          <w:rFonts w:ascii="Times New Roman" w:hAnsi="Times New Roman" w:cs="Times New Roman"/>
        </w:rPr>
        <w:t>give up</w:t>
      </w:r>
      <w:r w:rsidR="00AB523F" w:rsidRPr="00FF2020">
        <w:rPr>
          <w:rFonts w:ascii="Times New Roman" w:hAnsi="Times New Roman" w:cs="Times New Roman"/>
        </w:rPr>
        <w:t xml:space="preserve"> the ghost</w:t>
      </w:r>
      <w:r w:rsidR="00BB4468" w:rsidRPr="00FF2020">
        <w:rPr>
          <w:rFonts w:ascii="Times New Roman" w:hAnsi="Times New Roman" w:cs="Times New Roman"/>
        </w:rPr>
        <w:t>;</w:t>
      </w:r>
      <w:r w:rsidR="002E1968" w:rsidRPr="00FF2020">
        <w:rPr>
          <w:rFonts w:ascii="Times New Roman" w:hAnsi="Times New Roman" w:cs="Times New Roman"/>
        </w:rPr>
        <w:t xml:space="preserve"> </w:t>
      </w:r>
      <w:r w:rsidR="00BB4468" w:rsidRPr="00FF2020">
        <w:rPr>
          <w:rFonts w:ascii="Times New Roman" w:hAnsi="Times New Roman" w:cs="Times New Roman"/>
        </w:rPr>
        <w:t>instead, it is</w:t>
      </w:r>
      <w:r w:rsidR="00AB523F" w:rsidRPr="00FF2020">
        <w:rPr>
          <w:rFonts w:ascii="Times New Roman" w:hAnsi="Times New Roman" w:cs="Times New Roman"/>
        </w:rPr>
        <w:t xml:space="preserve"> </w:t>
      </w:r>
      <w:r w:rsidR="00400658" w:rsidRPr="00FF2020">
        <w:rPr>
          <w:rFonts w:ascii="Times New Roman" w:hAnsi="Times New Roman" w:cs="Times New Roman"/>
        </w:rPr>
        <w:t xml:space="preserve">comprised of </w:t>
      </w:r>
      <w:r w:rsidR="00AB523F" w:rsidRPr="00FF2020">
        <w:rPr>
          <w:rFonts w:ascii="Times New Roman" w:hAnsi="Times New Roman" w:cs="Times New Roman"/>
        </w:rPr>
        <w:t xml:space="preserve">a </w:t>
      </w:r>
      <w:r w:rsidR="00400658" w:rsidRPr="00FF2020">
        <w:rPr>
          <w:rFonts w:ascii="Times New Roman" w:hAnsi="Times New Roman" w:cs="Times New Roman"/>
        </w:rPr>
        <w:t xml:space="preserve">persistent </w:t>
      </w:r>
      <w:r w:rsidR="00BB38C8" w:rsidRPr="00FF2020">
        <w:rPr>
          <w:rFonts w:ascii="Times New Roman" w:hAnsi="Times New Roman" w:cs="Times New Roman"/>
        </w:rPr>
        <w:t>melancholia</w:t>
      </w:r>
      <w:r w:rsidR="00AB523F" w:rsidRPr="00FF2020">
        <w:rPr>
          <w:rFonts w:ascii="Times New Roman" w:hAnsi="Times New Roman" w:cs="Times New Roman"/>
        </w:rPr>
        <w:t xml:space="preserve"> t</w:t>
      </w:r>
      <w:r w:rsidR="00BB38C8" w:rsidRPr="00FF2020">
        <w:rPr>
          <w:rFonts w:ascii="Times New Roman" w:hAnsi="Times New Roman" w:cs="Times New Roman"/>
        </w:rPr>
        <w:t>hat applies itself to a hubristic agenda to resurrect particular lost species for which the “collective human species ego” is narcissistically attached.</w:t>
      </w:r>
      <w:r w:rsidR="00400658" w:rsidRPr="00FF2020">
        <w:rPr>
          <w:rStyle w:val="FootnoteReference"/>
          <w:rFonts w:ascii="Times New Roman" w:hAnsi="Times New Roman" w:cs="Times New Roman"/>
        </w:rPr>
        <w:footnoteReference w:id="34"/>
      </w:r>
      <w:r w:rsidR="00BB38C8" w:rsidRPr="00FF2020">
        <w:rPr>
          <w:rFonts w:ascii="Times New Roman" w:hAnsi="Times New Roman" w:cs="Times New Roman"/>
        </w:rPr>
        <w:t xml:space="preserve"> </w:t>
      </w:r>
      <w:r w:rsidR="00121C2C" w:rsidRPr="00FF2020">
        <w:rPr>
          <w:rFonts w:ascii="Times New Roman" w:hAnsi="Times New Roman" w:cs="Times New Roman"/>
        </w:rPr>
        <w:t>The bidirectional pull of this</w:t>
      </w:r>
      <w:r w:rsidR="00400658" w:rsidRPr="00FF2020">
        <w:rPr>
          <w:rFonts w:ascii="Times New Roman" w:hAnsi="Times New Roman" w:cs="Times New Roman"/>
        </w:rPr>
        <w:t xml:space="preserve"> affective ethics </w:t>
      </w:r>
      <w:r w:rsidR="00121C2C" w:rsidRPr="00FF2020">
        <w:rPr>
          <w:rFonts w:ascii="Times New Roman" w:hAnsi="Times New Roman" w:cs="Times New Roman"/>
        </w:rPr>
        <w:t>is on display</w:t>
      </w:r>
      <w:r w:rsidR="00400658" w:rsidRPr="00FF2020">
        <w:rPr>
          <w:rFonts w:ascii="Times New Roman" w:hAnsi="Times New Roman" w:cs="Times New Roman"/>
        </w:rPr>
        <w:t xml:space="preserve"> in </w:t>
      </w:r>
      <w:r w:rsidR="00BB38C8" w:rsidRPr="00FF2020">
        <w:rPr>
          <w:rFonts w:ascii="Times New Roman" w:hAnsi="Times New Roman" w:cs="Times New Roman"/>
        </w:rPr>
        <w:t xml:space="preserve">Tasmanian jeweller Emma Bugg’s Victorian gothic-inspired thylacine de-extinction locket, which includes a </w:t>
      </w:r>
      <w:r w:rsidR="009F1462" w:rsidRPr="00FF2020">
        <w:rPr>
          <w:rFonts w:ascii="Times New Roman" w:hAnsi="Times New Roman" w:cs="Times New Roman"/>
        </w:rPr>
        <w:t>preserved tuft</w:t>
      </w:r>
      <w:r w:rsidR="00BB38C8" w:rsidRPr="00FF2020">
        <w:rPr>
          <w:rFonts w:ascii="Times New Roman" w:hAnsi="Times New Roman" w:cs="Times New Roman"/>
        </w:rPr>
        <w:t xml:space="preserve"> of thylacine </w:t>
      </w:r>
      <w:r w:rsidR="009F1462" w:rsidRPr="00FF2020">
        <w:rPr>
          <w:rFonts w:ascii="Times New Roman" w:hAnsi="Times New Roman" w:cs="Times New Roman"/>
        </w:rPr>
        <w:t>pelt</w:t>
      </w:r>
      <w:r w:rsidR="00BB38C8" w:rsidRPr="00FF2020">
        <w:rPr>
          <w:rFonts w:ascii="Times New Roman" w:hAnsi="Times New Roman" w:cs="Times New Roman"/>
        </w:rPr>
        <w:t xml:space="preserve"> and a sample of </w:t>
      </w:r>
      <w:r w:rsidR="009F1462" w:rsidRPr="00FF2020">
        <w:rPr>
          <w:rFonts w:ascii="Times New Roman" w:hAnsi="Times New Roman" w:cs="Times New Roman"/>
        </w:rPr>
        <w:t xml:space="preserve">its </w:t>
      </w:r>
      <w:r w:rsidR="00BB38C8" w:rsidRPr="00FF2020">
        <w:rPr>
          <w:rFonts w:ascii="Times New Roman" w:hAnsi="Times New Roman" w:cs="Times New Roman"/>
        </w:rPr>
        <w:t>DNA, encapsulat</w:t>
      </w:r>
      <w:r w:rsidR="00400658" w:rsidRPr="00FF2020">
        <w:rPr>
          <w:rFonts w:ascii="Times New Roman" w:hAnsi="Times New Roman" w:cs="Times New Roman"/>
        </w:rPr>
        <w:t>ing</w:t>
      </w:r>
      <w:r w:rsidR="00BB38C8" w:rsidRPr="00FF2020">
        <w:rPr>
          <w:rFonts w:ascii="Times New Roman" w:hAnsi="Times New Roman" w:cs="Times New Roman"/>
        </w:rPr>
        <w:t xml:space="preserve"> th</w:t>
      </w:r>
      <w:r w:rsidR="00400658" w:rsidRPr="00FF2020">
        <w:rPr>
          <w:rFonts w:ascii="Times New Roman" w:hAnsi="Times New Roman" w:cs="Times New Roman"/>
        </w:rPr>
        <w:t>e</w:t>
      </w:r>
      <w:r w:rsidR="00BB38C8" w:rsidRPr="00FF2020">
        <w:rPr>
          <w:rFonts w:ascii="Times New Roman" w:hAnsi="Times New Roman" w:cs="Times New Roman"/>
        </w:rPr>
        <w:t xml:space="preserve"> slippage </w:t>
      </w:r>
      <w:r w:rsidR="002D0754" w:rsidRPr="00FF2020">
        <w:rPr>
          <w:rFonts w:ascii="Times New Roman" w:hAnsi="Times New Roman" w:cs="Times New Roman"/>
        </w:rPr>
        <w:t>between</w:t>
      </w:r>
      <w:r w:rsidR="00BB38C8" w:rsidRPr="00FF2020">
        <w:rPr>
          <w:rFonts w:ascii="Times New Roman" w:hAnsi="Times New Roman" w:cs="Times New Roman"/>
        </w:rPr>
        <w:t xml:space="preserve"> memorialising and refusing to</w:t>
      </w:r>
      <w:r w:rsidR="009F1462" w:rsidRPr="00FF2020">
        <w:rPr>
          <w:rFonts w:ascii="Times New Roman" w:hAnsi="Times New Roman" w:cs="Times New Roman"/>
        </w:rPr>
        <w:t xml:space="preserve"> grieve or</w:t>
      </w:r>
      <w:r w:rsidR="00BB38C8" w:rsidRPr="00FF2020">
        <w:rPr>
          <w:rFonts w:ascii="Times New Roman" w:hAnsi="Times New Roman" w:cs="Times New Roman"/>
        </w:rPr>
        <w:t xml:space="preserve"> </w:t>
      </w:r>
      <w:r w:rsidR="00400658" w:rsidRPr="00FF2020">
        <w:rPr>
          <w:rFonts w:ascii="Times New Roman" w:hAnsi="Times New Roman" w:cs="Times New Roman"/>
        </w:rPr>
        <w:t>accept the loss of</w:t>
      </w:r>
      <w:r w:rsidR="00BB38C8" w:rsidRPr="00FF2020">
        <w:rPr>
          <w:rFonts w:ascii="Times New Roman" w:hAnsi="Times New Roman" w:cs="Times New Roman"/>
        </w:rPr>
        <w:t xml:space="preserve"> </w:t>
      </w:r>
      <w:r w:rsidR="00400658" w:rsidRPr="00FF2020">
        <w:rPr>
          <w:rFonts w:ascii="Times New Roman" w:hAnsi="Times New Roman" w:cs="Times New Roman"/>
        </w:rPr>
        <w:t xml:space="preserve">a </w:t>
      </w:r>
      <w:r w:rsidR="00BB38C8" w:rsidRPr="00FF2020">
        <w:rPr>
          <w:rFonts w:ascii="Times New Roman" w:hAnsi="Times New Roman" w:cs="Times New Roman"/>
        </w:rPr>
        <w:t>species</w:t>
      </w:r>
      <w:r w:rsidR="00121C2C" w:rsidRPr="00FF2020">
        <w:rPr>
          <w:rFonts w:ascii="Times New Roman" w:hAnsi="Times New Roman" w:cs="Times New Roman"/>
        </w:rPr>
        <w:t xml:space="preserve"> as a beloved object</w:t>
      </w:r>
      <w:r w:rsidR="00BB38C8" w:rsidRPr="00FF2020">
        <w:rPr>
          <w:rFonts w:ascii="Times New Roman" w:hAnsi="Times New Roman" w:cs="Times New Roman"/>
        </w:rPr>
        <w:t>.</w:t>
      </w:r>
      <w:r w:rsidR="002D0754" w:rsidRPr="00FF2020">
        <w:rPr>
          <w:rStyle w:val="FootnoteReference"/>
          <w:rFonts w:ascii="Times New Roman" w:hAnsi="Times New Roman" w:cs="Times New Roman"/>
        </w:rPr>
        <w:footnoteReference w:id="35"/>
      </w:r>
      <w:r w:rsidR="00BB38C8" w:rsidRPr="00FF2020">
        <w:rPr>
          <w:rFonts w:ascii="Times New Roman" w:hAnsi="Times New Roman" w:cs="Times New Roman"/>
        </w:rPr>
        <w:t xml:space="preserve"> </w:t>
      </w:r>
      <w:r w:rsidR="00FA32B9" w:rsidRPr="00FF2020">
        <w:rPr>
          <w:rFonts w:ascii="Times New Roman" w:hAnsi="Times New Roman" w:cs="Times New Roman"/>
        </w:rPr>
        <w:t xml:space="preserve">As these </w:t>
      </w:r>
      <w:r w:rsidR="00E67EDF" w:rsidRPr="00FF2020">
        <w:rPr>
          <w:rFonts w:ascii="Times New Roman" w:hAnsi="Times New Roman" w:cs="Times New Roman"/>
        </w:rPr>
        <w:t>“</w:t>
      </w:r>
      <w:r w:rsidR="00FA32B9" w:rsidRPr="00FF2020">
        <w:rPr>
          <w:rFonts w:ascii="Times New Roman" w:hAnsi="Times New Roman" w:cs="Times New Roman"/>
          <w:i/>
          <w:iCs/>
        </w:rPr>
        <w:t>con</w:t>
      </w:r>
      <w:r w:rsidR="00FA32B9" w:rsidRPr="00FF2020">
        <w:rPr>
          <w:rFonts w:ascii="Times New Roman" w:hAnsi="Times New Roman" w:cs="Times New Roman"/>
        </w:rPr>
        <w:t>temporary immortals</w:t>
      </w:r>
      <w:r w:rsidR="00E67EDF" w:rsidRPr="00FF2020">
        <w:rPr>
          <w:rFonts w:ascii="Times New Roman" w:hAnsi="Times New Roman" w:cs="Times New Roman"/>
        </w:rPr>
        <w:t>”</w:t>
      </w:r>
      <w:r w:rsidR="00FA32B9" w:rsidRPr="00FF2020">
        <w:rPr>
          <w:rFonts w:ascii="Times New Roman" w:hAnsi="Times New Roman" w:cs="Times New Roman"/>
        </w:rPr>
        <w:t xml:space="preserve"> take new forms, we are</w:t>
      </w:r>
      <w:r w:rsidR="00E67EDF" w:rsidRPr="00FF2020">
        <w:rPr>
          <w:rFonts w:ascii="Times New Roman" w:hAnsi="Times New Roman" w:cs="Times New Roman"/>
        </w:rPr>
        <w:t xml:space="preserve"> therefore</w:t>
      </w:r>
      <w:r w:rsidR="00FA32B9" w:rsidRPr="00FF2020">
        <w:rPr>
          <w:rFonts w:ascii="Times New Roman" w:hAnsi="Times New Roman" w:cs="Times New Roman"/>
        </w:rPr>
        <w:t xml:space="preserve"> confronted with </w:t>
      </w:r>
      <w:r w:rsidR="000776BD" w:rsidRPr="00FF2020">
        <w:rPr>
          <w:rFonts w:ascii="Times New Roman" w:hAnsi="Times New Roman" w:cs="Times New Roman"/>
        </w:rPr>
        <w:t xml:space="preserve">a new set </w:t>
      </w:r>
      <w:r w:rsidR="00FA32B9" w:rsidRPr="00FF2020">
        <w:rPr>
          <w:rFonts w:ascii="Times New Roman" w:hAnsi="Times New Roman" w:cs="Times New Roman"/>
        </w:rPr>
        <w:t xml:space="preserve">of philosophical, scientific, and aesthetic questions. </w:t>
      </w:r>
      <w:r w:rsidR="009F1462" w:rsidRPr="00FF2020">
        <w:rPr>
          <w:rFonts w:ascii="Times New Roman" w:hAnsi="Times New Roman" w:cs="Times New Roman"/>
        </w:rPr>
        <w:t>W</w:t>
      </w:r>
      <w:r w:rsidR="00FA32B9" w:rsidRPr="00FF2020">
        <w:rPr>
          <w:rFonts w:ascii="Times New Roman" w:hAnsi="Times New Roman" w:cs="Times New Roman"/>
        </w:rPr>
        <w:t xml:space="preserve">e contend that while </w:t>
      </w:r>
      <w:r w:rsidR="002D0754" w:rsidRPr="00FF2020">
        <w:rPr>
          <w:rFonts w:ascii="Times New Roman" w:hAnsi="Times New Roman" w:cs="Times New Roman"/>
        </w:rPr>
        <w:t xml:space="preserve">the spectral </w:t>
      </w:r>
      <w:r w:rsidR="00C06196" w:rsidRPr="00FF2020">
        <w:rPr>
          <w:rFonts w:ascii="Times New Roman" w:hAnsi="Times New Roman" w:cs="Times New Roman"/>
        </w:rPr>
        <w:t xml:space="preserve">illustrates </w:t>
      </w:r>
      <w:r w:rsidR="002D0754" w:rsidRPr="00FF2020">
        <w:rPr>
          <w:rFonts w:ascii="Times New Roman" w:hAnsi="Times New Roman" w:cs="Times New Roman"/>
        </w:rPr>
        <w:t xml:space="preserve">the ontological </w:t>
      </w:r>
      <w:r w:rsidR="002E1968" w:rsidRPr="00FF2020">
        <w:rPr>
          <w:rFonts w:ascii="Times New Roman" w:hAnsi="Times New Roman" w:cs="Times New Roman"/>
        </w:rPr>
        <w:t>murkiness</w:t>
      </w:r>
      <w:r w:rsidR="002D0754" w:rsidRPr="00FF2020">
        <w:rPr>
          <w:rFonts w:ascii="Times New Roman" w:hAnsi="Times New Roman" w:cs="Times New Roman"/>
        </w:rPr>
        <w:t xml:space="preserve"> of </w:t>
      </w:r>
      <w:r w:rsidR="009F1462" w:rsidRPr="00FF2020">
        <w:rPr>
          <w:rFonts w:ascii="Times New Roman" w:hAnsi="Times New Roman" w:cs="Times New Roman"/>
        </w:rPr>
        <w:t xml:space="preserve">de-extinction </w:t>
      </w:r>
      <w:r w:rsidR="002D0754" w:rsidRPr="00FF2020">
        <w:rPr>
          <w:rFonts w:ascii="Times New Roman" w:hAnsi="Times New Roman" w:cs="Times New Roman"/>
        </w:rPr>
        <w:t xml:space="preserve">along with its </w:t>
      </w:r>
      <w:r w:rsidR="004F77D6" w:rsidRPr="00FF2020">
        <w:rPr>
          <w:rFonts w:ascii="Times New Roman" w:hAnsi="Times New Roman" w:cs="Times New Roman"/>
        </w:rPr>
        <w:t xml:space="preserve">necromantic appeal </w:t>
      </w:r>
      <w:r w:rsidR="009F1462" w:rsidRPr="00FF2020">
        <w:rPr>
          <w:rFonts w:ascii="Times New Roman" w:hAnsi="Times New Roman" w:cs="Times New Roman"/>
        </w:rPr>
        <w:t>for ecological justice</w:t>
      </w:r>
      <w:r w:rsidR="004F77D6" w:rsidRPr="00FF2020">
        <w:rPr>
          <w:rFonts w:ascii="Times New Roman" w:hAnsi="Times New Roman" w:cs="Times New Roman"/>
        </w:rPr>
        <w:t xml:space="preserve">, </w:t>
      </w:r>
      <w:r w:rsidR="009F1462" w:rsidRPr="00FF2020">
        <w:rPr>
          <w:rFonts w:ascii="Times New Roman" w:hAnsi="Times New Roman" w:cs="Times New Roman"/>
        </w:rPr>
        <w:t>the prospect of species revival warrants an examination of emotions and embodied forms of relation that extend beyond the call to grieve.</w:t>
      </w:r>
    </w:p>
    <w:p w14:paraId="31703E99" w14:textId="77777777" w:rsidR="00601F8F" w:rsidRPr="00FF2020" w:rsidRDefault="00601F8F" w:rsidP="00367A0C">
      <w:pPr>
        <w:spacing w:line="360" w:lineRule="auto"/>
        <w:jc w:val="both"/>
        <w:rPr>
          <w:rFonts w:ascii="Times New Roman" w:hAnsi="Times New Roman" w:cs="Times New Roman"/>
        </w:rPr>
      </w:pPr>
    </w:p>
    <w:p w14:paraId="77B61C68" w14:textId="34B4A12E" w:rsidR="00F924A9" w:rsidRPr="00FF2020" w:rsidRDefault="00585C41" w:rsidP="00367A0C">
      <w:pPr>
        <w:spacing w:line="360" w:lineRule="auto"/>
        <w:jc w:val="both"/>
        <w:rPr>
          <w:rFonts w:ascii="Times New Roman" w:hAnsi="Times New Roman" w:cs="Times New Roman"/>
        </w:rPr>
      </w:pPr>
      <w:r w:rsidRPr="00FF2020">
        <w:rPr>
          <w:rFonts w:ascii="Times New Roman" w:hAnsi="Times New Roman" w:cs="Times New Roman"/>
          <w:i/>
          <w:iCs/>
        </w:rPr>
        <w:t>Box #2: De-Extinction as</w:t>
      </w:r>
      <w:r w:rsidR="00CC05F9" w:rsidRPr="00FF2020">
        <w:rPr>
          <w:rFonts w:ascii="Times New Roman" w:hAnsi="Times New Roman" w:cs="Times New Roman"/>
          <w:i/>
          <w:iCs/>
        </w:rPr>
        <w:t xml:space="preserve"> </w:t>
      </w:r>
      <w:proofErr w:type="spellStart"/>
      <w:r w:rsidR="00E46E28" w:rsidRPr="00FF2020">
        <w:rPr>
          <w:rFonts w:ascii="Times New Roman" w:hAnsi="Times New Roman" w:cs="Times New Roman"/>
          <w:i/>
          <w:iCs/>
        </w:rPr>
        <w:t>Simulational</w:t>
      </w:r>
      <w:proofErr w:type="spellEnd"/>
    </w:p>
    <w:p w14:paraId="0FB13AD5" w14:textId="1D2D1F66" w:rsidR="00B16B9D" w:rsidRPr="00FF2020" w:rsidRDefault="007844CE" w:rsidP="00367A0C">
      <w:pPr>
        <w:spacing w:line="360" w:lineRule="auto"/>
        <w:ind w:firstLine="720"/>
        <w:jc w:val="both"/>
        <w:rPr>
          <w:rFonts w:ascii="Times New Roman" w:hAnsi="Times New Roman" w:cs="Times New Roman"/>
        </w:rPr>
      </w:pPr>
      <w:r w:rsidRPr="00FF2020">
        <w:rPr>
          <w:rFonts w:ascii="Times New Roman" w:hAnsi="Times New Roman" w:cs="Times New Roman"/>
        </w:rPr>
        <w:t xml:space="preserve">De-extinction is an art of spectacular storytelling that borders on </w:t>
      </w:r>
      <w:proofErr w:type="spellStart"/>
      <w:r w:rsidRPr="00FF2020">
        <w:rPr>
          <w:rFonts w:ascii="Times New Roman" w:hAnsi="Times New Roman" w:cs="Times New Roman"/>
        </w:rPr>
        <w:t>Mercerian</w:t>
      </w:r>
      <w:proofErr w:type="spellEnd"/>
      <w:r w:rsidRPr="00FF2020">
        <w:rPr>
          <w:rFonts w:ascii="Times New Roman" w:hAnsi="Times New Roman" w:cs="Times New Roman"/>
        </w:rPr>
        <w:t xml:space="preserve"> conjuring. </w:t>
      </w:r>
      <w:r w:rsidR="00413146" w:rsidRPr="00FF2020">
        <w:rPr>
          <w:rFonts w:ascii="Times New Roman" w:hAnsi="Times New Roman" w:cs="Times New Roman"/>
        </w:rPr>
        <w:t xml:space="preserve">In Philip K. Dick’s 1968 novel </w:t>
      </w:r>
      <w:r w:rsidR="00413146" w:rsidRPr="000124C7">
        <w:rPr>
          <w:rFonts w:ascii="Times New Roman" w:hAnsi="Times New Roman" w:cs="Times New Roman"/>
          <w:u w:val="single"/>
        </w:rPr>
        <w:t xml:space="preserve">Do Androids Dream of Electric </w:t>
      </w:r>
      <w:proofErr w:type="gramStart"/>
      <w:r w:rsidR="00413146" w:rsidRPr="000124C7">
        <w:rPr>
          <w:rFonts w:ascii="Times New Roman" w:hAnsi="Times New Roman" w:cs="Times New Roman"/>
          <w:u w:val="single"/>
        </w:rPr>
        <w:t>Sheep?,</w:t>
      </w:r>
      <w:proofErr w:type="gramEnd"/>
      <w:r w:rsidR="00413146" w:rsidRPr="00FF2020">
        <w:rPr>
          <w:rFonts w:ascii="Times New Roman" w:hAnsi="Times New Roman" w:cs="Times New Roman"/>
          <w:i/>
          <w:iCs/>
        </w:rPr>
        <w:t xml:space="preserve"> </w:t>
      </w:r>
      <w:r w:rsidR="00413146" w:rsidRPr="00FF2020">
        <w:rPr>
          <w:rFonts w:ascii="Times New Roman" w:hAnsi="Times New Roman" w:cs="Times New Roman"/>
        </w:rPr>
        <w:t>w</w:t>
      </w:r>
      <w:r w:rsidR="009C5CA3" w:rsidRPr="00FF2020">
        <w:rPr>
          <w:rFonts w:ascii="Times New Roman" w:hAnsi="Times New Roman" w:cs="Times New Roman"/>
        </w:rPr>
        <w:t xml:space="preserve">e see this </w:t>
      </w:r>
      <w:r w:rsidR="000A0A00" w:rsidRPr="00FF2020">
        <w:rPr>
          <w:rFonts w:ascii="Times New Roman" w:hAnsi="Times New Roman" w:cs="Times New Roman"/>
        </w:rPr>
        <w:t>manifested</w:t>
      </w:r>
      <w:r w:rsidR="009C5CA3" w:rsidRPr="00FF2020">
        <w:rPr>
          <w:rFonts w:ascii="Times New Roman" w:hAnsi="Times New Roman" w:cs="Times New Roman"/>
        </w:rPr>
        <w:t xml:space="preserve"> in </w:t>
      </w:r>
      <w:r w:rsidR="000776BD" w:rsidRPr="00FF2020">
        <w:rPr>
          <w:rFonts w:ascii="Times New Roman" w:hAnsi="Times New Roman" w:cs="Times New Roman"/>
        </w:rPr>
        <w:t xml:space="preserve">Wilbur </w:t>
      </w:r>
      <w:r w:rsidRPr="00FF2020">
        <w:rPr>
          <w:rFonts w:ascii="Times New Roman" w:hAnsi="Times New Roman" w:cs="Times New Roman"/>
        </w:rPr>
        <w:t xml:space="preserve">Mercer, </w:t>
      </w:r>
      <w:r w:rsidR="009C35FD" w:rsidRPr="00FF2020">
        <w:rPr>
          <w:rFonts w:ascii="Times New Roman" w:hAnsi="Times New Roman" w:cs="Times New Roman"/>
        </w:rPr>
        <w:t>a</w:t>
      </w:r>
      <w:r w:rsidRPr="00FF2020">
        <w:rPr>
          <w:rFonts w:ascii="Times New Roman" w:hAnsi="Times New Roman" w:cs="Times New Roman"/>
        </w:rPr>
        <w:t xml:space="preserve"> </w:t>
      </w:r>
      <w:r w:rsidR="00062C14" w:rsidRPr="00FF2020">
        <w:rPr>
          <w:rFonts w:ascii="Times New Roman" w:hAnsi="Times New Roman" w:cs="Times New Roman"/>
        </w:rPr>
        <w:t xml:space="preserve">messianic </w:t>
      </w:r>
      <w:r w:rsidRPr="00FF2020">
        <w:rPr>
          <w:rFonts w:ascii="Times New Roman" w:hAnsi="Times New Roman" w:cs="Times New Roman"/>
        </w:rPr>
        <w:t>figure</w:t>
      </w:r>
      <w:r w:rsidR="00062C14" w:rsidRPr="00FF2020">
        <w:rPr>
          <w:rFonts w:ascii="Times New Roman" w:hAnsi="Times New Roman" w:cs="Times New Roman"/>
        </w:rPr>
        <w:t xml:space="preserve"> who appears in a series of looping televised messages flickering across the tv screen</w:t>
      </w:r>
      <w:r w:rsidR="00413146" w:rsidRPr="00FF2020">
        <w:rPr>
          <w:rFonts w:ascii="Times New Roman" w:hAnsi="Times New Roman" w:cs="Times New Roman"/>
        </w:rPr>
        <w:t xml:space="preserve">, </w:t>
      </w:r>
      <w:r w:rsidR="00062C14" w:rsidRPr="00FF2020">
        <w:rPr>
          <w:rFonts w:ascii="Times New Roman" w:hAnsi="Times New Roman" w:cs="Times New Roman"/>
        </w:rPr>
        <w:t>proclaim</w:t>
      </w:r>
      <w:r w:rsidR="00413146" w:rsidRPr="00FF2020">
        <w:rPr>
          <w:rFonts w:ascii="Times New Roman" w:hAnsi="Times New Roman" w:cs="Times New Roman"/>
        </w:rPr>
        <w:t>ing</w:t>
      </w:r>
      <w:r w:rsidR="00062C14" w:rsidRPr="00FF2020">
        <w:rPr>
          <w:rFonts w:ascii="Times New Roman" w:hAnsi="Times New Roman" w:cs="Times New Roman"/>
        </w:rPr>
        <w:t xml:space="preserve"> that he will bring animals back from extinction. </w:t>
      </w:r>
      <w:r w:rsidR="00062C14" w:rsidRPr="00FF2020">
        <w:rPr>
          <w:rFonts w:ascii="Times New Roman" w:hAnsi="Times New Roman" w:cs="Times New Roman"/>
        </w:rPr>
        <w:lastRenderedPageBreak/>
        <w:t xml:space="preserve">Like Mercer, </w:t>
      </w:r>
      <w:r w:rsidR="000776BD" w:rsidRPr="00FF2020">
        <w:rPr>
          <w:rFonts w:ascii="Times New Roman" w:hAnsi="Times New Roman" w:cs="Times New Roman"/>
        </w:rPr>
        <w:t xml:space="preserve">proponents of de-extinction </w:t>
      </w:r>
      <w:r w:rsidR="008E0BC8" w:rsidRPr="00FF2020">
        <w:rPr>
          <w:rFonts w:ascii="Times New Roman" w:hAnsi="Times New Roman" w:cs="Times New Roman"/>
        </w:rPr>
        <w:t>perpetuat</w:t>
      </w:r>
      <w:r w:rsidR="000776BD" w:rsidRPr="00FF2020">
        <w:rPr>
          <w:rFonts w:ascii="Times New Roman" w:hAnsi="Times New Roman" w:cs="Times New Roman"/>
        </w:rPr>
        <w:t>e</w:t>
      </w:r>
      <w:r w:rsidR="008E0BC8" w:rsidRPr="00FF2020">
        <w:rPr>
          <w:rFonts w:ascii="Times New Roman" w:hAnsi="Times New Roman" w:cs="Times New Roman"/>
        </w:rPr>
        <w:t xml:space="preserve"> a</w:t>
      </w:r>
      <w:r w:rsidR="000776BD" w:rsidRPr="00FF2020">
        <w:rPr>
          <w:rFonts w:ascii="Times New Roman" w:hAnsi="Times New Roman" w:cs="Times New Roman"/>
        </w:rPr>
        <w:t xml:space="preserve"> seemingly</w:t>
      </w:r>
      <w:r w:rsidR="008E0BC8" w:rsidRPr="00FF2020">
        <w:rPr>
          <w:rFonts w:ascii="Times New Roman" w:hAnsi="Times New Roman" w:cs="Times New Roman"/>
        </w:rPr>
        <w:t xml:space="preserve"> endless circuit of desire for </w:t>
      </w:r>
      <w:r w:rsidR="00C218E9" w:rsidRPr="00FF2020">
        <w:rPr>
          <w:rFonts w:ascii="Times New Roman" w:hAnsi="Times New Roman" w:cs="Times New Roman"/>
        </w:rPr>
        <w:t xml:space="preserve">restoring </w:t>
      </w:r>
      <w:r w:rsidR="000776BD" w:rsidRPr="00FF2020">
        <w:rPr>
          <w:rFonts w:ascii="Times New Roman" w:hAnsi="Times New Roman" w:cs="Times New Roman"/>
        </w:rPr>
        <w:t xml:space="preserve">“real” and “authentic” </w:t>
      </w:r>
      <w:r w:rsidR="008E0BC8" w:rsidRPr="00FF2020">
        <w:rPr>
          <w:rFonts w:ascii="Times New Roman" w:hAnsi="Times New Roman" w:cs="Times New Roman"/>
        </w:rPr>
        <w:t>animal life</w:t>
      </w:r>
      <w:r w:rsidR="000776BD" w:rsidRPr="00FF2020">
        <w:rPr>
          <w:rFonts w:ascii="Times New Roman" w:hAnsi="Times New Roman" w:cs="Times New Roman"/>
        </w:rPr>
        <w:t xml:space="preserve"> </w:t>
      </w:r>
      <w:r w:rsidR="00413146" w:rsidRPr="00FF2020">
        <w:rPr>
          <w:rFonts w:ascii="Times New Roman" w:hAnsi="Times New Roman" w:cs="Times New Roman"/>
        </w:rPr>
        <w:t>as it</w:t>
      </w:r>
      <w:r w:rsidR="000776BD" w:rsidRPr="00FF2020">
        <w:rPr>
          <w:rFonts w:ascii="Times New Roman" w:hAnsi="Times New Roman" w:cs="Times New Roman"/>
        </w:rPr>
        <w:t xml:space="preserve"> hovers on the brink of annihilation.</w:t>
      </w:r>
      <w:r w:rsidR="00677D69" w:rsidRPr="00FF2020">
        <w:rPr>
          <w:rStyle w:val="FootnoteReference"/>
          <w:rFonts w:ascii="Times New Roman" w:hAnsi="Times New Roman" w:cs="Times New Roman"/>
        </w:rPr>
        <w:footnoteReference w:id="36"/>
      </w:r>
      <w:r w:rsidR="000776BD" w:rsidRPr="00FF2020">
        <w:rPr>
          <w:rFonts w:ascii="Times New Roman" w:hAnsi="Times New Roman" w:cs="Times New Roman"/>
        </w:rPr>
        <w:t xml:space="preserve"> </w:t>
      </w:r>
      <w:r w:rsidR="00677D69" w:rsidRPr="00FF2020">
        <w:rPr>
          <w:rFonts w:ascii="Times New Roman" w:hAnsi="Times New Roman" w:cs="Times New Roman"/>
        </w:rPr>
        <w:t xml:space="preserve">Dick’s depiction of electric (versus real) sheep depends on this </w:t>
      </w:r>
      <w:r w:rsidR="009B529B" w:rsidRPr="00FF2020">
        <w:rPr>
          <w:rFonts w:ascii="Times New Roman" w:hAnsi="Times New Roman" w:cs="Times New Roman"/>
        </w:rPr>
        <w:t>idea</w:t>
      </w:r>
      <w:r w:rsidR="00677D69" w:rsidRPr="00FF2020">
        <w:rPr>
          <w:rFonts w:ascii="Times New Roman" w:hAnsi="Times New Roman" w:cs="Times New Roman"/>
        </w:rPr>
        <w:t xml:space="preserve"> of replicated “copies” or simulacr</w:t>
      </w:r>
      <w:r w:rsidR="00F10F36" w:rsidRPr="00FF2020">
        <w:rPr>
          <w:rFonts w:ascii="Times New Roman" w:hAnsi="Times New Roman" w:cs="Times New Roman"/>
        </w:rPr>
        <w:t>um</w:t>
      </w:r>
      <w:r w:rsidR="00677D69" w:rsidRPr="00FF2020">
        <w:rPr>
          <w:rFonts w:ascii="Times New Roman" w:hAnsi="Times New Roman" w:cs="Times New Roman"/>
        </w:rPr>
        <w:t>.</w:t>
      </w:r>
      <w:r w:rsidR="00677D69" w:rsidRPr="00FF2020">
        <w:rPr>
          <w:rStyle w:val="FootnoteReference"/>
          <w:rFonts w:ascii="Times New Roman" w:hAnsi="Times New Roman" w:cs="Times New Roman"/>
        </w:rPr>
        <w:footnoteReference w:id="37"/>
      </w:r>
      <w:r w:rsidR="00677D69" w:rsidRPr="00FF2020">
        <w:rPr>
          <w:rFonts w:ascii="Times New Roman" w:hAnsi="Times New Roman" w:cs="Times New Roman"/>
        </w:rPr>
        <w:t xml:space="preserve"> </w:t>
      </w:r>
      <w:r w:rsidR="00F37DE4" w:rsidRPr="00FF2020">
        <w:rPr>
          <w:rFonts w:ascii="Times New Roman" w:hAnsi="Times New Roman" w:cs="Times New Roman"/>
        </w:rPr>
        <w:t>This reading of the copy could be applied using</w:t>
      </w:r>
      <w:r w:rsidR="00056554" w:rsidRPr="00FF2020">
        <w:rPr>
          <w:rFonts w:ascii="Times New Roman" w:hAnsi="Times New Roman" w:cs="Times New Roman"/>
        </w:rPr>
        <w:t xml:space="preserve"> art-historical values of “aura” in relation to the revival of extinct species</w:t>
      </w:r>
      <w:r w:rsidR="00F37DE4" w:rsidRPr="00FF2020">
        <w:rPr>
          <w:rFonts w:ascii="Times New Roman" w:hAnsi="Times New Roman" w:cs="Times New Roman"/>
        </w:rPr>
        <w:t>.</w:t>
      </w:r>
      <w:r w:rsidR="00056554" w:rsidRPr="00FF2020">
        <w:rPr>
          <w:rFonts w:ascii="Times New Roman" w:hAnsi="Times New Roman" w:cs="Times New Roman"/>
        </w:rPr>
        <w:t xml:space="preserve"> </w:t>
      </w:r>
      <w:r w:rsidR="00F37DE4" w:rsidRPr="00FF2020">
        <w:rPr>
          <w:rFonts w:ascii="Times New Roman" w:hAnsi="Times New Roman" w:cs="Times New Roman"/>
        </w:rPr>
        <w:t xml:space="preserve">Referencing Eric Katz’s philosophy of ecological restoration, </w:t>
      </w:r>
      <w:r w:rsidR="005E720E" w:rsidRPr="00FF2020">
        <w:rPr>
          <w:rFonts w:ascii="Times New Roman" w:hAnsi="Times New Roman" w:cs="Times New Roman"/>
        </w:rPr>
        <w:t>Christopher Lean</w:t>
      </w:r>
      <w:r w:rsidR="00056554" w:rsidRPr="00FF2020">
        <w:rPr>
          <w:rFonts w:ascii="Times New Roman" w:hAnsi="Times New Roman" w:cs="Times New Roman"/>
        </w:rPr>
        <w:t xml:space="preserve"> </w:t>
      </w:r>
      <w:r w:rsidR="005E720E" w:rsidRPr="00FF2020">
        <w:rPr>
          <w:rFonts w:ascii="Times New Roman" w:hAnsi="Times New Roman" w:cs="Times New Roman"/>
        </w:rPr>
        <w:t>examines how</w:t>
      </w:r>
      <w:r w:rsidR="00056554" w:rsidRPr="00FF2020">
        <w:rPr>
          <w:rFonts w:ascii="Times New Roman" w:hAnsi="Times New Roman" w:cs="Times New Roman"/>
        </w:rPr>
        <w:t xml:space="preserve"> the de-extinction scientist </w:t>
      </w:r>
      <w:r w:rsidR="005E720E" w:rsidRPr="00FF2020">
        <w:rPr>
          <w:rFonts w:ascii="Times New Roman" w:hAnsi="Times New Roman" w:cs="Times New Roman"/>
        </w:rPr>
        <w:t>might be figured as</w:t>
      </w:r>
      <w:r w:rsidR="00056554" w:rsidRPr="00FF2020">
        <w:rPr>
          <w:rFonts w:ascii="Times New Roman" w:hAnsi="Times New Roman" w:cs="Times New Roman"/>
        </w:rPr>
        <w:t xml:space="preserve"> an art conservator-restorer</w:t>
      </w:r>
      <w:r w:rsidR="00601F8F" w:rsidRPr="00FF2020">
        <w:rPr>
          <w:rFonts w:ascii="Times New Roman" w:hAnsi="Times New Roman" w:cs="Times New Roman"/>
        </w:rPr>
        <w:t xml:space="preserve">, </w:t>
      </w:r>
      <w:r w:rsidR="00F37DE4" w:rsidRPr="00FF2020">
        <w:rPr>
          <w:rFonts w:ascii="Times New Roman" w:hAnsi="Times New Roman" w:cs="Times New Roman"/>
        </w:rPr>
        <w:t>where</w:t>
      </w:r>
      <w:r w:rsidR="00601F8F" w:rsidRPr="00FF2020">
        <w:rPr>
          <w:rFonts w:ascii="Times New Roman" w:hAnsi="Times New Roman" w:cs="Times New Roman"/>
        </w:rPr>
        <w:t xml:space="preserve"> de-extinct animals </w:t>
      </w:r>
      <w:r w:rsidR="000C6D3A" w:rsidRPr="00FF2020">
        <w:rPr>
          <w:rFonts w:ascii="Times New Roman" w:hAnsi="Times New Roman" w:cs="Times New Roman"/>
        </w:rPr>
        <w:t>act</w:t>
      </w:r>
      <w:r w:rsidR="00601F8F" w:rsidRPr="00FF2020">
        <w:rPr>
          <w:rFonts w:ascii="Times New Roman" w:hAnsi="Times New Roman" w:cs="Times New Roman"/>
        </w:rPr>
        <w:t xml:space="preserve"> as artifacts or copies.</w:t>
      </w:r>
      <w:r w:rsidR="00601F8F" w:rsidRPr="00FF2020">
        <w:rPr>
          <w:rStyle w:val="FootnoteReference"/>
          <w:rFonts w:ascii="Times New Roman" w:hAnsi="Times New Roman" w:cs="Times New Roman"/>
        </w:rPr>
        <w:footnoteReference w:id="38"/>
      </w:r>
      <w:r w:rsidR="00056554" w:rsidRPr="00FF2020">
        <w:rPr>
          <w:rFonts w:ascii="Times New Roman" w:hAnsi="Times New Roman" w:cs="Times New Roman"/>
        </w:rPr>
        <w:t xml:space="preserve"> </w:t>
      </w:r>
      <w:r w:rsidR="00601F8F" w:rsidRPr="00FF2020">
        <w:rPr>
          <w:rFonts w:ascii="Times New Roman" w:hAnsi="Times New Roman" w:cs="Times New Roman"/>
        </w:rPr>
        <w:t>Ongoing</w:t>
      </w:r>
      <w:r w:rsidR="00A47B10" w:rsidRPr="00FF2020">
        <w:rPr>
          <w:rFonts w:ascii="Times New Roman" w:hAnsi="Times New Roman" w:cs="Times New Roman"/>
        </w:rPr>
        <w:t xml:space="preserve"> d</w:t>
      </w:r>
      <w:r w:rsidR="00056554" w:rsidRPr="00FF2020">
        <w:rPr>
          <w:rFonts w:ascii="Times New Roman" w:hAnsi="Times New Roman" w:cs="Times New Roman"/>
        </w:rPr>
        <w:t>ebates about</w:t>
      </w:r>
      <w:r w:rsidR="00A47B10" w:rsidRPr="00FF2020">
        <w:rPr>
          <w:rFonts w:ascii="Times New Roman" w:hAnsi="Times New Roman" w:cs="Times New Roman"/>
        </w:rPr>
        <w:t xml:space="preserve"> the authenticity of</w:t>
      </w:r>
      <w:r w:rsidR="00056554" w:rsidRPr="00FF2020">
        <w:rPr>
          <w:rFonts w:ascii="Times New Roman" w:hAnsi="Times New Roman" w:cs="Times New Roman"/>
        </w:rPr>
        <w:t xml:space="preserve"> de-extinct species </w:t>
      </w:r>
      <w:r w:rsidR="00F37DE4" w:rsidRPr="00FF2020">
        <w:rPr>
          <w:rFonts w:ascii="Times New Roman" w:hAnsi="Times New Roman" w:cs="Times New Roman"/>
        </w:rPr>
        <w:t>focus on</w:t>
      </w:r>
      <w:r w:rsidR="00BB0665" w:rsidRPr="00FF2020">
        <w:rPr>
          <w:rFonts w:ascii="Times New Roman" w:hAnsi="Times New Roman" w:cs="Times New Roman"/>
        </w:rPr>
        <w:t xml:space="preserve"> how de-extinction</w:t>
      </w:r>
      <w:r w:rsidR="00056554" w:rsidRPr="00FF2020">
        <w:rPr>
          <w:rFonts w:ascii="Times New Roman" w:hAnsi="Times New Roman" w:cs="Times New Roman"/>
        </w:rPr>
        <w:t xml:space="preserve"> instrumentalis</w:t>
      </w:r>
      <w:r w:rsidR="00BB0665" w:rsidRPr="00FF2020">
        <w:rPr>
          <w:rFonts w:ascii="Times New Roman" w:hAnsi="Times New Roman" w:cs="Times New Roman"/>
        </w:rPr>
        <w:t>es</w:t>
      </w:r>
      <w:r w:rsidR="00056554" w:rsidRPr="00FF2020">
        <w:rPr>
          <w:rFonts w:ascii="Times New Roman" w:hAnsi="Times New Roman" w:cs="Times New Roman"/>
        </w:rPr>
        <w:t xml:space="preserve"> extinct species (either by over-valuing their morphology or </w:t>
      </w:r>
      <w:r w:rsidR="00056554" w:rsidRPr="00FF2020">
        <w:rPr>
          <w:rFonts w:ascii="Times New Roman" w:hAnsi="Times New Roman" w:cs="Times New Roman"/>
          <w:i/>
          <w:iCs/>
        </w:rPr>
        <w:t>appearance</w:t>
      </w:r>
      <w:r w:rsidR="00056554" w:rsidRPr="00FF2020">
        <w:rPr>
          <w:rFonts w:ascii="Times New Roman" w:hAnsi="Times New Roman" w:cs="Times New Roman"/>
        </w:rPr>
        <w:t xml:space="preserve"> of authenticity, or depending on a bio-essentialist idea of species</w:t>
      </w:r>
      <w:r w:rsidR="009C565A" w:rsidRPr="00FF2020">
        <w:rPr>
          <w:rFonts w:ascii="Times New Roman" w:hAnsi="Times New Roman" w:cs="Times New Roman"/>
        </w:rPr>
        <w:t xml:space="preserve"> as a static animal “object” rather than an infinitely evolving </w:t>
      </w:r>
      <w:r w:rsidR="00900A84" w:rsidRPr="00FF2020">
        <w:rPr>
          <w:rFonts w:ascii="Times New Roman" w:hAnsi="Times New Roman" w:cs="Times New Roman"/>
        </w:rPr>
        <w:t xml:space="preserve">expression of </w:t>
      </w:r>
      <w:r w:rsidR="009C565A" w:rsidRPr="00FF2020">
        <w:rPr>
          <w:rFonts w:ascii="Times New Roman" w:hAnsi="Times New Roman" w:cs="Times New Roman"/>
        </w:rPr>
        <w:t>evolution</w:t>
      </w:r>
      <w:r w:rsidR="00056554" w:rsidRPr="00FF2020">
        <w:rPr>
          <w:rFonts w:ascii="Times New Roman" w:hAnsi="Times New Roman" w:cs="Times New Roman"/>
        </w:rPr>
        <w:t>).</w:t>
      </w:r>
      <w:r w:rsidR="00601F8F" w:rsidRPr="00FF2020">
        <w:rPr>
          <w:rStyle w:val="FootnoteReference"/>
          <w:rFonts w:ascii="Times New Roman" w:hAnsi="Times New Roman" w:cs="Times New Roman"/>
        </w:rPr>
        <w:footnoteReference w:id="39"/>
      </w:r>
      <w:r w:rsidR="00056554" w:rsidRPr="00FF2020">
        <w:rPr>
          <w:rFonts w:ascii="Times New Roman" w:hAnsi="Times New Roman" w:cs="Times New Roman"/>
        </w:rPr>
        <w:t xml:space="preserve"> </w:t>
      </w:r>
      <w:r w:rsidR="000C6D3A" w:rsidRPr="00FF2020">
        <w:rPr>
          <w:rFonts w:ascii="Times New Roman" w:hAnsi="Times New Roman" w:cs="Times New Roman"/>
        </w:rPr>
        <w:t xml:space="preserve">The role of the de-extinction scientist as designer is the theme of </w:t>
      </w:r>
      <w:r w:rsidR="009C35FD" w:rsidRPr="000124C7">
        <w:rPr>
          <w:rFonts w:ascii="Times New Roman" w:hAnsi="Times New Roman" w:cs="Times New Roman"/>
          <w:u w:val="single"/>
        </w:rPr>
        <w:t>Dodo in the Room</w:t>
      </w:r>
      <w:r w:rsidR="009C35FD" w:rsidRPr="00FF2020">
        <w:rPr>
          <w:rFonts w:ascii="Times New Roman" w:hAnsi="Times New Roman" w:cs="Times New Roman"/>
        </w:rPr>
        <w:t xml:space="preserve"> by artist Ege Kökel</w:t>
      </w:r>
      <w:r w:rsidR="00062C14" w:rsidRPr="00FF2020">
        <w:rPr>
          <w:rFonts w:ascii="Times New Roman" w:hAnsi="Times New Roman" w:cs="Times New Roman"/>
        </w:rPr>
        <w:t xml:space="preserve">, </w:t>
      </w:r>
      <w:r w:rsidR="000C6D3A" w:rsidRPr="00FF2020">
        <w:rPr>
          <w:rFonts w:ascii="Times New Roman" w:hAnsi="Times New Roman" w:cs="Times New Roman"/>
        </w:rPr>
        <w:t>whose</w:t>
      </w:r>
      <w:r w:rsidR="00062C14" w:rsidRPr="00FF2020">
        <w:rPr>
          <w:rFonts w:ascii="Times New Roman" w:hAnsi="Times New Roman" w:cs="Times New Roman"/>
        </w:rPr>
        <w:t xml:space="preserve"> oversized origami-style</w:t>
      </w:r>
      <w:r w:rsidR="00A47B10" w:rsidRPr="00FF2020">
        <w:rPr>
          <w:rFonts w:ascii="Times New Roman" w:hAnsi="Times New Roman" w:cs="Times New Roman"/>
        </w:rPr>
        <w:t xml:space="preserve"> dodo mode</w:t>
      </w:r>
      <w:r w:rsidR="00062C14" w:rsidRPr="00FF2020">
        <w:rPr>
          <w:rFonts w:ascii="Times New Roman" w:hAnsi="Times New Roman" w:cs="Times New Roman"/>
        </w:rPr>
        <w:t>l</w:t>
      </w:r>
      <w:r w:rsidR="00A47B10" w:rsidRPr="00FF2020">
        <w:rPr>
          <w:rFonts w:ascii="Times New Roman" w:hAnsi="Times New Roman" w:cs="Times New Roman"/>
        </w:rPr>
        <w:t xml:space="preserve"> along with a catalogue of pet dodos</w:t>
      </w:r>
      <w:r w:rsidR="00E46E28" w:rsidRPr="00FF2020">
        <w:rPr>
          <w:rFonts w:ascii="Times New Roman" w:hAnsi="Times New Roman" w:cs="Times New Roman"/>
        </w:rPr>
        <w:t xml:space="preserve"> and identical dodo eggs</w:t>
      </w:r>
      <w:r w:rsidR="00056554" w:rsidRPr="00FF2020">
        <w:rPr>
          <w:rFonts w:ascii="Times New Roman" w:hAnsi="Times New Roman" w:cs="Times New Roman"/>
        </w:rPr>
        <w:t xml:space="preserve"> </w:t>
      </w:r>
      <w:r w:rsidR="000C6D3A" w:rsidRPr="00FF2020">
        <w:rPr>
          <w:rFonts w:ascii="Times New Roman" w:hAnsi="Times New Roman" w:cs="Times New Roman"/>
        </w:rPr>
        <w:t>portray</w:t>
      </w:r>
      <w:r w:rsidR="009C35FD" w:rsidRPr="00FF2020">
        <w:rPr>
          <w:rFonts w:ascii="Times New Roman" w:hAnsi="Times New Roman" w:cs="Times New Roman"/>
        </w:rPr>
        <w:t xml:space="preserve"> how the remaking of future natures is speculatively undertaken through the role of the de-extinction</w:t>
      </w:r>
      <w:r w:rsidR="00BB0665" w:rsidRPr="00FF2020">
        <w:rPr>
          <w:rFonts w:ascii="Times New Roman" w:hAnsi="Times New Roman" w:cs="Times New Roman"/>
        </w:rPr>
        <w:t xml:space="preserve"> scientist</w:t>
      </w:r>
      <w:r w:rsidR="009C35FD" w:rsidRPr="00FF2020">
        <w:rPr>
          <w:rFonts w:ascii="Times New Roman" w:hAnsi="Times New Roman" w:cs="Times New Roman"/>
        </w:rPr>
        <w:t xml:space="preserve"> as a designer </w:t>
      </w:r>
      <w:r w:rsidR="00601F8F" w:rsidRPr="00FF2020">
        <w:rPr>
          <w:rFonts w:ascii="Times New Roman" w:hAnsi="Times New Roman" w:cs="Times New Roman"/>
        </w:rPr>
        <w:t>who exploits the static boilerplate version of a replicable “dodo.”</w:t>
      </w:r>
      <w:r w:rsidR="00A47B10" w:rsidRPr="00FF2020">
        <w:rPr>
          <w:rStyle w:val="FootnoteReference"/>
          <w:rFonts w:ascii="Times New Roman" w:hAnsi="Times New Roman" w:cs="Times New Roman"/>
        </w:rPr>
        <w:footnoteReference w:id="40"/>
      </w:r>
      <w:r w:rsidR="00A47B10" w:rsidRPr="00FF2020">
        <w:rPr>
          <w:rFonts w:ascii="Times New Roman" w:hAnsi="Times New Roman" w:cs="Times New Roman"/>
        </w:rPr>
        <w:t xml:space="preserve"> Alexandra Daisy Ginsberg’s </w:t>
      </w:r>
      <w:r w:rsidR="00A47B10" w:rsidRPr="000124C7">
        <w:rPr>
          <w:rFonts w:ascii="Times New Roman" w:hAnsi="Times New Roman" w:cs="Times New Roman"/>
          <w:u w:val="single"/>
        </w:rPr>
        <w:t>Resurrecting the Sublime</w:t>
      </w:r>
      <w:r w:rsidR="00A47B10" w:rsidRPr="00FF2020">
        <w:rPr>
          <w:rFonts w:ascii="Times New Roman" w:hAnsi="Times New Roman" w:cs="Times New Roman"/>
        </w:rPr>
        <w:t>, an immersive smell installation that utilises tools from synthetic biology to restore the fragrance of the</w:t>
      </w:r>
      <w:r w:rsidR="009B529B" w:rsidRPr="00FF2020">
        <w:rPr>
          <w:rFonts w:ascii="Times New Roman" w:hAnsi="Times New Roman" w:cs="Times New Roman"/>
        </w:rPr>
        <w:t xml:space="preserve"> South African</w:t>
      </w:r>
      <w:r w:rsidR="00A47B10" w:rsidRPr="00FF2020">
        <w:rPr>
          <w:rFonts w:ascii="Times New Roman" w:hAnsi="Times New Roman" w:cs="Times New Roman"/>
        </w:rPr>
        <w:t xml:space="preserve"> </w:t>
      </w:r>
      <w:r w:rsidR="009B529B" w:rsidRPr="00FF2020">
        <w:rPr>
          <w:rFonts w:ascii="Times New Roman" w:hAnsi="Times New Roman" w:cs="Times New Roman"/>
        </w:rPr>
        <w:t>Wynberg Conebush</w:t>
      </w:r>
      <w:r w:rsidR="00B971BE" w:rsidRPr="00FF2020">
        <w:rPr>
          <w:rFonts w:ascii="Times New Roman" w:hAnsi="Times New Roman" w:cs="Times New Roman"/>
        </w:rPr>
        <w:t xml:space="preserve"> (</w:t>
      </w:r>
      <w:r w:rsidR="009B529B" w:rsidRPr="00FF2020">
        <w:rPr>
          <w:rFonts w:ascii="Times New Roman" w:hAnsi="Times New Roman" w:cs="Times New Roman"/>
        </w:rPr>
        <w:t xml:space="preserve">which was lost </w:t>
      </w:r>
      <w:r w:rsidR="00BB0665" w:rsidRPr="00FF2020">
        <w:rPr>
          <w:rFonts w:ascii="Times New Roman" w:hAnsi="Times New Roman" w:cs="Times New Roman"/>
        </w:rPr>
        <w:t>due to colonialism</w:t>
      </w:r>
      <w:r w:rsidR="00B971BE" w:rsidRPr="00FF2020">
        <w:rPr>
          <w:rFonts w:ascii="Times New Roman" w:hAnsi="Times New Roman" w:cs="Times New Roman"/>
        </w:rPr>
        <w:t>)</w:t>
      </w:r>
      <w:r w:rsidR="00BB0665" w:rsidRPr="00FF2020">
        <w:rPr>
          <w:rFonts w:ascii="Times New Roman" w:hAnsi="Times New Roman" w:cs="Times New Roman"/>
        </w:rPr>
        <w:t xml:space="preserve"> </w:t>
      </w:r>
      <w:r w:rsidR="006B1930" w:rsidRPr="00FF2020">
        <w:rPr>
          <w:rFonts w:ascii="Times New Roman" w:hAnsi="Times New Roman" w:cs="Times New Roman"/>
        </w:rPr>
        <w:t xml:space="preserve">also </w:t>
      </w:r>
      <w:r w:rsidR="009B529B" w:rsidRPr="00FF2020">
        <w:rPr>
          <w:rFonts w:ascii="Times New Roman" w:hAnsi="Times New Roman" w:cs="Times New Roman"/>
        </w:rPr>
        <w:t>portrays genetic engineering of extinct species as an explicitly aesthetic endeavour</w:t>
      </w:r>
      <w:r w:rsidR="00CD5A9B" w:rsidRPr="00FF2020">
        <w:rPr>
          <w:rFonts w:ascii="Times New Roman" w:hAnsi="Times New Roman" w:cs="Times New Roman"/>
        </w:rPr>
        <w:t xml:space="preserve"> on the part of a designer rather than a restorer</w:t>
      </w:r>
      <w:r w:rsidR="009B529B" w:rsidRPr="00FF2020">
        <w:rPr>
          <w:rFonts w:ascii="Times New Roman" w:hAnsi="Times New Roman" w:cs="Times New Roman"/>
        </w:rPr>
        <w:t xml:space="preserve">, </w:t>
      </w:r>
      <w:r w:rsidR="00CD5A9B" w:rsidRPr="00FF2020">
        <w:rPr>
          <w:rFonts w:ascii="Times New Roman" w:hAnsi="Times New Roman" w:cs="Times New Roman"/>
        </w:rPr>
        <w:t>a stance that</w:t>
      </w:r>
      <w:r w:rsidR="009B529B" w:rsidRPr="00FF2020">
        <w:rPr>
          <w:rFonts w:ascii="Times New Roman" w:hAnsi="Times New Roman" w:cs="Times New Roman"/>
        </w:rPr>
        <w:t xml:space="preserve"> is </w:t>
      </w:r>
      <w:r w:rsidR="00CD5A9B" w:rsidRPr="00FF2020">
        <w:rPr>
          <w:rFonts w:ascii="Times New Roman" w:hAnsi="Times New Roman" w:cs="Times New Roman"/>
        </w:rPr>
        <w:t>amplified</w:t>
      </w:r>
      <w:r w:rsidR="009B529B" w:rsidRPr="00FF2020">
        <w:rPr>
          <w:rFonts w:ascii="Times New Roman" w:hAnsi="Times New Roman" w:cs="Times New Roman"/>
        </w:rPr>
        <w:t xml:space="preserve"> by Ginsberg’s resolute </w:t>
      </w:r>
      <w:r w:rsidR="00601F8F" w:rsidRPr="00FF2020">
        <w:rPr>
          <w:rFonts w:ascii="Times New Roman" w:hAnsi="Times New Roman" w:cs="Times New Roman"/>
        </w:rPr>
        <w:t>resistance to</w:t>
      </w:r>
      <w:r w:rsidR="009B529B" w:rsidRPr="00FF2020">
        <w:rPr>
          <w:rFonts w:ascii="Times New Roman" w:hAnsi="Times New Roman" w:cs="Times New Roman"/>
        </w:rPr>
        <w:t xml:space="preserve"> the idea that </w:t>
      </w:r>
      <w:r w:rsidR="009B529B" w:rsidRPr="000124C7">
        <w:rPr>
          <w:rFonts w:ascii="Times New Roman" w:hAnsi="Times New Roman" w:cs="Times New Roman"/>
          <w:u w:val="single"/>
        </w:rPr>
        <w:t>Resurrecting the Sublime</w:t>
      </w:r>
      <w:r w:rsidR="009B529B" w:rsidRPr="00FF2020">
        <w:rPr>
          <w:rFonts w:ascii="Times New Roman" w:hAnsi="Times New Roman" w:cs="Times New Roman"/>
        </w:rPr>
        <w:t xml:space="preserve"> can be </w:t>
      </w:r>
      <w:r w:rsidR="00062C14" w:rsidRPr="00FF2020">
        <w:rPr>
          <w:rFonts w:ascii="Times New Roman" w:hAnsi="Times New Roman" w:cs="Times New Roman"/>
        </w:rPr>
        <w:t>labelled</w:t>
      </w:r>
      <w:r w:rsidR="009B529B" w:rsidRPr="00FF2020">
        <w:rPr>
          <w:rFonts w:ascii="Times New Roman" w:hAnsi="Times New Roman" w:cs="Times New Roman"/>
        </w:rPr>
        <w:t xml:space="preserve"> as a</w:t>
      </w:r>
      <w:r w:rsidR="00601F8F" w:rsidRPr="00FF2020">
        <w:rPr>
          <w:rFonts w:ascii="Times New Roman" w:hAnsi="Times New Roman" w:cs="Times New Roman"/>
        </w:rPr>
        <w:t xml:space="preserve"> true</w:t>
      </w:r>
      <w:r w:rsidR="009B529B" w:rsidRPr="00FF2020">
        <w:rPr>
          <w:rFonts w:ascii="Times New Roman" w:hAnsi="Times New Roman" w:cs="Times New Roman"/>
        </w:rPr>
        <w:t xml:space="preserve"> de-extinction</w:t>
      </w:r>
      <w:r w:rsidR="00BB0665" w:rsidRPr="00FF2020">
        <w:rPr>
          <w:rFonts w:ascii="Times New Roman" w:hAnsi="Times New Roman" w:cs="Times New Roman"/>
        </w:rPr>
        <w:t xml:space="preserve"> or a full restoration of all that colonialism has plundered</w:t>
      </w:r>
      <w:r w:rsidR="009B529B" w:rsidRPr="00FF2020">
        <w:rPr>
          <w:rFonts w:ascii="Times New Roman" w:hAnsi="Times New Roman" w:cs="Times New Roman"/>
        </w:rPr>
        <w:t>.</w:t>
      </w:r>
      <w:r w:rsidR="009B529B" w:rsidRPr="00FF2020">
        <w:rPr>
          <w:rStyle w:val="FootnoteReference"/>
          <w:rFonts w:ascii="Times New Roman" w:hAnsi="Times New Roman" w:cs="Times New Roman"/>
        </w:rPr>
        <w:footnoteReference w:id="41"/>
      </w:r>
    </w:p>
    <w:p w14:paraId="79D8CD3A" w14:textId="6278C47C" w:rsidR="00F924A9" w:rsidRPr="00FF2020" w:rsidRDefault="00B971BE" w:rsidP="00367A0C">
      <w:pPr>
        <w:spacing w:line="360" w:lineRule="auto"/>
        <w:ind w:firstLine="720"/>
        <w:jc w:val="both"/>
        <w:rPr>
          <w:rFonts w:ascii="Times New Roman" w:hAnsi="Times New Roman" w:cs="Times New Roman"/>
        </w:rPr>
      </w:pPr>
      <w:r w:rsidRPr="00FF2020">
        <w:rPr>
          <w:rFonts w:ascii="Times New Roman" w:hAnsi="Times New Roman" w:cs="Times New Roman"/>
        </w:rPr>
        <w:lastRenderedPageBreak/>
        <w:t xml:space="preserve">If the flickering screens driving </w:t>
      </w:r>
      <w:proofErr w:type="spellStart"/>
      <w:r w:rsidRPr="00FF2020">
        <w:rPr>
          <w:rFonts w:ascii="Times New Roman" w:hAnsi="Times New Roman" w:cs="Times New Roman"/>
        </w:rPr>
        <w:t>Mercerism</w:t>
      </w:r>
      <w:proofErr w:type="spellEnd"/>
      <w:r w:rsidRPr="00FF2020">
        <w:rPr>
          <w:rFonts w:ascii="Times New Roman" w:hAnsi="Times New Roman" w:cs="Times New Roman"/>
        </w:rPr>
        <w:t xml:space="preserve"> stoke a desire for the re-created image – and thereby a longing for the </w:t>
      </w:r>
      <w:r w:rsidRPr="00FF2020">
        <w:rPr>
          <w:rFonts w:ascii="Times New Roman" w:hAnsi="Times New Roman" w:cs="Times New Roman"/>
          <w:i/>
          <w:iCs/>
        </w:rPr>
        <w:t>perception</w:t>
      </w:r>
      <w:r w:rsidRPr="00FF2020">
        <w:rPr>
          <w:rFonts w:ascii="Times New Roman" w:hAnsi="Times New Roman" w:cs="Times New Roman"/>
        </w:rPr>
        <w:t xml:space="preserve"> of reality rather than reality </w:t>
      </w:r>
      <w:r w:rsidRPr="00FF2020">
        <w:rPr>
          <w:rFonts w:ascii="Times New Roman" w:hAnsi="Times New Roman" w:cs="Times New Roman"/>
          <w:i/>
          <w:iCs/>
        </w:rPr>
        <w:t>itself</w:t>
      </w:r>
      <w:r w:rsidRPr="00FF2020">
        <w:rPr>
          <w:rFonts w:ascii="Times New Roman" w:hAnsi="Times New Roman" w:cs="Times New Roman"/>
        </w:rPr>
        <w:t xml:space="preserve"> – then de</w:t>
      </w:r>
      <w:r w:rsidR="008E0BC8" w:rsidRPr="00FF2020">
        <w:rPr>
          <w:rFonts w:ascii="Times New Roman" w:hAnsi="Times New Roman" w:cs="Times New Roman"/>
        </w:rPr>
        <w:t>-extinction</w:t>
      </w:r>
      <w:r w:rsidRPr="00FF2020">
        <w:rPr>
          <w:rFonts w:ascii="Times New Roman" w:hAnsi="Times New Roman" w:cs="Times New Roman"/>
        </w:rPr>
        <w:t xml:space="preserve"> </w:t>
      </w:r>
      <w:r w:rsidR="00062C14" w:rsidRPr="00FF2020">
        <w:rPr>
          <w:rFonts w:ascii="Times New Roman" w:hAnsi="Times New Roman" w:cs="Times New Roman"/>
        </w:rPr>
        <w:t xml:space="preserve">is </w:t>
      </w:r>
      <w:r w:rsidR="009217E4" w:rsidRPr="00FF2020">
        <w:rPr>
          <w:rFonts w:ascii="Times New Roman" w:hAnsi="Times New Roman" w:cs="Times New Roman"/>
        </w:rPr>
        <w:t xml:space="preserve">perhaps </w:t>
      </w:r>
      <w:r w:rsidR="006B1930" w:rsidRPr="00FF2020">
        <w:rPr>
          <w:rFonts w:ascii="Times New Roman" w:hAnsi="Times New Roman" w:cs="Times New Roman"/>
        </w:rPr>
        <w:t>best described as an</w:t>
      </w:r>
      <w:r w:rsidR="008E0BC8" w:rsidRPr="00FF2020">
        <w:rPr>
          <w:rFonts w:ascii="Times New Roman" w:hAnsi="Times New Roman" w:cs="Times New Roman"/>
        </w:rPr>
        <w:t xml:space="preserve"> art of deception.</w:t>
      </w:r>
      <w:r w:rsidRPr="00FF2020">
        <w:rPr>
          <w:rStyle w:val="FootnoteReference"/>
          <w:rFonts w:ascii="Times New Roman" w:hAnsi="Times New Roman" w:cs="Times New Roman"/>
        </w:rPr>
        <w:footnoteReference w:id="42"/>
      </w:r>
      <w:r w:rsidR="008E0BC8" w:rsidRPr="00FF2020">
        <w:rPr>
          <w:rFonts w:ascii="Times New Roman" w:hAnsi="Times New Roman" w:cs="Times New Roman"/>
        </w:rPr>
        <w:t xml:space="preserve"> </w:t>
      </w:r>
      <w:r w:rsidRPr="00FF2020">
        <w:rPr>
          <w:rFonts w:ascii="Times New Roman" w:hAnsi="Times New Roman" w:cs="Times New Roman"/>
        </w:rPr>
        <w:t xml:space="preserve">In Stephen Spielberg’s 1993 film adaptation of </w:t>
      </w:r>
      <w:r w:rsidRPr="000124C7">
        <w:rPr>
          <w:rFonts w:ascii="Times New Roman" w:hAnsi="Times New Roman" w:cs="Times New Roman"/>
          <w:u w:val="single"/>
        </w:rPr>
        <w:t>Jurassic Park</w:t>
      </w:r>
      <w:r w:rsidRPr="00FF2020">
        <w:rPr>
          <w:rFonts w:ascii="Times New Roman" w:hAnsi="Times New Roman" w:cs="Times New Roman"/>
        </w:rPr>
        <w:t xml:space="preserve">, deception </w:t>
      </w:r>
      <w:r w:rsidR="009217E4" w:rsidRPr="00FF2020">
        <w:rPr>
          <w:rFonts w:ascii="Times New Roman" w:hAnsi="Times New Roman" w:cs="Times New Roman"/>
        </w:rPr>
        <w:t>lies</w:t>
      </w:r>
      <w:r w:rsidRPr="00FF2020">
        <w:rPr>
          <w:rFonts w:ascii="Times New Roman" w:hAnsi="Times New Roman" w:cs="Times New Roman"/>
        </w:rPr>
        <w:t xml:space="preserve"> at the heart of the plotline </w:t>
      </w:r>
      <w:r w:rsidR="00062C14" w:rsidRPr="00FF2020">
        <w:rPr>
          <w:rFonts w:ascii="Times New Roman" w:hAnsi="Times New Roman" w:cs="Times New Roman"/>
        </w:rPr>
        <w:t>about the</w:t>
      </w:r>
      <w:r w:rsidR="008E0BC8" w:rsidRPr="00FF2020">
        <w:rPr>
          <w:rFonts w:ascii="Times New Roman" w:hAnsi="Times New Roman" w:cs="Times New Roman"/>
        </w:rPr>
        <w:t xml:space="preserve"> modified can of </w:t>
      </w:r>
      <w:proofErr w:type="spellStart"/>
      <w:r w:rsidR="008E0BC8" w:rsidRPr="00FF2020">
        <w:rPr>
          <w:rFonts w:ascii="Times New Roman" w:hAnsi="Times New Roman" w:cs="Times New Roman"/>
        </w:rPr>
        <w:t>Barbasol</w:t>
      </w:r>
      <w:proofErr w:type="spellEnd"/>
      <w:r w:rsidR="008E0BC8" w:rsidRPr="00FF2020">
        <w:rPr>
          <w:rFonts w:ascii="Times New Roman" w:hAnsi="Times New Roman" w:cs="Times New Roman"/>
        </w:rPr>
        <w:t xml:space="preserve"> shaving </w:t>
      </w:r>
      <w:r w:rsidRPr="00FF2020">
        <w:rPr>
          <w:rFonts w:ascii="Times New Roman" w:hAnsi="Times New Roman" w:cs="Times New Roman"/>
        </w:rPr>
        <w:t>cream that is</w:t>
      </w:r>
      <w:r w:rsidR="008E0BC8" w:rsidRPr="00FF2020">
        <w:rPr>
          <w:rFonts w:ascii="Times New Roman" w:hAnsi="Times New Roman" w:cs="Times New Roman"/>
        </w:rPr>
        <w:t xml:space="preserve"> used to secret away dinosaur embryos by avaricious computer programmer Dennis Nedry in order to secure a payout of $1.5 million.</w:t>
      </w:r>
      <w:r w:rsidRPr="00FF2020">
        <w:rPr>
          <w:rStyle w:val="FootnoteReference"/>
          <w:rFonts w:ascii="Times New Roman" w:hAnsi="Times New Roman" w:cs="Times New Roman"/>
        </w:rPr>
        <w:footnoteReference w:id="43"/>
      </w:r>
      <w:r w:rsidR="008E0BC8" w:rsidRPr="00FF2020">
        <w:rPr>
          <w:rFonts w:ascii="Times New Roman" w:hAnsi="Times New Roman" w:cs="Times New Roman"/>
        </w:rPr>
        <w:t xml:space="preserve"> Even the aesthetics of the gleaming bulb of amber atop biotech mogul John Hammond’s cane </w:t>
      </w:r>
      <w:r w:rsidRPr="00FF2020">
        <w:rPr>
          <w:rFonts w:ascii="Times New Roman" w:hAnsi="Times New Roman" w:cs="Times New Roman"/>
        </w:rPr>
        <w:t>imply</w:t>
      </w:r>
      <w:r w:rsidR="008E0BC8" w:rsidRPr="00FF2020">
        <w:rPr>
          <w:rFonts w:ascii="Times New Roman" w:hAnsi="Times New Roman" w:cs="Times New Roman"/>
        </w:rPr>
        <w:t xml:space="preserve"> that de-extinction, as a represented aesthetic object, </w:t>
      </w:r>
      <w:r w:rsidR="00E46E28" w:rsidRPr="00FF2020">
        <w:rPr>
          <w:rFonts w:ascii="Times New Roman" w:hAnsi="Times New Roman" w:cs="Times New Roman"/>
        </w:rPr>
        <w:t xml:space="preserve">is disingenuously </w:t>
      </w:r>
      <w:r w:rsidR="008E0BC8" w:rsidRPr="00FF2020">
        <w:rPr>
          <w:rFonts w:ascii="Times New Roman" w:hAnsi="Times New Roman" w:cs="Times New Roman"/>
        </w:rPr>
        <w:t>ensconced within an</w:t>
      </w:r>
      <w:r w:rsidR="00C06196" w:rsidRPr="00FF2020">
        <w:rPr>
          <w:rFonts w:ascii="Times New Roman" w:hAnsi="Times New Roman" w:cs="Times New Roman"/>
        </w:rPr>
        <w:t xml:space="preserve"> obfuscating and</w:t>
      </w:r>
      <w:r w:rsidR="008E0BC8" w:rsidRPr="00FF2020">
        <w:rPr>
          <w:rFonts w:ascii="Times New Roman" w:hAnsi="Times New Roman" w:cs="Times New Roman"/>
        </w:rPr>
        <w:t xml:space="preserve"> </w:t>
      </w:r>
      <w:r w:rsidR="00E46E28" w:rsidRPr="00FF2020">
        <w:rPr>
          <w:rFonts w:ascii="Times New Roman" w:hAnsi="Times New Roman" w:cs="Times New Roman"/>
        </w:rPr>
        <w:t xml:space="preserve">inaccessible </w:t>
      </w:r>
      <w:r w:rsidR="008E0BC8" w:rsidRPr="00FF2020">
        <w:rPr>
          <w:rFonts w:ascii="Times New Roman" w:hAnsi="Times New Roman" w:cs="Times New Roman"/>
        </w:rPr>
        <w:t>apparatus of</w:t>
      </w:r>
      <w:r w:rsidR="00E46E28" w:rsidRPr="00FF2020">
        <w:rPr>
          <w:rFonts w:ascii="Times New Roman" w:hAnsi="Times New Roman" w:cs="Times New Roman"/>
        </w:rPr>
        <w:t xml:space="preserve"> hypervisibility</w:t>
      </w:r>
      <w:r w:rsidR="008E0BC8" w:rsidRPr="00FF2020">
        <w:rPr>
          <w:rFonts w:ascii="Times New Roman" w:hAnsi="Times New Roman" w:cs="Times New Roman"/>
        </w:rPr>
        <w:t>.</w:t>
      </w:r>
      <w:r w:rsidR="00F10F36" w:rsidRPr="00FF2020">
        <w:rPr>
          <w:rFonts w:ascii="Times New Roman" w:hAnsi="Times New Roman" w:cs="Times New Roman"/>
        </w:rPr>
        <w:t xml:space="preserve"> </w:t>
      </w:r>
      <w:r w:rsidR="00403BBE" w:rsidRPr="00FF2020">
        <w:rPr>
          <w:rFonts w:ascii="Times New Roman" w:hAnsi="Times New Roman" w:cs="Times New Roman"/>
        </w:rPr>
        <w:t>Spectacular storytelling and visual images are a distraction from the fact that</w:t>
      </w:r>
      <w:r w:rsidR="00E46E28" w:rsidRPr="00FF2020">
        <w:rPr>
          <w:rFonts w:ascii="Times New Roman" w:hAnsi="Times New Roman" w:cs="Times New Roman"/>
        </w:rPr>
        <w:t xml:space="preserve"> de-extinction is technically impossible: it is a</w:t>
      </w:r>
      <w:r w:rsidR="009217E4" w:rsidRPr="00FF2020">
        <w:rPr>
          <w:rFonts w:ascii="Times New Roman" w:hAnsi="Times New Roman" w:cs="Times New Roman"/>
        </w:rPr>
        <w:t xml:space="preserve">n </w:t>
      </w:r>
      <w:r w:rsidR="00E46E28" w:rsidRPr="00FF2020">
        <w:rPr>
          <w:rFonts w:ascii="Times New Roman" w:hAnsi="Times New Roman" w:cs="Times New Roman"/>
        </w:rPr>
        <w:t>enterprise of ecological recovery that brings back fragments and chimerically-forged parts, not wholes.</w:t>
      </w:r>
      <w:r w:rsidR="00E46E28" w:rsidRPr="00FF2020">
        <w:rPr>
          <w:rStyle w:val="FootnoteReference"/>
          <w:rFonts w:ascii="Times New Roman" w:hAnsi="Times New Roman" w:cs="Times New Roman"/>
        </w:rPr>
        <w:footnoteReference w:id="44"/>
      </w:r>
      <w:r w:rsidR="00E46E28" w:rsidRPr="00FF2020">
        <w:rPr>
          <w:rFonts w:ascii="Times New Roman" w:hAnsi="Times New Roman" w:cs="Times New Roman"/>
        </w:rPr>
        <w:t xml:space="preserve"> </w:t>
      </w:r>
      <w:r w:rsidR="00062C14" w:rsidRPr="00FF2020">
        <w:rPr>
          <w:rFonts w:ascii="Times New Roman" w:hAnsi="Times New Roman" w:cs="Times New Roman"/>
        </w:rPr>
        <w:t xml:space="preserve">This </w:t>
      </w:r>
      <w:r w:rsidR="000C6D3A" w:rsidRPr="00FF2020">
        <w:rPr>
          <w:rFonts w:ascii="Times New Roman" w:hAnsi="Times New Roman" w:cs="Times New Roman"/>
        </w:rPr>
        <w:t xml:space="preserve">can be attributed to </w:t>
      </w:r>
      <w:r w:rsidR="00062C14" w:rsidRPr="00FF2020">
        <w:rPr>
          <w:rFonts w:ascii="Times New Roman" w:hAnsi="Times New Roman" w:cs="Times New Roman"/>
        </w:rPr>
        <w:t>o</w:t>
      </w:r>
      <w:r w:rsidR="0092333A" w:rsidRPr="00FF2020">
        <w:rPr>
          <w:rFonts w:ascii="Times New Roman" w:hAnsi="Times New Roman" w:cs="Times New Roman"/>
        </w:rPr>
        <w:t>ptical essentialism</w:t>
      </w:r>
      <w:r w:rsidR="00062C14" w:rsidRPr="00FF2020">
        <w:rPr>
          <w:rFonts w:ascii="Times New Roman" w:hAnsi="Times New Roman" w:cs="Times New Roman"/>
        </w:rPr>
        <w:t>, which</w:t>
      </w:r>
      <w:r w:rsidR="0092333A" w:rsidRPr="00FF2020">
        <w:rPr>
          <w:rFonts w:ascii="Times New Roman" w:hAnsi="Times New Roman" w:cs="Times New Roman"/>
        </w:rPr>
        <w:t xml:space="preserve"> fill</w:t>
      </w:r>
      <w:r w:rsidR="00062C14" w:rsidRPr="00FF2020">
        <w:rPr>
          <w:rFonts w:ascii="Times New Roman" w:hAnsi="Times New Roman" w:cs="Times New Roman"/>
        </w:rPr>
        <w:t xml:space="preserve">s </w:t>
      </w:r>
      <w:r w:rsidR="0092333A" w:rsidRPr="00FF2020">
        <w:rPr>
          <w:rFonts w:ascii="Times New Roman" w:hAnsi="Times New Roman" w:cs="Times New Roman"/>
        </w:rPr>
        <w:t xml:space="preserve">the voids of these missing parts, leading to a harbouring </w:t>
      </w:r>
      <w:r w:rsidR="00DC3B34" w:rsidRPr="00FF2020">
        <w:rPr>
          <w:rFonts w:ascii="Times New Roman" w:hAnsi="Times New Roman" w:cs="Times New Roman"/>
        </w:rPr>
        <w:t xml:space="preserve">of </w:t>
      </w:r>
      <w:r w:rsidR="0092333A" w:rsidRPr="00FF2020">
        <w:rPr>
          <w:rFonts w:ascii="Times New Roman" w:hAnsi="Times New Roman" w:cs="Times New Roman"/>
        </w:rPr>
        <w:t>images that are “both freighted and liberated from certain orders of scrutiny” in de-extinction discourses.</w:t>
      </w:r>
      <w:r w:rsidR="0092333A" w:rsidRPr="00FF2020">
        <w:rPr>
          <w:rStyle w:val="FootnoteReference"/>
          <w:rFonts w:ascii="Times New Roman" w:hAnsi="Times New Roman" w:cs="Times New Roman"/>
        </w:rPr>
        <w:footnoteReference w:id="45"/>
      </w:r>
      <w:r w:rsidR="0092333A" w:rsidRPr="00FF2020">
        <w:rPr>
          <w:rFonts w:ascii="Times New Roman" w:hAnsi="Times New Roman" w:cs="Times New Roman"/>
        </w:rPr>
        <w:t xml:space="preserve"> </w:t>
      </w:r>
      <w:r w:rsidR="00403BBE" w:rsidRPr="00FF2020">
        <w:rPr>
          <w:rFonts w:ascii="Times New Roman" w:hAnsi="Times New Roman" w:cs="Times New Roman"/>
        </w:rPr>
        <w:t>The malleability of the de-extinction image and text is perhaps what makes it susceptible to (in)</w:t>
      </w:r>
      <w:proofErr w:type="spellStart"/>
      <w:r w:rsidR="00403BBE" w:rsidRPr="00FF2020">
        <w:rPr>
          <w:rFonts w:ascii="Times New Roman" w:hAnsi="Times New Roman" w:cs="Times New Roman"/>
        </w:rPr>
        <w:t>scrutability</w:t>
      </w:r>
      <w:proofErr w:type="spellEnd"/>
      <w:r w:rsidR="00403BBE" w:rsidRPr="00FF2020">
        <w:rPr>
          <w:rFonts w:ascii="Times New Roman" w:hAnsi="Times New Roman" w:cs="Times New Roman"/>
        </w:rPr>
        <w:t>, as suggested by</w:t>
      </w:r>
      <w:r w:rsidR="001471C7" w:rsidRPr="00FF2020">
        <w:rPr>
          <w:rFonts w:ascii="Times New Roman" w:hAnsi="Times New Roman" w:cs="Times New Roman"/>
        </w:rPr>
        <w:t xml:space="preserve"> the </w:t>
      </w:r>
      <w:r w:rsidR="00C114AE" w:rsidRPr="00FF2020">
        <w:rPr>
          <w:rFonts w:ascii="Times New Roman" w:hAnsi="Times New Roman" w:cs="Times New Roman"/>
        </w:rPr>
        <w:t>allure</w:t>
      </w:r>
      <w:r w:rsidR="001471C7" w:rsidRPr="00FF2020">
        <w:rPr>
          <w:rFonts w:ascii="Times New Roman" w:hAnsi="Times New Roman" w:cs="Times New Roman"/>
        </w:rPr>
        <w:t xml:space="preserve"> of cryptozoological artifacts of mitochondrial DNA of mermaids in</w:t>
      </w:r>
      <w:r w:rsidR="00403BBE" w:rsidRPr="00FF2020">
        <w:rPr>
          <w:rFonts w:ascii="Times New Roman" w:hAnsi="Times New Roman" w:cs="Times New Roman"/>
        </w:rPr>
        <w:t xml:space="preserve"> Richard Pell’s </w:t>
      </w:r>
      <w:r w:rsidR="00403BBE" w:rsidRPr="000124C7">
        <w:rPr>
          <w:rFonts w:ascii="Times New Roman" w:hAnsi="Times New Roman" w:cs="Times New Roman"/>
          <w:u w:val="single"/>
        </w:rPr>
        <w:t>The Mermaid</w:t>
      </w:r>
      <w:r w:rsidR="00403BBE" w:rsidRPr="00FF2020">
        <w:rPr>
          <w:rFonts w:ascii="Times New Roman" w:hAnsi="Times New Roman" w:cs="Times New Roman"/>
          <w:i/>
          <w:iCs/>
        </w:rPr>
        <w:t xml:space="preserve"> </w:t>
      </w:r>
      <w:r w:rsidR="00403BBE" w:rsidRPr="000124C7">
        <w:rPr>
          <w:rFonts w:ascii="Times New Roman" w:hAnsi="Times New Roman" w:cs="Times New Roman"/>
          <w:u w:val="single"/>
        </w:rPr>
        <w:t>De-Extinction Project</w:t>
      </w:r>
      <w:r w:rsidR="001471C7" w:rsidRPr="000124C7">
        <w:rPr>
          <w:rFonts w:ascii="Times New Roman" w:hAnsi="Times New Roman" w:cs="Times New Roman"/>
          <w:u w:val="single"/>
        </w:rPr>
        <w:t>,</w:t>
      </w:r>
      <w:r w:rsidR="001471C7" w:rsidRPr="00FF2020">
        <w:rPr>
          <w:rFonts w:ascii="Times New Roman" w:hAnsi="Times New Roman" w:cs="Times New Roman"/>
        </w:rPr>
        <w:t xml:space="preserve"> which </w:t>
      </w:r>
      <w:r w:rsidR="006B1930" w:rsidRPr="00FF2020">
        <w:rPr>
          <w:rFonts w:ascii="Times New Roman" w:hAnsi="Times New Roman" w:cs="Times New Roman"/>
        </w:rPr>
        <w:t xml:space="preserve">utilises pseudo-scientific artifacts and material </w:t>
      </w:r>
      <w:r w:rsidR="001471C7" w:rsidRPr="00FF2020">
        <w:rPr>
          <w:rFonts w:ascii="Times New Roman" w:hAnsi="Times New Roman" w:cs="Times New Roman"/>
        </w:rPr>
        <w:t xml:space="preserve">“records” to </w:t>
      </w:r>
      <w:r w:rsidR="006B1930" w:rsidRPr="00FF2020">
        <w:rPr>
          <w:rFonts w:ascii="Times New Roman" w:hAnsi="Times New Roman" w:cs="Times New Roman"/>
        </w:rPr>
        <w:t>spotlight</w:t>
      </w:r>
      <w:r w:rsidR="001471C7" w:rsidRPr="00FF2020">
        <w:rPr>
          <w:rFonts w:ascii="Times New Roman" w:hAnsi="Times New Roman" w:cs="Times New Roman"/>
        </w:rPr>
        <w:t xml:space="preserve"> the “</w:t>
      </w:r>
      <w:proofErr w:type="spellStart"/>
      <w:r w:rsidR="001471C7" w:rsidRPr="00FF2020">
        <w:rPr>
          <w:rFonts w:ascii="Times New Roman" w:hAnsi="Times New Roman" w:cs="Times New Roman"/>
        </w:rPr>
        <w:t>fallib</w:t>
      </w:r>
      <w:proofErr w:type="spellEnd"/>
      <w:r w:rsidR="001471C7" w:rsidRPr="00FF2020">
        <w:rPr>
          <w:rFonts w:ascii="Times New Roman" w:hAnsi="Times New Roman" w:cs="Times New Roman"/>
        </w:rPr>
        <w:t>[</w:t>
      </w:r>
      <w:proofErr w:type="spellStart"/>
      <w:r w:rsidR="001471C7" w:rsidRPr="00FF2020">
        <w:rPr>
          <w:rFonts w:ascii="Times New Roman" w:hAnsi="Times New Roman" w:cs="Times New Roman"/>
        </w:rPr>
        <w:t>ility</w:t>
      </w:r>
      <w:proofErr w:type="spellEnd"/>
      <w:r w:rsidR="001471C7" w:rsidRPr="00FF2020">
        <w:rPr>
          <w:rFonts w:ascii="Times New Roman" w:hAnsi="Times New Roman" w:cs="Times New Roman"/>
        </w:rPr>
        <w:t>] of human desires” for restoring “lost” species.</w:t>
      </w:r>
      <w:r w:rsidR="001471C7" w:rsidRPr="00FF2020">
        <w:rPr>
          <w:rStyle w:val="FootnoteReference"/>
          <w:rFonts w:ascii="Times New Roman" w:hAnsi="Times New Roman" w:cs="Times New Roman"/>
        </w:rPr>
        <w:footnoteReference w:id="46"/>
      </w:r>
      <w:r w:rsidR="001471C7" w:rsidRPr="00FF2020">
        <w:rPr>
          <w:rFonts w:ascii="Times New Roman" w:hAnsi="Times New Roman" w:cs="Times New Roman"/>
        </w:rPr>
        <w:t xml:space="preserve"> </w:t>
      </w:r>
    </w:p>
    <w:p w14:paraId="586EAA23" w14:textId="12173344" w:rsidR="00F924A9" w:rsidRPr="00FF2020" w:rsidRDefault="00F924A9" w:rsidP="00367A0C">
      <w:pPr>
        <w:spacing w:line="360" w:lineRule="auto"/>
        <w:jc w:val="both"/>
        <w:rPr>
          <w:rFonts w:ascii="Times New Roman" w:hAnsi="Times New Roman" w:cs="Times New Roman"/>
        </w:rPr>
      </w:pPr>
    </w:p>
    <w:p w14:paraId="0744E63B" w14:textId="773BCF78" w:rsidR="00F924A9" w:rsidRPr="00642937" w:rsidRDefault="00642937" w:rsidP="00642937">
      <w:pPr>
        <w:spacing w:line="360" w:lineRule="auto"/>
        <w:jc w:val="center"/>
        <w:rPr>
          <w:rFonts w:ascii="Times New Roman" w:hAnsi="Times New Roman" w:cs="Times New Roman"/>
        </w:rPr>
      </w:pPr>
      <w:r w:rsidRPr="00642937">
        <w:rPr>
          <w:rFonts w:ascii="Times New Roman" w:hAnsi="Times New Roman" w:cs="Times New Roman"/>
          <w:highlight w:val="yellow"/>
        </w:rPr>
        <w:t>[insert Fig. 2]</w:t>
      </w:r>
    </w:p>
    <w:p w14:paraId="7941232C" w14:textId="2DE42CE9" w:rsidR="00F924A9" w:rsidRPr="00FF2020" w:rsidRDefault="00F924A9" w:rsidP="00367A0C">
      <w:pPr>
        <w:spacing w:line="360" w:lineRule="auto"/>
        <w:jc w:val="center"/>
        <w:rPr>
          <w:rFonts w:ascii="Times New Roman" w:hAnsi="Times New Roman" w:cs="Times New Roman"/>
        </w:rPr>
      </w:pPr>
      <w:r w:rsidRPr="00FF2020">
        <w:rPr>
          <w:rFonts w:ascii="Times New Roman" w:hAnsi="Times New Roman" w:cs="Times New Roman"/>
        </w:rPr>
        <w:t xml:space="preserve">Fig. </w:t>
      </w:r>
      <w:r w:rsidR="00642937">
        <w:rPr>
          <w:rFonts w:ascii="Times New Roman" w:hAnsi="Times New Roman" w:cs="Times New Roman"/>
        </w:rPr>
        <w:t>2</w:t>
      </w:r>
      <w:r w:rsidRPr="00FF2020">
        <w:rPr>
          <w:rFonts w:ascii="Times New Roman" w:hAnsi="Times New Roman" w:cs="Times New Roman"/>
        </w:rPr>
        <w:t>. Clive Smith, 2023. “Church Finch (</w:t>
      </w:r>
      <w:r w:rsidRPr="00FF2020">
        <w:rPr>
          <w:rFonts w:ascii="Times New Roman" w:hAnsi="Times New Roman" w:cs="Times New Roman"/>
          <w:i/>
          <w:iCs/>
        </w:rPr>
        <w:t>Spinus Autumn</w:t>
      </w:r>
      <w:r w:rsidRPr="00FF2020">
        <w:rPr>
          <w:rFonts w:ascii="Times New Roman" w:hAnsi="Times New Roman" w:cs="Times New Roman"/>
        </w:rPr>
        <w:t>).” Oil paint, Gouache and Pencil on Found Book. 15 7/8’’ x 14’’.</w:t>
      </w:r>
    </w:p>
    <w:p w14:paraId="1B36CDE7" w14:textId="77777777" w:rsidR="00F924A9" w:rsidRPr="00FF2020" w:rsidRDefault="00F924A9" w:rsidP="00367A0C">
      <w:pPr>
        <w:spacing w:line="360" w:lineRule="auto"/>
        <w:ind w:firstLine="720"/>
        <w:jc w:val="both"/>
        <w:rPr>
          <w:rFonts w:ascii="Times New Roman" w:hAnsi="Times New Roman" w:cs="Times New Roman"/>
        </w:rPr>
      </w:pPr>
    </w:p>
    <w:p w14:paraId="0735D7D1" w14:textId="0553C4AE" w:rsidR="00744674" w:rsidRPr="00FF2020" w:rsidRDefault="001471C7" w:rsidP="00367A0C">
      <w:pPr>
        <w:spacing w:line="360" w:lineRule="auto"/>
        <w:ind w:firstLine="720"/>
        <w:jc w:val="both"/>
        <w:rPr>
          <w:rFonts w:ascii="Times New Roman" w:hAnsi="Times New Roman" w:cs="Times New Roman"/>
        </w:rPr>
      </w:pPr>
      <w:r w:rsidRPr="00FF2020">
        <w:rPr>
          <w:rFonts w:ascii="Times New Roman" w:hAnsi="Times New Roman" w:cs="Times New Roman"/>
        </w:rPr>
        <w:t xml:space="preserve">These examples compel us to unbox </w:t>
      </w:r>
      <w:r w:rsidR="00F10F36" w:rsidRPr="00FF2020">
        <w:rPr>
          <w:rFonts w:ascii="Times New Roman" w:hAnsi="Times New Roman" w:cs="Times New Roman"/>
        </w:rPr>
        <w:t xml:space="preserve">de-extinction </w:t>
      </w:r>
      <w:r w:rsidRPr="00FF2020">
        <w:rPr>
          <w:rFonts w:ascii="Times New Roman" w:hAnsi="Times New Roman" w:cs="Times New Roman"/>
        </w:rPr>
        <w:t>in the same way that we might</w:t>
      </w:r>
      <w:r w:rsidR="00F10F36" w:rsidRPr="00FF2020">
        <w:rPr>
          <w:rFonts w:ascii="Times New Roman" w:hAnsi="Times New Roman" w:cs="Times New Roman"/>
        </w:rPr>
        <w:t xml:space="preserve"> see the false wall in </w:t>
      </w:r>
      <w:r w:rsidRPr="00FF2020">
        <w:rPr>
          <w:rFonts w:ascii="Times New Roman" w:hAnsi="Times New Roman" w:cs="Times New Roman"/>
        </w:rPr>
        <w:t>a</w:t>
      </w:r>
      <w:r w:rsidR="00F10F36" w:rsidRPr="00FF2020">
        <w:rPr>
          <w:rFonts w:ascii="Times New Roman" w:hAnsi="Times New Roman" w:cs="Times New Roman"/>
        </w:rPr>
        <w:t xml:space="preserve"> magic box: much like the beguiling contrivance of antique puzzle boxes that contain a concealed compartment, de-extinction relies upon optical trickery</w:t>
      </w:r>
      <w:r w:rsidR="0092333A" w:rsidRPr="00FF2020">
        <w:rPr>
          <w:rFonts w:ascii="Times New Roman" w:hAnsi="Times New Roman" w:cs="Times New Roman"/>
        </w:rPr>
        <w:t xml:space="preserve"> that necessitates unveiling</w:t>
      </w:r>
      <w:r w:rsidR="00F10F36" w:rsidRPr="00FF2020">
        <w:rPr>
          <w:rFonts w:ascii="Times New Roman" w:hAnsi="Times New Roman" w:cs="Times New Roman"/>
        </w:rPr>
        <w:t>.</w:t>
      </w:r>
      <w:r w:rsidR="00E46E28" w:rsidRPr="00FF2020">
        <w:rPr>
          <w:rFonts w:ascii="Times New Roman" w:hAnsi="Times New Roman" w:cs="Times New Roman"/>
        </w:rPr>
        <w:t xml:space="preserve"> </w:t>
      </w:r>
      <w:r w:rsidR="0092333A" w:rsidRPr="00FF2020">
        <w:rPr>
          <w:rFonts w:ascii="Times New Roman" w:hAnsi="Times New Roman" w:cs="Times New Roman"/>
        </w:rPr>
        <w:t xml:space="preserve">This demystification of the art of de-extinction is the focal point of Clive Smith’s </w:t>
      </w:r>
      <w:r w:rsidR="00DC3B34" w:rsidRPr="00FF2020">
        <w:rPr>
          <w:rFonts w:ascii="Times New Roman" w:hAnsi="Times New Roman" w:cs="Times New Roman"/>
        </w:rPr>
        <w:t>speculative</w:t>
      </w:r>
      <w:r w:rsidR="0064544C" w:rsidRPr="00FF2020">
        <w:rPr>
          <w:rFonts w:ascii="Times New Roman" w:hAnsi="Times New Roman" w:cs="Times New Roman"/>
        </w:rPr>
        <w:t xml:space="preserve"> oil</w:t>
      </w:r>
      <w:r w:rsidR="00DC3B34" w:rsidRPr="00FF2020">
        <w:rPr>
          <w:rFonts w:ascii="Times New Roman" w:hAnsi="Times New Roman" w:cs="Times New Roman"/>
        </w:rPr>
        <w:t xml:space="preserve"> paintings</w:t>
      </w:r>
      <w:r w:rsidR="00797426" w:rsidRPr="00FF2020">
        <w:rPr>
          <w:rFonts w:ascii="Times New Roman" w:hAnsi="Times New Roman" w:cs="Times New Roman"/>
        </w:rPr>
        <w:t xml:space="preserve">, which are based on a method of extracting “DNA” (or aesthetic </w:t>
      </w:r>
      <w:r w:rsidR="00797426" w:rsidRPr="00FF2020">
        <w:rPr>
          <w:rFonts w:ascii="Times New Roman" w:hAnsi="Times New Roman" w:cs="Times New Roman"/>
        </w:rPr>
        <w:lastRenderedPageBreak/>
        <w:t>signatures) from famous artists</w:t>
      </w:r>
      <w:r w:rsidR="0064544C" w:rsidRPr="00FF2020">
        <w:rPr>
          <w:rFonts w:ascii="Times New Roman" w:hAnsi="Times New Roman" w:cs="Times New Roman"/>
        </w:rPr>
        <w:t xml:space="preserve"> like </w:t>
      </w:r>
      <w:r w:rsidR="00797426" w:rsidRPr="00FF2020">
        <w:rPr>
          <w:rFonts w:ascii="Times New Roman" w:hAnsi="Times New Roman" w:cs="Times New Roman"/>
        </w:rPr>
        <w:t>Monet</w:t>
      </w:r>
      <w:r w:rsidR="0064544C" w:rsidRPr="00FF2020">
        <w:rPr>
          <w:rFonts w:ascii="Times New Roman" w:hAnsi="Times New Roman" w:cs="Times New Roman"/>
        </w:rPr>
        <w:t xml:space="preserve">, Rothko, </w:t>
      </w:r>
      <w:r w:rsidR="00797426" w:rsidRPr="00FF2020">
        <w:rPr>
          <w:rFonts w:ascii="Times New Roman" w:hAnsi="Times New Roman" w:cs="Times New Roman"/>
        </w:rPr>
        <w:t>Picasso</w:t>
      </w:r>
      <w:r w:rsidR="0064544C" w:rsidRPr="00FF2020">
        <w:rPr>
          <w:rFonts w:ascii="Times New Roman" w:hAnsi="Times New Roman" w:cs="Times New Roman"/>
        </w:rPr>
        <w:t xml:space="preserve"> and Matisse</w:t>
      </w:r>
      <w:r w:rsidR="00797426" w:rsidRPr="00FF2020">
        <w:rPr>
          <w:rFonts w:ascii="Times New Roman" w:hAnsi="Times New Roman" w:cs="Times New Roman"/>
        </w:rPr>
        <w:t>, and “genetically manipulating” the plumage of birds to resemble these aesthetic signatures</w:t>
      </w:r>
      <w:r w:rsidR="00771C14" w:rsidRPr="00FF2020">
        <w:rPr>
          <w:rFonts w:ascii="Times New Roman" w:hAnsi="Times New Roman" w:cs="Times New Roman"/>
        </w:rPr>
        <w:t xml:space="preserve"> (Fig. 3)</w:t>
      </w:r>
      <w:r w:rsidR="0092333A" w:rsidRPr="00FF2020">
        <w:rPr>
          <w:rFonts w:ascii="Times New Roman" w:hAnsi="Times New Roman" w:cs="Times New Roman"/>
        </w:rPr>
        <w:t xml:space="preserve">. </w:t>
      </w:r>
      <w:r w:rsidR="0064544C" w:rsidRPr="00FF2020">
        <w:rPr>
          <w:rFonts w:ascii="Times New Roman" w:hAnsi="Times New Roman" w:cs="Times New Roman"/>
        </w:rPr>
        <w:t>In</w:t>
      </w:r>
      <w:r w:rsidR="0092333A" w:rsidRPr="00FF2020">
        <w:rPr>
          <w:rFonts w:ascii="Times New Roman" w:hAnsi="Times New Roman" w:cs="Times New Roman"/>
        </w:rPr>
        <w:t xml:space="preserve"> Smith</w:t>
      </w:r>
      <w:r w:rsidR="0064544C" w:rsidRPr="00FF2020">
        <w:rPr>
          <w:rFonts w:ascii="Times New Roman" w:hAnsi="Times New Roman" w:cs="Times New Roman"/>
        </w:rPr>
        <w:t>’s works</w:t>
      </w:r>
      <w:r w:rsidR="0092333A" w:rsidRPr="00FF2020">
        <w:rPr>
          <w:rFonts w:ascii="Times New Roman" w:hAnsi="Times New Roman" w:cs="Times New Roman"/>
        </w:rPr>
        <w:t xml:space="preserve">, </w:t>
      </w:r>
      <w:r w:rsidR="0064544C" w:rsidRPr="00FF2020">
        <w:rPr>
          <w:rFonts w:ascii="Times New Roman" w:hAnsi="Times New Roman" w:cs="Times New Roman"/>
        </w:rPr>
        <w:t>re-engineering extinct species is</w:t>
      </w:r>
      <w:r w:rsidR="0092333A" w:rsidRPr="00FF2020">
        <w:rPr>
          <w:rFonts w:ascii="Times New Roman" w:hAnsi="Times New Roman" w:cs="Times New Roman"/>
        </w:rPr>
        <w:t xml:space="preserve"> </w:t>
      </w:r>
      <w:r w:rsidR="009217E4" w:rsidRPr="00FF2020">
        <w:rPr>
          <w:rFonts w:ascii="Times New Roman" w:hAnsi="Times New Roman" w:cs="Times New Roman"/>
        </w:rPr>
        <w:t>fashioned through the technique of the</w:t>
      </w:r>
      <w:r w:rsidR="00744674" w:rsidRPr="00FF2020">
        <w:rPr>
          <w:rFonts w:ascii="Times New Roman" w:hAnsi="Times New Roman" w:cs="Times New Roman"/>
        </w:rPr>
        <w:t xml:space="preserve"> </w:t>
      </w:r>
      <w:r w:rsidR="00B363AA" w:rsidRPr="00FF2020">
        <w:rPr>
          <w:rFonts w:ascii="Times New Roman" w:hAnsi="Times New Roman" w:cs="Times New Roman"/>
          <w:i/>
          <w:iCs/>
        </w:rPr>
        <w:t xml:space="preserve">trompe </w:t>
      </w:r>
      <w:proofErr w:type="spellStart"/>
      <w:r w:rsidR="00B363AA" w:rsidRPr="00FF2020">
        <w:rPr>
          <w:rFonts w:ascii="Times New Roman" w:hAnsi="Times New Roman" w:cs="Times New Roman"/>
          <w:i/>
          <w:iCs/>
        </w:rPr>
        <w:t>l’œil</w:t>
      </w:r>
      <w:proofErr w:type="spellEnd"/>
      <w:r w:rsidR="00744674" w:rsidRPr="00FF2020">
        <w:rPr>
          <w:rFonts w:ascii="Times New Roman" w:hAnsi="Times New Roman" w:cs="Times New Roman"/>
        </w:rPr>
        <w:t xml:space="preserve">: a realistic and artful optical illusion. </w:t>
      </w:r>
      <w:r w:rsidR="00797426" w:rsidRPr="00FF2020">
        <w:rPr>
          <w:rFonts w:ascii="Times New Roman" w:hAnsi="Times New Roman" w:cs="Times New Roman"/>
        </w:rPr>
        <w:t xml:space="preserve">The Church Finch (in the style of nineteenth-century American landscape painter Fredric Church and the Eurasian siskin, a member of the finch family) </w:t>
      </w:r>
      <w:r w:rsidR="0064544C" w:rsidRPr="00FF2020">
        <w:rPr>
          <w:rFonts w:ascii="Times New Roman" w:hAnsi="Times New Roman" w:cs="Times New Roman"/>
        </w:rPr>
        <w:t>constitutes</w:t>
      </w:r>
      <w:r w:rsidR="009217E4" w:rsidRPr="00FF2020">
        <w:rPr>
          <w:rFonts w:ascii="Times New Roman" w:hAnsi="Times New Roman" w:cs="Times New Roman"/>
        </w:rPr>
        <w:t>, in the words of Smith,</w:t>
      </w:r>
      <w:r w:rsidR="00797426" w:rsidRPr="00FF2020">
        <w:rPr>
          <w:rFonts w:ascii="Times New Roman" w:hAnsi="Times New Roman" w:cs="Times New Roman"/>
        </w:rPr>
        <w:t xml:space="preserve"> an “entirely new, and wonderful subspecies” using painting as a creative engineering tool.</w:t>
      </w:r>
      <w:r w:rsidR="009217E4" w:rsidRPr="00FF2020">
        <w:rPr>
          <w:rStyle w:val="FootnoteReference"/>
          <w:rFonts w:ascii="Times New Roman" w:hAnsi="Times New Roman" w:cs="Times New Roman"/>
        </w:rPr>
        <w:footnoteReference w:id="47"/>
      </w:r>
      <w:r w:rsidR="00797426" w:rsidRPr="00FF2020">
        <w:rPr>
          <w:rFonts w:ascii="Times New Roman" w:hAnsi="Times New Roman" w:cs="Times New Roman"/>
        </w:rPr>
        <w:t xml:space="preserve"> </w:t>
      </w:r>
      <w:r w:rsidR="0064544C" w:rsidRPr="00FF2020">
        <w:rPr>
          <w:rFonts w:ascii="Times New Roman" w:hAnsi="Times New Roman" w:cs="Times New Roman"/>
        </w:rPr>
        <w:t>The</w:t>
      </w:r>
      <w:r w:rsidR="009217E4" w:rsidRPr="00FF2020">
        <w:rPr>
          <w:rFonts w:ascii="Times New Roman" w:hAnsi="Times New Roman" w:cs="Times New Roman"/>
        </w:rPr>
        <w:t>se subspecies are painted directly on</w:t>
      </w:r>
      <w:r w:rsidR="0064544C" w:rsidRPr="00FF2020">
        <w:rPr>
          <w:rFonts w:ascii="Times New Roman" w:hAnsi="Times New Roman" w:cs="Times New Roman"/>
        </w:rPr>
        <w:t xml:space="preserve"> </w:t>
      </w:r>
      <w:r w:rsidR="00A21A78" w:rsidRPr="00FF2020">
        <w:rPr>
          <w:rFonts w:ascii="Times New Roman" w:hAnsi="Times New Roman" w:cs="Times New Roman"/>
        </w:rPr>
        <w:t>found books containing natural scientific illustrations</w:t>
      </w:r>
      <w:r w:rsidR="009217E4" w:rsidRPr="00FF2020">
        <w:rPr>
          <w:rFonts w:ascii="Times New Roman" w:hAnsi="Times New Roman" w:cs="Times New Roman"/>
        </w:rPr>
        <w:t>, which further verifies the</w:t>
      </w:r>
      <w:r w:rsidR="00A21A78" w:rsidRPr="00FF2020">
        <w:rPr>
          <w:rFonts w:ascii="Times New Roman" w:hAnsi="Times New Roman" w:cs="Times New Roman"/>
        </w:rPr>
        <w:t xml:space="preserve"> recreat</w:t>
      </w:r>
      <w:r w:rsidR="009217E4" w:rsidRPr="00FF2020">
        <w:rPr>
          <w:rFonts w:ascii="Times New Roman" w:hAnsi="Times New Roman" w:cs="Times New Roman"/>
        </w:rPr>
        <w:t>ions</w:t>
      </w:r>
      <w:r w:rsidR="00A21A78" w:rsidRPr="00FF2020">
        <w:rPr>
          <w:rFonts w:ascii="Times New Roman" w:hAnsi="Times New Roman" w:cs="Times New Roman"/>
        </w:rPr>
        <w:t xml:space="preserve"> </w:t>
      </w:r>
      <w:r w:rsidR="009217E4" w:rsidRPr="00FF2020">
        <w:rPr>
          <w:rFonts w:ascii="Times New Roman" w:hAnsi="Times New Roman" w:cs="Times New Roman"/>
        </w:rPr>
        <w:t>as</w:t>
      </w:r>
      <w:r w:rsidR="00A21A78" w:rsidRPr="00FF2020">
        <w:rPr>
          <w:rFonts w:ascii="Times New Roman" w:hAnsi="Times New Roman" w:cs="Times New Roman"/>
        </w:rPr>
        <w:t xml:space="preserve"> “authentic”</w:t>
      </w:r>
      <w:r w:rsidR="009217E4" w:rsidRPr="00FF2020">
        <w:rPr>
          <w:rFonts w:ascii="Times New Roman" w:hAnsi="Times New Roman" w:cs="Times New Roman"/>
        </w:rPr>
        <w:t xml:space="preserve"> resemblances.</w:t>
      </w:r>
      <w:r w:rsidR="00A21A78" w:rsidRPr="00FF2020">
        <w:rPr>
          <w:rFonts w:ascii="Times New Roman" w:hAnsi="Times New Roman" w:cs="Times New Roman"/>
        </w:rPr>
        <w:t xml:space="preserve"> As a </w:t>
      </w:r>
      <w:r w:rsidR="000124C7">
        <w:rPr>
          <w:rFonts w:ascii="Times New Roman" w:hAnsi="Times New Roman" w:cs="Times New Roman"/>
        </w:rPr>
        <w:t>“</w:t>
      </w:r>
      <w:proofErr w:type="spellStart"/>
      <w:r w:rsidR="00A21A78" w:rsidRPr="00FF2020">
        <w:rPr>
          <w:rFonts w:ascii="Times New Roman" w:hAnsi="Times New Roman" w:cs="Times New Roman"/>
        </w:rPr>
        <w:t>metapicture</w:t>
      </w:r>
      <w:proofErr w:type="spellEnd"/>
      <w:r w:rsidR="000124C7">
        <w:rPr>
          <w:rFonts w:ascii="Times New Roman" w:hAnsi="Times New Roman" w:cs="Times New Roman"/>
        </w:rPr>
        <w:t>”</w:t>
      </w:r>
      <w:r w:rsidR="00A21A78" w:rsidRPr="00FF2020">
        <w:rPr>
          <w:rFonts w:ascii="Times New Roman" w:hAnsi="Times New Roman" w:cs="Times New Roman"/>
        </w:rPr>
        <w:t xml:space="preserve"> that </w:t>
      </w:r>
      <w:proofErr w:type="spellStart"/>
      <w:r w:rsidR="00A21A78" w:rsidRPr="00FF2020">
        <w:rPr>
          <w:rFonts w:ascii="Times New Roman" w:hAnsi="Times New Roman" w:cs="Times New Roman"/>
        </w:rPr>
        <w:t>enframes</w:t>
      </w:r>
      <w:proofErr w:type="spellEnd"/>
      <w:r w:rsidR="00A21A78" w:rsidRPr="00FF2020">
        <w:rPr>
          <w:rFonts w:ascii="Times New Roman" w:hAnsi="Times New Roman" w:cs="Times New Roman"/>
        </w:rPr>
        <w:t xml:space="preserve"> the foreground and background, the use of the </w:t>
      </w:r>
      <w:r w:rsidR="00B363AA" w:rsidRPr="00FF2020">
        <w:rPr>
          <w:rFonts w:ascii="Times New Roman" w:hAnsi="Times New Roman" w:cs="Times New Roman"/>
          <w:i/>
          <w:iCs/>
        </w:rPr>
        <w:t xml:space="preserve">trompe </w:t>
      </w:r>
      <w:proofErr w:type="spellStart"/>
      <w:r w:rsidR="00B363AA" w:rsidRPr="00FF2020">
        <w:rPr>
          <w:rFonts w:ascii="Times New Roman" w:hAnsi="Times New Roman" w:cs="Times New Roman"/>
          <w:i/>
          <w:iCs/>
        </w:rPr>
        <w:t>l’œil</w:t>
      </w:r>
      <w:proofErr w:type="spellEnd"/>
      <w:r w:rsidR="00A21A78" w:rsidRPr="00FF2020">
        <w:rPr>
          <w:rFonts w:ascii="Times New Roman" w:hAnsi="Times New Roman" w:cs="Times New Roman"/>
        </w:rPr>
        <w:t xml:space="preserve"> gestures to the generation of deep copies, in turn inviting viewers to reflect on the nature of the picture (simulacra).</w:t>
      </w:r>
      <w:r w:rsidR="00A21A78" w:rsidRPr="00FF2020">
        <w:rPr>
          <w:rStyle w:val="FootnoteReference"/>
          <w:rFonts w:ascii="Times New Roman" w:hAnsi="Times New Roman" w:cs="Times New Roman"/>
        </w:rPr>
        <w:footnoteReference w:id="48"/>
      </w:r>
      <w:r w:rsidR="00B363AA" w:rsidRPr="00FF2020">
        <w:rPr>
          <w:rFonts w:ascii="Times New Roman" w:hAnsi="Times New Roman" w:cs="Times New Roman"/>
        </w:rPr>
        <w:t xml:space="preserve"> Smith’s </w:t>
      </w:r>
      <w:r w:rsidR="001A100C" w:rsidRPr="00FF2020">
        <w:rPr>
          <w:rFonts w:ascii="Times New Roman" w:hAnsi="Times New Roman" w:cs="Times New Roman"/>
        </w:rPr>
        <w:t xml:space="preserve">exploration of </w:t>
      </w:r>
      <w:r w:rsidR="00B363AA" w:rsidRPr="00FF2020">
        <w:rPr>
          <w:rFonts w:ascii="Times New Roman" w:hAnsi="Times New Roman" w:cs="Times New Roman"/>
        </w:rPr>
        <w:t xml:space="preserve"> Western aesthetic traditions and natural scientific archives links Charles Darwin’s </w:t>
      </w:r>
      <w:r w:rsidR="009C5CA3" w:rsidRPr="00FF2020">
        <w:rPr>
          <w:rFonts w:ascii="Times New Roman" w:hAnsi="Times New Roman" w:cs="Times New Roman"/>
        </w:rPr>
        <w:t>writing</w:t>
      </w:r>
      <w:r w:rsidR="00B363AA" w:rsidRPr="00FF2020">
        <w:rPr>
          <w:rFonts w:ascii="Times New Roman" w:hAnsi="Times New Roman" w:cs="Times New Roman"/>
        </w:rPr>
        <w:t xml:space="preserve"> on </w:t>
      </w:r>
      <w:r w:rsidR="009C5CA3" w:rsidRPr="00FF2020">
        <w:rPr>
          <w:rFonts w:ascii="Times New Roman" w:hAnsi="Times New Roman" w:cs="Times New Roman"/>
        </w:rPr>
        <w:t xml:space="preserve">the artificial </w:t>
      </w:r>
      <w:r w:rsidR="00B363AA" w:rsidRPr="00FF2020">
        <w:rPr>
          <w:rFonts w:ascii="Times New Roman" w:hAnsi="Times New Roman" w:cs="Times New Roman"/>
        </w:rPr>
        <w:t>selecti</w:t>
      </w:r>
      <w:r w:rsidR="009C5CA3" w:rsidRPr="00FF2020">
        <w:rPr>
          <w:rFonts w:ascii="Times New Roman" w:hAnsi="Times New Roman" w:cs="Times New Roman"/>
        </w:rPr>
        <w:t>on</w:t>
      </w:r>
      <w:r w:rsidR="00B363AA" w:rsidRPr="00FF2020">
        <w:rPr>
          <w:rFonts w:ascii="Times New Roman" w:hAnsi="Times New Roman" w:cs="Times New Roman"/>
        </w:rPr>
        <w:t xml:space="preserve"> of pigeons with Ben Novak’s work on the passenger pigeon revival project, tying both to an overarching human impulse to produce visually appealing or desirable phenotypical traits.</w:t>
      </w:r>
      <w:r w:rsidR="00F32FF9" w:rsidRPr="00FF2020">
        <w:rPr>
          <w:rStyle w:val="FootnoteReference"/>
          <w:rFonts w:ascii="Times New Roman" w:hAnsi="Times New Roman" w:cs="Times New Roman"/>
        </w:rPr>
        <w:footnoteReference w:id="49"/>
      </w:r>
      <w:r w:rsidR="00B363AA" w:rsidRPr="00FF2020">
        <w:rPr>
          <w:rFonts w:ascii="Times New Roman" w:hAnsi="Times New Roman" w:cs="Times New Roman"/>
        </w:rPr>
        <w:t xml:space="preserve"> Yet in holding a tension between fidelity and artifice through the illusion of </w:t>
      </w:r>
      <w:proofErr w:type="spellStart"/>
      <w:r w:rsidR="00B363AA" w:rsidRPr="00FF2020">
        <w:rPr>
          <w:rFonts w:ascii="Times New Roman" w:hAnsi="Times New Roman" w:cs="Times New Roman"/>
        </w:rPr>
        <w:t>hyperrealistic</w:t>
      </w:r>
      <w:proofErr w:type="spellEnd"/>
      <w:r w:rsidR="00B363AA" w:rsidRPr="00FF2020">
        <w:rPr>
          <w:rFonts w:ascii="Times New Roman" w:hAnsi="Times New Roman" w:cs="Times New Roman"/>
        </w:rPr>
        <w:t xml:space="preserve"> brushstrokes and feathers, the </w:t>
      </w:r>
      <w:r w:rsidR="00B363AA" w:rsidRPr="00FF2020">
        <w:rPr>
          <w:rFonts w:ascii="Times New Roman" w:hAnsi="Times New Roman" w:cs="Times New Roman"/>
          <w:i/>
          <w:iCs/>
        </w:rPr>
        <w:t xml:space="preserve">trompe </w:t>
      </w:r>
      <w:proofErr w:type="spellStart"/>
      <w:r w:rsidR="00B363AA" w:rsidRPr="00FF2020">
        <w:rPr>
          <w:rFonts w:ascii="Times New Roman" w:hAnsi="Times New Roman" w:cs="Times New Roman"/>
          <w:i/>
          <w:iCs/>
        </w:rPr>
        <w:t>l’œil</w:t>
      </w:r>
      <w:proofErr w:type="spellEnd"/>
      <w:r w:rsidR="00B363AA" w:rsidRPr="00FF2020">
        <w:rPr>
          <w:rFonts w:ascii="Times New Roman" w:hAnsi="Times New Roman" w:cs="Times New Roman"/>
        </w:rPr>
        <w:t xml:space="preserve"> </w:t>
      </w:r>
      <w:r w:rsidR="00062C14" w:rsidRPr="00FF2020">
        <w:rPr>
          <w:rFonts w:ascii="Times New Roman" w:hAnsi="Times New Roman" w:cs="Times New Roman"/>
        </w:rPr>
        <w:t xml:space="preserve">in Smith’s paintings </w:t>
      </w:r>
      <w:r w:rsidR="00B363AA" w:rsidRPr="00FF2020">
        <w:rPr>
          <w:rFonts w:ascii="Times New Roman" w:hAnsi="Times New Roman" w:cs="Times New Roman"/>
        </w:rPr>
        <w:t xml:space="preserve">operates according to the principles of excessive mimesis by producing a </w:t>
      </w:r>
      <w:r w:rsidR="000531E1" w:rsidRPr="00FF2020">
        <w:rPr>
          <w:rFonts w:ascii="Times New Roman" w:hAnsi="Times New Roman" w:cs="Times New Roman"/>
        </w:rPr>
        <w:t>reflection</w:t>
      </w:r>
      <w:r w:rsidR="00B363AA" w:rsidRPr="00FF2020">
        <w:rPr>
          <w:rFonts w:ascii="Times New Roman" w:hAnsi="Times New Roman" w:cs="Times New Roman"/>
        </w:rPr>
        <w:t xml:space="preserve"> of its own anti-reality.</w:t>
      </w:r>
      <w:r w:rsidR="00B363AA" w:rsidRPr="00FF2020">
        <w:rPr>
          <w:rStyle w:val="FootnoteReference"/>
          <w:rFonts w:ascii="Times New Roman" w:hAnsi="Times New Roman" w:cs="Times New Roman"/>
        </w:rPr>
        <w:footnoteReference w:id="50"/>
      </w:r>
    </w:p>
    <w:p w14:paraId="5E910945" w14:textId="6348327B" w:rsidR="00BF11CE" w:rsidRPr="00FF2020" w:rsidRDefault="00854951" w:rsidP="00367A0C">
      <w:pPr>
        <w:spacing w:line="360" w:lineRule="auto"/>
        <w:ind w:firstLine="720"/>
        <w:jc w:val="both"/>
        <w:rPr>
          <w:rFonts w:ascii="Times New Roman" w:hAnsi="Times New Roman" w:cs="Times New Roman"/>
        </w:rPr>
      </w:pPr>
      <w:r w:rsidRPr="00FF2020">
        <w:rPr>
          <w:rFonts w:ascii="Times New Roman" w:hAnsi="Times New Roman" w:cs="Times New Roman"/>
        </w:rPr>
        <w:t>Artifice</w:t>
      </w:r>
      <w:r w:rsidR="003E413E" w:rsidRPr="00FF2020">
        <w:rPr>
          <w:rFonts w:ascii="Times New Roman" w:hAnsi="Times New Roman" w:cs="Times New Roman"/>
        </w:rPr>
        <w:t>s and duplicities</w:t>
      </w:r>
      <w:r w:rsidRPr="00FF2020">
        <w:rPr>
          <w:rFonts w:ascii="Times New Roman" w:hAnsi="Times New Roman" w:cs="Times New Roman"/>
        </w:rPr>
        <w:t xml:space="preserve"> aside, the idea that species revival is</w:t>
      </w:r>
      <w:r w:rsidR="008B304D" w:rsidRPr="00FF2020">
        <w:rPr>
          <w:rFonts w:ascii="Times New Roman" w:hAnsi="Times New Roman" w:cs="Times New Roman"/>
        </w:rPr>
        <w:t xml:space="preserve"> inherently</w:t>
      </w:r>
      <w:r w:rsidRPr="00FF2020">
        <w:rPr>
          <w:rFonts w:ascii="Times New Roman" w:hAnsi="Times New Roman" w:cs="Times New Roman"/>
        </w:rPr>
        <w:t xml:space="preserve"> </w:t>
      </w:r>
      <w:proofErr w:type="spellStart"/>
      <w:r w:rsidRPr="00FF2020">
        <w:rPr>
          <w:rFonts w:ascii="Times New Roman" w:hAnsi="Times New Roman" w:cs="Times New Roman"/>
        </w:rPr>
        <w:t>simulational</w:t>
      </w:r>
      <w:proofErr w:type="spellEnd"/>
      <w:r w:rsidRPr="00FF2020">
        <w:rPr>
          <w:rFonts w:ascii="Times New Roman" w:hAnsi="Times New Roman" w:cs="Times New Roman"/>
        </w:rPr>
        <w:t xml:space="preserve"> </w:t>
      </w:r>
      <w:proofErr w:type="gramStart"/>
      <w:r w:rsidRPr="00FF2020">
        <w:rPr>
          <w:rFonts w:ascii="Times New Roman" w:hAnsi="Times New Roman" w:cs="Times New Roman"/>
        </w:rPr>
        <w:t>opens up</w:t>
      </w:r>
      <w:proofErr w:type="gramEnd"/>
      <w:r w:rsidRPr="00FF2020">
        <w:rPr>
          <w:rFonts w:ascii="Times New Roman" w:hAnsi="Times New Roman" w:cs="Times New Roman"/>
        </w:rPr>
        <w:t xml:space="preserve"> a discussion of media forms and the relationship between </w:t>
      </w:r>
      <w:r w:rsidRPr="00FF2020">
        <w:rPr>
          <w:rFonts w:ascii="Times New Roman" w:hAnsi="Times New Roman" w:cs="Times New Roman"/>
          <w:i/>
          <w:iCs/>
        </w:rPr>
        <w:t>mimesis</w:t>
      </w:r>
      <w:r w:rsidRPr="00FF2020">
        <w:rPr>
          <w:rFonts w:ascii="Times New Roman" w:hAnsi="Times New Roman" w:cs="Times New Roman"/>
        </w:rPr>
        <w:t xml:space="preserve"> (resemblance) and </w:t>
      </w:r>
      <w:proofErr w:type="spellStart"/>
      <w:r w:rsidRPr="00FF2020">
        <w:rPr>
          <w:rFonts w:ascii="Times New Roman" w:hAnsi="Times New Roman" w:cs="Times New Roman"/>
          <w:i/>
          <w:iCs/>
        </w:rPr>
        <w:t>poiesis</w:t>
      </w:r>
      <w:proofErr w:type="spellEnd"/>
      <w:r w:rsidRPr="00FF2020">
        <w:rPr>
          <w:rFonts w:ascii="Times New Roman" w:hAnsi="Times New Roman" w:cs="Times New Roman"/>
        </w:rPr>
        <w:t xml:space="preserve"> (making)</w:t>
      </w:r>
      <w:r w:rsidR="003E413E" w:rsidRPr="00FF2020">
        <w:rPr>
          <w:rFonts w:ascii="Times New Roman" w:hAnsi="Times New Roman" w:cs="Times New Roman"/>
        </w:rPr>
        <w:t xml:space="preserve"> in species revivalism</w:t>
      </w:r>
      <w:r w:rsidRPr="00FF2020">
        <w:rPr>
          <w:rFonts w:ascii="Times New Roman" w:hAnsi="Times New Roman" w:cs="Times New Roman"/>
        </w:rPr>
        <w:t>. Richard Grusin</w:t>
      </w:r>
      <w:r w:rsidR="00C22A4C" w:rsidRPr="00FF2020">
        <w:rPr>
          <w:rFonts w:ascii="Times New Roman" w:hAnsi="Times New Roman" w:cs="Times New Roman"/>
        </w:rPr>
        <w:t xml:space="preserve"> examin</w:t>
      </w:r>
      <w:r w:rsidR="006B1930" w:rsidRPr="00FF2020">
        <w:rPr>
          <w:rFonts w:ascii="Times New Roman" w:hAnsi="Times New Roman" w:cs="Times New Roman"/>
        </w:rPr>
        <w:t>es this relationship in</w:t>
      </w:r>
      <w:r w:rsidR="00C22A4C" w:rsidRPr="00FF2020">
        <w:rPr>
          <w:rFonts w:ascii="Times New Roman" w:hAnsi="Times New Roman" w:cs="Times New Roman"/>
        </w:rPr>
        <w:t xml:space="preserve"> extinction media, leading him to observe</w:t>
      </w:r>
      <w:r w:rsidR="008B304D" w:rsidRPr="00FF2020">
        <w:rPr>
          <w:rFonts w:ascii="Times New Roman" w:hAnsi="Times New Roman" w:cs="Times New Roman"/>
        </w:rPr>
        <w:t xml:space="preserve"> </w:t>
      </w:r>
      <w:r w:rsidRPr="00FF2020">
        <w:rPr>
          <w:rFonts w:ascii="Times New Roman" w:hAnsi="Times New Roman" w:cs="Times New Roman"/>
        </w:rPr>
        <w:t>that what comes “</w:t>
      </w:r>
      <w:r w:rsidRPr="00FF2020">
        <w:rPr>
          <w:rFonts w:ascii="Times New Roman" w:hAnsi="Times New Roman" w:cs="Times New Roman"/>
          <w:i/>
          <w:iCs/>
        </w:rPr>
        <w:t>after</w:t>
      </w:r>
      <w:r w:rsidRPr="00FF2020">
        <w:rPr>
          <w:rFonts w:ascii="Times New Roman" w:hAnsi="Times New Roman" w:cs="Times New Roman"/>
        </w:rPr>
        <w:t>” extinction</w:t>
      </w:r>
      <w:r w:rsidR="000531E1" w:rsidRPr="00FF2020">
        <w:rPr>
          <w:rFonts w:ascii="Times New Roman" w:hAnsi="Times New Roman" w:cs="Times New Roman"/>
        </w:rPr>
        <w:t xml:space="preserve"> </w:t>
      </w:r>
      <w:r w:rsidRPr="00FF2020">
        <w:rPr>
          <w:rFonts w:ascii="Times New Roman" w:hAnsi="Times New Roman" w:cs="Times New Roman"/>
        </w:rPr>
        <w:t xml:space="preserve">is </w:t>
      </w:r>
      <w:r w:rsidR="00C22A4C" w:rsidRPr="00FF2020">
        <w:rPr>
          <w:rFonts w:ascii="Times New Roman" w:hAnsi="Times New Roman" w:cs="Times New Roman"/>
        </w:rPr>
        <w:t>channelled</w:t>
      </w:r>
      <w:r w:rsidR="008B304D" w:rsidRPr="00FF2020">
        <w:rPr>
          <w:rFonts w:ascii="Times New Roman" w:hAnsi="Times New Roman" w:cs="Times New Roman"/>
        </w:rPr>
        <w:t xml:space="preserve"> </w:t>
      </w:r>
      <w:r w:rsidRPr="00FF2020">
        <w:rPr>
          <w:rFonts w:ascii="Times New Roman" w:hAnsi="Times New Roman" w:cs="Times New Roman"/>
        </w:rPr>
        <w:t xml:space="preserve">through </w:t>
      </w:r>
      <w:r w:rsidR="008B304D" w:rsidRPr="00FF2020">
        <w:rPr>
          <w:rFonts w:ascii="Times New Roman" w:hAnsi="Times New Roman" w:cs="Times New Roman"/>
        </w:rPr>
        <w:t>nostalgic modes</w:t>
      </w:r>
      <w:r w:rsidRPr="00FF2020">
        <w:rPr>
          <w:rFonts w:ascii="Times New Roman" w:hAnsi="Times New Roman" w:cs="Times New Roman"/>
        </w:rPr>
        <w:t xml:space="preserve"> </w:t>
      </w:r>
      <w:r w:rsidR="008B304D" w:rsidRPr="00FF2020">
        <w:rPr>
          <w:rFonts w:ascii="Times New Roman" w:hAnsi="Times New Roman" w:cs="Times New Roman"/>
        </w:rPr>
        <w:t>of</w:t>
      </w:r>
      <w:r w:rsidRPr="00FF2020">
        <w:rPr>
          <w:rFonts w:ascii="Times New Roman" w:hAnsi="Times New Roman" w:cs="Times New Roman"/>
        </w:rPr>
        <w:t xml:space="preserve"> </w:t>
      </w:r>
      <w:r w:rsidR="000531E1" w:rsidRPr="00FF2020">
        <w:rPr>
          <w:rFonts w:ascii="Times New Roman" w:hAnsi="Times New Roman" w:cs="Times New Roman"/>
        </w:rPr>
        <w:t>look</w:t>
      </w:r>
      <w:r w:rsidR="008B304D" w:rsidRPr="00FF2020">
        <w:rPr>
          <w:rFonts w:ascii="Times New Roman" w:hAnsi="Times New Roman" w:cs="Times New Roman"/>
        </w:rPr>
        <w:t>ing</w:t>
      </w:r>
      <w:r w:rsidR="000531E1" w:rsidRPr="00FF2020">
        <w:rPr>
          <w:rFonts w:ascii="Times New Roman" w:hAnsi="Times New Roman" w:cs="Times New Roman"/>
        </w:rPr>
        <w:t xml:space="preserve"> backwards at biodiversity losses</w:t>
      </w:r>
      <w:r w:rsidR="00C22A4C" w:rsidRPr="00FF2020">
        <w:rPr>
          <w:rFonts w:ascii="Times New Roman" w:hAnsi="Times New Roman" w:cs="Times New Roman"/>
        </w:rPr>
        <w:t xml:space="preserve"> </w:t>
      </w:r>
      <w:r w:rsidR="003E413E" w:rsidRPr="00FF2020">
        <w:rPr>
          <w:rFonts w:ascii="Times New Roman" w:hAnsi="Times New Roman" w:cs="Times New Roman"/>
        </w:rPr>
        <w:t>while</w:t>
      </w:r>
      <w:r w:rsidR="00C22A4C" w:rsidRPr="00FF2020">
        <w:rPr>
          <w:rFonts w:ascii="Times New Roman" w:hAnsi="Times New Roman" w:cs="Times New Roman"/>
        </w:rPr>
        <w:t xml:space="preserve"> also</w:t>
      </w:r>
      <w:r w:rsidR="003E413E" w:rsidRPr="00FF2020">
        <w:rPr>
          <w:rFonts w:ascii="Times New Roman" w:hAnsi="Times New Roman" w:cs="Times New Roman"/>
        </w:rPr>
        <w:t xml:space="preserve"> looking ahead to</w:t>
      </w:r>
      <w:r w:rsidR="00C22A4C" w:rsidRPr="00FF2020">
        <w:rPr>
          <w:rFonts w:ascii="Times New Roman" w:hAnsi="Times New Roman" w:cs="Times New Roman"/>
        </w:rPr>
        <w:t xml:space="preserve"> premediate “future extinctions.”</w:t>
      </w:r>
      <w:r w:rsidR="000531E1" w:rsidRPr="00FF2020">
        <w:rPr>
          <w:rStyle w:val="FootnoteReference"/>
          <w:rFonts w:ascii="Times New Roman" w:hAnsi="Times New Roman" w:cs="Times New Roman"/>
        </w:rPr>
        <w:footnoteReference w:id="51"/>
      </w:r>
      <w:r w:rsidR="000531E1" w:rsidRPr="00FF2020">
        <w:rPr>
          <w:rFonts w:ascii="Times New Roman" w:hAnsi="Times New Roman" w:cs="Times New Roman"/>
        </w:rPr>
        <w:t xml:space="preserve"> </w:t>
      </w:r>
      <w:r w:rsidR="00C22A4C" w:rsidRPr="00FF2020">
        <w:rPr>
          <w:rFonts w:ascii="Times New Roman" w:hAnsi="Times New Roman" w:cs="Times New Roman"/>
        </w:rPr>
        <w:t xml:space="preserve">This logic could also be </w:t>
      </w:r>
      <w:r w:rsidR="006B1930" w:rsidRPr="00FF2020">
        <w:rPr>
          <w:rFonts w:ascii="Times New Roman" w:hAnsi="Times New Roman" w:cs="Times New Roman"/>
        </w:rPr>
        <w:t>applied</w:t>
      </w:r>
      <w:r w:rsidR="00C22A4C" w:rsidRPr="00FF2020">
        <w:rPr>
          <w:rFonts w:ascii="Times New Roman" w:hAnsi="Times New Roman" w:cs="Times New Roman"/>
        </w:rPr>
        <w:t xml:space="preserve"> to a consideration of how anticipatory media </w:t>
      </w:r>
      <w:r w:rsidR="00C45D2F" w:rsidRPr="00FF2020">
        <w:rPr>
          <w:rFonts w:ascii="Times New Roman" w:hAnsi="Times New Roman" w:cs="Times New Roman"/>
        </w:rPr>
        <w:t>transports extinct species</w:t>
      </w:r>
      <w:r w:rsidR="00C22A4C" w:rsidRPr="00FF2020">
        <w:rPr>
          <w:rFonts w:ascii="Times New Roman" w:hAnsi="Times New Roman" w:cs="Times New Roman"/>
        </w:rPr>
        <w:t xml:space="preserve"> from the realm of </w:t>
      </w:r>
      <w:r w:rsidR="00934B6F" w:rsidRPr="00FF2020">
        <w:rPr>
          <w:rFonts w:ascii="Times New Roman" w:hAnsi="Times New Roman" w:cs="Times New Roman"/>
        </w:rPr>
        <w:t>nostalgia</w:t>
      </w:r>
      <w:r w:rsidR="00C22A4C" w:rsidRPr="00FF2020">
        <w:rPr>
          <w:rFonts w:ascii="Times New Roman" w:hAnsi="Times New Roman" w:cs="Times New Roman"/>
        </w:rPr>
        <w:t xml:space="preserve"> into a </w:t>
      </w:r>
      <w:r w:rsidR="00C114AE" w:rsidRPr="00FF2020">
        <w:rPr>
          <w:rFonts w:ascii="Times New Roman" w:hAnsi="Times New Roman" w:cs="Times New Roman"/>
        </w:rPr>
        <w:t xml:space="preserve">seductive </w:t>
      </w:r>
      <w:r w:rsidR="00C22A4C" w:rsidRPr="00FF2020">
        <w:rPr>
          <w:rFonts w:ascii="Times New Roman" w:hAnsi="Times New Roman" w:cs="Times New Roman"/>
        </w:rPr>
        <w:t>version of reality.</w:t>
      </w:r>
      <w:r w:rsidR="00934B6F" w:rsidRPr="00FF2020">
        <w:rPr>
          <w:rFonts w:ascii="Times New Roman" w:hAnsi="Times New Roman" w:cs="Times New Roman"/>
        </w:rPr>
        <w:t xml:space="preserve"> </w:t>
      </w:r>
      <w:r w:rsidR="000531E1" w:rsidRPr="00FF2020">
        <w:rPr>
          <w:rFonts w:ascii="Times New Roman" w:hAnsi="Times New Roman" w:cs="Times New Roman"/>
        </w:rPr>
        <w:t>Kate O’Riordan</w:t>
      </w:r>
      <w:r w:rsidR="00613F45" w:rsidRPr="00FF2020">
        <w:rPr>
          <w:rFonts w:ascii="Times New Roman" w:hAnsi="Times New Roman" w:cs="Times New Roman"/>
        </w:rPr>
        <w:t xml:space="preserve"> </w:t>
      </w:r>
      <w:r w:rsidR="009C5CA3" w:rsidRPr="00FF2020">
        <w:rPr>
          <w:rFonts w:ascii="Times New Roman" w:hAnsi="Times New Roman" w:cs="Times New Roman"/>
        </w:rPr>
        <w:t xml:space="preserve">asserts that </w:t>
      </w:r>
      <w:r w:rsidR="00C22A4C" w:rsidRPr="00FF2020">
        <w:rPr>
          <w:rFonts w:ascii="Times New Roman" w:hAnsi="Times New Roman" w:cs="Times New Roman"/>
        </w:rPr>
        <w:t>media and textual representations shape de-extinction discourses through data-flesh relations</w:t>
      </w:r>
      <w:r w:rsidR="003E413E" w:rsidRPr="00FF2020">
        <w:rPr>
          <w:rFonts w:ascii="Times New Roman" w:hAnsi="Times New Roman" w:cs="Times New Roman"/>
        </w:rPr>
        <w:t>,</w:t>
      </w:r>
      <w:r w:rsidR="00613F45" w:rsidRPr="00FF2020">
        <w:rPr>
          <w:rFonts w:ascii="Times New Roman" w:hAnsi="Times New Roman" w:cs="Times New Roman"/>
        </w:rPr>
        <w:t xml:space="preserve"> demonstrat</w:t>
      </w:r>
      <w:r w:rsidR="003E413E" w:rsidRPr="00FF2020">
        <w:rPr>
          <w:rFonts w:ascii="Times New Roman" w:hAnsi="Times New Roman" w:cs="Times New Roman"/>
        </w:rPr>
        <w:t>ing</w:t>
      </w:r>
      <w:r w:rsidR="00613F45" w:rsidRPr="00FF2020">
        <w:rPr>
          <w:rFonts w:ascii="Times New Roman" w:hAnsi="Times New Roman" w:cs="Times New Roman"/>
        </w:rPr>
        <w:t xml:space="preserve"> that even though</w:t>
      </w:r>
      <w:r w:rsidR="00C22A4C" w:rsidRPr="00FF2020">
        <w:rPr>
          <w:rFonts w:ascii="Times New Roman" w:hAnsi="Times New Roman" w:cs="Times New Roman"/>
        </w:rPr>
        <w:t xml:space="preserve"> </w:t>
      </w:r>
      <w:r w:rsidR="00613F45" w:rsidRPr="00FF2020">
        <w:rPr>
          <w:rFonts w:ascii="Times New Roman" w:hAnsi="Times New Roman" w:cs="Times New Roman"/>
        </w:rPr>
        <w:t>de-</w:t>
      </w:r>
      <w:r w:rsidR="000531E1" w:rsidRPr="00FF2020">
        <w:rPr>
          <w:rFonts w:ascii="Times New Roman" w:hAnsi="Times New Roman" w:cs="Times New Roman"/>
        </w:rPr>
        <w:t xml:space="preserve">extinct </w:t>
      </w:r>
      <w:r w:rsidR="000531E1" w:rsidRPr="00FF2020">
        <w:rPr>
          <w:rFonts w:ascii="Times New Roman" w:hAnsi="Times New Roman" w:cs="Times New Roman"/>
        </w:rPr>
        <w:lastRenderedPageBreak/>
        <w:t xml:space="preserve">species </w:t>
      </w:r>
      <w:r w:rsidR="00C22A4C" w:rsidRPr="00FF2020">
        <w:rPr>
          <w:rFonts w:ascii="Times New Roman" w:hAnsi="Times New Roman" w:cs="Times New Roman"/>
        </w:rPr>
        <w:t>are</w:t>
      </w:r>
      <w:r w:rsidR="00613F45" w:rsidRPr="00FF2020">
        <w:rPr>
          <w:rFonts w:ascii="Times New Roman" w:hAnsi="Times New Roman" w:cs="Times New Roman"/>
        </w:rPr>
        <w:t xml:space="preserve"> largely</w:t>
      </w:r>
      <w:r w:rsidR="00C22A4C" w:rsidRPr="00FF2020">
        <w:rPr>
          <w:rFonts w:ascii="Times New Roman" w:hAnsi="Times New Roman" w:cs="Times New Roman"/>
        </w:rPr>
        <w:t xml:space="preserve"> “unreal”</w:t>
      </w:r>
      <w:r w:rsidR="00613F45" w:rsidRPr="00FF2020">
        <w:rPr>
          <w:rFonts w:ascii="Times New Roman" w:hAnsi="Times New Roman" w:cs="Times New Roman"/>
        </w:rPr>
        <w:t xml:space="preserve"> in the sense that they</w:t>
      </w:r>
      <w:r w:rsidR="00C45D2F" w:rsidRPr="00FF2020">
        <w:rPr>
          <w:rFonts w:ascii="Times New Roman" w:hAnsi="Times New Roman" w:cs="Times New Roman"/>
        </w:rPr>
        <w:t xml:space="preserve"> largely</w:t>
      </w:r>
      <w:r w:rsidR="00613F45" w:rsidRPr="00FF2020">
        <w:rPr>
          <w:rFonts w:ascii="Times New Roman" w:hAnsi="Times New Roman" w:cs="Times New Roman"/>
        </w:rPr>
        <w:t xml:space="preserve"> await us in the future,</w:t>
      </w:r>
      <w:r w:rsidR="00C22A4C" w:rsidRPr="00FF2020">
        <w:rPr>
          <w:rFonts w:ascii="Times New Roman" w:hAnsi="Times New Roman" w:cs="Times New Roman"/>
        </w:rPr>
        <w:t xml:space="preserve"> </w:t>
      </w:r>
      <w:r w:rsidR="00613F45" w:rsidRPr="00FF2020">
        <w:rPr>
          <w:rFonts w:ascii="Times New Roman" w:hAnsi="Times New Roman" w:cs="Times New Roman"/>
        </w:rPr>
        <w:t>they</w:t>
      </w:r>
      <w:r w:rsidR="00C22A4C" w:rsidRPr="00FF2020">
        <w:rPr>
          <w:rFonts w:ascii="Times New Roman" w:hAnsi="Times New Roman" w:cs="Times New Roman"/>
        </w:rPr>
        <w:t xml:space="preserve"> </w:t>
      </w:r>
      <w:r w:rsidR="000531E1" w:rsidRPr="00FF2020">
        <w:rPr>
          <w:rFonts w:ascii="Times New Roman" w:hAnsi="Times New Roman" w:cs="Times New Roman"/>
        </w:rPr>
        <w:t>are</w:t>
      </w:r>
      <w:r w:rsidR="00C22A4C" w:rsidRPr="00FF2020">
        <w:rPr>
          <w:rFonts w:ascii="Times New Roman" w:hAnsi="Times New Roman" w:cs="Times New Roman"/>
        </w:rPr>
        <w:t xml:space="preserve"> nevertheless</w:t>
      </w:r>
      <w:r w:rsidR="000531E1" w:rsidRPr="00FF2020">
        <w:rPr>
          <w:rFonts w:ascii="Times New Roman" w:hAnsi="Times New Roman" w:cs="Times New Roman"/>
        </w:rPr>
        <w:t xml:space="preserve"> “an object to think with, simulate, animate, and materialize through the </w:t>
      </w:r>
      <w:proofErr w:type="spellStart"/>
      <w:r w:rsidR="000531E1" w:rsidRPr="00FF2020">
        <w:rPr>
          <w:rFonts w:ascii="Times New Roman" w:hAnsi="Times New Roman" w:cs="Times New Roman"/>
        </w:rPr>
        <w:t>biomedia</w:t>
      </w:r>
      <w:proofErr w:type="spellEnd"/>
      <w:r w:rsidR="000531E1" w:rsidRPr="00FF2020">
        <w:rPr>
          <w:rFonts w:ascii="Times New Roman" w:hAnsi="Times New Roman" w:cs="Times New Roman"/>
        </w:rPr>
        <w:t xml:space="preserve"> of de-extinction.”</w:t>
      </w:r>
      <w:r w:rsidR="000531E1" w:rsidRPr="00FF2020">
        <w:rPr>
          <w:rStyle w:val="FootnoteReference"/>
          <w:rFonts w:ascii="Times New Roman" w:hAnsi="Times New Roman" w:cs="Times New Roman"/>
        </w:rPr>
        <w:footnoteReference w:id="52"/>
      </w:r>
      <w:r w:rsidR="00613F45" w:rsidRPr="00FF2020">
        <w:rPr>
          <w:rFonts w:ascii="Times New Roman" w:hAnsi="Times New Roman" w:cs="Times New Roman"/>
        </w:rPr>
        <w:t xml:space="preserve"> </w:t>
      </w:r>
      <w:r w:rsidR="003E413E" w:rsidRPr="00FF2020">
        <w:rPr>
          <w:rFonts w:ascii="Times New Roman" w:hAnsi="Times New Roman" w:cs="Times New Roman"/>
        </w:rPr>
        <w:t xml:space="preserve">Proof of these processes of simulation and re-materialisation </w:t>
      </w:r>
      <w:r w:rsidR="000C6D3A" w:rsidRPr="00FF2020">
        <w:rPr>
          <w:rFonts w:ascii="Times New Roman" w:hAnsi="Times New Roman" w:cs="Times New Roman"/>
        </w:rPr>
        <w:t>is found in</w:t>
      </w:r>
      <w:r w:rsidR="003E413E" w:rsidRPr="00FF2020">
        <w:rPr>
          <w:rFonts w:ascii="Times New Roman" w:hAnsi="Times New Roman" w:cs="Times New Roman"/>
        </w:rPr>
        <w:t xml:space="preserve"> </w:t>
      </w:r>
      <w:r w:rsidR="000C6D3A" w:rsidRPr="00FF2020">
        <w:rPr>
          <w:rFonts w:ascii="Times New Roman" w:hAnsi="Times New Roman" w:cs="Times New Roman"/>
        </w:rPr>
        <w:t xml:space="preserve">the fact </w:t>
      </w:r>
      <w:r w:rsidR="00C45D2F" w:rsidRPr="00FF2020">
        <w:rPr>
          <w:rFonts w:ascii="Times New Roman" w:hAnsi="Times New Roman" w:cs="Times New Roman"/>
        </w:rPr>
        <w:t>that Seth Shipman, a geneticist in George Church’s Woolly Mammoth Revival Project lab, has encoded five frames of Edward Muybridge’s famous galloping horse into microbial DNA.</w:t>
      </w:r>
      <w:r w:rsidR="00F924A9" w:rsidRPr="00FF2020">
        <w:rPr>
          <w:rStyle w:val="FootnoteReference"/>
          <w:rFonts w:ascii="Times New Roman" w:hAnsi="Times New Roman" w:cs="Times New Roman"/>
        </w:rPr>
        <w:footnoteReference w:id="53"/>
      </w:r>
      <w:r w:rsidR="003B7BC8" w:rsidRPr="00FF2020">
        <w:rPr>
          <w:rFonts w:ascii="Times New Roman" w:hAnsi="Times New Roman" w:cs="Times New Roman"/>
        </w:rPr>
        <w:t xml:space="preserve"> </w:t>
      </w:r>
      <w:r w:rsidR="00C45D2F" w:rsidRPr="00FF2020">
        <w:rPr>
          <w:rFonts w:ascii="Times New Roman" w:hAnsi="Times New Roman" w:cs="Times New Roman"/>
        </w:rPr>
        <w:t>Claire Nettleton’s brilliant analysis</w:t>
      </w:r>
      <w:r w:rsidR="003E413E" w:rsidRPr="00FF2020">
        <w:rPr>
          <w:rFonts w:ascii="Times New Roman" w:hAnsi="Times New Roman" w:cs="Times New Roman"/>
        </w:rPr>
        <w:t xml:space="preserve"> of the Church Lab’s</w:t>
      </w:r>
      <w:r w:rsidR="00C45D2F" w:rsidRPr="00FF2020">
        <w:rPr>
          <w:rFonts w:ascii="Times New Roman" w:hAnsi="Times New Roman" w:cs="Times New Roman"/>
        </w:rPr>
        <w:t xml:space="preserve"> Muybridge experiment illustrates the cross-dissemination of artistic and scientific practices</w:t>
      </w:r>
      <w:r w:rsidR="003D2A32" w:rsidRPr="00FF2020">
        <w:rPr>
          <w:rFonts w:ascii="Times New Roman" w:hAnsi="Times New Roman" w:cs="Times New Roman"/>
        </w:rPr>
        <w:t xml:space="preserve"> that are </w:t>
      </w:r>
      <w:r w:rsidR="00C114AE" w:rsidRPr="00FF2020">
        <w:rPr>
          <w:rFonts w:ascii="Times New Roman" w:hAnsi="Times New Roman" w:cs="Times New Roman"/>
        </w:rPr>
        <w:t>ingrained</w:t>
      </w:r>
      <w:r w:rsidR="003D2A32" w:rsidRPr="00FF2020">
        <w:rPr>
          <w:rFonts w:ascii="Times New Roman" w:hAnsi="Times New Roman" w:cs="Times New Roman"/>
        </w:rPr>
        <w:t xml:space="preserve"> </w:t>
      </w:r>
      <w:r w:rsidR="00F924A9" w:rsidRPr="00FF2020">
        <w:rPr>
          <w:rFonts w:ascii="Times New Roman" w:hAnsi="Times New Roman" w:cs="Times New Roman"/>
        </w:rPr>
        <w:t>in long-standing “historical debates around emergent technologies” from the early movie camera to the gene editing tool CRISPR.</w:t>
      </w:r>
      <w:r w:rsidR="00F924A9" w:rsidRPr="00FF2020">
        <w:rPr>
          <w:rStyle w:val="FootnoteReference"/>
          <w:rFonts w:ascii="Times New Roman" w:hAnsi="Times New Roman" w:cs="Times New Roman"/>
        </w:rPr>
        <w:footnoteReference w:id="54"/>
      </w:r>
      <w:r w:rsidR="00F924A9" w:rsidRPr="00FF2020">
        <w:rPr>
          <w:rFonts w:ascii="Times New Roman" w:hAnsi="Times New Roman" w:cs="Times New Roman"/>
        </w:rPr>
        <w:t xml:space="preserve"> </w:t>
      </w:r>
      <w:r w:rsidR="003D2A32" w:rsidRPr="00FF2020">
        <w:rPr>
          <w:rFonts w:ascii="Times New Roman" w:hAnsi="Times New Roman" w:cs="Times New Roman"/>
        </w:rPr>
        <w:t>This</w:t>
      </w:r>
      <w:r w:rsidR="00934B6F" w:rsidRPr="00FF2020">
        <w:rPr>
          <w:rFonts w:ascii="Times New Roman" w:hAnsi="Times New Roman" w:cs="Times New Roman"/>
        </w:rPr>
        <w:t xml:space="preserve"> illuminates</w:t>
      </w:r>
      <w:r w:rsidR="003D2A32" w:rsidRPr="00FF2020">
        <w:rPr>
          <w:rFonts w:ascii="Times New Roman" w:hAnsi="Times New Roman" w:cs="Times New Roman"/>
        </w:rPr>
        <w:t xml:space="preserve"> how </w:t>
      </w:r>
      <w:r w:rsidR="00C45D2F" w:rsidRPr="00FF2020">
        <w:rPr>
          <w:rFonts w:ascii="Times New Roman" w:hAnsi="Times New Roman" w:cs="Times New Roman"/>
          <w:lang w:val="en-US"/>
        </w:rPr>
        <w:t>de-extinction tools</w:t>
      </w:r>
      <w:r w:rsidR="003E413E" w:rsidRPr="00FF2020">
        <w:rPr>
          <w:rFonts w:ascii="Times New Roman" w:hAnsi="Times New Roman" w:cs="Times New Roman"/>
          <w:lang w:val="en-US"/>
        </w:rPr>
        <w:t xml:space="preserve"> like CRISPR</w:t>
      </w:r>
      <w:r w:rsidR="00C45D2F" w:rsidRPr="00FF2020">
        <w:rPr>
          <w:rFonts w:ascii="Times New Roman" w:hAnsi="Times New Roman" w:cs="Times New Roman"/>
          <w:lang w:val="en-US"/>
        </w:rPr>
        <w:t xml:space="preserve"> </w:t>
      </w:r>
      <w:r w:rsidR="000C6D3A" w:rsidRPr="00FF2020">
        <w:rPr>
          <w:rFonts w:ascii="Times New Roman" w:hAnsi="Times New Roman" w:cs="Times New Roman"/>
          <w:lang w:val="en-US"/>
        </w:rPr>
        <w:t>can</w:t>
      </w:r>
      <w:r w:rsidR="00C45D2F" w:rsidRPr="00FF2020">
        <w:rPr>
          <w:rFonts w:ascii="Times New Roman" w:hAnsi="Times New Roman" w:cs="Times New Roman"/>
          <w:lang w:val="en-US"/>
        </w:rPr>
        <w:t xml:space="preserve"> themselves</w:t>
      </w:r>
      <w:r w:rsidR="000C6D3A" w:rsidRPr="00FF2020">
        <w:rPr>
          <w:rFonts w:ascii="Times New Roman" w:hAnsi="Times New Roman" w:cs="Times New Roman"/>
          <w:lang w:val="en-US"/>
        </w:rPr>
        <w:t xml:space="preserve"> be regarded as</w:t>
      </w:r>
      <w:r w:rsidR="00C45D2F" w:rsidRPr="00FF2020">
        <w:rPr>
          <w:rFonts w:ascii="Times New Roman" w:hAnsi="Times New Roman" w:cs="Times New Roman"/>
          <w:lang w:val="en-US"/>
        </w:rPr>
        <w:t xml:space="preserve"> creative media</w:t>
      </w:r>
      <w:r w:rsidR="003D2A32" w:rsidRPr="00FF2020">
        <w:rPr>
          <w:rFonts w:ascii="Times New Roman" w:hAnsi="Times New Roman" w:cs="Times New Roman"/>
          <w:lang w:val="en-US"/>
        </w:rPr>
        <w:t xml:space="preserve">. </w:t>
      </w:r>
      <w:r w:rsidR="00C45D2F" w:rsidRPr="00FF2020">
        <w:rPr>
          <w:rFonts w:ascii="Times New Roman" w:hAnsi="Times New Roman" w:cs="Times New Roman"/>
        </w:rPr>
        <w:t>It is for this reason that we argue for an intermedial approach</w:t>
      </w:r>
      <w:r w:rsidR="003E413E" w:rsidRPr="00FF2020">
        <w:rPr>
          <w:rFonts w:ascii="Times New Roman" w:hAnsi="Times New Roman" w:cs="Times New Roman"/>
        </w:rPr>
        <w:t xml:space="preserve"> </w:t>
      </w:r>
      <w:r w:rsidR="00C45D2F" w:rsidRPr="00FF2020">
        <w:rPr>
          <w:rFonts w:ascii="Times New Roman" w:hAnsi="Times New Roman" w:cs="Times New Roman"/>
        </w:rPr>
        <w:t xml:space="preserve">that accounts for </w:t>
      </w:r>
      <w:r w:rsidR="003E413E" w:rsidRPr="00FF2020">
        <w:rPr>
          <w:rFonts w:ascii="Times New Roman" w:hAnsi="Times New Roman" w:cs="Times New Roman"/>
        </w:rPr>
        <w:t xml:space="preserve">how </w:t>
      </w:r>
      <w:r w:rsidR="00C45D2F" w:rsidRPr="00FF2020">
        <w:rPr>
          <w:rFonts w:ascii="Times New Roman" w:hAnsi="Times New Roman" w:cs="Times New Roman"/>
          <w:lang w:val="en-US"/>
        </w:rPr>
        <w:t xml:space="preserve">de-extinction </w:t>
      </w:r>
      <w:r w:rsidR="003E413E" w:rsidRPr="00FF2020">
        <w:rPr>
          <w:rFonts w:ascii="Times New Roman" w:hAnsi="Times New Roman" w:cs="Times New Roman"/>
          <w:lang w:val="en-US"/>
        </w:rPr>
        <w:t>functions as an act</w:t>
      </w:r>
      <w:r w:rsidR="00C45D2F" w:rsidRPr="00FF2020">
        <w:rPr>
          <w:rFonts w:ascii="Times New Roman" w:hAnsi="Times New Roman" w:cs="Times New Roman"/>
          <w:lang w:val="en-US"/>
        </w:rPr>
        <w:t xml:space="preserve"> of adaptation</w:t>
      </w:r>
      <w:r w:rsidR="003E413E" w:rsidRPr="00FF2020">
        <w:rPr>
          <w:rFonts w:ascii="Times New Roman" w:hAnsi="Times New Roman" w:cs="Times New Roman"/>
          <w:lang w:val="en-US"/>
        </w:rPr>
        <w:t xml:space="preserve"> through</w:t>
      </w:r>
      <w:r w:rsidR="00C45D2F" w:rsidRPr="00FF2020">
        <w:rPr>
          <w:rFonts w:ascii="Times New Roman" w:hAnsi="Times New Roman" w:cs="Times New Roman"/>
          <w:lang w:val="en-US"/>
        </w:rPr>
        <w:t xml:space="preserve"> splicing, editing, and reassembling the genetic material of extinct species.</w:t>
      </w:r>
      <w:r w:rsidR="00934B6F" w:rsidRPr="00FF2020">
        <w:rPr>
          <w:rFonts w:ascii="Times New Roman" w:hAnsi="Times New Roman" w:cs="Times New Roman"/>
        </w:rPr>
        <w:t xml:space="preserve"> </w:t>
      </w:r>
      <w:r w:rsidR="009C5CA3" w:rsidRPr="00FF2020">
        <w:rPr>
          <w:rFonts w:ascii="Times New Roman" w:hAnsi="Times New Roman" w:cs="Times New Roman"/>
        </w:rPr>
        <w:t>Following</w:t>
      </w:r>
      <w:r w:rsidR="00934B6F" w:rsidRPr="00FF2020">
        <w:rPr>
          <w:rFonts w:ascii="Times New Roman" w:hAnsi="Times New Roman" w:cs="Times New Roman"/>
        </w:rPr>
        <w:t xml:space="preserve"> Ursula </w:t>
      </w:r>
      <w:r w:rsidR="00934B6F" w:rsidRPr="00FF2020">
        <w:rPr>
          <w:rFonts w:ascii="Times New Roman" w:hAnsi="Times New Roman" w:cs="Times New Roman"/>
          <w:lang w:val="en-US"/>
        </w:rPr>
        <w:t xml:space="preserve">Heise, who determines that de-extinction “will be a readaptation,” </w:t>
      </w:r>
      <w:r w:rsidR="003D2A32" w:rsidRPr="00FF2020">
        <w:rPr>
          <w:rFonts w:ascii="Times New Roman" w:hAnsi="Times New Roman" w:cs="Times New Roman"/>
          <w:lang w:val="en-US"/>
        </w:rPr>
        <w:t>we seek</w:t>
      </w:r>
      <w:r w:rsidR="003E413E" w:rsidRPr="00FF2020">
        <w:rPr>
          <w:rFonts w:ascii="Times New Roman" w:hAnsi="Times New Roman" w:cs="Times New Roman"/>
          <w:lang w:val="en-US"/>
        </w:rPr>
        <w:t xml:space="preserve"> to </w:t>
      </w:r>
      <w:r w:rsidR="009C5CA3" w:rsidRPr="00FF2020">
        <w:rPr>
          <w:rFonts w:ascii="Times New Roman" w:hAnsi="Times New Roman" w:cs="Times New Roman"/>
          <w:lang w:val="en-US"/>
        </w:rPr>
        <w:t>understand how</w:t>
      </w:r>
      <w:r w:rsidR="003E413E" w:rsidRPr="00FF2020">
        <w:rPr>
          <w:rFonts w:ascii="Times New Roman" w:hAnsi="Times New Roman" w:cs="Times New Roman"/>
          <w:lang w:val="en-US"/>
        </w:rPr>
        <w:t xml:space="preserve"> the </w:t>
      </w:r>
      <w:proofErr w:type="spellStart"/>
      <w:r w:rsidR="003E413E" w:rsidRPr="00FF2020">
        <w:rPr>
          <w:rFonts w:ascii="Times New Roman" w:hAnsi="Times New Roman" w:cs="Times New Roman"/>
          <w:lang w:val="en-US"/>
        </w:rPr>
        <w:t>biomedia</w:t>
      </w:r>
      <w:proofErr w:type="spellEnd"/>
      <w:r w:rsidR="003E413E" w:rsidRPr="00FF2020">
        <w:rPr>
          <w:rFonts w:ascii="Times New Roman" w:hAnsi="Times New Roman" w:cs="Times New Roman"/>
          <w:lang w:val="en-US"/>
        </w:rPr>
        <w:t xml:space="preserve"> age </w:t>
      </w:r>
      <w:r w:rsidR="00934B6F" w:rsidRPr="00FF2020">
        <w:rPr>
          <w:rFonts w:ascii="Times New Roman" w:hAnsi="Times New Roman" w:cs="Times New Roman"/>
          <w:lang w:val="en-US"/>
        </w:rPr>
        <w:t>tran</w:t>
      </w:r>
      <w:r w:rsidR="00C114AE" w:rsidRPr="00FF2020">
        <w:rPr>
          <w:rFonts w:ascii="Times New Roman" w:hAnsi="Times New Roman" w:cs="Times New Roman"/>
          <w:lang w:val="en-US"/>
        </w:rPr>
        <w:t>s</w:t>
      </w:r>
      <w:r w:rsidR="00934B6F" w:rsidRPr="00FF2020">
        <w:rPr>
          <w:rFonts w:ascii="Times New Roman" w:hAnsi="Times New Roman" w:cs="Times New Roman"/>
          <w:lang w:val="en-US"/>
        </w:rPr>
        <w:t xml:space="preserve">forms </w:t>
      </w:r>
      <w:r w:rsidR="003D2A32" w:rsidRPr="00FF2020">
        <w:rPr>
          <w:rFonts w:ascii="Times New Roman" w:hAnsi="Times New Roman" w:cs="Times New Roman"/>
          <w:lang w:val="en-US"/>
        </w:rPr>
        <w:t xml:space="preserve">extinct </w:t>
      </w:r>
      <w:r w:rsidR="00934B6F" w:rsidRPr="00FF2020">
        <w:rPr>
          <w:rFonts w:ascii="Times New Roman" w:hAnsi="Times New Roman" w:cs="Times New Roman"/>
          <w:lang w:val="en-US"/>
        </w:rPr>
        <w:t>species into building blocks of text awaiting the composition of a new story.</w:t>
      </w:r>
      <w:r w:rsidR="006B1930" w:rsidRPr="00FF2020">
        <w:rPr>
          <w:rStyle w:val="FootnoteReference"/>
          <w:rFonts w:ascii="Times New Roman" w:hAnsi="Times New Roman" w:cs="Times New Roman"/>
          <w:lang w:val="en-US"/>
        </w:rPr>
        <w:footnoteReference w:id="55"/>
      </w:r>
      <w:r w:rsidR="003E413E" w:rsidRPr="00FF2020">
        <w:rPr>
          <w:rFonts w:ascii="Times New Roman" w:hAnsi="Times New Roman" w:cs="Times New Roman"/>
          <w:lang w:val="en-US"/>
        </w:rPr>
        <w:t xml:space="preserve"> This new story is a “synthetic dream” </w:t>
      </w:r>
      <w:r w:rsidR="005A7BB2" w:rsidRPr="00FF2020">
        <w:rPr>
          <w:rFonts w:ascii="Times New Roman" w:hAnsi="Times New Roman" w:cs="Times New Roman"/>
          <w:lang w:val="en-US"/>
        </w:rPr>
        <w:t xml:space="preserve">that combines the texts (A, C, G, T) and textures of extinct animality </w:t>
      </w:r>
      <w:r w:rsidR="00EE021F" w:rsidRPr="00FF2020">
        <w:rPr>
          <w:rFonts w:ascii="Times New Roman" w:hAnsi="Times New Roman" w:cs="Times New Roman"/>
          <w:lang w:val="en-US"/>
        </w:rPr>
        <w:t>as they</w:t>
      </w:r>
      <w:r w:rsidR="005A7BB2" w:rsidRPr="00FF2020">
        <w:rPr>
          <w:rFonts w:ascii="Times New Roman" w:hAnsi="Times New Roman" w:cs="Times New Roman"/>
          <w:lang w:val="en-US"/>
        </w:rPr>
        <w:t xml:space="preserve"> grow in these emerging media.</w:t>
      </w:r>
      <w:r w:rsidR="005A7BB2" w:rsidRPr="00FF2020">
        <w:rPr>
          <w:rStyle w:val="FootnoteReference"/>
          <w:rFonts w:ascii="Times New Roman" w:hAnsi="Times New Roman" w:cs="Times New Roman"/>
          <w:lang w:val="en-US"/>
        </w:rPr>
        <w:footnoteReference w:id="56"/>
      </w:r>
    </w:p>
    <w:p w14:paraId="182811E9" w14:textId="77777777" w:rsidR="00E41C5A" w:rsidRPr="00FF2020" w:rsidRDefault="00E41C5A" w:rsidP="00367A0C">
      <w:pPr>
        <w:spacing w:line="360" w:lineRule="auto"/>
        <w:jc w:val="both"/>
        <w:rPr>
          <w:rFonts w:ascii="Times New Roman" w:hAnsi="Times New Roman" w:cs="Times New Roman"/>
        </w:rPr>
      </w:pPr>
    </w:p>
    <w:p w14:paraId="11817BC3" w14:textId="0854B51C" w:rsidR="00640B55" w:rsidRPr="00FF2020" w:rsidRDefault="00585C41" w:rsidP="00367A0C">
      <w:pPr>
        <w:spacing w:line="360" w:lineRule="auto"/>
        <w:jc w:val="both"/>
        <w:rPr>
          <w:rFonts w:ascii="Times New Roman" w:hAnsi="Times New Roman" w:cs="Times New Roman"/>
          <w:i/>
          <w:iCs/>
        </w:rPr>
      </w:pPr>
      <w:r w:rsidRPr="00FF2020">
        <w:rPr>
          <w:rFonts w:ascii="Times New Roman" w:hAnsi="Times New Roman" w:cs="Times New Roman"/>
          <w:i/>
          <w:iCs/>
        </w:rPr>
        <w:t xml:space="preserve">Box #3: De-Extinction as </w:t>
      </w:r>
      <w:r w:rsidR="00445B69" w:rsidRPr="00FF2020">
        <w:rPr>
          <w:rFonts w:ascii="Times New Roman" w:hAnsi="Times New Roman" w:cs="Times New Roman"/>
          <w:i/>
          <w:iCs/>
        </w:rPr>
        <w:t>Gestation</w:t>
      </w:r>
      <w:r w:rsidR="009217E4" w:rsidRPr="00FF2020">
        <w:rPr>
          <w:rFonts w:ascii="Times New Roman" w:hAnsi="Times New Roman" w:cs="Times New Roman"/>
          <w:i/>
          <w:iCs/>
        </w:rPr>
        <w:t>al</w:t>
      </w:r>
    </w:p>
    <w:p w14:paraId="6858AFD9" w14:textId="024200C3" w:rsidR="007B58B2" w:rsidRPr="00FF2020" w:rsidRDefault="009217E4" w:rsidP="00367A0C">
      <w:pPr>
        <w:spacing w:line="360" w:lineRule="auto"/>
        <w:ind w:firstLine="720"/>
        <w:jc w:val="both"/>
        <w:rPr>
          <w:rFonts w:ascii="Times New Roman" w:hAnsi="Times New Roman" w:cs="Times New Roman"/>
        </w:rPr>
      </w:pPr>
      <w:r w:rsidRPr="00FF2020">
        <w:rPr>
          <w:rFonts w:ascii="Times New Roman" w:hAnsi="Times New Roman" w:cs="Times New Roman"/>
        </w:rPr>
        <w:t xml:space="preserve">As a promissory science, de-extinction </w:t>
      </w:r>
      <w:r w:rsidR="000A72E7" w:rsidRPr="00FF2020">
        <w:rPr>
          <w:rFonts w:ascii="Times New Roman" w:hAnsi="Times New Roman" w:cs="Times New Roman"/>
        </w:rPr>
        <w:t xml:space="preserve">is steeped in a parturient hope that its offspring will </w:t>
      </w:r>
      <w:r w:rsidR="00640B55" w:rsidRPr="00FF2020">
        <w:rPr>
          <w:rFonts w:ascii="Times New Roman" w:hAnsi="Times New Roman" w:cs="Times New Roman"/>
        </w:rPr>
        <w:t>soon</w:t>
      </w:r>
      <w:r w:rsidR="000A72E7" w:rsidRPr="00FF2020">
        <w:rPr>
          <w:rFonts w:ascii="Times New Roman" w:hAnsi="Times New Roman" w:cs="Times New Roman"/>
        </w:rPr>
        <w:t xml:space="preserve"> arrive</w:t>
      </w:r>
      <w:r w:rsidR="000F6833" w:rsidRPr="00FF2020">
        <w:rPr>
          <w:rFonts w:ascii="Times New Roman" w:hAnsi="Times New Roman" w:cs="Times New Roman"/>
        </w:rPr>
        <w:t xml:space="preserve"> to resolve our most </w:t>
      </w:r>
      <w:r w:rsidR="001A100C" w:rsidRPr="00FF2020">
        <w:rPr>
          <w:rFonts w:ascii="Times New Roman" w:hAnsi="Times New Roman" w:cs="Times New Roman"/>
        </w:rPr>
        <w:t>pressing</w:t>
      </w:r>
      <w:r w:rsidR="000F6833" w:rsidRPr="00FF2020">
        <w:rPr>
          <w:rFonts w:ascii="Times New Roman" w:hAnsi="Times New Roman" w:cs="Times New Roman"/>
        </w:rPr>
        <w:t xml:space="preserve"> ecological dilemmas</w:t>
      </w:r>
      <w:r w:rsidR="000A72E7" w:rsidRPr="00FF2020">
        <w:rPr>
          <w:rFonts w:ascii="Times New Roman" w:hAnsi="Times New Roman" w:cs="Times New Roman"/>
        </w:rPr>
        <w:t>.</w:t>
      </w:r>
      <w:r w:rsidR="000A39CC" w:rsidRPr="00FF2020">
        <w:rPr>
          <w:rFonts w:ascii="Times New Roman" w:hAnsi="Times New Roman" w:cs="Times New Roman"/>
        </w:rPr>
        <w:t xml:space="preserve"> </w:t>
      </w:r>
      <w:r w:rsidR="00640B55" w:rsidRPr="00FF2020">
        <w:rPr>
          <w:rFonts w:ascii="Times New Roman" w:hAnsi="Times New Roman" w:cs="Times New Roman"/>
        </w:rPr>
        <w:t xml:space="preserve">Literary critic </w:t>
      </w:r>
      <w:r w:rsidRPr="00FF2020">
        <w:rPr>
          <w:rFonts w:ascii="Times New Roman" w:hAnsi="Times New Roman" w:cs="Times New Roman"/>
        </w:rPr>
        <w:t>Vincent Bruyère</w:t>
      </w:r>
      <w:r w:rsidR="000A39CC" w:rsidRPr="00FF2020">
        <w:rPr>
          <w:rFonts w:ascii="Times New Roman" w:hAnsi="Times New Roman" w:cs="Times New Roman"/>
        </w:rPr>
        <w:t xml:space="preserve"> identifies</w:t>
      </w:r>
      <w:r w:rsidR="00640B55" w:rsidRPr="00FF2020">
        <w:rPr>
          <w:rFonts w:ascii="Times New Roman" w:hAnsi="Times New Roman" w:cs="Times New Roman"/>
        </w:rPr>
        <w:t xml:space="preserve"> </w:t>
      </w:r>
      <w:r w:rsidR="000A39CC" w:rsidRPr="00FF2020">
        <w:rPr>
          <w:rFonts w:ascii="Times New Roman" w:hAnsi="Times New Roman" w:cs="Times New Roman"/>
        </w:rPr>
        <w:t>how</w:t>
      </w:r>
      <w:r w:rsidR="000A72E7" w:rsidRPr="00FF2020">
        <w:rPr>
          <w:rFonts w:ascii="Times New Roman" w:hAnsi="Times New Roman" w:cs="Times New Roman"/>
        </w:rPr>
        <w:t xml:space="preserve"> </w:t>
      </w:r>
      <w:r w:rsidRPr="00FF2020">
        <w:rPr>
          <w:rFonts w:ascii="Times New Roman" w:hAnsi="Times New Roman" w:cs="Times New Roman"/>
        </w:rPr>
        <w:t xml:space="preserve">Pleistocene park and </w:t>
      </w:r>
      <w:r w:rsidR="000A39CC" w:rsidRPr="00FF2020">
        <w:rPr>
          <w:rFonts w:ascii="Times New Roman" w:hAnsi="Times New Roman" w:cs="Times New Roman"/>
        </w:rPr>
        <w:t xml:space="preserve">other de-extinction </w:t>
      </w:r>
      <w:r w:rsidR="00640B55" w:rsidRPr="00FF2020">
        <w:rPr>
          <w:rFonts w:ascii="Times New Roman" w:hAnsi="Times New Roman" w:cs="Times New Roman"/>
        </w:rPr>
        <w:t>initiatives</w:t>
      </w:r>
      <w:r w:rsidRPr="00FF2020">
        <w:rPr>
          <w:rFonts w:ascii="Times New Roman" w:hAnsi="Times New Roman" w:cs="Times New Roman"/>
        </w:rPr>
        <w:t xml:space="preserve"> </w:t>
      </w:r>
      <w:r w:rsidR="000A39CC" w:rsidRPr="00FF2020">
        <w:rPr>
          <w:rFonts w:ascii="Times New Roman" w:hAnsi="Times New Roman" w:cs="Times New Roman"/>
        </w:rPr>
        <w:t>“</w:t>
      </w:r>
      <w:r w:rsidRPr="00FF2020">
        <w:rPr>
          <w:rFonts w:ascii="Times New Roman" w:hAnsi="Times New Roman" w:cs="Times New Roman"/>
        </w:rPr>
        <w:t>exist in that interval between speculative advances in reproductive veterinary sciences and the history of fables</w:t>
      </w:r>
      <w:r w:rsidR="00640B55" w:rsidRPr="00FF2020">
        <w:rPr>
          <w:rFonts w:ascii="Times New Roman" w:hAnsi="Times New Roman" w:cs="Times New Roman"/>
        </w:rPr>
        <w:t>” as “</w:t>
      </w:r>
      <w:r w:rsidRPr="00FF2020">
        <w:rPr>
          <w:rFonts w:ascii="Times New Roman" w:hAnsi="Times New Roman" w:cs="Times New Roman"/>
        </w:rPr>
        <w:t xml:space="preserve">a pouch of prehistoric past holding together a volatile present made of precarious atmospheric relations and territorial compromises – a narrative pouch as it is, whose opening </w:t>
      </w:r>
      <w:r w:rsidRPr="00FF2020">
        <w:rPr>
          <w:rFonts w:ascii="Times New Roman" w:hAnsi="Times New Roman" w:cs="Times New Roman"/>
        </w:rPr>
        <w:lastRenderedPageBreak/>
        <w:t>corresponds to the indefinitely delayed birth of a planetary future on life support</w:t>
      </w:r>
      <w:r w:rsidR="000A72E7" w:rsidRPr="00FF2020">
        <w:rPr>
          <w:rFonts w:ascii="Times New Roman" w:hAnsi="Times New Roman" w:cs="Times New Roman"/>
        </w:rPr>
        <w:t>.</w:t>
      </w:r>
      <w:r w:rsidRPr="00FF2020">
        <w:rPr>
          <w:rFonts w:ascii="Times New Roman" w:hAnsi="Times New Roman" w:cs="Times New Roman"/>
        </w:rPr>
        <w:t>”</w:t>
      </w:r>
      <w:r w:rsidR="000A72E7" w:rsidRPr="00FF2020">
        <w:rPr>
          <w:rStyle w:val="FootnoteReference"/>
          <w:rFonts w:ascii="Times New Roman" w:hAnsi="Times New Roman" w:cs="Times New Roman"/>
        </w:rPr>
        <w:footnoteReference w:id="57"/>
      </w:r>
      <w:r w:rsidR="000A72E7" w:rsidRPr="00FF2020">
        <w:rPr>
          <w:rFonts w:ascii="Times New Roman" w:hAnsi="Times New Roman" w:cs="Times New Roman"/>
        </w:rPr>
        <w:t xml:space="preserve"> </w:t>
      </w:r>
      <w:r w:rsidR="001B2470" w:rsidRPr="00FF2020">
        <w:rPr>
          <w:rFonts w:ascii="Times New Roman" w:hAnsi="Times New Roman" w:cs="Times New Roman"/>
        </w:rPr>
        <w:t xml:space="preserve">The rebirth of de-extinct animals </w:t>
      </w:r>
      <w:r w:rsidR="000A72E7" w:rsidRPr="00FF2020">
        <w:rPr>
          <w:rFonts w:ascii="Times New Roman" w:hAnsi="Times New Roman" w:cs="Times New Roman"/>
        </w:rPr>
        <w:t>through de-extinction</w:t>
      </w:r>
      <w:r w:rsidR="00640B55" w:rsidRPr="00FF2020">
        <w:rPr>
          <w:rFonts w:ascii="Times New Roman" w:hAnsi="Times New Roman" w:cs="Times New Roman"/>
        </w:rPr>
        <w:t xml:space="preserve"> methods like back-breeding (a practice of restoring</w:t>
      </w:r>
      <w:r w:rsidR="009E099D" w:rsidRPr="00FF2020">
        <w:rPr>
          <w:rFonts w:ascii="Times New Roman" w:hAnsi="Times New Roman" w:cs="Times New Roman"/>
        </w:rPr>
        <w:t xml:space="preserve"> traits of extinct species through selective breeding of closely related organisms)</w:t>
      </w:r>
      <w:r w:rsidR="000A72E7" w:rsidRPr="00FF2020">
        <w:rPr>
          <w:rFonts w:ascii="Times New Roman" w:hAnsi="Times New Roman" w:cs="Times New Roman"/>
        </w:rPr>
        <w:t xml:space="preserve"> are </w:t>
      </w:r>
      <w:r w:rsidR="001B2470" w:rsidRPr="00FF2020">
        <w:rPr>
          <w:rFonts w:ascii="Times New Roman" w:hAnsi="Times New Roman" w:cs="Times New Roman"/>
        </w:rPr>
        <w:t>enclosed</w:t>
      </w:r>
      <w:r w:rsidR="000A39CC" w:rsidRPr="00FF2020">
        <w:rPr>
          <w:rFonts w:ascii="Times New Roman" w:hAnsi="Times New Roman" w:cs="Times New Roman"/>
        </w:rPr>
        <w:t xml:space="preserve"> in narratives of resurrection or non-normative tales of reproduction; one such case is</w:t>
      </w:r>
      <w:r w:rsidR="00B208FD" w:rsidRPr="00FF2020">
        <w:rPr>
          <w:rFonts w:ascii="Times New Roman" w:hAnsi="Times New Roman" w:cs="Times New Roman"/>
        </w:rPr>
        <w:t xml:space="preserve"> Henry,</w:t>
      </w:r>
      <w:r w:rsidR="000A39CC" w:rsidRPr="00FF2020">
        <w:rPr>
          <w:rFonts w:ascii="Times New Roman" w:hAnsi="Times New Roman" w:cs="Times New Roman"/>
        </w:rPr>
        <w:t xml:space="preserve"> </w:t>
      </w:r>
      <w:r w:rsidR="000A39CC" w:rsidRPr="00FF2020">
        <w:rPr>
          <w:rFonts w:ascii="Times New Roman" w:hAnsi="Times New Roman" w:cs="Times New Roman"/>
          <w:color w:val="000000"/>
          <w:kern w:val="0"/>
          <w:lang w:val="en-US"/>
        </w:rPr>
        <w:t xml:space="preserve">the first quagga-like foal back-bred </w:t>
      </w:r>
      <w:r w:rsidR="000F6833" w:rsidRPr="00FF2020">
        <w:rPr>
          <w:rFonts w:ascii="Times New Roman" w:hAnsi="Times New Roman" w:cs="Times New Roman"/>
          <w:color w:val="000000"/>
          <w:kern w:val="0"/>
          <w:lang w:val="en-US"/>
        </w:rPr>
        <w:t>and</w:t>
      </w:r>
      <w:r w:rsidR="000A39CC" w:rsidRPr="00FF2020">
        <w:rPr>
          <w:rFonts w:ascii="Times New Roman" w:hAnsi="Times New Roman" w:cs="Times New Roman"/>
          <w:color w:val="000000"/>
          <w:kern w:val="0"/>
          <w:lang w:val="en-US"/>
        </w:rPr>
        <w:t xml:space="preserve"> born to parents named</w:t>
      </w:r>
      <w:r w:rsidR="001B2470" w:rsidRPr="00FF2020">
        <w:rPr>
          <w:rFonts w:ascii="Times New Roman" w:hAnsi="Times New Roman" w:cs="Times New Roman"/>
          <w:color w:val="000000"/>
          <w:kern w:val="0"/>
          <w:lang w:val="en-US"/>
        </w:rPr>
        <w:t xml:space="preserve"> after</w:t>
      </w:r>
      <w:r w:rsidR="000A39CC" w:rsidRPr="00FF2020">
        <w:rPr>
          <w:rFonts w:ascii="Times New Roman" w:hAnsi="Times New Roman" w:cs="Times New Roman"/>
          <w:color w:val="000000"/>
          <w:kern w:val="0"/>
          <w:lang w:val="en-US"/>
        </w:rPr>
        <w:t xml:space="preserve"> Luke and Elizabeth, a biblical couple who miraculously procreated well beyond Elizabeth’s child-bearing age.</w:t>
      </w:r>
      <w:r w:rsidR="009438CD" w:rsidRPr="00FF2020">
        <w:rPr>
          <w:rStyle w:val="FootnoteReference"/>
          <w:rFonts w:ascii="Times New Roman" w:hAnsi="Times New Roman" w:cs="Times New Roman"/>
          <w:color w:val="000000"/>
          <w:kern w:val="0"/>
          <w:lang w:val="en-US"/>
        </w:rPr>
        <w:footnoteReference w:id="58"/>
      </w:r>
      <w:r w:rsidR="000A39CC" w:rsidRPr="00FF2020">
        <w:rPr>
          <w:rFonts w:ascii="Times New Roman" w:hAnsi="Times New Roman" w:cs="Times New Roman"/>
          <w:color w:val="000000"/>
          <w:kern w:val="0"/>
          <w:lang w:val="en-US"/>
        </w:rPr>
        <w:t xml:space="preserve"> B</w:t>
      </w:r>
      <w:proofErr w:type="spellStart"/>
      <w:r w:rsidR="000A39CC" w:rsidRPr="00FF2020">
        <w:rPr>
          <w:rFonts w:ascii="Times New Roman" w:hAnsi="Times New Roman" w:cs="Times New Roman"/>
        </w:rPr>
        <w:t>iblical</w:t>
      </w:r>
      <w:proofErr w:type="spellEnd"/>
      <w:r w:rsidR="000A39CC" w:rsidRPr="00FF2020">
        <w:rPr>
          <w:rFonts w:ascii="Times New Roman" w:hAnsi="Times New Roman" w:cs="Times New Roman"/>
        </w:rPr>
        <w:t xml:space="preserve"> narratives and storytelling regimes</w:t>
      </w:r>
      <w:r w:rsidR="00B208FD" w:rsidRPr="00FF2020">
        <w:rPr>
          <w:rFonts w:ascii="Times New Roman" w:hAnsi="Times New Roman" w:cs="Times New Roman"/>
        </w:rPr>
        <w:t xml:space="preserve"> like these</w:t>
      </w:r>
      <w:r w:rsidR="000A39CC" w:rsidRPr="00FF2020">
        <w:rPr>
          <w:rFonts w:ascii="Times New Roman" w:hAnsi="Times New Roman" w:cs="Times New Roman"/>
        </w:rPr>
        <w:t xml:space="preserve"> are often at play in the </w:t>
      </w:r>
      <w:r w:rsidR="00640B55" w:rsidRPr="00FF2020">
        <w:rPr>
          <w:rFonts w:ascii="Times New Roman" w:hAnsi="Times New Roman" w:cs="Times New Roman"/>
        </w:rPr>
        <w:t xml:space="preserve">reproductive </w:t>
      </w:r>
      <w:r w:rsidR="000A39CC" w:rsidRPr="00FF2020">
        <w:rPr>
          <w:rFonts w:ascii="Times New Roman" w:hAnsi="Times New Roman" w:cs="Times New Roman"/>
        </w:rPr>
        <w:t>work of genomic science, which has the effect of shaping the “moral terrain of extinction”</w:t>
      </w:r>
      <w:r w:rsidR="00640B55" w:rsidRPr="00FF2020">
        <w:rPr>
          <w:rFonts w:ascii="Times New Roman" w:hAnsi="Times New Roman" w:cs="Times New Roman"/>
        </w:rPr>
        <w:t xml:space="preserve"> as it defines “the frontiers of capital investment in both technoscience and biodiversity,” through “transgenic cloning techniques</w:t>
      </w:r>
      <w:r w:rsidR="001B2470" w:rsidRPr="00FF2020">
        <w:rPr>
          <w:rFonts w:ascii="Times New Roman" w:hAnsi="Times New Roman" w:cs="Times New Roman"/>
        </w:rPr>
        <w:t>”</w:t>
      </w:r>
      <w:r w:rsidR="00640B55" w:rsidRPr="00FF2020">
        <w:rPr>
          <w:rFonts w:ascii="Times New Roman" w:hAnsi="Times New Roman" w:cs="Times New Roman"/>
        </w:rPr>
        <w:t xml:space="preserve"> </w:t>
      </w:r>
      <w:r w:rsidR="001B2470" w:rsidRPr="00FF2020">
        <w:rPr>
          <w:rFonts w:ascii="Times New Roman" w:hAnsi="Times New Roman" w:cs="Times New Roman"/>
        </w:rPr>
        <w:t>that</w:t>
      </w:r>
      <w:r w:rsidR="00640B55" w:rsidRPr="00FF2020">
        <w:rPr>
          <w:rFonts w:ascii="Times New Roman" w:hAnsi="Times New Roman" w:cs="Times New Roman"/>
        </w:rPr>
        <w:t xml:space="preserve"> </w:t>
      </w:r>
      <w:r w:rsidR="009E099D" w:rsidRPr="00FF2020">
        <w:rPr>
          <w:rFonts w:ascii="Times New Roman" w:hAnsi="Times New Roman" w:cs="Times New Roman"/>
        </w:rPr>
        <w:t>generate</w:t>
      </w:r>
      <w:r w:rsidR="00640B55" w:rsidRPr="00FF2020">
        <w:rPr>
          <w:rFonts w:ascii="Times New Roman" w:hAnsi="Times New Roman" w:cs="Times New Roman"/>
        </w:rPr>
        <w:t xml:space="preserve"> </w:t>
      </w:r>
      <w:r w:rsidR="009E099D" w:rsidRPr="00FF2020">
        <w:rPr>
          <w:rFonts w:ascii="Times New Roman" w:hAnsi="Times New Roman" w:cs="Times New Roman"/>
        </w:rPr>
        <w:t>“</w:t>
      </w:r>
      <w:r w:rsidR="00640B55" w:rsidRPr="00FF2020">
        <w:rPr>
          <w:rFonts w:ascii="Times New Roman" w:hAnsi="Times New Roman" w:cs="Times New Roman"/>
        </w:rPr>
        <w:t>potent new forms of kinship with both wild and domestic species</w:t>
      </w:r>
      <w:r w:rsidR="000F6833" w:rsidRPr="00FF2020">
        <w:rPr>
          <w:rFonts w:ascii="Times New Roman" w:hAnsi="Times New Roman" w:cs="Times New Roman"/>
        </w:rPr>
        <w:t>.</w:t>
      </w:r>
      <w:r w:rsidR="00640B55" w:rsidRPr="00FF2020">
        <w:rPr>
          <w:rFonts w:ascii="Times New Roman" w:hAnsi="Times New Roman" w:cs="Times New Roman"/>
        </w:rPr>
        <w:t>”</w:t>
      </w:r>
      <w:r w:rsidR="00640B55" w:rsidRPr="00FF2020">
        <w:rPr>
          <w:rStyle w:val="FootnoteReference"/>
          <w:rFonts w:ascii="Times New Roman" w:hAnsi="Times New Roman" w:cs="Times New Roman"/>
        </w:rPr>
        <w:footnoteReference w:id="59"/>
      </w:r>
      <w:r w:rsidR="009E099D" w:rsidRPr="00FF2020">
        <w:rPr>
          <w:rFonts w:ascii="Times New Roman" w:hAnsi="Times New Roman" w:cs="Times New Roman"/>
        </w:rPr>
        <w:t xml:space="preserve"> </w:t>
      </w:r>
    </w:p>
    <w:p w14:paraId="01C9D5CE" w14:textId="765B1404" w:rsidR="009217E4" w:rsidRPr="00FF2020" w:rsidRDefault="00BF1A6E" w:rsidP="00367A0C">
      <w:pPr>
        <w:spacing w:line="360" w:lineRule="auto"/>
        <w:ind w:firstLine="720"/>
        <w:jc w:val="both"/>
        <w:rPr>
          <w:rFonts w:ascii="Times New Roman" w:hAnsi="Times New Roman" w:cs="Times New Roman"/>
        </w:rPr>
      </w:pPr>
      <w:r w:rsidRPr="00FF2020">
        <w:rPr>
          <w:rFonts w:ascii="Times New Roman" w:hAnsi="Times New Roman" w:cs="Times New Roman"/>
        </w:rPr>
        <w:t>Writers like Larissa Lai, however, are piloting other narrative schemes that reimagine</w:t>
      </w:r>
      <w:r w:rsidR="001B2470" w:rsidRPr="00FF2020">
        <w:rPr>
          <w:rFonts w:ascii="Times New Roman" w:hAnsi="Times New Roman" w:cs="Times New Roman"/>
        </w:rPr>
        <w:t xml:space="preserve"> </w:t>
      </w:r>
      <w:r w:rsidRPr="00FF2020">
        <w:rPr>
          <w:rFonts w:ascii="Times New Roman" w:hAnsi="Times New Roman" w:cs="Times New Roman"/>
        </w:rPr>
        <w:t xml:space="preserve">non-human reproduction in a </w:t>
      </w:r>
      <w:proofErr w:type="spellStart"/>
      <w:r w:rsidRPr="00FF2020">
        <w:rPr>
          <w:rFonts w:ascii="Times New Roman" w:hAnsi="Times New Roman" w:cs="Times New Roman"/>
        </w:rPr>
        <w:t>technocapitalist</w:t>
      </w:r>
      <w:proofErr w:type="spellEnd"/>
      <w:r w:rsidRPr="00FF2020">
        <w:rPr>
          <w:rFonts w:ascii="Times New Roman" w:hAnsi="Times New Roman" w:cs="Times New Roman"/>
        </w:rPr>
        <w:t xml:space="preserve"> age of de-extinction. While mostly men succumb to the lethal effects of a virus transmitted through the consumption of </w:t>
      </w:r>
      <w:r w:rsidR="00B208FD" w:rsidRPr="00FF2020">
        <w:rPr>
          <w:rFonts w:ascii="Times New Roman" w:hAnsi="Times New Roman" w:cs="Times New Roman"/>
        </w:rPr>
        <w:t>a</w:t>
      </w:r>
      <w:r w:rsidRPr="00FF2020">
        <w:rPr>
          <w:rFonts w:ascii="Times New Roman" w:hAnsi="Times New Roman" w:cs="Times New Roman"/>
        </w:rPr>
        <w:t xml:space="preserve"> wine made </w:t>
      </w:r>
      <w:r w:rsidR="00B208FD" w:rsidRPr="00FF2020">
        <w:rPr>
          <w:rFonts w:ascii="Times New Roman" w:hAnsi="Times New Roman" w:cs="Times New Roman"/>
        </w:rPr>
        <w:t>from</w:t>
      </w:r>
      <w:r w:rsidRPr="00FF2020">
        <w:rPr>
          <w:rFonts w:ascii="Times New Roman" w:hAnsi="Times New Roman" w:cs="Times New Roman"/>
        </w:rPr>
        <w:t xml:space="preserve"> the de-extinct Caspian tiger, </w:t>
      </w:r>
      <w:r w:rsidR="001B2470" w:rsidRPr="00FF2020">
        <w:rPr>
          <w:rFonts w:ascii="Times New Roman" w:hAnsi="Times New Roman" w:cs="Times New Roman"/>
        </w:rPr>
        <w:t xml:space="preserve">Lai’s dystopian novel </w:t>
      </w:r>
      <w:r w:rsidR="001B2470" w:rsidRPr="000124C7">
        <w:rPr>
          <w:rFonts w:ascii="Times New Roman" w:hAnsi="Times New Roman" w:cs="Times New Roman"/>
          <w:u w:val="single"/>
        </w:rPr>
        <w:t>The Tiger Flu</w:t>
      </w:r>
      <w:r w:rsidRPr="00FF2020">
        <w:rPr>
          <w:rFonts w:ascii="Times New Roman" w:hAnsi="Times New Roman" w:cs="Times New Roman"/>
        </w:rPr>
        <w:t xml:space="preserve"> (2018)</w:t>
      </w:r>
      <w:r w:rsidR="001B2470" w:rsidRPr="00FF2020">
        <w:rPr>
          <w:rFonts w:ascii="Times New Roman" w:hAnsi="Times New Roman" w:cs="Times New Roman"/>
        </w:rPr>
        <w:t xml:space="preserve"> </w:t>
      </w:r>
      <w:r w:rsidRPr="00FF2020">
        <w:rPr>
          <w:rFonts w:ascii="Times New Roman" w:hAnsi="Times New Roman" w:cs="Times New Roman"/>
        </w:rPr>
        <w:t>tells of</w:t>
      </w:r>
      <w:r w:rsidR="001B2470" w:rsidRPr="00FF2020">
        <w:rPr>
          <w:rFonts w:ascii="Times New Roman" w:hAnsi="Times New Roman" w:cs="Times New Roman"/>
        </w:rPr>
        <w:t xml:space="preserve"> </w:t>
      </w:r>
      <w:r w:rsidRPr="00FF2020">
        <w:rPr>
          <w:rFonts w:ascii="Times New Roman" w:hAnsi="Times New Roman" w:cs="Times New Roman"/>
        </w:rPr>
        <w:t>the matriarchal society of Grist sisters who eventually survive planetary collapse with the help of a Starfish tree that allows them to harvest and replace their ageing limbs and double themselves parthenogenically.</w:t>
      </w:r>
      <w:r w:rsidR="007B58B2" w:rsidRPr="00FF2020">
        <w:rPr>
          <w:rStyle w:val="FootnoteReference"/>
          <w:rFonts w:ascii="Times New Roman" w:hAnsi="Times New Roman" w:cs="Times New Roman"/>
        </w:rPr>
        <w:footnoteReference w:id="60"/>
      </w:r>
      <w:r w:rsidRPr="00FF2020">
        <w:rPr>
          <w:rFonts w:ascii="Times New Roman" w:hAnsi="Times New Roman" w:cs="Times New Roman"/>
        </w:rPr>
        <w:t xml:space="preserve"> </w:t>
      </w:r>
      <w:r w:rsidR="004147A2" w:rsidRPr="00FF2020">
        <w:rPr>
          <w:rFonts w:ascii="Times New Roman" w:hAnsi="Times New Roman" w:cs="Times New Roman"/>
        </w:rPr>
        <w:t>Also featuring the spread of a lethal virus unleashed by the revival of an extinct species, the cult classic sci-fi horror</w:t>
      </w:r>
      <w:r w:rsidR="001A100C" w:rsidRPr="00FF2020">
        <w:rPr>
          <w:rFonts w:ascii="Times New Roman" w:hAnsi="Times New Roman" w:cs="Times New Roman"/>
        </w:rPr>
        <w:t xml:space="preserve"> film</w:t>
      </w:r>
      <w:r w:rsidR="004147A2" w:rsidRPr="00FF2020">
        <w:rPr>
          <w:rFonts w:ascii="Times New Roman" w:hAnsi="Times New Roman" w:cs="Times New Roman"/>
        </w:rPr>
        <w:t xml:space="preserve"> </w:t>
      </w:r>
      <w:r w:rsidR="004147A2" w:rsidRPr="000124C7">
        <w:rPr>
          <w:rFonts w:ascii="Times New Roman" w:hAnsi="Times New Roman" w:cs="Times New Roman"/>
          <w:u w:val="single"/>
        </w:rPr>
        <w:t>Carnosaur</w:t>
      </w:r>
      <w:r w:rsidR="004147A2" w:rsidRPr="00FF2020">
        <w:rPr>
          <w:rFonts w:ascii="Times New Roman" w:hAnsi="Times New Roman" w:cs="Times New Roman"/>
        </w:rPr>
        <w:t xml:space="preserve"> </w:t>
      </w:r>
      <w:r w:rsidR="001A100C" w:rsidRPr="00FF2020">
        <w:rPr>
          <w:rFonts w:ascii="Times New Roman" w:hAnsi="Times New Roman" w:cs="Times New Roman"/>
        </w:rPr>
        <w:t xml:space="preserve">(1993) </w:t>
      </w:r>
      <w:r w:rsidR="004147A2" w:rsidRPr="00FF2020">
        <w:rPr>
          <w:rFonts w:ascii="Times New Roman" w:hAnsi="Times New Roman" w:cs="Times New Roman"/>
        </w:rPr>
        <w:t xml:space="preserve">depicts how a </w:t>
      </w:r>
      <w:r w:rsidR="002F505E" w:rsidRPr="00FF2020">
        <w:rPr>
          <w:rFonts w:ascii="Times New Roman" w:hAnsi="Times New Roman" w:cs="Times New Roman"/>
        </w:rPr>
        <w:t>m</w:t>
      </w:r>
      <w:r w:rsidR="004147A2" w:rsidRPr="00FF2020">
        <w:rPr>
          <w:rFonts w:ascii="Times New Roman" w:hAnsi="Times New Roman" w:cs="Times New Roman"/>
        </w:rPr>
        <w:t>isanthropic female scientist genetically modifies chicken eggs to impregnate women with dinosaur embryos to wipe out humanity; like Lai, the film’s reproductive plotline chronicle</w:t>
      </w:r>
      <w:r w:rsidR="009438CD" w:rsidRPr="00FF2020">
        <w:rPr>
          <w:rFonts w:ascii="Times New Roman" w:hAnsi="Times New Roman" w:cs="Times New Roman"/>
        </w:rPr>
        <w:t>s</w:t>
      </w:r>
      <w:r w:rsidR="004147A2" w:rsidRPr="00FF2020">
        <w:rPr>
          <w:rFonts w:ascii="Times New Roman" w:hAnsi="Times New Roman" w:cs="Times New Roman"/>
        </w:rPr>
        <w:t xml:space="preserve"> the horror of the “promise” of de-extinction as it is leads</w:t>
      </w:r>
      <w:r w:rsidR="009438CD" w:rsidRPr="00FF2020">
        <w:rPr>
          <w:rFonts w:ascii="Times New Roman" w:hAnsi="Times New Roman" w:cs="Times New Roman"/>
        </w:rPr>
        <w:t xml:space="preserve"> </w:t>
      </w:r>
      <w:r w:rsidR="004147A2" w:rsidRPr="00FF2020">
        <w:rPr>
          <w:rFonts w:ascii="Times New Roman" w:hAnsi="Times New Roman" w:cs="Times New Roman"/>
        </w:rPr>
        <w:t>to</w:t>
      </w:r>
      <w:r w:rsidR="000F6833" w:rsidRPr="00FF2020">
        <w:rPr>
          <w:rFonts w:ascii="Times New Roman" w:hAnsi="Times New Roman" w:cs="Times New Roman"/>
        </w:rPr>
        <w:t xml:space="preserve"> both</w:t>
      </w:r>
      <w:r w:rsidR="004147A2" w:rsidRPr="00FF2020">
        <w:rPr>
          <w:rFonts w:ascii="Times New Roman" w:hAnsi="Times New Roman" w:cs="Times New Roman"/>
        </w:rPr>
        <w:t xml:space="preserve"> intended and unforeseen destruction.</w:t>
      </w:r>
      <w:r w:rsidR="00B208FD" w:rsidRPr="00FF2020">
        <w:rPr>
          <w:rStyle w:val="FootnoteReference"/>
          <w:rFonts w:ascii="Times New Roman" w:hAnsi="Times New Roman" w:cs="Times New Roman"/>
        </w:rPr>
        <w:footnoteReference w:id="61"/>
      </w:r>
      <w:r w:rsidR="004147A2" w:rsidRPr="00FF2020">
        <w:rPr>
          <w:rFonts w:ascii="Times New Roman" w:hAnsi="Times New Roman" w:cs="Times New Roman"/>
        </w:rPr>
        <w:t xml:space="preserve"> Creative representations</w:t>
      </w:r>
      <w:r w:rsidRPr="00FF2020">
        <w:rPr>
          <w:rFonts w:ascii="Times New Roman" w:hAnsi="Times New Roman" w:cs="Times New Roman"/>
        </w:rPr>
        <w:t xml:space="preserve"> like these spotlight </w:t>
      </w:r>
      <w:r w:rsidR="009E099D" w:rsidRPr="00FF2020">
        <w:rPr>
          <w:rFonts w:ascii="Times New Roman" w:hAnsi="Times New Roman" w:cs="Times New Roman"/>
        </w:rPr>
        <w:t>pernicious forms of eugenics</w:t>
      </w:r>
      <w:r w:rsidRPr="00FF2020">
        <w:rPr>
          <w:rFonts w:ascii="Times New Roman" w:hAnsi="Times New Roman" w:cs="Times New Roman"/>
        </w:rPr>
        <w:t xml:space="preserve"> that</w:t>
      </w:r>
      <w:r w:rsidR="009E099D" w:rsidRPr="00FF2020">
        <w:rPr>
          <w:rFonts w:ascii="Times New Roman" w:hAnsi="Times New Roman" w:cs="Times New Roman"/>
        </w:rPr>
        <w:t xml:space="preserve"> are baked into </w:t>
      </w:r>
      <w:r w:rsidRPr="00FF2020">
        <w:rPr>
          <w:rFonts w:ascii="Times New Roman" w:hAnsi="Times New Roman" w:cs="Times New Roman"/>
        </w:rPr>
        <w:t>de-extinction</w:t>
      </w:r>
      <w:r w:rsidR="009E099D" w:rsidRPr="00FF2020">
        <w:rPr>
          <w:rFonts w:ascii="Times New Roman" w:hAnsi="Times New Roman" w:cs="Times New Roman"/>
        </w:rPr>
        <w:t xml:space="preserve"> projects,</w:t>
      </w:r>
      <w:r w:rsidRPr="00FF2020">
        <w:rPr>
          <w:rFonts w:ascii="Times New Roman" w:hAnsi="Times New Roman" w:cs="Times New Roman"/>
        </w:rPr>
        <w:t xml:space="preserve"> in turn</w:t>
      </w:r>
      <w:r w:rsidR="009E099D" w:rsidRPr="00FF2020">
        <w:rPr>
          <w:rFonts w:ascii="Times New Roman" w:hAnsi="Times New Roman" w:cs="Times New Roman"/>
        </w:rPr>
        <w:t xml:space="preserve"> rais</w:t>
      </w:r>
      <w:r w:rsidRPr="00FF2020">
        <w:rPr>
          <w:rFonts w:ascii="Times New Roman" w:hAnsi="Times New Roman" w:cs="Times New Roman"/>
        </w:rPr>
        <w:t>ing</w:t>
      </w:r>
      <w:r w:rsidR="009E099D" w:rsidRPr="00FF2020">
        <w:rPr>
          <w:rFonts w:ascii="Times New Roman" w:hAnsi="Times New Roman" w:cs="Times New Roman"/>
        </w:rPr>
        <w:t xml:space="preserve"> ethical and moral questions about </w:t>
      </w:r>
      <w:r w:rsidRPr="00FF2020">
        <w:rPr>
          <w:rFonts w:ascii="Times New Roman" w:hAnsi="Times New Roman" w:cs="Times New Roman"/>
        </w:rPr>
        <w:t xml:space="preserve">how </w:t>
      </w:r>
      <w:r w:rsidR="009E099D" w:rsidRPr="00FF2020">
        <w:rPr>
          <w:rFonts w:ascii="Times New Roman" w:hAnsi="Times New Roman" w:cs="Times New Roman"/>
        </w:rPr>
        <w:t xml:space="preserve">non-human </w:t>
      </w:r>
      <w:r w:rsidR="005613BD" w:rsidRPr="00FF2020">
        <w:rPr>
          <w:rFonts w:ascii="Times New Roman" w:hAnsi="Times New Roman" w:cs="Times New Roman"/>
        </w:rPr>
        <w:t xml:space="preserve">reproductive </w:t>
      </w:r>
      <w:r w:rsidR="009E099D" w:rsidRPr="00FF2020">
        <w:rPr>
          <w:rFonts w:ascii="Times New Roman" w:hAnsi="Times New Roman" w:cs="Times New Roman"/>
        </w:rPr>
        <w:t xml:space="preserve">care </w:t>
      </w:r>
      <w:r w:rsidR="001B2470" w:rsidRPr="00FF2020">
        <w:rPr>
          <w:rFonts w:ascii="Times New Roman" w:hAnsi="Times New Roman" w:cs="Times New Roman"/>
        </w:rPr>
        <w:t>is</w:t>
      </w:r>
      <w:r w:rsidRPr="00FF2020">
        <w:rPr>
          <w:rFonts w:ascii="Times New Roman" w:hAnsi="Times New Roman" w:cs="Times New Roman"/>
        </w:rPr>
        <w:t xml:space="preserve"> often</w:t>
      </w:r>
      <w:r w:rsidR="001B2470" w:rsidRPr="00FF2020">
        <w:rPr>
          <w:rFonts w:ascii="Times New Roman" w:hAnsi="Times New Roman" w:cs="Times New Roman"/>
        </w:rPr>
        <w:t xml:space="preserve"> filtered through the</w:t>
      </w:r>
      <w:r w:rsidR="009E099D" w:rsidRPr="00FF2020">
        <w:rPr>
          <w:rFonts w:ascii="Times New Roman" w:hAnsi="Times New Roman" w:cs="Times New Roman"/>
        </w:rPr>
        <w:t xml:space="preserve"> dominant </w:t>
      </w:r>
      <w:r w:rsidR="005613BD" w:rsidRPr="00FF2020">
        <w:rPr>
          <w:rFonts w:ascii="Times New Roman" w:hAnsi="Times New Roman" w:cs="Times New Roman"/>
        </w:rPr>
        <w:t>presence</w:t>
      </w:r>
      <w:r w:rsidR="009E099D" w:rsidRPr="00FF2020">
        <w:rPr>
          <w:rFonts w:ascii="Times New Roman" w:hAnsi="Times New Roman" w:cs="Times New Roman"/>
        </w:rPr>
        <w:t xml:space="preserve"> of “white visions” of</w:t>
      </w:r>
      <w:r w:rsidR="005613BD" w:rsidRPr="00FF2020">
        <w:rPr>
          <w:rFonts w:ascii="Times New Roman" w:hAnsi="Times New Roman" w:cs="Times New Roman"/>
        </w:rPr>
        <w:t xml:space="preserve"> reproduction in </w:t>
      </w:r>
      <w:r w:rsidR="009E099D" w:rsidRPr="00FF2020">
        <w:rPr>
          <w:rFonts w:ascii="Times New Roman" w:hAnsi="Times New Roman" w:cs="Times New Roman"/>
        </w:rPr>
        <w:t>apocalyptic futures</w:t>
      </w:r>
      <w:r w:rsidR="004147A2" w:rsidRPr="00FF2020">
        <w:rPr>
          <w:rFonts w:ascii="Times New Roman" w:hAnsi="Times New Roman" w:cs="Times New Roman"/>
        </w:rPr>
        <w:t xml:space="preserve"> where de-extinction operates as a proprietary fantasy.</w:t>
      </w:r>
      <w:r w:rsidR="007B58B2" w:rsidRPr="00FF2020">
        <w:rPr>
          <w:rStyle w:val="FootnoteReference"/>
          <w:rFonts w:ascii="Times New Roman" w:hAnsi="Times New Roman" w:cs="Times New Roman"/>
        </w:rPr>
        <w:footnoteReference w:id="62"/>
      </w:r>
      <w:r w:rsidR="004147A2" w:rsidRPr="00FF2020">
        <w:rPr>
          <w:rFonts w:ascii="Times New Roman" w:hAnsi="Times New Roman" w:cs="Times New Roman"/>
        </w:rPr>
        <w:t xml:space="preserve"> </w:t>
      </w:r>
      <w:r w:rsidR="009E099D" w:rsidRPr="00FF2020">
        <w:rPr>
          <w:rFonts w:ascii="Times New Roman" w:hAnsi="Times New Roman" w:cs="Times New Roman"/>
        </w:rPr>
        <w:t xml:space="preserve"> </w:t>
      </w:r>
    </w:p>
    <w:p w14:paraId="54EC824A" w14:textId="2B84C5C0" w:rsidR="00AF40E0" w:rsidRPr="00FF2020" w:rsidRDefault="005613BD" w:rsidP="00367A0C">
      <w:pPr>
        <w:spacing w:line="360" w:lineRule="auto"/>
        <w:ind w:firstLine="720"/>
        <w:jc w:val="both"/>
        <w:rPr>
          <w:rFonts w:ascii="Times New Roman" w:hAnsi="Times New Roman" w:cs="Times New Roman"/>
        </w:rPr>
      </w:pPr>
      <w:r w:rsidRPr="00FF2020">
        <w:rPr>
          <w:rFonts w:ascii="Times New Roman" w:hAnsi="Times New Roman" w:cs="Times New Roman"/>
        </w:rPr>
        <w:lastRenderedPageBreak/>
        <w:t xml:space="preserve">This reproductive vision of the future of de-extinction </w:t>
      </w:r>
      <w:r w:rsidR="004147A2" w:rsidRPr="00FF2020">
        <w:rPr>
          <w:rFonts w:ascii="Times New Roman" w:hAnsi="Times New Roman" w:cs="Times New Roman"/>
        </w:rPr>
        <w:t xml:space="preserve">further delineates the borders that separate </w:t>
      </w:r>
      <w:r w:rsidRPr="00FF2020">
        <w:rPr>
          <w:rFonts w:ascii="Times New Roman" w:hAnsi="Times New Roman" w:cs="Times New Roman"/>
        </w:rPr>
        <w:t>the realms of scientific fact and fiction</w:t>
      </w:r>
      <w:r w:rsidR="004147A2" w:rsidRPr="00FF2020">
        <w:rPr>
          <w:rFonts w:ascii="Times New Roman" w:hAnsi="Times New Roman" w:cs="Times New Roman"/>
        </w:rPr>
        <w:t xml:space="preserve">, which often become obscured </w:t>
      </w:r>
      <w:r w:rsidR="00B208FD" w:rsidRPr="00FF2020">
        <w:rPr>
          <w:rFonts w:ascii="Times New Roman" w:hAnsi="Times New Roman" w:cs="Times New Roman"/>
        </w:rPr>
        <w:t>by the</w:t>
      </w:r>
      <w:r w:rsidR="004147A2" w:rsidRPr="00FF2020">
        <w:rPr>
          <w:rFonts w:ascii="Times New Roman" w:hAnsi="Times New Roman" w:cs="Times New Roman"/>
        </w:rPr>
        <w:t xml:space="preserve"> </w:t>
      </w:r>
      <w:r w:rsidR="009438CD" w:rsidRPr="00FF2020">
        <w:rPr>
          <w:rFonts w:ascii="Times New Roman" w:hAnsi="Times New Roman" w:cs="Times New Roman"/>
        </w:rPr>
        <w:t>“</w:t>
      </w:r>
      <w:r w:rsidR="004147A2" w:rsidRPr="00FF2020">
        <w:rPr>
          <w:rFonts w:ascii="Times New Roman" w:hAnsi="Times New Roman" w:cs="Times New Roman"/>
        </w:rPr>
        <w:t xml:space="preserve">Jurassic Park </w:t>
      </w:r>
      <w:r w:rsidR="009438CD" w:rsidRPr="00FF2020">
        <w:rPr>
          <w:rFonts w:ascii="Times New Roman" w:hAnsi="Times New Roman" w:cs="Times New Roman"/>
        </w:rPr>
        <w:t>effect</w:t>
      </w:r>
      <w:r w:rsidRPr="00FF2020">
        <w:rPr>
          <w:rFonts w:ascii="Times New Roman" w:hAnsi="Times New Roman" w:cs="Times New Roman"/>
        </w:rPr>
        <w:t>.</w:t>
      </w:r>
      <w:r w:rsidR="004147A2" w:rsidRPr="00FF2020">
        <w:rPr>
          <w:rFonts w:ascii="Times New Roman" w:hAnsi="Times New Roman" w:cs="Times New Roman"/>
        </w:rPr>
        <w:t>”</w:t>
      </w:r>
      <w:r w:rsidR="004147A2" w:rsidRPr="00FF2020">
        <w:rPr>
          <w:rStyle w:val="FootnoteReference"/>
          <w:rFonts w:ascii="Times New Roman" w:hAnsi="Times New Roman" w:cs="Times New Roman"/>
        </w:rPr>
        <w:footnoteReference w:id="63"/>
      </w:r>
      <w:r w:rsidRPr="00FF2020">
        <w:rPr>
          <w:rFonts w:ascii="Times New Roman" w:hAnsi="Times New Roman" w:cs="Times New Roman"/>
        </w:rPr>
        <w:t xml:space="preserve"> </w:t>
      </w:r>
      <w:r w:rsidR="009F383B" w:rsidRPr="00FF2020">
        <w:rPr>
          <w:rFonts w:ascii="Times New Roman" w:hAnsi="Times New Roman" w:cs="Times New Roman"/>
        </w:rPr>
        <w:t xml:space="preserve">In her book </w:t>
      </w:r>
      <w:r w:rsidR="009F383B" w:rsidRPr="000124C7">
        <w:rPr>
          <w:rFonts w:ascii="Times New Roman" w:hAnsi="Times New Roman" w:cs="Times New Roman"/>
          <w:u w:val="single"/>
        </w:rPr>
        <w:t>De-Extinction and the Genomics Revolution</w:t>
      </w:r>
      <w:r w:rsidR="009F383B" w:rsidRPr="00FF2020">
        <w:rPr>
          <w:rFonts w:ascii="Times New Roman" w:hAnsi="Times New Roman" w:cs="Times New Roman"/>
        </w:rPr>
        <w:t>, Amy Lynn Fletcher argues that species revival highlights the tension between “regimes of hope, in which new and better scientific interventions and products are always on the horizon, and regimes of truth, in which science must recalibrate the timeline for success and invoke expertise to demarcate the line between science and hype.”</w:t>
      </w:r>
      <w:r w:rsidR="009F383B" w:rsidRPr="00FF2020">
        <w:rPr>
          <w:rStyle w:val="FootnoteReference"/>
          <w:rFonts w:ascii="Times New Roman" w:hAnsi="Times New Roman" w:cs="Times New Roman"/>
        </w:rPr>
        <w:footnoteReference w:id="64"/>
      </w:r>
      <w:r w:rsidR="009F383B" w:rsidRPr="00FF2020">
        <w:rPr>
          <w:rFonts w:ascii="Times New Roman" w:hAnsi="Times New Roman" w:cs="Times New Roman"/>
        </w:rPr>
        <w:t xml:space="preserve"> Despite what its advocates demonstrate as scientifically “possible” with the manipulation of ancient DNA, the promissory nature of de-extinction means that it exists in an indeterminate space between science and science fiction, a gesture towards a future that must be imagined in order to be genetically programmed. Fletcher’s book demonstrates the continual slippage between empiricism and fantasy in de-extinction discourses, an instability that owes not least to the small number of publications from “credentialed experts” in the field versus the relative abundance of popular accounts that draw equally upon “science and speculation.”</w:t>
      </w:r>
      <w:r w:rsidR="009F383B" w:rsidRPr="00FF2020">
        <w:rPr>
          <w:rStyle w:val="FootnoteReference"/>
          <w:rFonts w:ascii="Times New Roman" w:hAnsi="Times New Roman" w:cs="Times New Roman"/>
        </w:rPr>
        <w:footnoteReference w:id="65"/>
      </w:r>
      <w:r w:rsidR="009F383B" w:rsidRPr="00FF2020">
        <w:rPr>
          <w:rFonts w:ascii="Times New Roman" w:hAnsi="Times New Roman" w:cs="Times New Roman"/>
        </w:rPr>
        <w:t xml:space="preserve"> Yet beyond the opposition between the truly “scientific” and the suppositional nature of popular science—a dichotomy </w:t>
      </w:r>
      <w:r w:rsidR="000C6D3A" w:rsidRPr="00FF2020">
        <w:rPr>
          <w:rFonts w:ascii="Times New Roman" w:hAnsi="Times New Roman" w:cs="Times New Roman"/>
        </w:rPr>
        <w:t>that</w:t>
      </w:r>
      <w:r w:rsidR="009F383B" w:rsidRPr="00FF2020">
        <w:rPr>
          <w:rFonts w:ascii="Times New Roman" w:hAnsi="Times New Roman" w:cs="Times New Roman"/>
        </w:rPr>
        <w:t xml:space="preserve"> at best risks reifying problematic notions of true objectivity in the laboratory—species revival involves the crossing of scientific and cultural codes at a much more basic level. Rather than simply a product of the influence of science fiction on the direction of science, de-extinction hinges on </w:t>
      </w:r>
      <w:r w:rsidR="009F383B" w:rsidRPr="00FF2020">
        <w:rPr>
          <w:rFonts w:ascii="Times New Roman" w:hAnsi="Times New Roman" w:cs="Times New Roman"/>
          <w:i/>
          <w:iCs/>
        </w:rPr>
        <w:t xml:space="preserve">the production of possibility as a </w:t>
      </w:r>
      <w:r w:rsidR="009E099D" w:rsidRPr="00FF2020">
        <w:rPr>
          <w:rFonts w:ascii="Times New Roman" w:hAnsi="Times New Roman" w:cs="Times New Roman"/>
          <w:i/>
          <w:iCs/>
        </w:rPr>
        <w:t xml:space="preserve">primary </w:t>
      </w:r>
      <w:r w:rsidR="009F383B" w:rsidRPr="00FF2020">
        <w:rPr>
          <w:rFonts w:ascii="Times New Roman" w:hAnsi="Times New Roman" w:cs="Times New Roman"/>
          <w:i/>
          <w:iCs/>
        </w:rPr>
        <w:t>condition of its scientific method</w:t>
      </w:r>
      <w:r w:rsidR="009F383B" w:rsidRPr="00FF2020">
        <w:rPr>
          <w:rFonts w:ascii="Times New Roman" w:hAnsi="Times New Roman" w:cs="Times New Roman"/>
        </w:rPr>
        <w:t xml:space="preserve">. </w:t>
      </w:r>
      <w:r w:rsidR="00D474FD" w:rsidRPr="00FF2020">
        <w:rPr>
          <w:rFonts w:ascii="Times New Roman" w:hAnsi="Times New Roman" w:cs="Times New Roman"/>
        </w:rPr>
        <w:t xml:space="preserve">However, it also </w:t>
      </w:r>
      <w:r w:rsidR="009F383B" w:rsidRPr="00FF2020">
        <w:rPr>
          <w:rFonts w:ascii="Times New Roman" w:hAnsi="Times New Roman" w:cs="Times New Roman"/>
        </w:rPr>
        <w:t xml:space="preserve">marks an integration of speculation into the epistemologies of genetic science, and a paradoxical merging of the notion that genes and ecological systems </w:t>
      </w:r>
      <w:r w:rsidR="009E099D" w:rsidRPr="00FF2020">
        <w:rPr>
          <w:rFonts w:ascii="Times New Roman" w:hAnsi="Times New Roman" w:cs="Times New Roman"/>
        </w:rPr>
        <w:t>as</w:t>
      </w:r>
      <w:r w:rsidR="009F383B" w:rsidRPr="00FF2020">
        <w:rPr>
          <w:rFonts w:ascii="Times New Roman" w:hAnsi="Times New Roman" w:cs="Times New Roman"/>
        </w:rPr>
        <w:t xml:space="preserve"> infinitely malleable with the </w:t>
      </w:r>
      <w:r w:rsidR="00640B55" w:rsidRPr="00FF2020">
        <w:rPr>
          <w:rFonts w:ascii="Times New Roman" w:hAnsi="Times New Roman" w:cs="Times New Roman"/>
        </w:rPr>
        <w:t xml:space="preserve">incubatory container of </w:t>
      </w:r>
      <w:r w:rsidR="009F383B" w:rsidRPr="00FF2020">
        <w:rPr>
          <w:rFonts w:ascii="Times New Roman" w:hAnsi="Times New Roman" w:cs="Times New Roman"/>
        </w:rPr>
        <w:t>potential futures that cannot be managed, programmed, or foretold. In its focus on the principle of speculative potentiality, de-extinction complicates not only the binary between science and fiction, but between ecological pasts and futures, life and death, biology and technology.</w:t>
      </w:r>
      <w:r w:rsidR="00640B55" w:rsidRPr="00FF2020">
        <w:rPr>
          <w:rFonts w:ascii="Times New Roman" w:hAnsi="Times New Roman" w:cs="Times New Roman"/>
        </w:rPr>
        <w:t xml:space="preserve"> </w:t>
      </w:r>
      <w:r w:rsidR="00CB53F7" w:rsidRPr="00FF2020">
        <w:rPr>
          <w:rFonts w:ascii="Times New Roman" w:hAnsi="Times New Roman" w:cs="Times New Roman"/>
        </w:rPr>
        <w:t xml:space="preserve">Despite the shine and veneer of its promises and the extravagant </w:t>
      </w:r>
      <w:proofErr w:type="spellStart"/>
      <w:r w:rsidR="00CB53F7" w:rsidRPr="00FF2020">
        <w:rPr>
          <w:rFonts w:ascii="Times New Roman" w:hAnsi="Times New Roman" w:cs="Times New Roman"/>
        </w:rPr>
        <w:t>hyperoptical</w:t>
      </w:r>
      <w:proofErr w:type="spellEnd"/>
      <w:r w:rsidR="00CB53F7" w:rsidRPr="00FF2020">
        <w:rPr>
          <w:rFonts w:ascii="Times New Roman" w:hAnsi="Times New Roman" w:cs="Times New Roman"/>
        </w:rPr>
        <w:t xml:space="preserve"> renderings of its imagined resurrected offspring, the technoscientific spectacle of de-extinction </w:t>
      </w:r>
      <w:r w:rsidR="009E099D" w:rsidRPr="00FF2020">
        <w:rPr>
          <w:rFonts w:ascii="Times New Roman" w:hAnsi="Times New Roman" w:cs="Times New Roman"/>
        </w:rPr>
        <w:t>sparks worries</w:t>
      </w:r>
      <w:r w:rsidR="00CB53F7" w:rsidRPr="00FF2020">
        <w:rPr>
          <w:rFonts w:ascii="Times New Roman" w:hAnsi="Times New Roman" w:cs="Times New Roman"/>
        </w:rPr>
        <w:t xml:space="preserve"> that it will present unprecedented challenges to rewilding schemes and conservation management programmes that aim to curb the biodiversity crisis. </w:t>
      </w:r>
      <w:r w:rsidR="00EE1CB3" w:rsidRPr="00FF2020">
        <w:rPr>
          <w:rFonts w:ascii="Times New Roman" w:hAnsi="Times New Roman" w:cs="Times New Roman"/>
        </w:rPr>
        <w:t xml:space="preserve">This shift </w:t>
      </w:r>
      <w:r w:rsidR="00EA5A1C" w:rsidRPr="00FF2020">
        <w:rPr>
          <w:rFonts w:ascii="Times New Roman" w:hAnsi="Times New Roman" w:cs="Times New Roman"/>
        </w:rPr>
        <w:t>is distinctive</w:t>
      </w:r>
      <w:r w:rsidR="005837C8" w:rsidRPr="00FF2020">
        <w:rPr>
          <w:rFonts w:ascii="Times New Roman" w:hAnsi="Times New Roman" w:cs="Times New Roman"/>
        </w:rPr>
        <w:t xml:space="preserve"> in that it marks a tidal change in thinking around </w:t>
      </w:r>
      <w:r w:rsidR="004F6178" w:rsidRPr="00FF2020">
        <w:rPr>
          <w:rFonts w:ascii="Times New Roman" w:hAnsi="Times New Roman" w:cs="Times New Roman"/>
        </w:rPr>
        <w:t xml:space="preserve">the social and ecological implications of </w:t>
      </w:r>
      <w:r w:rsidR="005837C8" w:rsidRPr="00FF2020">
        <w:rPr>
          <w:rFonts w:ascii="Times New Roman" w:hAnsi="Times New Roman" w:cs="Times New Roman"/>
        </w:rPr>
        <w:t>extinction</w:t>
      </w:r>
      <w:r w:rsidR="004F6178" w:rsidRPr="00FF2020">
        <w:rPr>
          <w:rFonts w:ascii="Times New Roman" w:hAnsi="Times New Roman" w:cs="Times New Roman"/>
        </w:rPr>
        <w:t xml:space="preserve">, and an alternative mapping of moral and ethical blueprints around </w:t>
      </w:r>
      <w:r w:rsidR="004F6178" w:rsidRPr="00FF2020">
        <w:rPr>
          <w:rFonts w:ascii="Times New Roman" w:hAnsi="Times New Roman" w:cs="Times New Roman"/>
        </w:rPr>
        <w:lastRenderedPageBreak/>
        <w:t>nonhuman animal care</w:t>
      </w:r>
      <w:r w:rsidR="00640B55" w:rsidRPr="00FF2020">
        <w:rPr>
          <w:rFonts w:ascii="Times New Roman" w:hAnsi="Times New Roman" w:cs="Times New Roman"/>
        </w:rPr>
        <w:t xml:space="preserve">, particularly </w:t>
      </w:r>
      <w:proofErr w:type="gramStart"/>
      <w:r w:rsidR="009E099D" w:rsidRPr="00FF2020">
        <w:rPr>
          <w:rFonts w:ascii="Times New Roman" w:hAnsi="Times New Roman" w:cs="Times New Roman"/>
        </w:rPr>
        <w:t>in light</w:t>
      </w:r>
      <w:r w:rsidR="00640B55" w:rsidRPr="00FF2020">
        <w:rPr>
          <w:rFonts w:ascii="Times New Roman" w:hAnsi="Times New Roman" w:cs="Times New Roman"/>
        </w:rPr>
        <w:t xml:space="preserve"> of</w:t>
      </w:r>
      <w:proofErr w:type="gramEnd"/>
      <w:r w:rsidR="00640B55" w:rsidRPr="00FF2020">
        <w:rPr>
          <w:rFonts w:ascii="Times New Roman" w:hAnsi="Times New Roman" w:cs="Times New Roman"/>
        </w:rPr>
        <w:t xml:space="preserve"> </w:t>
      </w:r>
      <w:r w:rsidR="000C6D3A" w:rsidRPr="00FF2020">
        <w:rPr>
          <w:rFonts w:ascii="Times New Roman" w:hAnsi="Times New Roman" w:cs="Times New Roman"/>
        </w:rPr>
        <w:t>the</w:t>
      </w:r>
      <w:r w:rsidR="00640B55" w:rsidRPr="00FF2020">
        <w:rPr>
          <w:rFonts w:ascii="Times New Roman" w:hAnsi="Times New Roman" w:cs="Times New Roman"/>
        </w:rPr>
        <w:t xml:space="preserve"> use of artificial wombs and surrogate mothers</w:t>
      </w:r>
      <w:r w:rsidR="000C6D3A" w:rsidRPr="00FF2020">
        <w:rPr>
          <w:rFonts w:ascii="Times New Roman" w:hAnsi="Times New Roman" w:cs="Times New Roman"/>
        </w:rPr>
        <w:t xml:space="preserve"> in the space of the laboratory.</w:t>
      </w:r>
    </w:p>
    <w:p w14:paraId="1329CE16" w14:textId="2E0A4442" w:rsidR="00B208FD" w:rsidRPr="00FF2020" w:rsidRDefault="004E58C2" w:rsidP="005D16F3">
      <w:pPr>
        <w:spacing w:line="360" w:lineRule="auto"/>
        <w:ind w:firstLine="720"/>
        <w:jc w:val="both"/>
        <w:rPr>
          <w:rFonts w:ascii="Times New Roman" w:hAnsi="Times New Roman" w:cs="Times New Roman"/>
        </w:rPr>
      </w:pPr>
      <w:r w:rsidRPr="00FF2020">
        <w:rPr>
          <w:rFonts w:ascii="Times New Roman" w:hAnsi="Times New Roman" w:cs="Times New Roman"/>
        </w:rPr>
        <w:t>Intriguingly, w</w:t>
      </w:r>
      <w:r w:rsidR="009E099D" w:rsidRPr="00FF2020">
        <w:rPr>
          <w:rFonts w:ascii="Times New Roman" w:hAnsi="Times New Roman" w:cs="Times New Roman"/>
        </w:rPr>
        <w:t xml:space="preserve">hat is beginning to appear on the horizon of this gestational story of species revival is a </w:t>
      </w:r>
      <w:r w:rsidR="009F383B" w:rsidRPr="00FF2020">
        <w:rPr>
          <w:rFonts w:ascii="Times New Roman" w:hAnsi="Times New Roman" w:cs="Times New Roman"/>
        </w:rPr>
        <w:t xml:space="preserve">form of agency </w:t>
      </w:r>
      <w:r w:rsidR="000C6D3A" w:rsidRPr="00FF2020">
        <w:rPr>
          <w:rFonts w:ascii="Times New Roman" w:hAnsi="Times New Roman" w:cs="Times New Roman"/>
        </w:rPr>
        <w:t xml:space="preserve">that might be </w:t>
      </w:r>
      <w:r w:rsidR="009E099D" w:rsidRPr="00FF2020">
        <w:rPr>
          <w:rFonts w:ascii="Times New Roman" w:hAnsi="Times New Roman" w:cs="Times New Roman"/>
        </w:rPr>
        <w:t>ascribed to</w:t>
      </w:r>
      <w:r w:rsidR="009F383B" w:rsidRPr="00FF2020">
        <w:rPr>
          <w:rFonts w:ascii="Times New Roman" w:hAnsi="Times New Roman" w:cs="Times New Roman"/>
        </w:rPr>
        <w:t xml:space="preserve"> the imagined animal</w:t>
      </w:r>
      <w:r w:rsidRPr="00FF2020">
        <w:rPr>
          <w:rFonts w:ascii="Times New Roman" w:hAnsi="Times New Roman" w:cs="Times New Roman"/>
        </w:rPr>
        <w:t xml:space="preserve">. As a result, </w:t>
      </w:r>
      <w:r w:rsidR="009F383B" w:rsidRPr="00FF2020">
        <w:rPr>
          <w:rFonts w:ascii="Times New Roman" w:hAnsi="Times New Roman" w:cs="Times New Roman"/>
        </w:rPr>
        <w:t>de-extinction</w:t>
      </w:r>
      <w:r w:rsidRPr="00FF2020">
        <w:rPr>
          <w:rFonts w:ascii="Times New Roman" w:hAnsi="Times New Roman" w:cs="Times New Roman"/>
        </w:rPr>
        <w:t xml:space="preserve"> is becoming associated</w:t>
      </w:r>
      <w:r w:rsidR="009F383B" w:rsidRPr="00FF2020">
        <w:rPr>
          <w:rFonts w:ascii="Times New Roman" w:hAnsi="Times New Roman" w:cs="Times New Roman"/>
        </w:rPr>
        <w:t xml:space="preserve"> with protean futures that will unfold in ways that cannot be programmed or projected by rational science. In representing speculation as central to de-extinction, in other words, </w:t>
      </w:r>
      <w:r w:rsidR="009E099D" w:rsidRPr="00FF2020">
        <w:rPr>
          <w:rFonts w:ascii="Times New Roman" w:hAnsi="Times New Roman" w:cs="Times New Roman"/>
        </w:rPr>
        <w:t xml:space="preserve">scholars like </w:t>
      </w:r>
      <w:r w:rsidR="009F383B" w:rsidRPr="00FF2020">
        <w:rPr>
          <w:rFonts w:ascii="Times New Roman" w:hAnsi="Times New Roman" w:cs="Times New Roman"/>
        </w:rPr>
        <w:t xml:space="preserve">Jaclin and Searle read concepts such as liminality, textuality, and indistinction as </w:t>
      </w:r>
      <w:r w:rsidR="009E099D" w:rsidRPr="00FF2020">
        <w:rPr>
          <w:rFonts w:ascii="Times New Roman" w:hAnsi="Times New Roman" w:cs="Times New Roman"/>
          <w:i/>
          <w:iCs/>
        </w:rPr>
        <w:t>productive rejoinders</w:t>
      </w:r>
      <w:r w:rsidR="009E099D" w:rsidRPr="00FF2020">
        <w:rPr>
          <w:rFonts w:ascii="Times New Roman" w:hAnsi="Times New Roman" w:cs="Times New Roman"/>
        </w:rPr>
        <w:t xml:space="preserve"> to </w:t>
      </w:r>
      <w:r w:rsidR="009F383B" w:rsidRPr="00FF2020">
        <w:rPr>
          <w:rFonts w:ascii="Times New Roman" w:hAnsi="Times New Roman" w:cs="Times New Roman"/>
        </w:rPr>
        <w:t>the masterful fantasies of species revival’s eco-modernist proponents. Yet beyond affirmative projections of pure potentiality, species revival relies on speculation in its underlying conceptualisation of both genetic material and ecological systems as, in Fletcher’s words, “infinite and malleable clay,” material with which different futures can be crafted, assembled, and written.</w:t>
      </w:r>
      <w:r w:rsidR="009F383B" w:rsidRPr="00FF2020">
        <w:rPr>
          <w:rStyle w:val="FootnoteReference"/>
          <w:rFonts w:ascii="Times New Roman" w:hAnsi="Times New Roman" w:cs="Times New Roman"/>
        </w:rPr>
        <w:footnoteReference w:id="66"/>
      </w:r>
      <w:r w:rsidR="000F6833" w:rsidRPr="00FF2020">
        <w:rPr>
          <w:rFonts w:ascii="Times New Roman" w:hAnsi="Times New Roman" w:cs="Times New Roman"/>
        </w:rPr>
        <w:t xml:space="preserve"> This speculative mode finds its materials in </w:t>
      </w:r>
      <w:r w:rsidR="001320BF" w:rsidRPr="00FF2020">
        <w:rPr>
          <w:rFonts w:ascii="Times New Roman" w:hAnsi="Times New Roman" w:cs="Times New Roman"/>
        </w:rPr>
        <w:t>ecomodernist practices.</w:t>
      </w:r>
      <w:r w:rsidR="009F383B" w:rsidRPr="00FF2020">
        <w:rPr>
          <w:rFonts w:ascii="Times New Roman" w:hAnsi="Times New Roman" w:cs="Times New Roman"/>
        </w:rPr>
        <w:t xml:space="preserve"> In </w:t>
      </w:r>
      <w:r w:rsidR="009F383B" w:rsidRPr="000124C7">
        <w:rPr>
          <w:rFonts w:ascii="Times New Roman" w:hAnsi="Times New Roman" w:cs="Times New Roman"/>
          <w:u w:val="single"/>
        </w:rPr>
        <w:t xml:space="preserve">The </w:t>
      </w:r>
      <w:proofErr w:type="spellStart"/>
      <w:r w:rsidR="009F383B" w:rsidRPr="000124C7">
        <w:rPr>
          <w:rFonts w:ascii="Times New Roman" w:hAnsi="Times New Roman" w:cs="Times New Roman"/>
          <w:u w:val="single"/>
        </w:rPr>
        <w:t>Unconstructable</w:t>
      </w:r>
      <w:proofErr w:type="spellEnd"/>
      <w:r w:rsidR="009F383B" w:rsidRPr="000124C7">
        <w:rPr>
          <w:rFonts w:ascii="Times New Roman" w:hAnsi="Times New Roman" w:cs="Times New Roman"/>
          <w:u w:val="single"/>
        </w:rPr>
        <w:t xml:space="preserve"> Earth,</w:t>
      </w:r>
      <w:r w:rsidR="009F383B" w:rsidRPr="00FF2020">
        <w:rPr>
          <w:rFonts w:ascii="Times New Roman" w:hAnsi="Times New Roman" w:cs="Times New Roman"/>
        </w:rPr>
        <w:t xml:space="preserve"> </w:t>
      </w:r>
      <w:r w:rsidR="000F6833" w:rsidRPr="00FF2020">
        <w:rPr>
          <w:rFonts w:ascii="Times New Roman" w:hAnsi="Times New Roman" w:cs="Times New Roman"/>
        </w:rPr>
        <w:t xml:space="preserve">for instance, </w:t>
      </w:r>
      <w:proofErr w:type="spellStart"/>
      <w:r w:rsidR="009F383B" w:rsidRPr="00FF2020">
        <w:rPr>
          <w:rFonts w:ascii="Times New Roman" w:hAnsi="Times New Roman" w:cs="Times New Roman"/>
        </w:rPr>
        <w:t>Neyrat</w:t>
      </w:r>
      <w:proofErr w:type="spellEnd"/>
      <w:r w:rsidR="009F383B" w:rsidRPr="00FF2020">
        <w:rPr>
          <w:rFonts w:ascii="Times New Roman" w:hAnsi="Times New Roman" w:cs="Times New Roman"/>
        </w:rPr>
        <w:t xml:space="preserve"> situates the creative impulses that underpin species revival as elements in what he terms “geo-constructivism,” the</w:t>
      </w:r>
      <w:r w:rsidR="001320BF" w:rsidRPr="00FF2020">
        <w:rPr>
          <w:rFonts w:ascii="Times New Roman" w:hAnsi="Times New Roman" w:cs="Times New Roman"/>
        </w:rPr>
        <w:t xml:space="preserve"> ecomodernist</w:t>
      </w:r>
      <w:r w:rsidR="009F383B" w:rsidRPr="00FF2020">
        <w:rPr>
          <w:rFonts w:ascii="Times New Roman" w:hAnsi="Times New Roman" w:cs="Times New Roman"/>
        </w:rPr>
        <w:t xml:space="preserve"> ideology that declares the “death of nature” only via its capacity for endless (re)construction</w:t>
      </w:r>
      <w:r w:rsidR="00D474FD" w:rsidRPr="00FF2020">
        <w:rPr>
          <w:rFonts w:ascii="Times New Roman" w:hAnsi="Times New Roman" w:cs="Times New Roman"/>
        </w:rPr>
        <w:t xml:space="preserve"> and reproduction</w:t>
      </w:r>
      <w:r w:rsidR="009F383B" w:rsidRPr="00FF2020">
        <w:rPr>
          <w:rFonts w:ascii="Times New Roman" w:hAnsi="Times New Roman" w:cs="Times New Roman"/>
        </w:rPr>
        <w:t>.</w:t>
      </w:r>
      <w:r w:rsidR="009F383B" w:rsidRPr="00FF2020">
        <w:rPr>
          <w:rStyle w:val="FootnoteReference"/>
          <w:rFonts w:ascii="Times New Roman" w:hAnsi="Times New Roman" w:cs="Times New Roman"/>
        </w:rPr>
        <w:footnoteReference w:id="67"/>
      </w:r>
      <w:r w:rsidR="009F383B" w:rsidRPr="00FF2020">
        <w:rPr>
          <w:rFonts w:ascii="Times New Roman" w:hAnsi="Times New Roman" w:cs="Times New Roman"/>
        </w:rPr>
        <w:t xml:space="preserve"> For </w:t>
      </w:r>
      <w:proofErr w:type="spellStart"/>
      <w:r w:rsidR="009F383B" w:rsidRPr="00FF2020">
        <w:rPr>
          <w:rFonts w:ascii="Times New Roman" w:hAnsi="Times New Roman" w:cs="Times New Roman"/>
        </w:rPr>
        <w:t>Neyrat</w:t>
      </w:r>
      <w:proofErr w:type="spellEnd"/>
      <w:r w:rsidR="009F383B" w:rsidRPr="00FF2020">
        <w:rPr>
          <w:rFonts w:ascii="Times New Roman" w:hAnsi="Times New Roman" w:cs="Times New Roman"/>
        </w:rPr>
        <w:t>, “creativity” and the privileging of potentiality are conditions of a nascent form of biopolitical management</w:t>
      </w:r>
      <w:r w:rsidR="005C5152">
        <w:rPr>
          <w:rFonts w:ascii="Times New Roman" w:hAnsi="Times New Roman" w:cs="Times New Roman"/>
        </w:rPr>
        <w:t xml:space="preserve">. </w:t>
      </w:r>
      <w:r w:rsidRPr="00FF2020">
        <w:rPr>
          <w:rFonts w:ascii="Times New Roman" w:hAnsi="Times New Roman" w:cs="Times New Roman"/>
        </w:rPr>
        <w:t xml:space="preserve">In de-extinction, </w:t>
      </w:r>
      <w:r w:rsidR="000F6833" w:rsidRPr="00FF2020">
        <w:rPr>
          <w:rFonts w:ascii="Times New Roman" w:hAnsi="Times New Roman" w:cs="Times New Roman"/>
        </w:rPr>
        <w:t>there</w:t>
      </w:r>
      <w:r w:rsidRPr="00FF2020">
        <w:rPr>
          <w:rFonts w:ascii="Times New Roman" w:hAnsi="Times New Roman" w:cs="Times New Roman"/>
        </w:rPr>
        <w:t xml:space="preserve"> is not a biopolitical invocation to make live and let die, but </w:t>
      </w:r>
      <w:r w:rsidR="000F6833" w:rsidRPr="00FF2020">
        <w:rPr>
          <w:rFonts w:ascii="Times New Roman" w:hAnsi="Times New Roman" w:cs="Times New Roman"/>
        </w:rPr>
        <w:t>rather to</w:t>
      </w:r>
      <w:r w:rsidRPr="00FF2020">
        <w:rPr>
          <w:rFonts w:ascii="Times New Roman" w:hAnsi="Times New Roman" w:cs="Times New Roman"/>
        </w:rPr>
        <w:t xml:space="preserve"> </w:t>
      </w:r>
      <w:r w:rsidRPr="00FF2020">
        <w:rPr>
          <w:rFonts w:ascii="Times New Roman" w:hAnsi="Times New Roman" w:cs="Times New Roman"/>
          <w:i/>
          <w:iCs/>
        </w:rPr>
        <w:t>let live perpetually through rebirth</w:t>
      </w:r>
      <w:r w:rsidRPr="00FF2020">
        <w:rPr>
          <w:rFonts w:ascii="Times New Roman" w:hAnsi="Times New Roman" w:cs="Times New Roman"/>
        </w:rPr>
        <w:t xml:space="preserve">. </w:t>
      </w:r>
      <w:r w:rsidR="00A70722" w:rsidRPr="00FF2020">
        <w:rPr>
          <w:rFonts w:ascii="Times New Roman" w:hAnsi="Times New Roman" w:cs="Times New Roman"/>
        </w:rPr>
        <w:t xml:space="preserve">The scope for agency on the part of de-extinct animals is shaped by the space delineated by </w:t>
      </w:r>
      <w:r w:rsidR="00F37DE4" w:rsidRPr="00FF2020">
        <w:rPr>
          <w:rFonts w:ascii="Times New Roman" w:hAnsi="Times New Roman" w:cs="Times New Roman"/>
        </w:rPr>
        <w:t>this</w:t>
      </w:r>
      <w:r w:rsidR="00A70722" w:rsidRPr="00FF2020">
        <w:rPr>
          <w:rFonts w:ascii="Times New Roman" w:hAnsi="Times New Roman" w:cs="Times New Roman"/>
        </w:rPr>
        <w:t xml:space="preserve"> biopolitic</w:t>
      </w:r>
      <w:r w:rsidR="00F37DE4" w:rsidRPr="00FF2020">
        <w:rPr>
          <w:rFonts w:ascii="Times New Roman" w:hAnsi="Times New Roman" w:cs="Times New Roman"/>
        </w:rPr>
        <w:t>al invocation</w:t>
      </w:r>
      <w:r w:rsidR="00A70722" w:rsidRPr="00FF2020">
        <w:rPr>
          <w:rFonts w:ascii="Times New Roman" w:hAnsi="Times New Roman" w:cs="Times New Roman"/>
        </w:rPr>
        <w:t xml:space="preserve">. </w:t>
      </w:r>
      <w:r w:rsidR="00F37DE4" w:rsidRPr="00FF2020">
        <w:rPr>
          <w:rFonts w:ascii="Times New Roman" w:hAnsi="Times New Roman" w:cs="Times New Roman"/>
        </w:rPr>
        <w:t>I</w:t>
      </w:r>
      <w:r w:rsidRPr="00FF2020">
        <w:rPr>
          <w:rFonts w:ascii="Times New Roman" w:hAnsi="Times New Roman" w:cs="Times New Roman"/>
        </w:rPr>
        <w:t>n this geo-constructivist birthing analogy,</w:t>
      </w:r>
      <w:r w:rsidR="00F37DE4" w:rsidRPr="00FF2020">
        <w:rPr>
          <w:rFonts w:ascii="Times New Roman" w:hAnsi="Times New Roman" w:cs="Times New Roman"/>
        </w:rPr>
        <w:t xml:space="preserve"> </w:t>
      </w:r>
      <w:r w:rsidRPr="00FF2020">
        <w:rPr>
          <w:rFonts w:ascii="Times New Roman" w:hAnsi="Times New Roman" w:cs="Times New Roman"/>
        </w:rPr>
        <w:t xml:space="preserve">Life is a bricolage composition of </w:t>
      </w:r>
      <w:r w:rsidR="00A70722" w:rsidRPr="00FF2020">
        <w:rPr>
          <w:rFonts w:ascii="Times New Roman" w:hAnsi="Times New Roman" w:cs="Times New Roman"/>
        </w:rPr>
        <w:t xml:space="preserve">possibilities </w:t>
      </w:r>
      <w:r w:rsidRPr="00FF2020">
        <w:rPr>
          <w:rFonts w:ascii="Times New Roman" w:hAnsi="Times New Roman" w:cs="Times New Roman"/>
        </w:rPr>
        <w:t xml:space="preserve">gestating in an incubator, its ticking timer set to a future nature </w:t>
      </w:r>
      <w:r w:rsidR="005613BD" w:rsidRPr="00FF2020">
        <w:rPr>
          <w:rFonts w:ascii="Times New Roman" w:hAnsi="Times New Roman" w:cs="Times New Roman"/>
        </w:rPr>
        <w:t xml:space="preserve">that unfurls past extinctions into spectacularly shiny and new creaturely </w:t>
      </w:r>
      <w:r w:rsidR="00A70722" w:rsidRPr="00FF2020">
        <w:rPr>
          <w:rFonts w:ascii="Times New Roman" w:hAnsi="Times New Roman" w:cs="Times New Roman"/>
        </w:rPr>
        <w:t>prospects</w:t>
      </w:r>
      <w:r w:rsidRPr="00FF2020">
        <w:rPr>
          <w:rFonts w:ascii="Times New Roman" w:hAnsi="Times New Roman" w:cs="Times New Roman"/>
        </w:rPr>
        <w:t xml:space="preserve">. </w:t>
      </w:r>
    </w:p>
    <w:p w14:paraId="46C6F144" w14:textId="77777777" w:rsidR="006F5FFC" w:rsidRDefault="006F5FFC" w:rsidP="00367A0C">
      <w:pPr>
        <w:spacing w:line="360" w:lineRule="auto"/>
        <w:jc w:val="both"/>
        <w:rPr>
          <w:rFonts w:ascii="Times New Roman" w:hAnsi="Times New Roman" w:cs="Times New Roman"/>
        </w:rPr>
      </w:pPr>
    </w:p>
    <w:p w14:paraId="1E25E033" w14:textId="183DC660" w:rsidR="00792920" w:rsidRDefault="00792920" w:rsidP="00792920">
      <w:pPr>
        <w:spacing w:line="360" w:lineRule="auto"/>
        <w:jc w:val="center"/>
        <w:rPr>
          <w:rFonts w:ascii="Times New Roman" w:hAnsi="Times New Roman" w:cs="Times New Roman"/>
        </w:rPr>
      </w:pPr>
      <w:r w:rsidRPr="00792920">
        <w:rPr>
          <w:rFonts w:ascii="Times New Roman" w:hAnsi="Times New Roman" w:cs="Times New Roman"/>
          <w:highlight w:val="yellow"/>
        </w:rPr>
        <w:t>[insert Fig. 3]</w:t>
      </w:r>
    </w:p>
    <w:p w14:paraId="50223E3E" w14:textId="3C1105E1" w:rsidR="00B16B9D" w:rsidRPr="00FF2020" w:rsidRDefault="00B16B9D" w:rsidP="00367A0C">
      <w:pPr>
        <w:spacing w:line="360" w:lineRule="auto"/>
        <w:jc w:val="both"/>
        <w:rPr>
          <w:rStyle w:val="uv3um"/>
          <w:rFonts w:ascii="Times New Roman" w:hAnsi="Times New Roman" w:cs="Times New Roman"/>
          <w:color w:val="000000" w:themeColor="text1"/>
          <w:shd w:val="clear" w:color="auto" w:fill="FFFFFF"/>
        </w:rPr>
      </w:pPr>
      <w:r w:rsidRPr="00FF2020">
        <w:rPr>
          <w:rFonts w:ascii="Times New Roman" w:hAnsi="Times New Roman" w:cs="Times New Roman"/>
        </w:rPr>
        <w:t xml:space="preserve">Fig. </w:t>
      </w:r>
      <w:r w:rsidR="00792920">
        <w:rPr>
          <w:rFonts w:ascii="Times New Roman" w:hAnsi="Times New Roman" w:cs="Times New Roman"/>
        </w:rPr>
        <w:t>3</w:t>
      </w:r>
      <w:r w:rsidRPr="00FF2020">
        <w:rPr>
          <w:rFonts w:ascii="Times New Roman" w:hAnsi="Times New Roman" w:cs="Times New Roman"/>
        </w:rPr>
        <w:t xml:space="preserve">. Damien Hirst, </w:t>
      </w:r>
      <w:r w:rsidR="000124C7">
        <w:rPr>
          <w:rFonts w:ascii="Times New Roman" w:hAnsi="Times New Roman" w:cs="Times New Roman"/>
        </w:rPr>
        <w:t>“</w:t>
      </w:r>
      <w:r w:rsidRPr="000124C7">
        <w:rPr>
          <w:rFonts w:ascii="Times New Roman" w:hAnsi="Times New Roman" w:cs="Times New Roman"/>
        </w:rPr>
        <w:t>Gone, But Not Forgotten</w:t>
      </w:r>
      <w:r w:rsidR="000124C7">
        <w:rPr>
          <w:rFonts w:ascii="Times New Roman" w:hAnsi="Times New Roman" w:cs="Times New Roman"/>
        </w:rPr>
        <w:t>”</w:t>
      </w:r>
      <w:r w:rsidRPr="00FF2020">
        <w:rPr>
          <w:rFonts w:ascii="Times New Roman" w:hAnsi="Times New Roman" w:cs="Times New Roman"/>
        </w:rPr>
        <w:t xml:space="preserve"> (2014). </w:t>
      </w:r>
      <w:r w:rsidRPr="00FF2020">
        <w:rPr>
          <w:rFonts w:ascii="Times New Roman" w:hAnsi="Times New Roman" w:cs="Times New Roman"/>
          <w:color w:val="000000" w:themeColor="text1"/>
          <w:lang w:val="en-CA"/>
        </w:rPr>
        <w:t xml:space="preserve">Gold-gilded woolly mammoth skeleton, glass installation structure </w:t>
      </w:r>
      <w:r w:rsidRPr="00FF2020">
        <w:rPr>
          <w:rFonts w:ascii="Times New Roman" w:hAnsi="Times New Roman" w:cs="Times New Roman"/>
          <w:color w:val="000000" w:themeColor="text1"/>
          <w:shd w:val="clear" w:color="auto" w:fill="FFFFFF"/>
        </w:rPr>
        <w:t>129 ¾” Wide x 246”. On permanent exhibition in the Mammoth Garden at Faena Hotel Miami Beach</w:t>
      </w:r>
      <w:r w:rsidRPr="00FF2020">
        <w:rPr>
          <w:rFonts w:ascii="Times New Roman" w:hAnsi="Times New Roman" w:cs="Times New Roman"/>
          <w:color w:val="000000" w:themeColor="text1"/>
          <w:lang w:val="en-CA"/>
        </w:rPr>
        <w:t>, USA.</w:t>
      </w:r>
      <w:r w:rsidRPr="00FF2020">
        <w:rPr>
          <w:rStyle w:val="uv3um"/>
          <w:rFonts w:ascii="Times New Roman" w:hAnsi="Times New Roman" w:cs="Times New Roman"/>
          <w:color w:val="000000" w:themeColor="text1"/>
          <w:shd w:val="clear" w:color="auto" w:fill="FFFFFF"/>
        </w:rPr>
        <w:t> </w:t>
      </w:r>
    </w:p>
    <w:p w14:paraId="3A956B5C" w14:textId="77777777" w:rsidR="00B16B9D" w:rsidRPr="00FF2020" w:rsidRDefault="00B16B9D" w:rsidP="00367A0C">
      <w:pPr>
        <w:spacing w:line="360" w:lineRule="auto"/>
        <w:jc w:val="both"/>
        <w:rPr>
          <w:rFonts w:ascii="Times New Roman" w:hAnsi="Times New Roman" w:cs="Times New Roman"/>
        </w:rPr>
      </w:pPr>
    </w:p>
    <w:p w14:paraId="7EBD42F0" w14:textId="08C8E284" w:rsidR="009F383B" w:rsidRPr="00FF2020" w:rsidRDefault="00B208FD" w:rsidP="00367A0C">
      <w:pPr>
        <w:spacing w:line="360" w:lineRule="auto"/>
        <w:ind w:firstLine="720"/>
        <w:jc w:val="both"/>
        <w:rPr>
          <w:rFonts w:ascii="Times New Roman" w:hAnsi="Times New Roman" w:cs="Times New Roman"/>
        </w:rPr>
      </w:pPr>
      <w:r w:rsidRPr="00FF2020">
        <w:rPr>
          <w:rFonts w:ascii="Times New Roman" w:hAnsi="Times New Roman" w:cs="Times New Roman"/>
        </w:rPr>
        <w:t xml:space="preserve">Powered by significant financial investments in companies like Colossal Biosciences (which </w:t>
      </w:r>
      <w:r w:rsidR="000F6833" w:rsidRPr="00FF2020">
        <w:rPr>
          <w:rFonts w:ascii="Times New Roman" w:hAnsi="Times New Roman" w:cs="Times New Roman"/>
        </w:rPr>
        <w:t xml:space="preserve">currently </w:t>
      </w:r>
      <w:r w:rsidRPr="00FF2020">
        <w:rPr>
          <w:rFonts w:ascii="Times New Roman" w:hAnsi="Times New Roman" w:cs="Times New Roman"/>
        </w:rPr>
        <w:t xml:space="preserve">holds a </w:t>
      </w:r>
      <w:r w:rsidR="000F6833" w:rsidRPr="00FF2020">
        <w:rPr>
          <w:rFonts w:ascii="Times New Roman" w:hAnsi="Times New Roman" w:cs="Times New Roman"/>
        </w:rPr>
        <w:t>$10.2 billion</w:t>
      </w:r>
      <w:r w:rsidRPr="00FF2020">
        <w:rPr>
          <w:rFonts w:ascii="Times New Roman" w:hAnsi="Times New Roman" w:cs="Times New Roman"/>
        </w:rPr>
        <w:t xml:space="preserve"> dollar valuation), extinct offspring are patentable and </w:t>
      </w:r>
      <w:r w:rsidRPr="00FF2020">
        <w:rPr>
          <w:rFonts w:ascii="Times New Roman" w:hAnsi="Times New Roman" w:cs="Times New Roman"/>
        </w:rPr>
        <w:lastRenderedPageBreak/>
        <w:t xml:space="preserve">profitable, both in and of themselves but </w:t>
      </w:r>
      <w:r w:rsidR="000F6833" w:rsidRPr="00FF2020">
        <w:rPr>
          <w:rFonts w:ascii="Times New Roman" w:hAnsi="Times New Roman" w:cs="Times New Roman"/>
        </w:rPr>
        <w:t xml:space="preserve">also </w:t>
      </w:r>
      <w:proofErr w:type="gramStart"/>
      <w:r w:rsidR="000F6833" w:rsidRPr="00FF2020">
        <w:rPr>
          <w:rFonts w:ascii="Times New Roman" w:hAnsi="Times New Roman" w:cs="Times New Roman"/>
        </w:rPr>
        <w:t>as a result of</w:t>
      </w:r>
      <w:proofErr w:type="gramEnd"/>
      <w:r w:rsidRPr="00FF2020">
        <w:rPr>
          <w:rFonts w:ascii="Times New Roman" w:hAnsi="Times New Roman" w:cs="Times New Roman"/>
        </w:rPr>
        <w:t xml:space="preserve"> the technoscientific tools that are </w:t>
      </w:r>
      <w:proofErr w:type="gramStart"/>
      <w:r w:rsidRPr="00FF2020">
        <w:rPr>
          <w:rFonts w:ascii="Times New Roman" w:hAnsi="Times New Roman" w:cs="Times New Roman"/>
        </w:rPr>
        <w:t>honed in</w:t>
      </w:r>
      <w:proofErr w:type="gramEnd"/>
      <w:r w:rsidRPr="00FF2020">
        <w:rPr>
          <w:rFonts w:ascii="Times New Roman" w:hAnsi="Times New Roman" w:cs="Times New Roman"/>
        </w:rPr>
        <w:t xml:space="preserve"> their reproduction.</w:t>
      </w:r>
      <w:r w:rsidR="000F6833" w:rsidRPr="00FF2020">
        <w:rPr>
          <w:rStyle w:val="FootnoteReference"/>
          <w:rFonts w:ascii="Times New Roman" w:hAnsi="Times New Roman" w:cs="Times New Roman"/>
        </w:rPr>
        <w:footnoteReference w:id="68"/>
      </w:r>
      <w:r w:rsidRPr="00FF2020">
        <w:rPr>
          <w:rFonts w:ascii="Times New Roman" w:hAnsi="Times New Roman" w:cs="Times New Roman"/>
        </w:rPr>
        <w:t xml:space="preserve"> This</w:t>
      </w:r>
      <w:r w:rsidR="004E58C2" w:rsidRPr="00FF2020">
        <w:rPr>
          <w:rFonts w:ascii="Times New Roman" w:hAnsi="Times New Roman" w:cs="Times New Roman"/>
        </w:rPr>
        <w:t xml:space="preserve"> activates an interpretation of de-extinction as an unboxing of a fetishized form of capital. </w:t>
      </w:r>
      <w:r w:rsidR="00D474FD" w:rsidRPr="00FF2020">
        <w:rPr>
          <w:rFonts w:ascii="Times New Roman" w:hAnsi="Times New Roman" w:cs="Times New Roman"/>
        </w:rPr>
        <w:t xml:space="preserve">The ten-foot gold-gilded mammoth skeleton of </w:t>
      </w:r>
      <w:r w:rsidR="004E58C2" w:rsidRPr="00FF2020">
        <w:rPr>
          <w:rFonts w:ascii="Times New Roman" w:hAnsi="Times New Roman" w:cs="Times New Roman"/>
        </w:rPr>
        <w:t xml:space="preserve">Damien Hirst’s </w:t>
      </w:r>
      <w:r w:rsidR="004E58C2" w:rsidRPr="000124C7">
        <w:rPr>
          <w:rFonts w:ascii="Times New Roman" w:hAnsi="Times New Roman" w:cs="Times New Roman"/>
          <w:u w:val="single"/>
        </w:rPr>
        <w:t>Gone But Not Forgotten</w:t>
      </w:r>
      <w:r w:rsidR="00D474FD" w:rsidRPr="00FF2020">
        <w:rPr>
          <w:rFonts w:ascii="Times New Roman" w:hAnsi="Times New Roman" w:cs="Times New Roman"/>
        </w:rPr>
        <w:t xml:space="preserve">, </w:t>
      </w:r>
      <w:r w:rsidR="009E3D22" w:rsidRPr="00FF2020">
        <w:rPr>
          <w:rFonts w:ascii="Times New Roman" w:hAnsi="Times New Roman" w:cs="Times New Roman"/>
        </w:rPr>
        <w:t>auctioned</w:t>
      </w:r>
      <w:r w:rsidR="00D474FD" w:rsidRPr="00FF2020">
        <w:rPr>
          <w:rFonts w:ascii="Times New Roman" w:hAnsi="Times New Roman" w:cs="Times New Roman"/>
        </w:rPr>
        <w:t xml:space="preserve"> for the </w:t>
      </w:r>
      <w:r w:rsidR="009E3D22" w:rsidRPr="00FF2020">
        <w:rPr>
          <w:rFonts w:ascii="Times New Roman" w:hAnsi="Times New Roman" w:cs="Times New Roman"/>
        </w:rPr>
        <w:t xml:space="preserve">whopping </w:t>
      </w:r>
      <w:r w:rsidR="00D474FD" w:rsidRPr="00FF2020">
        <w:rPr>
          <w:rFonts w:ascii="Times New Roman" w:hAnsi="Times New Roman" w:cs="Times New Roman"/>
        </w:rPr>
        <w:t>sum of $15 million dollars,</w:t>
      </w:r>
      <w:r w:rsidR="004E58C2" w:rsidRPr="00FF2020">
        <w:rPr>
          <w:rFonts w:ascii="Times New Roman" w:hAnsi="Times New Roman" w:cs="Times New Roman"/>
        </w:rPr>
        <w:t xml:space="preserve"> </w:t>
      </w:r>
      <w:r w:rsidR="00D474FD" w:rsidRPr="00FF2020">
        <w:rPr>
          <w:rFonts w:ascii="Times New Roman" w:hAnsi="Times New Roman" w:cs="Times New Roman"/>
        </w:rPr>
        <w:t>is a</w:t>
      </w:r>
      <w:r w:rsidR="009E3D22" w:rsidRPr="00FF2020">
        <w:rPr>
          <w:rFonts w:ascii="Times New Roman" w:hAnsi="Times New Roman" w:cs="Times New Roman"/>
        </w:rPr>
        <w:t xml:space="preserve"> particularly ostentatious example of reconstituted</w:t>
      </w:r>
      <w:r w:rsidR="00D474FD" w:rsidRPr="00FF2020">
        <w:rPr>
          <w:rFonts w:ascii="Times New Roman" w:hAnsi="Times New Roman" w:cs="Times New Roman"/>
        </w:rPr>
        <w:t xml:space="preserve"> extinct animal life</w:t>
      </w:r>
      <w:r w:rsidR="009E3D22" w:rsidRPr="00FF2020">
        <w:rPr>
          <w:rFonts w:ascii="Times New Roman" w:hAnsi="Times New Roman" w:cs="Times New Roman"/>
        </w:rPr>
        <w:t xml:space="preserve"> that has been </w:t>
      </w:r>
      <w:r w:rsidR="00D474FD" w:rsidRPr="00FF2020">
        <w:rPr>
          <w:rFonts w:ascii="Times New Roman" w:hAnsi="Times New Roman" w:cs="Times New Roman"/>
        </w:rPr>
        <w:t>repackaged in a glossy technoscientific box.</w:t>
      </w:r>
      <w:r w:rsidR="007B58B2" w:rsidRPr="00FF2020">
        <w:rPr>
          <w:rStyle w:val="FootnoteReference"/>
          <w:rFonts w:ascii="Times New Roman" w:hAnsi="Times New Roman" w:cs="Times New Roman"/>
        </w:rPr>
        <w:footnoteReference w:id="69"/>
      </w:r>
      <w:r w:rsidR="00D474FD" w:rsidRPr="00FF2020">
        <w:rPr>
          <w:rFonts w:ascii="Times New Roman" w:hAnsi="Times New Roman" w:cs="Times New Roman"/>
        </w:rPr>
        <w:t xml:space="preserve"> Not unlike the hyper-consumeristic unboxing videos on </w:t>
      </w:r>
      <w:r w:rsidR="00AC72E9" w:rsidRPr="00FF2020">
        <w:rPr>
          <w:rFonts w:ascii="Times New Roman" w:hAnsi="Times New Roman" w:cs="Times New Roman"/>
        </w:rPr>
        <w:t>YouTube</w:t>
      </w:r>
      <w:r w:rsidR="00D474FD" w:rsidRPr="00FF2020">
        <w:rPr>
          <w:rFonts w:ascii="Times New Roman" w:hAnsi="Times New Roman" w:cs="Times New Roman"/>
        </w:rPr>
        <w:t>, where viewers experience the pleasures of unboxing goods like mobile phones and toys, the display of Hirst’s encased woolly mammoth involve</w:t>
      </w:r>
      <w:r w:rsidR="00BD634F" w:rsidRPr="00FF2020">
        <w:rPr>
          <w:rFonts w:ascii="Times New Roman" w:hAnsi="Times New Roman" w:cs="Times New Roman"/>
        </w:rPr>
        <w:t>d</w:t>
      </w:r>
      <w:r w:rsidR="00D474FD" w:rsidRPr="00FF2020">
        <w:rPr>
          <w:rFonts w:ascii="Times New Roman" w:hAnsi="Times New Roman" w:cs="Times New Roman"/>
        </w:rPr>
        <w:t xml:space="preserve"> 4,540 pounds of insulated glass with a fabricated curtain that theatrically revealed the contents of the box to gallery viewers </w:t>
      </w:r>
      <w:r w:rsidR="00AC72E9" w:rsidRPr="00FF2020">
        <w:rPr>
          <w:rFonts w:ascii="Times New Roman" w:hAnsi="Times New Roman" w:cs="Times New Roman"/>
        </w:rPr>
        <w:t>(including a number of celebrities like Leonardo DiCaprio and Heidi Klum) in 2014.</w:t>
      </w:r>
      <w:r w:rsidR="00BD634F" w:rsidRPr="00FF2020">
        <w:rPr>
          <w:rStyle w:val="FootnoteReference"/>
          <w:rFonts w:ascii="Times New Roman" w:hAnsi="Times New Roman" w:cs="Times New Roman"/>
        </w:rPr>
        <w:footnoteReference w:id="70"/>
      </w:r>
      <w:r w:rsidR="00D474FD" w:rsidRPr="00FF2020">
        <w:rPr>
          <w:rFonts w:ascii="Times New Roman" w:hAnsi="Times New Roman" w:cs="Times New Roman"/>
        </w:rPr>
        <w:t xml:space="preserve"> </w:t>
      </w:r>
      <w:r w:rsidR="009E3D22" w:rsidRPr="00FF2020">
        <w:rPr>
          <w:rFonts w:ascii="Times New Roman" w:hAnsi="Times New Roman" w:cs="Times New Roman"/>
        </w:rPr>
        <w:t xml:space="preserve">These appetitive economies, however, come under fire in the works of </w:t>
      </w:r>
      <w:r w:rsidR="0034166F" w:rsidRPr="00FF2020">
        <w:rPr>
          <w:rFonts w:ascii="Times New Roman" w:hAnsi="Times New Roman" w:cs="Times New Roman"/>
        </w:rPr>
        <w:t xml:space="preserve">authors and artists like </w:t>
      </w:r>
      <w:r w:rsidR="001A100C" w:rsidRPr="00FF2020">
        <w:rPr>
          <w:rFonts w:ascii="Times New Roman" w:hAnsi="Times New Roman" w:cs="Times New Roman"/>
        </w:rPr>
        <w:t xml:space="preserve">C </w:t>
      </w:r>
      <w:r w:rsidR="0034166F" w:rsidRPr="00FF2020">
        <w:rPr>
          <w:rFonts w:ascii="Times New Roman" w:hAnsi="Times New Roman" w:cs="Times New Roman"/>
        </w:rPr>
        <w:t xml:space="preserve">Pam Zhang, whose </w:t>
      </w:r>
      <w:r w:rsidR="0034166F" w:rsidRPr="000124C7">
        <w:rPr>
          <w:rFonts w:ascii="Times New Roman" w:hAnsi="Times New Roman" w:cs="Times New Roman"/>
          <w:u w:val="single"/>
        </w:rPr>
        <w:t>Land of Milk and Honey</w:t>
      </w:r>
      <w:r w:rsidR="001A100C" w:rsidRPr="00FF2020">
        <w:rPr>
          <w:rFonts w:ascii="Times New Roman" w:hAnsi="Times New Roman" w:cs="Times New Roman"/>
          <w:i/>
          <w:iCs/>
        </w:rPr>
        <w:t xml:space="preserve"> </w:t>
      </w:r>
      <w:r w:rsidR="001A100C" w:rsidRPr="00FF2020">
        <w:rPr>
          <w:rFonts w:ascii="Times New Roman" w:hAnsi="Times New Roman" w:cs="Times New Roman"/>
        </w:rPr>
        <w:t>(2023)</w:t>
      </w:r>
      <w:r w:rsidR="0034166F" w:rsidRPr="00FF2020">
        <w:rPr>
          <w:rFonts w:ascii="Times New Roman" w:hAnsi="Times New Roman" w:cs="Times New Roman"/>
        </w:rPr>
        <w:t xml:space="preserve">, like </w:t>
      </w:r>
      <w:r w:rsidR="0034166F" w:rsidRPr="00FF2020">
        <w:rPr>
          <w:rFonts w:ascii="Times New Roman" w:hAnsi="Times New Roman" w:cs="Times New Roman"/>
          <w:lang w:val="en-US"/>
        </w:rPr>
        <w:t xml:space="preserve">Paolo Bacigalupi’s </w:t>
      </w:r>
      <w:r w:rsidR="0034166F" w:rsidRPr="000124C7">
        <w:rPr>
          <w:rFonts w:ascii="Times New Roman" w:hAnsi="Times New Roman" w:cs="Times New Roman"/>
          <w:u w:val="single"/>
          <w:lang w:val="en-US"/>
        </w:rPr>
        <w:t>The Windup Girl</w:t>
      </w:r>
      <w:r w:rsidR="001A100C" w:rsidRPr="00FF2020">
        <w:rPr>
          <w:rFonts w:ascii="Times New Roman" w:hAnsi="Times New Roman" w:cs="Times New Roman"/>
          <w:i/>
          <w:iCs/>
          <w:lang w:val="en-US"/>
        </w:rPr>
        <w:t xml:space="preserve"> </w:t>
      </w:r>
      <w:r w:rsidR="001A100C" w:rsidRPr="00FF2020">
        <w:rPr>
          <w:rFonts w:ascii="Times New Roman" w:hAnsi="Times New Roman" w:cs="Times New Roman"/>
          <w:lang w:val="en-US"/>
        </w:rPr>
        <w:t>(2009)</w:t>
      </w:r>
      <w:r w:rsidR="00B16B9D" w:rsidRPr="00FF2020">
        <w:rPr>
          <w:rFonts w:ascii="Times New Roman" w:hAnsi="Times New Roman" w:cs="Times New Roman"/>
          <w:lang w:val="en-US"/>
        </w:rPr>
        <w:t>,</w:t>
      </w:r>
      <w:r w:rsidR="00B16B9D" w:rsidRPr="00FF2020">
        <w:rPr>
          <w:rFonts w:ascii="Times New Roman" w:hAnsi="Times New Roman" w:cs="Times New Roman"/>
          <w:i/>
          <w:iCs/>
          <w:lang w:val="en-US"/>
        </w:rPr>
        <w:t xml:space="preserve"> </w:t>
      </w:r>
      <w:r w:rsidR="009E3D22" w:rsidRPr="00FF2020">
        <w:rPr>
          <w:rFonts w:ascii="Times New Roman" w:hAnsi="Times New Roman" w:cs="Times New Roman"/>
          <w:lang w:val="en-US"/>
        </w:rPr>
        <w:t>depict</w:t>
      </w:r>
      <w:r w:rsidR="00B16B9D" w:rsidRPr="00FF2020">
        <w:rPr>
          <w:rFonts w:ascii="Times New Roman" w:hAnsi="Times New Roman" w:cs="Times New Roman"/>
          <w:lang w:val="en-US"/>
        </w:rPr>
        <w:t>s</w:t>
      </w:r>
      <w:r w:rsidR="0034166F" w:rsidRPr="00FF2020">
        <w:rPr>
          <w:rFonts w:ascii="Times New Roman" w:hAnsi="Times New Roman" w:cs="Times New Roman"/>
          <w:lang w:val="en-US"/>
        </w:rPr>
        <w:t xml:space="preserve"> </w:t>
      </w:r>
      <w:r w:rsidR="00B16B9D" w:rsidRPr="00FF2020">
        <w:rPr>
          <w:rFonts w:ascii="Times New Roman" w:hAnsi="Times New Roman" w:cs="Times New Roman"/>
          <w:lang w:val="en-US"/>
        </w:rPr>
        <w:t>the revival of extinct</w:t>
      </w:r>
      <w:r w:rsidR="009E3D22" w:rsidRPr="00FF2020">
        <w:rPr>
          <w:rFonts w:ascii="Times New Roman" w:hAnsi="Times New Roman" w:cs="Times New Roman"/>
          <w:lang w:val="en-US"/>
        </w:rPr>
        <w:t xml:space="preserve"> market vegetables and sumptuous tables of </w:t>
      </w:r>
      <w:r w:rsidR="00B16B9D" w:rsidRPr="00FF2020">
        <w:rPr>
          <w:rFonts w:ascii="Times New Roman" w:hAnsi="Times New Roman" w:cs="Times New Roman"/>
          <w:lang w:val="en-US"/>
        </w:rPr>
        <w:t xml:space="preserve">de-extinct </w:t>
      </w:r>
      <w:r w:rsidR="009E3D22" w:rsidRPr="00FF2020">
        <w:rPr>
          <w:rFonts w:ascii="Times New Roman" w:hAnsi="Times New Roman" w:cs="Times New Roman"/>
          <w:lang w:val="en-US"/>
        </w:rPr>
        <w:t>meat and game;</w:t>
      </w:r>
      <w:r w:rsidR="0034166F" w:rsidRPr="00FF2020">
        <w:rPr>
          <w:rFonts w:ascii="Times New Roman" w:hAnsi="Times New Roman" w:cs="Times New Roman"/>
          <w:lang w:val="en-US"/>
        </w:rPr>
        <w:t xml:space="preserve"> or speculative scenario designer Tina Gorjanc’s </w:t>
      </w:r>
      <w:r w:rsidR="0034166F" w:rsidRPr="000124C7">
        <w:rPr>
          <w:rFonts w:ascii="Times New Roman" w:hAnsi="Times New Roman" w:cs="Times New Roman"/>
          <w:u w:val="single"/>
          <w:lang w:val="en-US"/>
        </w:rPr>
        <w:t>The Phylogenetic Atelier</w:t>
      </w:r>
      <w:r w:rsidR="0034166F" w:rsidRPr="00FF2020">
        <w:rPr>
          <w:rFonts w:ascii="Times New Roman" w:hAnsi="Times New Roman" w:cs="Times New Roman"/>
          <w:lang w:val="en-US"/>
        </w:rPr>
        <w:t xml:space="preserve"> (a display of luxury artisanal gloves crafted from fake passenger pigeons), who tests out the “goods</w:t>
      </w:r>
      <w:r w:rsidR="00B16B9D" w:rsidRPr="00FF2020">
        <w:rPr>
          <w:rFonts w:ascii="Times New Roman" w:hAnsi="Times New Roman" w:cs="Times New Roman"/>
          <w:lang w:val="en-US"/>
        </w:rPr>
        <w:t xml:space="preserve">,” </w:t>
      </w:r>
      <w:r w:rsidR="0034166F" w:rsidRPr="00FF2020">
        <w:rPr>
          <w:rFonts w:ascii="Times New Roman" w:hAnsi="Times New Roman" w:cs="Times New Roman"/>
          <w:lang w:val="en-US"/>
        </w:rPr>
        <w:t>both literally and morally</w:t>
      </w:r>
      <w:r w:rsidR="00B16B9D" w:rsidRPr="00FF2020">
        <w:rPr>
          <w:rFonts w:ascii="Times New Roman" w:hAnsi="Times New Roman" w:cs="Times New Roman"/>
          <w:lang w:val="en-US"/>
        </w:rPr>
        <w:t>,</w:t>
      </w:r>
      <w:r w:rsidR="0034166F" w:rsidRPr="00FF2020">
        <w:rPr>
          <w:rFonts w:ascii="Times New Roman" w:hAnsi="Times New Roman" w:cs="Times New Roman"/>
          <w:lang w:val="en-US"/>
        </w:rPr>
        <w:t xml:space="preserve"> of reviving species.</w:t>
      </w:r>
      <w:r w:rsidR="0034166F" w:rsidRPr="00FF2020">
        <w:rPr>
          <w:rStyle w:val="FootnoteReference"/>
          <w:rFonts w:ascii="Times New Roman" w:hAnsi="Times New Roman" w:cs="Times New Roman"/>
          <w:lang w:val="en-US"/>
        </w:rPr>
        <w:footnoteReference w:id="71"/>
      </w:r>
      <w:r w:rsidR="0034166F" w:rsidRPr="00FF2020">
        <w:rPr>
          <w:rFonts w:ascii="Times New Roman" w:hAnsi="Times New Roman" w:cs="Times New Roman"/>
          <w:lang w:val="en-US"/>
        </w:rPr>
        <w:t xml:space="preserve"> These </w:t>
      </w:r>
      <w:r w:rsidR="009E3D22" w:rsidRPr="00FF2020">
        <w:rPr>
          <w:rFonts w:ascii="Times New Roman" w:hAnsi="Times New Roman" w:cs="Times New Roman"/>
          <w:lang w:val="en-US"/>
        </w:rPr>
        <w:t>representations</w:t>
      </w:r>
      <w:r w:rsidR="0034166F" w:rsidRPr="00FF2020">
        <w:rPr>
          <w:rFonts w:ascii="Times New Roman" w:hAnsi="Times New Roman" w:cs="Times New Roman"/>
          <w:lang w:val="en-US"/>
        </w:rPr>
        <w:t xml:space="preserve"> of </w:t>
      </w:r>
      <w:r w:rsidR="00AC72E9" w:rsidRPr="00FF2020">
        <w:rPr>
          <w:rFonts w:ascii="Times New Roman" w:hAnsi="Times New Roman" w:cs="Times New Roman"/>
        </w:rPr>
        <w:t xml:space="preserve">rebirth/revival </w:t>
      </w:r>
      <w:r w:rsidR="0034166F" w:rsidRPr="00FF2020">
        <w:rPr>
          <w:rFonts w:ascii="Times New Roman" w:hAnsi="Times New Roman" w:cs="Times New Roman"/>
        </w:rPr>
        <w:t>expose how de-extin</w:t>
      </w:r>
      <w:r w:rsidR="009E3D22" w:rsidRPr="00FF2020">
        <w:rPr>
          <w:rFonts w:ascii="Times New Roman" w:hAnsi="Times New Roman" w:cs="Times New Roman"/>
        </w:rPr>
        <w:t>c</w:t>
      </w:r>
      <w:r w:rsidR="0034166F" w:rsidRPr="00FF2020">
        <w:rPr>
          <w:rFonts w:ascii="Times New Roman" w:hAnsi="Times New Roman" w:cs="Times New Roman"/>
        </w:rPr>
        <w:t>tion</w:t>
      </w:r>
      <w:r w:rsidR="00AC72E9" w:rsidRPr="00FF2020">
        <w:rPr>
          <w:rFonts w:ascii="Times New Roman" w:hAnsi="Times New Roman" w:cs="Times New Roman"/>
        </w:rPr>
        <w:t xml:space="preserve"> tokenises the charismatic megafauna of the past</w:t>
      </w:r>
      <w:r w:rsidR="00BD634F" w:rsidRPr="00FF2020">
        <w:rPr>
          <w:rFonts w:ascii="Times New Roman" w:hAnsi="Times New Roman" w:cs="Times New Roman"/>
        </w:rPr>
        <w:t xml:space="preserve"> as they are reborn into lustrous forms of capital. But </w:t>
      </w:r>
      <w:r w:rsidR="0034166F" w:rsidRPr="00FF2020">
        <w:rPr>
          <w:rFonts w:ascii="Times New Roman" w:hAnsi="Times New Roman" w:cs="Times New Roman"/>
        </w:rPr>
        <w:t>can a price be put on</w:t>
      </w:r>
      <w:r w:rsidR="00BD634F" w:rsidRPr="00FF2020">
        <w:rPr>
          <w:rFonts w:ascii="Times New Roman" w:hAnsi="Times New Roman" w:cs="Times New Roman"/>
        </w:rPr>
        <w:t xml:space="preserve"> the value of species revival? Is th</w:t>
      </w:r>
      <w:r w:rsidR="0034166F" w:rsidRPr="00FF2020">
        <w:rPr>
          <w:rFonts w:ascii="Times New Roman" w:hAnsi="Times New Roman" w:cs="Times New Roman"/>
        </w:rPr>
        <w:t>is</w:t>
      </w:r>
      <w:r w:rsidR="00BD634F" w:rsidRPr="00FF2020">
        <w:rPr>
          <w:rFonts w:ascii="Times New Roman" w:hAnsi="Times New Roman" w:cs="Times New Roman"/>
        </w:rPr>
        <w:t xml:space="preserve"> value linked to the things de-extinction makes, or the tools it uses to make things? </w:t>
      </w:r>
      <w:r w:rsidR="0034166F" w:rsidRPr="00FF2020">
        <w:rPr>
          <w:rFonts w:ascii="Times New Roman" w:hAnsi="Times New Roman" w:cs="Times New Roman"/>
        </w:rPr>
        <w:t>In other words, i</w:t>
      </w:r>
      <w:r w:rsidR="00BD634F" w:rsidRPr="00FF2020">
        <w:rPr>
          <w:rFonts w:ascii="Times New Roman" w:hAnsi="Times New Roman" w:cs="Times New Roman"/>
        </w:rPr>
        <w:t>s the appraisal of de-extinction based on its production of possibility</w:t>
      </w:r>
      <w:r w:rsidR="0034166F" w:rsidRPr="00FF2020">
        <w:rPr>
          <w:rFonts w:ascii="Times New Roman" w:hAnsi="Times New Roman" w:cs="Times New Roman"/>
        </w:rPr>
        <w:t xml:space="preserve"> (the promises it makes)</w:t>
      </w:r>
      <w:r w:rsidR="00BD634F" w:rsidRPr="00FF2020">
        <w:rPr>
          <w:rFonts w:ascii="Times New Roman" w:hAnsi="Times New Roman" w:cs="Times New Roman"/>
        </w:rPr>
        <w:t xml:space="preserve"> that conditions its primary method? And in the rebirth of de-extinct animals, how are these new ecologies</w:t>
      </w:r>
      <w:r w:rsidR="002F505E" w:rsidRPr="00FF2020">
        <w:rPr>
          <w:rFonts w:ascii="Times New Roman" w:hAnsi="Times New Roman" w:cs="Times New Roman"/>
        </w:rPr>
        <w:t>,</w:t>
      </w:r>
      <w:r w:rsidR="00BD634F" w:rsidRPr="00FF2020">
        <w:rPr>
          <w:rFonts w:ascii="Times New Roman" w:hAnsi="Times New Roman" w:cs="Times New Roman"/>
        </w:rPr>
        <w:t xml:space="preserve"> communities, and kinships being protected from proprietary extraction? </w:t>
      </w:r>
      <w:r w:rsidR="00B16B9D" w:rsidRPr="00FF2020">
        <w:rPr>
          <w:rFonts w:ascii="Times New Roman" w:hAnsi="Times New Roman" w:cs="Times New Roman"/>
        </w:rPr>
        <w:t xml:space="preserve">As we unbox de-extinction’s spectral, </w:t>
      </w:r>
      <w:proofErr w:type="spellStart"/>
      <w:r w:rsidR="00B16B9D" w:rsidRPr="00FF2020">
        <w:rPr>
          <w:rFonts w:ascii="Times New Roman" w:hAnsi="Times New Roman" w:cs="Times New Roman"/>
        </w:rPr>
        <w:t>simulational</w:t>
      </w:r>
      <w:proofErr w:type="spellEnd"/>
      <w:r w:rsidR="00B16B9D" w:rsidRPr="00FF2020">
        <w:rPr>
          <w:rFonts w:ascii="Times New Roman" w:hAnsi="Times New Roman" w:cs="Times New Roman"/>
        </w:rPr>
        <w:t xml:space="preserve">, and gestational framings in these special issues, and as we navigate </w:t>
      </w:r>
      <w:r w:rsidR="00BD634F" w:rsidRPr="00FF2020">
        <w:rPr>
          <w:rFonts w:ascii="Times New Roman" w:hAnsi="Times New Roman" w:cs="Times New Roman"/>
        </w:rPr>
        <w:t xml:space="preserve">through the complexities of de-extinction’s promises, we insist on </w:t>
      </w:r>
      <w:r w:rsidR="002F505E" w:rsidRPr="00FF2020">
        <w:rPr>
          <w:rFonts w:ascii="Times New Roman" w:hAnsi="Times New Roman" w:cs="Times New Roman"/>
        </w:rPr>
        <w:t xml:space="preserve">ascertaining </w:t>
      </w:r>
      <w:r w:rsidR="00BD634F" w:rsidRPr="00FF2020">
        <w:rPr>
          <w:rFonts w:ascii="Times New Roman" w:hAnsi="Times New Roman" w:cs="Times New Roman"/>
        </w:rPr>
        <w:t>what it is that de-extinction delivers, and whether its promises can be kept.</w:t>
      </w:r>
    </w:p>
    <w:p w14:paraId="04E1C17F" w14:textId="63C8E5CC" w:rsidR="00BD634F" w:rsidRPr="00FF2020" w:rsidRDefault="00BD634F" w:rsidP="00BD634F">
      <w:pPr>
        <w:jc w:val="both"/>
        <w:rPr>
          <w:rFonts w:ascii="Times New Roman" w:hAnsi="Times New Roman" w:cs="Times New Roman"/>
        </w:rPr>
      </w:pPr>
    </w:p>
    <w:p w14:paraId="2D24B9F2" w14:textId="128947C1" w:rsidR="00BD634F" w:rsidRPr="00FF2020" w:rsidRDefault="00BD634F" w:rsidP="00BD634F">
      <w:pPr>
        <w:jc w:val="both"/>
        <w:rPr>
          <w:rFonts w:ascii="Times New Roman" w:hAnsi="Times New Roman" w:cs="Times New Roman"/>
        </w:rPr>
      </w:pPr>
    </w:p>
    <w:p w14:paraId="148EE76B" w14:textId="1DA68CBD" w:rsidR="003E413E" w:rsidRPr="00FF2020" w:rsidRDefault="003E413E" w:rsidP="00F32FF9">
      <w:pPr>
        <w:jc w:val="both"/>
        <w:rPr>
          <w:rFonts w:ascii="Times New Roman" w:hAnsi="Times New Roman" w:cs="Times New Roman"/>
        </w:rPr>
      </w:pPr>
    </w:p>
    <w:p w14:paraId="1971FDA3" w14:textId="451C1AED" w:rsidR="001A100C" w:rsidRPr="00FF2020" w:rsidRDefault="001A100C" w:rsidP="00F32FF9">
      <w:pPr>
        <w:jc w:val="both"/>
        <w:rPr>
          <w:rFonts w:ascii="Times New Roman" w:hAnsi="Times New Roman" w:cs="Times New Roman"/>
        </w:rPr>
      </w:pPr>
    </w:p>
    <w:p w14:paraId="6241BF3A" w14:textId="0F51F8B4" w:rsidR="001A100C" w:rsidRPr="00FF2020" w:rsidRDefault="001A100C" w:rsidP="00F32FF9">
      <w:pPr>
        <w:jc w:val="both"/>
        <w:rPr>
          <w:rFonts w:ascii="Times New Roman" w:hAnsi="Times New Roman" w:cs="Times New Roman"/>
        </w:rPr>
      </w:pPr>
    </w:p>
    <w:p w14:paraId="56BEC2B1" w14:textId="4C72EBE8" w:rsidR="001A100C" w:rsidRPr="00FF2020" w:rsidRDefault="001A100C" w:rsidP="00F32FF9">
      <w:pPr>
        <w:jc w:val="both"/>
        <w:rPr>
          <w:rFonts w:ascii="Times New Roman" w:hAnsi="Times New Roman" w:cs="Times New Roman"/>
        </w:rPr>
      </w:pPr>
      <w:r w:rsidRPr="00FF2020">
        <w:rPr>
          <w:rFonts w:ascii="Times New Roman" w:hAnsi="Times New Roman" w:cs="Times New Roman"/>
        </w:rPr>
        <w:t>Acknowledgments:</w:t>
      </w:r>
    </w:p>
    <w:p w14:paraId="6FD1031D" w14:textId="40715596" w:rsidR="001A100C" w:rsidRPr="00FF2020" w:rsidRDefault="001A100C" w:rsidP="00F32FF9">
      <w:pPr>
        <w:jc w:val="both"/>
        <w:rPr>
          <w:rFonts w:ascii="Times New Roman" w:hAnsi="Times New Roman" w:cs="Times New Roman"/>
        </w:rPr>
      </w:pPr>
    </w:p>
    <w:p w14:paraId="56ED449E" w14:textId="0333CA0A" w:rsidR="001A100C" w:rsidRPr="00FF2020" w:rsidRDefault="001A100C" w:rsidP="00F32FF9">
      <w:pPr>
        <w:jc w:val="both"/>
        <w:rPr>
          <w:rFonts w:ascii="Times New Roman" w:hAnsi="Times New Roman" w:cs="Times New Roman"/>
        </w:rPr>
      </w:pPr>
      <w:r w:rsidRPr="00FF2020">
        <w:rPr>
          <w:rFonts w:ascii="Times New Roman" w:hAnsi="Times New Roman" w:cs="Times New Roman"/>
        </w:rPr>
        <w:t xml:space="preserve">We are grateful to Adam Searle and Christian Mayer for their thoughtful comments on this introduction. We </w:t>
      </w:r>
      <w:r w:rsidR="00FF2020" w:rsidRPr="00FF2020">
        <w:rPr>
          <w:rFonts w:ascii="Times New Roman" w:hAnsi="Times New Roman" w:cs="Times New Roman"/>
        </w:rPr>
        <w:t xml:space="preserve">wish to also acknowledge Justin Mullis for providing us with a list of de-extinction fictions. </w:t>
      </w:r>
      <w:r w:rsidR="000124C7">
        <w:rPr>
          <w:rFonts w:ascii="Times New Roman" w:hAnsi="Times New Roman" w:cs="Times New Roman"/>
        </w:rPr>
        <w:t>This work is the culmination of</w:t>
      </w:r>
      <w:r w:rsidR="00505A83">
        <w:rPr>
          <w:rFonts w:ascii="Times New Roman" w:hAnsi="Times New Roman" w:cs="Times New Roman"/>
        </w:rPr>
        <w:t xml:space="preserve"> an</w:t>
      </w:r>
      <w:r w:rsidR="000124C7">
        <w:rPr>
          <w:rFonts w:ascii="Times New Roman" w:hAnsi="Times New Roman" w:cs="Times New Roman"/>
        </w:rPr>
        <w:t xml:space="preserve"> international symposium on “The Art and Science of Species Revival” held in December 2022 at The University of York (Artists in Residence: Maria Lux and Ken Rinaldo), which was generously supported by </w:t>
      </w:r>
      <w:r w:rsidR="00505A83">
        <w:rPr>
          <w:rFonts w:ascii="Times New Roman" w:hAnsi="Times New Roman" w:cs="Times New Roman"/>
        </w:rPr>
        <w:t>a</w:t>
      </w:r>
      <w:r w:rsidR="000124C7">
        <w:rPr>
          <w:rFonts w:ascii="Times New Roman" w:hAnsi="Times New Roman" w:cs="Times New Roman"/>
        </w:rPr>
        <w:t xml:space="preserve"> Leverhulme Trust</w:t>
      </w:r>
      <w:r w:rsidR="00505A83">
        <w:rPr>
          <w:rFonts w:ascii="Times New Roman" w:hAnsi="Times New Roman" w:cs="Times New Roman"/>
        </w:rPr>
        <w:t xml:space="preserve"> Research Centre – the Leverhulme Centre for Anthropocene Biodiversity. </w:t>
      </w:r>
    </w:p>
    <w:p w14:paraId="50423887" w14:textId="177F84DD" w:rsidR="00FF2020" w:rsidRPr="00FF2020" w:rsidRDefault="00FF2020" w:rsidP="00F32FF9">
      <w:pPr>
        <w:jc w:val="both"/>
        <w:rPr>
          <w:rFonts w:ascii="Times New Roman" w:hAnsi="Times New Roman" w:cs="Times New Roman"/>
        </w:rPr>
      </w:pPr>
    </w:p>
    <w:p w14:paraId="1218C264" w14:textId="198BC918" w:rsidR="00FF2020" w:rsidRPr="00FF2020" w:rsidRDefault="00FF2020" w:rsidP="00F32FF9">
      <w:pPr>
        <w:jc w:val="both"/>
        <w:rPr>
          <w:rFonts w:ascii="Times New Roman" w:hAnsi="Times New Roman" w:cs="Times New Roman"/>
        </w:rPr>
      </w:pPr>
      <w:r w:rsidRPr="00FF2020">
        <w:rPr>
          <w:rFonts w:ascii="Times New Roman" w:hAnsi="Times New Roman" w:cs="Times New Roman"/>
        </w:rPr>
        <w:t>Author Bios:</w:t>
      </w:r>
    </w:p>
    <w:p w14:paraId="22AE6308" w14:textId="1719DE0F" w:rsidR="00FF2020" w:rsidRPr="00FF2020" w:rsidRDefault="00FF2020" w:rsidP="00F32FF9">
      <w:pPr>
        <w:jc w:val="both"/>
        <w:rPr>
          <w:rFonts w:ascii="Times New Roman" w:hAnsi="Times New Roman" w:cs="Times New Roman"/>
        </w:rPr>
      </w:pPr>
    </w:p>
    <w:p w14:paraId="5668A91C" w14:textId="5B1BDFB3" w:rsidR="00FF2020" w:rsidRPr="00FF2020" w:rsidRDefault="00FF2020" w:rsidP="00F32FF9">
      <w:pPr>
        <w:jc w:val="both"/>
        <w:rPr>
          <w:rFonts w:ascii="Times New Roman" w:hAnsi="Times New Roman" w:cs="Times New Roman"/>
          <w:color w:val="000000"/>
          <w:shd w:val="clear" w:color="auto" w:fill="FFFFFF"/>
        </w:rPr>
      </w:pPr>
      <w:r w:rsidRPr="00FF2020">
        <w:rPr>
          <w:rFonts w:ascii="Times New Roman" w:hAnsi="Times New Roman" w:cs="Times New Roman"/>
        </w:rPr>
        <w:t xml:space="preserve">Sarah Bezan </w:t>
      </w:r>
      <w:r w:rsidRPr="00FF2020">
        <w:rPr>
          <w:rFonts w:ascii="Times New Roman" w:hAnsi="Times New Roman" w:cs="Times New Roman"/>
          <w:color w:val="000000"/>
        </w:rPr>
        <w:t>is</w:t>
      </w:r>
      <w:r w:rsidRPr="00FF2020">
        <w:rPr>
          <w:rFonts w:ascii="Times New Roman" w:hAnsi="Times New Roman" w:cs="Times New Roman"/>
          <w:color w:val="000000"/>
          <w:shd w:val="clear" w:color="auto" w:fill="FFFFFF"/>
        </w:rPr>
        <w:t xml:space="preserve"> Lecturer in Literature and the Environment in the School of English &amp; Digital Humanities at University College Cork, Ireland, where she is also a founding member of the Radical Humanities Laboratory. Her interdisciplinary research broadly focuses on de-extinction/species revival, necro-ecologies, and speculative future natures. Her first monograph, </w:t>
      </w:r>
      <w:r w:rsidRPr="000124C7">
        <w:rPr>
          <w:rFonts w:ascii="Times New Roman" w:hAnsi="Times New Roman" w:cs="Times New Roman"/>
          <w:color w:val="000000"/>
          <w:u w:val="single"/>
        </w:rPr>
        <w:t>Dead Darwin: Necro-Ecologies in Neo-Victorian Culture</w:t>
      </w:r>
      <w:r w:rsidRPr="00FF2020">
        <w:rPr>
          <w:rFonts w:ascii="Times New Roman" w:hAnsi="Times New Roman" w:cs="Times New Roman"/>
          <w:color w:val="000000"/>
          <w:shd w:val="clear" w:color="auto" w:fill="FFFFFF"/>
        </w:rPr>
        <w:t xml:space="preserve">, is under advance contract with Manchester University Press. </w:t>
      </w:r>
    </w:p>
    <w:p w14:paraId="5761C85E" w14:textId="5D509F07" w:rsidR="00FF2020" w:rsidRPr="00FF2020" w:rsidRDefault="00FF2020" w:rsidP="00F32FF9">
      <w:pPr>
        <w:jc w:val="both"/>
        <w:rPr>
          <w:rFonts w:ascii="Times New Roman" w:hAnsi="Times New Roman" w:cs="Times New Roman"/>
          <w:color w:val="000000"/>
          <w:shd w:val="clear" w:color="auto" w:fill="FFFFFF"/>
        </w:rPr>
      </w:pPr>
    </w:p>
    <w:p w14:paraId="6FF3678D" w14:textId="7210CBF9" w:rsidR="00505A83" w:rsidRPr="00505A83" w:rsidRDefault="00FF2020" w:rsidP="00505A83">
      <w:pPr>
        <w:widowControl w:val="0"/>
        <w:tabs>
          <w:tab w:val="left" w:pos="720"/>
        </w:tabs>
        <w:spacing w:after="240"/>
        <w:jc w:val="both"/>
        <w:rPr>
          <w:rFonts w:ascii="Times New Roman" w:hAnsi="Times New Roman" w:cs="Times New Roman"/>
          <w:bCs/>
        </w:rPr>
      </w:pPr>
      <w:r w:rsidRPr="00505A83">
        <w:rPr>
          <w:rFonts w:ascii="Times New Roman" w:hAnsi="Times New Roman" w:cs="Times New Roman"/>
          <w:color w:val="000000"/>
          <w:shd w:val="clear" w:color="auto" w:fill="FFFFFF"/>
        </w:rPr>
        <w:t>Peter Sands</w:t>
      </w:r>
      <w:r w:rsidR="00505A83" w:rsidRPr="00505A83">
        <w:rPr>
          <w:rFonts w:ascii="Times New Roman" w:hAnsi="Times New Roman" w:cs="Times New Roman"/>
          <w:color w:val="000000"/>
          <w:shd w:val="clear" w:color="auto" w:fill="FFFFFF"/>
        </w:rPr>
        <w:t xml:space="preserve"> is a Research Fellow at the Leverhulme Centre for Anthropocene Biodiversity and the Department of English and Related Literature at the University of York, UK</w:t>
      </w:r>
      <w:r w:rsidR="00505A83">
        <w:rPr>
          <w:rFonts w:ascii="Times New Roman" w:hAnsi="Times New Roman" w:cs="Times New Roman"/>
          <w:color w:val="000000"/>
          <w:shd w:val="clear" w:color="auto" w:fill="FFFFFF"/>
        </w:rPr>
        <w:t xml:space="preserve">. His </w:t>
      </w:r>
      <w:r w:rsidR="00505A83" w:rsidRPr="00505A83">
        <w:rPr>
          <w:rFonts w:ascii="Times New Roman" w:hAnsi="Times New Roman" w:cs="Times New Roman"/>
          <w:color w:val="000000"/>
          <w:shd w:val="clear" w:color="auto" w:fill="FFFFFF"/>
        </w:rPr>
        <w:t>wor</w:t>
      </w:r>
      <w:r w:rsidR="00505A83">
        <w:rPr>
          <w:rFonts w:ascii="Times New Roman" w:hAnsi="Times New Roman" w:cs="Times New Roman"/>
          <w:color w:val="000000"/>
          <w:shd w:val="clear" w:color="auto" w:fill="FFFFFF"/>
        </w:rPr>
        <w:t>k focuses</w:t>
      </w:r>
      <w:r w:rsidR="00505A83" w:rsidRPr="00505A83">
        <w:rPr>
          <w:rFonts w:ascii="Times New Roman" w:hAnsi="Times New Roman" w:cs="Times New Roman"/>
          <w:color w:val="000000"/>
          <w:shd w:val="clear" w:color="auto" w:fill="FFFFFF"/>
        </w:rPr>
        <w:t xml:space="preserve"> on the relationship between ecological thinking and </w:t>
      </w:r>
      <w:proofErr w:type="spellStart"/>
      <w:r w:rsidR="00505A83" w:rsidRPr="00505A83">
        <w:rPr>
          <w:rFonts w:ascii="Times New Roman" w:hAnsi="Times New Roman" w:cs="Times New Roman"/>
          <w:color w:val="000000"/>
          <w:shd w:val="clear" w:color="auto" w:fill="FFFFFF"/>
        </w:rPr>
        <w:t>technoculture</w:t>
      </w:r>
      <w:proofErr w:type="spellEnd"/>
      <w:r w:rsidR="00505A83" w:rsidRPr="00505A83">
        <w:rPr>
          <w:rFonts w:ascii="Times New Roman" w:hAnsi="Times New Roman" w:cs="Times New Roman"/>
          <w:color w:val="000000"/>
          <w:shd w:val="clear" w:color="auto" w:fill="FFFFFF"/>
        </w:rPr>
        <w:t xml:space="preserve">. </w:t>
      </w:r>
      <w:r w:rsidR="00505A83" w:rsidRPr="00505A83">
        <w:rPr>
          <w:rFonts w:ascii="Times New Roman" w:hAnsi="Times New Roman" w:cs="Times New Roman"/>
          <w:bCs/>
        </w:rPr>
        <w:t xml:space="preserve">He is the co-editor of </w:t>
      </w:r>
      <w:r w:rsidR="00505A83" w:rsidRPr="00505A83">
        <w:rPr>
          <w:rFonts w:ascii="Times New Roman" w:hAnsi="Times New Roman" w:cs="Times New Roman"/>
          <w:bCs/>
          <w:u w:val="single"/>
        </w:rPr>
        <w:t>Animality and Horror Cinema</w:t>
      </w:r>
      <w:r w:rsidR="00505A83" w:rsidRPr="00505A83">
        <w:rPr>
          <w:rFonts w:ascii="Times New Roman" w:hAnsi="Times New Roman" w:cs="Times New Roman"/>
          <w:bCs/>
          <w:i/>
          <w:iCs/>
        </w:rPr>
        <w:t xml:space="preserve"> </w:t>
      </w:r>
      <w:r w:rsidR="00505A83" w:rsidRPr="00505A83">
        <w:rPr>
          <w:rFonts w:ascii="Times New Roman" w:hAnsi="Times New Roman" w:cs="Times New Roman"/>
          <w:bCs/>
        </w:rPr>
        <w:t xml:space="preserve">(Palgrave, 2025) and a forthcoming special issue of </w:t>
      </w:r>
      <w:r w:rsidR="00505A83" w:rsidRPr="00505A83">
        <w:rPr>
          <w:rFonts w:ascii="Times New Roman" w:hAnsi="Times New Roman" w:cs="Times New Roman"/>
          <w:bCs/>
          <w:u w:val="single"/>
        </w:rPr>
        <w:t>Green Letters</w:t>
      </w:r>
      <w:r w:rsidR="00505A83" w:rsidRPr="00505A83">
        <w:rPr>
          <w:rFonts w:ascii="Times New Roman" w:hAnsi="Times New Roman" w:cs="Times New Roman"/>
          <w:bCs/>
          <w:i/>
          <w:iCs/>
        </w:rPr>
        <w:t xml:space="preserve"> </w:t>
      </w:r>
      <w:r w:rsidR="00505A83" w:rsidRPr="00505A83">
        <w:rPr>
          <w:rFonts w:ascii="Times New Roman" w:hAnsi="Times New Roman" w:cs="Times New Roman"/>
          <w:bCs/>
        </w:rPr>
        <w:t xml:space="preserve">on “Critical Psychedelic Studies and the Environmental Humanities.” </w:t>
      </w:r>
    </w:p>
    <w:p w14:paraId="78F1CA6C" w14:textId="67D88022" w:rsidR="00FF2020" w:rsidRPr="00FF2020" w:rsidRDefault="00FF2020" w:rsidP="00F32FF9">
      <w:pPr>
        <w:jc w:val="both"/>
        <w:rPr>
          <w:rFonts w:ascii="Times New Roman" w:hAnsi="Times New Roman" w:cs="Times New Roman"/>
        </w:rPr>
      </w:pPr>
    </w:p>
    <w:sectPr w:rsidR="00FF2020" w:rsidRPr="00FF2020">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DE1B" w14:textId="77777777" w:rsidR="00B360A4" w:rsidRDefault="00B360A4" w:rsidP="0073733B">
      <w:r>
        <w:separator/>
      </w:r>
    </w:p>
  </w:endnote>
  <w:endnote w:type="continuationSeparator" w:id="0">
    <w:p w14:paraId="4CD7B373" w14:textId="77777777" w:rsidR="00B360A4" w:rsidRDefault="00B360A4" w:rsidP="0073733B">
      <w:r>
        <w:continuationSeparator/>
      </w:r>
    </w:p>
  </w:endnote>
  <w:endnote w:type="continuationNotice" w:id="1">
    <w:p w14:paraId="0EDD9DA0"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739574"/>
      <w:docPartObj>
        <w:docPartGallery w:val="Page Numbers (Bottom of Page)"/>
        <w:docPartUnique/>
      </w:docPartObj>
    </w:sdtPr>
    <w:sdtContent>
      <w:p w14:paraId="01C112B7" w14:textId="31E237EF" w:rsidR="00F32FF9" w:rsidRDefault="00F32FF9" w:rsidP="00F83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F2020">
          <w:rPr>
            <w:rStyle w:val="PageNumber"/>
            <w:noProof/>
          </w:rPr>
          <w:t>2</w:t>
        </w:r>
        <w:r>
          <w:rPr>
            <w:rStyle w:val="PageNumber"/>
          </w:rPr>
          <w:fldChar w:fldCharType="end"/>
        </w:r>
      </w:p>
    </w:sdtContent>
  </w:sdt>
  <w:p w14:paraId="516DF0F0" w14:textId="77777777" w:rsidR="00F32FF9" w:rsidRDefault="00F32FF9" w:rsidP="00F32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506285537"/>
      <w:docPartObj>
        <w:docPartGallery w:val="Page Numbers (Bottom of Page)"/>
        <w:docPartUnique/>
      </w:docPartObj>
    </w:sdtPr>
    <w:sdtContent>
      <w:p w14:paraId="54B9296A" w14:textId="396280F7" w:rsidR="00F32FF9" w:rsidRPr="00FF2020" w:rsidRDefault="00F32FF9" w:rsidP="00F83DD9">
        <w:pPr>
          <w:pStyle w:val="Footer"/>
          <w:framePr w:wrap="none" w:vAnchor="text" w:hAnchor="margin" w:xAlign="right" w:y="1"/>
          <w:rPr>
            <w:rStyle w:val="PageNumber"/>
            <w:rFonts w:ascii="Times New Roman" w:hAnsi="Times New Roman" w:cs="Times New Roman"/>
          </w:rPr>
        </w:pPr>
        <w:r w:rsidRPr="00FF2020">
          <w:rPr>
            <w:rStyle w:val="PageNumber"/>
            <w:rFonts w:ascii="Times New Roman" w:hAnsi="Times New Roman" w:cs="Times New Roman"/>
            <w:sz w:val="20"/>
            <w:szCs w:val="20"/>
          </w:rPr>
          <w:fldChar w:fldCharType="begin"/>
        </w:r>
        <w:r w:rsidRPr="00FF2020">
          <w:rPr>
            <w:rStyle w:val="PageNumber"/>
            <w:rFonts w:ascii="Times New Roman" w:hAnsi="Times New Roman" w:cs="Times New Roman"/>
            <w:sz w:val="20"/>
            <w:szCs w:val="20"/>
          </w:rPr>
          <w:instrText xml:space="preserve"> PAGE </w:instrText>
        </w:r>
        <w:r w:rsidRPr="00FF2020">
          <w:rPr>
            <w:rStyle w:val="PageNumber"/>
            <w:rFonts w:ascii="Times New Roman" w:hAnsi="Times New Roman" w:cs="Times New Roman"/>
            <w:sz w:val="20"/>
            <w:szCs w:val="20"/>
          </w:rPr>
          <w:fldChar w:fldCharType="separate"/>
        </w:r>
        <w:r w:rsidRPr="00FF2020">
          <w:rPr>
            <w:rStyle w:val="PageNumber"/>
            <w:rFonts w:ascii="Times New Roman" w:hAnsi="Times New Roman" w:cs="Times New Roman"/>
            <w:noProof/>
            <w:sz w:val="20"/>
            <w:szCs w:val="20"/>
          </w:rPr>
          <w:t>1</w:t>
        </w:r>
        <w:r w:rsidRPr="00FF2020">
          <w:rPr>
            <w:rStyle w:val="PageNumber"/>
            <w:rFonts w:ascii="Times New Roman" w:hAnsi="Times New Roman" w:cs="Times New Roman"/>
            <w:sz w:val="20"/>
            <w:szCs w:val="20"/>
          </w:rPr>
          <w:fldChar w:fldCharType="end"/>
        </w:r>
      </w:p>
    </w:sdtContent>
  </w:sdt>
  <w:p w14:paraId="76F5F4B1" w14:textId="77777777" w:rsidR="00F32FF9" w:rsidRDefault="00F32FF9" w:rsidP="00F32F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5EB0" w14:textId="77777777" w:rsidR="00B360A4" w:rsidRDefault="00B360A4" w:rsidP="0073733B">
      <w:r>
        <w:separator/>
      </w:r>
    </w:p>
  </w:footnote>
  <w:footnote w:type="continuationSeparator" w:id="0">
    <w:p w14:paraId="5A0A3793" w14:textId="77777777" w:rsidR="00B360A4" w:rsidRDefault="00B360A4" w:rsidP="0073733B">
      <w:r>
        <w:continuationSeparator/>
      </w:r>
    </w:p>
  </w:footnote>
  <w:footnote w:type="continuationNotice" w:id="1">
    <w:p w14:paraId="6AF5DA9D" w14:textId="77777777" w:rsidR="00B360A4" w:rsidRDefault="00B360A4"/>
  </w:footnote>
  <w:footnote w:id="2">
    <w:p w14:paraId="707A8B20" w14:textId="77777777" w:rsidR="0010083A" w:rsidRPr="001F02F6" w:rsidRDefault="0010083A" w:rsidP="0010083A">
      <w:pPr>
        <w:pStyle w:val="FootnoteText"/>
        <w:rPr>
          <w:rFonts w:ascii="Times New Roman" w:hAnsi="Times New Roman" w:cs="Times New Roman"/>
          <w:lang w:val="en-CA"/>
        </w:rPr>
      </w:pPr>
      <w:r w:rsidRPr="001F02F6">
        <w:rPr>
          <w:rStyle w:val="FootnoteReference"/>
          <w:rFonts w:ascii="Times New Roman" w:hAnsi="Times New Roman" w:cs="Times New Roman"/>
        </w:rPr>
        <w:footnoteRef/>
      </w:r>
      <w:r w:rsidRPr="001F02F6">
        <w:rPr>
          <w:rFonts w:ascii="Times New Roman" w:hAnsi="Times New Roman" w:cs="Times New Roman"/>
        </w:rPr>
        <w:t xml:space="preserve"> </w:t>
      </w:r>
      <w:r w:rsidRPr="001F02F6">
        <w:rPr>
          <w:rFonts w:ascii="Times New Roman" w:hAnsi="Times New Roman" w:cs="Times New Roman"/>
          <w:color w:val="000000"/>
        </w:rPr>
        <w:t>“</w:t>
      </w:r>
      <w:r w:rsidRPr="001F02F6">
        <w:rPr>
          <w:rFonts w:ascii="Times New Roman" w:hAnsi="Times New Roman" w:cs="Times New Roman"/>
          <w:color w:val="000000"/>
          <w:u w:val="single"/>
        </w:rPr>
        <w:t>Birth of a Bucardo by Cloning</w:t>
      </w:r>
      <w:r w:rsidRPr="001F02F6">
        <w:rPr>
          <w:rFonts w:ascii="Times New Roman" w:hAnsi="Times New Roman" w:cs="Times New Roman"/>
          <w:color w:val="000000"/>
        </w:rPr>
        <w:t xml:space="preserve">,” Christian Mayer and Adam Searle. Screened at </w:t>
      </w:r>
      <w:r w:rsidRPr="001F02F6">
        <w:rPr>
          <w:rFonts w:ascii="Times New Roman" w:hAnsi="Times New Roman" w:cs="Times New Roman"/>
          <w:color w:val="000000"/>
          <w:u w:val="single"/>
        </w:rPr>
        <w:t>Frozen in Time: Interrogating Methods of Cold Storage and De-Extinction Planetary Colloquium and Workshop</w:t>
      </w:r>
      <w:r w:rsidRPr="001F02F6">
        <w:rPr>
          <w:rFonts w:ascii="Times New Roman" w:hAnsi="Times New Roman" w:cs="Times New Roman"/>
          <w:color w:val="000000"/>
        </w:rPr>
        <w:t>, Organisers: Christian Mayer, Adam Searle, and Charlotte Wrigley, 26-27 November 2024, Panel on Planetary Thinking at Justus Liebig, University of Giessen.</w:t>
      </w:r>
    </w:p>
  </w:footnote>
  <w:footnote w:id="3">
    <w:p w14:paraId="3418BB4D" w14:textId="2365CA6F" w:rsidR="0010083A" w:rsidRPr="0010083A" w:rsidRDefault="0010083A">
      <w:pPr>
        <w:pStyle w:val="FootnoteText"/>
        <w:rPr>
          <w:rFonts w:ascii="Times New Roman" w:hAnsi="Times New Roman" w:cs="Times New Roman"/>
          <w:lang w:val="en-CA"/>
        </w:rPr>
      </w:pPr>
      <w:r w:rsidRPr="0010083A">
        <w:rPr>
          <w:rStyle w:val="FootnoteReference"/>
          <w:rFonts w:ascii="Times New Roman" w:hAnsi="Times New Roman" w:cs="Times New Roman"/>
        </w:rPr>
        <w:footnoteRef/>
      </w:r>
      <w:r w:rsidRPr="0010083A">
        <w:rPr>
          <w:rFonts w:ascii="Times New Roman" w:hAnsi="Times New Roman" w:cs="Times New Roman"/>
        </w:rPr>
        <w:t xml:space="preserve"> </w:t>
      </w:r>
      <w:r w:rsidRPr="0010083A">
        <w:rPr>
          <w:rFonts w:ascii="Times New Roman" w:hAnsi="Times New Roman" w:cs="Times New Roman"/>
          <w:lang w:val="en-CA"/>
        </w:rPr>
        <w:t xml:space="preserve">Christian Kosmas Mayer, </w:t>
      </w:r>
      <w:r w:rsidRPr="0010083A">
        <w:rPr>
          <w:rFonts w:ascii="Times New Roman" w:hAnsi="Times New Roman" w:cs="Times New Roman"/>
          <w:u w:val="single"/>
          <w:lang w:val="en-CA"/>
        </w:rPr>
        <w:t>The Last Bucardo</w:t>
      </w:r>
      <w:r w:rsidRPr="0010083A">
        <w:rPr>
          <w:rFonts w:ascii="Times New Roman" w:hAnsi="Times New Roman" w:cs="Times New Roman"/>
          <w:i/>
          <w:iCs/>
        </w:rPr>
        <w:t xml:space="preserve">. </w:t>
      </w:r>
      <w:r w:rsidRPr="0010083A">
        <w:rPr>
          <w:rFonts w:ascii="Times New Roman" w:hAnsi="Times New Roman" w:cs="Times New Roman"/>
        </w:rPr>
        <w:t xml:space="preserve">Trap box, taxidermy of the last bucardo, video, audio, camouflage clothing, fine art prints. </w:t>
      </w:r>
      <w:r w:rsidRPr="0010083A">
        <w:rPr>
          <w:rFonts w:ascii="Times New Roman" w:hAnsi="Times New Roman" w:cs="Times New Roman"/>
          <w:lang w:val="de-DE"/>
        </w:rPr>
        <w:t xml:space="preserve">Deutsches Hygiene-Museum, Dresden, Germany, 2023. </w:t>
      </w:r>
      <w:hyperlink r:id="rId1" w:history="1">
        <w:r w:rsidRPr="0010083A">
          <w:rPr>
            <w:rStyle w:val="Hyperlink"/>
            <w:rFonts w:ascii="Times New Roman" w:hAnsi="Times New Roman" w:cs="Times New Roman"/>
            <w:lang w:val="de-DE"/>
          </w:rPr>
          <w:t>https://www.phileas.art/institutions/christiankosmasmayer</w:t>
        </w:r>
      </w:hyperlink>
    </w:p>
  </w:footnote>
  <w:footnote w:id="4">
    <w:p w14:paraId="224CF381" w14:textId="657E86A0" w:rsidR="00A751E1" w:rsidRPr="00FF2020" w:rsidRDefault="00A751E1" w:rsidP="00A751E1">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De-extinction is a term that entered popular discourse primarily since the TEDx event hosted by </w:t>
      </w:r>
      <w:r w:rsidRPr="00FF2020">
        <w:rPr>
          <w:rFonts w:ascii="Times New Roman" w:hAnsi="Times New Roman" w:cs="Times New Roman"/>
          <w:u w:val="single"/>
        </w:rPr>
        <w:t>National Geographic</w:t>
      </w:r>
      <w:r w:rsidRPr="00FF2020">
        <w:rPr>
          <w:rFonts w:ascii="Times New Roman" w:hAnsi="Times New Roman" w:cs="Times New Roman"/>
          <w:i/>
          <w:iCs/>
        </w:rPr>
        <w:t xml:space="preserve"> </w:t>
      </w:r>
      <w:r w:rsidRPr="00FF2020">
        <w:rPr>
          <w:rFonts w:ascii="Times New Roman" w:hAnsi="Times New Roman" w:cs="Times New Roman"/>
        </w:rPr>
        <w:t>magazine in March 2013.</w:t>
      </w:r>
      <w:r w:rsidR="00603B38" w:rsidRPr="00FF2020">
        <w:rPr>
          <w:rFonts w:ascii="Times New Roman" w:hAnsi="Times New Roman" w:cs="Times New Roman"/>
        </w:rPr>
        <w:t xml:space="preserve"> Beth Shapiro traces the first appearance of the word “de-extinction” to a </w:t>
      </w:r>
      <w:proofErr w:type="gramStart"/>
      <w:r w:rsidR="00603B38" w:rsidRPr="00FF2020">
        <w:rPr>
          <w:rFonts w:ascii="Times New Roman" w:hAnsi="Times New Roman" w:cs="Times New Roman"/>
        </w:rPr>
        <w:t>science fiction texts</w:t>
      </w:r>
      <w:proofErr w:type="gramEnd"/>
      <w:r w:rsidR="00603B38" w:rsidRPr="00FF2020">
        <w:rPr>
          <w:rFonts w:ascii="Times New Roman" w:hAnsi="Times New Roman" w:cs="Times New Roman"/>
        </w:rPr>
        <w:t xml:space="preserve"> by Piers Anthony called </w:t>
      </w:r>
      <w:r w:rsidR="00603B38" w:rsidRPr="00FF2020">
        <w:rPr>
          <w:rFonts w:ascii="Times New Roman" w:hAnsi="Times New Roman" w:cs="Times New Roman"/>
          <w:u w:val="single"/>
        </w:rPr>
        <w:t>The Source of Magic</w:t>
      </w:r>
      <w:r w:rsidR="00603B38" w:rsidRPr="00FF2020">
        <w:rPr>
          <w:rFonts w:ascii="Times New Roman" w:hAnsi="Times New Roman" w:cs="Times New Roman"/>
          <w:i/>
          <w:iCs/>
        </w:rPr>
        <w:t xml:space="preserve"> </w:t>
      </w:r>
      <w:r w:rsidR="00603B38" w:rsidRPr="00FF2020">
        <w:rPr>
          <w:rFonts w:ascii="Times New Roman" w:hAnsi="Times New Roman" w:cs="Times New Roman"/>
        </w:rPr>
        <w:t xml:space="preserve">(1979), which features a magician that encounters a cat believed to be extinct. Beth Shapiro, </w:t>
      </w:r>
      <w:r w:rsidR="00603B38" w:rsidRPr="00FF2020">
        <w:rPr>
          <w:rFonts w:ascii="Times New Roman" w:hAnsi="Times New Roman" w:cs="Times New Roman"/>
          <w:u w:val="single"/>
        </w:rPr>
        <w:t>How to Clone a Mammoth: The Science of De-Extinction</w:t>
      </w:r>
      <w:r w:rsidR="00603B38" w:rsidRPr="00FF2020">
        <w:rPr>
          <w:rFonts w:ascii="Times New Roman" w:hAnsi="Times New Roman" w:cs="Times New Roman"/>
        </w:rPr>
        <w:t xml:space="preserve"> (Princeton: Princeton University Press, 2015), p. ix.</w:t>
      </w:r>
      <w:r w:rsidR="000C566A" w:rsidRPr="00FF2020">
        <w:rPr>
          <w:rFonts w:ascii="Times New Roman" w:hAnsi="Times New Roman" w:cs="Times New Roman"/>
        </w:rPr>
        <w:t xml:space="preserve"> Broadly speaking, the science of de-extinction depends upon three methods: cloning, gene editing, and selective back-breeding.</w:t>
      </w:r>
    </w:p>
  </w:footnote>
  <w:footnote w:id="5">
    <w:p w14:paraId="11079FD6" w14:textId="423BFB0C" w:rsidR="00AC4163" w:rsidRPr="00FF2020" w:rsidRDefault="00AC4163">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00487654" w:rsidRPr="00FF2020">
        <w:rPr>
          <w:rFonts w:ascii="Times New Roman" w:hAnsi="Times New Roman" w:cs="Times New Roman"/>
        </w:rPr>
        <w:t xml:space="preserve">Carrie </w:t>
      </w:r>
      <w:r w:rsidRPr="00FF2020">
        <w:rPr>
          <w:rFonts w:ascii="Times New Roman" w:hAnsi="Times New Roman" w:cs="Times New Roman"/>
        </w:rPr>
        <w:t xml:space="preserve">Friese and </w:t>
      </w:r>
      <w:r w:rsidR="00487654" w:rsidRPr="00FF2020">
        <w:rPr>
          <w:rFonts w:ascii="Times New Roman" w:hAnsi="Times New Roman" w:cs="Times New Roman"/>
        </w:rPr>
        <w:t xml:space="preserve">Claire </w:t>
      </w:r>
      <w:r w:rsidRPr="00FF2020">
        <w:rPr>
          <w:rFonts w:ascii="Times New Roman" w:hAnsi="Times New Roman" w:cs="Times New Roman"/>
        </w:rPr>
        <w:t>Marris</w:t>
      </w:r>
      <w:r w:rsidR="00487654" w:rsidRPr="00FF2020">
        <w:rPr>
          <w:rFonts w:ascii="Times New Roman" w:hAnsi="Times New Roman" w:cs="Times New Roman"/>
        </w:rPr>
        <w:t xml:space="preserve">, “Making De-Extinction Mundane?” </w:t>
      </w:r>
      <w:proofErr w:type="spellStart"/>
      <w:r w:rsidR="00487654" w:rsidRPr="00FF2020">
        <w:rPr>
          <w:rFonts w:ascii="Times New Roman" w:hAnsi="Times New Roman" w:cs="Times New Roman"/>
          <w:u w:val="single"/>
        </w:rPr>
        <w:t>PLoS</w:t>
      </w:r>
      <w:proofErr w:type="spellEnd"/>
      <w:r w:rsidR="00487654" w:rsidRPr="00FF2020">
        <w:rPr>
          <w:rFonts w:ascii="Times New Roman" w:hAnsi="Times New Roman" w:cs="Times New Roman"/>
          <w:u w:val="single"/>
        </w:rPr>
        <w:t xml:space="preserve"> </w:t>
      </w:r>
      <w:proofErr w:type="spellStart"/>
      <w:r w:rsidR="00487654" w:rsidRPr="00FF2020">
        <w:rPr>
          <w:rFonts w:ascii="Times New Roman" w:hAnsi="Times New Roman" w:cs="Times New Roman"/>
          <w:u w:val="single"/>
        </w:rPr>
        <w:t>Biol</w:t>
      </w:r>
      <w:proofErr w:type="spellEnd"/>
      <w:r w:rsidR="00487654" w:rsidRPr="00FF2020">
        <w:rPr>
          <w:rFonts w:ascii="Times New Roman" w:hAnsi="Times New Roman" w:cs="Times New Roman"/>
        </w:rPr>
        <w:t xml:space="preserve"> 12.3 (March 2014): 1-3, p.</w:t>
      </w:r>
      <w:r w:rsidRPr="00FF2020">
        <w:rPr>
          <w:rFonts w:ascii="Times New Roman" w:hAnsi="Times New Roman" w:cs="Times New Roman"/>
        </w:rPr>
        <w:t xml:space="preserve"> 3</w:t>
      </w:r>
      <w:r w:rsidR="00487654" w:rsidRPr="00FF2020">
        <w:rPr>
          <w:rFonts w:ascii="Times New Roman" w:hAnsi="Times New Roman" w:cs="Times New Roman"/>
        </w:rPr>
        <w:t>.</w:t>
      </w:r>
      <w:r w:rsidRPr="00FF2020">
        <w:rPr>
          <w:rFonts w:ascii="Times New Roman" w:hAnsi="Times New Roman" w:cs="Times New Roman"/>
        </w:rPr>
        <w:t xml:space="preserve"> </w:t>
      </w:r>
      <w:r w:rsidR="00487654" w:rsidRPr="00FF2020">
        <w:rPr>
          <w:rFonts w:ascii="Times New Roman" w:hAnsi="Times New Roman" w:cs="Times New Roman"/>
        </w:rPr>
        <w:t>See also Adam Searle’s</w:t>
      </w:r>
      <w:r w:rsidRPr="00FF2020">
        <w:rPr>
          <w:rFonts w:ascii="Times New Roman" w:hAnsi="Times New Roman" w:cs="Times New Roman"/>
        </w:rPr>
        <w:t xml:space="preserve"> comments</w:t>
      </w:r>
      <w:r w:rsidR="00487654" w:rsidRPr="00FF2020">
        <w:rPr>
          <w:rFonts w:ascii="Times New Roman" w:hAnsi="Times New Roman" w:cs="Times New Roman"/>
        </w:rPr>
        <w:t xml:space="preserve"> on the mundane aspects of de-extinction</w:t>
      </w:r>
      <w:r w:rsidRPr="00FF2020">
        <w:rPr>
          <w:rFonts w:ascii="Times New Roman" w:hAnsi="Times New Roman" w:cs="Times New Roman"/>
        </w:rPr>
        <w:t xml:space="preserve"> </w:t>
      </w:r>
      <w:r w:rsidR="00487654" w:rsidRPr="00FF2020">
        <w:rPr>
          <w:rFonts w:ascii="Times New Roman" w:hAnsi="Times New Roman" w:cs="Times New Roman"/>
        </w:rPr>
        <w:t xml:space="preserve">in Eve </w:t>
      </w:r>
      <w:proofErr w:type="spellStart"/>
      <w:r w:rsidR="00487654" w:rsidRPr="00FF2020">
        <w:rPr>
          <w:rFonts w:ascii="Times New Roman" w:hAnsi="Times New Roman" w:cs="Times New Roman"/>
        </w:rPr>
        <w:t>Kaspryzcka</w:t>
      </w:r>
      <w:proofErr w:type="spellEnd"/>
      <w:r w:rsidR="00487654" w:rsidRPr="00FF2020">
        <w:rPr>
          <w:rFonts w:ascii="Times New Roman" w:hAnsi="Times New Roman" w:cs="Times New Roman"/>
        </w:rPr>
        <w:t xml:space="preserve">, Charlotte Wrigley, Adam Searle and Richard Twine, “Rhetorics of Species Revivalism and Biotechnology – A Roundtable Dialogue,” </w:t>
      </w:r>
      <w:r w:rsidR="00487654" w:rsidRPr="00FF2020">
        <w:rPr>
          <w:rFonts w:ascii="Times New Roman" w:hAnsi="Times New Roman" w:cs="Times New Roman"/>
          <w:u w:val="single"/>
        </w:rPr>
        <w:t>Animal Studies Journal</w:t>
      </w:r>
      <w:r w:rsidR="00487654" w:rsidRPr="00FF2020">
        <w:rPr>
          <w:rFonts w:ascii="Times New Roman" w:hAnsi="Times New Roman" w:cs="Times New Roman"/>
        </w:rPr>
        <w:t xml:space="preserve"> 12.2 (2023): 190-219, p.</w:t>
      </w:r>
      <w:r w:rsidRPr="00FF2020">
        <w:rPr>
          <w:rFonts w:ascii="Times New Roman" w:hAnsi="Times New Roman" w:cs="Times New Roman"/>
        </w:rPr>
        <w:t xml:space="preserve"> 209.</w:t>
      </w:r>
    </w:p>
  </w:footnote>
  <w:footnote w:id="6">
    <w:p w14:paraId="7297D179" w14:textId="57394CF5" w:rsidR="00B43993" w:rsidRPr="00B43993" w:rsidRDefault="00B43993" w:rsidP="00B43993">
      <w:pPr>
        <w:pStyle w:val="FootnoteText"/>
        <w:jc w:val="both"/>
        <w:rPr>
          <w:rFonts w:ascii="Garamond" w:hAnsi="Garamond"/>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The International Union for Conservation of Nature Species Survival Committee (IUCN SSC) has issued a guidelines document for the creation of proxies for extinct species to address some of these moral and ethical issues for conservation management. “IUCN SSC Guiding Principles on Creating Proxies of Extinct Species for Conservation Benefit,” Gland: IUCN, 2016: 18 p. </w:t>
      </w:r>
      <w:hyperlink r:id="rId2" w:history="1">
        <w:r w:rsidRPr="00FF2020">
          <w:rPr>
            <w:rStyle w:val="Hyperlink"/>
            <w:rFonts w:ascii="Times New Roman" w:hAnsi="Times New Roman" w:cs="Times New Roman"/>
            <w:color w:val="004DB3"/>
            <w:sz w:val="18"/>
            <w:szCs w:val="18"/>
            <w:shd w:val="clear" w:color="auto" w:fill="FFFFFF"/>
          </w:rPr>
          <w:t>IUCN-Rep-2016-009</w:t>
        </w:r>
      </w:hyperlink>
      <w:r w:rsidRPr="00B43993">
        <w:rPr>
          <w:rFonts w:ascii="Garamond" w:hAnsi="Garamond"/>
        </w:rPr>
        <w:t xml:space="preserve"> </w:t>
      </w:r>
    </w:p>
  </w:footnote>
  <w:footnote w:id="7">
    <w:p w14:paraId="5E43157E" w14:textId="406B8277" w:rsidR="00E038F0" w:rsidRPr="00FF2020" w:rsidRDefault="00E038F0" w:rsidP="005B468E">
      <w:pPr>
        <w:pStyle w:val="FootnoteText"/>
        <w:jc w:val="both"/>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Like the last bucardo, </w:t>
      </w:r>
      <w:proofErr w:type="gramStart"/>
      <w:r w:rsidRPr="00FF2020">
        <w:rPr>
          <w:rFonts w:ascii="Times New Roman" w:hAnsi="Times New Roman" w:cs="Times New Roman"/>
        </w:rPr>
        <w:t>a number of</w:t>
      </w:r>
      <w:proofErr w:type="gramEnd"/>
      <w:r w:rsidRPr="00FF2020">
        <w:rPr>
          <w:rFonts w:ascii="Times New Roman" w:hAnsi="Times New Roman" w:cs="Times New Roman"/>
        </w:rPr>
        <w:t xml:space="preserve"> museological and zoological specimens on the brink of extinction have been boxed into cabinets, cases, drawers and drawers. These specimens have also been creatively depicted on celluloid, canvases, ceramics, taxidermic mounts, paper, and other mediums. Antoine </w:t>
      </w:r>
      <w:proofErr w:type="spellStart"/>
      <w:r w:rsidRPr="00FF2020">
        <w:rPr>
          <w:rFonts w:ascii="Times New Roman" w:hAnsi="Times New Roman" w:cs="Times New Roman"/>
        </w:rPr>
        <w:t>Traisnel</w:t>
      </w:r>
      <w:proofErr w:type="spellEnd"/>
      <w:r w:rsidRPr="00FF2020">
        <w:rPr>
          <w:rFonts w:ascii="Times New Roman" w:hAnsi="Times New Roman" w:cs="Times New Roman"/>
        </w:rPr>
        <w:t xml:space="preserve"> contends that </w:t>
      </w:r>
      <w:proofErr w:type="gramStart"/>
      <w:r w:rsidRPr="00FF2020">
        <w:rPr>
          <w:rFonts w:ascii="Times New Roman" w:hAnsi="Times New Roman" w:cs="Times New Roman"/>
        </w:rPr>
        <w:t>as a result of</w:t>
      </w:r>
      <w:proofErr w:type="gramEnd"/>
      <w:r w:rsidRPr="00FF2020">
        <w:rPr>
          <w:rFonts w:ascii="Times New Roman" w:hAnsi="Times New Roman" w:cs="Times New Roman"/>
        </w:rPr>
        <w:t xml:space="preserve"> colonial contact, a natural scientific stockpiling and accounting for animal life coincided with a move toward a visual and literary “capture” of animals, and that this move was directly tied to a growing consciousness around biodiversity loss in the late eighteenth and early nineteenth centuries.</w:t>
      </w:r>
      <w:r w:rsidR="00A66E9D" w:rsidRPr="00FF2020">
        <w:rPr>
          <w:rFonts w:ascii="Times New Roman" w:hAnsi="Times New Roman" w:cs="Times New Roman"/>
        </w:rPr>
        <w:t xml:space="preserve"> Antoine Traisnel,</w:t>
      </w:r>
      <w:r w:rsidR="00A66E9D" w:rsidRPr="00FF2020">
        <w:rPr>
          <w:rFonts w:ascii="Times New Roman" w:hAnsi="Times New Roman" w:cs="Times New Roman"/>
          <w:i/>
          <w:iCs/>
        </w:rPr>
        <w:t xml:space="preserve"> </w:t>
      </w:r>
      <w:r w:rsidR="00A66E9D" w:rsidRPr="00FF2020">
        <w:rPr>
          <w:rFonts w:ascii="Times New Roman" w:hAnsi="Times New Roman" w:cs="Times New Roman"/>
          <w:u w:val="single"/>
        </w:rPr>
        <w:t>Capture: American Pursuits and the Making of a New Animal Condition</w:t>
      </w:r>
      <w:r w:rsidR="00A66E9D" w:rsidRPr="00FF2020">
        <w:rPr>
          <w:rFonts w:ascii="Times New Roman" w:hAnsi="Times New Roman" w:cs="Times New Roman"/>
          <w:i/>
          <w:iCs/>
        </w:rPr>
        <w:t xml:space="preserve"> </w:t>
      </w:r>
      <w:r w:rsidR="00A66E9D" w:rsidRPr="00FF2020">
        <w:rPr>
          <w:rFonts w:ascii="Times New Roman" w:hAnsi="Times New Roman" w:cs="Times New Roman"/>
        </w:rPr>
        <w:t>(Minneapolis: University of Minnesota Press, 2020), p. 5.</w:t>
      </w:r>
      <w:r w:rsidR="00A66E9D" w:rsidRPr="00FF2020">
        <w:rPr>
          <w:rFonts w:ascii="Times New Roman" w:hAnsi="Times New Roman" w:cs="Times New Roman"/>
          <w:i/>
          <w:iCs/>
        </w:rPr>
        <w:t xml:space="preserve"> </w:t>
      </w:r>
      <w:r w:rsidR="00A66E9D" w:rsidRPr="00FF2020">
        <w:rPr>
          <w:rFonts w:ascii="Times New Roman" w:hAnsi="Times New Roman" w:cs="Times New Roman"/>
        </w:rPr>
        <w:t xml:space="preserve"> </w:t>
      </w:r>
      <w:r w:rsidRPr="00FF2020">
        <w:rPr>
          <w:rFonts w:ascii="Times New Roman" w:hAnsi="Times New Roman" w:cs="Times New Roman"/>
        </w:rPr>
        <w:t>Joshua Schuster echoes this claim in his natural and cultural history of extinction, pointing out that the rising awareness of species declines was a belated scientific observation that came centuries after colonial practices of “depopulation and displacement” in the sixteenth and seventeenth centuries that led to extinctions in colonised lands, while at the same time producing artistic renderings that aimed to preserve these losses, holding them in a kind of naturalist fantasy of a time before colonial contact</w:t>
      </w:r>
      <w:r w:rsidR="00A66E9D" w:rsidRPr="00FF2020">
        <w:rPr>
          <w:rFonts w:ascii="Times New Roman" w:hAnsi="Times New Roman" w:cs="Times New Roman"/>
        </w:rPr>
        <w:t xml:space="preserve">. Joshua Schuster, </w:t>
      </w:r>
      <w:proofErr w:type="gramStart"/>
      <w:r w:rsidR="00A66E9D" w:rsidRPr="00FF2020">
        <w:rPr>
          <w:rFonts w:ascii="Times New Roman" w:hAnsi="Times New Roman" w:cs="Times New Roman"/>
          <w:u w:val="single"/>
        </w:rPr>
        <w:t>What</w:t>
      </w:r>
      <w:proofErr w:type="gramEnd"/>
      <w:r w:rsidR="00A66E9D" w:rsidRPr="00FF2020">
        <w:rPr>
          <w:rFonts w:ascii="Times New Roman" w:hAnsi="Times New Roman" w:cs="Times New Roman"/>
          <w:u w:val="single"/>
        </w:rPr>
        <w:t xml:space="preserve"> is Extinction? A Natural and Cultural History of Last Animals </w:t>
      </w:r>
      <w:r w:rsidR="00A66E9D" w:rsidRPr="00FF2020">
        <w:rPr>
          <w:rFonts w:ascii="Times New Roman" w:hAnsi="Times New Roman" w:cs="Times New Roman"/>
        </w:rPr>
        <w:t>(New York: Fordham University Press, 2023),</w:t>
      </w:r>
      <w:r w:rsidRPr="00FF2020">
        <w:rPr>
          <w:rFonts w:ascii="Times New Roman" w:hAnsi="Times New Roman" w:cs="Times New Roman"/>
        </w:rPr>
        <w:t xml:space="preserve"> </w:t>
      </w:r>
      <w:r w:rsidR="00A66E9D" w:rsidRPr="00FF2020">
        <w:rPr>
          <w:rFonts w:ascii="Times New Roman" w:hAnsi="Times New Roman" w:cs="Times New Roman"/>
        </w:rPr>
        <w:t>p. 7.</w:t>
      </w:r>
      <w:r w:rsidRPr="00FF2020">
        <w:rPr>
          <w:rFonts w:ascii="Times New Roman" w:hAnsi="Times New Roman" w:cs="Times New Roman"/>
        </w:rPr>
        <w:t xml:space="preserve"> See also Samuel J.M.M. Alberti, “Introduction: The Dead Ark,” in </w:t>
      </w:r>
      <w:r w:rsidRPr="00FF2020">
        <w:rPr>
          <w:rFonts w:ascii="Times New Roman" w:hAnsi="Times New Roman" w:cs="Times New Roman"/>
          <w:u w:val="single"/>
          <w:lang w:val="en-CA"/>
        </w:rPr>
        <w:t>The Afterlives of Animals: A Museum Menagerie.</w:t>
      </w:r>
      <w:r w:rsidRPr="00FF2020">
        <w:rPr>
          <w:rFonts w:ascii="Times New Roman" w:hAnsi="Times New Roman" w:cs="Times New Roman"/>
          <w:lang w:val="en-CA"/>
        </w:rPr>
        <w:t xml:space="preserve"> Ed. Samuel J.M.M. Alberti. </w:t>
      </w:r>
      <w:r w:rsidR="00D00024" w:rsidRPr="00FF2020">
        <w:rPr>
          <w:rFonts w:ascii="Times New Roman" w:hAnsi="Times New Roman" w:cs="Times New Roman"/>
          <w:lang w:val="en-CA"/>
        </w:rPr>
        <w:t>(</w:t>
      </w:r>
      <w:r w:rsidRPr="00FF2020">
        <w:rPr>
          <w:rFonts w:ascii="Times New Roman" w:hAnsi="Times New Roman" w:cs="Times New Roman"/>
          <w:lang w:val="en-CA"/>
        </w:rPr>
        <w:t>Charlottesville: The University of Virginia Press, 2011</w:t>
      </w:r>
      <w:r w:rsidR="00D00024" w:rsidRPr="00FF2020">
        <w:rPr>
          <w:rFonts w:ascii="Times New Roman" w:hAnsi="Times New Roman" w:cs="Times New Roman"/>
          <w:lang w:val="en-CA"/>
        </w:rPr>
        <w:t>), pp.</w:t>
      </w:r>
      <w:r w:rsidRPr="00FF2020">
        <w:rPr>
          <w:rFonts w:ascii="Times New Roman" w:hAnsi="Times New Roman" w:cs="Times New Roman"/>
          <w:lang w:val="en-CA"/>
        </w:rPr>
        <w:t xml:space="preserve"> 1-16.</w:t>
      </w:r>
    </w:p>
  </w:footnote>
  <w:footnote w:id="8">
    <w:p w14:paraId="7271DD7F" w14:textId="31E34700" w:rsidR="00957ADD" w:rsidRPr="00957ADD" w:rsidRDefault="00957ADD" w:rsidP="005B468E">
      <w:pPr>
        <w:pStyle w:val="FootnoteText"/>
        <w:jc w:val="both"/>
        <w:rPr>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Clark, Jamie Rappaport. </w:t>
      </w:r>
      <w:r w:rsidRPr="00FF2020">
        <w:rPr>
          <w:rFonts w:ascii="Times New Roman" w:hAnsi="Times New Roman" w:cs="Times New Roman"/>
          <w:lang w:val="en-US"/>
        </w:rPr>
        <w:t xml:space="preserve">“De-Extinction: A Lifeline or Pandora’s Box?” </w:t>
      </w:r>
      <w:r w:rsidRPr="00FF2020">
        <w:rPr>
          <w:rFonts w:ascii="Times New Roman" w:hAnsi="Times New Roman" w:cs="Times New Roman"/>
          <w:u w:val="single"/>
          <w:lang w:val="en-US"/>
        </w:rPr>
        <w:t>Huffington Post</w:t>
      </w:r>
      <w:r w:rsidRPr="00FF2020">
        <w:rPr>
          <w:rFonts w:ascii="Times New Roman" w:hAnsi="Times New Roman" w:cs="Times New Roman"/>
          <w:lang w:val="en-US"/>
        </w:rPr>
        <w:t xml:space="preserve"> 6 June 2013. </w:t>
      </w:r>
      <w:hyperlink r:id="rId3" w:history="1">
        <w:r w:rsidRPr="00FF2020">
          <w:rPr>
            <w:rStyle w:val="Hyperlink"/>
            <w:rFonts w:ascii="Times New Roman" w:hAnsi="Times New Roman" w:cs="Times New Roman"/>
            <w:lang w:val="en-US"/>
          </w:rPr>
          <w:t>http://www.huffingtonpost.com/jamie-rappaport-clark/de-extinction_b_3396603.html</w:t>
        </w:r>
      </w:hyperlink>
    </w:p>
  </w:footnote>
  <w:footnote w:id="9">
    <w:p w14:paraId="4C9C5CF7" w14:textId="67CC0612" w:rsidR="00FE59BF" w:rsidRPr="00FF2020" w:rsidRDefault="00FE59BF" w:rsidP="00584217">
      <w:pPr>
        <w:pStyle w:val="FootnoteText"/>
        <w:jc w:val="both"/>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00D31DB4" w:rsidRPr="00FF2020">
        <w:rPr>
          <w:rFonts w:ascii="Times New Roman" w:hAnsi="Times New Roman" w:cs="Times New Roman"/>
          <w:lang w:val="en-CA"/>
        </w:rPr>
        <w:t>D</w:t>
      </w:r>
      <w:r w:rsidRPr="00FF2020">
        <w:rPr>
          <w:rFonts w:ascii="Times New Roman" w:hAnsi="Times New Roman" w:cs="Times New Roman"/>
          <w:lang w:val="en-CA"/>
        </w:rPr>
        <w:t xml:space="preserve">e-extinction candidates </w:t>
      </w:r>
      <w:r w:rsidR="00584217" w:rsidRPr="00FF2020">
        <w:rPr>
          <w:rFonts w:ascii="Times New Roman" w:hAnsi="Times New Roman" w:cs="Times New Roman"/>
          <w:lang w:val="en-CA"/>
        </w:rPr>
        <w:t>include</w:t>
      </w:r>
      <w:r w:rsidR="00F3061B" w:rsidRPr="00FF2020">
        <w:rPr>
          <w:rFonts w:ascii="Times New Roman" w:hAnsi="Times New Roman" w:cs="Times New Roman"/>
          <w:lang w:val="en-CA"/>
        </w:rPr>
        <w:t xml:space="preserve"> the woolly mammoth, black footed ferret, passenger pigeon, dodo bird, thylacine, </w:t>
      </w:r>
      <w:r w:rsidR="00584217" w:rsidRPr="00FF2020">
        <w:rPr>
          <w:rFonts w:ascii="Times New Roman" w:hAnsi="Times New Roman" w:cs="Times New Roman"/>
          <w:lang w:val="en-CA"/>
        </w:rPr>
        <w:t xml:space="preserve">moa, </w:t>
      </w:r>
      <w:r w:rsidR="00F3061B" w:rsidRPr="00FF2020">
        <w:rPr>
          <w:rFonts w:ascii="Times New Roman" w:hAnsi="Times New Roman" w:cs="Times New Roman"/>
          <w:lang w:val="en-CA"/>
        </w:rPr>
        <w:t>and heath hen</w:t>
      </w:r>
      <w:r w:rsidR="00584217" w:rsidRPr="00FF2020">
        <w:rPr>
          <w:rFonts w:ascii="Times New Roman" w:hAnsi="Times New Roman" w:cs="Times New Roman"/>
          <w:lang w:val="en-CA"/>
        </w:rPr>
        <w:t>, among others</w:t>
      </w:r>
      <w:r w:rsidR="00F3061B" w:rsidRPr="00FF2020">
        <w:rPr>
          <w:rFonts w:ascii="Times New Roman" w:hAnsi="Times New Roman" w:cs="Times New Roman"/>
          <w:lang w:val="en-CA"/>
        </w:rPr>
        <w:t xml:space="preserve">. </w:t>
      </w:r>
      <w:r w:rsidR="00584217" w:rsidRPr="00FF2020">
        <w:rPr>
          <w:rFonts w:ascii="Times New Roman" w:hAnsi="Times New Roman" w:cs="Times New Roman"/>
        </w:rPr>
        <w:t xml:space="preserve">Suites of de-extinction projects already underway can be viewed on the webpages of </w:t>
      </w:r>
      <w:r w:rsidR="00584217" w:rsidRPr="00FF2020">
        <w:rPr>
          <w:rFonts w:ascii="Times New Roman" w:hAnsi="Times New Roman" w:cs="Times New Roman"/>
          <w:lang w:val="en-CA"/>
        </w:rPr>
        <w:t xml:space="preserve">Colossal Biosciences (a for-profit biotechnology company) at </w:t>
      </w:r>
      <w:hyperlink r:id="rId4" w:history="1">
        <w:r w:rsidR="00584217" w:rsidRPr="00FF2020">
          <w:rPr>
            <w:rStyle w:val="Hyperlink"/>
            <w:rFonts w:ascii="Times New Roman" w:hAnsi="Times New Roman" w:cs="Times New Roman"/>
            <w:lang w:val="en-CA"/>
          </w:rPr>
          <w:t>https://colossal.com/</w:t>
        </w:r>
      </w:hyperlink>
      <w:r w:rsidR="00584217" w:rsidRPr="00FF2020">
        <w:rPr>
          <w:rFonts w:ascii="Times New Roman" w:hAnsi="Times New Roman" w:cs="Times New Roman"/>
          <w:lang w:val="en-CA"/>
        </w:rPr>
        <w:t xml:space="preserve"> and Revive &amp; Restore (a non-profit genetic rescue organisation) at </w:t>
      </w:r>
      <w:hyperlink r:id="rId5" w:history="1">
        <w:r w:rsidR="00584217" w:rsidRPr="00FF2020">
          <w:rPr>
            <w:rStyle w:val="Hyperlink"/>
            <w:rFonts w:ascii="Times New Roman" w:hAnsi="Times New Roman" w:cs="Times New Roman"/>
            <w:lang w:val="en-CA"/>
          </w:rPr>
          <w:t>https://reviverestore.org/</w:t>
        </w:r>
      </w:hyperlink>
      <w:r w:rsidR="00584217" w:rsidRPr="00FF2020">
        <w:rPr>
          <w:rFonts w:ascii="Times New Roman" w:hAnsi="Times New Roman" w:cs="Times New Roman"/>
          <w:lang w:val="en-CA"/>
        </w:rPr>
        <w:t xml:space="preserve">. The de-extinction of herbaria (de-extinction </w:t>
      </w:r>
      <w:r w:rsidR="00584217" w:rsidRPr="00FF2020">
        <w:rPr>
          <w:rFonts w:ascii="Times New Roman" w:hAnsi="Times New Roman" w:cs="Times New Roman"/>
          <w:i/>
          <w:iCs/>
          <w:lang w:val="en-CA"/>
        </w:rPr>
        <w:t>sensu lato</w:t>
      </w:r>
      <w:r w:rsidR="00584217" w:rsidRPr="00FF2020">
        <w:rPr>
          <w:rFonts w:ascii="Times New Roman" w:hAnsi="Times New Roman" w:cs="Times New Roman"/>
          <w:lang w:val="en-CA"/>
        </w:rPr>
        <w:t xml:space="preserve">) extends to </w:t>
      </w:r>
      <w:r w:rsidR="00F3061B" w:rsidRPr="00FF2020">
        <w:rPr>
          <w:rFonts w:ascii="Times New Roman" w:hAnsi="Times New Roman" w:cs="Times New Roman"/>
          <w:lang w:val="en-CA"/>
        </w:rPr>
        <w:t>the Judean date palm</w:t>
      </w:r>
      <w:r w:rsidR="00584217" w:rsidRPr="00FF2020">
        <w:rPr>
          <w:rFonts w:ascii="Times New Roman" w:hAnsi="Times New Roman" w:cs="Times New Roman"/>
          <w:lang w:val="en-CA"/>
        </w:rPr>
        <w:t xml:space="preserve"> and York groundsel; for an extensive list of plant de-extinction targets, consult Giulia Albani Rocchetti et al, “Selecting the Best Candidates for Resurrecting Extinct-in-the-Wild Plants from Herbaria,” </w:t>
      </w:r>
      <w:r w:rsidR="00584217" w:rsidRPr="00FF2020">
        <w:rPr>
          <w:rFonts w:ascii="Times New Roman" w:hAnsi="Times New Roman" w:cs="Times New Roman"/>
          <w:u w:val="single"/>
          <w:lang w:val="en-CA"/>
        </w:rPr>
        <w:t>Nature Plants</w:t>
      </w:r>
      <w:r w:rsidR="00584217" w:rsidRPr="00FF2020">
        <w:rPr>
          <w:rFonts w:ascii="Times New Roman" w:hAnsi="Times New Roman" w:cs="Times New Roman"/>
          <w:lang w:val="en-CA"/>
        </w:rPr>
        <w:t xml:space="preserve"> 8 (December 2022): 1385-1393.</w:t>
      </w:r>
    </w:p>
  </w:footnote>
  <w:footnote w:id="10">
    <w:p w14:paraId="5C7C4090" w14:textId="19593175" w:rsidR="009E7ADA" w:rsidRPr="00740FC3" w:rsidRDefault="009E7ADA">
      <w:pPr>
        <w:pStyle w:val="FootnoteText"/>
        <w:rPr>
          <w:rFonts w:ascii="Times New Roman" w:hAnsi="Times New Roman" w:cs="Times New Roman"/>
          <w:lang w:val="en-CA"/>
        </w:rPr>
      </w:pPr>
      <w:r w:rsidRPr="00740FC3">
        <w:rPr>
          <w:rStyle w:val="FootnoteReference"/>
          <w:rFonts w:ascii="Times New Roman" w:hAnsi="Times New Roman" w:cs="Times New Roman"/>
        </w:rPr>
        <w:footnoteRef/>
      </w:r>
      <w:r w:rsidRPr="00740FC3">
        <w:rPr>
          <w:rFonts w:ascii="Times New Roman" w:hAnsi="Times New Roman" w:cs="Times New Roman"/>
        </w:rPr>
        <w:t xml:space="preserve"> </w:t>
      </w:r>
      <w:r w:rsidRPr="00740FC3">
        <w:rPr>
          <w:rFonts w:ascii="Times New Roman" w:hAnsi="Times New Roman" w:cs="Times New Roman"/>
          <w:lang w:val="en-CA"/>
        </w:rPr>
        <w:t xml:space="preserve">Robin Wall Kimmerer, </w:t>
      </w:r>
      <w:r w:rsidRPr="00740FC3">
        <w:rPr>
          <w:rFonts w:ascii="Times New Roman" w:hAnsi="Times New Roman" w:cs="Times New Roman"/>
          <w:u w:val="single"/>
          <w:lang w:val="en-CA"/>
        </w:rPr>
        <w:t xml:space="preserve">Braiding Sweetgrass: Indigenous Wisdom, Scientific Knowledge, and the Teachings of Plants </w:t>
      </w:r>
      <w:r w:rsidRPr="00740FC3">
        <w:rPr>
          <w:rFonts w:ascii="Times New Roman" w:hAnsi="Times New Roman" w:cs="Times New Roman"/>
          <w:lang w:val="en-CA"/>
        </w:rPr>
        <w:t xml:space="preserve">(Minneapolis, Minnesota: Milkweed Editions, 2013). </w:t>
      </w:r>
    </w:p>
  </w:footnote>
  <w:footnote w:id="11">
    <w:p w14:paraId="56188DFF" w14:textId="77777777" w:rsidR="00F971BE" w:rsidRPr="00FF2020" w:rsidRDefault="00F971BE" w:rsidP="00F971BE">
      <w:pPr>
        <w:pStyle w:val="FootnoteText"/>
        <w:jc w:val="both"/>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Akira Lippit, </w:t>
      </w:r>
      <w:r w:rsidRPr="00FF2020">
        <w:rPr>
          <w:rFonts w:ascii="Times New Roman" w:hAnsi="Times New Roman" w:cs="Times New Roman"/>
          <w:u w:val="single"/>
          <w:lang w:val="en-CA"/>
        </w:rPr>
        <w:t>Electric Animal: Toward a Rhetoric of Wildlife</w:t>
      </w:r>
      <w:r w:rsidRPr="00FF2020">
        <w:rPr>
          <w:rFonts w:ascii="Times New Roman" w:hAnsi="Times New Roman" w:cs="Times New Roman"/>
          <w:lang w:val="en-CA"/>
        </w:rPr>
        <w:t xml:space="preserve"> (Minneapolis: University of Minneapolis Press, 2000), p. 1.</w:t>
      </w:r>
    </w:p>
  </w:footnote>
  <w:footnote w:id="12">
    <w:p w14:paraId="36DAFB83" w14:textId="574FD593" w:rsidR="00EF3754" w:rsidRPr="00FF2020" w:rsidRDefault="00EF3754">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Adam Searle, “Anabiosis and the Liminal Geographies of De/extinction,” </w:t>
      </w:r>
      <w:r w:rsidRPr="00FF2020">
        <w:rPr>
          <w:rFonts w:ascii="Times New Roman" w:hAnsi="Times New Roman" w:cs="Times New Roman"/>
          <w:u w:val="single"/>
          <w:lang w:val="en-CA"/>
        </w:rPr>
        <w:t>Environmental Humanities</w:t>
      </w:r>
      <w:r w:rsidRPr="00FF2020">
        <w:rPr>
          <w:rFonts w:ascii="Times New Roman" w:hAnsi="Times New Roman" w:cs="Times New Roman"/>
          <w:lang w:val="en-CA"/>
        </w:rPr>
        <w:t xml:space="preserve"> 12:1 (2020): 321-345.</w:t>
      </w:r>
    </w:p>
  </w:footnote>
  <w:footnote w:id="13">
    <w:p w14:paraId="1E4E078B" w14:textId="17EE2A98" w:rsidR="00E20EA7" w:rsidRPr="00FF2020" w:rsidRDefault="00E20EA7">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Ibid., </w:t>
      </w:r>
      <w:r w:rsidR="00D00024" w:rsidRPr="00FF2020">
        <w:rPr>
          <w:rFonts w:ascii="Times New Roman" w:hAnsi="Times New Roman" w:cs="Times New Roman"/>
          <w:lang w:val="en-CA"/>
        </w:rPr>
        <w:t xml:space="preserve">p. </w:t>
      </w:r>
      <w:r w:rsidRPr="00FF2020">
        <w:rPr>
          <w:rFonts w:ascii="Times New Roman" w:hAnsi="Times New Roman" w:cs="Times New Roman"/>
          <w:lang w:val="en-CA"/>
        </w:rPr>
        <w:t>326.</w:t>
      </w:r>
    </w:p>
  </w:footnote>
  <w:footnote w:id="14">
    <w:p w14:paraId="19D5ED07" w14:textId="56526E43" w:rsidR="00C95965" w:rsidRPr="00FF2020" w:rsidRDefault="00C95965">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Stephanie Turner, “Open-Ended Stories: Extinction Narratives in Genome Time,” </w:t>
      </w:r>
      <w:r w:rsidRPr="00FF2020">
        <w:rPr>
          <w:rFonts w:ascii="Times New Roman" w:hAnsi="Times New Roman" w:cs="Times New Roman"/>
          <w:u w:val="single"/>
          <w:lang w:val="en-CA"/>
        </w:rPr>
        <w:t>Literature and Medicine</w:t>
      </w:r>
      <w:r w:rsidRPr="00FF2020">
        <w:rPr>
          <w:rFonts w:ascii="Times New Roman" w:hAnsi="Times New Roman" w:cs="Times New Roman"/>
          <w:lang w:val="en-CA"/>
        </w:rPr>
        <w:t xml:space="preserve"> 26.1 (Spring 2007): 55-82, p. 59.</w:t>
      </w:r>
    </w:p>
  </w:footnote>
  <w:footnote w:id="15">
    <w:p w14:paraId="3A40803D" w14:textId="7512C2FD" w:rsidR="00F971BE" w:rsidRPr="00FF2020" w:rsidRDefault="00F971BE" w:rsidP="00F971BE">
      <w:pPr>
        <w:pStyle w:val="FootnoteText"/>
        <w:jc w:val="both"/>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Frédéric Neyrat, “Ghosts of Extinction: An Essay in Spectral Ecopolitics,” </w:t>
      </w:r>
      <w:r w:rsidRPr="00FF2020">
        <w:rPr>
          <w:rFonts w:ascii="Times New Roman" w:hAnsi="Times New Roman" w:cs="Times New Roman"/>
          <w:u w:val="single"/>
          <w:lang w:val="en-CA"/>
        </w:rPr>
        <w:t>The Oxford Literary Review</w:t>
      </w:r>
      <w:r w:rsidRPr="00FF2020">
        <w:rPr>
          <w:rFonts w:ascii="Times New Roman" w:hAnsi="Times New Roman" w:cs="Times New Roman"/>
          <w:lang w:val="en-CA"/>
        </w:rPr>
        <w:t xml:space="preserve"> 4.1 (2019): 88-106. </w:t>
      </w:r>
    </w:p>
  </w:footnote>
  <w:footnote w:id="16">
    <w:p w14:paraId="0B0D4338" w14:textId="5EFCD91E" w:rsidR="00F971BE" w:rsidRPr="00FF2020" w:rsidRDefault="00F971BE">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Shane McCorristine and William M Adams, “Ghost Species: Spectral Geographies of Biodiversity Conservation,” </w:t>
      </w:r>
      <w:r w:rsidRPr="00FF2020">
        <w:rPr>
          <w:rFonts w:ascii="Times New Roman" w:hAnsi="Times New Roman" w:cs="Times New Roman"/>
          <w:u w:val="single"/>
          <w:lang w:val="en-CA"/>
        </w:rPr>
        <w:t>Cultural Geographies</w:t>
      </w:r>
      <w:r w:rsidRPr="00FF2020">
        <w:rPr>
          <w:rFonts w:ascii="Times New Roman" w:hAnsi="Times New Roman" w:cs="Times New Roman"/>
          <w:lang w:val="en-CA"/>
        </w:rPr>
        <w:t xml:space="preserve"> 27.1 (2020): 101-115.</w:t>
      </w:r>
    </w:p>
  </w:footnote>
  <w:footnote w:id="17">
    <w:p w14:paraId="48BAC163" w14:textId="131CED25" w:rsidR="00A90DBD" w:rsidRPr="00FF2020" w:rsidRDefault="00A90DBD">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proofErr w:type="spellStart"/>
      <w:r w:rsidRPr="00FF2020">
        <w:rPr>
          <w:rFonts w:ascii="Times New Roman" w:hAnsi="Times New Roman" w:cs="Times New Roman"/>
          <w:lang w:val="en-CA"/>
        </w:rPr>
        <w:t>Neyrat</w:t>
      </w:r>
      <w:proofErr w:type="spellEnd"/>
      <w:r w:rsidRPr="00FF2020">
        <w:rPr>
          <w:rFonts w:ascii="Times New Roman" w:hAnsi="Times New Roman" w:cs="Times New Roman"/>
          <w:lang w:val="en-CA"/>
        </w:rPr>
        <w:t xml:space="preserve">, </w:t>
      </w:r>
      <w:r w:rsidR="00A70722" w:rsidRPr="00FF2020">
        <w:rPr>
          <w:rFonts w:ascii="Times New Roman" w:hAnsi="Times New Roman" w:cs="Times New Roman"/>
          <w:lang w:val="en-CA"/>
        </w:rPr>
        <w:t xml:space="preserve">“Ghosts of Extinction: An Essay in Spectral Ecopolitics,” </w:t>
      </w:r>
      <w:r w:rsidRPr="00FF2020">
        <w:rPr>
          <w:rFonts w:ascii="Times New Roman" w:hAnsi="Times New Roman" w:cs="Times New Roman"/>
          <w:lang w:val="en-CA"/>
        </w:rPr>
        <w:t>pp. 89-90.</w:t>
      </w:r>
    </w:p>
  </w:footnote>
  <w:footnote w:id="18">
    <w:p w14:paraId="2D7CA8BA" w14:textId="2574A280" w:rsidR="00A0498D" w:rsidRPr="00FF2020" w:rsidRDefault="00A0498D">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proofErr w:type="spellStart"/>
      <w:r w:rsidRPr="00FF2020">
        <w:rPr>
          <w:rFonts w:ascii="Times New Roman" w:hAnsi="Times New Roman" w:cs="Times New Roman"/>
          <w:lang w:val="en-CA"/>
        </w:rPr>
        <w:t>Mc</w:t>
      </w:r>
      <w:r w:rsidR="00D00024" w:rsidRPr="00FF2020">
        <w:rPr>
          <w:rFonts w:ascii="Times New Roman" w:hAnsi="Times New Roman" w:cs="Times New Roman"/>
          <w:lang w:val="en-CA"/>
        </w:rPr>
        <w:t>Corristine</w:t>
      </w:r>
      <w:proofErr w:type="spellEnd"/>
      <w:r w:rsidR="00D00024" w:rsidRPr="00FF2020">
        <w:rPr>
          <w:rFonts w:ascii="Times New Roman" w:hAnsi="Times New Roman" w:cs="Times New Roman"/>
          <w:lang w:val="en-CA"/>
        </w:rPr>
        <w:t xml:space="preserve"> and Adams, “Ghost Species,” p. 105.</w:t>
      </w:r>
    </w:p>
  </w:footnote>
  <w:footnote w:id="19">
    <w:p w14:paraId="3CF5D48B" w14:textId="14A268B7" w:rsidR="00B07FE4" w:rsidRPr="00FF2020" w:rsidRDefault="00B07FE4">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Mannfred M.A. Boehm and Quentin C.B. Cronk, “Dark Extinction: The Problem of Unknown Historical Extinctions,” </w:t>
      </w:r>
      <w:r w:rsidR="00F44556" w:rsidRPr="00FF2020">
        <w:rPr>
          <w:rFonts w:ascii="Times New Roman" w:hAnsi="Times New Roman" w:cs="Times New Roman"/>
          <w:u w:val="single"/>
          <w:lang w:val="en-CA"/>
        </w:rPr>
        <w:t>Biology Letters</w:t>
      </w:r>
      <w:r w:rsidR="00F44556" w:rsidRPr="00FF2020">
        <w:rPr>
          <w:rFonts w:ascii="Times New Roman" w:hAnsi="Times New Roman" w:cs="Times New Roman"/>
          <w:lang w:val="en-CA"/>
        </w:rPr>
        <w:t xml:space="preserve"> 17 (2021): 1-8.</w:t>
      </w:r>
    </w:p>
  </w:footnote>
  <w:footnote w:id="20">
    <w:p w14:paraId="7D20CE45" w14:textId="007F3601" w:rsidR="00581855" w:rsidRPr="00FF2020" w:rsidRDefault="00581855">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Jente Ottenburghs, “Ghost Introgression: Spooky Gene Flow in the Distant Past,” </w:t>
      </w:r>
      <w:proofErr w:type="spellStart"/>
      <w:r w:rsidRPr="00FF2020">
        <w:rPr>
          <w:rFonts w:ascii="Times New Roman" w:hAnsi="Times New Roman" w:cs="Times New Roman"/>
          <w:u w:val="single"/>
          <w:lang w:val="en-CA"/>
        </w:rPr>
        <w:t>BioEssays</w:t>
      </w:r>
      <w:proofErr w:type="spellEnd"/>
      <w:r w:rsidRPr="00FF2020">
        <w:rPr>
          <w:rFonts w:ascii="Times New Roman" w:hAnsi="Times New Roman" w:cs="Times New Roman"/>
          <w:lang w:val="en-CA"/>
        </w:rPr>
        <w:t xml:space="preserve"> 42.6 (June 2020): </w:t>
      </w:r>
      <w:r w:rsidR="00AB523F" w:rsidRPr="00FF2020">
        <w:rPr>
          <w:rFonts w:ascii="Times New Roman" w:hAnsi="Times New Roman" w:cs="Times New Roman"/>
          <w:lang w:val="en-CA"/>
        </w:rPr>
        <w:t>1-5.</w:t>
      </w:r>
    </w:p>
  </w:footnote>
  <w:footnote w:id="21">
    <w:p w14:paraId="07EB45CF" w14:textId="2B941719" w:rsidR="00AF2026" w:rsidRPr="00FF2020" w:rsidRDefault="00AF2026">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The term “Lazarus taxon” was coined by </w:t>
      </w:r>
      <w:r w:rsidRPr="00FF2020">
        <w:rPr>
          <w:rFonts w:ascii="Times New Roman" w:hAnsi="Times New Roman" w:cs="Times New Roman"/>
          <w:color w:val="202122"/>
          <w:shd w:val="clear" w:color="auto" w:fill="FFFFFF"/>
        </w:rPr>
        <w:t xml:space="preserve">Karl W. </w:t>
      </w:r>
      <w:proofErr w:type="spellStart"/>
      <w:r w:rsidRPr="00FF2020">
        <w:rPr>
          <w:rFonts w:ascii="Times New Roman" w:hAnsi="Times New Roman" w:cs="Times New Roman"/>
          <w:color w:val="202122"/>
          <w:shd w:val="clear" w:color="auto" w:fill="FFFFFF"/>
        </w:rPr>
        <w:t>Flessa</w:t>
      </w:r>
      <w:proofErr w:type="spellEnd"/>
      <w:r w:rsidRPr="00FF2020">
        <w:rPr>
          <w:rFonts w:ascii="Times New Roman" w:hAnsi="Times New Roman" w:cs="Times New Roman"/>
          <w:color w:val="202122"/>
          <w:shd w:val="clear" w:color="auto" w:fill="FFFFFF"/>
        </w:rPr>
        <w:t xml:space="preserve"> and David Jablonski,</w:t>
      </w:r>
      <w:r w:rsidRPr="00FF2020">
        <w:rPr>
          <w:rFonts w:ascii="Times New Roman" w:hAnsi="Times New Roman" w:cs="Times New Roman"/>
          <w:lang w:val="en-CA"/>
        </w:rPr>
        <w:t xml:space="preserve"> and later developed by </w:t>
      </w:r>
      <w:r w:rsidRPr="00FF2020">
        <w:rPr>
          <w:rFonts w:ascii="Times New Roman" w:hAnsi="Times New Roman" w:cs="Times New Roman"/>
        </w:rPr>
        <w:t xml:space="preserve">David Jablonski, “Background and Mass Extinctions: The Alternation of Macroevolutionary Regimes,” </w:t>
      </w:r>
      <w:r w:rsidRPr="00FF2020">
        <w:rPr>
          <w:rFonts w:ascii="Times New Roman" w:hAnsi="Times New Roman" w:cs="Times New Roman"/>
          <w:u w:val="single"/>
        </w:rPr>
        <w:t>Science</w:t>
      </w:r>
      <w:r w:rsidRPr="00FF2020">
        <w:rPr>
          <w:rFonts w:ascii="Times New Roman" w:hAnsi="Times New Roman" w:cs="Times New Roman"/>
        </w:rPr>
        <w:t> 231 (1986): 129–133. For a discussion of “</w:t>
      </w:r>
      <w:proofErr w:type="gramStart"/>
      <w:r w:rsidRPr="00FF2020">
        <w:rPr>
          <w:rFonts w:ascii="Times New Roman" w:hAnsi="Times New Roman" w:cs="Times New Roman"/>
        </w:rPr>
        <w:t>Elvis</w:t>
      </w:r>
      <w:proofErr w:type="gramEnd"/>
      <w:r w:rsidRPr="00FF2020">
        <w:rPr>
          <w:rFonts w:ascii="Times New Roman" w:hAnsi="Times New Roman" w:cs="Times New Roman"/>
        </w:rPr>
        <w:t xml:space="preserve"> taxon,” see Michael J. Benton and David A.T. Harper, </w:t>
      </w:r>
      <w:r w:rsidRPr="00FF2020">
        <w:rPr>
          <w:rFonts w:ascii="Times New Roman" w:hAnsi="Times New Roman" w:cs="Times New Roman"/>
          <w:u w:val="single"/>
        </w:rPr>
        <w:t>Introduction to Paleobiology and the Fossil Record</w:t>
      </w:r>
      <w:r w:rsidRPr="00FF2020">
        <w:rPr>
          <w:rFonts w:ascii="Times New Roman" w:hAnsi="Times New Roman" w:cs="Times New Roman"/>
          <w:i/>
          <w:iCs/>
        </w:rPr>
        <w:t xml:space="preserve"> </w:t>
      </w:r>
      <w:r w:rsidRPr="00FF2020">
        <w:rPr>
          <w:rFonts w:ascii="Times New Roman" w:hAnsi="Times New Roman" w:cs="Times New Roman"/>
        </w:rPr>
        <w:t>(</w:t>
      </w:r>
      <w:r w:rsidRPr="00FF2020">
        <w:rPr>
          <w:rFonts w:ascii="Times New Roman" w:hAnsi="Times New Roman" w:cs="Times New Roman"/>
          <w:color w:val="001D35"/>
          <w:shd w:val="clear" w:color="auto" w:fill="FFFFFF"/>
        </w:rPr>
        <w:t>Chichester: John Wiley &amp; Sons, 2009), p. 77.</w:t>
      </w:r>
      <w:r w:rsidRPr="00FF2020">
        <w:rPr>
          <w:rFonts w:ascii="Times New Roman" w:hAnsi="Times New Roman" w:cs="Times New Roman"/>
        </w:rPr>
        <w:t xml:space="preserve">  </w:t>
      </w:r>
    </w:p>
  </w:footnote>
  <w:footnote w:id="22">
    <w:p w14:paraId="3E376AA9" w14:textId="77777777" w:rsidR="00204A03" w:rsidRPr="00064244" w:rsidRDefault="00204A03" w:rsidP="00204A03">
      <w:pPr>
        <w:pStyle w:val="FootnoteText"/>
        <w:rPr>
          <w:rFonts w:ascii="Garamond" w:hAnsi="Garamond"/>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Luke Donahue, “Survival and Extinction: Deconstruction, Extinction Studies, Paleontology.” </w:t>
      </w:r>
      <w:r w:rsidRPr="00FF2020">
        <w:rPr>
          <w:rFonts w:ascii="Times New Roman" w:hAnsi="Times New Roman" w:cs="Times New Roman"/>
          <w:u w:val="single"/>
          <w:lang w:val="en-CA"/>
        </w:rPr>
        <w:t xml:space="preserve">Theory and Event </w:t>
      </w:r>
      <w:r w:rsidRPr="00FF2020">
        <w:rPr>
          <w:rFonts w:ascii="Times New Roman" w:hAnsi="Times New Roman" w:cs="Times New Roman"/>
          <w:lang w:val="en-CA"/>
        </w:rPr>
        <w:t>24.2 (October 2021): 922-950, p. 923. Note that Donahue argues against the essential definition of extinction as a remainder or spectral presence, as it broadly discussed by thinkers in Extinction Studies such as Cary Wolfe and Thom van Dooren.</w:t>
      </w:r>
      <w:r>
        <w:rPr>
          <w:rFonts w:ascii="Garamond" w:hAnsi="Garamond"/>
          <w:lang w:val="en-CA"/>
        </w:rPr>
        <w:t xml:space="preserve"> </w:t>
      </w:r>
    </w:p>
  </w:footnote>
  <w:footnote w:id="23">
    <w:p w14:paraId="2AFE3B12" w14:textId="39B4BA4C" w:rsidR="007308C6" w:rsidRPr="00FF2020" w:rsidRDefault="007308C6" w:rsidP="00D342A3">
      <w:pPr>
        <w:pStyle w:val="NormalWeb"/>
        <w:shd w:val="clear" w:color="auto" w:fill="FFFFFF"/>
        <w:spacing w:before="0" w:beforeAutospacing="0" w:after="0" w:afterAutospacing="0"/>
        <w:rPr>
          <w:sz w:val="20"/>
          <w:szCs w:val="20"/>
        </w:rPr>
      </w:pPr>
      <w:r w:rsidRPr="00FF2020">
        <w:rPr>
          <w:rStyle w:val="FootnoteReference"/>
          <w:sz w:val="20"/>
          <w:szCs w:val="20"/>
        </w:rPr>
        <w:footnoteRef/>
      </w:r>
      <w:r w:rsidRPr="00FF2020">
        <w:rPr>
          <w:sz w:val="20"/>
          <w:szCs w:val="20"/>
        </w:rPr>
        <w:t xml:space="preserve"> </w:t>
      </w:r>
      <w:r w:rsidR="00581855" w:rsidRPr="00FF2020">
        <w:rPr>
          <w:sz w:val="20"/>
          <w:szCs w:val="20"/>
        </w:rPr>
        <w:t xml:space="preserve">While not exhaustive, we list a few notable examples of ghostly interpretations of extinction here. See </w:t>
      </w:r>
      <w:r w:rsidRPr="00FF2020">
        <w:rPr>
          <w:sz w:val="20"/>
          <w:szCs w:val="20"/>
        </w:rPr>
        <w:t>Thom van Dooren, “</w:t>
      </w:r>
      <w:r w:rsidR="00D342A3" w:rsidRPr="00FF2020">
        <w:rPr>
          <w:sz w:val="20"/>
          <w:szCs w:val="20"/>
        </w:rPr>
        <w:t>Spectral Crows in Hawaii: Conservation and the Work of Inheritance</w:t>
      </w:r>
      <w:r w:rsidR="00D342A3" w:rsidRPr="00FF2020">
        <w:rPr>
          <w:i/>
          <w:iCs/>
          <w:sz w:val="20"/>
          <w:szCs w:val="20"/>
          <w:u w:val="single"/>
        </w:rPr>
        <w:t>,” Extinction Studies: Stories of Time, Death, and Generations</w:t>
      </w:r>
      <w:r w:rsidR="00D342A3" w:rsidRPr="00FF2020">
        <w:rPr>
          <w:i/>
          <w:iCs/>
          <w:sz w:val="20"/>
          <w:szCs w:val="20"/>
        </w:rPr>
        <w:t xml:space="preserve">, </w:t>
      </w:r>
      <w:r w:rsidR="00D342A3" w:rsidRPr="00FF2020">
        <w:rPr>
          <w:sz w:val="20"/>
          <w:szCs w:val="20"/>
        </w:rPr>
        <w:t>Thom van Dooren, Deborah Bird Rose, and Matthew Chrulew, Eds. (New York: Columbia University Press, 2017): 187-216</w:t>
      </w:r>
      <w:r w:rsidR="00581855" w:rsidRPr="00FF2020">
        <w:rPr>
          <w:sz w:val="20"/>
          <w:szCs w:val="20"/>
        </w:rPr>
        <w:t xml:space="preserve">; Mark V. Barrow, </w:t>
      </w:r>
      <w:r w:rsidR="00581855" w:rsidRPr="00FF2020">
        <w:rPr>
          <w:sz w:val="20"/>
          <w:szCs w:val="20"/>
          <w:u w:val="single"/>
        </w:rPr>
        <w:t>Nature’s Ghosts: Confronting Extinction from the Age of Jefferson to the Age of Ecology</w:t>
      </w:r>
      <w:r w:rsidR="00581855" w:rsidRPr="00FF2020">
        <w:rPr>
          <w:sz w:val="20"/>
          <w:szCs w:val="20"/>
        </w:rPr>
        <w:t xml:space="preserve"> (Chicago: University of Chicago Press, 2009); </w:t>
      </w:r>
    </w:p>
  </w:footnote>
  <w:footnote w:id="24">
    <w:p w14:paraId="693D1A19" w14:textId="77777777" w:rsidR="003D2BC2" w:rsidRPr="00FF2020" w:rsidRDefault="003D2BC2" w:rsidP="003D2BC2">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Kathryn Yusoff, “Aesthetics of Loss: Biodiversity, Banal Violence and Biotic Subjects,” </w:t>
      </w:r>
      <w:r w:rsidRPr="00FF2020">
        <w:rPr>
          <w:rFonts w:ascii="Times New Roman" w:hAnsi="Times New Roman" w:cs="Times New Roman"/>
          <w:u w:val="single"/>
          <w:lang w:val="en-CA"/>
        </w:rPr>
        <w:t>Transactions of the Institute of British Geographers</w:t>
      </w:r>
      <w:r w:rsidRPr="00FF2020">
        <w:rPr>
          <w:rFonts w:ascii="Times New Roman" w:hAnsi="Times New Roman" w:cs="Times New Roman"/>
          <w:lang w:val="en-CA"/>
        </w:rPr>
        <w:t xml:space="preserve"> 37.4 (2012): 578-592, p. 589.</w:t>
      </w:r>
    </w:p>
  </w:footnote>
  <w:footnote w:id="25">
    <w:p w14:paraId="24B57E4C" w14:textId="391DC5D7" w:rsidR="006106A2" w:rsidRPr="006106A2" w:rsidRDefault="006106A2">
      <w:pPr>
        <w:pStyle w:val="FootnoteText"/>
        <w:rPr>
          <w:rFonts w:ascii="Garamond" w:hAnsi="Garamond"/>
          <w:color w:val="000000" w:themeColor="text1"/>
          <w:lang w:val="en-CA"/>
        </w:rPr>
      </w:pPr>
      <w:r w:rsidRPr="00FF2020">
        <w:rPr>
          <w:rStyle w:val="FootnoteReference"/>
          <w:rFonts w:ascii="Times New Roman" w:hAnsi="Times New Roman" w:cs="Times New Roman"/>
          <w:color w:val="000000" w:themeColor="text1"/>
        </w:rPr>
        <w:footnoteRef/>
      </w:r>
      <w:r w:rsidRPr="00FF2020">
        <w:rPr>
          <w:rFonts w:ascii="Times New Roman" w:hAnsi="Times New Roman" w:cs="Times New Roman"/>
          <w:color w:val="000000" w:themeColor="text1"/>
        </w:rPr>
        <w:t xml:space="preserve"> </w:t>
      </w:r>
      <w:r w:rsidRPr="00FF2020">
        <w:rPr>
          <w:rFonts w:ascii="Times New Roman" w:hAnsi="Times New Roman" w:cs="Times New Roman"/>
          <w:color w:val="000000" w:themeColor="text1"/>
          <w:lang w:val="en-CA"/>
        </w:rPr>
        <w:t xml:space="preserve">Brandon Ballengée, </w:t>
      </w:r>
      <w:r w:rsidRPr="00FF2020">
        <w:rPr>
          <w:rFonts w:ascii="Times New Roman" w:hAnsi="Times New Roman" w:cs="Times New Roman"/>
          <w:color w:val="000000" w:themeColor="text1"/>
          <w:u w:val="single"/>
          <w:shd w:val="clear" w:color="auto" w:fill="FFFFFF"/>
        </w:rPr>
        <w:t>RIP Steller’s Sea Cow: After Lorenz Oken</w:t>
      </w:r>
      <w:r w:rsidRPr="00FF2020">
        <w:rPr>
          <w:rFonts w:ascii="Times New Roman" w:hAnsi="Times New Roman" w:cs="Times New Roman"/>
          <w:color w:val="000000" w:themeColor="text1"/>
          <w:shd w:val="clear" w:color="auto" w:fill="FFFFFF"/>
        </w:rPr>
        <w:t xml:space="preserve">, 1843/2018, Artist cut and burnt hand </w:t>
      </w:r>
      <w:proofErr w:type="spellStart"/>
      <w:r w:rsidRPr="00FF2020">
        <w:rPr>
          <w:rFonts w:ascii="Times New Roman" w:hAnsi="Times New Roman" w:cs="Times New Roman"/>
          <w:color w:val="000000" w:themeColor="text1"/>
          <w:shd w:val="clear" w:color="auto" w:fill="FFFFFF"/>
        </w:rPr>
        <w:t>colored</w:t>
      </w:r>
      <w:proofErr w:type="spellEnd"/>
      <w:r w:rsidRPr="00FF2020">
        <w:rPr>
          <w:rFonts w:ascii="Times New Roman" w:hAnsi="Times New Roman" w:cs="Times New Roman"/>
          <w:color w:val="000000" w:themeColor="text1"/>
          <w:shd w:val="clear" w:color="auto" w:fill="FFFFFF"/>
        </w:rPr>
        <w:t xml:space="preserve"> lithograph, ashes, and etched funerary urn, 19 1/2 x 16 5/8 x 7/8 inches. </w:t>
      </w:r>
      <w:hyperlink r:id="rId6" w:history="1">
        <w:r w:rsidRPr="00FF2020">
          <w:rPr>
            <w:rStyle w:val="Hyperlink"/>
            <w:rFonts w:ascii="Times New Roman" w:hAnsi="Times New Roman" w:cs="Times New Roman"/>
            <w:color w:val="000000" w:themeColor="text1"/>
            <w:shd w:val="clear" w:color="auto" w:fill="FFFFFF"/>
          </w:rPr>
          <w:t>https://brandonballengee.com/the-frameworks-of-absence/</w:t>
        </w:r>
      </w:hyperlink>
      <w:r w:rsidRPr="00FF2020">
        <w:rPr>
          <w:rFonts w:ascii="Times New Roman" w:hAnsi="Times New Roman" w:cs="Times New Roman"/>
          <w:color w:val="000000" w:themeColor="text1"/>
          <w:shd w:val="clear" w:color="auto" w:fill="FFFFFF"/>
        </w:rPr>
        <w:t xml:space="preserve"> See also Lucienne Rickard, </w:t>
      </w:r>
      <w:r w:rsidRPr="00FF2020">
        <w:rPr>
          <w:rFonts w:ascii="Times New Roman" w:hAnsi="Times New Roman" w:cs="Times New Roman"/>
          <w:color w:val="000000" w:themeColor="text1"/>
          <w:u w:val="single"/>
          <w:shd w:val="clear" w:color="auto" w:fill="FFFFFF"/>
        </w:rPr>
        <w:t>Extinction Studies</w:t>
      </w:r>
      <w:r w:rsidRPr="00FF2020">
        <w:rPr>
          <w:rFonts w:ascii="Times New Roman" w:hAnsi="Times New Roman" w:cs="Times New Roman"/>
          <w:color w:val="000000" w:themeColor="text1"/>
          <w:shd w:val="clear" w:color="auto" w:fill="FFFFFF"/>
        </w:rPr>
        <w:t xml:space="preserve">, 2019-2021. </w:t>
      </w:r>
      <w:hyperlink r:id="rId7" w:history="1">
        <w:r w:rsidRPr="00FF2020">
          <w:rPr>
            <w:rStyle w:val="Hyperlink"/>
            <w:rFonts w:ascii="Times New Roman" w:hAnsi="Times New Roman" w:cs="Times New Roman"/>
            <w:color w:val="000000" w:themeColor="text1"/>
            <w:shd w:val="clear" w:color="auto" w:fill="FFFFFF"/>
          </w:rPr>
          <w:t>https://www.tmag.tas.gov.au/whats_on/exhibitions/current_upcoming/info/extinction_studies2</w:t>
        </w:r>
      </w:hyperlink>
      <w:r w:rsidRPr="00FF2020">
        <w:rPr>
          <w:rFonts w:ascii="Times New Roman" w:hAnsi="Times New Roman" w:cs="Times New Roman"/>
          <w:color w:val="000000" w:themeColor="text1"/>
          <w:shd w:val="clear" w:color="auto" w:fill="FFFFFF"/>
        </w:rPr>
        <w:t xml:space="preserve"> </w:t>
      </w:r>
      <w:r w:rsidR="006A134B" w:rsidRPr="00FF2020">
        <w:rPr>
          <w:rFonts w:ascii="Times New Roman" w:hAnsi="Times New Roman" w:cs="Times New Roman"/>
          <w:color w:val="000000" w:themeColor="text1"/>
          <w:shd w:val="clear" w:color="auto" w:fill="FFFFFF"/>
        </w:rPr>
        <w:t xml:space="preserve"> For an in-depth interview with Rickard, consult Keely Jobe, “Layering Loss: A Conversation with Lucienne Rickard,” in </w:t>
      </w:r>
      <w:r w:rsidR="006A134B" w:rsidRPr="00FF2020">
        <w:rPr>
          <w:rFonts w:ascii="Times New Roman" w:hAnsi="Times New Roman" w:cs="Times New Roman"/>
          <w:color w:val="000000" w:themeColor="text1"/>
          <w:u w:val="single"/>
          <w:shd w:val="clear" w:color="auto" w:fill="FFFFFF"/>
        </w:rPr>
        <w:t>Extinction and Memorial Culture: Reckoning with Species Loss in the Anthropocene</w:t>
      </w:r>
      <w:r w:rsidR="006A134B" w:rsidRPr="00FF2020">
        <w:rPr>
          <w:rFonts w:ascii="Times New Roman" w:hAnsi="Times New Roman" w:cs="Times New Roman"/>
          <w:color w:val="000000" w:themeColor="text1"/>
          <w:shd w:val="clear" w:color="auto" w:fill="FFFFFF"/>
        </w:rPr>
        <w:t>, Ed. Hannah Stark (London and New York: Routledge, 2023): 10-22.</w:t>
      </w:r>
    </w:p>
  </w:footnote>
  <w:footnote w:id="26">
    <w:p w14:paraId="1469D144" w14:textId="3EFD032D" w:rsidR="000D2D1C" w:rsidRPr="00FF2020" w:rsidRDefault="000D2D1C">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Rosie Ibbotson, “De-Extinction and Representation: Perspectives from Art History, Museology, and the Anthropocene.” </w:t>
      </w:r>
      <w:r w:rsidRPr="00FF2020">
        <w:rPr>
          <w:rFonts w:ascii="Times New Roman" w:hAnsi="Times New Roman" w:cs="Times New Roman"/>
          <w:u w:val="single"/>
          <w:lang w:val="en-CA"/>
        </w:rPr>
        <w:t>International Review of Environmental History</w:t>
      </w:r>
      <w:r w:rsidRPr="00FF2020">
        <w:rPr>
          <w:rFonts w:ascii="Times New Roman" w:hAnsi="Times New Roman" w:cs="Times New Roman"/>
          <w:lang w:val="en-CA"/>
        </w:rPr>
        <w:t xml:space="preserve"> 3.1 (2017): 21-42, p. 41. See also Jennifer Roberts, </w:t>
      </w:r>
      <w:r w:rsidRPr="00FF2020">
        <w:rPr>
          <w:rFonts w:ascii="Times New Roman" w:hAnsi="Times New Roman" w:cs="Times New Roman"/>
          <w:u w:val="single"/>
          <w:lang w:val="en-CA"/>
        </w:rPr>
        <w:t>Transporting Visions: The Movement of Images in Early America</w:t>
      </w:r>
      <w:r w:rsidRPr="00FF2020">
        <w:rPr>
          <w:rFonts w:ascii="Times New Roman" w:hAnsi="Times New Roman" w:cs="Times New Roman"/>
          <w:lang w:val="en-CA"/>
        </w:rPr>
        <w:t xml:space="preserve"> (Berkeley and Los Angeles: University of California Press, 2014), p. 109.</w:t>
      </w:r>
    </w:p>
  </w:footnote>
  <w:footnote w:id="27">
    <w:p w14:paraId="1C961B5D" w14:textId="77777777" w:rsidR="000261C9" w:rsidRPr="00FF2020" w:rsidRDefault="000261C9" w:rsidP="000261C9">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Valérie Bienvenue and Nicholas Chare, “Introduction: Representing Extinction: Art, Science and Afterimages,” in </w:t>
      </w:r>
      <w:r w:rsidRPr="00FF2020">
        <w:rPr>
          <w:rFonts w:ascii="Times New Roman" w:hAnsi="Times New Roman" w:cs="Times New Roman"/>
          <w:u w:val="single"/>
          <w:lang w:val="en-CA"/>
        </w:rPr>
        <w:t>Animals, Plants and Afterimages: The Art and Science of Representing Extinction</w:t>
      </w:r>
      <w:r w:rsidRPr="00FF2020">
        <w:rPr>
          <w:rFonts w:ascii="Times New Roman" w:hAnsi="Times New Roman" w:cs="Times New Roman"/>
          <w:lang w:val="en-CA"/>
        </w:rPr>
        <w:t xml:space="preserve">. Eds. Valérie Bienvenue and Nicholas Chare (New York: </w:t>
      </w:r>
      <w:proofErr w:type="spellStart"/>
      <w:r w:rsidRPr="00FF2020">
        <w:rPr>
          <w:rFonts w:ascii="Times New Roman" w:hAnsi="Times New Roman" w:cs="Times New Roman"/>
          <w:lang w:val="en-CA"/>
        </w:rPr>
        <w:t>Berghahn</w:t>
      </w:r>
      <w:proofErr w:type="spellEnd"/>
      <w:r w:rsidRPr="00FF2020">
        <w:rPr>
          <w:rFonts w:ascii="Times New Roman" w:hAnsi="Times New Roman" w:cs="Times New Roman"/>
          <w:lang w:val="en-CA"/>
        </w:rPr>
        <w:t xml:space="preserve"> Books, 2022): 1-63, p. 5. </w:t>
      </w:r>
      <w:r w:rsidRPr="00FF2020">
        <w:rPr>
          <w:rFonts w:ascii="Times New Roman" w:hAnsi="Times New Roman" w:cs="Times New Roman"/>
        </w:rPr>
        <w:t xml:space="preserve">Bienvenue and Chare’s introduction </w:t>
      </w:r>
      <w:proofErr w:type="gramStart"/>
      <w:r w:rsidRPr="00FF2020">
        <w:rPr>
          <w:rFonts w:ascii="Times New Roman" w:hAnsi="Times New Roman" w:cs="Times New Roman"/>
        </w:rPr>
        <w:t>offers</w:t>
      </w:r>
      <w:proofErr w:type="gramEnd"/>
      <w:r w:rsidRPr="00FF2020">
        <w:rPr>
          <w:rFonts w:ascii="Times New Roman" w:hAnsi="Times New Roman" w:cs="Times New Roman"/>
        </w:rPr>
        <w:t xml:space="preserve"> a robust theoretical foundation for understanding extinction afterimages. They also present as a fulsome assessment of thinkers on afterimages (from Laura Mulvey to W.J.T Mitchell) and assess a variety of artists who represent the apparitional afterlives of extinct species within and beyond Western contexts.</w:t>
      </w:r>
    </w:p>
  </w:footnote>
  <w:footnote w:id="28">
    <w:p w14:paraId="67B47EAE" w14:textId="023A6FCE" w:rsidR="007E0E3B" w:rsidRPr="007E0E3B" w:rsidRDefault="007E0E3B">
      <w:pPr>
        <w:pStyle w:val="FootnoteText"/>
        <w:rPr>
          <w:rFonts w:ascii="Garamond" w:hAnsi="Garamond"/>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Dominic O’Key makes a case for “literary de-extinction,” defined as a “mode of writing which reanimates extinct life forms within a given text’s diegetic present.” Dominic O’Key, </w:t>
      </w:r>
      <w:proofErr w:type="gramStart"/>
      <w:r w:rsidRPr="00FF2020">
        <w:rPr>
          <w:rFonts w:ascii="Times New Roman" w:hAnsi="Times New Roman" w:cs="Times New Roman"/>
          <w:lang w:val="en-CA"/>
        </w:rPr>
        <w:t>“ ‘</w:t>
      </w:r>
      <w:proofErr w:type="gramEnd"/>
      <w:r w:rsidRPr="00FF2020">
        <w:rPr>
          <w:rFonts w:ascii="Times New Roman" w:hAnsi="Times New Roman" w:cs="Times New Roman"/>
          <w:lang w:val="en-CA"/>
        </w:rPr>
        <w:t xml:space="preserve">Entering Life:’ Literary De-Extinction and the Archives of Life in Mahasweta Devi’s </w:t>
      </w:r>
      <w:r w:rsidRPr="00FF2020">
        <w:rPr>
          <w:rFonts w:ascii="Times New Roman" w:hAnsi="Times New Roman" w:cs="Times New Roman"/>
          <w:u w:val="single"/>
          <w:lang w:val="en-CA"/>
        </w:rPr>
        <w:t xml:space="preserve">Pterodactyl, Puran Sahay, and </w:t>
      </w:r>
      <w:proofErr w:type="spellStart"/>
      <w:r w:rsidRPr="00FF2020">
        <w:rPr>
          <w:rFonts w:ascii="Times New Roman" w:hAnsi="Times New Roman" w:cs="Times New Roman"/>
          <w:u w:val="single"/>
          <w:lang w:val="en-CA"/>
        </w:rPr>
        <w:t>Pirtha</w:t>
      </w:r>
      <w:proofErr w:type="spellEnd"/>
      <w:r w:rsidRPr="00FF2020">
        <w:rPr>
          <w:rFonts w:ascii="Times New Roman" w:hAnsi="Times New Roman" w:cs="Times New Roman"/>
          <w:u w:val="single"/>
          <w:lang w:val="en-CA"/>
        </w:rPr>
        <w:t>,” Lit: Literature Interpretation Theory</w:t>
      </w:r>
      <w:r w:rsidRPr="00FF2020">
        <w:rPr>
          <w:rFonts w:ascii="Times New Roman" w:hAnsi="Times New Roman" w:cs="Times New Roman"/>
          <w:lang w:val="en-CA"/>
        </w:rPr>
        <w:t xml:space="preserve"> 31.1 (2020): 75-93, p. 76.</w:t>
      </w:r>
    </w:p>
  </w:footnote>
  <w:footnote w:id="29">
    <w:p w14:paraId="10D3CDD9" w14:textId="77777777" w:rsidR="000B4ACC" w:rsidRPr="00FF2020" w:rsidRDefault="000B4ACC" w:rsidP="000B4ACC">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Adrienne Ghaly, “What Does Biodiversity Loss Feel Like? Realism in the Age of Extinction,” </w:t>
      </w:r>
      <w:r w:rsidRPr="00FF2020">
        <w:rPr>
          <w:rFonts w:ascii="Times New Roman" w:hAnsi="Times New Roman" w:cs="Times New Roman"/>
          <w:u w:val="single"/>
          <w:lang w:val="en-CA"/>
        </w:rPr>
        <w:t>New Literary History</w:t>
      </w:r>
      <w:r w:rsidRPr="00FF2020">
        <w:rPr>
          <w:rFonts w:ascii="Times New Roman" w:hAnsi="Times New Roman" w:cs="Times New Roman"/>
          <w:lang w:val="en-CA"/>
        </w:rPr>
        <w:t xml:space="preserve"> 53.1 (Winter 2022): 33-57, p. 34.</w:t>
      </w:r>
    </w:p>
  </w:footnote>
  <w:footnote w:id="30">
    <w:p w14:paraId="523D2046" w14:textId="75793CF9" w:rsidR="00763BBA" w:rsidRPr="00FF2020" w:rsidRDefault="00763BBA">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Audra Mitchell, “Revitalizing Laws, (Re)-Making Treaties, Dismantling Violence: Indigenous Resurgence Against ‘The Sixth Mass Extinction,’ </w:t>
      </w:r>
      <w:r w:rsidRPr="00FF2020">
        <w:rPr>
          <w:rFonts w:ascii="Times New Roman" w:hAnsi="Times New Roman" w:cs="Times New Roman"/>
          <w:u w:val="single"/>
          <w:lang w:val="en-CA"/>
        </w:rPr>
        <w:t>Social &amp; Cultural Geography</w:t>
      </w:r>
      <w:r w:rsidRPr="00FF2020">
        <w:rPr>
          <w:rFonts w:ascii="Times New Roman" w:hAnsi="Times New Roman" w:cs="Times New Roman"/>
          <w:lang w:val="en-CA"/>
        </w:rPr>
        <w:t xml:space="preserve"> 21.7 (2020): 909-924, p. 919.</w:t>
      </w:r>
    </w:p>
  </w:footnote>
  <w:footnote w:id="31">
    <w:p w14:paraId="7AA6641E" w14:textId="3986E566" w:rsidR="008800A8" w:rsidRPr="00FF2020" w:rsidRDefault="008800A8" w:rsidP="008800A8">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Louise Erdrich, </w:t>
      </w:r>
      <w:r w:rsidRPr="00FF2020">
        <w:rPr>
          <w:rFonts w:ascii="Times New Roman" w:hAnsi="Times New Roman" w:cs="Times New Roman"/>
          <w:u w:val="single"/>
          <w:lang w:val="en-CA"/>
        </w:rPr>
        <w:t>Future Home of the Living God</w:t>
      </w:r>
      <w:r w:rsidRPr="00FF2020">
        <w:rPr>
          <w:rFonts w:ascii="Times New Roman" w:hAnsi="Times New Roman" w:cs="Times New Roman"/>
          <w:lang w:val="en-CA"/>
        </w:rPr>
        <w:t xml:space="preserve"> (London: Corsair, 2018). </w:t>
      </w:r>
    </w:p>
  </w:footnote>
  <w:footnote w:id="32">
    <w:p w14:paraId="16711D76" w14:textId="071B39E6" w:rsidR="008800A8" w:rsidRPr="00FF2020" w:rsidRDefault="008800A8" w:rsidP="008800A8">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James Bradley, </w:t>
      </w:r>
      <w:r w:rsidRPr="00FF2020">
        <w:rPr>
          <w:rFonts w:ascii="Times New Roman" w:hAnsi="Times New Roman" w:cs="Times New Roman"/>
          <w:u w:val="single"/>
          <w:lang w:val="en-CA"/>
        </w:rPr>
        <w:t>Ghost Species</w:t>
      </w:r>
      <w:r w:rsidRPr="00FF2020">
        <w:rPr>
          <w:rFonts w:ascii="Times New Roman" w:hAnsi="Times New Roman" w:cs="Times New Roman"/>
          <w:lang w:val="en-CA"/>
        </w:rPr>
        <w:t xml:space="preserve"> (New York: Penguin Random House, 2020). Donna Mazza, </w:t>
      </w:r>
      <w:r w:rsidRPr="00FF2020">
        <w:rPr>
          <w:rFonts w:ascii="Times New Roman" w:hAnsi="Times New Roman" w:cs="Times New Roman"/>
          <w:i/>
          <w:iCs/>
          <w:lang w:val="en-CA"/>
        </w:rPr>
        <w:t>Fauna</w:t>
      </w:r>
      <w:r w:rsidRPr="00FF2020">
        <w:rPr>
          <w:rFonts w:ascii="Times New Roman" w:hAnsi="Times New Roman" w:cs="Times New Roman"/>
          <w:lang w:val="en-CA"/>
        </w:rPr>
        <w:t xml:space="preserve"> (Melbourne: Allen &amp; Unwin, 2020).</w:t>
      </w:r>
    </w:p>
  </w:footnote>
  <w:footnote w:id="33">
    <w:p w14:paraId="4C1E4952" w14:textId="1D62F007" w:rsidR="00D25D12" w:rsidRPr="00FF2020" w:rsidRDefault="00D25D12">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Michelle Bastian and Thom van Dooren, “The New Immortals: Immortality and Infinitude in the Anthropocene,” </w:t>
      </w:r>
      <w:r w:rsidRPr="00FF2020">
        <w:rPr>
          <w:rFonts w:ascii="Times New Roman" w:hAnsi="Times New Roman" w:cs="Times New Roman"/>
          <w:u w:val="single"/>
          <w:lang w:val="en-CA"/>
        </w:rPr>
        <w:t>Environmental Philosophy</w:t>
      </w:r>
      <w:r w:rsidRPr="00FF2020">
        <w:rPr>
          <w:rFonts w:ascii="Times New Roman" w:hAnsi="Times New Roman" w:cs="Times New Roman"/>
          <w:lang w:val="en-CA"/>
        </w:rPr>
        <w:t xml:space="preserve"> 14.1 (Spring 2017): 1-9, p. 2.</w:t>
      </w:r>
    </w:p>
  </w:footnote>
  <w:footnote w:id="34">
    <w:p w14:paraId="2F8E9348" w14:textId="5D523DE4" w:rsidR="00400658" w:rsidRPr="00400658" w:rsidRDefault="00400658">
      <w:pPr>
        <w:pStyle w:val="FootnoteText"/>
        <w:rPr>
          <w:rFonts w:ascii="Garamond" w:hAnsi="Garamond"/>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Emily Thew, “Narcissistic Attachments,” </w:t>
      </w:r>
      <w:r w:rsidRPr="00FF2020">
        <w:rPr>
          <w:rFonts w:ascii="Times New Roman" w:hAnsi="Times New Roman" w:cs="Times New Roman"/>
          <w:u w:val="single"/>
          <w:lang w:val="en-CA"/>
        </w:rPr>
        <w:t>Environmental Philosophy</w:t>
      </w:r>
      <w:r w:rsidRPr="00FF2020">
        <w:rPr>
          <w:rFonts w:ascii="Times New Roman" w:hAnsi="Times New Roman" w:cs="Times New Roman"/>
          <w:lang w:val="en-CA"/>
        </w:rPr>
        <w:t xml:space="preserve"> (Spring 2017): 101-118, p</w:t>
      </w:r>
      <w:r w:rsidR="004F77D6" w:rsidRPr="00FF2020">
        <w:rPr>
          <w:rFonts w:ascii="Times New Roman" w:hAnsi="Times New Roman" w:cs="Times New Roman"/>
          <w:lang w:val="en-CA"/>
        </w:rPr>
        <w:t>. 102, 108.</w:t>
      </w:r>
    </w:p>
  </w:footnote>
  <w:footnote w:id="35">
    <w:p w14:paraId="3BB25E18" w14:textId="5D455A6A" w:rsidR="002D0754" w:rsidRPr="00FF2020" w:rsidRDefault="002D0754">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Emma Bugg, “A Moment to Reflect,” 2024. 14k gold locket, 9 k gold, sterling silver, brass, glass DNA chip, leather, Thylacine DNA in vial, Thylacine pelt (donated by Professor Andrew Pask). </w:t>
      </w:r>
      <w:r w:rsidRPr="00FF2020">
        <w:rPr>
          <w:rFonts w:ascii="Times New Roman" w:hAnsi="Times New Roman" w:cs="Times New Roman"/>
          <w:u w:val="single"/>
          <w:lang w:val="en-CA"/>
        </w:rPr>
        <w:t>Not Natural</w:t>
      </w:r>
      <w:r w:rsidRPr="00FF2020">
        <w:rPr>
          <w:rFonts w:ascii="Times New Roman" w:hAnsi="Times New Roman" w:cs="Times New Roman"/>
          <w:lang w:val="en-CA"/>
        </w:rPr>
        <w:t xml:space="preserve">, Science Gallery, Melbourne (Feb-June 2024). </w:t>
      </w:r>
      <w:hyperlink r:id="rId8" w:history="1">
        <w:r w:rsidRPr="00FF2020">
          <w:rPr>
            <w:rStyle w:val="Hyperlink"/>
            <w:rFonts w:ascii="Times New Roman" w:hAnsi="Times New Roman" w:cs="Times New Roman"/>
            <w:lang w:val="en-CA"/>
          </w:rPr>
          <w:t>https://www.emmabugg.com/thylacine</w:t>
        </w:r>
      </w:hyperlink>
      <w:r w:rsidRPr="00FF2020">
        <w:rPr>
          <w:rFonts w:ascii="Times New Roman" w:hAnsi="Times New Roman" w:cs="Times New Roman"/>
          <w:lang w:val="en-CA"/>
        </w:rPr>
        <w:t xml:space="preserve"> </w:t>
      </w:r>
    </w:p>
  </w:footnote>
  <w:footnote w:id="36">
    <w:p w14:paraId="48AB4897" w14:textId="134971EE" w:rsidR="00677D69" w:rsidRPr="00FF2020" w:rsidRDefault="00677D69" w:rsidP="009B529B">
      <w:pPr>
        <w:pStyle w:val="FootnoteText"/>
        <w:contextualSpacing/>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Philip K. Dick, </w:t>
      </w:r>
      <w:r w:rsidRPr="00FF2020">
        <w:rPr>
          <w:rFonts w:ascii="Times New Roman" w:hAnsi="Times New Roman" w:cs="Times New Roman"/>
          <w:u w:val="single"/>
          <w:lang w:val="en-CA"/>
        </w:rPr>
        <w:t>Do Androids Dream of Electric Sheep?</w:t>
      </w:r>
      <w:r w:rsidRPr="00FF2020">
        <w:rPr>
          <w:rFonts w:ascii="Times New Roman" w:hAnsi="Times New Roman" w:cs="Times New Roman"/>
          <w:i/>
          <w:iCs/>
          <w:lang w:val="en-CA"/>
        </w:rPr>
        <w:t xml:space="preserve"> </w:t>
      </w:r>
      <w:r w:rsidRPr="00FF2020">
        <w:rPr>
          <w:rFonts w:ascii="Times New Roman" w:hAnsi="Times New Roman" w:cs="Times New Roman"/>
          <w:lang w:val="en-CA"/>
        </w:rPr>
        <w:t>(London: S.F. Masterworks, 2010).</w:t>
      </w:r>
    </w:p>
  </w:footnote>
  <w:footnote w:id="37">
    <w:p w14:paraId="7BAF3976" w14:textId="57EF7761" w:rsidR="00677D69" w:rsidRPr="00FF2020" w:rsidRDefault="00677D69" w:rsidP="009B529B">
      <w:pPr>
        <w:pStyle w:val="FootnoteText"/>
        <w:contextualSpacing/>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00C218E9" w:rsidRPr="00FF2020">
        <w:rPr>
          <w:rFonts w:ascii="Times New Roman" w:hAnsi="Times New Roman" w:cs="Times New Roman"/>
        </w:rPr>
        <w:t xml:space="preserve">For a discussion of </w:t>
      </w:r>
      <w:proofErr w:type="spellStart"/>
      <w:r w:rsidR="00C218E9" w:rsidRPr="00FF2020">
        <w:rPr>
          <w:rFonts w:ascii="Times New Roman" w:hAnsi="Times New Roman" w:cs="Times New Roman"/>
        </w:rPr>
        <w:t>Mercerism</w:t>
      </w:r>
      <w:proofErr w:type="spellEnd"/>
      <w:r w:rsidR="00C218E9" w:rsidRPr="00FF2020">
        <w:rPr>
          <w:rFonts w:ascii="Times New Roman" w:hAnsi="Times New Roman" w:cs="Times New Roman"/>
        </w:rPr>
        <w:t xml:space="preserve"> in relation to de-extinction, consult </w:t>
      </w:r>
      <w:r w:rsidRPr="00FF2020">
        <w:rPr>
          <w:rFonts w:ascii="Times New Roman" w:hAnsi="Times New Roman" w:cs="Times New Roman"/>
          <w:lang w:val="en-CA"/>
        </w:rPr>
        <w:t xml:space="preserve">Dolly Jørgensen, “Resurrecting Species Through Robotics: Animal Extinction and </w:t>
      </w:r>
      <w:proofErr w:type="spellStart"/>
      <w:r w:rsidRPr="00FF2020">
        <w:rPr>
          <w:rFonts w:ascii="Times New Roman" w:hAnsi="Times New Roman" w:cs="Times New Roman"/>
          <w:lang w:val="en-CA"/>
        </w:rPr>
        <w:t>Deextinction</w:t>
      </w:r>
      <w:proofErr w:type="spellEnd"/>
      <w:r w:rsidRPr="00FF2020">
        <w:rPr>
          <w:rFonts w:ascii="Times New Roman" w:hAnsi="Times New Roman" w:cs="Times New Roman"/>
          <w:lang w:val="en-CA"/>
        </w:rPr>
        <w:t xml:space="preserve"> in </w:t>
      </w:r>
      <w:r w:rsidRPr="00FF2020">
        <w:rPr>
          <w:rFonts w:ascii="Times New Roman" w:hAnsi="Times New Roman" w:cs="Times New Roman"/>
          <w:u w:val="single"/>
          <w:lang w:val="en-CA"/>
        </w:rPr>
        <w:t xml:space="preserve">Do Androids Dream of Electric </w:t>
      </w:r>
      <w:proofErr w:type="gramStart"/>
      <w:r w:rsidRPr="00FF2020">
        <w:rPr>
          <w:rFonts w:ascii="Times New Roman" w:hAnsi="Times New Roman" w:cs="Times New Roman"/>
          <w:u w:val="single"/>
          <w:lang w:val="en-CA"/>
        </w:rPr>
        <w:t>Sheep?</w:t>
      </w:r>
      <w:r w:rsidRPr="00FF2020">
        <w:rPr>
          <w:rFonts w:ascii="Times New Roman" w:hAnsi="Times New Roman" w:cs="Times New Roman"/>
          <w:lang w:val="en-CA"/>
        </w:rPr>
        <w:t>,</w:t>
      </w:r>
      <w:proofErr w:type="gramEnd"/>
      <w:r w:rsidRPr="00FF2020">
        <w:rPr>
          <w:rFonts w:ascii="Times New Roman" w:hAnsi="Times New Roman" w:cs="Times New Roman"/>
          <w:lang w:val="en-CA"/>
        </w:rPr>
        <w:t xml:space="preserve">” </w:t>
      </w:r>
      <w:r w:rsidRPr="00FF2020">
        <w:rPr>
          <w:rFonts w:ascii="Times New Roman" w:hAnsi="Times New Roman" w:cs="Times New Roman"/>
          <w:u w:val="single"/>
          <w:lang w:val="en-CA"/>
        </w:rPr>
        <w:t>Literary Animal Studies and the Climate Crisis</w:t>
      </w:r>
      <w:r w:rsidRPr="00FF2020">
        <w:rPr>
          <w:rFonts w:ascii="Times New Roman" w:hAnsi="Times New Roman" w:cs="Times New Roman"/>
          <w:lang w:val="en-CA"/>
        </w:rPr>
        <w:t xml:space="preserve">, Eds. Sune Borkfelt and Matthias Stephan (Cham: Palgrave Macmillan, 2022): </w:t>
      </w:r>
      <w:r w:rsidR="00C218E9" w:rsidRPr="00FF2020">
        <w:rPr>
          <w:rFonts w:ascii="Times New Roman" w:hAnsi="Times New Roman" w:cs="Times New Roman"/>
          <w:lang w:val="en-CA"/>
        </w:rPr>
        <w:t>229-244.</w:t>
      </w:r>
    </w:p>
  </w:footnote>
  <w:footnote w:id="38">
    <w:p w14:paraId="1DDBA6C9" w14:textId="734AA410" w:rsidR="00601F8F" w:rsidRPr="00FF2020" w:rsidRDefault="00601F8F" w:rsidP="00E1411E">
      <w:pPr>
        <w:pStyle w:val="NormalWeb"/>
        <w:spacing w:before="0" w:beforeAutospacing="0" w:after="0" w:afterAutospacing="0"/>
        <w:rPr>
          <w:color w:val="000000" w:themeColor="text1"/>
          <w:sz w:val="20"/>
          <w:szCs w:val="20"/>
        </w:rPr>
      </w:pPr>
      <w:r w:rsidRPr="00FF2020">
        <w:rPr>
          <w:rStyle w:val="FootnoteReference"/>
          <w:color w:val="000000" w:themeColor="text1"/>
          <w:sz w:val="20"/>
          <w:szCs w:val="20"/>
        </w:rPr>
        <w:footnoteRef/>
      </w:r>
      <w:r w:rsidRPr="00FF2020">
        <w:rPr>
          <w:color w:val="000000" w:themeColor="text1"/>
          <w:sz w:val="20"/>
          <w:szCs w:val="20"/>
        </w:rPr>
        <w:t xml:space="preserve"> </w:t>
      </w:r>
      <w:r w:rsidR="005E720E" w:rsidRPr="00FF2020">
        <w:rPr>
          <w:color w:val="000000" w:themeColor="text1"/>
          <w:sz w:val="20"/>
          <w:szCs w:val="20"/>
          <w:lang w:val="en-CA"/>
        </w:rPr>
        <w:t xml:space="preserve">Christopher Lean, “Authenticity and Autonomy in De-Extinction” </w:t>
      </w:r>
      <w:r w:rsidR="005E720E" w:rsidRPr="00FF2020">
        <w:rPr>
          <w:color w:val="000000" w:themeColor="text1"/>
          <w:sz w:val="20"/>
          <w:szCs w:val="20"/>
          <w:u w:val="single"/>
          <w:lang w:val="en-CA"/>
        </w:rPr>
        <w:t>Ethics, Policy &amp; Environment</w:t>
      </w:r>
      <w:r w:rsidR="005E720E" w:rsidRPr="00FF2020">
        <w:rPr>
          <w:color w:val="000000" w:themeColor="text1"/>
          <w:sz w:val="20"/>
          <w:szCs w:val="20"/>
          <w:lang w:val="en-CA"/>
        </w:rPr>
        <w:t xml:space="preserve"> 25.2 (2022): 116-120</w:t>
      </w:r>
      <w:r w:rsidR="00B35A23" w:rsidRPr="00FF2020">
        <w:rPr>
          <w:color w:val="000000" w:themeColor="text1"/>
          <w:sz w:val="20"/>
          <w:szCs w:val="20"/>
          <w:lang w:val="en-CA"/>
        </w:rPr>
        <w:t xml:space="preserve">. </w:t>
      </w:r>
      <w:r w:rsidR="009A5096" w:rsidRPr="00FF2020">
        <w:rPr>
          <w:color w:val="000000" w:themeColor="text1"/>
          <w:sz w:val="20"/>
          <w:szCs w:val="20"/>
          <w:lang w:val="en-CA"/>
        </w:rPr>
        <w:t xml:space="preserve">For further discussion consult </w:t>
      </w:r>
      <w:r w:rsidR="005E720E" w:rsidRPr="00FF2020">
        <w:rPr>
          <w:color w:val="000000" w:themeColor="text1"/>
          <w:sz w:val="20"/>
          <w:szCs w:val="20"/>
          <w:lang w:val="en-CA"/>
        </w:rPr>
        <w:t xml:space="preserve">Eric Katz, “Considering De-Extinction: Zombie Arguments and the Walking (And Flying and Swimming) Dead,” </w:t>
      </w:r>
      <w:r w:rsidR="005E720E" w:rsidRPr="00FF2020">
        <w:rPr>
          <w:color w:val="000000" w:themeColor="text1"/>
          <w:sz w:val="20"/>
          <w:szCs w:val="20"/>
          <w:u w:val="single"/>
          <w:lang w:val="en-CA"/>
        </w:rPr>
        <w:t>Ethics, Policy &amp; Environment</w:t>
      </w:r>
      <w:r w:rsidR="005E720E" w:rsidRPr="00FF2020">
        <w:rPr>
          <w:color w:val="000000" w:themeColor="text1"/>
          <w:sz w:val="20"/>
          <w:szCs w:val="20"/>
          <w:lang w:val="en-CA"/>
        </w:rPr>
        <w:t xml:space="preserve"> 25.2 (2022): 81-103</w:t>
      </w:r>
      <w:r w:rsidR="009A5096" w:rsidRPr="00FF2020">
        <w:rPr>
          <w:color w:val="000000" w:themeColor="text1"/>
          <w:sz w:val="20"/>
          <w:szCs w:val="20"/>
          <w:lang w:val="en-CA"/>
        </w:rPr>
        <w:t xml:space="preserve">; Christopher Lean, “Why Wake the Dead? Identity and De-Extinction” </w:t>
      </w:r>
      <w:r w:rsidR="009A5096" w:rsidRPr="00FF2020">
        <w:rPr>
          <w:color w:val="000000" w:themeColor="text1"/>
          <w:sz w:val="20"/>
          <w:szCs w:val="20"/>
          <w:u w:val="single"/>
          <w:lang w:val="en-CA"/>
        </w:rPr>
        <w:t>Journal of Agricultural and Environmental Ethics</w:t>
      </w:r>
      <w:r w:rsidR="009A5096" w:rsidRPr="00FF2020">
        <w:rPr>
          <w:color w:val="000000" w:themeColor="text1"/>
          <w:sz w:val="20"/>
          <w:szCs w:val="20"/>
          <w:lang w:val="en-CA"/>
        </w:rPr>
        <w:t xml:space="preserve"> 33 (2020): 571-589; </w:t>
      </w:r>
      <w:r w:rsidR="00E1411E" w:rsidRPr="00FF2020">
        <w:rPr>
          <w:color w:val="000000" w:themeColor="text1"/>
          <w:sz w:val="20"/>
          <w:szCs w:val="20"/>
          <w:lang w:val="en-CA"/>
        </w:rPr>
        <w:t xml:space="preserve">Douglas Campbell, “On the Authenticity of De-Extinct Organisms, and the Genesis Argument,” </w:t>
      </w:r>
      <w:r w:rsidR="00E1411E" w:rsidRPr="00FF2020">
        <w:rPr>
          <w:color w:val="000000" w:themeColor="text1"/>
          <w:sz w:val="20"/>
          <w:szCs w:val="20"/>
          <w:u w:val="single"/>
          <w:lang w:val="en-CA"/>
        </w:rPr>
        <w:t>Animal Studies Journal</w:t>
      </w:r>
      <w:r w:rsidR="00E1411E" w:rsidRPr="00FF2020">
        <w:rPr>
          <w:color w:val="000000" w:themeColor="text1"/>
          <w:sz w:val="20"/>
          <w:szCs w:val="20"/>
          <w:lang w:val="en-CA"/>
        </w:rPr>
        <w:t xml:space="preserve"> 6.1 (2017): 61-79. </w:t>
      </w:r>
    </w:p>
  </w:footnote>
  <w:footnote w:id="39">
    <w:p w14:paraId="5874422B" w14:textId="431F47B0" w:rsidR="00601F8F" w:rsidRPr="009A5096" w:rsidRDefault="00601F8F">
      <w:pPr>
        <w:pStyle w:val="FootnoteText"/>
        <w:rPr>
          <w:rFonts w:ascii="Garamond" w:hAnsi="Garamond"/>
          <w:color w:val="000000" w:themeColor="text1"/>
          <w:lang w:val="en-CA"/>
        </w:rPr>
      </w:pPr>
      <w:r w:rsidRPr="00FF2020">
        <w:rPr>
          <w:rStyle w:val="FootnoteReference"/>
          <w:rFonts w:ascii="Times New Roman" w:hAnsi="Times New Roman" w:cs="Times New Roman"/>
          <w:color w:val="000000" w:themeColor="text1"/>
        </w:rPr>
        <w:footnoteRef/>
      </w:r>
      <w:r w:rsidRPr="00FF2020">
        <w:rPr>
          <w:rFonts w:ascii="Times New Roman" w:hAnsi="Times New Roman" w:cs="Times New Roman"/>
          <w:color w:val="000000" w:themeColor="text1"/>
        </w:rPr>
        <w:t xml:space="preserve"> </w:t>
      </w:r>
      <w:r w:rsidR="00E1411E" w:rsidRPr="00FF2020">
        <w:rPr>
          <w:rFonts w:ascii="Times New Roman" w:hAnsi="Times New Roman" w:cs="Times New Roman"/>
          <w:color w:val="000000" w:themeColor="text1"/>
          <w:lang w:val="en-CA"/>
        </w:rPr>
        <w:t xml:space="preserve">Lucia </w:t>
      </w:r>
      <w:r w:rsidR="00E1411E" w:rsidRPr="00FF2020">
        <w:rPr>
          <w:rFonts w:ascii="Times New Roman" w:hAnsi="Times New Roman" w:cs="Times New Roman"/>
          <w:color w:val="000000" w:themeColor="text1"/>
        </w:rPr>
        <w:t>Martinelli, Markku Oksanen, and Helena Siipi, “De-extinction: A Novel and Remarkable Case of Bio-Objectification</w:t>
      </w:r>
      <w:r w:rsidR="00E1411E" w:rsidRPr="00FF2020">
        <w:rPr>
          <w:rFonts w:ascii="Times New Roman" w:hAnsi="Times New Roman" w:cs="Times New Roman"/>
          <w:i/>
          <w:iCs/>
          <w:color w:val="000000" w:themeColor="text1"/>
        </w:rPr>
        <w:t xml:space="preserve">.” </w:t>
      </w:r>
      <w:r w:rsidR="00E1411E" w:rsidRPr="00FF2020">
        <w:rPr>
          <w:rFonts w:ascii="Times New Roman" w:hAnsi="Times New Roman" w:cs="Times New Roman"/>
          <w:color w:val="000000" w:themeColor="text1"/>
          <w:u w:val="single"/>
        </w:rPr>
        <w:t>Croat. Med. J.</w:t>
      </w:r>
      <w:r w:rsidR="00E1411E" w:rsidRPr="00FF2020">
        <w:rPr>
          <w:rFonts w:ascii="Times New Roman" w:hAnsi="Times New Roman" w:cs="Times New Roman"/>
          <w:color w:val="000000" w:themeColor="text1"/>
        </w:rPr>
        <w:t xml:space="preserve"> 55 (2014): 423–427. An assessment of different descriptive terms for de-extinction can be found in Helena </w:t>
      </w:r>
      <w:proofErr w:type="spellStart"/>
      <w:r w:rsidR="00E1411E" w:rsidRPr="00FF2020">
        <w:rPr>
          <w:rFonts w:ascii="Times New Roman" w:hAnsi="Times New Roman" w:cs="Times New Roman"/>
          <w:color w:val="000000" w:themeColor="text1"/>
        </w:rPr>
        <w:t>Siipi</w:t>
      </w:r>
      <w:proofErr w:type="spellEnd"/>
      <w:r w:rsidR="00E1411E" w:rsidRPr="00FF2020">
        <w:rPr>
          <w:rFonts w:ascii="Times New Roman" w:hAnsi="Times New Roman" w:cs="Times New Roman"/>
          <w:color w:val="000000" w:themeColor="text1"/>
        </w:rPr>
        <w:t xml:space="preserve"> and Leonard Finkelman, “The Extinction and De-Extinction of Species,” </w:t>
      </w:r>
      <w:r w:rsidR="00E1411E" w:rsidRPr="00FF2020">
        <w:rPr>
          <w:rFonts w:ascii="Times New Roman" w:hAnsi="Times New Roman" w:cs="Times New Roman"/>
          <w:color w:val="000000" w:themeColor="text1"/>
          <w:u w:val="single"/>
        </w:rPr>
        <w:t>Philos. Technol.</w:t>
      </w:r>
      <w:r w:rsidR="00E1411E" w:rsidRPr="00FF2020">
        <w:rPr>
          <w:rFonts w:ascii="Times New Roman" w:hAnsi="Times New Roman" w:cs="Times New Roman"/>
          <w:color w:val="000000" w:themeColor="text1"/>
        </w:rPr>
        <w:t xml:space="preserve"> 30 (2017): 427-441.</w:t>
      </w:r>
    </w:p>
  </w:footnote>
  <w:footnote w:id="40">
    <w:p w14:paraId="25124A3F" w14:textId="75E0FD95" w:rsidR="00A47B10" w:rsidRPr="00FF2020" w:rsidRDefault="00A47B10" w:rsidP="009B529B">
      <w:pPr>
        <w:pStyle w:val="FootnoteText"/>
        <w:contextualSpacing/>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Ege Kökel, </w:t>
      </w:r>
      <w:r w:rsidRPr="00FF2020">
        <w:rPr>
          <w:rFonts w:ascii="Times New Roman" w:hAnsi="Times New Roman" w:cs="Times New Roman"/>
          <w:u w:val="single"/>
          <w:lang w:val="en-CA"/>
        </w:rPr>
        <w:t>Dodo in the Room</w:t>
      </w:r>
      <w:r w:rsidRPr="00FF2020">
        <w:rPr>
          <w:rFonts w:ascii="Times New Roman" w:hAnsi="Times New Roman" w:cs="Times New Roman"/>
          <w:lang w:val="en-CA"/>
        </w:rPr>
        <w:t xml:space="preserve"> (2019), University of Applied Arts Vienna, Design Investigations. </w:t>
      </w:r>
      <w:hyperlink r:id="rId9" w:history="1">
        <w:r w:rsidRPr="00FF2020">
          <w:rPr>
            <w:rStyle w:val="Hyperlink"/>
            <w:rFonts w:ascii="Times New Roman" w:hAnsi="Times New Roman" w:cs="Times New Roman"/>
            <w:lang w:val="en-CA"/>
          </w:rPr>
          <w:t>https://egekokel.com/dodo-in-the-room/</w:t>
        </w:r>
      </w:hyperlink>
      <w:r w:rsidRPr="00FF2020">
        <w:rPr>
          <w:rFonts w:ascii="Times New Roman" w:hAnsi="Times New Roman" w:cs="Times New Roman"/>
          <w:lang w:val="en-CA"/>
        </w:rPr>
        <w:t xml:space="preserve"> </w:t>
      </w:r>
    </w:p>
  </w:footnote>
  <w:footnote w:id="41">
    <w:p w14:paraId="069039E5" w14:textId="1BBB1C38" w:rsidR="009B529B" w:rsidRPr="00FF2020" w:rsidRDefault="009B529B" w:rsidP="009B529B">
      <w:pPr>
        <w:pStyle w:val="NormalWeb"/>
        <w:shd w:val="clear" w:color="auto" w:fill="FFFFFF"/>
        <w:spacing w:before="0" w:beforeAutospacing="0" w:after="0" w:afterAutospacing="0"/>
        <w:contextualSpacing/>
        <w:rPr>
          <w:color w:val="000000"/>
          <w:sz w:val="20"/>
          <w:szCs w:val="20"/>
        </w:rPr>
      </w:pPr>
      <w:r w:rsidRPr="00FF2020">
        <w:rPr>
          <w:rStyle w:val="FootnoteReference"/>
          <w:sz w:val="20"/>
          <w:szCs w:val="20"/>
        </w:rPr>
        <w:footnoteRef/>
      </w:r>
      <w:r w:rsidRPr="00FF2020">
        <w:rPr>
          <w:sz w:val="20"/>
          <w:szCs w:val="20"/>
        </w:rPr>
        <w:t xml:space="preserve"> </w:t>
      </w:r>
      <w:r w:rsidRPr="00FF2020">
        <w:rPr>
          <w:sz w:val="20"/>
          <w:szCs w:val="20"/>
          <w:lang w:val="en-CA"/>
        </w:rPr>
        <w:t xml:space="preserve">Daisy Ginsberg, </w:t>
      </w:r>
      <w:r w:rsidRPr="00FF2020">
        <w:rPr>
          <w:sz w:val="20"/>
          <w:szCs w:val="20"/>
          <w:u w:val="single"/>
          <w:lang w:val="en-CA"/>
        </w:rPr>
        <w:t>Resurrecting the Sublime</w:t>
      </w:r>
      <w:r w:rsidRPr="00FF2020">
        <w:rPr>
          <w:i/>
          <w:iCs/>
          <w:sz w:val="20"/>
          <w:szCs w:val="20"/>
          <w:lang w:val="en-CA"/>
        </w:rPr>
        <w:t xml:space="preserve"> </w:t>
      </w:r>
      <w:r w:rsidRPr="00FF2020">
        <w:rPr>
          <w:sz w:val="20"/>
          <w:szCs w:val="20"/>
          <w:lang w:val="en-CA"/>
        </w:rPr>
        <w:t xml:space="preserve">(2019). </w:t>
      </w:r>
      <w:proofErr w:type="spellStart"/>
      <w:r w:rsidRPr="00FF2020">
        <w:rPr>
          <w:rStyle w:val="Emphasis"/>
          <w:color w:val="000000"/>
          <w:sz w:val="20"/>
          <w:szCs w:val="20"/>
          <w:bdr w:val="none" w:sz="0" w:space="0" w:color="auto" w:frame="1"/>
        </w:rPr>
        <w:t>Hibiscadelphus</w:t>
      </w:r>
      <w:proofErr w:type="spellEnd"/>
      <w:r w:rsidRPr="00FF2020">
        <w:rPr>
          <w:rStyle w:val="Emphasis"/>
          <w:color w:val="000000"/>
          <w:sz w:val="20"/>
          <w:szCs w:val="20"/>
          <w:bdr w:val="none" w:sz="0" w:space="0" w:color="auto" w:frame="1"/>
        </w:rPr>
        <w:t xml:space="preserve"> </w:t>
      </w:r>
      <w:proofErr w:type="spellStart"/>
      <w:r w:rsidRPr="00FF2020">
        <w:rPr>
          <w:rStyle w:val="Emphasis"/>
          <w:color w:val="000000"/>
          <w:sz w:val="20"/>
          <w:szCs w:val="20"/>
          <w:bdr w:val="none" w:sz="0" w:space="0" w:color="auto" w:frame="1"/>
        </w:rPr>
        <w:t>wilderianus</w:t>
      </w:r>
      <w:proofErr w:type="spellEnd"/>
      <w:r w:rsidRPr="00FF2020">
        <w:rPr>
          <w:rStyle w:val="Emphasis"/>
          <w:color w:val="000000"/>
          <w:sz w:val="20"/>
          <w:szCs w:val="20"/>
          <w:bdr w:val="none" w:sz="0" w:space="0" w:color="auto" w:frame="1"/>
        </w:rPr>
        <w:t> </w:t>
      </w:r>
      <w:r w:rsidRPr="00FF2020">
        <w:rPr>
          <w:color w:val="000000"/>
          <w:sz w:val="20"/>
          <w:szCs w:val="20"/>
        </w:rPr>
        <w:t xml:space="preserve">Rock (vitrine with smell diffusion, lava boulders, animations, and ambient soundscape). Exhibited at 17th Venice Biennale of Architecture, 2021. </w:t>
      </w:r>
      <w:hyperlink r:id="rId10" w:history="1">
        <w:r w:rsidRPr="00FF2020">
          <w:rPr>
            <w:rStyle w:val="Hyperlink"/>
            <w:sz w:val="20"/>
            <w:szCs w:val="20"/>
            <w:lang w:val="en-CA"/>
          </w:rPr>
          <w:t>https://www.daisyginsberg.com/work/resurrecting-the-sublime</w:t>
        </w:r>
      </w:hyperlink>
      <w:r w:rsidRPr="00FF2020">
        <w:rPr>
          <w:sz w:val="20"/>
          <w:szCs w:val="20"/>
          <w:lang w:val="en-CA"/>
        </w:rPr>
        <w:t xml:space="preserve"> </w:t>
      </w:r>
    </w:p>
  </w:footnote>
  <w:footnote w:id="42">
    <w:p w14:paraId="0CF2DA0D" w14:textId="3E482064" w:rsidR="00B971BE" w:rsidRPr="00FF2020" w:rsidRDefault="00B971BE">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Jill Galvan, “Entering the Posthuman Collective in Philip K. Dick’s Do Androids Dream of Electric Sheep?” </w:t>
      </w:r>
      <w:r w:rsidRPr="000124C7">
        <w:rPr>
          <w:rFonts w:ascii="Times New Roman" w:hAnsi="Times New Roman" w:cs="Times New Roman"/>
          <w:u w:val="single"/>
          <w:lang w:val="en-CA"/>
        </w:rPr>
        <w:t>Science Fiction Studies</w:t>
      </w:r>
      <w:r w:rsidRPr="00FF2020">
        <w:rPr>
          <w:rFonts w:ascii="Times New Roman" w:hAnsi="Times New Roman" w:cs="Times New Roman"/>
          <w:lang w:val="en-CA"/>
        </w:rPr>
        <w:t xml:space="preserve"> 24.3 (1997): 413-429.</w:t>
      </w:r>
    </w:p>
  </w:footnote>
  <w:footnote w:id="43">
    <w:p w14:paraId="352B5BE3" w14:textId="330BA967" w:rsidR="00B971BE" w:rsidRPr="00FF2020" w:rsidRDefault="00B971BE">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0124C7">
        <w:rPr>
          <w:rFonts w:ascii="Times New Roman" w:hAnsi="Times New Roman" w:cs="Times New Roman"/>
          <w:u w:val="single"/>
          <w:lang w:val="en-CA"/>
        </w:rPr>
        <w:t>Jurassic Park</w:t>
      </w:r>
      <w:r w:rsidRPr="00FF2020">
        <w:rPr>
          <w:rFonts w:ascii="Times New Roman" w:hAnsi="Times New Roman" w:cs="Times New Roman"/>
          <w:i/>
          <w:iCs/>
          <w:lang w:val="en-CA"/>
        </w:rPr>
        <w:t>,</w:t>
      </w:r>
      <w:r w:rsidRPr="00FF2020">
        <w:rPr>
          <w:rFonts w:ascii="Times New Roman" w:hAnsi="Times New Roman" w:cs="Times New Roman"/>
          <w:lang w:val="en-CA"/>
        </w:rPr>
        <w:t xml:space="preserve"> Dir. Stephen Spielberg. United States: Universal Pictures, 1993.</w:t>
      </w:r>
    </w:p>
  </w:footnote>
  <w:footnote w:id="44">
    <w:p w14:paraId="1864F8DA" w14:textId="57C25B4A" w:rsidR="00E46E28" w:rsidRPr="00FF2020" w:rsidRDefault="00E46E28">
      <w:pPr>
        <w:pStyle w:val="FootnoteText"/>
        <w:rPr>
          <w:rFonts w:ascii="Times New Roman" w:hAnsi="Times New Roman" w:cs="Times New Roman"/>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Britt Wray argues that de-extinction suggests that extinction is achievable; this is, Wray stringently argues, “a sham.” Britt Wray, </w:t>
      </w:r>
      <w:r w:rsidRPr="000124C7">
        <w:rPr>
          <w:rFonts w:ascii="Times New Roman" w:hAnsi="Times New Roman" w:cs="Times New Roman"/>
          <w:u w:val="single"/>
          <w:lang w:val="en-CA"/>
        </w:rPr>
        <w:t xml:space="preserve">Rise of the </w:t>
      </w:r>
      <w:proofErr w:type="spellStart"/>
      <w:r w:rsidRPr="000124C7">
        <w:rPr>
          <w:rFonts w:ascii="Times New Roman" w:hAnsi="Times New Roman" w:cs="Times New Roman"/>
          <w:u w:val="single"/>
          <w:lang w:val="en-CA"/>
        </w:rPr>
        <w:t>Necrofauna</w:t>
      </w:r>
      <w:proofErr w:type="spellEnd"/>
      <w:r w:rsidRPr="000124C7">
        <w:rPr>
          <w:rFonts w:ascii="Times New Roman" w:hAnsi="Times New Roman" w:cs="Times New Roman"/>
          <w:u w:val="single"/>
          <w:lang w:val="en-CA"/>
        </w:rPr>
        <w:t>: The Science, Ethics and Risks of De-Extinction</w:t>
      </w:r>
      <w:r w:rsidRPr="00FF2020">
        <w:rPr>
          <w:rFonts w:ascii="Times New Roman" w:hAnsi="Times New Roman" w:cs="Times New Roman"/>
          <w:i/>
          <w:iCs/>
          <w:lang w:val="en-CA"/>
        </w:rPr>
        <w:t xml:space="preserve"> </w:t>
      </w:r>
      <w:r w:rsidRPr="00FF2020">
        <w:rPr>
          <w:rFonts w:ascii="Times New Roman" w:hAnsi="Times New Roman" w:cs="Times New Roman"/>
          <w:lang w:val="en-CA"/>
        </w:rPr>
        <w:t>(Vancouver: Greystone Books, 2019), p. 12.</w:t>
      </w:r>
    </w:p>
  </w:footnote>
  <w:footnote w:id="45">
    <w:p w14:paraId="09DEE2D2" w14:textId="64F0B4AA" w:rsidR="0092333A" w:rsidRPr="0092333A" w:rsidRDefault="0092333A">
      <w:pPr>
        <w:pStyle w:val="FootnoteText"/>
        <w:rPr>
          <w:rFonts w:ascii="Garamond" w:hAnsi="Garamond"/>
          <w:lang w:val="en-CA"/>
        </w:rPr>
      </w:pPr>
      <w:r w:rsidRPr="00FF2020">
        <w:rPr>
          <w:rStyle w:val="FootnoteReference"/>
          <w:rFonts w:ascii="Times New Roman" w:hAnsi="Times New Roman" w:cs="Times New Roman"/>
        </w:rPr>
        <w:footnoteRef/>
      </w:r>
      <w:r w:rsidRPr="00FF2020">
        <w:rPr>
          <w:rFonts w:ascii="Times New Roman" w:hAnsi="Times New Roman" w:cs="Times New Roman"/>
        </w:rPr>
        <w:t xml:space="preserve"> </w:t>
      </w:r>
      <w:r w:rsidRPr="00FF2020">
        <w:rPr>
          <w:rFonts w:ascii="Times New Roman" w:hAnsi="Times New Roman" w:cs="Times New Roman"/>
          <w:lang w:val="en-CA"/>
        </w:rPr>
        <w:t xml:space="preserve">Rosie Ibbotson, “Making Sense: Visual Cultures of De-Extinction and the Anthropocentric Archive,” </w:t>
      </w:r>
      <w:r w:rsidRPr="000124C7">
        <w:rPr>
          <w:rFonts w:ascii="Times New Roman" w:hAnsi="Times New Roman" w:cs="Times New Roman"/>
          <w:u w:val="single"/>
          <w:lang w:val="en-CA"/>
        </w:rPr>
        <w:t>Animal Studies Journal</w:t>
      </w:r>
      <w:r w:rsidRPr="00FF2020">
        <w:rPr>
          <w:rFonts w:ascii="Times New Roman" w:hAnsi="Times New Roman" w:cs="Times New Roman"/>
          <w:lang w:val="en-CA"/>
        </w:rPr>
        <w:t xml:space="preserve"> 6.1 (2017): 80-103.</w:t>
      </w:r>
    </w:p>
  </w:footnote>
  <w:footnote w:id="46">
    <w:p w14:paraId="37AD15F1" w14:textId="6282D9BB" w:rsidR="001471C7" w:rsidRPr="000124C7" w:rsidRDefault="001471C7">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Richard Pell, </w:t>
      </w:r>
      <w:r w:rsidRPr="000124C7">
        <w:rPr>
          <w:rFonts w:ascii="Times New Roman" w:hAnsi="Times New Roman" w:cs="Times New Roman"/>
          <w:u w:val="single"/>
          <w:lang w:val="en-CA"/>
        </w:rPr>
        <w:t>The Mermaid De-Extinction Project,</w:t>
      </w:r>
      <w:r w:rsidRPr="000124C7">
        <w:rPr>
          <w:rFonts w:ascii="Times New Roman" w:hAnsi="Times New Roman" w:cs="Times New Roman"/>
          <w:lang w:val="en-CA"/>
        </w:rPr>
        <w:t xml:space="preserve"> 2019. </w:t>
      </w:r>
      <w:hyperlink r:id="rId11" w:history="1">
        <w:r w:rsidRPr="000124C7">
          <w:rPr>
            <w:rStyle w:val="Hyperlink"/>
            <w:rFonts w:ascii="Times New Roman" w:hAnsi="Times New Roman" w:cs="Times New Roman"/>
            <w:lang w:val="en-CA"/>
          </w:rPr>
          <w:t>https://leonardo.info/arts-work-gallery</w:t>
        </w:r>
      </w:hyperlink>
      <w:r w:rsidRPr="000124C7">
        <w:rPr>
          <w:rFonts w:ascii="Times New Roman" w:hAnsi="Times New Roman" w:cs="Times New Roman"/>
          <w:lang w:val="en-CA"/>
        </w:rPr>
        <w:t xml:space="preserve"> </w:t>
      </w:r>
    </w:p>
  </w:footnote>
  <w:footnote w:id="47">
    <w:p w14:paraId="595AEF8F" w14:textId="6B2B9CFD" w:rsidR="009217E4" w:rsidRPr="000124C7" w:rsidRDefault="009217E4">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Clive Smith, </w:t>
      </w:r>
      <w:r w:rsidRPr="000124C7">
        <w:rPr>
          <w:rFonts w:ascii="Times New Roman" w:hAnsi="Times New Roman" w:cs="Times New Roman"/>
          <w:u w:val="single"/>
          <w:lang w:val="en-CA"/>
        </w:rPr>
        <w:t>Speculative Birds, Mammals, and Insects on Books,</w:t>
      </w:r>
      <w:r w:rsidRPr="000124C7">
        <w:rPr>
          <w:rFonts w:ascii="Times New Roman" w:hAnsi="Times New Roman" w:cs="Times New Roman"/>
          <w:lang w:val="en-CA"/>
        </w:rPr>
        <w:t xml:space="preserve"> 2019. </w:t>
      </w:r>
      <w:hyperlink r:id="rId12" w:history="1">
        <w:r w:rsidRPr="000124C7">
          <w:rPr>
            <w:rStyle w:val="Hyperlink"/>
            <w:rFonts w:ascii="Times New Roman" w:hAnsi="Times New Roman" w:cs="Times New Roman"/>
            <w:lang w:val="en-CA"/>
          </w:rPr>
          <w:t>https://clivesmithstudio.com/speculative-birds--mammals-and-insects-on-books</w:t>
        </w:r>
      </w:hyperlink>
      <w:r w:rsidRPr="000124C7">
        <w:rPr>
          <w:rFonts w:ascii="Times New Roman" w:hAnsi="Times New Roman" w:cs="Times New Roman"/>
          <w:lang w:val="en-CA"/>
        </w:rPr>
        <w:t xml:space="preserve"> </w:t>
      </w:r>
    </w:p>
  </w:footnote>
  <w:footnote w:id="48">
    <w:p w14:paraId="3E3E7FAB" w14:textId="7313F3E0" w:rsidR="00A21A78" w:rsidRPr="00B363AA" w:rsidRDefault="00A21A78">
      <w:pPr>
        <w:pStyle w:val="FootnoteText"/>
        <w:rPr>
          <w:rFonts w:ascii="Garamond" w:hAnsi="Garamond"/>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W.J.T Michell argues that the </w:t>
      </w:r>
      <w:proofErr w:type="spellStart"/>
      <w:r w:rsidRPr="000124C7">
        <w:rPr>
          <w:rFonts w:ascii="Times New Roman" w:hAnsi="Times New Roman" w:cs="Times New Roman"/>
          <w:lang w:val="en-CA"/>
        </w:rPr>
        <w:t>metapicture</w:t>
      </w:r>
      <w:proofErr w:type="spellEnd"/>
      <w:r w:rsidRPr="000124C7">
        <w:rPr>
          <w:rFonts w:ascii="Times New Roman" w:hAnsi="Times New Roman" w:cs="Times New Roman"/>
          <w:lang w:val="en-CA"/>
        </w:rPr>
        <w:t xml:space="preserve"> is “employed as a device to reflect on the nature of pictures.” W.J.T. Mitchell, </w:t>
      </w:r>
      <w:r w:rsidRPr="000124C7">
        <w:rPr>
          <w:rFonts w:ascii="Times New Roman" w:hAnsi="Times New Roman" w:cs="Times New Roman"/>
          <w:u w:val="single"/>
          <w:lang w:val="en-CA"/>
        </w:rPr>
        <w:t>Image Science</w:t>
      </w:r>
      <w:r w:rsidR="00B363AA" w:rsidRPr="000124C7">
        <w:rPr>
          <w:rFonts w:ascii="Times New Roman" w:hAnsi="Times New Roman" w:cs="Times New Roman"/>
          <w:u w:val="single"/>
          <w:lang w:val="en-CA"/>
        </w:rPr>
        <w:t>: Iconology, Visual Culture, and Media Aesthetics</w:t>
      </w:r>
      <w:r w:rsidR="00B363AA" w:rsidRPr="000124C7">
        <w:rPr>
          <w:rFonts w:ascii="Times New Roman" w:hAnsi="Times New Roman" w:cs="Times New Roman"/>
          <w:lang w:val="en-CA"/>
        </w:rPr>
        <w:t xml:space="preserve"> (Chicago and London: The University of Chicago Press, 2015),</w:t>
      </w:r>
      <w:r w:rsidRPr="000124C7">
        <w:rPr>
          <w:rFonts w:ascii="Times New Roman" w:hAnsi="Times New Roman" w:cs="Times New Roman"/>
          <w:lang w:val="en-CA"/>
        </w:rPr>
        <w:t xml:space="preserve"> p. 19</w:t>
      </w:r>
    </w:p>
  </w:footnote>
  <w:footnote w:id="49">
    <w:p w14:paraId="67F76F9C" w14:textId="280EBC84" w:rsidR="00F32FF9" w:rsidRPr="000124C7" w:rsidRDefault="00F32FF9">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For a critique of de-extinction as artificial selection, see Derek </w:t>
      </w:r>
      <w:r w:rsidR="000531E1" w:rsidRPr="000124C7">
        <w:rPr>
          <w:rFonts w:ascii="Times New Roman" w:hAnsi="Times New Roman" w:cs="Times New Roman"/>
          <w:lang w:val="en-CA"/>
        </w:rPr>
        <w:t xml:space="preserve">D. </w:t>
      </w:r>
      <w:r w:rsidRPr="000124C7">
        <w:rPr>
          <w:rFonts w:ascii="Times New Roman" w:hAnsi="Times New Roman" w:cs="Times New Roman"/>
          <w:lang w:val="en-CA"/>
        </w:rPr>
        <w:t xml:space="preserve">Turner, “De-Extinction as Artificial Species Selection,” </w:t>
      </w:r>
      <w:r w:rsidR="000531E1" w:rsidRPr="000124C7">
        <w:rPr>
          <w:rFonts w:ascii="Times New Roman" w:hAnsi="Times New Roman" w:cs="Times New Roman"/>
          <w:lang w:val="en-CA"/>
        </w:rPr>
        <w:t>Philos. Technol. 30 (2017): 395-411.</w:t>
      </w:r>
    </w:p>
  </w:footnote>
  <w:footnote w:id="50">
    <w:p w14:paraId="20950A37" w14:textId="20BF8F99" w:rsidR="00B363AA" w:rsidRPr="000124C7" w:rsidRDefault="00B363AA">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00854951" w:rsidRPr="000124C7">
        <w:rPr>
          <w:rFonts w:ascii="Times New Roman" w:hAnsi="Times New Roman" w:cs="Times New Roman"/>
          <w:lang w:val="en-CA"/>
        </w:rPr>
        <w:t xml:space="preserve">For a further discussion of </w:t>
      </w:r>
      <w:r w:rsidR="00630E45" w:rsidRPr="000124C7">
        <w:rPr>
          <w:rFonts w:ascii="Times New Roman" w:hAnsi="Times New Roman" w:cs="Times New Roman"/>
          <w:lang w:val="en-CA"/>
        </w:rPr>
        <w:t xml:space="preserve">the </w:t>
      </w:r>
      <w:proofErr w:type="spellStart"/>
      <w:r w:rsidR="00630E45" w:rsidRPr="000124C7">
        <w:rPr>
          <w:rFonts w:ascii="Times New Roman" w:hAnsi="Times New Roman" w:cs="Times New Roman"/>
          <w:lang w:val="en-CA"/>
        </w:rPr>
        <w:t>metapicture</w:t>
      </w:r>
      <w:proofErr w:type="spellEnd"/>
      <w:r w:rsidR="00630E45" w:rsidRPr="000124C7">
        <w:rPr>
          <w:rFonts w:ascii="Times New Roman" w:hAnsi="Times New Roman" w:cs="Times New Roman"/>
          <w:lang w:val="en-CA"/>
        </w:rPr>
        <w:t xml:space="preserve"> in visual culture</w:t>
      </w:r>
      <w:r w:rsidR="00A70722" w:rsidRPr="000124C7">
        <w:rPr>
          <w:rFonts w:ascii="Times New Roman" w:hAnsi="Times New Roman" w:cs="Times New Roman"/>
          <w:lang w:val="en-CA"/>
        </w:rPr>
        <w:t>s of de-extinction</w:t>
      </w:r>
      <w:r w:rsidR="00854951" w:rsidRPr="000124C7">
        <w:rPr>
          <w:rFonts w:ascii="Times New Roman" w:hAnsi="Times New Roman" w:cs="Times New Roman"/>
          <w:lang w:val="en-CA"/>
        </w:rPr>
        <w:t>, see Sarah Bezan, “</w:t>
      </w:r>
      <w:proofErr w:type="spellStart"/>
      <w:r w:rsidR="00630E45" w:rsidRPr="000124C7">
        <w:rPr>
          <w:rFonts w:ascii="Times New Roman" w:hAnsi="Times New Roman" w:cs="Times New Roman"/>
          <w:lang w:val="en-CA"/>
        </w:rPr>
        <w:t>Regenesis</w:t>
      </w:r>
      <w:proofErr w:type="spellEnd"/>
      <w:r w:rsidR="00630E45" w:rsidRPr="000124C7">
        <w:rPr>
          <w:rFonts w:ascii="Times New Roman" w:hAnsi="Times New Roman" w:cs="Times New Roman"/>
          <w:lang w:val="en-CA"/>
        </w:rPr>
        <w:t xml:space="preserve"> Aesthetics: Visualizing the Woolly Mammoth in De-Extinction Science.” </w:t>
      </w:r>
      <w:r w:rsidR="00630E45" w:rsidRPr="000124C7">
        <w:rPr>
          <w:rFonts w:ascii="Times New Roman" w:hAnsi="Times New Roman" w:cs="Times New Roman"/>
          <w:u w:val="single"/>
          <w:lang w:val="en-CA"/>
        </w:rPr>
        <w:t>Antennae: Journal of Nature in Visual Culture</w:t>
      </w:r>
      <w:r w:rsidR="00630E45" w:rsidRPr="000124C7">
        <w:rPr>
          <w:rFonts w:ascii="Times New Roman" w:hAnsi="Times New Roman" w:cs="Times New Roman"/>
          <w:i/>
          <w:iCs/>
          <w:lang w:val="en-CA"/>
        </w:rPr>
        <w:t xml:space="preserve"> </w:t>
      </w:r>
      <w:r w:rsidR="00630E45" w:rsidRPr="000124C7">
        <w:rPr>
          <w:rFonts w:ascii="Times New Roman" w:hAnsi="Times New Roman" w:cs="Times New Roman"/>
          <w:lang w:val="en-CA"/>
        </w:rPr>
        <w:t xml:space="preserve">45 </w:t>
      </w:r>
      <w:proofErr w:type="gramStart"/>
      <w:r w:rsidR="00630E45" w:rsidRPr="000124C7">
        <w:rPr>
          <w:rFonts w:ascii="Times New Roman" w:hAnsi="Times New Roman" w:cs="Times New Roman"/>
          <w:lang w:val="en-CA"/>
        </w:rPr>
        <w:t>( 2019</w:t>
      </w:r>
      <w:proofErr w:type="gramEnd"/>
      <w:r w:rsidR="00630E45" w:rsidRPr="000124C7">
        <w:rPr>
          <w:rFonts w:ascii="Times New Roman" w:hAnsi="Times New Roman" w:cs="Times New Roman"/>
          <w:lang w:val="en-CA"/>
        </w:rPr>
        <w:t xml:space="preserve">): 218-237. </w:t>
      </w:r>
    </w:p>
  </w:footnote>
  <w:footnote w:id="51">
    <w:p w14:paraId="3934445E" w14:textId="5B185DE7" w:rsidR="000531E1" w:rsidRPr="000124C7" w:rsidRDefault="000531E1">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Richard Grusin, “Introduction,” </w:t>
      </w:r>
      <w:r w:rsidRPr="000124C7">
        <w:rPr>
          <w:rFonts w:ascii="Times New Roman" w:hAnsi="Times New Roman" w:cs="Times New Roman"/>
          <w:u w:val="single"/>
          <w:lang w:val="en-CA"/>
        </w:rPr>
        <w:t>After Extinction</w:t>
      </w:r>
      <w:r w:rsidRPr="000124C7">
        <w:rPr>
          <w:rFonts w:ascii="Times New Roman" w:hAnsi="Times New Roman" w:cs="Times New Roman"/>
          <w:lang w:val="en-CA"/>
        </w:rPr>
        <w:t xml:space="preserve"> (Minneapolis: University of Minnesota Press, 2018): vii-xix, p. x.</w:t>
      </w:r>
    </w:p>
  </w:footnote>
  <w:footnote w:id="52">
    <w:p w14:paraId="236A1ABC" w14:textId="265D3C1D" w:rsidR="000531E1" w:rsidRPr="000124C7" w:rsidRDefault="000531E1">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Kate O’Riordan, </w:t>
      </w:r>
      <w:r w:rsidRPr="000124C7">
        <w:rPr>
          <w:rFonts w:ascii="Times New Roman" w:hAnsi="Times New Roman" w:cs="Times New Roman"/>
          <w:u w:val="single"/>
          <w:lang w:val="en-CA"/>
        </w:rPr>
        <w:t>Unreal Objects: Digital Materialities, Technoscientific Projects and Political Realities</w:t>
      </w:r>
      <w:r w:rsidRPr="000124C7">
        <w:rPr>
          <w:rFonts w:ascii="Times New Roman" w:hAnsi="Times New Roman" w:cs="Times New Roman"/>
          <w:lang w:val="en-CA"/>
        </w:rPr>
        <w:t xml:space="preserve"> (London: Pluto Press, 2017), p. </w:t>
      </w:r>
      <w:r w:rsidR="008B304D" w:rsidRPr="000124C7">
        <w:rPr>
          <w:rFonts w:ascii="Times New Roman" w:hAnsi="Times New Roman" w:cs="Times New Roman"/>
          <w:lang w:val="en-CA"/>
        </w:rPr>
        <w:t>120.</w:t>
      </w:r>
    </w:p>
  </w:footnote>
  <w:footnote w:id="53">
    <w:p w14:paraId="5D749EFA" w14:textId="063568E7" w:rsidR="00F924A9" w:rsidRPr="000124C7" w:rsidRDefault="00F924A9">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Ed Yong, </w:t>
      </w:r>
      <w:r w:rsidR="00450C37" w:rsidRPr="000124C7">
        <w:rPr>
          <w:rFonts w:ascii="Times New Roman" w:hAnsi="Times New Roman" w:cs="Times New Roman"/>
          <w:lang w:val="en-CA"/>
        </w:rPr>
        <w:t>“Scientists Can Use CRISPR to Store Images and Movies in Bacteria</w:t>
      </w:r>
      <w:r w:rsidR="003B7BC8" w:rsidRPr="000124C7">
        <w:rPr>
          <w:rFonts w:ascii="Times New Roman" w:hAnsi="Times New Roman" w:cs="Times New Roman"/>
          <w:lang w:val="en-CA"/>
        </w:rPr>
        <w:t xml:space="preserve">,” </w:t>
      </w:r>
      <w:r w:rsidR="003B7BC8" w:rsidRPr="000124C7">
        <w:rPr>
          <w:rFonts w:ascii="Times New Roman" w:hAnsi="Times New Roman" w:cs="Times New Roman"/>
          <w:u w:val="single"/>
          <w:lang w:val="en-CA"/>
        </w:rPr>
        <w:t>The Atlantic</w:t>
      </w:r>
      <w:r w:rsidR="003B7BC8" w:rsidRPr="000124C7">
        <w:rPr>
          <w:rFonts w:ascii="Times New Roman" w:hAnsi="Times New Roman" w:cs="Times New Roman"/>
          <w:lang w:val="en-CA"/>
        </w:rPr>
        <w:t xml:space="preserve"> 12 July 2017. </w:t>
      </w:r>
      <w:hyperlink r:id="rId13" w:history="1">
        <w:r w:rsidR="003B7BC8" w:rsidRPr="000124C7">
          <w:rPr>
            <w:rStyle w:val="Hyperlink"/>
            <w:rFonts w:ascii="Times New Roman" w:hAnsi="Times New Roman" w:cs="Times New Roman"/>
            <w:lang w:val="en-CA"/>
          </w:rPr>
          <w:t>https://www.theatlantic.com/science/archive/2017/07/scientists-can-use-crispr-to-store-images-and-movies-in-bacteria/533400/</w:t>
        </w:r>
      </w:hyperlink>
      <w:r w:rsidR="003B7BC8" w:rsidRPr="000124C7">
        <w:rPr>
          <w:rFonts w:ascii="Times New Roman" w:hAnsi="Times New Roman" w:cs="Times New Roman"/>
          <w:lang w:val="en-CA"/>
        </w:rPr>
        <w:t xml:space="preserve"> </w:t>
      </w:r>
    </w:p>
  </w:footnote>
  <w:footnote w:id="54">
    <w:p w14:paraId="6B1CA931" w14:textId="576FC328" w:rsidR="00F924A9" w:rsidRPr="00F924A9" w:rsidRDefault="00F924A9">
      <w:pPr>
        <w:pStyle w:val="FootnoteText"/>
        <w:rPr>
          <w:rFonts w:ascii="Garamond" w:hAnsi="Garamond"/>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Claire Correo Nettleton, “Resurrecting the Woolly Mammoth and Muybridge’s Horse: CRISPR, Cinema, and Species Revival,” </w:t>
      </w:r>
      <w:r w:rsidRPr="000124C7">
        <w:rPr>
          <w:rFonts w:ascii="Times New Roman" w:hAnsi="Times New Roman" w:cs="Times New Roman"/>
          <w:u w:val="single"/>
          <w:lang w:val="en-CA"/>
        </w:rPr>
        <w:t>Art and Biotechnology: Viral Culture from CRISPR to Covid,</w:t>
      </w:r>
      <w:r w:rsidRPr="000124C7">
        <w:rPr>
          <w:rFonts w:ascii="Times New Roman" w:hAnsi="Times New Roman" w:cs="Times New Roman"/>
          <w:lang w:val="en-CA"/>
        </w:rPr>
        <w:t xml:space="preserve"> Eds. Claire Correo Nettleton and Louise Mackenzie (London: Bloomsbury, 2024): 17-30.</w:t>
      </w:r>
    </w:p>
  </w:footnote>
  <w:footnote w:id="55">
    <w:p w14:paraId="09635C2F" w14:textId="234663FB" w:rsidR="006B1930" w:rsidRPr="000124C7" w:rsidRDefault="006B1930">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Ursula </w:t>
      </w:r>
      <w:r w:rsidR="00C114AE" w:rsidRPr="000124C7">
        <w:rPr>
          <w:rFonts w:ascii="Times New Roman" w:hAnsi="Times New Roman" w:cs="Times New Roman"/>
          <w:lang w:val="en-CA"/>
        </w:rPr>
        <w:t xml:space="preserve">K. </w:t>
      </w:r>
      <w:r w:rsidRPr="000124C7">
        <w:rPr>
          <w:rFonts w:ascii="Times New Roman" w:hAnsi="Times New Roman" w:cs="Times New Roman"/>
          <w:lang w:val="en-CA"/>
        </w:rPr>
        <w:t>Heise</w:t>
      </w:r>
      <w:r w:rsidR="00C114AE" w:rsidRPr="000124C7">
        <w:rPr>
          <w:rFonts w:ascii="Times New Roman" w:hAnsi="Times New Roman" w:cs="Times New Roman"/>
          <w:lang w:val="en-CA"/>
        </w:rPr>
        <w:t xml:space="preserve">, </w:t>
      </w:r>
      <w:r w:rsidR="00C114AE" w:rsidRPr="000124C7">
        <w:rPr>
          <w:rFonts w:ascii="Times New Roman" w:hAnsi="Times New Roman" w:cs="Times New Roman"/>
          <w:u w:val="single"/>
          <w:lang w:val="en-CA"/>
        </w:rPr>
        <w:t>Imagining Extinction: The Cultural Meanings of Endangered Species</w:t>
      </w:r>
      <w:r w:rsidR="00C114AE" w:rsidRPr="000124C7">
        <w:rPr>
          <w:rFonts w:ascii="Times New Roman" w:hAnsi="Times New Roman" w:cs="Times New Roman"/>
          <w:lang w:val="en-CA"/>
        </w:rPr>
        <w:t xml:space="preserve"> (Chicago: The University of Chicago Press, 2016), p. 215.</w:t>
      </w:r>
    </w:p>
  </w:footnote>
  <w:footnote w:id="56">
    <w:p w14:paraId="03810FFC" w14:textId="0F2B2496" w:rsidR="005A7BB2" w:rsidRPr="000124C7" w:rsidRDefault="005A7BB2">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David Jaclin, “Becoming Mammoth: The Domestic Animal, Its Synthetic Dreams, and the Pursuit of Multispecies F(r)</w:t>
      </w:r>
      <w:proofErr w:type="spellStart"/>
      <w:r w:rsidRPr="000124C7">
        <w:rPr>
          <w:rFonts w:ascii="Times New Roman" w:hAnsi="Times New Roman" w:cs="Times New Roman"/>
          <w:lang w:val="en-CA"/>
        </w:rPr>
        <w:t>ictions</w:t>
      </w:r>
      <w:proofErr w:type="spellEnd"/>
      <w:r w:rsidRPr="000124C7">
        <w:rPr>
          <w:rFonts w:ascii="Times New Roman" w:hAnsi="Times New Roman" w:cs="Times New Roman"/>
          <w:lang w:val="en-CA"/>
        </w:rPr>
        <w:t xml:space="preserve">,” </w:t>
      </w:r>
      <w:r w:rsidRPr="000124C7">
        <w:rPr>
          <w:rFonts w:ascii="Times New Roman" w:hAnsi="Times New Roman" w:cs="Times New Roman"/>
          <w:u w:val="single"/>
          <w:lang w:val="en-CA"/>
        </w:rPr>
        <w:t>Animals, Animality and Literature,</w:t>
      </w:r>
      <w:r w:rsidRPr="000124C7">
        <w:rPr>
          <w:rFonts w:ascii="Times New Roman" w:hAnsi="Times New Roman" w:cs="Times New Roman"/>
          <w:lang w:val="en-CA"/>
        </w:rPr>
        <w:t xml:space="preserve"> Bruce Boehrer, Molly Hand and Brian Massumi, Eds. (Cambridge: Cambridge University Press, 2018): 301-318, p. 310.</w:t>
      </w:r>
    </w:p>
  </w:footnote>
  <w:footnote w:id="57">
    <w:p w14:paraId="4B7195E1" w14:textId="2846F19F" w:rsidR="000A72E7" w:rsidRPr="000124C7" w:rsidRDefault="000A72E7">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Vincent Bruyère, “Puss in Boots Goes to Pleistocene Park,” </w:t>
      </w:r>
      <w:r w:rsidRPr="000124C7">
        <w:rPr>
          <w:rFonts w:ascii="Times New Roman" w:hAnsi="Times New Roman" w:cs="Times New Roman"/>
          <w:u w:val="single"/>
          <w:lang w:val="en-CA"/>
        </w:rPr>
        <w:t>Oxford Literary Review</w:t>
      </w:r>
      <w:r w:rsidRPr="000124C7">
        <w:rPr>
          <w:rFonts w:ascii="Times New Roman" w:hAnsi="Times New Roman" w:cs="Times New Roman"/>
          <w:lang w:val="en-CA"/>
        </w:rPr>
        <w:t xml:space="preserve"> 41.1 (2019): 127-140, p. 134.</w:t>
      </w:r>
    </w:p>
  </w:footnote>
  <w:footnote w:id="58">
    <w:p w14:paraId="399456C7" w14:textId="241350E6" w:rsidR="009438CD" w:rsidRPr="000124C7" w:rsidRDefault="009438CD">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“Henry,” </w:t>
      </w:r>
      <w:r w:rsidRPr="000124C7">
        <w:rPr>
          <w:rFonts w:ascii="Times New Roman" w:hAnsi="Times New Roman" w:cs="Times New Roman"/>
          <w:u w:val="single"/>
          <w:lang w:val="en-CA"/>
        </w:rPr>
        <w:t>Quagga Project</w:t>
      </w:r>
      <w:r w:rsidRPr="000124C7">
        <w:rPr>
          <w:rFonts w:ascii="Times New Roman" w:hAnsi="Times New Roman" w:cs="Times New Roman"/>
          <w:lang w:val="en-CA"/>
        </w:rPr>
        <w:t xml:space="preserve"> Studbook, </w:t>
      </w:r>
      <w:hyperlink r:id="rId14" w:history="1">
        <w:r w:rsidRPr="000124C7">
          <w:rPr>
            <w:rStyle w:val="Hyperlink"/>
            <w:rFonts w:ascii="Times New Roman" w:hAnsi="Times New Roman" w:cs="Times New Roman"/>
            <w:lang w:val="en-CA"/>
          </w:rPr>
          <w:t>https://www.quaggaproject.org/studbook/henry-3/</w:t>
        </w:r>
      </w:hyperlink>
      <w:r w:rsidRPr="000124C7">
        <w:rPr>
          <w:rFonts w:ascii="Times New Roman" w:hAnsi="Times New Roman" w:cs="Times New Roman"/>
          <w:lang w:val="en-CA"/>
        </w:rPr>
        <w:t xml:space="preserve"> </w:t>
      </w:r>
    </w:p>
  </w:footnote>
  <w:footnote w:id="59">
    <w:p w14:paraId="0EF2E04B" w14:textId="680EC313" w:rsidR="00640B55" w:rsidRPr="00640B55" w:rsidRDefault="00640B55">
      <w:pPr>
        <w:pStyle w:val="FootnoteText"/>
        <w:rPr>
          <w:rFonts w:ascii="Garamond" w:hAnsi="Garamond"/>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Tracey Heatheringon, “From Ecocide to Genetic Rescue: Can Technoscience Save the Wild</w:t>
      </w:r>
      <w:r w:rsidRPr="000124C7">
        <w:rPr>
          <w:rFonts w:ascii="Times New Roman" w:hAnsi="Times New Roman" w:cs="Times New Roman"/>
          <w:i/>
          <w:iCs/>
          <w:u w:val="single"/>
          <w:lang w:val="en-CA"/>
        </w:rPr>
        <w:t>?” The Anthropology of Extinction: Essays on Culture and Species Death</w:t>
      </w:r>
      <w:r w:rsidRPr="000124C7">
        <w:rPr>
          <w:rFonts w:ascii="Times New Roman" w:hAnsi="Times New Roman" w:cs="Times New Roman"/>
          <w:lang w:val="en-CA"/>
        </w:rPr>
        <w:t>, Ed. Genese Marie Sodikoff. (Indianapolis: Indiana University Press, 2011): 39-66, p. 49.</w:t>
      </w:r>
    </w:p>
  </w:footnote>
  <w:footnote w:id="60">
    <w:p w14:paraId="184348FD" w14:textId="52C1EE88" w:rsidR="007B58B2" w:rsidRPr="000124C7" w:rsidRDefault="007B58B2">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Larissa Lai, </w:t>
      </w:r>
      <w:r w:rsidRPr="000124C7">
        <w:rPr>
          <w:rFonts w:ascii="Times New Roman" w:hAnsi="Times New Roman" w:cs="Times New Roman"/>
          <w:u w:val="single"/>
          <w:lang w:val="en-CA"/>
        </w:rPr>
        <w:t>The Tiger Flu</w:t>
      </w:r>
      <w:r w:rsidRPr="000124C7">
        <w:rPr>
          <w:rFonts w:ascii="Times New Roman" w:hAnsi="Times New Roman" w:cs="Times New Roman"/>
          <w:lang w:val="en-CA"/>
        </w:rPr>
        <w:t xml:space="preserve"> (Vancouver: Arsenal Pulp Press, 2018).</w:t>
      </w:r>
    </w:p>
  </w:footnote>
  <w:footnote w:id="61">
    <w:p w14:paraId="5C35305A" w14:textId="1036DC9A" w:rsidR="00B208FD" w:rsidRPr="000124C7" w:rsidRDefault="00B208FD">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Carnosaur, Dir. Adam Simon (USA: New Horizons Picture), 1993. Based on the novel </w:t>
      </w:r>
      <w:r w:rsidRPr="000124C7">
        <w:rPr>
          <w:rFonts w:ascii="Times New Roman" w:hAnsi="Times New Roman" w:cs="Times New Roman"/>
          <w:u w:val="single"/>
          <w:lang w:val="en-CA"/>
        </w:rPr>
        <w:t>Carnosaur</w:t>
      </w:r>
      <w:r w:rsidRPr="000124C7">
        <w:rPr>
          <w:rFonts w:ascii="Times New Roman" w:hAnsi="Times New Roman" w:cs="Times New Roman"/>
          <w:lang w:val="en-CA"/>
        </w:rPr>
        <w:t xml:space="preserve"> by Harry Adam Knight</w:t>
      </w:r>
      <w:r w:rsidR="000F6833" w:rsidRPr="000124C7">
        <w:rPr>
          <w:rFonts w:ascii="Times New Roman" w:hAnsi="Times New Roman" w:cs="Times New Roman"/>
          <w:lang w:val="en-CA"/>
        </w:rPr>
        <w:t xml:space="preserve">. Harry Adam Knight, </w:t>
      </w:r>
      <w:r w:rsidR="000F6833" w:rsidRPr="000124C7">
        <w:rPr>
          <w:rFonts w:ascii="Times New Roman" w:hAnsi="Times New Roman" w:cs="Times New Roman"/>
          <w:u w:val="single"/>
          <w:lang w:val="en-CA"/>
        </w:rPr>
        <w:t>Carnosaur</w:t>
      </w:r>
      <w:r w:rsidRPr="000124C7">
        <w:rPr>
          <w:rFonts w:ascii="Times New Roman" w:hAnsi="Times New Roman" w:cs="Times New Roman"/>
          <w:lang w:val="en-CA"/>
        </w:rPr>
        <w:t xml:space="preserve"> (</w:t>
      </w:r>
      <w:r w:rsidR="000F6833" w:rsidRPr="000124C7">
        <w:rPr>
          <w:rFonts w:ascii="Times New Roman" w:hAnsi="Times New Roman" w:cs="Times New Roman"/>
          <w:lang w:val="en-CA"/>
        </w:rPr>
        <w:t xml:space="preserve">New York: Tor Books, 1993). </w:t>
      </w:r>
    </w:p>
  </w:footnote>
  <w:footnote w:id="62">
    <w:p w14:paraId="1F48FF86" w14:textId="40D0D4C1" w:rsidR="007B58B2" w:rsidRPr="000124C7" w:rsidRDefault="007B58B2">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Audra Mitchell and Aadita Chaudhury, “Worlding Beyond ‘The’ ‘End’ of ‘The World’: White Apocalyptic Visions and BIPOC Futurisms” </w:t>
      </w:r>
      <w:r w:rsidRPr="000124C7">
        <w:rPr>
          <w:rFonts w:ascii="Times New Roman" w:hAnsi="Times New Roman" w:cs="Times New Roman"/>
          <w:u w:val="single"/>
          <w:lang w:val="en-CA"/>
        </w:rPr>
        <w:t>International Relations</w:t>
      </w:r>
      <w:r w:rsidRPr="000124C7">
        <w:rPr>
          <w:rFonts w:ascii="Times New Roman" w:hAnsi="Times New Roman" w:cs="Times New Roman"/>
          <w:lang w:val="en-CA"/>
        </w:rPr>
        <w:t xml:space="preserve"> 34.3 (2020): 309-332.</w:t>
      </w:r>
    </w:p>
  </w:footnote>
  <w:footnote w:id="63">
    <w:p w14:paraId="551ECFFC" w14:textId="186E114A" w:rsidR="004147A2" w:rsidRPr="000124C7" w:rsidRDefault="004147A2">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009438CD" w:rsidRPr="000124C7">
        <w:rPr>
          <w:rFonts w:ascii="Times New Roman" w:hAnsi="Times New Roman" w:cs="Times New Roman"/>
        </w:rPr>
        <w:t xml:space="preserve">Elizabeth D. Jones, </w:t>
      </w:r>
      <w:r w:rsidR="009438CD" w:rsidRPr="000124C7">
        <w:rPr>
          <w:rFonts w:ascii="Times New Roman" w:hAnsi="Times New Roman" w:cs="Times New Roman"/>
          <w:u w:val="single"/>
        </w:rPr>
        <w:t>Ancient DNA: The Making of a Celebrity Science</w:t>
      </w:r>
      <w:r w:rsidR="009438CD" w:rsidRPr="000124C7">
        <w:rPr>
          <w:rFonts w:ascii="Times New Roman" w:hAnsi="Times New Roman" w:cs="Times New Roman"/>
        </w:rPr>
        <w:t xml:space="preserve"> (New Haven: Yale University Press, 2022), p. 178.</w:t>
      </w:r>
    </w:p>
  </w:footnote>
  <w:footnote w:id="64">
    <w:p w14:paraId="54A292C7" w14:textId="77777777" w:rsidR="009F383B" w:rsidRPr="000A72E7" w:rsidRDefault="009F383B" w:rsidP="009F383B">
      <w:pPr>
        <w:pStyle w:val="FootnoteText"/>
        <w:rPr>
          <w:rFonts w:ascii="Garamond" w:hAnsi="Garamond"/>
        </w:rPr>
      </w:pPr>
      <w:r w:rsidRPr="000124C7">
        <w:rPr>
          <w:rStyle w:val="FootnoteReference"/>
          <w:rFonts w:ascii="Times New Roman" w:hAnsi="Times New Roman" w:cs="Times New Roman"/>
        </w:rPr>
        <w:footnoteRef/>
      </w:r>
      <w:r w:rsidRPr="000124C7">
        <w:rPr>
          <w:rFonts w:ascii="Times New Roman" w:hAnsi="Times New Roman" w:cs="Times New Roman"/>
        </w:rPr>
        <w:t xml:space="preserve"> Amy Lynn Fletcher, </w:t>
      </w:r>
      <w:r w:rsidRPr="000124C7">
        <w:rPr>
          <w:rFonts w:ascii="Times New Roman" w:hAnsi="Times New Roman" w:cs="Times New Roman"/>
          <w:u w:val="single"/>
        </w:rPr>
        <w:t>De-Extinction and the Genomics Revolution: Life on Demand</w:t>
      </w:r>
      <w:r w:rsidRPr="000124C7">
        <w:rPr>
          <w:rFonts w:ascii="Times New Roman" w:hAnsi="Times New Roman" w:cs="Times New Roman"/>
        </w:rPr>
        <w:t xml:space="preserve"> (Cham: Palgrave, 2020), p. 4.</w:t>
      </w:r>
      <w:r w:rsidRPr="000A72E7">
        <w:rPr>
          <w:rFonts w:ascii="Garamond" w:hAnsi="Garamond"/>
        </w:rPr>
        <w:t xml:space="preserve"> </w:t>
      </w:r>
    </w:p>
  </w:footnote>
  <w:footnote w:id="65">
    <w:p w14:paraId="7BE5AFC2" w14:textId="77777777" w:rsidR="009F383B" w:rsidRPr="000124C7" w:rsidRDefault="009F383B" w:rsidP="009F383B">
      <w:pPr>
        <w:pStyle w:val="FootnoteText"/>
        <w:rPr>
          <w:rFonts w:ascii="Times New Roman" w:hAnsi="Times New Roman" w:cs="Times New Roman"/>
        </w:rPr>
      </w:pPr>
      <w:r w:rsidRPr="000124C7">
        <w:rPr>
          <w:rStyle w:val="FootnoteReference"/>
          <w:rFonts w:ascii="Times New Roman" w:hAnsi="Times New Roman" w:cs="Times New Roman"/>
          <w:sz w:val="22"/>
          <w:szCs w:val="22"/>
        </w:rPr>
        <w:footnoteRef/>
      </w:r>
      <w:r w:rsidRPr="000124C7">
        <w:rPr>
          <w:rFonts w:ascii="Times New Roman" w:hAnsi="Times New Roman" w:cs="Times New Roman"/>
          <w:sz w:val="22"/>
          <w:szCs w:val="22"/>
        </w:rPr>
        <w:t xml:space="preserve"> Ibid., p. 19. </w:t>
      </w:r>
    </w:p>
  </w:footnote>
  <w:footnote w:id="66">
    <w:p w14:paraId="427589DE" w14:textId="77777777" w:rsidR="009F383B" w:rsidRPr="00685A9F" w:rsidRDefault="009F383B" w:rsidP="009F383B">
      <w:pPr>
        <w:pStyle w:val="FootnoteText"/>
        <w:rPr>
          <w:rFonts w:ascii="Garamond" w:hAnsi="Garamond"/>
          <w:sz w:val="22"/>
          <w:szCs w:val="22"/>
        </w:rPr>
      </w:pPr>
      <w:r w:rsidRPr="000124C7">
        <w:rPr>
          <w:rStyle w:val="FootnoteReference"/>
          <w:rFonts w:ascii="Times New Roman" w:hAnsi="Times New Roman" w:cs="Times New Roman"/>
          <w:sz w:val="22"/>
          <w:szCs w:val="22"/>
        </w:rPr>
        <w:footnoteRef/>
      </w:r>
      <w:r w:rsidRPr="000124C7">
        <w:rPr>
          <w:rFonts w:ascii="Times New Roman" w:hAnsi="Times New Roman" w:cs="Times New Roman"/>
          <w:sz w:val="22"/>
          <w:szCs w:val="22"/>
        </w:rPr>
        <w:t xml:space="preserve"> Fletcher, </w:t>
      </w:r>
      <w:r w:rsidRPr="000124C7">
        <w:rPr>
          <w:rFonts w:ascii="Times New Roman" w:hAnsi="Times New Roman" w:cs="Times New Roman"/>
          <w:sz w:val="22"/>
          <w:szCs w:val="22"/>
          <w:u w:val="single"/>
        </w:rPr>
        <w:t>De-Extinction and the Genomics Revolution</w:t>
      </w:r>
      <w:r w:rsidRPr="000124C7">
        <w:rPr>
          <w:rFonts w:ascii="Times New Roman" w:hAnsi="Times New Roman" w:cs="Times New Roman"/>
          <w:sz w:val="22"/>
          <w:szCs w:val="22"/>
        </w:rPr>
        <w:t>, p. 59.</w:t>
      </w:r>
      <w:r w:rsidRPr="00685A9F">
        <w:rPr>
          <w:rFonts w:ascii="Garamond" w:hAnsi="Garamond"/>
          <w:sz w:val="22"/>
          <w:szCs w:val="22"/>
        </w:rPr>
        <w:t xml:space="preserve"> </w:t>
      </w:r>
    </w:p>
  </w:footnote>
  <w:footnote w:id="67">
    <w:p w14:paraId="3236DC25" w14:textId="77777777" w:rsidR="009F383B" w:rsidRPr="000124C7" w:rsidRDefault="009F383B" w:rsidP="009F383B">
      <w:pPr>
        <w:pStyle w:val="FootnoteText"/>
        <w:rPr>
          <w:rFonts w:ascii="Times New Roman" w:hAnsi="Times New Roman" w:cs="Times New Roman"/>
        </w:rPr>
      </w:pPr>
      <w:r w:rsidRPr="000124C7">
        <w:rPr>
          <w:rStyle w:val="FootnoteReference"/>
          <w:rFonts w:ascii="Times New Roman" w:hAnsi="Times New Roman" w:cs="Times New Roman"/>
          <w:sz w:val="22"/>
          <w:szCs w:val="22"/>
        </w:rPr>
        <w:footnoteRef/>
      </w:r>
      <w:r w:rsidRPr="000124C7">
        <w:rPr>
          <w:rFonts w:ascii="Times New Roman" w:hAnsi="Times New Roman" w:cs="Times New Roman"/>
          <w:sz w:val="22"/>
          <w:szCs w:val="22"/>
        </w:rPr>
        <w:t xml:space="preserve"> Frédéric Neyrat, </w:t>
      </w:r>
      <w:r w:rsidRPr="000124C7">
        <w:rPr>
          <w:rFonts w:ascii="Times New Roman" w:hAnsi="Times New Roman" w:cs="Times New Roman"/>
          <w:sz w:val="22"/>
          <w:szCs w:val="22"/>
          <w:u w:val="single"/>
        </w:rPr>
        <w:t xml:space="preserve">The </w:t>
      </w:r>
      <w:proofErr w:type="spellStart"/>
      <w:r w:rsidRPr="000124C7">
        <w:rPr>
          <w:rFonts w:ascii="Times New Roman" w:hAnsi="Times New Roman" w:cs="Times New Roman"/>
          <w:sz w:val="22"/>
          <w:szCs w:val="22"/>
          <w:u w:val="single"/>
        </w:rPr>
        <w:t>Unconstructable</w:t>
      </w:r>
      <w:proofErr w:type="spellEnd"/>
      <w:r w:rsidRPr="000124C7">
        <w:rPr>
          <w:rFonts w:ascii="Times New Roman" w:hAnsi="Times New Roman" w:cs="Times New Roman"/>
          <w:sz w:val="22"/>
          <w:szCs w:val="22"/>
          <w:u w:val="single"/>
        </w:rPr>
        <w:t xml:space="preserve"> Earth: An Ecology of Separation</w:t>
      </w:r>
      <w:r w:rsidRPr="000124C7">
        <w:rPr>
          <w:rFonts w:ascii="Times New Roman" w:hAnsi="Times New Roman" w:cs="Times New Roman"/>
          <w:sz w:val="22"/>
          <w:szCs w:val="22"/>
        </w:rPr>
        <w:t xml:space="preserve"> (New York: Fordham University Press, 2019), p. 1. </w:t>
      </w:r>
    </w:p>
  </w:footnote>
  <w:footnote w:id="68">
    <w:p w14:paraId="14AC049A" w14:textId="275A5946" w:rsidR="000F6833" w:rsidRPr="000124C7" w:rsidRDefault="000F6833">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Marina Temkin, “Colossal Biosciences raises $200M at $10.2B Valuation to Bring Back Woolly Mammoths,” </w:t>
      </w:r>
      <w:proofErr w:type="spellStart"/>
      <w:r w:rsidRPr="000124C7">
        <w:rPr>
          <w:rFonts w:ascii="Times New Roman" w:hAnsi="Times New Roman" w:cs="Times New Roman"/>
          <w:u w:val="single"/>
          <w:lang w:val="en-CA"/>
        </w:rPr>
        <w:t>Techcrunch</w:t>
      </w:r>
      <w:proofErr w:type="spellEnd"/>
      <w:r w:rsidRPr="000124C7">
        <w:rPr>
          <w:rFonts w:ascii="Times New Roman" w:hAnsi="Times New Roman" w:cs="Times New Roman"/>
          <w:lang w:val="en-CA"/>
        </w:rPr>
        <w:t xml:space="preserve"> 15 January 2025. </w:t>
      </w:r>
      <w:hyperlink r:id="rId15" w:history="1">
        <w:r w:rsidRPr="000124C7">
          <w:rPr>
            <w:rStyle w:val="Hyperlink"/>
            <w:rFonts w:ascii="Times New Roman" w:hAnsi="Times New Roman" w:cs="Times New Roman"/>
            <w:lang w:val="en-CA"/>
          </w:rPr>
          <w:t>https://techcrunch.com/2025/01/15/colossal-biosciences-raises-200m-at-10-2b-valuation-to-bring-back-woolly-mammoths/</w:t>
        </w:r>
      </w:hyperlink>
      <w:r w:rsidRPr="000124C7">
        <w:rPr>
          <w:rFonts w:ascii="Times New Roman" w:hAnsi="Times New Roman" w:cs="Times New Roman"/>
          <w:lang w:val="en-CA"/>
        </w:rPr>
        <w:t xml:space="preserve"> </w:t>
      </w:r>
    </w:p>
  </w:footnote>
  <w:footnote w:id="69">
    <w:p w14:paraId="2EDD1FFC" w14:textId="0E33FD19" w:rsidR="007B58B2" w:rsidRPr="000124C7" w:rsidRDefault="007B58B2">
      <w:pPr>
        <w:pStyle w:val="FootnoteText"/>
        <w:rPr>
          <w:rFonts w:ascii="Times New Roman" w:hAnsi="Times New Roman" w:cs="Times New Roman"/>
          <w:color w:val="000000" w:themeColor="text1"/>
          <w:lang w:val="en-CA"/>
        </w:rPr>
      </w:pPr>
      <w:r w:rsidRPr="000124C7">
        <w:rPr>
          <w:rStyle w:val="FootnoteReference"/>
          <w:rFonts w:ascii="Times New Roman" w:hAnsi="Times New Roman" w:cs="Times New Roman"/>
          <w:color w:val="000000" w:themeColor="text1"/>
        </w:rPr>
        <w:footnoteRef/>
      </w:r>
      <w:r w:rsidRPr="000124C7">
        <w:rPr>
          <w:rFonts w:ascii="Times New Roman" w:hAnsi="Times New Roman" w:cs="Times New Roman"/>
          <w:color w:val="000000" w:themeColor="text1"/>
        </w:rPr>
        <w:t xml:space="preserve"> </w:t>
      </w:r>
      <w:r w:rsidRPr="000124C7">
        <w:rPr>
          <w:rFonts w:ascii="Times New Roman" w:hAnsi="Times New Roman" w:cs="Times New Roman"/>
          <w:color w:val="000000" w:themeColor="text1"/>
          <w:lang w:val="en-CA"/>
        </w:rPr>
        <w:t xml:space="preserve">Damien Hirst, </w:t>
      </w:r>
      <w:r w:rsidRPr="000124C7">
        <w:rPr>
          <w:rFonts w:ascii="Times New Roman" w:hAnsi="Times New Roman" w:cs="Times New Roman"/>
          <w:color w:val="000000" w:themeColor="text1"/>
          <w:u w:val="single"/>
          <w:lang w:val="en-CA"/>
        </w:rPr>
        <w:t xml:space="preserve">Gone </w:t>
      </w:r>
      <w:proofErr w:type="gramStart"/>
      <w:r w:rsidRPr="000124C7">
        <w:rPr>
          <w:rFonts w:ascii="Times New Roman" w:hAnsi="Times New Roman" w:cs="Times New Roman"/>
          <w:color w:val="000000" w:themeColor="text1"/>
          <w:u w:val="single"/>
          <w:lang w:val="en-CA"/>
        </w:rPr>
        <w:t>But</w:t>
      </w:r>
      <w:proofErr w:type="gramEnd"/>
      <w:r w:rsidRPr="000124C7">
        <w:rPr>
          <w:rFonts w:ascii="Times New Roman" w:hAnsi="Times New Roman" w:cs="Times New Roman"/>
          <w:color w:val="000000" w:themeColor="text1"/>
          <w:u w:val="single"/>
          <w:lang w:val="en-CA"/>
        </w:rPr>
        <w:t xml:space="preserve"> Not Forgotten</w:t>
      </w:r>
      <w:r w:rsidRPr="000124C7">
        <w:rPr>
          <w:rFonts w:ascii="Times New Roman" w:hAnsi="Times New Roman" w:cs="Times New Roman"/>
          <w:color w:val="000000" w:themeColor="text1"/>
          <w:lang w:val="en-CA"/>
        </w:rPr>
        <w:t xml:space="preserve">, 2014. Gold-gilded woolly mammoth skeleton, glass installation structure </w:t>
      </w:r>
      <w:r w:rsidRPr="000124C7">
        <w:rPr>
          <w:rFonts w:ascii="Times New Roman" w:hAnsi="Times New Roman" w:cs="Times New Roman"/>
          <w:color w:val="000000" w:themeColor="text1"/>
          <w:shd w:val="clear" w:color="auto" w:fill="FFFFFF"/>
        </w:rPr>
        <w:t xml:space="preserve">129 ¾” Wide x 246”. </w:t>
      </w:r>
      <w:r w:rsidR="00B208FD" w:rsidRPr="000124C7">
        <w:rPr>
          <w:rFonts w:ascii="Times New Roman" w:hAnsi="Times New Roman" w:cs="Times New Roman"/>
          <w:color w:val="000000" w:themeColor="text1"/>
          <w:shd w:val="clear" w:color="auto" w:fill="FFFFFF"/>
        </w:rPr>
        <w:t xml:space="preserve">On permanent exhibition in the Mammoth Garden at </w:t>
      </w:r>
      <w:r w:rsidRPr="000124C7">
        <w:rPr>
          <w:rFonts w:ascii="Times New Roman" w:hAnsi="Times New Roman" w:cs="Times New Roman"/>
          <w:color w:val="000000" w:themeColor="text1"/>
          <w:shd w:val="clear" w:color="auto" w:fill="FFFFFF"/>
        </w:rPr>
        <w:t>Faena Hotel</w:t>
      </w:r>
      <w:r w:rsidR="00B208FD" w:rsidRPr="000124C7">
        <w:rPr>
          <w:rFonts w:ascii="Times New Roman" w:hAnsi="Times New Roman" w:cs="Times New Roman"/>
          <w:color w:val="000000" w:themeColor="text1"/>
          <w:shd w:val="clear" w:color="auto" w:fill="FFFFFF"/>
        </w:rPr>
        <w:t xml:space="preserve"> Miami Beach</w:t>
      </w:r>
      <w:r w:rsidR="00B208FD" w:rsidRPr="000124C7">
        <w:rPr>
          <w:rFonts w:ascii="Times New Roman" w:hAnsi="Times New Roman" w:cs="Times New Roman"/>
          <w:color w:val="000000" w:themeColor="text1"/>
          <w:lang w:val="en-CA"/>
        </w:rPr>
        <w:t>, USA.</w:t>
      </w:r>
      <w:r w:rsidRPr="000124C7">
        <w:rPr>
          <w:rStyle w:val="uv3um"/>
          <w:rFonts w:ascii="Times New Roman" w:hAnsi="Times New Roman" w:cs="Times New Roman"/>
          <w:color w:val="000000" w:themeColor="text1"/>
          <w:shd w:val="clear" w:color="auto" w:fill="FFFFFF"/>
        </w:rPr>
        <w:t> </w:t>
      </w:r>
    </w:p>
  </w:footnote>
  <w:footnote w:id="70">
    <w:p w14:paraId="486A147F" w14:textId="4C4CB26F" w:rsidR="00BD634F" w:rsidRPr="000124C7" w:rsidRDefault="00BD634F">
      <w:pPr>
        <w:pStyle w:val="FootnoteText"/>
        <w:rPr>
          <w:rFonts w:ascii="Times New Roman" w:hAnsi="Times New Roman" w:cs="Times New Roman"/>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Pr="000124C7">
        <w:rPr>
          <w:rFonts w:ascii="Times New Roman" w:hAnsi="Times New Roman" w:cs="Times New Roman"/>
          <w:lang w:val="en-CA"/>
        </w:rPr>
        <w:t xml:space="preserve">Bryan Alexander, “Auction Lands $15 Million for Golden Mammoth,” </w:t>
      </w:r>
      <w:r w:rsidRPr="000124C7">
        <w:rPr>
          <w:rFonts w:ascii="Times New Roman" w:hAnsi="Times New Roman" w:cs="Times New Roman"/>
          <w:u w:val="single"/>
          <w:lang w:val="en-CA"/>
        </w:rPr>
        <w:t>USA Today</w:t>
      </w:r>
      <w:r w:rsidRPr="000124C7">
        <w:rPr>
          <w:rFonts w:ascii="Times New Roman" w:hAnsi="Times New Roman" w:cs="Times New Roman"/>
          <w:lang w:val="en-CA"/>
        </w:rPr>
        <w:t xml:space="preserve"> 22 May 2014. </w:t>
      </w:r>
      <w:hyperlink r:id="rId16" w:history="1">
        <w:r w:rsidRPr="000124C7">
          <w:rPr>
            <w:rStyle w:val="Hyperlink"/>
            <w:rFonts w:ascii="Times New Roman" w:hAnsi="Times New Roman" w:cs="Times New Roman"/>
            <w:lang w:val="en-CA"/>
          </w:rPr>
          <w:t>https://eu.usatoday.com/story/life/movies/2014/05/22/amfar-mammoth/9469461/</w:t>
        </w:r>
      </w:hyperlink>
      <w:r w:rsidRPr="000124C7">
        <w:rPr>
          <w:rFonts w:ascii="Times New Roman" w:hAnsi="Times New Roman" w:cs="Times New Roman"/>
          <w:lang w:val="en-CA"/>
        </w:rPr>
        <w:t xml:space="preserve"> </w:t>
      </w:r>
    </w:p>
  </w:footnote>
  <w:footnote w:id="71">
    <w:p w14:paraId="7BD8AF00" w14:textId="1E7A7493" w:rsidR="0034166F" w:rsidRPr="009E3D22" w:rsidRDefault="0034166F">
      <w:pPr>
        <w:pStyle w:val="FootnoteText"/>
        <w:rPr>
          <w:rFonts w:ascii="Garamond" w:hAnsi="Garamond"/>
          <w:lang w:val="en-CA"/>
        </w:rPr>
      </w:pPr>
      <w:r w:rsidRPr="000124C7">
        <w:rPr>
          <w:rStyle w:val="FootnoteReference"/>
          <w:rFonts w:ascii="Times New Roman" w:hAnsi="Times New Roman" w:cs="Times New Roman"/>
        </w:rPr>
        <w:footnoteRef/>
      </w:r>
      <w:r w:rsidRPr="000124C7">
        <w:rPr>
          <w:rFonts w:ascii="Times New Roman" w:hAnsi="Times New Roman" w:cs="Times New Roman"/>
        </w:rPr>
        <w:t xml:space="preserve"> </w:t>
      </w:r>
      <w:r w:rsidR="009E3D22" w:rsidRPr="000124C7">
        <w:rPr>
          <w:rFonts w:ascii="Times New Roman" w:hAnsi="Times New Roman" w:cs="Times New Roman"/>
          <w:lang w:val="en-CA"/>
        </w:rPr>
        <w:t xml:space="preserve">C Pam Zhang, </w:t>
      </w:r>
      <w:r w:rsidR="009E3D22" w:rsidRPr="000124C7">
        <w:rPr>
          <w:rFonts w:ascii="Times New Roman" w:hAnsi="Times New Roman" w:cs="Times New Roman"/>
          <w:u w:val="single"/>
          <w:lang w:val="en-CA"/>
        </w:rPr>
        <w:t>Land of Milk and Honey</w:t>
      </w:r>
      <w:r w:rsidR="009E3D22" w:rsidRPr="000124C7">
        <w:rPr>
          <w:rFonts w:ascii="Times New Roman" w:hAnsi="Times New Roman" w:cs="Times New Roman"/>
          <w:lang w:val="en-CA"/>
        </w:rPr>
        <w:t xml:space="preserve"> (London: Penguin Books, 2023). </w:t>
      </w:r>
      <w:r w:rsidR="009E3D22" w:rsidRPr="000124C7">
        <w:rPr>
          <w:rFonts w:ascii="Times New Roman" w:hAnsi="Times New Roman" w:cs="Times New Roman"/>
          <w:lang w:val="en-US"/>
        </w:rPr>
        <w:t xml:space="preserve">Paolo Bacigalupi, </w:t>
      </w:r>
      <w:r w:rsidR="009E3D22" w:rsidRPr="000124C7">
        <w:rPr>
          <w:rFonts w:ascii="Times New Roman" w:hAnsi="Times New Roman" w:cs="Times New Roman"/>
          <w:u w:val="single"/>
          <w:lang w:val="en-US"/>
        </w:rPr>
        <w:t xml:space="preserve">The Windup Girl </w:t>
      </w:r>
      <w:r w:rsidR="009E3D22" w:rsidRPr="000124C7">
        <w:rPr>
          <w:rFonts w:ascii="Times New Roman" w:hAnsi="Times New Roman" w:cs="Times New Roman"/>
          <w:lang w:val="en-US"/>
        </w:rPr>
        <w:t xml:space="preserve">(New York: Night Shade Books, 2009). Tina Gorjanc, </w:t>
      </w:r>
      <w:r w:rsidR="009E3D22" w:rsidRPr="000124C7">
        <w:rPr>
          <w:rFonts w:ascii="Times New Roman" w:hAnsi="Times New Roman" w:cs="Times New Roman"/>
          <w:u w:val="single"/>
          <w:lang w:val="en-US"/>
        </w:rPr>
        <w:t>Phylogenetic Atelier: De-</w:t>
      </w:r>
      <w:proofErr w:type="spellStart"/>
      <w:r w:rsidR="009E3D22" w:rsidRPr="000124C7">
        <w:rPr>
          <w:rFonts w:ascii="Times New Roman" w:hAnsi="Times New Roman" w:cs="Times New Roman"/>
          <w:u w:val="single"/>
          <w:lang w:val="en-US"/>
        </w:rPr>
        <w:t>Extincting</w:t>
      </w:r>
      <w:proofErr w:type="spellEnd"/>
      <w:r w:rsidR="009E3D22" w:rsidRPr="000124C7">
        <w:rPr>
          <w:rFonts w:ascii="Times New Roman" w:hAnsi="Times New Roman" w:cs="Times New Roman"/>
          <w:u w:val="single"/>
          <w:lang w:val="en-US"/>
        </w:rPr>
        <w:t xml:space="preserve"> a Species from the Past</w:t>
      </w:r>
      <w:r w:rsidR="009E3D22" w:rsidRPr="000124C7">
        <w:rPr>
          <w:rFonts w:ascii="Times New Roman" w:hAnsi="Times New Roman" w:cs="Times New Roman"/>
          <w:lang w:val="en-US"/>
        </w:rPr>
        <w:t xml:space="preserve">, 2018. Glass cloche, tanned leather. Exhibited at Science Gallery Dublin, 2018. </w:t>
      </w:r>
      <w:hyperlink r:id="rId17" w:history="1">
        <w:r w:rsidR="009E3D22" w:rsidRPr="000124C7">
          <w:rPr>
            <w:rStyle w:val="Hyperlink"/>
            <w:rFonts w:ascii="Times New Roman" w:hAnsi="Times New Roman" w:cs="Times New Roman"/>
            <w:lang w:val="en-US"/>
          </w:rPr>
          <w:t>https://www.tinagorjanc.com/phylogenetic-atelier</w:t>
        </w:r>
      </w:hyperlink>
      <w:r w:rsidR="009E3D22" w:rsidRPr="009E3D22">
        <w:rPr>
          <w:rFonts w:ascii="Garamond" w:hAnsi="Garamond"/>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948"/>
    <w:multiLevelType w:val="hybridMultilevel"/>
    <w:tmpl w:val="65BAE5F4"/>
    <w:lvl w:ilvl="0" w:tplc="42CE5EA4">
      <w:start w:val="1"/>
      <w:numFmt w:val="decimal"/>
      <w:lvlText w:val="%1)"/>
      <w:lvlJc w:val="left"/>
      <w:pPr>
        <w:tabs>
          <w:tab w:val="num" w:pos="720"/>
        </w:tabs>
        <w:ind w:left="720" w:hanging="360"/>
      </w:pPr>
    </w:lvl>
    <w:lvl w:ilvl="1" w:tplc="42B8F416" w:tentative="1">
      <w:start w:val="1"/>
      <w:numFmt w:val="decimal"/>
      <w:lvlText w:val="%2)"/>
      <w:lvlJc w:val="left"/>
      <w:pPr>
        <w:tabs>
          <w:tab w:val="num" w:pos="1440"/>
        </w:tabs>
        <w:ind w:left="1440" w:hanging="360"/>
      </w:pPr>
    </w:lvl>
    <w:lvl w:ilvl="2" w:tplc="74F8B088" w:tentative="1">
      <w:start w:val="1"/>
      <w:numFmt w:val="decimal"/>
      <w:lvlText w:val="%3)"/>
      <w:lvlJc w:val="left"/>
      <w:pPr>
        <w:tabs>
          <w:tab w:val="num" w:pos="2160"/>
        </w:tabs>
        <w:ind w:left="2160" w:hanging="360"/>
      </w:pPr>
    </w:lvl>
    <w:lvl w:ilvl="3" w:tplc="C8143494" w:tentative="1">
      <w:start w:val="1"/>
      <w:numFmt w:val="decimal"/>
      <w:lvlText w:val="%4)"/>
      <w:lvlJc w:val="left"/>
      <w:pPr>
        <w:tabs>
          <w:tab w:val="num" w:pos="2880"/>
        </w:tabs>
        <w:ind w:left="2880" w:hanging="360"/>
      </w:pPr>
    </w:lvl>
    <w:lvl w:ilvl="4" w:tplc="8ECCCFDC" w:tentative="1">
      <w:start w:val="1"/>
      <w:numFmt w:val="decimal"/>
      <w:lvlText w:val="%5)"/>
      <w:lvlJc w:val="left"/>
      <w:pPr>
        <w:tabs>
          <w:tab w:val="num" w:pos="3600"/>
        </w:tabs>
        <w:ind w:left="3600" w:hanging="360"/>
      </w:pPr>
    </w:lvl>
    <w:lvl w:ilvl="5" w:tplc="B6EC0844" w:tentative="1">
      <w:start w:val="1"/>
      <w:numFmt w:val="decimal"/>
      <w:lvlText w:val="%6)"/>
      <w:lvlJc w:val="left"/>
      <w:pPr>
        <w:tabs>
          <w:tab w:val="num" w:pos="4320"/>
        </w:tabs>
        <w:ind w:left="4320" w:hanging="360"/>
      </w:pPr>
    </w:lvl>
    <w:lvl w:ilvl="6" w:tplc="733EAFB8" w:tentative="1">
      <w:start w:val="1"/>
      <w:numFmt w:val="decimal"/>
      <w:lvlText w:val="%7)"/>
      <w:lvlJc w:val="left"/>
      <w:pPr>
        <w:tabs>
          <w:tab w:val="num" w:pos="5040"/>
        </w:tabs>
        <w:ind w:left="5040" w:hanging="360"/>
      </w:pPr>
    </w:lvl>
    <w:lvl w:ilvl="7" w:tplc="B0A2E38E" w:tentative="1">
      <w:start w:val="1"/>
      <w:numFmt w:val="decimal"/>
      <w:lvlText w:val="%8)"/>
      <w:lvlJc w:val="left"/>
      <w:pPr>
        <w:tabs>
          <w:tab w:val="num" w:pos="5760"/>
        </w:tabs>
        <w:ind w:left="5760" w:hanging="360"/>
      </w:pPr>
    </w:lvl>
    <w:lvl w:ilvl="8" w:tplc="7D48B288" w:tentative="1">
      <w:start w:val="1"/>
      <w:numFmt w:val="decimal"/>
      <w:lvlText w:val="%9)"/>
      <w:lvlJc w:val="left"/>
      <w:pPr>
        <w:tabs>
          <w:tab w:val="num" w:pos="6480"/>
        </w:tabs>
        <w:ind w:left="6480" w:hanging="360"/>
      </w:pPr>
    </w:lvl>
  </w:abstractNum>
  <w:abstractNum w:abstractNumId="1" w15:restartNumberingAfterBreak="0">
    <w:nsid w:val="350F4804"/>
    <w:multiLevelType w:val="multilevel"/>
    <w:tmpl w:val="1EB0C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D4F48"/>
    <w:multiLevelType w:val="hybridMultilevel"/>
    <w:tmpl w:val="9CE8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A231F"/>
    <w:multiLevelType w:val="hybridMultilevel"/>
    <w:tmpl w:val="5F48D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068674">
    <w:abstractNumId w:val="2"/>
  </w:num>
  <w:num w:numId="2" w16cid:durableId="246155468">
    <w:abstractNumId w:val="3"/>
  </w:num>
  <w:num w:numId="3" w16cid:durableId="827288429">
    <w:abstractNumId w:val="1"/>
  </w:num>
  <w:num w:numId="4" w16cid:durableId="4498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16"/>
    <w:rsid w:val="00001F4D"/>
    <w:rsid w:val="00002A18"/>
    <w:rsid w:val="00003E67"/>
    <w:rsid w:val="00003F9D"/>
    <w:rsid w:val="00010EAB"/>
    <w:rsid w:val="0001148D"/>
    <w:rsid w:val="000124C7"/>
    <w:rsid w:val="00014B52"/>
    <w:rsid w:val="00015FBF"/>
    <w:rsid w:val="000165A0"/>
    <w:rsid w:val="00016DC9"/>
    <w:rsid w:val="00020DF2"/>
    <w:rsid w:val="00021C56"/>
    <w:rsid w:val="00022CF2"/>
    <w:rsid w:val="000238D7"/>
    <w:rsid w:val="000261C9"/>
    <w:rsid w:val="000306FF"/>
    <w:rsid w:val="000333A6"/>
    <w:rsid w:val="0003381D"/>
    <w:rsid w:val="00034F46"/>
    <w:rsid w:val="000362AD"/>
    <w:rsid w:val="000370F3"/>
    <w:rsid w:val="00043EBA"/>
    <w:rsid w:val="000503C6"/>
    <w:rsid w:val="00051130"/>
    <w:rsid w:val="000531E1"/>
    <w:rsid w:val="00054A39"/>
    <w:rsid w:val="000559C2"/>
    <w:rsid w:val="00056554"/>
    <w:rsid w:val="00056E60"/>
    <w:rsid w:val="00062105"/>
    <w:rsid w:val="00062C14"/>
    <w:rsid w:val="00064244"/>
    <w:rsid w:val="00065068"/>
    <w:rsid w:val="00065C11"/>
    <w:rsid w:val="00066C35"/>
    <w:rsid w:val="00067BC1"/>
    <w:rsid w:val="000776BD"/>
    <w:rsid w:val="00082DA9"/>
    <w:rsid w:val="0008388B"/>
    <w:rsid w:val="000932AA"/>
    <w:rsid w:val="00094FCB"/>
    <w:rsid w:val="000A0A00"/>
    <w:rsid w:val="000A39CC"/>
    <w:rsid w:val="000A6AC2"/>
    <w:rsid w:val="000A72E7"/>
    <w:rsid w:val="000B3C08"/>
    <w:rsid w:val="000B4ACC"/>
    <w:rsid w:val="000B6E60"/>
    <w:rsid w:val="000B78C0"/>
    <w:rsid w:val="000C2974"/>
    <w:rsid w:val="000C4BF4"/>
    <w:rsid w:val="000C566A"/>
    <w:rsid w:val="000C5DB1"/>
    <w:rsid w:val="000C6D3A"/>
    <w:rsid w:val="000D22FB"/>
    <w:rsid w:val="000D2D1C"/>
    <w:rsid w:val="000D37A8"/>
    <w:rsid w:val="000E019C"/>
    <w:rsid w:val="000E2189"/>
    <w:rsid w:val="000E32FB"/>
    <w:rsid w:val="000E3761"/>
    <w:rsid w:val="000E65A6"/>
    <w:rsid w:val="000F227B"/>
    <w:rsid w:val="000F445C"/>
    <w:rsid w:val="000F55B0"/>
    <w:rsid w:val="000F6833"/>
    <w:rsid w:val="0010083A"/>
    <w:rsid w:val="00101009"/>
    <w:rsid w:val="0010584A"/>
    <w:rsid w:val="001063C0"/>
    <w:rsid w:val="00113105"/>
    <w:rsid w:val="00114770"/>
    <w:rsid w:val="00116574"/>
    <w:rsid w:val="00121C2C"/>
    <w:rsid w:val="001320BF"/>
    <w:rsid w:val="001354F9"/>
    <w:rsid w:val="00136115"/>
    <w:rsid w:val="001414E7"/>
    <w:rsid w:val="001417E4"/>
    <w:rsid w:val="00141D28"/>
    <w:rsid w:val="00146C7C"/>
    <w:rsid w:val="001471C7"/>
    <w:rsid w:val="0015156D"/>
    <w:rsid w:val="00166D72"/>
    <w:rsid w:val="00167B81"/>
    <w:rsid w:val="00174FEE"/>
    <w:rsid w:val="0017562D"/>
    <w:rsid w:val="00176AD8"/>
    <w:rsid w:val="00177276"/>
    <w:rsid w:val="00181A21"/>
    <w:rsid w:val="00183AFC"/>
    <w:rsid w:val="0018574D"/>
    <w:rsid w:val="001867ED"/>
    <w:rsid w:val="00186A82"/>
    <w:rsid w:val="001876DF"/>
    <w:rsid w:val="00195234"/>
    <w:rsid w:val="001A100C"/>
    <w:rsid w:val="001A35DA"/>
    <w:rsid w:val="001A5794"/>
    <w:rsid w:val="001B033F"/>
    <w:rsid w:val="001B2470"/>
    <w:rsid w:val="001B407D"/>
    <w:rsid w:val="001B727C"/>
    <w:rsid w:val="001B7A73"/>
    <w:rsid w:val="001C2C3A"/>
    <w:rsid w:val="001C43F7"/>
    <w:rsid w:val="001D33B7"/>
    <w:rsid w:val="001D63CC"/>
    <w:rsid w:val="001D70C3"/>
    <w:rsid w:val="001E069E"/>
    <w:rsid w:val="001E391E"/>
    <w:rsid w:val="001E4149"/>
    <w:rsid w:val="001E4ABA"/>
    <w:rsid w:val="001F07AB"/>
    <w:rsid w:val="001F1D12"/>
    <w:rsid w:val="00200D50"/>
    <w:rsid w:val="002045C9"/>
    <w:rsid w:val="00204A03"/>
    <w:rsid w:val="00212EC7"/>
    <w:rsid w:val="00214363"/>
    <w:rsid w:val="002147E1"/>
    <w:rsid w:val="002168AC"/>
    <w:rsid w:val="00217F24"/>
    <w:rsid w:val="002220B1"/>
    <w:rsid w:val="00222680"/>
    <w:rsid w:val="002278AF"/>
    <w:rsid w:val="00233110"/>
    <w:rsid w:val="00233A76"/>
    <w:rsid w:val="00233FDD"/>
    <w:rsid w:val="00237387"/>
    <w:rsid w:val="002379E0"/>
    <w:rsid w:val="00240F6E"/>
    <w:rsid w:val="00247635"/>
    <w:rsid w:val="00251AC1"/>
    <w:rsid w:val="00263BBA"/>
    <w:rsid w:val="0026522F"/>
    <w:rsid w:val="00275E55"/>
    <w:rsid w:val="00276DE4"/>
    <w:rsid w:val="00277B70"/>
    <w:rsid w:val="0028001C"/>
    <w:rsid w:val="0028151B"/>
    <w:rsid w:val="002879D4"/>
    <w:rsid w:val="002911F6"/>
    <w:rsid w:val="0029456D"/>
    <w:rsid w:val="00294E4E"/>
    <w:rsid w:val="002959B8"/>
    <w:rsid w:val="002B72AE"/>
    <w:rsid w:val="002C06E8"/>
    <w:rsid w:val="002C297E"/>
    <w:rsid w:val="002C4663"/>
    <w:rsid w:val="002D0754"/>
    <w:rsid w:val="002D268F"/>
    <w:rsid w:val="002D5782"/>
    <w:rsid w:val="002D6285"/>
    <w:rsid w:val="002E1968"/>
    <w:rsid w:val="002E3C6E"/>
    <w:rsid w:val="002E6ECF"/>
    <w:rsid w:val="002E7326"/>
    <w:rsid w:val="002F18E5"/>
    <w:rsid w:val="002F1EBD"/>
    <w:rsid w:val="002F505E"/>
    <w:rsid w:val="003015B0"/>
    <w:rsid w:val="00315906"/>
    <w:rsid w:val="0032239F"/>
    <w:rsid w:val="00322E84"/>
    <w:rsid w:val="00323999"/>
    <w:rsid w:val="003245FD"/>
    <w:rsid w:val="00331134"/>
    <w:rsid w:val="0033170C"/>
    <w:rsid w:val="00334171"/>
    <w:rsid w:val="003379C9"/>
    <w:rsid w:val="00341012"/>
    <w:rsid w:val="0034166F"/>
    <w:rsid w:val="00342F6B"/>
    <w:rsid w:val="00351F34"/>
    <w:rsid w:val="00354496"/>
    <w:rsid w:val="00356FC0"/>
    <w:rsid w:val="0036072F"/>
    <w:rsid w:val="00361B89"/>
    <w:rsid w:val="00367A0C"/>
    <w:rsid w:val="0037029F"/>
    <w:rsid w:val="0037197B"/>
    <w:rsid w:val="0037323E"/>
    <w:rsid w:val="00381540"/>
    <w:rsid w:val="003917F9"/>
    <w:rsid w:val="00393C66"/>
    <w:rsid w:val="00394BAD"/>
    <w:rsid w:val="00395109"/>
    <w:rsid w:val="003A3E4E"/>
    <w:rsid w:val="003A44DB"/>
    <w:rsid w:val="003A45B1"/>
    <w:rsid w:val="003A4C24"/>
    <w:rsid w:val="003A58AF"/>
    <w:rsid w:val="003B0BE2"/>
    <w:rsid w:val="003B4A01"/>
    <w:rsid w:val="003B5658"/>
    <w:rsid w:val="003B7BC8"/>
    <w:rsid w:val="003C2243"/>
    <w:rsid w:val="003C3050"/>
    <w:rsid w:val="003C545F"/>
    <w:rsid w:val="003D0EB2"/>
    <w:rsid w:val="003D2A32"/>
    <w:rsid w:val="003D2BC2"/>
    <w:rsid w:val="003D40D4"/>
    <w:rsid w:val="003D541E"/>
    <w:rsid w:val="003D5551"/>
    <w:rsid w:val="003E065E"/>
    <w:rsid w:val="003E2036"/>
    <w:rsid w:val="003E413E"/>
    <w:rsid w:val="003E4BA1"/>
    <w:rsid w:val="003E4DD5"/>
    <w:rsid w:val="003E5DC9"/>
    <w:rsid w:val="003E6FC5"/>
    <w:rsid w:val="003E7743"/>
    <w:rsid w:val="003F3862"/>
    <w:rsid w:val="003F3C8D"/>
    <w:rsid w:val="003F6802"/>
    <w:rsid w:val="003F7000"/>
    <w:rsid w:val="00400658"/>
    <w:rsid w:val="004027F5"/>
    <w:rsid w:val="00403BBE"/>
    <w:rsid w:val="00407DBE"/>
    <w:rsid w:val="004108FF"/>
    <w:rsid w:val="00411F7B"/>
    <w:rsid w:val="00413146"/>
    <w:rsid w:val="00413A87"/>
    <w:rsid w:val="004147A2"/>
    <w:rsid w:val="004168F9"/>
    <w:rsid w:val="00416984"/>
    <w:rsid w:val="00422677"/>
    <w:rsid w:val="0042376F"/>
    <w:rsid w:val="00426C77"/>
    <w:rsid w:val="00427F7F"/>
    <w:rsid w:val="004357B2"/>
    <w:rsid w:val="00443E52"/>
    <w:rsid w:val="00444C0D"/>
    <w:rsid w:val="00444DCB"/>
    <w:rsid w:val="00445B69"/>
    <w:rsid w:val="00450C37"/>
    <w:rsid w:val="004510CF"/>
    <w:rsid w:val="004521CB"/>
    <w:rsid w:val="00455EE3"/>
    <w:rsid w:val="00456ED2"/>
    <w:rsid w:val="00467821"/>
    <w:rsid w:val="00471245"/>
    <w:rsid w:val="004715D4"/>
    <w:rsid w:val="00474FDD"/>
    <w:rsid w:val="004754A8"/>
    <w:rsid w:val="004763FE"/>
    <w:rsid w:val="00476B32"/>
    <w:rsid w:val="00485E29"/>
    <w:rsid w:val="00487654"/>
    <w:rsid w:val="0049111D"/>
    <w:rsid w:val="00493A04"/>
    <w:rsid w:val="00496D9D"/>
    <w:rsid w:val="004A0519"/>
    <w:rsid w:val="004A50EC"/>
    <w:rsid w:val="004A6A34"/>
    <w:rsid w:val="004A7411"/>
    <w:rsid w:val="004B396E"/>
    <w:rsid w:val="004C713F"/>
    <w:rsid w:val="004C74A8"/>
    <w:rsid w:val="004D069E"/>
    <w:rsid w:val="004D34F6"/>
    <w:rsid w:val="004E2CBE"/>
    <w:rsid w:val="004E536F"/>
    <w:rsid w:val="004E58C2"/>
    <w:rsid w:val="004E5C58"/>
    <w:rsid w:val="004F092A"/>
    <w:rsid w:val="004F1339"/>
    <w:rsid w:val="004F2328"/>
    <w:rsid w:val="004F387F"/>
    <w:rsid w:val="004F6178"/>
    <w:rsid w:val="004F77D6"/>
    <w:rsid w:val="00505A83"/>
    <w:rsid w:val="005108A3"/>
    <w:rsid w:val="00511CFC"/>
    <w:rsid w:val="00513007"/>
    <w:rsid w:val="00515CA4"/>
    <w:rsid w:val="00517748"/>
    <w:rsid w:val="00522875"/>
    <w:rsid w:val="005252D8"/>
    <w:rsid w:val="005268EC"/>
    <w:rsid w:val="00531CCA"/>
    <w:rsid w:val="00532257"/>
    <w:rsid w:val="00535907"/>
    <w:rsid w:val="005439FE"/>
    <w:rsid w:val="00546252"/>
    <w:rsid w:val="00546F2E"/>
    <w:rsid w:val="005475B9"/>
    <w:rsid w:val="00554419"/>
    <w:rsid w:val="005609A2"/>
    <w:rsid w:val="005613BD"/>
    <w:rsid w:val="005614FE"/>
    <w:rsid w:val="005619B4"/>
    <w:rsid w:val="00563856"/>
    <w:rsid w:val="00564A09"/>
    <w:rsid w:val="00564ED3"/>
    <w:rsid w:val="00565436"/>
    <w:rsid w:val="005723E9"/>
    <w:rsid w:val="00573B5C"/>
    <w:rsid w:val="00574410"/>
    <w:rsid w:val="00574738"/>
    <w:rsid w:val="00575EDF"/>
    <w:rsid w:val="00581855"/>
    <w:rsid w:val="005837C8"/>
    <w:rsid w:val="00584217"/>
    <w:rsid w:val="00585192"/>
    <w:rsid w:val="00585C41"/>
    <w:rsid w:val="00592DCA"/>
    <w:rsid w:val="00597044"/>
    <w:rsid w:val="005A3029"/>
    <w:rsid w:val="005A31F9"/>
    <w:rsid w:val="005A4B2F"/>
    <w:rsid w:val="005A7BB2"/>
    <w:rsid w:val="005B468E"/>
    <w:rsid w:val="005B4E14"/>
    <w:rsid w:val="005C1CB1"/>
    <w:rsid w:val="005C33DF"/>
    <w:rsid w:val="005C4E4B"/>
    <w:rsid w:val="005C5152"/>
    <w:rsid w:val="005C6A48"/>
    <w:rsid w:val="005C7259"/>
    <w:rsid w:val="005D0EB8"/>
    <w:rsid w:val="005D16F3"/>
    <w:rsid w:val="005D2678"/>
    <w:rsid w:val="005D3B1C"/>
    <w:rsid w:val="005D46BD"/>
    <w:rsid w:val="005E720E"/>
    <w:rsid w:val="005F639C"/>
    <w:rsid w:val="005F7643"/>
    <w:rsid w:val="00601F8F"/>
    <w:rsid w:val="00603752"/>
    <w:rsid w:val="00603B38"/>
    <w:rsid w:val="00604F5A"/>
    <w:rsid w:val="006106A2"/>
    <w:rsid w:val="006107FA"/>
    <w:rsid w:val="0061274F"/>
    <w:rsid w:val="00613F45"/>
    <w:rsid w:val="0062733D"/>
    <w:rsid w:val="006275A9"/>
    <w:rsid w:val="0062784C"/>
    <w:rsid w:val="00630E45"/>
    <w:rsid w:val="00632530"/>
    <w:rsid w:val="00634F82"/>
    <w:rsid w:val="00637088"/>
    <w:rsid w:val="00640B55"/>
    <w:rsid w:val="00642937"/>
    <w:rsid w:val="0064544C"/>
    <w:rsid w:val="00652DC6"/>
    <w:rsid w:val="006537F5"/>
    <w:rsid w:val="006604CE"/>
    <w:rsid w:val="006727A3"/>
    <w:rsid w:val="00675FD2"/>
    <w:rsid w:val="00677D69"/>
    <w:rsid w:val="00685A9F"/>
    <w:rsid w:val="00687AE4"/>
    <w:rsid w:val="00691609"/>
    <w:rsid w:val="00691FB9"/>
    <w:rsid w:val="006A134B"/>
    <w:rsid w:val="006A6B24"/>
    <w:rsid w:val="006A70A5"/>
    <w:rsid w:val="006B1930"/>
    <w:rsid w:val="006B1A76"/>
    <w:rsid w:val="006B3F2E"/>
    <w:rsid w:val="006B4C02"/>
    <w:rsid w:val="006B4C9D"/>
    <w:rsid w:val="006C2BEF"/>
    <w:rsid w:val="006C3243"/>
    <w:rsid w:val="006D0C1D"/>
    <w:rsid w:val="006D31A7"/>
    <w:rsid w:val="006D564D"/>
    <w:rsid w:val="006D66CA"/>
    <w:rsid w:val="006D7152"/>
    <w:rsid w:val="006E04C0"/>
    <w:rsid w:val="006E11A5"/>
    <w:rsid w:val="006E24FA"/>
    <w:rsid w:val="006F1694"/>
    <w:rsid w:val="006F5C73"/>
    <w:rsid w:val="006F5FFC"/>
    <w:rsid w:val="006F7882"/>
    <w:rsid w:val="00704455"/>
    <w:rsid w:val="00711A29"/>
    <w:rsid w:val="00711AE9"/>
    <w:rsid w:val="0071426F"/>
    <w:rsid w:val="00716AC8"/>
    <w:rsid w:val="00716CAA"/>
    <w:rsid w:val="0072199F"/>
    <w:rsid w:val="00725791"/>
    <w:rsid w:val="00727330"/>
    <w:rsid w:val="0073004F"/>
    <w:rsid w:val="007308C6"/>
    <w:rsid w:val="0073255E"/>
    <w:rsid w:val="00733592"/>
    <w:rsid w:val="007340C8"/>
    <w:rsid w:val="00734CD6"/>
    <w:rsid w:val="0073733B"/>
    <w:rsid w:val="00740FC3"/>
    <w:rsid w:val="00744674"/>
    <w:rsid w:val="0074764A"/>
    <w:rsid w:val="0075362B"/>
    <w:rsid w:val="00753770"/>
    <w:rsid w:val="00753CFB"/>
    <w:rsid w:val="00755C30"/>
    <w:rsid w:val="00755CF6"/>
    <w:rsid w:val="007566EB"/>
    <w:rsid w:val="0076131C"/>
    <w:rsid w:val="00763BBA"/>
    <w:rsid w:val="007658AE"/>
    <w:rsid w:val="00771BB1"/>
    <w:rsid w:val="00771BF4"/>
    <w:rsid w:val="00771C14"/>
    <w:rsid w:val="00772CEC"/>
    <w:rsid w:val="007741C9"/>
    <w:rsid w:val="00774EEA"/>
    <w:rsid w:val="00780A3D"/>
    <w:rsid w:val="00782EB6"/>
    <w:rsid w:val="007844CE"/>
    <w:rsid w:val="00784753"/>
    <w:rsid w:val="00787D74"/>
    <w:rsid w:val="0079119E"/>
    <w:rsid w:val="00792920"/>
    <w:rsid w:val="00793EA4"/>
    <w:rsid w:val="007943E3"/>
    <w:rsid w:val="007962B2"/>
    <w:rsid w:val="00797426"/>
    <w:rsid w:val="007A1DE5"/>
    <w:rsid w:val="007A4125"/>
    <w:rsid w:val="007A728E"/>
    <w:rsid w:val="007B2208"/>
    <w:rsid w:val="007B48DA"/>
    <w:rsid w:val="007B58B2"/>
    <w:rsid w:val="007B67E0"/>
    <w:rsid w:val="007C30F7"/>
    <w:rsid w:val="007D28D1"/>
    <w:rsid w:val="007D5DBD"/>
    <w:rsid w:val="007E0E3B"/>
    <w:rsid w:val="007E1EEF"/>
    <w:rsid w:val="007E3653"/>
    <w:rsid w:val="007E6CEC"/>
    <w:rsid w:val="007F46AF"/>
    <w:rsid w:val="007F6BD8"/>
    <w:rsid w:val="008030E6"/>
    <w:rsid w:val="00806390"/>
    <w:rsid w:val="0081063E"/>
    <w:rsid w:val="008128DF"/>
    <w:rsid w:val="00815BFF"/>
    <w:rsid w:val="00817425"/>
    <w:rsid w:val="0082013D"/>
    <w:rsid w:val="008227C8"/>
    <w:rsid w:val="00830CEC"/>
    <w:rsid w:val="008318E0"/>
    <w:rsid w:val="00845811"/>
    <w:rsid w:val="0085144E"/>
    <w:rsid w:val="00854951"/>
    <w:rsid w:val="00854AE1"/>
    <w:rsid w:val="00860F64"/>
    <w:rsid w:val="00860F67"/>
    <w:rsid w:val="00866757"/>
    <w:rsid w:val="00873651"/>
    <w:rsid w:val="00875DFB"/>
    <w:rsid w:val="008800A8"/>
    <w:rsid w:val="00882988"/>
    <w:rsid w:val="008837E4"/>
    <w:rsid w:val="00883B10"/>
    <w:rsid w:val="008860A0"/>
    <w:rsid w:val="008862D9"/>
    <w:rsid w:val="008868A6"/>
    <w:rsid w:val="008878FA"/>
    <w:rsid w:val="00891F66"/>
    <w:rsid w:val="0089530E"/>
    <w:rsid w:val="008961EE"/>
    <w:rsid w:val="008A1EF3"/>
    <w:rsid w:val="008A40A7"/>
    <w:rsid w:val="008A4D5C"/>
    <w:rsid w:val="008A6C7F"/>
    <w:rsid w:val="008B09D7"/>
    <w:rsid w:val="008B2247"/>
    <w:rsid w:val="008B304D"/>
    <w:rsid w:val="008B5159"/>
    <w:rsid w:val="008B58CE"/>
    <w:rsid w:val="008B6149"/>
    <w:rsid w:val="008B6B62"/>
    <w:rsid w:val="008B7AF5"/>
    <w:rsid w:val="008C280C"/>
    <w:rsid w:val="008C7CEA"/>
    <w:rsid w:val="008D36C6"/>
    <w:rsid w:val="008D4DDD"/>
    <w:rsid w:val="008E08B5"/>
    <w:rsid w:val="008E0BC8"/>
    <w:rsid w:val="008E3129"/>
    <w:rsid w:val="008E32AF"/>
    <w:rsid w:val="008F02DD"/>
    <w:rsid w:val="008F4D58"/>
    <w:rsid w:val="00900A84"/>
    <w:rsid w:val="00906027"/>
    <w:rsid w:val="0090671F"/>
    <w:rsid w:val="00915315"/>
    <w:rsid w:val="0092013E"/>
    <w:rsid w:val="009212D8"/>
    <w:rsid w:val="009217E4"/>
    <w:rsid w:val="00922384"/>
    <w:rsid w:val="0092333A"/>
    <w:rsid w:val="0092370F"/>
    <w:rsid w:val="00923887"/>
    <w:rsid w:val="00923BF5"/>
    <w:rsid w:val="00923D8A"/>
    <w:rsid w:val="00933A4E"/>
    <w:rsid w:val="00934B6F"/>
    <w:rsid w:val="0094020D"/>
    <w:rsid w:val="009403E6"/>
    <w:rsid w:val="00940A00"/>
    <w:rsid w:val="0094106D"/>
    <w:rsid w:val="00942957"/>
    <w:rsid w:val="009438CD"/>
    <w:rsid w:val="00945476"/>
    <w:rsid w:val="0094636A"/>
    <w:rsid w:val="00947D96"/>
    <w:rsid w:val="00956219"/>
    <w:rsid w:val="00957ADD"/>
    <w:rsid w:val="00963801"/>
    <w:rsid w:val="00967844"/>
    <w:rsid w:val="00972AF5"/>
    <w:rsid w:val="00973D63"/>
    <w:rsid w:val="009802D3"/>
    <w:rsid w:val="00983A0A"/>
    <w:rsid w:val="00983FD0"/>
    <w:rsid w:val="009865DA"/>
    <w:rsid w:val="00990710"/>
    <w:rsid w:val="00995396"/>
    <w:rsid w:val="009958FC"/>
    <w:rsid w:val="00996010"/>
    <w:rsid w:val="009A0FAA"/>
    <w:rsid w:val="009A13D9"/>
    <w:rsid w:val="009A4E3F"/>
    <w:rsid w:val="009A5096"/>
    <w:rsid w:val="009B43BC"/>
    <w:rsid w:val="009B529B"/>
    <w:rsid w:val="009C0256"/>
    <w:rsid w:val="009C17A2"/>
    <w:rsid w:val="009C35FD"/>
    <w:rsid w:val="009C565A"/>
    <w:rsid w:val="009C5CA3"/>
    <w:rsid w:val="009D197D"/>
    <w:rsid w:val="009D48EF"/>
    <w:rsid w:val="009E099D"/>
    <w:rsid w:val="009E15CD"/>
    <w:rsid w:val="009E3D22"/>
    <w:rsid w:val="009E7606"/>
    <w:rsid w:val="009E7ADA"/>
    <w:rsid w:val="009F0862"/>
    <w:rsid w:val="009F1462"/>
    <w:rsid w:val="009F383B"/>
    <w:rsid w:val="009F38A6"/>
    <w:rsid w:val="009F4EDD"/>
    <w:rsid w:val="00A0175E"/>
    <w:rsid w:val="00A01B15"/>
    <w:rsid w:val="00A026C6"/>
    <w:rsid w:val="00A02AF2"/>
    <w:rsid w:val="00A02C8F"/>
    <w:rsid w:val="00A031B5"/>
    <w:rsid w:val="00A0498D"/>
    <w:rsid w:val="00A05EAB"/>
    <w:rsid w:val="00A06820"/>
    <w:rsid w:val="00A07219"/>
    <w:rsid w:val="00A10C6F"/>
    <w:rsid w:val="00A12AAF"/>
    <w:rsid w:val="00A13796"/>
    <w:rsid w:val="00A2016F"/>
    <w:rsid w:val="00A21A78"/>
    <w:rsid w:val="00A22386"/>
    <w:rsid w:val="00A229F7"/>
    <w:rsid w:val="00A23E7D"/>
    <w:rsid w:val="00A245F0"/>
    <w:rsid w:val="00A32915"/>
    <w:rsid w:val="00A33C92"/>
    <w:rsid w:val="00A36F6E"/>
    <w:rsid w:val="00A43242"/>
    <w:rsid w:val="00A456B5"/>
    <w:rsid w:val="00A47B10"/>
    <w:rsid w:val="00A5157B"/>
    <w:rsid w:val="00A55FC4"/>
    <w:rsid w:val="00A560B0"/>
    <w:rsid w:val="00A600BF"/>
    <w:rsid w:val="00A6019A"/>
    <w:rsid w:val="00A641FD"/>
    <w:rsid w:val="00A65915"/>
    <w:rsid w:val="00A66229"/>
    <w:rsid w:val="00A66B24"/>
    <w:rsid w:val="00A66E9D"/>
    <w:rsid w:val="00A70722"/>
    <w:rsid w:val="00A74F00"/>
    <w:rsid w:val="00A751E1"/>
    <w:rsid w:val="00A766E1"/>
    <w:rsid w:val="00A773E9"/>
    <w:rsid w:val="00A87062"/>
    <w:rsid w:val="00A90CF3"/>
    <w:rsid w:val="00A90DBD"/>
    <w:rsid w:val="00A932DB"/>
    <w:rsid w:val="00A93A86"/>
    <w:rsid w:val="00AA6FD2"/>
    <w:rsid w:val="00AB2002"/>
    <w:rsid w:val="00AB523F"/>
    <w:rsid w:val="00AC149F"/>
    <w:rsid w:val="00AC4163"/>
    <w:rsid w:val="00AC72E9"/>
    <w:rsid w:val="00AD0592"/>
    <w:rsid w:val="00AD3669"/>
    <w:rsid w:val="00AE5794"/>
    <w:rsid w:val="00AE5816"/>
    <w:rsid w:val="00AE74C1"/>
    <w:rsid w:val="00AF2026"/>
    <w:rsid w:val="00AF40E0"/>
    <w:rsid w:val="00B02E19"/>
    <w:rsid w:val="00B0370A"/>
    <w:rsid w:val="00B07FE4"/>
    <w:rsid w:val="00B156E2"/>
    <w:rsid w:val="00B16B9D"/>
    <w:rsid w:val="00B208FD"/>
    <w:rsid w:val="00B229F5"/>
    <w:rsid w:val="00B25913"/>
    <w:rsid w:val="00B32AD4"/>
    <w:rsid w:val="00B33FD5"/>
    <w:rsid w:val="00B358FF"/>
    <w:rsid w:val="00B35A23"/>
    <w:rsid w:val="00B360A4"/>
    <w:rsid w:val="00B363AA"/>
    <w:rsid w:val="00B414C8"/>
    <w:rsid w:val="00B4167A"/>
    <w:rsid w:val="00B4182C"/>
    <w:rsid w:val="00B43993"/>
    <w:rsid w:val="00B46FA3"/>
    <w:rsid w:val="00B51CD5"/>
    <w:rsid w:val="00B51D32"/>
    <w:rsid w:val="00B559DC"/>
    <w:rsid w:val="00B563E5"/>
    <w:rsid w:val="00B629F8"/>
    <w:rsid w:val="00B7183C"/>
    <w:rsid w:val="00B719BC"/>
    <w:rsid w:val="00B72D31"/>
    <w:rsid w:val="00B76F42"/>
    <w:rsid w:val="00B82622"/>
    <w:rsid w:val="00B83142"/>
    <w:rsid w:val="00B84F1B"/>
    <w:rsid w:val="00B85307"/>
    <w:rsid w:val="00B86248"/>
    <w:rsid w:val="00B91033"/>
    <w:rsid w:val="00B96820"/>
    <w:rsid w:val="00B971BE"/>
    <w:rsid w:val="00B97611"/>
    <w:rsid w:val="00BA4854"/>
    <w:rsid w:val="00BA50E8"/>
    <w:rsid w:val="00BB0665"/>
    <w:rsid w:val="00BB33FA"/>
    <w:rsid w:val="00BB38C8"/>
    <w:rsid w:val="00BB4468"/>
    <w:rsid w:val="00BB4C74"/>
    <w:rsid w:val="00BB5646"/>
    <w:rsid w:val="00BB725A"/>
    <w:rsid w:val="00BC0A79"/>
    <w:rsid w:val="00BC66D9"/>
    <w:rsid w:val="00BC7ED7"/>
    <w:rsid w:val="00BD0845"/>
    <w:rsid w:val="00BD634F"/>
    <w:rsid w:val="00BE0943"/>
    <w:rsid w:val="00BE2434"/>
    <w:rsid w:val="00BE2D9B"/>
    <w:rsid w:val="00BE6747"/>
    <w:rsid w:val="00BE7348"/>
    <w:rsid w:val="00BE7CF2"/>
    <w:rsid w:val="00BF11CE"/>
    <w:rsid w:val="00BF12EE"/>
    <w:rsid w:val="00BF1A6E"/>
    <w:rsid w:val="00BF5D92"/>
    <w:rsid w:val="00BF6A36"/>
    <w:rsid w:val="00BF77B0"/>
    <w:rsid w:val="00C023C8"/>
    <w:rsid w:val="00C056BE"/>
    <w:rsid w:val="00C06196"/>
    <w:rsid w:val="00C06A72"/>
    <w:rsid w:val="00C114AE"/>
    <w:rsid w:val="00C17690"/>
    <w:rsid w:val="00C177EA"/>
    <w:rsid w:val="00C218E9"/>
    <w:rsid w:val="00C22A4C"/>
    <w:rsid w:val="00C23DB2"/>
    <w:rsid w:val="00C2502D"/>
    <w:rsid w:val="00C26054"/>
    <w:rsid w:val="00C273EE"/>
    <w:rsid w:val="00C32898"/>
    <w:rsid w:val="00C33266"/>
    <w:rsid w:val="00C45D2F"/>
    <w:rsid w:val="00C45FDC"/>
    <w:rsid w:val="00C464F6"/>
    <w:rsid w:val="00C4691C"/>
    <w:rsid w:val="00C51DEC"/>
    <w:rsid w:val="00C5577E"/>
    <w:rsid w:val="00C5670E"/>
    <w:rsid w:val="00C67F73"/>
    <w:rsid w:val="00C779D1"/>
    <w:rsid w:val="00C77ACF"/>
    <w:rsid w:val="00C77C49"/>
    <w:rsid w:val="00C8029B"/>
    <w:rsid w:val="00C821E3"/>
    <w:rsid w:val="00C82AE0"/>
    <w:rsid w:val="00C95965"/>
    <w:rsid w:val="00C95DD6"/>
    <w:rsid w:val="00CA151A"/>
    <w:rsid w:val="00CA2BC4"/>
    <w:rsid w:val="00CA3D76"/>
    <w:rsid w:val="00CA68DC"/>
    <w:rsid w:val="00CB53F7"/>
    <w:rsid w:val="00CB5974"/>
    <w:rsid w:val="00CC05F9"/>
    <w:rsid w:val="00CC2C93"/>
    <w:rsid w:val="00CC349E"/>
    <w:rsid w:val="00CC3593"/>
    <w:rsid w:val="00CC7D0A"/>
    <w:rsid w:val="00CD10C2"/>
    <w:rsid w:val="00CD5A9B"/>
    <w:rsid w:val="00CE0DFD"/>
    <w:rsid w:val="00CE1C1A"/>
    <w:rsid w:val="00CE6805"/>
    <w:rsid w:val="00CE7B0D"/>
    <w:rsid w:val="00CF0890"/>
    <w:rsid w:val="00CF0D16"/>
    <w:rsid w:val="00CF28AD"/>
    <w:rsid w:val="00CF3A2A"/>
    <w:rsid w:val="00CF4359"/>
    <w:rsid w:val="00CF4623"/>
    <w:rsid w:val="00D00024"/>
    <w:rsid w:val="00D03837"/>
    <w:rsid w:val="00D0625A"/>
    <w:rsid w:val="00D06A66"/>
    <w:rsid w:val="00D07E4C"/>
    <w:rsid w:val="00D13803"/>
    <w:rsid w:val="00D13A63"/>
    <w:rsid w:val="00D1592B"/>
    <w:rsid w:val="00D20193"/>
    <w:rsid w:val="00D2213A"/>
    <w:rsid w:val="00D25D12"/>
    <w:rsid w:val="00D25F2C"/>
    <w:rsid w:val="00D27AAE"/>
    <w:rsid w:val="00D30C13"/>
    <w:rsid w:val="00D31783"/>
    <w:rsid w:val="00D31DB4"/>
    <w:rsid w:val="00D342A3"/>
    <w:rsid w:val="00D36C16"/>
    <w:rsid w:val="00D37244"/>
    <w:rsid w:val="00D43B0F"/>
    <w:rsid w:val="00D474FD"/>
    <w:rsid w:val="00D502B0"/>
    <w:rsid w:val="00D5063E"/>
    <w:rsid w:val="00D5123A"/>
    <w:rsid w:val="00D51F56"/>
    <w:rsid w:val="00D54AA8"/>
    <w:rsid w:val="00D55ADF"/>
    <w:rsid w:val="00D577C8"/>
    <w:rsid w:val="00D61DF1"/>
    <w:rsid w:val="00D6242B"/>
    <w:rsid w:val="00D637B5"/>
    <w:rsid w:val="00D65C31"/>
    <w:rsid w:val="00D701BD"/>
    <w:rsid w:val="00D70A90"/>
    <w:rsid w:val="00D75406"/>
    <w:rsid w:val="00D76900"/>
    <w:rsid w:val="00D772DB"/>
    <w:rsid w:val="00D8584F"/>
    <w:rsid w:val="00D85B77"/>
    <w:rsid w:val="00D968AE"/>
    <w:rsid w:val="00DA1837"/>
    <w:rsid w:val="00DA2E3C"/>
    <w:rsid w:val="00DA5DC1"/>
    <w:rsid w:val="00DB7B18"/>
    <w:rsid w:val="00DC3421"/>
    <w:rsid w:val="00DC3B34"/>
    <w:rsid w:val="00DC46F0"/>
    <w:rsid w:val="00DC5A08"/>
    <w:rsid w:val="00DD0D51"/>
    <w:rsid w:val="00DD4602"/>
    <w:rsid w:val="00DD6302"/>
    <w:rsid w:val="00DD70F3"/>
    <w:rsid w:val="00DE1BA2"/>
    <w:rsid w:val="00DE5638"/>
    <w:rsid w:val="00DE5D89"/>
    <w:rsid w:val="00DE5D96"/>
    <w:rsid w:val="00DE69FE"/>
    <w:rsid w:val="00E038F0"/>
    <w:rsid w:val="00E12422"/>
    <w:rsid w:val="00E1411E"/>
    <w:rsid w:val="00E14898"/>
    <w:rsid w:val="00E163A1"/>
    <w:rsid w:val="00E20EA7"/>
    <w:rsid w:val="00E26121"/>
    <w:rsid w:val="00E274B8"/>
    <w:rsid w:val="00E306E4"/>
    <w:rsid w:val="00E314AE"/>
    <w:rsid w:val="00E32BB2"/>
    <w:rsid w:val="00E34B93"/>
    <w:rsid w:val="00E36EDA"/>
    <w:rsid w:val="00E41C5A"/>
    <w:rsid w:val="00E46E28"/>
    <w:rsid w:val="00E54115"/>
    <w:rsid w:val="00E542B0"/>
    <w:rsid w:val="00E66388"/>
    <w:rsid w:val="00E663AE"/>
    <w:rsid w:val="00E665D5"/>
    <w:rsid w:val="00E6781C"/>
    <w:rsid w:val="00E67EDF"/>
    <w:rsid w:val="00E70D49"/>
    <w:rsid w:val="00E721DF"/>
    <w:rsid w:val="00E7488A"/>
    <w:rsid w:val="00E754EB"/>
    <w:rsid w:val="00E760B8"/>
    <w:rsid w:val="00E76EC4"/>
    <w:rsid w:val="00E806BC"/>
    <w:rsid w:val="00E860AB"/>
    <w:rsid w:val="00E868DE"/>
    <w:rsid w:val="00E9742B"/>
    <w:rsid w:val="00EA1D50"/>
    <w:rsid w:val="00EA3856"/>
    <w:rsid w:val="00EA4AE0"/>
    <w:rsid w:val="00EA5A1C"/>
    <w:rsid w:val="00EB13DD"/>
    <w:rsid w:val="00EB53A9"/>
    <w:rsid w:val="00EC0504"/>
    <w:rsid w:val="00EC170B"/>
    <w:rsid w:val="00EC2A4A"/>
    <w:rsid w:val="00EC45FE"/>
    <w:rsid w:val="00ED0845"/>
    <w:rsid w:val="00ED13ED"/>
    <w:rsid w:val="00ED160E"/>
    <w:rsid w:val="00ED7F43"/>
    <w:rsid w:val="00EE021F"/>
    <w:rsid w:val="00EE1CB3"/>
    <w:rsid w:val="00EF245A"/>
    <w:rsid w:val="00EF3754"/>
    <w:rsid w:val="00EF50A6"/>
    <w:rsid w:val="00EF631A"/>
    <w:rsid w:val="00EF7EF3"/>
    <w:rsid w:val="00F00985"/>
    <w:rsid w:val="00F0307A"/>
    <w:rsid w:val="00F037D2"/>
    <w:rsid w:val="00F0409C"/>
    <w:rsid w:val="00F046AF"/>
    <w:rsid w:val="00F10F36"/>
    <w:rsid w:val="00F12E23"/>
    <w:rsid w:val="00F1381D"/>
    <w:rsid w:val="00F17C0F"/>
    <w:rsid w:val="00F202B8"/>
    <w:rsid w:val="00F3061B"/>
    <w:rsid w:val="00F32F79"/>
    <w:rsid w:val="00F32FF9"/>
    <w:rsid w:val="00F3303D"/>
    <w:rsid w:val="00F353FE"/>
    <w:rsid w:val="00F37DE4"/>
    <w:rsid w:val="00F41183"/>
    <w:rsid w:val="00F4240E"/>
    <w:rsid w:val="00F44556"/>
    <w:rsid w:val="00F537A9"/>
    <w:rsid w:val="00F62455"/>
    <w:rsid w:val="00F62B62"/>
    <w:rsid w:val="00F73B43"/>
    <w:rsid w:val="00F7712D"/>
    <w:rsid w:val="00F90627"/>
    <w:rsid w:val="00F9089C"/>
    <w:rsid w:val="00F924A9"/>
    <w:rsid w:val="00F92E25"/>
    <w:rsid w:val="00F971BE"/>
    <w:rsid w:val="00FA046B"/>
    <w:rsid w:val="00FA32B9"/>
    <w:rsid w:val="00FA5B35"/>
    <w:rsid w:val="00FB17B5"/>
    <w:rsid w:val="00FB3859"/>
    <w:rsid w:val="00FB57B1"/>
    <w:rsid w:val="00FB6E05"/>
    <w:rsid w:val="00FC11AB"/>
    <w:rsid w:val="00FC22FC"/>
    <w:rsid w:val="00FC29F9"/>
    <w:rsid w:val="00FC5ACF"/>
    <w:rsid w:val="00FC607F"/>
    <w:rsid w:val="00FC784C"/>
    <w:rsid w:val="00FD3768"/>
    <w:rsid w:val="00FD7B33"/>
    <w:rsid w:val="00FE2153"/>
    <w:rsid w:val="00FE256C"/>
    <w:rsid w:val="00FE33BC"/>
    <w:rsid w:val="00FE5423"/>
    <w:rsid w:val="00FE59BF"/>
    <w:rsid w:val="00FF1407"/>
    <w:rsid w:val="00FF2020"/>
    <w:rsid w:val="00FF2149"/>
    <w:rsid w:val="00FF7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5E1C"/>
  <w15:chartTrackingRefBased/>
  <w15:docId w15:val="{E00DFE1E-B342-9C4D-B053-A12274A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50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733B"/>
    <w:rPr>
      <w:sz w:val="20"/>
      <w:szCs w:val="20"/>
    </w:rPr>
  </w:style>
  <w:style w:type="character" w:customStyle="1" w:styleId="FootnoteTextChar">
    <w:name w:val="Footnote Text Char"/>
    <w:basedOn w:val="DefaultParagraphFont"/>
    <w:link w:val="FootnoteText"/>
    <w:uiPriority w:val="99"/>
    <w:semiHidden/>
    <w:rsid w:val="0073733B"/>
    <w:rPr>
      <w:sz w:val="20"/>
      <w:szCs w:val="20"/>
    </w:rPr>
  </w:style>
  <w:style w:type="character" w:styleId="FootnoteReference">
    <w:name w:val="footnote reference"/>
    <w:basedOn w:val="DefaultParagraphFont"/>
    <w:uiPriority w:val="99"/>
    <w:semiHidden/>
    <w:unhideWhenUsed/>
    <w:rsid w:val="0073733B"/>
    <w:rPr>
      <w:vertAlign w:val="superscript"/>
    </w:rPr>
  </w:style>
  <w:style w:type="paragraph" w:styleId="NormalWeb">
    <w:name w:val="Normal (Web)"/>
    <w:basedOn w:val="Normal"/>
    <w:uiPriority w:val="99"/>
    <w:unhideWhenUsed/>
    <w:rsid w:val="00755CF6"/>
    <w:pPr>
      <w:spacing w:before="100" w:beforeAutospacing="1" w:after="100" w:afterAutospacing="1"/>
    </w:pPr>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rsid w:val="00A031B5"/>
    <w:pPr>
      <w:ind w:left="720"/>
      <w:contextualSpacing/>
    </w:pPr>
  </w:style>
  <w:style w:type="paragraph" w:styleId="Header">
    <w:name w:val="header"/>
    <w:basedOn w:val="Normal"/>
    <w:link w:val="HeaderChar"/>
    <w:uiPriority w:val="99"/>
    <w:unhideWhenUsed/>
    <w:rsid w:val="00E542B0"/>
    <w:pPr>
      <w:tabs>
        <w:tab w:val="center" w:pos="4513"/>
        <w:tab w:val="right" w:pos="9026"/>
      </w:tabs>
    </w:pPr>
  </w:style>
  <w:style w:type="character" w:customStyle="1" w:styleId="HeaderChar">
    <w:name w:val="Header Char"/>
    <w:basedOn w:val="DefaultParagraphFont"/>
    <w:link w:val="Header"/>
    <w:uiPriority w:val="99"/>
    <w:rsid w:val="00E542B0"/>
  </w:style>
  <w:style w:type="paragraph" w:styleId="Footer">
    <w:name w:val="footer"/>
    <w:basedOn w:val="Normal"/>
    <w:link w:val="FooterChar"/>
    <w:uiPriority w:val="99"/>
    <w:unhideWhenUsed/>
    <w:rsid w:val="00E542B0"/>
    <w:pPr>
      <w:tabs>
        <w:tab w:val="center" w:pos="4513"/>
        <w:tab w:val="right" w:pos="9026"/>
      </w:tabs>
    </w:pPr>
  </w:style>
  <w:style w:type="character" w:customStyle="1" w:styleId="FooterChar">
    <w:name w:val="Footer Char"/>
    <w:basedOn w:val="DefaultParagraphFont"/>
    <w:link w:val="Footer"/>
    <w:uiPriority w:val="99"/>
    <w:rsid w:val="00E542B0"/>
  </w:style>
  <w:style w:type="paragraph" w:styleId="EndnoteText">
    <w:name w:val="endnote text"/>
    <w:basedOn w:val="Normal"/>
    <w:link w:val="EndnoteTextChar"/>
    <w:uiPriority w:val="99"/>
    <w:semiHidden/>
    <w:unhideWhenUsed/>
    <w:rsid w:val="00734CD6"/>
    <w:rPr>
      <w:sz w:val="20"/>
      <w:szCs w:val="20"/>
    </w:rPr>
  </w:style>
  <w:style w:type="character" w:customStyle="1" w:styleId="EndnoteTextChar">
    <w:name w:val="Endnote Text Char"/>
    <w:basedOn w:val="DefaultParagraphFont"/>
    <w:link w:val="EndnoteText"/>
    <w:uiPriority w:val="99"/>
    <w:semiHidden/>
    <w:rsid w:val="00734CD6"/>
    <w:rPr>
      <w:sz w:val="20"/>
      <w:szCs w:val="20"/>
    </w:rPr>
  </w:style>
  <w:style w:type="character" w:styleId="EndnoteReference">
    <w:name w:val="endnote reference"/>
    <w:basedOn w:val="DefaultParagraphFont"/>
    <w:uiPriority w:val="99"/>
    <w:semiHidden/>
    <w:unhideWhenUsed/>
    <w:rsid w:val="00734CD6"/>
    <w:rPr>
      <w:vertAlign w:val="superscript"/>
    </w:rPr>
  </w:style>
  <w:style w:type="character" w:styleId="Hyperlink">
    <w:name w:val="Hyperlink"/>
    <w:basedOn w:val="DefaultParagraphFont"/>
    <w:uiPriority w:val="99"/>
    <w:unhideWhenUsed/>
    <w:rsid w:val="005C6A48"/>
    <w:rPr>
      <w:color w:val="0000FF"/>
      <w:u w:val="single"/>
    </w:rPr>
  </w:style>
  <w:style w:type="character" w:styleId="UnresolvedMention">
    <w:name w:val="Unresolved Mention"/>
    <w:basedOn w:val="DefaultParagraphFont"/>
    <w:uiPriority w:val="99"/>
    <w:semiHidden/>
    <w:unhideWhenUsed/>
    <w:rsid w:val="0071426F"/>
    <w:rPr>
      <w:color w:val="605E5C"/>
      <w:shd w:val="clear" w:color="auto" w:fill="E1DFDD"/>
    </w:rPr>
  </w:style>
  <w:style w:type="character" w:styleId="FollowedHyperlink">
    <w:name w:val="FollowedHyperlink"/>
    <w:basedOn w:val="DefaultParagraphFont"/>
    <w:uiPriority w:val="99"/>
    <w:semiHidden/>
    <w:unhideWhenUsed/>
    <w:rsid w:val="00B43993"/>
    <w:rPr>
      <w:color w:val="954F72" w:themeColor="followedHyperlink"/>
      <w:u w:val="single"/>
    </w:rPr>
  </w:style>
  <w:style w:type="character" w:styleId="Emphasis">
    <w:name w:val="Emphasis"/>
    <w:basedOn w:val="DefaultParagraphFont"/>
    <w:uiPriority w:val="20"/>
    <w:qFormat/>
    <w:rsid w:val="009B529B"/>
    <w:rPr>
      <w:i/>
      <w:iCs/>
    </w:rPr>
  </w:style>
  <w:style w:type="character" w:customStyle="1" w:styleId="Heading3Char">
    <w:name w:val="Heading 3 Char"/>
    <w:basedOn w:val="DefaultParagraphFont"/>
    <w:link w:val="Heading3"/>
    <w:uiPriority w:val="9"/>
    <w:semiHidden/>
    <w:rsid w:val="009A5096"/>
    <w:rPr>
      <w:rFonts w:asciiTheme="majorHAnsi" w:eastAsiaTheme="majorEastAsia" w:hAnsiTheme="majorHAnsi" w:cstheme="majorBidi"/>
      <w:color w:val="1F3763" w:themeColor="accent1" w:themeShade="7F"/>
    </w:rPr>
  </w:style>
  <w:style w:type="character" w:styleId="PageNumber">
    <w:name w:val="page number"/>
    <w:basedOn w:val="DefaultParagraphFont"/>
    <w:uiPriority w:val="99"/>
    <w:semiHidden/>
    <w:unhideWhenUsed/>
    <w:rsid w:val="00F32FF9"/>
  </w:style>
  <w:style w:type="character" w:customStyle="1" w:styleId="uv3um">
    <w:name w:val="uv3um"/>
    <w:basedOn w:val="DefaultParagraphFont"/>
    <w:rsid w:val="007B58B2"/>
  </w:style>
  <w:style w:type="paragraph" w:styleId="Revision">
    <w:name w:val="Revision"/>
    <w:hidden/>
    <w:uiPriority w:val="99"/>
    <w:semiHidden/>
    <w:rsid w:val="00367A0C"/>
  </w:style>
  <w:style w:type="character" w:styleId="CommentReference">
    <w:name w:val="annotation reference"/>
    <w:basedOn w:val="DefaultParagraphFont"/>
    <w:uiPriority w:val="99"/>
    <w:semiHidden/>
    <w:unhideWhenUsed/>
    <w:rsid w:val="00367A0C"/>
    <w:rPr>
      <w:sz w:val="16"/>
      <w:szCs w:val="16"/>
    </w:rPr>
  </w:style>
  <w:style w:type="paragraph" w:styleId="CommentText">
    <w:name w:val="annotation text"/>
    <w:basedOn w:val="Normal"/>
    <w:link w:val="CommentTextChar"/>
    <w:uiPriority w:val="99"/>
    <w:semiHidden/>
    <w:unhideWhenUsed/>
    <w:rsid w:val="00367A0C"/>
    <w:rPr>
      <w:sz w:val="20"/>
      <w:szCs w:val="20"/>
    </w:rPr>
  </w:style>
  <w:style w:type="character" w:customStyle="1" w:styleId="CommentTextChar">
    <w:name w:val="Comment Text Char"/>
    <w:basedOn w:val="DefaultParagraphFont"/>
    <w:link w:val="CommentText"/>
    <w:uiPriority w:val="99"/>
    <w:semiHidden/>
    <w:rsid w:val="00367A0C"/>
    <w:rPr>
      <w:sz w:val="20"/>
      <w:szCs w:val="20"/>
    </w:rPr>
  </w:style>
  <w:style w:type="paragraph" w:styleId="CommentSubject">
    <w:name w:val="annotation subject"/>
    <w:basedOn w:val="CommentText"/>
    <w:next w:val="CommentText"/>
    <w:link w:val="CommentSubjectChar"/>
    <w:uiPriority w:val="99"/>
    <w:semiHidden/>
    <w:unhideWhenUsed/>
    <w:rsid w:val="00367A0C"/>
    <w:rPr>
      <w:b/>
      <w:bCs/>
    </w:rPr>
  </w:style>
  <w:style w:type="character" w:customStyle="1" w:styleId="CommentSubjectChar">
    <w:name w:val="Comment Subject Char"/>
    <w:basedOn w:val="CommentTextChar"/>
    <w:link w:val="CommentSubject"/>
    <w:uiPriority w:val="99"/>
    <w:semiHidden/>
    <w:rsid w:val="00367A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23">
      <w:bodyDiv w:val="1"/>
      <w:marLeft w:val="0"/>
      <w:marRight w:val="0"/>
      <w:marTop w:val="0"/>
      <w:marBottom w:val="0"/>
      <w:divBdr>
        <w:top w:val="none" w:sz="0" w:space="0" w:color="auto"/>
        <w:left w:val="none" w:sz="0" w:space="0" w:color="auto"/>
        <w:bottom w:val="none" w:sz="0" w:space="0" w:color="auto"/>
        <w:right w:val="none" w:sz="0" w:space="0" w:color="auto"/>
      </w:divBdr>
      <w:divsChild>
        <w:div w:id="1233546177">
          <w:marLeft w:val="0"/>
          <w:marRight w:val="0"/>
          <w:marTop w:val="0"/>
          <w:marBottom w:val="0"/>
          <w:divBdr>
            <w:top w:val="none" w:sz="0" w:space="0" w:color="auto"/>
            <w:left w:val="none" w:sz="0" w:space="0" w:color="auto"/>
            <w:bottom w:val="none" w:sz="0" w:space="0" w:color="auto"/>
            <w:right w:val="none" w:sz="0" w:space="0" w:color="auto"/>
          </w:divBdr>
          <w:divsChild>
            <w:div w:id="1522209435">
              <w:marLeft w:val="0"/>
              <w:marRight w:val="0"/>
              <w:marTop w:val="0"/>
              <w:marBottom w:val="0"/>
              <w:divBdr>
                <w:top w:val="none" w:sz="0" w:space="0" w:color="auto"/>
                <w:left w:val="none" w:sz="0" w:space="0" w:color="auto"/>
                <w:bottom w:val="none" w:sz="0" w:space="0" w:color="auto"/>
                <w:right w:val="none" w:sz="0" w:space="0" w:color="auto"/>
              </w:divBdr>
              <w:divsChild>
                <w:div w:id="20101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9401">
      <w:bodyDiv w:val="1"/>
      <w:marLeft w:val="0"/>
      <w:marRight w:val="0"/>
      <w:marTop w:val="0"/>
      <w:marBottom w:val="0"/>
      <w:divBdr>
        <w:top w:val="none" w:sz="0" w:space="0" w:color="auto"/>
        <w:left w:val="none" w:sz="0" w:space="0" w:color="auto"/>
        <w:bottom w:val="none" w:sz="0" w:space="0" w:color="auto"/>
        <w:right w:val="none" w:sz="0" w:space="0" w:color="auto"/>
      </w:divBdr>
    </w:div>
    <w:div w:id="237372477">
      <w:bodyDiv w:val="1"/>
      <w:marLeft w:val="0"/>
      <w:marRight w:val="0"/>
      <w:marTop w:val="0"/>
      <w:marBottom w:val="0"/>
      <w:divBdr>
        <w:top w:val="none" w:sz="0" w:space="0" w:color="auto"/>
        <w:left w:val="none" w:sz="0" w:space="0" w:color="auto"/>
        <w:bottom w:val="none" w:sz="0" w:space="0" w:color="auto"/>
        <w:right w:val="none" w:sz="0" w:space="0" w:color="auto"/>
      </w:divBdr>
      <w:divsChild>
        <w:div w:id="590896749">
          <w:marLeft w:val="0"/>
          <w:marRight w:val="0"/>
          <w:marTop w:val="0"/>
          <w:marBottom w:val="0"/>
          <w:divBdr>
            <w:top w:val="none" w:sz="0" w:space="0" w:color="auto"/>
            <w:left w:val="none" w:sz="0" w:space="0" w:color="auto"/>
            <w:bottom w:val="none" w:sz="0" w:space="0" w:color="auto"/>
            <w:right w:val="none" w:sz="0" w:space="0" w:color="auto"/>
          </w:divBdr>
          <w:divsChild>
            <w:div w:id="1551650058">
              <w:marLeft w:val="0"/>
              <w:marRight w:val="0"/>
              <w:marTop w:val="0"/>
              <w:marBottom w:val="0"/>
              <w:divBdr>
                <w:top w:val="none" w:sz="0" w:space="0" w:color="auto"/>
                <w:left w:val="none" w:sz="0" w:space="0" w:color="auto"/>
                <w:bottom w:val="none" w:sz="0" w:space="0" w:color="auto"/>
                <w:right w:val="none" w:sz="0" w:space="0" w:color="auto"/>
              </w:divBdr>
              <w:divsChild>
                <w:div w:id="1791708872">
                  <w:marLeft w:val="0"/>
                  <w:marRight w:val="0"/>
                  <w:marTop w:val="0"/>
                  <w:marBottom w:val="0"/>
                  <w:divBdr>
                    <w:top w:val="none" w:sz="0" w:space="0" w:color="auto"/>
                    <w:left w:val="none" w:sz="0" w:space="0" w:color="auto"/>
                    <w:bottom w:val="none" w:sz="0" w:space="0" w:color="auto"/>
                    <w:right w:val="none" w:sz="0" w:space="0" w:color="auto"/>
                  </w:divBdr>
                  <w:divsChild>
                    <w:div w:id="1727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5420">
      <w:bodyDiv w:val="1"/>
      <w:marLeft w:val="0"/>
      <w:marRight w:val="0"/>
      <w:marTop w:val="0"/>
      <w:marBottom w:val="0"/>
      <w:divBdr>
        <w:top w:val="none" w:sz="0" w:space="0" w:color="auto"/>
        <w:left w:val="none" w:sz="0" w:space="0" w:color="auto"/>
        <w:bottom w:val="none" w:sz="0" w:space="0" w:color="auto"/>
        <w:right w:val="none" w:sz="0" w:space="0" w:color="auto"/>
      </w:divBdr>
      <w:divsChild>
        <w:div w:id="334920693">
          <w:marLeft w:val="0"/>
          <w:marRight w:val="0"/>
          <w:marTop w:val="0"/>
          <w:marBottom w:val="0"/>
          <w:divBdr>
            <w:top w:val="none" w:sz="0" w:space="0" w:color="auto"/>
            <w:left w:val="none" w:sz="0" w:space="0" w:color="auto"/>
            <w:bottom w:val="none" w:sz="0" w:space="0" w:color="auto"/>
            <w:right w:val="none" w:sz="0" w:space="0" w:color="auto"/>
          </w:divBdr>
        </w:div>
        <w:div w:id="137066979">
          <w:marLeft w:val="0"/>
          <w:marRight w:val="0"/>
          <w:marTop w:val="0"/>
          <w:marBottom w:val="0"/>
          <w:divBdr>
            <w:top w:val="none" w:sz="0" w:space="0" w:color="auto"/>
            <w:left w:val="none" w:sz="0" w:space="0" w:color="auto"/>
            <w:bottom w:val="none" w:sz="0" w:space="0" w:color="auto"/>
            <w:right w:val="none" w:sz="0" w:space="0" w:color="auto"/>
          </w:divBdr>
        </w:div>
      </w:divsChild>
    </w:div>
    <w:div w:id="563947891">
      <w:bodyDiv w:val="1"/>
      <w:marLeft w:val="0"/>
      <w:marRight w:val="0"/>
      <w:marTop w:val="0"/>
      <w:marBottom w:val="0"/>
      <w:divBdr>
        <w:top w:val="none" w:sz="0" w:space="0" w:color="auto"/>
        <w:left w:val="none" w:sz="0" w:space="0" w:color="auto"/>
        <w:bottom w:val="none" w:sz="0" w:space="0" w:color="auto"/>
        <w:right w:val="none" w:sz="0" w:space="0" w:color="auto"/>
      </w:divBdr>
      <w:divsChild>
        <w:div w:id="285087756">
          <w:marLeft w:val="0"/>
          <w:marRight w:val="0"/>
          <w:marTop w:val="0"/>
          <w:marBottom w:val="0"/>
          <w:divBdr>
            <w:top w:val="none" w:sz="0" w:space="0" w:color="auto"/>
            <w:left w:val="none" w:sz="0" w:space="0" w:color="auto"/>
            <w:bottom w:val="none" w:sz="0" w:space="0" w:color="auto"/>
            <w:right w:val="none" w:sz="0" w:space="0" w:color="auto"/>
          </w:divBdr>
          <w:divsChild>
            <w:div w:id="1098676663">
              <w:marLeft w:val="0"/>
              <w:marRight w:val="0"/>
              <w:marTop w:val="0"/>
              <w:marBottom w:val="0"/>
              <w:divBdr>
                <w:top w:val="none" w:sz="0" w:space="0" w:color="auto"/>
                <w:left w:val="none" w:sz="0" w:space="0" w:color="auto"/>
                <w:bottom w:val="none" w:sz="0" w:space="0" w:color="auto"/>
                <w:right w:val="none" w:sz="0" w:space="0" w:color="auto"/>
              </w:divBdr>
              <w:divsChild>
                <w:div w:id="854803916">
                  <w:marLeft w:val="0"/>
                  <w:marRight w:val="0"/>
                  <w:marTop w:val="0"/>
                  <w:marBottom w:val="0"/>
                  <w:divBdr>
                    <w:top w:val="none" w:sz="0" w:space="0" w:color="auto"/>
                    <w:left w:val="none" w:sz="0" w:space="0" w:color="auto"/>
                    <w:bottom w:val="none" w:sz="0" w:space="0" w:color="auto"/>
                    <w:right w:val="none" w:sz="0" w:space="0" w:color="auto"/>
                  </w:divBdr>
                  <w:divsChild>
                    <w:div w:id="21041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77510">
      <w:bodyDiv w:val="1"/>
      <w:marLeft w:val="0"/>
      <w:marRight w:val="0"/>
      <w:marTop w:val="0"/>
      <w:marBottom w:val="0"/>
      <w:divBdr>
        <w:top w:val="none" w:sz="0" w:space="0" w:color="auto"/>
        <w:left w:val="none" w:sz="0" w:space="0" w:color="auto"/>
        <w:bottom w:val="none" w:sz="0" w:space="0" w:color="auto"/>
        <w:right w:val="none" w:sz="0" w:space="0" w:color="auto"/>
      </w:divBdr>
      <w:divsChild>
        <w:div w:id="1603100307">
          <w:marLeft w:val="0"/>
          <w:marRight w:val="0"/>
          <w:marTop w:val="0"/>
          <w:marBottom w:val="0"/>
          <w:divBdr>
            <w:top w:val="none" w:sz="0" w:space="0" w:color="auto"/>
            <w:left w:val="none" w:sz="0" w:space="0" w:color="auto"/>
            <w:bottom w:val="none" w:sz="0" w:space="0" w:color="auto"/>
            <w:right w:val="none" w:sz="0" w:space="0" w:color="auto"/>
          </w:divBdr>
          <w:divsChild>
            <w:div w:id="983898830">
              <w:marLeft w:val="0"/>
              <w:marRight w:val="0"/>
              <w:marTop w:val="0"/>
              <w:marBottom w:val="0"/>
              <w:divBdr>
                <w:top w:val="none" w:sz="0" w:space="0" w:color="auto"/>
                <w:left w:val="none" w:sz="0" w:space="0" w:color="auto"/>
                <w:bottom w:val="none" w:sz="0" w:space="0" w:color="auto"/>
                <w:right w:val="none" w:sz="0" w:space="0" w:color="auto"/>
              </w:divBdr>
              <w:divsChild>
                <w:div w:id="590168060">
                  <w:marLeft w:val="0"/>
                  <w:marRight w:val="0"/>
                  <w:marTop w:val="0"/>
                  <w:marBottom w:val="0"/>
                  <w:divBdr>
                    <w:top w:val="none" w:sz="0" w:space="0" w:color="auto"/>
                    <w:left w:val="none" w:sz="0" w:space="0" w:color="auto"/>
                    <w:bottom w:val="none" w:sz="0" w:space="0" w:color="auto"/>
                    <w:right w:val="none" w:sz="0" w:space="0" w:color="auto"/>
                  </w:divBdr>
                  <w:divsChild>
                    <w:div w:id="5929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60694">
      <w:bodyDiv w:val="1"/>
      <w:marLeft w:val="0"/>
      <w:marRight w:val="0"/>
      <w:marTop w:val="0"/>
      <w:marBottom w:val="0"/>
      <w:divBdr>
        <w:top w:val="none" w:sz="0" w:space="0" w:color="auto"/>
        <w:left w:val="none" w:sz="0" w:space="0" w:color="auto"/>
        <w:bottom w:val="none" w:sz="0" w:space="0" w:color="auto"/>
        <w:right w:val="none" w:sz="0" w:space="0" w:color="auto"/>
      </w:divBdr>
      <w:divsChild>
        <w:div w:id="1381586571">
          <w:marLeft w:val="0"/>
          <w:marRight w:val="0"/>
          <w:marTop w:val="0"/>
          <w:marBottom w:val="0"/>
          <w:divBdr>
            <w:top w:val="none" w:sz="0" w:space="0" w:color="auto"/>
            <w:left w:val="none" w:sz="0" w:space="0" w:color="auto"/>
            <w:bottom w:val="none" w:sz="0" w:space="0" w:color="auto"/>
            <w:right w:val="none" w:sz="0" w:space="0" w:color="auto"/>
          </w:divBdr>
          <w:divsChild>
            <w:div w:id="519196559">
              <w:marLeft w:val="0"/>
              <w:marRight w:val="0"/>
              <w:marTop w:val="0"/>
              <w:marBottom w:val="0"/>
              <w:divBdr>
                <w:top w:val="none" w:sz="0" w:space="0" w:color="auto"/>
                <w:left w:val="none" w:sz="0" w:space="0" w:color="auto"/>
                <w:bottom w:val="none" w:sz="0" w:space="0" w:color="auto"/>
                <w:right w:val="none" w:sz="0" w:space="0" w:color="auto"/>
              </w:divBdr>
              <w:divsChild>
                <w:div w:id="431320866">
                  <w:marLeft w:val="0"/>
                  <w:marRight w:val="0"/>
                  <w:marTop w:val="0"/>
                  <w:marBottom w:val="0"/>
                  <w:divBdr>
                    <w:top w:val="none" w:sz="0" w:space="0" w:color="auto"/>
                    <w:left w:val="none" w:sz="0" w:space="0" w:color="auto"/>
                    <w:bottom w:val="none" w:sz="0" w:space="0" w:color="auto"/>
                    <w:right w:val="none" w:sz="0" w:space="0" w:color="auto"/>
                  </w:divBdr>
                  <w:divsChild>
                    <w:div w:id="10032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745">
      <w:bodyDiv w:val="1"/>
      <w:marLeft w:val="0"/>
      <w:marRight w:val="0"/>
      <w:marTop w:val="0"/>
      <w:marBottom w:val="0"/>
      <w:divBdr>
        <w:top w:val="none" w:sz="0" w:space="0" w:color="auto"/>
        <w:left w:val="none" w:sz="0" w:space="0" w:color="auto"/>
        <w:bottom w:val="none" w:sz="0" w:space="0" w:color="auto"/>
        <w:right w:val="none" w:sz="0" w:space="0" w:color="auto"/>
      </w:divBdr>
      <w:divsChild>
        <w:div w:id="643777606">
          <w:marLeft w:val="0"/>
          <w:marRight w:val="0"/>
          <w:marTop w:val="0"/>
          <w:marBottom w:val="0"/>
          <w:divBdr>
            <w:top w:val="none" w:sz="0" w:space="0" w:color="auto"/>
            <w:left w:val="none" w:sz="0" w:space="0" w:color="auto"/>
            <w:bottom w:val="none" w:sz="0" w:space="0" w:color="auto"/>
            <w:right w:val="none" w:sz="0" w:space="0" w:color="auto"/>
          </w:divBdr>
          <w:divsChild>
            <w:div w:id="1311405162">
              <w:marLeft w:val="0"/>
              <w:marRight w:val="0"/>
              <w:marTop w:val="0"/>
              <w:marBottom w:val="0"/>
              <w:divBdr>
                <w:top w:val="none" w:sz="0" w:space="0" w:color="auto"/>
                <w:left w:val="none" w:sz="0" w:space="0" w:color="auto"/>
                <w:bottom w:val="none" w:sz="0" w:space="0" w:color="auto"/>
                <w:right w:val="none" w:sz="0" w:space="0" w:color="auto"/>
              </w:divBdr>
              <w:divsChild>
                <w:div w:id="1617367120">
                  <w:marLeft w:val="0"/>
                  <w:marRight w:val="0"/>
                  <w:marTop w:val="0"/>
                  <w:marBottom w:val="0"/>
                  <w:divBdr>
                    <w:top w:val="none" w:sz="0" w:space="0" w:color="auto"/>
                    <w:left w:val="none" w:sz="0" w:space="0" w:color="auto"/>
                    <w:bottom w:val="none" w:sz="0" w:space="0" w:color="auto"/>
                    <w:right w:val="none" w:sz="0" w:space="0" w:color="auto"/>
                  </w:divBdr>
                  <w:divsChild>
                    <w:div w:id="705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5625">
      <w:bodyDiv w:val="1"/>
      <w:marLeft w:val="0"/>
      <w:marRight w:val="0"/>
      <w:marTop w:val="0"/>
      <w:marBottom w:val="0"/>
      <w:divBdr>
        <w:top w:val="none" w:sz="0" w:space="0" w:color="auto"/>
        <w:left w:val="none" w:sz="0" w:space="0" w:color="auto"/>
        <w:bottom w:val="none" w:sz="0" w:space="0" w:color="auto"/>
        <w:right w:val="none" w:sz="0" w:space="0" w:color="auto"/>
      </w:divBdr>
      <w:divsChild>
        <w:div w:id="53362059">
          <w:marLeft w:val="0"/>
          <w:marRight w:val="0"/>
          <w:marTop w:val="0"/>
          <w:marBottom w:val="0"/>
          <w:divBdr>
            <w:top w:val="none" w:sz="0" w:space="0" w:color="auto"/>
            <w:left w:val="none" w:sz="0" w:space="0" w:color="auto"/>
            <w:bottom w:val="none" w:sz="0" w:space="0" w:color="auto"/>
            <w:right w:val="none" w:sz="0" w:space="0" w:color="auto"/>
          </w:divBdr>
        </w:div>
        <w:div w:id="89200143">
          <w:marLeft w:val="0"/>
          <w:marRight w:val="0"/>
          <w:marTop w:val="0"/>
          <w:marBottom w:val="0"/>
          <w:divBdr>
            <w:top w:val="none" w:sz="0" w:space="0" w:color="auto"/>
            <w:left w:val="none" w:sz="0" w:space="0" w:color="auto"/>
            <w:bottom w:val="none" w:sz="0" w:space="0" w:color="auto"/>
            <w:right w:val="none" w:sz="0" w:space="0" w:color="auto"/>
          </w:divBdr>
        </w:div>
      </w:divsChild>
    </w:div>
    <w:div w:id="1491827610">
      <w:bodyDiv w:val="1"/>
      <w:marLeft w:val="0"/>
      <w:marRight w:val="0"/>
      <w:marTop w:val="0"/>
      <w:marBottom w:val="0"/>
      <w:divBdr>
        <w:top w:val="none" w:sz="0" w:space="0" w:color="auto"/>
        <w:left w:val="none" w:sz="0" w:space="0" w:color="auto"/>
        <w:bottom w:val="none" w:sz="0" w:space="0" w:color="auto"/>
        <w:right w:val="none" w:sz="0" w:space="0" w:color="auto"/>
      </w:divBdr>
    </w:div>
    <w:div w:id="1907648284">
      <w:bodyDiv w:val="1"/>
      <w:marLeft w:val="0"/>
      <w:marRight w:val="0"/>
      <w:marTop w:val="0"/>
      <w:marBottom w:val="0"/>
      <w:divBdr>
        <w:top w:val="none" w:sz="0" w:space="0" w:color="auto"/>
        <w:left w:val="none" w:sz="0" w:space="0" w:color="auto"/>
        <w:bottom w:val="none" w:sz="0" w:space="0" w:color="auto"/>
        <w:right w:val="none" w:sz="0" w:space="0" w:color="auto"/>
      </w:divBdr>
      <w:divsChild>
        <w:div w:id="630667374">
          <w:marLeft w:val="720"/>
          <w:marRight w:val="0"/>
          <w:marTop w:val="200"/>
          <w:marBottom w:val="0"/>
          <w:divBdr>
            <w:top w:val="none" w:sz="0" w:space="0" w:color="auto"/>
            <w:left w:val="none" w:sz="0" w:space="0" w:color="auto"/>
            <w:bottom w:val="none" w:sz="0" w:space="0" w:color="auto"/>
            <w:right w:val="none" w:sz="0" w:space="0" w:color="auto"/>
          </w:divBdr>
        </w:div>
        <w:div w:id="2117601377">
          <w:marLeft w:val="720"/>
          <w:marRight w:val="0"/>
          <w:marTop w:val="200"/>
          <w:marBottom w:val="0"/>
          <w:divBdr>
            <w:top w:val="none" w:sz="0" w:space="0" w:color="auto"/>
            <w:left w:val="none" w:sz="0" w:space="0" w:color="auto"/>
            <w:bottom w:val="none" w:sz="0" w:space="0" w:color="auto"/>
            <w:right w:val="none" w:sz="0" w:space="0" w:color="auto"/>
          </w:divBdr>
        </w:div>
      </w:divsChild>
    </w:div>
    <w:div w:id="2048330744">
      <w:bodyDiv w:val="1"/>
      <w:marLeft w:val="0"/>
      <w:marRight w:val="0"/>
      <w:marTop w:val="0"/>
      <w:marBottom w:val="0"/>
      <w:divBdr>
        <w:top w:val="none" w:sz="0" w:space="0" w:color="auto"/>
        <w:left w:val="none" w:sz="0" w:space="0" w:color="auto"/>
        <w:bottom w:val="none" w:sz="0" w:space="0" w:color="auto"/>
        <w:right w:val="none" w:sz="0" w:space="0" w:color="auto"/>
      </w:divBdr>
      <w:divsChild>
        <w:div w:id="449786199">
          <w:marLeft w:val="0"/>
          <w:marRight w:val="0"/>
          <w:marTop w:val="0"/>
          <w:marBottom w:val="0"/>
          <w:divBdr>
            <w:top w:val="none" w:sz="0" w:space="0" w:color="auto"/>
            <w:left w:val="none" w:sz="0" w:space="0" w:color="auto"/>
            <w:bottom w:val="none" w:sz="0" w:space="0" w:color="auto"/>
            <w:right w:val="none" w:sz="0" w:space="0" w:color="auto"/>
          </w:divBdr>
          <w:divsChild>
            <w:div w:id="1280993198">
              <w:marLeft w:val="0"/>
              <w:marRight w:val="0"/>
              <w:marTop w:val="0"/>
              <w:marBottom w:val="0"/>
              <w:divBdr>
                <w:top w:val="none" w:sz="0" w:space="0" w:color="auto"/>
                <w:left w:val="none" w:sz="0" w:space="0" w:color="auto"/>
                <w:bottom w:val="none" w:sz="0" w:space="0" w:color="auto"/>
                <w:right w:val="none" w:sz="0" w:space="0" w:color="auto"/>
              </w:divBdr>
              <w:divsChild>
                <w:div w:id="173150985">
                  <w:marLeft w:val="0"/>
                  <w:marRight w:val="0"/>
                  <w:marTop w:val="0"/>
                  <w:marBottom w:val="0"/>
                  <w:divBdr>
                    <w:top w:val="none" w:sz="0" w:space="0" w:color="auto"/>
                    <w:left w:val="none" w:sz="0" w:space="0" w:color="auto"/>
                    <w:bottom w:val="none" w:sz="0" w:space="0" w:color="auto"/>
                    <w:right w:val="none" w:sz="0" w:space="0" w:color="auto"/>
                  </w:divBdr>
                  <w:divsChild>
                    <w:div w:id="997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mmabugg.com/thylacine" TargetMode="External"/><Relationship Id="rId13" Type="http://schemas.openxmlformats.org/officeDocument/2006/relationships/hyperlink" Target="https://www.theatlantic.com/science/archive/2017/07/scientists-can-use-crispr-to-store-images-and-movies-in-bacteria/533400/" TargetMode="External"/><Relationship Id="rId3" Type="http://schemas.openxmlformats.org/officeDocument/2006/relationships/hyperlink" Target="http://www.huffingtonpost.com/jamie-rappaport-clark/de-extinction_b_3396603.html" TargetMode="External"/><Relationship Id="rId7" Type="http://schemas.openxmlformats.org/officeDocument/2006/relationships/hyperlink" Target="https://www.tmag.tas.gov.au/whats_on/exhibitions/current_upcoming/info/extinction_studies2" TargetMode="External"/><Relationship Id="rId12" Type="http://schemas.openxmlformats.org/officeDocument/2006/relationships/hyperlink" Target="https://clivesmithstudio.com/speculative-birds--mammals-and-insects-on-books" TargetMode="External"/><Relationship Id="rId17" Type="http://schemas.openxmlformats.org/officeDocument/2006/relationships/hyperlink" Target="https://www.tinagorjanc.com/phylogenetic-atelier" TargetMode="External"/><Relationship Id="rId2" Type="http://schemas.openxmlformats.org/officeDocument/2006/relationships/hyperlink" Target="https://portals.iucn.org/library/taxonomy/term/70549" TargetMode="External"/><Relationship Id="rId16" Type="http://schemas.openxmlformats.org/officeDocument/2006/relationships/hyperlink" Target="https://eu.usatoday.com/story/life/movies/2014/05/22/amfar-mammoth/9469461/" TargetMode="External"/><Relationship Id="rId1" Type="http://schemas.openxmlformats.org/officeDocument/2006/relationships/hyperlink" Target="https://www.phileas.art/institutions/christiankosmasmayer" TargetMode="External"/><Relationship Id="rId6" Type="http://schemas.openxmlformats.org/officeDocument/2006/relationships/hyperlink" Target="https://brandonballengee.com/the-frameworks-of-absence/" TargetMode="External"/><Relationship Id="rId11" Type="http://schemas.openxmlformats.org/officeDocument/2006/relationships/hyperlink" Target="https://leonardo.info/arts-work-gallery" TargetMode="External"/><Relationship Id="rId5" Type="http://schemas.openxmlformats.org/officeDocument/2006/relationships/hyperlink" Target="https://reviverestore.org/" TargetMode="External"/><Relationship Id="rId15" Type="http://schemas.openxmlformats.org/officeDocument/2006/relationships/hyperlink" Target="https://techcrunch.com/2025/01/15/colossal-biosciences-raises-200m-at-10-2b-valuation-to-bring-back-woolly-mammoths/" TargetMode="External"/><Relationship Id="rId10" Type="http://schemas.openxmlformats.org/officeDocument/2006/relationships/hyperlink" Target="https://www.daisyginsberg.com/work/resurrecting-the-sublime" TargetMode="External"/><Relationship Id="rId4" Type="http://schemas.openxmlformats.org/officeDocument/2006/relationships/hyperlink" Target="https://colossal.com/" TargetMode="External"/><Relationship Id="rId9" Type="http://schemas.openxmlformats.org/officeDocument/2006/relationships/hyperlink" Target="https://egekokel.com/dodo-in-the-room/" TargetMode="External"/><Relationship Id="rId14" Type="http://schemas.openxmlformats.org/officeDocument/2006/relationships/hyperlink" Target="https://www.quaggaproject.org/studbook/henr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64B5-0D42-4C46-BC6B-04F51E57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5905</Words>
  <Characters>33662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39489</CharactersWithSpaces>
  <SharedDoc>false</SharedDoc>
  <HLinks>
    <vt:vector size="6" baseType="variant">
      <vt:variant>
        <vt:i4>65541</vt:i4>
      </vt:variant>
      <vt:variant>
        <vt:i4>0</vt:i4>
      </vt:variant>
      <vt:variant>
        <vt:i4>0</vt:i4>
      </vt:variant>
      <vt:variant>
        <vt:i4>5</vt:i4>
      </vt:variant>
      <vt:variant>
        <vt:lpwstr>http://www.huffingtonpost.com/jamie-rappaport-clark/de-extinction_b_3396603.html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Sands</dc:creator>
  <cp:keywords/>
  <dc:description/>
  <cp:lastModifiedBy>Peter Sands</cp:lastModifiedBy>
  <cp:revision>3</cp:revision>
  <cp:lastPrinted>2024-12-18T13:01:00Z</cp:lastPrinted>
  <dcterms:created xsi:type="dcterms:W3CDTF">2025-10-15T12:35:00Z</dcterms:created>
  <dcterms:modified xsi:type="dcterms:W3CDTF">2025-10-15T12:37:00Z</dcterms:modified>
</cp:coreProperties>
</file>