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8277E" w14:textId="77777777" w:rsidR="00F55A82" w:rsidRDefault="00F55A82" w:rsidP="00F55A82">
      <w:r>
        <w:t>Title: Cultivating collaboration: Reflections on introducing Problem-Based Learning in the ‘wicked world’ of contemporary Higher Education</w:t>
      </w:r>
    </w:p>
    <w:p w14:paraId="3F066E69" w14:textId="77777777" w:rsidR="00F55A82" w:rsidRDefault="00F55A82" w:rsidP="00F55A82">
      <w:r>
        <w:t xml:space="preserve">Authors: Edmund Coleman-Fountain, Silvia Falcetta, Patricia Hamilton, Richard Tutton, Rodrigo Campos, Jade </w:t>
      </w:r>
      <w:proofErr w:type="spellStart"/>
      <w:r>
        <w:t>Gilbourne</w:t>
      </w:r>
      <w:proofErr w:type="spellEnd"/>
      <w:r>
        <w:t>, Pablo Molina and Phoebe Murphy, all University of York, UK</w:t>
      </w:r>
    </w:p>
    <w:p w14:paraId="3A800123" w14:textId="77777777" w:rsidR="00F55A82" w:rsidRDefault="00F55A82" w:rsidP="00F55A82">
      <w:pPr>
        <w:spacing w:after="160" w:line="259" w:lineRule="auto"/>
      </w:pPr>
      <w:r>
        <w:t>Abstract:</w:t>
      </w:r>
    </w:p>
    <w:p w14:paraId="5BB878ED" w14:textId="161049D4" w:rsidR="00F55A82" w:rsidRDefault="00F55A82" w:rsidP="00F55A82">
      <w:r>
        <w:t xml:space="preserve">In this article we reflect on our approach to embedding a problem-based learning, or PBL, module into the first year of Sociology and Criminology programmes at </w:t>
      </w:r>
      <w:r>
        <w:t xml:space="preserve">the </w:t>
      </w:r>
      <w:r>
        <w:t xml:space="preserve">University of York. </w:t>
      </w:r>
      <w:r>
        <w:t>“Investigating Social Problems”</w:t>
      </w:r>
      <w:r>
        <w:t xml:space="preserve"> is a core module that uses PBL principles to support our students to develop collaborative work and independent learning skills. We explore our experiences of developing the module, focusing on the value of collaboration as both a method and outcome of employing PBL principles in a Sociology classroom. We situate our experiences within contemporary debates about teaching and learning in a ‘post’-pandemic and increasingly </w:t>
      </w:r>
      <w:proofErr w:type="spellStart"/>
      <w:r>
        <w:t>neoliberalised</w:t>
      </w:r>
      <w:proofErr w:type="spellEnd"/>
      <w:r>
        <w:t xml:space="preserve"> higher education context, and a broader cost-of-living crisis, in which “plummeting” classroom attendance and a more fragmented student experience are seen to both reflect and foster a negative attitude to group work among students.</w:t>
      </w:r>
    </w:p>
    <w:p w14:paraId="4F03F470" w14:textId="77777777" w:rsidR="00F55A82" w:rsidRDefault="00F55A82" w:rsidP="00F55A82">
      <w:r>
        <w:t>Keywords: collaboration, marketisation of higher education, problem-based learning, reflective writing, student engagement, teaching sociology, wicked problems</w:t>
      </w:r>
    </w:p>
    <w:p w14:paraId="5B5308F0" w14:textId="77777777" w:rsidR="00F55A82" w:rsidRDefault="00F55A82" w:rsidP="00F55A82">
      <w:r>
        <w:t xml:space="preserve">Corresponding author: Patricia Hamilton, </w:t>
      </w:r>
      <w:hyperlink r:id="rId4">
        <w:r>
          <w:rPr>
            <w:color w:val="1155CC"/>
            <w:u w:val="single"/>
          </w:rPr>
          <w:t>patricia.hamilton@york.ac.uk</w:t>
        </w:r>
      </w:hyperlink>
      <w:r>
        <w:t>, Department of Sociology, Law and Sociology Building, Heslington, University of York YO10 5GD</w:t>
      </w:r>
    </w:p>
    <w:p w14:paraId="65C54C72" w14:textId="77777777" w:rsidR="00F55A82" w:rsidRDefault="00F55A82" w:rsidP="00F55A82">
      <w:pPr>
        <w:rPr>
          <w:b/>
        </w:rPr>
      </w:pPr>
      <w:r>
        <w:rPr>
          <w:b/>
        </w:rPr>
        <w:t xml:space="preserve">Introduction </w:t>
      </w:r>
    </w:p>
    <w:p w14:paraId="5D12907F" w14:textId="77777777" w:rsidR="00F55A82" w:rsidRDefault="00F55A82" w:rsidP="00F55A82">
      <w:pPr>
        <w:spacing w:after="160"/>
        <w:jc w:val="center"/>
        <w:rPr>
          <w:i/>
        </w:rPr>
      </w:pPr>
      <w:r>
        <w:rPr>
          <w:i/>
        </w:rPr>
        <w:t>“Sociology is something that you do, not something that you read” Erving Goffman (in Smith, 2006: 4).</w:t>
      </w:r>
    </w:p>
    <w:p w14:paraId="2C3E453C" w14:textId="77777777" w:rsidR="00F55A82" w:rsidRDefault="00F55A82" w:rsidP="00F55A82">
      <w:r>
        <w:lastRenderedPageBreak/>
        <w:t>In this article we explore the opportunities and challenges that Problem-Based Learning (PBL) can bring to the Sociology classroom. Such pedagogical possibilities are constrained and enabled by the wider context of the university and higher education (HE) as a whole, where recent challenges in the form of the COVID-19 pandemic and global economic uncertainty have exacerbated existing faults in the system, and produced a ‘problem’ of student engagement. Our turn to PBL is, in part, a response to this ‘problem’, which might best be described as a ‘wicked</w:t>
      </w:r>
      <w:r>
        <w:rPr>
          <w:i/>
        </w:rPr>
        <w:t xml:space="preserve"> </w:t>
      </w:r>
      <w:r>
        <w:t xml:space="preserve">problem’ that is ‘complex, intractable, open-ended and unpredictable’ (Alford and Head, 2017: 397). What makes such problems wicked, according to Horst Rittel (in Churchman, 1967: 141) is ‘the mischievous and even evil equality of these problems, where proposed “solutions” often turn out to be worse than the symptoms.’ </w:t>
      </w:r>
    </w:p>
    <w:p w14:paraId="6BF2D441" w14:textId="77C25DB2" w:rsidR="00F55A82" w:rsidRDefault="00F55A82" w:rsidP="00F55A82">
      <w:pPr>
        <w:ind w:firstLine="720"/>
      </w:pPr>
      <w:r>
        <w:t xml:space="preserve">UK HE (and indeed, globally) has long been beset with complex challenges shaped by those who have sought to fashion ‘solutions’ to the wicked problems of this sector. Since the post-World War II push to massification, student numbers (alongside administrators and professional staff) have grown exponentially, perhaps best summarised in Prime Minister Tony Blair’s 1999 declaration of a ‘target of 50% of young adults going into higher education’ (in Smith and White, 2011). Nearly three decades after </w:t>
      </w:r>
      <w:r>
        <w:t>this declaration</w:t>
      </w:r>
      <w:r>
        <w:t xml:space="preserve">, attitudes towards universal HE </w:t>
      </w:r>
      <w:proofErr w:type="gramStart"/>
      <w:r>
        <w:t>have</w:t>
      </w:r>
      <w:proofErr w:type="gramEnd"/>
      <w:r>
        <w:t xml:space="preserve"> been tempered somewhat by concerns about ‘rip-off university degrees’ (Department for Education, 2023) and ‘value for money for students and the taxpayer’ (Phillipson, 2024). The gradual introduction (and then more rapid increasing) of student fees over the same period, first presented as a potential solution to HE funding, has also since proved problematic, with many universities now facing significant financial challenges thanks to falling teaching income (Davies, 2024).</w:t>
      </w:r>
    </w:p>
    <w:p w14:paraId="5DC5AA10" w14:textId="7BD17840" w:rsidR="00F55A82" w:rsidRDefault="00F55A82" w:rsidP="00F55A82">
      <w:pPr>
        <w:ind w:firstLine="720"/>
      </w:pPr>
      <w:r>
        <w:t xml:space="preserve">Recent events have intensified these challenges; the COVID-19 pandemic and the cost-of-living crisis (both ongoing) have impacted both university students and staff. Though concerns about falling attendance predate the public health-required closure of educational </w:t>
      </w:r>
      <w:r>
        <w:lastRenderedPageBreak/>
        <w:t>institutions in 2020 (</w:t>
      </w:r>
      <w:proofErr w:type="spellStart"/>
      <w:r>
        <w:t>Detoni</w:t>
      </w:r>
      <w:proofErr w:type="spellEnd"/>
      <w:r>
        <w:t xml:space="preserve"> et al., 2024), the shift to online learning precipitated by the pandemic has had significant and potentially irrevocable consequences for HE (Ewing, 2021) with ever lower student attendance and engagement and the proliferation of lecture capture technology. Meanwhile, the cost-of-living crisis has reduced students’ personal finances (ONS, 2023) while the combined effects of the pandemic, rising inflation and an overreliance on international students hampered by increasingly restrictive immigration legislation, have similarly negatively impacted the finances of universities (Bolton, Lewis and Gower, 2024; Davies, 2024).</w:t>
      </w:r>
    </w:p>
    <w:p w14:paraId="031A0999" w14:textId="47B1C6C6" w:rsidR="00F55A82" w:rsidRDefault="00F55A82" w:rsidP="00F55A82">
      <w:pPr>
        <w:ind w:firstLine="720"/>
      </w:pPr>
      <w:r>
        <w:t>Such obstacles illuminate fundamental questions about the function and purpose of HE Though it is now widely accepted that universities play a crucial role in national and global economies (Harris, 2007) and must therefore commit to improving students’ ‘labour market reward’ (Brooks et al., 2020: 1376), the post-pandemic moment also offers pockets of resistance to the neoliberal ideology that governs higher education (Senter, 2024). There is extensive critique of this ideology and the way that students are encouraged to consider themselves and be treated as consumers of, and individually responsible for, their own learning, which has impacted on the idea of the university as a space of collaborative effort and participation. Houghton (2019: 621) highlights how neoliberalism tends to encourage “students to think of themselves in [an] economically competitive way”. This is informed by the idea of the “good” student as hard-working, diligent, and responsible for securing positive outcomes for themselves through doing good work. Significantly, Houghton (2019: 621) argues that ‘implied in this description of the ideal neoliberal subject is the implication of a neoliberal other: an ‘unideal’ subject’, the perceived non-hard-working student. This is a binary that we explore in other parts of the paper.</w:t>
      </w:r>
    </w:p>
    <w:sdt>
      <w:sdtPr>
        <w:tag w:val="goog_rdk_47"/>
        <w:id w:val="-1375478221"/>
      </w:sdtPr>
      <w:sdtContent>
        <w:p w14:paraId="18EEE7A2" w14:textId="77777777" w:rsidR="00F55A82" w:rsidRDefault="00F55A82" w:rsidP="00F55A82">
          <w:pPr>
            <w:ind w:firstLine="720"/>
          </w:pPr>
          <w:sdt>
            <w:sdtPr>
              <w:tag w:val="goog_rdk_44"/>
              <w:id w:val="-555816066"/>
            </w:sdtPr>
            <w:sdtContent>
              <w:sdt>
                <w:sdtPr>
                  <w:tag w:val="goog_rdk_45"/>
                  <w:id w:val="-595373012"/>
                  <w:showingPlcHdr/>
                </w:sdtPr>
                <w:sdtContent>
                  <w:r>
                    <w:t xml:space="preserve">     </w:t>
                  </w:r>
                </w:sdtContent>
              </w:sdt>
            </w:sdtContent>
          </w:sdt>
          <w:sdt>
            <w:sdtPr>
              <w:tag w:val="goog_rdk_46"/>
              <w:id w:val="666753738"/>
              <w:showingPlcHdr/>
            </w:sdtPr>
            <w:sdtContent>
              <w:r>
                <w:t xml:space="preserve">     </w:t>
              </w:r>
            </w:sdtContent>
          </w:sdt>
        </w:p>
      </w:sdtContent>
    </w:sdt>
    <w:p w14:paraId="2038FC69" w14:textId="77777777" w:rsidR="00F55A82" w:rsidRDefault="00F55A82" w:rsidP="00F55A82">
      <w:pPr>
        <w:ind w:firstLine="720"/>
      </w:pPr>
      <w:r>
        <w:lastRenderedPageBreak/>
        <w:t xml:space="preserve">Through our exploration of PBL, we attend to opportunities to innovate and collaborate (Messineo, 2025) </w:t>
      </w:r>
      <w:sdt>
        <w:sdtPr>
          <w:tag w:val="goog_rdk_48"/>
          <w:id w:val="1573342233"/>
        </w:sdtPr>
        <w:sdtContent/>
      </w:sdt>
      <w:sdt>
        <w:sdtPr>
          <w:tag w:val="goog_rdk_49"/>
          <w:id w:val="-738136681"/>
        </w:sdtPr>
        <w:sdtContent/>
      </w:sdt>
      <w:sdt>
        <w:sdtPr>
          <w:tag w:val="goog_rdk_50"/>
          <w:id w:val="1452019142"/>
        </w:sdtPr>
        <w:sdtContent/>
      </w:sdt>
      <w:r>
        <w:t>as we seek to do more than just ask students to tell us what they know</w:t>
      </w:r>
      <w:sdt>
        <w:sdtPr>
          <w:tag w:val="goog_rdk_51"/>
          <w:id w:val="-842067224"/>
        </w:sdtPr>
        <w:sdtContent>
          <w:r>
            <w:t xml:space="preserve"> as individuals</w:t>
          </w:r>
        </w:sdtContent>
      </w:sdt>
      <w:r>
        <w:t>, but to centre the collective process of knowing and engagement.</w:t>
      </w:r>
    </w:p>
    <w:p w14:paraId="4538085C" w14:textId="77777777" w:rsidR="00F55A82" w:rsidRDefault="00F55A82" w:rsidP="00F55A82">
      <w:pPr>
        <w:rPr>
          <w:b/>
        </w:rPr>
      </w:pPr>
      <w:r>
        <w:rPr>
          <w:b/>
        </w:rPr>
        <w:t>What is PBL?</w:t>
      </w:r>
    </w:p>
    <w:p w14:paraId="11A57E74" w14:textId="30C34921" w:rsidR="00F55A82" w:rsidRDefault="00F55A82" w:rsidP="00F55A82">
      <w:r>
        <w:t>In the past thirty years, problem-based learning (PBL) has become an increasingly popular pedagogical approach in multiple disciplines. Its origins can be traced to medical education in the 1960s, first at McMaster University in Canada and then at University of Maastricht in 1974. By the 1990s, there was an ‘explosion in the use of PBL’ (Camp, 1996: 1), spreading to many different disciplines, including the social sciences. Today, evidence indicates there is growing interest in PBL since the mid-2010s, which is not only centred in the Global North but also in places such as China, Malaysia, Brazil and elsewhere (see Hallinger, 2023). In the UK, the adoption of PBL is less extensive than in other countries such as the US; just over a quarter of medical schools use PBL, while the University of York’s Law School is the only one to do so for legal education</w:t>
      </w:r>
      <w:r>
        <w:t xml:space="preserve">. </w:t>
      </w:r>
      <w:r>
        <w:t xml:space="preserve">Furthermore, it appears that few Sociology departments have embraced PBL in their teaching of Sociology despite, as Eglitis et al (2016: 213) remark, it being a ‘solid fit with sociology’s promise to foster innovative thinking about social issues and social change.’ </w:t>
      </w:r>
    </w:p>
    <w:p w14:paraId="14F0D121" w14:textId="77777777" w:rsidR="00F55A82" w:rsidRDefault="00F55A82" w:rsidP="00F55A82">
      <w:pPr>
        <w:ind w:firstLine="720"/>
      </w:pPr>
      <w:r>
        <w:t xml:space="preserve">Essentially, PBL involves ‘the use of realistic problems as the starting point of self-directed, small-group-based learning guided by a tutor who acts as a process guide rather than a point of knowledge transfer’ (Servant-Miklos, Norman and Schmidt, 2019: 4). At its inception at McMaster University in the 1960s, the Faculty of Medicine wanted to produce graduates who were equipped with the skills to identify and define health problems in a multidimensional way (including physical and social elements), and to be self-directed learners able to gather relevant information to manage those problems. </w:t>
      </w:r>
    </w:p>
    <w:p w14:paraId="7593A02C" w14:textId="77777777" w:rsidR="00F55A82" w:rsidRDefault="00F55A82" w:rsidP="00F55A82">
      <w:pPr>
        <w:ind w:firstLine="720"/>
      </w:pPr>
      <w:r>
        <w:lastRenderedPageBreak/>
        <w:t xml:space="preserve">The University of Maastricht introduced what became known as the </w:t>
      </w:r>
      <w:proofErr w:type="spellStart"/>
      <w:r>
        <w:rPr>
          <w:i/>
        </w:rPr>
        <w:t>zevensprong</w:t>
      </w:r>
      <w:proofErr w:type="spellEnd"/>
      <w:r>
        <w:t xml:space="preserve"> (seven steps) to standardise the approach taken to how students engaged with problems. These steps took students from clarifying terms they were unfamiliar with when first encountering the problem, defining the problem, analysing it, making an inventory of possible explanations, to creating learning objectives, undertaking research and sharing that information with other students. For Henk Schmidt, one of the developers of PBL at Maastricht, PBL permitted students to draw on their existing knowledge when encountering a problem, and to identify where this needed to be expanded upon through additional research (see Servant-</w:t>
      </w:r>
      <w:proofErr w:type="spellStart"/>
      <w:r>
        <w:t>Milkos</w:t>
      </w:r>
      <w:proofErr w:type="spellEnd"/>
      <w:r>
        <w:t xml:space="preserve">, Norman and Schimdt, 2019). Therefore, PBL involved students constructing a knowledge base for themselves about the problems at hand. </w:t>
      </w:r>
    </w:p>
    <w:p w14:paraId="3B74B93C" w14:textId="77777777" w:rsidR="00F55A82" w:rsidRDefault="00F55A82" w:rsidP="00F55A82">
      <w:pPr>
        <w:ind w:firstLine="720"/>
      </w:pPr>
      <w:r>
        <w:t xml:space="preserve">Hung, Moallem and Dabbagh (2019: 52) offer a group-based constructivist approach to PBL, viewing the skills of ‘team‐based decision making or problem solving’ as best developed through the social interactions that occur when students are given, as a group, a problem that has yet to be resolved or theorised. Here, ‘social interaction and construction are the essence in the development and application of such knowledge and abilities’ (Hung et al., 2019: 52). This is echoed by Eglitis, </w:t>
      </w:r>
      <w:proofErr w:type="spellStart"/>
      <w:r>
        <w:t>Buntman</w:t>
      </w:r>
      <w:proofErr w:type="spellEnd"/>
      <w:r>
        <w:t xml:space="preserve"> and Alexander (2016), who advocate for using cases that are situated in the ‘real world’, incomplete and open-ended, </w:t>
      </w:r>
      <w:proofErr w:type="gramStart"/>
      <w:r>
        <w:t>and also</w:t>
      </w:r>
      <w:proofErr w:type="gramEnd"/>
      <w:r>
        <w:t xml:space="preserve"> complex enough so that students </w:t>
      </w:r>
      <w:proofErr w:type="gramStart"/>
      <w:r>
        <w:t>have to</w:t>
      </w:r>
      <w:proofErr w:type="gramEnd"/>
      <w:r>
        <w:t xml:space="preserve"> work together to understand their different elements. It is in the context of collective problem solving and working with others that students learn to develop and apply their subject knowledge and skills of critical thinking. </w:t>
      </w:r>
    </w:p>
    <w:p w14:paraId="07F31961" w14:textId="77777777" w:rsidR="00F55A82" w:rsidRDefault="00F55A82" w:rsidP="00F55A82">
      <w:pPr>
        <w:rPr>
          <w:b/>
        </w:rPr>
      </w:pPr>
      <w:r>
        <w:rPr>
          <w:b/>
        </w:rPr>
        <w:t xml:space="preserve">PBL in Sociology </w:t>
      </w:r>
    </w:p>
    <w:p w14:paraId="142144E7" w14:textId="77777777" w:rsidR="00F55A82" w:rsidRDefault="00F55A82" w:rsidP="00F55A82">
      <w:r>
        <w:t xml:space="preserve">While the uptake of PBL in teaching Sociology has been somewhat limited, several US sociologists have contributed to its use in the field (Eglitis et al., 2016; Pat, 2006; Ross and Hulbert, 2004; </w:t>
      </w:r>
      <w:proofErr w:type="spellStart"/>
      <w:r>
        <w:t>Sernau</w:t>
      </w:r>
      <w:proofErr w:type="spellEnd"/>
      <w:r>
        <w:t xml:space="preserve">, 1995). For instance, Ross and Hulbert (2004) discuss the merits of PBL </w:t>
      </w:r>
      <w:r>
        <w:lastRenderedPageBreak/>
        <w:t xml:space="preserve">to teach Sociology students about controversial issues and to emphasise the experiences of marginalised social groups. They argue that PBL encourages critical thinking, fosters collaboration and requires students to source and share information relevant to the problem. It leads to the classroom becoming ‘an environment which acknowledges both teachers and students as creators and holders of knowledge’ (Ross and Hulbert, 2004: 81) and represents a more active way of learning compared to lecture-based teaching, one which allows the use of real-world examples to emphasise that there are no ‘certain answers’ to complex social problems. </w:t>
      </w:r>
    </w:p>
    <w:p w14:paraId="5B5D2144" w14:textId="77777777" w:rsidR="00F55A82" w:rsidRDefault="00F55A82" w:rsidP="00F55A82">
      <w:pPr>
        <w:ind w:firstLine="720"/>
      </w:pPr>
      <w:r>
        <w:t xml:space="preserve">Pat (2006) discusses how they draw on PBL as one element in a suite of approaches to challenge students’ own assumptions about the social world, most especially in relation to the nature and extent of racial and ethnic inequalities. With similar concerns in mind, </w:t>
      </w:r>
      <w:proofErr w:type="spellStart"/>
      <w:r>
        <w:t>Sernau</w:t>
      </w:r>
      <w:proofErr w:type="spellEnd"/>
      <w:r>
        <w:t xml:space="preserve"> (1995: 364) reports that his motivation for turning to PBL was to find new engaging ways to teach about social stratification that students might otherwise find ‘abstract and intimidating.’ Furthermore, </w:t>
      </w:r>
      <w:proofErr w:type="spellStart"/>
      <w:r>
        <w:t>Sernau</w:t>
      </w:r>
      <w:proofErr w:type="spellEnd"/>
      <w:r>
        <w:t xml:space="preserve"> (1995: 365) reasons that PBL was ‘well suited to sociology, in which learning a more encompassing, more analytical way to approach social issues is often as important as learning specific content.’ It also allowed him to draw into the classroom, students’ own lived experiences of inequality, discrimination and economic and social insecurity. </w:t>
      </w:r>
    </w:p>
    <w:p w14:paraId="1ED21542" w14:textId="77777777" w:rsidR="00F55A82" w:rsidRDefault="00F55A82" w:rsidP="00F55A82">
      <w:pPr>
        <w:ind w:firstLine="720"/>
      </w:pPr>
      <w:r>
        <w:t xml:space="preserve">Eglitis, </w:t>
      </w:r>
      <w:proofErr w:type="spellStart"/>
      <w:r>
        <w:t>Buntman</w:t>
      </w:r>
      <w:proofErr w:type="spellEnd"/>
      <w:r>
        <w:t xml:space="preserve"> and Alexander (2016) also provide a highly informative account of how they introduced PBL into the Sociology curriculum at a private university in the US. They sought to foster active over passive learning, arguing that PBL is a means for ‘engaged learning that empowers students to develop and deploy skills and knowledge to address social problems’ (Eglitis et al., 2016: 212). Rather than launch a PBL taught module, they integrated a PBL unit into a set of traditionally taught modules across all three years of their UG programme, with the unit lasting two weeks in a 16-week teaching semester and with sessions to support student </w:t>
      </w:r>
      <w:r>
        <w:lastRenderedPageBreak/>
        <w:t xml:space="preserve">research skills scheduled before the unit started. Eglitis et al used cases consisting of short texts written in a third person style, reporting information about identified problems, such as poverty and public health, followed by specified tasks for the students to complete in response. </w:t>
      </w:r>
    </w:p>
    <w:p w14:paraId="7C86397F" w14:textId="77777777" w:rsidR="00F55A82" w:rsidRDefault="00F55A82" w:rsidP="00F55A82">
      <w:pPr>
        <w:ind w:firstLine="720"/>
      </w:pPr>
      <w:r>
        <w:t xml:space="preserve">In sum, sociologists in the US have developed some distinctive and innovative approaches to the use of PBL in teaching Sociology that are highly relevant to our own efforts to introduce PBL into the context of contemporary HE in the UK. </w:t>
      </w:r>
    </w:p>
    <w:p w14:paraId="4458CA01" w14:textId="77777777" w:rsidR="00F55A82" w:rsidRDefault="00F55A82" w:rsidP="00F55A82">
      <w:r>
        <w:rPr>
          <w:b/>
        </w:rPr>
        <w:t>Collaboration as a core design principle</w:t>
      </w:r>
      <w:r>
        <w:t xml:space="preserve"> </w:t>
      </w:r>
    </w:p>
    <w:p w14:paraId="1D4A4E6C" w14:textId="5B759240" w:rsidR="00F55A82" w:rsidRDefault="00F55A82" w:rsidP="00F55A82">
      <w:r>
        <w:t xml:space="preserve">The specific institutional context to introducing PBL on the </w:t>
      </w:r>
      <w:r>
        <w:t xml:space="preserve">Investigating Social Problems (ISP) </w:t>
      </w:r>
      <w:r>
        <w:t>module was the University Executive Board’s decision to transition from a trimester to a semester teaching year. This provided an opportunity for the Department to reconfigure much of its undergraduate teaching offer and necessitated the design of new modules. What was known internally as ‘</w:t>
      </w:r>
      <w:proofErr w:type="spellStart"/>
      <w:r>
        <w:t>semesterisation</w:t>
      </w:r>
      <w:proofErr w:type="spellEnd"/>
      <w:r>
        <w:t xml:space="preserve">’, became a collective endeavour involving academics at all career stages, forming small working groups to develop specific modules. One such group was created to design the </w:t>
      </w:r>
      <w:r>
        <w:t>ISP</w:t>
      </w:r>
      <w:r>
        <w:t xml:space="preserve"> module. This group drew on some previous work in the department in 2020 to introduce PBL (plans thwarted by the pandemic) and took inspiration and guidance from </w:t>
      </w:r>
      <w:r>
        <w:t>the Law School, w</w:t>
      </w:r>
      <w:r>
        <w:t xml:space="preserve">hose staff were generous with their time and in sharing materials with this group to help inform their thinking about how to best introduce PBL for teaching Sociology and Criminology. As we relate below, both academic staff and GTAs (graduate teaching assistants) were able to observe PBL in action by sitting in on modules run by </w:t>
      </w:r>
      <w:r>
        <w:t>the Law School</w:t>
      </w:r>
      <w:r>
        <w:t xml:space="preserve">. These observations proved highly instructive. </w:t>
      </w:r>
    </w:p>
    <w:p w14:paraId="46AF58B4" w14:textId="77777777" w:rsidR="00F55A82" w:rsidRDefault="00F55A82" w:rsidP="00F55A82">
      <w:pPr>
        <w:ind w:firstLine="720"/>
      </w:pPr>
      <w:r>
        <w:t xml:space="preserve">In the Department, we had several distinct but related aims for wishing to adopt PBL, based on our understanding of what it would offer our students. There was a desire to encourage more active forms of learning, to create opportunities for students to develop group work and communication skills, and to enable them to become independent researchers. In short, we saw </w:t>
      </w:r>
      <w:r>
        <w:lastRenderedPageBreak/>
        <w:t xml:space="preserve">this </w:t>
      </w:r>
      <w:proofErr w:type="gramStart"/>
      <w:r>
        <w:t>as a way to</w:t>
      </w:r>
      <w:proofErr w:type="gramEnd"/>
      <w:r>
        <w:t xml:space="preserve"> re-engage students and not only with the learning process, but also with each other. Since PBL is a collaborative learning experience, which can ‘increase connections to other students’ (</w:t>
      </w:r>
      <w:proofErr w:type="spellStart"/>
      <w:r>
        <w:t>Sernau</w:t>
      </w:r>
      <w:proofErr w:type="spellEnd"/>
      <w:r>
        <w:t xml:space="preserve">, 1995: 366), we hoped that students would see the value of working cooperatively to reach a shared understanding of complex social problems. Given this, the notion of collaboration became a core design principle, underpinning how we developed and delivered the module. </w:t>
      </w:r>
    </w:p>
    <w:p w14:paraId="4FEAD891" w14:textId="6E2F53E7" w:rsidR="00F55A82" w:rsidRDefault="00F55A82" w:rsidP="00F55A82">
      <w:pPr>
        <w:ind w:firstLine="720"/>
      </w:pPr>
      <w:r>
        <w:t xml:space="preserve">As we developed resources for </w:t>
      </w:r>
      <w:r>
        <w:t xml:space="preserve">ISP, </w:t>
      </w:r>
      <w:r>
        <w:t xml:space="preserve">we did so on the premise that the outcome of PBL inquiry cannot be separated from the process itself and that ‘socially collaborated knowledge’ is more effective than individually constructed knowledge (Hung, Moallem and Dabbagh, 2019: 62). Thus, we took an approach that emphasises collaborative learning and interaction, with students developing research questions as a group, supporting co-production of knowledge and collective research into social problems. We view this co-creation as important for shared meaning-making about social problems as well as discussion between group members, whether in face-to-face interaction in the classroom, using electronic discussion boards, or in conversation with wider literature (Bowman et al., 2022). We see this as a response to forces that are operating </w:t>
      </w:r>
      <w:proofErr w:type="gramStart"/>
      <w:r>
        <w:t>within</w:t>
      </w:r>
      <w:proofErr w:type="gramEnd"/>
      <w:r>
        <w:t xml:space="preserve"> HE that have promoted more individualised approaches to learning and which encourage students to see themselves as only responsible for what they find out and learn (Houghton, 2019).</w:t>
      </w:r>
    </w:p>
    <w:p w14:paraId="7F831115" w14:textId="77777777" w:rsidR="00F55A82" w:rsidRDefault="00F55A82" w:rsidP="00F55A82">
      <w:pPr>
        <w:ind w:firstLine="720"/>
      </w:pPr>
      <w:r>
        <w:t xml:space="preserve">The teaching team’s commitment to collaboration was also made possible by the department’s workload model, which emphasises team rather than individual-taught modules. While the advantages of a move towards team-taught modules is often justified by university administrators as a future-proofing strategy that encourages a healthy rotation of staff (Money and Coughlan, 2016) and resilience, for the purposes of a new PBL module, it enabled an explicitly collaborative approach to design from the very beginning of the module’s development. </w:t>
      </w:r>
    </w:p>
    <w:p w14:paraId="62334DBC" w14:textId="32F0456C" w:rsidR="00F55A82" w:rsidRDefault="00F55A82" w:rsidP="00F55A82">
      <w:pPr>
        <w:ind w:firstLine="720"/>
        <w:rPr>
          <w:i/>
        </w:rPr>
      </w:pPr>
      <w:r>
        <w:lastRenderedPageBreak/>
        <w:t xml:space="preserve">At the same time, we knew that this would require a departure from established ways of teaching that had been prevalent in the Department, based on the traditional lecture-seminar model. This would mean not only changes to teaching methods and style, but also to timetabling, and fitting the requirements of PBL into a structure that was not designed for this unique method of teaching. </w:t>
      </w:r>
      <w:proofErr w:type="gramStart"/>
      <w:r>
        <w:t>In order to</w:t>
      </w:r>
      <w:proofErr w:type="gramEnd"/>
      <w:r>
        <w:t xml:space="preserve"> ensure effective group work, particularly from the perspectives of students' comfort in working with peers, the Department decided to accommodate smaller seminar groups compared to other modules, despite central pressures to move to larger group teaching. Unlike </w:t>
      </w:r>
      <w:r>
        <w:t xml:space="preserve">the Law School, </w:t>
      </w:r>
      <w:r>
        <w:t xml:space="preserve">which had from its foundation used PBL across all three years of undergraduate study, and so had dedicated space and resources for it, we faced a very different situation: we had to use larger seminar rooms, deliver the module within specified workload constraints, and we were only going to use PBL on one of our modules. </w:t>
      </w:r>
    </w:p>
    <w:p w14:paraId="653A0FEB" w14:textId="34702792" w:rsidR="00F55A82" w:rsidRDefault="00F55A82" w:rsidP="00F55A82">
      <w:pPr>
        <w:rPr>
          <w:b/>
        </w:rPr>
      </w:pPr>
      <w:r>
        <w:rPr>
          <w:b/>
        </w:rPr>
        <w:t xml:space="preserve">Co-creating the </w:t>
      </w:r>
      <w:r>
        <w:rPr>
          <w:b/>
        </w:rPr>
        <w:t xml:space="preserve">ISP </w:t>
      </w:r>
      <w:r>
        <w:rPr>
          <w:b/>
        </w:rPr>
        <w:t>module</w:t>
      </w:r>
    </w:p>
    <w:p w14:paraId="7F81966A" w14:textId="7B93A348" w:rsidR="00F55A82" w:rsidRDefault="00F55A82" w:rsidP="00F55A82">
      <w:r>
        <w:t xml:space="preserve">In the 12 months before </w:t>
      </w:r>
      <w:r>
        <w:t xml:space="preserve">ISP </w:t>
      </w:r>
      <w:r>
        <w:t xml:space="preserve">was first taught, the newly established teaching team met regularly to discuss how best to translate PBL principles into practice. We began with the successful PBL practice being carried out within our own institution (and indeed, our neighbours in the </w:t>
      </w:r>
      <w:r>
        <w:t>Law and Sociology</w:t>
      </w:r>
      <w:r>
        <w:t xml:space="preserve"> building) and contacted our </w:t>
      </w:r>
      <w:r>
        <w:t>Law School</w:t>
      </w:r>
      <w:r>
        <w:t xml:space="preserve"> colleagues who very generously shared scenario development, document templates and staff-facing guidance materials with us. This documentation provided crucial groundwork for the design of </w:t>
      </w:r>
      <w:r>
        <w:t>ISP,</w:t>
      </w:r>
      <w:r>
        <w:t xml:space="preserve"> with </w:t>
      </w:r>
      <w:r>
        <w:t>SF</w:t>
      </w:r>
      <w:r>
        <w:t xml:space="preserve">, as then-module convenor, developing the first draft of a ‘PBL for Sociology’ guide. Simultaneously, </w:t>
      </w:r>
      <w:r>
        <w:t>SF, ECF, PH and RT</w:t>
      </w:r>
      <w:r>
        <w:t xml:space="preserve"> observed PBL sessions </w:t>
      </w:r>
      <w:r>
        <w:t xml:space="preserve">in the Law School. </w:t>
      </w:r>
    </w:p>
    <w:p w14:paraId="29745DDD" w14:textId="4632B917" w:rsidR="00F55A82" w:rsidRDefault="00F55A82" w:rsidP="00F55A82">
      <w:pPr>
        <w:ind w:firstLine="720"/>
      </w:pPr>
      <w:r>
        <w:t xml:space="preserve">In our observations of the PBL sessions facilitated by </w:t>
      </w:r>
      <w:r>
        <w:t xml:space="preserve">the Law School, </w:t>
      </w:r>
      <w:r>
        <w:t xml:space="preserve">we were struck by the attendance and confident engagement of the first- and second-year students as they led discussions, facilitated debate and recorded their conclusions. Our debrief session after </w:t>
      </w:r>
      <w:r>
        <w:lastRenderedPageBreak/>
        <w:t xml:space="preserve">observing </w:t>
      </w:r>
      <w:r>
        <w:t>the Law School</w:t>
      </w:r>
      <w:r>
        <w:t xml:space="preserve"> PBL was a productive space to </w:t>
      </w:r>
      <w:proofErr w:type="spellStart"/>
      <w:r>
        <w:t>strategise</w:t>
      </w:r>
      <w:proofErr w:type="spellEnd"/>
      <w:r>
        <w:t xml:space="preserve"> about how we might be able to develop similar levels of confidence in students on our Sociology programmes.</w:t>
      </w:r>
    </w:p>
    <w:p w14:paraId="7041BCC7" w14:textId="3E69F6E5" w:rsidR="00F55A82" w:rsidRDefault="00F55A82" w:rsidP="00F55A82">
      <w:pPr>
        <w:ind w:firstLine="720"/>
      </w:pPr>
      <w:r>
        <w:t xml:space="preserve">In </w:t>
      </w:r>
      <w:r>
        <w:t xml:space="preserve">the Law School, </w:t>
      </w:r>
      <w:r>
        <w:t xml:space="preserve">PBL groups are structured as </w:t>
      </w:r>
      <w:r>
        <w:t xml:space="preserve">‘law firms’ </w:t>
      </w:r>
      <w:r>
        <w:t xml:space="preserve">with the scenarios they encounter relating to a legal problem connected to the area of </w:t>
      </w:r>
      <w:r>
        <w:t xml:space="preserve">law </w:t>
      </w:r>
      <w:r>
        <w:t xml:space="preserve">they are covering that week. In the </w:t>
      </w:r>
      <w:r>
        <w:t xml:space="preserve">ISP </w:t>
      </w:r>
      <w:r>
        <w:t xml:space="preserve">teaching team, we discussed how best to replicate this structure, given the wide variety of students from different educational backgrounds and interests that would be taking the module, including students in the BA Criminology, BA Sociology, BA Sociology with Criminology, BA Sociology with Education and BA Sociology with Social Psychology programmes. This range of expertise and interest was also borne out in the teaching team: RT is a sociologist interested in science and technology, SF is a sociologist of law interested in crime, </w:t>
      </w:r>
      <w:r>
        <w:t xml:space="preserve">gender and </w:t>
      </w:r>
      <w:r>
        <w:t xml:space="preserve">social control, PH is a black feminist sociologist interested in reproduction, and EC-F is a sociologist whose research covers the intersection of queer and disability </w:t>
      </w:r>
      <w:proofErr w:type="gramStart"/>
      <w:r>
        <w:t>studies..</w:t>
      </w:r>
      <w:proofErr w:type="gramEnd"/>
      <w:r>
        <w:t xml:space="preserve"> Recognising the strengths that our varying research and teaching expertise brought to the teaching team, we sought to reproduce that flexibility in the structure of the PBL groups. The same group of students would work together throughout the module but as </w:t>
      </w:r>
      <w:r>
        <w:rPr>
          <w:i/>
        </w:rPr>
        <w:t>teams</w:t>
      </w:r>
      <w:r>
        <w:t xml:space="preserve">, rather than a firm or thinktank. The groups would be led by a similarly diverse team of GTAs (authors Campos, </w:t>
      </w:r>
      <w:proofErr w:type="spellStart"/>
      <w:r>
        <w:t>Gilbourne</w:t>
      </w:r>
      <w:proofErr w:type="spellEnd"/>
      <w:r>
        <w:t>, Molina and Murphy in this paper)</w:t>
      </w:r>
      <w:r>
        <w:t>.</w:t>
      </w:r>
    </w:p>
    <w:p w14:paraId="24F401CD" w14:textId="77777777" w:rsidR="00F55A82" w:rsidRDefault="00F55A82" w:rsidP="00F55A82">
      <w:pPr>
        <w:ind w:firstLine="720"/>
      </w:pPr>
      <w:r>
        <w:t>We drew on this same diversity in our collaborative approach to writing the scenarios. Each team member took responsibility for writing one scenario which was then subject to two rounds of workshopping; once, with the core teaching team and then again at a special training day, during which the GTAs engaged with the scenarios as if they were students on the module, producing learning outcomes. After each round, the scenarios were revised with input from colleagues which resulted in five scenarios that covered parental leave, domestic abuse, generative AI, disabled youth transitions and climate change.</w:t>
      </w:r>
    </w:p>
    <w:p w14:paraId="3FF5D157" w14:textId="77777777" w:rsidR="00F55A82" w:rsidRDefault="00F55A82" w:rsidP="00F55A82">
      <w:pPr>
        <w:rPr>
          <w:b/>
        </w:rPr>
      </w:pPr>
      <w:r>
        <w:rPr>
          <w:b/>
        </w:rPr>
        <w:lastRenderedPageBreak/>
        <w:t>Designing scenarios for collaboration</w:t>
      </w:r>
    </w:p>
    <w:p w14:paraId="546CD577" w14:textId="77777777" w:rsidR="00F55A82" w:rsidRDefault="00F55A82" w:rsidP="00F55A82">
      <w:r>
        <w:t>Models on how to create scenarios, or problems, that stimulate collaboration among students vary, but pedagogical literature identifies common strategies that are effective in fostering cooperation. These include devising scenarios that students perceive as realistic and meaningful to their interests, aspirations and lived experiences (</w:t>
      </w:r>
      <w:proofErr w:type="spellStart"/>
      <w:r>
        <w:t>Rotgans</w:t>
      </w:r>
      <w:proofErr w:type="spellEnd"/>
      <w:r>
        <w:t xml:space="preserve"> and Schmidt, 2019; Duch, 2001; Hung, 2006), creating a gap between the information provided to students and the knowledge required to address the problem (</w:t>
      </w:r>
      <w:proofErr w:type="spellStart"/>
      <w:r>
        <w:t>Rotgans</w:t>
      </w:r>
      <w:proofErr w:type="spellEnd"/>
      <w:r>
        <w:t xml:space="preserve"> and Schmidt, 2019) and embedding sufficient complexity so that students realize that ‘a “divide and conquer” effort’ will not be effective (Duch, 2001: 48). </w:t>
      </w:r>
    </w:p>
    <w:p w14:paraId="6E460E6B" w14:textId="4B39D77F" w:rsidR="00F55A82" w:rsidRDefault="00F55A82" w:rsidP="00F55A82">
      <w:pPr>
        <w:ind w:firstLine="720"/>
      </w:pPr>
      <w:r>
        <w:t xml:space="preserve">Our approach to devising scenarios drew inspiration from C Wright Mills’ writings on the ‘sociological imagination’ (Mills, 1959). The notion that the life of the individual cannot be understood without </w:t>
      </w:r>
      <w:proofErr w:type="gramStart"/>
      <w:r>
        <w:t>taking into account</w:t>
      </w:r>
      <w:proofErr w:type="gramEnd"/>
      <w:r>
        <w:t xml:space="preserve"> the society in which they live informs the wider Sociology programme, evident in the title of another core module we teach at </w:t>
      </w:r>
      <w:r>
        <w:t xml:space="preserve">York </w:t>
      </w:r>
      <w:r>
        <w:t xml:space="preserve">called </w:t>
      </w:r>
      <w:r>
        <w:rPr>
          <w:i/>
          <w:iCs/>
        </w:rPr>
        <w:t>Cultivating a Sociological Imagination</w:t>
      </w:r>
      <w:r>
        <w:t xml:space="preserve">. Inspired by this shared theme, we worked to develop scenarios that introduced characters experiencing what </w:t>
      </w:r>
      <w:proofErr w:type="gramStart"/>
      <w:r>
        <w:t>appeared on the surface to be</w:t>
      </w:r>
      <w:proofErr w:type="gramEnd"/>
      <w:r>
        <w:t xml:space="preserve"> a ‘personal trouble’, but which was also connected to and illuminated wider social contexts or structure. The scenarios provided context to the experience and most featured dialogue between several different characters about the situation at hand. In one scenario, we used the format of a series of messages exchanged between an employee and their line manager on the Slack platform. In another, we had a character interact with a DJ on a phone-in radio show. The intention was to spark interest in students in the situation being described and for them to gain some insight into the perspectives of the characters featured. In this sense, these scenarios differed from the cases Eglitis et al. (2016) and colleagues presented, since they were not drawn directly from the ‘real world’, but were works of ‘sociological fiction’ informed by actual sociological research and events reported in the media. Additionally, working with fictive </w:t>
      </w:r>
      <w:r>
        <w:lastRenderedPageBreak/>
        <w:t>characters offered more flexibility when students dealt with the unknowns of a given problem, allowing debates to explore the nuances of a given social issue (i.e. what if the character was from an underrepresented group?)</w:t>
      </w:r>
      <w:r>
        <w:t>.</w:t>
      </w:r>
    </w:p>
    <w:p w14:paraId="10A4170F" w14:textId="77777777" w:rsidR="00F55A82" w:rsidRDefault="00F55A82" w:rsidP="00F55A82">
      <w:pPr>
        <w:ind w:firstLine="720"/>
      </w:pPr>
      <w:r>
        <w:t xml:space="preserve">Alongside these pedagogical principles, our approach to devising scenarios reflects our understanding of, and commitment to, Sociology as a public facing discipline with real world relevance. In line with the idea of sociological imagination, we designed the scenarios as ‘stories’ that connect ‘personal troubles’ to broader social structures and that point students to analysing and problematising how inequalities and power dynamics operate in society. We regard the scenarios not only </w:t>
      </w:r>
      <w:r>
        <w:rPr>
          <w:highlight w:val="white"/>
        </w:rPr>
        <w:t xml:space="preserve">as ‘a content and knowledge organizer, learning environment </w:t>
      </w:r>
      <w:proofErr w:type="spellStart"/>
      <w:r>
        <w:rPr>
          <w:highlight w:val="white"/>
        </w:rPr>
        <w:t>contextualizer</w:t>
      </w:r>
      <w:proofErr w:type="spellEnd"/>
      <w:r>
        <w:rPr>
          <w:highlight w:val="white"/>
        </w:rPr>
        <w:t>, thinking/reasoning stimulator, and learning motivator’ (Hung, 2006: 56), but also as</w:t>
      </w:r>
      <w:r>
        <w:t xml:space="preserve"> a springboard for students to develop skills that are essential to interrogate contemporary societies in relation to issues such as justice, marginalisation and equality. This approach reflects our unease with the commodification of HE and our belief that university education cannot be reduced to training a qualified workforce, but should instead focus on preparing engaged, critical and intellectually curious citizens.</w:t>
      </w:r>
    </w:p>
    <w:p w14:paraId="02155B6B" w14:textId="77777777" w:rsidR="00F55A82" w:rsidRDefault="00F55A82" w:rsidP="00F55A82">
      <w:pPr>
        <w:ind w:firstLine="720"/>
        <w:rPr>
          <w:b/>
        </w:rPr>
      </w:pPr>
      <w:r>
        <w:t xml:space="preserve">The perceived proximity between issues presented in the scenario and </w:t>
      </w:r>
      <w:proofErr w:type="gramStart"/>
      <w:r>
        <w:t>students’</w:t>
      </w:r>
      <w:proofErr w:type="gramEnd"/>
      <w:r>
        <w:t xml:space="preserve"> lived experiences had a crucial role in motivating students to research new material and work with their peers. For example, the scenarios on climate change and generative AI elicited particularly positive responses. Conversely, the scarcity of criminology-based scenarios was picked up by some students as an element to improve in future teaching </w:t>
      </w:r>
      <w:proofErr w:type="gramStart"/>
      <w:r>
        <w:t>in order to</w:t>
      </w:r>
      <w:proofErr w:type="gramEnd"/>
      <w:r>
        <w:t xml:space="preserve"> ensure better alignment with their academic interests. Nevertheless, student response to the scenarios was positive and the ill-defined nature of the scenarios encouraged students’ collaboration and agency. For example, when picking up a scenario some students actively manifested their interest in researching specific aspects of the </w:t>
      </w:r>
      <w:proofErr w:type="gramStart"/>
      <w:r>
        <w:t>problem, and</w:t>
      </w:r>
      <w:proofErr w:type="gramEnd"/>
      <w:r>
        <w:t xml:space="preserve"> worked with their peers to devise learning outcomes that enabled research into those specific areas of interest. In the context of a self-</w:t>
      </w:r>
      <w:r>
        <w:lastRenderedPageBreak/>
        <w:t xml:space="preserve">directed and student-centred pedagogy, this finding is encouraging and demonstrates how ‘wicked problems’ with multiple points of engagement enable students to actively co-create new knowledge and take responsibility for their learning. </w:t>
      </w:r>
    </w:p>
    <w:p w14:paraId="0860B77F" w14:textId="77777777" w:rsidR="00F55A82" w:rsidRDefault="00F55A82" w:rsidP="00F55A82">
      <w:pPr>
        <w:rPr>
          <w:b/>
        </w:rPr>
      </w:pPr>
      <w:r>
        <w:rPr>
          <w:b/>
        </w:rPr>
        <w:t xml:space="preserve">Scaffolding collaboration </w:t>
      </w:r>
    </w:p>
    <w:p w14:paraId="016C2948" w14:textId="77777777" w:rsidR="00F55A82" w:rsidRDefault="00F55A82" w:rsidP="00F55A82">
      <w:pPr>
        <w:rPr>
          <w:b/>
          <w:i/>
        </w:rPr>
      </w:pPr>
      <w:r>
        <w:t xml:space="preserve">To extend our collaborative learning principles to the actual process of delivering the PBL sessions, we deployed a multipronged strategy to encourage attendance, social interaction, negotiation and exchange of ideas. The measures discussed below were implemented in the context of a module structured around fortnightly learning cycles, including a mix of PBL sessions and other teaching sessions. For example, students pick up the first scenario in PBL groups in week 1, attend a lecture and interim session in week 2 and then report back on their findings in these same PBL groups in week 3. The temporal element between picking up and reporting back on a scenario is designed to enable group work and collaboration in between face-to-face sessions. </w:t>
      </w:r>
    </w:p>
    <w:p w14:paraId="2D7864B9" w14:textId="77777777" w:rsidR="00F55A82" w:rsidRDefault="00F55A82" w:rsidP="00F55A82">
      <w:pPr>
        <w:ind w:firstLine="720"/>
      </w:pPr>
      <w:r>
        <w:t>Scaffolding has been described as the ‘backbone’ of PBL and is regarded as essential to empower students who are unfamiliar with PBL and who may find this approach to learning uncomfortable, compared to more traditional learning settings (Barrows, 1986 in Ertmer and Glazewski, 2015: 323). We consider scaffolding strategies as essential not only to support students’ learning with a view to their final assessment but, crucially, also to encourage students’ interaction with their peers and to showcase the value and relevance of group work. In line with PBL pedagogy, the resources available to students on the module are designed to facilitate learners’ independence and to allow students to retain autonomy in deciding how to engage with the support offered.</w:t>
      </w:r>
    </w:p>
    <w:p w14:paraId="7EBCD2EB" w14:textId="77777777" w:rsidR="00F55A82" w:rsidRDefault="00F55A82" w:rsidP="00F55A82">
      <w:pPr>
        <w:ind w:firstLine="720"/>
      </w:pPr>
      <w:r>
        <w:t xml:space="preserve">In the module, we include hard scaffolds, or ‘static’ forms of support that ‘can be anticipated and planned in advance based on typical student difficulties with a task’ (Saye and </w:t>
      </w:r>
      <w:r>
        <w:lastRenderedPageBreak/>
        <w:t xml:space="preserve">Brush, 2002: 81). For example, in week 1 we provide a timetabled space for students to join their PBL groups, meet their tutors and engage in low-stake tasks that are designed to facilitate peer interaction and team bonding. Moreover, halfway through each learning cycle there is a 1-hour plenary session where students can work on the problem in their PBL groups and no new content is introduced. Interim sessions are embedded in students’ timetables to signpost students to the importance of working as a team </w:t>
      </w:r>
      <w:proofErr w:type="gramStart"/>
      <w:r>
        <w:t>and also</w:t>
      </w:r>
      <w:proofErr w:type="gramEnd"/>
      <w:r>
        <w:t xml:space="preserve"> to help groups find a time and place to work together. These sessions are structured to acknowledge students’ varied learning preferences and empower them to assume responsibility for their learning. There </w:t>
      </w:r>
      <w:proofErr w:type="gramStart"/>
      <w:r>
        <w:t>is</w:t>
      </w:r>
      <w:proofErr w:type="gramEnd"/>
      <w:r>
        <w:t xml:space="preserve"> no set goal groups need to achieve by the end of the interim and each PBL group can use this time in any way they deem conducive to their investigation.</w:t>
      </w:r>
    </w:p>
    <w:p w14:paraId="2CF46B49" w14:textId="77777777" w:rsidR="00F55A82" w:rsidRDefault="00F55A82" w:rsidP="00F55A82">
      <w:pPr>
        <w:ind w:firstLine="720"/>
      </w:pPr>
      <w:r>
        <w:t xml:space="preserve">With a view to breaking down the PBL process into ‘manageable chunks’ (Ertmer and Glazewski, 2019: 325), we also curated a set of resources about the different stages and tasks involved in PBL. These resources are available on the module site, where students can also access a worksheet that they are required to fill in as a group during every PBL session. This worksheet identifies seven stages all groups need to address when picking up a scenario and provides prompts to structure group discussion when reporting back on the findings. Our teaching experience shows that making these resources available to students from the beginning of the module helps guide them through what is expected of them during PBL sessions and reduces learners’ initial anxieties and uncertainties about the process. All resources created by PBL groups, including worksheets, brainstorming notes and research findings, are stored on the module site and remain available to students at any time. Using the institutional module site as a repository aims to facilitate group work beyond PBL sessions, and it further ensures students who do not attend timetabled teaching are able to take part in the research process and do not feel excluded. The choice to not penalise students who do not attend PBL sessions reflects our awareness of the </w:t>
      </w:r>
      <w:proofErr w:type="gramStart"/>
      <w:r>
        <w:t>constraints</w:t>
      </w:r>
      <w:proofErr w:type="gramEnd"/>
      <w:r>
        <w:t xml:space="preserve"> students need to navigate in the </w:t>
      </w:r>
      <w:r>
        <w:lastRenderedPageBreak/>
        <w:t xml:space="preserve">context of a broader cost-of-living crisis, and the impact these have on wellbeing, work-life balance and mental health (Schofield, 2024; Lewis, 2023; ONS, 2023). </w:t>
      </w:r>
    </w:p>
    <w:p w14:paraId="37C48C96" w14:textId="77777777" w:rsidR="00F55A82" w:rsidRDefault="00F55A82" w:rsidP="00F55A82">
      <w:pPr>
        <w:ind w:firstLine="720"/>
      </w:pPr>
      <w:r>
        <w:t>To encourage meaningful peer collaboration, we also embed soft scaffolds that are ‘dynamic and situational’ and require PBL tutors to ‘diagnose the understandings of learners and provide timely support based on student responses’ (Saye and Brush, 2002: 82). Our teaching experience on the module confirms that this type of support is effective in enhancing student cooperation and collaboration. For example, two groups showed up at the first ‘feedback’ session without any research done and, at that point, the tutor reminded students about what is expected of them in the context of PBL and suggested they distribute the work and start their research in the session, with the understanding that they would finish researching their learning outcomes later via independent study. Such prompting proved effective, with most students in those groups taking part in successive feedback sessions and sharing their findings. Throughout the module, tutors observed that occasionally some students tried to resist the PBL process - either by looking at the tutor to obtain the ‘correct’ answers instead of engaging in research with their peers, or by questioning the usefulness of going through all stages set out in the worksheet when picking up a scenario. In these cases, offering support in addition to the resources already available on the module site was helpful in aiding students understand and engage better with the process.</w:t>
      </w:r>
    </w:p>
    <w:p w14:paraId="0A5231C2" w14:textId="1DF26598" w:rsidR="00F55A82" w:rsidRDefault="00F55A82" w:rsidP="00F55A82">
      <w:pPr>
        <w:ind w:firstLine="720"/>
      </w:pPr>
      <w:r>
        <w:t xml:space="preserve">When dealing with quieter groups, tutors suggested the chair breaks up the group in smaller groups before feeding back to the whole class. Tutors also used prompts encouraging groups to explore the depth of a subject or to identify aspects in the scenario that require further research, noting a gradual improvement in students’ confidence and ability to bond as a team. Proactively identifying, and adapting to, students’ diverse learning needs requires flexibility and energy from tutors, who need to adjust and re-adjust their scaffolding strategies to interpersonal dynamics that vary from one group to the other, with some teams immediately </w:t>
      </w:r>
      <w:r>
        <w:lastRenderedPageBreak/>
        <w:t xml:space="preserve">‘clicking’ together and others where students struggle to talk to one another. Scaffolding strategies adopted on </w:t>
      </w:r>
      <w:r>
        <w:t xml:space="preserve">ISP </w:t>
      </w:r>
      <w:r>
        <w:t xml:space="preserve">are obviously not unique to PBL, but they become central to fulfilling the promise of PBL as a student-centred learning environment and to address students’ needs by </w:t>
      </w:r>
      <w:proofErr w:type="gramStart"/>
      <w:r>
        <w:t>taking into account</w:t>
      </w:r>
      <w:proofErr w:type="gramEnd"/>
      <w:r>
        <w:t xml:space="preserve"> how structural issues, in HE and beyond, shape students’ engagement with, and expectations about, in-class activities.</w:t>
      </w:r>
    </w:p>
    <w:p w14:paraId="0E4B9C19" w14:textId="77777777" w:rsidR="00F55A82" w:rsidRDefault="00F55A82" w:rsidP="00F55A82">
      <w:pPr>
        <w:ind w:firstLine="720"/>
      </w:pPr>
      <w:r>
        <w:t xml:space="preserve">The experience of tutors facilitating PBL sessions shows that some of the strategies we adopted were not as effective as we hoped. </w:t>
      </w:r>
      <w:proofErr w:type="gramStart"/>
      <w:r>
        <w:t>In particular, a</w:t>
      </w:r>
      <w:proofErr w:type="gramEnd"/>
      <w:r>
        <w:t xml:space="preserve"> drop in the attendance early in the module diminished the effectiveness of the support available to students. Indeed, tutors observed that some students who initially found PBL intimidating stopped attending and engaging with the process after a few sessions. </w:t>
      </w:r>
      <w:proofErr w:type="gramStart"/>
      <w:r>
        <w:t>This dynamic risks</w:t>
      </w:r>
      <w:proofErr w:type="gramEnd"/>
      <w:r>
        <w:t xml:space="preserve"> creating an experience and attainment gap between engaged students - who, by ‘trusting the process’ and their tutors, overcome initial challenges and gradually acquire confidence - and less confident students - who instead do not engage with PBL work or the support available on the module. The effectiveness of our scaffolding strategies was also affected by factors that are beyond the control of the teaching team. For example, tutors observed better engagement in smaller groups and reported an improvement in collaboration as attendance in bigger groups declined. Whilst pedagogical research has shown that a small-group environment is essential for the success of PBL (Duch, 2001; Hung, Moallem and Dabbagh, 2019), classroom size needs to be negotiated in the context of complex institutional constraints about workload and resource allocation. Moreover, the use of larger seminar rooms for PBL sessions, with desks arranged in a traditional U-shape, did not encourage collaboration and interaction. Whilst tutors still managed to elicit an informal atmosphere by sitting closer to students, using a smaller space tailored to PBL would help students in more immediately recognise PBL as a mode of learning based on peer collaboration and tutors facilitating but not leading the learning process (Servant-Miklos, Norman and Schmidt 2019). The challenges we faced in promoting and sustaining </w:t>
      </w:r>
      <w:r>
        <w:lastRenderedPageBreak/>
        <w:t xml:space="preserve">group work and peer collaboration are therefore reflective of the wider ‘wicked problems’ faced in HE with regards to students’ attendance and engagement. Having discussed how we sought to foster collaboration through PBL, we now turn to the question of how we managed classroom dynamics through our assessment design. </w:t>
      </w:r>
    </w:p>
    <w:p w14:paraId="05B01C8A" w14:textId="77777777" w:rsidR="00F55A82" w:rsidRPr="007A1155" w:rsidRDefault="00F55A82" w:rsidP="00F55A82">
      <w:pPr>
        <w:rPr>
          <w:b/>
          <w:bCs/>
        </w:rPr>
      </w:pPr>
      <w:sdt>
        <w:sdtPr>
          <w:rPr>
            <w:b/>
            <w:bCs/>
          </w:rPr>
          <w:tag w:val="goog_rdk_62"/>
          <w:id w:val="-333275642"/>
        </w:sdtPr>
        <w:sdtContent>
          <w:r w:rsidRPr="007A1155">
            <w:rPr>
              <w:b/>
              <w:bCs/>
            </w:rPr>
            <w:t>Balancing collaborative engagement with individual achievement</w:t>
          </w:r>
        </w:sdtContent>
      </w:sdt>
    </w:p>
    <w:p w14:paraId="5043891D" w14:textId="77777777" w:rsidR="00F55A82" w:rsidRDefault="00F55A82" w:rsidP="00F55A82">
      <w:r>
        <w:t>In addition to collaboration, PBL also encompasses the practice of self-reflection. This is because learning is expected to take place not only interpersonally, through the interactions that develop shared understandings and set learning agendas, but ‘</w:t>
      </w:r>
      <w:proofErr w:type="spellStart"/>
      <w:r>
        <w:t>intrapersonally</w:t>
      </w:r>
      <w:proofErr w:type="spellEnd"/>
      <w:r>
        <w:t xml:space="preserve">’ through dialogical acts of reflection (Hung, Moallem and Dabbagh, 2019: 65). It is through self-reflection that students transform the actions undertaken through their collaborative learning into an understanding of the academic skills and abilities they are individually acquiring (Zimmerman, 2002). </w:t>
      </w:r>
      <w:r>
        <w:rPr>
          <w:color w:val="000000"/>
        </w:rPr>
        <w:t>We see critical self-reflection within PBL as a higher order skill, central to students’ ability to turn back on themselves as ‘autonomous creators of knowledge’ (Hendry et al., 1999: 368).</w:t>
      </w:r>
    </w:p>
    <w:p w14:paraId="49EFF31A" w14:textId="77777777" w:rsidR="00F55A82" w:rsidRDefault="00F55A82" w:rsidP="00F55A82">
      <w:pPr>
        <w:ind w:firstLine="720"/>
      </w:pPr>
      <w:r>
        <w:t xml:space="preserve">To facilitate this reflective process, we use two interlinked methods. First, each student is asked to create an individual reflective learning journal at the beginning of the module, which we encourage students to add to as the module goes along. We support this by providing reflective pauses within scheduled PBL sessions and encourage students to make entries during independent study. </w:t>
      </w:r>
      <w:r>
        <w:rPr>
          <w:color w:val="000000"/>
        </w:rPr>
        <w:t> We follow Hendry et al. (1999: 366) in providing directive prompts for students to consider while writing reflective journal entries: such as “what is it you want to know about this problem”, “what are aiming to do with your own research” and “what is it you want others to know”. Second, these observations are essential when it comes to completing the reflective assessment for the module.</w:t>
      </w:r>
    </w:p>
    <w:p w14:paraId="154E16EC" w14:textId="77777777" w:rsidR="00F55A82" w:rsidRDefault="00F55A82" w:rsidP="00F55A82">
      <w:pPr>
        <w:ind w:firstLine="720"/>
      </w:pPr>
      <w:r>
        <w:lastRenderedPageBreak/>
        <w:t xml:space="preserve">For this, we ask each student to submit a 2,500-word portfolio composed of weekly journal entries which they bring together in the context of a wider reflection that captures the changes that they think have come about through their participation in the module. Students are particularly encouraged to reflect on how the PBL process has helped with their acquisition of knowledge and with their skills as academics and researchers. This reflection, and the importance attributed to it through assessment, supports students to make sense of their own development as a student. </w:t>
      </w:r>
    </w:p>
    <w:p w14:paraId="6FD2137A" w14:textId="77777777" w:rsidR="00F55A82" w:rsidRDefault="00F55A82" w:rsidP="00F55A82">
      <w:pPr>
        <w:ind w:firstLine="720"/>
      </w:pPr>
      <w:r>
        <w:t xml:space="preserve">By carving out time for self-reflection within workshops, and by </w:t>
      </w:r>
      <w:proofErr w:type="spellStart"/>
      <w:r>
        <w:t>centering</w:t>
      </w:r>
      <w:proofErr w:type="spellEnd"/>
      <w:r>
        <w:t xml:space="preserve"> self-reflection through assessment, students are expected to appraise how they understand their learning as having developed through their participation in the work. To further scaffold reflection, we practice using established techniques through formative assessment, such as the Gibbs and Kolb models of reflective writing, to encourage students to develop observations about concrete situations, how they approach them, and what the consequences of their (or others’) actions were (Jasper, 2003). The intention is to move beyond describing what happened or saying what they felt, to showing how those situations and outcomes evolved because of the interactions that took place and what they did. </w:t>
      </w:r>
    </w:p>
    <w:p w14:paraId="694234EA" w14:textId="5D42E816" w:rsidR="00F55A82" w:rsidRDefault="00F55A82" w:rsidP="00F55A82">
      <w:pPr>
        <w:ind w:firstLine="720"/>
      </w:pPr>
      <w:r>
        <w:t xml:space="preserve">This reflective approach on social problems was therefore not selected as an assessment method due to concerns about negative matters that can arise through group-based assessments, such as worries and complaints around “social loafing” - the idea that people do not contribute evenly in groups and that some people “free ride” - and the subsequent allocation of an “unfair” collective group mark (Hall and </w:t>
      </w:r>
      <w:proofErr w:type="spellStart"/>
      <w:r>
        <w:t>Buzwell</w:t>
      </w:r>
      <w:proofErr w:type="spellEnd"/>
      <w:r>
        <w:t>, 2012; White et al., 2005), which stems from a binary division between the good student of the neoliberal university and the “problem” student who does not attend or contribute. However, we were and are cognisant of how pervasive this worry is amongst students.</w:t>
      </w:r>
    </w:p>
    <w:p w14:paraId="2BF4F01E" w14:textId="549A216C" w:rsidR="00F55A82" w:rsidRDefault="00F55A82" w:rsidP="00F55A82">
      <w:pPr>
        <w:ind w:firstLine="720"/>
      </w:pPr>
      <w:r>
        <w:lastRenderedPageBreak/>
        <w:t xml:space="preserve">Students did indeed raise concerns about how their fellow group members’ contributions could impact on their learning, evidenced by some students suggesting to ‘sanction’ their peers who do not attend, including allocating a mark for attendance or not sharing notes from the pick-up sessions. Our (joint and coordinated) response to these concerns was to both emphasise the value of collaborative working and highlight that assessments would be individually evaluated. Walking this line (celebrating collaboration, explicitly requiring it for successful participation in the module but ultimately maintaining individual measurement of achievement) is part of our attempt to negotiate the contradictions wrought by the wicked world of HE. </w:t>
      </w:r>
    </w:p>
    <w:p w14:paraId="6EAC7315" w14:textId="3EED81DC" w:rsidR="00F55A82" w:rsidRDefault="00F55A82" w:rsidP="00F55A82">
      <w:pPr>
        <w:ind w:firstLine="720"/>
      </w:pPr>
      <w:r>
        <w:t xml:space="preserve">Group work is integral to the module learning outcomes, and students do inevitably raise concerns about how their fellow group members’ contributions could impact on their learning (as we allude to above). We see the relationship between the interpersonal and the </w:t>
      </w:r>
      <w:proofErr w:type="gramStart"/>
      <w:r>
        <w:t>intrapersonal, or</w:t>
      </w:r>
      <w:proofErr w:type="gramEnd"/>
      <w:r>
        <w:t xml:space="preserve"> balancing the work of collaborative engagement with individual reflection, as essential to students’ problem solving around ‘wicked world’ problems (Bowman et al., 2022). This entails dialogue and the recognition of multiple perspectives, as well as modes of self-regulation and self-reflection, whereby students bring themselves to the task of solving problems with maturity and confidence around their own abilities and knowledge (Zimmerman, 2002). </w:t>
      </w:r>
    </w:p>
    <w:p w14:paraId="68C7D1B4" w14:textId="7A7F22F3" w:rsidR="00F55A82" w:rsidRDefault="00F55A82" w:rsidP="00F55A82">
      <w:pPr>
        <w:ind w:firstLine="720"/>
      </w:pPr>
      <w:r>
        <w:t xml:space="preserve">The above discussion suggests that PBL requires an ideal student, one who attends on a regular basis. Inevitably, we have found that some students find themselves in other situations that prevent their participation in </w:t>
      </w:r>
      <w:proofErr w:type="gramStart"/>
      <w:r>
        <w:t>all of</w:t>
      </w:r>
      <w:proofErr w:type="gramEnd"/>
      <w:r>
        <w:t xml:space="preserve"> the sessions. Reflecting on what they have been able to achieve and experience despite such challenges, even if it falls short of the ‘ideal’ PBL experience, are also equally valid and a basis for successful reflection. </w:t>
      </w:r>
    </w:p>
    <w:p w14:paraId="54C4E7F1" w14:textId="19A17464" w:rsidR="00F55A82" w:rsidRDefault="00F55A82" w:rsidP="00F55A82">
      <w:pPr>
        <w:ind w:firstLine="720"/>
      </w:pPr>
      <w:r>
        <w:lastRenderedPageBreak/>
        <w:t>Therefore, we see PBL as highly appropriate for teaching Sociology. It reinforces fundamental sociological principles - that social worlds are multiple and complex; that there are no single perspectives on social phenomena; and that interaction around complex and knotty social problems are key to how they can be addressed. At the centre of this is a vision of the student, not as consumers or ‘masters’ of knowledge, but as able to actively reconstruct knowledge through experience, interaction and reflection (Bowman et al., 2022: 1366)</w:t>
      </w:r>
      <w:r>
        <w:t>.</w:t>
      </w:r>
    </w:p>
    <w:p w14:paraId="2102E491" w14:textId="77777777" w:rsidR="00F55A82" w:rsidRDefault="00F55A82" w:rsidP="00F55A82">
      <w:pPr>
        <w:rPr>
          <w:b/>
        </w:rPr>
      </w:pPr>
      <w:r>
        <w:rPr>
          <w:b/>
        </w:rPr>
        <w:t xml:space="preserve">Conclusion </w:t>
      </w:r>
    </w:p>
    <w:p w14:paraId="07074441" w14:textId="78305CEE" w:rsidR="00F55A82" w:rsidRDefault="00F55A82" w:rsidP="00F55A82">
      <w:r>
        <w:t xml:space="preserve">This paper has presented our approach to developing a PBL module for Sociology and Criminology students at </w:t>
      </w:r>
      <w:r>
        <w:t>York.</w:t>
      </w:r>
      <w:r>
        <w:t xml:space="preserve"> We have focused on the steps that we took to design this module, with the hope that this information is useful to others considering undertaking similar teaching at other institutions. We do this in a spirit of collaboration, hoping to enable a sharing of ideas and inspiration for future models of developing teaching within Sociology, the same spirit of collaboration that characterised the development of </w:t>
      </w:r>
      <w:r>
        <w:t>ISP</w:t>
      </w:r>
      <w:r>
        <w:t xml:space="preserve"> and is, perhaps, most needed given the threats the sector, and the discipline, is facing (Messenio, 2025). To summarise, we return to some of the issues that motivated our development of the module, and the emphasis that we have placed on collaboration as a mode of learning. </w:t>
      </w:r>
    </w:p>
    <w:p w14:paraId="3CD22038" w14:textId="77777777" w:rsidR="00F55A82" w:rsidRDefault="00F55A82" w:rsidP="00F55A82">
      <w:r>
        <w:tab/>
        <w:t xml:space="preserve">HE, especially for those of us working in UK institutions, feels like it is at a crossroads. Waves of redundancies and institutional restructures over a period of years have raised questions about the future of HE and about the viability of many degrees and academic departments. The UK's HE fees model, governed by an agenda of marketisation, sits at the centre of the various crises that have beset the sector. For over a decade, most British universities have been almost exclusively reliant on student fees to cover the costs of delivering degree programmes; yet fees have not kept up with what is needed to maintain those programmes, and many universities now face significant deficits (Davies, 2024). Meanwhile, </w:t>
      </w:r>
      <w:r>
        <w:lastRenderedPageBreak/>
        <w:t xml:space="preserve">students, who bear the cost of HE, graduate with considerable debts at a time when the cost of living has increased significantly (Bolton, 2024). Politicians are averse to burdening home students with more debt to address the funding crisis in the sector, but also hostile to universities’ recruiting international students who typically pay higher fees (and international students are not in any case a “resource” that can be exploited in perpetuity). With the continued resistance to degree-level education being treated as a universal good - the cost of which could be borne by the state - rather than an individual benefit, it seems unlikely that a new settlement will be reached that can ensure a sustainable future for universities any time soon. </w:t>
      </w:r>
    </w:p>
    <w:p w14:paraId="642ADD6E" w14:textId="77777777" w:rsidR="00F55A82" w:rsidRDefault="00F55A82" w:rsidP="00F55A82">
      <w:pPr>
        <w:ind w:firstLine="720"/>
      </w:pPr>
      <w:r>
        <w:t xml:space="preserve">One effect of this system is an intensification of competition (Breeze et al., 2019). For universities, this is competition for students (made more aggressive through the UK government's decision to remove caps on the recruitment of home students) as well as for prestige and position within the various ranking frameworks that govern the sector. Students face competition with each other: for places and for grades, and a sense that this competition will continue into their working lives as middle-class jobs get “hollowed out” and high paying roles become harder to find (OECD, 2019). Meanwhile, academics are enjoined to </w:t>
      </w:r>
      <w:proofErr w:type="gramStart"/>
      <w:r>
        <w:t>compete with each other</w:t>
      </w:r>
      <w:proofErr w:type="gramEnd"/>
      <w:r>
        <w:t xml:space="preserve"> in the pursuit of hard-to-get research funding and through embracing the entrepreneurial spirit of the new university (Taylor, 2014). It is in this context that some have asked how far universities have travelled from their original civic mission to promote the betterment of society. Instead, there is a perception that degrees are commodities, that students are “consumers”, and that universities must operate by the logics of the neoliberal marketplace. This has all facilitated what many see as a more transactional and instrumental approach to learning, focused on grades and degree outcomes over engagement with learning as a process.</w:t>
      </w:r>
    </w:p>
    <w:p w14:paraId="5B7DC40A" w14:textId="77777777" w:rsidR="00F55A82" w:rsidRDefault="00F55A82" w:rsidP="00F55A82">
      <w:pPr>
        <w:ind w:firstLine="720"/>
      </w:pPr>
      <w:r>
        <w:t xml:space="preserve">It is possible that accounts of a crisis of the classroom (Dickinson, 2022; Otte, 2024), with falling attendance rates at lectures and in seminars, mirror the structural shifts associated with marketisation; however, we know from what our own students tell us that other pressures </w:t>
      </w:r>
      <w:r>
        <w:lastRenderedPageBreak/>
        <w:t xml:space="preserve">matter. This includes, not least, the fact that many students now balance study with work, and that some opt to live at home during their degree to save </w:t>
      </w:r>
      <w:proofErr w:type="gramStart"/>
      <w:r>
        <w:t>money, and</w:t>
      </w:r>
      <w:proofErr w:type="gramEnd"/>
      <w:r>
        <w:t xml:space="preserve"> </w:t>
      </w:r>
      <w:proofErr w:type="gramStart"/>
      <w:r>
        <w:t>have to</w:t>
      </w:r>
      <w:proofErr w:type="gramEnd"/>
      <w:r>
        <w:t xml:space="preserve"> commute long distances to get into classes. Such scenarios may also be overdetermined by changing modes of learning, many ushered in rapidly by the COVID-19 pandemic, with the increasing integration of digital tools, including lecture capture and replay, digital readings and generative AI, meaning that students are able to learn in different ways and at different paces, and are not necessarily committed to being in a classroom, or in the library, for a particular time. It is in the context of these multiple, intersecting issues of what Bowman et al. (2022) call a “wicked world” in HE, one in which the challenge of addressing classroom attendance must also reckon with the broader structures that bear on HE as a whole, that we have wanted to reinvigorate students' engagement with the classroom, and moreover, to undercut a sense that learning in HE is an individual rather than a collaborative pursuit. </w:t>
      </w:r>
    </w:p>
    <w:p w14:paraId="02D68FE0" w14:textId="35E5C21C" w:rsidR="00F55A82" w:rsidRDefault="00F55A82" w:rsidP="00F55A82">
      <w:pPr>
        <w:ind w:firstLine="720"/>
      </w:pPr>
      <w:r>
        <w:t xml:space="preserve">We do not see PBL as a panacea for these mounting issues and individualising forces. Instead, we see it as characterising one response - a way to re-engage students in the process of learning as a collaborative effort. However, by taking seriously the value of collaboration and by our design choices that enable both collaborative and individualised learning, we suggest that PBL may reconcile our critique of the marketisation of HE and the demands that we cultivate ‘marketable graduate attributes’ among our studies. Despite our aspiration of not being entirely governed by individualistic metrics and logics, during the module we explicitly draw students’ attention to the importance of this module in terms of employability – for example, showing them how most of the skills they gain from PBL are highly valued by employers. We are not oblivious to the irony of designing a module that aims to resist neo-liberal trends in HE and then promoting it using the very same paradigms we critique in this paper. However, we are pragmatic and aware of the institutional constraints we operate in, the expectations students have and how they feed into the NSS and other metrics which are then </w:t>
      </w:r>
      <w:r>
        <w:lastRenderedPageBreak/>
        <w:t>used to rank programmes and departments in the country. In this context, we decided to promote this module as a key stepping stone for students to develop attributes that they will need after graduation and, crucially, to incentivise students’ interest towards group-work. In the experiences of PBL we’ve outlined here, PBL can be a strategy through which critics of contemporary HE can straddle the line between meeting neoliberal expectations of delivering graduates ready for the job market and revealing the very limits of such a goal.</w:t>
      </w:r>
    </w:p>
    <w:p w14:paraId="7C5A287D" w14:textId="7497CB32" w:rsidR="00F55A82" w:rsidRDefault="00F55A82" w:rsidP="00F55A82">
      <w:pPr>
        <w:ind w:firstLine="720"/>
      </w:pPr>
      <w:r>
        <w:t>In conclusion, the approach we have described here takes collaboration seriously.  We see this as evidenced in the way we developed the module as a teaching team, as a collective of lecturing staff and graduate teaching assistants, in collaboration with like-minded partners across the wider university, and through fostering and scaffolding a collaborative approach in the students' learning. At the same time, we have not lost sight of students' diverse approaches and needs. We believe that the scaffolded approach we have taken, offering a multiplicity of supported ways of taking part, provides students with the help they need to find their role in group activities. At the very least, and returning to a more instrumental mode, our aim is that students will leave with a greater sense of their ability to work collectively to address complex social problems of a wicked world.</w:t>
      </w:r>
    </w:p>
    <w:p w14:paraId="7D6C7BD0" w14:textId="77777777" w:rsidR="00F55A82" w:rsidRDefault="00F55A82" w:rsidP="00F55A82">
      <w:pPr>
        <w:rPr>
          <w:b/>
        </w:rPr>
      </w:pPr>
      <w:r>
        <w:rPr>
          <w:b/>
        </w:rPr>
        <w:t>Acknowledgements</w:t>
      </w:r>
    </w:p>
    <w:p w14:paraId="45D6E8B4" w14:textId="77777777" w:rsidR="00F55A82" w:rsidRDefault="00F55A82" w:rsidP="00F55A82">
      <w:r>
        <w:t xml:space="preserve">In true collaborative spirit, we’ve had a lot of help along the way and would like to take this opportunity to express our gratitude for the support, feedback and enthusiastic participation of students and colleagues. We would like to thank our colleagues in the Law School, particularly Sarah Archer, Liam Kilvington and the teaching teams who made PBL observation possible. We’d also like to thank Andrew Macdonald and Abril Rodriguez Vasquez for their invaluable work as GTAs on this module. Thank you also to Emma Robertson, Carol Robinson, Debs Stephens, Jon Fanning, Phil Roberts and other colleagues in the Department and the University </w:t>
      </w:r>
      <w:r>
        <w:lastRenderedPageBreak/>
        <w:t>for their support. And finally, thank you to the students who brought our scenarios to life and thoughtfully reflected on the experience of PBL.</w:t>
      </w:r>
    </w:p>
    <w:p w14:paraId="29D03262" w14:textId="77777777" w:rsidR="00F55A82" w:rsidRDefault="00F55A82" w:rsidP="00F55A82">
      <w:pPr>
        <w:rPr>
          <w:b/>
        </w:rPr>
      </w:pPr>
      <w:r>
        <w:rPr>
          <w:b/>
        </w:rPr>
        <w:t>References</w:t>
      </w:r>
    </w:p>
    <w:p w14:paraId="3329A475" w14:textId="77777777" w:rsidR="00F55A82" w:rsidRDefault="00F55A82" w:rsidP="00F55A82">
      <w:r>
        <w:t xml:space="preserve">Alford J and Head BW (2017) Wicked and less wicked problems: a typology and a contingency framework. </w:t>
      </w:r>
      <w:r>
        <w:rPr>
          <w:i/>
        </w:rPr>
        <w:t>Policy and Society</w:t>
      </w:r>
      <w:r>
        <w:t xml:space="preserve"> 36(3): 397-413.</w:t>
      </w:r>
    </w:p>
    <w:p w14:paraId="5F96E196" w14:textId="77777777" w:rsidR="00F55A82" w:rsidRDefault="00F55A82" w:rsidP="00F55A82">
      <w:r>
        <w:t xml:space="preserve">Breeze M, Taylor Y and Costa C (2019) </w:t>
      </w:r>
      <w:r>
        <w:rPr>
          <w:i/>
        </w:rPr>
        <w:t xml:space="preserve">Time and Space in the Neoliberal University: Futures and fractures in higher education. </w:t>
      </w:r>
      <w:r>
        <w:t>Basingstoke: Palgrave Macmillan.</w:t>
      </w:r>
    </w:p>
    <w:p w14:paraId="3A592377" w14:textId="77777777" w:rsidR="00F55A82" w:rsidRDefault="00F55A82" w:rsidP="00F55A82">
      <w:pPr>
        <w:jc w:val="left"/>
      </w:pPr>
      <w:r>
        <w:t xml:space="preserve">Bolton P (2024) Student loan statistics. </w:t>
      </w:r>
      <w:r>
        <w:rPr>
          <w:i/>
        </w:rPr>
        <w:t>House of Commons Library</w:t>
      </w:r>
      <w:r>
        <w:t xml:space="preserve">. Available at: </w:t>
      </w:r>
      <w:hyperlink r:id="rId5">
        <w:r>
          <w:rPr>
            <w:color w:val="1155CC"/>
            <w:u w:val="single"/>
          </w:rPr>
          <w:t>https://commonslibrary.parliament.uk/research-briefings/sn01079/</w:t>
        </w:r>
      </w:hyperlink>
    </w:p>
    <w:p w14:paraId="08B25C42" w14:textId="77777777" w:rsidR="00F55A82" w:rsidRDefault="00F55A82" w:rsidP="00F55A82">
      <w:pPr>
        <w:jc w:val="left"/>
      </w:pPr>
      <w:r>
        <w:t xml:space="preserve">Bolton P, Lewis J and Gower M (2024) International students in UK higher education. </w:t>
      </w:r>
      <w:r>
        <w:rPr>
          <w:i/>
        </w:rPr>
        <w:t>House of Commons Library</w:t>
      </w:r>
      <w:r>
        <w:t xml:space="preserve">. Available at: </w:t>
      </w:r>
      <w:hyperlink r:id="rId6">
        <w:r>
          <w:rPr>
            <w:color w:val="1155CC"/>
            <w:u w:val="single"/>
          </w:rPr>
          <w:t>https://commonslibrary.parliament.uk/research-briefings/cbp-7976/</w:t>
        </w:r>
      </w:hyperlink>
    </w:p>
    <w:p w14:paraId="3D8A0327" w14:textId="77777777" w:rsidR="00F55A82" w:rsidRDefault="00F55A82" w:rsidP="00F55A82">
      <w:r>
        <w:t xml:space="preserve">Bowman S, Salter J, Stephenson C, and Humble D (2022) Metamodern sensibilities: toward a pedagogical framework for a wicked world. Teaching in Higher Education 29(5): 1361–1380. </w:t>
      </w:r>
      <w:hyperlink r:id="rId7">
        <w:r>
          <w:rPr>
            <w:color w:val="1155CC"/>
            <w:u w:val="single"/>
          </w:rPr>
          <w:t>https://doi.org/10.1080/13562517.2022.2151835</w:t>
        </w:r>
      </w:hyperlink>
    </w:p>
    <w:p w14:paraId="72A7CB54" w14:textId="77777777" w:rsidR="00F55A82" w:rsidRDefault="00F55A82" w:rsidP="00F55A82">
      <w:r>
        <w:t xml:space="preserve">Brooks R, Gupta A, Jayadeva S and Abrahams J (2021) Students’ views about the purpose of higher education: a comparative analysis of six European countries. </w:t>
      </w:r>
      <w:r>
        <w:rPr>
          <w:i/>
        </w:rPr>
        <w:t>Higher Education Research &amp; Development</w:t>
      </w:r>
      <w:r>
        <w:t xml:space="preserve"> 40(7): 1375-1388.</w:t>
      </w:r>
    </w:p>
    <w:p w14:paraId="2A303F64" w14:textId="77777777" w:rsidR="00F55A82" w:rsidRDefault="00F55A82" w:rsidP="00F55A82">
      <w:pPr>
        <w:jc w:val="left"/>
      </w:pPr>
      <w:r>
        <w:t xml:space="preserve">Camp G (1996) Problem-Based Learning: A Paradigm Shift or a Passing Fad? </w:t>
      </w:r>
      <w:r>
        <w:rPr>
          <w:i/>
        </w:rPr>
        <w:t>Medical Education Online</w:t>
      </w:r>
      <w:r>
        <w:t xml:space="preserve"> 1(1) 4282.</w:t>
      </w:r>
    </w:p>
    <w:p w14:paraId="17FCAC22" w14:textId="77777777" w:rsidR="00F55A82" w:rsidRDefault="00F55A82" w:rsidP="00F55A82">
      <w:pPr>
        <w:jc w:val="left"/>
      </w:pPr>
      <w:r>
        <w:t xml:space="preserve">Churchman CW (1967) Guest editorial: Wicked problems. </w:t>
      </w:r>
      <w:r>
        <w:rPr>
          <w:i/>
        </w:rPr>
        <w:t>Management Science</w:t>
      </w:r>
      <w:r>
        <w:t xml:space="preserve"> 14(4): B141-B142.</w:t>
      </w:r>
    </w:p>
    <w:p w14:paraId="53644ECB" w14:textId="77777777" w:rsidR="00F55A82" w:rsidRDefault="00F55A82" w:rsidP="00F55A82">
      <w:pPr>
        <w:jc w:val="left"/>
      </w:pPr>
      <w:r>
        <w:lastRenderedPageBreak/>
        <w:t xml:space="preserve">Davies W (2024) How the Tories pushed universities to the brink of disaster. The Guardian. Available at: </w:t>
      </w:r>
      <w:hyperlink r:id="rId8">
        <w:r>
          <w:rPr>
            <w:color w:val="1155CC"/>
            <w:u w:val="single"/>
          </w:rPr>
          <w:t>https://www.theguardian.com/politics/ng-interactive/2024/jul/02/how-the-tories-pushed-universities-to-the-brink-of-disaster</w:t>
        </w:r>
      </w:hyperlink>
      <w:r>
        <w:t xml:space="preserve">. </w:t>
      </w:r>
    </w:p>
    <w:p w14:paraId="4A2FB5A9" w14:textId="77777777" w:rsidR="00F55A82" w:rsidRDefault="00F55A82" w:rsidP="00F55A82">
      <w:r>
        <w:t xml:space="preserve">Department for Education. (2023) </w:t>
      </w:r>
      <w:r>
        <w:rPr>
          <w:i/>
        </w:rPr>
        <w:t>Crackdown on rip-off university degrees</w:t>
      </w:r>
      <w:r>
        <w:t xml:space="preserve">. Available at: </w:t>
      </w:r>
      <w:hyperlink r:id="rId9">
        <w:r>
          <w:rPr>
            <w:color w:val="1155CC"/>
            <w:u w:val="single"/>
          </w:rPr>
          <w:t>https://www.gov.uk/government/news/crackdown-on-rip-off-university-degrees</w:t>
        </w:r>
      </w:hyperlink>
    </w:p>
    <w:p w14:paraId="2358EE29" w14:textId="77777777" w:rsidR="00F55A82" w:rsidRDefault="00F55A82" w:rsidP="00F55A82">
      <w:proofErr w:type="spellStart"/>
      <w:r>
        <w:t>Detoni</w:t>
      </w:r>
      <w:proofErr w:type="spellEnd"/>
      <w:r>
        <w:t xml:space="preserve"> M, Allan A, Connelly S, Summerfield T, Townsend S and Shephard, K (2024) University teachers’ perspectives on student attendance: A challenge to the identity of university teachers before, during and after Covid-19. </w:t>
      </w:r>
      <w:r>
        <w:rPr>
          <w:i/>
        </w:rPr>
        <w:t>Educational Research for Policy &amp; Practice</w:t>
      </w:r>
      <w:r>
        <w:t xml:space="preserve"> 00: 1-19 (accessed 11 February 2025) https://doi.org/10.1007/s10671-024-09375-6</w:t>
      </w:r>
    </w:p>
    <w:p w14:paraId="25B5659A" w14:textId="77777777" w:rsidR="00F55A82" w:rsidRDefault="00F55A82" w:rsidP="00F55A82">
      <w:pPr>
        <w:rPr>
          <w:vertAlign w:val="superscript"/>
        </w:rPr>
      </w:pPr>
      <w:r>
        <w:t xml:space="preserve">Dickinson J (2022) What if they’re all part-time students now? </w:t>
      </w:r>
      <w:proofErr w:type="spellStart"/>
      <w:r>
        <w:rPr>
          <w:i/>
        </w:rPr>
        <w:t>Wonkhe</w:t>
      </w:r>
      <w:proofErr w:type="spellEnd"/>
      <w:r>
        <w:rPr>
          <w:i/>
        </w:rPr>
        <w:t xml:space="preserve">. </w:t>
      </w:r>
      <w:r>
        <w:t>Available at: https://wonkhe.com/blogs/what-if-theyre-all-part-time-students-now/</w:t>
      </w:r>
    </w:p>
    <w:p w14:paraId="3B077C18" w14:textId="77777777" w:rsidR="00F55A82" w:rsidRDefault="00F55A82" w:rsidP="00F55A82">
      <w:r>
        <w:t xml:space="preserve">Duch BJ (2001) Writing Problems for Deeper Understanding. In Duch BJ, Groh SE, Allen DE (eds) </w:t>
      </w:r>
      <w:r>
        <w:rPr>
          <w:i/>
        </w:rPr>
        <w:t>The Power of Problem-based Learning: A Practical how to for Teaching Undergraduate Courses in any Discipline</w:t>
      </w:r>
      <w:r>
        <w:t>. Sterling, Virginia: Stylus Publishing, 47-54.</w:t>
      </w:r>
    </w:p>
    <w:p w14:paraId="29307292" w14:textId="77777777" w:rsidR="00F55A82" w:rsidRDefault="00F55A82" w:rsidP="00F55A82">
      <w:r>
        <w:t xml:space="preserve">Eglitis DS, </w:t>
      </w:r>
      <w:proofErr w:type="spellStart"/>
      <w:r>
        <w:t>Buntman</w:t>
      </w:r>
      <w:proofErr w:type="spellEnd"/>
      <w:r>
        <w:t xml:space="preserve"> FL and Alexander DV (2016) Social Issues and Problem-based Learning in Sociology: Opportunities and Challenges in the Undergraduate Classroom. </w:t>
      </w:r>
      <w:r>
        <w:rPr>
          <w:i/>
        </w:rPr>
        <w:t>Teaching Sociology</w:t>
      </w:r>
      <w:r>
        <w:t xml:space="preserve"> 44(3): 212-220.</w:t>
      </w:r>
    </w:p>
    <w:p w14:paraId="42A81A50" w14:textId="77777777" w:rsidR="00F55A82" w:rsidRDefault="00F55A82" w:rsidP="00F55A82">
      <w:r>
        <w:t xml:space="preserve">Ertmer PA and Glazewski KD (2015) Essentials for PBL Implementation: Fostering Collaboration, Transforming Roles, and Scaffolding Learning. In Walker A, Leary H, </w:t>
      </w:r>
      <w:proofErr w:type="spellStart"/>
      <w:r>
        <w:t>Hmelo</w:t>
      </w:r>
      <w:proofErr w:type="spellEnd"/>
      <w:r>
        <w:t xml:space="preserve">-Silver CE and Ertmer PA (eds) </w:t>
      </w:r>
      <w:r>
        <w:rPr>
          <w:i/>
        </w:rPr>
        <w:t>Essential Readings in Problem-Based Learning</w:t>
      </w:r>
      <w:r>
        <w:t>. West Lafayette, Indiana: Purdue University Press, 89-106.</w:t>
      </w:r>
    </w:p>
    <w:p w14:paraId="46064FA5" w14:textId="77777777" w:rsidR="00F55A82" w:rsidRDefault="00F55A82" w:rsidP="00F55A82">
      <w:r>
        <w:t xml:space="preserve">Ertmer PA and Glazewski KD (2019) Scaffolding in PBL Environments: Structuring and Problematizing Relevant Task Features. In Moallem M, Hung W and Dabbagh N (eds) </w:t>
      </w:r>
      <w:r>
        <w:rPr>
          <w:i/>
        </w:rPr>
        <w:t xml:space="preserve">The </w:t>
      </w:r>
      <w:r>
        <w:rPr>
          <w:i/>
        </w:rPr>
        <w:lastRenderedPageBreak/>
        <w:t>Wiley Handbook of Problem-Based Learning.</w:t>
      </w:r>
      <w:r>
        <w:t xml:space="preserve"> Hoboken, New Jersey: Wiley and Sons, 321-342.</w:t>
      </w:r>
    </w:p>
    <w:p w14:paraId="7B2A4BF2" w14:textId="77777777" w:rsidR="00F55A82" w:rsidRDefault="00F55A82" w:rsidP="00F55A82">
      <w:r>
        <w:t xml:space="preserve">Ewing L-A (2021) Rethinking higher education post COVID-19. In Lee J, Han SH (eds) </w:t>
      </w:r>
      <w:r>
        <w:rPr>
          <w:i/>
        </w:rPr>
        <w:t>The Future of Service Post-COVID-19 Pandemic</w:t>
      </w:r>
      <w:r>
        <w:t xml:space="preserve">. Singapore: Springer, 37-54. </w:t>
      </w:r>
    </w:p>
    <w:p w14:paraId="20B08F68" w14:textId="77777777" w:rsidR="00F55A82" w:rsidRDefault="00F55A82" w:rsidP="00F55A82">
      <w:r>
        <w:t xml:space="preserve">Hall D and </w:t>
      </w:r>
      <w:proofErr w:type="spellStart"/>
      <w:r>
        <w:t>Buzwell</w:t>
      </w:r>
      <w:proofErr w:type="spellEnd"/>
      <w:r>
        <w:t xml:space="preserve"> S (2013) The problem of </w:t>
      </w:r>
      <w:proofErr w:type="gramStart"/>
      <w:r>
        <w:t>free-riding</w:t>
      </w:r>
      <w:proofErr w:type="gramEnd"/>
      <w:r>
        <w:t xml:space="preserve"> in group projects: Looking beyond social loafing as reason for non-contribution. </w:t>
      </w:r>
      <w:r>
        <w:rPr>
          <w:i/>
        </w:rPr>
        <w:t>Active Learning in Higher Education</w:t>
      </w:r>
      <w:r>
        <w:t xml:space="preserve"> 14(1): 37-49. </w:t>
      </w:r>
      <w:hyperlink r:id="rId10">
        <w:r>
          <w:rPr>
            <w:color w:val="1155CC"/>
            <w:u w:val="single"/>
          </w:rPr>
          <w:t>https://doi.org/10.1177/1469787412467123</w:t>
        </w:r>
      </w:hyperlink>
    </w:p>
    <w:p w14:paraId="307A5270" w14:textId="77777777" w:rsidR="00F55A82" w:rsidRDefault="00F55A82" w:rsidP="00F55A82">
      <w:pPr>
        <w:jc w:val="left"/>
      </w:pPr>
      <w:r>
        <w:t xml:space="preserve">Hallinger P (2023) Bibliometric Review Methodology and State of the Science Review of Research on Problem-based Learning, 2017-2022. </w:t>
      </w:r>
      <w:r>
        <w:rPr>
          <w:i/>
        </w:rPr>
        <w:t>The Interdisciplinary Journal of Problem-based Learning</w:t>
      </w:r>
      <w:r>
        <w:t xml:space="preserve"> 17(2).</w:t>
      </w:r>
    </w:p>
    <w:p w14:paraId="5FB95B5E" w14:textId="77777777" w:rsidR="00F55A82" w:rsidRDefault="00F55A82" w:rsidP="00F55A82">
      <w:proofErr w:type="gramStart"/>
      <w:r>
        <w:t>Harris  S</w:t>
      </w:r>
      <w:proofErr w:type="gramEnd"/>
      <w:r>
        <w:t xml:space="preserve"> (2007) </w:t>
      </w:r>
      <w:r>
        <w:rPr>
          <w:i/>
        </w:rPr>
        <w:t>The governance of Education</w:t>
      </w:r>
      <w:r>
        <w:t>. London: Bloomsbury Publishing.</w:t>
      </w:r>
    </w:p>
    <w:p w14:paraId="64F30654" w14:textId="77777777" w:rsidR="00F55A82" w:rsidRDefault="00F55A82" w:rsidP="00F55A82">
      <w:r>
        <w:t xml:space="preserve">Houghton E (2019) Becoming a neoliberal subject. </w:t>
      </w:r>
      <w:r>
        <w:rPr>
          <w:i/>
        </w:rPr>
        <w:t>Ephemera Journal</w:t>
      </w:r>
      <w:r>
        <w:t xml:space="preserve"> 19(3): 615-626.</w:t>
      </w:r>
    </w:p>
    <w:p w14:paraId="5A46B4E8" w14:textId="77777777" w:rsidR="00F55A82" w:rsidRDefault="00F55A82" w:rsidP="00F55A82">
      <w:r>
        <w:t xml:space="preserve">Hung W (2006) The 3C3R Model: A Conceptual Framework for Designing Problems in PBL. </w:t>
      </w:r>
      <w:r>
        <w:rPr>
          <w:i/>
        </w:rPr>
        <w:t>Interdisciplinary Journal of Problem-Based Learning</w:t>
      </w:r>
      <w:r>
        <w:t xml:space="preserve"> 1(1): 55-77.</w:t>
      </w:r>
    </w:p>
    <w:p w14:paraId="659713CD" w14:textId="77777777" w:rsidR="00F55A82" w:rsidRDefault="00F55A82" w:rsidP="00F55A82">
      <w:r>
        <w:t xml:space="preserve">Hung W (2013) Team-based complex problem solving: a collective cognition perspective. </w:t>
      </w:r>
      <w:r>
        <w:rPr>
          <w:i/>
        </w:rPr>
        <w:t>Education Tech Research Dev</w:t>
      </w:r>
      <w:r>
        <w:t xml:space="preserve"> 61: 365–384. </w:t>
      </w:r>
      <w:hyperlink r:id="rId11">
        <w:r>
          <w:rPr>
            <w:color w:val="1155CC"/>
            <w:u w:val="single"/>
          </w:rPr>
          <w:t>https://doi.org/10.1007/s11423-013-9296-3</w:t>
        </w:r>
      </w:hyperlink>
    </w:p>
    <w:p w14:paraId="6FDF9269" w14:textId="77777777" w:rsidR="00F55A82" w:rsidRDefault="00F55A82" w:rsidP="00F55A82">
      <w:r>
        <w:t xml:space="preserve">Hung W, Moallem M and Dabbagh N (2019) Social Foundations of Problem‐Based Learning. In Moallem M, Hung W and Dabbagh N (eds) </w:t>
      </w:r>
      <w:r>
        <w:rPr>
          <w:i/>
        </w:rPr>
        <w:t>The Wiley Handbook of Problem-Based Learning.</w:t>
      </w:r>
      <w:r>
        <w:t xml:space="preserve"> Hoboken, New Jersey: Wiley and Sons, 51-79.</w:t>
      </w:r>
    </w:p>
    <w:p w14:paraId="6F00B868" w14:textId="77777777" w:rsidR="00F55A82" w:rsidRDefault="00F55A82" w:rsidP="00F55A82">
      <w:r>
        <w:t xml:space="preserve">Hendry GD, Frommer M and Walker RA (1999) Constructivism and Problem‐based Learning. </w:t>
      </w:r>
      <w:r>
        <w:rPr>
          <w:i/>
        </w:rPr>
        <w:t>Journal of Further and Higher Education</w:t>
      </w:r>
      <w:r>
        <w:t xml:space="preserve"> 23(3): 369-371, DOI: 10.1080/0309877990230306</w:t>
      </w:r>
    </w:p>
    <w:p w14:paraId="09AF6E23" w14:textId="77777777" w:rsidR="00F55A82" w:rsidRDefault="00F55A82" w:rsidP="00F55A82">
      <w:r>
        <w:t xml:space="preserve">Jasper M (2013) </w:t>
      </w:r>
      <w:r>
        <w:rPr>
          <w:i/>
        </w:rPr>
        <w:t>Beginning reflective practice</w:t>
      </w:r>
      <w:r>
        <w:t>. Second edition. Andover: Cengage Learning.</w:t>
      </w:r>
    </w:p>
    <w:p w14:paraId="2A20EE09" w14:textId="77777777" w:rsidR="00F55A82" w:rsidRDefault="00F55A82" w:rsidP="00F55A82">
      <w:r>
        <w:lastRenderedPageBreak/>
        <w:t>Lewis J (2023) Students and the rising cost of living. Research Briefing no.9886, House of Commons Library.</w:t>
      </w:r>
    </w:p>
    <w:p w14:paraId="4C58A763" w14:textId="77777777" w:rsidR="00F55A82" w:rsidRDefault="00F55A82" w:rsidP="00F55A82">
      <w:r>
        <w:t xml:space="preserve">Messineo M (2025) Editor’s Comment. </w:t>
      </w:r>
      <w:r>
        <w:rPr>
          <w:i/>
        </w:rPr>
        <w:t>Teaching Sociology</w:t>
      </w:r>
      <w:r>
        <w:t xml:space="preserve"> 53(1): 1-2.</w:t>
      </w:r>
    </w:p>
    <w:p w14:paraId="001A4BD3" w14:textId="77777777" w:rsidR="00F55A82" w:rsidRDefault="00F55A82" w:rsidP="00F55A82">
      <w:r>
        <w:t xml:space="preserve">Mills CW (1959/2000) </w:t>
      </w:r>
      <w:r>
        <w:rPr>
          <w:i/>
        </w:rPr>
        <w:t>The Sociological Imagination</w:t>
      </w:r>
      <w:r>
        <w:t>. Oxford and New York: Oxford University Press.</w:t>
      </w:r>
    </w:p>
    <w:p w14:paraId="0BDB7C60" w14:textId="77777777" w:rsidR="00F55A82" w:rsidRDefault="00F55A82" w:rsidP="00F55A82">
      <w:r>
        <w:t xml:space="preserve">Money, A and Coughlan J Team-taught versus individually taught undergraduate education: a qualitative study of student experiences and preferences. </w:t>
      </w:r>
      <w:r>
        <w:rPr>
          <w:i/>
        </w:rPr>
        <w:t>Higher Education</w:t>
      </w:r>
      <w:r>
        <w:t xml:space="preserve"> 72: 797–811.</w:t>
      </w:r>
    </w:p>
    <w:p w14:paraId="7E3F347B" w14:textId="77777777" w:rsidR="00F55A82" w:rsidRDefault="00F55A82" w:rsidP="00F55A82">
      <w:r>
        <w:t xml:space="preserve">OECD. (2019) Under Pressure: The Squeezed Middle Class. </w:t>
      </w:r>
      <w:r>
        <w:rPr>
          <w:i/>
        </w:rPr>
        <w:t>OECD Publishin</w:t>
      </w:r>
      <w:r>
        <w:t>g: Paris. https://doi.org/10.1787/689afed1-en</w:t>
      </w:r>
    </w:p>
    <w:p w14:paraId="59CD5772" w14:textId="77777777" w:rsidR="00F55A82" w:rsidRDefault="00F55A82" w:rsidP="00F55A82">
      <w:pPr>
        <w:rPr>
          <w:color w:val="1155CC"/>
          <w:u w:val="single"/>
        </w:rPr>
      </w:pPr>
      <w:r>
        <w:t>Office for National Statistics. (2023) Cost of living and higher education students, England: 30 January to 13 February 2023. Available at:</w:t>
      </w:r>
      <w:hyperlink r:id="rId12">
        <w:r>
          <w:t xml:space="preserve"> </w:t>
        </w:r>
      </w:hyperlink>
      <w:hyperlink r:id="rId13">
        <w:r>
          <w:rPr>
            <w:color w:val="1155CC"/>
            <w:u w:val="single"/>
          </w:rPr>
          <w:t>Cost of living and higher education students, England - Office for National Statistics</w:t>
        </w:r>
      </w:hyperlink>
    </w:p>
    <w:p w14:paraId="35A09C3D" w14:textId="77777777" w:rsidR="00F55A82" w:rsidRDefault="00F55A82" w:rsidP="00F55A82">
      <w:pPr>
        <w:jc w:val="left"/>
      </w:pPr>
      <w:r>
        <w:t xml:space="preserve">Otte J (2024) ‘I see little point’: UK university students on why attendance has plummeted. </w:t>
      </w:r>
      <w:r>
        <w:rPr>
          <w:i/>
        </w:rPr>
        <w:t xml:space="preserve">The Guardian. </w:t>
      </w:r>
      <w:r>
        <w:t xml:space="preserve">Available at: </w:t>
      </w:r>
      <w:hyperlink r:id="rId14" w:anchor=":~:text=%E2%80%9CThere's%20aspects%20of%20my%20degree,you%20might%20see%20them%20again">
        <w:r>
          <w:rPr>
            <w:color w:val="1155CC"/>
            <w:u w:val="single"/>
          </w:rPr>
          <w:t>https://www.theguardian.com/education/article/2024/may/28/i-see-little-point-uk-university-students-on-why-attendance-has-plummeted#:~:text=%E2%80%9CThere's%20aspects%20of%20my%20degree,you%20might%20see%20them%20again</w:t>
        </w:r>
      </w:hyperlink>
      <w:r>
        <w:t>.</w:t>
      </w:r>
    </w:p>
    <w:p w14:paraId="6D96923F" w14:textId="77777777" w:rsidR="00F55A82" w:rsidRDefault="00F55A82" w:rsidP="00F55A82">
      <w:r>
        <w:t xml:space="preserve">Pat AG (2006) Learning to Understand Inequality and Diversity: Getting Students Past Ideologies. </w:t>
      </w:r>
      <w:r>
        <w:rPr>
          <w:i/>
        </w:rPr>
        <w:t>Teaching Sociology</w:t>
      </w:r>
      <w:r>
        <w:t xml:space="preserve"> 34(3): 263-277.</w:t>
      </w:r>
    </w:p>
    <w:p w14:paraId="44755CAB" w14:textId="77777777" w:rsidR="00F55A82" w:rsidRDefault="00F55A82" w:rsidP="00F55A82">
      <w:pPr>
        <w:jc w:val="left"/>
      </w:pPr>
      <w:r>
        <w:t xml:space="preserve">Phillipson B (2024) Letter from the education secretary. Available at: </w:t>
      </w:r>
      <w:hyperlink r:id="rId15">
        <w:r>
          <w:rPr>
            <w:color w:val="1155CC"/>
            <w:u w:val="single"/>
          </w:rPr>
          <w:t>https://wonkhe.com/wp-content/wonkhe-uploads/2024/11/Letter-from-the-Education-Secretary-4.11.24.pdf</w:t>
        </w:r>
      </w:hyperlink>
    </w:p>
    <w:p w14:paraId="6570E79B" w14:textId="77777777" w:rsidR="00F55A82" w:rsidRDefault="00F55A82" w:rsidP="00F55A82">
      <w:pPr>
        <w:jc w:val="left"/>
      </w:pPr>
      <w:r>
        <w:lastRenderedPageBreak/>
        <w:t xml:space="preserve">Ross SM and Hulbert JM (2004) Problem Based Learning: An Exercise on Vermont's Legalization of Civil Unions. </w:t>
      </w:r>
      <w:r>
        <w:rPr>
          <w:i/>
        </w:rPr>
        <w:t>Teaching Sociology</w:t>
      </w:r>
      <w:r>
        <w:t xml:space="preserve"> 32:79-93</w:t>
      </w:r>
    </w:p>
    <w:p w14:paraId="37721D32" w14:textId="77777777" w:rsidR="00F55A82" w:rsidRDefault="00F55A82" w:rsidP="00F55A82">
      <w:proofErr w:type="spellStart"/>
      <w:r>
        <w:t>Rotgans</w:t>
      </w:r>
      <w:proofErr w:type="spellEnd"/>
      <w:r>
        <w:t xml:space="preserve"> JI and Schmidt HG (2019) Effects of Problem‐Based Learning on Motivation, Interest, and Learning. In Moallem M, Hung W and Dabbagh N (eds) </w:t>
      </w:r>
      <w:r>
        <w:rPr>
          <w:i/>
        </w:rPr>
        <w:t>The Wiley Handbook of Problem-Based Learning.</w:t>
      </w:r>
      <w:r>
        <w:t xml:space="preserve"> Hoboken, New Jersey: Wiley and Sons, 157-179.</w:t>
      </w:r>
    </w:p>
    <w:p w14:paraId="2FD6D29E" w14:textId="77777777" w:rsidR="00F55A82" w:rsidRDefault="00F55A82" w:rsidP="00F55A82">
      <w:r>
        <w:t xml:space="preserve">Saye JW and Brush T (2002) Scaffolding Critical Reasoning About History and Social Issues in Multimedia-Supported Learning Environments. </w:t>
      </w:r>
      <w:r>
        <w:rPr>
          <w:i/>
        </w:rPr>
        <w:t>Educational Technology Research and Development</w:t>
      </w:r>
      <w:r>
        <w:t xml:space="preserve"> 50(3): 77-96.</w:t>
      </w:r>
    </w:p>
    <w:p w14:paraId="5F5ACDDD" w14:textId="77777777" w:rsidR="00F55A82" w:rsidRDefault="00F55A82" w:rsidP="00F55A82">
      <w:r>
        <w:t xml:space="preserve">Schofield C (2024) The Impact of the Cost-of-Living Crisis on Online Student Engagement and Future Study Plans. </w:t>
      </w:r>
      <w:r>
        <w:rPr>
          <w:i/>
        </w:rPr>
        <w:t>Research in Post-Compulsory Education</w:t>
      </w:r>
      <w:r>
        <w:t xml:space="preserve"> 29(3): 502-519.</w:t>
      </w:r>
    </w:p>
    <w:p w14:paraId="399888A7" w14:textId="77777777" w:rsidR="00F55A82" w:rsidRDefault="00F55A82" w:rsidP="00F55A82">
      <w:pPr>
        <w:jc w:val="left"/>
      </w:pPr>
      <w:r>
        <w:t xml:space="preserve">Senter MS (2024) The Pandemic Classroom and Supportive Relationships: Antidote to Neoliberalism in Higher Education? 2023 Hans O. Mauksch Address for Distinguished Contributions to Undergraduate Teaching. </w:t>
      </w:r>
      <w:r>
        <w:rPr>
          <w:i/>
        </w:rPr>
        <w:t>Teaching Sociology</w:t>
      </w:r>
      <w:r>
        <w:t xml:space="preserve"> 52(3): 191-205.</w:t>
      </w:r>
    </w:p>
    <w:p w14:paraId="2BBF41B1" w14:textId="77777777" w:rsidR="00F55A82" w:rsidRDefault="00F55A82" w:rsidP="00F55A82">
      <w:pPr>
        <w:jc w:val="left"/>
      </w:pPr>
      <w:proofErr w:type="spellStart"/>
      <w:r>
        <w:t>Sernau</w:t>
      </w:r>
      <w:proofErr w:type="spellEnd"/>
      <w:r>
        <w:t xml:space="preserve"> S (1995) Using a Collaborative Problem-Solving Approach in Teaching Social Stratification. </w:t>
      </w:r>
      <w:r>
        <w:rPr>
          <w:i/>
        </w:rPr>
        <w:t>Teaching Sociology</w:t>
      </w:r>
      <w:r>
        <w:t xml:space="preserve"> 23(4): 364-373.</w:t>
      </w:r>
    </w:p>
    <w:p w14:paraId="6347E0AA" w14:textId="77777777" w:rsidR="00F55A82" w:rsidRDefault="00F55A82" w:rsidP="00F55A82">
      <w:r>
        <w:t xml:space="preserve">Servant-Miklos VFC, Woods NN and Dolmans DHJM (2019) Celebrating 50 years of problem-based learning: progress, pitfalls and possibilities. </w:t>
      </w:r>
      <w:r>
        <w:rPr>
          <w:i/>
        </w:rPr>
        <w:t>Advances in Health Science Education</w:t>
      </w:r>
      <w:r>
        <w:t xml:space="preserve"> 24: 849–851. </w:t>
      </w:r>
    </w:p>
    <w:p w14:paraId="5782D0E5" w14:textId="77777777" w:rsidR="00F55A82" w:rsidRDefault="00F55A82" w:rsidP="00F55A82">
      <w:r>
        <w:t xml:space="preserve">Smith G (2006) </w:t>
      </w:r>
      <w:r>
        <w:rPr>
          <w:i/>
        </w:rPr>
        <w:t>Erving Goffman (Key Sociologists)</w:t>
      </w:r>
      <w:r>
        <w:t>. New York: Routledge.</w:t>
      </w:r>
    </w:p>
    <w:p w14:paraId="5094B3B0" w14:textId="77777777" w:rsidR="00F55A82" w:rsidRDefault="00F55A82" w:rsidP="00F55A82">
      <w:pPr>
        <w:rPr>
          <w:highlight w:val="yellow"/>
        </w:rPr>
      </w:pPr>
      <w:r>
        <w:t xml:space="preserve">Smith E, and White P (2011) Who is studying science? The impact of widening participation policies on the social composition of UK undergraduate science programmes. </w:t>
      </w:r>
      <w:r>
        <w:rPr>
          <w:i/>
        </w:rPr>
        <w:t>Journal of Education Policy</w:t>
      </w:r>
      <w:r>
        <w:t xml:space="preserve"> 26(5): 677–699. </w:t>
      </w:r>
    </w:p>
    <w:p w14:paraId="73BE4040" w14:textId="77777777" w:rsidR="00F55A82" w:rsidRDefault="00F55A82" w:rsidP="00F55A82">
      <w:r>
        <w:lastRenderedPageBreak/>
        <w:t xml:space="preserve">Taylor Y (2014) </w:t>
      </w:r>
      <w:r>
        <w:rPr>
          <w:i/>
        </w:rPr>
        <w:t>The Entrepreneurial University: Engaging Publics, Intersecting Impacts.</w:t>
      </w:r>
      <w:r>
        <w:t xml:space="preserve"> Basingstoke: Palgrave Macmillan.</w:t>
      </w:r>
    </w:p>
    <w:p w14:paraId="64B3C4DE" w14:textId="77777777" w:rsidR="00F55A82" w:rsidRDefault="00F55A82" w:rsidP="00F55A82">
      <w:r>
        <w:t xml:space="preserve">White F, Lloyd H, Kennedy G and Stewart C (2005) An investigation of undergraduate students’ feelings and attitudes towards group work and group assessment. </w:t>
      </w:r>
      <w:r>
        <w:rPr>
          <w:i/>
        </w:rPr>
        <w:t>Research and Development in Higher Education</w:t>
      </w:r>
      <w:r>
        <w:t xml:space="preserve"> 28: 618-623.</w:t>
      </w:r>
    </w:p>
    <w:p w14:paraId="5F946EF5" w14:textId="77777777" w:rsidR="00F55A82" w:rsidRDefault="00F55A82" w:rsidP="00F55A82">
      <w:r>
        <w:t xml:space="preserve">Zimmerman BJ (2002) Becoming a Self-Regulated Learner: An Overview. </w:t>
      </w:r>
      <w:r>
        <w:rPr>
          <w:i/>
        </w:rPr>
        <w:t>Theory Into Practice</w:t>
      </w:r>
      <w:r>
        <w:t xml:space="preserve"> 41(2): 64-70. DOI: 10.1207/s15430421tip4102_2</w:t>
      </w:r>
    </w:p>
    <w:p w14:paraId="5E790032" w14:textId="77777777" w:rsidR="00F55A82" w:rsidRDefault="00F55A82" w:rsidP="00F55A82">
      <w:pPr>
        <w:rPr>
          <w:b/>
        </w:rPr>
      </w:pPr>
      <w:r>
        <w:rPr>
          <w:b/>
        </w:rPr>
        <w:t>Author biographies</w:t>
      </w:r>
    </w:p>
    <w:p w14:paraId="63096A82" w14:textId="77777777" w:rsidR="00F55A82" w:rsidRDefault="00F55A82" w:rsidP="00F55A82">
      <w:r>
        <w:t xml:space="preserve">Edmund Coleman-Fountain is a Lecturer in Sociology at the University of York, UK. His research focuses on social care contexts and </w:t>
      </w:r>
      <w:proofErr w:type="gramStart"/>
      <w:r>
        <w:t>identities, and</w:t>
      </w:r>
      <w:proofErr w:type="gramEnd"/>
      <w:r>
        <w:t xml:space="preserve"> involves working with young disabled people and LGBTQ+ groups through qualitative and creative methods. He teaches across areas of gender, sexuality, the body, disability, and health and illness. </w:t>
      </w:r>
    </w:p>
    <w:p w14:paraId="7B47FB8D" w14:textId="77777777" w:rsidR="00F55A82" w:rsidRDefault="00F55A82" w:rsidP="00F55A82">
      <w:r>
        <w:t>Silvia Falcetta is a Lecturer in Sociology at the University of York, UK. Prior to this, she worked as research associate in the same institution on research projects relating to sexual orientation discrimination and human rights. With expertise in socio-legal studies and feminist theory, Silvia currently teaches across sociology and criminology modules at undergraduate and postgraduate level.</w:t>
      </w:r>
    </w:p>
    <w:p w14:paraId="138A59DE" w14:textId="77777777" w:rsidR="00F55A82" w:rsidRDefault="00F55A82" w:rsidP="00F55A82">
      <w:r>
        <w:t>Patricia Hamilton is a Lecturer in Sociology at the University of York. Drawing on parenting culture studies and black feminist theory, her work examines reproduction and parenting from the perspective of black families and other marginalised groups. She is currently working on two projects examining parenting leave policy development in the UK and the intersection between race and assisted reproductive technologies. Patricia teaches on modules that centre race, gender and inequality.</w:t>
      </w:r>
    </w:p>
    <w:p w14:paraId="3DA6670D" w14:textId="77777777" w:rsidR="00F55A82" w:rsidRDefault="00F55A82" w:rsidP="00F55A82">
      <w:r>
        <w:lastRenderedPageBreak/>
        <w:t>Richard Tutton is Professor of Sociology in the Department of Sociology at the University of York, and a Senior Fellow of the Higher Education Academy. His research interests span science and technology studies (STS) and the emerging field of sociology of futures. His work explores changing collective imaginaries of futures and the role of elite groups, such as Silicon Valley, in advancing highly technologized and exclusionary visions of human futures. Richard teaches on modules focused on alternative futures, the climate crisis, and social theory.</w:t>
      </w:r>
    </w:p>
    <w:p w14:paraId="33CC298D" w14:textId="77777777" w:rsidR="00F55A82" w:rsidRDefault="00F55A82" w:rsidP="00F55A82">
      <w:r>
        <w:t>Rodrigo Campos is a Research Associate at the Department of Politics and International Relations of the University of York, having obtained his PhD in Politics from the same institution. His work lies at the intersections between religion and security, with a specific focus on the global dimensions of Evangelical activism within police and military institutions and its relationship to democratic governance. He has extensive ethnographic experience in Brazil, Western Sahara and Egypt, and has previously worked as a documentary filmmaker.</w:t>
      </w:r>
    </w:p>
    <w:p w14:paraId="3A62D92B" w14:textId="77777777" w:rsidR="00F55A82" w:rsidRDefault="00F55A82" w:rsidP="00F55A82">
      <w:r>
        <w:t xml:space="preserve">Jade Gilbourne is a PhD candidate in the department of Sociology at the University of York. Her thesis examines the impact of non-consensual sexual image sharing among adults, often referred to as ‘revenge pornography’ or ‘image-based sexual abuse’. Her research interests include gender and sexual violence, online sexual harms, and digital identities. She has also worked as a Graduate Teaching Assistant in the department, teaching on </w:t>
      </w:r>
      <w:proofErr w:type="gramStart"/>
      <w:r>
        <w:t>a number of</w:t>
      </w:r>
      <w:proofErr w:type="gramEnd"/>
      <w:r>
        <w:t xml:space="preserve"> Sociology and Criminology modules. </w:t>
      </w:r>
    </w:p>
    <w:p w14:paraId="7D322361" w14:textId="77777777" w:rsidR="00F55A82" w:rsidRDefault="00F55A82" w:rsidP="00F55A82">
      <w:pPr>
        <w:spacing w:before="240" w:after="240"/>
      </w:pPr>
      <w:r>
        <w:t>Pablo Molina is a doctoral researcher and graduate teaching assistant in Sociology at the University of York, UK. Through a post-phenomenology approach, and drawing on queer theory, Pablo examines digital intimacies among queer men and non-binary people, with a focus on sexual expression and visibility. His thesis incorporates both statistical and qualitative methods.</w:t>
      </w:r>
    </w:p>
    <w:p w14:paraId="07843B80" w14:textId="77777777" w:rsidR="00F55A82" w:rsidRDefault="00F55A82" w:rsidP="00F55A82">
      <w:r>
        <w:lastRenderedPageBreak/>
        <w:t xml:space="preserve">Phoebe Murphy is a doctoral researcher and Graduate Teaching Assistant in the Department of Sociology at the University of York. Their research explores the experiences of transgender university students with a focus on feelings of belonging and safety. Their thesis aims to give a voice to transgender students as well as provide suggested actions that universities could take </w:t>
      </w:r>
      <w:proofErr w:type="gramStart"/>
      <w:r>
        <w:t>in order to</w:t>
      </w:r>
      <w:proofErr w:type="gramEnd"/>
      <w:r>
        <w:t xml:space="preserve"> improve the lives of their transgender students.</w:t>
      </w:r>
    </w:p>
    <w:p w14:paraId="5E4849F8" w14:textId="383D826B" w:rsidR="001D1DD1" w:rsidRDefault="001D1DD1"/>
    <w:sectPr w:rsidR="001D1D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A82"/>
    <w:rsid w:val="001D1DD1"/>
    <w:rsid w:val="00205AC4"/>
    <w:rsid w:val="005B7D9D"/>
    <w:rsid w:val="00945F58"/>
    <w:rsid w:val="00C61AD5"/>
    <w:rsid w:val="00E97E6E"/>
    <w:rsid w:val="00F55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5E11280"/>
  <w15:chartTrackingRefBased/>
  <w15:docId w15:val="{7AECF5B1-4046-374C-9834-F44CC4BE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A82"/>
    <w:pPr>
      <w:spacing w:before="200" w:after="200" w:line="480" w:lineRule="auto"/>
      <w:jc w:val="both"/>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55A82"/>
    <w:pPr>
      <w:keepNext/>
      <w:keepLines/>
      <w:spacing w:before="360" w:after="80" w:line="240"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55A82"/>
    <w:pPr>
      <w:keepNext/>
      <w:keepLines/>
      <w:spacing w:before="160" w:after="80" w:line="240"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55A82"/>
    <w:pPr>
      <w:keepNext/>
      <w:keepLines/>
      <w:spacing w:before="160" w:after="80" w:line="240"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55A82"/>
    <w:pPr>
      <w:keepNext/>
      <w:keepLines/>
      <w:spacing w:before="80" w:after="40" w:line="240" w:lineRule="auto"/>
      <w:jc w:val="left"/>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55A82"/>
    <w:pPr>
      <w:keepNext/>
      <w:keepLines/>
      <w:spacing w:before="80" w:after="40" w:line="240" w:lineRule="auto"/>
      <w:jc w:val="left"/>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55A82"/>
    <w:pPr>
      <w:keepNext/>
      <w:keepLines/>
      <w:spacing w:before="40" w:after="0" w:line="240" w:lineRule="auto"/>
      <w:jc w:val="left"/>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55A82"/>
    <w:pPr>
      <w:keepNext/>
      <w:keepLines/>
      <w:spacing w:before="40" w:after="0" w:line="240" w:lineRule="auto"/>
      <w:jc w:val="left"/>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55A82"/>
    <w:pPr>
      <w:keepNext/>
      <w:keepLines/>
      <w:spacing w:before="0" w:after="0" w:line="240" w:lineRule="auto"/>
      <w:jc w:val="left"/>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55A82"/>
    <w:pPr>
      <w:keepNext/>
      <w:keepLines/>
      <w:spacing w:before="0" w:after="0" w:line="240" w:lineRule="auto"/>
      <w:jc w:val="left"/>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A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A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A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A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A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A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A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A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A82"/>
    <w:rPr>
      <w:rFonts w:eastAsiaTheme="majorEastAsia" w:cstheme="majorBidi"/>
      <w:color w:val="272727" w:themeColor="text1" w:themeTint="D8"/>
    </w:rPr>
  </w:style>
  <w:style w:type="paragraph" w:styleId="Title">
    <w:name w:val="Title"/>
    <w:basedOn w:val="Normal"/>
    <w:next w:val="Normal"/>
    <w:link w:val="TitleChar"/>
    <w:uiPriority w:val="10"/>
    <w:qFormat/>
    <w:rsid w:val="00F55A82"/>
    <w:pPr>
      <w:spacing w:before="0" w:after="80" w:line="240" w:lineRule="auto"/>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55A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A82"/>
    <w:pPr>
      <w:numPr>
        <w:ilvl w:val="1"/>
      </w:numPr>
      <w:spacing w:before="0" w:after="160" w:line="240"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55A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A82"/>
    <w:pPr>
      <w:spacing w:before="160" w:after="160" w:line="240"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55A82"/>
    <w:rPr>
      <w:i/>
      <w:iCs/>
      <w:color w:val="404040" w:themeColor="text1" w:themeTint="BF"/>
    </w:rPr>
  </w:style>
  <w:style w:type="paragraph" w:styleId="ListParagraph">
    <w:name w:val="List Paragraph"/>
    <w:basedOn w:val="Normal"/>
    <w:uiPriority w:val="34"/>
    <w:qFormat/>
    <w:rsid w:val="00F55A82"/>
    <w:pPr>
      <w:spacing w:before="0" w:after="0" w:line="240" w:lineRule="auto"/>
      <w:ind w:left="720"/>
      <w:contextualSpacing/>
      <w:jc w:val="left"/>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F55A82"/>
    <w:rPr>
      <w:i/>
      <w:iCs/>
      <w:color w:val="0F4761" w:themeColor="accent1" w:themeShade="BF"/>
    </w:rPr>
  </w:style>
  <w:style w:type="paragraph" w:styleId="IntenseQuote">
    <w:name w:val="Intense Quote"/>
    <w:basedOn w:val="Normal"/>
    <w:next w:val="Normal"/>
    <w:link w:val="IntenseQuoteChar"/>
    <w:uiPriority w:val="30"/>
    <w:qFormat/>
    <w:rsid w:val="00F55A82"/>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55A82"/>
    <w:rPr>
      <w:i/>
      <w:iCs/>
      <w:color w:val="0F4761" w:themeColor="accent1" w:themeShade="BF"/>
    </w:rPr>
  </w:style>
  <w:style w:type="character" w:styleId="IntenseReference">
    <w:name w:val="Intense Reference"/>
    <w:basedOn w:val="DefaultParagraphFont"/>
    <w:uiPriority w:val="32"/>
    <w:qFormat/>
    <w:rsid w:val="00F55A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politics/ng-interactive/2024/jul/02/how-the-tories-pushed-universities-to-the-brink-of-disaster" TargetMode="External"/><Relationship Id="rId13" Type="http://schemas.openxmlformats.org/officeDocument/2006/relationships/hyperlink" Target="https://www.ons.gov.uk/peoplepopulationandcommunity/educationandchildcare/bulletins/costoflivingandhighereducationstudentsengland/30januaryto13february2023" TargetMode="External"/><Relationship Id="rId3" Type="http://schemas.openxmlformats.org/officeDocument/2006/relationships/webSettings" Target="webSettings.xml"/><Relationship Id="rId7" Type="http://schemas.openxmlformats.org/officeDocument/2006/relationships/hyperlink" Target="https://doi.org/10.1080/13562517.2022.2151835" TargetMode="External"/><Relationship Id="rId12" Type="http://schemas.openxmlformats.org/officeDocument/2006/relationships/hyperlink" Target="https://www.ons.gov.uk/peoplepopulationandcommunity/educationandchildcare/bulletins/costoflivingandhighereducationstudentsengland/30januaryto13february2023"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commonslibrary.parliament.uk/research-briefings/cbp-7976/" TargetMode="External"/><Relationship Id="rId11" Type="http://schemas.openxmlformats.org/officeDocument/2006/relationships/hyperlink" Target="https://doi.org/10.1007/s11423-013-9296-3" TargetMode="External"/><Relationship Id="rId5" Type="http://schemas.openxmlformats.org/officeDocument/2006/relationships/hyperlink" Target="https://commonslibrary.parliament.uk/research-briefings/sn01079/" TargetMode="External"/><Relationship Id="rId15" Type="http://schemas.openxmlformats.org/officeDocument/2006/relationships/hyperlink" Target="https://wonkhe.com/wp-content/wonkhe-uploads/2024/11/Letter-from-the-Education-Secretary-4.11.24.pdf" TargetMode="External"/><Relationship Id="rId10" Type="http://schemas.openxmlformats.org/officeDocument/2006/relationships/hyperlink" Target="https://doi.org/10.1177/1469787412467123" TargetMode="External"/><Relationship Id="rId4" Type="http://schemas.openxmlformats.org/officeDocument/2006/relationships/hyperlink" Target="mailto:patricia.hamilton@york.ac.uk" TargetMode="External"/><Relationship Id="rId9" Type="http://schemas.openxmlformats.org/officeDocument/2006/relationships/hyperlink" Target="https://www.gov.uk/government/news/crackdown-on-rip-off-university-degrees" TargetMode="External"/><Relationship Id="rId14" Type="http://schemas.openxmlformats.org/officeDocument/2006/relationships/hyperlink" Target="https://www.theguardian.com/education/article/2024/may/28/i-see-little-point-uk-university-students-on-why-attendance-has-plumme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31</Pages>
  <Words>9154</Words>
  <Characters>52179</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Hamilton</dc:creator>
  <cp:keywords/>
  <dc:description/>
  <cp:lastModifiedBy>Patricia Hamilton</cp:lastModifiedBy>
  <cp:revision>1</cp:revision>
  <dcterms:created xsi:type="dcterms:W3CDTF">2025-07-04T14:06:00Z</dcterms:created>
  <dcterms:modified xsi:type="dcterms:W3CDTF">2025-07-04T14:24:00Z</dcterms:modified>
</cp:coreProperties>
</file>