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C3E2" w14:textId="4907E8FB" w:rsidR="00C47F94" w:rsidRPr="00125FB9" w:rsidRDefault="00305A59" w:rsidP="00305A59">
      <w:pPr>
        <w:spacing w:line="360" w:lineRule="auto"/>
        <w:rPr>
          <w:rFonts w:eastAsia="Times New Roman" w:cstheme="minorHAnsi"/>
          <w:b/>
          <w:color w:val="222222"/>
          <w:sz w:val="24"/>
          <w:szCs w:val="24"/>
        </w:rPr>
      </w:pPr>
      <w:r w:rsidRPr="00125FB9">
        <w:rPr>
          <w:rFonts w:eastAsia="Times New Roman" w:cstheme="minorHAnsi"/>
          <w:b/>
          <w:color w:val="222222"/>
          <w:sz w:val="24"/>
          <w:szCs w:val="24"/>
        </w:rPr>
        <w:t xml:space="preserve">Language switching during production: The influence of preceding exposure to </w:t>
      </w:r>
      <w:r w:rsidR="00D242A4" w:rsidRPr="00125FB9">
        <w:rPr>
          <w:rFonts w:eastAsia="Times New Roman" w:cstheme="minorHAnsi"/>
          <w:b/>
          <w:color w:val="222222"/>
          <w:sz w:val="24"/>
          <w:szCs w:val="24"/>
        </w:rPr>
        <w:t xml:space="preserve">other bilinguals in </w:t>
      </w:r>
      <w:r w:rsidRPr="00125FB9">
        <w:rPr>
          <w:rFonts w:eastAsia="Times New Roman" w:cstheme="minorHAnsi"/>
          <w:b/>
          <w:color w:val="222222"/>
          <w:sz w:val="24"/>
          <w:szCs w:val="24"/>
        </w:rPr>
        <w:t>different switching contexts</w:t>
      </w:r>
    </w:p>
    <w:p w14:paraId="1A997DB6" w14:textId="13AECD83" w:rsidR="00C47F94" w:rsidRPr="00125FB9" w:rsidRDefault="00C47F94" w:rsidP="00305A59">
      <w:pPr>
        <w:spacing w:line="360" w:lineRule="auto"/>
        <w:rPr>
          <w:rFonts w:cstheme="minorHAnsi"/>
        </w:rPr>
      </w:pPr>
    </w:p>
    <w:p w14:paraId="5E93BF96" w14:textId="7B645BAD" w:rsidR="00305A59" w:rsidRPr="00125FB9" w:rsidRDefault="00305A59" w:rsidP="00305A59">
      <w:pPr>
        <w:spacing w:line="360" w:lineRule="auto"/>
        <w:rPr>
          <w:rFonts w:cstheme="minorHAnsi"/>
          <w:color w:val="5F6368"/>
          <w:sz w:val="24"/>
          <w:szCs w:val="24"/>
          <w:vertAlign w:val="superscript"/>
        </w:rPr>
      </w:pPr>
      <w:r w:rsidRPr="00125FB9">
        <w:rPr>
          <w:rFonts w:cstheme="minorHAnsi"/>
          <w:bCs/>
          <w:sz w:val="24"/>
          <w:szCs w:val="24"/>
        </w:rPr>
        <w:t>Angela de Bruin</w:t>
      </w:r>
      <w:r w:rsidRPr="00125FB9">
        <w:rPr>
          <w:rFonts w:cstheme="minorHAnsi"/>
          <w:bCs/>
          <w:sz w:val="24"/>
          <w:szCs w:val="24"/>
          <w:vertAlign w:val="superscript"/>
        </w:rPr>
        <w:t>1*</w:t>
      </w:r>
      <w:r w:rsidRPr="00125FB9">
        <w:rPr>
          <w:rFonts w:cstheme="minorHAnsi"/>
          <w:bCs/>
          <w:sz w:val="24"/>
          <w:szCs w:val="24"/>
        </w:rPr>
        <w:t xml:space="preserve">, </w:t>
      </w:r>
      <w:proofErr w:type="spellStart"/>
      <w:r w:rsidRPr="00125FB9">
        <w:rPr>
          <w:rFonts w:cstheme="minorHAnsi"/>
          <w:bCs/>
          <w:sz w:val="24"/>
          <w:szCs w:val="24"/>
        </w:rPr>
        <w:t>Junlan</w:t>
      </w:r>
      <w:proofErr w:type="spellEnd"/>
      <w:r w:rsidRPr="00125FB9">
        <w:rPr>
          <w:rFonts w:cstheme="minorHAnsi"/>
          <w:bCs/>
          <w:sz w:val="24"/>
          <w:szCs w:val="24"/>
        </w:rPr>
        <w:t xml:space="preserve"> Wang</w:t>
      </w:r>
      <w:r w:rsidRPr="00125FB9">
        <w:rPr>
          <w:rFonts w:cstheme="minorHAnsi"/>
          <w:bCs/>
          <w:sz w:val="24"/>
          <w:szCs w:val="24"/>
          <w:vertAlign w:val="superscript"/>
        </w:rPr>
        <w:t>1</w:t>
      </w:r>
      <w:r w:rsidRPr="00125FB9">
        <w:rPr>
          <w:rFonts w:cstheme="minorHAnsi"/>
          <w:bCs/>
          <w:sz w:val="24"/>
          <w:szCs w:val="24"/>
        </w:rPr>
        <w:t xml:space="preserve">, </w:t>
      </w:r>
      <w:r w:rsidRPr="00125FB9">
        <w:rPr>
          <w:rFonts w:cstheme="minorHAnsi"/>
          <w:color w:val="1F1F1F"/>
          <w:sz w:val="24"/>
          <w:szCs w:val="24"/>
        </w:rPr>
        <w:t>Romy Daryanani</w:t>
      </w:r>
      <w:r w:rsidRPr="00125FB9">
        <w:rPr>
          <w:rFonts w:cstheme="minorHAnsi"/>
          <w:color w:val="1F1F1F"/>
          <w:sz w:val="24"/>
          <w:szCs w:val="24"/>
          <w:vertAlign w:val="superscript"/>
        </w:rPr>
        <w:t>1</w:t>
      </w:r>
      <w:r w:rsidRPr="00125FB9">
        <w:rPr>
          <w:rFonts w:cstheme="minorHAnsi"/>
          <w:color w:val="1F1F1F"/>
          <w:sz w:val="24"/>
          <w:szCs w:val="24"/>
        </w:rPr>
        <w:t>, Marion Coumel</w:t>
      </w:r>
      <w:r w:rsidRPr="00125FB9">
        <w:rPr>
          <w:rFonts w:cstheme="minorHAnsi"/>
          <w:color w:val="1F1F1F"/>
          <w:sz w:val="24"/>
          <w:szCs w:val="24"/>
          <w:vertAlign w:val="superscript"/>
        </w:rPr>
        <w:t>1</w:t>
      </w:r>
    </w:p>
    <w:p w14:paraId="366066B9" w14:textId="6529CB7C" w:rsidR="00305A59" w:rsidRPr="00125FB9" w:rsidRDefault="00305A59" w:rsidP="00305A59">
      <w:pPr>
        <w:spacing w:after="0" w:line="360" w:lineRule="auto"/>
        <w:rPr>
          <w:rFonts w:cstheme="minorHAnsi"/>
          <w:bCs/>
          <w:sz w:val="24"/>
          <w:szCs w:val="24"/>
        </w:rPr>
      </w:pPr>
    </w:p>
    <w:p w14:paraId="2B518D9B" w14:textId="0FD271D4" w:rsidR="00305A59" w:rsidRPr="00125FB9" w:rsidRDefault="00305A59" w:rsidP="00305A59">
      <w:pPr>
        <w:spacing w:after="0" w:line="360" w:lineRule="auto"/>
        <w:rPr>
          <w:rFonts w:cstheme="minorHAnsi"/>
          <w:bCs/>
          <w:sz w:val="24"/>
          <w:szCs w:val="24"/>
        </w:rPr>
      </w:pPr>
      <w:r w:rsidRPr="00125FB9">
        <w:rPr>
          <w:rFonts w:cstheme="minorHAnsi"/>
          <w:bCs/>
          <w:sz w:val="24"/>
          <w:szCs w:val="24"/>
        </w:rPr>
        <w:t>Department of Psychology, University of York, UK</w:t>
      </w:r>
    </w:p>
    <w:p w14:paraId="72B22C8D" w14:textId="77777777" w:rsidR="00305A59" w:rsidRPr="00125FB9" w:rsidRDefault="00305A59" w:rsidP="00305A59">
      <w:pPr>
        <w:spacing w:after="0" w:line="360" w:lineRule="auto"/>
        <w:ind w:left="360"/>
        <w:rPr>
          <w:rFonts w:cstheme="minorHAnsi"/>
          <w:bCs/>
          <w:sz w:val="24"/>
          <w:szCs w:val="24"/>
        </w:rPr>
      </w:pPr>
    </w:p>
    <w:p w14:paraId="386414BC" w14:textId="77777777" w:rsidR="00305A59" w:rsidRPr="00125FB9" w:rsidRDefault="00305A59" w:rsidP="00305A59">
      <w:pPr>
        <w:spacing w:after="0" w:line="360" w:lineRule="auto"/>
        <w:ind w:left="360"/>
        <w:rPr>
          <w:rFonts w:cstheme="minorHAnsi"/>
          <w:bCs/>
          <w:sz w:val="24"/>
          <w:szCs w:val="24"/>
        </w:rPr>
      </w:pPr>
    </w:p>
    <w:p w14:paraId="727C3F58" w14:textId="4235A57F" w:rsidR="00305A59" w:rsidRPr="00125FB9" w:rsidRDefault="00305A59" w:rsidP="00305A59">
      <w:pPr>
        <w:spacing w:after="0" w:line="360" w:lineRule="auto"/>
        <w:rPr>
          <w:rFonts w:cstheme="minorHAnsi"/>
          <w:bCs/>
          <w:sz w:val="24"/>
          <w:szCs w:val="24"/>
        </w:rPr>
      </w:pPr>
      <w:r w:rsidRPr="00125FB9">
        <w:rPr>
          <w:rFonts w:cstheme="minorHAnsi"/>
          <w:bCs/>
          <w:sz w:val="24"/>
          <w:szCs w:val="24"/>
        </w:rPr>
        <w:t>*Corresponding Author</w:t>
      </w:r>
    </w:p>
    <w:p w14:paraId="23970503" w14:textId="77777777" w:rsidR="00305A59" w:rsidRPr="00125FB9" w:rsidRDefault="00305A59" w:rsidP="00305A59">
      <w:pPr>
        <w:spacing w:after="0" w:line="360" w:lineRule="auto"/>
        <w:rPr>
          <w:rFonts w:cstheme="minorHAnsi"/>
          <w:bCs/>
          <w:sz w:val="24"/>
          <w:szCs w:val="24"/>
        </w:rPr>
      </w:pPr>
      <w:r w:rsidRPr="00125FB9">
        <w:rPr>
          <w:rFonts w:cstheme="minorHAnsi"/>
          <w:bCs/>
          <w:sz w:val="24"/>
          <w:szCs w:val="24"/>
        </w:rPr>
        <w:t>Angela de Bruin</w:t>
      </w:r>
    </w:p>
    <w:p w14:paraId="73A8093F" w14:textId="77777777" w:rsidR="00305A59" w:rsidRPr="00125FB9" w:rsidRDefault="00305A59" w:rsidP="00305A59">
      <w:pPr>
        <w:spacing w:after="0" w:line="360" w:lineRule="auto"/>
        <w:rPr>
          <w:rFonts w:cstheme="minorHAnsi"/>
          <w:bCs/>
          <w:sz w:val="24"/>
          <w:szCs w:val="24"/>
        </w:rPr>
      </w:pPr>
      <w:r w:rsidRPr="00125FB9">
        <w:rPr>
          <w:rFonts w:cstheme="minorHAnsi"/>
          <w:bCs/>
          <w:sz w:val="24"/>
          <w:szCs w:val="24"/>
        </w:rPr>
        <w:t>University of York</w:t>
      </w:r>
    </w:p>
    <w:p w14:paraId="1077A8D4" w14:textId="77777777" w:rsidR="00305A59" w:rsidRPr="00125FB9" w:rsidRDefault="00305A59" w:rsidP="00305A59">
      <w:pPr>
        <w:spacing w:after="0" w:line="360" w:lineRule="auto"/>
        <w:rPr>
          <w:rFonts w:cstheme="minorHAnsi"/>
          <w:bCs/>
          <w:sz w:val="24"/>
          <w:szCs w:val="24"/>
          <w:lang w:val="es-419"/>
        </w:rPr>
      </w:pPr>
      <w:r w:rsidRPr="00125FB9">
        <w:rPr>
          <w:rFonts w:cstheme="minorHAnsi"/>
          <w:bCs/>
          <w:sz w:val="24"/>
          <w:szCs w:val="24"/>
          <w:lang w:val="es-419"/>
        </w:rPr>
        <w:t>York YO10 5DD, UK</w:t>
      </w:r>
    </w:p>
    <w:p w14:paraId="59949911" w14:textId="77777777" w:rsidR="00305A59" w:rsidRPr="00125FB9" w:rsidRDefault="00305A59" w:rsidP="00305A59">
      <w:pPr>
        <w:spacing w:after="0" w:line="360" w:lineRule="auto"/>
        <w:rPr>
          <w:rFonts w:cstheme="minorHAnsi"/>
          <w:bCs/>
          <w:sz w:val="24"/>
          <w:szCs w:val="24"/>
          <w:lang w:val="es-419"/>
        </w:rPr>
      </w:pPr>
      <w:r w:rsidRPr="00125FB9">
        <w:rPr>
          <w:rFonts w:cstheme="minorHAnsi"/>
          <w:bCs/>
          <w:sz w:val="24"/>
          <w:szCs w:val="24"/>
          <w:lang w:val="es-419"/>
        </w:rPr>
        <w:t>angela.debruin@york.ac.uk</w:t>
      </w:r>
    </w:p>
    <w:p w14:paraId="34C10907" w14:textId="77777777" w:rsidR="00305A59" w:rsidRPr="00125FB9" w:rsidRDefault="00305A59" w:rsidP="00305A59">
      <w:pPr>
        <w:spacing w:after="0" w:line="360" w:lineRule="auto"/>
        <w:ind w:left="360"/>
        <w:rPr>
          <w:rFonts w:cstheme="minorHAnsi"/>
          <w:b/>
          <w:sz w:val="24"/>
          <w:szCs w:val="24"/>
          <w:lang w:val="es-419"/>
        </w:rPr>
      </w:pPr>
    </w:p>
    <w:p w14:paraId="6C8421F0" w14:textId="77777777" w:rsidR="00305A59" w:rsidRPr="00125FB9" w:rsidRDefault="00305A59" w:rsidP="00305A59">
      <w:pPr>
        <w:spacing w:after="0" w:line="360" w:lineRule="auto"/>
        <w:rPr>
          <w:rFonts w:cstheme="minorHAnsi"/>
          <w:color w:val="FF0000"/>
          <w:sz w:val="24"/>
          <w:szCs w:val="24"/>
          <w:lang w:val="es-ES"/>
        </w:rPr>
      </w:pPr>
    </w:p>
    <w:p w14:paraId="2416F092" w14:textId="77777777" w:rsidR="00305A59" w:rsidRPr="00125FB9" w:rsidRDefault="00305A59" w:rsidP="00305A59">
      <w:pPr>
        <w:spacing w:line="360" w:lineRule="auto"/>
        <w:jc w:val="both"/>
        <w:rPr>
          <w:rFonts w:cstheme="minorHAnsi"/>
          <w:color w:val="000000" w:themeColor="text1"/>
          <w:sz w:val="24"/>
          <w:szCs w:val="24"/>
        </w:rPr>
      </w:pPr>
      <w:proofErr w:type="gramStart"/>
      <w:r w:rsidRPr="00125FB9">
        <w:rPr>
          <w:rStyle w:val="Strong"/>
          <w:rFonts w:cstheme="minorHAnsi"/>
          <w:color w:val="333333"/>
          <w:sz w:val="24"/>
          <w:szCs w:val="24"/>
          <w:shd w:val="clear" w:color="auto" w:fill="FFFFFF"/>
        </w:rPr>
        <w:t>For the purpose of</w:t>
      </w:r>
      <w:proofErr w:type="gramEnd"/>
      <w:r w:rsidRPr="00125FB9">
        <w:rPr>
          <w:rStyle w:val="Strong"/>
          <w:rFonts w:cstheme="minorHAnsi"/>
          <w:color w:val="333333"/>
          <w:sz w:val="24"/>
          <w:szCs w:val="24"/>
          <w:shd w:val="clear" w:color="auto" w:fill="FFFFFF"/>
        </w:rPr>
        <w:t xml:space="preserve"> open </w:t>
      </w:r>
      <w:proofErr w:type="gramStart"/>
      <w:r w:rsidRPr="00125FB9">
        <w:rPr>
          <w:rStyle w:val="Strong"/>
          <w:rFonts w:cstheme="minorHAnsi"/>
          <w:color w:val="333333"/>
          <w:sz w:val="24"/>
          <w:szCs w:val="24"/>
          <w:shd w:val="clear" w:color="auto" w:fill="FFFFFF"/>
        </w:rPr>
        <w:t>access</w:t>
      </w:r>
      <w:proofErr w:type="gramEnd"/>
      <w:r w:rsidRPr="00125FB9">
        <w:rPr>
          <w:rStyle w:val="Strong"/>
          <w:rFonts w:cstheme="minorHAnsi"/>
          <w:color w:val="333333"/>
          <w:sz w:val="24"/>
          <w:szCs w:val="24"/>
          <w:shd w:val="clear" w:color="auto" w:fill="FFFFFF"/>
        </w:rPr>
        <w:t> a Creative Commons Attribution (CC BY) licence is applied to any Author Accepted Manuscript version arising from this submission.</w:t>
      </w:r>
    </w:p>
    <w:p w14:paraId="1F17D899" w14:textId="77777777" w:rsidR="00305A59" w:rsidRPr="00125FB9" w:rsidRDefault="00305A59" w:rsidP="00305A59">
      <w:pPr>
        <w:spacing w:after="0" w:line="360" w:lineRule="auto"/>
        <w:ind w:left="360"/>
        <w:rPr>
          <w:rFonts w:cstheme="minorHAnsi"/>
          <w:b/>
          <w:sz w:val="24"/>
          <w:szCs w:val="24"/>
        </w:rPr>
      </w:pPr>
    </w:p>
    <w:p w14:paraId="70DD2AF7" w14:textId="77777777" w:rsidR="00305A59" w:rsidRPr="00125FB9" w:rsidRDefault="00305A59" w:rsidP="00305A59">
      <w:pPr>
        <w:spacing w:after="0" w:line="360" w:lineRule="auto"/>
        <w:ind w:left="360"/>
        <w:rPr>
          <w:rFonts w:cstheme="minorHAnsi"/>
          <w:b/>
          <w:sz w:val="24"/>
          <w:szCs w:val="24"/>
        </w:rPr>
      </w:pPr>
    </w:p>
    <w:p w14:paraId="0D7862F9" w14:textId="17658798" w:rsidR="00C47F94" w:rsidRPr="00125FB9" w:rsidRDefault="00C47F94" w:rsidP="00305A59">
      <w:pPr>
        <w:spacing w:line="360" w:lineRule="auto"/>
        <w:rPr>
          <w:rFonts w:cstheme="minorHAnsi"/>
        </w:rPr>
      </w:pPr>
    </w:p>
    <w:p w14:paraId="2D0F80D3" w14:textId="46CDF7BE" w:rsidR="00305A59" w:rsidRPr="00125FB9" w:rsidRDefault="00305A59" w:rsidP="00305A59">
      <w:pPr>
        <w:spacing w:line="360" w:lineRule="auto"/>
        <w:rPr>
          <w:rFonts w:cstheme="minorHAnsi"/>
        </w:rPr>
      </w:pPr>
    </w:p>
    <w:p w14:paraId="66A60CBD" w14:textId="0B438AE7" w:rsidR="00305A59" w:rsidRPr="00125FB9" w:rsidRDefault="00305A59" w:rsidP="00305A59">
      <w:pPr>
        <w:spacing w:line="360" w:lineRule="auto"/>
        <w:rPr>
          <w:rFonts w:cstheme="minorHAnsi"/>
        </w:rPr>
      </w:pPr>
    </w:p>
    <w:p w14:paraId="39346409" w14:textId="29EE75E0" w:rsidR="00305A59" w:rsidRPr="00125FB9" w:rsidRDefault="00305A59" w:rsidP="00305A59">
      <w:pPr>
        <w:spacing w:line="360" w:lineRule="auto"/>
        <w:rPr>
          <w:rFonts w:cstheme="minorHAnsi"/>
        </w:rPr>
      </w:pPr>
    </w:p>
    <w:p w14:paraId="3C2CEC97" w14:textId="227D2B02" w:rsidR="00305A59" w:rsidRPr="00125FB9" w:rsidRDefault="00305A59" w:rsidP="00305A59">
      <w:pPr>
        <w:spacing w:line="360" w:lineRule="auto"/>
        <w:rPr>
          <w:rFonts w:cstheme="minorHAnsi"/>
        </w:rPr>
      </w:pPr>
    </w:p>
    <w:p w14:paraId="36E7B083" w14:textId="108D3571" w:rsidR="00305A59" w:rsidRPr="00125FB9" w:rsidRDefault="00305A59" w:rsidP="00305A59">
      <w:pPr>
        <w:spacing w:line="360" w:lineRule="auto"/>
        <w:rPr>
          <w:rFonts w:cstheme="minorHAnsi"/>
        </w:rPr>
      </w:pPr>
    </w:p>
    <w:p w14:paraId="1447E1CE" w14:textId="24AE66B1" w:rsidR="00A12F7A" w:rsidRPr="00125FB9" w:rsidRDefault="00A12F7A" w:rsidP="00305A59">
      <w:pPr>
        <w:spacing w:line="360" w:lineRule="auto"/>
        <w:rPr>
          <w:rFonts w:cstheme="minorHAnsi"/>
        </w:rPr>
      </w:pPr>
    </w:p>
    <w:p w14:paraId="51A65962" w14:textId="75BFF092" w:rsidR="00A12F7A" w:rsidRPr="00125FB9" w:rsidRDefault="00A12F7A" w:rsidP="00305A59">
      <w:pPr>
        <w:spacing w:line="360" w:lineRule="auto"/>
        <w:rPr>
          <w:rFonts w:cstheme="minorHAnsi"/>
        </w:rPr>
      </w:pPr>
    </w:p>
    <w:p w14:paraId="5F7D076D" w14:textId="77777777" w:rsidR="00A12F7A" w:rsidRPr="00125FB9" w:rsidRDefault="00A12F7A" w:rsidP="00305A59">
      <w:pPr>
        <w:spacing w:line="360" w:lineRule="auto"/>
        <w:rPr>
          <w:rFonts w:cstheme="minorHAnsi"/>
        </w:rPr>
      </w:pPr>
    </w:p>
    <w:p w14:paraId="3F8F7D72" w14:textId="5F56A498" w:rsidR="00305A59" w:rsidRPr="00125FB9" w:rsidRDefault="00305A59" w:rsidP="00D242A4">
      <w:pPr>
        <w:spacing w:after="0" w:line="360" w:lineRule="auto"/>
        <w:rPr>
          <w:rFonts w:cstheme="minorHAnsi"/>
          <w:b/>
          <w:bCs/>
        </w:rPr>
      </w:pPr>
      <w:r w:rsidRPr="00125FB9">
        <w:rPr>
          <w:rFonts w:cstheme="minorHAnsi"/>
          <w:b/>
          <w:bCs/>
        </w:rPr>
        <w:lastRenderedPageBreak/>
        <w:t>Abstract</w:t>
      </w:r>
    </w:p>
    <w:p w14:paraId="001D8A65" w14:textId="0CDB1F4C" w:rsidR="00305A59" w:rsidRPr="00125FB9" w:rsidRDefault="00576F54" w:rsidP="00D242A4">
      <w:pPr>
        <w:spacing w:after="0" w:line="360" w:lineRule="auto"/>
        <w:rPr>
          <w:rFonts w:cstheme="minorHAnsi"/>
        </w:rPr>
      </w:pPr>
      <w:r w:rsidRPr="00125FB9">
        <w:rPr>
          <w:rFonts w:cstheme="minorHAnsi"/>
        </w:rPr>
        <w:t xml:space="preserve">Language control has been argued to adapt dynamically to the language context bilinguals are communicating in (Green &amp; </w:t>
      </w:r>
      <w:proofErr w:type="spellStart"/>
      <w:r w:rsidRPr="00125FB9">
        <w:rPr>
          <w:rFonts w:cstheme="minorHAnsi"/>
        </w:rPr>
        <w:t>Abutalebi</w:t>
      </w:r>
      <w:proofErr w:type="spellEnd"/>
      <w:r w:rsidRPr="00125FB9">
        <w:rPr>
          <w:rFonts w:cstheme="minorHAnsi"/>
        </w:rPr>
        <w:t xml:space="preserve">, 2013). Previous research has suggested that </w:t>
      </w:r>
      <w:r w:rsidR="00A43C04" w:rsidRPr="00125FB9">
        <w:rPr>
          <w:rFonts w:cstheme="minorHAnsi"/>
        </w:rPr>
        <w:t>the demands of the task</w:t>
      </w:r>
      <w:r w:rsidR="007058BF" w:rsidRPr="00125FB9">
        <w:rPr>
          <w:rFonts w:cstheme="minorHAnsi"/>
        </w:rPr>
        <w:t xml:space="preserve"> and current context</w:t>
      </w:r>
      <w:r w:rsidR="00A43C04" w:rsidRPr="00125FB9">
        <w:rPr>
          <w:rFonts w:cstheme="minorHAnsi"/>
        </w:rPr>
        <w:t xml:space="preserve"> itself can influence a bilingual’s language behaviour and </w:t>
      </w:r>
      <w:r w:rsidR="00D242A4" w:rsidRPr="00125FB9">
        <w:rPr>
          <w:rFonts w:cstheme="minorHAnsi"/>
        </w:rPr>
        <w:t xml:space="preserve">potentially also </w:t>
      </w:r>
      <w:r w:rsidR="00A43C04" w:rsidRPr="00125FB9">
        <w:rPr>
          <w:rFonts w:cstheme="minorHAnsi"/>
        </w:rPr>
        <w:t xml:space="preserve">their language control. Here, we examined </w:t>
      </w:r>
      <w:r w:rsidR="00D242A4" w:rsidRPr="00125FB9">
        <w:rPr>
          <w:rFonts w:cstheme="minorHAnsi"/>
        </w:rPr>
        <w:t xml:space="preserve">how the </w:t>
      </w:r>
      <w:r w:rsidR="00D242A4" w:rsidRPr="00125FB9">
        <w:rPr>
          <w:rFonts w:cstheme="minorHAnsi"/>
          <w:i/>
          <w:iCs/>
        </w:rPr>
        <w:t>preceding context</w:t>
      </w:r>
      <w:r w:rsidR="00D242A4" w:rsidRPr="00125FB9">
        <w:rPr>
          <w:rFonts w:cstheme="minorHAnsi"/>
        </w:rPr>
        <w:t>, specifically the switching patterns of another bilingual in that context, can influence</w:t>
      </w:r>
      <w:r w:rsidR="00A43C04" w:rsidRPr="00125FB9">
        <w:rPr>
          <w:rFonts w:cstheme="minorHAnsi"/>
        </w:rPr>
        <w:t xml:space="preserve"> a bilingual’s own language control during production. Across two experiments (Experiment 1: Mandarin-English bilinguals; Experiment 2: </w:t>
      </w:r>
      <w:proofErr w:type="gramStart"/>
      <w:r w:rsidR="00A43C04" w:rsidRPr="00125FB9">
        <w:rPr>
          <w:rFonts w:cstheme="minorHAnsi"/>
        </w:rPr>
        <w:t>English-French</w:t>
      </w:r>
      <w:proofErr w:type="gramEnd"/>
      <w:r w:rsidR="00A43C04" w:rsidRPr="00125FB9">
        <w:rPr>
          <w:rFonts w:cstheme="minorHAnsi"/>
        </w:rPr>
        <w:t xml:space="preserve"> bilinguals), participants completed a cued switching task preceded by exposure to another bilingual who was switching frequently or rarely. In Experiment 1, switching costs during production were reduced after exposure to a high-switching bilingual. In Experiment 2, switching costs were also reduced compared to exposure to a low-switching bilingual, but only after hearing within-sentence switches (and not after hearing between-sentence switches). This suggests language control can </w:t>
      </w:r>
      <w:r w:rsidR="00D242A4" w:rsidRPr="00125FB9">
        <w:rPr>
          <w:rFonts w:cstheme="minorHAnsi"/>
        </w:rPr>
        <w:t>dynamically</w:t>
      </w:r>
      <w:r w:rsidR="00A43C04" w:rsidRPr="00125FB9">
        <w:rPr>
          <w:rFonts w:cstheme="minorHAnsi"/>
        </w:rPr>
        <w:t xml:space="preserve"> adapt to the immediately preceding language context, potentially by the linguistic context updating the speaker’s expectations and triggering adaptations in</w:t>
      </w:r>
      <w:r w:rsidR="0013194F" w:rsidRPr="00125FB9">
        <w:rPr>
          <w:rFonts w:cstheme="minorHAnsi"/>
        </w:rPr>
        <w:t xml:space="preserve"> their</w:t>
      </w:r>
      <w:r w:rsidR="00A43C04" w:rsidRPr="00125FB9">
        <w:rPr>
          <w:rFonts w:cstheme="minorHAnsi"/>
        </w:rPr>
        <w:t xml:space="preserve"> language control in a top-down manner. However, such adaptations do appear to depend on the nature of the preceding switching context.</w:t>
      </w:r>
    </w:p>
    <w:p w14:paraId="6F8EF7BE" w14:textId="5AC33411" w:rsidR="00305A59" w:rsidRPr="00125FB9" w:rsidRDefault="00305A59" w:rsidP="00305A59">
      <w:pPr>
        <w:spacing w:line="360" w:lineRule="auto"/>
        <w:rPr>
          <w:rFonts w:cstheme="minorHAnsi"/>
        </w:rPr>
      </w:pPr>
    </w:p>
    <w:p w14:paraId="0DB14B11" w14:textId="37817EEE" w:rsidR="00305A59" w:rsidRPr="00125FB9" w:rsidRDefault="00D242A4" w:rsidP="00305A59">
      <w:pPr>
        <w:spacing w:line="360" w:lineRule="auto"/>
        <w:rPr>
          <w:rFonts w:cstheme="minorHAnsi"/>
        </w:rPr>
      </w:pPr>
      <w:r w:rsidRPr="00125FB9">
        <w:rPr>
          <w:rFonts w:cstheme="minorHAnsi"/>
        </w:rPr>
        <w:t>Keywords: Bilingualism, Language Control, Language Context</w:t>
      </w:r>
    </w:p>
    <w:p w14:paraId="4E82687C" w14:textId="7BEF3083" w:rsidR="00305A59" w:rsidRPr="00125FB9" w:rsidRDefault="00305A59" w:rsidP="00305A59">
      <w:pPr>
        <w:spacing w:line="360" w:lineRule="auto"/>
        <w:rPr>
          <w:rFonts w:cstheme="minorHAnsi"/>
        </w:rPr>
      </w:pPr>
    </w:p>
    <w:p w14:paraId="22251F22" w14:textId="0528137A" w:rsidR="00305A59" w:rsidRPr="00125FB9" w:rsidRDefault="00305A59" w:rsidP="00305A59">
      <w:pPr>
        <w:spacing w:line="360" w:lineRule="auto"/>
        <w:rPr>
          <w:rFonts w:cstheme="minorHAnsi"/>
        </w:rPr>
      </w:pPr>
    </w:p>
    <w:p w14:paraId="6D7FE4AB" w14:textId="5E745A8C" w:rsidR="00305A59" w:rsidRPr="00125FB9" w:rsidRDefault="00305A59" w:rsidP="00305A59">
      <w:pPr>
        <w:spacing w:line="360" w:lineRule="auto"/>
        <w:rPr>
          <w:rFonts w:cstheme="minorHAnsi"/>
        </w:rPr>
      </w:pPr>
    </w:p>
    <w:p w14:paraId="30C29263" w14:textId="3376BE87" w:rsidR="00305A59" w:rsidRPr="00125FB9" w:rsidRDefault="00305A59" w:rsidP="00305A59">
      <w:pPr>
        <w:spacing w:line="360" w:lineRule="auto"/>
        <w:rPr>
          <w:rFonts w:cstheme="minorHAnsi"/>
        </w:rPr>
      </w:pPr>
    </w:p>
    <w:p w14:paraId="6D77FD5C" w14:textId="2F3F94BB" w:rsidR="00305A59" w:rsidRPr="00125FB9" w:rsidRDefault="00305A59" w:rsidP="00305A59">
      <w:pPr>
        <w:spacing w:line="360" w:lineRule="auto"/>
        <w:rPr>
          <w:rFonts w:cstheme="minorHAnsi"/>
        </w:rPr>
      </w:pPr>
    </w:p>
    <w:p w14:paraId="35398966" w14:textId="7B58E21F" w:rsidR="00305A59" w:rsidRPr="00125FB9" w:rsidRDefault="00305A59" w:rsidP="00305A59">
      <w:pPr>
        <w:spacing w:line="360" w:lineRule="auto"/>
        <w:rPr>
          <w:rFonts w:cstheme="minorHAnsi"/>
        </w:rPr>
      </w:pPr>
    </w:p>
    <w:p w14:paraId="1BE7B7D3" w14:textId="2383D72C" w:rsidR="00305A59" w:rsidRPr="00125FB9" w:rsidRDefault="00305A59" w:rsidP="00305A59">
      <w:pPr>
        <w:spacing w:line="360" w:lineRule="auto"/>
        <w:rPr>
          <w:rFonts w:cstheme="minorHAnsi"/>
        </w:rPr>
      </w:pPr>
    </w:p>
    <w:p w14:paraId="13E26B55" w14:textId="703C6621" w:rsidR="00305A59" w:rsidRPr="00125FB9" w:rsidRDefault="00305A59" w:rsidP="00305A59">
      <w:pPr>
        <w:spacing w:line="360" w:lineRule="auto"/>
        <w:rPr>
          <w:rFonts w:cstheme="minorHAnsi"/>
        </w:rPr>
      </w:pPr>
    </w:p>
    <w:p w14:paraId="5827006A" w14:textId="6B47C93B" w:rsidR="00305A59" w:rsidRPr="00125FB9" w:rsidRDefault="00305A59" w:rsidP="00305A59">
      <w:pPr>
        <w:spacing w:line="360" w:lineRule="auto"/>
        <w:rPr>
          <w:rFonts w:cstheme="minorHAnsi"/>
        </w:rPr>
      </w:pPr>
    </w:p>
    <w:p w14:paraId="3BFFDDC3" w14:textId="61EB4918" w:rsidR="00305A59" w:rsidRPr="00125FB9" w:rsidRDefault="00305A59" w:rsidP="00305A59">
      <w:pPr>
        <w:spacing w:line="360" w:lineRule="auto"/>
        <w:rPr>
          <w:rFonts w:cstheme="minorHAnsi"/>
        </w:rPr>
      </w:pPr>
    </w:p>
    <w:p w14:paraId="1A6013F5" w14:textId="72EA699B" w:rsidR="00305A59" w:rsidRPr="00125FB9" w:rsidRDefault="00305A59" w:rsidP="00305A59">
      <w:pPr>
        <w:spacing w:line="360" w:lineRule="auto"/>
        <w:rPr>
          <w:rFonts w:cstheme="minorHAnsi"/>
        </w:rPr>
      </w:pPr>
    </w:p>
    <w:p w14:paraId="2432826E" w14:textId="0B25D52A" w:rsidR="00305A59" w:rsidRPr="00125FB9" w:rsidRDefault="00305A59" w:rsidP="00305A59">
      <w:pPr>
        <w:pStyle w:val="ListParagraph"/>
        <w:numPr>
          <w:ilvl w:val="0"/>
          <w:numId w:val="4"/>
        </w:numPr>
        <w:spacing w:after="0" w:line="360" w:lineRule="auto"/>
        <w:rPr>
          <w:rFonts w:cstheme="minorHAnsi"/>
          <w:b/>
          <w:bCs/>
        </w:rPr>
      </w:pPr>
      <w:r w:rsidRPr="00125FB9">
        <w:rPr>
          <w:rFonts w:cstheme="minorHAnsi"/>
          <w:b/>
          <w:bCs/>
        </w:rPr>
        <w:lastRenderedPageBreak/>
        <w:t xml:space="preserve">Introduction </w:t>
      </w:r>
    </w:p>
    <w:p w14:paraId="5E79923E" w14:textId="6B7F3C90" w:rsidR="00C47F94" w:rsidRPr="00125FB9" w:rsidRDefault="00C47F94" w:rsidP="00305A59">
      <w:pPr>
        <w:spacing w:after="0" w:line="360" w:lineRule="auto"/>
        <w:rPr>
          <w:rFonts w:cstheme="minorHAnsi"/>
        </w:rPr>
      </w:pPr>
      <w:r w:rsidRPr="00125FB9">
        <w:rPr>
          <w:rFonts w:cstheme="minorHAnsi"/>
        </w:rPr>
        <w:t xml:space="preserve">Many bilinguals often find themselves in contexts in which two languages are or can be used. In these contexts, bilinguals can switch languages themselves and are also likely to be exposed to switches produced by the other bilinguals they are interacting with. Producing </w:t>
      </w:r>
      <w:r w:rsidR="00305A59" w:rsidRPr="00125FB9">
        <w:rPr>
          <w:rFonts w:cstheme="minorHAnsi"/>
        </w:rPr>
        <w:t xml:space="preserve">and processing </w:t>
      </w:r>
      <w:r w:rsidRPr="00125FB9">
        <w:rPr>
          <w:rFonts w:cstheme="minorHAnsi"/>
        </w:rPr>
        <w:t>words in multiple languages involves managing competition between the simultaneously</w:t>
      </w:r>
      <w:r w:rsidR="00305A59" w:rsidRPr="00125FB9">
        <w:rPr>
          <w:rFonts w:cstheme="minorHAnsi"/>
        </w:rPr>
        <w:t xml:space="preserve"> active languages</w:t>
      </w:r>
      <w:r w:rsidRPr="00125FB9">
        <w:rPr>
          <w:rFonts w:cstheme="minorHAnsi"/>
        </w:rPr>
        <w:t>. To do this, bilinguals apply language-control mechanisms to select words in the language they want to/have to use</w:t>
      </w:r>
      <w:r w:rsidR="00991421" w:rsidRPr="00125FB9">
        <w:rPr>
          <w:rFonts w:cstheme="minorHAnsi"/>
        </w:rPr>
        <w:t>;</w:t>
      </w:r>
      <w:r w:rsidR="002319D0" w:rsidRPr="00125FB9">
        <w:rPr>
          <w:rFonts w:cstheme="minorHAnsi"/>
        </w:rPr>
        <w:t xml:space="preserve"> to</w:t>
      </w:r>
      <w:r w:rsidRPr="00125FB9">
        <w:rPr>
          <w:rFonts w:cstheme="minorHAnsi"/>
        </w:rPr>
        <w:t xml:space="preserve"> </w:t>
      </w:r>
      <w:r w:rsidR="00991421" w:rsidRPr="00125FB9">
        <w:rPr>
          <w:rFonts w:cstheme="minorHAnsi"/>
        </w:rPr>
        <w:t>avoid</w:t>
      </w:r>
      <w:r w:rsidRPr="00125FB9">
        <w:rPr>
          <w:rFonts w:cstheme="minorHAnsi"/>
        </w:rPr>
        <w:t xml:space="preserve"> interference from the other language</w:t>
      </w:r>
      <w:r w:rsidR="00991421" w:rsidRPr="00125FB9">
        <w:rPr>
          <w:rFonts w:cstheme="minorHAnsi"/>
        </w:rPr>
        <w:t>;</w:t>
      </w:r>
      <w:r w:rsidR="00305A59" w:rsidRPr="00125FB9">
        <w:rPr>
          <w:rFonts w:cstheme="minorHAnsi"/>
        </w:rPr>
        <w:t xml:space="preserve"> and</w:t>
      </w:r>
      <w:r w:rsidR="00991421" w:rsidRPr="00125FB9">
        <w:rPr>
          <w:rFonts w:cstheme="minorHAnsi"/>
        </w:rPr>
        <w:t xml:space="preserve"> </w:t>
      </w:r>
      <w:r w:rsidR="00305A59" w:rsidRPr="00125FB9">
        <w:rPr>
          <w:rFonts w:cstheme="minorHAnsi"/>
        </w:rPr>
        <w:t>to switch between languages when appropriate</w:t>
      </w:r>
      <w:r w:rsidR="00991421" w:rsidRPr="00125FB9">
        <w:rPr>
          <w:rFonts w:cstheme="minorHAnsi"/>
        </w:rPr>
        <w:t xml:space="preserve"> (in switching contexts)</w:t>
      </w:r>
      <w:r w:rsidR="00305A59" w:rsidRPr="00125FB9">
        <w:rPr>
          <w:rFonts w:cstheme="minorHAnsi"/>
        </w:rPr>
        <w:t>.</w:t>
      </w:r>
    </w:p>
    <w:p w14:paraId="693BF126" w14:textId="6F59109D" w:rsidR="00305A59" w:rsidRPr="00125FB9" w:rsidRDefault="00C47F94" w:rsidP="00305A59">
      <w:pPr>
        <w:spacing w:after="0" w:line="360" w:lineRule="auto"/>
        <w:rPr>
          <w:rFonts w:cstheme="minorHAnsi"/>
        </w:rPr>
      </w:pPr>
      <w:r w:rsidRPr="00125FB9">
        <w:rPr>
          <w:rFonts w:cstheme="minorHAnsi"/>
        </w:rPr>
        <w:tab/>
        <w:t xml:space="preserve">Following the Adaptive Control Hypothesis (Green &amp; </w:t>
      </w:r>
      <w:proofErr w:type="spellStart"/>
      <w:r w:rsidRPr="00125FB9">
        <w:rPr>
          <w:rFonts w:cstheme="minorHAnsi"/>
        </w:rPr>
        <w:t>Abutalebi</w:t>
      </w:r>
      <w:proofErr w:type="spellEnd"/>
      <w:r w:rsidRPr="00125FB9">
        <w:rPr>
          <w:rFonts w:cstheme="minorHAnsi"/>
        </w:rPr>
        <w:t>, 2013)</w:t>
      </w:r>
      <w:r w:rsidR="00305A59" w:rsidRPr="00125FB9">
        <w:rPr>
          <w:rFonts w:cstheme="minorHAnsi"/>
        </w:rPr>
        <w:t>,</w:t>
      </w:r>
      <w:r w:rsidRPr="00125FB9">
        <w:rPr>
          <w:rFonts w:cstheme="minorHAnsi"/>
        </w:rPr>
        <w:t xml:space="preserve"> this language control is argued to be dynamic and adaptive to the language context a bilingual is in. </w:t>
      </w:r>
      <w:proofErr w:type="gramStart"/>
      <w:r w:rsidR="00305A59" w:rsidRPr="00125FB9">
        <w:rPr>
          <w:rFonts w:cstheme="minorHAnsi"/>
        </w:rPr>
        <w:t>In particular in</w:t>
      </w:r>
      <w:proofErr w:type="gramEnd"/>
      <w:r w:rsidR="00305A59" w:rsidRPr="00125FB9">
        <w:rPr>
          <w:rFonts w:cstheme="minorHAnsi"/>
        </w:rPr>
        <w:t xml:space="preserve"> dual-language contexts </w:t>
      </w:r>
      <w:r w:rsidR="00991421" w:rsidRPr="00125FB9">
        <w:rPr>
          <w:rFonts w:cstheme="minorHAnsi"/>
        </w:rPr>
        <w:t>where</w:t>
      </w:r>
      <w:r w:rsidR="00305A59" w:rsidRPr="00125FB9">
        <w:rPr>
          <w:rFonts w:cstheme="minorHAnsi"/>
        </w:rPr>
        <w:t xml:space="preserve"> bilinguals need to select their languages in response to external “cues” (such as specific </w:t>
      </w:r>
      <w:r w:rsidR="00D242A4" w:rsidRPr="00125FB9">
        <w:rPr>
          <w:rFonts w:cstheme="minorHAnsi"/>
        </w:rPr>
        <w:t>conversation partners</w:t>
      </w:r>
      <w:r w:rsidR="00305A59" w:rsidRPr="00125FB9">
        <w:rPr>
          <w:rFonts w:cstheme="minorHAnsi"/>
        </w:rPr>
        <w:t xml:space="preserve"> speaking </w:t>
      </w:r>
      <w:r w:rsidR="00D242A4" w:rsidRPr="00125FB9">
        <w:rPr>
          <w:rFonts w:cstheme="minorHAnsi"/>
        </w:rPr>
        <w:t xml:space="preserve">only </w:t>
      </w:r>
      <w:r w:rsidR="00305A59" w:rsidRPr="00125FB9">
        <w:rPr>
          <w:rFonts w:cstheme="minorHAnsi"/>
        </w:rPr>
        <w:t xml:space="preserve">one of the languages), language-control demands are argued to be high. However, the Adaptive Control Hypothesis also argues that language control differs between language </w:t>
      </w:r>
      <w:proofErr w:type="gramStart"/>
      <w:r w:rsidR="00305A59" w:rsidRPr="00125FB9">
        <w:rPr>
          <w:rFonts w:cstheme="minorHAnsi"/>
        </w:rPr>
        <w:t>contexts, and</w:t>
      </w:r>
      <w:proofErr w:type="gramEnd"/>
      <w:r w:rsidR="00305A59" w:rsidRPr="00125FB9">
        <w:rPr>
          <w:rFonts w:cstheme="minorHAnsi"/>
        </w:rPr>
        <w:t xml:space="preserve"> adapts </w:t>
      </w:r>
      <w:r w:rsidR="00991421" w:rsidRPr="00125FB9">
        <w:rPr>
          <w:rFonts w:cstheme="minorHAnsi"/>
        </w:rPr>
        <w:t>based on</w:t>
      </w:r>
      <w:r w:rsidR="00305A59" w:rsidRPr="00125FB9">
        <w:rPr>
          <w:rFonts w:cstheme="minorHAnsi"/>
        </w:rPr>
        <w:t xml:space="preserve"> the</w:t>
      </w:r>
      <w:r w:rsidR="00991421" w:rsidRPr="00125FB9">
        <w:rPr>
          <w:rFonts w:cstheme="minorHAnsi"/>
        </w:rPr>
        <w:t xml:space="preserve">ir varying demands. </w:t>
      </w:r>
      <w:r w:rsidRPr="00125FB9">
        <w:rPr>
          <w:rFonts w:cstheme="minorHAnsi"/>
        </w:rPr>
        <w:t xml:space="preserve">Indeed, in their daily lives, bilinguals are likely to often find themselves in different types of </w:t>
      </w:r>
      <w:r w:rsidR="00305A59" w:rsidRPr="00125FB9">
        <w:rPr>
          <w:rFonts w:cstheme="minorHAnsi"/>
        </w:rPr>
        <w:t xml:space="preserve">contexts. Within contexts that allow for or require switching, </w:t>
      </w:r>
      <w:r w:rsidR="00991421" w:rsidRPr="00125FB9">
        <w:rPr>
          <w:rFonts w:cstheme="minorHAnsi"/>
        </w:rPr>
        <w:t>there is also variation</w:t>
      </w:r>
      <w:r w:rsidR="00305A59" w:rsidRPr="00125FB9">
        <w:rPr>
          <w:rFonts w:cstheme="minorHAnsi"/>
        </w:rPr>
        <w:t xml:space="preserve"> in the type of switches bilinguals are exposed </w:t>
      </w:r>
      <w:r w:rsidR="00991421" w:rsidRPr="00125FB9">
        <w:rPr>
          <w:rFonts w:cstheme="minorHAnsi"/>
        </w:rPr>
        <w:t xml:space="preserve">to </w:t>
      </w:r>
      <w:r w:rsidR="00305A59" w:rsidRPr="00125FB9">
        <w:rPr>
          <w:rFonts w:cstheme="minorHAnsi"/>
        </w:rPr>
        <w:t>in interaction with other bilinguals. In the current manuscript, across two experiments, we examine the influence of exposure to these different language-switching contexts on a bilingual’s own language control during language production, to study the adaptation of language control to preceding language contexts.</w:t>
      </w:r>
    </w:p>
    <w:p w14:paraId="645E42A2" w14:textId="77777777" w:rsidR="00305A59" w:rsidRPr="00125FB9" w:rsidRDefault="00305A59" w:rsidP="00305A59">
      <w:pPr>
        <w:spacing w:after="0" w:line="360" w:lineRule="auto"/>
        <w:rPr>
          <w:rFonts w:cstheme="minorHAnsi"/>
        </w:rPr>
      </w:pPr>
    </w:p>
    <w:p w14:paraId="43890A20" w14:textId="48B44B51" w:rsidR="00C47F94" w:rsidRPr="00125FB9" w:rsidRDefault="00C47F94" w:rsidP="00305A59">
      <w:pPr>
        <w:pStyle w:val="ListParagraph"/>
        <w:numPr>
          <w:ilvl w:val="1"/>
          <w:numId w:val="4"/>
        </w:numPr>
        <w:spacing w:after="0" w:line="360" w:lineRule="auto"/>
        <w:rPr>
          <w:rFonts w:cstheme="minorHAnsi"/>
          <w:b/>
        </w:rPr>
      </w:pPr>
      <w:r w:rsidRPr="00125FB9">
        <w:rPr>
          <w:rFonts w:cstheme="minorHAnsi"/>
          <w:b/>
        </w:rPr>
        <w:t>Language control during production</w:t>
      </w:r>
    </w:p>
    <w:p w14:paraId="7B5653C0" w14:textId="6F46A866" w:rsidR="00C47F94" w:rsidRPr="00125FB9" w:rsidRDefault="00C47F94" w:rsidP="00305A59">
      <w:pPr>
        <w:spacing w:after="0" w:line="360" w:lineRule="auto"/>
        <w:rPr>
          <w:rFonts w:cstheme="minorHAnsi"/>
        </w:rPr>
      </w:pPr>
      <w:r w:rsidRPr="00125FB9">
        <w:rPr>
          <w:rFonts w:cstheme="minorHAnsi"/>
        </w:rPr>
        <w:t xml:space="preserve">Language control is argued (Green &amp; </w:t>
      </w:r>
      <w:proofErr w:type="spellStart"/>
      <w:r w:rsidRPr="00125FB9">
        <w:rPr>
          <w:rFonts w:cstheme="minorHAnsi"/>
        </w:rPr>
        <w:t>Abutalebi</w:t>
      </w:r>
      <w:proofErr w:type="spellEnd"/>
      <w:r w:rsidRPr="00125FB9">
        <w:rPr>
          <w:rFonts w:cstheme="minorHAnsi"/>
        </w:rPr>
        <w:t xml:space="preserve">, 2013) to be most needed during dual-language contexts in which bilinguals </w:t>
      </w:r>
      <w:proofErr w:type="gramStart"/>
      <w:r w:rsidRPr="00125FB9">
        <w:rPr>
          <w:rFonts w:cstheme="minorHAnsi"/>
        </w:rPr>
        <w:t>have to</w:t>
      </w:r>
      <w:proofErr w:type="gramEnd"/>
      <w:r w:rsidRPr="00125FB9">
        <w:rPr>
          <w:rFonts w:cstheme="minorHAnsi"/>
        </w:rPr>
        <w:t xml:space="preserve"> use their languages in response to external cues, such as different conversation partners (e.g., using French with one colleague but English with another). In these contexts, bilinguals are argued to require context monitoring to assess language cues and know which language to use when</w:t>
      </w:r>
      <w:r w:rsidR="00D242A4" w:rsidRPr="00125FB9">
        <w:rPr>
          <w:rFonts w:cstheme="minorHAnsi"/>
        </w:rPr>
        <w:t>;</w:t>
      </w:r>
      <w:r w:rsidRPr="00125FB9">
        <w:rPr>
          <w:rFonts w:cstheme="minorHAnsi"/>
        </w:rPr>
        <w:t xml:space="preserve"> goal maintenance to ensure the appropriate target language is used</w:t>
      </w:r>
      <w:r w:rsidR="00D242A4" w:rsidRPr="00125FB9">
        <w:rPr>
          <w:rFonts w:cstheme="minorHAnsi"/>
        </w:rPr>
        <w:t xml:space="preserve">; </w:t>
      </w:r>
      <w:r w:rsidR="00305A59" w:rsidRPr="00125FB9">
        <w:rPr>
          <w:rFonts w:cstheme="minorHAnsi"/>
        </w:rPr>
        <w:t>conflict monitoring and interference suppression to avoid interference from the other language</w:t>
      </w:r>
      <w:r w:rsidR="00D242A4" w:rsidRPr="00125FB9">
        <w:rPr>
          <w:rFonts w:cstheme="minorHAnsi"/>
        </w:rPr>
        <w:t>;</w:t>
      </w:r>
      <w:r w:rsidR="00305A59" w:rsidRPr="00125FB9">
        <w:rPr>
          <w:rFonts w:cstheme="minorHAnsi"/>
        </w:rPr>
        <w:t xml:space="preserve"> </w:t>
      </w:r>
      <w:r w:rsidRPr="00125FB9">
        <w:rPr>
          <w:rFonts w:cstheme="minorHAnsi"/>
        </w:rPr>
        <w:t>as well as task engagement (target language) and disengagement (switching to another language) in response to th</w:t>
      </w:r>
      <w:r w:rsidR="00305A59" w:rsidRPr="00125FB9">
        <w:rPr>
          <w:rFonts w:cstheme="minorHAnsi"/>
        </w:rPr>
        <w:t xml:space="preserve">e external </w:t>
      </w:r>
      <w:r w:rsidRPr="00125FB9">
        <w:rPr>
          <w:rFonts w:cstheme="minorHAnsi"/>
        </w:rPr>
        <w:t xml:space="preserve">cues. Both language activation (activating the target language) and inhibition (suppressing the </w:t>
      </w:r>
      <w:r w:rsidR="00F22F1B" w:rsidRPr="00125FB9">
        <w:rPr>
          <w:rFonts w:cstheme="minorHAnsi"/>
        </w:rPr>
        <w:t>non-target</w:t>
      </w:r>
      <w:r w:rsidRPr="00125FB9">
        <w:rPr>
          <w:rFonts w:cstheme="minorHAnsi"/>
        </w:rPr>
        <w:t xml:space="preserve"> language to avoid interference) have been argued to be key parts of language control during this type of switching (Green, 1998).</w:t>
      </w:r>
    </w:p>
    <w:p w14:paraId="6CDE280C" w14:textId="56BF8AA0" w:rsidR="00305A59" w:rsidRPr="00125FB9" w:rsidRDefault="00C47F94" w:rsidP="006F5C7F">
      <w:pPr>
        <w:spacing w:after="0" w:line="360" w:lineRule="auto"/>
        <w:rPr>
          <w:rFonts w:cstheme="minorHAnsi"/>
        </w:rPr>
      </w:pPr>
      <w:r w:rsidRPr="00125FB9">
        <w:rPr>
          <w:rFonts w:cstheme="minorHAnsi"/>
        </w:rPr>
        <w:tab/>
        <w:t xml:space="preserve">There is a vast literature studying this type of switching in the form of cued picture-naming paradigms. These tasks ask bilinguals to name pictures in response to a cue (for example, a face or </w:t>
      </w:r>
      <w:r w:rsidRPr="00125FB9">
        <w:rPr>
          <w:rFonts w:cstheme="minorHAnsi"/>
        </w:rPr>
        <w:lastRenderedPageBreak/>
        <w:t xml:space="preserve">country flag associated with a language). In dual-language contexts, both languages </w:t>
      </w:r>
      <w:proofErr w:type="gramStart"/>
      <w:r w:rsidRPr="00125FB9">
        <w:rPr>
          <w:rFonts w:cstheme="minorHAnsi"/>
        </w:rPr>
        <w:t>have to</w:t>
      </w:r>
      <w:proofErr w:type="gramEnd"/>
      <w:r w:rsidRPr="00125FB9">
        <w:rPr>
          <w:rFonts w:cstheme="minorHAnsi"/>
        </w:rPr>
        <w:t xml:space="preserve"> be used interchangeably</w:t>
      </w:r>
      <w:r w:rsidR="00305A59" w:rsidRPr="00125FB9">
        <w:rPr>
          <w:rFonts w:cstheme="minorHAnsi"/>
        </w:rPr>
        <w:t>, with bilinguals sometimes having to switch languages in response to these cues</w:t>
      </w:r>
      <w:r w:rsidRPr="00125FB9">
        <w:rPr>
          <w:rFonts w:cstheme="minorHAnsi"/>
        </w:rPr>
        <w:t xml:space="preserve">. This leads to language switch trials (different language on current trial compared to the previous trial) as well as language non-switch trials (same language as on previous trial). Comparing speed of naming onset times between these two trial types typically shows a switching cost: Bilinguals need more time to name a picture when switching languages compared to a non-switch trial. This switching cost has been associated with the control needed to, in response to a switch trial, re-activate a new target language and inhibit the language that </w:t>
      </w:r>
      <w:r w:rsidR="00991421" w:rsidRPr="00125FB9">
        <w:rPr>
          <w:rFonts w:cstheme="minorHAnsi"/>
        </w:rPr>
        <w:t>can</w:t>
      </w:r>
      <w:r w:rsidRPr="00125FB9">
        <w:rPr>
          <w:rFonts w:cstheme="minorHAnsi"/>
        </w:rPr>
        <w:t xml:space="preserve"> no longer be used</w:t>
      </w:r>
      <w:r w:rsidR="00305A59" w:rsidRPr="00125FB9">
        <w:rPr>
          <w:rFonts w:cstheme="minorHAnsi"/>
        </w:rPr>
        <w:t xml:space="preserve"> (Green, 1998)</w:t>
      </w:r>
      <w:r w:rsidRPr="00125FB9">
        <w:rPr>
          <w:rFonts w:cstheme="minorHAnsi"/>
        </w:rPr>
        <w:t xml:space="preserve">. </w:t>
      </w:r>
      <w:r w:rsidR="00A41F45" w:rsidRPr="00125FB9">
        <w:rPr>
          <w:rFonts w:cstheme="minorHAnsi"/>
        </w:rPr>
        <w:t xml:space="preserve">The control used </w:t>
      </w:r>
      <w:proofErr w:type="gramStart"/>
      <w:r w:rsidR="00A41F45" w:rsidRPr="00125FB9">
        <w:rPr>
          <w:rFonts w:cstheme="minorHAnsi"/>
        </w:rPr>
        <w:t>at the moment</w:t>
      </w:r>
      <w:proofErr w:type="gramEnd"/>
      <w:r w:rsidR="00A41F45" w:rsidRPr="00125FB9">
        <w:rPr>
          <w:rFonts w:cstheme="minorHAnsi"/>
        </w:rPr>
        <w:t xml:space="preserve"> of switching</w:t>
      </w:r>
      <w:r w:rsidR="00F22F1B" w:rsidRPr="00125FB9">
        <w:rPr>
          <w:rFonts w:cstheme="minorHAnsi"/>
        </w:rPr>
        <w:t xml:space="preserve"> (and the associated switching costs)</w:t>
      </w:r>
      <w:r w:rsidR="00A41F45" w:rsidRPr="00125FB9">
        <w:rPr>
          <w:rFonts w:cstheme="minorHAnsi"/>
        </w:rPr>
        <w:t xml:space="preserve"> is argued to be reactive</w:t>
      </w:r>
      <w:r w:rsidR="00F22F1B" w:rsidRPr="00125FB9">
        <w:rPr>
          <w:rFonts w:cstheme="minorHAnsi"/>
        </w:rPr>
        <w:t xml:space="preserve"> in nature and applied</w:t>
      </w:r>
      <w:r w:rsidR="00A41F45" w:rsidRPr="00125FB9">
        <w:rPr>
          <w:rFonts w:cstheme="minorHAnsi"/>
        </w:rPr>
        <w:t xml:space="preserve"> in response to the </w:t>
      </w:r>
      <w:r w:rsidR="00F22F1B" w:rsidRPr="00125FB9">
        <w:rPr>
          <w:rFonts w:cstheme="minorHAnsi"/>
        </w:rPr>
        <w:t xml:space="preserve">specific utterance that </w:t>
      </w:r>
      <w:proofErr w:type="gramStart"/>
      <w:r w:rsidR="00F22F1B" w:rsidRPr="00125FB9">
        <w:rPr>
          <w:rFonts w:cstheme="minorHAnsi"/>
        </w:rPr>
        <w:t>has to</w:t>
      </w:r>
      <w:proofErr w:type="gramEnd"/>
      <w:r w:rsidR="00F22F1B" w:rsidRPr="00125FB9">
        <w:rPr>
          <w:rFonts w:cstheme="minorHAnsi"/>
        </w:rPr>
        <w:t xml:space="preserve"> be produced</w:t>
      </w:r>
      <w:r w:rsidR="00A41F45" w:rsidRPr="00125FB9">
        <w:rPr>
          <w:rFonts w:cstheme="minorHAnsi"/>
        </w:rPr>
        <w:t xml:space="preserve">. </w:t>
      </w:r>
      <w:r w:rsidRPr="00125FB9">
        <w:rPr>
          <w:rFonts w:cstheme="minorHAnsi"/>
        </w:rPr>
        <w:t>Some studies have found an asymmetry in these switching costs (</w:t>
      </w:r>
      <w:r w:rsidR="00F22F1B" w:rsidRPr="00125FB9">
        <w:rPr>
          <w:rFonts w:cstheme="minorHAnsi"/>
        </w:rPr>
        <w:t>e.g.,</w:t>
      </w:r>
      <w:r w:rsidRPr="00125FB9">
        <w:rPr>
          <w:rFonts w:cstheme="minorHAnsi"/>
        </w:rPr>
        <w:t xml:space="preserve"> Meuter &amp; Allport, but cf. Gade et al., 2021), with larger costs when switching to the</w:t>
      </w:r>
      <w:r w:rsidR="00305A59" w:rsidRPr="00125FB9">
        <w:rPr>
          <w:rFonts w:cstheme="minorHAnsi"/>
        </w:rPr>
        <w:t xml:space="preserve"> first language</w:t>
      </w:r>
      <w:r w:rsidRPr="00125FB9">
        <w:rPr>
          <w:rFonts w:cstheme="minorHAnsi"/>
        </w:rPr>
        <w:t xml:space="preserve"> </w:t>
      </w:r>
      <w:r w:rsidR="00305A59" w:rsidRPr="00125FB9">
        <w:rPr>
          <w:rFonts w:cstheme="minorHAnsi"/>
        </w:rPr>
        <w:t>(</w:t>
      </w:r>
      <w:r w:rsidRPr="00125FB9">
        <w:rPr>
          <w:rFonts w:cstheme="minorHAnsi"/>
        </w:rPr>
        <w:t>L1</w:t>
      </w:r>
      <w:r w:rsidR="00305A59" w:rsidRPr="00125FB9">
        <w:rPr>
          <w:rFonts w:cstheme="minorHAnsi"/>
        </w:rPr>
        <w:t>)</w:t>
      </w:r>
      <w:r w:rsidRPr="00125FB9">
        <w:rPr>
          <w:rFonts w:cstheme="minorHAnsi"/>
        </w:rPr>
        <w:t xml:space="preserve"> than to the </w:t>
      </w:r>
      <w:r w:rsidR="00305A59" w:rsidRPr="00125FB9">
        <w:rPr>
          <w:rFonts w:cstheme="minorHAnsi"/>
        </w:rPr>
        <w:t>second language (</w:t>
      </w:r>
      <w:r w:rsidRPr="00125FB9">
        <w:rPr>
          <w:rFonts w:cstheme="minorHAnsi"/>
        </w:rPr>
        <w:t>L2</w:t>
      </w:r>
      <w:r w:rsidR="00305A59" w:rsidRPr="00125FB9">
        <w:rPr>
          <w:rFonts w:cstheme="minorHAnsi"/>
        </w:rPr>
        <w:t>)</w:t>
      </w:r>
      <w:r w:rsidRPr="00125FB9">
        <w:rPr>
          <w:rFonts w:cstheme="minorHAnsi"/>
        </w:rPr>
        <w:t xml:space="preserve">. </w:t>
      </w:r>
      <w:r w:rsidR="00305A59" w:rsidRPr="00125FB9">
        <w:rPr>
          <w:rFonts w:cstheme="minorHAnsi"/>
        </w:rPr>
        <w:t>These switching costs have often been interpreted through L1 inhibition. When using the L2, stronger inhibition over the L1 might be needed if the L1 is more proficient/dominant and therefore interferes more. When having to switch back to the L1, it might take bilinguals longer to re-activ</w:t>
      </w:r>
      <w:r w:rsidR="007E2BAC" w:rsidRPr="00125FB9">
        <w:rPr>
          <w:rFonts w:cstheme="minorHAnsi"/>
        </w:rPr>
        <w:t>ate</w:t>
      </w:r>
      <w:r w:rsidR="00305A59" w:rsidRPr="00125FB9">
        <w:rPr>
          <w:rFonts w:cstheme="minorHAnsi"/>
        </w:rPr>
        <w:t xml:space="preserve"> the L1 and overcome this previously applied inhibition. This could then lead to larger L1 switching costs, compared to the L2 requiring </w:t>
      </w:r>
      <w:r w:rsidR="007E2BAC" w:rsidRPr="00125FB9">
        <w:rPr>
          <w:rFonts w:cstheme="minorHAnsi"/>
        </w:rPr>
        <w:t>less</w:t>
      </w:r>
      <w:r w:rsidR="00305A59" w:rsidRPr="00125FB9">
        <w:rPr>
          <w:rFonts w:cstheme="minorHAnsi"/>
        </w:rPr>
        <w:t xml:space="preserve"> inhibition (Green, 1998). Although inhibition is the most common interpretation of these findings, they can also be explained through </w:t>
      </w:r>
      <w:r w:rsidR="006F5C7F" w:rsidRPr="00125FB9">
        <w:rPr>
          <w:rFonts w:cstheme="minorHAnsi"/>
        </w:rPr>
        <w:t>L2 over-activation (</w:t>
      </w:r>
      <w:r w:rsidR="007E2BAC" w:rsidRPr="00125FB9">
        <w:rPr>
          <w:rFonts w:cstheme="minorHAnsi"/>
        </w:rPr>
        <w:t xml:space="preserve">e.g., </w:t>
      </w:r>
      <w:r w:rsidR="006F5C7F" w:rsidRPr="00125FB9">
        <w:rPr>
          <w:rFonts w:cstheme="minorHAnsi"/>
        </w:rPr>
        <w:t xml:space="preserve">Philipp </w:t>
      </w:r>
      <w:r w:rsidR="004B7485" w:rsidRPr="00125FB9">
        <w:rPr>
          <w:rFonts w:cstheme="minorHAnsi"/>
        </w:rPr>
        <w:t>et al.,</w:t>
      </w:r>
      <w:r w:rsidR="006F5C7F" w:rsidRPr="00125FB9">
        <w:rPr>
          <w:rFonts w:cstheme="minorHAnsi"/>
        </w:rPr>
        <w:t xml:space="preserve"> 2007). Following this interpretation, bilinguals might over-activate their L2 in dual-language contexts to facilitate use of the less proficient language. This over-activation might then spill over into the next trial, therefore slowing down responses when having to switch to the L1.</w:t>
      </w:r>
    </w:p>
    <w:p w14:paraId="4E25BCF8" w14:textId="22889E93" w:rsidR="006F5C7F" w:rsidRPr="00125FB9" w:rsidRDefault="00C47F94" w:rsidP="006F5C7F">
      <w:pPr>
        <w:spacing w:after="0" w:line="360" w:lineRule="auto"/>
        <w:ind w:firstLine="720"/>
        <w:rPr>
          <w:rFonts w:cstheme="minorHAnsi"/>
        </w:rPr>
      </w:pPr>
      <w:r w:rsidRPr="00125FB9">
        <w:rPr>
          <w:rFonts w:cstheme="minorHAnsi"/>
        </w:rPr>
        <w:t xml:space="preserve">In addition to switching costs, cued naming tasks </w:t>
      </w:r>
      <w:r w:rsidR="006F5C7F" w:rsidRPr="00125FB9">
        <w:rPr>
          <w:rFonts w:cstheme="minorHAnsi"/>
        </w:rPr>
        <w:t xml:space="preserve">have also been associated with relatively slow L1 and relatively fast L2 responses. This has been observed in comparison to single-language contexts (i.e., relatively slow L1 dual-language responses compared to the single-language context, e.g., </w:t>
      </w:r>
      <w:proofErr w:type="spellStart"/>
      <w:r w:rsidR="006F5C7F" w:rsidRPr="00125FB9">
        <w:rPr>
          <w:rFonts w:cstheme="minorHAnsi"/>
        </w:rPr>
        <w:t>Christoffels</w:t>
      </w:r>
      <w:proofErr w:type="spellEnd"/>
      <w:r w:rsidR="006F5C7F" w:rsidRPr="00125FB9">
        <w:rPr>
          <w:rFonts w:cstheme="minorHAnsi"/>
        </w:rPr>
        <w:t xml:space="preserve"> et al., 2007) as well as through “reversed dominance effects”. The latter refers to bilinguals showing faster L2 than L1 responses in dual-language contexts</w:t>
      </w:r>
      <w:r w:rsidR="005C091F" w:rsidRPr="00125FB9">
        <w:rPr>
          <w:rFonts w:cstheme="minorHAnsi"/>
        </w:rPr>
        <w:t xml:space="preserve"> (e.g., Declerck et al., 2020)</w:t>
      </w:r>
      <w:r w:rsidR="006F5C7F" w:rsidRPr="00125FB9">
        <w:rPr>
          <w:rFonts w:cstheme="minorHAnsi"/>
        </w:rPr>
        <w:t xml:space="preserve">. These patterns, </w:t>
      </w:r>
      <w:proofErr w:type="gramStart"/>
      <w:r w:rsidR="006F5C7F" w:rsidRPr="00125FB9">
        <w:rPr>
          <w:rFonts w:cstheme="minorHAnsi"/>
        </w:rPr>
        <w:t>similar to</w:t>
      </w:r>
      <w:proofErr w:type="gramEnd"/>
      <w:r w:rsidR="006F5C7F" w:rsidRPr="00125FB9">
        <w:rPr>
          <w:rFonts w:cstheme="minorHAnsi"/>
        </w:rPr>
        <w:t xml:space="preserve"> the asymmetry in switching costs, have often been </w:t>
      </w:r>
      <w:r w:rsidR="00991421" w:rsidRPr="00125FB9">
        <w:rPr>
          <w:rFonts w:cstheme="minorHAnsi"/>
        </w:rPr>
        <w:t>at</w:t>
      </w:r>
      <w:r w:rsidR="006F5C7F" w:rsidRPr="00125FB9">
        <w:rPr>
          <w:rFonts w:cstheme="minorHAnsi"/>
        </w:rPr>
        <w:t xml:space="preserve">tributed to bilinguals (over-)inhibiting their L1 in dual-language contexts (e.g., Goldrick &amp; Gollan, 2023). </w:t>
      </w:r>
      <w:r w:rsidR="00A41F45" w:rsidRPr="00125FB9">
        <w:rPr>
          <w:rFonts w:cstheme="minorHAnsi"/>
        </w:rPr>
        <w:t xml:space="preserve">While control applied </w:t>
      </w:r>
      <w:proofErr w:type="gramStart"/>
      <w:r w:rsidR="00A41F45" w:rsidRPr="00125FB9">
        <w:rPr>
          <w:rFonts w:cstheme="minorHAnsi"/>
        </w:rPr>
        <w:t>at the moment</w:t>
      </w:r>
      <w:proofErr w:type="gramEnd"/>
      <w:r w:rsidR="00A41F45" w:rsidRPr="00125FB9">
        <w:rPr>
          <w:rFonts w:cstheme="minorHAnsi"/>
        </w:rPr>
        <w:t xml:space="preserve"> of switching is argued to be reactive in nature, these reversed dominance effects have been explained through proactive control. This control can be applied proactively (in advance) in anticipation of upcoming language competition</w:t>
      </w:r>
      <w:r w:rsidR="00F22F1B" w:rsidRPr="00125FB9">
        <w:rPr>
          <w:rFonts w:cstheme="minorHAnsi"/>
        </w:rPr>
        <w:t>, potentially through global L1 (over-)inhibition and/or global L2 over-activation</w:t>
      </w:r>
      <w:r w:rsidR="00A41F45" w:rsidRPr="00125FB9">
        <w:rPr>
          <w:rFonts w:cstheme="minorHAnsi"/>
        </w:rPr>
        <w:t xml:space="preserve">. </w:t>
      </w:r>
    </w:p>
    <w:p w14:paraId="32AEAF4A" w14:textId="4CF6D2B2" w:rsidR="007B61E7" w:rsidRPr="00125FB9" w:rsidRDefault="005C091F" w:rsidP="007B61E7">
      <w:pPr>
        <w:spacing w:after="0" w:line="360" w:lineRule="auto"/>
        <w:ind w:firstLine="720"/>
        <w:rPr>
          <w:rFonts w:cstheme="minorHAnsi"/>
        </w:rPr>
      </w:pPr>
      <w:r w:rsidRPr="00125FB9">
        <w:rPr>
          <w:rFonts w:cstheme="minorHAnsi"/>
        </w:rPr>
        <w:t>Within language production itself, o</w:t>
      </w:r>
      <w:r w:rsidR="00C47F94" w:rsidRPr="00125FB9">
        <w:rPr>
          <w:rFonts w:cstheme="minorHAnsi"/>
        </w:rPr>
        <w:t xml:space="preserve">ne type of research that supports the adaptive nature of language control is the comparison between these cued switching tasks and voluntary switching </w:t>
      </w:r>
      <w:r w:rsidR="00C47F94" w:rsidRPr="00125FB9">
        <w:rPr>
          <w:rFonts w:cstheme="minorHAnsi"/>
        </w:rPr>
        <w:lastRenderedPageBreak/>
        <w:t>tasks.</w:t>
      </w:r>
      <w:r w:rsidR="007B61E7" w:rsidRPr="00125FB9">
        <w:rPr>
          <w:rFonts w:cstheme="minorHAnsi"/>
        </w:rPr>
        <w:t xml:space="preserve"> In cued tasks, competitive control is needed to ensure only one language is used at a time while the other</w:t>
      </w:r>
      <w:r w:rsidR="00F22F1B" w:rsidRPr="00125FB9">
        <w:rPr>
          <w:rFonts w:cstheme="minorHAnsi"/>
        </w:rPr>
        <w:t xml:space="preserve"> language</w:t>
      </w:r>
      <w:r w:rsidR="007B61E7" w:rsidRPr="00125FB9">
        <w:rPr>
          <w:rFonts w:cstheme="minorHAnsi"/>
        </w:rPr>
        <w:t xml:space="preserve"> is not.</w:t>
      </w:r>
      <w:r w:rsidR="00C47F94" w:rsidRPr="00125FB9">
        <w:rPr>
          <w:rFonts w:cstheme="minorHAnsi"/>
        </w:rPr>
        <w:t xml:space="preserve"> In voluntary tasks,</w:t>
      </w:r>
      <w:r w:rsidR="00F22F1B" w:rsidRPr="00125FB9">
        <w:rPr>
          <w:rFonts w:cstheme="minorHAnsi"/>
        </w:rPr>
        <w:t xml:space="preserve"> in contrast,</w:t>
      </w:r>
      <w:r w:rsidR="00C47F94" w:rsidRPr="00125FB9">
        <w:rPr>
          <w:rFonts w:cstheme="minorHAnsi"/>
        </w:rPr>
        <w:t xml:space="preserve"> bilinguals no longer </w:t>
      </w:r>
      <w:proofErr w:type="gramStart"/>
      <w:r w:rsidR="00C47F94" w:rsidRPr="00125FB9">
        <w:rPr>
          <w:rFonts w:cstheme="minorHAnsi"/>
        </w:rPr>
        <w:t>have to</w:t>
      </w:r>
      <w:proofErr w:type="gramEnd"/>
      <w:r w:rsidR="00C47F94" w:rsidRPr="00125FB9">
        <w:rPr>
          <w:rFonts w:cstheme="minorHAnsi"/>
        </w:rPr>
        <w:t xml:space="preserve"> use a specific language in response to external cues but can decide which language they want to use for each picture and therefore when they switch. While switching costs are often still observed in these voluntary tasks too, they tend to be smaller in voluntary than cued tasks (cf. de Bruin &amp; Xu, 20</w:t>
      </w:r>
      <w:r w:rsidR="007E2BAC" w:rsidRPr="00125FB9">
        <w:rPr>
          <w:rFonts w:cstheme="minorHAnsi"/>
        </w:rPr>
        <w:t>2</w:t>
      </w:r>
      <w:r w:rsidR="00C47F94" w:rsidRPr="00125FB9">
        <w:rPr>
          <w:rFonts w:cstheme="minorHAnsi"/>
        </w:rPr>
        <w:t xml:space="preserve">3, Gollan et al., 2014, </w:t>
      </w:r>
      <w:proofErr w:type="spellStart"/>
      <w:r w:rsidR="00C47F94" w:rsidRPr="00125FB9">
        <w:rPr>
          <w:rFonts w:cstheme="minorHAnsi"/>
        </w:rPr>
        <w:t>Jevtovi</w:t>
      </w:r>
      <w:r w:rsidRPr="00125FB9">
        <w:rPr>
          <w:rFonts w:cstheme="minorHAnsi"/>
        </w:rPr>
        <w:t>ć</w:t>
      </w:r>
      <w:proofErr w:type="spellEnd"/>
      <w:r w:rsidR="00C47F94" w:rsidRPr="00125FB9">
        <w:rPr>
          <w:rFonts w:cstheme="minorHAnsi"/>
        </w:rPr>
        <w:t xml:space="preserve"> et al., 2019). </w:t>
      </w:r>
      <w:r w:rsidR="007B61E7" w:rsidRPr="00125FB9">
        <w:rPr>
          <w:rFonts w:cstheme="minorHAnsi"/>
        </w:rPr>
        <w:t xml:space="preserve">Exactly how language control is implemented during language production might therefore depend on the type of switching during production (Adaptive Control Hypothesis, Green &amp; </w:t>
      </w:r>
      <w:proofErr w:type="spellStart"/>
      <w:r w:rsidR="007B61E7" w:rsidRPr="00125FB9">
        <w:rPr>
          <w:rFonts w:cstheme="minorHAnsi"/>
        </w:rPr>
        <w:t>Abutalebi</w:t>
      </w:r>
      <w:proofErr w:type="spellEnd"/>
      <w:r w:rsidR="007B61E7" w:rsidRPr="00125FB9">
        <w:rPr>
          <w:rFonts w:cstheme="minorHAnsi"/>
        </w:rPr>
        <w:t xml:space="preserve">, 2013). </w:t>
      </w:r>
    </w:p>
    <w:p w14:paraId="66758B6A" w14:textId="4E2CF5B4" w:rsidR="007B61E7" w:rsidRPr="00125FB9" w:rsidRDefault="00F22F1B" w:rsidP="006972CD">
      <w:pPr>
        <w:spacing w:after="0" w:line="360" w:lineRule="auto"/>
        <w:ind w:firstLine="720"/>
        <w:rPr>
          <w:rFonts w:cstheme="minorHAnsi"/>
        </w:rPr>
      </w:pPr>
      <w:r w:rsidRPr="00125FB9">
        <w:rPr>
          <w:rFonts w:cstheme="minorHAnsi"/>
        </w:rPr>
        <w:t xml:space="preserve">While cued switching tasks use competitive control, voluntary switching might be associated with </w:t>
      </w:r>
      <w:r w:rsidRPr="00125FB9">
        <w:rPr>
          <w:rFonts w:cstheme="minorHAnsi"/>
          <w:i/>
          <w:iCs/>
        </w:rPr>
        <w:t xml:space="preserve">cooperative </w:t>
      </w:r>
      <w:r w:rsidRPr="00125FB9">
        <w:rPr>
          <w:rFonts w:cstheme="minorHAnsi"/>
        </w:rPr>
        <w:t>control instead</w:t>
      </w:r>
      <w:r w:rsidR="007B61E7" w:rsidRPr="00125FB9">
        <w:rPr>
          <w:rFonts w:eastAsia="Times New Roman" w:cstheme="minorHAnsi"/>
          <w:color w:val="000000" w:themeColor="text1"/>
          <w:lang w:eastAsia="es-ES"/>
        </w:rPr>
        <w:t xml:space="preserve"> (Control Process Model, CPM; Green &amp; Wei, 2014; Green, 2018). When both languages are understood by the conversation partner, one or multiple words can</w:t>
      </w:r>
      <w:r w:rsidR="006972CD" w:rsidRPr="00125FB9">
        <w:rPr>
          <w:rFonts w:eastAsia="Times New Roman" w:cstheme="minorHAnsi"/>
          <w:color w:val="000000" w:themeColor="text1"/>
          <w:lang w:eastAsia="es-ES"/>
        </w:rPr>
        <w:t xml:space="preserve"> be</w:t>
      </w:r>
      <w:r w:rsidR="007B61E7" w:rsidRPr="00125FB9">
        <w:rPr>
          <w:rFonts w:eastAsia="Times New Roman" w:cstheme="minorHAnsi"/>
          <w:color w:val="000000" w:themeColor="text1"/>
          <w:lang w:eastAsia="es-ES"/>
        </w:rPr>
        <w:t xml:space="preserve"> inserted (or alternated) within a sentence</w:t>
      </w:r>
      <w:r w:rsidR="00C43825" w:rsidRPr="00125FB9">
        <w:rPr>
          <w:rFonts w:eastAsia="Times New Roman" w:cstheme="minorHAnsi"/>
          <w:color w:val="000000" w:themeColor="text1"/>
          <w:lang w:eastAsia="es-ES"/>
        </w:rPr>
        <w:t>. T</w:t>
      </w:r>
      <w:r w:rsidR="007B61E7" w:rsidRPr="00125FB9">
        <w:rPr>
          <w:rFonts w:eastAsia="Times New Roman" w:cstheme="minorHAnsi"/>
          <w:color w:val="000000" w:themeColor="text1"/>
          <w:lang w:eastAsia="es-ES"/>
        </w:rPr>
        <w:t xml:space="preserve">he matrix language (e.g., the language a sentence started in) is argued to temporarily hand over control to the other language (to be used for a few words in an insertion or alternation), before the control is given back to the matrix language. This is described to be a gate system, in which the other language gate is always slightly open and can be “pushed open” if words are more appropriate or easier to retrieve in another language. This type of cooperative control is different from the competitive control needed during cued single-word language switching, where a specific language </w:t>
      </w:r>
      <w:proofErr w:type="gramStart"/>
      <w:r w:rsidR="007B61E7" w:rsidRPr="00125FB9">
        <w:rPr>
          <w:rFonts w:eastAsia="Times New Roman" w:cstheme="minorHAnsi"/>
          <w:color w:val="000000" w:themeColor="text1"/>
          <w:lang w:eastAsia="es-ES"/>
        </w:rPr>
        <w:t>has to</w:t>
      </w:r>
      <w:proofErr w:type="gramEnd"/>
      <w:r w:rsidR="007B61E7" w:rsidRPr="00125FB9">
        <w:rPr>
          <w:rFonts w:eastAsia="Times New Roman" w:cstheme="minorHAnsi"/>
          <w:color w:val="000000" w:themeColor="text1"/>
          <w:lang w:eastAsia="es-ES"/>
        </w:rPr>
        <w:t xml:space="preserve"> be used even if another word in another language is more appropriate or can be retrieved more easily. However, these types of within-sentence switches</w:t>
      </w:r>
      <w:r w:rsidR="00AC34D7" w:rsidRPr="00125FB9">
        <w:rPr>
          <w:rFonts w:eastAsia="Times New Roman" w:cstheme="minorHAnsi"/>
          <w:color w:val="000000" w:themeColor="text1"/>
          <w:lang w:eastAsia="es-ES"/>
        </w:rPr>
        <w:t xml:space="preserve"> (insertions and alternations)</w:t>
      </w:r>
      <w:r w:rsidR="007B61E7" w:rsidRPr="00125FB9">
        <w:rPr>
          <w:rFonts w:eastAsia="Times New Roman" w:cstheme="minorHAnsi"/>
          <w:color w:val="000000" w:themeColor="text1"/>
          <w:lang w:eastAsia="es-ES"/>
        </w:rPr>
        <w:t xml:space="preserve"> are still argued to recruit more coupled (cooperative) control than dense code switches. Dense code switches (Green &amp; Wei, 2014; or congruent lexicalisation, </w:t>
      </w:r>
      <w:proofErr w:type="spellStart"/>
      <w:r w:rsidR="007B61E7" w:rsidRPr="00125FB9">
        <w:rPr>
          <w:rFonts w:eastAsia="Times New Roman" w:cstheme="minorHAnsi"/>
          <w:color w:val="000000" w:themeColor="text1"/>
          <w:lang w:eastAsia="es-ES"/>
        </w:rPr>
        <w:t>Muysken</w:t>
      </w:r>
      <w:proofErr w:type="spellEnd"/>
      <w:r w:rsidR="007B61E7" w:rsidRPr="00125FB9">
        <w:rPr>
          <w:rFonts w:eastAsia="Times New Roman" w:cstheme="minorHAnsi"/>
          <w:color w:val="000000" w:themeColor="text1"/>
          <w:lang w:eastAsia="es-ES"/>
        </w:rPr>
        <w:t>, 2000) refer to utterances in which words/morphemes are used from more than one language, through a shared language structure (e.g., “</w:t>
      </w:r>
      <w:proofErr w:type="spellStart"/>
      <w:r w:rsidR="007B61E7" w:rsidRPr="00125FB9">
        <w:rPr>
          <w:rFonts w:eastAsia="Times New Roman" w:cstheme="minorHAnsi"/>
          <w:color w:val="000000" w:themeColor="text1"/>
          <w:lang w:eastAsia="es-ES"/>
        </w:rPr>
        <w:t>loopke</w:t>
      </w:r>
      <w:proofErr w:type="spellEnd"/>
      <w:r w:rsidR="007B61E7" w:rsidRPr="00125FB9">
        <w:rPr>
          <w:rFonts w:eastAsia="Times New Roman" w:cstheme="minorHAnsi"/>
          <w:color w:val="000000" w:themeColor="text1"/>
          <w:lang w:eastAsia="es-ES"/>
        </w:rPr>
        <w:t>” using the Dutch lexical item “loop” and the Frisian diminutive “</w:t>
      </w:r>
      <w:proofErr w:type="spellStart"/>
      <w:r w:rsidR="007B61E7" w:rsidRPr="00125FB9">
        <w:rPr>
          <w:rFonts w:eastAsia="Times New Roman" w:cstheme="minorHAnsi"/>
          <w:color w:val="000000" w:themeColor="text1"/>
          <w:lang w:eastAsia="es-ES"/>
        </w:rPr>
        <w:t>ke</w:t>
      </w:r>
      <w:proofErr w:type="spellEnd"/>
      <w:r w:rsidR="007B61E7" w:rsidRPr="00125FB9">
        <w:rPr>
          <w:rFonts w:eastAsia="Times New Roman" w:cstheme="minorHAnsi"/>
          <w:color w:val="000000" w:themeColor="text1"/>
          <w:lang w:eastAsia="es-ES"/>
        </w:rPr>
        <w:t xml:space="preserve">”, </w:t>
      </w:r>
      <w:proofErr w:type="spellStart"/>
      <w:r w:rsidR="007B61E7" w:rsidRPr="00125FB9">
        <w:rPr>
          <w:rFonts w:eastAsia="Times New Roman" w:cstheme="minorHAnsi"/>
          <w:color w:val="000000" w:themeColor="text1"/>
          <w:lang w:eastAsia="es-ES"/>
        </w:rPr>
        <w:t>Muysken</w:t>
      </w:r>
      <w:proofErr w:type="spellEnd"/>
      <w:r w:rsidR="007B61E7" w:rsidRPr="00125FB9">
        <w:rPr>
          <w:rFonts w:eastAsia="Times New Roman" w:cstheme="minorHAnsi"/>
          <w:color w:val="000000" w:themeColor="text1"/>
          <w:lang w:eastAsia="es-ES"/>
        </w:rPr>
        <w:t>, 2000). The CPM argues that in these dense code- switches, the gates are fully open for both languages, with items regardless of the language entering the utterance.</w:t>
      </w:r>
      <w:r w:rsidR="006972CD" w:rsidRPr="00125FB9">
        <w:rPr>
          <w:rFonts w:eastAsia="Times New Roman" w:cstheme="minorHAnsi"/>
          <w:color w:val="000000" w:themeColor="text1"/>
          <w:lang w:eastAsia="es-ES"/>
        </w:rPr>
        <w:t xml:space="preserve"> How language control is used is thus argued to depend very heavily on the type of switching.</w:t>
      </w:r>
    </w:p>
    <w:p w14:paraId="767C5425" w14:textId="77777777" w:rsidR="00C47F94" w:rsidRPr="00125FB9" w:rsidRDefault="00C47F94" w:rsidP="005C091F">
      <w:pPr>
        <w:spacing w:after="0" w:line="360" w:lineRule="auto"/>
        <w:rPr>
          <w:rFonts w:cstheme="minorHAnsi"/>
        </w:rPr>
      </w:pPr>
    </w:p>
    <w:p w14:paraId="1AB4FF3D" w14:textId="0528E5A1" w:rsidR="00C47F94" w:rsidRPr="00125FB9" w:rsidRDefault="00C47F94" w:rsidP="005C091F">
      <w:pPr>
        <w:pStyle w:val="ListParagraph"/>
        <w:numPr>
          <w:ilvl w:val="1"/>
          <w:numId w:val="4"/>
        </w:numPr>
        <w:spacing w:after="0" w:line="360" w:lineRule="auto"/>
        <w:rPr>
          <w:rFonts w:cstheme="minorHAnsi"/>
          <w:b/>
        </w:rPr>
      </w:pPr>
      <w:r w:rsidRPr="00125FB9">
        <w:rPr>
          <w:rFonts w:cstheme="minorHAnsi"/>
          <w:b/>
        </w:rPr>
        <w:t>The influence of context on language switching</w:t>
      </w:r>
    </w:p>
    <w:p w14:paraId="0CFE1740" w14:textId="35F72A7E" w:rsidR="005C091F" w:rsidRPr="00125FB9" w:rsidRDefault="006972CD" w:rsidP="005C091F">
      <w:pPr>
        <w:spacing w:after="0" w:line="360" w:lineRule="auto"/>
        <w:rPr>
          <w:rFonts w:cstheme="minorHAnsi"/>
          <w:bCs/>
        </w:rPr>
      </w:pPr>
      <w:r w:rsidRPr="00125FB9">
        <w:rPr>
          <w:rFonts w:cstheme="minorHAnsi"/>
          <w:bCs/>
        </w:rPr>
        <w:t xml:space="preserve">In the current study, we focused on examining how different types of </w:t>
      </w:r>
      <w:r w:rsidRPr="00125FB9">
        <w:rPr>
          <w:rFonts w:cstheme="minorHAnsi"/>
          <w:bCs/>
          <w:i/>
          <w:iCs/>
        </w:rPr>
        <w:t xml:space="preserve">preceding </w:t>
      </w:r>
      <w:r w:rsidRPr="00125FB9">
        <w:rPr>
          <w:rFonts w:cstheme="minorHAnsi"/>
          <w:bCs/>
        </w:rPr>
        <w:t xml:space="preserve">switching contexts influence language-control adaptation during production. </w:t>
      </w:r>
      <w:r w:rsidR="00D30A54" w:rsidRPr="00125FB9">
        <w:rPr>
          <w:rFonts w:cstheme="minorHAnsi"/>
          <w:bCs/>
        </w:rPr>
        <w:t xml:space="preserve">We </w:t>
      </w:r>
      <w:r w:rsidR="002319D0" w:rsidRPr="00125FB9">
        <w:rPr>
          <w:rFonts w:cstheme="minorHAnsi"/>
          <w:bCs/>
        </w:rPr>
        <w:t>use</w:t>
      </w:r>
      <w:r w:rsidR="005C091F" w:rsidRPr="00125FB9">
        <w:rPr>
          <w:rFonts w:cstheme="minorHAnsi"/>
          <w:bCs/>
        </w:rPr>
        <w:t xml:space="preserve"> the </w:t>
      </w:r>
      <w:r w:rsidR="00D30A54" w:rsidRPr="00125FB9">
        <w:rPr>
          <w:rFonts w:cstheme="minorHAnsi"/>
          <w:bCs/>
        </w:rPr>
        <w:t xml:space="preserve">production </w:t>
      </w:r>
      <w:r w:rsidR="005C091F" w:rsidRPr="00125FB9">
        <w:rPr>
          <w:rFonts w:cstheme="minorHAnsi"/>
          <w:bCs/>
        </w:rPr>
        <w:t>switching tasks that have been argued to recruit the highest degree of language control (</w:t>
      </w:r>
      <w:r w:rsidR="00D30A54" w:rsidRPr="00125FB9">
        <w:rPr>
          <w:rFonts w:cstheme="minorHAnsi"/>
          <w:bCs/>
        </w:rPr>
        <w:t xml:space="preserve">the </w:t>
      </w:r>
      <w:r w:rsidR="005C091F" w:rsidRPr="00125FB9">
        <w:rPr>
          <w:rFonts w:cstheme="minorHAnsi"/>
          <w:bCs/>
        </w:rPr>
        <w:t>cued switching tasks</w:t>
      </w:r>
      <w:r w:rsidR="00D30A54" w:rsidRPr="00125FB9">
        <w:rPr>
          <w:rFonts w:cstheme="minorHAnsi"/>
          <w:bCs/>
        </w:rPr>
        <w:t xml:space="preserve"> discussed above</w:t>
      </w:r>
      <w:r w:rsidR="005C091F" w:rsidRPr="00125FB9">
        <w:rPr>
          <w:rFonts w:cstheme="minorHAnsi"/>
          <w:bCs/>
        </w:rPr>
        <w:t xml:space="preserve">). If </w:t>
      </w:r>
      <w:r w:rsidR="00D30A54" w:rsidRPr="00125FB9">
        <w:rPr>
          <w:rFonts w:cstheme="minorHAnsi"/>
          <w:bCs/>
        </w:rPr>
        <w:t xml:space="preserve">language control during this type of production </w:t>
      </w:r>
      <w:r w:rsidR="005C091F" w:rsidRPr="00125FB9">
        <w:rPr>
          <w:rFonts w:cstheme="minorHAnsi"/>
          <w:bCs/>
        </w:rPr>
        <w:t>adapts to the context, such effects would be expected across a range of temporal distances</w:t>
      </w:r>
      <w:r w:rsidR="00D30A54" w:rsidRPr="00125FB9">
        <w:rPr>
          <w:rFonts w:cstheme="minorHAnsi"/>
          <w:bCs/>
        </w:rPr>
        <w:t xml:space="preserve">: in response to the context </w:t>
      </w:r>
      <w:r w:rsidR="00C1100F" w:rsidRPr="00125FB9">
        <w:rPr>
          <w:rFonts w:cstheme="minorHAnsi"/>
          <w:bCs/>
        </w:rPr>
        <w:t xml:space="preserve">or </w:t>
      </w:r>
      <w:r w:rsidR="00C1100F" w:rsidRPr="00125FB9">
        <w:rPr>
          <w:rFonts w:cstheme="minorHAnsi"/>
          <w:bCs/>
        </w:rPr>
        <w:lastRenderedPageBreak/>
        <w:t xml:space="preserve">demands </w:t>
      </w:r>
      <w:r w:rsidR="00D30A54" w:rsidRPr="00125FB9">
        <w:rPr>
          <w:rFonts w:cstheme="minorHAnsi"/>
          <w:bCs/>
        </w:rPr>
        <w:t xml:space="preserve">of the task itself (e.g., how often each language is used or </w:t>
      </w:r>
      <w:r w:rsidR="002319D0" w:rsidRPr="00125FB9">
        <w:rPr>
          <w:rFonts w:cstheme="minorHAnsi"/>
          <w:bCs/>
        </w:rPr>
        <w:t>the types of</w:t>
      </w:r>
      <w:r w:rsidR="00D30A54" w:rsidRPr="00125FB9">
        <w:rPr>
          <w:rFonts w:cstheme="minorHAnsi"/>
          <w:bCs/>
        </w:rPr>
        <w:t xml:space="preserve"> cues present in the task), in response to the immediately preceding context (e.g., the behaviour of another bilingual in that context), and potentially more long-term in response to the language environment a bilingual lives in.</w:t>
      </w:r>
    </w:p>
    <w:p w14:paraId="2CB07AF0" w14:textId="313F5568" w:rsidR="00C47F94" w:rsidRPr="00125FB9" w:rsidRDefault="005C091F" w:rsidP="00680373">
      <w:pPr>
        <w:spacing w:after="0" w:line="360" w:lineRule="auto"/>
        <w:rPr>
          <w:rFonts w:cstheme="minorHAnsi"/>
          <w:bCs/>
        </w:rPr>
      </w:pPr>
      <w:r w:rsidRPr="00125FB9">
        <w:rPr>
          <w:rFonts w:cstheme="minorHAnsi"/>
          <w:bCs/>
        </w:rPr>
        <w:tab/>
        <w:t xml:space="preserve">Starting with the task itself (i.e., the </w:t>
      </w:r>
      <w:r w:rsidR="009847CD" w:rsidRPr="00125FB9">
        <w:rPr>
          <w:rFonts w:cstheme="minorHAnsi"/>
          <w:bCs/>
        </w:rPr>
        <w:t>current/immediate context</w:t>
      </w:r>
      <w:r w:rsidRPr="00125FB9">
        <w:rPr>
          <w:rFonts w:cstheme="minorHAnsi"/>
          <w:bCs/>
        </w:rPr>
        <w:t xml:space="preserve">), cued language switching </w:t>
      </w:r>
      <w:r w:rsidRPr="00125FB9">
        <w:rPr>
          <w:rFonts w:cstheme="minorHAnsi"/>
        </w:rPr>
        <w:t>has been found to be</w:t>
      </w:r>
      <w:r w:rsidR="00C47F94" w:rsidRPr="00125FB9">
        <w:rPr>
          <w:rFonts w:cstheme="minorHAnsi"/>
        </w:rPr>
        <w:t xml:space="preserve"> affected by </w:t>
      </w:r>
      <w:r w:rsidRPr="00125FB9">
        <w:rPr>
          <w:rFonts w:cstheme="minorHAnsi"/>
        </w:rPr>
        <w:t>the characteristics of the task.</w:t>
      </w:r>
      <w:r w:rsidR="00C47F94" w:rsidRPr="00125FB9">
        <w:rPr>
          <w:rFonts w:cstheme="minorHAnsi"/>
        </w:rPr>
        <w:t xml:space="preserve"> Olson (2016) tested </w:t>
      </w:r>
      <w:proofErr w:type="gramStart"/>
      <w:r w:rsidR="00C47F94" w:rsidRPr="00125FB9">
        <w:rPr>
          <w:rFonts w:cstheme="minorHAnsi"/>
        </w:rPr>
        <w:t>Spanish-English</w:t>
      </w:r>
      <w:proofErr w:type="gramEnd"/>
      <w:r w:rsidR="00C47F94" w:rsidRPr="00125FB9">
        <w:rPr>
          <w:rFonts w:cstheme="minorHAnsi"/>
        </w:rPr>
        <w:t xml:space="preserve"> bilinguals in “monolingual” (95% of trials named in the L1 or L2) and “bilingual” (50% of trials per language) switching co</w:t>
      </w:r>
      <w:r w:rsidR="00920A30" w:rsidRPr="00125FB9">
        <w:rPr>
          <w:rFonts w:cstheme="minorHAnsi"/>
        </w:rPr>
        <w:t>ntexts</w:t>
      </w:r>
      <w:r w:rsidR="00C47F94" w:rsidRPr="00125FB9">
        <w:rPr>
          <w:rFonts w:cstheme="minorHAnsi"/>
        </w:rPr>
        <w:t>. When bilinguals were asked to use the L1 and L2 equally often</w:t>
      </w:r>
      <w:r w:rsidR="00920A30" w:rsidRPr="00125FB9">
        <w:rPr>
          <w:rFonts w:cstheme="minorHAnsi"/>
        </w:rPr>
        <w:t xml:space="preserve"> (bilingual contexts)</w:t>
      </w:r>
      <w:r w:rsidR="00C47F94" w:rsidRPr="00125FB9">
        <w:rPr>
          <w:rFonts w:cstheme="minorHAnsi"/>
        </w:rPr>
        <w:t>, they showed symmetrical switching costs</w:t>
      </w:r>
      <w:r w:rsidR="00920A30" w:rsidRPr="00125FB9">
        <w:rPr>
          <w:rFonts w:cstheme="minorHAnsi"/>
        </w:rPr>
        <w:t xml:space="preserve"> (i.e., comparable L1 and L2 switching co</w:t>
      </w:r>
      <w:r w:rsidR="000E62AD" w:rsidRPr="00125FB9">
        <w:rPr>
          <w:rFonts w:cstheme="minorHAnsi"/>
        </w:rPr>
        <w:t>sts</w:t>
      </w:r>
      <w:r w:rsidR="00920A30" w:rsidRPr="00125FB9">
        <w:rPr>
          <w:rFonts w:cstheme="minorHAnsi"/>
        </w:rPr>
        <w:t>)</w:t>
      </w:r>
      <w:r w:rsidR="00C47F94" w:rsidRPr="00125FB9">
        <w:rPr>
          <w:rFonts w:cstheme="minorHAnsi"/>
        </w:rPr>
        <w:t>. However, when 95% or 5% of trials had to be named in the L1</w:t>
      </w:r>
      <w:r w:rsidR="00920A30" w:rsidRPr="00125FB9">
        <w:rPr>
          <w:rFonts w:cstheme="minorHAnsi"/>
        </w:rPr>
        <w:t xml:space="preserve"> (monolingual contexts)</w:t>
      </w:r>
      <w:r w:rsidR="00C47F94" w:rsidRPr="00125FB9">
        <w:rPr>
          <w:rFonts w:cstheme="minorHAnsi"/>
        </w:rPr>
        <w:t>, the costs were asymmetrical</w:t>
      </w:r>
      <w:r w:rsidR="00920A30" w:rsidRPr="00125FB9">
        <w:rPr>
          <w:rFonts w:cstheme="minorHAnsi"/>
        </w:rPr>
        <w:t xml:space="preserve"> (larger L1 than L2 costs)</w:t>
      </w:r>
      <w:r w:rsidR="00C47F94" w:rsidRPr="00125FB9">
        <w:rPr>
          <w:rFonts w:cstheme="minorHAnsi"/>
        </w:rPr>
        <w:t xml:space="preserve">. This suggests the immediate task/language context can influence language switching costs and potentially the control associated with it. </w:t>
      </w:r>
      <w:r w:rsidR="00920A30" w:rsidRPr="00125FB9">
        <w:rPr>
          <w:rFonts w:cstheme="minorHAnsi"/>
        </w:rPr>
        <w:t>However, p</w:t>
      </w:r>
      <w:r w:rsidR="00C47F94" w:rsidRPr="00125FB9">
        <w:rPr>
          <w:rFonts w:cstheme="minorHAnsi"/>
        </w:rPr>
        <w:t>ercentage language use and percentage switching</w:t>
      </w:r>
      <w:r w:rsidR="00920A30" w:rsidRPr="00125FB9">
        <w:rPr>
          <w:rFonts w:cstheme="minorHAnsi"/>
        </w:rPr>
        <w:t xml:space="preserve"> </w:t>
      </w:r>
      <w:r w:rsidR="00C47F94" w:rsidRPr="00125FB9">
        <w:rPr>
          <w:rFonts w:cstheme="minorHAnsi"/>
        </w:rPr>
        <w:t>were confounded in these tasks</w:t>
      </w:r>
      <w:r w:rsidR="00920A30" w:rsidRPr="00125FB9">
        <w:rPr>
          <w:rFonts w:cstheme="minorHAnsi"/>
        </w:rPr>
        <w:t>, making it unclear whether switching-cost patterns were specifically related to the switching characteristics of the task or rather related to how often people had to use their L2.</w:t>
      </w:r>
      <w:r w:rsidR="00C47F94" w:rsidRPr="00125FB9">
        <w:rPr>
          <w:rFonts w:cstheme="minorHAnsi"/>
        </w:rPr>
        <w:t xml:space="preserve"> Timmer and colleagues (2019) therefore asked </w:t>
      </w:r>
      <w:proofErr w:type="gramStart"/>
      <w:r w:rsidR="00C47F94" w:rsidRPr="00125FB9">
        <w:rPr>
          <w:rFonts w:cstheme="minorHAnsi"/>
        </w:rPr>
        <w:t>Dutch-English</w:t>
      </w:r>
      <w:proofErr w:type="gramEnd"/>
      <w:r w:rsidR="00C47F94" w:rsidRPr="00125FB9">
        <w:rPr>
          <w:rFonts w:cstheme="minorHAnsi"/>
        </w:rPr>
        <w:t xml:space="preserve"> bilinguals to </w:t>
      </w:r>
      <w:r w:rsidR="009847CD" w:rsidRPr="00125FB9">
        <w:rPr>
          <w:rFonts w:cstheme="minorHAnsi"/>
        </w:rPr>
        <w:t>complete</w:t>
      </w:r>
      <w:r w:rsidR="00C47F94" w:rsidRPr="00125FB9">
        <w:rPr>
          <w:rFonts w:cstheme="minorHAnsi"/>
        </w:rPr>
        <w:t xml:space="preserve"> a cued picture-naming task in which the majority (83%) of trials had to be named in their L1 or in their L2 while keeping switching rates constant. In the L1-dominant context, symmetrical switching costs and slower L1 naming were observed. In the L2-dominant context, larger L2 than L1 switching costs were observed and the L2 was (somewhat) slower than the L1. These patterns were interpreted </w:t>
      </w:r>
      <w:proofErr w:type="gramStart"/>
      <w:r w:rsidR="00C47F94" w:rsidRPr="00125FB9">
        <w:rPr>
          <w:rFonts w:cstheme="minorHAnsi"/>
        </w:rPr>
        <w:t>in light of</w:t>
      </w:r>
      <w:proofErr w:type="gramEnd"/>
      <w:r w:rsidR="00C47F94" w:rsidRPr="00125FB9">
        <w:rPr>
          <w:rFonts w:cstheme="minorHAnsi"/>
        </w:rPr>
        <w:t xml:space="preserve"> language activation levels differing between those context</w:t>
      </w:r>
      <w:r w:rsidR="00991421" w:rsidRPr="00125FB9">
        <w:rPr>
          <w:rFonts w:cstheme="minorHAnsi"/>
        </w:rPr>
        <w:t>s</w:t>
      </w:r>
      <w:r w:rsidR="00015600" w:rsidRPr="00125FB9">
        <w:rPr>
          <w:rFonts w:cstheme="minorHAnsi"/>
        </w:rPr>
        <w:t>.</w:t>
      </w:r>
      <w:r w:rsidR="00991421" w:rsidRPr="00125FB9">
        <w:rPr>
          <w:rFonts w:cstheme="minorHAnsi"/>
        </w:rPr>
        <w:t xml:space="preserve"> </w:t>
      </w:r>
      <w:r w:rsidR="00015600" w:rsidRPr="00125FB9">
        <w:rPr>
          <w:rFonts w:cstheme="minorHAnsi"/>
        </w:rPr>
        <w:t>W</w:t>
      </w:r>
      <w:r w:rsidR="00C47F94" w:rsidRPr="00125FB9">
        <w:rPr>
          <w:rFonts w:cstheme="minorHAnsi"/>
        </w:rPr>
        <w:t>hen the L2 was used more often, and therefore likely more active, L2 representations perhaps needed to be suppressed more</w:t>
      </w:r>
      <w:r w:rsidR="009847CD" w:rsidRPr="00125FB9">
        <w:rPr>
          <w:rFonts w:cstheme="minorHAnsi"/>
        </w:rPr>
        <w:t xml:space="preserve"> when the L1 occasionally had to be used</w:t>
      </w:r>
      <w:r w:rsidR="00C47F94" w:rsidRPr="00125FB9">
        <w:rPr>
          <w:rFonts w:cstheme="minorHAnsi"/>
        </w:rPr>
        <w:t xml:space="preserve">. </w:t>
      </w:r>
      <w:r w:rsidR="00920A30" w:rsidRPr="00125FB9">
        <w:rPr>
          <w:rFonts w:cstheme="minorHAnsi"/>
        </w:rPr>
        <w:t xml:space="preserve">The larger L2 than L1 switching costs could therefore reflect the need for more reactive control over the (in this task context) more active L2 </w:t>
      </w:r>
      <w:r w:rsidR="000E62AD" w:rsidRPr="00125FB9">
        <w:rPr>
          <w:rFonts w:cstheme="minorHAnsi"/>
        </w:rPr>
        <w:t>when the L1 (occasionally) had to be used,</w:t>
      </w:r>
      <w:r w:rsidR="00920A30" w:rsidRPr="00125FB9">
        <w:rPr>
          <w:rFonts w:cstheme="minorHAnsi"/>
        </w:rPr>
        <w:t xml:space="preserve"> </w:t>
      </w:r>
      <w:r w:rsidR="009847CD" w:rsidRPr="00125FB9">
        <w:rPr>
          <w:rFonts w:cstheme="minorHAnsi"/>
        </w:rPr>
        <w:t>resulting in the</w:t>
      </w:r>
      <w:r w:rsidR="000E62AD" w:rsidRPr="00125FB9">
        <w:rPr>
          <w:rFonts w:cstheme="minorHAnsi"/>
        </w:rPr>
        <w:t xml:space="preserve"> L2 requir</w:t>
      </w:r>
      <w:r w:rsidR="009847CD" w:rsidRPr="00125FB9">
        <w:rPr>
          <w:rFonts w:cstheme="minorHAnsi"/>
        </w:rPr>
        <w:t>ing</w:t>
      </w:r>
      <w:r w:rsidR="00920A30" w:rsidRPr="00125FB9">
        <w:rPr>
          <w:rFonts w:cstheme="minorHAnsi"/>
        </w:rPr>
        <w:t xml:space="preserve"> more time to be re-activated when having to switch back to th</w:t>
      </w:r>
      <w:r w:rsidR="000E62AD" w:rsidRPr="00125FB9">
        <w:rPr>
          <w:rFonts w:cstheme="minorHAnsi"/>
        </w:rPr>
        <w:t>at language</w:t>
      </w:r>
      <w:r w:rsidR="00920A30" w:rsidRPr="00125FB9">
        <w:rPr>
          <w:rFonts w:cstheme="minorHAnsi"/>
        </w:rPr>
        <w:t xml:space="preserve">. </w:t>
      </w:r>
      <w:r w:rsidR="00C47F94" w:rsidRPr="00125FB9">
        <w:rPr>
          <w:rFonts w:cstheme="minorHAnsi"/>
        </w:rPr>
        <w:t>In contrast, in L1 contexts, slower overall L1 naming suggest</w:t>
      </w:r>
      <w:r w:rsidR="00920A30" w:rsidRPr="00125FB9">
        <w:rPr>
          <w:rFonts w:cstheme="minorHAnsi"/>
        </w:rPr>
        <w:t>ed</w:t>
      </w:r>
      <w:r w:rsidR="00C47F94" w:rsidRPr="00125FB9">
        <w:rPr>
          <w:rFonts w:cstheme="minorHAnsi"/>
        </w:rPr>
        <w:t xml:space="preserve"> bilinguals relied more on proactive control, potentially by over-inhibiting the L1</w:t>
      </w:r>
      <w:r w:rsidR="00A41F45" w:rsidRPr="00125FB9">
        <w:rPr>
          <w:rFonts w:cstheme="minorHAnsi"/>
        </w:rPr>
        <w:t xml:space="preserve"> in anticipation of upcoming</w:t>
      </w:r>
      <w:r w:rsidR="009847CD" w:rsidRPr="00125FB9">
        <w:rPr>
          <w:rFonts w:cstheme="minorHAnsi"/>
        </w:rPr>
        <w:t xml:space="preserve"> (occasional)</w:t>
      </w:r>
      <w:r w:rsidR="00A41F45" w:rsidRPr="00125FB9">
        <w:rPr>
          <w:rFonts w:cstheme="minorHAnsi"/>
        </w:rPr>
        <w:t xml:space="preserve"> language competition.</w:t>
      </w:r>
    </w:p>
    <w:p w14:paraId="1EA5D56B" w14:textId="6A5C23F8" w:rsidR="00C47F94" w:rsidRPr="00125FB9" w:rsidRDefault="00C47F94" w:rsidP="00680373">
      <w:pPr>
        <w:spacing w:after="0" w:line="360" w:lineRule="auto"/>
        <w:rPr>
          <w:rFonts w:cstheme="minorHAnsi"/>
        </w:rPr>
      </w:pPr>
      <w:r w:rsidRPr="00125FB9">
        <w:rPr>
          <w:rFonts w:cstheme="minorHAnsi"/>
        </w:rPr>
        <w:tab/>
        <w:t>Apart from language</w:t>
      </w:r>
      <w:r w:rsidR="001A4450" w:rsidRPr="00125FB9">
        <w:rPr>
          <w:rFonts w:cstheme="minorHAnsi"/>
        </w:rPr>
        <w:t xml:space="preserve"> use and/or switching</w:t>
      </w:r>
      <w:r w:rsidRPr="00125FB9">
        <w:rPr>
          <w:rFonts w:cstheme="minorHAnsi"/>
        </w:rPr>
        <w:t xml:space="preserve"> frequency within a task, the presence of contextual cues within a task </w:t>
      </w:r>
      <w:r w:rsidR="001A4450" w:rsidRPr="00125FB9">
        <w:rPr>
          <w:rFonts w:cstheme="minorHAnsi"/>
        </w:rPr>
        <w:t>can also</w:t>
      </w:r>
      <w:r w:rsidRPr="00125FB9">
        <w:rPr>
          <w:rFonts w:cstheme="minorHAnsi"/>
        </w:rPr>
        <w:t xml:space="preserve"> modulate language</w:t>
      </w:r>
      <w:r w:rsidR="00BC0457" w:rsidRPr="00125FB9">
        <w:rPr>
          <w:rFonts w:cstheme="minorHAnsi"/>
        </w:rPr>
        <w:t>-</w:t>
      </w:r>
      <w:r w:rsidRPr="00125FB9">
        <w:rPr>
          <w:rFonts w:cstheme="minorHAnsi"/>
        </w:rPr>
        <w:t>switching costs. For example, Liu et al. (20</w:t>
      </w:r>
      <w:r w:rsidR="004B7485" w:rsidRPr="00125FB9">
        <w:rPr>
          <w:rFonts w:cstheme="minorHAnsi"/>
        </w:rPr>
        <w:t>19</w:t>
      </w:r>
      <w:r w:rsidRPr="00125FB9">
        <w:rPr>
          <w:rFonts w:cstheme="minorHAnsi"/>
        </w:rPr>
        <w:t xml:space="preserve">) compared language switching without faces to different conditions with faces matching a language (e.g., Asian face presented with trials that had to be named in </w:t>
      </w:r>
      <w:r w:rsidR="000F7417" w:rsidRPr="00125FB9">
        <w:rPr>
          <w:rFonts w:cstheme="minorHAnsi"/>
        </w:rPr>
        <w:t>Mandarin</w:t>
      </w:r>
      <w:r w:rsidRPr="00125FB9">
        <w:rPr>
          <w:rFonts w:cstheme="minorHAnsi"/>
        </w:rPr>
        <w:t>) or mismatching a language (e.g., Asian face presented with trials that had to be named in English). When asymmetries were found, the</w:t>
      </w:r>
      <w:r w:rsidR="00991421" w:rsidRPr="00125FB9">
        <w:rPr>
          <w:rFonts w:cstheme="minorHAnsi"/>
        </w:rPr>
        <w:t>se</w:t>
      </w:r>
      <w:r w:rsidRPr="00125FB9">
        <w:rPr>
          <w:rFonts w:cstheme="minorHAnsi"/>
        </w:rPr>
        <w:t xml:space="preserve"> were in the direction of larger L1 than L2 costs in the baseline and incongruent </w:t>
      </w:r>
      <w:r w:rsidRPr="00125FB9">
        <w:rPr>
          <w:rFonts w:cstheme="minorHAnsi"/>
        </w:rPr>
        <w:lastRenderedPageBreak/>
        <w:t xml:space="preserve">conditions, but </w:t>
      </w:r>
      <w:r w:rsidR="00991421" w:rsidRPr="00125FB9">
        <w:rPr>
          <w:rFonts w:cstheme="minorHAnsi"/>
        </w:rPr>
        <w:t xml:space="preserve">larger L2 costs </w:t>
      </w:r>
      <w:r w:rsidRPr="00125FB9">
        <w:rPr>
          <w:rFonts w:cstheme="minorHAnsi"/>
        </w:rPr>
        <w:t xml:space="preserve">for the congruent trials. The authors interpret this as contextual cues facilitating </w:t>
      </w:r>
      <w:r w:rsidR="00440B80" w:rsidRPr="00125FB9">
        <w:rPr>
          <w:rFonts w:cstheme="minorHAnsi"/>
        </w:rPr>
        <w:t xml:space="preserve">language </w:t>
      </w:r>
      <w:r w:rsidRPr="00125FB9">
        <w:rPr>
          <w:rFonts w:cstheme="minorHAnsi"/>
        </w:rPr>
        <w:t xml:space="preserve">activation in congruent conditions and therefore potentially reducing the need for L1 language control. This appeared to affect reactive control as only </w:t>
      </w:r>
      <w:r w:rsidR="0002375F" w:rsidRPr="00125FB9">
        <w:rPr>
          <w:rFonts w:cstheme="minorHAnsi"/>
        </w:rPr>
        <w:t xml:space="preserve">the </w:t>
      </w:r>
      <w:r w:rsidRPr="00125FB9">
        <w:rPr>
          <w:rFonts w:cstheme="minorHAnsi"/>
        </w:rPr>
        <w:t xml:space="preserve">switching costs were </w:t>
      </w:r>
      <w:r w:rsidR="00C1100F" w:rsidRPr="00125FB9">
        <w:rPr>
          <w:rFonts w:cstheme="minorHAnsi"/>
        </w:rPr>
        <w:t>influenced by the cues</w:t>
      </w:r>
      <w:r w:rsidRPr="00125FB9">
        <w:rPr>
          <w:rFonts w:cstheme="minorHAnsi"/>
        </w:rPr>
        <w:t>.</w:t>
      </w:r>
      <w:r w:rsidR="00440B80" w:rsidRPr="00125FB9">
        <w:rPr>
          <w:rFonts w:cstheme="minorHAnsi"/>
        </w:rPr>
        <w:t xml:space="preserve"> These findings are</w:t>
      </w:r>
      <w:r w:rsidRPr="00125FB9">
        <w:rPr>
          <w:rFonts w:cstheme="minorHAnsi"/>
        </w:rPr>
        <w:t xml:space="preserve"> in line with various other studies (e.g., </w:t>
      </w:r>
      <w:proofErr w:type="spellStart"/>
      <w:r w:rsidRPr="00125FB9">
        <w:rPr>
          <w:rFonts w:cstheme="minorHAnsi"/>
        </w:rPr>
        <w:t>Roychoudhuri</w:t>
      </w:r>
      <w:proofErr w:type="spellEnd"/>
      <w:r w:rsidRPr="00125FB9">
        <w:rPr>
          <w:rFonts w:cstheme="minorHAnsi"/>
        </w:rPr>
        <w:t xml:space="preserve"> et al., 201</w:t>
      </w:r>
      <w:r w:rsidR="004B7485" w:rsidRPr="00125FB9">
        <w:rPr>
          <w:rFonts w:cstheme="minorHAnsi"/>
        </w:rPr>
        <w:t>6</w:t>
      </w:r>
      <w:r w:rsidRPr="00125FB9">
        <w:rPr>
          <w:rFonts w:cstheme="minorHAnsi"/>
        </w:rPr>
        <w:t xml:space="preserve">; Zhang et al., 2013) suggesting that the presentation of cultural cues associated with the L1 can </w:t>
      </w:r>
      <w:r w:rsidR="00C1100F" w:rsidRPr="00125FB9">
        <w:rPr>
          <w:rFonts w:cstheme="minorHAnsi"/>
        </w:rPr>
        <w:t>influence a</w:t>
      </w:r>
      <w:r w:rsidRPr="00125FB9">
        <w:rPr>
          <w:rFonts w:cstheme="minorHAnsi"/>
        </w:rPr>
        <w:t xml:space="preserve"> bilingual’s L2 production.</w:t>
      </w:r>
      <w:r w:rsidR="00440B80" w:rsidRPr="00125FB9">
        <w:rPr>
          <w:rFonts w:cstheme="minorHAnsi"/>
        </w:rPr>
        <w:t xml:space="preserve"> Together, these studies suggest the exact </w:t>
      </w:r>
      <w:r w:rsidR="00C1100F" w:rsidRPr="00125FB9">
        <w:rPr>
          <w:rFonts w:cstheme="minorHAnsi"/>
        </w:rPr>
        <w:t xml:space="preserve">demands of the </w:t>
      </w:r>
      <w:r w:rsidR="00440B80" w:rsidRPr="00125FB9">
        <w:rPr>
          <w:rFonts w:cstheme="minorHAnsi"/>
        </w:rPr>
        <w:t xml:space="preserve">task context (frequency of language use and switching, cues present in the context, etcetera) can influence language activation, competition, and potentially reactive control. </w:t>
      </w:r>
    </w:p>
    <w:p w14:paraId="2B880A59" w14:textId="1A7A5B2D" w:rsidR="00440B80" w:rsidRPr="00125FB9" w:rsidRDefault="00440B80" w:rsidP="00680373">
      <w:pPr>
        <w:spacing w:after="0" w:line="360" w:lineRule="auto"/>
        <w:rPr>
          <w:rFonts w:cstheme="minorHAnsi"/>
          <w:color w:val="000000" w:themeColor="text1"/>
        </w:rPr>
      </w:pPr>
      <w:r w:rsidRPr="00125FB9">
        <w:rPr>
          <w:rFonts w:cstheme="minorHAnsi"/>
        </w:rPr>
        <w:tab/>
        <w:t xml:space="preserve">This suggests bilingual language control is </w:t>
      </w:r>
      <w:proofErr w:type="gramStart"/>
      <w:r w:rsidRPr="00125FB9">
        <w:rPr>
          <w:rFonts w:cstheme="minorHAnsi"/>
        </w:rPr>
        <w:t>dynamic</w:t>
      </w:r>
      <w:r w:rsidR="00991421" w:rsidRPr="00125FB9">
        <w:rPr>
          <w:rFonts w:cstheme="minorHAnsi"/>
        </w:rPr>
        <w:t>,</w:t>
      </w:r>
      <w:r w:rsidRPr="00125FB9">
        <w:rPr>
          <w:rFonts w:cstheme="minorHAnsi"/>
        </w:rPr>
        <w:t xml:space="preserve"> but</w:t>
      </w:r>
      <w:proofErr w:type="gramEnd"/>
      <w:r w:rsidRPr="00125FB9">
        <w:rPr>
          <w:rFonts w:cstheme="minorHAnsi"/>
        </w:rPr>
        <w:t xml:space="preserve"> also raises the question whether this flexible nature and potential adaptation extends beyond purely adapting to the task </w:t>
      </w:r>
      <w:r w:rsidR="00BD571C" w:rsidRPr="00125FB9">
        <w:rPr>
          <w:rFonts w:cstheme="minorHAnsi"/>
        </w:rPr>
        <w:t>context</w:t>
      </w:r>
      <w:r w:rsidR="0002375F" w:rsidRPr="00125FB9">
        <w:rPr>
          <w:rFonts w:cstheme="minorHAnsi"/>
        </w:rPr>
        <w:t>/demands</w:t>
      </w:r>
      <w:r w:rsidR="00BD571C" w:rsidRPr="00125FB9">
        <w:rPr>
          <w:rFonts w:cstheme="minorHAnsi"/>
        </w:rPr>
        <w:t xml:space="preserve"> </w:t>
      </w:r>
      <w:r w:rsidR="00BC0457" w:rsidRPr="00125FB9">
        <w:rPr>
          <w:rFonts w:cstheme="minorHAnsi"/>
        </w:rPr>
        <w:t>itself</w:t>
      </w:r>
      <w:r w:rsidRPr="00125FB9">
        <w:rPr>
          <w:rFonts w:cstheme="minorHAnsi"/>
        </w:rPr>
        <w:t xml:space="preserve">. </w:t>
      </w:r>
      <w:r w:rsidR="0002375F" w:rsidRPr="00125FB9">
        <w:rPr>
          <w:rFonts w:cstheme="minorHAnsi"/>
        </w:rPr>
        <w:t>Adaptation</w:t>
      </w:r>
      <w:r w:rsidRPr="00125FB9">
        <w:rPr>
          <w:rFonts w:cstheme="minorHAnsi"/>
        </w:rPr>
        <w:t xml:space="preserve"> beyond the immediate</w:t>
      </w:r>
      <w:r w:rsidR="0002375F" w:rsidRPr="00125FB9">
        <w:rPr>
          <w:rFonts w:cstheme="minorHAnsi"/>
        </w:rPr>
        <w:t>/current</w:t>
      </w:r>
      <w:r w:rsidRPr="00125FB9">
        <w:rPr>
          <w:rFonts w:cstheme="minorHAnsi"/>
        </w:rPr>
        <w:t xml:space="preserve"> context ha</w:t>
      </w:r>
      <w:r w:rsidR="0002375F" w:rsidRPr="00125FB9">
        <w:rPr>
          <w:rFonts w:cstheme="minorHAnsi"/>
        </w:rPr>
        <w:t>s</w:t>
      </w:r>
      <w:r w:rsidRPr="00125FB9">
        <w:rPr>
          <w:rFonts w:cstheme="minorHAnsi"/>
        </w:rPr>
        <w:t xml:space="preserve"> mostly been studied on a longer-term scale, often by comparing language groups that differ in their daily-life language backgrounds. For example, various studies have shown that both language production (e.g., </w:t>
      </w:r>
      <w:r w:rsidRPr="00125FB9">
        <w:rPr>
          <w:rFonts w:cstheme="minorHAnsi"/>
          <w:color w:val="000000" w:themeColor="text1"/>
        </w:rPr>
        <w:t xml:space="preserve">Beatty-Martinez et al., 2020; </w:t>
      </w:r>
      <w:proofErr w:type="spellStart"/>
      <w:r w:rsidRPr="00125FB9">
        <w:rPr>
          <w:rFonts w:cstheme="minorHAnsi"/>
          <w:color w:val="000000" w:themeColor="text1"/>
        </w:rPr>
        <w:t>Bonfieni</w:t>
      </w:r>
      <w:proofErr w:type="spellEnd"/>
      <w:r w:rsidRPr="00125FB9">
        <w:rPr>
          <w:rFonts w:cstheme="minorHAnsi"/>
          <w:color w:val="000000" w:themeColor="text1"/>
        </w:rPr>
        <w:t xml:space="preserve"> et al., 2019) and language comprehension (e.g., Gosselin &amp; Sabourin, 2021; Kaan et al., 2020) can differ depending on the bilingual groups tested, and </w:t>
      </w:r>
      <w:proofErr w:type="gramStart"/>
      <w:r w:rsidRPr="00125FB9">
        <w:rPr>
          <w:rFonts w:cstheme="minorHAnsi"/>
          <w:color w:val="000000" w:themeColor="text1"/>
        </w:rPr>
        <w:t>in particular their</w:t>
      </w:r>
      <w:proofErr w:type="gramEnd"/>
      <w:r w:rsidRPr="00125FB9">
        <w:rPr>
          <w:rFonts w:cstheme="minorHAnsi"/>
          <w:color w:val="000000" w:themeColor="text1"/>
        </w:rPr>
        <w:t xml:space="preserve"> daily-life language switching exposure and behaviours. Studies that have looked at more long-term changes in language control</w:t>
      </w:r>
      <w:r w:rsidR="00272C23" w:rsidRPr="00125FB9">
        <w:rPr>
          <w:rFonts w:cstheme="minorHAnsi"/>
          <w:color w:val="000000" w:themeColor="text1"/>
        </w:rPr>
        <w:t xml:space="preserve"> </w:t>
      </w:r>
      <w:r w:rsidR="00272C23" w:rsidRPr="00125FB9">
        <w:rPr>
          <w:rFonts w:cstheme="minorHAnsi"/>
          <w:i/>
          <w:iCs/>
          <w:color w:val="000000" w:themeColor="text1"/>
        </w:rPr>
        <w:t>within</w:t>
      </w:r>
      <w:r w:rsidR="00272C23" w:rsidRPr="00125FB9">
        <w:rPr>
          <w:i/>
          <w:iCs/>
        </w:rPr>
        <w:t xml:space="preserve"> </w:t>
      </w:r>
      <w:r w:rsidR="00272C23" w:rsidRPr="00125FB9">
        <w:t>bilinguals</w:t>
      </w:r>
      <w:r w:rsidR="001721F0" w:rsidRPr="00125FB9">
        <w:rPr>
          <w:rFonts w:cstheme="minorHAnsi"/>
          <w:color w:val="000000" w:themeColor="text1"/>
        </w:rPr>
        <w:t xml:space="preserve"> in response to real-life language environment changes</w:t>
      </w:r>
      <w:r w:rsidR="00CD2AB4" w:rsidRPr="00125FB9">
        <w:t>, rather than comparing groups</w:t>
      </w:r>
      <w:r w:rsidR="001721F0" w:rsidRPr="00125FB9">
        <w:t>,</w:t>
      </w:r>
      <w:r w:rsidRPr="00125FB9">
        <w:rPr>
          <w:rFonts w:cstheme="minorHAnsi"/>
          <w:color w:val="000000" w:themeColor="text1"/>
        </w:rPr>
        <w:t xml:space="preserve"> have found mixed results. Liu et al. (2021) showed a reduction in language switching costs in L2 learners after a year of classroom L2 learn</w:t>
      </w:r>
      <w:r w:rsidR="00272C23" w:rsidRPr="00125FB9">
        <w:rPr>
          <w:rFonts w:cstheme="minorHAnsi"/>
          <w:color w:val="000000" w:themeColor="text1"/>
        </w:rPr>
        <w:t>ing</w:t>
      </w:r>
      <w:r w:rsidRPr="00125FB9">
        <w:rPr>
          <w:rFonts w:cstheme="minorHAnsi"/>
          <w:color w:val="000000" w:themeColor="text1"/>
        </w:rPr>
        <w:t xml:space="preserve">. However, </w:t>
      </w:r>
      <w:proofErr w:type="spellStart"/>
      <w:r w:rsidRPr="00125FB9">
        <w:rPr>
          <w:rFonts w:cstheme="minorHAnsi"/>
          <w:color w:val="000000" w:themeColor="text1"/>
        </w:rPr>
        <w:t>Coumel</w:t>
      </w:r>
      <w:proofErr w:type="spellEnd"/>
      <w:r w:rsidRPr="00125FB9">
        <w:rPr>
          <w:rFonts w:cstheme="minorHAnsi"/>
          <w:color w:val="000000" w:themeColor="text1"/>
        </w:rPr>
        <w:t xml:space="preserve"> et al. (submitted) showed no changes in language control during cued switching tasks in a longitudinal study testing bilinguals immediately after they moved to a new language environment and seven months later. </w:t>
      </w:r>
      <w:r w:rsidR="00C1100F" w:rsidRPr="00125FB9">
        <w:rPr>
          <w:rFonts w:cstheme="minorHAnsi"/>
          <w:color w:val="000000" w:themeColor="text1"/>
        </w:rPr>
        <w:t>This suggested l</w:t>
      </w:r>
      <w:r w:rsidRPr="00125FB9">
        <w:rPr>
          <w:rFonts w:cstheme="minorHAnsi"/>
          <w:color w:val="000000" w:themeColor="text1"/>
        </w:rPr>
        <w:t xml:space="preserve">ong-term (across months) adaptation to the general language environment </w:t>
      </w:r>
      <w:r w:rsidR="00C1100F" w:rsidRPr="00125FB9">
        <w:rPr>
          <w:rFonts w:cstheme="minorHAnsi"/>
          <w:color w:val="000000" w:themeColor="text1"/>
        </w:rPr>
        <w:t>might be limited or restricted to certain types of language learners or users.</w:t>
      </w:r>
    </w:p>
    <w:p w14:paraId="40498369" w14:textId="71BFFBCB" w:rsidR="00680373" w:rsidRPr="00125FB9" w:rsidRDefault="00440B80" w:rsidP="00680373">
      <w:pPr>
        <w:spacing w:after="0" w:line="360" w:lineRule="auto"/>
        <w:rPr>
          <w:rFonts w:cstheme="minorHAnsi"/>
        </w:rPr>
      </w:pPr>
      <w:r w:rsidRPr="00125FB9">
        <w:rPr>
          <w:rFonts w:cstheme="minorHAnsi"/>
          <w:color w:val="000000" w:themeColor="text1"/>
        </w:rPr>
        <w:tab/>
        <w:t xml:space="preserve">However, </w:t>
      </w:r>
      <w:r w:rsidR="00302EEA" w:rsidRPr="00125FB9">
        <w:rPr>
          <w:rFonts w:cstheme="minorHAnsi"/>
          <w:color w:val="000000" w:themeColor="text1"/>
        </w:rPr>
        <w:t>bilinguals vary constantly in the language context they are in and the language contexts they are exposed to. For example, a Mandarin-English bilingual might within the span of one hour go from listening to an English monolingual friend</w:t>
      </w:r>
      <w:r w:rsidR="00680373" w:rsidRPr="00125FB9">
        <w:rPr>
          <w:rFonts w:cstheme="minorHAnsi"/>
          <w:color w:val="000000" w:themeColor="text1"/>
        </w:rPr>
        <w:t xml:space="preserve"> in class</w:t>
      </w:r>
      <w:r w:rsidR="00C1100F" w:rsidRPr="00125FB9">
        <w:rPr>
          <w:rFonts w:cstheme="minorHAnsi"/>
          <w:color w:val="000000" w:themeColor="text1"/>
        </w:rPr>
        <w:t>,</w:t>
      </w:r>
      <w:r w:rsidR="00302EEA" w:rsidRPr="00125FB9">
        <w:rPr>
          <w:rFonts w:cstheme="minorHAnsi"/>
          <w:color w:val="000000" w:themeColor="text1"/>
        </w:rPr>
        <w:t xml:space="preserve"> to switching languages with another Mandarin-English bilingual</w:t>
      </w:r>
      <w:r w:rsidR="00C1100F" w:rsidRPr="00125FB9">
        <w:rPr>
          <w:rFonts w:cstheme="minorHAnsi"/>
          <w:color w:val="000000" w:themeColor="text1"/>
        </w:rPr>
        <w:t>,</w:t>
      </w:r>
      <w:r w:rsidR="00302EEA" w:rsidRPr="00125FB9">
        <w:rPr>
          <w:rFonts w:cstheme="minorHAnsi"/>
          <w:color w:val="000000" w:themeColor="text1"/>
        </w:rPr>
        <w:t xml:space="preserve"> to making a phone call with a friend who mostly uses Mandarin but occasionally </w:t>
      </w:r>
      <w:r w:rsidR="00680373" w:rsidRPr="00125FB9">
        <w:rPr>
          <w:rFonts w:cstheme="minorHAnsi"/>
          <w:color w:val="000000" w:themeColor="text1"/>
        </w:rPr>
        <w:t xml:space="preserve">inserts an English word. </w:t>
      </w:r>
      <w:r w:rsidR="00C47F94" w:rsidRPr="00125FB9">
        <w:rPr>
          <w:rFonts w:cstheme="minorHAnsi"/>
        </w:rPr>
        <w:t xml:space="preserve">A </w:t>
      </w:r>
      <w:r w:rsidR="00680373" w:rsidRPr="00125FB9">
        <w:rPr>
          <w:rFonts w:cstheme="minorHAnsi"/>
        </w:rPr>
        <w:t xml:space="preserve">key </w:t>
      </w:r>
      <w:r w:rsidR="00C47F94" w:rsidRPr="00125FB9">
        <w:rPr>
          <w:rFonts w:cstheme="minorHAnsi"/>
        </w:rPr>
        <w:t xml:space="preserve">missing step, </w:t>
      </w:r>
      <w:r w:rsidR="00680373" w:rsidRPr="00125FB9">
        <w:rPr>
          <w:rFonts w:cstheme="minorHAnsi"/>
        </w:rPr>
        <w:t xml:space="preserve">therefore, to better understand language-control adaptation to context is to study </w:t>
      </w:r>
      <w:r w:rsidR="00C47F94" w:rsidRPr="00125FB9">
        <w:rPr>
          <w:rFonts w:cstheme="minorHAnsi"/>
        </w:rPr>
        <w:t xml:space="preserve">changes in language control in response to the immediately preceding language context. </w:t>
      </w:r>
      <w:r w:rsidR="0048244D" w:rsidRPr="00125FB9">
        <w:rPr>
          <w:rFonts w:cstheme="minorHAnsi"/>
        </w:rPr>
        <w:t>In daily-life conversations, a core component of immediately preceding contexts is the conversation partner.</w:t>
      </w:r>
    </w:p>
    <w:p w14:paraId="252A40B3" w14:textId="6AA42699" w:rsidR="00F4166F" w:rsidRPr="00125FB9" w:rsidRDefault="00680373" w:rsidP="00F4166F">
      <w:pPr>
        <w:spacing w:after="0" w:line="360" w:lineRule="auto"/>
        <w:rPr>
          <w:rFonts w:cstheme="minorHAnsi"/>
          <w:color w:val="000000" w:themeColor="text1"/>
        </w:rPr>
      </w:pPr>
      <w:r w:rsidRPr="00125FB9">
        <w:rPr>
          <w:rFonts w:cstheme="minorHAnsi"/>
        </w:rPr>
        <w:tab/>
      </w:r>
      <w:r w:rsidR="00F4166F" w:rsidRPr="00125FB9">
        <w:rPr>
          <w:rFonts w:cstheme="minorHAnsi"/>
        </w:rPr>
        <w:t xml:space="preserve">Focusing on </w:t>
      </w:r>
      <w:r w:rsidR="00F4166F" w:rsidRPr="00125FB9">
        <w:rPr>
          <w:rFonts w:cstheme="minorHAnsi"/>
          <w:i/>
          <w:iCs/>
        </w:rPr>
        <w:t>comprehension</w:t>
      </w:r>
      <w:r w:rsidR="00F4166F" w:rsidRPr="00125FB9">
        <w:rPr>
          <w:rFonts w:cstheme="minorHAnsi"/>
        </w:rPr>
        <w:t xml:space="preserve">, Kaan and colleagues’ (2020) work suggests that language control </w:t>
      </w:r>
      <w:r w:rsidR="008178B4" w:rsidRPr="00125FB9">
        <w:rPr>
          <w:rFonts w:cstheme="minorHAnsi"/>
        </w:rPr>
        <w:t>adapts</w:t>
      </w:r>
      <w:r w:rsidR="00F4166F" w:rsidRPr="00125FB9">
        <w:rPr>
          <w:rFonts w:cstheme="minorHAnsi"/>
        </w:rPr>
        <w:t xml:space="preserve"> to the language behaviour of the conversation partner present</w:t>
      </w:r>
      <w:r w:rsidR="00BD571C" w:rsidRPr="00125FB9">
        <w:rPr>
          <w:rFonts w:cstheme="minorHAnsi"/>
        </w:rPr>
        <w:t xml:space="preserve">, even when that partner’s language behaviour is not immediately relevant to the task (i.e., it is not part of the task </w:t>
      </w:r>
      <w:r w:rsidR="00BD571C" w:rsidRPr="00125FB9">
        <w:rPr>
          <w:rFonts w:cstheme="minorHAnsi"/>
        </w:rPr>
        <w:lastRenderedPageBreak/>
        <w:t>demands)</w:t>
      </w:r>
      <w:r w:rsidR="00F4166F" w:rsidRPr="00125FB9">
        <w:rPr>
          <w:rFonts w:cstheme="minorHAnsi"/>
        </w:rPr>
        <w:t xml:space="preserve">. They asked </w:t>
      </w:r>
      <w:proofErr w:type="gramStart"/>
      <w:r w:rsidR="00F4166F" w:rsidRPr="00125FB9">
        <w:rPr>
          <w:rFonts w:cstheme="minorHAnsi"/>
        </w:rPr>
        <w:t>Spanish-English</w:t>
      </w:r>
      <w:proofErr w:type="gramEnd"/>
      <w:r w:rsidR="00F4166F" w:rsidRPr="00125FB9">
        <w:rPr>
          <w:rFonts w:cstheme="minorHAnsi"/>
        </w:rPr>
        <w:t xml:space="preserve"> bilinguals to read sentences with another person who was introduced as an English monolingual speaker or a </w:t>
      </w:r>
      <w:proofErr w:type="gramStart"/>
      <w:r w:rsidR="00F4166F" w:rsidRPr="00125FB9">
        <w:rPr>
          <w:rFonts w:cstheme="minorHAnsi"/>
        </w:rPr>
        <w:t>Spanish-English</w:t>
      </w:r>
      <w:proofErr w:type="gramEnd"/>
      <w:r w:rsidR="00F4166F" w:rsidRPr="00125FB9">
        <w:rPr>
          <w:rFonts w:cstheme="minorHAnsi"/>
        </w:rPr>
        <w:t xml:space="preserve"> bilingual (cf. also Tomić &amp; Kaan, 2022). ERP data were collected, showing switching costs </w:t>
      </w:r>
      <w:r w:rsidR="00991421" w:rsidRPr="00125FB9">
        <w:rPr>
          <w:rFonts w:cstheme="minorHAnsi"/>
        </w:rPr>
        <w:t>as</w:t>
      </w:r>
      <w:r w:rsidR="00F4166F" w:rsidRPr="00125FB9">
        <w:rPr>
          <w:rFonts w:cstheme="minorHAnsi"/>
        </w:rPr>
        <w:t xml:space="preserve"> switch words elicit</w:t>
      </w:r>
      <w:r w:rsidR="00991421" w:rsidRPr="00125FB9">
        <w:rPr>
          <w:rFonts w:cstheme="minorHAnsi"/>
        </w:rPr>
        <w:t>ed</w:t>
      </w:r>
      <w:r w:rsidR="00F4166F" w:rsidRPr="00125FB9">
        <w:rPr>
          <w:rFonts w:cstheme="minorHAnsi"/>
        </w:rPr>
        <w:t xml:space="preserve"> a larger early frontal positivity and LPC</w:t>
      </w:r>
      <w:r w:rsidR="0036779C" w:rsidRPr="00125FB9">
        <w:rPr>
          <w:rFonts w:cstheme="minorHAnsi"/>
        </w:rPr>
        <w:t xml:space="preserve"> (late positive component)</w:t>
      </w:r>
      <w:r w:rsidR="00F4166F" w:rsidRPr="00125FB9">
        <w:rPr>
          <w:rFonts w:cstheme="minorHAnsi"/>
        </w:rPr>
        <w:t xml:space="preserve"> than non-switch trials. These ERP effects differed depending on whether the task was completed with another bilingual or monolingual. The LPC switch cost was smaller with a bilingual than monolingual partner, but only when participants thought the monolingual partner did not understand the switched Spanish sentences. </w:t>
      </w:r>
      <w:r w:rsidR="00BD571C" w:rsidRPr="00125FB9">
        <w:rPr>
          <w:rFonts w:cstheme="minorHAnsi"/>
          <w:color w:val="000000" w:themeColor="text1"/>
        </w:rPr>
        <w:t xml:space="preserve">These findings were interpreted as supporting dynamic language control. In line with Green and Wei’s Control Process Model (CPM, Green &amp; Wei, 2014; Green, 2018), the linguistic and non-linguistic context a bilingual is in </w:t>
      </w:r>
      <w:r w:rsidR="0036779C" w:rsidRPr="00125FB9">
        <w:rPr>
          <w:rFonts w:cstheme="minorHAnsi"/>
          <w:color w:val="000000" w:themeColor="text1"/>
        </w:rPr>
        <w:t>might</w:t>
      </w:r>
      <w:r w:rsidR="00BD571C" w:rsidRPr="00125FB9">
        <w:rPr>
          <w:rFonts w:cstheme="minorHAnsi"/>
          <w:color w:val="000000" w:themeColor="text1"/>
        </w:rPr>
        <w:t xml:space="preserve"> influence the bilingual’s expectations and intentions. In Kaan et al.’s research, the presence of another bilingual </w:t>
      </w:r>
      <w:r w:rsidR="00ED6FAC" w:rsidRPr="00125FB9">
        <w:rPr>
          <w:rFonts w:cstheme="minorHAnsi"/>
          <w:color w:val="000000" w:themeColor="text1"/>
        </w:rPr>
        <w:t>was</w:t>
      </w:r>
      <w:r w:rsidR="00856D6A" w:rsidRPr="00125FB9">
        <w:rPr>
          <w:rFonts w:cstheme="minorHAnsi"/>
          <w:color w:val="000000" w:themeColor="text1"/>
        </w:rPr>
        <w:t xml:space="preserve"> therefore</w:t>
      </w:r>
      <w:r w:rsidR="00ED6FAC" w:rsidRPr="00125FB9">
        <w:rPr>
          <w:rFonts w:cstheme="minorHAnsi"/>
          <w:color w:val="000000" w:themeColor="text1"/>
        </w:rPr>
        <w:t xml:space="preserve"> argued to alter</w:t>
      </w:r>
      <w:r w:rsidR="00BD571C" w:rsidRPr="00125FB9">
        <w:rPr>
          <w:rFonts w:cstheme="minorHAnsi"/>
          <w:color w:val="000000" w:themeColor="text1"/>
        </w:rPr>
        <w:t xml:space="preserve"> the participant’s expectations about </w:t>
      </w:r>
      <w:r w:rsidR="00ED6FAC" w:rsidRPr="00125FB9">
        <w:rPr>
          <w:rFonts w:cstheme="minorHAnsi"/>
          <w:color w:val="000000" w:themeColor="text1"/>
        </w:rPr>
        <w:t>language use and switching</w:t>
      </w:r>
      <w:r w:rsidR="00856D6A" w:rsidRPr="00125FB9">
        <w:rPr>
          <w:rFonts w:cstheme="minorHAnsi"/>
          <w:color w:val="000000" w:themeColor="text1"/>
        </w:rPr>
        <w:t xml:space="preserve">, thereby shaping the language control used </w:t>
      </w:r>
      <w:proofErr w:type="gramStart"/>
      <w:r w:rsidR="00856D6A" w:rsidRPr="00125FB9">
        <w:rPr>
          <w:rFonts w:cstheme="minorHAnsi"/>
          <w:color w:val="000000" w:themeColor="text1"/>
        </w:rPr>
        <w:t>at the moment</w:t>
      </w:r>
      <w:proofErr w:type="gramEnd"/>
      <w:r w:rsidR="00856D6A" w:rsidRPr="00125FB9">
        <w:rPr>
          <w:rFonts w:cstheme="minorHAnsi"/>
          <w:color w:val="000000" w:themeColor="text1"/>
        </w:rPr>
        <w:t xml:space="preserve"> of switching </w:t>
      </w:r>
      <w:r w:rsidR="00ED6FAC" w:rsidRPr="00125FB9">
        <w:rPr>
          <w:rFonts w:cstheme="minorHAnsi"/>
          <w:color w:val="000000" w:themeColor="text1"/>
        </w:rPr>
        <w:t>(see further discussion below).</w:t>
      </w:r>
    </w:p>
    <w:p w14:paraId="66D702ED" w14:textId="00EEE9A7" w:rsidR="00205D42" w:rsidRPr="00125FB9" w:rsidRDefault="00F4166F" w:rsidP="00991421">
      <w:pPr>
        <w:spacing w:after="0" w:line="360" w:lineRule="auto"/>
        <w:rPr>
          <w:rFonts w:cstheme="minorHAnsi"/>
        </w:rPr>
      </w:pPr>
      <w:r w:rsidRPr="00125FB9">
        <w:rPr>
          <w:rFonts w:cstheme="minorHAnsi"/>
        </w:rPr>
        <w:tab/>
      </w:r>
      <w:r w:rsidR="00205D42" w:rsidRPr="00125FB9">
        <w:rPr>
          <w:rFonts w:cstheme="minorHAnsi"/>
        </w:rPr>
        <w:t xml:space="preserve">During production too, the conversation partner’s (switching) behaviour has been found to influence a bilingual’s own production. </w:t>
      </w:r>
      <w:proofErr w:type="spellStart"/>
      <w:r w:rsidR="00205D42" w:rsidRPr="00125FB9">
        <w:rPr>
          <w:rFonts w:cstheme="minorHAnsi"/>
        </w:rPr>
        <w:t>Kapiley</w:t>
      </w:r>
      <w:proofErr w:type="spellEnd"/>
      <w:r w:rsidR="00205D42" w:rsidRPr="00125FB9">
        <w:rPr>
          <w:rFonts w:cstheme="minorHAnsi"/>
        </w:rPr>
        <w:t xml:space="preserve"> and Mishra (2019) asked Telugu-English bilinguals to name pictures to a virtual character that was introduced has having a high or low L2 proficiency. Participants switching rate and language choice was influenced by the cartoon’s proficiency (see also </w:t>
      </w:r>
      <w:proofErr w:type="spellStart"/>
      <w:r w:rsidR="00205D42" w:rsidRPr="00125FB9">
        <w:rPr>
          <w:rFonts w:cstheme="minorHAnsi"/>
        </w:rPr>
        <w:t>Kapiley</w:t>
      </w:r>
      <w:proofErr w:type="spellEnd"/>
      <w:r w:rsidR="00205D42" w:rsidRPr="00125FB9">
        <w:rPr>
          <w:rFonts w:cstheme="minorHAnsi"/>
        </w:rPr>
        <w:t xml:space="preserve"> &amp; Mishra, 2024). While these studies manipulated language proficiency of the conversation partner, de Bruin and Shiron (2024) examined influences of the interlocutor’s switching patterns and found that bilinguals’ voluntary language switching was influenced by the conversation partner’</w:t>
      </w:r>
      <w:r w:rsidR="00121349" w:rsidRPr="00125FB9">
        <w:rPr>
          <w:rFonts w:cstheme="minorHAnsi"/>
        </w:rPr>
        <w:t>s</w:t>
      </w:r>
      <w:r w:rsidR="00205D42" w:rsidRPr="00125FB9">
        <w:rPr>
          <w:rFonts w:cstheme="minorHAnsi"/>
        </w:rPr>
        <w:t xml:space="preserve"> switching</w:t>
      </w:r>
      <w:r w:rsidR="00EC1583" w:rsidRPr="00125FB9">
        <w:rPr>
          <w:rFonts w:cstheme="minorHAnsi"/>
        </w:rPr>
        <w:t xml:space="preserve"> (cf. </w:t>
      </w:r>
      <w:proofErr w:type="spellStart"/>
      <w:r w:rsidR="00EC1583" w:rsidRPr="00125FB9">
        <w:rPr>
          <w:rFonts w:cstheme="minorHAnsi"/>
        </w:rPr>
        <w:t>Kootstra</w:t>
      </w:r>
      <w:proofErr w:type="spellEnd"/>
      <w:r w:rsidR="00EC1583" w:rsidRPr="00125FB9">
        <w:rPr>
          <w:rFonts w:cstheme="minorHAnsi"/>
        </w:rPr>
        <w:t xml:space="preserve"> et al., 2020, for similar findings)</w:t>
      </w:r>
      <w:r w:rsidR="00205D42" w:rsidRPr="00125FB9">
        <w:rPr>
          <w:rFonts w:cstheme="minorHAnsi"/>
        </w:rPr>
        <w:t xml:space="preserve">. However, only </w:t>
      </w:r>
      <w:proofErr w:type="spellStart"/>
      <w:r w:rsidR="00205D42" w:rsidRPr="00125FB9">
        <w:rPr>
          <w:rFonts w:cstheme="minorHAnsi"/>
        </w:rPr>
        <w:t>Kapiley</w:t>
      </w:r>
      <w:proofErr w:type="spellEnd"/>
      <w:r w:rsidR="00205D42" w:rsidRPr="00125FB9">
        <w:rPr>
          <w:rFonts w:cstheme="minorHAnsi"/>
        </w:rPr>
        <w:t xml:space="preserve"> and Mishra (2024) showed an influence of the conversation partner’s behaviour on the bilingual’s own switching costs during production. The other two studies showed the conversation partner influenced </w:t>
      </w:r>
      <w:r w:rsidR="00205D42" w:rsidRPr="00125FB9">
        <w:rPr>
          <w:rFonts w:cstheme="minorHAnsi"/>
          <w:i/>
          <w:iCs/>
        </w:rPr>
        <w:t xml:space="preserve">when </w:t>
      </w:r>
      <w:r w:rsidR="00205D42" w:rsidRPr="00125FB9">
        <w:rPr>
          <w:rFonts w:cstheme="minorHAnsi"/>
        </w:rPr>
        <w:t xml:space="preserve">bilinguals switched, but not the cost (and therefore potentially language control) associated with it. However, these studies focused on </w:t>
      </w:r>
      <w:r w:rsidR="00205D42" w:rsidRPr="00125FB9">
        <w:rPr>
          <w:rFonts w:cstheme="minorHAnsi"/>
          <w:i/>
          <w:iCs/>
        </w:rPr>
        <w:t xml:space="preserve">voluntary </w:t>
      </w:r>
      <w:r w:rsidR="00205D42" w:rsidRPr="00125FB9">
        <w:rPr>
          <w:rFonts w:cstheme="minorHAnsi"/>
        </w:rPr>
        <w:t xml:space="preserve">language switching, which has been argued to recruit less language control than during contexts in which bilinguals </w:t>
      </w:r>
      <w:proofErr w:type="gramStart"/>
      <w:r w:rsidR="00205D42" w:rsidRPr="00125FB9">
        <w:rPr>
          <w:rFonts w:cstheme="minorHAnsi"/>
        </w:rPr>
        <w:t>have to</w:t>
      </w:r>
      <w:proofErr w:type="gramEnd"/>
      <w:r w:rsidR="00205D42" w:rsidRPr="00125FB9">
        <w:rPr>
          <w:rFonts w:cstheme="minorHAnsi"/>
        </w:rPr>
        <w:t xml:space="preserve"> switch in response to external cues. (cf. de Bruin et al., 2018; Green &amp; </w:t>
      </w:r>
      <w:proofErr w:type="spellStart"/>
      <w:r w:rsidR="00205D42" w:rsidRPr="00125FB9">
        <w:rPr>
          <w:rFonts w:cstheme="minorHAnsi"/>
        </w:rPr>
        <w:t>Abutalebi</w:t>
      </w:r>
      <w:proofErr w:type="spellEnd"/>
      <w:r w:rsidR="00205D42" w:rsidRPr="00125FB9">
        <w:rPr>
          <w:rFonts w:cstheme="minorHAnsi"/>
        </w:rPr>
        <w:t>, 2013).</w:t>
      </w:r>
    </w:p>
    <w:p w14:paraId="6D114225" w14:textId="6B77EC23" w:rsidR="00F4166F" w:rsidRPr="00125FB9" w:rsidRDefault="00205D42" w:rsidP="00991421">
      <w:pPr>
        <w:widowControl w:val="0"/>
        <w:spacing w:after="0" w:line="360" w:lineRule="auto"/>
        <w:ind w:firstLine="720"/>
        <w:rPr>
          <w:rFonts w:eastAsia="Arial" w:cstheme="minorHAnsi"/>
          <w:color w:val="000000"/>
        </w:rPr>
      </w:pPr>
      <w:r w:rsidRPr="00125FB9">
        <w:rPr>
          <w:rFonts w:cstheme="minorHAnsi"/>
        </w:rPr>
        <w:t>A</w:t>
      </w:r>
      <w:r w:rsidR="00F4166F" w:rsidRPr="00125FB9">
        <w:rPr>
          <w:rFonts w:cstheme="minorHAnsi"/>
        </w:rPr>
        <w:t xml:space="preserve"> recent study </w:t>
      </w:r>
      <w:r w:rsidRPr="00125FB9">
        <w:rPr>
          <w:rFonts w:cstheme="minorHAnsi"/>
        </w:rPr>
        <w:t xml:space="preserve">focusing on language control during single-language contexts suggested that the immediately preceding context can influence language control during production too. </w:t>
      </w:r>
      <w:r w:rsidR="00F4166F" w:rsidRPr="00125FB9">
        <w:rPr>
          <w:rFonts w:cstheme="minorHAnsi"/>
        </w:rPr>
        <w:t>Degani et al. (2024) asked Hebrew-English bilinguals to name pictures in Hebrew before and after completing an English “exposure” block</w:t>
      </w:r>
      <w:r w:rsidR="00991421" w:rsidRPr="00125FB9">
        <w:rPr>
          <w:rFonts w:cstheme="minorHAnsi"/>
        </w:rPr>
        <w:t>,</w:t>
      </w:r>
      <w:r w:rsidR="00F4166F" w:rsidRPr="00125FB9">
        <w:rPr>
          <w:rFonts w:cstheme="minorHAnsi"/>
        </w:rPr>
        <w:t xml:space="preserve"> in which participants had to read English words out loud or judge whether English words were animals or not. Participants showed more filled pauses (hesitations to fill a gap before speaking) when producing the picture names in Hebrew after the English exposure block, compared to before English exposure. This L2 exposure effect was comparable regardless of </w:t>
      </w:r>
      <w:r w:rsidR="00991421" w:rsidRPr="00125FB9">
        <w:rPr>
          <w:rFonts w:cstheme="minorHAnsi"/>
        </w:rPr>
        <w:lastRenderedPageBreak/>
        <w:t xml:space="preserve">whether </w:t>
      </w:r>
      <w:r w:rsidR="00F4166F" w:rsidRPr="00125FB9">
        <w:rPr>
          <w:rFonts w:cstheme="minorHAnsi"/>
        </w:rPr>
        <w:t>the type of exposure includ</w:t>
      </w:r>
      <w:r w:rsidR="00991421" w:rsidRPr="00125FB9">
        <w:rPr>
          <w:rFonts w:cstheme="minorHAnsi"/>
        </w:rPr>
        <w:t>ed</w:t>
      </w:r>
      <w:r w:rsidR="00F4166F" w:rsidRPr="00125FB9">
        <w:rPr>
          <w:rFonts w:cstheme="minorHAnsi"/>
        </w:rPr>
        <w:t xml:space="preserve"> production (reading words out loud) or not (animacy judgements). </w:t>
      </w:r>
      <w:r w:rsidR="00991421" w:rsidRPr="00125FB9">
        <w:rPr>
          <w:rFonts w:eastAsia="Arial" w:cstheme="minorHAnsi"/>
          <w:color w:val="000000"/>
        </w:rPr>
        <w:t xml:space="preserve">This suggests that </w:t>
      </w:r>
      <w:r w:rsidR="00991421" w:rsidRPr="00125FB9">
        <w:rPr>
          <w:rFonts w:eastAsia="Arial" w:cstheme="minorHAnsi"/>
          <w:color w:val="000000" w:themeColor="text1"/>
        </w:rPr>
        <w:t>exposure to L2 words in the immediately preceding language context can influence L1 production</w:t>
      </w:r>
      <w:r w:rsidR="0024421C" w:rsidRPr="00125FB9">
        <w:rPr>
          <w:rFonts w:eastAsia="Arial" w:cstheme="minorHAnsi"/>
          <w:color w:val="000000" w:themeColor="text1"/>
        </w:rPr>
        <w:t xml:space="preserve"> (cf. also </w:t>
      </w:r>
      <w:r w:rsidR="0024421C" w:rsidRPr="00125FB9">
        <w:rPr>
          <w:rFonts w:cstheme="minorHAnsi"/>
          <w:color w:val="000000" w:themeColor="text1"/>
          <w:shd w:val="clear" w:color="auto" w:fill="FFFFFF"/>
        </w:rPr>
        <w:t>Elston-</w:t>
      </w:r>
      <w:proofErr w:type="spellStart"/>
      <w:r w:rsidR="0024421C" w:rsidRPr="00125FB9">
        <w:rPr>
          <w:rFonts w:cstheme="minorHAnsi"/>
          <w:color w:val="000000" w:themeColor="text1"/>
          <w:shd w:val="clear" w:color="auto" w:fill="FFFFFF"/>
        </w:rPr>
        <w:t>Güttler</w:t>
      </w:r>
      <w:proofErr w:type="spellEnd"/>
      <w:r w:rsidR="0024421C" w:rsidRPr="00125FB9">
        <w:rPr>
          <w:rFonts w:cstheme="minorHAnsi"/>
          <w:color w:val="000000" w:themeColor="text1"/>
          <w:shd w:val="clear" w:color="auto" w:fill="FFFFFF"/>
        </w:rPr>
        <w:t xml:space="preserve"> et al., 2005, for effects of preceding language exposure on language co-activation during single-language comprehension)</w:t>
      </w:r>
      <w:r w:rsidR="00991421" w:rsidRPr="00125FB9">
        <w:rPr>
          <w:rFonts w:eastAsia="Arial" w:cstheme="minorHAnsi"/>
          <w:color w:val="000000" w:themeColor="text1"/>
        </w:rPr>
        <w:t xml:space="preserve">. This </w:t>
      </w:r>
      <w:r w:rsidR="00991421" w:rsidRPr="00125FB9">
        <w:rPr>
          <w:rFonts w:eastAsia="Arial" w:cstheme="minorHAnsi"/>
          <w:color w:val="000000"/>
        </w:rPr>
        <w:t>may be due to L2 exposure increasing L1 inhibition, meaning more time is needed to recover the L1 in the next block, or due to L2 (over-)activation increasing interference with the L1 after L2 exposure.</w:t>
      </w:r>
      <w:r w:rsidR="0052451C" w:rsidRPr="00125FB9">
        <w:rPr>
          <w:rFonts w:eastAsia="Arial" w:cstheme="minorHAnsi"/>
          <w:color w:val="000000"/>
        </w:rPr>
        <w:t xml:space="preserve"> Th</w:t>
      </w:r>
      <w:r w:rsidR="00C52D92" w:rsidRPr="00125FB9">
        <w:rPr>
          <w:rFonts w:eastAsia="Arial" w:cstheme="minorHAnsi"/>
          <w:color w:val="000000"/>
        </w:rPr>
        <w:t>eir</w:t>
      </w:r>
      <w:r w:rsidR="0052451C" w:rsidRPr="00125FB9">
        <w:rPr>
          <w:rFonts w:eastAsia="Arial" w:cstheme="minorHAnsi"/>
          <w:color w:val="000000"/>
        </w:rPr>
        <w:t xml:space="preserve"> study, however, assessed proactive control during single-language contexts</w:t>
      </w:r>
      <w:r w:rsidR="003D5F4B" w:rsidRPr="00125FB9">
        <w:rPr>
          <w:rFonts w:eastAsia="Arial" w:cstheme="minorHAnsi"/>
          <w:color w:val="000000"/>
        </w:rPr>
        <w:t xml:space="preserve"> and did not look at reactive control during language switching</w:t>
      </w:r>
      <w:r w:rsidR="0052451C" w:rsidRPr="00125FB9">
        <w:rPr>
          <w:rFonts w:eastAsia="Arial" w:cstheme="minorHAnsi"/>
          <w:color w:val="000000"/>
        </w:rPr>
        <w:t>.</w:t>
      </w:r>
    </w:p>
    <w:p w14:paraId="4E552D80" w14:textId="5460FC09" w:rsidR="00F4166F" w:rsidRPr="00125FB9" w:rsidRDefault="00F4166F" w:rsidP="00991421">
      <w:pPr>
        <w:spacing w:after="0" w:line="360" w:lineRule="auto"/>
        <w:rPr>
          <w:rFonts w:cstheme="minorHAnsi"/>
        </w:rPr>
      </w:pPr>
      <w:r w:rsidRPr="00125FB9">
        <w:rPr>
          <w:rFonts w:cstheme="minorHAnsi"/>
        </w:rPr>
        <w:tab/>
        <w:t xml:space="preserve">Thus, </w:t>
      </w:r>
      <w:r w:rsidR="00BD571C" w:rsidRPr="00125FB9">
        <w:rPr>
          <w:rFonts w:cstheme="minorHAnsi"/>
        </w:rPr>
        <w:t xml:space="preserve">beyond the actual task demands and task context itself, the immediately preceding context and/or the language behaviours of a conversation partner </w:t>
      </w:r>
      <w:r w:rsidRPr="00125FB9">
        <w:rPr>
          <w:rFonts w:cstheme="minorHAnsi"/>
        </w:rPr>
        <w:t xml:space="preserve">can influence language production and comprehension. </w:t>
      </w:r>
      <w:r w:rsidR="00BF01E9" w:rsidRPr="00125FB9">
        <w:rPr>
          <w:rFonts w:cstheme="minorHAnsi"/>
        </w:rPr>
        <w:t xml:space="preserve">However, </w:t>
      </w:r>
      <w:r w:rsidR="00205D42" w:rsidRPr="00125FB9">
        <w:rPr>
          <w:rFonts w:cstheme="minorHAnsi"/>
        </w:rPr>
        <w:t xml:space="preserve">production studies so far have focused on single-language contexts or voluntary switching </w:t>
      </w:r>
      <w:r w:rsidR="00BF01E9" w:rsidRPr="00125FB9">
        <w:rPr>
          <w:rFonts w:cstheme="minorHAnsi"/>
        </w:rPr>
        <w:t>and did not assess reactive control during language switching</w:t>
      </w:r>
      <w:r w:rsidR="00205D42" w:rsidRPr="00125FB9">
        <w:rPr>
          <w:rFonts w:cstheme="minorHAnsi"/>
        </w:rPr>
        <w:t xml:space="preserve"> when demands on language control are highest</w:t>
      </w:r>
      <w:r w:rsidR="00BF01E9" w:rsidRPr="00125FB9">
        <w:rPr>
          <w:rFonts w:cstheme="minorHAnsi"/>
        </w:rPr>
        <w:t xml:space="preserve">. Therefore, </w:t>
      </w:r>
      <w:r w:rsidR="00BD571C" w:rsidRPr="00125FB9">
        <w:rPr>
          <w:rFonts w:cstheme="minorHAnsi"/>
        </w:rPr>
        <w:t xml:space="preserve">to study the dynamic nature of reactive control during language-switching production and the adaptation to other bilinguals’ language behaviours in the immediately preceding context, </w:t>
      </w:r>
      <w:r w:rsidR="00205D42" w:rsidRPr="00125FB9">
        <w:rPr>
          <w:rFonts w:cstheme="minorHAnsi"/>
        </w:rPr>
        <w:t>we examined how exposure to another bilingual’s switching behaviour can influence language control during cued language production.</w:t>
      </w:r>
    </w:p>
    <w:p w14:paraId="5C58EB85" w14:textId="31B3EA44" w:rsidR="00C47F94" w:rsidRPr="00125FB9" w:rsidRDefault="00F4166F" w:rsidP="00E540BA">
      <w:pPr>
        <w:spacing w:after="0" w:line="360" w:lineRule="auto"/>
        <w:rPr>
          <w:rFonts w:cstheme="minorHAnsi"/>
        </w:rPr>
      </w:pPr>
      <w:r w:rsidRPr="00125FB9">
        <w:rPr>
          <w:rFonts w:cstheme="minorHAnsi"/>
        </w:rPr>
        <w:t xml:space="preserve"> </w:t>
      </w:r>
    </w:p>
    <w:p w14:paraId="6A21E2A7" w14:textId="2EA62598" w:rsidR="00C47F94" w:rsidRPr="00125FB9" w:rsidRDefault="00B65891" w:rsidP="00BD571C">
      <w:pPr>
        <w:pStyle w:val="ListParagraph"/>
        <w:numPr>
          <w:ilvl w:val="1"/>
          <w:numId w:val="4"/>
        </w:numPr>
        <w:spacing w:after="0" w:line="360" w:lineRule="auto"/>
        <w:rPr>
          <w:rFonts w:cstheme="minorHAnsi"/>
          <w:b/>
        </w:rPr>
      </w:pPr>
      <w:r w:rsidRPr="00125FB9">
        <w:rPr>
          <w:rFonts w:cstheme="minorHAnsi"/>
          <w:b/>
        </w:rPr>
        <w:t>Why might language control adapt to other bilinguals</w:t>
      </w:r>
      <w:r w:rsidR="00157CAD" w:rsidRPr="00125FB9">
        <w:rPr>
          <w:rFonts w:cstheme="minorHAnsi"/>
          <w:b/>
        </w:rPr>
        <w:t>’ behaviour</w:t>
      </w:r>
      <w:r w:rsidRPr="00125FB9">
        <w:rPr>
          <w:rFonts w:cstheme="minorHAnsi"/>
          <w:b/>
        </w:rPr>
        <w:t xml:space="preserve"> in the preceding context?</w:t>
      </w:r>
    </w:p>
    <w:p w14:paraId="292E6B53" w14:textId="31BCC1B0" w:rsidR="00CB4078" w:rsidRPr="00125FB9" w:rsidRDefault="00515BB8" w:rsidP="00707F17">
      <w:pPr>
        <w:spacing w:after="0" w:line="360" w:lineRule="auto"/>
        <w:rPr>
          <w:rFonts w:cstheme="minorHAnsi"/>
        </w:rPr>
      </w:pPr>
      <w:r w:rsidRPr="00125FB9">
        <w:rPr>
          <w:rFonts w:cstheme="minorHAnsi"/>
        </w:rPr>
        <w:t xml:space="preserve">An influence of the preceding context on the bilingual’s own switching costs would suggest language control is dynamic and can adapt </w:t>
      </w:r>
      <w:r w:rsidR="00205D42" w:rsidRPr="00125FB9">
        <w:rPr>
          <w:rFonts w:cstheme="minorHAnsi"/>
        </w:rPr>
        <w:t>to</w:t>
      </w:r>
      <w:r w:rsidRPr="00125FB9">
        <w:rPr>
          <w:rFonts w:cstheme="minorHAnsi"/>
        </w:rPr>
        <w:t xml:space="preserve"> the context. Such adaptation could operate in</w:t>
      </w:r>
      <w:r w:rsidR="00D66FC7" w:rsidRPr="00125FB9">
        <w:rPr>
          <w:rFonts w:cstheme="minorHAnsi"/>
        </w:rPr>
        <w:t xml:space="preserve"> (at least) two ways. </w:t>
      </w:r>
      <w:r w:rsidR="00707F17" w:rsidRPr="00125FB9">
        <w:rPr>
          <w:rFonts w:cstheme="minorHAnsi"/>
        </w:rPr>
        <w:t>First, exposure to a</w:t>
      </w:r>
      <w:r w:rsidR="00961683" w:rsidRPr="00125FB9">
        <w:rPr>
          <w:rFonts w:cstheme="minorHAnsi"/>
        </w:rPr>
        <w:t xml:space="preserve"> switching context could prepare bilinguals for the need for language control during their own production.</w:t>
      </w:r>
      <w:r w:rsidR="00CB4078" w:rsidRPr="00125FB9">
        <w:rPr>
          <w:rFonts w:cstheme="minorHAnsi"/>
        </w:rPr>
        <w:t xml:space="preserve"> Bilinguals c</w:t>
      </w:r>
      <w:r w:rsidR="00542B90" w:rsidRPr="00125FB9">
        <w:rPr>
          <w:rFonts w:cstheme="minorHAnsi"/>
        </w:rPr>
        <w:t>ould</w:t>
      </w:r>
      <w:r w:rsidR="00CB4078" w:rsidRPr="00125FB9">
        <w:rPr>
          <w:rFonts w:cstheme="minorHAnsi"/>
        </w:rPr>
        <w:t xml:space="preserve"> </w:t>
      </w:r>
      <w:r w:rsidR="00542B90" w:rsidRPr="00125FB9">
        <w:rPr>
          <w:rFonts w:cstheme="minorHAnsi"/>
        </w:rPr>
        <w:t xml:space="preserve">proactively </w:t>
      </w:r>
      <w:r w:rsidR="00CB4078" w:rsidRPr="00125FB9">
        <w:rPr>
          <w:rFonts w:cstheme="minorHAnsi"/>
        </w:rPr>
        <w:t>take the socio-linguistic context into consideration</w:t>
      </w:r>
      <w:r w:rsidR="00542B90" w:rsidRPr="00125FB9">
        <w:rPr>
          <w:rFonts w:cstheme="minorHAnsi"/>
        </w:rPr>
        <w:t>, including its</w:t>
      </w:r>
      <w:r w:rsidR="00CB4078" w:rsidRPr="00125FB9">
        <w:rPr>
          <w:rFonts w:cstheme="minorHAnsi"/>
        </w:rPr>
        <w:t xml:space="preserve"> language demands and possibilities (i.e., which language(s) can be used)</w:t>
      </w:r>
      <w:r w:rsidR="00542B90" w:rsidRPr="00125FB9">
        <w:rPr>
          <w:rFonts w:cstheme="minorHAnsi"/>
        </w:rPr>
        <w:t>,</w:t>
      </w:r>
      <w:r w:rsidR="00CB4078" w:rsidRPr="00125FB9">
        <w:rPr>
          <w:rFonts w:cstheme="minorHAnsi"/>
        </w:rPr>
        <w:t xml:space="preserve"> in advance of their own production. Exposure to another bilingual who is frequently switching languages could therefore prepare a bilingual for switching in their own production </w:t>
      </w:r>
      <w:proofErr w:type="gramStart"/>
      <w:r w:rsidR="00CB4078" w:rsidRPr="00125FB9">
        <w:rPr>
          <w:rFonts w:cstheme="minorHAnsi"/>
        </w:rPr>
        <w:t>too, and</w:t>
      </w:r>
      <w:proofErr w:type="gramEnd"/>
      <w:r w:rsidR="00CB4078" w:rsidRPr="00125FB9">
        <w:rPr>
          <w:rFonts w:cstheme="minorHAnsi"/>
        </w:rPr>
        <w:t xml:space="preserve"> </w:t>
      </w:r>
      <w:r w:rsidR="00991421" w:rsidRPr="00125FB9">
        <w:rPr>
          <w:rFonts w:cstheme="minorHAnsi"/>
        </w:rPr>
        <w:t>hence</w:t>
      </w:r>
      <w:r w:rsidR="00CB4078" w:rsidRPr="00125FB9">
        <w:rPr>
          <w:rFonts w:cstheme="minorHAnsi"/>
        </w:rPr>
        <w:t xml:space="preserve"> optimise their language-control mechanisms </w:t>
      </w:r>
      <w:r w:rsidR="00991421" w:rsidRPr="00125FB9">
        <w:rPr>
          <w:rFonts w:cstheme="minorHAnsi"/>
        </w:rPr>
        <w:t xml:space="preserve">in advance </w:t>
      </w:r>
      <w:r w:rsidR="00CB4078" w:rsidRPr="00125FB9">
        <w:rPr>
          <w:rFonts w:cstheme="minorHAnsi"/>
        </w:rPr>
        <w:t xml:space="preserve">for such switching during production. This could help bilinguals, for example, to proactively activate and/or inhibit their two languages for easier use in a dual-language context. It could also optimise the more reactive control mechanisms that are argued to be used </w:t>
      </w:r>
      <w:proofErr w:type="gramStart"/>
      <w:r w:rsidR="00CB4078" w:rsidRPr="00125FB9">
        <w:rPr>
          <w:rFonts w:cstheme="minorHAnsi"/>
        </w:rPr>
        <w:t>at the moment</w:t>
      </w:r>
      <w:proofErr w:type="gramEnd"/>
      <w:r w:rsidR="00CB4078" w:rsidRPr="00125FB9">
        <w:rPr>
          <w:rFonts w:cstheme="minorHAnsi"/>
        </w:rPr>
        <w:t xml:space="preserve"> of switching (Green, 1998). This potential mechanism aligns with the interpretation Kaan et al. (2020)</w:t>
      </w:r>
      <w:r w:rsidR="00707F17" w:rsidRPr="00125FB9">
        <w:rPr>
          <w:rFonts w:cstheme="minorHAnsi"/>
        </w:rPr>
        <w:t xml:space="preserve"> provide</w:t>
      </w:r>
      <w:r w:rsidR="00CB4078" w:rsidRPr="00125FB9">
        <w:rPr>
          <w:rFonts w:cstheme="minorHAnsi"/>
        </w:rPr>
        <w:t xml:space="preserve"> for their bilingual participants showing reduced switching costs during comprehension in the presence of another bilingual. In their study, earlier ERP effects (frontal negative effects) were interpreted to reflect top-down modulation of language activation and control by the non-linguistic context (i.e., the conversation partner). Later LPC effects were interpreted to reflect later-stage </w:t>
      </w:r>
      <w:r w:rsidR="00F70A24" w:rsidRPr="00125FB9">
        <w:rPr>
          <w:rFonts w:cstheme="minorHAnsi"/>
        </w:rPr>
        <w:t xml:space="preserve">dynamic adaptation, including potential </w:t>
      </w:r>
      <w:r w:rsidR="00F70A24" w:rsidRPr="00125FB9">
        <w:rPr>
          <w:rFonts w:cstheme="minorHAnsi"/>
        </w:rPr>
        <w:lastRenderedPageBreak/>
        <w:t xml:space="preserve">adaptation in response to social norms and </w:t>
      </w:r>
      <w:r w:rsidR="00707F17" w:rsidRPr="00125FB9">
        <w:rPr>
          <w:rFonts w:cstheme="minorHAnsi"/>
        </w:rPr>
        <w:t xml:space="preserve">in response to </w:t>
      </w:r>
      <w:r w:rsidR="00991421" w:rsidRPr="00125FB9">
        <w:rPr>
          <w:rFonts w:cstheme="minorHAnsi"/>
        </w:rPr>
        <w:t xml:space="preserve">anticipating more </w:t>
      </w:r>
      <w:r w:rsidR="00F70A24" w:rsidRPr="00125FB9">
        <w:rPr>
          <w:rFonts w:cstheme="minorHAnsi"/>
        </w:rPr>
        <w:t>switches when a bilingual is present</w:t>
      </w:r>
      <w:r w:rsidR="00707F17" w:rsidRPr="00125FB9">
        <w:rPr>
          <w:rFonts w:cstheme="minorHAnsi"/>
        </w:rPr>
        <w:t>. This interpret</w:t>
      </w:r>
      <w:r w:rsidR="00991421" w:rsidRPr="00125FB9">
        <w:rPr>
          <w:rFonts w:cstheme="minorHAnsi"/>
        </w:rPr>
        <w:t>ation</w:t>
      </w:r>
      <w:r w:rsidR="00707F17" w:rsidRPr="00125FB9">
        <w:rPr>
          <w:rFonts w:cstheme="minorHAnsi"/>
        </w:rPr>
        <w:t xml:space="preserve"> was further supported by the LPC effects depending on the participants’ expectations or awareness of their conversation partner’s Spanish understanding. This is </w:t>
      </w:r>
      <w:r w:rsidR="00F70A24" w:rsidRPr="00125FB9">
        <w:rPr>
          <w:rFonts w:cstheme="minorHAnsi"/>
        </w:rPr>
        <w:t xml:space="preserve">in line with other studies showing LPC effects </w:t>
      </w:r>
      <w:r w:rsidR="00707F17" w:rsidRPr="00125FB9">
        <w:rPr>
          <w:rFonts w:cstheme="minorHAnsi"/>
        </w:rPr>
        <w:t>to be</w:t>
      </w:r>
      <w:r w:rsidR="00F70A24" w:rsidRPr="00125FB9">
        <w:rPr>
          <w:rFonts w:cstheme="minorHAnsi"/>
        </w:rPr>
        <w:t xml:space="preserve"> related to socially unexpected stimuli</w:t>
      </w:r>
      <w:r w:rsidR="00707F17" w:rsidRPr="00125FB9">
        <w:rPr>
          <w:rFonts w:cstheme="minorHAnsi"/>
        </w:rPr>
        <w:t xml:space="preserve"> (</w:t>
      </w:r>
      <w:r w:rsidR="00F70A24" w:rsidRPr="00125FB9">
        <w:rPr>
          <w:rFonts w:cstheme="minorHAnsi"/>
        </w:rPr>
        <w:t xml:space="preserve">e.g., Lattner &amp; </w:t>
      </w:r>
      <w:proofErr w:type="spellStart"/>
      <w:r w:rsidR="00F70A24" w:rsidRPr="00125FB9">
        <w:rPr>
          <w:rFonts w:cstheme="minorHAnsi"/>
        </w:rPr>
        <w:t>Friederici</w:t>
      </w:r>
      <w:proofErr w:type="spellEnd"/>
      <w:r w:rsidR="00F70A24" w:rsidRPr="00125FB9">
        <w:rPr>
          <w:rFonts w:cstheme="minorHAnsi"/>
        </w:rPr>
        <w:t>, 2003</w:t>
      </w:r>
      <w:r w:rsidR="00707F17" w:rsidRPr="00125FB9">
        <w:rPr>
          <w:rFonts w:cstheme="minorHAnsi"/>
        </w:rPr>
        <w:t>)</w:t>
      </w:r>
      <w:r w:rsidR="00F70A24" w:rsidRPr="00125FB9">
        <w:rPr>
          <w:rFonts w:cstheme="minorHAnsi"/>
        </w:rPr>
        <w:t xml:space="preserve">. </w:t>
      </w:r>
    </w:p>
    <w:p w14:paraId="0DAA5950" w14:textId="134D820C" w:rsidR="00542B90" w:rsidRPr="00125FB9" w:rsidRDefault="002267AE" w:rsidP="00542B90">
      <w:pPr>
        <w:spacing w:after="0" w:line="360" w:lineRule="auto"/>
        <w:rPr>
          <w:rFonts w:cstheme="minorHAnsi"/>
        </w:rPr>
      </w:pPr>
      <w:r w:rsidRPr="00125FB9">
        <w:rPr>
          <w:rFonts w:cstheme="minorHAnsi"/>
        </w:rPr>
        <w:tab/>
      </w:r>
      <w:r w:rsidR="00707F17" w:rsidRPr="00125FB9">
        <w:rPr>
          <w:rFonts w:cstheme="minorHAnsi"/>
        </w:rPr>
        <w:t>D</w:t>
      </w:r>
      <w:r w:rsidRPr="00125FB9">
        <w:rPr>
          <w:rFonts w:cstheme="minorHAnsi"/>
        </w:rPr>
        <w:t xml:space="preserve">ynamic top-down modulation of language control could </w:t>
      </w:r>
      <w:r w:rsidR="00707F17" w:rsidRPr="00125FB9">
        <w:rPr>
          <w:rFonts w:cstheme="minorHAnsi"/>
        </w:rPr>
        <w:t xml:space="preserve">also </w:t>
      </w:r>
      <w:r w:rsidRPr="00125FB9">
        <w:rPr>
          <w:rFonts w:cstheme="minorHAnsi"/>
        </w:rPr>
        <w:t xml:space="preserve">align with several models of language comprehension and production. In terms of language production, they align with the Adaptive Control Hypothesis (Green &amp; </w:t>
      </w:r>
      <w:proofErr w:type="spellStart"/>
      <w:r w:rsidRPr="00125FB9">
        <w:rPr>
          <w:rFonts w:cstheme="minorHAnsi"/>
        </w:rPr>
        <w:t>Abutalebi</w:t>
      </w:r>
      <w:proofErr w:type="spellEnd"/>
      <w:r w:rsidRPr="00125FB9">
        <w:rPr>
          <w:rFonts w:cstheme="minorHAnsi"/>
        </w:rPr>
        <w:t xml:space="preserve">, 2013) </w:t>
      </w:r>
      <w:r w:rsidR="00991421" w:rsidRPr="00125FB9">
        <w:rPr>
          <w:rFonts w:cstheme="minorHAnsi"/>
        </w:rPr>
        <w:t>relating to</w:t>
      </w:r>
      <w:r w:rsidRPr="00125FB9">
        <w:rPr>
          <w:rFonts w:cstheme="minorHAnsi"/>
        </w:rPr>
        <w:t xml:space="preserve"> the dynamic context-dependent nature of language control, as well as the CPM (Wei &amp; Green, 2014; Green, 2018) </w:t>
      </w:r>
      <w:r w:rsidR="00991421" w:rsidRPr="00125FB9">
        <w:rPr>
          <w:rFonts w:cstheme="minorHAnsi"/>
        </w:rPr>
        <w:t>regarding</w:t>
      </w:r>
      <w:r w:rsidRPr="00125FB9">
        <w:rPr>
          <w:rFonts w:cstheme="minorHAnsi"/>
        </w:rPr>
        <w:t xml:space="preserve"> language control proactively adapting based on the information present in the (non-)linguistic context. Although models of language comprehension do not directly apply to language production (as studied here), the BIA model of comprehension (Dijkstra &amp; Van </w:t>
      </w:r>
      <w:proofErr w:type="spellStart"/>
      <w:r w:rsidRPr="00125FB9">
        <w:rPr>
          <w:rFonts w:cstheme="minorHAnsi"/>
        </w:rPr>
        <w:t>Heuven</w:t>
      </w:r>
      <w:proofErr w:type="spellEnd"/>
      <w:r w:rsidRPr="00125FB9">
        <w:rPr>
          <w:rFonts w:cstheme="minorHAnsi"/>
        </w:rPr>
        <w:t xml:space="preserve">, 1998) includes language nodes that can top-down modulate language activation in the lexicon. These language nodes can be updated depending on various sources of information, including the (non-)linguistic context. </w:t>
      </w:r>
      <w:r w:rsidR="00F45C3F" w:rsidRPr="00125FB9">
        <w:rPr>
          <w:rFonts w:cstheme="minorHAnsi"/>
        </w:rPr>
        <w:t>Later models include a task/decision schema that can be influenced by external contextual factors</w:t>
      </w:r>
      <w:r w:rsidRPr="00125FB9">
        <w:rPr>
          <w:rFonts w:cstheme="minorHAnsi"/>
        </w:rPr>
        <w:t xml:space="preserve"> (e.g., the BIA+ model</w:t>
      </w:r>
      <w:r w:rsidR="005B0D88" w:rsidRPr="00125FB9">
        <w:rPr>
          <w:rFonts w:cstheme="minorHAnsi"/>
        </w:rPr>
        <w:t xml:space="preserve">, </w:t>
      </w:r>
      <w:r w:rsidRPr="00125FB9">
        <w:rPr>
          <w:rFonts w:cstheme="minorHAnsi"/>
        </w:rPr>
        <w:t xml:space="preserve">Dijkstra &amp; Van </w:t>
      </w:r>
      <w:proofErr w:type="spellStart"/>
      <w:r w:rsidRPr="00125FB9">
        <w:rPr>
          <w:rFonts w:cstheme="minorHAnsi"/>
        </w:rPr>
        <w:t>Heuven</w:t>
      </w:r>
      <w:proofErr w:type="spellEnd"/>
      <w:r w:rsidRPr="00125FB9">
        <w:rPr>
          <w:rFonts w:cstheme="minorHAnsi"/>
        </w:rPr>
        <w:t>, 2002</w:t>
      </w:r>
      <w:r w:rsidR="005B0D88" w:rsidRPr="00125FB9">
        <w:rPr>
          <w:rFonts w:cstheme="minorHAnsi"/>
        </w:rPr>
        <w:t xml:space="preserve">; </w:t>
      </w:r>
      <w:proofErr w:type="spellStart"/>
      <w:r w:rsidRPr="00125FB9">
        <w:rPr>
          <w:rFonts w:cstheme="minorHAnsi"/>
        </w:rPr>
        <w:t>MultiLink</w:t>
      </w:r>
      <w:proofErr w:type="spellEnd"/>
      <w:r w:rsidRPr="00125FB9">
        <w:rPr>
          <w:rFonts w:cstheme="minorHAnsi"/>
        </w:rPr>
        <w:t xml:space="preserve"> mode</w:t>
      </w:r>
      <w:r w:rsidR="005B0D88" w:rsidRPr="00125FB9">
        <w:rPr>
          <w:rFonts w:cstheme="minorHAnsi"/>
        </w:rPr>
        <w:t xml:space="preserve">l, </w:t>
      </w:r>
      <w:r w:rsidRPr="00125FB9">
        <w:rPr>
          <w:rFonts w:cstheme="minorHAnsi"/>
        </w:rPr>
        <w:t>Dijkstra et al., 2019)</w:t>
      </w:r>
      <w:r w:rsidR="0045277E" w:rsidRPr="00125FB9">
        <w:rPr>
          <w:rFonts w:cstheme="minorHAnsi"/>
        </w:rPr>
        <w:t>.</w:t>
      </w:r>
      <w:r w:rsidR="005B0D88" w:rsidRPr="00125FB9">
        <w:rPr>
          <w:rFonts w:cstheme="minorHAnsi"/>
        </w:rPr>
        <w:t xml:space="preserve"> Although this task schema is argued in the BIA+ to not directly influence the lexicon and activation levels during comprehension, such schema could be incorporated to influence language-control and language activation levels during subsequent production. </w:t>
      </w:r>
    </w:p>
    <w:p w14:paraId="62296C7C" w14:textId="2B9EE6F9" w:rsidR="005B0D88" w:rsidRPr="00125FB9" w:rsidRDefault="005B0D88" w:rsidP="00AE7AC7">
      <w:pPr>
        <w:spacing w:after="0" w:line="360" w:lineRule="auto"/>
        <w:ind w:firstLine="720"/>
        <w:rPr>
          <w:rFonts w:cstheme="minorHAnsi"/>
        </w:rPr>
      </w:pPr>
      <w:r w:rsidRPr="00125FB9">
        <w:rPr>
          <w:rFonts w:cstheme="minorHAnsi"/>
        </w:rPr>
        <w:t xml:space="preserve">Finally, dynamic language control would align with conflict adaptation observed in the non-linguistic control literature (e.g., </w:t>
      </w:r>
      <w:proofErr w:type="spellStart"/>
      <w:r w:rsidRPr="00125FB9">
        <w:rPr>
          <w:rFonts w:cstheme="minorHAnsi"/>
        </w:rPr>
        <w:t>Botvinick</w:t>
      </w:r>
      <w:proofErr w:type="spellEnd"/>
      <w:r w:rsidRPr="00125FB9">
        <w:rPr>
          <w:rFonts w:cstheme="minorHAnsi"/>
        </w:rPr>
        <w:t xml:space="preserve"> et al., 200</w:t>
      </w:r>
      <w:r w:rsidR="001456FC" w:rsidRPr="00125FB9">
        <w:rPr>
          <w:rFonts w:cstheme="minorHAnsi"/>
        </w:rPr>
        <w:t>1</w:t>
      </w:r>
      <w:r w:rsidRPr="00125FB9">
        <w:rPr>
          <w:rFonts w:cstheme="minorHAnsi"/>
        </w:rPr>
        <w:t xml:space="preserve">). </w:t>
      </w:r>
      <w:r w:rsidR="00707F17" w:rsidRPr="00125FB9">
        <w:rPr>
          <w:rFonts w:cstheme="minorHAnsi"/>
        </w:rPr>
        <w:t>T</w:t>
      </w:r>
      <w:r w:rsidRPr="00125FB9">
        <w:rPr>
          <w:rFonts w:cstheme="minorHAnsi"/>
        </w:rPr>
        <w:t xml:space="preserve">asks such as Stroop and flanker tasks have frequently shown faster responses to incongruent conflict trials (e.g., the word “red” in green ink) after another incongruent trial, compared to after a congruent trial (e.g., the word “red” in red ink; congruency sequence effect, e.g., </w:t>
      </w:r>
      <w:proofErr w:type="spellStart"/>
      <w:r w:rsidRPr="00125FB9">
        <w:rPr>
          <w:rFonts w:cstheme="minorHAnsi"/>
        </w:rPr>
        <w:t>Botvinick</w:t>
      </w:r>
      <w:proofErr w:type="spellEnd"/>
      <w:r w:rsidRPr="00125FB9">
        <w:rPr>
          <w:rFonts w:cstheme="minorHAnsi"/>
        </w:rPr>
        <w:t xml:space="preserve"> et al., 1999). Furthermore, conflict costs (i.e., the RT difference between congruent and incongruent trials) are often reduced in conditions that include a large percentage of incongruent trials, compared to tasks using mostly congruent trials (e.g., Logan &amp; </w:t>
      </w:r>
      <w:proofErr w:type="spellStart"/>
      <w:r w:rsidRPr="00125FB9">
        <w:rPr>
          <w:rFonts w:cstheme="minorHAnsi"/>
        </w:rPr>
        <w:t>Zbrodoff</w:t>
      </w:r>
      <w:proofErr w:type="spellEnd"/>
      <w:r w:rsidRPr="00125FB9">
        <w:rPr>
          <w:rFonts w:cstheme="minorHAnsi"/>
        </w:rPr>
        <w:t xml:space="preserve">, 1979). </w:t>
      </w:r>
      <w:r w:rsidR="00707F17" w:rsidRPr="00125FB9">
        <w:rPr>
          <w:rFonts w:cstheme="minorHAnsi"/>
        </w:rPr>
        <w:t xml:space="preserve">Although the exact mechanisms and modulating factors are debated (with further review being beyond the scope of this manuscript, but see e.g., </w:t>
      </w:r>
      <w:proofErr w:type="spellStart"/>
      <w:r w:rsidR="00707F17" w:rsidRPr="00125FB9">
        <w:rPr>
          <w:rFonts w:cstheme="minorHAnsi"/>
        </w:rPr>
        <w:t>Botvinick</w:t>
      </w:r>
      <w:proofErr w:type="spellEnd"/>
      <w:r w:rsidR="00707F17" w:rsidRPr="00125FB9">
        <w:rPr>
          <w:rFonts w:cstheme="minorHAnsi"/>
        </w:rPr>
        <w:t xml:space="preserve"> et al., 2001; Schmidt, 2019), one </w:t>
      </w:r>
      <w:r w:rsidRPr="00125FB9">
        <w:rPr>
          <w:rFonts w:cstheme="minorHAnsi"/>
        </w:rPr>
        <w:t xml:space="preserve">proposed mechanism is that incongruent trials signal the presence of conflict in the presented </w:t>
      </w:r>
      <w:proofErr w:type="gramStart"/>
      <w:r w:rsidRPr="00125FB9">
        <w:rPr>
          <w:rFonts w:cstheme="minorHAnsi"/>
        </w:rPr>
        <w:t>information</w:t>
      </w:r>
      <w:r w:rsidR="006F1C6D" w:rsidRPr="00125FB9">
        <w:rPr>
          <w:rFonts w:cstheme="minorHAnsi"/>
        </w:rPr>
        <w:t>,</w:t>
      </w:r>
      <w:r w:rsidRPr="00125FB9">
        <w:rPr>
          <w:rFonts w:cstheme="minorHAnsi"/>
        </w:rPr>
        <w:t xml:space="preserve"> and</w:t>
      </w:r>
      <w:proofErr w:type="gramEnd"/>
      <w:r w:rsidRPr="00125FB9">
        <w:rPr>
          <w:rFonts w:cstheme="minorHAnsi"/>
        </w:rPr>
        <w:t xml:space="preserve"> thereby trigger the control system to prevent or more efficiently manage conflict. Such adaptation could take place by </w:t>
      </w:r>
      <w:r w:rsidR="00991421" w:rsidRPr="00125FB9">
        <w:rPr>
          <w:rFonts w:cstheme="minorHAnsi"/>
        </w:rPr>
        <w:t xml:space="preserve">directing </w:t>
      </w:r>
      <w:r w:rsidRPr="00125FB9">
        <w:rPr>
          <w:rFonts w:cstheme="minorHAnsi"/>
        </w:rPr>
        <w:t xml:space="preserve">attention more strongly towards the target stimulus and/or by moving such attention away from the distractor stimulus. </w:t>
      </w:r>
      <w:r w:rsidR="00B74C9F" w:rsidRPr="00125FB9">
        <w:rPr>
          <w:rFonts w:cstheme="minorHAnsi"/>
        </w:rPr>
        <w:t xml:space="preserve">Although others have proposed other explanations for the effects observed during e.g., Stroop or flanker tasks (e.g., Schmidt, 2019), the mechanisms described above could apply to language control. Exposure to </w:t>
      </w:r>
      <w:r w:rsidR="00B74C9F" w:rsidRPr="00125FB9">
        <w:rPr>
          <w:rFonts w:cstheme="minorHAnsi"/>
        </w:rPr>
        <w:lastRenderedPageBreak/>
        <w:t xml:space="preserve">another switching bilingual could prepare the bilingual for upcoming language competition and switching during their own </w:t>
      </w:r>
      <w:proofErr w:type="gramStart"/>
      <w:r w:rsidR="00B74C9F" w:rsidRPr="00125FB9">
        <w:rPr>
          <w:rFonts w:cstheme="minorHAnsi"/>
        </w:rPr>
        <w:t>production</w:t>
      </w:r>
      <w:r w:rsidR="006F1C6D" w:rsidRPr="00125FB9">
        <w:rPr>
          <w:rFonts w:cstheme="minorHAnsi"/>
        </w:rPr>
        <w:t>,</w:t>
      </w:r>
      <w:r w:rsidR="00B74C9F" w:rsidRPr="00125FB9">
        <w:rPr>
          <w:rFonts w:cstheme="minorHAnsi"/>
        </w:rPr>
        <w:t xml:space="preserve"> and</w:t>
      </w:r>
      <w:proofErr w:type="gramEnd"/>
      <w:r w:rsidR="00B74C9F" w:rsidRPr="00125FB9">
        <w:rPr>
          <w:rFonts w:cstheme="minorHAnsi"/>
        </w:rPr>
        <w:t xml:space="preserve"> therefore optimise the system by </w:t>
      </w:r>
      <w:r w:rsidR="006F1C6D" w:rsidRPr="00125FB9">
        <w:rPr>
          <w:rFonts w:cstheme="minorHAnsi"/>
        </w:rPr>
        <w:t>directin</w:t>
      </w:r>
      <w:r w:rsidR="00B74C9F" w:rsidRPr="00125FB9">
        <w:rPr>
          <w:rFonts w:cstheme="minorHAnsi"/>
        </w:rPr>
        <w:t xml:space="preserve">g attention more strongly towards the target language/word (while potentially moving attention away from the non-target </w:t>
      </w:r>
      <w:r w:rsidR="003F46A8" w:rsidRPr="00125FB9">
        <w:rPr>
          <w:rFonts w:cstheme="minorHAnsi"/>
        </w:rPr>
        <w:t xml:space="preserve">language/word </w:t>
      </w:r>
      <w:r w:rsidR="00B74C9F" w:rsidRPr="00125FB9">
        <w:rPr>
          <w:rFonts w:cstheme="minorHAnsi"/>
        </w:rPr>
        <w:t xml:space="preserve">and/or inhibiting the non-target </w:t>
      </w:r>
      <w:r w:rsidR="003F46A8" w:rsidRPr="00125FB9">
        <w:rPr>
          <w:rFonts w:cstheme="minorHAnsi"/>
        </w:rPr>
        <w:t xml:space="preserve">language/word </w:t>
      </w:r>
      <w:r w:rsidR="00B74C9F" w:rsidRPr="00125FB9">
        <w:rPr>
          <w:rFonts w:cstheme="minorHAnsi"/>
        </w:rPr>
        <w:t>more strongly).</w:t>
      </w:r>
    </w:p>
    <w:p w14:paraId="7BB000AB" w14:textId="155CFF1C" w:rsidR="00707F17" w:rsidRPr="00125FB9" w:rsidRDefault="00707F17" w:rsidP="00AE7AC7">
      <w:pPr>
        <w:spacing w:after="0" w:line="360" w:lineRule="auto"/>
        <w:ind w:firstLine="720"/>
        <w:rPr>
          <w:rFonts w:cstheme="minorHAnsi"/>
        </w:rPr>
      </w:pPr>
      <w:r w:rsidRPr="00125FB9">
        <w:rPr>
          <w:rFonts w:cstheme="minorHAnsi"/>
        </w:rPr>
        <w:t>A potential second mechanism relies on shared control mechanisms</w:t>
      </w:r>
      <w:r w:rsidR="004A1991" w:rsidRPr="00125FB9">
        <w:rPr>
          <w:rFonts w:cstheme="minorHAnsi"/>
        </w:rPr>
        <w:t xml:space="preserve"> being</w:t>
      </w:r>
      <w:r w:rsidRPr="00125FB9">
        <w:rPr>
          <w:rFonts w:cstheme="minorHAnsi"/>
        </w:rPr>
        <w:t xml:space="preserve"> involved in comprehension and production. Having to process another bilingual’s language switches can recruit language control, potentially similarly to production by having to inhibit one language while processing the other language (e.g., </w:t>
      </w:r>
      <w:proofErr w:type="spellStart"/>
      <w:r w:rsidR="004A1991" w:rsidRPr="00125FB9">
        <w:rPr>
          <w:rFonts w:cstheme="minorHAnsi"/>
        </w:rPr>
        <w:t>Coumel</w:t>
      </w:r>
      <w:proofErr w:type="spellEnd"/>
      <w:r w:rsidR="004A1991" w:rsidRPr="00125FB9">
        <w:rPr>
          <w:rFonts w:cstheme="minorHAnsi"/>
        </w:rPr>
        <w:t xml:space="preserve"> et al., 2024; </w:t>
      </w:r>
      <w:proofErr w:type="spellStart"/>
      <w:r w:rsidRPr="00125FB9">
        <w:rPr>
          <w:rFonts w:cstheme="minorHAnsi"/>
        </w:rPr>
        <w:t>Litcofsky</w:t>
      </w:r>
      <w:proofErr w:type="spellEnd"/>
      <w:r w:rsidRPr="00125FB9">
        <w:rPr>
          <w:rFonts w:cstheme="minorHAnsi"/>
        </w:rPr>
        <w:t xml:space="preserve"> &amp; Van Hell, 2017). If comprehension uses the same language-control mechanisms as the ones used during production, this pr</w:t>
      </w:r>
      <w:r w:rsidR="004A1991" w:rsidRPr="00125FB9">
        <w:rPr>
          <w:rFonts w:cstheme="minorHAnsi"/>
        </w:rPr>
        <w:t>evious</w:t>
      </w:r>
      <w:r w:rsidRPr="00125FB9">
        <w:rPr>
          <w:rFonts w:cstheme="minorHAnsi"/>
        </w:rPr>
        <w:t xml:space="preserve"> use of language control could optimise language control when it is subsequently used in another task. This would depend on comprehension and production at least partly sharing language-control mechanisms. Studies looking at bilinguals alternating between (written) comprehension and spoken production have suggested comprehension trials can influence word production and might indeed recruit similar control mechanisms (e.g., Peeters et a</w:t>
      </w:r>
      <w:r w:rsidR="002A41F6" w:rsidRPr="00125FB9">
        <w:rPr>
          <w:rFonts w:cstheme="minorHAnsi"/>
        </w:rPr>
        <w:t>l</w:t>
      </w:r>
      <w:r w:rsidRPr="00125FB9">
        <w:rPr>
          <w:rFonts w:cstheme="minorHAnsi"/>
        </w:rPr>
        <w:t xml:space="preserve">., 2014). However, this might be modulated (or even explained) by task demands, with comprehension potentially only </w:t>
      </w:r>
      <w:r w:rsidR="002A41F6" w:rsidRPr="00125FB9">
        <w:rPr>
          <w:rFonts w:cstheme="minorHAnsi"/>
        </w:rPr>
        <w:t>influencing production</w:t>
      </w:r>
      <w:r w:rsidRPr="00125FB9">
        <w:rPr>
          <w:rFonts w:cstheme="minorHAnsi"/>
        </w:rPr>
        <w:t xml:space="preserve"> when task demands are high (cf. </w:t>
      </w:r>
      <w:r w:rsidR="00234DCB" w:rsidRPr="00125FB9">
        <w:rPr>
          <w:rFonts w:cstheme="minorHAnsi"/>
        </w:rPr>
        <w:t xml:space="preserve">Li &amp; Gollan, 2022; </w:t>
      </w:r>
      <w:r w:rsidRPr="00125FB9">
        <w:rPr>
          <w:rFonts w:cstheme="minorHAnsi"/>
        </w:rPr>
        <w:t>Li et al., 2024). Furthermore, while mechanisms might partly overlap, studies have also highlighted that language-control mechanisms differ between comprehension and production, with language inhibition proposed to be more important during production than comprehension (e.g., Li et al., 2024). Indeed, switching costs in comprehension and production might not necessarily correlate with each other (e.g., Ahn et al., 2020). This also aligns with recent research not finding any switching costs during comprehension (e.g., Declerck et al., 2019) or, when these are found, finding switching costs that are much smaller than those typically observed during production</w:t>
      </w:r>
      <w:r w:rsidR="00BC1BB1" w:rsidRPr="00125FB9">
        <w:rPr>
          <w:rFonts w:cstheme="minorHAnsi"/>
        </w:rPr>
        <w:t xml:space="preserve"> (e.g., </w:t>
      </w:r>
      <w:proofErr w:type="spellStart"/>
      <w:r w:rsidR="00BC1BB1" w:rsidRPr="00125FB9">
        <w:rPr>
          <w:rFonts w:cstheme="minorHAnsi"/>
        </w:rPr>
        <w:t>Coumel</w:t>
      </w:r>
      <w:proofErr w:type="spellEnd"/>
      <w:r w:rsidR="00BC1BB1" w:rsidRPr="00125FB9">
        <w:rPr>
          <w:rFonts w:cstheme="minorHAnsi"/>
        </w:rPr>
        <w:t xml:space="preserve"> et al., 2024)</w:t>
      </w:r>
      <w:r w:rsidRPr="00125FB9">
        <w:rPr>
          <w:rFonts w:cstheme="minorHAnsi"/>
        </w:rPr>
        <w:t xml:space="preserve">. Thus, while shared control mechanisms between comprehension and production could explain potential changes in production after comprehension, previous studies suggest overlap is only partial at best and language comprehension recruits less language control than production. This makes the potential contributions of shared comprehension-production control </w:t>
      </w:r>
      <w:r w:rsidR="004A1991" w:rsidRPr="00125FB9">
        <w:rPr>
          <w:rFonts w:cstheme="minorHAnsi"/>
        </w:rPr>
        <w:t xml:space="preserve">mechanisms </w:t>
      </w:r>
      <w:r w:rsidRPr="00125FB9">
        <w:rPr>
          <w:rFonts w:cstheme="minorHAnsi"/>
        </w:rPr>
        <w:t>a less likely, or less powerful, mechanism to drive any language-control adaptations in response to preceding context</w:t>
      </w:r>
      <w:r w:rsidR="006A5B79" w:rsidRPr="00125FB9">
        <w:rPr>
          <w:rFonts w:cstheme="minorHAnsi"/>
        </w:rPr>
        <w:t>s</w:t>
      </w:r>
      <w:r w:rsidRPr="00125FB9">
        <w:rPr>
          <w:rFonts w:cstheme="minorHAnsi"/>
        </w:rPr>
        <w:t>.</w:t>
      </w:r>
    </w:p>
    <w:p w14:paraId="57560129" w14:textId="1977633B" w:rsidR="00961683" w:rsidRPr="00125FB9" w:rsidRDefault="00961683" w:rsidP="00305A59">
      <w:pPr>
        <w:spacing w:line="360" w:lineRule="auto"/>
        <w:rPr>
          <w:rFonts w:cstheme="minorHAnsi"/>
        </w:rPr>
      </w:pPr>
    </w:p>
    <w:p w14:paraId="1426800A" w14:textId="2F190035" w:rsidR="00961683" w:rsidRPr="00125FB9" w:rsidRDefault="002E43C0" w:rsidP="00E540BA">
      <w:pPr>
        <w:pStyle w:val="ListParagraph"/>
        <w:numPr>
          <w:ilvl w:val="0"/>
          <w:numId w:val="4"/>
        </w:numPr>
        <w:spacing w:after="0" w:line="360" w:lineRule="auto"/>
        <w:rPr>
          <w:rFonts w:cstheme="minorHAnsi"/>
          <w:b/>
          <w:bCs/>
        </w:rPr>
      </w:pPr>
      <w:r w:rsidRPr="00125FB9">
        <w:rPr>
          <w:rFonts w:cstheme="minorHAnsi"/>
          <w:b/>
          <w:bCs/>
        </w:rPr>
        <w:t>Study 1</w:t>
      </w:r>
    </w:p>
    <w:p w14:paraId="06017B2C" w14:textId="16771A77" w:rsidR="00D66FC7" w:rsidRPr="00125FB9" w:rsidRDefault="002E43C0" w:rsidP="00E540BA">
      <w:pPr>
        <w:pStyle w:val="ListParagraph"/>
        <w:numPr>
          <w:ilvl w:val="1"/>
          <w:numId w:val="4"/>
        </w:numPr>
        <w:spacing w:after="0" w:line="360" w:lineRule="auto"/>
        <w:rPr>
          <w:rFonts w:cstheme="minorHAnsi"/>
          <w:b/>
          <w:bCs/>
        </w:rPr>
      </w:pPr>
      <w:r w:rsidRPr="00125FB9">
        <w:rPr>
          <w:rFonts w:cstheme="minorHAnsi"/>
          <w:b/>
          <w:bCs/>
        </w:rPr>
        <w:t>Introduction</w:t>
      </w:r>
    </w:p>
    <w:p w14:paraId="57C717FD" w14:textId="51114D20" w:rsidR="006F1C6D" w:rsidRPr="00125FB9" w:rsidRDefault="002E43C0" w:rsidP="00E540BA">
      <w:pPr>
        <w:spacing w:after="0" w:line="360" w:lineRule="auto"/>
        <w:rPr>
          <w:rFonts w:cstheme="minorHAnsi"/>
        </w:rPr>
      </w:pPr>
      <w:r w:rsidRPr="00125FB9">
        <w:rPr>
          <w:rFonts w:cstheme="minorHAnsi"/>
        </w:rPr>
        <w:t>Aiming to study when and how language control during production adapts to other bilinguals’ switching behaviours in the preceding context, o</w:t>
      </w:r>
      <w:r w:rsidR="00631FA5" w:rsidRPr="00125FB9">
        <w:rPr>
          <w:rFonts w:cstheme="minorHAnsi"/>
        </w:rPr>
        <w:t xml:space="preserve">ur first experiment </w:t>
      </w:r>
      <w:r w:rsidRPr="00125FB9">
        <w:rPr>
          <w:rFonts w:cstheme="minorHAnsi"/>
        </w:rPr>
        <w:t xml:space="preserve">examined how bilinguals </w:t>
      </w:r>
      <w:r w:rsidRPr="00125FB9">
        <w:rPr>
          <w:rFonts w:cstheme="minorHAnsi"/>
        </w:rPr>
        <w:lastRenderedPageBreak/>
        <w:t xml:space="preserve">switched languages during production in a cued switching task after exposure to another bilingual who switched frequently versus very rarely. We </w:t>
      </w:r>
      <w:r w:rsidR="00631FA5" w:rsidRPr="00125FB9">
        <w:rPr>
          <w:rFonts w:cstheme="minorHAnsi"/>
        </w:rPr>
        <w:t>asked Mandarin-English bilinguals to complete a cued language-switching task twice</w:t>
      </w:r>
      <w:r w:rsidRPr="00125FB9">
        <w:rPr>
          <w:rFonts w:cstheme="minorHAnsi"/>
        </w:rPr>
        <w:t xml:space="preserve"> after watching </w:t>
      </w:r>
      <w:r w:rsidR="006A5B79" w:rsidRPr="00125FB9">
        <w:rPr>
          <w:rFonts w:cstheme="minorHAnsi"/>
        </w:rPr>
        <w:t xml:space="preserve">one of </w:t>
      </w:r>
      <w:r w:rsidRPr="00125FB9">
        <w:rPr>
          <w:rFonts w:cstheme="minorHAnsi"/>
        </w:rPr>
        <w:t xml:space="preserve">two videos of another Mandarin-English bilingual telling a short story. </w:t>
      </w:r>
      <w:r w:rsidR="0019593E" w:rsidRPr="00125FB9">
        <w:rPr>
          <w:rFonts w:cstheme="minorHAnsi"/>
        </w:rPr>
        <w:t>In both exposure contexts, each language was used approximately half of the time to keep L1/L2 exposure consisten</w:t>
      </w:r>
      <w:r w:rsidR="001E06B1" w:rsidRPr="00125FB9">
        <w:rPr>
          <w:rFonts w:cstheme="minorHAnsi"/>
        </w:rPr>
        <w:t>t. The two contexts only differed in the switching frequency being high or low (i.e., switching once, to go from the L1 to L2</w:t>
      </w:r>
      <w:r w:rsidR="00684F0B" w:rsidRPr="00125FB9">
        <w:rPr>
          <w:rFonts w:cstheme="minorHAnsi"/>
        </w:rPr>
        <w:t>, or vice versa,</w:t>
      </w:r>
      <w:r w:rsidR="001E06B1" w:rsidRPr="00125FB9">
        <w:rPr>
          <w:rFonts w:cstheme="minorHAnsi"/>
        </w:rPr>
        <w:t xml:space="preserve"> in the middle of the story)</w:t>
      </w:r>
      <w:r w:rsidR="0019593E" w:rsidRPr="00125FB9">
        <w:rPr>
          <w:rFonts w:cstheme="minorHAnsi"/>
        </w:rPr>
        <w:t xml:space="preserve">. If language control is dynamic and adaptive to the (preceding) language context, we </w:t>
      </w:r>
      <w:r w:rsidRPr="00125FB9">
        <w:rPr>
          <w:rFonts w:cstheme="minorHAnsi"/>
        </w:rPr>
        <w:t xml:space="preserve">expected performance </w:t>
      </w:r>
      <w:r w:rsidR="00684F0B" w:rsidRPr="00125FB9">
        <w:rPr>
          <w:rFonts w:cstheme="minorHAnsi"/>
        </w:rPr>
        <w:t>during</w:t>
      </w:r>
      <w:r w:rsidRPr="00125FB9">
        <w:rPr>
          <w:rFonts w:cstheme="minorHAnsi"/>
        </w:rPr>
        <w:t xml:space="preserve"> the cued production task to differ depending on whether participants had just watched the low- or high-switching video. Specifically, if bilinguals’ language control </w:t>
      </w:r>
      <w:r w:rsidR="000E3683" w:rsidRPr="00125FB9">
        <w:rPr>
          <w:rFonts w:cstheme="minorHAnsi"/>
          <w:i/>
          <w:iCs/>
        </w:rPr>
        <w:t xml:space="preserve">during switching </w:t>
      </w:r>
      <w:r w:rsidR="000E3683" w:rsidRPr="00125FB9">
        <w:rPr>
          <w:rFonts w:cstheme="minorHAnsi"/>
          <w:iCs/>
        </w:rPr>
        <w:t xml:space="preserve">(i.e., when conflict is highest) </w:t>
      </w:r>
      <w:r w:rsidRPr="00125FB9">
        <w:rPr>
          <w:rFonts w:cstheme="minorHAnsi"/>
        </w:rPr>
        <w:t>adapts after exposure to another bilingual switching frequently, we expected smaller cued switching costs after watching the high-switching video compared to the low-switching video.</w:t>
      </w:r>
      <w:r w:rsidR="00FC3968" w:rsidRPr="00125FB9">
        <w:rPr>
          <w:rFonts w:cstheme="minorHAnsi"/>
        </w:rPr>
        <w:t xml:space="preserve"> </w:t>
      </w:r>
    </w:p>
    <w:p w14:paraId="7856CF6F" w14:textId="0FEF9209" w:rsidR="006F1C6D" w:rsidRPr="00125FB9" w:rsidRDefault="006F1C6D" w:rsidP="006F1C6D">
      <w:pPr>
        <w:spacing w:after="0" w:line="360" w:lineRule="auto"/>
        <w:ind w:firstLine="720"/>
        <w:rPr>
          <w:rFonts w:cstheme="minorHAnsi"/>
        </w:rPr>
      </w:pPr>
      <w:r w:rsidRPr="00125FB9">
        <w:rPr>
          <w:rFonts w:cstheme="minorHAnsi"/>
        </w:rPr>
        <w:t>This</w:t>
      </w:r>
      <w:r w:rsidR="00FC3968" w:rsidRPr="00125FB9">
        <w:rPr>
          <w:rFonts w:cstheme="minorHAnsi"/>
        </w:rPr>
        <w:t xml:space="preserve"> reduction in switching costs would be predicted by both mechanisms proposed above</w:t>
      </w:r>
      <w:r w:rsidR="001E06B1" w:rsidRPr="00125FB9">
        <w:rPr>
          <w:rFonts w:cstheme="minorHAnsi"/>
        </w:rPr>
        <w:t xml:space="preserve">. </w:t>
      </w:r>
      <w:r w:rsidRPr="00125FB9">
        <w:rPr>
          <w:rFonts w:cstheme="minorHAnsi"/>
        </w:rPr>
        <w:t>Firstly, if</w:t>
      </w:r>
      <w:r w:rsidR="00FC3968" w:rsidRPr="00125FB9">
        <w:rPr>
          <w:rFonts w:cstheme="minorHAnsi"/>
        </w:rPr>
        <w:t xml:space="preserve"> the linguistic context alters the speaker’s expectations (including the expectation of upcoming switching and potential language competition), this could trigger the language-control system (mechanism </w:t>
      </w:r>
      <w:r w:rsidR="001E06B1" w:rsidRPr="00125FB9">
        <w:rPr>
          <w:rFonts w:cstheme="minorHAnsi"/>
        </w:rPr>
        <w:t>1</w:t>
      </w:r>
      <w:r w:rsidR="00FC3968" w:rsidRPr="00125FB9">
        <w:rPr>
          <w:rFonts w:cstheme="minorHAnsi"/>
        </w:rPr>
        <w:t>)</w:t>
      </w:r>
      <w:r w:rsidRPr="00125FB9">
        <w:rPr>
          <w:rFonts w:cstheme="minorHAnsi"/>
        </w:rPr>
        <w:t>, potentially</w:t>
      </w:r>
      <w:r w:rsidR="00FC3968" w:rsidRPr="00125FB9">
        <w:rPr>
          <w:rFonts w:cstheme="minorHAnsi"/>
        </w:rPr>
        <w:t xml:space="preserve"> </w:t>
      </w:r>
      <w:r w:rsidRPr="00125FB9">
        <w:rPr>
          <w:rFonts w:cstheme="minorHAnsi"/>
        </w:rPr>
        <w:t>increasing</w:t>
      </w:r>
      <w:r w:rsidR="00FC3968" w:rsidRPr="00125FB9">
        <w:rPr>
          <w:rFonts w:cstheme="minorHAnsi"/>
        </w:rPr>
        <w:t xml:space="preserve"> attention to/activation of the target language during switching and/or moving attention away from the non-target language</w:t>
      </w:r>
      <w:r w:rsidRPr="00125FB9">
        <w:rPr>
          <w:rFonts w:cstheme="minorHAnsi"/>
        </w:rPr>
        <w:t xml:space="preserve">. </w:t>
      </w:r>
      <w:r w:rsidR="004A1991" w:rsidRPr="00125FB9">
        <w:rPr>
          <w:rFonts w:cstheme="minorHAnsi"/>
        </w:rPr>
        <w:t xml:space="preserve">Both increased (target) activation and moving attention away from the non-target language would be expected to reduce switching costs. </w:t>
      </w:r>
      <w:r w:rsidRPr="00125FB9">
        <w:rPr>
          <w:rFonts w:cstheme="minorHAnsi"/>
        </w:rPr>
        <w:t>Moreover, if</w:t>
      </w:r>
      <w:r w:rsidR="00FC3968" w:rsidRPr="00125FB9">
        <w:rPr>
          <w:rFonts w:cstheme="minorHAnsi"/>
        </w:rPr>
        <w:t xml:space="preserve"> this </w:t>
      </w:r>
      <w:r w:rsidRPr="00125FB9">
        <w:rPr>
          <w:rFonts w:cstheme="minorHAnsi"/>
        </w:rPr>
        <w:t xml:space="preserve">(also) </w:t>
      </w:r>
      <w:r w:rsidR="00FC3968" w:rsidRPr="00125FB9">
        <w:rPr>
          <w:rFonts w:cstheme="minorHAnsi"/>
        </w:rPr>
        <w:t>triggers increased inhibition of the non-target language, we expect</w:t>
      </w:r>
      <w:r w:rsidR="004A1991" w:rsidRPr="00125FB9">
        <w:rPr>
          <w:rFonts w:cstheme="minorHAnsi"/>
        </w:rPr>
        <w:t>ed</w:t>
      </w:r>
      <w:r w:rsidR="00FC3968" w:rsidRPr="00125FB9">
        <w:rPr>
          <w:rFonts w:cstheme="minorHAnsi"/>
        </w:rPr>
        <w:t xml:space="preserve"> to see a larger asymmetry in switching costs</w:t>
      </w:r>
      <w:r w:rsidR="004A1991" w:rsidRPr="00125FB9">
        <w:rPr>
          <w:rFonts w:cstheme="minorHAnsi"/>
        </w:rPr>
        <w:t xml:space="preserve"> after exposure to a high-switching bilingual</w:t>
      </w:r>
      <w:r w:rsidR="00FC3968" w:rsidRPr="00125FB9">
        <w:rPr>
          <w:rFonts w:cstheme="minorHAnsi"/>
        </w:rPr>
        <w:t>, with a larger L1 switching cost (due to more L1 non-target inhibition and therefore more time needed to switch back to the L1).</w:t>
      </w:r>
      <w:r w:rsidR="001E06B1" w:rsidRPr="00125FB9">
        <w:rPr>
          <w:rFonts w:cstheme="minorHAnsi"/>
        </w:rPr>
        <w:t xml:space="preserve"> </w:t>
      </w:r>
    </w:p>
    <w:p w14:paraId="27984B92" w14:textId="462AF393" w:rsidR="002E43C0" w:rsidRPr="00125FB9" w:rsidRDefault="006F1C6D" w:rsidP="006F1C6D">
      <w:pPr>
        <w:spacing w:after="0" w:line="360" w:lineRule="auto"/>
        <w:ind w:firstLine="720"/>
        <w:rPr>
          <w:rFonts w:cstheme="minorHAnsi"/>
        </w:rPr>
      </w:pPr>
      <w:r w:rsidRPr="00125FB9">
        <w:rPr>
          <w:rFonts w:cstheme="minorHAnsi"/>
        </w:rPr>
        <w:t>Second</w:t>
      </w:r>
      <w:r w:rsidR="001E06B1" w:rsidRPr="00125FB9">
        <w:rPr>
          <w:rFonts w:cstheme="minorHAnsi"/>
        </w:rPr>
        <w:t xml:space="preserve">, if comprehension and production recruit the same language-control mechanisms, using them during comprehension could optimise them for subsequent use during production (mechanism </w:t>
      </w:r>
      <w:r w:rsidR="002954E4" w:rsidRPr="00125FB9">
        <w:rPr>
          <w:rFonts w:cstheme="minorHAnsi"/>
        </w:rPr>
        <w:t>2</w:t>
      </w:r>
      <w:r w:rsidR="001E06B1" w:rsidRPr="00125FB9">
        <w:rPr>
          <w:rFonts w:cstheme="minorHAnsi"/>
        </w:rPr>
        <w:t>)</w:t>
      </w:r>
      <w:r w:rsidR="002954E4" w:rsidRPr="00125FB9">
        <w:rPr>
          <w:rFonts w:cstheme="minorHAnsi"/>
        </w:rPr>
        <w:t>, and thus would also be expected to result in reduced switching costs.</w:t>
      </w:r>
    </w:p>
    <w:p w14:paraId="53320D2B" w14:textId="28542ECD" w:rsidR="00FC3968" w:rsidRPr="00125FB9" w:rsidRDefault="00FC3968" w:rsidP="00305A59">
      <w:pPr>
        <w:spacing w:line="360" w:lineRule="auto"/>
        <w:rPr>
          <w:rFonts w:cstheme="minorHAnsi"/>
        </w:rPr>
      </w:pPr>
      <w:r w:rsidRPr="00125FB9">
        <w:rPr>
          <w:rFonts w:cstheme="minorHAnsi"/>
        </w:rPr>
        <w:tab/>
        <w:t>Exposure to another bilingual could also affect dual-language production more globally, beyond the switching cost. If exposure to another switching bilingual increases a bilingual’s overall attention and motivation (because they are expecting a more difficult task during their own production), we would expect overall faster production RTs</w:t>
      </w:r>
      <w:r w:rsidR="00684F0B" w:rsidRPr="00125FB9">
        <w:rPr>
          <w:rFonts w:cstheme="minorHAnsi"/>
        </w:rPr>
        <w:t xml:space="preserve"> across switch and non-switch trials</w:t>
      </w:r>
      <w:r w:rsidRPr="00125FB9">
        <w:rPr>
          <w:rFonts w:cstheme="minorHAnsi"/>
        </w:rPr>
        <w:t xml:space="preserve"> after watching another switching bilingual. If exposure to another switching bilingual proactively changes the activation levels of the L1 and L2, we might expect faster L2 responses (more activation) and/or slower L1 responses (more inhibition) </w:t>
      </w:r>
      <w:r w:rsidR="00E540BA" w:rsidRPr="00125FB9">
        <w:rPr>
          <w:rFonts w:cstheme="minorHAnsi"/>
        </w:rPr>
        <w:t xml:space="preserve">across both switch and non-switch trials </w:t>
      </w:r>
      <w:r w:rsidRPr="00125FB9">
        <w:rPr>
          <w:rFonts w:cstheme="minorHAnsi"/>
        </w:rPr>
        <w:t xml:space="preserve">after watching another </w:t>
      </w:r>
      <w:r w:rsidR="006F1C6D" w:rsidRPr="00125FB9">
        <w:rPr>
          <w:rFonts w:cstheme="minorHAnsi"/>
        </w:rPr>
        <w:t>high-</w:t>
      </w:r>
      <w:r w:rsidRPr="00125FB9">
        <w:rPr>
          <w:rFonts w:cstheme="minorHAnsi"/>
        </w:rPr>
        <w:t xml:space="preserve">switching bilingual, compared to the low-switching bilingual. Given that both the low- and high-switching bilingual contexts included equal use of the L1 and L2, such interaction between </w:t>
      </w:r>
      <w:r w:rsidRPr="00125FB9">
        <w:rPr>
          <w:rFonts w:cstheme="minorHAnsi"/>
        </w:rPr>
        <w:lastRenderedPageBreak/>
        <w:t xml:space="preserve">Language and Context would only be expected to occur if language control is adjusted proactively in preparation for a dual-language context </w:t>
      </w:r>
      <w:r w:rsidRPr="00125FB9">
        <w:rPr>
          <w:rFonts w:cstheme="minorHAnsi"/>
          <w:i/>
          <w:iCs/>
        </w:rPr>
        <w:t xml:space="preserve">with </w:t>
      </w:r>
      <w:r w:rsidR="00187ADC" w:rsidRPr="00125FB9">
        <w:rPr>
          <w:rFonts w:cstheme="minorHAnsi"/>
          <w:i/>
          <w:iCs/>
        </w:rPr>
        <w:t>many</w:t>
      </w:r>
      <w:r w:rsidR="00187ADC" w:rsidRPr="00125FB9">
        <w:rPr>
          <w:rFonts w:cstheme="minorHAnsi"/>
        </w:rPr>
        <w:t xml:space="preserve"> </w:t>
      </w:r>
      <w:r w:rsidRPr="00125FB9">
        <w:rPr>
          <w:rFonts w:cstheme="minorHAnsi"/>
          <w:i/>
          <w:iCs/>
        </w:rPr>
        <w:t>switches</w:t>
      </w:r>
      <w:r w:rsidR="00E540BA" w:rsidRPr="00125FB9">
        <w:rPr>
          <w:rFonts w:cstheme="minorHAnsi"/>
          <w:i/>
          <w:iCs/>
        </w:rPr>
        <w:t xml:space="preserve">. </w:t>
      </w:r>
    </w:p>
    <w:p w14:paraId="59162E54" w14:textId="77777777" w:rsidR="007F5A2F" w:rsidRPr="00125FB9" w:rsidRDefault="007F5A2F" w:rsidP="00305A59">
      <w:pPr>
        <w:spacing w:line="360" w:lineRule="auto"/>
        <w:rPr>
          <w:rFonts w:cstheme="minorHAnsi"/>
          <w:b/>
        </w:rPr>
      </w:pPr>
    </w:p>
    <w:p w14:paraId="7622FAE4" w14:textId="6D47F7E5" w:rsidR="00DE6B24" w:rsidRPr="00125FB9" w:rsidRDefault="00FC24FD" w:rsidP="00FC3968">
      <w:pPr>
        <w:pStyle w:val="ListParagraph"/>
        <w:numPr>
          <w:ilvl w:val="1"/>
          <w:numId w:val="4"/>
        </w:numPr>
        <w:spacing w:line="360" w:lineRule="auto"/>
        <w:rPr>
          <w:rFonts w:cstheme="minorHAnsi"/>
          <w:b/>
        </w:rPr>
      </w:pPr>
      <w:r w:rsidRPr="00125FB9">
        <w:rPr>
          <w:rFonts w:cstheme="minorHAnsi"/>
          <w:b/>
        </w:rPr>
        <w:t>Methods</w:t>
      </w:r>
    </w:p>
    <w:p w14:paraId="119FEB8A" w14:textId="3ACD5B4F" w:rsidR="00FC24FD" w:rsidRPr="00125FB9" w:rsidRDefault="00FC24FD" w:rsidP="00FC3968">
      <w:pPr>
        <w:pStyle w:val="ListParagraph"/>
        <w:numPr>
          <w:ilvl w:val="2"/>
          <w:numId w:val="4"/>
        </w:numPr>
        <w:spacing w:after="0" w:line="360" w:lineRule="auto"/>
        <w:rPr>
          <w:rFonts w:cstheme="minorHAnsi"/>
          <w:b/>
          <w:i/>
          <w:iCs/>
        </w:rPr>
      </w:pPr>
      <w:r w:rsidRPr="00125FB9">
        <w:rPr>
          <w:rFonts w:cstheme="minorHAnsi"/>
          <w:b/>
          <w:i/>
          <w:iCs/>
        </w:rPr>
        <w:t>Participants</w:t>
      </w:r>
    </w:p>
    <w:p w14:paraId="3F1BCDB9" w14:textId="6C5C6EB0" w:rsidR="00FC24FD" w:rsidRPr="00125FB9" w:rsidRDefault="00FC24FD" w:rsidP="00305A59">
      <w:pPr>
        <w:spacing w:after="0" w:line="360" w:lineRule="auto"/>
        <w:rPr>
          <w:rFonts w:cstheme="minorHAnsi"/>
        </w:rPr>
      </w:pPr>
      <w:r w:rsidRPr="00125FB9">
        <w:rPr>
          <w:rFonts w:cstheme="minorHAnsi"/>
        </w:rPr>
        <w:t>Experiment 1 was completed by 30 participants (</w:t>
      </w:r>
      <w:r w:rsidRPr="00125FB9">
        <w:rPr>
          <w:rFonts w:cstheme="minorHAnsi"/>
          <w:i/>
        </w:rPr>
        <w:t>M</w:t>
      </w:r>
      <w:r w:rsidRPr="00125FB9">
        <w:rPr>
          <w:rFonts w:cstheme="minorHAnsi"/>
        </w:rPr>
        <w:t xml:space="preserve">age = 23.1 years, </w:t>
      </w:r>
      <w:r w:rsidRPr="00125FB9">
        <w:rPr>
          <w:rFonts w:cstheme="minorHAnsi"/>
          <w:i/>
        </w:rPr>
        <w:t xml:space="preserve">SD </w:t>
      </w:r>
      <w:r w:rsidRPr="00125FB9">
        <w:rPr>
          <w:rFonts w:cstheme="minorHAnsi"/>
        </w:rPr>
        <w:t xml:space="preserve">= 3.0; 7 </w:t>
      </w:r>
      <w:proofErr w:type="gramStart"/>
      <w:r w:rsidRPr="00125FB9">
        <w:rPr>
          <w:rFonts w:cstheme="minorHAnsi"/>
        </w:rPr>
        <w:t>female</w:t>
      </w:r>
      <w:proofErr w:type="gramEnd"/>
      <w:r w:rsidRPr="00125FB9">
        <w:rPr>
          <w:rFonts w:cstheme="minorHAnsi"/>
        </w:rPr>
        <w:t xml:space="preserve">, 23 male). One additional participant completed the </w:t>
      </w:r>
      <w:proofErr w:type="gramStart"/>
      <w:r w:rsidRPr="00125FB9">
        <w:rPr>
          <w:rFonts w:cstheme="minorHAnsi"/>
        </w:rPr>
        <w:t>study</w:t>
      </w:r>
      <w:proofErr w:type="gramEnd"/>
      <w:r w:rsidRPr="00125FB9">
        <w:rPr>
          <w:rFonts w:cstheme="minorHAnsi"/>
        </w:rPr>
        <w:t xml:space="preserve"> but their recordings were empty and could not be scored. The sample size for Experiment 1 was based on feasibility for a student project. For Experiment 1, we did not have an effect size from previous literature to base a power analysis on, but we used Experiment 1’s data to conduct a power analysis for Experiment 2.</w:t>
      </w:r>
      <w:r w:rsidR="004E73FF" w:rsidRPr="00125FB9">
        <w:rPr>
          <w:rFonts w:cstheme="minorHAnsi"/>
        </w:rPr>
        <w:t xml:space="preserve"> Both experiments received ethics approval from the Ethics Committee in the Department of Psychology (approval numbers 2224 and 2273), University of York, and were conducted in line with the principles of the 1964 Declaration of Helsinki.</w:t>
      </w:r>
    </w:p>
    <w:p w14:paraId="28AFFBB7" w14:textId="05BF67E4" w:rsidR="00FC24FD" w:rsidRPr="00125FB9" w:rsidRDefault="00FC24FD" w:rsidP="00305A59">
      <w:pPr>
        <w:spacing w:after="0" w:line="360" w:lineRule="auto"/>
        <w:rPr>
          <w:rFonts w:cstheme="minorHAnsi"/>
        </w:rPr>
      </w:pPr>
      <w:r w:rsidRPr="00125FB9">
        <w:rPr>
          <w:rFonts w:cstheme="minorHAnsi"/>
        </w:rPr>
        <w:tab/>
        <w:t>All participants reported being native speakers of Mandarin Chinese. The mean reported age of starting English acquisition was 6.2 years old (</w:t>
      </w:r>
      <w:r w:rsidRPr="00125FB9">
        <w:rPr>
          <w:rFonts w:cstheme="minorHAnsi"/>
          <w:i/>
        </w:rPr>
        <w:t xml:space="preserve">SD </w:t>
      </w:r>
      <w:r w:rsidRPr="00125FB9">
        <w:rPr>
          <w:rFonts w:cstheme="minorHAnsi"/>
        </w:rPr>
        <w:t xml:space="preserve">= 2.8). </w:t>
      </w:r>
      <w:r w:rsidR="00BD2B3F" w:rsidRPr="00125FB9">
        <w:rPr>
          <w:rFonts w:cstheme="minorHAnsi"/>
        </w:rPr>
        <w:t>Participants self-reported their proficiency on a scale from 1 (no proficiency) to 10 (what could be considered a</w:t>
      </w:r>
      <w:r w:rsidR="00F03FF9" w:rsidRPr="00125FB9">
        <w:rPr>
          <w:rFonts w:cstheme="minorHAnsi"/>
        </w:rPr>
        <w:t xml:space="preserve">n L1 speaker’s </w:t>
      </w:r>
      <w:r w:rsidR="00BD2B3F" w:rsidRPr="00125FB9">
        <w:rPr>
          <w:rFonts w:cstheme="minorHAnsi"/>
        </w:rPr>
        <w:t xml:space="preserve">proficiency) in both languages (see Table 1). Participants were unbalanced bilinguals with, on average, a higher proficiency in and use of their L1 than their L2. However, participants varied in their reported language use in the past year, with some participants reporting more frequent L2 than L1 use (N = 4) and others reporting relatively balanced use (40-60% each language; N = 10). </w:t>
      </w:r>
    </w:p>
    <w:p w14:paraId="60FE4844" w14:textId="77777777" w:rsidR="00EF62CD" w:rsidRPr="00125FB9" w:rsidRDefault="00EF62CD" w:rsidP="00305A59">
      <w:pPr>
        <w:spacing w:after="0" w:line="360" w:lineRule="auto"/>
        <w:rPr>
          <w:rFonts w:cstheme="minorHAnsi"/>
        </w:rPr>
      </w:pPr>
    </w:p>
    <w:p w14:paraId="70A04E54" w14:textId="24AE7C72" w:rsidR="00ED5184" w:rsidRPr="00125FB9" w:rsidRDefault="00ED5184" w:rsidP="00305A59">
      <w:pPr>
        <w:spacing w:after="0" w:line="360" w:lineRule="auto"/>
        <w:rPr>
          <w:rFonts w:cstheme="minorHAnsi"/>
          <w:i/>
          <w:iCs/>
        </w:rPr>
      </w:pPr>
      <w:r w:rsidRPr="00125FB9">
        <w:rPr>
          <w:rFonts w:cstheme="minorHAnsi"/>
        </w:rPr>
        <w:t xml:space="preserve">Table 1. </w:t>
      </w:r>
      <w:r w:rsidRPr="00125FB9">
        <w:rPr>
          <w:rFonts w:cstheme="minorHAnsi"/>
          <w:i/>
          <w:iCs/>
        </w:rPr>
        <w:t>Language proficiency of the participants in Experiment 1.</w:t>
      </w: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976"/>
        <w:gridCol w:w="2977"/>
      </w:tblGrid>
      <w:tr w:rsidR="00FC24FD" w:rsidRPr="00125FB9" w14:paraId="69B56ACE" w14:textId="77777777" w:rsidTr="00BD2B3F">
        <w:tc>
          <w:tcPr>
            <w:tcW w:w="3261" w:type="dxa"/>
            <w:tcBorders>
              <w:top w:val="single" w:sz="4" w:space="0" w:color="auto"/>
              <w:bottom w:val="single" w:sz="4" w:space="0" w:color="auto"/>
            </w:tcBorders>
          </w:tcPr>
          <w:p w14:paraId="11F0B222" w14:textId="77777777" w:rsidR="00FC24FD" w:rsidRPr="00125FB9" w:rsidRDefault="00FC24FD" w:rsidP="00305A59">
            <w:pPr>
              <w:spacing w:line="360" w:lineRule="auto"/>
              <w:rPr>
                <w:rFonts w:cstheme="minorHAnsi"/>
                <w:i/>
              </w:rPr>
            </w:pPr>
            <w:r w:rsidRPr="00125FB9">
              <w:rPr>
                <w:rFonts w:cstheme="minorHAnsi"/>
                <w:i/>
              </w:rPr>
              <w:t>Question</w:t>
            </w:r>
          </w:p>
        </w:tc>
        <w:tc>
          <w:tcPr>
            <w:tcW w:w="2976" w:type="dxa"/>
            <w:tcBorders>
              <w:top w:val="single" w:sz="4" w:space="0" w:color="auto"/>
              <w:bottom w:val="single" w:sz="4" w:space="0" w:color="auto"/>
            </w:tcBorders>
          </w:tcPr>
          <w:p w14:paraId="59EE8BA2" w14:textId="77777777" w:rsidR="00FC24FD" w:rsidRPr="00125FB9" w:rsidRDefault="00FC24FD" w:rsidP="00305A59">
            <w:pPr>
              <w:spacing w:line="360" w:lineRule="auto"/>
              <w:rPr>
                <w:rFonts w:cstheme="minorHAnsi"/>
                <w:b/>
              </w:rPr>
            </w:pPr>
            <w:r w:rsidRPr="00125FB9">
              <w:rPr>
                <w:rFonts w:cstheme="minorHAnsi"/>
                <w:b/>
              </w:rPr>
              <w:t>Mandarin (L1)</w:t>
            </w:r>
          </w:p>
        </w:tc>
        <w:tc>
          <w:tcPr>
            <w:tcW w:w="2977" w:type="dxa"/>
            <w:tcBorders>
              <w:top w:val="single" w:sz="4" w:space="0" w:color="auto"/>
              <w:bottom w:val="single" w:sz="4" w:space="0" w:color="auto"/>
            </w:tcBorders>
          </w:tcPr>
          <w:p w14:paraId="2F6FA90F" w14:textId="77777777" w:rsidR="00FC24FD" w:rsidRPr="00125FB9" w:rsidRDefault="00FC24FD" w:rsidP="00305A59">
            <w:pPr>
              <w:spacing w:line="360" w:lineRule="auto"/>
              <w:rPr>
                <w:rFonts w:cstheme="minorHAnsi"/>
                <w:b/>
              </w:rPr>
            </w:pPr>
            <w:r w:rsidRPr="00125FB9">
              <w:rPr>
                <w:rFonts w:cstheme="minorHAnsi"/>
                <w:b/>
              </w:rPr>
              <w:t>English (L2)</w:t>
            </w:r>
          </w:p>
        </w:tc>
      </w:tr>
      <w:tr w:rsidR="00FC24FD" w:rsidRPr="00125FB9" w14:paraId="5AD4D06A" w14:textId="77777777" w:rsidTr="00BD2B3F">
        <w:tc>
          <w:tcPr>
            <w:tcW w:w="3261" w:type="dxa"/>
          </w:tcPr>
          <w:p w14:paraId="6FCF502D" w14:textId="77777777" w:rsidR="00FC24FD" w:rsidRPr="00125FB9" w:rsidRDefault="00FC24FD" w:rsidP="00305A59">
            <w:pPr>
              <w:spacing w:line="360" w:lineRule="auto"/>
              <w:rPr>
                <w:rFonts w:cstheme="minorHAnsi"/>
                <w:b/>
              </w:rPr>
            </w:pPr>
            <w:r w:rsidRPr="00125FB9">
              <w:rPr>
                <w:rFonts w:cstheme="minorHAnsi"/>
                <w:b/>
              </w:rPr>
              <w:t>Self-rated proficiency (1-10)</w:t>
            </w:r>
          </w:p>
          <w:p w14:paraId="7F43CB66" w14:textId="77777777" w:rsidR="00FC24FD" w:rsidRPr="00125FB9" w:rsidRDefault="00BD2B3F" w:rsidP="00305A59">
            <w:pPr>
              <w:spacing w:line="360" w:lineRule="auto"/>
              <w:rPr>
                <w:rFonts w:cstheme="minorHAnsi"/>
              </w:rPr>
            </w:pPr>
            <w:r w:rsidRPr="00125FB9">
              <w:rPr>
                <w:rFonts w:cstheme="minorHAnsi"/>
              </w:rPr>
              <w:t xml:space="preserve">Speaking </w:t>
            </w:r>
          </w:p>
          <w:p w14:paraId="66DF0E66" w14:textId="77777777" w:rsidR="00FC24FD" w:rsidRPr="00125FB9" w:rsidRDefault="00BD2B3F" w:rsidP="00305A59">
            <w:pPr>
              <w:spacing w:line="360" w:lineRule="auto"/>
              <w:rPr>
                <w:rFonts w:cstheme="minorHAnsi"/>
              </w:rPr>
            </w:pPr>
            <w:r w:rsidRPr="00125FB9">
              <w:rPr>
                <w:rFonts w:cstheme="minorHAnsi"/>
              </w:rPr>
              <w:t>Understanding speech</w:t>
            </w:r>
          </w:p>
          <w:p w14:paraId="1638531F" w14:textId="77777777" w:rsidR="00BD2B3F" w:rsidRPr="00125FB9" w:rsidRDefault="00BD2B3F" w:rsidP="00305A59">
            <w:pPr>
              <w:spacing w:line="360" w:lineRule="auto"/>
              <w:rPr>
                <w:rFonts w:cstheme="minorHAnsi"/>
              </w:rPr>
            </w:pPr>
            <w:r w:rsidRPr="00125FB9">
              <w:rPr>
                <w:rFonts w:cstheme="minorHAnsi"/>
              </w:rPr>
              <w:t xml:space="preserve">Reading </w:t>
            </w:r>
          </w:p>
          <w:p w14:paraId="09D98D9A" w14:textId="77777777" w:rsidR="00BD2B3F" w:rsidRPr="00125FB9" w:rsidRDefault="00BD2B3F" w:rsidP="00305A59">
            <w:pPr>
              <w:spacing w:line="360" w:lineRule="auto"/>
              <w:rPr>
                <w:rFonts w:cstheme="minorHAnsi"/>
              </w:rPr>
            </w:pPr>
            <w:r w:rsidRPr="00125FB9">
              <w:rPr>
                <w:rFonts w:cstheme="minorHAnsi"/>
              </w:rPr>
              <w:t>Writing</w:t>
            </w:r>
          </w:p>
        </w:tc>
        <w:tc>
          <w:tcPr>
            <w:tcW w:w="2976" w:type="dxa"/>
          </w:tcPr>
          <w:p w14:paraId="7A1A0F67" w14:textId="77777777" w:rsidR="00FC24FD" w:rsidRPr="00125FB9" w:rsidRDefault="00FC24FD" w:rsidP="00305A59">
            <w:pPr>
              <w:spacing w:line="360" w:lineRule="auto"/>
              <w:rPr>
                <w:rFonts w:cstheme="minorHAnsi"/>
              </w:rPr>
            </w:pPr>
          </w:p>
          <w:p w14:paraId="54CDE70A" w14:textId="77777777" w:rsidR="00FC24FD" w:rsidRPr="00125FB9" w:rsidRDefault="00BD2B3F" w:rsidP="00305A59">
            <w:pPr>
              <w:spacing w:line="360" w:lineRule="auto"/>
              <w:rPr>
                <w:rFonts w:cstheme="minorHAnsi"/>
              </w:rPr>
            </w:pPr>
            <w:r w:rsidRPr="00125FB9">
              <w:rPr>
                <w:rFonts w:cstheme="minorHAnsi"/>
              </w:rPr>
              <w:t>9.8 (0.6)</w:t>
            </w:r>
          </w:p>
          <w:p w14:paraId="7A2557F3" w14:textId="77777777" w:rsidR="00FC24FD" w:rsidRPr="00125FB9" w:rsidRDefault="00BD2B3F" w:rsidP="00305A59">
            <w:pPr>
              <w:spacing w:line="360" w:lineRule="auto"/>
              <w:rPr>
                <w:rFonts w:cstheme="minorHAnsi"/>
              </w:rPr>
            </w:pPr>
            <w:r w:rsidRPr="00125FB9">
              <w:rPr>
                <w:rFonts w:cstheme="minorHAnsi"/>
              </w:rPr>
              <w:t>9.6 (0.8)</w:t>
            </w:r>
          </w:p>
          <w:p w14:paraId="05AC0602" w14:textId="77777777" w:rsidR="00BD2B3F" w:rsidRPr="00125FB9" w:rsidRDefault="00BD2B3F" w:rsidP="00305A59">
            <w:pPr>
              <w:spacing w:line="360" w:lineRule="auto"/>
              <w:rPr>
                <w:rFonts w:cstheme="minorHAnsi"/>
              </w:rPr>
            </w:pPr>
            <w:r w:rsidRPr="00125FB9">
              <w:rPr>
                <w:rFonts w:cstheme="minorHAnsi"/>
              </w:rPr>
              <w:t>9.7 (0.7)</w:t>
            </w:r>
          </w:p>
          <w:p w14:paraId="336F309A" w14:textId="77777777" w:rsidR="00BD2B3F" w:rsidRPr="00125FB9" w:rsidRDefault="00BD2B3F" w:rsidP="00305A59">
            <w:pPr>
              <w:spacing w:line="360" w:lineRule="auto"/>
              <w:rPr>
                <w:rFonts w:cstheme="minorHAnsi"/>
              </w:rPr>
            </w:pPr>
            <w:r w:rsidRPr="00125FB9">
              <w:rPr>
                <w:rFonts w:cstheme="minorHAnsi"/>
              </w:rPr>
              <w:t>9.4 (1.1)</w:t>
            </w:r>
          </w:p>
        </w:tc>
        <w:tc>
          <w:tcPr>
            <w:tcW w:w="2977" w:type="dxa"/>
          </w:tcPr>
          <w:p w14:paraId="4BA84E6C" w14:textId="77777777" w:rsidR="00FC24FD" w:rsidRPr="00125FB9" w:rsidRDefault="00FC24FD" w:rsidP="00305A59">
            <w:pPr>
              <w:spacing w:line="360" w:lineRule="auto"/>
              <w:rPr>
                <w:rFonts w:cstheme="minorHAnsi"/>
              </w:rPr>
            </w:pPr>
          </w:p>
          <w:p w14:paraId="12D57435" w14:textId="77777777" w:rsidR="00FC24FD" w:rsidRPr="00125FB9" w:rsidRDefault="00BD2B3F" w:rsidP="00305A59">
            <w:pPr>
              <w:spacing w:line="360" w:lineRule="auto"/>
              <w:rPr>
                <w:rFonts w:cstheme="minorHAnsi"/>
              </w:rPr>
            </w:pPr>
            <w:r w:rsidRPr="00125FB9">
              <w:rPr>
                <w:rFonts w:cstheme="minorHAnsi"/>
              </w:rPr>
              <w:t>6.0 (1.9)</w:t>
            </w:r>
          </w:p>
          <w:p w14:paraId="21D7C91B" w14:textId="77777777" w:rsidR="00FC24FD" w:rsidRPr="00125FB9" w:rsidRDefault="00BD2B3F" w:rsidP="00305A59">
            <w:pPr>
              <w:spacing w:line="360" w:lineRule="auto"/>
              <w:rPr>
                <w:rFonts w:cstheme="minorHAnsi"/>
              </w:rPr>
            </w:pPr>
            <w:r w:rsidRPr="00125FB9">
              <w:rPr>
                <w:rFonts w:cstheme="minorHAnsi"/>
              </w:rPr>
              <w:t>6.3 (1.9)</w:t>
            </w:r>
          </w:p>
          <w:p w14:paraId="22C1424E" w14:textId="77777777" w:rsidR="00BD2B3F" w:rsidRPr="00125FB9" w:rsidRDefault="00BD2B3F" w:rsidP="00305A59">
            <w:pPr>
              <w:spacing w:line="360" w:lineRule="auto"/>
              <w:rPr>
                <w:rFonts w:cstheme="minorHAnsi"/>
              </w:rPr>
            </w:pPr>
            <w:r w:rsidRPr="00125FB9">
              <w:rPr>
                <w:rFonts w:cstheme="minorHAnsi"/>
              </w:rPr>
              <w:t>6.7 (1.8)</w:t>
            </w:r>
          </w:p>
          <w:p w14:paraId="49584827" w14:textId="4FE291F0" w:rsidR="00FF6C9C" w:rsidRPr="00125FB9" w:rsidRDefault="00FF6C9C" w:rsidP="00305A59">
            <w:pPr>
              <w:spacing w:line="360" w:lineRule="auto"/>
              <w:rPr>
                <w:rFonts w:cstheme="minorHAnsi"/>
              </w:rPr>
            </w:pPr>
            <w:r w:rsidRPr="00125FB9">
              <w:rPr>
                <w:rFonts w:cstheme="minorHAnsi"/>
              </w:rPr>
              <w:t>5.9 (1.7)</w:t>
            </w:r>
          </w:p>
        </w:tc>
      </w:tr>
      <w:tr w:rsidR="00BD2B3F" w:rsidRPr="00125FB9" w14:paraId="0CA5691A" w14:textId="77777777" w:rsidTr="00BD2B3F">
        <w:tc>
          <w:tcPr>
            <w:tcW w:w="3261" w:type="dxa"/>
          </w:tcPr>
          <w:p w14:paraId="314C60F4" w14:textId="77777777" w:rsidR="00BD2B3F" w:rsidRPr="00125FB9" w:rsidRDefault="00BD2B3F" w:rsidP="00305A59">
            <w:pPr>
              <w:spacing w:line="360" w:lineRule="auto"/>
              <w:rPr>
                <w:rFonts w:cstheme="minorHAnsi"/>
                <w:b/>
              </w:rPr>
            </w:pPr>
            <w:r w:rsidRPr="00125FB9">
              <w:rPr>
                <w:rFonts w:cstheme="minorHAnsi"/>
                <w:b/>
              </w:rPr>
              <w:t>% time use (0-100%)</w:t>
            </w:r>
          </w:p>
        </w:tc>
        <w:tc>
          <w:tcPr>
            <w:tcW w:w="2976" w:type="dxa"/>
          </w:tcPr>
          <w:p w14:paraId="5A304070" w14:textId="77777777" w:rsidR="00BD2B3F" w:rsidRPr="00125FB9" w:rsidRDefault="00BD2B3F" w:rsidP="00305A59">
            <w:pPr>
              <w:spacing w:line="360" w:lineRule="auto"/>
              <w:rPr>
                <w:rFonts w:cstheme="minorHAnsi"/>
              </w:rPr>
            </w:pPr>
            <w:r w:rsidRPr="00125FB9">
              <w:rPr>
                <w:rFonts w:cstheme="minorHAnsi"/>
              </w:rPr>
              <w:t>68.4 (19.6)</w:t>
            </w:r>
          </w:p>
        </w:tc>
        <w:tc>
          <w:tcPr>
            <w:tcW w:w="2977" w:type="dxa"/>
          </w:tcPr>
          <w:p w14:paraId="0824F3B0" w14:textId="77777777" w:rsidR="00BD2B3F" w:rsidRPr="00125FB9" w:rsidRDefault="00BD2B3F" w:rsidP="00305A59">
            <w:pPr>
              <w:spacing w:line="360" w:lineRule="auto"/>
              <w:rPr>
                <w:rFonts w:cstheme="minorHAnsi"/>
              </w:rPr>
            </w:pPr>
            <w:r w:rsidRPr="00125FB9">
              <w:rPr>
                <w:rFonts w:cstheme="minorHAnsi"/>
              </w:rPr>
              <w:t>33.8 (19.1)</w:t>
            </w:r>
          </w:p>
        </w:tc>
      </w:tr>
    </w:tbl>
    <w:p w14:paraId="40BDCCD5" w14:textId="77777777" w:rsidR="00FC24FD" w:rsidRPr="00125FB9" w:rsidRDefault="00FC24FD" w:rsidP="00305A59">
      <w:pPr>
        <w:spacing w:after="0" w:line="360" w:lineRule="auto"/>
        <w:rPr>
          <w:rFonts w:cstheme="minorHAnsi"/>
        </w:rPr>
      </w:pPr>
    </w:p>
    <w:p w14:paraId="4C67DEAC" w14:textId="166FACEB" w:rsidR="00FC24FD" w:rsidRPr="00125FB9" w:rsidRDefault="00BA0B01" w:rsidP="00FC3968">
      <w:pPr>
        <w:pStyle w:val="ListParagraph"/>
        <w:numPr>
          <w:ilvl w:val="2"/>
          <w:numId w:val="4"/>
        </w:numPr>
        <w:spacing w:after="0" w:line="360" w:lineRule="auto"/>
        <w:rPr>
          <w:rFonts w:cstheme="minorHAnsi"/>
          <w:b/>
          <w:i/>
          <w:iCs/>
        </w:rPr>
      </w:pPr>
      <w:r w:rsidRPr="00125FB9">
        <w:rPr>
          <w:rFonts w:cstheme="minorHAnsi"/>
          <w:b/>
          <w:i/>
          <w:iCs/>
        </w:rPr>
        <w:t>Design</w:t>
      </w:r>
    </w:p>
    <w:p w14:paraId="47D6376A" w14:textId="5C4F53F7" w:rsidR="00BA0B01" w:rsidRPr="00125FB9" w:rsidRDefault="00BA0B01" w:rsidP="00305A59">
      <w:pPr>
        <w:spacing w:after="0" w:line="360" w:lineRule="auto"/>
        <w:rPr>
          <w:rFonts w:cstheme="minorHAnsi"/>
        </w:rPr>
      </w:pPr>
      <w:r w:rsidRPr="00125FB9">
        <w:rPr>
          <w:rFonts w:cstheme="minorHAnsi"/>
        </w:rPr>
        <w:t xml:space="preserve">Participants completed a cued switching task, with reaction times (RTs) as the main dependent variable (DV). Reaction times were defined as the onset of naming relative to the onset of picture presentation. </w:t>
      </w:r>
      <w:r w:rsidR="009C2C9D" w:rsidRPr="00125FB9">
        <w:rPr>
          <w:rFonts w:cstheme="minorHAnsi"/>
        </w:rPr>
        <w:t xml:space="preserve">The three independent variables (IVs) were Trial type (language switch or non-switch), </w:t>
      </w:r>
      <w:r w:rsidR="009C2C9D" w:rsidRPr="00125FB9">
        <w:rPr>
          <w:rFonts w:cstheme="minorHAnsi"/>
        </w:rPr>
        <w:lastRenderedPageBreak/>
        <w:t xml:space="preserve">Context (preceding context being high-switch or </w:t>
      </w:r>
      <w:r w:rsidR="000E6E1C" w:rsidRPr="00125FB9">
        <w:rPr>
          <w:rFonts w:cstheme="minorHAnsi"/>
        </w:rPr>
        <w:t>low</w:t>
      </w:r>
      <w:r w:rsidR="009C2C9D" w:rsidRPr="00125FB9">
        <w:rPr>
          <w:rFonts w:cstheme="minorHAnsi"/>
        </w:rPr>
        <w:t>-switch), and Language (picture named in Mandarin or English, in response to the cue).</w:t>
      </w:r>
    </w:p>
    <w:p w14:paraId="0018A990" w14:textId="77777777" w:rsidR="00FC24FD" w:rsidRPr="00125FB9" w:rsidRDefault="00FC24FD" w:rsidP="00305A59">
      <w:pPr>
        <w:spacing w:after="0" w:line="360" w:lineRule="auto"/>
        <w:rPr>
          <w:rFonts w:cstheme="minorHAnsi"/>
        </w:rPr>
      </w:pPr>
    </w:p>
    <w:p w14:paraId="4D2DBACD" w14:textId="72C2712F" w:rsidR="00FC24FD" w:rsidRPr="00125FB9" w:rsidRDefault="00FC24FD" w:rsidP="00FC3968">
      <w:pPr>
        <w:pStyle w:val="ListParagraph"/>
        <w:numPr>
          <w:ilvl w:val="2"/>
          <w:numId w:val="4"/>
        </w:numPr>
        <w:spacing w:after="0" w:line="360" w:lineRule="auto"/>
        <w:rPr>
          <w:rFonts w:cstheme="minorHAnsi"/>
          <w:b/>
          <w:i/>
          <w:iCs/>
        </w:rPr>
      </w:pPr>
      <w:r w:rsidRPr="00125FB9">
        <w:rPr>
          <w:rFonts w:cstheme="minorHAnsi"/>
          <w:b/>
          <w:i/>
          <w:iCs/>
        </w:rPr>
        <w:t>Materials</w:t>
      </w:r>
    </w:p>
    <w:p w14:paraId="6E641ADF" w14:textId="0D3C4869" w:rsidR="009C2C9D" w:rsidRPr="00125FB9" w:rsidRDefault="009C2C9D" w:rsidP="00305A59">
      <w:pPr>
        <w:spacing w:after="0" w:line="360" w:lineRule="auto"/>
        <w:rPr>
          <w:rFonts w:cstheme="minorHAnsi"/>
        </w:rPr>
      </w:pPr>
      <w:r w:rsidRPr="00125FB9">
        <w:rPr>
          <w:rFonts w:cstheme="minorHAnsi"/>
        </w:rPr>
        <w:t xml:space="preserve">We used two sets of twenty pictures, also used in de Bruin </w:t>
      </w:r>
      <w:r w:rsidR="00AD7465" w:rsidRPr="00125FB9">
        <w:rPr>
          <w:rFonts w:cstheme="minorHAnsi"/>
        </w:rPr>
        <w:t>and</w:t>
      </w:r>
      <w:r w:rsidRPr="00125FB9">
        <w:rPr>
          <w:rFonts w:cstheme="minorHAnsi"/>
        </w:rPr>
        <w:t xml:space="preserve"> Xu (2023) with Mandarin-English bilinguals (see</w:t>
      </w:r>
      <w:r w:rsidR="000F7417" w:rsidRPr="00125FB9">
        <w:rPr>
          <w:rFonts w:cstheme="minorHAnsi"/>
        </w:rPr>
        <w:t xml:space="preserve"> Supplementary Materials</w:t>
      </w:r>
      <w:r w:rsidRPr="00125FB9">
        <w:rPr>
          <w:rFonts w:cstheme="minorHAnsi"/>
        </w:rPr>
        <w:t xml:space="preserve"> Appendix A). </w:t>
      </w:r>
      <w:r w:rsidR="00AD7465" w:rsidRPr="00125FB9">
        <w:rPr>
          <w:rFonts w:cstheme="minorHAnsi"/>
        </w:rPr>
        <w:t xml:space="preserve">Participants always saw both the high- and low-switch contexts. </w:t>
      </w:r>
      <w:r w:rsidRPr="00125FB9">
        <w:rPr>
          <w:rFonts w:cstheme="minorHAnsi"/>
        </w:rPr>
        <w:t xml:space="preserve">Half of the participants named Set A after the preceding </w:t>
      </w:r>
      <w:r w:rsidR="00EF62CD" w:rsidRPr="00125FB9">
        <w:rPr>
          <w:rFonts w:cstheme="minorHAnsi"/>
        </w:rPr>
        <w:t>low</w:t>
      </w:r>
      <w:r w:rsidRPr="00125FB9">
        <w:rPr>
          <w:rFonts w:cstheme="minorHAnsi"/>
        </w:rPr>
        <w:t>-switch context</w:t>
      </w:r>
      <w:r w:rsidR="00AD7465" w:rsidRPr="00125FB9">
        <w:rPr>
          <w:rFonts w:cstheme="minorHAnsi"/>
        </w:rPr>
        <w:t xml:space="preserve"> and set B after the high-switch context</w:t>
      </w:r>
      <w:r w:rsidRPr="00125FB9">
        <w:rPr>
          <w:rFonts w:cstheme="minorHAnsi"/>
        </w:rPr>
        <w:t>; the other half named Set A after the preceding high-switch context</w:t>
      </w:r>
      <w:r w:rsidR="00AD7465" w:rsidRPr="00125FB9">
        <w:rPr>
          <w:rFonts w:cstheme="minorHAnsi"/>
        </w:rPr>
        <w:t xml:space="preserve"> and set B after the low-switch context</w:t>
      </w:r>
      <w:r w:rsidRPr="00125FB9">
        <w:rPr>
          <w:rFonts w:cstheme="minorHAnsi"/>
        </w:rPr>
        <w:t xml:space="preserve">. In both sets, frequency was matched between the two languages (Set 1: Mandarin </w:t>
      </w:r>
      <w:r w:rsidRPr="00125FB9">
        <w:rPr>
          <w:rFonts w:cstheme="minorHAnsi"/>
          <w:i/>
        </w:rPr>
        <w:t xml:space="preserve">M </w:t>
      </w:r>
      <w:r w:rsidRPr="00125FB9">
        <w:rPr>
          <w:rFonts w:cstheme="minorHAnsi"/>
        </w:rPr>
        <w:t xml:space="preserve">= 4.5, </w:t>
      </w:r>
      <w:r w:rsidRPr="00125FB9">
        <w:rPr>
          <w:rFonts w:cstheme="minorHAnsi"/>
          <w:i/>
        </w:rPr>
        <w:t xml:space="preserve">SD </w:t>
      </w:r>
      <w:r w:rsidRPr="00125FB9">
        <w:rPr>
          <w:rFonts w:cstheme="minorHAnsi"/>
        </w:rPr>
        <w:t xml:space="preserve">= 0.6; English </w:t>
      </w:r>
      <w:r w:rsidRPr="00125FB9">
        <w:rPr>
          <w:rFonts w:cstheme="minorHAnsi"/>
          <w:i/>
        </w:rPr>
        <w:t xml:space="preserve">M </w:t>
      </w:r>
      <w:r w:rsidRPr="00125FB9">
        <w:rPr>
          <w:rFonts w:cstheme="minorHAnsi"/>
        </w:rPr>
        <w:t xml:space="preserve">= 4.6, </w:t>
      </w:r>
      <w:r w:rsidRPr="00125FB9">
        <w:rPr>
          <w:rFonts w:cstheme="minorHAnsi"/>
          <w:i/>
        </w:rPr>
        <w:t xml:space="preserve">SD </w:t>
      </w:r>
      <w:r w:rsidRPr="00125FB9">
        <w:rPr>
          <w:rFonts w:cstheme="minorHAnsi"/>
        </w:rPr>
        <w:t xml:space="preserve">= 0.5; </w:t>
      </w:r>
      <w:r w:rsidRPr="00125FB9">
        <w:rPr>
          <w:rFonts w:cstheme="minorHAnsi"/>
          <w:i/>
        </w:rPr>
        <w:t>t</w:t>
      </w:r>
      <w:r w:rsidRPr="00125FB9">
        <w:rPr>
          <w:rFonts w:cstheme="minorHAnsi"/>
        </w:rPr>
        <w:t xml:space="preserve">(19) = -0.585, </w:t>
      </w:r>
      <w:r w:rsidRPr="00125FB9">
        <w:rPr>
          <w:rFonts w:cstheme="minorHAnsi"/>
          <w:i/>
        </w:rPr>
        <w:t xml:space="preserve">p </w:t>
      </w:r>
      <w:r w:rsidRPr="00125FB9">
        <w:rPr>
          <w:rFonts w:cstheme="minorHAnsi"/>
        </w:rPr>
        <w:t xml:space="preserve">= .565; Set 2: Mandarin </w:t>
      </w:r>
      <w:r w:rsidRPr="00125FB9">
        <w:rPr>
          <w:rFonts w:cstheme="minorHAnsi"/>
          <w:i/>
        </w:rPr>
        <w:t xml:space="preserve">M </w:t>
      </w:r>
      <w:r w:rsidRPr="00125FB9">
        <w:rPr>
          <w:rFonts w:cstheme="minorHAnsi"/>
        </w:rPr>
        <w:t xml:space="preserve">= 4.6, </w:t>
      </w:r>
      <w:r w:rsidRPr="00125FB9">
        <w:rPr>
          <w:rFonts w:cstheme="minorHAnsi"/>
          <w:i/>
        </w:rPr>
        <w:t xml:space="preserve">SD </w:t>
      </w:r>
      <w:r w:rsidRPr="00125FB9">
        <w:rPr>
          <w:rFonts w:cstheme="minorHAnsi"/>
        </w:rPr>
        <w:t xml:space="preserve">= 0.7; English </w:t>
      </w:r>
      <w:r w:rsidRPr="00125FB9">
        <w:rPr>
          <w:rFonts w:cstheme="minorHAnsi"/>
          <w:i/>
        </w:rPr>
        <w:t xml:space="preserve">M = </w:t>
      </w:r>
      <w:r w:rsidRPr="00125FB9">
        <w:rPr>
          <w:rFonts w:cstheme="minorHAnsi"/>
        </w:rPr>
        <w:t xml:space="preserve">4.6, </w:t>
      </w:r>
      <w:r w:rsidRPr="00125FB9">
        <w:rPr>
          <w:rFonts w:cstheme="minorHAnsi"/>
          <w:i/>
        </w:rPr>
        <w:t xml:space="preserve">SD </w:t>
      </w:r>
      <w:r w:rsidRPr="00125FB9">
        <w:rPr>
          <w:rFonts w:cstheme="minorHAnsi"/>
        </w:rPr>
        <w:t xml:space="preserve">= 0.5; </w:t>
      </w:r>
      <w:r w:rsidRPr="00125FB9">
        <w:rPr>
          <w:rFonts w:cstheme="minorHAnsi"/>
          <w:i/>
        </w:rPr>
        <w:t>t</w:t>
      </w:r>
      <w:r w:rsidRPr="00125FB9">
        <w:rPr>
          <w:rFonts w:cstheme="minorHAnsi"/>
        </w:rPr>
        <w:t xml:space="preserve">(19) = -0.004, </w:t>
      </w:r>
      <w:r w:rsidRPr="00125FB9">
        <w:rPr>
          <w:rFonts w:cstheme="minorHAnsi"/>
          <w:i/>
        </w:rPr>
        <w:t xml:space="preserve">p </w:t>
      </w:r>
      <w:r w:rsidRPr="00125FB9">
        <w:rPr>
          <w:rFonts w:cstheme="minorHAnsi"/>
        </w:rPr>
        <w:t xml:space="preserve">= .997). This was based on ZIPF log frequency (SUBTLEX-CH, Cai &amp; </w:t>
      </w:r>
      <w:proofErr w:type="spellStart"/>
      <w:r w:rsidRPr="00125FB9">
        <w:rPr>
          <w:rFonts w:cstheme="minorHAnsi"/>
        </w:rPr>
        <w:t>Brysbaert</w:t>
      </w:r>
      <w:proofErr w:type="spellEnd"/>
      <w:r w:rsidRPr="00125FB9">
        <w:rPr>
          <w:rFonts w:cstheme="minorHAnsi"/>
        </w:rPr>
        <w:t xml:space="preserve">, 2010; SUBTLEX-UK, Van </w:t>
      </w:r>
      <w:proofErr w:type="spellStart"/>
      <w:r w:rsidRPr="00125FB9">
        <w:rPr>
          <w:rFonts w:cstheme="minorHAnsi"/>
        </w:rPr>
        <w:t>Heuven</w:t>
      </w:r>
      <w:proofErr w:type="spellEnd"/>
      <w:r w:rsidRPr="00125FB9">
        <w:rPr>
          <w:rFonts w:cstheme="minorHAnsi"/>
        </w:rPr>
        <w:t xml:space="preserve"> et al., 2014). The pictures were taken from the </w:t>
      </w:r>
      <w:proofErr w:type="spellStart"/>
      <w:r w:rsidRPr="00125FB9">
        <w:rPr>
          <w:rFonts w:cstheme="minorHAnsi"/>
        </w:rPr>
        <w:t>MultiPic</w:t>
      </w:r>
      <w:proofErr w:type="spellEnd"/>
      <w:r w:rsidRPr="00125FB9">
        <w:rPr>
          <w:rFonts w:cstheme="minorHAnsi"/>
        </w:rPr>
        <w:t xml:space="preserve"> database (</w:t>
      </w:r>
      <w:proofErr w:type="spellStart"/>
      <w:r w:rsidRPr="00125FB9">
        <w:rPr>
          <w:rFonts w:cstheme="minorHAnsi"/>
          <w:color w:val="000000" w:themeColor="text1"/>
          <w:shd w:val="clear" w:color="auto" w:fill="FFFFFF"/>
        </w:rPr>
        <w:t>Duñabeitia</w:t>
      </w:r>
      <w:proofErr w:type="spellEnd"/>
      <w:r w:rsidRPr="00125FB9">
        <w:rPr>
          <w:rFonts w:cstheme="minorHAnsi"/>
        </w:rPr>
        <w:t xml:space="preserve"> et al., 2018) and were selected to be easy-to-name objects, with a high frequency and short picture names (English words were one to three syllables and one to nine phonemes long; Mandarin words were all one or two characters). An additional four pictures were used in the practice phases and not repeated in the experimental tasks.</w:t>
      </w:r>
      <w:r w:rsidR="003C0B65" w:rsidRPr="00125FB9">
        <w:rPr>
          <w:rFonts w:cstheme="minorHAnsi"/>
        </w:rPr>
        <w:t xml:space="preserve"> Two of the picture names also occurred in the videos; removing these two items did not influence the result patterns.</w:t>
      </w:r>
    </w:p>
    <w:p w14:paraId="1167C0AB" w14:textId="142E8927" w:rsidR="00CE0500" w:rsidRPr="00125FB9" w:rsidRDefault="0027567C" w:rsidP="00305A59">
      <w:pPr>
        <w:spacing w:after="0" w:line="360" w:lineRule="auto"/>
        <w:rPr>
          <w:rFonts w:cstheme="minorHAnsi"/>
        </w:rPr>
      </w:pPr>
      <w:r w:rsidRPr="00125FB9">
        <w:rPr>
          <w:rFonts w:cstheme="minorHAnsi"/>
        </w:rPr>
        <w:tab/>
        <w:t>For the videos, we chose two short stories about the effects of music on emotions and the urban li</w:t>
      </w:r>
      <w:r w:rsidR="0061501F" w:rsidRPr="00125FB9">
        <w:rPr>
          <w:rFonts w:cstheme="minorHAnsi"/>
        </w:rPr>
        <w:t>fe of animals. These topics were chosen because they were informative and interesting but also easy to follow. They were presented to the participants in the way a friend could share an interesting piece of news they had recently read about. The texts were created based on Frontiers for Young Minds articles (</w:t>
      </w:r>
      <w:r w:rsidR="00EE5167" w:rsidRPr="00125FB9">
        <w:rPr>
          <w:rFonts w:cstheme="minorHAnsi"/>
        </w:rPr>
        <w:t xml:space="preserve">based on </w:t>
      </w:r>
      <w:r w:rsidR="008A0915" w:rsidRPr="00125FB9">
        <w:rPr>
          <w:rFonts w:cstheme="minorHAnsi"/>
        </w:rPr>
        <w:t xml:space="preserve">Magle et al., 2021 and </w:t>
      </w:r>
      <w:r w:rsidR="00EE5167" w:rsidRPr="00125FB9">
        <w:rPr>
          <w:rFonts w:cstheme="minorHAnsi"/>
        </w:rPr>
        <w:t>Park et al., 202</w:t>
      </w:r>
      <w:r w:rsidR="008A0915" w:rsidRPr="00125FB9">
        <w:rPr>
          <w:rFonts w:cstheme="minorHAnsi"/>
        </w:rPr>
        <w:t>2</w:t>
      </w:r>
      <w:r w:rsidR="0061501F" w:rsidRPr="00125FB9">
        <w:rPr>
          <w:rFonts w:cstheme="minorHAnsi"/>
        </w:rPr>
        <w:t>). The music text included 37</w:t>
      </w:r>
      <w:r w:rsidR="00163095" w:rsidRPr="00125FB9">
        <w:rPr>
          <w:rFonts w:cstheme="minorHAnsi"/>
        </w:rPr>
        <w:t>1</w:t>
      </w:r>
      <w:r w:rsidR="0061501F" w:rsidRPr="00125FB9">
        <w:rPr>
          <w:rFonts w:cstheme="minorHAnsi"/>
        </w:rPr>
        <w:t xml:space="preserve"> words in English and the urban life one 379 words. For each text, we created two </w:t>
      </w:r>
      <w:r w:rsidR="00EF62CD" w:rsidRPr="00125FB9">
        <w:rPr>
          <w:rFonts w:cstheme="minorHAnsi"/>
        </w:rPr>
        <w:t>low</w:t>
      </w:r>
      <w:r w:rsidR="0061501F" w:rsidRPr="00125FB9">
        <w:rPr>
          <w:rFonts w:cstheme="minorHAnsi"/>
        </w:rPr>
        <w:t xml:space="preserve">-switch versions and one high-switch version. In the </w:t>
      </w:r>
      <w:r w:rsidR="00EF62CD" w:rsidRPr="00125FB9">
        <w:rPr>
          <w:rFonts w:cstheme="minorHAnsi"/>
        </w:rPr>
        <w:t>low</w:t>
      </w:r>
      <w:r w:rsidR="0061501F" w:rsidRPr="00125FB9">
        <w:rPr>
          <w:rFonts w:cstheme="minorHAnsi"/>
        </w:rPr>
        <w:t>-switch videos, approximately half of the words were in English and</w:t>
      </w:r>
      <w:r w:rsidR="000F7417" w:rsidRPr="00125FB9">
        <w:rPr>
          <w:rFonts w:cstheme="minorHAnsi"/>
        </w:rPr>
        <w:t xml:space="preserve"> the other</w:t>
      </w:r>
      <w:r w:rsidR="0061501F" w:rsidRPr="00125FB9">
        <w:rPr>
          <w:rFonts w:cstheme="minorHAnsi"/>
        </w:rPr>
        <w:t xml:space="preserve"> half in Mandarin. The first </w:t>
      </w:r>
      <w:r w:rsidR="000F7417" w:rsidRPr="00125FB9">
        <w:rPr>
          <w:rFonts w:cstheme="minorHAnsi"/>
        </w:rPr>
        <w:t xml:space="preserve">part of the low-switch condition </w:t>
      </w:r>
      <w:r w:rsidR="0061501F" w:rsidRPr="00125FB9">
        <w:rPr>
          <w:rFonts w:cstheme="minorHAnsi"/>
        </w:rPr>
        <w:t xml:space="preserve">was spoken in English only </w:t>
      </w:r>
      <w:r w:rsidR="0061501F" w:rsidRPr="00125FB9">
        <w:rPr>
          <w:rFonts w:cstheme="minorHAnsi"/>
          <w:i/>
        </w:rPr>
        <w:t xml:space="preserve">or </w:t>
      </w:r>
      <w:r w:rsidR="0061501F" w:rsidRPr="00125FB9">
        <w:rPr>
          <w:rFonts w:cstheme="minorHAnsi"/>
        </w:rPr>
        <w:t>in Mandarin only</w:t>
      </w:r>
      <w:r w:rsidR="000A0164" w:rsidRPr="00125FB9">
        <w:rPr>
          <w:rFonts w:cstheme="minorHAnsi"/>
        </w:rPr>
        <w:t>,</w:t>
      </w:r>
      <w:r w:rsidR="0061501F" w:rsidRPr="00125FB9">
        <w:rPr>
          <w:rFonts w:cstheme="minorHAnsi"/>
        </w:rPr>
        <w:t xml:space="preserve"> while the second part exclusively used the other language. This ensured there was only one language switch in the middle of the </w:t>
      </w:r>
      <w:r w:rsidR="00EF62CD" w:rsidRPr="00125FB9">
        <w:rPr>
          <w:rFonts w:cstheme="minorHAnsi"/>
        </w:rPr>
        <w:t>video.</w:t>
      </w:r>
      <w:r w:rsidR="0061501F" w:rsidRPr="00125FB9">
        <w:rPr>
          <w:rFonts w:cstheme="minorHAnsi"/>
        </w:rPr>
        <w:t xml:space="preserve"> In the high-switch version, both languages were again used </w:t>
      </w:r>
      <w:r w:rsidR="000E6E1C" w:rsidRPr="00125FB9">
        <w:rPr>
          <w:rFonts w:cstheme="minorHAnsi"/>
        </w:rPr>
        <w:t>approximately</w:t>
      </w:r>
      <w:r w:rsidR="0061501F" w:rsidRPr="00125FB9">
        <w:rPr>
          <w:rFonts w:cstheme="minorHAnsi"/>
        </w:rPr>
        <w:t xml:space="preserve"> equally often</w:t>
      </w:r>
      <w:r w:rsidR="00163095" w:rsidRPr="00125FB9">
        <w:rPr>
          <w:rFonts w:cstheme="minorHAnsi"/>
        </w:rPr>
        <w:t xml:space="preserve">. </w:t>
      </w:r>
      <w:r w:rsidR="0061501F" w:rsidRPr="00125FB9">
        <w:rPr>
          <w:rFonts w:cstheme="minorHAnsi"/>
        </w:rPr>
        <w:t>These videos inclu</w:t>
      </w:r>
      <w:r w:rsidR="00CE0500" w:rsidRPr="00125FB9">
        <w:rPr>
          <w:rFonts w:cstheme="minorHAnsi"/>
        </w:rPr>
        <w:t xml:space="preserve">ded frequent language switches. </w:t>
      </w:r>
      <w:r w:rsidR="0061501F" w:rsidRPr="00125FB9">
        <w:rPr>
          <w:rFonts w:cstheme="minorHAnsi"/>
        </w:rPr>
        <w:t xml:space="preserve">The music text included </w:t>
      </w:r>
      <w:r w:rsidR="00CE0500" w:rsidRPr="00125FB9">
        <w:rPr>
          <w:rFonts w:cstheme="minorHAnsi"/>
        </w:rPr>
        <w:t>fifteen switches to Mandarin and fourteen switches to English</w:t>
      </w:r>
      <w:r w:rsidR="0099499C" w:rsidRPr="00125FB9">
        <w:rPr>
          <w:rFonts w:cstheme="minorHAnsi"/>
        </w:rPr>
        <w:t xml:space="preserve"> (29 in total, </w:t>
      </w:r>
      <w:r w:rsidR="00163095" w:rsidRPr="00125FB9">
        <w:rPr>
          <w:rFonts w:cstheme="minorHAnsi"/>
        </w:rPr>
        <w:t>around 8% of words, based on the English word count</w:t>
      </w:r>
      <w:r w:rsidR="0099499C" w:rsidRPr="00125FB9">
        <w:rPr>
          <w:rFonts w:cstheme="minorHAnsi"/>
        </w:rPr>
        <w:t>)</w:t>
      </w:r>
      <w:r w:rsidR="00CE0500" w:rsidRPr="00125FB9">
        <w:rPr>
          <w:rFonts w:cstheme="minorHAnsi"/>
        </w:rPr>
        <w:t>. The urban life text included eleven switches to Mandarin and ten switches to English</w:t>
      </w:r>
      <w:r w:rsidR="0099499C" w:rsidRPr="00125FB9">
        <w:rPr>
          <w:rFonts w:cstheme="minorHAnsi"/>
        </w:rPr>
        <w:t xml:space="preserve"> (21 in total, </w:t>
      </w:r>
      <w:r w:rsidR="00163095" w:rsidRPr="00125FB9">
        <w:rPr>
          <w:rFonts w:cstheme="minorHAnsi"/>
        </w:rPr>
        <w:t>around 6%</w:t>
      </w:r>
      <w:r w:rsidR="0099499C" w:rsidRPr="00125FB9">
        <w:rPr>
          <w:rFonts w:cstheme="minorHAnsi"/>
        </w:rPr>
        <w:t xml:space="preserve"> of words)</w:t>
      </w:r>
      <w:r w:rsidR="00CE0500" w:rsidRPr="00125FB9">
        <w:rPr>
          <w:rFonts w:cstheme="minorHAnsi"/>
        </w:rPr>
        <w:t>. These switches occurred between sentences and within sentences</w:t>
      </w:r>
      <w:r w:rsidR="00646211" w:rsidRPr="00125FB9">
        <w:rPr>
          <w:rFonts w:cstheme="minorHAnsi"/>
        </w:rPr>
        <w:t xml:space="preserve"> and the switching rate was chosen in line with switching rates observed in corpus data (Fricke &amp; </w:t>
      </w:r>
      <w:proofErr w:type="spellStart"/>
      <w:r w:rsidR="00646211" w:rsidRPr="00125FB9">
        <w:rPr>
          <w:rFonts w:cstheme="minorHAnsi"/>
        </w:rPr>
        <w:t>Kootstra</w:t>
      </w:r>
      <w:proofErr w:type="spellEnd"/>
      <w:r w:rsidR="00646211" w:rsidRPr="00125FB9">
        <w:rPr>
          <w:rFonts w:cstheme="minorHAnsi"/>
        </w:rPr>
        <w:t>, 2016)</w:t>
      </w:r>
      <w:r w:rsidR="00CE0500" w:rsidRPr="00125FB9">
        <w:rPr>
          <w:rFonts w:cstheme="minorHAnsi"/>
        </w:rPr>
        <w:t xml:space="preserve">. The videos </w:t>
      </w:r>
      <w:r w:rsidR="00CE0500" w:rsidRPr="00125FB9">
        <w:rPr>
          <w:rFonts w:cstheme="minorHAnsi"/>
        </w:rPr>
        <w:lastRenderedPageBreak/>
        <w:t>were between 2.15 and 2.31 minutes long.</w:t>
      </w:r>
      <w:r w:rsidR="00EF62CD" w:rsidRPr="00125FB9">
        <w:rPr>
          <w:rFonts w:cstheme="minorHAnsi"/>
        </w:rPr>
        <w:t xml:space="preserve"> The full texts are provided in the Supplementary Materials.</w:t>
      </w:r>
    </w:p>
    <w:p w14:paraId="76873969" w14:textId="77777777" w:rsidR="0061501F" w:rsidRPr="00125FB9" w:rsidRDefault="0061501F" w:rsidP="00305A59">
      <w:pPr>
        <w:spacing w:after="0" w:line="360" w:lineRule="auto"/>
        <w:rPr>
          <w:rFonts w:cstheme="minorHAnsi"/>
        </w:rPr>
      </w:pPr>
    </w:p>
    <w:p w14:paraId="3CB273AC" w14:textId="5DF80806" w:rsidR="00FC24FD" w:rsidRPr="00125FB9" w:rsidRDefault="00FC24FD" w:rsidP="00FC3968">
      <w:pPr>
        <w:pStyle w:val="ListParagraph"/>
        <w:numPr>
          <w:ilvl w:val="2"/>
          <w:numId w:val="4"/>
        </w:numPr>
        <w:spacing w:after="0" w:line="360" w:lineRule="auto"/>
        <w:rPr>
          <w:rFonts w:cstheme="minorHAnsi"/>
          <w:b/>
          <w:i/>
          <w:iCs/>
        </w:rPr>
      </w:pPr>
      <w:r w:rsidRPr="00125FB9">
        <w:rPr>
          <w:rFonts w:cstheme="minorHAnsi"/>
          <w:b/>
          <w:i/>
          <w:iCs/>
        </w:rPr>
        <w:t>Procedure</w:t>
      </w:r>
    </w:p>
    <w:p w14:paraId="250C5126" w14:textId="304A377B" w:rsidR="009C2C9D" w:rsidRPr="00125FB9" w:rsidRDefault="0027567C" w:rsidP="00305A59">
      <w:pPr>
        <w:spacing w:after="0" w:line="360" w:lineRule="auto"/>
        <w:rPr>
          <w:rFonts w:cstheme="minorHAnsi"/>
        </w:rPr>
      </w:pPr>
      <w:r w:rsidRPr="00125FB9">
        <w:rPr>
          <w:rFonts w:cstheme="minorHAnsi"/>
        </w:rPr>
        <w:t>Participants completed the study online using Gorilla.sc (</w:t>
      </w:r>
      <w:r w:rsidRPr="00125FB9">
        <w:rPr>
          <w:rFonts w:cstheme="minorHAnsi"/>
          <w:color w:val="000000"/>
          <w:shd w:val="clear" w:color="auto" w:fill="FFFFFF"/>
        </w:rPr>
        <w:t>Anwyl-Irvine et al., 2020).</w:t>
      </w:r>
      <w:r w:rsidRPr="00125FB9">
        <w:rPr>
          <w:rFonts w:cstheme="minorHAnsi"/>
          <w:color w:val="000000"/>
          <w:sz w:val="24"/>
          <w:szCs w:val="24"/>
          <w:shd w:val="clear" w:color="auto" w:fill="FFFFFF"/>
        </w:rPr>
        <w:t xml:space="preserve"> </w:t>
      </w:r>
      <w:r w:rsidR="009C2C9D" w:rsidRPr="00125FB9">
        <w:rPr>
          <w:rFonts w:cstheme="minorHAnsi"/>
        </w:rPr>
        <w:t>After providing informed consent, participants were first asked to check their microphone was recording their responses audibly. After this check, participants saw the pictures in a familiarisation phase</w:t>
      </w:r>
      <w:r w:rsidR="00F12DA8" w:rsidRPr="00125FB9">
        <w:rPr>
          <w:rFonts w:cstheme="minorHAnsi"/>
        </w:rPr>
        <w:t xml:space="preserve"> (see Figure 1)</w:t>
      </w:r>
      <w:r w:rsidR="009C2C9D" w:rsidRPr="00125FB9">
        <w:rPr>
          <w:rFonts w:cstheme="minorHAnsi"/>
        </w:rPr>
        <w:t xml:space="preserve">. This phase was included to ensure participants could easily recognise the pictures. Each picture was presented on the screen with the corresponding English and Mandarin words and participants were asked to press SPACE to see the next </w:t>
      </w:r>
      <w:r w:rsidR="000F7417" w:rsidRPr="00125FB9">
        <w:rPr>
          <w:rFonts w:cstheme="minorHAnsi"/>
        </w:rPr>
        <w:t xml:space="preserve">picture-words set </w:t>
      </w:r>
      <w:r w:rsidR="009C2C9D" w:rsidRPr="00125FB9">
        <w:rPr>
          <w:rFonts w:cstheme="minorHAnsi"/>
        </w:rPr>
        <w:t xml:space="preserve">once they had looked at the picture and words. After this familiarisation, participants named each picture once in </w:t>
      </w:r>
      <w:r w:rsidRPr="00125FB9">
        <w:rPr>
          <w:rFonts w:cstheme="minorHAnsi"/>
        </w:rPr>
        <w:t xml:space="preserve">L1-Mandarin </w:t>
      </w:r>
      <w:r w:rsidR="009C2C9D" w:rsidRPr="00125FB9">
        <w:rPr>
          <w:rFonts w:cstheme="minorHAnsi"/>
        </w:rPr>
        <w:t xml:space="preserve">and once in </w:t>
      </w:r>
      <w:r w:rsidRPr="00125FB9">
        <w:rPr>
          <w:rFonts w:cstheme="minorHAnsi"/>
        </w:rPr>
        <w:t>L2-English in two single-language blocks</w:t>
      </w:r>
      <w:r w:rsidR="009C2C9D" w:rsidRPr="00125FB9">
        <w:rPr>
          <w:rFonts w:cstheme="minorHAnsi"/>
        </w:rPr>
        <w:t xml:space="preserve">. </w:t>
      </w:r>
      <w:r w:rsidRPr="00125FB9">
        <w:rPr>
          <w:rFonts w:cstheme="minorHAnsi"/>
        </w:rPr>
        <w:t xml:space="preserve">Participants always did this practice in their L1 first. </w:t>
      </w:r>
      <w:r w:rsidR="009C2C9D" w:rsidRPr="00125FB9">
        <w:rPr>
          <w:rFonts w:cstheme="minorHAnsi"/>
        </w:rPr>
        <w:t>These single-language blocks were only included so that participants could practice each picture name once</w:t>
      </w:r>
      <w:r w:rsidRPr="00125FB9">
        <w:rPr>
          <w:rFonts w:cstheme="minorHAnsi"/>
        </w:rPr>
        <w:t xml:space="preserve"> in response to the language cue</w:t>
      </w:r>
      <w:r w:rsidR="009C2C9D" w:rsidRPr="00125FB9">
        <w:rPr>
          <w:rFonts w:cstheme="minorHAnsi"/>
        </w:rPr>
        <w:t xml:space="preserve"> before the switching task and w</w:t>
      </w:r>
      <w:r w:rsidR="000A0164" w:rsidRPr="00125FB9">
        <w:rPr>
          <w:rFonts w:cstheme="minorHAnsi"/>
        </w:rPr>
        <w:t>ere</w:t>
      </w:r>
      <w:r w:rsidR="009C2C9D" w:rsidRPr="00125FB9">
        <w:rPr>
          <w:rFonts w:cstheme="minorHAnsi"/>
        </w:rPr>
        <w:t xml:space="preserve"> not included to compute mixing effects.</w:t>
      </w:r>
      <w:r w:rsidRPr="00125FB9">
        <w:rPr>
          <w:rFonts w:cstheme="minorHAnsi"/>
        </w:rPr>
        <w:t xml:space="preserve"> </w:t>
      </w:r>
      <w:r w:rsidR="009C2C9D" w:rsidRPr="00125FB9">
        <w:rPr>
          <w:rFonts w:cstheme="minorHAnsi"/>
        </w:rPr>
        <w:t>Next, participants completed four practice trials in which we asked them to switch languages in response to the cue.</w:t>
      </w:r>
    </w:p>
    <w:p w14:paraId="6491D31A" w14:textId="2F3D81F0" w:rsidR="009C2C9D" w:rsidRPr="00125FB9" w:rsidRDefault="009C2C9D" w:rsidP="00305A59">
      <w:pPr>
        <w:spacing w:after="0" w:line="360" w:lineRule="auto"/>
        <w:rPr>
          <w:rFonts w:cstheme="minorHAnsi"/>
        </w:rPr>
      </w:pPr>
      <w:r w:rsidRPr="00125FB9">
        <w:rPr>
          <w:rFonts w:cstheme="minorHAnsi"/>
        </w:rPr>
        <w:tab/>
        <w:t xml:space="preserve">After these practice blocks, the real experiment started. Each participant watched two videos of a Mandarin-English bilingual. After each video, they completed a switching </w:t>
      </w:r>
      <w:r w:rsidR="0027567C" w:rsidRPr="00125FB9">
        <w:rPr>
          <w:rFonts w:cstheme="minorHAnsi"/>
        </w:rPr>
        <w:t>task</w:t>
      </w:r>
      <w:r w:rsidR="000F7417" w:rsidRPr="00125FB9">
        <w:rPr>
          <w:rFonts w:cstheme="minorHAnsi"/>
        </w:rPr>
        <w:t>, using one set of 20 pictures in one of the tasks and the other set of 20 in the other task (counterbalanced across participants).</w:t>
      </w:r>
      <w:r w:rsidR="0027567C" w:rsidRPr="00125FB9">
        <w:rPr>
          <w:rFonts w:cstheme="minorHAnsi"/>
        </w:rPr>
        <w:t xml:space="preserve"> In each </w:t>
      </w:r>
      <w:r w:rsidRPr="00125FB9">
        <w:rPr>
          <w:rFonts w:cstheme="minorHAnsi"/>
        </w:rPr>
        <w:t xml:space="preserve">switching task, they named eighty </w:t>
      </w:r>
      <w:r w:rsidR="000F7417" w:rsidRPr="00125FB9">
        <w:rPr>
          <w:rFonts w:cstheme="minorHAnsi"/>
        </w:rPr>
        <w:t>trials</w:t>
      </w:r>
      <w:r w:rsidRPr="00125FB9">
        <w:rPr>
          <w:rFonts w:cstheme="minorHAnsi"/>
        </w:rPr>
        <w:t xml:space="preserve">. </w:t>
      </w:r>
      <w:r w:rsidR="0027567C" w:rsidRPr="00125FB9">
        <w:rPr>
          <w:rFonts w:cstheme="minorHAnsi"/>
        </w:rPr>
        <w:t xml:space="preserve">This included an equal number of L1 switch, L1 non-switch, L2 switch, and L2 non-switch trials. Each picture was presented once in each condition. Trials were presented in an unpredictable order but pseudo-randomised so that there were no more than three trials of the same type (e.g., switch or non-switch) in a row and no repetition of pictures on two subsequent trials. Each trial started with a fixation cross for 500 </w:t>
      </w:r>
      <w:proofErr w:type="spellStart"/>
      <w:r w:rsidR="0027567C" w:rsidRPr="00125FB9">
        <w:rPr>
          <w:rFonts w:cstheme="minorHAnsi"/>
        </w:rPr>
        <w:t>ms</w:t>
      </w:r>
      <w:proofErr w:type="spellEnd"/>
      <w:r w:rsidR="0027567C" w:rsidRPr="00125FB9">
        <w:rPr>
          <w:rFonts w:cstheme="minorHAnsi"/>
        </w:rPr>
        <w:t xml:space="preserve">, followed by the cue being shown on its own for 300 </w:t>
      </w:r>
      <w:proofErr w:type="spellStart"/>
      <w:r w:rsidR="0027567C" w:rsidRPr="00125FB9">
        <w:rPr>
          <w:rFonts w:cstheme="minorHAnsi"/>
        </w:rPr>
        <w:t>ms</w:t>
      </w:r>
      <w:proofErr w:type="spellEnd"/>
      <w:r w:rsidR="0027567C" w:rsidRPr="00125FB9">
        <w:rPr>
          <w:rFonts w:cstheme="minorHAnsi"/>
        </w:rPr>
        <w:t xml:space="preserve">. Afterwards, the cue and picture were shown together for 2500 </w:t>
      </w:r>
      <w:proofErr w:type="spellStart"/>
      <w:r w:rsidR="0027567C" w:rsidRPr="00125FB9">
        <w:rPr>
          <w:rFonts w:cstheme="minorHAnsi"/>
        </w:rPr>
        <w:t>ms</w:t>
      </w:r>
      <w:proofErr w:type="spellEnd"/>
      <w:r w:rsidR="0027567C" w:rsidRPr="00125FB9">
        <w:rPr>
          <w:rFonts w:cstheme="minorHAnsi"/>
        </w:rPr>
        <w:t xml:space="preserve">, regardless of when the response was given. The cue was always shown above the picture. Participants were instructed to name the picture in the language indicated by the cue. </w:t>
      </w:r>
      <w:r w:rsidR="00584CC4" w:rsidRPr="00125FB9">
        <w:rPr>
          <w:rFonts w:cstheme="minorHAnsi"/>
        </w:rPr>
        <w:t xml:space="preserve">The instructions were always shown in English only. </w:t>
      </w:r>
      <w:r w:rsidR="0027567C" w:rsidRPr="00125FB9">
        <w:rPr>
          <w:rFonts w:cstheme="minorHAnsi"/>
        </w:rPr>
        <w:t>Two cues were used per language to avoid confounds between language and cue switching costs (</w:t>
      </w:r>
      <w:proofErr w:type="spellStart"/>
      <w:r w:rsidR="0027567C" w:rsidRPr="00125FB9">
        <w:rPr>
          <w:rFonts w:cstheme="minorHAnsi"/>
        </w:rPr>
        <w:t>Heikoop</w:t>
      </w:r>
      <w:proofErr w:type="spellEnd"/>
      <w:r w:rsidR="0027567C" w:rsidRPr="00125FB9">
        <w:rPr>
          <w:rFonts w:cstheme="minorHAnsi"/>
        </w:rPr>
        <w:t xml:space="preserve"> et al., 2016). We used faces (taken from the Chicago Face Database, Ma et al., 2015) as language cues and asked participants to use Mandarin in response to Asian faces and English in response to White faces. </w:t>
      </w:r>
      <w:r w:rsidR="00A35D48" w:rsidRPr="00125FB9">
        <w:rPr>
          <w:rFonts w:cstheme="minorHAnsi"/>
        </w:rPr>
        <w:t xml:space="preserve">We opted for face cues as faces are often a strong indication of the language that </w:t>
      </w:r>
      <w:proofErr w:type="gramStart"/>
      <w:r w:rsidR="00A35D48" w:rsidRPr="00125FB9">
        <w:rPr>
          <w:rFonts w:cstheme="minorHAnsi"/>
        </w:rPr>
        <w:t>has to</w:t>
      </w:r>
      <w:proofErr w:type="gramEnd"/>
      <w:r w:rsidR="00A35D48" w:rsidRPr="00125FB9">
        <w:rPr>
          <w:rFonts w:cstheme="minorHAnsi"/>
        </w:rPr>
        <w:t xml:space="preserve"> be used in real-life interactions.</w:t>
      </w:r>
    </w:p>
    <w:p w14:paraId="495C8468" w14:textId="5E025E32" w:rsidR="0027567C" w:rsidRPr="00125FB9" w:rsidRDefault="0027567C" w:rsidP="00305A59">
      <w:pPr>
        <w:spacing w:after="0" w:line="360" w:lineRule="auto"/>
        <w:rPr>
          <w:rFonts w:cstheme="minorHAnsi"/>
        </w:rPr>
      </w:pPr>
      <w:r w:rsidRPr="00125FB9">
        <w:rPr>
          <w:rFonts w:cstheme="minorHAnsi"/>
        </w:rPr>
        <w:tab/>
        <w:t xml:space="preserve">Prior to each switching task, participants watched a short video in which a Mandarin-English speaker talked about the effect of music on emotions or the urban life of animals. </w:t>
      </w:r>
      <w:bookmarkStart w:id="0" w:name="_Hlk198553281"/>
      <w:r w:rsidR="00584CC4" w:rsidRPr="00125FB9">
        <w:rPr>
          <w:rFonts w:cstheme="minorHAnsi"/>
        </w:rPr>
        <w:t xml:space="preserve">Half of the </w:t>
      </w:r>
      <w:r w:rsidR="00584CC4" w:rsidRPr="00125FB9">
        <w:rPr>
          <w:rFonts w:cstheme="minorHAnsi"/>
        </w:rPr>
        <w:lastRenderedPageBreak/>
        <w:t xml:space="preserve">participants saw the high-switch video first (half about music and half about urban life) and the other half saw the </w:t>
      </w:r>
      <w:r w:rsidR="005B0D39" w:rsidRPr="00125FB9">
        <w:rPr>
          <w:rFonts w:cstheme="minorHAnsi"/>
        </w:rPr>
        <w:t>low</w:t>
      </w:r>
      <w:r w:rsidR="00584CC4" w:rsidRPr="00125FB9">
        <w:rPr>
          <w:rFonts w:cstheme="minorHAnsi"/>
        </w:rPr>
        <w:t xml:space="preserve">-switch video first (half about music and half about urban life). </w:t>
      </w:r>
      <w:r w:rsidR="00B3751F" w:rsidRPr="00125FB9">
        <w:rPr>
          <w:rFonts w:cstheme="minorHAnsi"/>
        </w:rPr>
        <w:t xml:space="preserve">The </w:t>
      </w:r>
      <w:r w:rsidR="006D715B" w:rsidRPr="00125FB9">
        <w:rPr>
          <w:rFonts w:cstheme="minorHAnsi"/>
        </w:rPr>
        <w:t>language</w:t>
      </w:r>
      <w:r w:rsidR="00B3751F" w:rsidRPr="00125FB9">
        <w:rPr>
          <w:rFonts w:cstheme="minorHAnsi"/>
        </w:rPr>
        <w:t xml:space="preserve"> order in the low-switch video (first half in English or Mandarin) was also counterbalanced across participants.</w:t>
      </w:r>
    </w:p>
    <w:bookmarkEnd w:id="0"/>
    <w:p w14:paraId="7D505C33" w14:textId="5059F04C" w:rsidR="00584CC4" w:rsidRPr="00125FB9" w:rsidRDefault="00584CC4" w:rsidP="00305A59">
      <w:pPr>
        <w:spacing w:after="0" w:line="360" w:lineRule="auto"/>
        <w:rPr>
          <w:rFonts w:cstheme="minorHAnsi"/>
        </w:rPr>
      </w:pPr>
      <w:r w:rsidRPr="00125FB9">
        <w:rPr>
          <w:rFonts w:cstheme="minorHAnsi"/>
        </w:rPr>
        <w:tab/>
        <w:t>At the end of the switching task, participants first completed one comprehension question per video, to make sure they paid attention and listened to them carefully.</w:t>
      </w:r>
      <w:r w:rsidR="00D26139" w:rsidRPr="00125FB9">
        <w:rPr>
          <w:rFonts w:cstheme="minorHAnsi"/>
        </w:rPr>
        <w:t xml:space="preserve"> These questions and answer options were presented in both languages.</w:t>
      </w:r>
      <w:r w:rsidRPr="00125FB9">
        <w:rPr>
          <w:rFonts w:cstheme="minorHAnsi"/>
        </w:rPr>
        <w:t xml:space="preserve"> All participants answered correctly on both multiple-choice questions. After this, they completed a short language-background questionnaire (see Table 1).</w:t>
      </w:r>
    </w:p>
    <w:p w14:paraId="0EEE093D" w14:textId="77777777" w:rsidR="0027567C" w:rsidRPr="00125FB9" w:rsidRDefault="0027567C" w:rsidP="00305A59">
      <w:pPr>
        <w:spacing w:after="0" w:line="360" w:lineRule="auto"/>
        <w:rPr>
          <w:rFonts w:cstheme="minorHAnsi"/>
        </w:rPr>
      </w:pPr>
    </w:p>
    <w:p w14:paraId="5E56AEED" w14:textId="0D2083D6" w:rsidR="00F12DA8" w:rsidRPr="00125FB9" w:rsidRDefault="00F12DA8" w:rsidP="00305A59">
      <w:pPr>
        <w:spacing w:after="0" w:line="360" w:lineRule="auto"/>
        <w:rPr>
          <w:rFonts w:cstheme="minorHAnsi"/>
        </w:rPr>
      </w:pPr>
      <w:r w:rsidRPr="00125FB9">
        <w:rPr>
          <w:rFonts w:cstheme="minorHAnsi"/>
          <w:noProof/>
        </w:rPr>
        <w:drawing>
          <wp:inline distT="0" distB="0" distL="0" distR="0" wp14:anchorId="336E5C25" wp14:editId="7B450ECB">
            <wp:extent cx="6335853" cy="3714750"/>
            <wp:effectExtent l="0" t="0" r="8255" b="0"/>
            <wp:docPr id="63721072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10727" name="Picture 1" descr="A screenshot of a computer scree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8170" cy="3716109"/>
                    </a:xfrm>
                    <a:prstGeom prst="rect">
                      <a:avLst/>
                    </a:prstGeom>
                  </pic:spPr>
                </pic:pic>
              </a:graphicData>
            </a:graphic>
          </wp:inline>
        </w:drawing>
      </w:r>
    </w:p>
    <w:p w14:paraId="03077544" w14:textId="12168A04" w:rsidR="00F12DA8" w:rsidRPr="00125FB9" w:rsidRDefault="00F12DA8" w:rsidP="00F12DA8">
      <w:pPr>
        <w:spacing w:line="360" w:lineRule="auto"/>
        <w:rPr>
          <w:rFonts w:eastAsia="Times New Roman" w:cstheme="minorHAnsi"/>
          <w:color w:val="000000" w:themeColor="text1"/>
          <w:lang w:eastAsia="es-ES"/>
        </w:rPr>
      </w:pPr>
      <w:r w:rsidRPr="00125FB9">
        <w:rPr>
          <w:rFonts w:eastAsia="Times New Roman" w:cstheme="minorHAnsi"/>
          <w:i/>
          <w:iCs/>
          <w:color w:val="000000" w:themeColor="text1"/>
          <w:lang w:eastAsia="es-ES"/>
        </w:rPr>
        <w:t xml:space="preserve">Figure 1. </w:t>
      </w:r>
      <w:r w:rsidRPr="00125FB9">
        <w:rPr>
          <w:rFonts w:eastAsia="Times New Roman" w:cstheme="minorHAnsi"/>
          <w:color w:val="000000" w:themeColor="text1"/>
          <w:lang w:eastAsia="es-ES"/>
        </w:rPr>
        <w:t>Overview of the task phases in Experiments 1 and 2.</w:t>
      </w:r>
    </w:p>
    <w:p w14:paraId="550BE003" w14:textId="77777777" w:rsidR="00F12DA8" w:rsidRPr="00125FB9" w:rsidRDefault="00F12DA8" w:rsidP="00F12DA8">
      <w:pPr>
        <w:pStyle w:val="ListParagraph"/>
        <w:spacing w:after="0" w:line="360" w:lineRule="auto"/>
        <w:ind w:left="1080"/>
        <w:rPr>
          <w:rFonts w:cstheme="minorHAnsi"/>
          <w:b/>
          <w:bCs/>
          <w:i/>
        </w:rPr>
      </w:pPr>
    </w:p>
    <w:p w14:paraId="5CE5349D" w14:textId="2A3F2F72" w:rsidR="00FC24FD" w:rsidRPr="00125FB9" w:rsidRDefault="00FC24FD" w:rsidP="00FC3968">
      <w:pPr>
        <w:pStyle w:val="ListParagraph"/>
        <w:numPr>
          <w:ilvl w:val="2"/>
          <w:numId w:val="4"/>
        </w:numPr>
        <w:spacing w:after="0" w:line="360" w:lineRule="auto"/>
        <w:rPr>
          <w:rFonts w:cstheme="minorHAnsi"/>
          <w:b/>
          <w:bCs/>
          <w:i/>
        </w:rPr>
      </w:pPr>
      <w:r w:rsidRPr="00125FB9">
        <w:rPr>
          <w:rFonts w:cstheme="minorHAnsi"/>
          <w:b/>
          <w:bCs/>
          <w:i/>
        </w:rPr>
        <w:t>Data analysis</w:t>
      </w:r>
    </w:p>
    <w:p w14:paraId="60204180" w14:textId="4753A907" w:rsidR="00FC24FD" w:rsidRPr="00125FB9" w:rsidRDefault="001671B1" w:rsidP="00305A59">
      <w:pPr>
        <w:spacing w:after="0" w:line="360" w:lineRule="auto"/>
        <w:rPr>
          <w:rFonts w:cstheme="minorHAnsi"/>
        </w:rPr>
      </w:pPr>
      <w:r w:rsidRPr="00125FB9">
        <w:rPr>
          <w:rFonts w:cstheme="minorHAnsi"/>
        </w:rPr>
        <w:t xml:space="preserve">The </w:t>
      </w:r>
      <w:r w:rsidR="00FC24FD" w:rsidRPr="00125FB9">
        <w:rPr>
          <w:rFonts w:cstheme="minorHAnsi"/>
        </w:rPr>
        <w:t>data</w:t>
      </w:r>
      <w:r w:rsidRPr="00125FB9">
        <w:rPr>
          <w:rFonts w:cstheme="minorHAnsi"/>
        </w:rPr>
        <w:t xml:space="preserve"> and analysis script</w:t>
      </w:r>
      <w:r w:rsidR="00FC24FD" w:rsidRPr="00125FB9">
        <w:rPr>
          <w:rFonts w:cstheme="minorHAnsi"/>
        </w:rPr>
        <w:t xml:space="preserve"> are available here: </w:t>
      </w:r>
      <w:r w:rsidR="00360A8A" w:rsidRPr="00125FB9">
        <w:rPr>
          <w:rFonts w:cstheme="minorHAnsi"/>
        </w:rPr>
        <w:t>https://osf.io/83nqm/</w:t>
      </w:r>
    </w:p>
    <w:p w14:paraId="507DBCDE" w14:textId="2434CC9F" w:rsidR="0021108F" w:rsidRPr="00125FB9" w:rsidRDefault="00FC24FD" w:rsidP="00305A59">
      <w:pPr>
        <w:spacing w:after="0" w:line="360" w:lineRule="auto"/>
        <w:rPr>
          <w:rFonts w:cstheme="minorHAnsi"/>
        </w:rPr>
      </w:pPr>
      <w:r w:rsidRPr="00125FB9">
        <w:rPr>
          <w:rFonts w:cstheme="minorHAnsi"/>
        </w:rPr>
        <w:t xml:space="preserve">Accuracy </w:t>
      </w:r>
      <w:r w:rsidR="0021108F" w:rsidRPr="00125FB9">
        <w:rPr>
          <w:rFonts w:cstheme="minorHAnsi"/>
        </w:rPr>
        <w:t>was</w:t>
      </w:r>
      <w:r w:rsidRPr="00125FB9">
        <w:rPr>
          <w:rFonts w:cstheme="minorHAnsi"/>
        </w:rPr>
        <w:t xml:space="preserve"> coded by the bilingual </w:t>
      </w:r>
      <w:r w:rsidR="0021108F" w:rsidRPr="00125FB9">
        <w:rPr>
          <w:rFonts w:cstheme="minorHAnsi"/>
        </w:rPr>
        <w:t>Mandarin-English author</w:t>
      </w:r>
      <w:r w:rsidR="00D26139" w:rsidRPr="00125FB9">
        <w:rPr>
          <w:rFonts w:cstheme="minorHAnsi"/>
        </w:rPr>
        <w:t xml:space="preserve"> (JW)</w:t>
      </w:r>
      <w:r w:rsidRPr="00125FB9">
        <w:rPr>
          <w:rFonts w:cstheme="minorHAnsi"/>
        </w:rPr>
        <w:t>. Answers were</w:t>
      </w:r>
      <w:r w:rsidR="0021108F" w:rsidRPr="00125FB9">
        <w:rPr>
          <w:rFonts w:cstheme="minorHAnsi"/>
        </w:rPr>
        <w:t xml:space="preserve"> scored as being incorrect if no (audible) response was given or if the response used the wrong word or language</w:t>
      </w:r>
      <w:r w:rsidRPr="00125FB9">
        <w:rPr>
          <w:rFonts w:cstheme="minorHAnsi"/>
        </w:rPr>
        <w:t xml:space="preserve">. </w:t>
      </w:r>
      <w:r w:rsidR="0021108F" w:rsidRPr="00125FB9">
        <w:rPr>
          <w:rFonts w:cstheme="minorHAnsi"/>
        </w:rPr>
        <w:t>RTs</w:t>
      </w:r>
      <w:r w:rsidRPr="00125FB9">
        <w:rPr>
          <w:rFonts w:cstheme="minorHAnsi"/>
        </w:rPr>
        <w:t xml:space="preserve"> were determined from the recordings using </w:t>
      </w:r>
      <w:proofErr w:type="spellStart"/>
      <w:r w:rsidR="0021108F" w:rsidRPr="00125FB9">
        <w:rPr>
          <w:rFonts w:cstheme="minorHAnsi"/>
        </w:rPr>
        <w:t>CheckFile</w:t>
      </w:r>
      <w:proofErr w:type="spellEnd"/>
      <w:r w:rsidR="0021108F" w:rsidRPr="00125FB9">
        <w:rPr>
          <w:rFonts w:cstheme="minorHAnsi"/>
        </w:rPr>
        <w:t xml:space="preserve"> in </w:t>
      </w:r>
      <w:proofErr w:type="spellStart"/>
      <w:r w:rsidRPr="00125FB9">
        <w:rPr>
          <w:rFonts w:cstheme="minorHAnsi"/>
        </w:rPr>
        <w:t>Checkvocal</w:t>
      </w:r>
      <w:proofErr w:type="spellEnd"/>
      <w:r w:rsidRPr="00125FB9">
        <w:rPr>
          <w:rFonts w:cstheme="minorHAnsi"/>
        </w:rPr>
        <w:t xml:space="preserve"> (Protopapas, 2007). For the RT analysis, we removed incorrect responses, </w:t>
      </w:r>
      <w:r w:rsidR="0021108F" w:rsidRPr="00125FB9">
        <w:rPr>
          <w:rFonts w:cstheme="minorHAnsi"/>
        </w:rPr>
        <w:t>the very first trial and trials preceded by no response or the wrong language (as trial type could not be determined)</w:t>
      </w:r>
      <w:r w:rsidRPr="00125FB9">
        <w:rPr>
          <w:rFonts w:cstheme="minorHAnsi"/>
        </w:rPr>
        <w:t>, and RT outliers (2.5</w:t>
      </w:r>
      <w:r w:rsidRPr="00125FB9">
        <w:rPr>
          <w:rFonts w:cstheme="minorHAnsi"/>
          <w:i/>
        </w:rPr>
        <w:t>SD</w:t>
      </w:r>
      <w:r w:rsidRPr="00125FB9">
        <w:rPr>
          <w:rFonts w:cstheme="minorHAnsi"/>
        </w:rPr>
        <w:t xml:space="preserve"> above/below </w:t>
      </w:r>
      <w:r w:rsidRPr="00125FB9">
        <w:rPr>
          <w:rFonts w:cstheme="minorHAnsi"/>
        </w:rPr>
        <w:lastRenderedPageBreak/>
        <w:t xml:space="preserve">mean per participant and condition, using </w:t>
      </w:r>
      <w:proofErr w:type="spellStart"/>
      <w:r w:rsidRPr="00125FB9">
        <w:rPr>
          <w:rFonts w:cstheme="minorHAnsi"/>
          <w:i/>
        </w:rPr>
        <w:t>trimr</w:t>
      </w:r>
      <w:proofErr w:type="spellEnd"/>
      <w:r w:rsidRPr="00125FB9">
        <w:rPr>
          <w:rFonts w:cstheme="minorHAnsi"/>
          <w:i/>
        </w:rPr>
        <w:t xml:space="preserve">, </w:t>
      </w:r>
      <w:r w:rsidRPr="00125FB9">
        <w:rPr>
          <w:rFonts w:cstheme="minorHAnsi"/>
        </w:rPr>
        <w:t xml:space="preserve">Grange, 2015; </w:t>
      </w:r>
      <w:r w:rsidR="00AA09CA" w:rsidRPr="00125FB9">
        <w:rPr>
          <w:rFonts w:cstheme="minorHAnsi"/>
        </w:rPr>
        <w:t>1.0</w:t>
      </w:r>
      <w:r w:rsidRPr="00125FB9">
        <w:rPr>
          <w:rFonts w:cstheme="minorHAnsi"/>
        </w:rPr>
        <w:t xml:space="preserve">% of correct </w:t>
      </w:r>
      <w:r w:rsidR="008D385D" w:rsidRPr="00125FB9">
        <w:rPr>
          <w:rFonts w:cstheme="minorHAnsi"/>
        </w:rPr>
        <w:t xml:space="preserve">switch/no-switch </w:t>
      </w:r>
      <w:r w:rsidRPr="00125FB9">
        <w:rPr>
          <w:rFonts w:cstheme="minorHAnsi"/>
        </w:rPr>
        <w:t>trials</w:t>
      </w:r>
      <w:r w:rsidR="0021108F" w:rsidRPr="00125FB9">
        <w:rPr>
          <w:rFonts w:cstheme="minorHAnsi"/>
        </w:rPr>
        <w:t>)</w:t>
      </w:r>
      <w:r w:rsidRPr="00125FB9">
        <w:rPr>
          <w:rFonts w:cstheme="minorHAnsi"/>
        </w:rPr>
        <w:t xml:space="preserve">. </w:t>
      </w:r>
      <w:r w:rsidR="00E65F5D" w:rsidRPr="00125FB9">
        <w:rPr>
          <w:rFonts w:cstheme="minorHAnsi"/>
        </w:rPr>
        <w:t>Accuracy was high in both video conditions (</w:t>
      </w:r>
      <w:r w:rsidR="005B0D39" w:rsidRPr="00125FB9">
        <w:rPr>
          <w:rFonts w:cstheme="minorHAnsi"/>
        </w:rPr>
        <w:t>low</w:t>
      </w:r>
      <w:r w:rsidR="00E65F5D" w:rsidRPr="00125FB9">
        <w:rPr>
          <w:rFonts w:cstheme="minorHAnsi"/>
        </w:rPr>
        <w:t xml:space="preserve">-switch: </w:t>
      </w:r>
      <w:r w:rsidR="00E65F5D" w:rsidRPr="00125FB9">
        <w:rPr>
          <w:rFonts w:cstheme="minorHAnsi"/>
          <w:i/>
        </w:rPr>
        <w:t xml:space="preserve">M </w:t>
      </w:r>
      <w:r w:rsidR="00E65F5D" w:rsidRPr="00125FB9">
        <w:rPr>
          <w:rFonts w:cstheme="minorHAnsi"/>
        </w:rPr>
        <w:t xml:space="preserve">= 96.5%, </w:t>
      </w:r>
      <w:r w:rsidR="00E65F5D" w:rsidRPr="00125FB9">
        <w:rPr>
          <w:rFonts w:cstheme="minorHAnsi"/>
          <w:i/>
        </w:rPr>
        <w:t xml:space="preserve">SD </w:t>
      </w:r>
      <w:r w:rsidR="00E65F5D" w:rsidRPr="00125FB9">
        <w:rPr>
          <w:rFonts w:cstheme="minorHAnsi"/>
        </w:rPr>
        <w:t xml:space="preserve">= 4.2; </w:t>
      </w:r>
      <w:r w:rsidR="004046A3" w:rsidRPr="00125FB9">
        <w:rPr>
          <w:rFonts w:cstheme="minorHAnsi"/>
        </w:rPr>
        <w:t>high-</w:t>
      </w:r>
      <w:r w:rsidR="00E65F5D" w:rsidRPr="00125FB9">
        <w:rPr>
          <w:rFonts w:cstheme="minorHAnsi"/>
        </w:rPr>
        <w:t xml:space="preserve">switch: </w:t>
      </w:r>
      <w:r w:rsidR="00E65F5D" w:rsidRPr="00125FB9">
        <w:rPr>
          <w:rFonts w:cstheme="minorHAnsi"/>
          <w:i/>
        </w:rPr>
        <w:t xml:space="preserve">M </w:t>
      </w:r>
      <w:r w:rsidR="00E65F5D" w:rsidRPr="00125FB9">
        <w:rPr>
          <w:rFonts w:cstheme="minorHAnsi"/>
        </w:rPr>
        <w:t xml:space="preserve">= 95.5%, </w:t>
      </w:r>
      <w:r w:rsidR="00E65F5D" w:rsidRPr="00125FB9">
        <w:rPr>
          <w:rFonts w:cstheme="minorHAnsi"/>
          <w:i/>
        </w:rPr>
        <w:t xml:space="preserve">SD </w:t>
      </w:r>
      <w:r w:rsidR="00E65F5D" w:rsidRPr="00125FB9">
        <w:rPr>
          <w:rFonts w:cstheme="minorHAnsi"/>
        </w:rPr>
        <w:t>= 7.3) and not analysed further.</w:t>
      </w:r>
      <w:r w:rsidR="00254351" w:rsidRPr="00125FB9">
        <w:rPr>
          <w:rFonts w:cstheme="minorHAnsi"/>
        </w:rPr>
        <w:t xml:space="preserve"> The data were analysed through linear mixed-effects analyses using lme4 package version 1.1-36 and </w:t>
      </w:r>
      <w:proofErr w:type="spellStart"/>
      <w:r w:rsidR="00254351" w:rsidRPr="00125FB9">
        <w:rPr>
          <w:rFonts w:cstheme="minorHAnsi"/>
        </w:rPr>
        <w:t>lmerTest</w:t>
      </w:r>
      <w:proofErr w:type="spellEnd"/>
      <w:r w:rsidR="00254351" w:rsidRPr="00125FB9">
        <w:rPr>
          <w:rFonts w:cstheme="minorHAnsi"/>
        </w:rPr>
        <w:t xml:space="preserve"> version 3.1-3.</w:t>
      </w:r>
    </w:p>
    <w:p w14:paraId="02C363AC" w14:textId="2E153453" w:rsidR="00FC24FD" w:rsidRPr="00125FB9" w:rsidRDefault="00FC24FD" w:rsidP="00305A59">
      <w:pPr>
        <w:spacing w:after="0" w:line="360" w:lineRule="auto"/>
        <w:ind w:firstLine="720"/>
        <w:rPr>
          <w:rFonts w:cstheme="minorHAnsi"/>
          <w:color w:val="000000" w:themeColor="text1"/>
        </w:rPr>
      </w:pPr>
      <w:r w:rsidRPr="00125FB9">
        <w:rPr>
          <w:rFonts w:cstheme="minorHAnsi"/>
          <w:color w:val="000000" w:themeColor="text1"/>
        </w:rPr>
        <w:t>RTs were log-transformed</w:t>
      </w:r>
      <w:r w:rsidR="000F7417" w:rsidRPr="00125FB9">
        <w:rPr>
          <w:rFonts w:cstheme="minorHAnsi"/>
          <w:color w:val="000000" w:themeColor="text1"/>
        </w:rPr>
        <w:t xml:space="preserve"> for the analysis</w:t>
      </w:r>
      <w:r w:rsidRPr="00125FB9">
        <w:rPr>
          <w:rFonts w:cstheme="minorHAnsi"/>
          <w:color w:val="000000" w:themeColor="text1"/>
        </w:rPr>
        <w:t xml:space="preserve"> to improve normality of the distribution (</w:t>
      </w:r>
      <w:r w:rsidR="000F7417" w:rsidRPr="00125FB9">
        <w:rPr>
          <w:rFonts w:cstheme="minorHAnsi"/>
          <w:color w:val="000000" w:themeColor="text1"/>
        </w:rPr>
        <w:t xml:space="preserve">but </w:t>
      </w:r>
      <w:r w:rsidRPr="00125FB9">
        <w:rPr>
          <w:rFonts w:cstheme="minorHAnsi"/>
          <w:color w:val="000000" w:themeColor="text1"/>
        </w:rPr>
        <w:t>means of untransformed RTs are reported</w:t>
      </w:r>
      <w:r w:rsidR="000F7417" w:rsidRPr="00125FB9">
        <w:rPr>
          <w:rFonts w:cstheme="minorHAnsi"/>
          <w:color w:val="000000" w:themeColor="text1"/>
        </w:rPr>
        <w:t xml:space="preserve"> in the text and figures</w:t>
      </w:r>
      <w:r w:rsidRPr="00125FB9">
        <w:rPr>
          <w:rFonts w:cstheme="minorHAnsi"/>
          <w:color w:val="000000" w:themeColor="text1"/>
        </w:rPr>
        <w:t xml:space="preserve">). </w:t>
      </w:r>
      <w:r w:rsidR="00AA09CA" w:rsidRPr="00125FB9">
        <w:rPr>
          <w:rFonts w:cstheme="minorHAnsi"/>
          <w:color w:val="000000" w:themeColor="text1"/>
        </w:rPr>
        <w:t xml:space="preserve">The analysis included the fixed effects Trial Type (non-switch = -0.5; switch </w:t>
      </w:r>
      <w:r w:rsidR="000B361B" w:rsidRPr="00125FB9">
        <w:rPr>
          <w:rFonts w:cstheme="minorHAnsi"/>
          <w:color w:val="000000" w:themeColor="text1"/>
        </w:rPr>
        <w:t xml:space="preserve">= </w:t>
      </w:r>
      <w:r w:rsidR="00AA09CA" w:rsidRPr="00125FB9">
        <w:rPr>
          <w:rFonts w:cstheme="minorHAnsi"/>
          <w:color w:val="000000" w:themeColor="text1"/>
        </w:rPr>
        <w:t>0.5), Language (</w:t>
      </w:r>
      <w:r w:rsidR="000F7417" w:rsidRPr="00125FB9">
        <w:rPr>
          <w:rFonts w:cstheme="minorHAnsi"/>
          <w:color w:val="000000" w:themeColor="text1"/>
        </w:rPr>
        <w:t>Mandarin</w:t>
      </w:r>
      <w:r w:rsidR="00AA09CA" w:rsidRPr="00125FB9">
        <w:rPr>
          <w:rFonts w:cstheme="minorHAnsi"/>
          <w:color w:val="000000" w:themeColor="text1"/>
        </w:rPr>
        <w:t xml:space="preserve"> = -0.5; English = 0.5), and </w:t>
      </w:r>
      <w:r w:rsidR="005B0D39" w:rsidRPr="00125FB9">
        <w:rPr>
          <w:rFonts w:cstheme="minorHAnsi"/>
          <w:color w:val="000000" w:themeColor="text1"/>
        </w:rPr>
        <w:t xml:space="preserve">preceding </w:t>
      </w:r>
      <w:r w:rsidR="00AA09CA" w:rsidRPr="00125FB9">
        <w:rPr>
          <w:rFonts w:cstheme="minorHAnsi"/>
          <w:color w:val="000000" w:themeColor="text1"/>
        </w:rPr>
        <w:t>Context (</w:t>
      </w:r>
      <w:proofErr w:type="spellStart"/>
      <w:r w:rsidR="005B0D39" w:rsidRPr="00125FB9">
        <w:rPr>
          <w:rFonts w:cstheme="minorHAnsi"/>
          <w:color w:val="000000" w:themeColor="text1"/>
        </w:rPr>
        <w:t>Low</w:t>
      </w:r>
      <w:r w:rsidR="00AA09CA" w:rsidRPr="00125FB9">
        <w:rPr>
          <w:rFonts w:cstheme="minorHAnsi"/>
          <w:color w:val="000000" w:themeColor="text1"/>
        </w:rPr>
        <w:t>Switch</w:t>
      </w:r>
      <w:proofErr w:type="spellEnd"/>
      <w:r w:rsidR="00AA09CA" w:rsidRPr="00125FB9">
        <w:rPr>
          <w:rFonts w:cstheme="minorHAnsi"/>
          <w:color w:val="000000" w:themeColor="text1"/>
        </w:rPr>
        <w:t xml:space="preserve"> = -0.5; </w:t>
      </w:r>
      <w:proofErr w:type="spellStart"/>
      <w:r w:rsidR="00AA09CA" w:rsidRPr="00125FB9">
        <w:rPr>
          <w:rFonts w:cstheme="minorHAnsi"/>
          <w:color w:val="000000" w:themeColor="text1"/>
        </w:rPr>
        <w:t>HighSwitch</w:t>
      </w:r>
      <w:proofErr w:type="spellEnd"/>
      <w:r w:rsidR="00AA09CA" w:rsidRPr="00125FB9">
        <w:rPr>
          <w:rFonts w:cstheme="minorHAnsi"/>
          <w:color w:val="000000" w:themeColor="text1"/>
        </w:rPr>
        <w:t xml:space="preserve"> = 0.5). </w:t>
      </w:r>
      <w:r w:rsidRPr="00125FB9">
        <w:rPr>
          <w:rFonts w:cstheme="minorHAnsi"/>
          <w:color w:val="000000" w:themeColor="text1"/>
        </w:rPr>
        <w:t>Analyses started with a maximal structure including participants’ and items’ intercepts and slopes. When models did not converge, we removed correlations between intercepts and slopes and then the by-item slopes explaining the least varianc</w:t>
      </w:r>
      <w:r w:rsidR="00AA09CA" w:rsidRPr="00125FB9">
        <w:rPr>
          <w:rFonts w:cstheme="minorHAnsi"/>
          <w:color w:val="000000" w:themeColor="text1"/>
        </w:rPr>
        <w:t xml:space="preserve">e until convergence was reached. </w:t>
      </w:r>
      <w:r w:rsidR="00771E64" w:rsidRPr="00125FB9">
        <w:rPr>
          <w:rFonts w:cstheme="minorHAnsi"/>
          <w:color w:val="000000" w:themeColor="text1"/>
        </w:rPr>
        <w:t xml:space="preserve">The final model converged with participant slopes for Trial Type, Language, and </w:t>
      </w:r>
      <w:r w:rsidR="00BE7F4D" w:rsidRPr="00125FB9">
        <w:rPr>
          <w:rFonts w:cstheme="minorHAnsi"/>
          <w:color w:val="000000" w:themeColor="text1"/>
        </w:rPr>
        <w:t>preceding Context</w:t>
      </w:r>
      <w:r w:rsidR="00771E64" w:rsidRPr="00125FB9">
        <w:rPr>
          <w:rFonts w:cstheme="minorHAnsi"/>
          <w:color w:val="000000" w:themeColor="text1"/>
        </w:rPr>
        <w:t xml:space="preserve">, and item slopes for </w:t>
      </w:r>
      <w:r w:rsidR="00376D5C" w:rsidRPr="00125FB9">
        <w:rPr>
          <w:rFonts w:cstheme="minorHAnsi"/>
          <w:color w:val="000000" w:themeColor="text1"/>
        </w:rPr>
        <w:t>preceding Context</w:t>
      </w:r>
      <w:r w:rsidR="00771E64" w:rsidRPr="00125FB9">
        <w:rPr>
          <w:rFonts w:cstheme="minorHAnsi"/>
          <w:color w:val="000000" w:themeColor="text1"/>
        </w:rPr>
        <w:t xml:space="preserve">, Trial Type x Language, Trial Type x </w:t>
      </w:r>
      <w:r w:rsidR="00376D5C" w:rsidRPr="00125FB9">
        <w:rPr>
          <w:rFonts w:cstheme="minorHAnsi"/>
          <w:color w:val="000000" w:themeColor="text1"/>
        </w:rPr>
        <w:t>preceding Context</w:t>
      </w:r>
      <w:r w:rsidR="00771E64" w:rsidRPr="00125FB9">
        <w:rPr>
          <w:rFonts w:cstheme="minorHAnsi"/>
          <w:color w:val="000000" w:themeColor="text1"/>
        </w:rPr>
        <w:t xml:space="preserve">, Language x </w:t>
      </w:r>
      <w:r w:rsidR="00376D5C" w:rsidRPr="00125FB9">
        <w:rPr>
          <w:rFonts w:cstheme="minorHAnsi"/>
          <w:color w:val="000000" w:themeColor="text1"/>
        </w:rPr>
        <w:t>preceding Context</w:t>
      </w:r>
      <w:r w:rsidR="00771E64" w:rsidRPr="00125FB9">
        <w:rPr>
          <w:rFonts w:cstheme="minorHAnsi"/>
          <w:color w:val="000000" w:themeColor="text1"/>
        </w:rPr>
        <w:t xml:space="preserve">, and Language x Trial Type x </w:t>
      </w:r>
      <w:r w:rsidR="00376D5C" w:rsidRPr="00125FB9">
        <w:rPr>
          <w:rFonts w:cstheme="minorHAnsi"/>
          <w:color w:val="000000" w:themeColor="text1"/>
        </w:rPr>
        <w:t>preceding Context.</w:t>
      </w:r>
    </w:p>
    <w:p w14:paraId="1CD37ADA" w14:textId="77777777" w:rsidR="00FC24FD" w:rsidRPr="00125FB9" w:rsidRDefault="00FC24FD" w:rsidP="00305A59">
      <w:pPr>
        <w:spacing w:line="360" w:lineRule="auto"/>
        <w:rPr>
          <w:rFonts w:cstheme="minorHAnsi"/>
          <w:b/>
        </w:rPr>
      </w:pPr>
    </w:p>
    <w:p w14:paraId="781CCDF8" w14:textId="7133D5A1" w:rsidR="00771E64" w:rsidRPr="00125FB9" w:rsidRDefault="00771E64" w:rsidP="004C5462">
      <w:pPr>
        <w:pStyle w:val="ListParagraph"/>
        <w:numPr>
          <w:ilvl w:val="1"/>
          <w:numId w:val="4"/>
        </w:numPr>
        <w:spacing w:after="0" w:line="360" w:lineRule="auto"/>
        <w:rPr>
          <w:rFonts w:cstheme="minorHAnsi"/>
          <w:b/>
        </w:rPr>
      </w:pPr>
      <w:r w:rsidRPr="00125FB9">
        <w:rPr>
          <w:rFonts w:cstheme="minorHAnsi"/>
          <w:b/>
        </w:rPr>
        <w:t>Results</w:t>
      </w:r>
    </w:p>
    <w:p w14:paraId="04168C99" w14:textId="38BE7128" w:rsidR="00771E64" w:rsidRPr="00125FB9" w:rsidRDefault="00771E64" w:rsidP="004C5462">
      <w:pPr>
        <w:spacing w:after="0" w:line="360" w:lineRule="auto"/>
        <w:rPr>
          <w:rFonts w:eastAsia="Times New Roman" w:cstheme="minorHAnsi"/>
          <w:color w:val="000000" w:themeColor="text1"/>
          <w:lang w:eastAsia="es-ES"/>
        </w:rPr>
      </w:pPr>
      <w:r w:rsidRPr="00125FB9">
        <w:rPr>
          <w:rFonts w:cstheme="minorHAnsi"/>
        </w:rPr>
        <w:t>There was a significant effect of trial type (</w:t>
      </w:r>
      <w:r w:rsidRPr="00125FB9">
        <w:rPr>
          <w:rFonts w:eastAsia="Times New Roman" w:cstheme="minorHAnsi"/>
          <w:color w:val="000000" w:themeColor="text1"/>
          <w:lang w:eastAsia="es-ES"/>
        </w:rPr>
        <w:t xml:space="preserve">β = 0.054,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0.008, </w:t>
      </w:r>
      <w:r w:rsidR="00BA0FA6" w:rsidRPr="00125FB9">
        <w:rPr>
          <w:rFonts w:eastAsia="Times New Roman" w:cstheme="minorHAnsi"/>
          <w:i/>
          <w:iCs/>
          <w:color w:val="000000" w:themeColor="text1"/>
          <w:lang w:eastAsia="es-ES"/>
        </w:rPr>
        <w:t>t</w:t>
      </w:r>
      <w:r w:rsidR="00BA0FA6"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 xml:space="preserve">= 6.864,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&lt; .001), indicating a switching cost. Response</w:t>
      </w:r>
      <w:r w:rsidR="005B0D39" w:rsidRPr="00125FB9">
        <w:rPr>
          <w:rFonts w:eastAsia="Times New Roman" w:cstheme="minorHAnsi"/>
          <w:color w:val="000000" w:themeColor="text1"/>
          <w:lang w:eastAsia="es-ES"/>
        </w:rPr>
        <w:t>s</w:t>
      </w:r>
      <w:r w:rsidRPr="00125FB9">
        <w:rPr>
          <w:rFonts w:eastAsia="Times New Roman" w:cstheme="minorHAnsi"/>
          <w:color w:val="000000" w:themeColor="text1"/>
          <w:lang w:eastAsia="es-ES"/>
        </w:rPr>
        <w:t xml:space="preserve"> on non-switch trials (</w:t>
      </w:r>
      <w:r w:rsidR="00FE0269" w:rsidRPr="00125FB9">
        <w:rPr>
          <w:rFonts w:eastAsia="Times New Roman" w:cstheme="minorHAnsi"/>
          <w:i/>
          <w:color w:val="000000" w:themeColor="text1"/>
          <w:lang w:eastAsia="es-ES"/>
        </w:rPr>
        <w:t xml:space="preserve">M </w:t>
      </w:r>
      <w:r w:rsidR="00FE0269" w:rsidRPr="00125FB9">
        <w:rPr>
          <w:rFonts w:eastAsia="Times New Roman" w:cstheme="minorHAnsi"/>
          <w:color w:val="000000" w:themeColor="text1"/>
          <w:lang w:eastAsia="es-ES"/>
        </w:rPr>
        <w:t xml:space="preserve">= 1103ms, </w:t>
      </w:r>
      <w:r w:rsidR="00FE0269" w:rsidRPr="00125FB9">
        <w:rPr>
          <w:rFonts w:eastAsia="Times New Roman" w:cstheme="minorHAnsi"/>
          <w:i/>
          <w:color w:val="000000" w:themeColor="text1"/>
          <w:lang w:eastAsia="es-ES"/>
        </w:rPr>
        <w:t xml:space="preserve">SD </w:t>
      </w:r>
      <w:r w:rsidR="00FE0269" w:rsidRPr="00125FB9">
        <w:rPr>
          <w:rFonts w:eastAsia="Times New Roman" w:cstheme="minorHAnsi"/>
          <w:color w:val="000000" w:themeColor="text1"/>
          <w:lang w:eastAsia="es-ES"/>
        </w:rPr>
        <w:t>= 137</w:t>
      </w:r>
      <w:r w:rsidRPr="00125FB9">
        <w:rPr>
          <w:rFonts w:eastAsia="Times New Roman" w:cstheme="minorHAnsi"/>
          <w:color w:val="000000" w:themeColor="text1"/>
          <w:lang w:eastAsia="es-ES"/>
        </w:rPr>
        <w:t xml:space="preserve">) were </w:t>
      </w:r>
      <w:r w:rsidR="00ED68DF" w:rsidRPr="00125FB9">
        <w:rPr>
          <w:rFonts w:eastAsia="Times New Roman" w:cstheme="minorHAnsi"/>
          <w:color w:val="000000" w:themeColor="text1"/>
          <w:lang w:eastAsia="es-ES"/>
        </w:rPr>
        <w:t>faster</w:t>
      </w:r>
      <w:r w:rsidRPr="00125FB9">
        <w:rPr>
          <w:rFonts w:eastAsia="Times New Roman" w:cstheme="minorHAnsi"/>
          <w:color w:val="000000" w:themeColor="text1"/>
          <w:lang w:eastAsia="es-ES"/>
        </w:rPr>
        <w:t xml:space="preserve"> than on switch trials</w:t>
      </w:r>
      <w:r w:rsidR="00FE0269" w:rsidRPr="00125FB9">
        <w:rPr>
          <w:rFonts w:eastAsia="Times New Roman" w:cstheme="minorHAnsi"/>
          <w:color w:val="000000" w:themeColor="text1"/>
          <w:lang w:eastAsia="es-ES"/>
        </w:rPr>
        <w:t xml:space="preserve"> (</w:t>
      </w:r>
      <w:r w:rsidR="00FE0269" w:rsidRPr="00125FB9">
        <w:rPr>
          <w:rFonts w:eastAsia="Times New Roman" w:cstheme="minorHAnsi"/>
          <w:i/>
          <w:color w:val="000000" w:themeColor="text1"/>
          <w:lang w:eastAsia="es-ES"/>
        </w:rPr>
        <w:t xml:space="preserve">M </w:t>
      </w:r>
      <w:r w:rsidR="00FE0269" w:rsidRPr="00125FB9">
        <w:rPr>
          <w:rFonts w:eastAsia="Times New Roman" w:cstheme="minorHAnsi"/>
          <w:color w:val="000000" w:themeColor="text1"/>
          <w:lang w:eastAsia="es-ES"/>
        </w:rPr>
        <w:t xml:space="preserve">= 1169ms, </w:t>
      </w:r>
      <w:r w:rsidR="00FE0269" w:rsidRPr="00125FB9">
        <w:rPr>
          <w:rFonts w:eastAsia="Times New Roman" w:cstheme="minorHAnsi"/>
          <w:i/>
          <w:color w:val="000000" w:themeColor="text1"/>
          <w:lang w:eastAsia="es-ES"/>
        </w:rPr>
        <w:t xml:space="preserve">SD </w:t>
      </w:r>
      <w:r w:rsidR="00FE0269" w:rsidRPr="00125FB9">
        <w:rPr>
          <w:rFonts w:eastAsia="Times New Roman" w:cstheme="minorHAnsi"/>
          <w:color w:val="000000" w:themeColor="text1"/>
          <w:lang w:eastAsia="es-ES"/>
        </w:rPr>
        <w:t>= 155</w:t>
      </w:r>
      <w:r w:rsidR="004C5462" w:rsidRPr="00125FB9">
        <w:rPr>
          <w:rFonts w:eastAsia="Times New Roman" w:cstheme="minorHAnsi"/>
          <w:color w:val="000000" w:themeColor="text1"/>
          <w:lang w:eastAsia="es-ES"/>
        </w:rPr>
        <w:t xml:space="preserve">, see Figure </w:t>
      </w:r>
      <w:r w:rsidR="00F12DA8" w:rsidRPr="00125FB9">
        <w:rPr>
          <w:rFonts w:eastAsia="Times New Roman" w:cstheme="minorHAnsi"/>
          <w:color w:val="000000" w:themeColor="text1"/>
          <w:lang w:eastAsia="es-ES"/>
        </w:rPr>
        <w:t>2</w:t>
      </w:r>
      <w:r w:rsidR="0072096D" w:rsidRPr="00125FB9">
        <w:rPr>
          <w:rFonts w:eastAsia="Times New Roman" w:cstheme="minorHAnsi"/>
          <w:color w:val="000000" w:themeColor="text1"/>
          <w:lang w:eastAsia="es-ES"/>
        </w:rPr>
        <w:t xml:space="preserve"> and Table 2</w:t>
      </w:r>
      <w:r w:rsidR="00FE0269" w:rsidRPr="00125FB9">
        <w:rPr>
          <w:rFonts w:eastAsia="Times New Roman" w:cstheme="minorHAnsi"/>
          <w:color w:val="000000" w:themeColor="text1"/>
          <w:lang w:eastAsia="es-ES"/>
        </w:rPr>
        <w:t>)</w:t>
      </w:r>
      <w:r w:rsidRPr="00125FB9">
        <w:rPr>
          <w:rFonts w:eastAsia="Times New Roman" w:cstheme="minorHAnsi"/>
          <w:color w:val="000000" w:themeColor="text1"/>
          <w:lang w:eastAsia="es-ES"/>
        </w:rPr>
        <w:t xml:space="preserve">. This switching cost differed between the two contexts (β = -0.028,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0.013, </w:t>
      </w:r>
      <w:r w:rsidR="00BA0FA6" w:rsidRPr="00125FB9">
        <w:rPr>
          <w:rFonts w:eastAsia="Times New Roman" w:cstheme="minorHAnsi"/>
          <w:i/>
          <w:iCs/>
          <w:color w:val="000000" w:themeColor="text1"/>
          <w:lang w:eastAsia="es-ES"/>
        </w:rPr>
        <w:t>t</w:t>
      </w:r>
      <w:r w:rsidRPr="00125FB9">
        <w:rPr>
          <w:rFonts w:eastAsia="Times New Roman" w:cstheme="minorHAnsi"/>
          <w:color w:val="000000" w:themeColor="text1"/>
          <w:lang w:eastAsia="es-ES"/>
        </w:rPr>
        <w:t xml:space="preserve"> = -2.071,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.045). It was smaller after exposure to a high-switching (</w:t>
      </w:r>
      <w:proofErr w:type="spellStart"/>
      <w:r w:rsidR="002C492B" w:rsidRPr="00125FB9">
        <w:rPr>
          <w:rFonts w:eastAsia="Times New Roman" w:cstheme="minorHAnsi"/>
          <w:i/>
          <w:color w:val="000000" w:themeColor="text1"/>
          <w:lang w:eastAsia="es-ES"/>
        </w:rPr>
        <w:t>M</w:t>
      </w:r>
      <w:r w:rsidR="002C492B" w:rsidRPr="00125FB9">
        <w:rPr>
          <w:rFonts w:eastAsia="Times New Roman" w:cstheme="minorHAnsi"/>
          <w:color w:val="000000" w:themeColor="text1"/>
          <w:lang w:eastAsia="es-ES"/>
        </w:rPr>
        <w:t>cost</w:t>
      </w:r>
      <w:proofErr w:type="spellEnd"/>
      <w:r w:rsidR="002C492B" w:rsidRPr="00125FB9">
        <w:rPr>
          <w:rFonts w:eastAsia="Times New Roman" w:cstheme="minorHAnsi"/>
          <w:color w:val="000000" w:themeColor="text1"/>
          <w:lang w:eastAsia="es-ES"/>
        </w:rPr>
        <w:t xml:space="preserve"> = 51ms, </w:t>
      </w:r>
      <w:r w:rsidR="002C492B" w:rsidRPr="00125FB9">
        <w:rPr>
          <w:rFonts w:eastAsia="Times New Roman" w:cstheme="minorHAnsi"/>
          <w:i/>
          <w:color w:val="000000" w:themeColor="text1"/>
          <w:lang w:eastAsia="es-ES"/>
        </w:rPr>
        <w:t xml:space="preserve">SD </w:t>
      </w:r>
      <w:r w:rsidR="002C492B" w:rsidRPr="00125FB9">
        <w:rPr>
          <w:rFonts w:eastAsia="Times New Roman" w:cstheme="minorHAnsi"/>
          <w:color w:val="000000" w:themeColor="text1"/>
          <w:lang w:eastAsia="es-ES"/>
        </w:rPr>
        <w:t>= 58</w:t>
      </w:r>
      <w:r w:rsidRPr="00125FB9">
        <w:rPr>
          <w:rFonts w:eastAsia="Times New Roman" w:cstheme="minorHAnsi"/>
          <w:color w:val="000000" w:themeColor="text1"/>
          <w:lang w:eastAsia="es-ES"/>
        </w:rPr>
        <w:t xml:space="preserve">) than a </w:t>
      </w:r>
      <w:r w:rsidR="005B0D39" w:rsidRPr="00125FB9">
        <w:rPr>
          <w:rFonts w:eastAsia="Times New Roman" w:cstheme="minorHAnsi"/>
          <w:color w:val="000000" w:themeColor="text1"/>
          <w:lang w:eastAsia="es-ES"/>
        </w:rPr>
        <w:t>low</w:t>
      </w:r>
      <w:r w:rsidRPr="00125FB9">
        <w:rPr>
          <w:rFonts w:eastAsia="Times New Roman" w:cstheme="minorHAnsi"/>
          <w:color w:val="000000" w:themeColor="text1"/>
          <w:lang w:eastAsia="es-ES"/>
        </w:rPr>
        <w:t>-switching bilingual (</w:t>
      </w:r>
      <w:proofErr w:type="spellStart"/>
      <w:r w:rsidR="002C492B" w:rsidRPr="00125FB9">
        <w:rPr>
          <w:rFonts w:eastAsia="Times New Roman" w:cstheme="minorHAnsi"/>
          <w:i/>
          <w:color w:val="000000" w:themeColor="text1"/>
          <w:lang w:eastAsia="es-ES"/>
        </w:rPr>
        <w:t>M</w:t>
      </w:r>
      <w:r w:rsidR="002C492B" w:rsidRPr="00125FB9">
        <w:rPr>
          <w:rFonts w:eastAsia="Times New Roman" w:cstheme="minorHAnsi"/>
          <w:color w:val="000000" w:themeColor="text1"/>
          <w:lang w:eastAsia="es-ES"/>
        </w:rPr>
        <w:t>cost</w:t>
      </w:r>
      <w:proofErr w:type="spellEnd"/>
      <w:r w:rsidR="002C492B" w:rsidRPr="00125FB9">
        <w:rPr>
          <w:rFonts w:eastAsia="Times New Roman" w:cstheme="minorHAnsi"/>
          <w:color w:val="000000" w:themeColor="text1"/>
          <w:lang w:eastAsia="es-ES"/>
        </w:rPr>
        <w:t xml:space="preserve"> = 83ms, </w:t>
      </w:r>
      <w:r w:rsidR="002C492B" w:rsidRPr="00125FB9">
        <w:rPr>
          <w:rFonts w:eastAsia="Times New Roman" w:cstheme="minorHAnsi"/>
          <w:i/>
          <w:color w:val="000000" w:themeColor="text1"/>
          <w:lang w:eastAsia="es-ES"/>
        </w:rPr>
        <w:t xml:space="preserve">SD </w:t>
      </w:r>
      <w:r w:rsidR="002C492B" w:rsidRPr="00125FB9">
        <w:rPr>
          <w:rFonts w:eastAsia="Times New Roman" w:cstheme="minorHAnsi"/>
          <w:color w:val="000000" w:themeColor="text1"/>
          <w:lang w:eastAsia="es-ES"/>
        </w:rPr>
        <w:t>= 66</w:t>
      </w:r>
      <w:r w:rsidRPr="00125FB9">
        <w:rPr>
          <w:rFonts w:eastAsia="Times New Roman" w:cstheme="minorHAnsi"/>
          <w:color w:val="000000" w:themeColor="text1"/>
          <w:lang w:eastAsia="es-ES"/>
        </w:rPr>
        <w:t>). This was driven by the switch trials (</w:t>
      </w:r>
      <w:r w:rsidR="002C492B" w:rsidRPr="00125FB9">
        <w:rPr>
          <w:rFonts w:eastAsia="Times New Roman" w:cstheme="minorHAnsi"/>
          <w:color w:val="000000" w:themeColor="text1"/>
          <w:lang w:eastAsia="es-ES"/>
        </w:rPr>
        <w:t>high-switch</w:t>
      </w:r>
      <w:r w:rsidR="00DF1CF1" w:rsidRPr="00125FB9">
        <w:rPr>
          <w:rFonts w:eastAsia="Times New Roman" w:cstheme="minorHAnsi"/>
          <w:color w:val="000000" w:themeColor="text1"/>
          <w:lang w:eastAsia="es-ES"/>
        </w:rPr>
        <w:t xml:space="preserve"> condition:</w:t>
      </w:r>
      <w:r w:rsidR="002C492B" w:rsidRPr="00125FB9">
        <w:rPr>
          <w:rFonts w:eastAsia="Times New Roman" w:cstheme="minorHAnsi"/>
          <w:color w:val="000000" w:themeColor="text1"/>
          <w:lang w:eastAsia="es-ES"/>
        </w:rPr>
        <w:t xml:space="preserve"> </w:t>
      </w:r>
      <w:r w:rsidR="002C492B" w:rsidRPr="00125FB9">
        <w:rPr>
          <w:rFonts w:eastAsia="Times New Roman" w:cstheme="minorHAnsi"/>
          <w:i/>
          <w:color w:val="000000" w:themeColor="text1"/>
          <w:lang w:eastAsia="es-ES"/>
        </w:rPr>
        <w:t xml:space="preserve">M </w:t>
      </w:r>
      <w:r w:rsidR="002C492B" w:rsidRPr="00125FB9">
        <w:rPr>
          <w:rFonts w:eastAsia="Times New Roman" w:cstheme="minorHAnsi"/>
          <w:color w:val="000000" w:themeColor="text1"/>
          <w:lang w:eastAsia="es-ES"/>
        </w:rPr>
        <w:t xml:space="preserve">= 1156ms, </w:t>
      </w:r>
      <w:r w:rsidR="002C492B" w:rsidRPr="00125FB9">
        <w:rPr>
          <w:rFonts w:eastAsia="Times New Roman" w:cstheme="minorHAnsi"/>
          <w:i/>
          <w:color w:val="000000" w:themeColor="text1"/>
          <w:lang w:eastAsia="es-ES"/>
        </w:rPr>
        <w:t xml:space="preserve">SD </w:t>
      </w:r>
      <w:r w:rsidR="002C492B" w:rsidRPr="00125FB9">
        <w:rPr>
          <w:rFonts w:eastAsia="Times New Roman" w:cstheme="minorHAnsi"/>
          <w:color w:val="000000" w:themeColor="text1"/>
          <w:lang w:eastAsia="es-ES"/>
        </w:rPr>
        <w:t xml:space="preserve">= 165; </w:t>
      </w:r>
      <w:r w:rsidR="00DF1CF1" w:rsidRPr="00125FB9">
        <w:rPr>
          <w:rFonts w:eastAsia="Times New Roman" w:cstheme="minorHAnsi"/>
          <w:color w:val="000000" w:themeColor="text1"/>
          <w:lang w:eastAsia="es-ES"/>
        </w:rPr>
        <w:t>low</w:t>
      </w:r>
      <w:r w:rsidR="002C492B" w:rsidRPr="00125FB9">
        <w:rPr>
          <w:rFonts w:eastAsia="Times New Roman" w:cstheme="minorHAnsi"/>
          <w:color w:val="000000" w:themeColor="text1"/>
          <w:lang w:eastAsia="es-ES"/>
        </w:rPr>
        <w:t>-switch</w:t>
      </w:r>
      <w:r w:rsidR="00DF1CF1" w:rsidRPr="00125FB9">
        <w:rPr>
          <w:rFonts w:eastAsia="Times New Roman" w:cstheme="minorHAnsi"/>
          <w:color w:val="000000" w:themeColor="text1"/>
          <w:lang w:eastAsia="es-ES"/>
        </w:rPr>
        <w:t xml:space="preserve"> condition:</w:t>
      </w:r>
      <w:r w:rsidR="002C492B" w:rsidRPr="00125FB9">
        <w:rPr>
          <w:rFonts w:eastAsia="Times New Roman" w:cstheme="minorHAnsi"/>
          <w:color w:val="000000" w:themeColor="text1"/>
          <w:lang w:eastAsia="es-ES"/>
        </w:rPr>
        <w:t xml:space="preserve"> </w:t>
      </w:r>
      <w:r w:rsidR="002C492B" w:rsidRPr="00125FB9">
        <w:rPr>
          <w:rFonts w:eastAsia="Times New Roman" w:cstheme="minorHAnsi"/>
          <w:i/>
          <w:color w:val="000000" w:themeColor="text1"/>
          <w:lang w:eastAsia="es-ES"/>
        </w:rPr>
        <w:t xml:space="preserve">M </w:t>
      </w:r>
      <w:r w:rsidR="002C492B" w:rsidRPr="00125FB9">
        <w:rPr>
          <w:rFonts w:eastAsia="Times New Roman" w:cstheme="minorHAnsi"/>
          <w:color w:val="000000" w:themeColor="text1"/>
          <w:lang w:eastAsia="es-ES"/>
        </w:rPr>
        <w:t xml:space="preserve">= 1184, </w:t>
      </w:r>
      <w:r w:rsidR="002C492B" w:rsidRPr="00125FB9">
        <w:rPr>
          <w:rFonts w:eastAsia="Times New Roman" w:cstheme="minorHAnsi"/>
          <w:i/>
          <w:color w:val="000000" w:themeColor="text1"/>
          <w:lang w:eastAsia="es-ES"/>
        </w:rPr>
        <w:t xml:space="preserve">SD </w:t>
      </w:r>
      <w:r w:rsidR="002C492B" w:rsidRPr="00125FB9">
        <w:rPr>
          <w:rFonts w:eastAsia="Times New Roman" w:cstheme="minorHAnsi"/>
          <w:color w:val="000000" w:themeColor="text1"/>
          <w:lang w:eastAsia="es-ES"/>
        </w:rPr>
        <w:t>= 162</w:t>
      </w:r>
      <w:r w:rsidR="00BA0FA6" w:rsidRPr="00125FB9">
        <w:rPr>
          <w:rFonts w:eastAsia="Times New Roman" w:cstheme="minorHAnsi"/>
          <w:color w:val="000000" w:themeColor="text1"/>
          <w:lang w:eastAsia="es-ES"/>
        </w:rPr>
        <w:t xml:space="preserve">, although the effect of </w:t>
      </w:r>
      <w:r w:rsidR="005B0D39" w:rsidRPr="00125FB9">
        <w:rPr>
          <w:rFonts w:eastAsia="Times New Roman" w:cstheme="minorHAnsi"/>
          <w:color w:val="000000" w:themeColor="text1"/>
          <w:lang w:eastAsia="es-ES"/>
        </w:rPr>
        <w:t>Context</w:t>
      </w:r>
      <w:r w:rsidR="00BA0FA6" w:rsidRPr="00125FB9">
        <w:rPr>
          <w:rFonts w:eastAsia="Times New Roman" w:cstheme="minorHAnsi"/>
          <w:color w:val="000000" w:themeColor="text1"/>
          <w:lang w:eastAsia="es-ES"/>
        </w:rPr>
        <w:t xml:space="preserve"> </w:t>
      </w:r>
      <w:r w:rsidR="005B0D39" w:rsidRPr="00125FB9">
        <w:rPr>
          <w:rFonts w:eastAsia="Times New Roman" w:cstheme="minorHAnsi"/>
          <w:color w:val="000000" w:themeColor="text1"/>
          <w:lang w:eastAsia="es-ES"/>
        </w:rPr>
        <w:t>did not reach significance</w:t>
      </w:r>
      <w:r w:rsidR="00BA0FA6" w:rsidRPr="00125FB9">
        <w:rPr>
          <w:rFonts w:eastAsia="Times New Roman" w:cstheme="minorHAnsi"/>
          <w:color w:val="000000" w:themeColor="text1"/>
          <w:lang w:eastAsia="es-ES"/>
        </w:rPr>
        <w:t xml:space="preserve"> in the switch trials</w:t>
      </w:r>
      <w:r w:rsidR="005B0D39" w:rsidRPr="00125FB9">
        <w:rPr>
          <w:rFonts w:eastAsia="Times New Roman" w:cstheme="minorHAnsi"/>
          <w:color w:val="000000" w:themeColor="text1"/>
          <w:lang w:eastAsia="es-ES"/>
        </w:rPr>
        <w:t xml:space="preserve"> only</w:t>
      </w:r>
      <w:r w:rsidR="00BA0FA6" w:rsidRPr="00125FB9">
        <w:rPr>
          <w:rFonts w:eastAsia="Times New Roman" w:cstheme="minorHAnsi"/>
          <w:color w:val="000000" w:themeColor="text1"/>
          <w:lang w:eastAsia="es-ES"/>
        </w:rPr>
        <w:t>: β = -0.02</w:t>
      </w:r>
      <w:r w:rsidR="00376D5C" w:rsidRPr="00125FB9">
        <w:rPr>
          <w:rFonts w:eastAsia="Times New Roman" w:cstheme="minorHAnsi"/>
          <w:color w:val="000000" w:themeColor="text1"/>
          <w:lang w:eastAsia="es-ES"/>
        </w:rPr>
        <w:t>0</w:t>
      </w:r>
      <w:r w:rsidR="00BA0FA6" w:rsidRPr="00125FB9">
        <w:rPr>
          <w:rFonts w:eastAsia="Times New Roman" w:cstheme="minorHAnsi"/>
          <w:color w:val="000000" w:themeColor="text1"/>
          <w:lang w:eastAsia="es-ES"/>
        </w:rPr>
        <w:t xml:space="preserve">, </w:t>
      </w:r>
      <w:r w:rsidR="00BA0FA6" w:rsidRPr="00125FB9">
        <w:rPr>
          <w:rFonts w:eastAsia="Times New Roman" w:cstheme="minorHAnsi"/>
          <w:i/>
          <w:color w:val="000000" w:themeColor="text1"/>
          <w:lang w:eastAsia="es-ES"/>
        </w:rPr>
        <w:t>SE</w:t>
      </w:r>
      <w:r w:rsidR="00BA0FA6" w:rsidRPr="00125FB9">
        <w:rPr>
          <w:rFonts w:eastAsia="Times New Roman" w:cstheme="minorHAnsi"/>
          <w:color w:val="000000" w:themeColor="text1"/>
          <w:lang w:eastAsia="es-ES"/>
        </w:rPr>
        <w:t xml:space="preserve"> = 0.01</w:t>
      </w:r>
      <w:r w:rsidR="00376D5C" w:rsidRPr="00125FB9">
        <w:rPr>
          <w:rFonts w:eastAsia="Times New Roman" w:cstheme="minorHAnsi"/>
          <w:color w:val="000000" w:themeColor="text1"/>
          <w:lang w:eastAsia="es-ES"/>
        </w:rPr>
        <w:t>4</w:t>
      </w:r>
      <w:r w:rsidR="00BA0FA6" w:rsidRPr="00125FB9">
        <w:rPr>
          <w:rFonts w:eastAsia="Times New Roman" w:cstheme="minorHAnsi"/>
          <w:color w:val="000000" w:themeColor="text1"/>
          <w:lang w:eastAsia="es-ES"/>
        </w:rPr>
        <w:t xml:space="preserve">, </w:t>
      </w:r>
      <w:r w:rsidR="00BA0FA6" w:rsidRPr="00125FB9">
        <w:rPr>
          <w:rFonts w:eastAsia="Times New Roman" w:cstheme="minorHAnsi"/>
          <w:i/>
          <w:iCs/>
          <w:color w:val="000000" w:themeColor="text1"/>
          <w:lang w:eastAsia="es-ES"/>
        </w:rPr>
        <w:t>t</w:t>
      </w:r>
      <w:r w:rsidR="00BA0FA6" w:rsidRPr="00125FB9">
        <w:rPr>
          <w:rFonts w:eastAsia="Times New Roman" w:cstheme="minorHAnsi"/>
          <w:color w:val="000000" w:themeColor="text1"/>
          <w:lang w:eastAsia="es-ES"/>
        </w:rPr>
        <w:t xml:space="preserve"> = -1.</w:t>
      </w:r>
      <w:r w:rsidR="00376D5C" w:rsidRPr="00125FB9">
        <w:rPr>
          <w:rFonts w:eastAsia="Times New Roman" w:cstheme="minorHAnsi"/>
          <w:color w:val="000000" w:themeColor="text1"/>
          <w:lang w:eastAsia="es-ES"/>
        </w:rPr>
        <w:t>438</w:t>
      </w:r>
      <w:r w:rsidR="00BA0FA6" w:rsidRPr="00125FB9">
        <w:rPr>
          <w:rFonts w:eastAsia="Times New Roman" w:cstheme="minorHAnsi"/>
          <w:color w:val="000000" w:themeColor="text1"/>
          <w:lang w:eastAsia="es-ES"/>
        </w:rPr>
        <w:t xml:space="preserve">, </w:t>
      </w:r>
      <w:r w:rsidR="00BA0FA6" w:rsidRPr="00125FB9">
        <w:rPr>
          <w:rFonts w:eastAsia="Times New Roman" w:cstheme="minorHAnsi"/>
          <w:i/>
          <w:color w:val="000000" w:themeColor="text1"/>
          <w:lang w:eastAsia="es-ES"/>
        </w:rPr>
        <w:t xml:space="preserve">p </w:t>
      </w:r>
      <w:r w:rsidR="00BA0FA6" w:rsidRPr="00125FB9">
        <w:rPr>
          <w:rFonts w:eastAsia="Times New Roman" w:cstheme="minorHAnsi"/>
          <w:color w:val="000000" w:themeColor="text1"/>
          <w:lang w:eastAsia="es-ES"/>
        </w:rPr>
        <w:t>= .</w:t>
      </w:r>
      <w:r w:rsidR="00376D5C" w:rsidRPr="00125FB9">
        <w:rPr>
          <w:rFonts w:eastAsia="Times New Roman" w:cstheme="minorHAnsi"/>
          <w:color w:val="000000" w:themeColor="text1"/>
          <w:lang w:eastAsia="es-ES"/>
        </w:rPr>
        <w:t>160</w:t>
      </w:r>
      <w:r w:rsidRPr="00125FB9">
        <w:rPr>
          <w:rFonts w:eastAsia="Times New Roman" w:cstheme="minorHAnsi"/>
          <w:color w:val="000000" w:themeColor="text1"/>
          <w:lang w:eastAsia="es-ES"/>
        </w:rPr>
        <w:t>)</w:t>
      </w:r>
      <w:r w:rsidR="005B0D39" w:rsidRPr="00125FB9">
        <w:rPr>
          <w:rFonts w:eastAsia="Times New Roman" w:cstheme="minorHAnsi"/>
          <w:color w:val="000000" w:themeColor="text1"/>
          <w:lang w:eastAsia="es-ES"/>
        </w:rPr>
        <w:t>. The</w:t>
      </w:r>
      <w:r w:rsidR="002C492B" w:rsidRPr="00125FB9">
        <w:rPr>
          <w:rFonts w:eastAsia="Times New Roman" w:cstheme="minorHAnsi"/>
          <w:color w:val="000000" w:themeColor="text1"/>
          <w:lang w:eastAsia="es-ES"/>
        </w:rPr>
        <w:t xml:space="preserve"> </w:t>
      </w:r>
      <w:r w:rsidR="000F7417" w:rsidRPr="00125FB9">
        <w:rPr>
          <w:rFonts w:eastAsia="Times New Roman" w:cstheme="minorHAnsi"/>
          <w:color w:val="000000" w:themeColor="text1"/>
          <w:lang w:eastAsia="es-ES"/>
        </w:rPr>
        <w:t>no</w:t>
      </w:r>
      <w:r w:rsidR="002C492B" w:rsidRPr="00125FB9">
        <w:rPr>
          <w:rFonts w:eastAsia="Times New Roman" w:cstheme="minorHAnsi"/>
          <w:color w:val="000000" w:themeColor="text1"/>
          <w:lang w:eastAsia="es-ES"/>
        </w:rPr>
        <w:t>-switch trials were similar in both contexts (high-switch</w:t>
      </w:r>
      <w:r w:rsidR="00DF1CF1" w:rsidRPr="00125FB9">
        <w:rPr>
          <w:rFonts w:eastAsia="Times New Roman" w:cstheme="minorHAnsi"/>
          <w:color w:val="000000" w:themeColor="text1"/>
          <w:lang w:eastAsia="es-ES"/>
        </w:rPr>
        <w:t xml:space="preserve"> condition:</w:t>
      </w:r>
      <w:r w:rsidR="002C492B" w:rsidRPr="00125FB9">
        <w:rPr>
          <w:rFonts w:eastAsia="Times New Roman" w:cstheme="minorHAnsi"/>
          <w:color w:val="000000" w:themeColor="text1"/>
          <w:lang w:eastAsia="es-ES"/>
        </w:rPr>
        <w:t xml:space="preserve"> </w:t>
      </w:r>
      <w:r w:rsidR="002C492B" w:rsidRPr="00125FB9">
        <w:rPr>
          <w:rFonts w:eastAsia="Times New Roman" w:cstheme="minorHAnsi"/>
          <w:i/>
          <w:color w:val="000000" w:themeColor="text1"/>
          <w:lang w:eastAsia="es-ES"/>
        </w:rPr>
        <w:t xml:space="preserve">M </w:t>
      </w:r>
      <w:r w:rsidR="002C492B" w:rsidRPr="00125FB9">
        <w:rPr>
          <w:rFonts w:eastAsia="Times New Roman" w:cstheme="minorHAnsi"/>
          <w:color w:val="000000" w:themeColor="text1"/>
          <w:lang w:eastAsia="es-ES"/>
        </w:rPr>
        <w:t xml:space="preserve">= 1105ms, </w:t>
      </w:r>
      <w:r w:rsidR="002C492B" w:rsidRPr="00125FB9">
        <w:rPr>
          <w:rFonts w:eastAsia="Times New Roman" w:cstheme="minorHAnsi"/>
          <w:i/>
          <w:color w:val="000000" w:themeColor="text1"/>
          <w:lang w:eastAsia="es-ES"/>
        </w:rPr>
        <w:t xml:space="preserve">SD </w:t>
      </w:r>
      <w:r w:rsidR="00FE0269" w:rsidRPr="00125FB9">
        <w:rPr>
          <w:rFonts w:eastAsia="Times New Roman" w:cstheme="minorHAnsi"/>
          <w:color w:val="000000" w:themeColor="text1"/>
          <w:lang w:eastAsia="es-ES"/>
        </w:rPr>
        <w:t xml:space="preserve">= 147; </w:t>
      </w:r>
      <w:r w:rsidR="00DF1CF1" w:rsidRPr="00125FB9">
        <w:rPr>
          <w:rFonts w:eastAsia="Times New Roman" w:cstheme="minorHAnsi"/>
          <w:color w:val="000000" w:themeColor="text1"/>
          <w:lang w:eastAsia="es-ES"/>
        </w:rPr>
        <w:t>low</w:t>
      </w:r>
      <w:r w:rsidR="00FE0269" w:rsidRPr="00125FB9">
        <w:rPr>
          <w:rFonts w:eastAsia="Times New Roman" w:cstheme="minorHAnsi"/>
          <w:color w:val="000000" w:themeColor="text1"/>
          <w:lang w:eastAsia="es-ES"/>
        </w:rPr>
        <w:t>-switch</w:t>
      </w:r>
      <w:r w:rsidR="00DF1CF1" w:rsidRPr="00125FB9">
        <w:rPr>
          <w:rFonts w:eastAsia="Times New Roman" w:cstheme="minorHAnsi"/>
          <w:color w:val="000000" w:themeColor="text1"/>
          <w:lang w:eastAsia="es-ES"/>
        </w:rPr>
        <w:t xml:space="preserve"> condition:</w:t>
      </w:r>
      <w:r w:rsidR="00FE0269" w:rsidRPr="00125FB9">
        <w:rPr>
          <w:rFonts w:eastAsia="Times New Roman" w:cstheme="minorHAnsi"/>
          <w:color w:val="000000" w:themeColor="text1"/>
          <w:lang w:eastAsia="es-ES"/>
        </w:rPr>
        <w:t xml:space="preserve"> </w:t>
      </w:r>
      <w:r w:rsidR="00FE0269" w:rsidRPr="00125FB9">
        <w:rPr>
          <w:rFonts w:eastAsia="Times New Roman" w:cstheme="minorHAnsi"/>
          <w:i/>
          <w:color w:val="000000" w:themeColor="text1"/>
          <w:lang w:eastAsia="es-ES"/>
        </w:rPr>
        <w:t xml:space="preserve">M </w:t>
      </w:r>
      <w:r w:rsidR="00FE0269" w:rsidRPr="00125FB9">
        <w:rPr>
          <w:rFonts w:eastAsia="Times New Roman" w:cstheme="minorHAnsi"/>
          <w:color w:val="000000" w:themeColor="text1"/>
          <w:lang w:eastAsia="es-ES"/>
        </w:rPr>
        <w:t xml:space="preserve">= 1101ms, </w:t>
      </w:r>
      <w:r w:rsidR="00FE0269" w:rsidRPr="00125FB9">
        <w:rPr>
          <w:rFonts w:eastAsia="Times New Roman" w:cstheme="minorHAnsi"/>
          <w:i/>
          <w:color w:val="000000" w:themeColor="text1"/>
          <w:lang w:eastAsia="es-ES"/>
        </w:rPr>
        <w:t xml:space="preserve">SD </w:t>
      </w:r>
      <w:r w:rsidR="00FE0269" w:rsidRPr="00125FB9">
        <w:rPr>
          <w:rFonts w:eastAsia="Times New Roman" w:cstheme="minorHAnsi"/>
          <w:color w:val="000000" w:themeColor="text1"/>
          <w:lang w:eastAsia="es-ES"/>
        </w:rPr>
        <w:t>= 141</w:t>
      </w:r>
      <w:r w:rsidR="00BA0FA6" w:rsidRPr="00125FB9">
        <w:rPr>
          <w:rFonts w:eastAsia="Times New Roman" w:cstheme="minorHAnsi"/>
          <w:color w:val="000000" w:themeColor="text1"/>
          <w:lang w:eastAsia="es-ES"/>
        </w:rPr>
        <w:t xml:space="preserve">; β = 0.006, </w:t>
      </w:r>
      <w:r w:rsidR="00BA0FA6" w:rsidRPr="00125FB9">
        <w:rPr>
          <w:rFonts w:eastAsia="Times New Roman" w:cstheme="minorHAnsi"/>
          <w:i/>
          <w:color w:val="000000" w:themeColor="text1"/>
          <w:lang w:eastAsia="es-ES"/>
        </w:rPr>
        <w:t>SE</w:t>
      </w:r>
      <w:r w:rsidR="00BA0FA6" w:rsidRPr="00125FB9">
        <w:rPr>
          <w:rFonts w:eastAsia="Times New Roman" w:cstheme="minorHAnsi"/>
          <w:color w:val="000000" w:themeColor="text1"/>
          <w:lang w:eastAsia="es-ES"/>
        </w:rPr>
        <w:t xml:space="preserve"> = 0.016, </w:t>
      </w:r>
      <w:r w:rsidR="00BA0FA6" w:rsidRPr="00125FB9">
        <w:rPr>
          <w:rFonts w:eastAsia="Times New Roman" w:cstheme="minorHAnsi"/>
          <w:i/>
          <w:iCs/>
          <w:color w:val="000000" w:themeColor="text1"/>
          <w:lang w:eastAsia="es-ES"/>
        </w:rPr>
        <w:t>t</w:t>
      </w:r>
      <w:r w:rsidR="00BA0FA6" w:rsidRPr="00125FB9">
        <w:rPr>
          <w:rFonts w:eastAsia="Times New Roman" w:cstheme="minorHAnsi"/>
          <w:color w:val="000000" w:themeColor="text1"/>
          <w:lang w:eastAsia="es-ES"/>
        </w:rPr>
        <w:t xml:space="preserve"> = 0.358, </w:t>
      </w:r>
      <w:r w:rsidR="00BA0FA6" w:rsidRPr="00125FB9">
        <w:rPr>
          <w:rFonts w:eastAsia="Times New Roman" w:cstheme="minorHAnsi"/>
          <w:i/>
          <w:color w:val="000000" w:themeColor="text1"/>
          <w:lang w:eastAsia="es-ES"/>
        </w:rPr>
        <w:t xml:space="preserve">p </w:t>
      </w:r>
      <w:r w:rsidR="00BA0FA6" w:rsidRPr="00125FB9">
        <w:rPr>
          <w:rFonts w:eastAsia="Times New Roman" w:cstheme="minorHAnsi"/>
          <w:color w:val="000000" w:themeColor="text1"/>
          <w:lang w:eastAsia="es-ES"/>
        </w:rPr>
        <w:t>= .72</w:t>
      </w:r>
      <w:r w:rsidR="00376D5C" w:rsidRPr="00125FB9">
        <w:rPr>
          <w:rFonts w:eastAsia="Times New Roman" w:cstheme="minorHAnsi"/>
          <w:color w:val="000000" w:themeColor="text1"/>
          <w:lang w:eastAsia="es-ES"/>
        </w:rPr>
        <w:t>3</w:t>
      </w:r>
      <w:r w:rsidR="00FE0269" w:rsidRPr="00125FB9">
        <w:rPr>
          <w:rFonts w:eastAsia="Times New Roman" w:cstheme="minorHAnsi"/>
          <w:color w:val="000000" w:themeColor="text1"/>
          <w:lang w:eastAsia="es-ES"/>
        </w:rPr>
        <w:t>). There was</w:t>
      </w:r>
      <w:r w:rsidRPr="00125FB9">
        <w:rPr>
          <w:rFonts w:eastAsia="Times New Roman" w:cstheme="minorHAnsi"/>
          <w:color w:val="000000" w:themeColor="text1"/>
          <w:lang w:eastAsia="es-ES"/>
        </w:rPr>
        <w:t xml:space="preserve"> no main effect of video context </w:t>
      </w:r>
      <w:r w:rsidR="000F7417" w:rsidRPr="00125FB9">
        <w:rPr>
          <w:rFonts w:eastAsia="Times New Roman" w:cstheme="minorHAnsi"/>
          <w:color w:val="000000" w:themeColor="text1"/>
          <w:lang w:eastAsia="es-ES"/>
        </w:rPr>
        <w:t xml:space="preserve">on overall RTs </w:t>
      </w:r>
      <w:r w:rsidRPr="00125FB9">
        <w:rPr>
          <w:rFonts w:eastAsia="Times New Roman" w:cstheme="minorHAnsi"/>
          <w:color w:val="000000" w:themeColor="text1"/>
          <w:lang w:eastAsia="es-ES"/>
        </w:rPr>
        <w:t xml:space="preserve">(β = -0.008,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0.018, </w:t>
      </w:r>
      <w:r w:rsidR="00BA0FA6" w:rsidRPr="00125FB9">
        <w:rPr>
          <w:rFonts w:eastAsia="Times New Roman" w:cstheme="minorHAnsi"/>
          <w:i/>
          <w:iCs/>
          <w:color w:val="000000" w:themeColor="text1"/>
          <w:lang w:eastAsia="es-ES"/>
        </w:rPr>
        <w:t>t</w:t>
      </w:r>
      <w:r w:rsidRPr="00125FB9">
        <w:rPr>
          <w:rFonts w:eastAsia="Times New Roman" w:cstheme="minorHAnsi"/>
          <w:color w:val="000000" w:themeColor="text1"/>
          <w:lang w:eastAsia="es-ES"/>
        </w:rPr>
        <w:t xml:space="preserve"> = -0.421,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.676).</w:t>
      </w:r>
    </w:p>
    <w:p w14:paraId="701C7377" w14:textId="5D92CA2D" w:rsidR="00771E64" w:rsidRPr="00125FB9" w:rsidRDefault="00771E64" w:rsidP="004C5462">
      <w:pPr>
        <w:spacing w:after="0"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ab/>
        <w:t xml:space="preserve">There was a main effect of language (β = -0.078,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0.015, </w:t>
      </w:r>
      <w:r w:rsidR="00BA0FA6" w:rsidRPr="00125FB9">
        <w:rPr>
          <w:rFonts w:eastAsia="Times New Roman" w:cstheme="minorHAnsi"/>
          <w:i/>
          <w:iCs/>
          <w:color w:val="000000" w:themeColor="text1"/>
          <w:lang w:eastAsia="es-ES"/>
        </w:rPr>
        <w:t>t</w:t>
      </w:r>
      <w:r w:rsidR="00BA0FA6"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 xml:space="preserve">= -5.053, </w:t>
      </w:r>
      <w:r w:rsidRPr="00125FB9">
        <w:rPr>
          <w:rFonts w:eastAsia="Times New Roman" w:cstheme="minorHAnsi"/>
          <w:i/>
          <w:color w:val="000000" w:themeColor="text1"/>
          <w:lang w:eastAsia="es-ES"/>
        </w:rPr>
        <w:t>p</w:t>
      </w:r>
      <w:r w:rsidRPr="00125FB9">
        <w:rPr>
          <w:rFonts w:eastAsia="Times New Roman" w:cstheme="minorHAnsi"/>
          <w:color w:val="000000" w:themeColor="text1"/>
          <w:lang w:eastAsia="es-ES"/>
        </w:rPr>
        <w:t xml:space="preserve"> &lt;.001). Responses were faster in English </w:t>
      </w:r>
      <w:r w:rsidR="002C492B" w:rsidRPr="00125FB9">
        <w:rPr>
          <w:rFonts w:eastAsia="Times New Roman" w:cstheme="minorHAnsi"/>
          <w:color w:val="000000" w:themeColor="text1"/>
          <w:lang w:eastAsia="es-ES"/>
        </w:rPr>
        <w:t>(</w:t>
      </w:r>
      <w:r w:rsidR="002C492B" w:rsidRPr="00125FB9">
        <w:rPr>
          <w:rFonts w:eastAsia="Times New Roman" w:cstheme="minorHAnsi"/>
          <w:i/>
          <w:color w:val="000000" w:themeColor="text1"/>
          <w:lang w:eastAsia="es-ES"/>
        </w:rPr>
        <w:t xml:space="preserve">M </w:t>
      </w:r>
      <w:r w:rsidR="002C492B" w:rsidRPr="00125FB9">
        <w:rPr>
          <w:rFonts w:eastAsia="Times New Roman" w:cstheme="minorHAnsi"/>
          <w:color w:val="000000" w:themeColor="text1"/>
          <w:lang w:eastAsia="es-ES"/>
        </w:rPr>
        <w:t xml:space="preserve">= 1089ms, </w:t>
      </w:r>
      <w:r w:rsidR="002C492B" w:rsidRPr="00125FB9">
        <w:rPr>
          <w:rFonts w:eastAsia="Times New Roman" w:cstheme="minorHAnsi"/>
          <w:i/>
          <w:color w:val="000000" w:themeColor="text1"/>
          <w:lang w:eastAsia="es-ES"/>
        </w:rPr>
        <w:t xml:space="preserve">SD </w:t>
      </w:r>
      <w:r w:rsidR="002C492B" w:rsidRPr="00125FB9">
        <w:rPr>
          <w:rFonts w:eastAsia="Times New Roman" w:cstheme="minorHAnsi"/>
          <w:color w:val="000000" w:themeColor="text1"/>
          <w:lang w:eastAsia="es-ES"/>
        </w:rPr>
        <w:t xml:space="preserve">= 147) </w:t>
      </w:r>
      <w:r w:rsidRPr="00125FB9">
        <w:rPr>
          <w:rFonts w:eastAsia="Times New Roman" w:cstheme="minorHAnsi"/>
          <w:color w:val="000000" w:themeColor="text1"/>
          <w:lang w:eastAsia="es-ES"/>
        </w:rPr>
        <w:t>than in Mandarin</w:t>
      </w:r>
      <w:r w:rsidR="002C492B" w:rsidRPr="00125FB9">
        <w:rPr>
          <w:rFonts w:eastAsia="Times New Roman" w:cstheme="minorHAnsi"/>
          <w:color w:val="000000" w:themeColor="text1"/>
          <w:lang w:eastAsia="es-ES"/>
        </w:rPr>
        <w:t xml:space="preserve"> (</w:t>
      </w:r>
      <w:r w:rsidR="002C492B" w:rsidRPr="00125FB9">
        <w:rPr>
          <w:rFonts w:eastAsia="Times New Roman" w:cstheme="minorHAnsi"/>
          <w:i/>
          <w:color w:val="000000" w:themeColor="text1"/>
          <w:lang w:eastAsia="es-ES"/>
        </w:rPr>
        <w:t xml:space="preserve">M </w:t>
      </w:r>
      <w:r w:rsidR="002C492B" w:rsidRPr="00125FB9">
        <w:rPr>
          <w:rFonts w:eastAsia="Times New Roman" w:cstheme="minorHAnsi"/>
          <w:color w:val="000000" w:themeColor="text1"/>
          <w:lang w:eastAsia="es-ES"/>
        </w:rPr>
        <w:t xml:space="preserve">= 1183, </w:t>
      </w:r>
      <w:r w:rsidR="002C492B" w:rsidRPr="00125FB9">
        <w:rPr>
          <w:rFonts w:eastAsia="Times New Roman" w:cstheme="minorHAnsi"/>
          <w:i/>
          <w:color w:val="000000" w:themeColor="text1"/>
          <w:lang w:eastAsia="es-ES"/>
        </w:rPr>
        <w:t xml:space="preserve">SD </w:t>
      </w:r>
      <w:r w:rsidR="002C492B" w:rsidRPr="00125FB9">
        <w:rPr>
          <w:rFonts w:eastAsia="Times New Roman" w:cstheme="minorHAnsi"/>
          <w:color w:val="000000" w:themeColor="text1"/>
          <w:lang w:eastAsia="es-ES"/>
        </w:rPr>
        <w:t>= 152)</w:t>
      </w:r>
      <w:r w:rsidRPr="00125FB9">
        <w:rPr>
          <w:rFonts w:eastAsia="Times New Roman" w:cstheme="minorHAnsi"/>
          <w:color w:val="000000" w:themeColor="text1"/>
          <w:lang w:eastAsia="es-ES"/>
        </w:rPr>
        <w:t>. The switching cost was larger when switching to English</w:t>
      </w:r>
      <w:r w:rsidR="002C492B" w:rsidRPr="00125FB9">
        <w:rPr>
          <w:rFonts w:eastAsia="Times New Roman" w:cstheme="minorHAnsi"/>
          <w:color w:val="000000" w:themeColor="text1"/>
          <w:lang w:eastAsia="es-ES"/>
        </w:rPr>
        <w:t xml:space="preserve"> (</w:t>
      </w:r>
      <w:proofErr w:type="spellStart"/>
      <w:r w:rsidR="002C492B" w:rsidRPr="00125FB9">
        <w:rPr>
          <w:rFonts w:eastAsia="Times New Roman" w:cstheme="minorHAnsi"/>
          <w:i/>
          <w:color w:val="000000" w:themeColor="text1"/>
          <w:lang w:eastAsia="es-ES"/>
        </w:rPr>
        <w:t>M</w:t>
      </w:r>
      <w:r w:rsidR="002C492B" w:rsidRPr="00125FB9">
        <w:rPr>
          <w:rFonts w:eastAsia="Times New Roman" w:cstheme="minorHAnsi"/>
          <w:color w:val="000000" w:themeColor="text1"/>
          <w:lang w:eastAsia="es-ES"/>
        </w:rPr>
        <w:t>cost</w:t>
      </w:r>
      <w:proofErr w:type="spellEnd"/>
      <w:r w:rsidR="002C492B" w:rsidRPr="00125FB9">
        <w:rPr>
          <w:rFonts w:eastAsia="Times New Roman" w:cstheme="minorHAnsi"/>
          <w:color w:val="000000" w:themeColor="text1"/>
          <w:lang w:eastAsia="es-ES"/>
        </w:rPr>
        <w:t xml:space="preserve"> = 100ms, </w:t>
      </w:r>
      <w:r w:rsidR="002C492B" w:rsidRPr="00125FB9">
        <w:rPr>
          <w:rFonts w:eastAsia="Times New Roman" w:cstheme="minorHAnsi"/>
          <w:i/>
          <w:color w:val="000000" w:themeColor="text1"/>
          <w:lang w:eastAsia="es-ES"/>
        </w:rPr>
        <w:t xml:space="preserve">SD </w:t>
      </w:r>
      <w:r w:rsidR="002C492B" w:rsidRPr="00125FB9">
        <w:rPr>
          <w:rFonts w:eastAsia="Times New Roman" w:cstheme="minorHAnsi"/>
          <w:color w:val="000000" w:themeColor="text1"/>
          <w:lang w:eastAsia="es-ES"/>
        </w:rPr>
        <w:t>= 71)</w:t>
      </w:r>
      <w:r w:rsidRPr="00125FB9">
        <w:rPr>
          <w:rFonts w:eastAsia="Times New Roman" w:cstheme="minorHAnsi"/>
          <w:color w:val="000000" w:themeColor="text1"/>
          <w:lang w:eastAsia="es-ES"/>
        </w:rPr>
        <w:t xml:space="preserve"> than to Mandarin (</w:t>
      </w:r>
      <w:proofErr w:type="spellStart"/>
      <w:r w:rsidR="002C492B" w:rsidRPr="00125FB9">
        <w:rPr>
          <w:rFonts w:eastAsia="Times New Roman" w:cstheme="minorHAnsi"/>
          <w:i/>
          <w:color w:val="000000" w:themeColor="text1"/>
          <w:lang w:eastAsia="es-ES"/>
        </w:rPr>
        <w:t>M</w:t>
      </w:r>
      <w:r w:rsidR="002C492B" w:rsidRPr="00125FB9">
        <w:rPr>
          <w:rFonts w:eastAsia="Times New Roman" w:cstheme="minorHAnsi"/>
          <w:color w:val="000000" w:themeColor="text1"/>
          <w:lang w:eastAsia="es-ES"/>
        </w:rPr>
        <w:t>cost</w:t>
      </w:r>
      <w:proofErr w:type="spellEnd"/>
      <w:r w:rsidR="002C492B" w:rsidRPr="00125FB9">
        <w:rPr>
          <w:rFonts w:eastAsia="Times New Roman" w:cstheme="minorHAnsi"/>
          <w:color w:val="000000" w:themeColor="text1"/>
          <w:lang w:eastAsia="es-ES"/>
        </w:rPr>
        <w:t xml:space="preserve"> = 27ms, </w:t>
      </w:r>
      <w:r w:rsidR="002C492B" w:rsidRPr="00125FB9">
        <w:rPr>
          <w:rFonts w:eastAsia="Times New Roman" w:cstheme="minorHAnsi"/>
          <w:i/>
          <w:color w:val="000000" w:themeColor="text1"/>
          <w:lang w:eastAsia="es-ES"/>
        </w:rPr>
        <w:t xml:space="preserve">SD </w:t>
      </w:r>
      <w:r w:rsidR="002C492B" w:rsidRPr="00125FB9">
        <w:rPr>
          <w:rFonts w:eastAsia="Times New Roman" w:cstheme="minorHAnsi"/>
          <w:color w:val="000000" w:themeColor="text1"/>
          <w:lang w:eastAsia="es-ES"/>
        </w:rPr>
        <w:t>= 53</w:t>
      </w:r>
      <w:r w:rsidR="00BC244A"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 xml:space="preserve">β = 0.061,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0.014, </w:t>
      </w:r>
      <w:r w:rsidR="00BA0FA6" w:rsidRPr="00125FB9">
        <w:rPr>
          <w:rFonts w:eastAsia="Times New Roman" w:cstheme="minorHAnsi"/>
          <w:i/>
          <w:iCs/>
          <w:color w:val="000000" w:themeColor="text1"/>
          <w:lang w:eastAsia="es-ES"/>
        </w:rPr>
        <w:t>t</w:t>
      </w:r>
      <w:r w:rsidRPr="00125FB9">
        <w:rPr>
          <w:rFonts w:eastAsia="Times New Roman" w:cstheme="minorHAnsi"/>
          <w:color w:val="000000" w:themeColor="text1"/>
          <w:lang w:eastAsia="es-ES"/>
        </w:rPr>
        <w:t xml:space="preserve"> = 4.501,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xml:space="preserve">&lt; .001). Language did not interact with </w:t>
      </w:r>
      <w:r w:rsidR="005B0D39" w:rsidRPr="00125FB9">
        <w:rPr>
          <w:rFonts w:eastAsia="Times New Roman" w:cstheme="minorHAnsi"/>
          <w:color w:val="000000" w:themeColor="text1"/>
          <w:lang w:eastAsia="es-ES"/>
        </w:rPr>
        <w:t>Context</w:t>
      </w:r>
      <w:r w:rsidRPr="00125FB9">
        <w:rPr>
          <w:rFonts w:eastAsia="Times New Roman" w:cstheme="minorHAnsi"/>
          <w:color w:val="000000" w:themeColor="text1"/>
          <w:lang w:eastAsia="es-ES"/>
        </w:rPr>
        <w:t xml:space="preserve"> (β = 0.008,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0.022, </w:t>
      </w:r>
      <w:r w:rsidR="00BA0FA6" w:rsidRPr="00125FB9">
        <w:rPr>
          <w:rFonts w:eastAsia="Times New Roman" w:cstheme="minorHAnsi"/>
          <w:i/>
          <w:iCs/>
          <w:color w:val="000000" w:themeColor="text1"/>
          <w:lang w:eastAsia="es-ES"/>
        </w:rPr>
        <w:t>t</w:t>
      </w:r>
      <w:r w:rsidRPr="00125FB9">
        <w:rPr>
          <w:rFonts w:eastAsia="Times New Roman" w:cstheme="minorHAnsi"/>
          <w:color w:val="000000" w:themeColor="text1"/>
          <w:lang w:eastAsia="es-ES"/>
        </w:rPr>
        <w:t xml:space="preserve"> = 0.348,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xml:space="preserve">= .730) or with </w:t>
      </w:r>
      <w:r w:rsidR="005B0D39" w:rsidRPr="00125FB9">
        <w:rPr>
          <w:rFonts w:eastAsia="Times New Roman" w:cstheme="minorHAnsi"/>
          <w:color w:val="000000" w:themeColor="text1"/>
          <w:lang w:eastAsia="es-ES"/>
        </w:rPr>
        <w:t>Context</w:t>
      </w:r>
      <w:r w:rsidRPr="00125FB9">
        <w:rPr>
          <w:rFonts w:eastAsia="Times New Roman" w:cstheme="minorHAnsi"/>
          <w:color w:val="000000" w:themeColor="text1"/>
          <w:lang w:eastAsia="es-ES"/>
        </w:rPr>
        <w:t xml:space="preserve"> and Trial Type (β = 0.030,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0.027, </w:t>
      </w:r>
      <w:r w:rsidR="00BA0FA6" w:rsidRPr="00125FB9">
        <w:rPr>
          <w:rFonts w:eastAsia="Times New Roman" w:cstheme="minorHAnsi"/>
          <w:i/>
          <w:iCs/>
          <w:color w:val="000000" w:themeColor="text1"/>
          <w:lang w:eastAsia="es-ES"/>
        </w:rPr>
        <w:t>t</w:t>
      </w:r>
      <w:r w:rsidRPr="00125FB9">
        <w:rPr>
          <w:rFonts w:eastAsia="Times New Roman" w:cstheme="minorHAnsi"/>
          <w:color w:val="000000" w:themeColor="text1"/>
          <w:lang w:eastAsia="es-ES"/>
        </w:rPr>
        <w:t xml:space="preserve"> = 1.082,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.286).</w:t>
      </w:r>
    </w:p>
    <w:p w14:paraId="6AED3659" w14:textId="6E11293B" w:rsidR="00F10A89" w:rsidRPr="00125FB9" w:rsidRDefault="00F10A89" w:rsidP="00305A59">
      <w:pPr>
        <w:spacing w:line="360" w:lineRule="auto"/>
        <w:rPr>
          <w:rFonts w:eastAsia="Times New Roman" w:cstheme="minorHAnsi"/>
          <w:color w:val="000000" w:themeColor="text1"/>
          <w:lang w:eastAsia="es-ES"/>
        </w:rPr>
      </w:pPr>
    </w:p>
    <w:p w14:paraId="4FF19EBE" w14:textId="77777777" w:rsidR="00361F0F" w:rsidRPr="00125FB9" w:rsidRDefault="00361F0F" w:rsidP="00305A59">
      <w:pPr>
        <w:spacing w:line="360" w:lineRule="auto"/>
        <w:rPr>
          <w:rFonts w:eastAsia="Times New Roman" w:cstheme="minorHAnsi"/>
          <w:color w:val="000000" w:themeColor="text1"/>
          <w:lang w:eastAsia="es-ES"/>
        </w:rPr>
      </w:pPr>
    </w:p>
    <w:p w14:paraId="562E9DAB" w14:textId="3DB6658C" w:rsidR="00361F0F" w:rsidRPr="00125FB9" w:rsidRDefault="00361F0F" w:rsidP="00361F0F">
      <w:pPr>
        <w:spacing w:line="360" w:lineRule="auto"/>
        <w:rPr>
          <w:rFonts w:eastAsia="Times New Roman" w:cstheme="minorHAnsi"/>
          <w:i/>
          <w:iCs/>
          <w:color w:val="000000" w:themeColor="text1"/>
          <w:lang w:eastAsia="es-ES"/>
        </w:rPr>
      </w:pPr>
      <w:r w:rsidRPr="00125FB9">
        <w:rPr>
          <w:rFonts w:eastAsia="Times New Roman" w:cstheme="minorHAnsi"/>
          <w:color w:val="000000" w:themeColor="text1"/>
          <w:lang w:eastAsia="es-ES"/>
        </w:rPr>
        <w:t xml:space="preserve">Table 2. </w:t>
      </w:r>
      <w:r w:rsidRPr="00125FB9">
        <w:rPr>
          <w:rFonts w:eastAsia="Times New Roman" w:cstheme="minorHAnsi"/>
          <w:i/>
          <w:iCs/>
          <w:color w:val="000000" w:themeColor="text1"/>
          <w:lang w:eastAsia="es-ES"/>
        </w:rPr>
        <w:t>Mean RTs (and switching costs, difference between switch and non-switch trials) per preceding context (low switch and high switch) and per language</w:t>
      </w:r>
      <w:r w:rsidR="000B361B" w:rsidRPr="00125FB9">
        <w:rPr>
          <w:rFonts w:eastAsia="Times New Roman" w:cstheme="minorHAnsi"/>
          <w:i/>
          <w:iCs/>
          <w:color w:val="000000" w:themeColor="text1"/>
          <w:lang w:eastAsia="es-ES"/>
        </w:rPr>
        <w:t xml:space="preserve"> (Mandarin and English)</w:t>
      </w:r>
      <w:r w:rsidRPr="00125FB9">
        <w:rPr>
          <w:rFonts w:eastAsia="Times New Roman" w:cstheme="minorHAnsi"/>
          <w:i/>
          <w:iCs/>
          <w:color w:val="000000" w:themeColor="text1"/>
          <w:lang w:eastAsia="es-ES"/>
        </w:rPr>
        <w:t xml:space="preserve"> and trial type </w:t>
      </w:r>
      <w:r w:rsidR="000B361B" w:rsidRPr="00125FB9">
        <w:rPr>
          <w:rFonts w:eastAsia="Times New Roman" w:cstheme="minorHAnsi"/>
          <w:i/>
          <w:iCs/>
          <w:color w:val="000000" w:themeColor="text1"/>
          <w:lang w:eastAsia="es-ES"/>
        </w:rPr>
        <w:t xml:space="preserve">(non-switch and switch trials) </w:t>
      </w:r>
      <w:r w:rsidRPr="00125FB9">
        <w:rPr>
          <w:rFonts w:eastAsia="Times New Roman" w:cstheme="minorHAnsi"/>
          <w:i/>
          <w:iCs/>
          <w:color w:val="000000" w:themeColor="text1"/>
          <w:lang w:eastAsia="es-ES"/>
        </w:rPr>
        <w:t>during the cued production task</w:t>
      </w:r>
      <w:r w:rsidR="000B361B" w:rsidRPr="00125FB9">
        <w:rPr>
          <w:rFonts w:eastAsia="Times New Roman" w:cstheme="minorHAnsi"/>
          <w:i/>
          <w:iCs/>
          <w:color w:val="000000" w:themeColor="text1"/>
          <w:lang w:eastAsia="es-ES"/>
        </w:rPr>
        <w:t>.</w:t>
      </w:r>
      <w:r w:rsidRPr="00125FB9">
        <w:rPr>
          <w:rFonts w:eastAsia="Times New Roman" w:cstheme="minorHAnsi"/>
          <w:i/>
          <w:iCs/>
          <w:color w:val="000000" w:themeColor="text1"/>
          <w:lang w:eastAsia="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844"/>
        <w:gridCol w:w="1845"/>
      </w:tblGrid>
      <w:tr w:rsidR="00361F0F" w:rsidRPr="00125FB9" w14:paraId="5AF41ED9" w14:textId="77777777" w:rsidTr="00093204">
        <w:trPr>
          <w:trHeight w:val="645"/>
        </w:trPr>
        <w:tc>
          <w:tcPr>
            <w:tcW w:w="1844" w:type="dxa"/>
            <w:tcBorders>
              <w:top w:val="single" w:sz="4" w:space="0" w:color="auto"/>
              <w:bottom w:val="single" w:sz="4" w:space="0" w:color="auto"/>
            </w:tcBorders>
          </w:tcPr>
          <w:p w14:paraId="55637BEA" w14:textId="77777777" w:rsidR="00361F0F" w:rsidRPr="00125FB9" w:rsidRDefault="00361F0F"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Preceding context</w:t>
            </w:r>
          </w:p>
        </w:tc>
        <w:tc>
          <w:tcPr>
            <w:tcW w:w="1844" w:type="dxa"/>
            <w:tcBorders>
              <w:top w:val="single" w:sz="4" w:space="0" w:color="auto"/>
              <w:bottom w:val="single" w:sz="4" w:space="0" w:color="auto"/>
            </w:tcBorders>
          </w:tcPr>
          <w:p w14:paraId="6495B532" w14:textId="77777777" w:rsidR="00361F0F" w:rsidRPr="00125FB9" w:rsidRDefault="00361F0F" w:rsidP="00093204">
            <w:pPr>
              <w:spacing w:line="360" w:lineRule="auto"/>
              <w:rPr>
                <w:rFonts w:eastAsia="Times New Roman" w:cstheme="minorHAnsi"/>
                <w:color w:val="000000" w:themeColor="text1"/>
                <w:lang w:eastAsia="es-ES"/>
              </w:rPr>
            </w:pPr>
            <w:proofErr w:type="gramStart"/>
            <w:r w:rsidRPr="00125FB9">
              <w:rPr>
                <w:rFonts w:eastAsia="Times New Roman" w:cstheme="minorHAnsi"/>
                <w:color w:val="000000" w:themeColor="text1"/>
                <w:lang w:eastAsia="es-ES"/>
              </w:rPr>
              <w:t>Low-switch</w:t>
            </w:r>
            <w:proofErr w:type="gramEnd"/>
          </w:p>
        </w:tc>
        <w:tc>
          <w:tcPr>
            <w:tcW w:w="1845" w:type="dxa"/>
            <w:tcBorders>
              <w:top w:val="single" w:sz="4" w:space="0" w:color="auto"/>
              <w:bottom w:val="single" w:sz="4" w:space="0" w:color="auto"/>
            </w:tcBorders>
          </w:tcPr>
          <w:p w14:paraId="022B8759" w14:textId="08BE05BB" w:rsidR="00361F0F" w:rsidRPr="00125FB9" w:rsidRDefault="00361F0F" w:rsidP="00093204">
            <w:pPr>
              <w:spacing w:line="360" w:lineRule="auto"/>
              <w:rPr>
                <w:rFonts w:eastAsia="Times New Roman" w:cstheme="minorHAnsi"/>
                <w:color w:val="000000" w:themeColor="text1"/>
                <w:lang w:eastAsia="es-ES"/>
              </w:rPr>
            </w:pPr>
            <w:proofErr w:type="gramStart"/>
            <w:r w:rsidRPr="00125FB9">
              <w:rPr>
                <w:rFonts w:eastAsia="Times New Roman" w:cstheme="minorHAnsi"/>
                <w:color w:val="000000" w:themeColor="text1"/>
                <w:lang w:eastAsia="es-ES"/>
              </w:rPr>
              <w:t>High-switch</w:t>
            </w:r>
            <w:proofErr w:type="gramEnd"/>
          </w:p>
        </w:tc>
      </w:tr>
      <w:tr w:rsidR="00361F0F" w:rsidRPr="00125FB9" w14:paraId="69F1F402" w14:textId="77777777" w:rsidTr="00093204">
        <w:trPr>
          <w:trHeight w:val="1302"/>
        </w:trPr>
        <w:tc>
          <w:tcPr>
            <w:tcW w:w="1844" w:type="dxa"/>
            <w:tcBorders>
              <w:top w:val="single" w:sz="4" w:space="0" w:color="auto"/>
            </w:tcBorders>
          </w:tcPr>
          <w:p w14:paraId="6250498B" w14:textId="2B94181F" w:rsidR="00361F0F" w:rsidRPr="00125FB9" w:rsidRDefault="00361F0F" w:rsidP="00093204">
            <w:pPr>
              <w:spacing w:line="360" w:lineRule="auto"/>
              <w:rPr>
                <w:rFonts w:eastAsia="Times New Roman" w:cstheme="minorHAnsi"/>
                <w:b/>
                <w:bCs/>
                <w:color w:val="000000" w:themeColor="text1"/>
                <w:lang w:eastAsia="es-ES"/>
              </w:rPr>
            </w:pPr>
            <w:r w:rsidRPr="00125FB9">
              <w:rPr>
                <w:rFonts w:eastAsia="Times New Roman" w:cstheme="minorHAnsi"/>
                <w:b/>
                <w:bCs/>
                <w:color w:val="000000" w:themeColor="text1"/>
                <w:lang w:eastAsia="es-ES"/>
              </w:rPr>
              <w:t>Mandarin</w:t>
            </w:r>
          </w:p>
          <w:p w14:paraId="3D223AC1" w14:textId="77777777" w:rsidR="00361F0F" w:rsidRPr="00125FB9" w:rsidRDefault="00361F0F"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Non-switch</w:t>
            </w:r>
          </w:p>
          <w:p w14:paraId="6534CF1C" w14:textId="77777777" w:rsidR="00361F0F" w:rsidRPr="00125FB9" w:rsidRDefault="00361F0F"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Switch</w:t>
            </w:r>
          </w:p>
          <w:p w14:paraId="35FA4C93" w14:textId="77777777" w:rsidR="00361F0F" w:rsidRPr="00125FB9" w:rsidRDefault="00361F0F" w:rsidP="00093204">
            <w:pPr>
              <w:spacing w:line="360" w:lineRule="auto"/>
              <w:rPr>
                <w:rFonts w:eastAsia="Times New Roman" w:cstheme="minorHAnsi"/>
                <w:i/>
                <w:iCs/>
                <w:color w:val="000000" w:themeColor="text1"/>
                <w:lang w:eastAsia="es-ES"/>
              </w:rPr>
            </w:pPr>
            <w:r w:rsidRPr="00125FB9">
              <w:rPr>
                <w:rFonts w:eastAsia="Times New Roman" w:cstheme="minorHAnsi"/>
                <w:i/>
                <w:iCs/>
                <w:color w:val="000000" w:themeColor="text1"/>
                <w:lang w:eastAsia="es-ES"/>
              </w:rPr>
              <w:t>Switching cost</w:t>
            </w:r>
          </w:p>
        </w:tc>
        <w:tc>
          <w:tcPr>
            <w:tcW w:w="1844" w:type="dxa"/>
            <w:tcBorders>
              <w:top w:val="single" w:sz="4" w:space="0" w:color="auto"/>
            </w:tcBorders>
          </w:tcPr>
          <w:p w14:paraId="5E58705A" w14:textId="77777777" w:rsidR="00361F0F" w:rsidRPr="00125FB9" w:rsidRDefault="00361F0F" w:rsidP="00093204">
            <w:pPr>
              <w:spacing w:line="360" w:lineRule="auto"/>
              <w:rPr>
                <w:rFonts w:eastAsia="Times New Roman" w:cstheme="minorHAnsi"/>
                <w:color w:val="000000" w:themeColor="text1"/>
                <w:lang w:eastAsia="es-ES"/>
              </w:rPr>
            </w:pPr>
          </w:p>
          <w:p w14:paraId="01DB1B72" w14:textId="7D35863B" w:rsidR="00361F0F" w:rsidRPr="00125FB9" w:rsidRDefault="00361F0F"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w:t>
            </w:r>
            <w:r w:rsidR="004908A3" w:rsidRPr="00125FB9">
              <w:rPr>
                <w:rFonts w:eastAsia="Times New Roman" w:cstheme="minorHAnsi"/>
                <w:color w:val="000000" w:themeColor="text1"/>
                <w:lang w:eastAsia="es-ES"/>
              </w:rPr>
              <w:t>162</w:t>
            </w:r>
            <w:r w:rsidRPr="00125FB9">
              <w:rPr>
                <w:rFonts w:eastAsia="Times New Roman" w:cstheme="minorHAnsi"/>
                <w:color w:val="000000" w:themeColor="text1"/>
                <w:lang w:eastAsia="es-ES"/>
              </w:rPr>
              <w:t xml:space="preserve"> (1</w:t>
            </w:r>
            <w:r w:rsidR="004908A3" w:rsidRPr="00125FB9">
              <w:rPr>
                <w:rFonts w:eastAsia="Times New Roman" w:cstheme="minorHAnsi"/>
                <w:color w:val="000000" w:themeColor="text1"/>
                <w:lang w:eastAsia="es-ES"/>
              </w:rPr>
              <w:t>59</w:t>
            </w:r>
            <w:r w:rsidRPr="00125FB9">
              <w:rPr>
                <w:rFonts w:eastAsia="Times New Roman" w:cstheme="minorHAnsi"/>
                <w:color w:val="000000" w:themeColor="text1"/>
                <w:lang w:eastAsia="es-ES"/>
              </w:rPr>
              <w:t>)</w:t>
            </w:r>
          </w:p>
          <w:p w14:paraId="4DB8835C" w14:textId="3FA975D5" w:rsidR="00361F0F" w:rsidRPr="00125FB9" w:rsidRDefault="004908A3"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1220</w:t>
            </w:r>
            <w:r w:rsidR="00361F0F"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168</w:t>
            </w:r>
            <w:r w:rsidR="00361F0F" w:rsidRPr="00125FB9">
              <w:rPr>
                <w:rFonts w:eastAsia="Times New Roman" w:cstheme="minorHAnsi"/>
                <w:color w:val="000000" w:themeColor="text1"/>
                <w:lang w:eastAsia="es-ES"/>
              </w:rPr>
              <w:t>)</w:t>
            </w:r>
          </w:p>
          <w:p w14:paraId="3A943AF0" w14:textId="0A0244BE" w:rsidR="00361F0F" w:rsidRPr="00125FB9" w:rsidRDefault="004908A3"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58</w:t>
            </w:r>
            <w:r w:rsidR="00361F0F"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92</w:t>
            </w:r>
            <w:r w:rsidR="00361F0F" w:rsidRPr="00125FB9">
              <w:rPr>
                <w:rFonts w:eastAsia="Times New Roman" w:cstheme="minorHAnsi"/>
                <w:color w:val="000000" w:themeColor="text1"/>
                <w:lang w:eastAsia="es-ES"/>
              </w:rPr>
              <w:t>)</w:t>
            </w:r>
          </w:p>
        </w:tc>
        <w:tc>
          <w:tcPr>
            <w:tcW w:w="1845" w:type="dxa"/>
            <w:tcBorders>
              <w:top w:val="single" w:sz="4" w:space="0" w:color="auto"/>
            </w:tcBorders>
          </w:tcPr>
          <w:p w14:paraId="0E63B97A" w14:textId="77777777" w:rsidR="00361F0F" w:rsidRPr="00125FB9" w:rsidRDefault="00361F0F" w:rsidP="00093204">
            <w:pPr>
              <w:spacing w:line="360" w:lineRule="auto"/>
              <w:rPr>
                <w:rFonts w:eastAsia="Times New Roman" w:cstheme="minorHAnsi"/>
                <w:color w:val="000000" w:themeColor="text1"/>
                <w:lang w:eastAsia="es-ES"/>
              </w:rPr>
            </w:pPr>
          </w:p>
          <w:p w14:paraId="22CF269C" w14:textId="32578321" w:rsidR="00361F0F" w:rsidRPr="00125FB9" w:rsidRDefault="00361F0F"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w:t>
            </w:r>
            <w:r w:rsidR="004908A3" w:rsidRPr="00125FB9">
              <w:rPr>
                <w:rFonts w:eastAsia="Times New Roman" w:cstheme="minorHAnsi"/>
                <w:color w:val="000000" w:themeColor="text1"/>
                <w:lang w:eastAsia="es-ES"/>
              </w:rPr>
              <w:t>175</w:t>
            </w:r>
            <w:r w:rsidRPr="00125FB9">
              <w:rPr>
                <w:rFonts w:eastAsia="Times New Roman" w:cstheme="minorHAnsi"/>
                <w:color w:val="000000" w:themeColor="text1"/>
                <w:lang w:eastAsia="es-ES"/>
              </w:rPr>
              <w:t xml:space="preserve"> (1</w:t>
            </w:r>
            <w:r w:rsidR="004908A3" w:rsidRPr="00125FB9">
              <w:rPr>
                <w:rFonts w:eastAsia="Times New Roman" w:cstheme="minorHAnsi"/>
                <w:color w:val="000000" w:themeColor="text1"/>
                <w:lang w:eastAsia="es-ES"/>
              </w:rPr>
              <w:t>71</w:t>
            </w:r>
            <w:r w:rsidRPr="00125FB9">
              <w:rPr>
                <w:rFonts w:eastAsia="Times New Roman" w:cstheme="minorHAnsi"/>
                <w:color w:val="000000" w:themeColor="text1"/>
                <w:lang w:eastAsia="es-ES"/>
              </w:rPr>
              <w:t>)</w:t>
            </w:r>
          </w:p>
          <w:p w14:paraId="0008E560" w14:textId="2F065F5C" w:rsidR="00361F0F" w:rsidRPr="00125FB9" w:rsidRDefault="00361F0F"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11</w:t>
            </w:r>
            <w:r w:rsidR="004908A3" w:rsidRPr="00125FB9">
              <w:rPr>
                <w:rFonts w:eastAsia="Times New Roman" w:cstheme="minorHAnsi"/>
                <w:color w:val="000000" w:themeColor="text1"/>
                <w:lang w:eastAsia="es-ES"/>
              </w:rPr>
              <w:t>73</w:t>
            </w:r>
            <w:r w:rsidRPr="00125FB9">
              <w:rPr>
                <w:rFonts w:eastAsia="Times New Roman" w:cstheme="minorHAnsi"/>
                <w:color w:val="000000" w:themeColor="text1"/>
                <w:lang w:eastAsia="es-ES"/>
              </w:rPr>
              <w:t xml:space="preserve"> (</w:t>
            </w:r>
            <w:r w:rsidR="004908A3" w:rsidRPr="00125FB9">
              <w:rPr>
                <w:rFonts w:eastAsia="Times New Roman" w:cstheme="minorHAnsi"/>
                <w:color w:val="000000" w:themeColor="text1"/>
                <w:lang w:eastAsia="es-ES"/>
              </w:rPr>
              <w:t>162</w:t>
            </w:r>
            <w:r w:rsidRPr="00125FB9">
              <w:rPr>
                <w:rFonts w:eastAsia="Times New Roman" w:cstheme="minorHAnsi"/>
                <w:color w:val="000000" w:themeColor="text1"/>
                <w:lang w:eastAsia="es-ES"/>
              </w:rPr>
              <w:t>)</w:t>
            </w:r>
          </w:p>
          <w:p w14:paraId="705437EA" w14:textId="4C2A7FBE" w:rsidR="00361F0F" w:rsidRPr="00125FB9" w:rsidRDefault="004908A3"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-2</w:t>
            </w:r>
            <w:r w:rsidR="00361F0F"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82</w:t>
            </w:r>
            <w:r w:rsidR="00361F0F" w:rsidRPr="00125FB9">
              <w:rPr>
                <w:rFonts w:eastAsia="Times New Roman" w:cstheme="minorHAnsi"/>
                <w:color w:val="000000" w:themeColor="text1"/>
                <w:lang w:eastAsia="es-ES"/>
              </w:rPr>
              <w:t>)</w:t>
            </w:r>
          </w:p>
        </w:tc>
      </w:tr>
      <w:tr w:rsidR="00361F0F" w:rsidRPr="00125FB9" w14:paraId="2034E29F" w14:textId="77777777" w:rsidTr="00093204">
        <w:trPr>
          <w:trHeight w:val="1314"/>
        </w:trPr>
        <w:tc>
          <w:tcPr>
            <w:tcW w:w="1844" w:type="dxa"/>
            <w:tcBorders>
              <w:bottom w:val="single" w:sz="4" w:space="0" w:color="auto"/>
            </w:tcBorders>
          </w:tcPr>
          <w:p w14:paraId="022ADCDA" w14:textId="77777777" w:rsidR="00361F0F" w:rsidRPr="00125FB9" w:rsidRDefault="00361F0F" w:rsidP="00093204">
            <w:pPr>
              <w:spacing w:line="360" w:lineRule="auto"/>
              <w:rPr>
                <w:rFonts w:eastAsia="Times New Roman" w:cstheme="minorHAnsi"/>
                <w:b/>
                <w:bCs/>
                <w:color w:val="000000" w:themeColor="text1"/>
                <w:lang w:eastAsia="es-ES"/>
              </w:rPr>
            </w:pPr>
            <w:r w:rsidRPr="00125FB9">
              <w:rPr>
                <w:rFonts w:eastAsia="Times New Roman" w:cstheme="minorHAnsi"/>
                <w:b/>
                <w:bCs/>
                <w:color w:val="000000" w:themeColor="text1"/>
                <w:lang w:eastAsia="es-ES"/>
              </w:rPr>
              <w:t>English</w:t>
            </w:r>
          </w:p>
          <w:p w14:paraId="41674ECB" w14:textId="77777777" w:rsidR="00361F0F" w:rsidRPr="00125FB9" w:rsidRDefault="00361F0F"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Non-switch</w:t>
            </w:r>
          </w:p>
          <w:p w14:paraId="3346930C" w14:textId="77777777" w:rsidR="00361F0F" w:rsidRPr="00125FB9" w:rsidRDefault="00361F0F"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Switch</w:t>
            </w:r>
          </w:p>
          <w:p w14:paraId="358400E9" w14:textId="77777777" w:rsidR="00361F0F" w:rsidRPr="00125FB9" w:rsidRDefault="00361F0F" w:rsidP="00093204">
            <w:pPr>
              <w:spacing w:line="360" w:lineRule="auto"/>
              <w:rPr>
                <w:rFonts w:eastAsia="Times New Roman" w:cstheme="minorHAnsi"/>
                <w:color w:val="000000" w:themeColor="text1"/>
                <w:lang w:eastAsia="es-ES"/>
              </w:rPr>
            </w:pPr>
            <w:r w:rsidRPr="00125FB9">
              <w:rPr>
                <w:rFonts w:eastAsia="Times New Roman" w:cstheme="minorHAnsi"/>
                <w:i/>
                <w:iCs/>
                <w:color w:val="000000" w:themeColor="text1"/>
                <w:lang w:eastAsia="es-ES"/>
              </w:rPr>
              <w:t>Switching cost</w:t>
            </w:r>
          </w:p>
        </w:tc>
        <w:tc>
          <w:tcPr>
            <w:tcW w:w="1844" w:type="dxa"/>
            <w:tcBorders>
              <w:bottom w:val="single" w:sz="4" w:space="0" w:color="auto"/>
            </w:tcBorders>
          </w:tcPr>
          <w:p w14:paraId="2423C469" w14:textId="77777777" w:rsidR="00361F0F" w:rsidRPr="00125FB9" w:rsidRDefault="00361F0F" w:rsidP="00093204">
            <w:pPr>
              <w:spacing w:line="360" w:lineRule="auto"/>
              <w:rPr>
                <w:rFonts w:eastAsia="Times New Roman" w:cstheme="minorHAnsi"/>
                <w:color w:val="000000" w:themeColor="text1"/>
                <w:lang w:eastAsia="es-ES"/>
              </w:rPr>
            </w:pPr>
          </w:p>
          <w:p w14:paraId="0B32BADA" w14:textId="53EF9B90" w:rsidR="00361F0F" w:rsidRPr="00125FB9" w:rsidRDefault="00361F0F"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10</w:t>
            </w:r>
            <w:r w:rsidR="004908A3" w:rsidRPr="00125FB9">
              <w:rPr>
                <w:rFonts w:eastAsia="Times New Roman" w:cstheme="minorHAnsi"/>
                <w:color w:val="000000" w:themeColor="text1"/>
                <w:lang w:eastAsia="es-ES"/>
              </w:rPr>
              <w:t>40</w:t>
            </w:r>
            <w:r w:rsidRPr="00125FB9">
              <w:rPr>
                <w:rFonts w:eastAsia="Times New Roman" w:cstheme="minorHAnsi"/>
                <w:color w:val="000000" w:themeColor="text1"/>
                <w:lang w:eastAsia="es-ES"/>
              </w:rPr>
              <w:t xml:space="preserve"> (1</w:t>
            </w:r>
            <w:r w:rsidR="004908A3" w:rsidRPr="00125FB9">
              <w:rPr>
                <w:rFonts w:eastAsia="Times New Roman" w:cstheme="minorHAnsi"/>
                <w:color w:val="000000" w:themeColor="text1"/>
                <w:lang w:eastAsia="es-ES"/>
              </w:rPr>
              <w:t>47</w:t>
            </w:r>
            <w:r w:rsidRPr="00125FB9">
              <w:rPr>
                <w:rFonts w:eastAsia="Times New Roman" w:cstheme="minorHAnsi"/>
                <w:color w:val="000000" w:themeColor="text1"/>
                <w:lang w:eastAsia="es-ES"/>
              </w:rPr>
              <w:t>)</w:t>
            </w:r>
          </w:p>
          <w:p w14:paraId="3436F458" w14:textId="27FDAE4F" w:rsidR="00361F0F" w:rsidRPr="00125FB9" w:rsidRDefault="004908A3"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1145</w:t>
            </w:r>
            <w:r w:rsidR="00361F0F"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166</w:t>
            </w:r>
            <w:r w:rsidR="00361F0F" w:rsidRPr="00125FB9">
              <w:rPr>
                <w:rFonts w:eastAsia="Times New Roman" w:cstheme="minorHAnsi"/>
                <w:color w:val="000000" w:themeColor="text1"/>
                <w:lang w:eastAsia="es-ES"/>
              </w:rPr>
              <w:t>)</w:t>
            </w:r>
          </w:p>
          <w:p w14:paraId="3B48A1D2" w14:textId="5CDA10D5" w:rsidR="00361F0F" w:rsidRPr="00125FB9" w:rsidRDefault="004908A3"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105</w:t>
            </w:r>
            <w:r w:rsidR="00361F0F"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79</w:t>
            </w:r>
            <w:r w:rsidR="00361F0F" w:rsidRPr="00125FB9">
              <w:rPr>
                <w:rFonts w:eastAsia="Times New Roman" w:cstheme="minorHAnsi"/>
                <w:color w:val="000000" w:themeColor="text1"/>
                <w:lang w:eastAsia="es-ES"/>
              </w:rPr>
              <w:t>)</w:t>
            </w:r>
          </w:p>
        </w:tc>
        <w:tc>
          <w:tcPr>
            <w:tcW w:w="1845" w:type="dxa"/>
            <w:tcBorders>
              <w:bottom w:val="single" w:sz="4" w:space="0" w:color="auto"/>
            </w:tcBorders>
          </w:tcPr>
          <w:p w14:paraId="7F577A7F" w14:textId="77777777" w:rsidR="00361F0F" w:rsidRPr="00125FB9" w:rsidRDefault="00361F0F" w:rsidP="00093204">
            <w:pPr>
              <w:spacing w:line="360" w:lineRule="auto"/>
              <w:rPr>
                <w:rFonts w:eastAsia="Times New Roman" w:cstheme="minorHAnsi"/>
                <w:color w:val="000000" w:themeColor="text1"/>
                <w:lang w:eastAsia="es-ES"/>
              </w:rPr>
            </w:pPr>
          </w:p>
          <w:p w14:paraId="5A0368F3" w14:textId="43F5439C" w:rsidR="00361F0F" w:rsidRPr="00125FB9" w:rsidRDefault="004908A3"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1042</w:t>
            </w:r>
            <w:r w:rsidR="00361F0F"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153</w:t>
            </w:r>
            <w:r w:rsidR="00361F0F" w:rsidRPr="00125FB9">
              <w:rPr>
                <w:rFonts w:eastAsia="Times New Roman" w:cstheme="minorHAnsi"/>
                <w:color w:val="000000" w:themeColor="text1"/>
                <w:lang w:eastAsia="es-ES"/>
              </w:rPr>
              <w:t>)</w:t>
            </w:r>
          </w:p>
          <w:p w14:paraId="4FDE1435" w14:textId="1A9FCF48" w:rsidR="00361F0F" w:rsidRPr="00125FB9" w:rsidRDefault="004908A3"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1136</w:t>
            </w:r>
            <w:r w:rsidR="00361F0F"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179</w:t>
            </w:r>
            <w:r w:rsidR="00361F0F" w:rsidRPr="00125FB9">
              <w:rPr>
                <w:rFonts w:eastAsia="Times New Roman" w:cstheme="minorHAnsi"/>
                <w:color w:val="000000" w:themeColor="text1"/>
                <w:lang w:eastAsia="es-ES"/>
              </w:rPr>
              <w:t>)</w:t>
            </w:r>
          </w:p>
          <w:p w14:paraId="15BA1E9B" w14:textId="18753E39" w:rsidR="00361F0F" w:rsidRPr="00125FB9" w:rsidRDefault="004908A3" w:rsidP="00093204">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94</w:t>
            </w:r>
            <w:r w:rsidR="00361F0F"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80</w:t>
            </w:r>
            <w:r w:rsidR="00361F0F" w:rsidRPr="00125FB9">
              <w:rPr>
                <w:rFonts w:eastAsia="Times New Roman" w:cstheme="minorHAnsi"/>
                <w:color w:val="000000" w:themeColor="text1"/>
                <w:lang w:eastAsia="es-ES"/>
              </w:rPr>
              <w:t>)</w:t>
            </w:r>
          </w:p>
        </w:tc>
      </w:tr>
      <w:tr w:rsidR="00361F0F" w:rsidRPr="00125FB9" w14:paraId="7481618F" w14:textId="77777777" w:rsidTr="00093204">
        <w:trPr>
          <w:trHeight w:val="316"/>
        </w:trPr>
        <w:tc>
          <w:tcPr>
            <w:tcW w:w="1844" w:type="dxa"/>
            <w:tcBorders>
              <w:top w:val="single" w:sz="4" w:space="0" w:color="auto"/>
            </w:tcBorders>
          </w:tcPr>
          <w:p w14:paraId="27E6BE16" w14:textId="77777777" w:rsidR="00361F0F" w:rsidRPr="00125FB9" w:rsidRDefault="00361F0F" w:rsidP="00093204">
            <w:pPr>
              <w:spacing w:line="360" w:lineRule="auto"/>
              <w:rPr>
                <w:rFonts w:eastAsia="Times New Roman" w:cstheme="minorHAnsi"/>
                <w:color w:val="000000" w:themeColor="text1"/>
                <w:lang w:eastAsia="es-ES"/>
              </w:rPr>
            </w:pPr>
          </w:p>
        </w:tc>
        <w:tc>
          <w:tcPr>
            <w:tcW w:w="1844" w:type="dxa"/>
            <w:tcBorders>
              <w:top w:val="single" w:sz="4" w:space="0" w:color="auto"/>
            </w:tcBorders>
          </w:tcPr>
          <w:p w14:paraId="5A17210A" w14:textId="77777777" w:rsidR="00361F0F" w:rsidRPr="00125FB9" w:rsidRDefault="00361F0F" w:rsidP="00093204">
            <w:pPr>
              <w:spacing w:line="360" w:lineRule="auto"/>
              <w:rPr>
                <w:rFonts w:eastAsia="Times New Roman" w:cstheme="minorHAnsi"/>
                <w:color w:val="000000" w:themeColor="text1"/>
                <w:lang w:eastAsia="es-ES"/>
              </w:rPr>
            </w:pPr>
          </w:p>
        </w:tc>
        <w:tc>
          <w:tcPr>
            <w:tcW w:w="1845" w:type="dxa"/>
            <w:tcBorders>
              <w:top w:val="single" w:sz="4" w:space="0" w:color="auto"/>
            </w:tcBorders>
          </w:tcPr>
          <w:p w14:paraId="02B1A7DC" w14:textId="77777777" w:rsidR="00361F0F" w:rsidRPr="00125FB9" w:rsidRDefault="00361F0F" w:rsidP="00093204">
            <w:pPr>
              <w:spacing w:line="360" w:lineRule="auto"/>
              <w:rPr>
                <w:rFonts w:eastAsia="Times New Roman" w:cstheme="minorHAnsi"/>
                <w:color w:val="000000" w:themeColor="text1"/>
                <w:lang w:eastAsia="es-ES"/>
              </w:rPr>
            </w:pPr>
          </w:p>
        </w:tc>
      </w:tr>
    </w:tbl>
    <w:p w14:paraId="26278BE5" w14:textId="77777777" w:rsidR="00361F0F" w:rsidRPr="00125FB9" w:rsidRDefault="00361F0F" w:rsidP="00305A59">
      <w:pPr>
        <w:spacing w:line="360" w:lineRule="auto"/>
        <w:rPr>
          <w:rFonts w:eastAsia="Times New Roman" w:cstheme="minorHAnsi"/>
          <w:color w:val="000000" w:themeColor="text1"/>
          <w:lang w:eastAsia="es-ES"/>
        </w:rPr>
      </w:pPr>
    </w:p>
    <w:p w14:paraId="5C286B8D" w14:textId="113C301D" w:rsidR="004C5462" w:rsidRPr="00125FB9" w:rsidRDefault="00D45D6B" w:rsidP="00305A59">
      <w:pPr>
        <w:spacing w:line="360" w:lineRule="auto"/>
        <w:rPr>
          <w:rFonts w:eastAsia="Times New Roman" w:cstheme="minorHAnsi"/>
          <w:color w:val="000000" w:themeColor="text1"/>
          <w:lang w:eastAsia="es-ES"/>
        </w:rPr>
      </w:pPr>
      <w:r w:rsidRPr="00125FB9">
        <w:rPr>
          <w:rFonts w:eastAsia="Times New Roman" w:cstheme="minorHAnsi"/>
          <w:noProof/>
          <w:color w:val="000000" w:themeColor="text1"/>
          <w:lang w:eastAsia="es-ES"/>
        </w:rPr>
        <w:drawing>
          <wp:inline distT="0" distB="0" distL="0" distR="0" wp14:anchorId="4D0E9004" wp14:editId="42FB0937">
            <wp:extent cx="5731510" cy="2865755"/>
            <wp:effectExtent l="0" t="0" r="2540" b="0"/>
            <wp:docPr id="1405633" name="Picture 1"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33" name="Picture 1" descr="A graph of different colored squar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0C35E907" w14:textId="0B3965FF" w:rsidR="004C5462" w:rsidRPr="00125FB9" w:rsidRDefault="004C5462" w:rsidP="00305A59">
      <w:pPr>
        <w:spacing w:line="360" w:lineRule="auto"/>
        <w:rPr>
          <w:rFonts w:eastAsia="Times New Roman" w:cstheme="minorHAnsi"/>
          <w:color w:val="000000" w:themeColor="text1"/>
          <w:lang w:eastAsia="es-ES"/>
        </w:rPr>
      </w:pPr>
    </w:p>
    <w:p w14:paraId="340AA0CF" w14:textId="3F90A114" w:rsidR="004C5462" w:rsidRPr="00125FB9" w:rsidRDefault="004C5462" w:rsidP="00305A59">
      <w:pPr>
        <w:spacing w:line="360" w:lineRule="auto"/>
        <w:rPr>
          <w:rFonts w:eastAsia="Times New Roman" w:cstheme="minorHAnsi"/>
          <w:color w:val="000000" w:themeColor="text1"/>
          <w:lang w:eastAsia="es-ES"/>
        </w:rPr>
      </w:pPr>
      <w:r w:rsidRPr="00125FB9">
        <w:rPr>
          <w:rFonts w:eastAsia="Times New Roman" w:cstheme="minorHAnsi"/>
          <w:i/>
          <w:iCs/>
          <w:color w:val="000000" w:themeColor="text1"/>
          <w:lang w:eastAsia="es-ES"/>
        </w:rPr>
        <w:t xml:space="preserve">Figure </w:t>
      </w:r>
      <w:r w:rsidR="00F12DA8" w:rsidRPr="00125FB9">
        <w:rPr>
          <w:rFonts w:eastAsia="Times New Roman" w:cstheme="minorHAnsi"/>
          <w:i/>
          <w:iCs/>
          <w:color w:val="000000" w:themeColor="text1"/>
          <w:lang w:eastAsia="es-ES"/>
        </w:rPr>
        <w:t>2</w:t>
      </w:r>
      <w:r w:rsidRPr="00125FB9">
        <w:rPr>
          <w:rFonts w:eastAsia="Times New Roman" w:cstheme="minorHAnsi"/>
          <w:i/>
          <w:iCs/>
          <w:color w:val="000000" w:themeColor="text1"/>
          <w:lang w:eastAsia="es-ES"/>
        </w:rPr>
        <w:t xml:space="preserve">. </w:t>
      </w:r>
      <w:r w:rsidRPr="00125FB9">
        <w:rPr>
          <w:rFonts w:eastAsia="Times New Roman" w:cstheme="minorHAnsi"/>
          <w:color w:val="000000" w:themeColor="text1"/>
          <w:lang w:eastAsia="es-ES"/>
        </w:rPr>
        <w:t xml:space="preserve">Switching costs (RT difference switch minus non-switch trials) in Experiment 1 per language (left: Mandarin, right: English) and by preceding switching context (left box plot per panel: after exposure to a </w:t>
      </w:r>
      <w:r w:rsidR="00D45D6B" w:rsidRPr="00125FB9">
        <w:rPr>
          <w:rFonts w:eastAsia="Times New Roman" w:cstheme="minorHAnsi"/>
          <w:color w:val="000000" w:themeColor="text1"/>
          <w:lang w:eastAsia="es-ES"/>
        </w:rPr>
        <w:t>low</w:t>
      </w:r>
      <w:r w:rsidRPr="00125FB9">
        <w:rPr>
          <w:rFonts w:eastAsia="Times New Roman" w:cstheme="minorHAnsi"/>
          <w:color w:val="000000" w:themeColor="text1"/>
          <w:lang w:eastAsia="es-ES"/>
        </w:rPr>
        <w:t>-switching bilingual; right box plot per panel: after exposure to a</w:t>
      </w:r>
      <w:r w:rsidR="00D45D6B" w:rsidRPr="00125FB9">
        <w:rPr>
          <w:rFonts w:eastAsia="Times New Roman" w:cstheme="minorHAnsi"/>
          <w:color w:val="000000" w:themeColor="text1"/>
          <w:lang w:eastAsia="es-ES"/>
        </w:rPr>
        <w:t xml:space="preserve"> high</w:t>
      </w:r>
      <w:r w:rsidRPr="00125FB9">
        <w:rPr>
          <w:rFonts w:eastAsia="Times New Roman" w:cstheme="minorHAnsi"/>
          <w:color w:val="000000" w:themeColor="text1"/>
          <w:lang w:eastAsia="es-ES"/>
        </w:rPr>
        <w:t xml:space="preserve">-switching </w:t>
      </w:r>
      <w:r w:rsidRPr="00125FB9">
        <w:rPr>
          <w:rFonts w:eastAsia="Times New Roman" w:cstheme="minorHAnsi"/>
          <w:color w:val="000000" w:themeColor="text1"/>
          <w:lang w:eastAsia="es-ES"/>
        </w:rPr>
        <w:lastRenderedPageBreak/>
        <w:t xml:space="preserve">bilingual). Individual points reflect individual participant means (jittered). The </w:t>
      </w:r>
      <w:r w:rsidR="00FF7555" w:rsidRPr="00125FB9">
        <w:rPr>
          <w:rFonts w:eastAsia="Times New Roman" w:cstheme="minorHAnsi"/>
          <w:color w:val="000000" w:themeColor="text1"/>
          <w:lang w:eastAsia="es-ES"/>
        </w:rPr>
        <w:t>horizontal line shows the median and the centre of the triangle the mean</w:t>
      </w:r>
      <w:r w:rsidR="000B361B" w:rsidRPr="00125FB9">
        <w:rPr>
          <w:rFonts w:eastAsia="Times New Roman" w:cstheme="minorHAnsi"/>
          <w:color w:val="000000" w:themeColor="text1"/>
          <w:lang w:eastAsia="es-ES"/>
        </w:rPr>
        <w:t xml:space="preserve"> across participants</w:t>
      </w:r>
      <w:r w:rsidR="00FF7555" w:rsidRPr="00125FB9">
        <w:rPr>
          <w:rFonts w:eastAsia="Times New Roman" w:cstheme="minorHAnsi"/>
          <w:color w:val="000000" w:themeColor="text1"/>
          <w:lang w:eastAsia="es-ES"/>
        </w:rPr>
        <w:t xml:space="preserve">. </w:t>
      </w:r>
    </w:p>
    <w:p w14:paraId="5EDEB653" w14:textId="77777777" w:rsidR="0052451C" w:rsidRPr="00125FB9" w:rsidRDefault="0052451C" w:rsidP="005B0D39">
      <w:pPr>
        <w:spacing w:after="0" w:line="360" w:lineRule="auto"/>
        <w:rPr>
          <w:rFonts w:eastAsia="Times New Roman" w:cstheme="minorHAnsi"/>
          <w:color w:val="FF0000"/>
          <w:lang w:eastAsia="es-ES"/>
        </w:rPr>
      </w:pPr>
    </w:p>
    <w:p w14:paraId="0E868AAE" w14:textId="64EBFECE" w:rsidR="00771E64" w:rsidRPr="00125FB9" w:rsidRDefault="00F10A89" w:rsidP="005B0D39">
      <w:pPr>
        <w:pStyle w:val="ListParagraph"/>
        <w:numPr>
          <w:ilvl w:val="1"/>
          <w:numId w:val="4"/>
        </w:numPr>
        <w:spacing w:after="0" w:line="360" w:lineRule="auto"/>
        <w:rPr>
          <w:rFonts w:eastAsia="Times New Roman" w:cstheme="minorHAnsi"/>
          <w:b/>
          <w:bCs/>
          <w:color w:val="000000" w:themeColor="text1"/>
          <w:lang w:eastAsia="es-ES"/>
        </w:rPr>
      </w:pPr>
      <w:r w:rsidRPr="00125FB9">
        <w:rPr>
          <w:rFonts w:eastAsia="Times New Roman" w:cstheme="minorHAnsi"/>
          <w:b/>
          <w:bCs/>
          <w:color w:val="000000" w:themeColor="text1"/>
          <w:lang w:eastAsia="es-ES"/>
        </w:rPr>
        <w:t>Discussion</w:t>
      </w:r>
    </w:p>
    <w:p w14:paraId="4EA03DE3" w14:textId="77777777" w:rsidR="00E13721" w:rsidRPr="00125FB9" w:rsidRDefault="00F10A89" w:rsidP="005B0D39">
      <w:pPr>
        <w:spacing w:after="0"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 xml:space="preserve">Experiment 1 examined whether language control is dynamic in response to exposure to different types of switching patterns produced by other bilinguals. Mandarin-English bilinguals therefore completed a cued switching task preceded by another bilingual switching regularly or rarely. Cued switching </w:t>
      </w:r>
      <w:r w:rsidR="00E13721" w:rsidRPr="00125FB9">
        <w:rPr>
          <w:rFonts w:eastAsia="Times New Roman" w:cstheme="minorHAnsi"/>
          <w:color w:val="000000" w:themeColor="text1"/>
          <w:lang w:eastAsia="es-ES"/>
        </w:rPr>
        <w:t>costs</w:t>
      </w:r>
      <w:r w:rsidRPr="00125FB9">
        <w:rPr>
          <w:rFonts w:eastAsia="Times New Roman" w:cstheme="minorHAnsi"/>
          <w:color w:val="000000" w:themeColor="text1"/>
          <w:lang w:eastAsia="es-ES"/>
        </w:rPr>
        <w:t xml:space="preserve"> during production were reduced after exposure to the high-switching bilingual. </w:t>
      </w:r>
    </w:p>
    <w:p w14:paraId="5FECDFB9" w14:textId="77777777" w:rsidR="003C0B65" w:rsidRPr="00125FB9" w:rsidRDefault="00E13721" w:rsidP="00687AD0">
      <w:pPr>
        <w:spacing w:after="0"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ab/>
        <w:t>This reduction in switching costs was driven by a decrease in RTs in response to switch trials</w:t>
      </w:r>
      <w:r w:rsidR="003C0B65" w:rsidRPr="00125FB9">
        <w:rPr>
          <w:rFonts w:eastAsia="Times New Roman" w:cstheme="minorHAnsi"/>
          <w:color w:val="000000" w:themeColor="text1"/>
          <w:lang w:eastAsia="es-ES"/>
        </w:rPr>
        <w:t>,</w:t>
      </w:r>
      <w:r w:rsidR="00422A83" w:rsidRPr="00125FB9">
        <w:rPr>
          <w:rFonts w:eastAsia="Times New Roman" w:cstheme="minorHAnsi"/>
          <w:color w:val="000000" w:themeColor="text1"/>
          <w:lang w:eastAsia="es-ES"/>
        </w:rPr>
        <w:t xml:space="preserve"> with no change in non-switch trials</w:t>
      </w:r>
      <w:r w:rsidRPr="00125FB9">
        <w:rPr>
          <w:rFonts w:eastAsia="Times New Roman" w:cstheme="minorHAnsi"/>
          <w:color w:val="000000" w:themeColor="text1"/>
          <w:lang w:eastAsia="es-ES"/>
        </w:rPr>
        <w:t xml:space="preserve">. This suggests a difference in language-control mechanisms </w:t>
      </w:r>
      <w:proofErr w:type="gramStart"/>
      <w:r w:rsidRPr="00125FB9">
        <w:rPr>
          <w:rFonts w:eastAsia="Times New Roman" w:cstheme="minorHAnsi"/>
          <w:i/>
          <w:iCs/>
          <w:color w:val="000000" w:themeColor="text1"/>
          <w:lang w:eastAsia="es-ES"/>
        </w:rPr>
        <w:t>at the moment</w:t>
      </w:r>
      <w:proofErr w:type="gramEnd"/>
      <w:r w:rsidRPr="00125FB9">
        <w:rPr>
          <w:rFonts w:eastAsia="Times New Roman" w:cstheme="minorHAnsi"/>
          <w:i/>
          <w:iCs/>
          <w:color w:val="000000" w:themeColor="text1"/>
          <w:lang w:eastAsia="es-ES"/>
        </w:rPr>
        <w:t xml:space="preserve"> of switching.</w:t>
      </w:r>
      <w:r w:rsidRPr="00125FB9">
        <w:rPr>
          <w:rFonts w:eastAsia="Times New Roman" w:cstheme="minorHAnsi"/>
          <w:color w:val="000000" w:themeColor="text1"/>
          <w:lang w:eastAsia="es-ES"/>
        </w:rPr>
        <w:t xml:space="preserve"> One possible underlying mechanism is that exposure to a high-switching bilingual updated bilinguals’ expectations about their own language production requiring language switches too</w:t>
      </w:r>
      <w:r w:rsidR="00CA1E95" w:rsidRPr="00125FB9">
        <w:rPr>
          <w:rFonts w:eastAsia="Times New Roman" w:cstheme="minorHAnsi"/>
          <w:color w:val="000000" w:themeColor="text1"/>
          <w:lang w:eastAsia="es-ES"/>
        </w:rPr>
        <w:t>,</w:t>
      </w:r>
      <w:r w:rsidRPr="00125FB9">
        <w:rPr>
          <w:rFonts w:eastAsia="Times New Roman" w:cstheme="minorHAnsi"/>
          <w:color w:val="000000" w:themeColor="text1"/>
          <w:lang w:eastAsia="es-ES"/>
        </w:rPr>
        <w:t xml:space="preserve"> and in turn triggered their language-control mechanisms. These findings and interpretation align with Kaan and colleagues (2020) showing a reduction in switching costs during language comprehension in the presence of </w:t>
      </w:r>
      <w:r w:rsidR="009F29EB" w:rsidRPr="00125FB9">
        <w:rPr>
          <w:rFonts w:eastAsia="Times New Roman" w:cstheme="minorHAnsi"/>
          <w:color w:val="000000" w:themeColor="text1"/>
          <w:lang w:eastAsia="es-ES"/>
        </w:rPr>
        <w:t>an</w:t>
      </w:r>
      <w:r w:rsidRPr="00125FB9">
        <w:rPr>
          <w:rFonts w:eastAsia="Times New Roman" w:cstheme="minorHAnsi"/>
          <w:color w:val="000000" w:themeColor="text1"/>
          <w:lang w:eastAsia="es-ES"/>
        </w:rPr>
        <w:t xml:space="preserve">other bilingual. In line with Kaan et </w:t>
      </w:r>
      <w:proofErr w:type="spellStart"/>
      <w:r w:rsidRPr="00125FB9">
        <w:rPr>
          <w:rFonts w:eastAsia="Times New Roman" w:cstheme="minorHAnsi"/>
          <w:color w:val="000000" w:themeColor="text1"/>
          <w:lang w:eastAsia="es-ES"/>
        </w:rPr>
        <w:t>al’s</w:t>
      </w:r>
      <w:proofErr w:type="spellEnd"/>
      <w:r w:rsidRPr="00125FB9">
        <w:rPr>
          <w:rFonts w:eastAsia="Times New Roman" w:cstheme="minorHAnsi"/>
          <w:color w:val="000000" w:themeColor="text1"/>
          <w:lang w:eastAsia="es-ES"/>
        </w:rPr>
        <w:t xml:space="preserve"> data, the preceding context could change people’s expectations about the (non-)linguistic environment they are in. </w:t>
      </w:r>
    </w:p>
    <w:p w14:paraId="26F98D38" w14:textId="2A52D63E" w:rsidR="003C0B65" w:rsidRPr="00125FB9" w:rsidRDefault="003C0B65" w:rsidP="003C0B65">
      <w:pPr>
        <w:spacing w:after="0"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ab/>
        <w:t xml:space="preserve">Responses to switch trials specifically are often linked to reactive control applied </w:t>
      </w:r>
      <w:proofErr w:type="gramStart"/>
      <w:r w:rsidRPr="00125FB9">
        <w:rPr>
          <w:rFonts w:eastAsia="Times New Roman" w:cstheme="minorHAnsi"/>
          <w:color w:val="000000" w:themeColor="text1"/>
          <w:lang w:eastAsia="es-ES"/>
        </w:rPr>
        <w:t>at the moment</w:t>
      </w:r>
      <w:proofErr w:type="gramEnd"/>
      <w:r w:rsidRPr="00125FB9">
        <w:rPr>
          <w:rFonts w:eastAsia="Times New Roman" w:cstheme="minorHAnsi"/>
          <w:color w:val="000000" w:themeColor="text1"/>
          <w:lang w:eastAsia="es-ES"/>
        </w:rPr>
        <w:t xml:space="preserve"> of switching, in response to the stimulus that </w:t>
      </w:r>
      <w:proofErr w:type="gramStart"/>
      <w:r w:rsidRPr="00125FB9">
        <w:rPr>
          <w:rFonts w:eastAsia="Times New Roman" w:cstheme="minorHAnsi"/>
          <w:color w:val="000000" w:themeColor="text1"/>
          <w:lang w:eastAsia="es-ES"/>
        </w:rPr>
        <w:t>has to</w:t>
      </w:r>
      <w:proofErr w:type="gramEnd"/>
      <w:r w:rsidRPr="00125FB9">
        <w:rPr>
          <w:rFonts w:eastAsia="Times New Roman" w:cstheme="minorHAnsi"/>
          <w:color w:val="000000" w:themeColor="text1"/>
          <w:lang w:eastAsia="es-ES"/>
        </w:rPr>
        <w:t xml:space="preserve"> be named at that point (cf. Green, 1998). The change in switch trials suggests this reactive control was </w:t>
      </w:r>
      <w:proofErr w:type="gramStart"/>
      <w:r w:rsidRPr="00125FB9">
        <w:rPr>
          <w:rFonts w:eastAsia="Times New Roman" w:cstheme="minorHAnsi"/>
          <w:color w:val="000000" w:themeColor="text1"/>
          <w:lang w:eastAsia="es-ES"/>
        </w:rPr>
        <w:t xml:space="preserve">affected </w:t>
      </w:r>
      <w:r w:rsidR="00FD450C" w:rsidRPr="00125FB9">
        <w:rPr>
          <w:rFonts w:eastAsia="Times New Roman" w:cstheme="minorHAnsi"/>
          <w:color w:val="000000" w:themeColor="text1"/>
          <w:lang w:eastAsia="es-ES"/>
        </w:rPr>
        <w:t>in particular</w:t>
      </w:r>
      <w:r w:rsidRPr="00125FB9">
        <w:rPr>
          <w:rFonts w:eastAsia="Times New Roman" w:cstheme="minorHAnsi"/>
          <w:color w:val="000000" w:themeColor="text1"/>
          <w:lang w:eastAsia="es-ES"/>
        </w:rPr>
        <w:t>, potentially</w:t>
      </w:r>
      <w:proofErr w:type="gramEnd"/>
      <w:r w:rsidRPr="00125FB9">
        <w:rPr>
          <w:rFonts w:eastAsia="Times New Roman" w:cstheme="minorHAnsi"/>
          <w:color w:val="000000" w:themeColor="text1"/>
          <w:lang w:eastAsia="es-ES"/>
        </w:rPr>
        <w:t xml:space="preserve"> through more attention being directed </w:t>
      </w:r>
      <w:r w:rsidR="00E13721" w:rsidRPr="00125FB9">
        <w:rPr>
          <w:rFonts w:eastAsia="Times New Roman" w:cstheme="minorHAnsi"/>
          <w:color w:val="000000" w:themeColor="text1"/>
          <w:lang w:eastAsia="es-ES"/>
        </w:rPr>
        <w:t xml:space="preserve">to activating the </w:t>
      </w:r>
      <w:r w:rsidR="00A41F45" w:rsidRPr="00125FB9">
        <w:rPr>
          <w:rFonts w:eastAsia="Times New Roman" w:cstheme="minorHAnsi"/>
          <w:color w:val="000000" w:themeColor="text1"/>
          <w:lang w:eastAsia="es-ES"/>
        </w:rPr>
        <w:t xml:space="preserve">new </w:t>
      </w:r>
      <w:r w:rsidR="00E13721" w:rsidRPr="00125FB9">
        <w:rPr>
          <w:rFonts w:eastAsia="Times New Roman" w:cstheme="minorHAnsi"/>
          <w:color w:val="000000" w:themeColor="text1"/>
          <w:lang w:eastAsia="es-ES"/>
        </w:rPr>
        <w:t xml:space="preserve">target language </w:t>
      </w:r>
      <w:proofErr w:type="gramStart"/>
      <w:r w:rsidR="00E13721" w:rsidRPr="00125FB9">
        <w:rPr>
          <w:rFonts w:eastAsia="Times New Roman" w:cstheme="minorHAnsi"/>
          <w:color w:val="000000" w:themeColor="text1"/>
          <w:lang w:eastAsia="es-ES"/>
        </w:rPr>
        <w:t>at the moment</w:t>
      </w:r>
      <w:proofErr w:type="gramEnd"/>
      <w:r w:rsidR="00E13721" w:rsidRPr="00125FB9">
        <w:rPr>
          <w:rFonts w:eastAsia="Times New Roman" w:cstheme="minorHAnsi"/>
          <w:color w:val="000000" w:themeColor="text1"/>
          <w:lang w:eastAsia="es-ES"/>
        </w:rPr>
        <w:t xml:space="preserve"> of switching. </w:t>
      </w:r>
      <w:r w:rsidRPr="00125FB9">
        <w:rPr>
          <w:rFonts w:eastAsia="Times New Roman" w:cstheme="minorHAnsi"/>
          <w:color w:val="000000" w:themeColor="text1"/>
          <w:lang w:eastAsia="es-ES"/>
        </w:rPr>
        <w:t>This impact did not differ between the two languages (i.e., the asymmetry in switching costs was not affected). The asymmetry in switching costs has often</w:t>
      </w:r>
      <w:r w:rsidR="00FD450C" w:rsidRPr="00125FB9">
        <w:rPr>
          <w:rFonts w:eastAsia="Times New Roman" w:cstheme="minorHAnsi"/>
          <w:color w:val="000000" w:themeColor="text1"/>
          <w:lang w:eastAsia="es-ES"/>
        </w:rPr>
        <w:t xml:space="preserve"> (although not always)</w:t>
      </w:r>
      <w:r w:rsidRPr="00125FB9">
        <w:rPr>
          <w:rFonts w:eastAsia="Times New Roman" w:cstheme="minorHAnsi"/>
          <w:color w:val="000000" w:themeColor="text1"/>
          <w:lang w:eastAsia="es-ES"/>
        </w:rPr>
        <w:t xml:space="preserve"> been linked to reflecting (differences in) inhibition over the non-target language (Green, 1998). The finding that the asymmetry was not modulated </w:t>
      </w:r>
      <w:r w:rsidR="00FD450C" w:rsidRPr="00125FB9">
        <w:rPr>
          <w:rFonts w:eastAsia="Times New Roman" w:cstheme="minorHAnsi"/>
          <w:color w:val="000000" w:themeColor="text1"/>
          <w:lang w:eastAsia="es-ES"/>
        </w:rPr>
        <w:t xml:space="preserve">by context in the current study </w:t>
      </w:r>
      <w:r w:rsidRPr="00125FB9">
        <w:rPr>
          <w:rFonts w:eastAsia="Times New Roman" w:cstheme="minorHAnsi"/>
          <w:color w:val="000000" w:themeColor="text1"/>
          <w:lang w:eastAsia="es-ES"/>
        </w:rPr>
        <w:t xml:space="preserve">suggests the preceding context </w:t>
      </w:r>
      <w:r w:rsidR="00C54161" w:rsidRPr="00125FB9">
        <w:rPr>
          <w:rFonts w:eastAsia="Times New Roman" w:cstheme="minorHAnsi"/>
          <w:color w:val="000000" w:themeColor="text1"/>
          <w:lang w:eastAsia="es-ES"/>
        </w:rPr>
        <w:t xml:space="preserve">did not influence the inhibition of the non-target </w:t>
      </w:r>
      <w:proofErr w:type="gramStart"/>
      <w:r w:rsidR="00C54161" w:rsidRPr="00125FB9">
        <w:rPr>
          <w:rFonts w:eastAsia="Times New Roman" w:cstheme="minorHAnsi"/>
          <w:color w:val="000000" w:themeColor="text1"/>
          <w:lang w:eastAsia="es-ES"/>
        </w:rPr>
        <w:t>language, but</w:t>
      </w:r>
      <w:proofErr w:type="gramEnd"/>
      <w:r w:rsidR="00C54161" w:rsidRPr="00125FB9">
        <w:rPr>
          <w:rFonts w:eastAsia="Times New Roman" w:cstheme="minorHAnsi"/>
          <w:color w:val="000000" w:themeColor="text1"/>
          <w:lang w:eastAsia="es-ES"/>
        </w:rPr>
        <w:t xml:space="preserve"> rather facilitated switching by directing attention to the new target language.</w:t>
      </w:r>
    </w:p>
    <w:p w14:paraId="7A1EDF1E" w14:textId="1E6F09B8" w:rsidR="003C0B65" w:rsidRPr="00125FB9" w:rsidRDefault="00E13721" w:rsidP="003C0B65">
      <w:pPr>
        <w:spacing w:after="0" w:line="360" w:lineRule="auto"/>
        <w:ind w:firstLine="720"/>
        <w:rPr>
          <w:rFonts w:eastAsia="Times New Roman" w:cstheme="minorHAnsi"/>
          <w:color w:val="000000" w:themeColor="text1"/>
          <w:lang w:eastAsia="es-ES"/>
        </w:rPr>
      </w:pPr>
      <w:r w:rsidRPr="00125FB9">
        <w:rPr>
          <w:rFonts w:eastAsia="Times New Roman" w:cstheme="minorHAnsi"/>
          <w:color w:val="000000" w:themeColor="text1"/>
          <w:lang w:eastAsia="es-ES"/>
        </w:rPr>
        <w:t xml:space="preserve">The finding that non-switch trials were not affected by the preceding context suggests that bilinguals did not alter their attention, engagement, or motivation more generally after exposure to another switching bilingual. </w:t>
      </w:r>
      <w:r w:rsidR="003C0B65" w:rsidRPr="00125FB9">
        <w:rPr>
          <w:rFonts w:eastAsia="Times New Roman" w:cstheme="minorHAnsi"/>
          <w:color w:val="000000" w:themeColor="text1"/>
          <w:lang w:eastAsia="es-ES"/>
        </w:rPr>
        <w:t>This further confirms any adaptation was more reactive rather than proactive in nature, as also supported by the absence of an effect of preceding context on language</w:t>
      </w:r>
      <w:r w:rsidRPr="00125FB9">
        <w:rPr>
          <w:rFonts w:eastAsia="Times New Roman" w:cstheme="minorHAnsi"/>
          <w:color w:val="000000" w:themeColor="text1"/>
          <w:lang w:eastAsia="es-ES"/>
        </w:rPr>
        <w:t>. This suggests bilinguals did not proactively update the general activation levels of the two languages (either through L1 inhibition or L2 activation) in preparation for a dual-language context</w:t>
      </w:r>
      <w:r w:rsidR="00041F7D" w:rsidRPr="00125FB9">
        <w:rPr>
          <w:rFonts w:eastAsia="Times New Roman" w:cstheme="minorHAnsi"/>
          <w:color w:val="000000" w:themeColor="text1"/>
          <w:lang w:eastAsia="es-ES"/>
        </w:rPr>
        <w:t xml:space="preserve"> with </w:t>
      </w:r>
      <w:r w:rsidR="00041F7D" w:rsidRPr="00125FB9">
        <w:rPr>
          <w:rFonts w:eastAsia="Times New Roman" w:cstheme="minorHAnsi"/>
          <w:color w:val="000000" w:themeColor="text1"/>
          <w:lang w:eastAsia="es-ES"/>
        </w:rPr>
        <w:lastRenderedPageBreak/>
        <w:t>frequent switching</w:t>
      </w:r>
      <w:r w:rsidRPr="00125FB9">
        <w:rPr>
          <w:rFonts w:eastAsia="Times New Roman" w:cstheme="minorHAnsi"/>
          <w:color w:val="000000" w:themeColor="text1"/>
          <w:lang w:eastAsia="es-ES"/>
        </w:rPr>
        <w:t xml:space="preserve">. </w:t>
      </w:r>
      <w:r w:rsidR="003C0B65" w:rsidRPr="00125FB9">
        <w:rPr>
          <w:rFonts w:eastAsia="Times New Roman" w:cstheme="minorHAnsi"/>
          <w:color w:val="000000" w:themeColor="text1"/>
          <w:lang w:eastAsia="es-ES"/>
        </w:rPr>
        <w:t>We will further discuss these underlying mechanisms, and the potential role of shared control mechanisms between comprehension and production, in the General Discussion.</w:t>
      </w:r>
    </w:p>
    <w:p w14:paraId="60EFE095" w14:textId="55B794DD" w:rsidR="00A41E32" w:rsidRPr="00125FB9" w:rsidRDefault="00E13721" w:rsidP="00687AD0">
      <w:pPr>
        <w:spacing w:after="0" w:line="360" w:lineRule="auto"/>
        <w:ind w:firstLine="720"/>
        <w:rPr>
          <w:rFonts w:eastAsia="Times New Roman" w:cstheme="minorHAnsi"/>
          <w:color w:val="000000" w:themeColor="text1"/>
          <w:lang w:eastAsia="es-ES"/>
        </w:rPr>
      </w:pPr>
      <w:r w:rsidRPr="00125FB9">
        <w:rPr>
          <w:rFonts w:eastAsia="Times New Roman" w:cstheme="minorHAnsi"/>
          <w:color w:val="000000" w:themeColor="text1"/>
          <w:lang w:eastAsia="es-ES"/>
        </w:rPr>
        <w:t xml:space="preserve">We did observe some general effects of language, not </w:t>
      </w:r>
      <w:r w:rsidR="003611E8" w:rsidRPr="00125FB9">
        <w:rPr>
          <w:rFonts w:eastAsia="Times New Roman" w:cstheme="minorHAnsi"/>
          <w:color w:val="000000" w:themeColor="text1"/>
          <w:lang w:eastAsia="es-ES"/>
        </w:rPr>
        <w:t xml:space="preserve">significantly </w:t>
      </w:r>
      <w:r w:rsidRPr="00125FB9">
        <w:rPr>
          <w:rFonts w:eastAsia="Times New Roman" w:cstheme="minorHAnsi"/>
          <w:color w:val="000000" w:themeColor="text1"/>
          <w:lang w:eastAsia="es-ES"/>
        </w:rPr>
        <w:t xml:space="preserve">influenced by the preceding context. Bilinguals were overall faster in English (the L2 for most participants) than Mandarin (the L1). </w:t>
      </w:r>
      <w:r w:rsidR="00FE7B57" w:rsidRPr="00125FB9">
        <w:rPr>
          <w:rFonts w:eastAsia="Times New Roman" w:cstheme="minorHAnsi"/>
          <w:color w:val="000000" w:themeColor="text1"/>
          <w:lang w:eastAsia="es-ES"/>
        </w:rPr>
        <w:t>In previous cued switching tasks, these findings have often been interpreted as reflecting reversed dominance effects (e.g., Declerck et al., 2020), with bilinguals showing relatively faster L2 than L1 performance. This could potentially reflect (over-)inhibition of the L1 to allow for easier L2 use in these dual-language contexts. However, in the absence of baseline single-language blocks, we cannot be sure if this pattern truly reflected a change in inhibition or language control in response to the dual-language context. Participants furthermore varied in their profile, with some participants using the L2 frequently</w:t>
      </w:r>
      <w:r w:rsidR="003611E8" w:rsidRPr="00125FB9">
        <w:rPr>
          <w:rFonts w:eastAsia="Times New Roman" w:cstheme="minorHAnsi"/>
          <w:color w:val="000000" w:themeColor="text1"/>
          <w:lang w:eastAsia="es-ES"/>
        </w:rPr>
        <w:t xml:space="preserve"> in their daily lives</w:t>
      </w:r>
      <w:r w:rsidR="00A83EF0" w:rsidRPr="00125FB9">
        <w:rPr>
          <w:rFonts w:eastAsia="Times New Roman" w:cstheme="minorHAnsi"/>
          <w:color w:val="000000" w:themeColor="text1"/>
          <w:lang w:eastAsia="es-ES"/>
        </w:rPr>
        <w:t xml:space="preserve"> (likely</w:t>
      </w:r>
      <w:r w:rsidR="003611E8" w:rsidRPr="00125FB9">
        <w:rPr>
          <w:rFonts w:eastAsia="Times New Roman" w:cstheme="minorHAnsi"/>
          <w:color w:val="000000" w:themeColor="text1"/>
          <w:lang w:eastAsia="es-ES"/>
        </w:rPr>
        <w:t xml:space="preserve"> because they were</w:t>
      </w:r>
      <w:r w:rsidR="00A83EF0" w:rsidRPr="00125FB9">
        <w:rPr>
          <w:rFonts w:eastAsia="Times New Roman" w:cstheme="minorHAnsi"/>
          <w:color w:val="000000" w:themeColor="text1"/>
          <w:lang w:eastAsia="es-ES"/>
        </w:rPr>
        <w:t xml:space="preserve"> living in an L2-dominant country or environment)</w:t>
      </w:r>
      <w:r w:rsidR="00FE7B57" w:rsidRPr="00125FB9">
        <w:rPr>
          <w:rFonts w:eastAsia="Times New Roman" w:cstheme="minorHAnsi"/>
          <w:color w:val="000000" w:themeColor="text1"/>
          <w:lang w:eastAsia="es-ES"/>
        </w:rPr>
        <w:t xml:space="preserve">. </w:t>
      </w:r>
    </w:p>
    <w:p w14:paraId="4071712B" w14:textId="07C5AF10" w:rsidR="00E13721" w:rsidRPr="00125FB9" w:rsidRDefault="00A41E32" w:rsidP="00687AD0">
      <w:pPr>
        <w:spacing w:after="0" w:line="360" w:lineRule="auto"/>
        <w:ind w:firstLine="720"/>
        <w:rPr>
          <w:rFonts w:eastAsia="Times New Roman" w:cstheme="minorHAnsi"/>
          <w:color w:val="000000" w:themeColor="text1"/>
          <w:lang w:eastAsia="es-ES"/>
        </w:rPr>
      </w:pPr>
      <w:r w:rsidRPr="00125FB9">
        <w:rPr>
          <w:rFonts w:eastAsia="Times New Roman" w:cstheme="minorHAnsi"/>
          <w:color w:val="000000" w:themeColor="text1"/>
          <w:lang w:eastAsia="es-ES"/>
        </w:rPr>
        <w:t>S</w:t>
      </w:r>
      <w:r w:rsidR="00FE7B57" w:rsidRPr="00125FB9">
        <w:rPr>
          <w:rFonts w:eastAsia="Times New Roman" w:cstheme="minorHAnsi"/>
          <w:color w:val="000000" w:themeColor="text1"/>
          <w:lang w:eastAsia="es-ES"/>
        </w:rPr>
        <w:t xml:space="preserve">witching costs were </w:t>
      </w:r>
      <w:r w:rsidRPr="00125FB9">
        <w:rPr>
          <w:rFonts w:eastAsia="Times New Roman" w:cstheme="minorHAnsi"/>
          <w:color w:val="000000" w:themeColor="text1"/>
          <w:lang w:eastAsia="es-ES"/>
        </w:rPr>
        <w:t xml:space="preserve">also </w:t>
      </w:r>
      <w:r w:rsidR="00FE7B57" w:rsidRPr="00125FB9">
        <w:rPr>
          <w:rFonts w:eastAsia="Times New Roman" w:cstheme="minorHAnsi"/>
          <w:color w:val="000000" w:themeColor="text1"/>
          <w:lang w:eastAsia="es-ES"/>
        </w:rPr>
        <w:t xml:space="preserve">larger to the L2 than to the L1. This is a pattern that has been observed previously when the L2 is the faster and potentially more active language (e.g., </w:t>
      </w:r>
      <w:proofErr w:type="spellStart"/>
      <w:r w:rsidR="00FE7B57" w:rsidRPr="00125FB9">
        <w:rPr>
          <w:rFonts w:eastAsia="Times New Roman" w:cstheme="minorHAnsi"/>
          <w:color w:val="000000" w:themeColor="text1"/>
          <w:lang w:eastAsia="es-ES"/>
        </w:rPr>
        <w:t>Bonfieni</w:t>
      </w:r>
      <w:proofErr w:type="spellEnd"/>
      <w:r w:rsidR="00FE7B57" w:rsidRPr="00125FB9">
        <w:rPr>
          <w:rFonts w:eastAsia="Times New Roman" w:cstheme="minorHAnsi"/>
          <w:color w:val="000000" w:themeColor="text1"/>
          <w:lang w:eastAsia="es-ES"/>
        </w:rPr>
        <w:t xml:space="preserve"> et al., 2019; </w:t>
      </w:r>
      <w:proofErr w:type="spellStart"/>
      <w:r w:rsidR="00FE7B57" w:rsidRPr="00125FB9">
        <w:rPr>
          <w:rFonts w:eastAsia="Times New Roman" w:cstheme="minorHAnsi"/>
          <w:color w:val="000000" w:themeColor="text1"/>
          <w:lang w:eastAsia="es-ES"/>
        </w:rPr>
        <w:t>Coumel</w:t>
      </w:r>
      <w:proofErr w:type="spellEnd"/>
      <w:r w:rsidR="00FE7B57" w:rsidRPr="00125FB9">
        <w:rPr>
          <w:rFonts w:eastAsia="Times New Roman" w:cstheme="minorHAnsi"/>
          <w:color w:val="000000" w:themeColor="text1"/>
          <w:lang w:eastAsia="es-ES"/>
        </w:rPr>
        <w:t xml:space="preserve"> et al., submitted</w:t>
      </w:r>
      <w:r w:rsidR="00687AD0" w:rsidRPr="00125FB9">
        <w:rPr>
          <w:rFonts w:eastAsia="Times New Roman" w:cstheme="minorHAnsi"/>
          <w:color w:val="000000" w:themeColor="text1"/>
          <w:lang w:eastAsia="es-ES"/>
        </w:rPr>
        <w:t>). One possible interpretation is that the L2 was the more active language for participants, either because it is a language they use relatively frequently or because they over-activate</w:t>
      </w:r>
      <w:r w:rsidR="00932584" w:rsidRPr="00125FB9">
        <w:rPr>
          <w:rFonts w:eastAsia="Times New Roman" w:cstheme="minorHAnsi"/>
          <w:color w:val="000000" w:themeColor="text1"/>
          <w:lang w:eastAsia="es-ES"/>
        </w:rPr>
        <w:t>d</w:t>
      </w:r>
      <w:r w:rsidR="00687AD0" w:rsidRPr="00125FB9">
        <w:rPr>
          <w:rFonts w:eastAsia="Times New Roman" w:cstheme="minorHAnsi"/>
          <w:color w:val="000000" w:themeColor="text1"/>
          <w:lang w:eastAsia="es-ES"/>
        </w:rPr>
        <w:t xml:space="preserve"> the L2 for easier use in a dual-language context. </w:t>
      </w:r>
      <w:proofErr w:type="gramStart"/>
      <w:r w:rsidR="00687AD0" w:rsidRPr="00125FB9">
        <w:rPr>
          <w:rFonts w:eastAsia="Times New Roman" w:cstheme="minorHAnsi"/>
          <w:color w:val="000000" w:themeColor="text1"/>
          <w:lang w:eastAsia="es-ES"/>
        </w:rPr>
        <w:t>At the moment</w:t>
      </w:r>
      <w:proofErr w:type="gramEnd"/>
      <w:r w:rsidR="00687AD0" w:rsidRPr="00125FB9">
        <w:rPr>
          <w:rFonts w:eastAsia="Times New Roman" w:cstheme="minorHAnsi"/>
          <w:color w:val="000000" w:themeColor="text1"/>
          <w:lang w:eastAsia="es-ES"/>
        </w:rPr>
        <w:t xml:space="preserve"> of switching, if more inhibition is needed over the more active language, it might be the L2 that needs to be suppressed more, resulting in relatively larger costs when switching back to the L2 (see </w:t>
      </w:r>
      <w:proofErr w:type="spellStart"/>
      <w:r w:rsidR="00687AD0" w:rsidRPr="00125FB9">
        <w:rPr>
          <w:rFonts w:eastAsia="Times New Roman" w:cstheme="minorHAnsi"/>
          <w:color w:val="000000" w:themeColor="text1"/>
          <w:lang w:eastAsia="es-ES"/>
        </w:rPr>
        <w:t>Coumel</w:t>
      </w:r>
      <w:proofErr w:type="spellEnd"/>
      <w:r w:rsidR="00687AD0" w:rsidRPr="00125FB9">
        <w:rPr>
          <w:rFonts w:eastAsia="Times New Roman" w:cstheme="minorHAnsi"/>
          <w:color w:val="000000" w:themeColor="text1"/>
          <w:lang w:eastAsia="es-ES"/>
        </w:rPr>
        <w:t xml:space="preserve"> et al., submitted</w:t>
      </w:r>
      <w:r w:rsidR="00932584" w:rsidRPr="00125FB9">
        <w:rPr>
          <w:rFonts w:eastAsia="Times New Roman" w:cstheme="minorHAnsi"/>
          <w:color w:val="000000" w:themeColor="text1"/>
          <w:lang w:eastAsia="es-ES"/>
        </w:rPr>
        <w:t>,</w:t>
      </w:r>
      <w:r w:rsidR="00687AD0" w:rsidRPr="00125FB9">
        <w:rPr>
          <w:rFonts w:eastAsia="Times New Roman" w:cstheme="minorHAnsi"/>
          <w:color w:val="000000" w:themeColor="text1"/>
          <w:lang w:eastAsia="es-ES"/>
        </w:rPr>
        <w:t xml:space="preserve"> for similar findings</w:t>
      </w:r>
      <w:r w:rsidR="003611E8" w:rsidRPr="00125FB9">
        <w:rPr>
          <w:rFonts w:eastAsia="Times New Roman" w:cstheme="minorHAnsi"/>
          <w:color w:val="000000" w:themeColor="text1"/>
          <w:lang w:eastAsia="es-ES"/>
        </w:rPr>
        <w:t>; cf. Timmer et al.,2019, for similar findings in L2-dominant task contexts</w:t>
      </w:r>
      <w:r w:rsidR="00687AD0" w:rsidRPr="00125FB9">
        <w:rPr>
          <w:rFonts w:eastAsia="Times New Roman" w:cstheme="minorHAnsi"/>
          <w:color w:val="000000" w:themeColor="text1"/>
          <w:lang w:eastAsia="es-ES"/>
        </w:rPr>
        <w:t xml:space="preserve">). However, for the current study, the key finding is that these potential language effects did not </w:t>
      </w:r>
      <w:r w:rsidR="003611E8" w:rsidRPr="00125FB9">
        <w:rPr>
          <w:rFonts w:eastAsia="Times New Roman" w:cstheme="minorHAnsi"/>
          <w:color w:val="000000" w:themeColor="text1"/>
          <w:lang w:eastAsia="es-ES"/>
        </w:rPr>
        <w:t xml:space="preserve">significantly </w:t>
      </w:r>
      <w:r w:rsidR="00687AD0" w:rsidRPr="00125FB9">
        <w:rPr>
          <w:rFonts w:eastAsia="Times New Roman" w:cstheme="minorHAnsi"/>
          <w:color w:val="000000" w:themeColor="text1"/>
          <w:lang w:eastAsia="es-ES"/>
        </w:rPr>
        <w:t>interact with the preceding context.</w:t>
      </w:r>
    </w:p>
    <w:p w14:paraId="5E5BBC36" w14:textId="6BDF7873" w:rsidR="009C2AC4" w:rsidRPr="00125FB9" w:rsidRDefault="00687AD0" w:rsidP="00687AD0">
      <w:pPr>
        <w:spacing w:after="0" w:line="360" w:lineRule="auto"/>
        <w:ind w:firstLine="720"/>
        <w:rPr>
          <w:rFonts w:eastAsia="Times New Roman" w:cstheme="minorHAnsi"/>
          <w:color w:val="000000" w:themeColor="text1"/>
          <w:lang w:eastAsia="es-ES"/>
        </w:rPr>
      </w:pPr>
      <w:r w:rsidRPr="00125FB9">
        <w:rPr>
          <w:rFonts w:eastAsia="Times New Roman" w:cstheme="minorHAnsi"/>
          <w:color w:val="000000" w:themeColor="text1"/>
          <w:lang w:eastAsia="es-ES"/>
        </w:rPr>
        <w:t xml:space="preserve">Experiment 1 was a first examination to </w:t>
      </w:r>
      <w:r w:rsidR="003611E8" w:rsidRPr="00125FB9">
        <w:rPr>
          <w:rFonts w:eastAsia="Times New Roman" w:cstheme="minorHAnsi"/>
          <w:color w:val="000000" w:themeColor="text1"/>
          <w:lang w:eastAsia="es-ES"/>
        </w:rPr>
        <w:t>test</w:t>
      </w:r>
      <w:r w:rsidRPr="00125FB9">
        <w:rPr>
          <w:rFonts w:eastAsia="Times New Roman" w:cstheme="minorHAnsi"/>
          <w:color w:val="000000" w:themeColor="text1"/>
          <w:lang w:eastAsia="es-ES"/>
        </w:rPr>
        <w:t xml:space="preserve"> whether language control during switching can adapt to the preceding context, and specifically the language behaviour of another bilingual. In Experiment 2, we firstly aimed to replicate the findings observed in Experiment 1, with a larger sample size and a different group of bilinguals who overall are more balanced in their proficiency in and use of both languages. This way, we aimed to work with bilinguals who switch more often themselves and are also more likely to find themselves in </w:t>
      </w:r>
      <w:r w:rsidR="002B643E" w:rsidRPr="00125FB9">
        <w:rPr>
          <w:rFonts w:eastAsia="Times New Roman" w:cstheme="minorHAnsi"/>
          <w:color w:val="000000" w:themeColor="text1"/>
          <w:lang w:eastAsia="es-ES"/>
        </w:rPr>
        <w:t xml:space="preserve">real-life </w:t>
      </w:r>
      <w:r w:rsidRPr="00125FB9">
        <w:rPr>
          <w:rFonts w:eastAsia="Times New Roman" w:cstheme="minorHAnsi"/>
          <w:color w:val="000000" w:themeColor="text1"/>
          <w:lang w:eastAsia="es-ES"/>
        </w:rPr>
        <w:t xml:space="preserve">contexts that </w:t>
      </w:r>
      <w:r w:rsidR="003611E8" w:rsidRPr="00125FB9">
        <w:rPr>
          <w:rFonts w:eastAsia="Times New Roman" w:cstheme="minorHAnsi"/>
          <w:color w:val="000000" w:themeColor="text1"/>
          <w:lang w:eastAsia="es-ES"/>
        </w:rPr>
        <w:t xml:space="preserve">include </w:t>
      </w:r>
      <w:r w:rsidRPr="00125FB9">
        <w:rPr>
          <w:rFonts w:eastAsia="Times New Roman" w:cstheme="minorHAnsi"/>
          <w:color w:val="000000" w:themeColor="text1"/>
          <w:lang w:eastAsia="es-ES"/>
        </w:rPr>
        <w:t xml:space="preserve">exposure to switches produced by other bilinguals. Although we did not measure daily-life switching frequency in the bilinguals tested in Experiment 1, it is likely many participants spent relatively little time in switching contexts in their daily-life interactions. Therefore, it is possible that exposure to another high-switching bilingual stood out substantially to these participants and triggered changes in their language switching for that reason. We therefore aimed to replicate the Experiment 1 findings with another group of bilinguals </w:t>
      </w:r>
      <w:r w:rsidR="00A71463" w:rsidRPr="00125FB9">
        <w:rPr>
          <w:rFonts w:eastAsia="Times New Roman" w:cstheme="minorHAnsi"/>
          <w:color w:val="000000" w:themeColor="text1"/>
          <w:lang w:eastAsia="es-ES"/>
        </w:rPr>
        <w:t xml:space="preserve">who are </w:t>
      </w:r>
      <w:r w:rsidRPr="00125FB9">
        <w:rPr>
          <w:rFonts w:eastAsia="Times New Roman" w:cstheme="minorHAnsi"/>
          <w:color w:val="000000" w:themeColor="text1"/>
          <w:lang w:eastAsia="es-ES"/>
        </w:rPr>
        <w:t xml:space="preserve">more likely to encounter language switching more regularly in </w:t>
      </w:r>
      <w:r w:rsidRPr="00125FB9">
        <w:rPr>
          <w:rFonts w:eastAsia="Times New Roman" w:cstheme="minorHAnsi"/>
          <w:color w:val="000000" w:themeColor="text1"/>
          <w:lang w:eastAsia="es-ES"/>
        </w:rPr>
        <w:lastRenderedPageBreak/>
        <w:t>their daily lives. Furthermore, as developed further below, we</w:t>
      </w:r>
      <w:r w:rsidR="00A71463" w:rsidRPr="00125FB9">
        <w:rPr>
          <w:rFonts w:eastAsia="Times New Roman" w:cstheme="minorHAnsi"/>
          <w:color w:val="000000" w:themeColor="text1"/>
          <w:lang w:eastAsia="es-ES"/>
        </w:rPr>
        <w:t xml:space="preserve"> compared </w:t>
      </w:r>
      <w:r w:rsidR="0084609D" w:rsidRPr="00125FB9">
        <w:rPr>
          <w:rFonts w:eastAsia="Times New Roman" w:cstheme="minorHAnsi"/>
          <w:color w:val="000000" w:themeColor="text1"/>
          <w:lang w:eastAsia="es-ES"/>
        </w:rPr>
        <w:t>two types of switching conditions</w:t>
      </w:r>
      <w:r w:rsidRPr="00125FB9">
        <w:rPr>
          <w:rFonts w:eastAsia="Times New Roman" w:cstheme="minorHAnsi"/>
          <w:color w:val="000000" w:themeColor="text1"/>
          <w:lang w:eastAsia="es-ES"/>
        </w:rPr>
        <w:t xml:space="preserve"> in the preceding contexts (</w:t>
      </w:r>
      <w:r w:rsidR="0084609D" w:rsidRPr="00125FB9">
        <w:rPr>
          <w:rFonts w:eastAsia="Times New Roman" w:cstheme="minorHAnsi"/>
          <w:color w:val="000000" w:themeColor="text1"/>
          <w:lang w:eastAsia="es-ES"/>
        </w:rPr>
        <w:t>between- and within- sentence switching</w:t>
      </w:r>
      <w:r w:rsidRPr="00125FB9">
        <w:rPr>
          <w:rFonts w:eastAsia="Times New Roman" w:cstheme="minorHAnsi"/>
          <w:color w:val="000000" w:themeColor="text1"/>
          <w:lang w:eastAsia="es-ES"/>
        </w:rPr>
        <w:t>)</w:t>
      </w:r>
      <w:r w:rsidR="009C2AC4" w:rsidRPr="00125FB9">
        <w:rPr>
          <w:rFonts w:eastAsia="Times New Roman" w:cstheme="minorHAnsi"/>
          <w:color w:val="000000" w:themeColor="text1"/>
          <w:lang w:eastAsia="es-ES"/>
        </w:rPr>
        <w:t>, to further examine the</w:t>
      </w:r>
      <w:r w:rsidRPr="00125FB9">
        <w:rPr>
          <w:rFonts w:eastAsia="Times New Roman" w:cstheme="minorHAnsi"/>
          <w:color w:val="000000" w:themeColor="text1"/>
          <w:lang w:eastAsia="es-ES"/>
        </w:rPr>
        <w:t xml:space="preserve"> exact</w:t>
      </w:r>
      <w:r w:rsidR="009C2AC4" w:rsidRPr="00125FB9">
        <w:rPr>
          <w:rFonts w:eastAsia="Times New Roman" w:cstheme="minorHAnsi"/>
          <w:color w:val="000000" w:themeColor="text1"/>
          <w:lang w:eastAsia="es-ES"/>
        </w:rPr>
        <w:t xml:space="preserve"> influence of preceding switching contexts</w:t>
      </w:r>
      <w:r w:rsidRPr="00125FB9">
        <w:rPr>
          <w:rFonts w:eastAsia="Times New Roman" w:cstheme="minorHAnsi"/>
          <w:color w:val="000000" w:themeColor="text1"/>
          <w:lang w:eastAsia="es-ES"/>
        </w:rPr>
        <w:t>.</w:t>
      </w:r>
    </w:p>
    <w:p w14:paraId="5733992C" w14:textId="77777777" w:rsidR="00ED5184" w:rsidRPr="00125FB9" w:rsidRDefault="00ED5184" w:rsidP="00687AD0">
      <w:pPr>
        <w:spacing w:after="0" w:line="360" w:lineRule="auto"/>
        <w:ind w:firstLine="720"/>
        <w:rPr>
          <w:rFonts w:eastAsia="Times New Roman" w:cstheme="minorHAnsi"/>
          <w:color w:val="000000" w:themeColor="text1"/>
          <w:lang w:eastAsia="es-ES"/>
        </w:rPr>
      </w:pPr>
    </w:p>
    <w:p w14:paraId="254DBB85" w14:textId="51D9689F" w:rsidR="009C2AC4" w:rsidRPr="00125FB9" w:rsidRDefault="009C2AC4" w:rsidP="00687AD0">
      <w:pPr>
        <w:pStyle w:val="ListParagraph"/>
        <w:numPr>
          <w:ilvl w:val="0"/>
          <w:numId w:val="4"/>
        </w:numPr>
        <w:spacing w:line="360" w:lineRule="auto"/>
        <w:rPr>
          <w:rFonts w:eastAsia="Times New Roman" w:cstheme="minorHAnsi"/>
          <w:b/>
          <w:bCs/>
          <w:color w:val="000000" w:themeColor="text1"/>
          <w:lang w:eastAsia="es-ES"/>
        </w:rPr>
      </w:pPr>
      <w:r w:rsidRPr="00125FB9">
        <w:rPr>
          <w:rFonts w:eastAsia="Times New Roman" w:cstheme="minorHAnsi"/>
          <w:b/>
          <w:bCs/>
          <w:color w:val="000000" w:themeColor="text1"/>
          <w:lang w:eastAsia="es-ES"/>
        </w:rPr>
        <w:t>Experiment 2</w:t>
      </w:r>
    </w:p>
    <w:p w14:paraId="0DA645EE" w14:textId="5315BA86" w:rsidR="009C2AC4" w:rsidRPr="00125FB9" w:rsidRDefault="009C2AC4" w:rsidP="00687AD0">
      <w:pPr>
        <w:pStyle w:val="ListParagraph"/>
        <w:numPr>
          <w:ilvl w:val="1"/>
          <w:numId w:val="4"/>
        </w:numPr>
        <w:spacing w:after="0" w:line="360" w:lineRule="auto"/>
        <w:rPr>
          <w:rFonts w:eastAsia="Times New Roman" w:cstheme="minorHAnsi"/>
          <w:b/>
          <w:bCs/>
          <w:color w:val="000000" w:themeColor="text1"/>
          <w:lang w:eastAsia="es-ES"/>
        </w:rPr>
      </w:pPr>
      <w:r w:rsidRPr="00125FB9">
        <w:rPr>
          <w:rFonts w:eastAsia="Times New Roman" w:cstheme="minorHAnsi"/>
          <w:b/>
          <w:bCs/>
          <w:color w:val="000000" w:themeColor="text1"/>
          <w:lang w:eastAsia="es-ES"/>
        </w:rPr>
        <w:t>Introduction</w:t>
      </w:r>
    </w:p>
    <w:p w14:paraId="19B56CCC" w14:textId="5D10439C" w:rsidR="009C2AC4" w:rsidRPr="00125FB9" w:rsidRDefault="009C2AC4" w:rsidP="00687AD0">
      <w:pPr>
        <w:spacing w:after="0"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 xml:space="preserve">As discussed </w:t>
      </w:r>
      <w:r w:rsidR="00931AE7" w:rsidRPr="00125FB9">
        <w:rPr>
          <w:rFonts w:eastAsia="Times New Roman" w:cstheme="minorHAnsi"/>
          <w:color w:val="000000" w:themeColor="text1"/>
          <w:lang w:eastAsia="es-ES"/>
        </w:rPr>
        <w:t>above</w:t>
      </w:r>
      <w:r w:rsidRPr="00125FB9">
        <w:rPr>
          <w:rFonts w:eastAsia="Times New Roman" w:cstheme="minorHAnsi"/>
          <w:color w:val="000000" w:themeColor="text1"/>
          <w:lang w:eastAsia="es-ES"/>
        </w:rPr>
        <w:t>, one mechanism potentially underlying the effects observed in Experiment 1 is that exposure to another switching bilingual updates the speaker’s expectations about their own upcoming production</w:t>
      </w:r>
      <w:r w:rsidR="00CA1E95" w:rsidRPr="00125FB9">
        <w:rPr>
          <w:rFonts w:eastAsia="Times New Roman" w:cstheme="minorHAnsi"/>
          <w:color w:val="000000" w:themeColor="text1"/>
          <w:lang w:eastAsia="es-ES"/>
        </w:rPr>
        <w:t>,</w:t>
      </w:r>
      <w:r w:rsidRPr="00125FB9">
        <w:rPr>
          <w:rFonts w:eastAsia="Times New Roman" w:cstheme="minorHAnsi"/>
          <w:color w:val="000000" w:themeColor="text1"/>
          <w:lang w:eastAsia="es-ES"/>
        </w:rPr>
        <w:t xml:space="preserve"> and therefore their intention to switch</w:t>
      </w:r>
      <w:r w:rsidR="00931AE7"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 xml:space="preserve">(e.g., Green, 2018). </w:t>
      </w:r>
      <w:r w:rsidR="00931AE7" w:rsidRPr="00125FB9">
        <w:rPr>
          <w:rFonts w:eastAsia="Times New Roman" w:cstheme="minorHAnsi"/>
          <w:color w:val="000000" w:themeColor="text1"/>
          <w:lang w:eastAsia="es-ES"/>
        </w:rPr>
        <w:t xml:space="preserve">If exposure to switching in general is sufficient to trigger language control through this updating of expectations, exposure to any type of switching </w:t>
      </w:r>
      <w:r w:rsidR="00930A13" w:rsidRPr="00125FB9">
        <w:rPr>
          <w:rFonts w:eastAsia="Times New Roman" w:cstheme="minorHAnsi"/>
          <w:color w:val="000000" w:themeColor="text1"/>
          <w:lang w:eastAsia="es-ES"/>
        </w:rPr>
        <w:t>should reduce switching costs</w:t>
      </w:r>
      <w:r w:rsidRPr="00125FB9">
        <w:rPr>
          <w:rFonts w:eastAsia="Times New Roman" w:cstheme="minorHAnsi"/>
          <w:color w:val="000000" w:themeColor="text1"/>
          <w:lang w:eastAsia="es-ES"/>
        </w:rPr>
        <w:t xml:space="preserve">. In Experiment 2, we therefore compared two types of preceding switching contexts: One with within-sentence switches and one with between-sentence switches. We hypothesised that </w:t>
      </w:r>
      <w:r w:rsidR="00931AE7" w:rsidRPr="00125FB9">
        <w:rPr>
          <w:rFonts w:eastAsia="Times New Roman" w:cstheme="minorHAnsi"/>
          <w:color w:val="000000" w:themeColor="text1"/>
          <w:lang w:eastAsia="es-ES"/>
        </w:rPr>
        <w:t xml:space="preserve">if exposure to switching in general is sufficient to update speakers’ expectations about the (non-)linguistic context they are in, </w:t>
      </w:r>
      <w:r w:rsidRPr="00125FB9">
        <w:rPr>
          <w:rFonts w:eastAsia="Times New Roman" w:cstheme="minorHAnsi"/>
          <w:color w:val="000000" w:themeColor="text1"/>
          <w:lang w:eastAsia="es-ES"/>
        </w:rPr>
        <w:t>both types of contexts should be followed by reduced switching costs in the cued production task, relative to exposure to a low-switch context</w:t>
      </w:r>
      <w:r w:rsidR="00931AE7" w:rsidRPr="00125FB9">
        <w:rPr>
          <w:rFonts w:eastAsia="Times New Roman" w:cstheme="minorHAnsi"/>
          <w:color w:val="000000" w:themeColor="text1"/>
          <w:lang w:eastAsia="es-ES"/>
        </w:rPr>
        <w:t>.</w:t>
      </w:r>
    </w:p>
    <w:p w14:paraId="6DDEC383" w14:textId="2795DCA7" w:rsidR="00931AE7" w:rsidRPr="00125FB9" w:rsidRDefault="009C2AC4" w:rsidP="00563D99">
      <w:pPr>
        <w:spacing w:after="0"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ab/>
        <w:t xml:space="preserve">However, effects might </w:t>
      </w:r>
      <w:r w:rsidR="007C3BBD" w:rsidRPr="00125FB9">
        <w:rPr>
          <w:rFonts w:eastAsia="Times New Roman" w:cstheme="minorHAnsi"/>
          <w:color w:val="000000" w:themeColor="text1"/>
          <w:lang w:eastAsia="es-ES"/>
        </w:rPr>
        <w:t xml:space="preserve">also </w:t>
      </w:r>
      <w:r w:rsidR="00931AE7" w:rsidRPr="00125FB9">
        <w:rPr>
          <w:rFonts w:eastAsia="Times New Roman" w:cstheme="minorHAnsi"/>
          <w:color w:val="000000" w:themeColor="text1"/>
          <w:lang w:eastAsia="es-ES"/>
        </w:rPr>
        <w:t>be modulated by</w:t>
      </w:r>
      <w:r w:rsidRPr="00125FB9">
        <w:rPr>
          <w:rFonts w:eastAsia="Times New Roman" w:cstheme="minorHAnsi"/>
          <w:color w:val="000000" w:themeColor="text1"/>
          <w:lang w:eastAsia="es-ES"/>
        </w:rPr>
        <w:t xml:space="preserve"> the type of switching bilinguals are exposed to. </w:t>
      </w:r>
      <w:r w:rsidR="00931AE7" w:rsidRPr="00125FB9">
        <w:rPr>
          <w:rFonts w:eastAsia="Times New Roman" w:cstheme="minorHAnsi"/>
          <w:color w:val="000000" w:themeColor="text1"/>
          <w:lang w:eastAsia="es-ES"/>
        </w:rPr>
        <w:t xml:space="preserve">If the reduction in switching cost during production is related to the similarity of language control during comprehension and production (proposed mechanism </w:t>
      </w:r>
      <w:r w:rsidR="00A45BE1" w:rsidRPr="00125FB9">
        <w:rPr>
          <w:rFonts w:eastAsia="Times New Roman" w:cstheme="minorHAnsi"/>
          <w:color w:val="000000" w:themeColor="text1"/>
          <w:lang w:eastAsia="es-ES"/>
        </w:rPr>
        <w:t>2</w:t>
      </w:r>
      <w:r w:rsidR="00931AE7" w:rsidRPr="00125FB9">
        <w:rPr>
          <w:rFonts w:eastAsia="Times New Roman" w:cstheme="minorHAnsi"/>
          <w:color w:val="000000" w:themeColor="text1"/>
          <w:lang w:eastAsia="es-ES"/>
        </w:rPr>
        <w:t xml:space="preserve"> in the Introduction), the reduction would be expected to be largest for the comprehension condition most strongly recruiting language-control mechanisms </w:t>
      </w:r>
      <w:r w:rsidR="00CA1E95" w:rsidRPr="00125FB9">
        <w:rPr>
          <w:rFonts w:eastAsia="Times New Roman" w:cstheme="minorHAnsi"/>
          <w:color w:val="000000" w:themeColor="text1"/>
          <w:lang w:eastAsia="es-ES"/>
        </w:rPr>
        <w:t xml:space="preserve">also </w:t>
      </w:r>
      <w:r w:rsidR="00931AE7" w:rsidRPr="00125FB9">
        <w:rPr>
          <w:rFonts w:eastAsia="Times New Roman" w:cstheme="minorHAnsi"/>
          <w:color w:val="000000" w:themeColor="text1"/>
          <w:lang w:eastAsia="es-ES"/>
        </w:rPr>
        <w:t xml:space="preserve">involved in production. Furthermore, if bilinguals form specific expectations about the </w:t>
      </w:r>
      <w:r w:rsidR="00931AE7" w:rsidRPr="00125FB9">
        <w:rPr>
          <w:rFonts w:eastAsia="Times New Roman" w:cstheme="minorHAnsi"/>
          <w:i/>
          <w:iCs/>
          <w:color w:val="000000" w:themeColor="text1"/>
          <w:lang w:eastAsia="es-ES"/>
        </w:rPr>
        <w:t xml:space="preserve">type </w:t>
      </w:r>
      <w:r w:rsidR="00931AE7" w:rsidRPr="00125FB9">
        <w:rPr>
          <w:rFonts w:eastAsia="Times New Roman" w:cstheme="minorHAnsi"/>
          <w:color w:val="000000" w:themeColor="text1"/>
          <w:lang w:eastAsia="es-ES"/>
        </w:rPr>
        <w:t xml:space="preserve">of switching context they are in (as opposed to general expectations about being in a switching context, mechanism </w:t>
      </w:r>
      <w:r w:rsidR="00D55674" w:rsidRPr="00125FB9">
        <w:rPr>
          <w:rFonts w:eastAsia="Times New Roman" w:cstheme="minorHAnsi"/>
          <w:color w:val="000000" w:themeColor="text1"/>
          <w:lang w:eastAsia="es-ES"/>
        </w:rPr>
        <w:t>1</w:t>
      </w:r>
      <w:r w:rsidR="00931AE7" w:rsidRPr="00125FB9">
        <w:rPr>
          <w:rFonts w:eastAsia="Times New Roman" w:cstheme="minorHAnsi"/>
          <w:color w:val="000000" w:themeColor="text1"/>
          <w:lang w:eastAsia="es-ES"/>
        </w:rPr>
        <w:t xml:space="preserve">), the context with the most similar type of switching as the </w:t>
      </w:r>
      <w:r w:rsidR="00563D99" w:rsidRPr="00125FB9">
        <w:rPr>
          <w:rFonts w:eastAsia="Times New Roman" w:cstheme="minorHAnsi"/>
          <w:color w:val="000000" w:themeColor="text1"/>
          <w:lang w:eastAsia="es-ES"/>
        </w:rPr>
        <w:t>production task should influence the production switching costs most.</w:t>
      </w:r>
    </w:p>
    <w:p w14:paraId="10E6B8CA" w14:textId="39FF8FBE" w:rsidR="00563D99" w:rsidRPr="00125FB9" w:rsidRDefault="006972CD" w:rsidP="00563D99">
      <w:pPr>
        <w:spacing w:after="0" w:line="360" w:lineRule="auto"/>
        <w:ind w:firstLine="720"/>
        <w:rPr>
          <w:rFonts w:eastAsia="Times New Roman" w:cstheme="minorHAnsi"/>
          <w:color w:val="000000" w:themeColor="text1"/>
          <w:lang w:eastAsia="es-ES"/>
        </w:rPr>
      </w:pPr>
      <w:r w:rsidRPr="00125FB9">
        <w:rPr>
          <w:rFonts w:eastAsia="Times New Roman" w:cstheme="minorHAnsi"/>
          <w:color w:val="000000" w:themeColor="text1"/>
          <w:lang w:eastAsia="es-ES"/>
        </w:rPr>
        <w:t>As discussed in the Introduction, t</w:t>
      </w:r>
      <w:r w:rsidR="009C2AC4" w:rsidRPr="00125FB9">
        <w:rPr>
          <w:rFonts w:eastAsia="Times New Roman" w:cstheme="minorHAnsi"/>
          <w:color w:val="000000" w:themeColor="text1"/>
          <w:lang w:eastAsia="es-ES"/>
        </w:rPr>
        <w:t xml:space="preserve">he Control Process Model (CPM, Green &amp; Wei, 2014; Green, 2018) distinguishes between control involved in different types of switching. Single-language contexts and dual-language contexts without </w:t>
      </w:r>
      <w:r w:rsidR="00C43825" w:rsidRPr="00125FB9">
        <w:rPr>
          <w:rFonts w:eastAsia="Times New Roman" w:cstheme="minorHAnsi"/>
          <w:color w:val="000000" w:themeColor="text1"/>
          <w:lang w:eastAsia="es-ES"/>
        </w:rPr>
        <w:t>within</w:t>
      </w:r>
      <w:r w:rsidR="009C2AC4" w:rsidRPr="00125FB9">
        <w:rPr>
          <w:rFonts w:eastAsia="Times New Roman" w:cstheme="minorHAnsi"/>
          <w:color w:val="000000" w:themeColor="text1"/>
          <w:lang w:eastAsia="es-ES"/>
        </w:rPr>
        <w:t>-sentential switching</w:t>
      </w:r>
      <w:r w:rsidRPr="00125FB9">
        <w:rPr>
          <w:rFonts w:eastAsia="Times New Roman" w:cstheme="minorHAnsi"/>
          <w:color w:val="000000" w:themeColor="text1"/>
          <w:lang w:eastAsia="es-ES"/>
        </w:rPr>
        <w:t xml:space="preserve"> (where only one language is used at a time and the other language is not used within the same utterance)</w:t>
      </w:r>
      <w:r w:rsidR="009C2AC4" w:rsidRPr="00125FB9">
        <w:rPr>
          <w:rFonts w:eastAsia="Times New Roman" w:cstheme="minorHAnsi"/>
          <w:color w:val="000000" w:themeColor="text1"/>
          <w:lang w:eastAsia="es-ES"/>
        </w:rPr>
        <w:t xml:space="preserve"> are linked to competitive control (cf. also Green &amp; </w:t>
      </w:r>
      <w:proofErr w:type="spellStart"/>
      <w:r w:rsidR="009C2AC4" w:rsidRPr="00125FB9">
        <w:rPr>
          <w:rFonts w:eastAsia="Times New Roman" w:cstheme="minorHAnsi"/>
          <w:color w:val="000000" w:themeColor="text1"/>
          <w:lang w:eastAsia="es-ES"/>
        </w:rPr>
        <w:t>Abutalebi</w:t>
      </w:r>
      <w:proofErr w:type="spellEnd"/>
      <w:r w:rsidR="009C2AC4" w:rsidRPr="00125FB9">
        <w:rPr>
          <w:rFonts w:eastAsia="Times New Roman" w:cstheme="minorHAnsi"/>
          <w:color w:val="000000" w:themeColor="text1"/>
          <w:lang w:eastAsia="es-ES"/>
        </w:rPr>
        <w:t>, 2013).</w:t>
      </w:r>
      <w:r w:rsidR="00563D99" w:rsidRPr="00125FB9">
        <w:rPr>
          <w:rFonts w:eastAsia="Times New Roman" w:cstheme="minorHAnsi"/>
          <w:color w:val="000000" w:themeColor="text1"/>
          <w:lang w:eastAsia="es-ES"/>
        </w:rPr>
        <w:t xml:space="preserve"> This is the type of control that is argued to be </w:t>
      </w:r>
      <w:r w:rsidR="009444F6" w:rsidRPr="00125FB9">
        <w:rPr>
          <w:rFonts w:eastAsia="Times New Roman" w:cstheme="minorHAnsi"/>
          <w:color w:val="000000" w:themeColor="text1"/>
          <w:lang w:eastAsia="es-ES"/>
        </w:rPr>
        <w:t xml:space="preserve">the </w:t>
      </w:r>
      <w:r w:rsidR="00563D99" w:rsidRPr="00125FB9">
        <w:rPr>
          <w:rFonts w:eastAsia="Times New Roman" w:cstheme="minorHAnsi"/>
          <w:color w:val="000000" w:themeColor="text1"/>
          <w:lang w:eastAsia="es-ES"/>
        </w:rPr>
        <w:t xml:space="preserve">most </w:t>
      </w:r>
      <w:r w:rsidR="009444F6" w:rsidRPr="00125FB9">
        <w:rPr>
          <w:rFonts w:eastAsia="Times New Roman" w:cstheme="minorHAnsi"/>
          <w:color w:val="000000" w:themeColor="text1"/>
          <w:lang w:eastAsia="es-ES"/>
        </w:rPr>
        <w:t>necessary</w:t>
      </w:r>
      <w:r w:rsidR="00563D99" w:rsidRPr="00125FB9">
        <w:rPr>
          <w:rFonts w:eastAsia="Times New Roman" w:cstheme="minorHAnsi"/>
          <w:color w:val="000000" w:themeColor="text1"/>
          <w:lang w:eastAsia="es-ES"/>
        </w:rPr>
        <w:t xml:space="preserve"> during cued </w:t>
      </w:r>
      <w:proofErr w:type="gramStart"/>
      <w:r w:rsidR="00563D99" w:rsidRPr="00125FB9">
        <w:rPr>
          <w:rFonts w:eastAsia="Times New Roman" w:cstheme="minorHAnsi"/>
          <w:color w:val="000000" w:themeColor="text1"/>
          <w:lang w:eastAsia="es-ES"/>
        </w:rPr>
        <w:t>single-word</w:t>
      </w:r>
      <w:proofErr w:type="gramEnd"/>
      <w:r w:rsidR="00563D99" w:rsidRPr="00125FB9">
        <w:rPr>
          <w:rFonts w:eastAsia="Times New Roman" w:cstheme="minorHAnsi"/>
          <w:color w:val="000000" w:themeColor="text1"/>
          <w:lang w:eastAsia="es-ES"/>
        </w:rPr>
        <w:t xml:space="preserve"> switching, the type used in the production tasks here, where individual “units” (in this case words) can be produced in one language only, without the other language being allowed. </w:t>
      </w:r>
      <w:r w:rsidR="00F4225C" w:rsidRPr="00125FB9">
        <w:rPr>
          <w:rFonts w:eastAsia="Times New Roman" w:cstheme="minorHAnsi"/>
          <w:color w:val="000000" w:themeColor="text1"/>
          <w:lang w:eastAsia="es-ES"/>
        </w:rPr>
        <w:t>An</w:t>
      </w:r>
      <w:r w:rsidR="00563D99" w:rsidRPr="00125FB9">
        <w:rPr>
          <w:rFonts w:eastAsia="Times New Roman" w:cstheme="minorHAnsi"/>
          <w:color w:val="000000" w:themeColor="text1"/>
          <w:lang w:eastAsia="es-ES"/>
        </w:rPr>
        <w:t xml:space="preserve"> equivalent during sentence comprehension would be between-sentence switching, where individual “units” (sentences) are produced in only one language at a time, without the other language being allowed within that sentence. </w:t>
      </w:r>
    </w:p>
    <w:p w14:paraId="35439FBC" w14:textId="298A58CC" w:rsidR="00963B02" w:rsidRPr="00125FB9" w:rsidRDefault="009C2AC4" w:rsidP="006972CD">
      <w:pPr>
        <w:spacing w:after="0" w:line="360" w:lineRule="auto"/>
        <w:ind w:firstLine="720"/>
        <w:rPr>
          <w:rFonts w:eastAsia="Times New Roman" w:cstheme="minorHAnsi"/>
          <w:color w:val="000000" w:themeColor="text1"/>
          <w:lang w:eastAsia="es-ES"/>
        </w:rPr>
      </w:pPr>
      <w:r w:rsidRPr="00125FB9">
        <w:rPr>
          <w:rFonts w:eastAsia="Times New Roman" w:cstheme="minorHAnsi"/>
          <w:color w:val="000000" w:themeColor="text1"/>
          <w:lang w:eastAsia="es-ES"/>
        </w:rPr>
        <w:lastRenderedPageBreak/>
        <w:t>In contrast,</w:t>
      </w:r>
      <w:r w:rsidR="009D29D5" w:rsidRPr="00125FB9">
        <w:rPr>
          <w:rFonts w:eastAsia="Times New Roman" w:cstheme="minorHAnsi"/>
          <w:color w:val="000000" w:themeColor="text1"/>
          <w:lang w:eastAsia="es-ES"/>
        </w:rPr>
        <w:t xml:space="preserve"> </w:t>
      </w:r>
      <w:r w:rsidR="006972CD" w:rsidRPr="00125FB9">
        <w:rPr>
          <w:rFonts w:eastAsia="Times New Roman" w:cstheme="minorHAnsi"/>
          <w:color w:val="000000" w:themeColor="text1"/>
          <w:lang w:eastAsia="es-ES"/>
        </w:rPr>
        <w:t xml:space="preserve">the CPM argues </w:t>
      </w:r>
      <w:r w:rsidR="00C43825" w:rsidRPr="00125FB9">
        <w:rPr>
          <w:rFonts w:eastAsia="Times New Roman" w:cstheme="minorHAnsi"/>
          <w:color w:val="000000" w:themeColor="text1"/>
          <w:lang w:eastAsia="es-ES"/>
        </w:rPr>
        <w:t xml:space="preserve">that </w:t>
      </w:r>
      <w:r w:rsidR="009D29D5" w:rsidRPr="00125FB9">
        <w:rPr>
          <w:rFonts w:eastAsia="Times New Roman" w:cstheme="minorHAnsi"/>
          <w:color w:val="000000" w:themeColor="text1"/>
          <w:lang w:eastAsia="es-ES"/>
        </w:rPr>
        <w:t>within-sentence</w:t>
      </w:r>
      <w:r w:rsidRPr="00125FB9">
        <w:rPr>
          <w:rFonts w:eastAsia="Times New Roman" w:cstheme="minorHAnsi"/>
          <w:color w:val="000000" w:themeColor="text1"/>
          <w:lang w:eastAsia="es-ES"/>
        </w:rPr>
        <w:t xml:space="preserve"> </w:t>
      </w:r>
      <w:r w:rsidR="009D29D5" w:rsidRPr="00125FB9">
        <w:rPr>
          <w:rFonts w:eastAsia="Times New Roman" w:cstheme="minorHAnsi"/>
          <w:color w:val="000000" w:themeColor="text1"/>
          <w:lang w:eastAsia="es-ES"/>
        </w:rPr>
        <w:t>(</w:t>
      </w:r>
      <w:r w:rsidRPr="00125FB9">
        <w:rPr>
          <w:rFonts w:eastAsia="Times New Roman" w:cstheme="minorHAnsi"/>
          <w:color w:val="000000" w:themeColor="text1"/>
          <w:lang w:eastAsia="es-ES"/>
        </w:rPr>
        <w:t>intra-sentential</w:t>
      </w:r>
      <w:r w:rsidR="009D29D5" w:rsidRPr="00125FB9">
        <w:rPr>
          <w:rFonts w:eastAsia="Times New Roman" w:cstheme="minorHAnsi"/>
          <w:color w:val="000000" w:themeColor="text1"/>
          <w:lang w:eastAsia="es-ES"/>
        </w:rPr>
        <w:t>)</w:t>
      </w:r>
      <w:r w:rsidRPr="00125FB9">
        <w:rPr>
          <w:rFonts w:eastAsia="Times New Roman" w:cstheme="minorHAnsi"/>
          <w:color w:val="000000" w:themeColor="text1"/>
          <w:lang w:eastAsia="es-ES"/>
        </w:rPr>
        <w:t xml:space="preserve"> switches</w:t>
      </w:r>
      <w:r w:rsidR="00757B0F" w:rsidRPr="00125FB9">
        <w:rPr>
          <w:rFonts w:eastAsia="Times New Roman" w:cstheme="minorHAnsi"/>
          <w:color w:val="000000" w:themeColor="text1"/>
          <w:lang w:eastAsia="es-ES"/>
        </w:rPr>
        <w:t>, in particular alternations and insertions,</w:t>
      </w:r>
      <w:r w:rsidRPr="00125FB9">
        <w:rPr>
          <w:rFonts w:eastAsia="Times New Roman" w:cstheme="minorHAnsi"/>
          <w:color w:val="000000" w:themeColor="text1"/>
          <w:lang w:eastAsia="es-ES"/>
        </w:rPr>
        <w:t xml:space="preserve"> are associated with </w:t>
      </w:r>
      <w:r w:rsidR="00757B0F" w:rsidRPr="00125FB9">
        <w:rPr>
          <w:rFonts w:eastAsia="Times New Roman" w:cstheme="minorHAnsi"/>
          <w:color w:val="000000" w:themeColor="text1"/>
          <w:lang w:eastAsia="es-ES"/>
        </w:rPr>
        <w:t>cooperative, rather than competitive,</w:t>
      </w:r>
      <w:r w:rsidRPr="00125FB9">
        <w:rPr>
          <w:rFonts w:eastAsia="Times New Roman" w:cstheme="minorHAnsi"/>
          <w:color w:val="000000" w:themeColor="text1"/>
          <w:lang w:eastAsia="es-ES"/>
        </w:rPr>
        <w:t xml:space="preserve"> control. </w:t>
      </w:r>
      <w:r w:rsidR="006972CD" w:rsidRPr="00125FB9">
        <w:rPr>
          <w:rFonts w:eastAsia="Times New Roman" w:cstheme="minorHAnsi"/>
          <w:color w:val="000000" w:themeColor="text1"/>
          <w:lang w:eastAsia="es-ES"/>
        </w:rPr>
        <w:t>This suggests</w:t>
      </w:r>
      <w:r w:rsidR="005F11C8" w:rsidRPr="00125FB9">
        <w:rPr>
          <w:rFonts w:eastAsia="Times New Roman" w:cstheme="minorHAnsi"/>
          <w:color w:val="000000" w:themeColor="text1"/>
          <w:lang w:eastAsia="es-ES"/>
        </w:rPr>
        <w:t xml:space="preserve"> that </w:t>
      </w:r>
      <w:r w:rsidR="007C3BBD" w:rsidRPr="00125FB9">
        <w:rPr>
          <w:rFonts w:eastAsia="Times New Roman" w:cstheme="minorHAnsi"/>
          <w:color w:val="000000" w:themeColor="text1"/>
          <w:lang w:eastAsia="es-ES"/>
        </w:rPr>
        <w:t>the type of language control used in cued language switching (competitive control) is more similar to the type of control used during between-sentence switching (</w:t>
      </w:r>
      <w:r w:rsidR="00757B0F" w:rsidRPr="00125FB9">
        <w:rPr>
          <w:rFonts w:eastAsia="Times New Roman" w:cstheme="minorHAnsi"/>
          <w:color w:val="000000" w:themeColor="text1"/>
          <w:lang w:eastAsia="es-ES"/>
        </w:rPr>
        <w:t>in both cases, switches only take place between “units”, with no use of the other language within that unit</w:t>
      </w:r>
      <w:r w:rsidR="007C3BBD" w:rsidRPr="00125FB9">
        <w:rPr>
          <w:rFonts w:eastAsia="Times New Roman" w:cstheme="minorHAnsi"/>
          <w:color w:val="000000" w:themeColor="text1"/>
          <w:lang w:eastAsia="es-ES"/>
        </w:rPr>
        <w:t xml:space="preserve">) than </w:t>
      </w:r>
      <w:r w:rsidR="00C43825" w:rsidRPr="00125FB9">
        <w:rPr>
          <w:rFonts w:eastAsia="Times New Roman" w:cstheme="minorHAnsi"/>
          <w:color w:val="000000" w:themeColor="text1"/>
          <w:lang w:eastAsia="es-ES"/>
        </w:rPr>
        <w:t xml:space="preserve">to </w:t>
      </w:r>
      <w:r w:rsidR="007C3BBD" w:rsidRPr="00125FB9">
        <w:rPr>
          <w:rFonts w:eastAsia="Times New Roman" w:cstheme="minorHAnsi"/>
          <w:color w:val="000000" w:themeColor="text1"/>
          <w:lang w:eastAsia="es-ES"/>
        </w:rPr>
        <w:t>within-sentence switching (</w:t>
      </w:r>
      <w:r w:rsidR="005F11C8" w:rsidRPr="00125FB9">
        <w:rPr>
          <w:rFonts w:eastAsia="Times New Roman" w:cstheme="minorHAnsi"/>
          <w:color w:val="000000" w:themeColor="text1"/>
          <w:lang w:eastAsia="es-ES"/>
        </w:rPr>
        <w:t xml:space="preserve">where both languages </w:t>
      </w:r>
      <w:r w:rsidR="00757B0F" w:rsidRPr="00125FB9">
        <w:rPr>
          <w:rFonts w:eastAsia="Times New Roman" w:cstheme="minorHAnsi"/>
          <w:color w:val="000000" w:themeColor="text1"/>
          <w:lang w:eastAsia="es-ES"/>
        </w:rPr>
        <w:t>can be used freely within the utterance</w:t>
      </w:r>
      <w:r w:rsidR="005F11C8" w:rsidRPr="00125FB9">
        <w:rPr>
          <w:rFonts w:eastAsia="Times New Roman" w:cstheme="minorHAnsi"/>
          <w:color w:val="000000" w:themeColor="text1"/>
          <w:lang w:eastAsia="es-ES"/>
        </w:rPr>
        <w:t>, using</w:t>
      </w:r>
      <w:r w:rsidR="007C3BBD" w:rsidRPr="00125FB9">
        <w:rPr>
          <w:rFonts w:eastAsia="Times New Roman" w:cstheme="minorHAnsi"/>
          <w:color w:val="000000" w:themeColor="text1"/>
          <w:lang w:eastAsia="es-ES"/>
        </w:rPr>
        <w:t xml:space="preserve"> cooperative </w:t>
      </w:r>
      <w:r w:rsidR="005F11C8" w:rsidRPr="00125FB9">
        <w:rPr>
          <w:rFonts w:eastAsia="Times New Roman" w:cstheme="minorHAnsi"/>
          <w:color w:val="000000" w:themeColor="text1"/>
          <w:lang w:eastAsia="es-ES"/>
        </w:rPr>
        <w:t xml:space="preserve">rather than competitive </w:t>
      </w:r>
      <w:r w:rsidR="007C3BBD" w:rsidRPr="00125FB9">
        <w:rPr>
          <w:rFonts w:eastAsia="Times New Roman" w:cstheme="minorHAnsi"/>
          <w:color w:val="000000" w:themeColor="text1"/>
          <w:lang w:eastAsia="es-ES"/>
        </w:rPr>
        <w:t xml:space="preserve">control). </w:t>
      </w:r>
      <w:r w:rsidR="00963B02" w:rsidRPr="00125FB9">
        <w:rPr>
          <w:rFonts w:eastAsia="Times New Roman" w:cstheme="minorHAnsi"/>
          <w:color w:val="000000" w:themeColor="text1"/>
          <w:lang w:eastAsia="es-ES"/>
        </w:rPr>
        <w:t>This is in line with Han et al. (202</w:t>
      </w:r>
      <w:r w:rsidR="007357F0" w:rsidRPr="00125FB9">
        <w:rPr>
          <w:rFonts w:eastAsia="Times New Roman" w:cstheme="minorHAnsi"/>
          <w:color w:val="000000" w:themeColor="text1"/>
          <w:lang w:eastAsia="es-ES"/>
        </w:rPr>
        <w:t>3</w:t>
      </w:r>
      <w:r w:rsidR="00963B02" w:rsidRPr="00125FB9">
        <w:rPr>
          <w:rFonts w:eastAsia="Times New Roman" w:cstheme="minorHAnsi"/>
          <w:color w:val="000000" w:themeColor="text1"/>
          <w:lang w:eastAsia="es-ES"/>
        </w:rPr>
        <w:t xml:space="preserve">), showing a reduction in RTs on a flanker task after bilinguals were exposed to between-sentence switches </w:t>
      </w:r>
      <w:r w:rsidR="00C43825" w:rsidRPr="00125FB9">
        <w:rPr>
          <w:rFonts w:eastAsia="Times New Roman" w:cstheme="minorHAnsi"/>
          <w:color w:val="000000" w:themeColor="text1"/>
          <w:lang w:eastAsia="es-ES"/>
        </w:rPr>
        <w:t xml:space="preserve">compared to </w:t>
      </w:r>
      <w:r w:rsidR="00963B02" w:rsidRPr="00125FB9">
        <w:rPr>
          <w:rFonts w:eastAsia="Times New Roman" w:cstheme="minorHAnsi"/>
          <w:color w:val="000000" w:themeColor="text1"/>
          <w:lang w:eastAsia="es-ES"/>
        </w:rPr>
        <w:t>after exposure to within-sentence switches. This study suggests between-sentence switches required a larger involvement of competitive control than processing of within-sentence switching, with only the former showing an impact on control processes used in a subsequent task (in their case, a non-linguistic flanker task).</w:t>
      </w:r>
    </w:p>
    <w:p w14:paraId="4747849A" w14:textId="3B4FB550" w:rsidR="005E7379" w:rsidRPr="00125FB9" w:rsidRDefault="007C3BBD" w:rsidP="006972CD">
      <w:pPr>
        <w:spacing w:after="0" w:line="360" w:lineRule="auto"/>
        <w:ind w:firstLine="720"/>
        <w:rPr>
          <w:rFonts w:eastAsia="Times New Roman" w:cstheme="minorHAnsi"/>
          <w:color w:val="FF0000"/>
          <w:lang w:eastAsia="es-ES"/>
        </w:rPr>
      </w:pPr>
      <w:r w:rsidRPr="00125FB9">
        <w:rPr>
          <w:rFonts w:eastAsia="Times New Roman" w:cstheme="minorHAnsi"/>
          <w:color w:val="000000" w:themeColor="text1"/>
          <w:lang w:eastAsia="es-ES"/>
        </w:rPr>
        <w:t>If shared production-comprehension control</w:t>
      </w:r>
      <w:r w:rsidR="005F11C8" w:rsidRPr="00125FB9">
        <w:rPr>
          <w:rFonts w:eastAsia="Times New Roman" w:cstheme="minorHAnsi"/>
          <w:color w:val="000000" w:themeColor="text1"/>
          <w:lang w:eastAsia="es-ES"/>
        </w:rPr>
        <w:t xml:space="preserve"> mechanisms</w:t>
      </w:r>
      <w:r w:rsidRPr="00125FB9">
        <w:rPr>
          <w:rFonts w:eastAsia="Times New Roman" w:cstheme="minorHAnsi"/>
          <w:color w:val="000000" w:themeColor="text1"/>
          <w:lang w:eastAsia="es-ES"/>
        </w:rPr>
        <w:t xml:space="preserve"> drive the reduction in switching costs observed in Experiment 1,</w:t>
      </w:r>
      <w:r w:rsidR="00360A8A" w:rsidRPr="00125FB9">
        <w:rPr>
          <w:rFonts w:eastAsia="Times New Roman" w:cstheme="minorHAnsi"/>
          <w:color w:val="000000" w:themeColor="text1"/>
          <w:lang w:eastAsia="es-ES"/>
        </w:rPr>
        <w:t xml:space="preserve"> and if between-sentence switching comprehension recruits more competitive control than within-sentence switching comprehension,</w:t>
      </w:r>
      <w:r w:rsidRPr="00125FB9">
        <w:rPr>
          <w:rFonts w:eastAsia="Times New Roman" w:cstheme="minorHAnsi"/>
          <w:color w:val="000000" w:themeColor="text1"/>
          <w:lang w:eastAsia="es-ES"/>
        </w:rPr>
        <w:t xml:space="preserve"> </w:t>
      </w:r>
      <w:r w:rsidR="005F11C8" w:rsidRPr="00125FB9">
        <w:rPr>
          <w:rFonts w:eastAsia="Times New Roman" w:cstheme="minorHAnsi"/>
          <w:color w:val="000000" w:themeColor="text1"/>
          <w:lang w:eastAsia="es-ES"/>
        </w:rPr>
        <w:t xml:space="preserve">we would therefore expect a </w:t>
      </w:r>
      <w:r w:rsidR="009444F6" w:rsidRPr="00125FB9">
        <w:rPr>
          <w:rFonts w:eastAsia="Times New Roman" w:cstheme="minorHAnsi"/>
          <w:color w:val="000000" w:themeColor="text1"/>
          <w:lang w:eastAsia="es-ES"/>
        </w:rPr>
        <w:t xml:space="preserve">stronger </w:t>
      </w:r>
      <w:r w:rsidR="005F11C8" w:rsidRPr="00125FB9">
        <w:rPr>
          <w:rFonts w:eastAsia="Times New Roman" w:cstheme="minorHAnsi"/>
          <w:color w:val="000000" w:themeColor="text1"/>
          <w:lang w:eastAsia="es-ES"/>
        </w:rPr>
        <w:t xml:space="preserve">reduction in production switching costs after exposure to between-sentence switching than after exposure to within-sentence switching. </w:t>
      </w:r>
      <w:r w:rsidR="005E7379" w:rsidRPr="00125FB9">
        <w:rPr>
          <w:rFonts w:eastAsia="Times New Roman" w:cstheme="minorHAnsi"/>
          <w:color w:val="000000" w:themeColor="text1"/>
          <w:lang w:eastAsia="es-ES"/>
        </w:rPr>
        <w:t>Furthermore, if a speaker’s contextual expectations trigger the language-control system differently depending on the type of switching they</w:t>
      </w:r>
      <w:r w:rsidR="004F2B61" w:rsidRPr="00125FB9">
        <w:rPr>
          <w:rFonts w:eastAsia="Times New Roman" w:cstheme="minorHAnsi"/>
          <w:color w:val="000000" w:themeColor="text1"/>
          <w:lang w:eastAsia="es-ES"/>
        </w:rPr>
        <w:t xml:space="preserve"> hear or </w:t>
      </w:r>
      <w:proofErr w:type="gramStart"/>
      <w:r w:rsidR="004F2B61" w:rsidRPr="00125FB9">
        <w:rPr>
          <w:rFonts w:eastAsia="Times New Roman" w:cstheme="minorHAnsi"/>
          <w:color w:val="000000" w:themeColor="text1"/>
          <w:lang w:eastAsia="es-ES"/>
        </w:rPr>
        <w:t>expect</w:t>
      </w:r>
      <w:r w:rsidR="005E7379" w:rsidRPr="00125FB9">
        <w:rPr>
          <w:rFonts w:eastAsia="Times New Roman" w:cstheme="minorHAnsi"/>
          <w:color w:val="000000" w:themeColor="text1"/>
          <w:lang w:eastAsia="es-ES"/>
        </w:rPr>
        <w:t>,</w:t>
      </w:r>
      <w:proofErr w:type="gramEnd"/>
      <w:r w:rsidR="005E7379" w:rsidRPr="00125FB9">
        <w:rPr>
          <w:rFonts w:eastAsia="Times New Roman" w:cstheme="minorHAnsi"/>
          <w:color w:val="000000" w:themeColor="text1"/>
          <w:lang w:eastAsia="es-ES"/>
        </w:rPr>
        <w:t xml:space="preserve"> such reduction in production switching costs should again be </w:t>
      </w:r>
      <w:r w:rsidR="008D6713" w:rsidRPr="00125FB9">
        <w:rPr>
          <w:rFonts w:eastAsia="Times New Roman" w:cstheme="minorHAnsi"/>
          <w:color w:val="000000" w:themeColor="text1"/>
          <w:lang w:eastAsia="es-ES"/>
        </w:rPr>
        <w:t>most pronounced</w:t>
      </w:r>
      <w:r w:rsidR="005E7379" w:rsidRPr="00125FB9">
        <w:rPr>
          <w:rFonts w:eastAsia="Times New Roman" w:cstheme="minorHAnsi"/>
          <w:color w:val="000000" w:themeColor="text1"/>
          <w:lang w:eastAsia="es-ES"/>
        </w:rPr>
        <w:t xml:space="preserve"> for the switching </w:t>
      </w:r>
      <w:r w:rsidR="00DB403A" w:rsidRPr="00125FB9">
        <w:rPr>
          <w:rFonts w:eastAsia="Times New Roman" w:cstheme="minorHAnsi"/>
          <w:color w:val="000000" w:themeColor="text1"/>
          <w:lang w:eastAsia="es-ES"/>
        </w:rPr>
        <w:t>context</w:t>
      </w:r>
      <w:r w:rsidR="005E7379" w:rsidRPr="00125FB9">
        <w:rPr>
          <w:rFonts w:eastAsia="Times New Roman" w:cstheme="minorHAnsi"/>
          <w:color w:val="000000" w:themeColor="text1"/>
          <w:lang w:eastAsia="es-ES"/>
        </w:rPr>
        <w:t xml:space="preserve"> that recruits co</w:t>
      </w:r>
      <w:r w:rsidR="008D6713" w:rsidRPr="00125FB9">
        <w:rPr>
          <w:rFonts w:eastAsia="Times New Roman" w:cstheme="minorHAnsi"/>
          <w:color w:val="000000" w:themeColor="text1"/>
          <w:lang w:eastAsia="es-ES"/>
        </w:rPr>
        <w:t xml:space="preserve">mpetitive </w:t>
      </w:r>
      <w:r w:rsidR="005E7379" w:rsidRPr="00125FB9">
        <w:rPr>
          <w:rFonts w:eastAsia="Times New Roman" w:cstheme="minorHAnsi"/>
          <w:color w:val="000000" w:themeColor="text1"/>
          <w:lang w:eastAsia="es-ES"/>
        </w:rPr>
        <w:t>rather than co</w:t>
      </w:r>
      <w:r w:rsidR="008D6713" w:rsidRPr="00125FB9">
        <w:rPr>
          <w:rFonts w:eastAsia="Times New Roman" w:cstheme="minorHAnsi"/>
          <w:color w:val="000000" w:themeColor="text1"/>
          <w:lang w:eastAsia="es-ES"/>
        </w:rPr>
        <w:t>operative</w:t>
      </w:r>
      <w:r w:rsidR="005E7379" w:rsidRPr="00125FB9">
        <w:rPr>
          <w:rFonts w:eastAsia="Times New Roman" w:cstheme="minorHAnsi"/>
          <w:color w:val="000000" w:themeColor="text1"/>
          <w:lang w:eastAsia="es-ES"/>
        </w:rPr>
        <w:t xml:space="preserve"> control. Thus, if expected control difficulty and/or control similarity between comprehension and production play a role, we hypothesised that cued production switching costs should be smaller after exposure to between-sentence switching, but not (or less so) after exposure to within-sentence switching, compared to exposure to a low-switching bilingual.</w:t>
      </w:r>
      <w:r w:rsidR="00963B02" w:rsidRPr="00125FB9">
        <w:rPr>
          <w:rFonts w:eastAsia="Times New Roman" w:cstheme="minorHAnsi"/>
          <w:color w:val="000000" w:themeColor="text1"/>
          <w:lang w:eastAsia="es-ES"/>
        </w:rPr>
        <w:t xml:space="preserve"> </w:t>
      </w:r>
    </w:p>
    <w:p w14:paraId="4C6A04B5" w14:textId="131DC7F9" w:rsidR="005E7379" w:rsidRPr="00125FB9" w:rsidRDefault="005E7379" w:rsidP="005E7379">
      <w:pPr>
        <w:spacing w:after="0" w:line="360" w:lineRule="auto"/>
        <w:ind w:firstLine="720"/>
        <w:rPr>
          <w:rFonts w:eastAsia="Times New Roman" w:cstheme="minorHAnsi"/>
          <w:color w:val="000000" w:themeColor="text1"/>
          <w:lang w:eastAsia="es-ES"/>
        </w:rPr>
      </w:pPr>
      <w:r w:rsidRPr="00125FB9">
        <w:rPr>
          <w:rFonts w:eastAsia="Times New Roman" w:cstheme="minorHAnsi"/>
          <w:color w:val="000000" w:themeColor="text1"/>
          <w:lang w:eastAsia="es-ES"/>
        </w:rPr>
        <w:t xml:space="preserve">However, the model we based our hypotheses on (CPM) focuses on language production and it is unclear whether similar arguments around cooperative versus competitive control also apply to the </w:t>
      </w:r>
      <w:r w:rsidRPr="00125FB9">
        <w:rPr>
          <w:rFonts w:eastAsia="Times New Roman" w:cstheme="minorHAnsi"/>
          <w:i/>
          <w:iCs/>
          <w:color w:val="000000" w:themeColor="text1"/>
          <w:lang w:eastAsia="es-ES"/>
        </w:rPr>
        <w:t>processing</w:t>
      </w:r>
      <w:r w:rsidRPr="00125FB9">
        <w:rPr>
          <w:rFonts w:eastAsia="Times New Roman" w:cstheme="minorHAnsi"/>
          <w:color w:val="000000" w:themeColor="text1"/>
          <w:lang w:eastAsia="es-ES"/>
        </w:rPr>
        <w:t xml:space="preserve"> of between- or within-sentence switches. </w:t>
      </w:r>
      <w:r w:rsidR="00360A8A" w:rsidRPr="00125FB9">
        <w:rPr>
          <w:rFonts w:eastAsia="Times New Roman" w:cstheme="minorHAnsi"/>
          <w:color w:val="000000" w:themeColor="text1"/>
          <w:lang w:eastAsia="es-ES"/>
        </w:rPr>
        <w:t xml:space="preserve">The hypotheses above thus only apply if between-sentence switching comprehension indeed recruits more competitive control than within-sentence switching comprehension. </w:t>
      </w:r>
      <w:r w:rsidRPr="00125FB9">
        <w:rPr>
          <w:rFonts w:eastAsia="Times New Roman" w:cstheme="minorHAnsi"/>
          <w:color w:val="000000" w:themeColor="text1"/>
          <w:lang w:eastAsia="es-ES"/>
        </w:rPr>
        <w:t>There is not much research directly comparing comprehension of within- versus between-sentential switches. When studied individually, both between- and within-sentence switching are sometimes linked to switching costs (e.g.</w:t>
      </w:r>
      <w:r w:rsidR="00517954" w:rsidRPr="00125FB9">
        <w:rPr>
          <w:rFonts w:eastAsia="Times New Roman" w:cstheme="minorHAnsi"/>
          <w:color w:val="000000" w:themeColor="text1"/>
          <w:lang w:eastAsia="es-ES"/>
        </w:rPr>
        <w:t xml:space="preserve">, </w:t>
      </w:r>
      <w:proofErr w:type="spellStart"/>
      <w:r w:rsidR="00517954" w:rsidRPr="00125FB9">
        <w:rPr>
          <w:rFonts w:eastAsia="Times New Roman" w:cstheme="minorHAnsi"/>
          <w:color w:val="000000" w:themeColor="text1"/>
          <w:lang w:eastAsia="es-ES"/>
        </w:rPr>
        <w:t>Litcofsky</w:t>
      </w:r>
      <w:proofErr w:type="spellEnd"/>
      <w:r w:rsidR="00517954" w:rsidRPr="00125FB9">
        <w:rPr>
          <w:rFonts w:eastAsia="Times New Roman" w:cstheme="minorHAnsi"/>
          <w:color w:val="000000" w:themeColor="text1"/>
          <w:lang w:eastAsia="es-ES"/>
        </w:rPr>
        <w:t xml:space="preserve"> &amp; Van Hell, 2017; </w:t>
      </w:r>
      <w:r w:rsidR="00B03BBB" w:rsidRPr="00125FB9">
        <w:rPr>
          <w:rFonts w:cstheme="minorHAnsi"/>
          <w:color w:val="222222"/>
          <w:shd w:val="clear" w:color="auto" w:fill="FFFFFF"/>
        </w:rPr>
        <w:t xml:space="preserve">Pérez &amp; </w:t>
      </w:r>
      <w:proofErr w:type="spellStart"/>
      <w:r w:rsidR="00B03BBB" w:rsidRPr="00125FB9">
        <w:rPr>
          <w:rFonts w:cstheme="minorHAnsi"/>
          <w:color w:val="222222"/>
          <w:shd w:val="clear" w:color="auto" w:fill="FFFFFF"/>
        </w:rPr>
        <w:t>Duñabeitia</w:t>
      </w:r>
      <w:proofErr w:type="spellEnd"/>
      <w:r w:rsidR="00B03BBB" w:rsidRPr="00125FB9">
        <w:rPr>
          <w:rFonts w:cstheme="minorHAnsi"/>
          <w:color w:val="222222"/>
          <w:shd w:val="clear" w:color="auto" w:fill="FFFFFF"/>
        </w:rPr>
        <w:t xml:space="preserve">, 2019; </w:t>
      </w:r>
      <w:r w:rsidRPr="00125FB9">
        <w:rPr>
          <w:rFonts w:eastAsia="Times New Roman" w:cstheme="minorHAnsi"/>
          <w:color w:val="000000" w:themeColor="text1"/>
          <w:lang w:eastAsia="es-ES"/>
        </w:rPr>
        <w:t xml:space="preserve">Philipp &amp; </w:t>
      </w:r>
      <w:proofErr w:type="spellStart"/>
      <w:r w:rsidRPr="00125FB9">
        <w:rPr>
          <w:rFonts w:eastAsia="Times New Roman" w:cstheme="minorHAnsi"/>
          <w:color w:val="000000" w:themeColor="text1"/>
          <w:lang w:eastAsia="es-ES"/>
        </w:rPr>
        <w:t>Huestegge</w:t>
      </w:r>
      <w:proofErr w:type="spellEnd"/>
      <w:r w:rsidRPr="00125FB9">
        <w:rPr>
          <w:rFonts w:eastAsia="Times New Roman" w:cstheme="minorHAnsi"/>
          <w:color w:val="000000" w:themeColor="text1"/>
          <w:lang w:eastAsia="es-ES"/>
        </w:rPr>
        <w:t>, 2015) and in other cases not linked to switching costs (e.g., Gullifer et al., 2013)</w:t>
      </w:r>
      <w:r w:rsidR="00757B0F" w:rsidRPr="00125FB9">
        <w:rPr>
          <w:rFonts w:eastAsia="Times New Roman" w:cstheme="minorHAnsi"/>
          <w:color w:val="000000" w:themeColor="text1"/>
          <w:lang w:eastAsia="es-ES"/>
        </w:rPr>
        <w:t xml:space="preserve">, making it less clear how the </w:t>
      </w:r>
      <w:r w:rsidR="00757B0F" w:rsidRPr="00125FB9">
        <w:rPr>
          <w:rFonts w:eastAsia="Times New Roman" w:cstheme="minorHAnsi"/>
          <w:i/>
          <w:iCs/>
          <w:color w:val="000000" w:themeColor="text1"/>
          <w:lang w:eastAsia="es-ES"/>
        </w:rPr>
        <w:t>comprehension</w:t>
      </w:r>
      <w:r w:rsidR="00757B0F" w:rsidRPr="00125FB9">
        <w:rPr>
          <w:rFonts w:eastAsia="Times New Roman" w:cstheme="minorHAnsi"/>
          <w:color w:val="000000" w:themeColor="text1"/>
          <w:lang w:eastAsia="es-ES"/>
        </w:rPr>
        <w:t xml:space="preserve"> of different types of switching</w:t>
      </w:r>
      <w:r w:rsidR="00BE4249" w:rsidRPr="00125FB9">
        <w:rPr>
          <w:rFonts w:eastAsia="Times New Roman" w:cstheme="minorHAnsi"/>
          <w:color w:val="000000" w:themeColor="text1"/>
          <w:lang w:eastAsia="es-ES"/>
        </w:rPr>
        <w:t xml:space="preserve"> </w:t>
      </w:r>
      <w:r w:rsidR="00757B0F" w:rsidRPr="00125FB9">
        <w:rPr>
          <w:rFonts w:eastAsia="Times New Roman" w:cstheme="minorHAnsi"/>
          <w:color w:val="000000" w:themeColor="text1"/>
          <w:lang w:eastAsia="es-ES"/>
        </w:rPr>
        <w:t>is linked to competitive versus cooperative control.</w:t>
      </w:r>
      <w:r w:rsidRPr="00125FB9">
        <w:rPr>
          <w:rFonts w:eastAsia="Times New Roman" w:cstheme="minorHAnsi"/>
          <w:color w:val="000000" w:themeColor="text1"/>
          <w:lang w:eastAsia="es-ES"/>
        </w:rPr>
        <w:t xml:space="preserve"> </w:t>
      </w:r>
    </w:p>
    <w:p w14:paraId="28C83E53" w14:textId="77777777" w:rsidR="00EA1008" w:rsidRPr="00125FB9" w:rsidRDefault="00EA1008" w:rsidP="00EA1008">
      <w:pPr>
        <w:spacing w:after="0" w:line="360" w:lineRule="auto"/>
        <w:ind w:firstLine="720"/>
        <w:rPr>
          <w:rFonts w:eastAsia="Times New Roman" w:cstheme="minorHAnsi"/>
          <w:color w:val="000000" w:themeColor="text1"/>
          <w:lang w:eastAsia="es-ES"/>
        </w:rPr>
      </w:pPr>
    </w:p>
    <w:p w14:paraId="363BEC46" w14:textId="4C6BD392" w:rsidR="00FF7DE6" w:rsidRPr="00125FB9" w:rsidRDefault="00EA1008" w:rsidP="00EA1008">
      <w:pPr>
        <w:pStyle w:val="ListParagraph"/>
        <w:numPr>
          <w:ilvl w:val="1"/>
          <w:numId w:val="4"/>
        </w:numPr>
        <w:spacing w:after="0" w:line="360" w:lineRule="auto"/>
        <w:rPr>
          <w:rFonts w:eastAsia="Times New Roman" w:cstheme="minorHAnsi"/>
          <w:color w:val="000000" w:themeColor="text1"/>
          <w:lang w:eastAsia="es-ES"/>
        </w:rPr>
      </w:pPr>
      <w:r w:rsidRPr="00125FB9">
        <w:rPr>
          <w:rFonts w:cstheme="minorHAnsi"/>
          <w:b/>
        </w:rPr>
        <w:t>M</w:t>
      </w:r>
      <w:r w:rsidR="00FF7DE6" w:rsidRPr="00125FB9">
        <w:rPr>
          <w:rFonts w:cstheme="minorHAnsi"/>
          <w:b/>
        </w:rPr>
        <w:t>ethods</w:t>
      </w:r>
    </w:p>
    <w:p w14:paraId="7566D3FC" w14:textId="77777777" w:rsidR="00360A8A" w:rsidRPr="00125FB9" w:rsidRDefault="00A43C04" w:rsidP="00360A8A">
      <w:pPr>
        <w:spacing w:after="0" w:line="360" w:lineRule="auto"/>
        <w:rPr>
          <w:rFonts w:cstheme="minorHAnsi"/>
        </w:rPr>
      </w:pPr>
      <w:r w:rsidRPr="00125FB9">
        <w:rPr>
          <w:rFonts w:eastAsia="Times New Roman" w:cstheme="minorHAnsi"/>
          <w:color w:val="000000" w:themeColor="text1"/>
          <w:lang w:eastAsia="es-ES"/>
        </w:rPr>
        <w:t xml:space="preserve">Experiment 2 was pre-registered and the data are available on </w:t>
      </w:r>
      <w:r w:rsidR="00360A8A" w:rsidRPr="00125FB9">
        <w:rPr>
          <w:rFonts w:cstheme="minorHAnsi"/>
        </w:rPr>
        <w:t>https://osf.io/83nqm/</w:t>
      </w:r>
    </w:p>
    <w:p w14:paraId="33E409AE" w14:textId="2CAE8166" w:rsidR="00924B44" w:rsidRPr="00125FB9" w:rsidRDefault="00924B44" w:rsidP="00757B0F">
      <w:pPr>
        <w:pStyle w:val="ListParagraph"/>
        <w:numPr>
          <w:ilvl w:val="2"/>
          <w:numId w:val="4"/>
        </w:numPr>
        <w:spacing w:after="0" w:line="360" w:lineRule="auto"/>
        <w:rPr>
          <w:rFonts w:cstheme="minorHAnsi"/>
          <w:b/>
          <w:i/>
          <w:iCs/>
        </w:rPr>
      </w:pPr>
      <w:r w:rsidRPr="00125FB9">
        <w:rPr>
          <w:rFonts w:cstheme="minorHAnsi"/>
          <w:b/>
          <w:i/>
          <w:iCs/>
        </w:rPr>
        <w:t>Participants</w:t>
      </w:r>
    </w:p>
    <w:p w14:paraId="4E54204B" w14:textId="560BBC35" w:rsidR="00867D3A" w:rsidRPr="00125FB9" w:rsidRDefault="00924B44" w:rsidP="00305A59">
      <w:pPr>
        <w:spacing w:after="0" w:line="360" w:lineRule="auto"/>
        <w:rPr>
          <w:rFonts w:cstheme="minorHAnsi"/>
          <w:color w:val="000000" w:themeColor="text1"/>
        </w:rPr>
      </w:pPr>
      <w:r w:rsidRPr="00125FB9">
        <w:rPr>
          <w:rFonts w:cstheme="minorHAnsi"/>
        </w:rPr>
        <w:t>Experiment 2 was completed by 90 participants (</w:t>
      </w:r>
      <w:r w:rsidRPr="00125FB9">
        <w:rPr>
          <w:rFonts w:cstheme="minorHAnsi"/>
          <w:i/>
        </w:rPr>
        <w:t>M</w:t>
      </w:r>
      <w:r w:rsidRPr="00125FB9">
        <w:rPr>
          <w:rFonts w:cstheme="minorHAnsi"/>
        </w:rPr>
        <w:t xml:space="preserve">age = 24.9 years, </w:t>
      </w:r>
      <w:r w:rsidRPr="00125FB9">
        <w:rPr>
          <w:rFonts w:cstheme="minorHAnsi"/>
          <w:i/>
        </w:rPr>
        <w:t xml:space="preserve">SD </w:t>
      </w:r>
      <w:r w:rsidRPr="00125FB9">
        <w:rPr>
          <w:rFonts w:cstheme="minorHAnsi"/>
        </w:rPr>
        <w:t xml:space="preserve">= 3.2; 61 female, 25 male, 4 chose one of the other answer options). Ten participants were left-handed, three ambidextrous, and the others right-handed. Participants reported not having any neurological, language, communication, or reading difficulties or any hearing or vision difficulties that could have affected task performance. None were colour blind. </w:t>
      </w:r>
      <w:r w:rsidR="005A2A47" w:rsidRPr="00125FB9">
        <w:rPr>
          <w:rFonts w:cstheme="minorHAnsi"/>
          <w:color w:val="000000" w:themeColor="text1"/>
        </w:rPr>
        <w:t>Fifteen additional participants took part but were excluded</w:t>
      </w:r>
      <w:r w:rsidR="00502A6D" w:rsidRPr="00125FB9">
        <w:rPr>
          <w:rFonts w:cstheme="minorHAnsi"/>
          <w:color w:val="000000" w:themeColor="text1"/>
        </w:rPr>
        <w:t xml:space="preserve"> and replaced</w:t>
      </w:r>
      <w:r w:rsidR="005A2A47" w:rsidRPr="00125FB9">
        <w:rPr>
          <w:rFonts w:cstheme="minorHAnsi"/>
          <w:color w:val="000000" w:themeColor="text1"/>
        </w:rPr>
        <w:t xml:space="preserve"> following our pre-registered criteria of not </w:t>
      </w:r>
      <w:r w:rsidR="00C7137A" w:rsidRPr="00125FB9">
        <w:rPr>
          <w:rFonts w:cstheme="minorHAnsi"/>
          <w:color w:val="000000" w:themeColor="text1"/>
        </w:rPr>
        <w:t xml:space="preserve">correctly </w:t>
      </w:r>
      <w:r w:rsidR="005A2A47" w:rsidRPr="00125FB9">
        <w:rPr>
          <w:rFonts w:cstheme="minorHAnsi"/>
          <w:color w:val="000000" w:themeColor="text1"/>
        </w:rPr>
        <w:t xml:space="preserve">answering enough comprehension/attention check questions (N=7), reporting having neurological or language difficulties (N=1), not having audible audio in their recordings (N=6), or having a </w:t>
      </w:r>
      <w:proofErr w:type="spellStart"/>
      <w:r w:rsidR="005A2A47" w:rsidRPr="00125FB9">
        <w:rPr>
          <w:rFonts w:cstheme="minorHAnsi"/>
          <w:color w:val="000000" w:themeColor="text1"/>
        </w:rPr>
        <w:t>LexTALE</w:t>
      </w:r>
      <w:proofErr w:type="spellEnd"/>
      <w:r w:rsidR="005A2A47" w:rsidRPr="00125FB9">
        <w:rPr>
          <w:rFonts w:cstheme="minorHAnsi"/>
          <w:color w:val="000000" w:themeColor="text1"/>
        </w:rPr>
        <w:t xml:space="preserve"> score below the pre-registered cut off</w:t>
      </w:r>
      <w:r w:rsidR="00502A6D" w:rsidRPr="00125FB9">
        <w:rPr>
          <w:rFonts w:cstheme="minorHAnsi"/>
          <w:color w:val="000000" w:themeColor="text1"/>
        </w:rPr>
        <w:t xml:space="preserve"> (N=1)</w:t>
      </w:r>
      <w:r w:rsidR="005A2A47" w:rsidRPr="00125FB9">
        <w:rPr>
          <w:rFonts w:cstheme="minorHAnsi"/>
          <w:color w:val="000000" w:themeColor="text1"/>
        </w:rPr>
        <w:t>. A few of these already excluded participants also did not meet the pre-registered language-profile criteria.</w:t>
      </w:r>
    </w:p>
    <w:p w14:paraId="0C67AD0C" w14:textId="173A27A1" w:rsidR="00867D3A" w:rsidRPr="00125FB9" w:rsidRDefault="00EA1008" w:rsidP="00305A59">
      <w:pPr>
        <w:spacing w:after="0" w:line="360" w:lineRule="auto"/>
        <w:rPr>
          <w:rFonts w:cstheme="minorHAnsi"/>
          <w:color w:val="000000" w:themeColor="text1"/>
        </w:rPr>
      </w:pPr>
      <w:r w:rsidRPr="00125FB9">
        <w:rPr>
          <w:rFonts w:cstheme="minorHAnsi"/>
          <w:color w:val="000000" w:themeColor="text1"/>
        </w:rPr>
        <w:tab/>
        <w:t xml:space="preserve">The sample size was determined based on a power analysis using the effects reported in Experiment 1 for the interaction between preceding context and trial </w:t>
      </w:r>
      <w:proofErr w:type="gramStart"/>
      <w:r w:rsidRPr="00125FB9">
        <w:rPr>
          <w:rFonts w:cstheme="minorHAnsi"/>
          <w:color w:val="000000" w:themeColor="text1"/>
        </w:rPr>
        <w:t>type, but</w:t>
      </w:r>
      <w:proofErr w:type="gramEnd"/>
      <w:r w:rsidRPr="00125FB9">
        <w:rPr>
          <w:rFonts w:cstheme="minorHAnsi"/>
          <w:color w:val="000000" w:themeColor="text1"/>
        </w:rPr>
        <w:t xml:space="preserve"> running simulations to now include context as a three-level variable. The sample size provided over 80% power to detect an interaction </w:t>
      </w:r>
      <w:r w:rsidR="00757B0F" w:rsidRPr="00125FB9">
        <w:rPr>
          <w:rFonts w:cstheme="minorHAnsi"/>
          <w:color w:val="000000" w:themeColor="text1"/>
        </w:rPr>
        <w:t>between</w:t>
      </w:r>
      <w:r w:rsidRPr="00125FB9">
        <w:rPr>
          <w:rFonts w:cstheme="minorHAnsi"/>
          <w:color w:val="000000" w:themeColor="text1"/>
        </w:rPr>
        <w:t xml:space="preserve"> switching costs and preceding context.</w:t>
      </w:r>
    </w:p>
    <w:p w14:paraId="73FD1DCC" w14:textId="7F415369" w:rsidR="006166D3" w:rsidRPr="00125FB9" w:rsidRDefault="005A2A47" w:rsidP="00305A59">
      <w:pPr>
        <w:spacing w:after="0" w:line="360" w:lineRule="auto"/>
        <w:rPr>
          <w:rFonts w:cstheme="minorHAnsi"/>
          <w:color w:val="000000" w:themeColor="text1"/>
        </w:rPr>
      </w:pPr>
      <w:r w:rsidRPr="00125FB9">
        <w:rPr>
          <w:rFonts w:cstheme="minorHAnsi"/>
          <w:color w:val="FF0000"/>
        </w:rPr>
        <w:tab/>
      </w:r>
      <w:r w:rsidRPr="00125FB9">
        <w:rPr>
          <w:rFonts w:cstheme="minorHAnsi"/>
          <w:color w:val="000000" w:themeColor="text1"/>
        </w:rPr>
        <w:t xml:space="preserve">All participants were </w:t>
      </w:r>
      <w:proofErr w:type="gramStart"/>
      <w:r w:rsidRPr="00125FB9">
        <w:rPr>
          <w:rFonts w:cstheme="minorHAnsi"/>
          <w:color w:val="000000" w:themeColor="text1"/>
        </w:rPr>
        <w:t>English-French</w:t>
      </w:r>
      <w:proofErr w:type="gramEnd"/>
      <w:r w:rsidRPr="00125FB9">
        <w:rPr>
          <w:rFonts w:cstheme="minorHAnsi"/>
          <w:color w:val="000000" w:themeColor="text1"/>
        </w:rPr>
        <w:t xml:space="preserve"> or </w:t>
      </w:r>
      <w:proofErr w:type="gramStart"/>
      <w:r w:rsidRPr="00125FB9">
        <w:rPr>
          <w:rFonts w:cstheme="minorHAnsi"/>
          <w:color w:val="000000" w:themeColor="text1"/>
        </w:rPr>
        <w:t>French-English</w:t>
      </w:r>
      <w:proofErr w:type="gramEnd"/>
      <w:r w:rsidRPr="00125FB9">
        <w:rPr>
          <w:rFonts w:cstheme="minorHAnsi"/>
          <w:color w:val="000000" w:themeColor="text1"/>
        </w:rPr>
        <w:t xml:space="preserve"> bilinguals, with 2</w:t>
      </w:r>
      <w:r w:rsidR="00BB0130" w:rsidRPr="00125FB9">
        <w:rPr>
          <w:rFonts w:cstheme="minorHAnsi"/>
          <w:color w:val="000000" w:themeColor="text1"/>
        </w:rPr>
        <w:t>0</w:t>
      </w:r>
      <w:r w:rsidRPr="00125FB9">
        <w:rPr>
          <w:rFonts w:cstheme="minorHAnsi"/>
          <w:color w:val="000000" w:themeColor="text1"/>
        </w:rPr>
        <w:t xml:space="preserve"> reporting acquiring </w:t>
      </w:r>
      <w:r w:rsidR="00BB0130" w:rsidRPr="00125FB9">
        <w:rPr>
          <w:rFonts w:cstheme="minorHAnsi"/>
          <w:color w:val="000000" w:themeColor="text1"/>
        </w:rPr>
        <w:t xml:space="preserve">only </w:t>
      </w:r>
      <w:r w:rsidRPr="00125FB9">
        <w:rPr>
          <w:rFonts w:cstheme="minorHAnsi"/>
          <w:color w:val="000000" w:themeColor="text1"/>
        </w:rPr>
        <w:t>English from birth, 6</w:t>
      </w:r>
      <w:r w:rsidR="00BB0130" w:rsidRPr="00125FB9">
        <w:rPr>
          <w:rFonts w:cstheme="minorHAnsi"/>
          <w:color w:val="000000" w:themeColor="text1"/>
        </w:rPr>
        <w:t>5 only</w:t>
      </w:r>
      <w:r w:rsidRPr="00125FB9">
        <w:rPr>
          <w:rFonts w:cstheme="minorHAnsi"/>
          <w:color w:val="000000" w:themeColor="text1"/>
        </w:rPr>
        <w:t xml:space="preserve"> French, and five both. Mean age of acquisition for English was 5.</w:t>
      </w:r>
      <w:r w:rsidR="00BB0130" w:rsidRPr="00125FB9">
        <w:rPr>
          <w:rFonts w:cstheme="minorHAnsi"/>
          <w:color w:val="000000" w:themeColor="text1"/>
        </w:rPr>
        <w:t>6</w:t>
      </w:r>
      <w:r w:rsidRPr="00125FB9">
        <w:rPr>
          <w:rFonts w:cstheme="minorHAnsi"/>
          <w:color w:val="000000" w:themeColor="text1"/>
        </w:rPr>
        <w:t xml:space="preserve"> years old (</w:t>
      </w:r>
      <w:r w:rsidRPr="00125FB9">
        <w:rPr>
          <w:rFonts w:cstheme="minorHAnsi"/>
          <w:i/>
          <w:color w:val="000000" w:themeColor="text1"/>
        </w:rPr>
        <w:t xml:space="preserve">SD </w:t>
      </w:r>
      <w:r w:rsidRPr="00125FB9">
        <w:rPr>
          <w:rFonts w:cstheme="minorHAnsi"/>
          <w:color w:val="000000" w:themeColor="text1"/>
        </w:rPr>
        <w:t>= 4.</w:t>
      </w:r>
      <w:r w:rsidR="00BB0130" w:rsidRPr="00125FB9">
        <w:rPr>
          <w:rFonts w:cstheme="minorHAnsi"/>
          <w:color w:val="000000" w:themeColor="text1"/>
        </w:rPr>
        <w:t>4</w:t>
      </w:r>
      <w:r w:rsidRPr="00125FB9">
        <w:rPr>
          <w:rFonts w:cstheme="minorHAnsi"/>
          <w:color w:val="000000" w:themeColor="text1"/>
        </w:rPr>
        <w:t>, 0-20 years) and 1.8 years old for French (</w:t>
      </w:r>
      <w:r w:rsidRPr="00125FB9">
        <w:rPr>
          <w:rFonts w:cstheme="minorHAnsi"/>
          <w:i/>
          <w:color w:val="000000" w:themeColor="text1"/>
        </w:rPr>
        <w:t xml:space="preserve">SD </w:t>
      </w:r>
      <w:r w:rsidRPr="00125FB9">
        <w:rPr>
          <w:rFonts w:cstheme="minorHAnsi"/>
          <w:color w:val="000000" w:themeColor="text1"/>
        </w:rPr>
        <w:t>= 3.6, 0-14 years).</w:t>
      </w:r>
      <w:r w:rsidR="00C36C55" w:rsidRPr="00125FB9">
        <w:rPr>
          <w:rFonts w:cstheme="minorHAnsi"/>
          <w:color w:val="000000" w:themeColor="text1"/>
        </w:rPr>
        <w:t xml:space="preserve"> Participants reported high proficiency in both languages (</w:t>
      </w:r>
      <w:r w:rsidR="00C7137A" w:rsidRPr="00125FB9">
        <w:rPr>
          <w:rFonts w:cstheme="minorHAnsi"/>
          <w:color w:val="000000" w:themeColor="text1"/>
        </w:rPr>
        <w:t xml:space="preserve">see </w:t>
      </w:r>
      <w:r w:rsidR="00C36C55" w:rsidRPr="00125FB9">
        <w:rPr>
          <w:rFonts w:cstheme="minorHAnsi"/>
          <w:color w:val="000000" w:themeColor="text1"/>
        </w:rPr>
        <w:t xml:space="preserve">Table </w:t>
      </w:r>
      <w:r w:rsidR="0072096D" w:rsidRPr="00125FB9">
        <w:rPr>
          <w:rFonts w:cstheme="minorHAnsi"/>
          <w:color w:val="000000" w:themeColor="text1"/>
        </w:rPr>
        <w:t>3</w:t>
      </w:r>
      <w:r w:rsidR="00C36C55" w:rsidRPr="00125FB9">
        <w:rPr>
          <w:rFonts w:cstheme="minorHAnsi"/>
          <w:color w:val="000000" w:themeColor="text1"/>
        </w:rPr>
        <w:t xml:space="preserve">). </w:t>
      </w:r>
      <w:r w:rsidR="006166D3" w:rsidRPr="00125FB9">
        <w:rPr>
          <w:rFonts w:cstheme="minorHAnsi"/>
          <w:color w:val="000000" w:themeColor="text1"/>
        </w:rPr>
        <w:t>Most participants reported using French more than English during childhood (</w:t>
      </w:r>
      <w:r w:rsidR="006166D3" w:rsidRPr="00125FB9">
        <w:rPr>
          <w:rFonts w:cstheme="minorHAnsi"/>
          <w:i/>
          <w:color w:val="000000" w:themeColor="text1"/>
        </w:rPr>
        <w:t>M</w:t>
      </w:r>
      <w:r w:rsidR="006166D3" w:rsidRPr="00125FB9">
        <w:rPr>
          <w:rFonts w:cstheme="minorHAnsi"/>
          <w:color w:val="000000" w:themeColor="text1"/>
        </w:rPr>
        <w:t xml:space="preserve"> = 2.3, </w:t>
      </w:r>
      <w:r w:rsidR="006166D3" w:rsidRPr="00125FB9">
        <w:rPr>
          <w:rFonts w:cstheme="minorHAnsi"/>
          <w:i/>
          <w:color w:val="000000" w:themeColor="text1"/>
        </w:rPr>
        <w:t xml:space="preserve">SD </w:t>
      </w:r>
      <w:r w:rsidR="006166D3" w:rsidRPr="00125FB9">
        <w:rPr>
          <w:rFonts w:cstheme="minorHAnsi"/>
          <w:color w:val="000000" w:themeColor="text1"/>
        </w:rPr>
        <w:t>= 1.2; scale 1 = all French to 5 = all English</w:t>
      </w:r>
      <w:r w:rsidR="00282688" w:rsidRPr="00125FB9">
        <w:rPr>
          <w:rFonts w:cstheme="minorHAnsi"/>
          <w:color w:val="000000" w:themeColor="text1"/>
        </w:rPr>
        <w:t>, based on the LSBQ, Anderson et al., 2018</w:t>
      </w:r>
      <w:r w:rsidR="006166D3" w:rsidRPr="00125FB9">
        <w:rPr>
          <w:rFonts w:cstheme="minorHAnsi"/>
          <w:color w:val="000000" w:themeColor="text1"/>
        </w:rPr>
        <w:t xml:space="preserve">). In terms of current language use, most participants reported using both </w:t>
      </w:r>
      <w:r w:rsidR="00757B0F" w:rsidRPr="00125FB9">
        <w:rPr>
          <w:rFonts w:cstheme="minorHAnsi"/>
          <w:color w:val="000000" w:themeColor="text1"/>
        </w:rPr>
        <w:t xml:space="preserve">regularly </w:t>
      </w:r>
      <w:r w:rsidR="006166D3" w:rsidRPr="00125FB9">
        <w:rPr>
          <w:rFonts w:cstheme="minorHAnsi"/>
          <w:color w:val="000000" w:themeColor="text1"/>
        </w:rPr>
        <w:t>(</w:t>
      </w:r>
      <w:r w:rsidR="006166D3" w:rsidRPr="00125FB9">
        <w:rPr>
          <w:rFonts w:cstheme="minorHAnsi"/>
          <w:i/>
          <w:color w:val="000000" w:themeColor="text1"/>
        </w:rPr>
        <w:t xml:space="preserve">M </w:t>
      </w:r>
      <w:r w:rsidR="006166D3" w:rsidRPr="00125FB9">
        <w:rPr>
          <w:rFonts w:cstheme="minorHAnsi"/>
          <w:color w:val="000000" w:themeColor="text1"/>
        </w:rPr>
        <w:t>= 3.</w:t>
      </w:r>
      <w:r w:rsidR="00BB0130" w:rsidRPr="00125FB9">
        <w:rPr>
          <w:rFonts w:cstheme="minorHAnsi"/>
          <w:color w:val="000000" w:themeColor="text1"/>
        </w:rPr>
        <w:t>0</w:t>
      </w:r>
      <w:r w:rsidR="006166D3" w:rsidRPr="00125FB9">
        <w:rPr>
          <w:rFonts w:cstheme="minorHAnsi"/>
          <w:color w:val="000000" w:themeColor="text1"/>
        </w:rPr>
        <w:t xml:space="preserve">, </w:t>
      </w:r>
      <w:r w:rsidR="006166D3" w:rsidRPr="00125FB9">
        <w:rPr>
          <w:rFonts w:cstheme="minorHAnsi"/>
          <w:i/>
          <w:color w:val="000000" w:themeColor="text1"/>
        </w:rPr>
        <w:t xml:space="preserve">SD </w:t>
      </w:r>
      <w:r w:rsidR="006166D3" w:rsidRPr="00125FB9">
        <w:rPr>
          <w:rFonts w:cstheme="minorHAnsi"/>
          <w:color w:val="000000" w:themeColor="text1"/>
        </w:rPr>
        <w:t>= 0.9). Following our pre-registered criteria, none of the participants predominantly used French or English only (all included participant</w:t>
      </w:r>
      <w:r w:rsidR="00282688" w:rsidRPr="00125FB9">
        <w:rPr>
          <w:rFonts w:cstheme="minorHAnsi"/>
          <w:color w:val="000000" w:themeColor="text1"/>
        </w:rPr>
        <w:t>s</w:t>
      </w:r>
      <w:r w:rsidR="006166D3" w:rsidRPr="00125FB9">
        <w:rPr>
          <w:rFonts w:cstheme="minorHAnsi"/>
          <w:color w:val="000000" w:themeColor="text1"/>
        </w:rPr>
        <w:t xml:space="preserve"> scored </w:t>
      </w:r>
      <w:r w:rsidR="00757B0F" w:rsidRPr="00125FB9">
        <w:rPr>
          <w:rFonts w:cstheme="minorHAnsi"/>
          <w:color w:val="000000" w:themeColor="text1"/>
        </w:rPr>
        <w:t xml:space="preserve">mean scores </w:t>
      </w:r>
      <w:r w:rsidR="006166D3" w:rsidRPr="00125FB9">
        <w:rPr>
          <w:rFonts w:cstheme="minorHAnsi"/>
          <w:color w:val="000000" w:themeColor="text1"/>
        </w:rPr>
        <w:t>between 1.5 and 4.7</w:t>
      </w:r>
      <w:r w:rsidR="00282688" w:rsidRPr="00125FB9">
        <w:rPr>
          <w:rFonts w:cstheme="minorHAnsi"/>
          <w:color w:val="000000" w:themeColor="text1"/>
        </w:rPr>
        <w:t xml:space="preserve"> in terms of </w:t>
      </w:r>
      <w:r w:rsidR="00757B0F" w:rsidRPr="00125FB9">
        <w:rPr>
          <w:rFonts w:cstheme="minorHAnsi"/>
          <w:color w:val="000000" w:themeColor="text1"/>
        </w:rPr>
        <w:t xml:space="preserve">current </w:t>
      </w:r>
      <w:r w:rsidR="00282688" w:rsidRPr="00125FB9">
        <w:rPr>
          <w:rFonts w:cstheme="minorHAnsi"/>
          <w:color w:val="000000" w:themeColor="text1"/>
        </w:rPr>
        <w:t>language use</w:t>
      </w:r>
      <w:r w:rsidR="00757B0F" w:rsidRPr="00125FB9">
        <w:rPr>
          <w:rFonts w:cstheme="minorHAnsi"/>
          <w:color w:val="000000" w:themeColor="text1"/>
        </w:rPr>
        <w:t xml:space="preserve"> measured through the LSBQ</w:t>
      </w:r>
      <w:r w:rsidR="006166D3" w:rsidRPr="00125FB9">
        <w:rPr>
          <w:rFonts w:cstheme="minorHAnsi"/>
          <w:color w:val="000000" w:themeColor="text1"/>
        </w:rPr>
        <w:t xml:space="preserve">) and all scored at least 50% on both </w:t>
      </w:r>
      <w:proofErr w:type="spellStart"/>
      <w:r w:rsidR="006166D3" w:rsidRPr="00125FB9">
        <w:rPr>
          <w:rFonts w:cstheme="minorHAnsi"/>
          <w:color w:val="000000" w:themeColor="text1"/>
        </w:rPr>
        <w:t>LexTALES</w:t>
      </w:r>
      <w:proofErr w:type="spellEnd"/>
      <w:r w:rsidR="006166D3" w:rsidRPr="00125FB9">
        <w:rPr>
          <w:rFonts w:cstheme="minorHAnsi"/>
          <w:color w:val="000000" w:themeColor="text1"/>
        </w:rPr>
        <w:t>.</w:t>
      </w:r>
    </w:p>
    <w:p w14:paraId="506D03DC" w14:textId="201DC70B" w:rsidR="005A2A47" w:rsidRPr="00125FB9" w:rsidRDefault="00282688" w:rsidP="00305A59">
      <w:pPr>
        <w:spacing w:after="0" w:line="360" w:lineRule="auto"/>
        <w:ind w:firstLine="720"/>
        <w:rPr>
          <w:rFonts w:cstheme="minorHAnsi"/>
          <w:color w:val="000000" w:themeColor="text1"/>
        </w:rPr>
      </w:pPr>
      <w:r w:rsidRPr="00125FB9">
        <w:rPr>
          <w:rFonts w:cstheme="minorHAnsi"/>
          <w:color w:val="000000" w:themeColor="text1"/>
        </w:rPr>
        <w:t>At the group level, participants</w:t>
      </w:r>
      <w:r w:rsidR="00C36C55" w:rsidRPr="00125FB9">
        <w:rPr>
          <w:rFonts w:cstheme="minorHAnsi"/>
          <w:color w:val="000000" w:themeColor="text1"/>
        </w:rPr>
        <w:t xml:space="preserve"> also indicated regular to frequent language switching on a daily basis (scale 1 = never – 7 = very frequently, </w:t>
      </w:r>
      <w:r w:rsidR="00C36C55" w:rsidRPr="00125FB9">
        <w:rPr>
          <w:rFonts w:cstheme="minorHAnsi"/>
          <w:i/>
          <w:color w:val="000000" w:themeColor="text1"/>
        </w:rPr>
        <w:t xml:space="preserve">M </w:t>
      </w:r>
      <w:r w:rsidR="00C36C55" w:rsidRPr="00125FB9">
        <w:rPr>
          <w:rFonts w:cstheme="minorHAnsi"/>
          <w:color w:val="000000" w:themeColor="text1"/>
        </w:rPr>
        <w:t xml:space="preserve">= 4.9, </w:t>
      </w:r>
      <w:r w:rsidR="00C36C55" w:rsidRPr="00125FB9">
        <w:rPr>
          <w:rFonts w:cstheme="minorHAnsi"/>
          <w:i/>
          <w:color w:val="000000" w:themeColor="text1"/>
        </w:rPr>
        <w:t xml:space="preserve">SD </w:t>
      </w:r>
      <w:r w:rsidR="00C36C55" w:rsidRPr="00125FB9">
        <w:rPr>
          <w:rFonts w:cstheme="minorHAnsi"/>
          <w:color w:val="000000" w:themeColor="text1"/>
        </w:rPr>
        <w:t>= 1.8), within a conversation while talking with another French-English bilingual (</w:t>
      </w:r>
      <w:r w:rsidR="00C36C55" w:rsidRPr="00125FB9">
        <w:rPr>
          <w:rFonts w:cstheme="minorHAnsi"/>
          <w:i/>
          <w:color w:val="000000" w:themeColor="text1"/>
        </w:rPr>
        <w:t xml:space="preserve">M </w:t>
      </w:r>
      <w:r w:rsidR="00C36C55" w:rsidRPr="00125FB9">
        <w:rPr>
          <w:rFonts w:cstheme="minorHAnsi"/>
          <w:color w:val="000000" w:themeColor="text1"/>
        </w:rPr>
        <w:t xml:space="preserve">= 4.7, </w:t>
      </w:r>
      <w:r w:rsidR="00C36C55" w:rsidRPr="00125FB9">
        <w:rPr>
          <w:rFonts w:cstheme="minorHAnsi"/>
          <w:i/>
          <w:color w:val="000000" w:themeColor="text1"/>
        </w:rPr>
        <w:t xml:space="preserve">SD </w:t>
      </w:r>
      <w:r w:rsidR="00C36C55" w:rsidRPr="00125FB9">
        <w:rPr>
          <w:rFonts w:cstheme="minorHAnsi"/>
          <w:color w:val="000000" w:themeColor="text1"/>
        </w:rPr>
        <w:t>= 2.1), and within a sentence while talking with another French-English bilingual (</w:t>
      </w:r>
      <w:r w:rsidR="00C36C55" w:rsidRPr="00125FB9">
        <w:rPr>
          <w:rFonts w:cstheme="minorHAnsi"/>
          <w:i/>
          <w:color w:val="000000" w:themeColor="text1"/>
        </w:rPr>
        <w:t xml:space="preserve">M </w:t>
      </w:r>
      <w:r w:rsidR="00C36C55" w:rsidRPr="00125FB9">
        <w:rPr>
          <w:rFonts w:cstheme="minorHAnsi"/>
          <w:color w:val="000000" w:themeColor="text1"/>
        </w:rPr>
        <w:t>= 3.</w:t>
      </w:r>
      <w:r w:rsidR="00BB0130" w:rsidRPr="00125FB9">
        <w:rPr>
          <w:rFonts w:cstheme="minorHAnsi"/>
          <w:color w:val="000000" w:themeColor="text1"/>
        </w:rPr>
        <w:t>4</w:t>
      </w:r>
      <w:r w:rsidR="00C36C55" w:rsidRPr="00125FB9">
        <w:rPr>
          <w:rFonts w:cstheme="minorHAnsi"/>
          <w:color w:val="000000" w:themeColor="text1"/>
        </w:rPr>
        <w:t xml:space="preserve">, </w:t>
      </w:r>
      <w:r w:rsidR="00C36C55" w:rsidRPr="00125FB9">
        <w:rPr>
          <w:rFonts w:cstheme="minorHAnsi"/>
          <w:i/>
          <w:color w:val="000000" w:themeColor="text1"/>
        </w:rPr>
        <w:t xml:space="preserve">SD </w:t>
      </w:r>
      <w:r w:rsidR="00C36C55" w:rsidRPr="00125FB9">
        <w:rPr>
          <w:rFonts w:cstheme="minorHAnsi"/>
          <w:color w:val="000000" w:themeColor="text1"/>
        </w:rPr>
        <w:t>= 2.1).</w:t>
      </w:r>
    </w:p>
    <w:p w14:paraId="0139F49B" w14:textId="77777777" w:rsidR="00924B44" w:rsidRPr="00125FB9" w:rsidRDefault="00924B44" w:rsidP="00305A59">
      <w:pPr>
        <w:spacing w:after="0" w:line="360" w:lineRule="auto"/>
        <w:rPr>
          <w:rFonts w:cstheme="minorHAnsi"/>
        </w:rPr>
      </w:pPr>
      <w:r w:rsidRPr="00125FB9">
        <w:rPr>
          <w:rFonts w:cstheme="minorHAnsi"/>
        </w:rPr>
        <w:tab/>
        <w:t xml:space="preserve"> </w:t>
      </w:r>
    </w:p>
    <w:p w14:paraId="27697E14" w14:textId="5374B0DD" w:rsidR="00924B44" w:rsidRPr="00125FB9" w:rsidRDefault="00ED5184" w:rsidP="00305A59">
      <w:pPr>
        <w:spacing w:after="0" w:line="360" w:lineRule="auto"/>
        <w:rPr>
          <w:rFonts w:cstheme="minorHAnsi"/>
          <w:i/>
          <w:iCs/>
        </w:rPr>
      </w:pPr>
      <w:r w:rsidRPr="00125FB9">
        <w:rPr>
          <w:rFonts w:cstheme="minorHAnsi"/>
        </w:rPr>
        <w:t xml:space="preserve">Table </w:t>
      </w:r>
      <w:r w:rsidR="0072096D" w:rsidRPr="00125FB9">
        <w:rPr>
          <w:rFonts w:cstheme="minorHAnsi"/>
        </w:rPr>
        <w:t>3</w:t>
      </w:r>
      <w:r w:rsidRPr="00125FB9">
        <w:rPr>
          <w:rFonts w:cstheme="minorHAnsi"/>
        </w:rPr>
        <w:t xml:space="preserve">. </w:t>
      </w:r>
      <w:r w:rsidRPr="00125FB9">
        <w:rPr>
          <w:rFonts w:cstheme="minorHAnsi"/>
          <w:i/>
          <w:iCs/>
        </w:rPr>
        <w:t>Language proficiency of the participants in Experiment 2.</w:t>
      </w:r>
    </w:p>
    <w:tbl>
      <w:tblPr>
        <w:tblStyle w:val="TableGrid"/>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976"/>
        <w:gridCol w:w="2977"/>
      </w:tblGrid>
      <w:tr w:rsidR="00924B44" w:rsidRPr="00125FB9" w14:paraId="0CC76EF8" w14:textId="77777777" w:rsidTr="00114A5F">
        <w:tc>
          <w:tcPr>
            <w:tcW w:w="3261" w:type="dxa"/>
            <w:tcBorders>
              <w:top w:val="single" w:sz="4" w:space="0" w:color="auto"/>
              <w:bottom w:val="single" w:sz="4" w:space="0" w:color="auto"/>
            </w:tcBorders>
          </w:tcPr>
          <w:p w14:paraId="15169FB5" w14:textId="77777777" w:rsidR="00924B44" w:rsidRPr="00125FB9" w:rsidRDefault="00924B44" w:rsidP="00305A59">
            <w:pPr>
              <w:spacing w:line="360" w:lineRule="auto"/>
              <w:rPr>
                <w:rFonts w:cstheme="minorHAnsi"/>
                <w:i/>
              </w:rPr>
            </w:pPr>
            <w:r w:rsidRPr="00125FB9">
              <w:rPr>
                <w:rFonts w:cstheme="minorHAnsi"/>
                <w:i/>
              </w:rPr>
              <w:lastRenderedPageBreak/>
              <w:t>Question</w:t>
            </w:r>
          </w:p>
        </w:tc>
        <w:tc>
          <w:tcPr>
            <w:tcW w:w="2976" w:type="dxa"/>
            <w:tcBorders>
              <w:top w:val="single" w:sz="4" w:space="0" w:color="auto"/>
              <w:bottom w:val="single" w:sz="4" w:space="0" w:color="auto"/>
            </w:tcBorders>
          </w:tcPr>
          <w:p w14:paraId="1FF9AAF3" w14:textId="77777777" w:rsidR="00924B44" w:rsidRPr="00125FB9" w:rsidRDefault="005A2A47" w:rsidP="00305A59">
            <w:pPr>
              <w:spacing w:line="360" w:lineRule="auto"/>
              <w:rPr>
                <w:rFonts w:cstheme="minorHAnsi"/>
                <w:b/>
              </w:rPr>
            </w:pPr>
            <w:r w:rsidRPr="00125FB9">
              <w:rPr>
                <w:rFonts w:cstheme="minorHAnsi"/>
                <w:b/>
              </w:rPr>
              <w:t>French</w:t>
            </w:r>
          </w:p>
        </w:tc>
        <w:tc>
          <w:tcPr>
            <w:tcW w:w="2977" w:type="dxa"/>
            <w:tcBorders>
              <w:top w:val="single" w:sz="4" w:space="0" w:color="auto"/>
              <w:bottom w:val="single" w:sz="4" w:space="0" w:color="auto"/>
            </w:tcBorders>
          </w:tcPr>
          <w:p w14:paraId="481FF359" w14:textId="77777777" w:rsidR="00924B44" w:rsidRPr="00125FB9" w:rsidRDefault="005A2A47" w:rsidP="00305A59">
            <w:pPr>
              <w:spacing w:line="360" w:lineRule="auto"/>
              <w:rPr>
                <w:rFonts w:cstheme="minorHAnsi"/>
                <w:b/>
              </w:rPr>
            </w:pPr>
            <w:r w:rsidRPr="00125FB9">
              <w:rPr>
                <w:rFonts w:cstheme="minorHAnsi"/>
                <w:b/>
              </w:rPr>
              <w:t>English</w:t>
            </w:r>
          </w:p>
        </w:tc>
      </w:tr>
      <w:tr w:rsidR="00924B44" w:rsidRPr="00125FB9" w14:paraId="547D3555" w14:textId="77777777" w:rsidTr="00114A5F">
        <w:tc>
          <w:tcPr>
            <w:tcW w:w="3261" w:type="dxa"/>
          </w:tcPr>
          <w:p w14:paraId="59F8E2C7" w14:textId="77777777" w:rsidR="00924B44" w:rsidRPr="00125FB9" w:rsidRDefault="00924B44" w:rsidP="00305A59">
            <w:pPr>
              <w:spacing w:line="360" w:lineRule="auto"/>
              <w:rPr>
                <w:rFonts w:cstheme="minorHAnsi"/>
                <w:b/>
              </w:rPr>
            </w:pPr>
            <w:r w:rsidRPr="00125FB9">
              <w:rPr>
                <w:rFonts w:cstheme="minorHAnsi"/>
                <w:b/>
              </w:rPr>
              <w:t>Self-rated proficiency (1-10)</w:t>
            </w:r>
          </w:p>
          <w:p w14:paraId="3C20DF75" w14:textId="77777777" w:rsidR="00924B44" w:rsidRPr="00125FB9" w:rsidRDefault="00924B44" w:rsidP="00305A59">
            <w:pPr>
              <w:spacing w:line="360" w:lineRule="auto"/>
              <w:rPr>
                <w:rFonts w:cstheme="minorHAnsi"/>
              </w:rPr>
            </w:pPr>
            <w:r w:rsidRPr="00125FB9">
              <w:rPr>
                <w:rFonts w:cstheme="minorHAnsi"/>
              </w:rPr>
              <w:t xml:space="preserve">Speaking </w:t>
            </w:r>
          </w:p>
          <w:p w14:paraId="54296C4F" w14:textId="77777777" w:rsidR="00924B44" w:rsidRPr="00125FB9" w:rsidRDefault="00924B44" w:rsidP="00305A59">
            <w:pPr>
              <w:spacing w:line="360" w:lineRule="auto"/>
              <w:rPr>
                <w:rFonts w:cstheme="minorHAnsi"/>
              </w:rPr>
            </w:pPr>
            <w:r w:rsidRPr="00125FB9">
              <w:rPr>
                <w:rFonts w:cstheme="minorHAnsi"/>
              </w:rPr>
              <w:t>Understanding speech</w:t>
            </w:r>
          </w:p>
          <w:p w14:paraId="542D069D" w14:textId="77777777" w:rsidR="00924B44" w:rsidRPr="00125FB9" w:rsidRDefault="00924B44" w:rsidP="00305A59">
            <w:pPr>
              <w:spacing w:line="360" w:lineRule="auto"/>
              <w:rPr>
                <w:rFonts w:cstheme="minorHAnsi"/>
              </w:rPr>
            </w:pPr>
            <w:r w:rsidRPr="00125FB9">
              <w:rPr>
                <w:rFonts w:cstheme="minorHAnsi"/>
              </w:rPr>
              <w:t xml:space="preserve">Reading </w:t>
            </w:r>
          </w:p>
          <w:p w14:paraId="5E638ECC" w14:textId="77777777" w:rsidR="00924B44" w:rsidRPr="00125FB9" w:rsidRDefault="00924B44" w:rsidP="00305A59">
            <w:pPr>
              <w:spacing w:line="360" w:lineRule="auto"/>
              <w:rPr>
                <w:rFonts w:cstheme="minorHAnsi"/>
              </w:rPr>
            </w:pPr>
            <w:r w:rsidRPr="00125FB9">
              <w:rPr>
                <w:rFonts w:cstheme="minorHAnsi"/>
              </w:rPr>
              <w:t>Writing</w:t>
            </w:r>
          </w:p>
        </w:tc>
        <w:tc>
          <w:tcPr>
            <w:tcW w:w="2976" w:type="dxa"/>
          </w:tcPr>
          <w:p w14:paraId="2C6A192D" w14:textId="77777777" w:rsidR="00924B44" w:rsidRPr="00125FB9" w:rsidRDefault="00924B44" w:rsidP="00305A59">
            <w:pPr>
              <w:spacing w:line="360" w:lineRule="auto"/>
              <w:rPr>
                <w:rFonts w:cstheme="minorHAnsi"/>
              </w:rPr>
            </w:pPr>
          </w:p>
          <w:p w14:paraId="7D54B0DB" w14:textId="77777777" w:rsidR="00924B44" w:rsidRPr="00125FB9" w:rsidRDefault="00924B44" w:rsidP="00305A59">
            <w:pPr>
              <w:spacing w:line="360" w:lineRule="auto"/>
              <w:rPr>
                <w:rFonts w:cstheme="minorHAnsi"/>
              </w:rPr>
            </w:pPr>
            <w:r w:rsidRPr="00125FB9">
              <w:rPr>
                <w:rFonts w:cstheme="minorHAnsi"/>
              </w:rPr>
              <w:t>9.</w:t>
            </w:r>
            <w:r w:rsidR="00C36C55" w:rsidRPr="00125FB9">
              <w:rPr>
                <w:rFonts w:cstheme="minorHAnsi"/>
              </w:rPr>
              <w:t>3 (1.4</w:t>
            </w:r>
            <w:r w:rsidRPr="00125FB9">
              <w:rPr>
                <w:rFonts w:cstheme="minorHAnsi"/>
              </w:rPr>
              <w:t>)</w:t>
            </w:r>
          </w:p>
          <w:p w14:paraId="3511B5C6" w14:textId="77777777" w:rsidR="00924B44" w:rsidRPr="00125FB9" w:rsidRDefault="00C36C55" w:rsidP="00305A59">
            <w:pPr>
              <w:spacing w:line="360" w:lineRule="auto"/>
              <w:rPr>
                <w:rFonts w:cstheme="minorHAnsi"/>
              </w:rPr>
            </w:pPr>
            <w:r w:rsidRPr="00125FB9">
              <w:rPr>
                <w:rFonts w:cstheme="minorHAnsi"/>
              </w:rPr>
              <w:t>9.5 (1.1</w:t>
            </w:r>
            <w:r w:rsidR="00924B44" w:rsidRPr="00125FB9">
              <w:rPr>
                <w:rFonts w:cstheme="minorHAnsi"/>
              </w:rPr>
              <w:t>)</w:t>
            </w:r>
          </w:p>
          <w:p w14:paraId="03773C48" w14:textId="77777777" w:rsidR="00924B44" w:rsidRPr="00125FB9" w:rsidRDefault="00C36C55" w:rsidP="00305A59">
            <w:pPr>
              <w:spacing w:line="360" w:lineRule="auto"/>
              <w:rPr>
                <w:rFonts w:cstheme="minorHAnsi"/>
              </w:rPr>
            </w:pPr>
            <w:r w:rsidRPr="00125FB9">
              <w:rPr>
                <w:rFonts w:cstheme="minorHAnsi"/>
              </w:rPr>
              <w:t>9.6 (0.8</w:t>
            </w:r>
            <w:r w:rsidR="00924B44" w:rsidRPr="00125FB9">
              <w:rPr>
                <w:rFonts w:cstheme="minorHAnsi"/>
              </w:rPr>
              <w:t>)</w:t>
            </w:r>
          </w:p>
          <w:p w14:paraId="10505759" w14:textId="77777777" w:rsidR="00924B44" w:rsidRPr="00125FB9" w:rsidRDefault="00C36C55" w:rsidP="00305A59">
            <w:pPr>
              <w:spacing w:line="360" w:lineRule="auto"/>
              <w:rPr>
                <w:rFonts w:cstheme="minorHAnsi"/>
              </w:rPr>
            </w:pPr>
            <w:r w:rsidRPr="00125FB9">
              <w:rPr>
                <w:rFonts w:cstheme="minorHAnsi"/>
              </w:rPr>
              <w:t>9.2 (1.4</w:t>
            </w:r>
            <w:r w:rsidR="00924B44" w:rsidRPr="00125FB9">
              <w:rPr>
                <w:rFonts w:cstheme="minorHAnsi"/>
              </w:rPr>
              <w:t>)</w:t>
            </w:r>
          </w:p>
        </w:tc>
        <w:tc>
          <w:tcPr>
            <w:tcW w:w="2977" w:type="dxa"/>
          </w:tcPr>
          <w:p w14:paraId="7533A5DB" w14:textId="77777777" w:rsidR="00924B44" w:rsidRPr="00125FB9" w:rsidRDefault="00924B44" w:rsidP="00305A59">
            <w:pPr>
              <w:spacing w:line="360" w:lineRule="auto"/>
              <w:rPr>
                <w:rFonts w:cstheme="minorHAnsi"/>
              </w:rPr>
            </w:pPr>
          </w:p>
          <w:p w14:paraId="596EA90F" w14:textId="77777777" w:rsidR="00C36C55" w:rsidRPr="00125FB9" w:rsidRDefault="00C36C55" w:rsidP="00305A59">
            <w:pPr>
              <w:spacing w:line="360" w:lineRule="auto"/>
              <w:rPr>
                <w:rFonts w:cstheme="minorHAnsi"/>
              </w:rPr>
            </w:pPr>
            <w:r w:rsidRPr="00125FB9">
              <w:rPr>
                <w:rFonts w:cstheme="minorHAnsi"/>
              </w:rPr>
              <w:t>8.5 (1.5</w:t>
            </w:r>
            <w:r w:rsidR="00924B44" w:rsidRPr="00125FB9">
              <w:rPr>
                <w:rFonts w:cstheme="minorHAnsi"/>
              </w:rPr>
              <w:t>)</w:t>
            </w:r>
          </w:p>
          <w:p w14:paraId="055890E0" w14:textId="77777777" w:rsidR="00924B44" w:rsidRPr="00125FB9" w:rsidRDefault="00C36C55" w:rsidP="00305A59">
            <w:pPr>
              <w:spacing w:line="360" w:lineRule="auto"/>
              <w:rPr>
                <w:rFonts w:cstheme="minorHAnsi"/>
              </w:rPr>
            </w:pPr>
            <w:r w:rsidRPr="00125FB9">
              <w:rPr>
                <w:rFonts w:cstheme="minorHAnsi"/>
              </w:rPr>
              <w:t>9.1 (1.2</w:t>
            </w:r>
            <w:r w:rsidR="00924B44" w:rsidRPr="00125FB9">
              <w:rPr>
                <w:rFonts w:cstheme="minorHAnsi"/>
              </w:rPr>
              <w:t>)</w:t>
            </w:r>
          </w:p>
          <w:p w14:paraId="31BA8E7C" w14:textId="77777777" w:rsidR="00924B44" w:rsidRPr="00125FB9" w:rsidRDefault="00C36C55" w:rsidP="00305A59">
            <w:pPr>
              <w:spacing w:line="360" w:lineRule="auto"/>
              <w:rPr>
                <w:rFonts w:cstheme="minorHAnsi"/>
              </w:rPr>
            </w:pPr>
            <w:r w:rsidRPr="00125FB9">
              <w:rPr>
                <w:rFonts w:cstheme="minorHAnsi"/>
              </w:rPr>
              <w:t>9.3</w:t>
            </w:r>
            <w:r w:rsidR="00924B44" w:rsidRPr="00125FB9">
              <w:rPr>
                <w:rFonts w:cstheme="minorHAnsi"/>
              </w:rPr>
              <w:t xml:space="preserve"> (1.</w:t>
            </w:r>
            <w:r w:rsidRPr="00125FB9">
              <w:rPr>
                <w:rFonts w:cstheme="minorHAnsi"/>
              </w:rPr>
              <w:t>1</w:t>
            </w:r>
            <w:r w:rsidR="00924B44" w:rsidRPr="00125FB9">
              <w:rPr>
                <w:rFonts w:cstheme="minorHAnsi"/>
              </w:rPr>
              <w:t>)</w:t>
            </w:r>
          </w:p>
          <w:p w14:paraId="5CF8EBDC" w14:textId="77777777" w:rsidR="00924B44" w:rsidRPr="00125FB9" w:rsidRDefault="00C36C55" w:rsidP="00305A59">
            <w:pPr>
              <w:spacing w:line="360" w:lineRule="auto"/>
              <w:rPr>
                <w:rFonts w:cstheme="minorHAnsi"/>
              </w:rPr>
            </w:pPr>
            <w:r w:rsidRPr="00125FB9">
              <w:rPr>
                <w:rFonts w:cstheme="minorHAnsi"/>
              </w:rPr>
              <w:t>8.6 (1.5</w:t>
            </w:r>
            <w:r w:rsidR="00924B44" w:rsidRPr="00125FB9">
              <w:rPr>
                <w:rFonts w:cstheme="minorHAnsi"/>
              </w:rPr>
              <w:t>)</w:t>
            </w:r>
          </w:p>
        </w:tc>
      </w:tr>
      <w:tr w:rsidR="00924B44" w:rsidRPr="00125FB9" w14:paraId="4F5AE468" w14:textId="77777777" w:rsidTr="00114A5F">
        <w:tc>
          <w:tcPr>
            <w:tcW w:w="3261" w:type="dxa"/>
          </w:tcPr>
          <w:p w14:paraId="6273D29F" w14:textId="77777777" w:rsidR="00924B44" w:rsidRPr="00125FB9" w:rsidRDefault="006166D3" w:rsidP="00305A59">
            <w:pPr>
              <w:spacing w:line="360" w:lineRule="auto"/>
              <w:rPr>
                <w:rFonts w:cstheme="minorHAnsi"/>
                <w:b/>
              </w:rPr>
            </w:pPr>
            <w:proofErr w:type="spellStart"/>
            <w:r w:rsidRPr="00125FB9">
              <w:rPr>
                <w:rFonts w:cstheme="minorHAnsi"/>
                <w:b/>
                <w:color w:val="000000" w:themeColor="text1"/>
              </w:rPr>
              <w:t>LexTALE</w:t>
            </w:r>
            <w:proofErr w:type="spellEnd"/>
            <w:r w:rsidR="00924B44" w:rsidRPr="00125FB9">
              <w:rPr>
                <w:rFonts w:cstheme="minorHAnsi"/>
                <w:b/>
                <w:color w:val="000000" w:themeColor="text1"/>
              </w:rPr>
              <w:t xml:space="preserve"> (0-100%)</w:t>
            </w:r>
          </w:p>
        </w:tc>
        <w:tc>
          <w:tcPr>
            <w:tcW w:w="2976" w:type="dxa"/>
          </w:tcPr>
          <w:p w14:paraId="10640850" w14:textId="773BD921" w:rsidR="00924B44" w:rsidRPr="00125FB9" w:rsidRDefault="006166D3" w:rsidP="00305A59">
            <w:pPr>
              <w:spacing w:line="360" w:lineRule="auto"/>
              <w:rPr>
                <w:rFonts w:cstheme="minorHAnsi"/>
              </w:rPr>
            </w:pPr>
            <w:r w:rsidRPr="00125FB9">
              <w:rPr>
                <w:rFonts w:cstheme="minorHAnsi"/>
              </w:rPr>
              <w:t>78.</w:t>
            </w:r>
            <w:r w:rsidR="00BB0130" w:rsidRPr="00125FB9">
              <w:rPr>
                <w:rFonts w:cstheme="minorHAnsi"/>
              </w:rPr>
              <w:t>8</w:t>
            </w:r>
            <w:r w:rsidRPr="00125FB9">
              <w:rPr>
                <w:rFonts w:cstheme="minorHAnsi"/>
              </w:rPr>
              <w:t xml:space="preserve"> (14.</w:t>
            </w:r>
            <w:r w:rsidR="00BB0130" w:rsidRPr="00125FB9">
              <w:rPr>
                <w:rFonts w:cstheme="minorHAnsi"/>
              </w:rPr>
              <w:t>2</w:t>
            </w:r>
            <w:r w:rsidRPr="00125FB9">
              <w:rPr>
                <w:rFonts w:cstheme="minorHAnsi"/>
              </w:rPr>
              <w:t>)</w:t>
            </w:r>
          </w:p>
        </w:tc>
        <w:tc>
          <w:tcPr>
            <w:tcW w:w="2977" w:type="dxa"/>
          </w:tcPr>
          <w:p w14:paraId="689FA3C6" w14:textId="4EDCD2CA" w:rsidR="00924B44" w:rsidRPr="00125FB9" w:rsidRDefault="006166D3" w:rsidP="00305A59">
            <w:pPr>
              <w:spacing w:line="360" w:lineRule="auto"/>
              <w:rPr>
                <w:rFonts w:cstheme="minorHAnsi"/>
              </w:rPr>
            </w:pPr>
            <w:r w:rsidRPr="00125FB9">
              <w:rPr>
                <w:rFonts w:cstheme="minorHAnsi"/>
              </w:rPr>
              <w:t>87.</w:t>
            </w:r>
            <w:r w:rsidR="00BB0130" w:rsidRPr="00125FB9">
              <w:rPr>
                <w:rFonts w:cstheme="minorHAnsi"/>
              </w:rPr>
              <w:t>6</w:t>
            </w:r>
            <w:r w:rsidRPr="00125FB9">
              <w:rPr>
                <w:rFonts w:cstheme="minorHAnsi"/>
              </w:rPr>
              <w:t xml:space="preserve"> (8.7</w:t>
            </w:r>
            <w:r w:rsidR="00924B44" w:rsidRPr="00125FB9">
              <w:rPr>
                <w:rFonts w:cstheme="minorHAnsi"/>
              </w:rPr>
              <w:t>)</w:t>
            </w:r>
          </w:p>
        </w:tc>
      </w:tr>
    </w:tbl>
    <w:p w14:paraId="6CF93ED3" w14:textId="77777777" w:rsidR="00924B44" w:rsidRPr="00125FB9" w:rsidRDefault="00924B44" w:rsidP="00305A59">
      <w:pPr>
        <w:spacing w:after="0" w:line="360" w:lineRule="auto"/>
        <w:rPr>
          <w:rFonts w:cstheme="minorHAnsi"/>
        </w:rPr>
      </w:pPr>
    </w:p>
    <w:p w14:paraId="30EC04B6" w14:textId="2D14C0BF" w:rsidR="00FB3574" w:rsidRPr="00125FB9" w:rsidRDefault="00FB3574" w:rsidP="00EA1008">
      <w:pPr>
        <w:pStyle w:val="ListParagraph"/>
        <w:numPr>
          <w:ilvl w:val="2"/>
          <w:numId w:val="4"/>
        </w:numPr>
        <w:spacing w:after="0" w:line="360" w:lineRule="auto"/>
        <w:rPr>
          <w:rFonts w:cstheme="minorHAnsi"/>
          <w:b/>
          <w:i/>
          <w:iCs/>
        </w:rPr>
      </w:pPr>
      <w:r w:rsidRPr="00125FB9">
        <w:rPr>
          <w:rFonts w:cstheme="minorHAnsi"/>
          <w:b/>
          <w:i/>
          <w:iCs/>
        </w:rPr>
        <w:t>Design</w:t>
      </w:r>
    </w:p>
    <w:p w14:paraId="59EFEF7F" w14:textId="15C004DA" w:rsidR="00E13BBD" w:rsidRPr="00125FB9" w:rsidRDefault="00FB3574" w:rsidP="00305A59">
      <w:pPr>
        <w:spacing w:line="360" w:lineRule="auto"/>
        <w:rPr>
          <w:rFonts w:cstheme="minorHAnsi"/>
        </w:rPr>
      </w:pPr>
      <w:r w:rsidRPr="00125FB9">
        <w:rPr>
          <w:rFonts w:cstheme="minorHAnsi"/>
        </w:rPr>
        <w:t>The design was the same as in Experiment 1, but Context was now a three-level variable (</w:t>
      </w:r>
      <w:r w:rsidR="00CE711C" w:rsidRPr="00125FB9">
        <w:rPr>
          <w:rFonts w:cstheme="minorHAnsi"/>
        </w:rPr>
        <w:t>low</w:t>
      </w:r>
      <w:r w:rsidRPr="00125FB9">
        <w:rPr>
          <w:rFonts w:cstheme="minorHAnsi"/>
        </w:rPr>
        <w:t>-switch, between-sentence switch, and within-sentence switch). The levels of the variable Language were now French and English.</w:t>
      </w:r>
    </w:p>
    <w:p w14:paraId="0286CD81" w14:textId="77777777" w:rsidR="00C7137A" w:rsidRPr="00125FB9" w:rsidRDefault="00C7137A" w:rsidP="00305A59">
      <w:pPr>
        <w:spacing w:line="360" w:lineRule="auto"/>
        <w:rPr>
          <w:rFonts w:cstheme="minorHAnsi"/>
        </w:rPr>
      </w:pPr>
    </w:p>
    <w:p w14:paraId="41C078AC" w14:textId="6C19C9EA" w:rsidR="00FB3574" w:rsidRPr="00125FB9" w:rsidRDefault="00FB3574" w:rsidP="00EA1008">
      <w:pPr>
        <w:pStyle w:val="ListParagraph"/>
        <w:numPr>
          <w:ilvl w:val="2"/>
          <w:numId w:val="4"/>
        </w:numPr>
        <w:spacing w:after="0" w:line="360" w:lineRule="auto"/>
        <w:rPr>
          <w:rFonts w:cstheme="minorHAnsi"/>
          <w:b/>
          <w:i/>
          <w:iCs/>
        </w:rPr>
      </w:pPr>
      <w:r w:rsidRPr="00125FB9">
        <w:rPr>
          <w:rFonts w:cstheme="minorHAnsi"/>
          <w:b/>
          <w:i/>
          <w:iCs/>
        </w:rPr>
        <w:t>Materials</w:t>
      </w:r>
    </w:p>
    <w:p w14:paraId="50BA4515" w14:textId="2C5E9202" w:rsidR="00E13BBD" w:rsidRPr="00125FB9" w:rsidRDefault="00E13BBD" w:rsidP="00E13BBD">
      <w:pPr>
        <w:spacing w:after="0" w:line="360" w:lineRule="auto"/>
        <w:rPr>
          <w:rFonts w:cstheme="minorHAnsi"/>
        </w:rPr>
      </w:pPr>
      <w:r w:rsidRPr="00125FB9">
        <w:rPr>
          <w:rFonts w:cstheme="minorHAnsi"/>
        </w:rPr>
        <w:t xml:space="preserve">We used three sets of twenty pictures, which again reflected easy-to-name objects with a high frequency and relatively short picture names. Three sets were created so that participants always saw a different set of pictures per preceding context, with the set-context combination counterbalanced across participants. In all sets, frequency and length were matched between the two languages (see Supplementary Materials </w:t>
      </w:r>
      <w:r w:rsidR="00CB21E3" w:rsidRPr="00125FB9">
        <w:rPr>
          <w:rFonts w:cstheme="minorHAnsi"/>
        </w:rPr>
        <w:t xml:space="preserve">Appendix B </w:t>
      </w:r>
      <w:r w:rsidRPr="00125FB9">
        <w:rPr>
          <w:rFonts w:cstheme="minorHAnsi"/>
        </w:rPr>
        <w:t xml:space="preserve">for details). </w:t>
      </w:r>
      <w:r w:rsidR="00F37F03" w:rsidRPr="00125FB9">
        <w:rPr>
          <w:rFonts w:cstheme="minorHAnsi"/>
        </w:rPr>
        <w:t>Thirteen of the sixty picture names</w:t>
      </w:r>
      <w:r w:rsidR="00C43825" w:rsidRPr="00125FB9">
        <w:rPr>
          <w:rFonts w:cstheme="minorHAnsi"/>
        </w:rPr>
        <w:t xml:space="preserve"> used in the cued production tasks also</w:t>
      </w:r>
      <w:r w:rsidR="00F37F03" w:rsidRPr="00125FB9">
        <w:rPr>
          <w:rFonts w:cstheme="minorHAnsi"/>
        </w:rPr>
        <w:t xml:space="preserve"> occurred across the three videos (due to counterbalancing</w:t>
      </w:r>
      <w:r w:rsidR="00C43825" w:rsidRPr="00125FB9">
        <w:rPr>
          <w:rFonts w:cstheme="minorHAnsi"/>
        </w:rPr>
        <w:t>,</w:t>
      </w:r>
      <w:r w:rsidR="00F37F03" w:rsidRPr="00125FB9">
        <w:rPr>
          <w:rFonts w:cstheme="minorHAnsi"/>
        </w:rPr>
        <w:t xml:space="preserve"> </w:t>
      </w:r>
      <w:r w:rsidR="00B645F2" w:rsidRPr="00125FB9">
        <w:rPr>
          <w:rFonts w:cstheme="minorHAnsi"/>
        </w:rPr>
        <w:t xml:space="preserve">these were </w:t>
      </w:r>
      <w:r w:rsidR="00F37F03" w:rsidRPr="00125FB9">
        <w:rPr>
          <w:rFonts w:cstheme="minorHAnsi"/>
        </w:rPr>
        <w:t xml:space="preserve">often not </w:t>
      </w:r>
      <w:r w:rsidR="00C43825" w:rsidRPr="00125FB9">
        <w:rPr>
          <w:rFonts w:cstheme="minorHAnsi"/>
        </w:rPr>
        <w:t xml:space="preserve">used </w:t>
      </w:r>
      <w:r w:rsidR="00F37F03" w:rsidRPr="00125FB9">
        <w:rPr>
          <w:rFonts w:cstheme="minorHAnsi"/>
        </w:rPr>
        <w:t xml:space="preserve">in the video preceding </w:t>
      </w:r>
      <w:r w:rsidR="00C43825" w:rsidRPr="00125FB9">
        <w:rPr>
          <w:rFonts w:cstheme="minorHAnsi"/>
        </w:rPr>
        <w:t>the</w:t>
      </w:r>
      <w:r w:rsidR="00F37F03" w:rsidRPr="00125FB9">
        <w:rPr>
          <w:rFonts w:cstheme="minorHAnsi"/>
        </w:rPr>
        <w:t xml:space="preserve"> stimulus set</w:t>
      </w:r>
      <w:r w:rsidR="00C43825" w:rsidRPr="00125FB9">
        <w:rPr>
          <w:rFonts w:cstheme="minorHAnsi"/>
        </w:rPr>
        <w:t xml:space="preserve"> used</w:t>
      </w:r>
      <w:r w:rsidR="00F37F03" w:rsidRPr="00125FB9">
        <w:rPr>
          <w:rFonts w:cstheme="minorHAnsi"/>
        </w:rPr>
        <w:t xml:space="preserve"> in the </w:t>
      </w:r>
      <w:r w:rsidR="00C43825" w:rsidRPr="00125FB9">
        <w:rPr>
          <w:rFonts w:cstheme="minorHAnsi"/>
        </w:rPr>
        <w:t xml:space="preserve">immediately following </w:t>
      </w:r>
      <w:r w:rsidR="00F37F03" w:rsidRPr="00125FB9">
        <w:rPr>
          <w:rFonts w:cstheme="minorHAnsi"/>
        </w:rPr>
        <w:t xml:space="preserve">picture-naming task). The data patterns reported below stayed the same </w:t>
      </w:r>
      <w:r w:rsidR="00757B0F" w:rsidRPr="00125FB9">
        <w:rPr>
          <w:rFonts w:cstheme="minorHAnsi"/>
        </w:rPr>
        <w:t>when these items were excluded</w:t>
      </w:r>
      <w:r w:rsidR="00F37F03" w:rsidRPr="00125FB9">
        <w:rPr>
          <w:rFonts w:cstheme="minorHAnsi"/>
        </w:rPr>
        <w:t xml:space="preserve">. </w:t>
      </w:r>
      <w:r w:rsidRPr="00125FB9">
        <w:rPr>
          <w:rFonts w:cstheme="minorHAnsi"/>
        </w:rPr>
        <w:t>Ten separate items (</w:t>
      </w:r>
      <w:proofErr w:type="gramStart"/>
      <w:r w:rsidRPr="00125FB9">
        <w:rPr>
          <w:rFonts w:cstheme="minorHAnsi"/>
        </w:rPr>
        <w:t>with the exception of</w:t>
      </w:r>
      <w:proofErr w:type="gramEnd"/>
      <w:r w:rsidRPr="00125FB9">
        <w:rPr>
          <w:rFonts w:cstheme="minorHAnsi"/>
        </w:rPr>
        <w:t xml:space="preserve"> one repeated picture) were always used in the baseline task at the very beginning.</w:t>
      </w:r>
    </w:p>
    <w:p w14:paraId="0FE2399A" w14:textId="1EEF5D23" w:rsidR="0099499C" w:rsidRPr="00125FB9" w:rsidRDefault="00B6600E" w:rsidP="00282688">
      <w:pPr>
        <w:spacing w:after="0" w:line="360" w:lineRule="auto"/>
        <w:ind w:firstLine="360"/>
        <w:rPr>
          <w:rFonts w:cstheme="minorHAnsi"/>
        </w:rPr>
      </w:pPr>
      <w:r w:rsidRPr="00125FB9">
        <w:rPr>
          <w:rFonts w:cstheme="minorHAnsi"/>
        </w:rPr>
        <w:t>Experiment 2 used three texts related to animals, one about animals living in cities (based on Magle et al., 2021)</w:t>
      </w:r>
      <w:r w:rsidR="00C7137A" w:rsidRPr="00125FB9">
        <w:rPr>
          <w:rFonts w:cstheme="minorHAnsi"/>
        </w:rPr>
        <w:t>,</w:t>
      </w:r>
      <w:r w:rsidRPr="00125FB9">
        <w:rPr>
          <w:rFonts w:cstheme="minorHAnsi"/>
        </w:rPr>
        <w:t xml:space="preserve"> one on animals and emotions (based on Krause &amp; </w:t>
      </w:r>
      <w:proofErr w:type="spellStart"/>
      <w:r w:rsidRPr="00125FB9">
        <w:rPr>
          <w:rFonts w:cstheme="minorHAnsi"/>
        </w:rPr>
        <w:t>Nawroth</w:t>
      </w:r>
      <w:proofErr w:type="spellEnd"/>
      <w:r w:rsidRPr="00125FB9">
        <w:rPr>
          <w:rFonts w:cstheme="minorHAnsi"/>
        </w:rPr>
        <w:t xml:space="preserve">, 2021), and one </w:t>
      </w:r>
      <w:r w:rsidR="0099499C" w:rsidRPr="00125FB9">
        <w:rPr>
          <w:rFonts w:cstheme="minorHAnsi"/>
        </w:rPr>
        <w:t xml:space="preserve">on protecting wild animals </w:t>
      </w:r>
      <w:r w:rsidR="004B1852" w:rsidRPr="00125FB9">
        <w:rPr>
          <w:rFonts w:cstheme="minorHAnsi"/>
        </w:rPr>
        <w:t>(based on Marques et al., 2022</w:t>
      </w:r>
      <w:r w:rsidRPr="00125FB9">
        <w:rPr>
          <w:rFonts w:cstheme="minorHAnsi"/>
        </w:rPr>
        <w:t xml:space="preserve">). </w:t>
      </w:r>
      <w:r w:rsidR="0099499C" w:rsidRPr="00125FB9">
        <w:rPr>
          <w:rFonts w:cstheme="minorHAnsi"/>
        </w:rPr>
        <w:t>The texts were altered to be used in French and English and made longer</w:t>
      </w:r>
      <w:r w:rsidR="00C7137A" w:rsidRPr="00125FB9">
        <w:rPr>
          <w:rFonts w:cstheme="minorHAnsi"/>
        </w:rPr>
        <w:t xml:space="preserve"> compared to Experiment 1</w:t>
      </w:r>
      <w:r w:rsidR="0099499C" w:rsidRPr="00125FB9">
        <w:rPr>
          <w:rFonts w:cstheme="minorHAnsi"/>
        </w:rPr>
        <w:t xml:space="preserve"> (between 489 and 50</w:t>
      </w:r>
      <w:r w:rsidR="00137C58" w:rsidRPr="00125FB9">
        <w:rPr>
          <w:rFonts w:cstheme="minorHAnsi"/>
        </w:rPr>
        <w:t>7</w:t>
      </w:r>
      <w:r w:rsidR="0099499C" w:rsidRPr="00125FB9">
        <w:rPr>
          <w:rFonts w:cstheme="minorHAnsi"/>
        </w:rPr>
        <w:t xml:space="preserve"> words in English). For each version of the text, we created two </w:t>
      </w:r>
      <w:r w:rsidR="00D04895" w:rsidRPr="00125FB9">
        <w:rPr>
          <w:rFonts w:cstheme="minorHAnsi"/>
        </w:rPr>
        <w:t>low</w:t>
      </w:r>
      <w:r w:rsidR="0099499C" w:rsidRPr="00125FB9">
        <w:rPr>
          <w:rFonts w:cstheme="minorHAnsi"/>
        </w:rPr>
        <w:t xml:space="preserve">-switch versions (starting in French or starting in English, with just one switch in the middle), one between-sentence switching version, and one within-sentence switching version. </w:t>
      </w:r>
      <w:proofErr w:type="gramStart"/>
      <w:r w:rsidR="0099499C" w:rsidRPr="00125FB9">
        <w:rPr>
          <w:rFonts w:cstheme="minorHAnsi"/>
        </w:rPr>
        <w:t>Similar to</w:t>
      </w:r>
      <w:proofErr w:type="gramEnd"/>
      <w:r w:rsidR="0099499C" w:rsidRPr="00125FB9">
        <w:rPr>
          <w:rFonts w:cstheme="minorHAnsi"/>
        </w:rPr>
        <w:t xml:space="preserve"> Experiment 1, approximately half of the words in each text w</w:t>
      </w:r>
      <w:r w:rsidR="00E36577" w:rsidRPr="00125FB9">
        <w:rPr>
          <w:rFonts w:cstheme="minorHAnsi"/>
        </w:rPr>
        <w:t>ere</w:t>
      </w:r>
      <w:r w:rsidR="0099499C" w:rsidRPr="00125FB9">
        <w:rPr>
          <w:rFonts w:cstheme="minorHAnsi"/>
        </w:rPr>
        <w:t xml:space="preserve"> in French while the other half w</w:t>
      </w:r>
      <w:r w:rsidR="00E36577" w:rsidRPr="00125FB9">
        <w:rPr>
          <w:rFonts w:cstheme="minorHAnsi"/>
        </w:rPr>
        <w:t>ere</w:t>
      </w:r>
      <w:r w:rsidR="0099499C" w:rsidRPr="00125FB9">
        <w:rPr>
          <w:rFonts w:cstheme="minorHAnsi"/>
        </w:rPr>
        <w:t xml:space="preserve"> in English. The number of switches within each text was 28-32 in the between-sentence switching condition and 31-34 in the within-sentence switching condition, distributed comparably across switches to French or English. The switching rate (relative </w:t>
      </w:r>
      <w:r w:rsidR="0099499C" w:rsidRPr="00125FB9">
        <w:rPr>
          <w:rFonts w:cstheme="minorHAnsi"/>
        </w:rPr>
        <w:lastRenderedPageBreak/>
        <w:t>to the number of English words per text) therefore was around 6% in all combinations (</w:t>
      </w:r>
      <w:r w:rsidR="00DC71A1" w:rsidRPr="00125FB9">
        <w:rPr>
          <w:rFonts w:cstheme="minorHAnsi"/>
        </w:rPr>
        <w:t>between 5.5% and 6.8% across texts</w:t>
      </w:r>
      <w:r w:rsidR="00267B61" w:rsidRPr="00125FB9">
        <w:rPr>
          <w:rFonts w:cstheme="minorHAnsi"/>
        </w:rPr>
        <w:t>).</w:t>
      </w:r>
      <w:r w:rsidR="00C54B63" w:rsidRPr="00125FB9">
        <w:rPr>
          <w:rFonts w:cstheme="minorHAnsi"/>
        </w:rPr>
        <w:t xml:space="preserve"> </w:t>
      </w:r>
      <w:r w:rsidR="00EA1008" w:rsidRPr="00125FB9">
        <w:rPr>
          <w:rFonts w:cstheme="minorHAnsi"/>
        </w:rPr>
        <w:t>Switches in the within-sentence story mostly included multi-word insertions and alternations</w:t>
      </w:r>
      <w:r w:rsidR="00282688" w:rsidRPr="00125FB9">
        <w:rPr>
          <w:rFonts w:cstheme="minorHAnsi"/>
        </w:rPr>
        <w:t xml:space="preserve"> (</w:t>
      </w:r>
      <w:r w:rsidR="00D04895" w:rsidRPr="00125FB9">
        <w:rPr>
          <w:rFonts w:cstheme="minorHAnsi"/>
        </w:rPr>
        <w:t>these two types</w:t>
      </w:r>
      <w:r w:rsidR="00282688" w:rsidRPr="00125FB9">
        <w:rPr>
          <w:rFonts w:cstheme="minorHAnsi"/>
        </w:rPr>
        <w:t xml:space="preserve"> have been suggested to be comparable in processing effort, Johns &amp; </w:t>
      </w:r>
      <w:proofErr w:type="spellStart"/>
      <w:r w:rsidR="00282688" w:rsidRPr="00125FB9">
        <w:rPr>
          <w:rFonts w:cstheme="minorHAnsi"/>
        </w:rPr>
        <w:t>Dussias</w:t>
      </w:r>
      <w:proofErr w:type="spellEnd"/>
      <w:r w:rsidR="00282688" w:rsidRPr="00125FB9">
        <w:rPr>
          <w:rFonts w:cstheme="minorHAnsi"/>
        </w:rPr>
        <w:t>, 202</w:t>
      </w:r>
      <w:r w:rsidR="00B162E0" w:rsidRPr="00125FB9">
        <w:rPr>
          <w:rFonts w:cstheme="minorHAnsi"/>
        </w:rPr>
        <w:t>2</w:t>
      </w:r>
      <w:r w:rsidR="00282688" w:rsidRPr="00125FB9">
        <w:rPr>
          <w:rFonts w:cstheme="minorHAnsi"/>
        </w:rPr>
        <w:t>)</w:t>
      </w:r>
      <w:r w:rsidR="00EA1008" w:rsidRPr="00125FB9">
        <w:rPr>
          <w:rFonts w:cstheme="minorHAnsi"/>
        </w:rPr>
        <w:t xml:space="preserve">, with no dense code switches. </w:t>
      </w:r>
      <w:r w:rsidR="00C54B63" w:rsidRPr="00125FB9">
        <w:rPr>
          <w:rFonts w:cstheme="minorHAnsi"/>
        </w:rPr>
        <w:t>The recordings were between 2.41 and 3.29 minutes long.</w:t>
      </w:r>
    </w:p>
    <w:p w14:paraId="33C14E40" w14:textId="77777777" w:rsidR="00393540" w:rsidRPr="00125FB9" w:rsidRDefault="00393540" w:rsidP="00282688">
      <w:pPr>
        <w:spacing w:after="0" w:line="360" w:lineRule="auto"/>
        <w:ind w:firstLine="360"/>
        <w:rPr>
          <w:rFonts w:cstheme="minorHAnsi"/>
        </w:rPr>
      </w:pPr>
    </w:p>
    <w:p w14:paraId="49A2152F" w14:textId="4D522AE0" w:rsidR="00FB3574" w:rsidRPr="00125FB9" w:rsidRDefault="00FB3574" w:rsidP="00EA1008">
      <w:pPr>
        <w:pStyle w:val="ListParagraph"/>
        <w:numPr>
          <w:ilvl w:val="2"/>
          <w:numId w:val="4"/>
        </w:numPr>
        <w:spacing w:after="0" w:line="360" w:lineRule="auto"/>
        <w:rPr>
          <w:rFonts w:cstheme="minorHAnsi"/>
          <w:b/>
          <w:i/>
          <w:iCs/>
        </w:rPr>
      </w:pPr>
      <w:r w:rsidRPr="00125FB9">
        <w:rPr>
          <w:rFonts w:cstheme="minorHAnsi"/>
          <w:b/>
          <w:i/>
          <w:iCs/>
        </w:rPr>
        <w:t>Procedure</w:t>
      </w:r>
    </w:p>
    <w:p w14:paraId="6A1380D1" w14:textId="5BF3995F" w:rsidR="00FB3574" w:rsidRPr="00125FB9" w:rsidRDefault="00FB3574" w:rsidP="00EA1008">
      <w:pPr>
        <w:spacing w:after="0" w:line="360" w:lineRule="auto"/>
        <w:rPr>
          <w:rFonts w:cstheme="minorHAnsi"/>
        </w:rPr>
      </w:pPr>
      <w:r w:rsidRPr="00125FB9">
        <w:rPr>
          <w:rFonts w:cstheme="minorHAnsi"/>
        </w:rPr>
        <w:t>The procedure was very similar to Experiment 1</w:t>
      </w:r>
      <w:r w:rsidR="00F12DA8" w:rsidRPr="00125FB9">
        <w:rPr>
          <w:rFonts w:cstheme="minorHAnsi"/>
        </w:rPr>
        <w:t xml:space="preserve"> (see Figure 1)</w:t>
      </w:r>
      <w:r w:rsidRPr="00125FB9">
        <w:rPr>
          <w:rFonts w:cstheme="minorHAnsi"/>
        </w:rPr>
        <w:t>. Participants were first familiarised with all pictures, followed by English and French single-language practice blocks</w:t>
      </w:r>
      <w:r w:rsidR="00F32AAD" w:rsidRPr="00125FB9">
        <w:rPr>
          <w:rFonts w:cstheme="minorHAnsi"/>
        </w:rPr>
        <w:t xml:space="preserve"> (counterbalanced across participants)</w:t>
      </w:r>
      <w:r w:rsidRPr="00125FB9">
        <w:rPr>
          <w:rFonts w:cstheme="minorHAnsi"/>
        </w:rPr>
        <w:t xml:space="preserve"> that included all seventy pictures (sixty experimental pictures plus ten pictures for the baseline task). Participants then first completed a baseline switching task consisting of forty trials. This was followed by the three cued-switching tasks preceded by the </w:t>
      </w:r>
      <w:r w:rsidR="00393540" w:rsidRPr="00125FB9">
        <w:rPr>
          <w:rFonts w:cstheme="minorHAnsi"/>
        </w:rPr>
        <w:t>low</w:t>
      </w:r>
      <w:r w:rsidRPr="00125FB9">
        <w:rPr>
          <w:rFonts w:cstheme="minorHAnsi"/>
        </w:rPr>
        <w:t xml:space="preserve">-switch, within-sentence, or between-sentence switching </w:t>
      </w:r>
      <w:r w:rsidR="00BC2D77" w:rsidRPr="00125FB9">
        <w:rPr>
          <w:rFonts w:cstheme="minorHAnsi"/>
        </w:rPr>
        <w:t xml:space="preserve">exposure </w:t>
      </w:r>
      <w:r w:rsidRPr="00125FB9">
        <w:rPr>
          <w:rFonts w:cstheme="minorHAnsi"/>
        </w:rPr>
        <w:t>context</w:t>
      </w:r>
      <w:r w:rsidR="00393540" w:rsidRPr="00125FB9">
        <w:rPr>
          <w:rFonts w:cstheme="minorHAnsi"/>
        </w:rPr>
        <w:t>s</w:t>
      </w:r>
      <w:r w:rsidRPr="00125FB9">
        <w:rPr>
          <w:rFonts w:cstheme="minorHAnsi"/>
        </w:rPr>
        <w:t xml:space="preserve">. </w:t>
      </w:r>
      <w:r w:rsidR="00393540" w:rsidRPr="00125FB9">
        <w:rPr>
          <w:rFonts w:cstheme="minorHAnsi"/>
        </w:rPr>
        <w:t>In addition to the baseline, p</w:t>
      </w:r>
      <w:r w:rsidRPr="00125FB9">
        <w:rPr>
          <w:rFonts w:cstheme="minorHAnsi"/>
        </w:rPr>
        <w:t xml:space="preserve">articipants therefore completed the cued language switching task three times, with each part including 80 trials. The order of contexts, text topics, and context-topic pairs was counterbalanced across participants. </w:t>
      </w:r>
      <w:r w:rsidR="00F32AAD" w:rsidRPr="00125FB9">
        <w:rPr>
          <w:rFonts w:cstheme="minorHAnsi"/>
        </w:rPr>
        <w:t xml:space="preserve">Instructions were provided in French and English, with the order on the screen (French or English text at the top part of the screen) counterbalanced. </w:t>
      </w:r>
      <w:r w:rsidR="00393540" w:rsidRPr="00125FB9">
        <w:rPr>
          <w:rFonts w:cstheme="minorHAnsi"/>
        </w:rPr>
        <w:t>We used two cues per language: one being the French or British flag and one being the shape of France or the UK.</w:t>
      </w:r>
      <w:r w:rsidR="00E11766" w:rsidRPr="00125FB9">
        <w:rPr>
          <w:rFonts w:cstheme="minorHAnsi"/>
        </w:rPr>
        <w:t xml:space="preserve"> We opted for these cues as they could easily be connected to one specific language (</w:t>
      </w:r>
      <w:r w:rsidR="00622E84" w:rsidRPr="00125FB9">
        <w:rPr>
          <w:rFonts w:cstheme="minorHAnsi"/>
        </w:rPr>
        <w:t>more easily so than faces of</w:t>
      </w:r>
      <w:r w:rsidR="00E11766" w:rsidRPr="00125FB9">
        <w:rPr>
          <w:rFonts w:cstheme="minorHAnsi"/>
        </w:rPr>
        <w:t xml:space="preserve"> unfamiliar </w:t>
      </w:r>
      <w:r w:rsidR="00773A95" w:rsidRPr="00125FB9">
        <w:rPr>
          <w:rFonts w:cstheme="minorHAnsi"/>
        </w:rPr>
        <w:t xml:space="preserve">people in the case of </w:t>
      </w:r>
      <w:proofErr w:type="gramStart"/>
      <w:r w:rsidR="00773A95" w:rsidRPr="00125FB9">
        <w:rPr>
          <w:rFonts w:cstheme="minorHAnsi"/>
        </w:rPr>
        <w:t>French-English</w:t>
      </w:r>
      <w:proofErr w:type="gramEnd"/>
      <w:r w:rsidR="00773A95" w:rsidRPr="00125FB9">
        <w:rPr>
          <w:rFonts w:cstheme="minorHAnsi"/>
        </w:rPr>
        <w:t xml:space="preserve"> bilinguals</w:t>
      </w:r>
      <w:r w:rsidR="00E11766" w:rsidRPr="00125FB9">
        <w:rPr>
          <w:rFonts w:cstheme="minorHAnsi"/>
        </w:rPr>
        <w:t>).</w:t>
      </w:r>
      <w:r w:rsidR="00393540" w:rsidRPr="00125FB9">
        <w:rPr>
          <w:rFonts w:cstheme="minorHAnsi"/>
        </w:rPr>
        <w:t xml:space="preserve"> </w:t>
      </w:r>
      <w:r w:rsidRPr="00125FB9">
        <w:rPr>
          <w:rFonts w:cstheme="minorHAnsi"/>
        </w:rPr>
        <w:t xml:space="preserve">After the cued switching task, </w:t>
      </w:r>
      <w:r w:rsidR="00393540" w:rsidRPr="00125FB9">
        <w:rPr>
          <w:rFonts w:cstheme="minorHAnsi"/>
        </w:rPr>
        <w:t>participants</w:t>
      </w:r>
      <w:r w:rsidRPr="00125FB9">
        <w:rPr>
          <w:rFonts w:cstheme="minorHAnsi"/>
        </w:rPr>
        <w:t xml:space="preserve"> first completed the French and English </w:t>
      </w:r>
      <w:proofErr w:type="spellStart"/>
      <w:r w:rsidRPr="00125FB9">
        <w:rPr>
          <w:rFonts w:cstheme="minorHAnsi"/>
        </w:rPr>
        <w:t>LexTALE</w:t>
      </w:r>
      <w:r w:rsidR="00C2456F" w:rsidRPr="00125FB9">
        <w:rPr>
          <w:rFonts w:cstheme="minorHAnsi"/>
        </w:rPr>
        <w:t>s</w:t>
      </w:r>
      <w:proofErr w:type="spellEnd"/>
      <w:r w:rsidRPr="00125FB9">
        <w:rPr>
          <w:rFonts w:cstheme="minorHAnsi"/>
        </w:rPr>
        <w:t xml:space="preserve"> (order of language counterbalanced)</w:t>
      </w:r>
      <w:r w:rsidR="00D26139" w:rsidRPr="00125FB9">
        <w:rPr>
          <w:rFonts w:cstheme="minorHAnsi"/>
        </w:rPr>
        <w:t>. Finally, they completed the questionnaire including short comprehension questions about the stories they heard (multiple-choice questions presented in both languages) and questions about their language background (see “Participants”).</w:t>
      </w:r>
    </w:p>
    <w:p w14:paraId="18DD1143" w14:textId="73EC0543" w:rsidR="00C54B63" w:rsidRPr="00125FB9" w:rsidRDefault="00C54B63" w:rsidP="00305A59">
      <w:pPr>
        <w:spacing w:line="360" w:lineRule="auto"/>
        <w:rPr>
          <w:rFonts w:cstheme="minorHAnsi"/>
          <w:b/>
          <w:bCs/>
        </w:rPr>
      </w:pPr>
    </w:p>
    <w:p w14:paraId="5C733B73" w14:textId="10D68258" w:rsidR="00C54B63" w:rsidRPr="00125FB9" w:rsidRDefault="00C54B63" w:rsidP="00EA1008">
      <w:pPr>
        <w:pStyle w:val="ListParagraph"/>
        <w:numPr>
          <w:ilvl w:val="2"/>
          <w:numId w:val="4"/>
        </w:numPr>
        <w:spacing w:after="0" w:line="360" w:lineRule="auto"/>
        <w:rPr>
          <w:rFonts w:cstheme="minorHAnsi"/>
          <w:b/>
          <w:bCs/>
          <w:i/>
        </w:rPr>
      </w:pPr>
      <w:r w:rsidRPr="00125FB9">
        <w:rPr>
          <w:rFonts w:cstheme="minorHAnsi"/>
          <w:b/>
          <w:bCs/>
          <w:i/>
        </w:rPr>
        <w:t>Data analysis</w:t>
      </w:r>
    </w:p>
    <w:p w14:paraId="1C187D7A" w14:textId="01766D50" w:rsidR="00C54B63" w:rsidRPr="00125FB9" w:rsidRDefault="00C54B63" w:rsidP="00305A59">
      <w:pPr>
        <w:spacing w:after="0" w:line="360" w:lineRule="auto"/>
        <w:rPr>
          <w:rFonts w:cstheme="minorHAnsi"/>
        </w:rPr>
      </w:pPr>
      <w:r w:rsidRPr="00125FB9">
        <w:rPr>
          <w:rFonts w:cstheme="minorHAnsi"/>
        </w:rPr>
        <w:t>Data pre</w:t>
      </w:r>
      <w:r w:rsidR="00EA1008" w:rsidRPr="00125FB9">
        <w:rPr>
          <w:rFonts w:cstheme="minorHAnsi"/>
        </w:rPr>
        <w:t>-</w:t>
      </w:r>
      <w:r w:rsidRPr="00125FB9">
        <w:rPr>
          <w:rFonts w:cstheme="minorHAnsi"/>
        </w:rPr>
        <w:t>processing followed the same procedure as in Experiment 1, with 0.9% of correct trials removed as RT outliers. Accuracy was</w:t>
      </w:r>
      <w:r w:rsidR="00D26139" w:rsidRPr="00125FB9">
        <w:rPr>
          <w:rFonts w:cstheme="minorHAnsi"/>
        </w:rPr>
        <w:t xml:space="preserve"> scored by two of the authors (RD and </w:t>
      </w:r>
      <w:proofErr w:type="spellStart"/>
      <w:r w:rsidR="00D26139" w:rsidRPr="00125FB9">
        <w:rPr>
          <w:rFonts w:cstheme="minorHAnsi"/>
        </w:rPr>
        <w:t>AdB</w:t>
      </w:r>
      <w:proofErr w:type="spellEnd"/>
      <w:r w:rsidR="00D26139" w:rsidRPr="00125FB9">
        <w:rPr>
          <w:rFonts w:cstheme="minorHAnsi"/>
        </w:rPr>
        <w:t>). Accuracy was</w:t>
      </w:r>
      <w:r w:rsidRPr="00125FB9">
        <w:rPr>
          <w:rFonts w:cstheme="minorHAnsi"/>
        </w:rPr>
        <w:t xml:space="preserve"> high </w:t>
      </w:r>
      <w:r w:rsidR="000029ED" w:rsidRPr="00125FB9">
        <w:rPr>
          <w:rFonts w:cstheme="minorHAnsi"/>
        </w:rPr>
        <w:t xml:space="preserve">but just </w:t>
      </w:r>
      <w:r w:rsidR="004D65B7" w:rsidRPr="00125FB9">
        <w:rPr>
          <w:rFonts w:cstheme="minorHAnsi"/>
        </w:rPr>
        <w:t>below 95% and therefore analysed further.</w:t>
      </w:r>
    </w:p>
    <w:p w14:paraId="729266AB" w14:textId="65F17D03" w:rsidR="00C54B63" w:rsidRPr="00125FB9" w:rsidRDefault="00C54B63" w:rsidP="00305A59">
      <w:pPr>
        <w:spacing w:after="0" w:line="360" w:lineRule="auto"/>
        <w:ind w:firstLine="720"/>
        <w:rPr>
          <w:rFonts w:cstheme="minorHAnsi"/>
          <w:color w:val="000000" w:themeColor="text1"/>
        </w:rPr>
      </w:pPr>
      <w:r w:rsidRPr="00125FB9">
        <w:rPr>
          <w:rFonts w:cstheme="minorHAnsi"/>
          <w:color w:val="000000" w:themeColor="text1"/>
        </w:rPr>
        <w:t>RTs were log-transformed to improve normality of the distribution (means of untransformed RTs are reported</w:t>
      </w:r>
      <w:r w:rsidR="000029ED" w:rsidRPr="00125FB9">
        <w:rPr>
          <w:rFonts w:cstheme="minorHAnsi"/>
          <w:color w:val="000000" w:themeColor="text1"/>
        </w:rPr>
        <w:t xml:space="preserve"> below</w:t>
      </w:r>
      <w:r w:rsidRPr="00125FB9">
        <w:rPr>
          <w:rFonts w:cstheme="minorHAnsi"/>
          <w:color w:val="000000" w:themeColor="text1"/>
        </w:rPr>
        <w:t xml:space="preserve">). The analysis included the </w:t>
      </w:r>
      <w:r w:rsidR="00B60767" w:rsidRPr="00125FB9">
        <w:rPr>
          <w:rFonts w:cstheme="minorHAnsi"/>
          <w:color w:val="000000" w:themeColor="text1"/>
        </w:rPr>
        <w:t xml:space="preserve">two-level </w:t>
      </w:r>
      <w:r w:rsidRPr="00125FB9">
        <w:rPr>
          <w:rFonts w:cstheme="minorHAnsi"/>
          <w:color w:val="000000" w:themeColor="text1"/>
        </w:rPr>
        <w:t>fixed effects Trial Type (non-switch = -0.5; switch</w:t>
      </w:r>
      <w:r w:rsidR="00A719C4" w:rsidRPr="00125FB9">
        <w:rPr>
          <w:rFonts w:cstheme="minorHAnsi"/>
          <w:color w:val="000000" w:themeColor="text1"/>
        </w:rPr>
        <w:t xml:space="preserve"> =</w:t>
      </w:r>
      <w:r w:rsidRPr="00125FB9">
        <w:rPr>
          <w:rFonts w:cstheme="minorHAnsi"/>
          <w:color w:val="000000" w:themeColor="text1"/>
        </w:rPr>
        <w:t xml:space="preserve"> 0.5)</w:t>
      </w:r>
      <w:r w:rsidR="00B60767" w:rsidRPr="00125FB9">
        <w:rPr>
          <w:rFonts w:cstheme="minorHAnsi"/>
          <w:color w:val="000000" w:themeColor="text1"/>
        </w:rPr>
        <w:t xml:space="preserve"> and</w:t>
      </w:r>
      <w:r w:rsidRPr="00125FB9">
        <w:rPr>
          <w:rFonts w:cstheme="minorHAnsi"/>
          <w:color w:val="000000" w:themeColor="text1"/>
        </w:rPr>
        <w:t xml:space="preserve"> Language (</w:t>
      </w:r>
      <w:r w:rsidR="00EA1008" w:rsidRPr="00125FB9">
        <w:rPr>
          <w:rFonts w:cstheme="minorHAnsi"/>
          <w:color w:val="000000" w:themeColor="text1"/>
        </w:rPr>
        <w:t>French</w:t>
      </w:r>
      <w:r w:rsidRPr="00125FB9">
        <w:rPr>
          <w:rFonts w:cstheme="minorHAnsi"/>
          <w:color w:val="000000" w:themeColor="text1"/>
        </w:rPr>
        <w:t xml:space="preserve"> = -0.5; English = 0.5)</w:t>
      </w:r>
      <w:r w:rsidR="00B60767" w:rsidRPr="00125FB9">
        <w:rPr>
          <w:rFonts w:cstheme="minorHAnsi"/>
          <w:color w:val="000000" w:themeColor="text1"/>
        </w:rPr>
        <w:t>.</w:t>
      </w:r>
      <w:r w:rsidR="00AD7465" w:rsidRPr="00125FB9">
        <w:rPr>
          <w:rFonts w:cstheme="minorHAnsi"/>
          <w:color w:val="000000" w:themeColor="text1"/>
        </w:rPr>
        <w:t xml:space="preserve"> Participants varied in their age of acquisition (</w:t>
      </w:r>
      <w:proofErr w:type="spellStart"/>
      <w:r w:rsidR="00AD7465" w:rsidRPr="00125FB9">
        <w:rPr>
          <w:rFonts w:cstheme="minorHAnsi"/>
          <w:color w:val="000000" w:themeColor="text1"/>
        </w:rPr>
        <w:t>AoA</w:t>
      </w:r>
      <w:proofErr w:type="spellEnd"/>
      <w:r w:rsidR="00AD7465" w:rsidRPr="00125FB9">
        <w:rPr>
          <w:rFonts w:cstheme="minorHAnsi"/>
          <w:color w:val="000000" w:themeColor="text1"/>
        </w:rPr>
        <w:t xml:space="preserve">), proficiency in, and use of English and French, with many participants not having a clear L1 or L2 across </w:t>
      </w:r>
      <w:proofErr w:type="spellStart"/>
      <w:r w:rsidR="00AD7465" w:rsidRPr="00125FB9">
        <w:rPr>
          <w:rFonts w:cstheme="minorHAnsi"/>
          <w:color w:val="000000" w:themeColor="text1"/>
        </w:rPr>
        <w:t>AoA</w:t>
      </w:r>
      <w:proofErr w:type="spellEnd"/>
      <w:r w:rsidR="00AD7465" w:rsidRPr="00125FB9">
        <w:rPr>
          <w:rFonts w:cstheme="minorHAnsi"/>
          <w:color w:val="000000" w:themeColor="text1"/>
        </w:rPr>
        <w:t xml:space="preserve">, proficiency, and use measures. Language therefore did not correspond </w:t>
      </w:r>
      <w:r w:rsidR="00AD7465" w:rsidRPr="00125FB9">
        <w:rPr>
          <w:rFonts w:cstheme="minorHAnsi"/>
          <w:color w:val="000000" w:themeColor="text1"/>
        </w:rPr>
        <w:lastRenderedPageBreak/>
        <w:t xml:space="preserve">directly to participants’ first or second language. </w:t>
      </w:r>
      <w:r w:rsidR="00B60767" w:rsidRPr="00125FB9">
        <w:rPr>
          <w:rFonts w:cstheme="minorHAnsi"/>
          <w:color w:val="000000" w:themeColor="text1"/>
        </w:rPr>
        <w:t xml:space="preserve">The three-level variable Context was Helmert coded to compare the two switching conditions to the </w:t>
      </w:r>
      <w:r w:rsidR="00956080" w:rsidRPr="00125FB9">
        <w:rPr>
          <w:rFonts w:cstheme="minorHAnsi"/>
          <w:color w:val="000000" w:themeColor="text1"/>
        </w:rPr>
        <w:t>low</w:t>
      </w:r>
      <w:r w:rsidR="00B60767" w:rsidRPr="00125FB9">
        <w:rPr>
          <w:rFonts w:cstheme="minorHAnsi"/>
          <w:color w:val="000000" w:themeColor="text1"/>
        </w:rPr>
        <w:t xml:space="preserve">-switch condition and the two switching conditions to each other. </w:t>
      </w:r>
      <w:r w:rsidR="00E322B3" w:rsidRPr="00125FB9">
        <w:rPr>
          <w:rFonts w:cstheme="minorHAnsi"/>
          <w:color w:val="000000" w:themeColor="text1"/>
        </w:rPr>
        <w:t xml:space="preserve">As an additional (not pre-registered) check, we also re-ran the analyses with Context sum coded to compare the between- and within-switching contexts individually to the low-switch condition. </w:t>
      </w:r>
      <w:r w:rsidRPr="00125FB9">
        <w:rPr>
          <w:rFonts w:cstheme="minorHAnsi"/>
          <w:color w:val="000000" w:themeColor="text1"/>
        </w:rPr>
        <w:t>Analyses started with a maximal structure including participants’ and items’ intercepts and slopes. When models did not converge, we removed correlations between intercepts and slopes and then the by-item slopes explaining the least variance until convergence was reached. The final</w:t>
      </w:r>
      <w:r w:rsidR="00053220" w:rsidRPr="00125FB9">
        <w:rPr>
          <w:rFonts w:cstheme="minorHAnsi"/>
          <w:color w:val="000000" w:themeColor="text1"/>
        </w:rPr>
        <w:t xml:space="preserve"> </w:t>
      </w:r>
      <w:r w:rsidR="00B60767" w:rsidRPr="00125FB9">
        <w:rPr>
          <w:rFonts w:cstheme="minorHAnsi"/>
          <w:color w:val="000000" w:themeColor="text1"/>
        </w:rPr>
        <w:t>RT model converged with participant and item intercepts</w:t>
      </w:r>
      <w:r w:rsidR="00C82740" w:rsidRPr="00125FB9">
        <w:rPr>
          <w:rFonts w:cstheme="minorHAnsi"/>
          <w:color w:val="000000" w:themeColor="text1"/>
        </w:rPr>
        <w:t xml:space="preserve">, </w:t>
      </w:r>
      <w:r w:rsidR="00B60767" w:rsidRPr="00125FB9">
        <w:rPr>
          <w:rFonts w:cstheme="minorHAnsi"/>
          <w:color w:val="000000" w:themeColor="text1"/>
        </w:rPr>
        <w:t>the</w:t>
      </w:r>
      <w:r w:rsidR="00C82740" w:rsidRPr="00125FB9">
        <w:rPr>
          <w:rFonts w:cstheme="minorHAnsi"/>
          <w:color w:val="000000" w:themeColor="text1"/>
        </w:rPr>
        <w:t xml:space="preserve"> language </w:t>
      </w:r>
      <w:r w:rsidR="00A40FDD" w:rsidRPr="00125FB9">
        <w:rPr>
          <w:rFonts w:cstheme="minorHAnsi"/>
          <w:color w:val="000000" w:themeColor="text1"/>
        </w:rPr>
        <w:t xml:space="preserve">x </w:t>
      </w:r>
      <w:r w:rsidR="00B60767" w:rsidRPr="00125FB9">
        <w:rPr>
          <w:rFonts w:cstheme="minorHAnsi"/>
          <w:color w:val="000000" w:themeColor="text1"/>
        </w:rPr>
        <w:t>context slope</w:t>
      </w:r>
      <w:r w:rsidR="00C82740" w:rsidRPr="00125FB9">
        <w:rPr>
          <w:rFonts w:cstheme="minorHAnsi"/>
          <w:color w:val="000000" w:themeColor="text1"/>
        </w:rPr>
        <w:t>s</w:t>
      </w:r>
      <w:r w:rsidR="00B60767" w:rsidRPr="00125FB9">
        <w:rPr>
          <w:rFonts w:cstheme="minorHAnsi"/>
          <w:color w:val="000000" w:themeColor="text1"/>
        </w:rPr>
        <w:t xml:space="preserve"> for participants</w:t>
      </w:r>
      <w:r w:rsidR="00C82740" w:rsidRPr="00125FB9">
        <w:rPr>
          <w:rFonts w:cstheme="minorHAnsi"/>
          <w:color w:val="000000" w:themeColor="text1"/>
        </w:rPr>
        <w:t>, and the context x switch x language slope for items</w:t>
      </w:r>
      <w:r w:rsidR="00B60767" w:rsidRPr="00125FB9">
        <w:rPr>
          <w:rFonts w:cstheme="minorHAnsi"/>
          <w:color w:val="000000" w:themeColor="text1"/>
        </w:rPr>
        <w:t>. The final accuracy model converged with intercepts only.</w:t>
      </w:r>
    </w:p>
    <w:p w14:paraId="7579948C" w14:textId="77777777" w:rsidR="00C54B63" w:rsidRPr="00125FB9" w:rsidRDefault="00C54B63" w:rsidP="00305A59">
      <w:pPr>
        <w:spacing w:line="360" w:lineRule="auto"/>
        <w:rPr>
          <w:rFonts w:cstheme="minorHAnsi"/>
          <w:b/>
        </w:rPr>
      </w:pPr>
    </w:p>
    <w:p w14:paraId="5444A463" w14:textId="6EBA0CC2" w:rsidR="00C54B63" w:rsidRPr="00125FB9" w:rsidRDefault="00C54B63" w:rsidP="00EA1008">
      <w:pPr>
        <w:pStyle w:val="ListParagraph"/>
        <w:numPr>
          <w:ilvl w:val="1"/>
          <w:numId w:val="4"/>
        </w:numPr>
        <w:spacing w:line="360" w:lineRule="auto"/>
        <w:rPr>
          <w:rFonts w:cstheme="minorHAnsi"/>
          <w:b/>
        </w:rPr>
      </w:pPr>
      <w:r w:rsidRPr="00125FB9">
        <w:rPr>
          <w:rFonts w:cstheme="minorHAnsi"/>
          <w:b/>
        </w:rPr>
        <w:t>Results</w:t>
      </w:r>
    </w:p>
    <w:p w14:paraId="2013369B" w14:textId="383963A4" w:rsidR="004D65B7" w:rsidRPr="00125FB9" w:rsidRDefault="004D65B7" w:rsidP="00EA1008">
      <w:pPr>
        <w:pStyle w:val="ListParagraph"/>
        <w:numPr>
          <w:ilvl w:val="2"/>
          <w:numId w:val="4"/>
        </w:numPr>
        <w:spacing w:after="0" w:line="360" w:lineRule="auto"/>
        <w:rPr>
          <w:rFonts w:cstheme="minorHAnsi"/>
          <w:b/>
          <w:i/>
          <w:iCs/>
        </w:rPr>
      </w:pPr>
      <w:r w:rsidRPr="00125FB9">
        <w:rPr>
          <w:rFonts w:cstheme="minorHAnsi"/>
          <w:b/>
          <w:i/>
          <w:iCs/>
        </w:rPr>
        <w:t>Accuracy</w:t>
      </w:r>
    </w:p>
    <w:p w14:paraId="50D12575" w14:textId="24A1B9D0" w:rsidR="00725648" w:rsidRPr="00125FB9" w:rsidRDefault="00725648" w:rsidP="00EA1008">
      <w:pPr>
        <w:spacing w:after="0" w:line="360" w:lineRule="auto"/>
        <w:rPr>
          <w:rFonts w:eastAsia="Times New Roman" w:cstheme="minorHAnsi"/>
          <w:color w:val="000000" w:themeColor="text1"/>
          <w:lang w:eastAsia="es-ES"/>
        </w:rPr>
      </w:pPr>
      <w:r w:rsidRPr="00125FB9">
        <w:rPr>
          <w:rFonts w:cstheme="minorHAnsi"/>
          <w:bCs/>
        </w:rPr>
        <w:t>In terms of accuracy, there was a significant effect of Language (</w:t>
      </w:r>
      <w:r w:rsidRPr="00125FB9">
        <w:rPr>
          <w:rFonts w:eastAsia="Times New Roman" w:cstheme="minorHAnsi"/>
          <w:color w:val="000000" w:themeColor="text1"/>
          <w:lang w:eastAsia="es-ES"/>
        </w:rPr>
        <w:t xml:space="preserve">β = 0.574,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0.058, </w:t>
      </w:r>
      <w:r w:rsidRPr="00125FB9">
        <w:rPr>
          <w:rFonts w:eastAsia="Times New Roman" w:cstheme="minorHAnsi"/>
          <w:i/>
          <w:iCs/>
          <w:color w:val="000000" w:themeColor="text1"/>
          <w:lang w:eastAsia="es-ES"/>
        </w:rPr>
        <w:t xml:space="preserve">z </w:t>
      </w:r>
      <w:r w:rsidRPr="00125FB9">
        <w:rPr>
          <w:rFonts w:eastAsia="Times New Roman" w:cstheme="minorHAnsi"/>
          <w:color w:val="000000" w:themeColor="text1"/>
          <w:lang w:eastAsia="es-ES"/>
        </w:rPr>
        <w:t>= 9.8</w:t>
      </w:r>
      <w:r w:rsidR="00A2017D" w:rsidRPr="00125FB9">
        <w:rPr>
          <w:rFonts w:eastAsia="Times New Roman" w:cstheme="minorHAnsi"/>
          <w:color w:val="000000" w:themeColor="text1"/>
          <w:lang w:eastAsia="es-ES"/>
        </w:rPr>
        <w:t>30</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&lt; .001)</w:t>
      </w:r>
      <w:r w:rsidR="00662835" w:rsidRPr="00125FB9">
        <w:rPr>
          <w:rFonts w:eastAsia="Times New Roman" w:cstheme="minorHAnsi"/>
          <w:color w:val="000000" w:themeColor="text1"/>
          <w:lang w:eastAsia="es-ES"/>
        </w:rPr>
        <w:t>, reflecting higher accuracy on English trials (</w:t>
      </w:r>
      <w:r w:rsidR="00662835" w:rsidRPr="00125FB9">
        <w:rPr>
          <w:rFonts w:eastAsia="Times New Roman" w:cstheme="minorHAnsi"/>
          <w:i/>
          <w:iCs/>
          <w:color w:val="000000" w:themeColor="text1"/>
          <w:lang w:eastAsia="es-ES"/>
        </w:rPr>
        <w:t xml:space="preserve">M </w:t>
      </w:r>
      <w:r w:rsidR="00662835" w:rsidRPr="00125FB9">
        <w:rPr>
          <w:rFonts w:eastAsia="Times New Roman" w:cstheme="minorHAnsi"/>
          <w:color w:val="000000" w:themeColor="text1"/>
          <w:lang w:eastAsia="es-ES"/>
        </w:rPr>
        <w:t>= 95.</w:t>
      </w:r>
      <w:r w:rsidR="00854FAD" w:rsidRPr="00125FB9">
        <w:rPr>
          <w:rFonts w:eastAsia="Times New Roman" w:cstheme="minorHAnsi"/>
          <w:color w:val="000000" w:themeColor="text1"/>
          <w:lang w:eastAsia="es-ES"/>
        </w:rPr>
        <w:t>0</w:t>
      </w:r>
      <w:r w:rsidR="00662835" w:rsidRPr="00125FB9">
        <w:rPr>
          <w:rFonts w:eastAsia="Times New Roman" w:cstheme="minorHAnsi"/>
          <w:color w:val="000000" w:themeColor="text1"/>
          <w:lang w:eastAsia="es-ES"/>
        </w:rPr>
        <w:t xml:space="preserve">%, </w:t>
      </w:r>
      <w:r w:rsidR="00662835" w:rsidRPr="00125FB9">
        <w:rPr>
          <w:rFonts w:eastAsia="Times New Roman" w:cstheme="minorHAnsi"/>
          <w:i/>
          <w:iCs/>
          <w:color w:val="000000" w:themeColor="text1"/>
          <w:lang w:eastAsia="es-ES"/>
        </w:rPr>
        <w:t xml:space="preserve">SD </w:t>
      </w:r>
      <w:r w:rsidR="00662835" w:rsidRPr="00125FB9">
        <w:rPr>
          <w:rFonts w:eastAsia="Times New Roman" w:cstheme="minorHAnsi"/>
          <w:color w:val="000000" w:themeColor="text1"/>
          <w:lang w:eastAsia="es-ES"/>
        </w:rPr>
        <w:t>= 5.</w:t>
      </w:r>
      <w:r w:rsidR="00854FAD" w:rsidRPr="00125FB9">
        <w:rPr>
          <w:rFonts w:eastAsia="Times New Roman" w:cstheme="minorHAnsi"/>
          <w:color w:val="000000" w:themeColor="text1"/>
          <w:lang w:eastAsia="es-ES"/>
        </w:rPr>
        <w:t>2</w:t>
      </w:r>
      <w:r w:rsidR="00662835" w:rsidRPr="00125FB9">
        <w:rPr>
          <w:rFonts w:eastAsia="Times New Roman" w:cstheme="minorHAnsi"/>
          <w:color w:val="000000" w:themeColor="text1"/>
          <w:lang w:eastAsia="es-ES"/>
        </w:rPr>
        <w:t>) than on French trials (</w:t>
      </w:r>
      <w:r w:rsidR="00662835" w:rsidRPr="00125FB9">
        <w:rPr>
          <w:rFonts w:eastAsia="Times New Roman" w:cstheme="minorHAnsi"/>
          <w:i/>
          <w:iCs/>
          <w:color w:val="000000" w:themeColor="text1"/>
          <w:lang w:eastAsia="es-ES"/>
        </w:rPr>
        <w:t xml:space="preserve">M </w:t>
      </w:r>
      <w:r w:rsidR="00662835" w:rsidRPr="00125FB9">
        <w:rPr>
          <w:rFonts w:eastAsia="Times New Roman" w:cstheme="minorHAnsi"/>
          <w:color w:val="000000" w:themeColor="text1"/>
          <w:lang w:eastAsia="es-ES"/>
        </w:rPr>
        <w:t>=</w:t>
      </w:r>
      <w:r w:rsidR="00806EEC" w:rsidRPr="00125FB9">
        <w:rPr>
          <w:rFonts w:eastAsia="Times New Roman" w:cstheme="minorHAnsi"/>
          <w:color w:val="000000" w:themeColor="text1"/>
          <w:lang w:eastAsia="es-ES"/>
        </w:rPr>
        <w:t xml:space="preserve"> </w:t>
      </w:r>
      <w:r w:rsidR="00662835" w:rsidRPr="00125FB9">
        <w:rPr>
          <w:rFonts w:eastAsia="Times New Roman" w:cstheme="minorHAnsi"/>
          <w:color w:val="000000" w:themeColor="text1"/>
          <w:lang w:eastAsia="es-ES"/>
        </w:rPr>
        <w:t>91.</w:t>
      </w:r>
      <w:r w:rsidR="00854FAD" w:rsidRPr="00125FB9">
        <w:rPr>
          <w:rFonts w:eastAsia="Times New Roman" w:cstheme="minorHAnsi"/>
          <w:color w:val="000000" w:themeColor="text1"/>
          <w:lang w:eastAsia="es-ES"/>
        </w:rPr>
        <w:t>7</w:t>
      </w:r>
      <w:r w:rsidR="00662835" w:rsidRPr="00125FB9">
        <w:rPr>
          <w:rFonts w:eastAsia="Times New Roman" w:cstheme="minorHAnsi"/>
          <w:color w:val="000000" w:themeColor="text1"/>
          <w:lang w:eastAsia="es-ES"/>
        </w:rPr>
        <w:t xml:space="preserve">%, </w:t>
      </w:r>
      <w:r w:rsidR="00662835" w:rsidRPr="00125FB9">
        <w:rPr>
          <w:rFonts w:eastAsia="Times New Roman" w:cstheme="minorHAnsi"/>
          <w:i/>
          <w:iCs/>
          <w:color w:val="000000" w:themeColor="text1"/>
          <w:lang w:eastAsia="es-ES"/>
        </w:rPr>
        <w:t xml:space="preserve">SD </w:t>
      </w:r>
      <w:r w:rsidR="00662835" w:rsidRPr="00125FB9">
        <w:rPr>
          <w:rFonts w:eastAsia="Times New Roman" w:cstheme="minorHAnsi"/>
          <w:color w:val="000000" w:themeColor="text1"/>
          <w:lang w:eastAsia="es-ES"/>
        </w:rPr>
        <w:t>= 7.</w:t>
      </w:r>
      <w:r w:rsidR="00854FAD" w:rsidRPr="00125FB9">
        <w:rPr>
          <w:rFonts w:eastAsia="Times New Roman" w:cstheme="minorHAnsi"/>
          <w:color w:val="000000" w:themeColor="text1"/>
          <w:lang w:eastAsia="es-ES"/>
        </w:rPr>
        <w:t>4</w:t>
      </w:r>
      <w:r w:rsidR="00662835" w:rsidRPr="00125FB9">
        <w:rPr>
          <w:rFonts w:eastAsia="Times New Roman" w:cstheme="minorHAnsi"/>
          <w:color w:val="000000" w:themeColor="text1"/>
          <w:lang w:eastAsia="es-ES"/>
        </w:rPr>
        <w:t>).</w:t>
      </w:r>
      <w:r w:rsidRPr="00125FB9">
        <w:rPr>
          <w:rFonts w:eastAsia="Times New Roman" w:cstheme="minorHAnsi"/>
          <w:color w:val="000000" w:themeColor="text1"/>
          <w:lang w:eastAsia="es-ES"/>
        </w:rPr>
        <w:t xml:space="preserve"> There was also a significant effect of trial type (β = -0.374,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0.058, </w:t>
      </w:r>
      <w:r w:rsidRPr="00125FB9">
        <w:rPr>
          <w:rFonts w:eastAsia="Times New Roman" w:cstheme="minorHAnsi"/>
          <w:i/>
          <w:iCs/>
          <w:color w:val="000000" w:themeColor="text1"/>
          <w:lang w:eastAsia="es-ES"/>
        </w:rPr>
        <w:t>z</w:t>
      </w:r>
      <w:r w:rsidRPr="00125FB9">
        <w:rPr>
          <w:rFonts w:eastAsia="Times New Roman" w:cstheme="minorHAnsi"/>
          <w:color w:val="000000" w:themeColor="text1"/>
          <w:lang w:eastAsia="es-ES"/>
        </w:rPr>
        <w:t xml:space="preserve"> = -6.39</w:t>
      </w:r>
      <w:r w:rsidR="00A2017D" w:rsidRPr="00125FB9">
        <w:rPr>
          <w:rFonts w:eastAsia="Times New Roman" w:cstheme="minorHAnsi"/>
          <w:color w:val="000000" w:themeColor="text1"/>
          <w:lang w:eastAsia="es-ES"/>
        </w:rPr>
        <w:t>6</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&lt; .001)</w:t>
      </w:r>
      <w:r w:rsidR="00D90389" w:rsidRPr="00125FB9">
        <w:rPr>
          <w:rFonts w:eastAsia="Times New Roman" w:cstheme="minorHAnsi"/>
          <w:color w:val="000000" w:themeColor="text1"/>
          <w:lang w:eastAsia="es-ES"/>
        </w:rPr>
        <w:t>, reflecting higher performance on non-switch (</w:t>
      </w:r>
      <w:r w:rsidR="00D90389" w:rsidRPr="00125FB9">
        <w:rPr>
          <w:rFonts w:eastAsia="Times New Roman" w:cstheme="minorHAnsi"/>
          <w:i/>
          <w:iCs/>
          <w:color w:val="000000" w:themeColor="text1"/>
          <w:lang w:eastAsia="es-ES"/>
        </w:rPr>
        <w:t xml:space="preserve">M </w:t>
      </w:r>
      <w:r w:rsidR="00D90389" w:rsidRPr="00125FB9">
        <w:rPr>
          <w:rFonts w:eastAsia="Times New Roman" w:cstheme="minorHAnsi"/>
          <w:color w:val="000000" w:themeColor="text1"/>
          <w:lang w:eastAsia="es-ES"/>
        </w:rPr>
        <w:t>= 94.</w:t>
      </w:r>
      <w:r w:rsidR="00854FAD" w:rsidRPr="00125FB9">
        <w:rPr>
          <w:rFonts w:eastAsia="Times New Roman" w:cstheme="minorHAnsi"/>
          <w:color w:val="000000" w:themeColor="text1"/>
          <w:lang w:eastAsia="es-ES"/>
        </w:rPr>
        <w:t>4</w:t>
      </w:r>
      <w:r w:rsidR="00D90389" w:rsidRPr="00125FB9">
        <w:rPr>
          <w:rFonts w:eastAsia="Times New Roman" w:cstheme="minorHAnsi"/>
          <w:color w:val="000000" w:themeColor="text1"/>
          <w:lang w:eastAsia="es-ES"/>
        </w:rPr>
        <w:t xml:space="preserve">%, </w:t>
      </w:r>
      <w:r w:rsidR="00D90389" w:rsidRPr="00125FB9">
        <w:rPr>
          <w:rFonts w:eastAsia="Times New Roman" w:cstheme="minorHAnsi"/>
          <w:i/>
          <w:iCs/>
          <w:color w:val="000000" w:themeColor="text1"/>
          <w:lang w:eastAsia="es-ES"/>
        </w:rPr>
        <w:t xml:space="preserve">SD </w:t>
      </w:r>
      <w:r w:rsidR="00D90389" w:rsidRPr="00125FB9">
        <w:rPr>
          <w:rFonts w:eastAsia="Times New Roman" w:cstheme="minorHAnsi"/>
          <w:color w:val="000000" w:themeColor="text1"/>
          <w:lang w:eastAsia="es-ES"/>
        </w:rPr>
        <w:t>= 5.</w:t>
      </w:r>
      <w:r w:rsidR="00854FAD" w:rsidRPr="00125FB9">
        <w:rPr>
          <w:rFonts w:eastAsia="Times New Roman" w:cstheme="minorHAnsi"/>
          <w:color w:val="000000" w:themeColor="text1"/>
          <w:lang w:eastAsia="es-ES"/>
        </w:rPr>
        <w:t>6</w:t>
      </w:r>
      <w:r w:rsidR="00D90389" w:rsidRPr="00125FB9">
        <w:rPr>
          <w:rFonts w:eastAsia="Times New Roman" w:cstheme="minorHAnsi"/>
          <w:color w:val="000000" w:themeColor="text1"/>
          <w:lang w:eastAsia="es-ES"/>
        </w:rPr>
        <w:t>) than switch trials (</w:t>
      </w:r>
      <w:r w:rsidR="00D90389" w:rsidRPr="00125FB9">
        <w:rPr>
          <w:rFonts w:eastAsia="Times New Roman" w:cstheme="minorHAnsi"/>
          <w:i/>
          <w:iCs/>
          <w:color w:val="000000" w:themeColor="text1"/>
          <w:lang w:eastAsia="es-ES"/>
        </w:rPr>
        <w:t xml:space="preserve">M </w:t>
      </w:r>
      <w:r w:rsidR="00D90389" w:rsidRPr="00125FB9">
        <w:rPr>
          <w:rFonts w:eastAsia="Times New Roman" w:cstheme="minorHAnsi"/>
          <w:color w:val="000000" w:themeColor="text1"/>
          <w:lang w:eastAsia="es-ES"/>
        </w:rPr>
        <w:t>= 92.</w:t>
      </w:r>
      <w:r w:rsidR="00854FAD" w:rsidRPr="00125FB9">
        <w:rPr>
          <w:rFonts w:eastAsia="Times New Roman" w:cstheme="minorHAnsi"/>
          <w:color w:val="000000" w:themeColor="text1"/>
          <w:lang w:eastAsia="es-ES"/>
        </w:rPr>
        <w:t>3</w:t>
      </w:r>
      <w:r w:rsidR="00D90389" w:rsidRPr="00125FB9">
        <w:rPr>
          <w:rFonts w:eastAsia="Times New Roman" w:cstheme="minorHAnsi"/>
          <w:color w:val="000000" w:themeColor="text1"/>
          <w:lang w:eastAsia="es-ES"/>
        </w:rPr>
        <w:t xml:space="preserve">%, </w:t>
      </w:r>
      <w:r w:rsidR="00D90389" w:rsidRPr="00125FB9">
        <w:rPr>
          <w:rFonts w:eastAsia="Times New Roman" w:cstheme="minorHAnsi"/>
          <w:i/>
          <w:iCs/>
          <w:color w:val="000000" w:themeColor="text1"/>
          <w:lang w:eastAsia="es-ES"/>
        </w:rPr>
        <w:t xml:space="preserve">SD </w:t>
      </w:r>
      <w:r w:rsidR="00D90389" w:rsidRPr="00125FB9">
        <w:rPr>
          <w:rFonts w:eastAsia="Times New Roman" w:cstheme="minorHAnsi"/>
          <w:color w:val="000000" w:themeColor="text1"/>
          <w:lang w:eastAsia="es-ES"/>
        </w:rPr>
        <w:t xml:space="preserve">= </w:t>
      </w:r>
      <w:r w:rsidR="00EC2F24" w:rsidRPr="00125FB9">
        <w:rPr>
          <w:rFonts w:eastAsia="Times New Roman" w:cstheme="minorHAnsi"/>
          <w:color w:val="000000" w:themeColor="text1"/>
          <w:lang w:eastAsia="es-ES"/>
        </w:rPr>
        <w:t>6</w:t>
      </w:r>
      <w:r w:rsidR="00D90389" w:rsidRPr="00125FB9">
        <w:rPr>
          <w:rFonts w:eastAsia="Times New Roman" w:cstheme="minorHAnsi"/>
          <w:color w:val="000000" w:themeColor="text1"/>
          <w:lang w:eastAsia="es-ES"/>
        </w:rPr>
        <w:t>.</w:t>
      </w:r>
      <w:r w:rsidR="00854FAD" w:rsidRPr="00125FB9">
        <w:rPr>
          <w:rFonts w:eastAsia="Times New Roman" w:cstheme="minorHAnsi"/>
          <w:color w:val="000000" w:themeColor="text1"/>
          <w:lang w:eastAsia="es-ES"/>
        </w:rPr>
        <w:t>1</w:t>
      </w:r>
      <w:r w:rsidR="00D90389"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Context interacted with the switch cost, but only in the comparison between the low-switch and two high-switch conditions (β = -0.30</w:t>
      </w:r>
      <w:r w:rsidR="00A2017D" w:rsidRPr="00125FB9">
        <w:rPr>
          <w:rFonts w:eastAsia="Times New Roman" w:cstheme="minorHAnsi"/>
          <w:color w:val="000000" w:themeColor="text1"/>
          <w:lang w:eastAsia="es-ES"/>
        </w:rPr>
        <w:t>7</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0.125, </w:t>
      </w:r>
      <w:r w:rsidRPr="00125FB9">
        <w:rPr>
          <w:rFonts w:eastAsia="Times New Roman" w:cstheme="minorHAnsi"/>
          <w:i/>
          <w:iCs/>
          <w:color w:val="000000" w:themeColor="text1"/>
          <w:lang w:eastAsia="es-ES"/>
        </w:rPr>
        <w:t>z</w:t>
      </w:r>
      <w:r w:rsidRPr="00125FB9">
        <w:rPr>
          <w:rFonts w:eastAsia="Times New Roman" w:cstheme="minorHAnsi"/>
          <w:color w:val="000000" w:themeColor="text1"/>
          <w:lang w:eastAsia="es-ES"/>
        </w:rPr>
        <w:t xml:space="preserve"> = -2.45</w:t>
      </w:r>
      <w:r w:rsidR="00A2017D" w:rsidRPr="00125FB9">
        <w:rPr>
          <w:rFonts w:eastAsia="Times New Roman" w:cstheme="minorHAnsi"/>
          <w:color w:val="000000" w:themeColor="text1"/>
          <w:lang w:eastAsia="es-ES"/>
        </w:rPr>
        <w:t>5</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.014),</w:t>
      </w:r>
      <w:r w:rsidR="00D90389" w:rsidRPr="00125FB9">
        <w:rPr>
          <w:rFonts w:eastAsia="Times New Roman" w:cstheme="minorHAnsi"/>
          <w:color w:val="000000" w:themeColor="text1"/>
          <w:lang w:eastAsia="es-ES"/>
        </w:rPr>
        <w:t xml:space="preserve"> reflecting a </w:t>
      </w:r>
      <w:r w:rsidR="00956080" w:rsidRPr="00125FB9">
        <w:rPr>
          <w:rFonts w:eastAsia="Times New Roman" w:cstheme="minorHAnsi"/>
          <w:color w:val="000000" w:themeColor="text1"/>
          <w:lang w:eastAsia="es-ES"/>
        </w:rPr>
        <w:t>larger</w:t>
      </w:r>
      <w:r w:rsidR="00D90389" w:rsidRPr="00125FB9">
        <w:rPr>
          <w:rFonts w:eastAsia="Times New Roman" w:cstheme="minorHAnsi"/>
          <w:color w:val="000000" w:themeColor="text1"/>
          <w:lang w:eastAsia="es-ES"/>
        </w:rPr>
        <w:t xml:space="preserve"> accuracy switch cost after the low-switch condition (</w:t>
      </w:r>
      <w:proofErr w:type="spellStart"/>
      <w:r w:rsidR="00D90389" w:rsidRPr="00125FB9">
        <w:rPr>
          <w:rFonts w:eastAsia="Times New Roman" w:cstheme="minorHAnsi"/>
          <w:i/>
          <w:iCs/>
          <w:color w:val="000000" w:themeColor="text1"/>
          <w:lang w:eastAsia="es-ES"/>
        </w:rPr>
        <w:t>Mcost</w:t>
      </w:r>
      <w:proofErr w:type="spellEnd"/>
      <w:r w:rsidR="00D90389" w:rsidRPr="00125FB9">
        <w:rPr>
          <w:rFonts w:eastAsia="Times New Roman" w:cstheme="minorHAnsi"/>
          <w:i/>
          <w:iCs/>
          <w:color w:val="000000" w:themeColor="text1"/>
          <w:lang w:eastAsia="es-ES"/>
        </w:rPr>
        <w:t xml:space="preserve"> </w:t>
      </w:r>
      <w:r w:rsidR="00D90389" w:rsidRPr="00125FB9">
        <w:rPr>
          <w:rFonts w:eastAsia="Times New Roman" w:cstheme="minorHAnsi"/>
          <w:color w:val="000000" w:themeColor="text1"/>
          <w:lang w:eastAsia="es-ES"/>
        </w:rPr>
        <w:t xml:space="preserve">= 3.2%, </w:t>
      </w:r>
      <w:r w:rsidR="00D90389" w:rsidRPr="00125FB9">
        <w:rPr>
          <w:rFonts w:eastAsia="Times New Roman" w:cstheme="minorHAnsi"/>
          <w:i/>
          <w:iCs/>
          <w:color w:val="000000" w:themeColor="text1"/>
          <w:lang w:eastAsia="es-ES"/>
        </w:rPr>
        <w:t xml:space="preserve">SD </w:t>
      </w:r>
      <w:r w:rsidR="00D90389" w:rsidRPr="00125FB9">
        <w:rPr>
          <w:rFonts w:eastAsia="Times New Roman" w:cstheme="minorHAnsi"/>
          <w:color w:val="000000" w:themeColor="text1"/>
          <w:lang w:eastAsia="es-ES"/>
        </w:rPr>
        <w:t>= 5.3) than after the between-switch (</w:t>
      </w:r>
      <w:proofErr w:type="spellStart"/>
      <w:r w:rsidR="00D90389" w:rsidRPr="00125FB9">
        <w:rPr>
          <w:rFonts w:eastAsia="Times New Roman" w:cstheme="minorHAnsi"/>
          <w:i/>
          <w:iCs/>
          <w:color w:val="000000" w:themeColor="text1"/>
          <w:lang w:eastAsia="es-ES"/>
        </w:rPr>
        <w:t>Mcost</w:t>
      </w:r>
      <w:proofErr w:type="spellEnd"/>
      <w:r w:rsidR="00D90389" w:rsidRPr="00125FB9">
        <w:rPr>
          <w:rFonts w:eastAsia="Times New Roman" w:cstheme="minorHAnsi"/>
          <w:i/>
          <w:iCs/>
          <w:color w:val="000000" w:themeColor="text1"/>
          <w:lang w:eastAsia="es-ES"/>
        </w:rPr>
        <w:t xml:space="preserve"> </w:t>
      </w:r>
      <w:r w:rsidR="00D90389" w:rsidRPr="00125FB9">
        <w:rPr>
          <w:rFonts w:eastAsia="Times New Roman" w:cstheme="minorHAnsi"/>
          <w:color w:val="000000" w:themeColor="text1"/>
          <w:lang w:eastAsia="es-ES"/>
        </w:rPr>
        <w:t xml:space="preserve">= 1.8%, </w:t>
      </w:r>
      <w:r w:rsidR="00D90389" w:rsidRPr="00125FB9">
        <w:rPr>
          <w:rFonts w:eastAsia="Times New Roman" w:cstheme="minorHAnsi"/>
          <w:i/>
          <w:iCs/>
          <w:color w:val="000000" w:themeColor="text1"/>
          <w:lang w:eastAsia="es-ES"/>
        </w:rPr>
        <w:t xml:space="preserve">SD </w:t>
      </w:r>
      <w:r w:rsidR="00D90389" w:rsidRPr="00125FB9">
        <w:rPr>
          <w:rFonts w:eastAsia="Times New Roman" w:cstheme="minorHAnsi"/>
          <w:color w:val="000000" w:themeColor="text1"/>
          <w:lang w:eastAsia="es-ES"/>
        </w:rPr>
        <w:t>= 5.3) or within-switch contexts (</w:t>
      </w:r>
      <w:proofErr w:type="spellStart"/>
      <w:r w:rsidR="00D90389" w:rsidRPr="00125FB9">
        <w:rPr>
          <w:rFonts w:eastAsia="Times New Roman" w:cstheme="minorHAnsi"/>
          <w:i/>
          <w:iCs/>
          <w:color w:val="000000" w:themeColor="text1"/>
          <w:lang w:eastAsia="es-ES"/>
        </w:rPr>
        <w:t>Mcost</w:t>
      </w:r>
      <w:proofErr w:type="spellEnd"/>
      <w:r w:rsidR="00D90389" w:rsidRPr="00125FB9">
        <w:rPr>
          <w:rFonts w:eastAsia="Times New Roman" w:cstheme="minorHAnsi"/>
          <w:i/>
          <w:iCs/>
          <w:color w:val="000000" w:themeColor="text1"/>
          <w:lang w:eastAsia="es-ES"/>
        </w:rPr>
        <w:t xml:space="preserve"> </w:t>
      </w:r>
      <w:r w:rsidR="00D90389" w:rsidRPr="00125FB9">
        <w:rPr>
          <w:rFonts w:eastAsia="Times New Roman" w:cstheme="minorHAnsi"/>
          <w:color w:val="000000" w:themeColor="text1"/>
          <w:lang w:eastAsia="es-ES"/>
        </w:rPr>
        <w:t xml:space="preserve">= 1.4%, </w:t>
      </w:r>
      <w:r w:rsidR="00D90389" w:rsidRPr="00125FB9">
        <w:rPr>
          <w:rFonts w:eastAsia="Times New Roman" w:cstheme="minorHAnsi"/>
          <w:i/>
          <w:iCs/>
          <w:color w:val="000000" w:themeColor="text1"/>
          <w:lang w:eastAsia="es-ES"/>
        </w:rPr>
        <w:t xml:space="preserve">SD </w:t>
      </w:r>
      <w:r w:rsidR="00D90389" w:rsidRPr="00125FB9">
        <w:rPr>
          <w:rFonts w:eastAsia="Times New Roman" w:cstheme="minorHAnsi"/>
          <w:color w:val="000000" w:themeColor="text1"/>
          <w:lang w:eastAsia="es-ES"/>
        </w:rPr>
        <w:t>= 5.0).</w:t>
      </w:r>
      <w:r w:rsidRPr="00125FB9">
        <w:rPr>
          <w:rFonts w:eastAsia="Times New Roman" w:cstheme="minorHAnsi"/>
          <w:color w:val="000000" w:themeColor="text1"/>
          <w:lang w:eastAsia="es-ES"/>
        </w:rPr>
        <w:t xml:space="preserve"> </w:t>
      </w:r>
      <w:r w:rsidR="00D90389" w:rsidRPr="00125FB9">
        <w:rPr>
          <w:rFonts w:eastAsia="Times New Roman" w:cstheme="minorHAnsi"/>
          <w:color w:val="000000" w:themeColor="text1"/>
          <w:lang w:eastAsia="es-ES"/>
        </w:rPr>
        <w:t>There was no further switching cost</w:t>
      </w:r>
      <w:r w:rsidRPr="00125FB9">
        <w:rPr>
          <w:rFonts w:eastAsia="Times New Roman" w:cstheme="minorHAnsi"/>
          <w:color w:val="000000" w:themeColor="text1"/>
          <w:lang w:eastAsia="es-ES"/>
        </w:rPr>
        <w:t xml:space="preserve"> difference </w:t>
      </w:r>
      <w:r w:rsidR="00D90389" w:rsidRPr="00125FB9">
        <w:rPr>
          <w:rFonts w:eastAsia="Times New Roman" w:cstheme="minorHAnsi"/>
          <w:color w:val="000000" w:themeColor="text1"/>
          <w:lang w:eastAsia="es-ES"/>
        </w:rPr>
        <w:t>after exposure to within- versus between-sentence switching</w:t>
      </w:r>
      <w:r w:rsidRPr="00125FB9">
        <w:rPr>
          <w:rFonts w:eastAsia="Times New Roman" w:cstheme="minorHAnsi"/>
          <w:color w:val="000000" w:themeColor="text1"/>
          <w:lang w:eastAsia="es-ES"/>
        </w:rPr>
        <w:t xml:space="preserve"> conditions (β = 0.084,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0.141, </w:t>
      </w:r>
      <w:r w:rsidRPr="00125FB9">
        <w:rPr>
          <w:rFonts w:eastAsia="Times New Roman" w:cstheme="minorHAnsi"/>
          <w:i/>
          <w:iCs/>
          <w:color w:val="000000" w:themeColor="text1"/>
          <w:lang w:eastAsia="es-ES"/>
        </w:rPr>
        <w:t>z</w:t>
      </w:r>
      <w:r w:rsidRPr="00125FB9">
        <w:rPr>
          <w:rFonts w:eastAsia="Times New Roman" w:cstheme="minorHAnsi"/>
          <w:color w:val="000000" w:themeColor="text1"/>
          <w:lang w:eastAsia="es-ES"/>
        </w:rPr>
        <w:t xml:space="preserve"> = 0.59</w:t>
      </w:r>
      <w:r w:rsidR="00A2017D" w:rsidRPr="00125FB9">
        <w:rPr>
          <w:rFonts w:eastAsia="Times New Roman" w:cstheme="minorHAnsi"/>
          <w:color w:val="000000" w:themeColor="text1"/>
          <w:lang w:eastAsia="es-ES"/>
        </w:rPr>
        <w:t>2</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.55</w:t>
      </w:r>
      <w:r w:rsidR="00A2017D" w:rsidRPr="00125FB9">
        <w:rPr>
          <w:rFonts w:eastAsia="Times New Roman" w:cstheme="minorHAnsi"/>
          <w:color w:val="000000" w:themeColor="text1"/>
          <w:lang w:eastAsia="es-ES"/>
        </w:rPr>
        <w:t>4</w:t>
      </w:r>
      <w:r w:rsidRPr="00125FB9">
        <w:rPr>
          <w:rFonts w:eastAsia="Times New Roman" w:cstheme="minorHAnsi"/>
          <w:color w:val="000000" w:themeColor="text1"/>
          <w:lang w:eastAsia="es-ES"/>
        </w:rPr>
        <w:t>). There was no main effect of preceding switching context either (low-switch versus high-switch contexts: β = 0.05</w:t>
      </w:r>
      <w:r w:rsidR="00A2017D" w:rsidRPr="00125FB9">
        <w:rPr>
          <w:rFonts w:eastAsia="Times New Roman" w:cstheme="minorHAnsi"/>
          <w:color w:val="000000" w:themeColor="text1"/>
          <w:lang w:eastAsia="es-ES"/>
        </w:rPr>
        <w:t>2</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0.063, </w:t>
      </w:r>
      <w:r w:rsidRPr="00125FB9">
        <w:rPr>
          <w:rFonts w:eastAsia="Times New Roman" w:cstheme="minorHAnsi"/>
          <w:i/>
          <w:iCs/>
          <w:color w:val="000000" w:themeColor="text1"/>
          <w:lang w:eastAsia="es-ES"/>
        </w:rPr>
        <w:t>z</w:t>
      </w:r>
      <w:r w:rsidRPr="00125FB9">
        <w:rPr>
          <w:rFonts w:eastAsia="Times New Roman" w:cstheme="minorHAnsi"/>
          <w:color w:val="000000" w:themeColor="text1"/>
          <w:lang w:eastAsia="es-ES"/>
        </w:rPr>
        <w:t xml:space="preserve"> = 0.8</w:t>
      </w:r>
      <w:r w:rsidR="00A2017D" w:rsidRPr="00125FB9">
        <w:rPr>
          <w:rFonts w:eastAsia="Times New Roman" w:cstheme="minorHAnsi"/>
          <w:color w:val="000000" w:themeColor="text1"/>
          <w:lang w:eastAsia="es-ES"/>
        </w:rPr>
        <w:t>28</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.40</w:t>
      </w:r>
      <w:r w:rsidR="00A2017D" w:rsidRPr="00125FB9">
        <w:rPr>
          <w:rFonts w:eastAsia="Times New Roman" w:cstheme="minorHAnsi"/>
          <w:color w:val="000000" w:themeColor="text1"/>
          <w:lang w:eastAsia="es-ES"/>
        </w:rPr>
        <w:t>8</w:t>
      </w:r>
      <w:r w:rsidRPr="00125FB9">
        <w:rPr>
          <w:rFonts w:eastAsia="Times New Roman" w:cstheme="minorHAnsi"/>
          <w:color w:val="000000" w:themeColor="text1"/>
          <w:lang w:eastAsia="es-ES"/>
        </w:rPr>
        <w:t>; between- versus within-sentence switching contexts: β = -0.11</w:t>
      </w:r>
      <w:r w:rsidR="00A2017D" w:rsidRPr="00125FB9">
        <w:rPr>
          <w:rFonts w:eastAsia="Times New Roman" w:cstheme="minorHAnsi"/>
          <w:color w:val="000000" w:themeColor="text1"/>
          <w:lang w:eastAsia="es-ES"/>
        </w:rPr>
        <w:t>7</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0.071, </w:t>
      </w:r>
      <w:r w:rsidRPr="00125FB9">
        <w:rPr>
          <w:rFonts w:eastAsia="Times New Roman" w:cstheme="minorHAnsi"/>
          <w:i/>
          <w:iCs/>
          <w:color w:val="000000" w:themeColor="text1"/>
          <w:lang w:eastAsia="es-ES"/>
        </w:rPr>
        <w:t>z</w:t>
      </w:r>
      <w:r w:rsidRPr="00125FB9">
        <w:rPr>
          <w:rFonts w:eastAsia="Times New Roman" w:cstheme="minorHAnsi"/>
          <w:color w:val="000000" w:themeColor="text1"/>
          <w:lang w:eastAsia="es-ES"/>
        </w:rPr>
        <w:t xml:space="preserve"> = -1.65</w:t>
      </w:r>
      <w:r w:rsidR="00A2017D" w:rsidRPr="00125FB9">
        <w:rPr>
          <w:rFonts w:eastAsia="Times New Roman" w:cstheme="minorHAnsi"/>
          <w:color w:val="000000" w:themeColor="text1"/>
          <w:lang w:eastAsia="es-ES"/>
        </w:rPr>
        <w:t>4</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.098)</w:t>
      </w:r>
      <w:r w:rsidR="00662835" w:rsidRPr="00125FB9">
        <w:rPr>
          <w:rFonts w:eastAsia="Times New Roman" w:cstheme="minorHAnsi"/>
          <w:color w:val="000000" w:themeColor="text1"/>
          <w:lang w:eastAsia="es-ES"/>
        </w:rPr>
        <w:t>, with accuracy in all three conditions between 93.1% and 93.6%.</w:t>
      </w:r>
      <w:r w:rsidRPr="00125FB9">
        <w:rPr>
          <w:rFonts w:eastAsia="Times New Roman" w:cstheme="minorHAnsi"/>
          <w:color w:val="000000" w:themeColor="text1"/>
          <w:lang w:eastAsia="es-ES"/>
        </w:rPr>
        <w:t xml:space="preserve"> There were no interactions </w:t>
      </w:r>
      <w:r w:rsidR="00392588" w:rsidRPr="00125FB9">
        <w:rPr>
          <w:rFonts w:eastAsia="Times New Roman" w:cstheme="minorHAnsi"/>
          <w:color w:val="000000" w:themeColor="text1"/>
          <w:lang w:eastAsia="es-ES"/>
        </w:rPr>
        <w:t>between</w:t>
      </w:r>
      <w:r w:rsidR="004E5C6A" w:rsidRPr="00125FB9">
        <w:rPr>
          <w:rFonts w:eastAsia="Times New Roman" w:cstheme="minorHAnsi"/>
          <w:color w:val="000000" w:themeColor="text1"/>
          <w:lang w:eastAsia="es-ES"/>
        </w:rPr>
        <w:t xml:space="preserve"> any of the predictors and</w:t>
      </w:r>
      <w:r w:rsidRPr="00125FB9">
        <w:rPr>
          <w:rFonts w:eastAsia="Times New Roman" w:cstheme="minorHAnsi"/>
          <w:color w:val="000000" w:themeColor="text1"/>
          <w:lang w:eastAsia="es-ES"/>
        </w:rPr>
        <w:t xml:space="preserve"> Language (all </w:t>
      </w:r>
      <w:proofErr w:type="spellStart"/>
      <w:r w:rsidRPr="00125FB9">
        <w:rPr>
          <w:rFonts w:eastAsia="Times New Roman" w:cstheme="minorHAnsi"/>
          <w:i/>
          <w:iCs/>
          <w:color w:val="000000" w:themeColor="text1"/>
          <w:lang w:eastAsia="es-ES"/>
        </w:rPr>
        <w:t>p</w:t>
      </w:r>
      <w:r w:rsidRPr="00125FB9">
        <w:rPr>
          <w:rFonts w:eastAsia="Times New Roman" w:cstheme="minorHAnsi"/>
          <w:color w:val="000000" w:themeColor="text1"/>
          <w:lang w:eastAsia="es-ES"/>
        </w:rPr>
        <w:t>s</w:t>
      </w:r>
      <w:proofErr w:type="spellEnd"/>
      <w:r w:rsidRPr="00125FB9">
        <w:rPr>
          <w:rFonts w:eastAsia="Times New Roman" w:cstheme="minorHAnsi"/>
          <w:color w:val="000000" w:themeColor="text1"/>
          <w:lang w:eastAsia="es-ES"/>
        </w:rPr>
        <w:t xml:space="preserve"> &gt; .45).</w:t>
      </w:r>
    </w:p>
    <w:p w14:paraId="3BBE68BC" w14:textId="12C4B6E9" w:rsidR="00F55648" w:rsidRPr="00125FB9" w:rsidRDefault="00F55648" w:rsidP="00305A59">
      <w:pPr>
        <w:spacing w:line="360" w:lineRule="auto"/>
        <w:rPr>
          <w:rFonts w:cstheme="minorHAnsi"/>
          <w:bCs/>
        </w:rPr>
      </w:pPr>
    </w:p>
    <w:p w14:paraId="4ADFB9D1" w14:textId="08FC9F3F" w:rsidR="00B60767" w:rsidRPr="00125FB9" w:rsidRDefault="00B60767" w:rsidP="00EA1008">
      <w:pPr>
        <w:pStyle w:val="ListParagraph"/>
        <w:numPr>
          <w:ilvl w:val="2"/>
          <w:numId w:val="4"/>
        </w:numPr>
        <w:spacing w:after="0" w:line="360" w:lineRule="auto"/>
        <w:rPr>
          <w:rFonts w:cstheme="minorHAnsi"/>
          <w:b/>
          <w:i/>
          <w:iCs/>
        </w:rPr>
      </w:pPr>
      <w:r w:rsidRPr="00125FB9">
        <w:rPr>
          <w:rFonts w:cstheme="minorHAnsi"/>
          <w:b/>
          <w:i/>
          <w:iCs/>
        </w:rPr>
        <w:t>R</w:t>
      </w:r>
      <w:r w:rsidR="00EA1008" w:rsidRPr="00125FB9">
        <w:rPr>
          <w:rFonts w:cstheme="minorHAnsi"/>
          <w:b/>
          <w:i/>
          <w:iCs/>
        </w:rPr>
        <w:t>eaction Times</w:t>
      </w:r>
    </w:p>
    <w:p w14:paraId="1FA9CE7B" w14:textId="343E36C1" w:rsidR="00F55648" w:rsidRPr="00125FB9" w:rsidRDefault="00B60767" w:rsidP="00EA1008">
      <w:pPr>
        <w:spacing w:after="0" w:line="360" w:lineRule="auto"/>
        <w:rPr>
          <w:rFonts w:eastAsia="Times New Roman" w:cstheme="minorHAnsi"/>
          <w:color w:val="000000" w:themeColor="text1"/>
          <w:lang w:eastAsia="es-ES"/>
        </w:rPr>
      </w:pPr>
      <w:r w:rsidRPr="00125FB9">
        <w:rPr>
          <w:rFonts w:cstheme="minorHAnsi"/>
          <w:bCs/>
        </w:rPr>
        <w:t xml:space="preserve">In terms of reaction times, </w:t>
      </w:r>
      <w:r w:rsidR="00A719C4" w:rsidRPr="00125FB9">
        <w:rPr>
          <w:rFonts w:eastAsia="Times New Roman" w:cstheme="minorHAnsi"/>
          <w:color w:val="000000" w:themeColor="text1"/>
          <w:lang w:eastAsia="es-ES"/>
        </w:rPr>
        <w:t>t</w:t>
      </w:r>
      <w:r w:rsidRPr="00125FB9">
        <w:rPr>
          <w:rFonts w:eastAsia="Times New Roman" w:cstheme="minorHAnsi"/>
          <w:color w:val="000000" w:themeColor="text1"/>
          <w:lang w:eastAsia="es-ES"/>
        </w:rPr>
        <w:t xml:space="preserve">here was a significant effect of trial type </w:t>
      </w:r>
      <w:r w:rsidRPr="00125FB9">
        <w:rPr>
          <w:rFonts w:cstheme="minorHAnsi"/>
          <w:bCs/>
        </w:rPr>
        <w:t>(</w:t>
      </w:r>
      <w:r w:rsidRPr="00125FB9">
        <w:rPr>
          <w:rFonts w:eastAsia="Times New Roman" w:cstheme="minorHAnsi"/>
          <w:color w:val="000000" w:themeColor="text1"/>
          <w:lang w:eastAsia="es-ES"/>
        </w:rPr>
        <w:t xml:space="preserve">β = 0.048,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0.003, </w:t>
      </w:r>
      <w:r w:rsidRPr="00125FB9">
        <w:rPr>
          <w:rFonts w:eastAsia="Times New Roman" w:cstheme="minorHAnsi"/>
          <w:i/>
          <w:iCs/>
          <w:color w:val="000000" w:themeColor="text1"/>
          <w:lang w:eastAsia="es-ES"/>
        </w:rPr>
        <w:t xml:space="preserve">t </w:t>
      </w:r>
      <w:r w:rsidRPr="00125FB9">
        <w:rPr>
          <w:rFonts w:eastAsia="Times New Roman" w:cstheme="minorHAnsi"/>
          <w:color w:val="000000" w:themeColor="text1"/>
          <w:lang w:eastAsia="es-ES"/>
        </w:rPr>
        <w:t xml:space="preserve">= </w:t>
      </w:r>
      <w:r w:rsidR="004E5C6A" w:rsidRPr="00125FB9">
        <w:rPr>
          <w:rFonts w:eastAsia="Times New Roman" w:cstheme="minorHAnsi"/>
          <w:color w:val="000000" w:themeColor="text1"/>
          <w:lang w:eastAsia="es-ES"/>
        </w:rPr>
        <w:t>15.</w:t>
      </w:r>
      <w:r w:rsidR="00BC500F" w:rsidRPr="00125FB9">
        <w:rPr>
          <w:rFonts w:eastAsia="Times New Roman" w:cstheme="minorHAnsi"/>
          <w:color w:val="000000" w:themeColor="text1"/>
          <w:lang w:eastAsia="es-ES"/>
        </w:rPr>
        <w:t>282</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xml:space="preserve">&lt; .001), </w:t>
      </w:r>
      <w:r w:rsidR="001D772E" w:rsidRPr="00125FB9">
        <w:rPr>
          <w:rFonts w:eastAsia="Times New Roman" w:cstheme="minorHAnsi"/>
          <w:color w:val="000000" w:themeColor="text1"/>
          <w:lang w:eastAsia="es-ES"/>
        </w:rPr>
        <w:t>reflecting a switching cost with slower responses to switch (</w:t>
      </w:r>
      <w:r w:rsidR="001D772E" w:rsidRPr="00125FB9">
        <w:rPr>
          <w:rFonts w:eastAsia="Times New Roman" w:cstheme="minorHAnsi"/>
          <w:i/>
          <w:iCs/>
          <w:color w:val="000000" w:themeColor="text1"/>
          <w:lang w:eastAsia="es-ES"/>
        </w:rPr>
        <w:t xml:space="preserve">M </w:t>
      </w:r>
      <w:r w:rsidR="001D772E" w:rsidRPr="00125FB9">
        <w:rPr>
          <w:rFonts w:eastAsia="Times New Roman" w:cstheme="minorHAnsi"/>
          <w:color w:val="000000" w:themeColor="text1"/>
          <w:lang w:eastAsia="es-ES"/>
        </w:rPr>
        <w:t xml:space="preserve">= 1107, </w:t>
      </w:r>
      <w:r w:rsidR="001D772E" w:rsidRPr="00125FB9">
        <w:rPr>
          <w:rFonts w:eastAsia="Times New Roman" w:cstheme="minorHAnsi"/>
          <w:i/>
          <w:iCs/>
          <w:color w:val="000000" w:themeColor="text1"/>
          <w:lang w:eastAsia="es-ES"/>
        </w:rPr>
        <w:t xml:space="preserve">SD </w:t>
      </w:r>
      <w:r w:rsidR="001D772E" w:rsidRPr="00125FB9">
        <w:rPr>
          <w:rFonts w:eastAsia="Times New Roman" w:cstheme="minorHAnsi"/>
          <w:color w:val="000000" w:themeColor="text1"/>
          <w:lang w:eastAsia="es-ES"/>
        </w:rPr>
        <w:t>= 16</w:t>
      </w:r>
      <w:r w:rsidR="00740C66" w:rsidRPr="00125FB9">
        <w:rPr>
          <w:rFonts w:eastAsia="Times New Roman" w:cstheme="minorHAnsi"/>
          <w:color w:val="000000" w:themeColor="text1"/>
          <w:lang w:eastAsia="es-ES"/>
        </w:rPr>
        <w:t>8</w:t>
      </w:r>
      <w:r w:rsidR="001D772E" w:rsidRPr="00125FB9">
        <w:rPr>
          <w:rFonts w:eastAsia="Times New Roman" w:cstheme="minorHAnsi"/>
          <w:color w:val="000000" w:themeColor="text1"/>
          <w:lang w:eastAsia="es-ES"/>
        </w:rPr>
        <w:t>) than non-switch trials (</w:t>
      </w:r>
      <w:r w:rsidR="001D772E" w:rsidRPr="00125FB9">
        <w:rPr>
          <w:rFonts w:eastAsia="Times New Roman" w:cstheme="minorHAnsi"/>
          <w:i/>
          <w:iCs/>
          <w:color w:val="000000" w:themeColor="text1"/>
          <w:lang w:eastAsia="es-ES"/>
        </w:rPr>
        <w:t xml:space="preserve">M </w:t>
      </w:r>
      <w:r w:rsidR="001D772E" w:rsidRPr="00125FB9">
        <w:rPr>
          <w:rFonts w:eastAsia="Times New Roman" w:cstheme="minorHAnsi"/>
          <w:color w:val="000000" w:themeColor="text1"/>
          <w:lang w:eastAsia="es-ES"/>
        </w:rPr>
        <w:t>= 105</w:t>
      </w:r>
      <w:r w:rsidR="00806EEC" w:rsidRPr="00125FB9">
        <w:rPr>
          <w:rFonts w:eastAsia="Times New Roman" w:cstheme="minorHAnsi"/>
          <w:color w:val="000000" w:themeColor="text1"/>
          <w:lang w:eastAsia="es-ES"/>
        </w:rPr>
        <w:t>4</w:t>
      </w:r>
      <w:r w:rsidR="001D772E" w:rsidRPr="00125FB9">
        <w:rPr>
          <w:rFonts w:eastAsia="Times New Roman" w:cstheme="minorHAnsi"/>
          <w:color w:val="000000" w:themeColor="text1"/>
          <w:lang w:eastAsia="es-ES"/>
        </w:rPr>
        <w:t xml:space="preserve">, </w:t>
      </w:r>
      <w:r w:rsidR="001D772E" w:rsidRPr="00125FB9">
        <w:rPr>
          <w:rFonts w:eastAsia="Times New Roman" w:cstheme="minorHAnsi"/>
          <w:i/>
          <w:iCs/>
          <w:color w:val="000000" w:themeColor="text1"/>
          <w:lang w:eastAsia="es-ES"/>
        </w:rPr>
        <w:t xml:space="preserve">SD </w:t>
      </w:r>
      <w:r w:rsidR="001D772E" w:rsidRPr="00125FB9">
        <w:rPr>
          <w:rFonts w:eastAsia="Times New Roman" w:cstheme="minorHAnsi"/>
          <w:color w:val="000000" w:themeColor="text1"/>
          <w:lang w:eastAsia="es-ES"/>
        </w:rPr>
        <w:t>= 159).</w:t>
      </w:r>
    </w:p>
    <w:p w14:paraId="3AED6058" w14:textId="7A7C1EEF" w:rsidR="00B60767" w:rsidRPr="00125FB9" w:rsidRDefault="00B60767" w:rsidP="00EA1008">
      <w:pPr>
        <w:spacing w:after="0"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ab/>
        <w:t xml:space="preserve">The switching cost differed significantly between the between- and within-sentence switching contexts </w:t>
      </w:r>
      <w:r w:rsidRPr="00125FB9">
        <w:rPr>
          <w:rFonts w:cstheme="minorHAnsi"/>
          <w:bCs/>
        </w:rPr>
        <w:t>(</w:t>
      </w:r>
      <w:r w:rsidRPr="00125FB9">
        <w:rPr>
          <w:rFonts w:eastAsia="Times New Roman" w:cstheme="minorHAnsi"/>
          <w:color w:val="000000" w:themeColor="text1"/>
          <w:lang w:eastAsia="es-ES"/>
        </w:rPr>
        <w:t xml:space="preserve">β = -0.018,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0.008, </w:t>
      </w:r>
      <w:r w:rsidRPr="00125FB9">
        <w:rPr>
          <w:rFonts w:eastAsia="Times New Roman" w:cstheme="minorHAnsi"/>
          <w:i/>
          <w:iCs/>
          <w:color w:val="000000" w:themeColor="text1"/>
          <w:lang w:eastAsia="es-ES"/>
        </w:rPr>
        <w:t xml:space="preserve">t </w:t>
      </w:r>
      <w:r w:rsidRPr="00125FB9">
        <w:rPr>
          <w:rFonts w:eastAsia="Times New Roman" w:cstheme="minorHAnsi"/>
          <w:color w:val="000000" w:themeColor="text1"/>
          <w:lang w:eastAsia="es-ES"/>
        </w:rPr>
        <w:t>= -2.3</w:t>
      </w:r>
      <w:r w:rsidR="00BC500F" w:rsidRPr="00125FB9">
        <w:rPr>
          <w:rFonts w:eastAsia="Times New Roman" w:cstheme="minorHAnsi"/>
          <w:color w:val="000000" w:themeColor="text1"/>
          <w:lang w:eastAsia="es-ES"/>
        </w:rPr>
        <w:t>19</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=.0</w:t>
      </w:r>
      <w:r w:rsidR="00BC500F" w:rsidRPr="00125FB9">
        <w:rPr>
          <w:rFonts w:eastAsia="Times New Roman" w:cstheme="minorHAnsi"/>
          <w:color w:val="000000" w:themeColor="text1"/>
          <w:lang w:eastAsia="es-ES"/>
        </w:rPr>
        <w:t>20</w:t>
      </w:r>
      <w:r w:rsidRPr="00125FB9">
        <w:rPr>
          <w:rFonts w:eastAsia="Times New Roman" w:cstheme="minorHAnsi"/>
          <w:color w:val="000000" w:themeColor="text1"/>
          <w:lang w:eastAsia="es-ES"/>
        </w:rPr>
        <w:t>)</w:t>
      </w:r>
      <w:r w:rsidR="001D772E" w:rsidRPr="00125FB9">
        <w:rPr>
          <w:rFonts w:eastAsia="Times New Roman" w:cstheme="minorHAnsi"/>
          <w:color w:val="000000" w:themeColor="text1"/>
          <w:lang w:eastAsia="es-ES"/>
        </w:rPr>
        <w:t xml:space="preserve">, reflecting smaller switching costs after </w:t>
      </w:r>
      <w:r w:rsidR="001D772E" w:rsidRPr="00125FB9">
        <w:rPr>
          <w:rFonts w:eastAsia="Times New Roman" w:cstheme="minorHAnsi"/>
          <w:color w:val="000000" w:themeColor="text1"/>
          <w:lang w:eastAsia="es-ES"/>
        </w:rPr>
        <w:lastRenderedPageBreak/>
        <w:t>exposure to a within-switching context (</w:t>
      </w:r>
      <w:proofErr w:type="spellStart"/>
      <w:r w:rsidR="001D772E" w:rsidRPr="00125FB9">
        <w:rPr>
          <w:rFonts w:eastAsia="Times New Roman" w:cstheme="minorHAnsi"/>
          <w:i/>
          <w:iCs/>
          <w:color w:val="000000" w:themeColor="text1"/>
          <w:lang w:eastAsia="es-ES"/>
        </w:rPr>
        <w:t>M</w:t>
      </w:r>
      <w:r w:rsidR="001D772E" w:rsidRPr="00125FB9">
        <w:rPr>
          <w:rFonts w:eastAsia="Times New Roman" w:cstheme="minorHAnsi"/>
          <w:color w:val="000000" w:themeColor="text1"/>
          <w:lang w:eastAsia="es-ES"/>
        </w:rPr>
        <w:t>cost</w:t>
      </w:r>
      <w:proofErr w:type="spellEnd"/>
      <w:r w:rsidR="001D772E" w:rsidRPr="00125FB9">
        <w:rPr>
          <w:rFonts w:eastAsia="Times New Roman" w:cstheme="minorHAnsi"/>
          <w:color w:val="000000" w:themeColor="text1"/>
          <w:lang w:eastAsia="es-ES"/>
        </w:rPr>
        <w:t xml:space="preserve"> = 40ms, </w:t>
      </w:r>
      <w:r w:rsidR="001D772E" w:rsidRPr="00125FB9">
        <w:rPr>
          <w:rFonts w:eastAsia="Times New Roman" w:cstheme="minorHAnsi"/>
          <w:i/>
          <w:iCs/>
          <w:color w:val="000000" w:themeColor="text1"/>
          <w:lang w:eastAsia="es-ES"/>
        </w:rPr>
        <w:t xml:space="preserve">SD </w:t>
      </w:r>
      <w:r w:rsidR="001D772E" w:rsidRPr="00125FB9">
        <w:rPr>
          <w:rFonts w:eastAsia="Times New Roman" w:cstheme="minorHAnsi"/>
          <w:color w:val="000000" w:themeColor="text1"/>
          <w:lang w:eastAsia="es-ES"/>
        </w:rPr>
        <w:t>= 60) than the between-switching context (</w:t>
      </w:r>
      <w:r w:rsidR="001D772E" w:rsidRPr="00125FB9">
        <w:rPr>
          <w:rFonts w:eastAsia="Times New Roman" w:cstheme="minorHAnsi"/>
          <w:i/>
          <w:iCs/>
          <w:color w:val="000000" w:themeColor="text1"/>
          <w:lang w:eastAsia="es-ES"/>
        </w:rPr>
        <w:t xml:space="preserve">M </w:t>
      </w:r>
      <w:r w:rsidR="001D772E" w:rsidRPr="00125FB9">
        <w:rPr>
          <w:rFonts w:eastAsia="Times New Roman" w:cstheme="minorHAnsi"/>
          <w:color w:val="000000" w:themeColor="text1"/>
          <w:lang w:eastAsia="es-ES"/>
        </w:rPr>
        <w:t xml:space="preserve">cost = 62ms, </w:t>
      </w:r>
      <w:r w:rsidR="001D772E" w:rsidRPr="00125FB9">
        <w:rPr>
          <w:rFonts w:eastAsia="Times New Roman" w:cstheme="minorHAnsi"/>
          <w:i/>
          <w:iCs/>
          <w:color w:val="000000" w:themeColor="text1"/>
          <w:lang w:eastAsia="es-ES"/>
        </w:rPr>
        <w:t xml:space="preserve">SD </w:t>
      </w:r>
      <w:r w:rsidR="001D772E" w:rsidRPr="00125FB9">
        <w:rPr>
          <w:rFonts w:eastAsia="Times New Roman" w:cstheme="minorHAnsi"/>
          <w:color w:val="000000" w:themeColor="text1"/>
          <w:lang w:eastAsia="es-ES"/>
        </w:rPr>
        <w:t xml:space="preserve">= 61; see Figure </w:t>
      </w:r>
      <w:r w:rsidR="00F12DA8" w:rsidRPr="00125FB9">
        <w:rPr>
          <w:rFonts w:eastAsia="Times New Roman" w:cstheme="minorHAnsi"/>
          <w:color w:val="000000" w:themeColor="text1"/>
          <w:lang w:eastAsia="es-ES"/>
        </w:rPr>
        <w:t>3</w:t>
      </w:r>
      <w:r w:rsidR="00ED5184" w:rsidRPr="00125FB9">
        <w:rPr>
          <w:rFonts w:eastAsia="Times New Roman" w:cstheme="minorHAnsi"/>
          <w:color w:val="000000" w:themeColor="text1"/>
          <w:lang w:eastAsia="es-ES"/>
        </w:rPr>
        <w:t xml:space="preserve"> and Table </w:t>
      </w:r>
      <w:r w:rsidR="0072096D" w:rsidRPr="00125FB9">
        <w:rPr>
          <w:rFonts w:eastAsia="Times New Roman" w:cstheme="minorHAnsi"/>
          <w:color w:val="000000" w:themeColor="text1"/>
          <w:lang w:eastAsia="es-ES"/>
        </w:rPr>
        <w:t>4</w:t>
      </w:r>
      <w:r w:rsidR="001D772E"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 xml:space="preserve">There was no significant difference when comparing the two switching contexts together to the </w:t>
      </w:r>
      <w:r w:rsidR="00956080" w:rsidRPr="00125FB9">
        <w:rPr>
          <w:rFonts w:eastAsia="Times New Roman" w:cstheme="minorHAnsi"/>
          <w:color w:val="000000" w:themeColor="text1"/>
          <w:lang w:eastAsia="es-ES"/>
        </w:rPr>
        <w:t>low</w:t>
      </w:r>
      <w:r w:rsidRPr="00125FB9">
        <w:rPr>
          <w:rFonts w:eastAsia="Times New Roman" w:cstheme="minorHAnsi"/>
          <w:color w:val="000000" w:themeColor="text1"/>
          <w:lang w:eastAsia="es-ES"/>
        </w:rPr>
        <w:t xml:space="preserve">-switch context </w:t>
      </w:r>
      <w:r w:rsidRPr="00125FB9">
        <w:rPr>
          <w:rFonts w:cstheme="minorHAnsi"/>
          <w:bCs/>
        </w:rPr>
        <w:t>(</w:t>
      </w:r>
      <w:r w:rsidR="001D772E" w:rsidRPr="00125FB9">
        <w:rPr>
          <w:rFonts w:cstheme="minorHAnsi"/>
          <w:bCs/>
          <w:i/>
          <w:iCs/>
        </w:rPr>
        <w:t xml:space="preserve">M </w:t>
      </w:r>
      <w:r w:rsidR="001D772E" w:rsidRPr="00125FB9">
        <w:rPr>
          <w:rFonts w:cstheme="minorHAnsi"/>
          <w:bCs/>
        </w:rPr>
        <w:t xml:space="preserve">cost = 58ms, </w:t>
      </w:r>
      <w:r w:rsidR="001D772E" w:rsidRPr="00125FB9">
        <w:rPr>
          <w:rFonts w:cstheme="minorHAnsi"/>
          <w:bCs/>
          <w:i/>
          <w:iCs/>
        </w:rPr>
        <w:t xml:space="preserve">SD </w:t>
      </w:r>
      <w:r w:rsidR="001D772E" w:rsidRPr="00125FB9">
        <w:rPr>
          <w:rFonts w:cstheme="minorHAnsi"/>
          <w:bCs/>
        </w:rPr>
        <w:t xml:space="preserve">= 70; </w:t>
      </w:r>
      <w:r w:rsidRPr="00125FB9">
        <w:rPr>
          <w:rFonts w:eastAsia="Times New Roman" w:cstheme="minorHAnsi"/>
          <w:color w:val="000000" w:themeColor="text1"/>
          <w:lang w:eastAsia="es-ES"/>
        </w:rPr>
        <w:t>β = 0.00</w:t>
      </w:r>
      <w:r w:rsidR="004E5C6A" w:rsidRPr="00125FB9">
        <w:rPr>
          <w:rFonts w:eastAsia="Times New Roman" w:cstheme="minorHAnsi"/>
          <w:color w:val="000000" w:themeColor="text1"/>
          <w:lang w:eastAsia="es-ES"/>
        </w:rPr>
        <w:t>6</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w:t>
      </w:r>
      <w:r w:rsidR="004E5C6A" w:rsidRPr="00125FB9">
        <w:rPr>
          <w:rFonts w:eastAsia="Times New Roman" w:cstheme="minorHAnsi"/>
          <w:color w:val="000000" w:themeColor="text1"/>
          <w:lang w:eastAsia="es-ES"/>
        </w:rPr>
        <w:t>7</w:t>
      </w:r>
      <w:r w:rsidRPr="00125FB9">
        <w:rPr>
          <w:rFonts w:eastAsia="Times New Roman" w:cstheme="minorHAnsi"/>
          <w:color w:val="000000" w:themeColor="text1"/>
          <w:lang w:eastAsia="es-ES"/>
        </w:rPr>
        <w:t xml:space="preserve">, </w:t>
      </w:r>
      <w:r w:rsidRPr="00125FB9">
        <w:rPr>
          <w:rFonts w:eastAsia="Times New Roman" w:cstheme="minorHAnsi"/>
          <w:i/>
          <w:iCs/>
          <w:color w:val="000000" w:themeColor="text1"/>
          <w:lang w:eastAsia="es-ES"/>
        </w:rPr>
        <w:t xml:space="preserve">t </w:t>
      </w:r>
      <w:r w:rsidRPr="00125FB9">
        <w:rPr>
          <w:rFonts w:eastAsia="Times New Roman" w:cstheme="minorHAnsi"/>
          <w:color w:val="000000" w:themeColor="text1"/>
          <w:lang w:eastAsia="es-ES"/>
        </w:rPr>
        <w:t xml:space="preserve">= </w:t>
      </w:r>
      <w:r w:rsidR="00A2017D" w:rsidRPr="00125FB9">
        <w:rPr>
          <w:rFonts w:eastAsia="Times New Roman" w:cstheme="minorHAnsi"/>
          <w:color w:val="000000" w:themeColor="text1"/>
          <w:lang w:eastAsia="es-ES"/>
        </w:rPr>
        <w:t>0</w:t>
      </w:r>
      <w:r w:rsidRPr="00125FB9">
        <w:rPr>
          <w:rFonts w:eastAsia="Times New Roman" w:cstheme="minorHAnsi"/>
          <w:color w:val="000000" w:themeColor="text1"/>
          <w:lang w:eastAsia="es-ES"/>
        </w:rPr>
        <w:t>.9</w:t>
      </w:r>
      <w:r w:rsidR="00BC500F" w:rsidRPr="00125FB9">
        <w:rPr>
          <w:rFonts w:eastAsia="Times New Roman" w:cstheme="minorHAnsi"/>
          <w:color w:val="000000" w:themeColor="text1"/>
          <w:lang w:eastAsia="es-ES"/>
        </w:rPr>
        <w:t>49</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.3</w:t>
      </w:r>
      <w:r w:rsidR="00BC500F" w:rsidRPr="00125FB9">
        <w:rPr>
          <w:rFonts w:eastAsia="Times New Roman" w:cstheme="minorHAnsi"/>
          <w:color w:val="000000" w:themeColor="text1"/>
          <w:lang w:eastAsia="es-ES"/>
        </w:rPr>
        <w:t>43</w:t>
      </w:r>
      <w:r w:rsidRPr="00125FB9">
        <w:rPr>
          <w:rFonts w:eastAsia="Times New Roman" w:cstheme="minorHAnsi"/>
          <w:color w:val="000000" w:themeColor="text1"/>
          <w:lang w:eastAsia="es-ES"/>
        </w:rPr>
        <w:t xml:space="preserve">). </w:t>
      </w:r>
      <w:r w:rsidR="00875A09" w:rsidRPr="00125FB9">
        <w:rPr>
          <w:rFonts w:eastAsia="Times New Roman" w:cstheme="minorHAnsi"/>
          <w:color w:val="000000" w:themeColor="text1"/>
          <w:lang w:eastAsia="es-ES"/>
        </w:rPr>
        <w:t>However, comparing the within-sentence switching context to the low-</w:t>
      </w:r>
      <w:r w:rsidR="000328E1" w:rsidRPr="00125FB9">
        <w:rPr>
          <w:rFonts w:eastAsia="Times New Roman" w:cstheme="minorHAnsi"/>
          <w:color w:val="000000" w:themeColor="text1"/>
          <w:lang w:eastAsia="es-ES"/>
        </w:rPr>
        <w:t>switching</w:t>
      </w:r>
      <w:r w:rsidR="00875A09" w:rsidRPr="00125FB9">
        <w:rPr>
          <w:rFonts w:eastAsia="Times New Roman" w:cstheme="minorHAnsi"/>
          <w:color w:val="000000" w:themeColor="text1"/>
          <w:lang w:eastAsia="es-ES"/>
        </w:rPr>
        <w:t xml:space="preserve"> context confirmed there was indeed a significant reduction in switching costs compared to the low-switching context too (β = </w:t>
      </w:r>
      <w:r w:rsidR="004E5C6A" w:rsidRPr="00125FB9">
        <w:rPr>
          <w:rFonts w:eastAsia="Times New Roman" w:cstheme="minorHAnsi"/>
          <w:color w:val="000000" w:themeColor="text1"/>
          <w:lang w:eastAsia="es-ES"/>
        </w:rPr>
        <w:t>-0.015</w:t>
      </w:r>
      <w:r w:rsidR="00875A09" w:rsidRPr="00125FB9">
        <w:rPr>
          <w:rFonts w:eastAsia="Times New Roman" w:cstheme="minorHAnsi"/>
          <w:color w:val="000000" w:themeColor="text1"/>
          <w:lang w:eastAsia="es-ES"/>
        </w:rPr>
        <w:t xml:space="preserve">, </w:t>
      </w:r>
      <w:r w:rsidR="00875A09" w:rsidRPr="00125FB9">
        <w:rPr>
          <w:rFonts w:eastAsia="Times New Roman" w:cstheme="minorHAnsi"/>
          <w:i/>
          <w:color w:val="000000" w:themeColor="text1"/>
          <w:lang w:eastAsia="es-ES"/>
        </w:rPr>
        <w:t>SE</w:t>
      </w:r>
      <w:r w:rsidR="00875A09" w:rsidRPr="00125FB9">
        <w:rPr>
          <w:rFonts w:eastAsia="Times New Roman" w:cstheme="minorHAnsi"/>
          <w:color w:val="000000" w:themeColor="text1"/>
          <w:lang w:eastAsia="es-ES"/>
        </w:rPr>
        <w:t xml:space="preserve"> = 0.</w:t>
      </w:r>
      <w:r w:rsidR="004E5C6A" w:rsidRPr="00125FB9">
        <w:rPr>
          <w:rFonts w:eastAsia="Times New Roman" w:cstheme="minorHAnsi"/>
          <w:color w:val="000000" w:themeColor="text1"/>
          <w:lang w:eastAsia="es-ES"/>
        </w:rPr>
        <w:t>008</w:t>
      </w:r>
      <w:r w:rsidR="00875A09" w:rsidRPr="00125FB9">
        <w:rPr>
          <w:rFonts w:eastAsia="Times New Roman" w:cstheme="minorHAnsi"/>
          <w:color w:val="000000" w:themeColor="text1"/>
          <w:lang w:eastAsia="es-ES"/>
        </w:rPr>
        <w:t xml:space="preserve">, </w:t>
      </w:r>
      <w:r w:rsidR="00875A09" w:rsidRPr="00125FB9">
        <w:rPr>
          <w:rFonts w:eastAsia="Times New Roman" w:cstheme="minorHAnsi"/>
          <w:i/>
          <w:iCs/>
          <w:color w:val="000000" w:themeColor="text1"/>
          <w:lang w:eastAsia="es-ES"/>
        </w:rPr>
        <w:t xml:space="preserve">t </w:t>
      </w:r>
      <w:r w:rsidR="00875A09" w:rsidRPr="00125FB9">
        <w:rPr>
          <w:rFonts w:eastAsia="Times New Roman" w:cstheme="minorHAnsi"/>
          <w:color w:val="000000" w:themeColor="text1"/>
          <w:lang w:eastAsia="es-ES"/>
        </w:rPr>
        <w:t xml:space="preserve">= </w:t>
      </w:r>
      <w:r w:rsidR="004E5C6A" w:rsidRPr="00125FB9">
        <w:rPr>
          <w:rFonts w:eastAsia="Times New Roman" w:cstheme="minorHAnsi"/>
          <w:color w:val="000000" w:themeColor="text1"/>
          <w:lang w:eastAsia="es-ES"/>
        </w:rPr>
        <w:t>-1.9</w:t>
      </w:r>
      <w:r w:rsidR="00625B30" w:rsidRPr="00125FB9">
        <w:rPr>
          <w:rFonts w:eastAsia="Times New Roman" w:cstheme="minorHAnsi"/>
          <w:color w:val="000000" w:themeColor="text1"/>
          <w:lang w:eastAsia="es-ES"/>
        </w:rPr>
        <w:t>7</w:t>
      </w:r>
      <w:r w:rsidR="004E5C6A" w:rsidRPr="00125FB9">
        <w:rPr>
          <w:rFonts w:eastAsia="Times New Roman" w:cstheme="minorHAnsi"/>
          <w:color w:val="000000" w:themeColor="text1"/>
          <w:lang w:eastAsia="es-ES"/>
        </w:rPr>
        <w:t>8</w:t>
      </w:r>
      <w:r w:rsidR="00875A09" w:rsidRPr="00125FB9">
        <w:rPr>
          <w:rFonts w:eastAsia="Times New Roman" w:cstheme="minorHAnsi"/>
          <w:color w:val="000000" w:themeColor="text1"/>
          <w:lang w:eastAsia="es-ES"/>
        </w:rPr>
        <w:t xml:space="preserve">, </w:t>
      </w:r>
      <w:r w:rsidR="00875A09" w:rsidRPr="00125FB9">
        <w:rPr>
          <w:rFonts w:eastAsia="Times New Roman" w:cstheme="minorHAnsi"/>
          <w:i/>
          <w:color w:val="000000" w:themeColor="text1"/>
          <w:lang w:eastAsia="es-ES"/>
        </w:rPr>
        <w:t xml:space="preserve">p </w:t>
      </w:r>
      <w:r w:rsidR="00875A09" w:rsidRPr="00125FB9">
        <w:rPr>
          <w:rFonts w:eastAsia="Times New Roman" w:cstheme="minorHAnsi"/>
          <w:color w:val="000000" w:themeColor="text1"/>
          <w:lang w:eastAsia="es-ES"/>
        </w:rPr>
        <w:t>= .</w:t>
      </w:r>
      <w:r w:rsidR="000328E1" w:rsidRPr="00125FB9">
        <w:rPr>
          <w:rFonts w:eastAsia="Times New Roman" w:cstheme="minorHAnsi"/>
          <w:color w:val="000000" w:themeColor="text1"/>
          <w:lang w:eastAsia="es-ES"/>
        </w:rPr>
        <w:t>0</w:t>
      </w:r>
      <w:r w:rsidR="004E5C6A" w:rsidRPr="00125FB9">
        <w:rPr>
          <w:rFonts w:eastAsia="Times New Roman" w:cstheme="minorHAnsi"/>
          <w:color w:val="000000" w:themeColor="text1"/>
          <w:lang w:eastAsia="es-ES"/>
        </w:rPr>
        <w:t>4</w:t>
      </w:r>
      <w:r w:rsidR="00625B30" w:rsidRPr="00125FB9">
        <w:rPr>
          <w:rFonts w:eastAsia="Times New Roman" w:cstheme="minorHAnsi"/>
          <w:color w:val="000000" w:themeColor="text1"/>
          <w:lang w:eastAsia="es-ES"/>
        </w:rPr>
        <w:t>8</w:t>
      </w:r>
      <w:r w:rsidR="00875A09"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No main effect of context w</w:t>
      </w:r>
      <w:r w:rsidR="00A719C4" w:rsidRPr="00125FB9">
        <w:rPr>
          <w:rFonts w:eastAsia="Times New Roman" w:cstheme="minorHAnsi"/>
          <w:color w:val="000000" w:themeColor="text1"/>
          <w:lang w:eastAsia="es-ES"/>
        </w:rPr>
        <w:t>as</w:t>
      </w:r>
      <w:r w:rsidRPr="00125FB9">
        <w:rPr>
          <w:rFonts w:eastAsia="Times New Roman" w:cstheme="minorHAnsi"/>
          <w:color w:val="000000" w:themeColor="text1"/>
          <w:lang w:eastAsia="es-ES"/>
        </w:rPr>
        <w:t xml:space="preserve"> observed </w:t>
      </w:r>
      <w:r w:rsidR="001D772E" w:rsidRPr="00125FB9">
        <w:rPr>
          <w:rFonts w:eastAsia="Times New Roman" w:cstheme="minorHAnsi"/>
          <w:color w:val="000000" w:themeColor="text1"/>
          <w:lang w:eastAsia="es-ES"/>
        </w:rPr>
        <w:t xml:space="preserve">on overall RTs </w:t>
      </w:r>
      <w:r w:rsidR="00BC500F" w:rsidRPr="00125FB9">
        <w:rPr>
          <w:rFonts w:eastAsia="Times New Roman" w:cstheme="minorHAnsi"/>
          <w:color w:val="000000" w:themeColor="text1"/>
          <w:lang w:eastAsia="es-ES"/>
        </w:rPr>
        <w:t xml:space="preserve">when comparing </w:t>
      </w:r>
      <w:r w:rsidRPr="00125FB9">
        <w:rPr>
          <w:rFonts w:eastAsia="Times New Roman" w:cstheme="minorHAnsi"/>
          <w:color w:val="000000" w:themeColor="text1"/>
          <w:lang w:eastAsia="es-ES"/>
        </w:rPr>
        <w:t xml:space="preserve">switch versus </w:t>
      </w:r>
      <w:r w:rsidR="004E5C6A" w:rsidRPr="00125FB9">
        <w:rPr>
          <w:rFonts w:eastAsia="Times New Roman" w:cstheme="minorHAnsi"/>
          <w:color w:val="000000" w:themeColor="text1"/>
          <w:lang w:eastAsia="es-ES"/>
        </w:rPr>
        <w:t>low</w:t>
      </w:r>
      <w:r w:rsidRPr="00125FB9">
        <w:rPr>
          <w:rFonts w:eastAsia="Times New Roman" w:cstheme="minorHAnsi"/>
          <w:color w:val="000000" w:themeColor="text1"/>
          <w:lang w:eastAsia="es-ES"/>
        </w:rPr>
        <w:t xml:space="preserve">-switch contexts: β = 0.003,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w:t>
      </w:r>
      <w:r w:rsidR="00BC500F" w:rsidRPr="00125FB9">
        <w:rPr>
          <w:rFonts w:eastAsia="Times New Roman" w:cstheme="minorHAnsi"/>
          <w:color w:val="000000" w:themeColor="text1"/>
          <w:lang w:eastAsia="es-ES"/>
        </w:rPr>
        <w:t>3</w:t>
      </w:r>
      <w:r w:rsidRPr="00125FB9">
        <w:rPr>
          <w:rFonts w:eastAsia="Times New Roman" w:cstheme="minorHAnsi"/>
          <w:color w:val="000000" w:themeColor="text1"/>
          <w:lang w:eastAsia="es-ES"/>
        </w:rPr>
        <w:t xml:space="preserve">, </w:t>
      </w:r>
      <w:r w:rsidRPr="00125FB9">
        <w:rPr>
          <w:rFonts w:eastAsia="Times New Roman" w:cstheme="minorHAnsi"/>
          <w:i/>
          <w:iCs/>
          <w:color w:val="000000" w:themeColor="text1"/>
          <w:lang w:eastAsia="es-ES"/>
        </w:rPr>
        <w:t xml:space="preserve">t </w:t>
      </w:r>
      <w:r w:rsidRPr="00125FB9">
        <w:rPr>
          <w:rFonts w:eastAsia="Times New Roman" w:cstheme="minorHAnsi"/>
          <w:color w:val="000000" w:themeColor="text1"/>
          <w:lang w:eastAsia="es-ES"/>
        </w:rPr>
        <w:t xml:space="preserve">= </w:t>
      </w:r>
      <w:r w:rsidR="004E5C6A" w:rsidRPr="00125FB9">
        <w:rPr>
          <w:rFonts w:eastAsia="Times New Roman" w:cstheme="minorHAnsi"/>
          <w:color w:val="000000" w:themeColor="text1"/>
          <w:lang w:eastAsia="es-ES"/>
        </w:rPr>
        <w:t>0</w:t>
      </w:r>
      <w:r w:rsidRPr="00125FB9">
        <w:rPr>
          <w:rFonts w:eastAsia="Times New Roman" w:cstheme="minorHAnsi"/>
          <w:color w:val="000000" w:themeColor="text1"/>
          <w:lang w:eastAsia="es-ES"/>
        </w:rPr>
        <w:t>.</w:t>
      </w:r>
      <w:r w:rsidR="00A2017D" w:rsidRPr="00125FB9">
        <w:rPr>
          <w:rFonts w:eastAsia="Times New Roman" w:cstheme="minorHAnsi"/>
          <w:color w:val="000000" w:themeColor="text1"/>
          <w:lang w:eastAsia="es-ES"/>
        </w:rPr>
        <w:t>938</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w:t>
      </w:r>
      <w:r w:rsidR="00BC500F" w:rsidRPr="00125FB9">
        <w:rPr>
          <w:rFonts w:eastAsia="Times New Roman" w:cstheme="minorHAnsi"/>
          <w:color w:val="000000" w:themeColor="text1"/>
          <w:lang w:eastAsia="es-ES"/>
        </w:rPr>
        <w:t>348. The comparison of</w:t>
      </w:r>
      <w:r w:rsidRPr="00125FB9">
        <w:rPr>
          <w:rFonts w:eastAsia="Times New Roman" w:cstheme="minorHAnsi"/>
          <w:color w:val="000000" w:themeColor="text1"/>
          <w:lang w:eastAsia="es-ES"/>
        </w:rPr>
        <w:t xml:space="preserve"> between- versus within-sentence switching contexts</w:t>
      </w:r>
      <w:r w:rsidR="00BC500F" w:rsidRPr="00125FB9">
        <w:rPr>
          <w:rFonts w:eastAsia="Times New Roman" w:cstheme="minorHAnsi"/>
          <w:color w:val="000000" w:themeColor="text1"/>
          <w:lang w:eastAsia="es-ES"/>
        </w:rPr>
        <w:t xml:space="preserve"> showed significantly faster responses in the within-sentence condition (</w:t>
      </w:r>
      <w:r w:rsidRPr="00125FB9">
        <w:rPr>
          <w:rFonts w:eastAsia="Times New Roman" w:cstheme="minorHAnsi"/>
          <w:color w:val="000000" w:themeColor="text1"/>
          <w:lang w:eastAsia="es-ES"/>
        </w:rPr>
        <w:t>β = -0.0</w:t>
      </w:r>
      <w:r w:rsidR="004E5C6A" w:rsidRPr="00125FB9">
        <w:rPr>
          <w:rFonts w:eastAsia="Times New Roman" w:cstheme="minorHAnsi"/>
          <w:color w:val="000000" w:themeColor="text1"/>
          <w:lang w:eastAsia="es-ES"/>
        </w:rPr>
        <w:t>09</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w:t>
      </w:r>
      <w:r w:rsidR="00BC500F" w:rsidRPr="00125FB9">
        <w:rPr>
          <w:rFonts w:eastAsia="Times New Roman" w:cstheme="minorHAnsi"/>
          <w:color w:val="000000" w:themeColor="text1"/>
          <w:lang w:eastAsia="es-ES"/>
        </w:rPr>
        <w:t>4</w:t>
      </w:r>
      <w:r w:rsidRPr="00125FB9">
        <w:rPr>
          <w:rFonts w:eastAsia="Times New Roman" w:cstheme="minorHAnsi"/>
          <w:color w:val="000000" w:themeColor="text1"/>
          <w:lang w:eastAsia="es-ES"/>
        </w:rPr>
        <w:t xml:space="preserve">, </w:t>
      </w:r>
      <w:r w:rsidRPr="00125FB9">
        <w:rPr>
          <w:rFonts w:eastAsia="Times New Roman" w:cstheme="minorHAnsi"/>
          <w:i/>
          <w:iCs/>
          <w:color w:val="000000" w:themeColor="text1"/>
          <w:lang w:eastAsia="es-ES"/>
        </w:rPr>
        <w:t xml:space="preserve">t </w:t>
      </w:r>
      <w:r w:rsidRPr="00125FB9">
        <w:rPr>
          <w:rFonts w:eastAsia="Times New Roman" w:cstheme="minorHAnsi"/>
          <w:color w:val="000000" w:themeColor="text1"/>
          <w:lang w:eastAsia="es-ES"/>
        </w:rPr>
        <w:t>= -</w:t>
      </w:r>
      <w:r w:rsidR="00BC500F" w:rsidRPr="00125FB9">
        <w:rPr>
          <w:rFonts w:eastAsia="Times New Roman" w:cstheme="minorHAnsi"/>
          <w:color w:val="000000" w:themeColor="text1"/>
          <w:lang w:eastAsia="es-ES"/>
        </w:rPr>
        <w:t>2.356</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w:t>
      </w:r>
      <w:r w:rsidR="00BC500F" w:rsidRPr="00125FB9">
        <w:rPr>
          <w:rFonts w:eastAsia="Times New Roman" w:cstheme="minorHAnsi"/>
          <w:color w:val="000000" w:themeColor="text1"/>
          <w:lang w:eastAsia="es-ES"/>
        </w:rPr>
        <w:t>019</w:t>
      </w:r>
      <w:r w:rsidRPr="00125FB9">
        <w:rPr>
          <w:rFonts w:eastAsia="Times New Roman" w:cstheme="minorHAnsi"/>
          <w:color w:val="000000" w:themeColor="text1"/>
          <w:lang w:eastAsia="es-ES"/>
        </w:rPr>
        <w:t>).</w:t>
      </w:r>
    </w:p>
    <w:p w14:paraId="79E64F51" w14:textId="6B22B2AF" w:rsidR="00EC481E" w:rsidRPr="00125FB9" w:rsidRDefault="00EC481E" w:rsidP="00EA1008">
      <w:pPr>
        <w:spacing w:after="0" w:line="360" w:lineRule="auto"/>
        <w:rPr>
          <w:rFonts w:cstheme="minorHAnsi"/>
          <w:bCs/>
        </w:rPr>
      </w:pPr>
      <w:r w:rsidRPr="00125FB9">
        <w:rPr>
          <w:rFonts w:eastAsia="Times New Roman" w:cstheme="minorHAnsi"/>
          <w:color w:val="000000" w:themeColor="text1"/>
          <w:lang w:eastAsia="es-ES"/>
        </w:rPr>
        <w:tab/>
        <w:t xml:space="preserve">To follow-up on the interaction between Context and the switching cost, we examined whether this reduction in switching costs </w:t>
      </w:r>
      <w:r w:rsidR="00625B30" w:rsidRPr="00125FB9">
        <w:rPr>
          <w:rFonts w:eastAsia="Times New Roman" w:cstheme="minorHAnsi"/>
          <w:color w:val="000000" w:themeColor="text1"/>
          <w:lang w:eastAsia="es-ES"/>
        </w:rPr>
        <w:t xml:space="preserve">(and overall RTs) </w:t>
      </w:r>
      <w:r w:rsidRPr="00125FB9">
        <w:rPr>
          <w:rFonts w:eastAsia="Times New Roman" w:cstheme="minorHAnsi"/>
          <w:color w:val="000000" w:themeColor="text1"/>
          <w:lang w:eastAsia="es-ES"/>
        </w:rPr>
        <w:t>was specifically driven by faster switch RTs. This was indeed the case, with the switch trials being significantly faster after exposure to the within-sentence switching context</w:t>
      </w:r>
      <w:r w:rsidR="00625B30"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t>(</w:t>
      </w:r>
      <w:r w:rsidR="007D48EF" w:rsidRPr="00125FB9">
        <w:rPr>
          <w:rFonts w:eastAsia="Times New Roman" w:cstheme="minorHAnsi"/>
          <w:color w:val="000000" w:themeColor="text1"/>
          <w:lang w:eastAsia="es-ES"/>
        </w:rPr>
        <w:t xml:space="preserve">compared to the between-sentence switching context: </w:t>
      </w:r>
      <w:r w:rsidRPr="00125FB9">
        <w:rPr>
          <w:rFonts w:eastAsia="Times New Roman" w:cstheme="minorHAnsi"/>
          <w:color w:val="000000" w:themeColor="text1"/>
          <w:lang w:eastAsia="es-ES"/>
        </w:rPr>
        <w:t>β = -0.01</w:t>
      </w:r>
      <w:r w:rsidR="004E5C6A" w:rsidRPr="00125FB9">
        <w:rPr>
          <w:rFonts w:eastAsia="Times New Roman" w:cstheme="minorHAnsi"/>
          <w:color w:val="000000" w:themeColor="text1"/>
          <w:lang w:eastAsia="es-ES"/>
        </w:rPr>
        <w:t>8</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0.006, </w:t>
      </w:r>
      <w:r w:rsidRPr="00125FB9">
        <w:rPr>
          <w:rFonts w:eastAsia="Times New Roman" w:cstheme="minorHAnsi"/>
          <w:i/>
          <w:iCs/>
          <w:color w:val="000000" w:themeColor="text1"/>
          <w:lang w:eastAsia="es-ES"/>
        </w:rPr>
        <w:t xml:space="preserve">t </w:t>
      </w:r>
      <w:r w:rsidRPr="00125FB9">
        <w:rPr>
          <w:rFonts w:eastAsia="Times New Roman" w:cstheme="minorHAnsi"/>
          <w:color w:val="000000" w:themeColor="text1"/>
          <w:lang w:eastAsia="es-ES"/>
        </w:rPr>
        <w:t>= -3.24</w:t>
      </w:r>
      <w:r w:rsidR="00D65040" w:rsidRPr="00125FB9">
        <w:rPr>
          <w:rFonts w:eastAsia="Times New Roman" w:cstheme="minorHAnsi"/>
          <w:color w:val="000000" w:themeColor="text1"/>
          <w:lang w:eastAsia="es-ES"/>
        </w:rPr>
        <w:t>6</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.001</w:t>
      </w:r>
      <w:r w:rsidR="008D56E3" w:rsidRPr="00125FB9">
        <w:rPr>
          <w:rFonts w:eastAsia="Times New Roman" w:cstheme="minorHAnsi"/>
          <w:color w:val="000000" w:themeColor="text1"/>
          <w:lang w:eastAsia="es-ES"/>
        </w:rPr>
        <w:t xml:space="preserve">; compared to the low-switch context: β = -0.015, </w:t>
      </w:r>
      <w:r w:rsidR="008D56E3" w:rsidRPr="00125FB9">
        <w:rPr>
          <w:rFonts w:eastAsia="Times New Roman" w:cstheme="minorHAnsi"/>
          <w:i/>
          <w:color w:val="000000" w:themeColor="text1"/>
          <w:lang w:eastAsia="es-ES"/>
        </w:rPr>
        <w:t>SE</w:t>
      </w:r>
      <w:r w:rsidR="008D56E3" w:rsidRPr="00125FB9">
        <w:rPr>
          <w:rFonts w:eastAsia="Times New Roman" w:cstheme="minorHAnsi"/>
          <w:color w:val="000000" w:themeColor="text1"/>
          <w:lang w:eastAsia="es-ES"/>
        </w:rPr>
        <w:t xml:space="preserve"> = 0.006, </w:t>
      </w:r>
      <w:r w:rsidR="008D56E3" w:rsidRPr="00125FB9">
        <w:rPr>
          <w:rFonts w:eastAsia="Times New Roman" w:cstheme="minorHAnsi"/>
          <w:i/>
          <w:iCs/>
          <w:color w:val="000000" w:themeColor="text1"/>
          <w:lang w:eastAsia="es-ES"/>
        </w:rPr>
        <w:t xml:space="preserve">t </w:t>
      </w:r>
      <w:r w:rsidR="008D56E3" w:rsidRPr="00125FB9">
        <w:rPr>
          <w:rFonts w:eastAsia="Times New Roman" w:cstheme="minorHAnsi"/>
          <w:color w:val="000000" w:themeColor="text1"/>
          <w:lang w:eastAsia="es-ES"/>
        </w:rPr>
        <w:t xml:space="preserve">= -2.716, </w:t>
      </w:r>
      <w:r w:rsidR="008D56E3" w:rsidRPr="00125FB9">
        <w:rPr>
          <w:rFonts w:eastAsia="Times New Roman" w:cstheme="minorHAnsi"/>
          <w:i/>
          <w:color w:val="000000" w:themeColor="text1"/>
          <w:lang w:eastAsia="es-ES"/>
        </w:rPr>
        <w:t xml:space="preserve">p </w:t>
      </w:r>
      <w:r w:rsidR="008D56E3" w:rsidRPr="00125FB9">
        <w:rPr>
          <w:rFonts w:eastAsia="Times New Roman" w:cstheme="minorHAnsi"/>
          <w:color w:val="000000" w:themeColor="text1"/>
          <w:lang w:eastAsia="es-ES"/>
        </w:rPr>
        <w:t>= .007</w:t>
      </w:r>
      <w:r w:rsidRPr="00125FB9">
        <w:rPr>
          <w:rFonts w:eastAsia="Times New Roman" w:cstheme="minorHAnsi"/>
          <w:color w:val="000000" w:themeColor="text1"/>
          <w:lang w:eastAsia="es-ES"/>
        </w:rPr>
        <w:t>)</w:t>
      </w:r>
      <w:r w:rsidR="00625B30" w:rsidRPr="00125FB9">
        <w:rPr>
          <w:rFonts w:eastAsia="Times New Roman" w:cstheme="minorHAnsi"/>
          <w:color w:val="000000" w:themeColor="text1"/>
          <w:lang w:eastAsia="es-ES"/>
        </w:rPr>
        <w:t>,</w:t>
      </w:r>
      <w:r w:rsidRPr="00125FB9">
        <w:rPr>
          <w:rFonts w:eastAsia="Times New Roman" w:cstheme="minorHAnsi"/>
          <w:color w:val="000000" w:themeColor="text1"/>
          <w:lang w:eastAsia="es-ES"/>
        </w:rPr>
        <w:t xml:space="preserve"> while non-switch trials were not influenced (</w:t>
      </w:r>
      <w:r w:rsidR="008D56E3" w:rsidRPr="00125FB9">
        <w:rPr>
          <w:rFonts w:eastAsia="Times New Roman" w:cstheme="minorHAnsi"/>
          <w:color w:val="000000" w:themeColor="text1"/>
          <w:lang w:eastAsia="es-ES"/>
        </w:rPr>
        <w:t xml:space="preserve">compared to the between-sentence switching context: </w:t>
      </w:r>
      <w:r w:rsidRPr="00125FB9">
        <w:rPr>
          <w:rFonts w:eastAsia="Times New Roman" w:cstheme="minorHAnsi"/>
          <w:color w:val="000000" w:themeColor="text1"/>
          <w:lang w:eastAsia="es-ES"/>
        </w:rPr>
        <w:t xml:space="preserve">β = -0.001,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0.005, </w:t>
      </w:r>
      <w:r w:rsidRPr="00125FB9">
        <w:rPr>
          <w:rFonts w:eastAsia="Times New Roman" w:cstheme="minorHAnsi"/>
          <w:i/>
          <w:iCs/>
          <w:color w:val="000000" w:themeColor="text1"/>
          <w:lang w:eastAsia="es-ES"/>
        </w:rPr>
        <w:t xml:space="preserve">t </w:t>
      </w:r>
      <w:r w:rsidRPr="00125FB9">
        <w:rPr>
          <w:rFonts w:eastAsia="Times New Roman" w:cstheme="minorHAnsi"/>
          <w:color w:val="000000" w:themeColor="text1"/>
          <w:lang w:eastAsia="es-ES"/>
        </w:rPr>
        <w:t>= -0.10</w:t>
      </w:r>
      <w:r w:rsidR="00D65040" w:rsidRPr="00125FB9">
        <w:rPr>
          <w:rFonts w:eastAsia="Times New Roman" w:cstheme="minorHAnsi"/>
          <w:color w:val="000000" w:themeColor="text1"/>
          <w:lang w:eastAsia="es-ES"/>
        </w:rPr>
        <w:t>7</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.91</w:t>
      </w:r>
      <w:r w:rsidR="00D65040" w:rsidRPr="00125FB9">
        <w:rPr>
          <w:rFonts w:eastAsia="Times New Roman" w:cstheme="minorHAnsi"/>
          <w:color w:val="000000" w:themeColor="text1"/>
          <w:lang w:eastAsia="es-ES"/>
        </w:rPr>
        <w:t>5</w:t>
      </w:r>
      <w:r w:rsidR="00392588" w:rsidRPr="00125FB9">
        <w:rPr>
          <w:rFonts w:eastAsia="Times New Roman" w:cstheme="minorHAnsi"/>
          <w:color w:val="000000" w:themeColor="text1"/>
          <w:lang w:eastAsia="es-ES"/>
        </w:rPr>
        <w:t xml:space="preserve">; </w:t>
      </w:r>
      <w:r w:rsidR="008D56E3" w:rsidRPr="00125FB9">
        <w:rPr>
          <w:rFonts w:eastAsia="Times New Roman" w:cstheme="minorHAnsi"/>
          <w:color w:val="000000" w:themeColor="text1"/>
          <w:lang w:eastAsia="es-ES"/>
        </w:rPr>
        <w:t xml:space="preserve">compared to the low-switch context: β = 0.0003, </w:t>
      </w:r>
      <w:r w:rsidR="008D56E3" w:rsidRPr="00125FB9">
        <w:rPr>
          <w:rFonts w:eastAsia="Times New Roman" w:cstheme="minorHAnsi"/>
          <w:i/>
          <w:color w:val="000000" w:themeColor="text1"/>
          <w:lang w:eastAsia="es-ES"/>
        </w:rPr>
        <w:t>SE</w:t>
      </w:r>
      <w:r w:rsidR="008D56E3" w:rsidRPr="00125FB9">
        <w:rPr>
          <w:rFonts w:eastAsia="Times New Roman" w:cstheme="minorHAnsi"/>
          <w:color w:val="000000" w:themeColor="text1"/>
          <w:lang w:eastAsia="es-ES"/>
        </w:rPr>
        <w:t xml:space="preserve"> = 0.005, </w:t>
      </w:r>
      <w:r w:rsidR="008D56E3" w:rsidRPr="00125FB9">
        <w:rPr>
          <w:rFonts w:eastAsia="Times New Roman" w:cstheme="minorHAnsi"/>
          <w:i/>
          <w:iCs/>
          <w:color w:val="000000" w:themeColor="text1"/>
          <w:lang w:eastAsia="es-ES"/>
        </w:rPr>
        <w:t xml:space="preserve">t </w:t>
      </w:r>
      <w:r w:rsidR="008D56E3" w:rsidRPr="00125FB9">
        <w:rPr>
          <w:rFonts w:eastAsia="Times New Roman" w:cstheme="minorHAnsi"/>
          <w:color w:val="000000" w:themeColor="text1"/>
          <w:lang w:eastAsia="es-ES"/>
        </w:rPr>
        <w:t xml:space="preserve">= 0.047, </w:t>
      </w:r>
      <w:r w:rsidR="008D56E3" w:rsidRPr="00125FB9">
        <w:rPr>
          <w:rFonts w:eastAsia="Times New Roman" w:cstheme="minorHAnsi"/>
          <w:i/>
          <w:color w:val="000000" w:themeColor="text1"/>
          <w:lang w:eastAsia="es-ES"/>
        </w:rPr>
        <w:t xml:space="preserve">p </w:t>
      </w:r>
      <w:r w:rsidR="008D56E3" w:rsidRPr="00125FB9">
        <w:rPr>
          <w:rFonts w:eastAsia="Times New Roman" w:cstheme="minorHAnsi"/>
          <w:color w:val="000000" w:themeColor="text1"/>
          <w:lang w:eastAsia="es-ES"/>
        </w:rPr>
        <w:t xml:space="preserve">= .962; </w:t>
      </w:r>
      <w:r w:rsidR="00392588" w:rsidRPr="00125FB9">
        <w:rPr>
          <w:rFonts w:eastAsia="Times New Roman" w:cstheme="minorHAnsi"/>
          <w:color w:val="000000" w:themeColor="text1"/>
          <w:lang w:eastAsia="es-ES"/>
        </w:rPr>
        <w:t xml:space="preserve">see Table </w:t>
      </w:r>
      <w:r w:rsidR="0072096D" w:rsidRPr="00125FB9">
        <w:rPr>
          <w:rFonts w:eastAsia="Times New Roman" w:cstheme="minorHAnsi"/>
          <w:color w:val="000000" w:themeColor="text1"/>
          <w:lang w:eastAsia="es-ES"/>
        </w:rPr>
        <w:t>4</w:t>
      </w:r>
      <w:r w:rsidR="00392588" w:rsidRPr="00125FB9">
        <w:rPr>
          <w:rFonts w:eastAsia="Times New Roman" w:cstheme="minorHAnsi"/>
          <w:color w:val="000000" w:themeColor="text1"/>
          <w:lang w:eastAsia="es-ES"/>
        </w:rPr>
        <w:t>).</w:t>
      </w:r>
    </w:p>
    <w:p w14:paraId="1F8AA920" w14:textId="36F8EBE7" w:rsidR="007C2689" w:rsidRPr="00125FB9" w:rsidRDefault="00B60767" w:rsidP="00EA1008">
      <w:pPr>
        <w:spacing w:after="0" w:line="360" w:lineRule="auto"/>
        <w:rPr>
          <w:rFonts w:eastAsia="Times New Roman" w:cstheme="minorHAnsi"/>
          <w:color w:val="000000" w:themeColor="text1"/>
          <w:lang w:eastAsia="es-ES"/>
        </w:rPr>
      </w:pPr>
      <w:r w:rsidRPr="00125FB9">
        <w:rPr>
          <w:rFonts w:cstheme="minorHAnsi"/>
          <w:bCs/>
        </w:rPr>
        <w:tab/>
      </w:r>
      <w:r w:rsidR="00A719C4" w:rsidRPr="00125FB9">
        <w:rPr>
          <w:rFonts w:cstheme="minorHAnsi"/>
          <w:bCs/>
        </w:rPr>
        <w:t>There was a significant</w:t>
      </w:r>
      <w:r w:rsidR="00A52D0B" w:rsidRPr="00125FB9">
        <w:rPr>
          <w:rFonts w:cstheme="minorHAnsi"/>
          <w:bCs/>
        </w:rPr>
        <w:t xml:space="preserve"> main</w:t>
      </w:r>
      <w:r w:rsidR="00A719C4" w:rsidRPr="00125FB9">
        <w:rPr>
          <w:rFonts w:cstheme="minorHAnsi"/>
          <w:bCs/>
        </w:rPr>
        <w:t xml:space="preserve"> effect of Language (</w:t>
      </w:r>
      <w:r w:rsidR="00A719C4" w:rsidRPr="00125FB9">
        <w:rPr>
          <w:rFonts w:eastAsia="Times New Roman" w:cstheme="minorHAnsi"/>
          <w:color w:val="000000" w:themeColor="text1"/>
          <w:lang w:eastAsia="es-ES"/>
        </w:rPr>
        <w:t xml:space="preserve">β = -0.025, </w:t>
      </w:r>
      <w:r w:rsidR="00A719C4" w:rsidRPr="00125FB9">
        <w:rPr>
          <w:rFonts w:eastAsia="Times New Roman" w:cstheme="minorHAnsi"/>
          <w:i/>
          <w:color w:val="000000" w:themeColor="text1"/>
          <w:lang w:eastAsia="es-ES"/>
        </w:rPr>
        <w:t>SE</w:t>
      </w:r>
      <w:r w:rsidR="00A719C4" w:rsidRPr="00125FB9">
        <w:rPr>
          <w:rFonts w:eastAsia="Times New Roman" w:cstheme="minorHAnsi"/>
          <w:color w:val="000000" w:themeColor="text1"/>
          <w:lang w:eastAsia="es-ES"/>
        </w:rPr>
        <w:t xml:space="preserve"> = 0.008, </w:t>
      </w:r>
      <w:r w:rsidR="00A719C4" w:rsidRPr="00125FB9">
        <w:rPr>
          <w:rFonts w:eastAsia="Times New Roman" w:cstheme="minorHAnsi"/>
          <w:i/>
          <w:iCs/>
          <w:color w:val="000000" w:themeColor="text1"/>
          <w:lang w:eastAsia="es-ES"/>
        </w:rPr>
        <w:t xml:space="preserve">t </w:t>
      </w:r>
      <w:r w:rsidR="00A719C4" w:rsidRPr="00125FB9">
        <w:rPr>
          <w:rFonts w:eastAsia="Times New Roman" w:cstheme="minorHAnsi"/>
          <w:color w:val="000000" w:themeColor="text1"/>
          <w:lang w:eastAsia="es-ES"/>
        </w:rPr>
        <w:t xml:space="preserve">= -3.210, </w:t>
      </w:r>
      <w:r w:rsidR="00A719C4" w:rsidRPr="00125FB9">
        <w:rPr>
          <w:rFonts w:eastAsia="Times New Roman" w:cstheme="minorHAnsi"/>
          <w:i/>
          <w:color w:val="000000" w:themeColor="text1"/>
          <w:lang w:eastAsia="es-ES"/>
        </w:rPr>
        <w:t xml:space="preserve">p </w:t>
      </w:r>
      <w:r w:rsidR="00A719C4" w:rsidRPr="00125FB9">
        <w:rPr>
          <w:rFonts w:eastAsia="Times New Roman" w:cstheme="minorHAnsi"/>
          <w:color w:val="000000" w:themeColor="text1"/>
          <w:lang w:eastAsia="es-ES"/>
        </w:rPr>
        <w:t>= .002), reflecting faster English (</w:t>
      </w:r>
      <w:r w:rsidR="00A719C4" w:rsidRPr="00125FB9">
        <w:rPr>
          <w:rFonts w:eastAsia="Times New Roman" w:cstheme="minorHAnsi"/>
          <w:i/>
          <w:iCs/>
          <w:color w:val="000000" w:themeColor="text1"/>
          <w:lang w:eastAsia="es-ES"/>
        </w:rPr>
        <w:t xml:space="preserve">M </w:t>
      </w:r>
      <w:r w:rsidR="00A719C4" w:rsidRPr="00125FB9">
        <w:rPr>
          <w:rFonts w:eastAsia="Times New Roman" w:cstheme="minorHAnsi"/>
          <w:color w:val="000000" w:themeColor="text1"/>
          <w:lang w:eastAsia="es-ES"/>
        </w:rPr>
        <w:t xml:space="preserve">= 1065ms, </w:t>
      </w:r>
      <w:r w:rsidR="00A719C4" w:rsidRPr="00125FB9">
        <w:rPr>
          <w:rFonts w:eastAsia="Times New Roman" w:cstheme="minorHAnsi"/>
          <w:i/>
          <w:iCs/>
          <w:color w:val="000000" w:themeColor="text1"/>
          <w:lang w:eastAsia="es-ES"/>
        </w:rPr>
        <w:t xml:space="preserve">SD </w:t>
      </w:r>
      <w:r w:rsidR="00A719C4" w:rsidRPr="00125FB9">
        <w:rPr>
          <w:rFonts w:eastAsia="Times New Roman" w:cstheme="minorHAnsi"/>
          <w:color w:val="000000" w:themeColor="text1"/>
          <w:lang w:eastAsia="es-ES"/>
        </w:rPr>
        <w:t>= 159) than French responses (</w:t>
      </w:r>
      <w:r w:rsidR="00A719C4" w:rsidRPr="00125FB9">
        <w:rPr>
          <w:rFonts w:eastAsia="Times New Roman" w:cstheme="minorHAnsi"/>
          <w:i/>
          <w:iCs/>
          <w:color w:val="000000" w:themeColor="text1"/>
          <w:lang w:eastAsia="es-ES"/>
        </w:rPr>
        <w:t xml:space="preserve">M </w:t>
      </w:r>
      <w:r w:rsidR="00A719C4" w:rsidRPr="00125FB9">
        <w:rPr>
          <w:rFonts w:eastAsia="Times New Roman" w:cstheme="minorHAnsi"/>
          <w:color w:val="000000" w:themeColor="text1"/>
          <w:lang w:eastAsia="es-ES"/>
        </w:rPr>
        <w:t xml:space="preserve">= 1096ms, </w:t>
      </w:r>
      <w:r w:rsidR="00A719C4" w:rsidRPr="00125FB9">
        <w:rPr>
          <w:rFonts w:eastAsia="Times New Roman" w:cstheme="minorHAnsi"/>
          <w:i/>
          <w:iCs/>
          <w:color w:val="000000" w:themeColor="text1"/>
          <w:lang w:eastAsia="es-ES"/>
        </w:rPr>
        <w:t xml:space="preserve">SD </w:t>
      </w:r>
      <w:r w:rsidR="00A719C4" w:rsidRPr="00125FB9">
        <w:rPr>
          <w:rFonts w:eastAsia="Times New Roman" w:cstheme="minorHAnsi"/>
          <w:color w:val="000000" w:themeColor="text1"/>
          <w:lang w:eastAsia="es-ES"/>
        </w:rPr>
        <w:t xml:space="preserve">= 176). </w:t>
      </w:r>
      <w:r w:rsidR="004E5C6A" w:rsidRPr="00125FB9">
        <w:rPr>
          <w:rFonts w:cstheme="minorHAnsi"/>
          <w:bCs/>
        </w:rPr>
        <w:t>There was also a slightly larger</w:t>
      </w:r>
      <w:r w:rsidR="001D772E" w:rsidRPr="00125FB9">
        <w:rPr>
          <w:rFonts w:eastAsia="Times New Roman" w:cstheme="minorHAnsi"/>
          <w:color w:val="000000" w:themeColor="text1"/>
          <w:lang w:eastAsia="es-ES"/>
        </w:rPr>
        <w:t xml:space="preserve"> English switching cost (</w:t>
      </w:r>
      <w:proofErr w:type="spellStart"/>
      <w:r w:rsidR="001D772E" w:rsidRPr="00125FB9">
        <w:rPr>
          <w:rFonts w:eastAsia="Times New Roman" w:cstheme="minorHAnsi"/>
          <w:i/>
          <w:iCs/>
          <w:color w:val="000000" w:themeColor="text1"/>
          <w:lang w:eastAsia="es-ES"/>
        </w:rPr>
        <w:t>M</w:t>
      </w:r>
      <w:r w:rsidR="001D772E" w:rsidRPr="00125FB9">
        <w:rPr>
          <w:rFonts w:eastAsia="Times New Roman" w:cstheme="minorHAnsi"/>
          <w:color w:val="000000" w:themeColor="text1"/>
          <w:lang w:eastAsia="es-ES"/>
        </w:rPr>
        <w:t>cost</w:t>
      </w:r>
      <w:proofErr w:type="spellEnd"/>
      <w:r w:rsidR="001D772E" w:rsidRPr="00125FB9">
        <w:rPr>
          <w:rFonts w:eastAsia="Times New Roman" w:cstheme="minorHAnsi"/>
          <w:color w:val="000000" w:themeColor="text1"/>
          <w:lang w:eastAsia="es-ES"/>
        </w:rPr>
        <w:t xml:space="preserve"> = 62ms, </w:t>
      </w:r>
      <w:r w:rsidR="001D772E" w:rsidRPr="00125FB9">
        <w:rPr>
          <w:rFonts w:eastAsia="Times New Roman" w:cstheme="minorHAnsi"/>
          <w:i/>
          <w:iCs/>
          <w:color w:val="000000" w:themeColor="text1"/>
          <w:lang w:eastAsia="es-ES"/>
        </w:rPr>
        <w:t xml:space="preserve">SD </w:t>
      </w:r>
      <w:r w:rsidR="001D772E" w:rsidRPr="00125FB9">
        <w:rPr>
          <w:rFonts w:eastAsia="Times New Roman" w:cstheme="minorHAnsi"/>
          <w:color w:val="000000" w:themeColor="text1"/>
          <w:lang w:eastAsia="es-ES"/>
        </w:rPr>
        <w:t>= 59) than French cost (</w:t>
      </w:r>
      <w:proofErr w:type="spellStart"/>
      <w:r w:rsidR="001D772E" w:rsidRPr="00125FB9">
        <w:rPr>
          <w:rFonts w:eastAsia="Times New Roman" w:cstheme="minorHAnsi"/>
          <w:i/>
          <w:iCs/>
          <w:color w:val="000000" w:themeColor="text1"/>
          <w:lang w:eastAsia="es-ES"/>
        </w:rPr>
        <w:t>M</w:t>
      </w:r>
      <w:r w:rsidR="001D772E" w:rsidRPr="00125FB9">
        <w:rPr>
          <w:rFonts w:eastAsia="Times New Roman" w:cstheme="minorHAnsi"/>
          <w:color w:val="000000" w:themeColor="text1"/>
          <w:lang w:eastAsia="es-ES"/>
        </w:rPr>
        <w:t>cost</w:t>
      </w:r>
      <w:proofErr w:type="spellEnd"/>
      <w:r w:rsidR="001D772E" w:rsidRPr="00125FB9">
        <w:rPr>
          <w:rFonts w:eastAsia="Times New Roman" w:cstheme="minorHAnsi"/>
          <w:color w:val="000000" w:themeColor="text1"/>
          <w:lang w:eastAsia="es-ES"/>
        </w:rPr>
        <w:t xml:space="preserve"> = 45, </w:t>
      </w:r>
      <w:r w:rsidR="001D772E" w:rsidRPr="00125FB9">
        <w:rPr>
          <w:rFonts w:eastAsia="Times New Roman" w:cstheme="minorHAnsi"/>
          <w:i/>
          <w:iCs/>
          <w:color w:val="000000" w:themeColor="text1"/>
          <w:lang w:eastAsia="es-ES"/>
        </w:rPr>
        <w:t xml:space="preserve">SD </w:t>
      </w:r>
      <w:r w:rsidR="001D772E" w:rsidRPr="00125FB9">
        <w:rPr>
          <w:rFonts w:eastAsia="Times New Roman" w:cstheme="minorHAnsi"/>
          <w:color w:val="000000" w:themeColor="text1"/>
          <w:lang w:eastAsia="es-ES"/>
        </w:rPr>
        <w:t>= 66)</w:t>
      </w:r>
      <w:r w:rsidR="004E5C6A" w:rsidRPr="00125FB9">
        <w:rPr>
          <w:rFonts w:eastAsia="Times New Roman" w:cstheme="minorHAnsi"/>
          <w:color w:val="000000" w:themeColor="text1"/>
          <w:lang w:eastAsia="es-ES"/>
        </w:rPr>
        <w:t xml:space="preserve">, although this did not reach significance (β = 0.017, </w:t>
      </w:r>
      <w:r w:rsidR="004E5C6A" w:rsidRPr="00125FB9">
        <w:rPr>
          <w:rFonts w:eastAsia="Times New Roman" w:cstheme="minorHAnsi"/>
          <w:i/>
          <w:color w:val="000000" w:themeColor="text1"/>
          <w:lang w:eastAsia="es-ES"/>
        </w:rPr>
        <w:t>SE</w:t>
      </w:r>
      <w:r w:rsidR="004E5C6A" w:rsidRPr="00125FB9">
        <w:rPr>
          <w:rFonts w:eastAsia="Times New Roman" w:cstheme="minorHAnsi"/>
          <w:color w:val="000000" w:themeColor="text1"/>
          <w:lang w:eastAsia="es-ES"/>
        </w:rPr>
        <w:t xml:space="preserve"> = 0.009, </w:t>
      </w:r>
      <w:r w:rsidR="004E5C6A" w:rsidRPr="00125FB9">
        <w:rPr>
          <w:rFonts w:eastAsia="Times New Roman" w:cstheme="minorHAnsi"/>
          <w:i/>
          <w:iCs/>
          <w:color w:val="000000" w:themeColor="text1"/>
          <w:lang w:eastAsia="es-ES"/>
        </w:rPr>
        <w:t xml:space="preserve">t </w:t>
      </w:r>
      <w:r w:rsidR="004E5C6A" w:rsidRPr="00125FB9">
        <w:rPr>
          <w:rFonts w:eastAsia="Times New Roman" w:cstheme="minorHAnsi"/>
          <w:color w:val="000000" w:themeColor="text1"/>
          <w:lang w:eastAsia="es-ES"/>
        </w:rPr>
        <w:t>= 1.8</w:t>
      </w:r>
      <w:r w:rsidR="00BC500F" w:rsidRPr="00125FB9">
        <w:rPr>
          <w:rFonts w:eastAsia="Times New Roman" w:cstheme="minorHAnsi"/>
          <w:color w:val="000000" w:themeColor="text1"/>
          <w:lang w:eastAsia="es-ES"/>
        </w:rPr>
        <w:t>29</w:t>
      </w:r>
      <w:r w:rsidR="004E5C6A" w:rsidRPr="00125FB9">
        <w:rPr>
          <w:rFonts w:eastAsia="Times New Roman" w:cstheme="minorHAnsi"/>
          <w:color w:val="000000" w:themeColor="text1"/>
          <w:lang w:eastAsia="es-ES"/>
        </w:rPr>
        <w:t xml:space="preserve">, </w:t>
      </w:r>
      <w:r w:rsidR="004E5C6A" w:rsidRPr="00125FB9">
        <w:rPr>
          <w:rFonts w:eastAsia="Times New Roman" w:cstheme="minorHAnsi"/>
          <w:i/>
          <w:color w:val="000000" w:themeColor="text1"/>
          <w:lang w:eastAsia="es-ES"/>
        </w:rPr>
        <w:t xml:space="preserve">p </w:t>
      </w:r>
      <w:r w:rsidR="004E5C6A" w:rsidRPr="00125FB9">
        <w:rPr>
          <w:rFonts w:eastAsia="Times New Roman" w:cstheme="minorHAnsi"/>
          <w:color w:val="000000" w:themeColor="text1"/>
          <w:lang w:eastAsia="es-ES"/>
        </w:rPr>
        <w:t>= .</w:t>
      </w:r>
      <w:r w:rsidR="00BC500F" w:rsidRPr="00125FB9">
        <w:rPr>
          <w:rFonts w:eastAsia="Times New Roman" w:cstheme="minorHAnsi"/>
          <w:color w:val="000000" w:themeColor="text1"/>
          <w:lang w:eastAsia="es-ES"/>
        </w:rPr>
        <w:t>073</w:t>
      </w:r>
      <w:r w:rsidR="004E5C6A" w:rsidRPr="00125FB9">
        <w:rPr>
          <w:rFonts w:eastAsia="Times New Roman" w:cstheme="minorHAnsi"/>
          <w:color w:val="000000" w:themeColor="text1"/>
          <w:lang w:eastAsia="es-ES"/>
        </w:rPr>
        <w:t>)</w:t>
      </w:r>
      <w:r w:rsidR="001D772E" w:rsidRPr="00125FB9">
        <w:rPr>
          <w:rFonts w:eastAsia="Times New Roman" w:cstheme="minorHAnsi"/>
          <w:color w:val="000000" w:themeColor="text1"/>
          <w:lang w:eastAsia="es-ES"/>
        </w:rPr>
        <w:t>.</w:t>
      </w:r>
      <w:r w:rsidR="007C2689" w:rsidRPr="00125FB9">
        <w:rPr>
          <w:rFonts w:eastAsia="Times New Roman" w:cstheme="minorHAnsi"/>
          <w:color w:val="000000" w:themeColor="text1"/>
          <w:lang w:eastAsia="es-ES"/>
        </w:rPr>
        <w:t xml:space="preserve"> Language did not interact with Context (switch versus </w:t>
      </w:r>
      <w:r w:rsidR="00941719" w:rsidRPr="00125FB9">
        <w:rPr>
          <w:rFonts w:eastAsia="Times New Roman" w:cstheme="minorHAnsi"/>
          <w:color w:val="000000" w:themeColor="text1"/>
          <w:lang w:eastAsia="es-ES"/>
        </w:rPr>
        <w:t>low</w:t>
      </w:r>
      <w:r w:rsidR="007C2689" w:rsidRPr="00125FB9">
        <w:rPr>
          <w:rFonts w:eastAsia="Times New Roman" w:cstheme="minorHAnsi"/>
          <w:color w:val="000000" w:themeColor="text1"/>
          <w:lang w:eastAsia="es-ES"/>
        </w:rPr>
        <w:t>-switch contexts: β = -0.00</w:t>
      </w:r>
      <w:r w:rsidR="00BC500F" w:rsidRPr="00125FB9">
        <w:rPr>
          <w:rFonts w:eastAsia="Times New Roman" w:cstheme="minorHAnsi"/>
          <w:color w:val="000000" w:themeColor="text1"/>
          <w:lang w:eastAsia="es-ES"/>
        </w:rPr>
        <w:t>8</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color w:val="000000" w:themeColor="text1"/>
          <w:lang w:eastAsia="es-ES"/>
        </w:rPr>
        <w:t>SE</w:t>
      </w:r>
      <w:r w:rsidR="007C2689" w:rsidRPr="00125FB9">
        <w:rPr>
          <w:rFonts w:eastAsia="Times New Roman" w:cstheme="minorHAnsi"/>
          <w:color w:val="000000" w:themeColor="text1"/>
          <w:lang w:eastAsia="es-ES"/>
        </w:rPr>
        <w:t xml:space="preserve"> = 0.00</w:t>
      </w:r>
      <w:r w:rsidR="00941719" w:rsidRPr="00125FB9">
        <w:rPr>
          <w:rFonts w:eastAsia="Times New Roman" w:cstheme="minorHAnsi"/>
          <w:color w:val="000000" w:themeColor="text1"/>
          <w:lang w:eastAsia="es-ES"/>
        </w:rPr>
        <w:t>7</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iCs/>
          <w:color w:val="000000" w:themeColor="text1"/>
          <w:lang w:eastAsia="es-ES"/>
        </w:rPr>
        <w:t xml:space="preserve">t </w:t>
      </w:r>
      <w:r w:rsidR="007C2689" w:rsidRPr="00125FB9">
        <w:rPr>
          <w:rFonts w:eastAsia="Times New Roman" w:cstheme="minorHAnsi"/>
          <w:color w:val="000000" w:themeColor="text1"/>
          <w:lang w:eastAsia="es-ES"/>
        </w:rPr>
        <w:t>= -</w:t>
      </w:r>
      <w:r w:rsidR="00BC500F" w:rsidRPr="00125FB9">
        <w:rPr>
          <w:rFonts w:eastAsia="Times New Roman" w:cstheme="minorHAnsi"/>
          <w:color w:val="000000" w:themeColor="text1"/>
          <w:lang w:eastAsia="es-ES"/>
        </w:rPr>
        <w:t>1.099</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color w:val="000000" w:themeColor="text1"/>
          <w:lang w:eastAsia="es-ES"/>
        </w:rPr>
        <w:t xml:space="preserve">p </w:t>
      </w:r>
      <w:r w:rsidR="007C2689" w:rsidRPr="00125FB9">
        <w:rPr>
          <w:rFonts w:eastAsia="Times New Roman" w:cstheme="minorHAnsi"/>
          <w:color w:val="000000" w:themeColor="text1"/>
          <w:lang w:eastAsia="es-ES"/>
        </w:rPr>
        <w:t>= .</w:t>
      </w:r>
      <w:r w:rsidR="00BC500F" w:rsidRPr="00125FB9">
        <w:rPr>
          <w:rFonts w:eastAsia="Times New Roman" w:cstheme="minorHAnsi"/>
          <w:color w:val="000000" w:themeColor="text1"/>
          <w:lang w:eastAsia="es-ES"/>
        </w:rPr>
        <w:t>275</w:t>
      </w:r>
      <w:r w:rsidR="007C2689" w:rsidRPr="00125FB9">
        <w:rPr>
          <w:rFonts w:eastAsia="Times New Roman" w:cstheme="minorHAnsi"/>
          <w:color w:val="000000" w:themeColor="text1"/>
          <w:lang w:eastAsia="es-ES"/>
        </w:rPr>
        <w:t>; between- versus within-sentence switching contexts: β = 0.00</w:t>
      </w:r>
      <w:r w:rsidR="00BC500F" w:rsidRPr="00125FB9">
        <w:rPr>
          <w:rFonts w:eastAsia="Times New Roman" w:cstheme="minorHAnsi"/>
          <w:color w:val="000000" w:themeColor="text1"/>
          <w:lang w:eastAsia="es-ES"/>
        </w:rPr>
        <w:t>2</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color w:val="000000" w:themeColor="text1"/>
          <w:lang w:eastAsia="es-ES"/>
        </w:rPr>
        <w:t>SE</w:t>
      </w:r>
      <w:r w:rsidR="007C2689" w:rsidRPr="00125FB9">
        <w:rPr>
          <w:rFonts w:eastAsia="Times New Roman" w:cstheme="minorHAnsi"/>
          <w:color w:val="000000" w:themeColor="text1"/>
          <w:lang w:eastAsia="es-ES"/>
        </w:rPr>
        <w:t xml:space="preserve"> = 0.00</w:t>
      </w:r>
      <w:r w:rsidR="00BC500F" w:rsidRPr="00125FB9">
        <w:rPr>
          <w:rFonts w:eastAsia="Times New Roman" w:cstheme="minorHAnsi"/>
          <w:color w:val="000000" w:themeColor="text1"/>
          <w:lang w:eastAsia="es-ES"/>
        </w:rPr>
        <w:t>9</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iCs/>
          <w:color w:val="000000" w:themeColor="text1"/>
          <w:lang w:eastAsia="es-ES"/>
        </w:rPr>
        <w:t xml:space="preserve">t </w:t>
      </w:r>
      <w:r w:rsidR="007C2689" w:rsidRPr="00125FB9">
        <w:rPr>
          <w:rFonts w:eastAsia="Times New Roman" w:cstheme="minorHAnsi"/>
          <w:color w:val="000000" w:themeColor="text1"/>
          <w:lang w:eastAsia="es-ES"/>
        </w:rPr>
        <w:t>= 0.</w:t>
      </w:r>
      <w:r w:rsidR="00BC500F" w:rsidRPr="00125FB9">
        <w:rPr>
          <w:rFonts w:eastAsia="Times New Roman" w:cstheme="minorHAnsi"/>
          <w:color w:val="000000" w:themeColor="text1"/>
          <w:lang w:eastAsia="es-ES"/>
        </w:rPr>
        <w:t>272</w:t>
      </w:r>
      <w:r w:rsidR="004E5C6A" w:rsidRPr="00125FB9">
        <w:rPr>
          <w:rFonts w:eastAsia="Times New Roman" w:cstheme="minorHAnsi"/>
          <w:color w:val="000000" w:themeColor="text1"/>
          <w:lang w:eastAsia="es-ES"/>
        </w:rPr>
        <w:t>,</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color w:val="000000" w:themeColor="text1"/>
          <w:lang w:eastAsia="es-ES"/>
        </w:rPr>
        <w:t xml:space="preserve">p </w:t>
      </w:r>
      <w:r w:rsidR="007C2689" w:rsidRPr="00125FB9">
        <w:rPr>
          <w:rFonts w:eastAsia="Times New Roman" w:cstheme="minorHAnsi"/>
          <w:color w:val="000000" w:themeColor="text1"/>
          <w:lang w:eastAsia="es-ES"/>
        </w:rPr>
        <w:t>= .</w:t>
      </w:r>
      <w:r w:rsidR="00BC500F" w:rsidRPr="00125FB9">
        <w:rPr>
          <w:rFonts w:eastAsia="Times New Roman" w:cstheme="minorHAnsi"/>
          <w:color w:val="000000" w:themeColor="text1"/>
          <w:lang w:eastAsia="es-ES"/>
        </w:rPr>
        <w:t>786</w:t>
      </w:r>
      <w:r w:rsidR="007C2689" w:rsidRPr="00125FB9">
        <w:rPr>
          <w:rFonts w:eastAsia="Times New Roman" w:cstheme="minorHAnsi"/>
          <w:color w:val="000000" w:themeColor="text1"/>
          <w:lang w:eastAsia="es-ES"/>
        </w:rPr>
        <w:t xml:space="preserve">). The interaction between Language, Trial Type, and </w:t>
      </w:r>
      <w:r w:rsidR="004E5C6A" w:rsidRPr="00125FB9">
        <w:rPr>
          <w:rFonts w:eastAsia="Times New Roman" w:cstheme="minorHAnsi"/>
          <w:color w:val="000000" w:themeColor="text1"/>
          <w:lang w:eastAsia="es-ES"/>
        </w:rPr>
        <w:t>switch contexts were not significant (</w:t>
      </w:r>
      <w:r w:rsidR="007C2689" w:rsidRPr="00125FB9">
        <w:rPr>
          <w:rFonts w:eastAsia="Times New Roman" w:cstheme="minorHAnsi"/>
          <w:color w:val="000000" w:themeColor="text1"/>
          <w:lang w:eastAsia="es-ES"/>
        </w:rPr>
        <w:t xml:space="preserve">switch versus </w:t>
      </w:r>
      <w:r w:rsidR="004E5C6A" w:rsidRPr="00125FB9">
        <w:rPr>
          <w:rFonts w:eastAsia="Times New Roman" w:cstheme="minorHAnsi"/>
          <w:color w:val="000000" w:themeColor="text1"/>
          <w:lang w:eastAsia="es-ES"/>
        </w:rPr>
        <w:t>low</w:t>
      </w:r>
      <w:r w:rsidR="007C2689" w:rsidRPr="00125FB9">
        <w:rPr>
          <w:rFonts w:eastAsia="Times New Roman" w:cstheme="minorHAnsi"/>
          <w:color w:val="000000" w:themeColor="text1"/>
          <w:lang w:eastAsia="es-ES"/>
        </w:rPr>
        <w:t>-switch contexts</w:t>
      </w:r>
      <w:r w:rsidR="004E5C6A" w:rsidRPr="00125FB9">
        <w:rPr>
          <w:rFonts w:eastAsia="Times New Roman" w:cstheme="minorHAnsi"/>
          <w:color w:val="000000" w:themeColor="text1"/>
          <w:lang w:eastAsia="es-ES"/>
        </w:rPr>
        <w:t xml:space="preserve">: </w:t>
      </w:r>
      <w:r w:rsidR="007C2689" w:rsidRPr="00125FB9">
        <w:rPr>
          <w:rFonts w:eastAsia="Times New Roman" w:cstheme="minorHAnsi"/>
          <w:color w:val="000000" w:themeColor="text1"/>
          <w:lang w:eastAsia="es-ES"/>
        </w:rPr>
        <w:t>β = 0.02</w:t>
      </w:r>
      <w:r w:rsidR="00BC500F" w:rsidRPr="00125FB9">
        <w:rPr>
          <w:rFonts w:eastAsia="Times New Roman" w:cstheme="minorHAnsi"/>
          <w:color w:val="000000" w:themeColor="text1"/>
          <w:lang w:eastAsia="es-ES"/>
        </w:rPr>
        <w:t>8</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color w:val="000000" w:themeColor="text1"/>
          <w:lang w:eastAsia="es-ES"/>
        </w:rPr>
        <w:t>SE</w:t>
      </w:r>
      <w:r w:rsidR="007C2689" w:rsidRPr="00125FB9">
        <w:rPr>
          <w:rFonts w:eastAsia="Times New Roman" w:cstheme="minorHAnsi"/>
          <w:color w:val="000000" w:themeColor="text1"/>
          <w:lang w:eastAsia="es-ES"/>
        </w:rPr>
        <w:t xml:space="preserve"> = 0.01</w:t>
      </w:r>
      <w:r w:rsidR="004E5C6A" w:rsidRPr="00125FB9">
        <w:rPr>
          <w:rFonts w:eastAsia="Times New Roman" w:cstheme="minorHAnsi"/>
          <w:color w:val="000000" w:themeColor="text1"/>
          <w:lang w:eastAsia="es-ES"/>
        </w:rPr>
        <w:t>4</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iCs/>
          <w:color w:val="000000" w:themeColor="text1"/>
          <w:lang w:eastAsia="es-ES"/>
        </w:rPr>
        <w:t xml:space="preserve">t </w:t>
      </w:r>
      <w:r w:rsidR="007C2689" w:rsidRPr="00125FB9">
        <w:rPr>
          <w:rFonts w:eastAsia="Times New Roman" w:cstheme="minorHAnsi"/>
          <w:color w:val="000000" w:themeColor="text1"/>
          <w:lang w:eastAsia="es-ES"/>
        </w:rPr>
        <w:t>= 1.</w:t>
      </w:r>
      <w:r w:rsidR="00BC500F" w:rsidRPr="00125FB9">
        <w:rPr>
          <w:rFonts w:eastAsia="Times New Roman" w:cstheme="minorHAnsi"/>
          <w:color w:val="000000" w:themeColor="text1"/>
          <w:lang w:eastAsia="es-ES"/>
        </w:rPr>
        <w:t>970</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color w:val="000000" w:themeColor="text1"/>
          <w:lang w:eastAsia="es-ES"/>
        </w:rPr>
        <w:t xml:space="preserve">p </w:t>
      </w:r>
      <w:r w:rsidR="007C2689" w:rsidRPr="00125FB9">
        <w:rPr>
          <w:rFonts w:eastAsia="Times New Roman" w:cstheme="minorHAnsi"/>
          <w:color w:val="000000" w:themeColor="text1"/>
          <w:lang w:eastAsia="es-ES"/>
        </w:rPr>
        <w:t>= .0</w:t>
      </w:r>
      <w:r w:rsidR="00BC500F" w:rsidRPr="00125FB9">
        <w:rPr>
          <w:rFonts w:eastAsia="Times New Roman" w:cstheme="minorHAnsi"/>
          <w:color w:val="000000" w:themeColor="text1"/>
          <w:lang w:eastAsia="es-ES"/>
        </w:rPr>
        <w:t>53</w:t>
      </w:r>
      <w:r w:rsidR="004E5C6A" w:rsidRPr="00125FB9">
        <w:rPr>
          <w:rFonts w:eastAsia="Times New Roman" w:cstheme="minorHAnsi"/>
          <w:color w:val="000000" w:themeColor="text1"/>
          <w:lang w:eastAsia="es-ES"/>
        </w:rPr>
        <w:t>;</w:t>
      </w:r>
      <w:r w:rsidR="007C2689" w:rsidRPr="00125FB9">
        <w:rPr>
          <w:rFonts w:eastAsia="Times New Roman" w:cstheme="minorHAnsi"/>
          <w:color w:val="000000" w:themeColor="text1"/>
          <w:lang w:eastAsia="es-ES"/>
        </w:rPr>
        <w:t xml:space="preserve"> comparing between- and within-sentence switching contexts</w:t>
      </w:r>
      <w:r w:rsidR="004E5C6A" w:rsidRPr="00125FB9">
        <w:rPr>
          <w:rFonts w:eastAsia="Times New Roman" w:cstheme="minorHAnsi"/>
          <w:color w:val="000000" w:themeColor="text1"/>
          <w:lang w:eastAsia="es-ES"/>
        </w:rPr>
        <w:t xml:space="preserve">: </w:t>
      </w:r>
      <w:r w:rsidR="007C2689" w:rsidRPr="00125FB9">
        <w:rPr>
          <w:rFonts w:eastAsia="Times New Roman" w:cstheme="minorHAnsi"/>
          <w:color w:val="000000" w:themeColor="text1"/>
          <w:lang w:eastAsia="es-ES"/>
        </w:rPr>
        <w:t>β = 0.00</w:t>
      </w:r>
      <w:r w:rsidR="00BC500F" w:rsidRPr="00125FB9">
        <w:rPr>
          <w:rFonts w:eastAsia="Times New Roman" w:cstheme="minorHAnsi"/>
          <w:color w:val="000000" w:themeColor="text1"/>
          <w:lang w:eastAsia="es-ES"/>
        </w:rPr>
        <w:t>9</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color w:val="000000" w:themeColor="text1"/>
          <w:lang w:eastAsia="es-ES"/>
        </w:rPr>
        <w:t>SE</w:t>
      </w:r>
      <w:r w:rsidR="007C2689" w:rsidRPr="00125FB9">
        <w:rPr>
          <w:rFonts w:eastAsia="Times New Roman" w:cstheme="minorHAnsi"/>
          <w:color w:val="000000" w:themeColor="text1"/>
          <w:lang w:eastAsia="es-ES"/>
        </w:rPr>
        <w:t xml:space="preserve"> = 0.01</w:t>
      </w:r>
      <w:r w:rsidR="004E5C6A" w:rsidRPr="00125FB9">
        <w:rPr>
          <w:rFonts w:eastAsia="Times New Roman" w:cstheme="minorHAnsi"/>
          <w:color w:val="000000" w:themeColor="text1"/>
          <w:lang w:eastAsia="es-ES"/>
        </w:rPr>
        <w:t>6</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iCs/>
          <w:color w:val="000000" w:themeColor="text1"/>
          <w:lang w:eastAsia="es-ES"/>
        </w:rPr>
        <w:t xml:space="preserve">t </w:t>
      </w:r>
      <w:r w:rsidR="007C2689" w:rsidRPr="00125FB9">
        <w:rPr>
          <w:rFonts w:eastAsia="Times New Roman" w:cstheme="minorHAnsi"/>
          <w:color w:val="000000" w:themeColor="text1"/>
          <w:lang w:eastAsia="es-ES"/>
        </w:rPr>
        <w:t>= 0.</w:t>
      </w:r>
      <w:r w:rsidR="00BC500F" w:rsidRPr="00125FB9">
        <w:rPr>
          <w:rFonts w:eastAsia="Times New Roman" w:cstheme="minorHAnsi"/>
          <w:color w:val="000000" w:themeColor="text1"/>
          <w:lang w:eastAsia="es-ES"/>
        </w:rPr>
        <w:t>557</w:t>
      </w:r>
      <w:r w:rsidR="007C2689" w:rsidRPr="00125FB9">
        <w:rPr>
          <w:rFonts w:eastAsia="Times New Roman" w:cstheme="minorHAnsi"/>
          <w:color w:val="000000" w:themeColor="text1"/>
          <w:lang w:eastAsia="es-ES"/>
        </w:rPr>
        <w:t xml:space="preserve">, </w:t>
      </w:r>
      <w:r w:rsidR="007C2689" w:rsidRPr="00125FB9">
        <w:rPr>
          <w:rFonts w:eastAsia="Times New Roman" w:cstheme="minorHAnsi"/>
          <w:i/>
          <w:color w:val="000000" w:themeColor="text1"/>
          <w:lang w:eastAsia="es-ES"/>
        </w:rPr>
        <w:t xml:space="preserve">p </w:t>
      </w:r>
      <w:r w:rsidR="007C2689" w:rsidRPr="00125FB9">
        <w:rPr>
          <w:rFonts w:eastAsia="Times New Roman" w:cstheme="minorHAnsi"/>
          <w:color w:val="000000" w:themeColor="text1"/>
          <w:lang w:eastAsia="es-ES"/>
        </w:rPr>
        <w:t>= .</w:t>
      </w:r>
      <w:r w:rsidR="00BC500F" w:rsidRPr="00125FB9">
        <w:rPr>
          <w:rFonts w:eastAsia="Times New Roman" w:cstheme="minorHAnsi"/>
          <w:color w:val="000000" w:themeColor="text1"/>
          <w:lang w:eastAsia="es-ES"/>
        </w:rPr>
        <w:t>578</w:t>
      </w:r>
      <w:r w:rsidR="007C2689" w:rsidRPr="00125FB9">
        <w:rPr>
          <w:rFonts w:eastAsia="Times New Roman" w:cstheme="minorHAnsi"/>
          <w:color w:val="000000" w:themeColor="text1"/>
          <w:lang w:eastAsia="es-ES"/>
        </w:rPr>
        <w:t>).</w:t>
      </w:r>
    </w:p>
    <w:p w14:paraId="01807B6E" w14:textId="5BA2E7C4" w:rsidR="00F55648" w:rsidRPr="00125FB9" w:rsidRDefault="001D772E" w:rsidP="00EA1008">
      <w:pPr>
        <w:spacing w:after="0" w:line="360" w:lineRule="auto"/>
        <w:rPr>
          <w:rFonts w:cstheme="minorHAnsi"/>
          <w:bCs/>
          <w:color w:val="000000" w:themeColor="text1"/>
        </w:rPr>
      </w:pPr>
      <w:r w:rsidRPr="00125FB9">
        <w:rPr>
          <w:rFonts w:cstheme="minorHAnsi"/>
          <w:bCs/>
          <w:color w:val="000000" w:themeColor="text1"/>
        </w:rPr>
        <w:tab/>
      </w:r>
    </w:p>
    <w:p w14:paraId="527DBB6E" w14:textId="77777777" w:rsidR="00ED5184" w:rsidRPr="00125FB9" w:rsidRDefault="00ED5184" w:rsidP="00ED5184">
      <w:pPr>
        <w:spacing w:line="360" w:lineRule="auto"/>
        <w:rPr>
          <w:rFonts w:eastAsia="Times New Roman" w:cstheme="minorHAnsi"/>
          <w:color w:val="000000" w:themeColor="text1"/>
          <w:lang w:eastAsia="es-ES"/>
        </w:rPr>
      </w:pPr>
    </w:p>
    <w:p w14:paraId="3C8C41BA" w14:textId="77777777" w:rsidR="00ED5184" w:rsidRPr="00125FB9" w:rsidRDefault="00ED5184" w:rsidP="00ED5184">
      <w:pPr>
        <w:spacing w:line="360" w:lineRule="auto"/>
        <w:rPr>
          <w:rFonts w:eastAsia="Times New Roman" w:cstheme="minorHAnsi"/>
          <w:color w:val="000000" w:themeColor="text1"/>
          <w:lang w:eastAsia="es-ES"/>
        </w:rPr>
      </w:pPr>
      <w:r w:rsidRPr="00125FB9">
        <w:rPr>
          <w:rFonts w:eastAsia="Times New Roman" w:cstheme="minorHAnsi"/>
          <w:noProof/>
          <w:color w:val="000000" w:themeColor="text1"/>
          <w:lang w:eastAsia="es-ES"/>
        </w:rPr>
        <w:lastRenderedPageBreak/>
        <w:drawing>
          <wp:inline distT="0" distB="0" distL="0" distR="0" wp14:anchorId="19720969" wp14:editId="46DFC0AF">
            <wp:extent cx="5731510" cy="260540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605405"/>
                    </a:xfrm>
                    <a:prstGeom prst="rect">
                      <a:avLst/>
                    </a:prstGeom>
                  </pic:spPr>
                </pic:pic>
              </a:graphicData>
            </a:graphic>
          </wp:inline>
        </w:drawing>
      </w:r>
    </w:p>
    <w:p w14:paraId="6BC26372" w14:textId="766A067A" w:rsidR="00ED5184" w:rsidRPr="00125FB9" w:rsidRDefault="00ED5184" w:rsidP="00ED5184">
      <w:pPr>
        <w:spacing w:line="360" w:lineRule="auto"/>
        <w:rPr>
          <w:rFonts w:eastAsia="Times New Roman" w:cstheme="minorHAnsi"/>
          <w:color w:val="000000" w:themeColor="text1"/>
          <w:lang w:eastAsia="es-ES"/>
        </w:rPr>
      </w:pPr>
      <w:r w:rsidRPr="00125FB9">
        <w:rPr>
          <w:rFonts w:eastAsia="Times New Roman" w:cstheme="minorHAnsi"/>
          <w:i/>
          <w:iCs/>
          <w:color w:val="000000" w:themeColor="text1"/>
          <w:lang w:eastAsia="es-ES"/>
        </w:rPr>
        <w:t xml:space="preserve">Figure </w:t>
      </w:r>
      <w:r w:rsidR="00F12DA8" w:rsidRPr="00125FB9">
        <w:rPr>
          <w:rFonts w:eastAsia="Times New Roman" w:cstheme="minorHAnsi"/>
          <w:i/>
          <w:iCs/>
          <w:color w:val="000000" w:themeColor="text1"/>
          <w:lang w:eastAsia="es-ES"/>
        </w:rPr>
        <w:t>3</w:t>
      </w:r>
      <w:r w:rsidRPr="00125FB9">
        <w:rPr>
          <w:rFonts w:eastAsia="Times New Roman" w:cstheme="minorHAnsi"/>
          <w:i/>
          <w:iCs/>
          <w:color w:val="000000" w:themeColor="text1"/>
          <w:lang w:eastAsia="es-ES"/>
        </w:rPr>
        <w:t xml:space="preserve">. </w:t>
      </w:r>
      <w:r w:rsidRPr="00125FB9">
        <w:rPr>
          <w:rFonts w:eastAsia="Times New Roman" w:cstheme="minorHAnsi"/>
          <w:color w:val="000000" w:themeColor="text1"/>
          <w:lang w:eastAsia="es-ES"/>
        </w:rPr>
        <w:t xml:space="preserve">Switching costs (RT difference switch minus non-switch trials) in Experiment </w:t>
      </w:r>
      <w:r w:rsidR="00282688" w:rsidRPr="00125FB9">
        <w:rPr>
          <w:rFonts w:eastAsia="Times New Roman" w:cstheme="minorHAnsi"/>
          <w:color w:val="000000" w:themeColor="text1"/>
          <w:lang w:eastAsia="es-ES"/>
        </w:rPr>
        <w:t>2</w:t>
      </w:r>
      <w:r w:rsidRPr="00125FB9">
        <w:rPr>
          <w:rFonts w:eastAsia="Times New Roman" w:cstheme="minorHAnsi"/>
          <w:color w:val="000000" w:themeColor="text1"/>
          <w:lang w:eastAsia="es-ES"/>
        </w:rPr>
        <w:t xml:space="preserve"> per language (left: English, right: French) and by preceding switching context (</w:t>
      </w:r>
      <w:r w:rsidR="00337D59" w:rsidRPr="00125FB9">
        <w:rPr>
          <w:rFonts w:eastAsia="Times New Roman" w:cstheme="minorHAnsi"/>
          <w:color w:val="000000" w:themeColor="text1"/>
          <w:lang w:eastAsia="es-ES"/>
        </w:rPr>
        <w:t>from left to right: after exposure to a low-switching bilingual, a between-sentence switching</w:t>
      </w:r>
      <w:r w:rsidR="00FC35E9" w:rsidRPr="00125FB9">
        <w:rPr>
          <w:rFonts w:eastAsia="Times New Roman" w:cstheme="minorHAnsi"/>
          <w:color w:val="000000" w:themeColor="text1"/>
          <w:lang w:eastAsia="es-ES"/>
        </w:rPr>
        <w:t xml:space="preserve"> bilingual</w:t>
      </w:r>
      <w:r w:rsidR="00337D59" w:rsidRPr="00125FB9">
        <w:rPr>
          <w:rFonts w:eastAsia="Times New Roman" w:cstheme="minorHAnsi"/>
          <w:color w:val="000000" w:themeColor="text1"/>
          <w:lang w:eastAsia="es-ES"/>
        </w:rPr>
        <w:t>, and a within-sentence switching bilingual</w:t>
      </w:r>
      <w:r w:rsidRPr="00125FB9">
        <w:rPr>
          <w:rFonts w:eastAsia="Times New Roman" w:cstheme="minorHAnsi"/>
          <w:color w:val="000000" w:themeColor="text1"/>
          <w:lang w:eastAsia="es-ES"/>
        </w:rPr>
        <w:t>). Individual points reflect individual participant means (jittered). The horizontal line shows the median and the centre of the triangle the mean</w:t>
      </w:r>
      <w:r w:rsidR="00E322B3" w:rsidRPr="00125FB9">
        <w:rPr>
          <w:rFonts w:eastAsia="Times New Roman" w:cstheme="minorHAnsi"/>
          <w:color w:val="000000" w:themeColor="text1"/>
          <w:lang w:eastAsia="es-ES"/>
        </w:rPr>
        <w:t xml:space="preserve"> across participants</w:t>
      </w:r>
      <w:r w:rsidRPr="00125FB9">
        <w:rPr>
          <w:rFonts w:eastAsia="Times New Roman" w:cstheme="minorHAnsi"/>
          <w:color w:val="000000" w:themeColor="text1"/>
          <w:lang w:eastAsia="es-ES"/>
        </w:rPr>
        <w:t xml:space="preserve">. </w:t>
      </w:r>
    </w:p>
    <w:p w14:paraId="1B6DF551" w14:textId="75278C72" w:rsidR="00ED5184" w:rsidRPr="00125FB9" w:rsidRDefault="00ED5184" w:rsidP="00ED5184">
      <w:pPr>
        <w:spacing w:line="360" w:lineRule="auto"/>
        <w:rPr>
          <w:rFonts w:eastAsia="Times New Roman" w:cstheme="minorHAnsi"/>
          <w:color w:val="000000" w:themeColor="text1"/>
          <w:lang w:eastAsia="es-ES"/>
        </w:rPr>
      </w:pPr>
    </w:p>
    <w:p w14:paraId="0943E987" w14:textId="77777777" w:rsidR="00337D59" w:rsidRPr="00125FB9" w:rsidRDefault="00337D59" w:rsidP="00ED5184">
      <w:pPr>
        <w:spacing w:line="360" w:lineRule="auto"/>
        <w:rPr>
          <w:rFonts w:eastAsia="Times New Roman" w:cstheme="minorHAnsi"/>
          <w:color w:val="000000" w:themeColor="text1"/>
          <w:lang w:eastAsia="es-ES"/>
        </w:rPr>
      </w:pPr>
    </w:p>
    <w:p w14:paraId="6468E34A" w14:textId="0F4CE00A" w:rsidR="00ED5184" w:rsidRPr="00125FB9" w:rsidRDefault="00ED5184" w:rsidP="00ED5184">
      <w:pPr>
        <w:spacing w:line="360" w:lineRule="auto"/>
        <w:rPr>
          <w:rFonts w:eastAsia="Times New Roman" w:cstheme="minorHAnsi"/>
          <w:i/>
          <w:iCs/>
          <w:color w:val="000000" w:themeColor="text1"/>
          <w:lang w:eastAsia="es-ES"/>
        </w:rPr>
      </w:pPr>
      <w:r w:rsidRPr="00125FB9">
        <w:rPr>
          <w:rFonts w:eastAsia="Times New Roman" w:cstheme="minorHAnsi"/>
          <w:color w:val="000000" w:themeColor="text1"/>
          <w:lang w:eastAsia="es-ES"/>
        </w:rPr>
        <w:t>Table</w:t>
      </w:r>
      <w:r w:rsidR="00392588" w:rsidRPr="00125FB9">
        <w:rPr>
          <w:rFonts w:eastAsia="Times New Roman" w:cstheme="minorHAnsi"/>
          <w:color w:val="000000" w:themeColor="text1"/>
          <w:lang w:eastAsia="es-ES"/>
        </w:rPr>
        <w:t xml:space="preserve"> </w:t>
      </w:r>
      <w:r w:rsidR="0072096D" w:rsidRPr="00125FB9">
        <w:rPr>
          <w:rFonts w:eastAsia="Times New Roman" w:cstheme="minorHAnsi"/>
          <w:color w:val="000000" w:themeColor="text1"/>
          <w:lang w:eastAsia="es-ES"/>
        </w:rPr>
        <w:t>4</w:t>
      </w:r>
      <w:r w:rsidRPr="00125FB9">
        <w:rPr>
          <w:rFonts w:eastAsia="Times New Roman" w:cstheme="minorHAnsi"/>
          <w:color w:val="000000" w:themeColor="text1"/>
          <w:lang w:eastAsia="es-ES"/>
        </w:rPr>
        <w:t xml:space="preserve">. </w:t>
      </w:r>
      <w:r w:rsidRPr="00125FB9">
        <w:rPr>
          <w:rFonts w:eastAsia="Times New Roman" w:cstheme="minorHAnsi"/>
          <w:i/>
          <w:iCs/>
          <w:color w:val="000000" w:themeColor="text1"/>
          <w:lang w:eastAsia="es-ES"/>
        </w:rPr>
        <w:t xml:space="preserve">Mean RTs (and switching costs, difference between switch and non-switch trials) per preceding context (low switch, between-sentence switch, and within-sentence switch) and per language </w:t>
      </w:r>
      <w:r w:rsidR="00E322B3" w:rsidRPr="00125FB9">
        <w:rPr>
          <w:rFonts w:eastAsia="Times New Roman" w:cstheme="minorHAnsi"/>
          <w:i/>
          <w:iCs/>
          <w:color w:val="000000" w:themeColor="text1"/>
          <w:lang w:eastAsia="es-ES"/>
        </w:rPr>
        <w:t xml:space="preserve">(French and English) </w:t>
      </w:r>
      <w:r w:rsidRPr="00125FB9">
        <w:rPr>
          <w:rFonts w:eastAsia="Times New Roman" w:cstheme="minorHAnsi"/>
          <w:i/>
          <w:iCs/>
          <w:color w:val="000000" w:themeColor="text1"/>
          <w:lang w:eastAsia="es-ES"/>
        </w:rPr>
        <w:t>and trial type</w:t>
      </w:r>
      <w:r w:rsidR="00E322B3" w:rsidRPr="00125FB9">
        <w:rPr>
          <w:rFonts w:eastAsia="Times New Roman" w:cstheme="minorHAnsi"/>
          <w:i/>
          <w:iCs/>
          <w:color w:val="000000" w:themeColor="text1"/>
          <w:lang w:eastAsia="es-ES"/>
        </w:rPr>
        <w:t xml:space="preserve"> (non-switch and switch trials)</w:t>
      </w:r>
      <w:r w:rsidRPr="00125FB9">
        <w:rPr>
          <w:rFonts w:eastAsia="Times New Roman" w:cstheme="minorHAnsi"/>
          <w:i/>
          <w:iCs/>
          <w:color w:val="000000" w:themeColor="text1"/>
          <w:lang w:eastAsia="es-ES"/>
        </w:rPr>
        <w:t xml:space="preserve"> during the cued production task.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844"/>
        <w:gridCol w:w="1844"/>
        <w:gridCol w:w="1845"/>
      </w:tblGrid>
      <w:tr w:rsidR="00ED5184" w:rsidRPr="00125FB9" w14:paraId="69D307F8" w14:textId="77777777" w:rsidTr="00ED5184">
        <w:trPr>
          <w:trHeight w:val="645"/>
        </w:trPr>
        <w:tc>
          <w:tcPr>
            <w:tcW w:w="1844" w:type="dxa"/>
            <w:tcBorders>
              <w:top w:val="single" w:sz="4" w:space="0" w:color="auto"/>
              <w:bottom w:val="single" w:sz="4" w:space="0" w:color="auto"/>
            </w:tcBorders>
          </w:tcPr>
          <w:p w14:paraId="33B333B7"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Preceding context</w:t>
            </w:r>
          </w:p>
        </w:tc>
        <w:tc>
          <w:tcPr>
            <w:tcW w:w="1844" w:type="dxa"/>
            <w:tcBorders>
              <w:top w:val="single" w:sz="4" w:space="0" w:color="auto"/>
              <w:bottom w:val="single" w:sz="4" w:space="0" w:color="auto"/>
            </w:tcBorders>
          </w:tcPr>
          <w:p w14:paraId="7CD3C526" w14:textId="77777777" w:rsidR="00ED5184" w:rsidRPr="00125FB9" w:rsidRDefault="00ED5184" w:rsidP="00910DD1">
            <w:pPr>
              <w:spacing w:line="360" w:lineRule="auto"/>
              <w:rPr>
                <w:rFonts w:eastAsia="Times New Roman" w:cstheme="minorHAnsi"/>
                <w:color w:val="000000" w:themeColor="text1"/>
                <w:lang w:eastAsia="es-ES"/>
              </w:rPr>
            </w:pPr>
            <w:proofErr w:type="gramStart"/>
            <w:r w:rsidRPr="00125FB9">
              <w:rPr>
                <w:rFonts w:eastAsia="Times New Roman" w:cstheme="minorHAnsi"/>
                <w:color w:val="000000" w:themeColor="text1"/>
                <w:lang w:eastAsia="es-ES"/>
              </w:rPr>
              <w:t>Low-switch</w:t>
            </w:r>
            <w:proofErr w:type="gramEnd"/>
          </w:p>
        </w:tc>
        <w:tc>
          <w:tcPr>
            <w:tcW w:w="1844" w:type="dxa"/>
            <w:tcBorders>
              <w:top w:val="single" w:sz="4" w:space="0" w:color="auto"/>
              <w:bottom w:val="single" w:sz="4" w:space="0" w:color="auto"/>
            </w:tcBorders>
          </w:tcPr>
          <w:p w14:paraId="633F428E"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Between-sentence switch</w:t>
            </w:r>
          </w:p>
        </w:tc>
        <w:tc>
          <w:tcPr>
            <w:tcW w:w="1845" w:type="dxa"/>
            <w:tcBorders>
              <w:top w:val="single" w:sz="4" w:space="0" w:color="auto"/>
              <w:bottom w:val="single" w:sz="4" w:space="0" w:color="auto"/>
            </w:tcBorders>
          </w:tcPr>
          <w:p w14:paraId="0CE93641"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Within-sentence switch</w:t>
            </w:r>
          </w:p>
        </w:tc>
      </w:tr>
      <w:tr w:rsidR="00ED5184" w:rsidRPr="00125FB9" w14:paraId="0936EF0F" w14:textId="77777777" w:rsidTr="00ED5184">
        <w:trPr>
          <w:trHeight w:val="1302"/>
        </w:trPr>
        <w:tc>
          <w:tcPr>
            <w:tcW w:w="1844" w:type="dxa"/>
            <w:tcBorders>
              <w:top w:val="single" w:sz="4" w:space="0" w:color="auto"/>
            </w:tcBorders>
          </w:tcPr>
          <w:p w14:paraId="5FE5A350" w14:textId="77777777" w:rsidR="00ED5184" w:rsidRPr="00125FB9" w:rsidRDefault="00ED5184" w:rsidP="00910DD1">
            <w:pPr>
              <w:spacing w:line="360" w:lineRule="auto"/>
              <w:rPr>
                <w:rFonts w:eastAsia="Times New Roman" w:cstheme="minorHAnsi"/>
                <w:b/>
                <w:bCs/>
                <w:color w:val="000000" w:themeColor="text1"/>
                <w:lang w:eastAsia="es-ES"/>
              </w:rPr>
            </w:pPr>
            <w:r w:rsidRPr="00125FB9">
              <w:rPr>
                <w:rFonts w:eastAsia="Times New Roman" w:cstheme="minorHAnsi"/>
                <w:b/>
                <w:bCs/>
                <w:color w:val="000000" w:themeColor="text1"/>
                <w:lang w:eastAsia="es-ES"/>
              </w:rPr>
              <w:t>French</w:t>
            </w:r>
          </w:p>
          <w:p w14:paraId="07B71553"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Non-switch</w:t>
            </w:r>
          </w:p>
          <w:p w14:paraId="15B9BBCA"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Switch</w:t>
            </w:r>
          </w:p>
          <w:p w14:paraId="1165F56C" w14:textId="77777777" w:rsidR="00ED5184" w:rsidRPr="00125FB9" w:rsidRDefault="00ED5184" w:rsidP="00910DD1">
            <w:pPr>
              <w:spacing w:line="360" w:lineRule="auto"/>
              <w:rPr>
                <w:rFonts w:eastAsia="Times New Roman" w:cstheme="minorHAnsi"/>
                <w:i/>
                <w:iCs/>
                <w:color w:val="000000" w:themeColor="text1"/>
                <w:lang w:eastAsia="es-ES"/>
              </w:rPr>
            </w:pPr>
            <w:r w:rsidRPr="00125FB9">
              <w:rPr>
                <w:rFonts w:eastAsia="Times New Roman" w:cstheme="minorHAnsi"/>
                <w:i/>
                <w:iCs/>
                <w:color w:val="000000" w:themeColor="text1"/>
                <w:lang w:eastAsia="es-ES"/>
              </w:rPr>
              <w:t>Switching cost</w:t>
            </w:r>
          </w:p>
        </w:tc>
        <w:tc>
          <w:tcPr>
            <w:tcW w:w="1844" w:type="dxa"/>
            <w:tcBorders>
              <w:top w:val="single" w:sz="4" w:space="0" w:color="auto"/>
            </w:tcBorders>
          </w:tcPr>
          <w:p w14:paraId="0F84FD30" w14:textId="77777777" w:rsidR="00ED5184" w:rsidRPr="00125FB9" w:rsidRDefault="00ED5184" w:rsidP="00910DD1">
            <w:pPr>
              <w:spacing w:line="360" w:lineRule="auto"/>
              <w:rPr>
                <w:rFonts w:eastAsia="Times New Roman" w:cstheme="minorHAnsi"/>
                <w:color w:val="000000" w:themeColor="text1"/>
                <w:lang w:eastAsia="es-ES"/>
              </w:rPr>
            </w:pPr>
          </w:p>
          <w:p w14:paraId="7BF1E2D1"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1080 (190)</w:t>
            </w:r>
          </w:p>
          <w:p w14:paraId="0997579A"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1120 (202)</w:t>
            </w:r>
          </w:p>
          <w:p w14:paraId="0E08632C"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40 (103)</w:t>
            </w:r>
          </w:p>
        </w:tc>
        <w:tc>
          <w:tcPr>
            <w:tcW w:w="1844" w:type="dxa"/>
            <w:tcBorders>
              <w:top w:val="single" w:sz="4" w:space="0" w:color="auto"/>
            </w:tcBorders>
          </w:tcPr>
          <w:p w14:paraId="72D1599C" w14:textId="77777777" w:rsidR="00ED5184" w:rsidRPr="00125FB9" w:rsidRDefault="00ED5184" w:rsidP="00910DD1">
            <w:pPr>
              <w:spacing w:line="360" w:lineRule="auto"/>
              <w:rPr>
                <w:rFonts w:eastAsia="Times New Roman" w:cstheme="minorHAnsi"/>
                <w:color w:val="000000" w:themeColor="text1"/>
                <w:lang w:eastAsia="es-ES"/>
              </w:rPr>
            </w:pPr>
          </w:p>
          <w:p w14:paraId="6467B293"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1070 (192)</w:t>
            </w:r>
          </w:p>
          <w:p w14:paraId="793AA9CF"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1130 (188)</w:t>
            </w:r>
          </w:p>
          <w:p w14:paraId="5A91666E"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60 (96)</w:t>
            </w:r>
          </w:p>
        </w:tc>
        <w:tc>
          <w:tcPr>
            <w:tcW w:w="1845" w:type="dxa"/>
            <w:tcBorders>
              <w:top w:val="single" w:sz="4" w:space="0" w:color="auto"/>
            </w:tcBorders>
          </w:tcPr>
          <w:p w14:paraId="17136A19" w14:textId="77777777" w:rsidR="00ED5184" w:rsidRPr="00125FB9" w:rsidRDefault="00ED5184" w:rsidP="00910DD1">
            <w:pPr>
              <w:spacing w:line="360" w:lineRule="auto"/>
              <w:rPr>
                <w:rFonts w:eastAsia="Times New Roman" w:cstheme="minorHAnsi"/>
                <w:color w:val="000000" w:themeColor="text1"/>
                <w:lang w:eastAsia="es-ES"/>
              </w:rPr>
            </w:pPr>
          </w:p>
          <w:p w14:paraId="5ED9F648"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1073 (198)</w:t>
            </w:r>
          </w:p>
          <w:p w14:paraId="6ACA00A5"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1103 (189)</w:t>
            </w:r>
          </w:p>
          <w:p w14:paraId="6287A7A2"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30 (91)</w:t>
            </w:r>
          </w:p>
        </w:tc>
      </w:tr>
      <w:tr w:rsidR="00ED5184" w:rsidRPr="00125FB9" w14:paraId="40CB4EDC" w14:textId="77777777" w:rsidTr="00ED5184">
        <w:trPr>
          <w:trHeight w:val="1314"/>
        </w:trPr>
        <w:tc>
          <w:tcPr>
            <w:tcW w:w="1844" w:type="dxa"/>
            <w:tcBorders>
              <w:bottom w:val="single" w:sz="4" w:space="0" w:color="auto"/>
            </w:tcBorders>
          </w:tcPr>
          <w:p w14:paraId="1B7DD9EF" w14:textId="77777777" w:rsidR="00ED5184" w:rsidRPr="00125FB9" w:rsidRDefault="00ED5184" w:rsidP="00910DD1">
            <w:pPr>
              <w:spacing w:line="360" w:lineRule="auto"/>
              <w:rPr>
                <w:rFonts w:eastAsia="Times New Roman" w:cstheme="minorHAnsi"/>
                <w:b/>
                <w:bCs/>
                <w:color w:val="000000" w:themeColor="text1"/>
                <w:lang w:eastAsia="es-ES"/>
              </w:rPr>
            </w:pPr>
            <w:r w:rsidRPr="00125FB9">
              <w:rPr>
                <w:rFonts w:eastAsia="Times New Roman" w:cstheme="minorHAnsi"/>
                <w:b/>
                <w:bCs/>
                <w:color w:val="000000" w:themeColor="text1"/>
                <w:lang w:eastAsia="es-ES"/>
              </w:rPr>
              <w:t>English</w:t>
            </w:r>
          </w:p>
          <w:p w14:paraId="461E643D"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Non-switch</w:t>
            </w:r>
          </w:p>
          <w:p w14:paraId="16F85DC4"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Switch</w:t>
            </w:r>
          </w:p>
          <w:p w14:paraId="5131E75E"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i/>
                <w:iCs/>
                <w:color w:val="000000" w:themeColor="text1"/>
                <w:lang w:eastAsia="es-ES"/>
              </w:rPr>
              <w:t>Switching cost</w:t>
            </w:r>
          </w:p>
        </w:tc>
        <w:tc>
          <w:tcPr>
            <w:tcW w:w="1844" w:type="dxa"/>
            <w:tcBorders>
              <w:bottom w:val="single" w:sz="4" w:space="0" w:color="auto"/>
            </w:tcBorders>
          </w:tcPr>
          <w:p w14:paraId="0285DFB6" w14:textId="77777777" w:rsidR="00ED5184" w:rsidRPr="00125FB9" w:rsidRDefault="00ED5184" w:rsidP="00910DD1">
            <w:pPr>
              <w:spacing w:line="360" w:lineRule="auto"/>
              <w:rPr>
                <w:rFonts w:eastAsia="Times New Roman" w:cstheme="minorHAnsi"/>
                <w:color w:val="000000" w:themeColor="text1"/>
                <w:lang w:eastAsia="es-ES"/>
              </w:rPr>
            </w:pPr>
          </w:p>
          <w:p w14:paraId="64E4056F"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1027 (175)</w:t>
            </w:r>
          </w:p>
          <w:p w14:paraId="1AB155A3"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1104 (183)</w:t>
            </w:r>
          </w:p>
          <w:p w14:paraId="202EFE52"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77 (85)</w:t>
            </w:r>
          </w:p>
        </w:tc>
        <w:tc>
          <w:tcPr>
            <w:tcW w:w="1844" w:type="dxa"/>
            <w:tcBorders>
              <w:bottom w:val="single" w:sz="4" w:space="0" w:color="auto"/>
            </w:tcBorders>
          </w:tcPr>
          <w:p w14:paraId="45DF5ACB" w14:textId="77777777" w:rsidR="00ED5184" w:rsidRPr="00125FB9" w:rsidRDefault="00ED5184" w:rsidP="00910DD1">
            <w:pPr>
              <w:spacing w:line="360" w:lineRule="auto"/>
              <w:rPr>
                <w:rFonts w:eastAsia="Times New Roman" w:cstheme="minorHAnsi"/>
                <w:color w:val="000000" w:themeColor="text1"/>
                <w:lang w:eastAsia="es-ES"/>
              </w:rPr>
            </w:pPr>
          </w:p>
          <w:p w14:paraId="24AAF0C5"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1039 (163)</w:t>
            </w:r>
          </w:p>
          <w:p w14:paraId="4CE372EF"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1102 (177)</w:t>
            </w:r>
          </w:p>
          <w:p w14:paraId="4CBD0B99"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63 (90)</w:t>
            </w:r>
          </w:p>
        </w:tc>
        <w:tc>
          <w:tcPr>
            <w:tcW w:w="1845" w:type="dxa"/>
            <w:tcBorders>
              <w:bottom w:val="single" w:sz="4" w:space="0" w:color="auto"/>
            </w:tcBorders>
          </w:tcPr>
          <w:p w14:paraId="0B72BF15" w14:textId="77777777" w:rsidR="00ED5184" w:rsidRPr="00125FB9" w:rsidRDefault="00ED5184" w:rsidP="00910DD1">
            <w:pPr>
              <w:spacing w:line="360" w:lineRule="auto"/>
              <w:rPr>
                <w:rFonts w:eastAsia="Times New Roman" w:cstheme="minorHAnsi"/>
                <w:color w:val="000000" w:themeColor="text1"/>
                <w:lang w:eastAsia="es-ES"/>
              </w:rPr>
            </w:pPr>
          </w:p>
          <w:p w14:paraId="4C193B94"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1038 (179)</w:t>
            </w:r>
          </w:p>
          <w:p w14:paraId="7F0F8A62"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1084 (171)</w:t>
            </w:r>
          </w:p>
          <w:p w14:paraId="123CC7D7" w14:textId="77777777" w:rsidR="00ED5184" w:rsidRPr="00125FB9" w:rsidRDefault="00ED5184" w:rsidP="00910DD1">
            <w:pPr>
              <w:spacing w:line="360" w:lineRule="auto"/>
              <w:rPr>
                <w:rFonts w:eastAsia="Times New Roman" w:cstheme="minorHAnsi"/>
                <w:color w:val="000000" w:themeColor="text1"/>
                <w:lang w:eastAsia="es-ES"/>
              </w:rPr>
            </w:pPr>
            <w:r w:rsidRPr="00125FB9">
              <w:rPr>
                <w:rFonts w:eastAsia="Times New Roman" w:cstheme="minorHAnsi"/>
                <w:color w:val="000000" w:themeColor="text1"/>
                <w:lang w:eastAsia="es-ES"/>
              </w:rPr>
              <w:t>46 (96)</w:t>
            </w:r>
          </w:p>
        </w:tc>
      </w:tr>
      <w:tr w:rsidR="00ED5184" w:rsidRPr="00125FB9" w14:paraId="254596A3" w14:textId="77777777" w:rsidTr="00ED5184">
        <w:trPr>
          <w:trHeight w:val="316"/>
        </w:trPr>
        <w:tc>
          <w:tcPr>
            <w:tcW w:w="1844" w:type="dxa"/>
            <w:tcBorders>
              <w:top w:val="single" w:sz="4" w:space="0" w:color="auto"/>
            </w:tcBorders>
          </w:tcPr>
          <w:p w14:paraId="529D19E6" w14:textId="77777777" w:rsidR="00ED5184" w:rsidRPr="00125FB9" w:rsidRDefault="00ED5184" w:rsidP="00910DD1">
            <w:pPr>
              <w:spacing w:line="360" w:lineRule="auto"/>
              <w:rPr>
                <w:rFonts w:eastAsia="Times New Roman" w:cstheme="minorHAnsi"/>
                <w:color w:val="000000" w:themeColor="text1"/>
                <w:lang w:eastAsia="es-ES"/>
              </w:rPr>
            </w:pPr>
          </w:p>
        </w:tc>
        <w:tc>
          <w:tcPr>
            <w:tcW w:w="1844" w:type="dxa"/>
            <w:tcBorders>
              <w:top w:val="single" w:sz="4" w:space="0" w:color="auto"/>
            </w:tcBorders>
          </w:tcPr>
          <w:p w14:paraId="6FF76D6F" w14:textId="77777777" w:rsidR="00ED5184" w:rsidRPr="00125FB9" w:rsidRDefault="00ED5184" w:rsidP="00910DD1">
            <w:pPr>
              <w:spacing w:line="360" w:lineRule="auto"/>
              <w:rPr>
                <w:rFonts w:eastAsia="Times New Roman" w:cstheme="minorHAnsi"/>
                <w:color w:val="000000" w:themeColor="text1"/>
                <w:lang w:eastAsia="es-ES"/>
              </w:rPr>
            </w:pPr>
          </w:p>
        </w:tc>
        <w:tc>
          <w:tcPr>
            <w:tcW w:w="1844" w:type="dxa"/>
            <w:tcBorders>
              <w:top w:val="single" w:sz="4" w:space="0" w:color="auto"/>
            </w:tcBorders>
          </w:tcPr>
          <w:p w14:paraId="022E3636" w14:textId="77777777" w:rsidR="00ED5184" w:rsidRPr="00125FB9" w:rsidRDefault="00ED5184" w:rsidP="00910DD1">
            <w:pPr>
              <w:spacing w:line="360" w:lineRule="auto"/>
              <w:rPr>
                <w:rFonts w:eastAsia="Times New Roman" w:cstheme="minorHAnsi"/>
                <w:color w:val="000000" w:themeColor="text1"/>
                <w:lang w:eastAsia="es-ES"/>
              </w:rPr>
            </w:pPr>
          </w:p>
        </w:tc>
        <w:tc>
          <w:tcPr>
            <w:tcW w:w="1845" w:type="dxa"/>
            <w:tcBorders>
              <w:top w:val="single" w:sz="4" w:space="0" w:color="auto"/>
            </w:tcBorders>
          </w:tcPr>
          <w:p w14:paraId="41E264E6" w14:textId="77777777" w:rsidR="00ED5184" w:rsidRPr="00125FB9" w:rsidRDefault="00ED5184" w:rsidP="00910DD1">
            <w:pPr>
              <w:spacing w:line="360" w:lineRule="auto"/>
              <w:rPr>
                <w:rFonts w:eastAsia="Times New Roman" w:cstheme="minorHAnsi"/>
                <w:color w:val="000000" w:themeColor="text1"/>
                <w:lang w:eastAsia="es-ES"/>
              </w:rPr>
            </w:pPr>
          </w:p>
        </w:tc>
      </w:tr>
    </w:tbl>
    <w:p w14:paraId="13A23FFE" w14:textId="77777777" w:rsidR="00ED5184" w:rsidRPr="00125FB9" w:rsidRDefault="00ED5184" w:rsidP="00EA1008">
      <w:pPr>
        <w:spacing w:after="0" w:line="360" w:lineRule="auto"/>
        <w:rPr>
          <w:rFonts w:cstheme="minorHAnsi"/>
          <w:bCs/>
        </w:rPr>
      </w:pPr>
    </w:p>
    <w:p w14:paraId="7F906842" w14:textId="6A7AAC30" w:rsidR="00C87D32" w:rsidRPr="00125FB9" w:rsidRDefault="00C87D32" w:rsidP="009A4EF2">
      <w:pPr>
        <w:pStyle w:val="ListParagraph"/>
        <w:numPr>
          <w:ilvl w:val="2"/>
          <w:numId w:val="4"/>
        </w:numPr>
        <w:spacing w:after="0" w:line="360" w:lineRule="auto"/>
        <w:rPr>
          <w:rFonts w:cstheme="minorHAnsi"/>
          <w:b/>
          <w:i/>
          <w:iCs/>
        </w:rPr>
      </w:pPr>
      <w:r w:rsidRPr="00125FB9">
        <w:rPr>
          <w:rFonts w:cstheme="minorHAnsi"/>
          <w:b/>
          <w:i/>
          <w:iCs/>
        </w:rPr>
        <w:t>Exploratory analyses</w:t>
      </w:r>
      <w:r w:rsidR="00EC1F25" w:rsidRPr="00125FB9">
        <w:rPr>
          <w:rFonts w:cstheme="minorHAnsi"/>
          <w:b/>
          <w:i/>
          <w:iCs/>
        </w:rPr>
        <w:t xml:space="preserve"> on the within-</w:t>
      </w:r>
      <w:r w:rsidR="00A474FD" w:rsidRPr="00125FB9">
        <w:rPr>
          <w:rFonts w:cstheme="minorHAnsi"/>
          <w:b/>
          <w:i/>
          <w:iCs/>
        </w:rPr>
        <w:t xml:space="preserve">sentence </w:t>
      </w:r>
      <w:r w:rsidR="00EC1F25" w:rsidRPr="00125FB9">
        <w:rPr>
          <w:rFonts w:cstheme="minorHAnsi"/>
          <w:b/>
          <w:i/>
          <w:iCs/>
        </w:rPr>
        <w:t>switch context reduction</w:t>
      </w:r>
    </w:p>
    <w:p w14:paraId="2D5789AF" w14:textId="19C5DE71" w:rsidR="00760E27" w:rsidRPr="00125FB9" w:rsidRDefault="00EC1F25" w:rsidP="00EC1F25">
      <w:pPr>
        <w:spacing w:after="0" w:line="360" w:lineRule="auto"/>
        <w:rPr>
          <w:rFonts w:cstheme="minorHAnsi"/>
          <w:bCs/>
        </w:rPr>
      </w:pPr>
      <w:r w:rsidRPr="00125FB9">
        <w:rPr>
          <w:rFonts w:cstheme="minorHAnsi"/>
          <w:bCs/>
        </w:rPr>
        <w:t>Finally, we conducted a few exploratory analyses focusing on the comparison between the within-</w:t>
      </w:r>
      <w:r w:rsidR="00D03857" w:rsidRPr="00125FB9">
        <w:rPr>
          <w:rFonts w:cstheme="minorHAnsi"/>
          <w:bCs/>
        </w:rPr>
        <w:t xml:space="preserve">sentence </w:t>
      </w:r>
      <w:r w:rsidRPr="00125FB9">
        <w:rPr>
          <w:rFonts w:cstheme="minorHAnsi"/>
          <w:bCs/>
        </w:rPr>
        <w:t>switch and low-switch exposure contexts, to further examine the observed reduction in switching costs after the within-</w:t>
      </w:r>
      <w:r w:rsidR="00D03857" w:rsidRPr="00125FB9">
        <w:rPr>
          <w:rFonts w:cstheme="minorHAnsi"/>
          <w:bCs/>
        </w:rPr>
        <w:t xml:space="preserve">sentence </w:t>
      </w:r>
      <w:r w:rsidRPr="00125FB9">
        <w:rPr>
          <w:rFonts w:cstheme="minorHAnsi"/>
          <w:bCs/>
        </w:rPr>
        <w:t xml:space="preserve">switch context. Firstly, we examined whether there was a relationship with individual differences in daily-life language experiences. Here, we included both </w:t>
      </w:r>
      <w:proofErr w:type="spellStart"/>
      <w:r w:rsidRPr="00125FB9">
        <w:rPr>
          <w:rFonts w:cstheme="minorHAnsi"/>
          <w:bCs/>
        </w:rPr>
        <w:t>LexTales</w:t>
      </w:r>
      <w:proofErr w:type="spellEnd"/>
      <w:r w:rsidRPr="00125FB9">
        <w:rPr>
          <w:rFonts w:cstheme="minorHAnsi"/>
          <w:bCs/>
        </w:rPr>
        <w:t xml:space="preserve"> as predictors to reflect vocabulary knowledge in each language, participants’ daily-life language use (as reported in the LSBQ), and their self-reported daily-life switching within sentences. The four predictors were z-scored and allowed to interact with Language and Context (low-switch versus within-sentence switch exposure). This analysis showed no </w:t>
      </w:r>
      <w:r w:rsidR="00C87D32" w:rsidRPr="00125FB9">
        <w:rPr>
          <w:rFonts w:cstheme="minorHAnsi"/>
          <w:bCs/>
        </w:rPr>
        <w:t xml:space="preserve">main effects of either </w:t>
      </w:r>
      <w:proofErr w:type="spellStart"/>
      <w:r w:rsidR="00C87D32" w:rsidRPr="00125FB9">
        <w:rPr>
          <w:rFonts w:cstheme="minorHAnsi"/>
          <w:bCs/>
        </w:rPr>
        <w:t>LexTale</w:t>
      </w:r>
      <w:proofErr w:type="spellEnd"/>
      <w:r w:rsidR="00C87D32" w:rsidRPr="00125FB9">
        <w:rPr>
          <w:rFonts w:cstheme="minorHAnsi"/>
          <w:bCs/>
        </w:rPr>
        <w:t xml:space="preserve">, language use, or daily-life switching within sentences (all </w:t>
      </w:r>
      <w:proofErr w:type="spellStart"/>
      <w:r w:rsidR="00C87D32" w:rsidRPr="00125FB9">
        <w:rPr>
          <w:rFonts w:cstheme="minorHAnsi"/>
          <w:bCs/>
          <w:i/>
          <w:iCs/>
        </w:rPr>
        <w:t>p</w:t>
      </w:r>
      <w:r w:rsidR="00C87D32" w:rsidRPr="00125FB9">
        <w:rPr>
          <w:rFonts w:cstheme="minorHAnsi"/>
          <w:bCs/>
        </w:rPr>
        <w:t>s</w:t>
      </w:r>
      <w:proofErr w:type="spellEnd"/>
      <w:r w:rsidR="00C87D32" w:rsidRPr="00125FB9">
        <w:rPr>
          <w:rFonts w:cstheme="minorHAnsi"/>
          <w:bCs/>
        </w:rPr>
        <w:t xml:space="preserve"> &gt; .05). French </w:t>
      </w:r>
      <w:proofErr w:type="spellStart"/>
      <w:r w:rsidR="00C87D32" w:rsidRPr="00125FB9">
        <w:rPr>
          <w:rFonts w:cstheme="minorHAnsi"/>
          <w:bCs/>
        </w:rPr>
        <w:t>LexTale</w:t>
      </w:r>
      <w:proofErr w:type="spellEnd"/>
      <w:r w:rsidR="00C87D32" w:rsidRPr="00125FB9">
        <w:rPr>
          <w:rFonts w:cstheme="minorHAnsi"/>
          <w:bCs/>
        </w:rPr>
        <w:t xml:space="preserve"> (</w:t>
      </w:r>
      <w:r w:rsidR="00C87D32" w:rsidRPr="00125FB9">
        <w:rPr>
          <w:rFonts w:eastAsia="Times New Roman" w:cstheme="minorHAnsi"/>
          <w:color w:val="000000" w:themeColor="text1"/>
          <w:lang w:eastAsia="es-ES"/>
        </w:rPr>
        <w:t>β = -0.02</w:t>
      </w:r>
      <w:r w:rsidR="00C06DA6" w:rsidRPr="00125FB9">
        <w:rPr>
          <w:rFonts w:eastAsia="Times New Roman" w:cstheme="minorHAnsi"/>
          <w:color w:val="000000" w:themeColor="text1"/>
          <w:lang w:eastAsia="es-ES"/>
        </w:rPr>
        <w:t>0</w:t>
      </w:r>
      <w:r w:rsidR="00C87D32" w:rsidRPr="00125FB9">
        <w:rPr>
          <w:rFonts w:eastAsia="Times New Roman" w:cstheme="minorHAnsi"/>
          <w:color w:val="000000" w:themeColor="text1"/>
          <w:lang w:eastAsia="es-ES"/>
        </w:rPr>
        <w:t xml:space="preserve">, </w:t>
      </w:r>
      <w:r w:rsidR="00C87D32" w:rsidRPr="00125FB9">
        <w:rPr>
          <w:rFonts w:eastAsia="Times New Roman" w:cstheme="minorHAnsi"/>
          <w:i/>
          <w:color w:val="000000" w:themeColor="text1"/>
          <w:lang w:eastAsia="es-ES"/>
        </w:rPr>
        <w:t>SE</w:t>
      </w:r>
      <w:r w:rsidR="00C87D32" w:rsidRPr="00125FB9">
        <w:rPr>
          <w:rFonts w:eastAsia="Times New Roman" w:cstheme="minorHAnsi"/>
          <w:color w:val="000000" w:themeColor="text1"/>
          <w:lang w:eastAsia="es-ES"/>
        </w:rPr>
        <w:t xml:space="preserve"> = 0.00</w:t>
      </w:r>
      <w:r w:rsidR="00C06DA6" w:rsidRPr="00125FB9">
        <w:rPr>
          <w:rFonts w:eastAsia="Times New Roman" w:cstheme="minorHAnsi"/>
          <w:color w:val="000000" w:themeColor="text1"/>
          <w:lang w:eastAsia="es-ES"/>
        </w:rPr>
        <w:t>9</w:t>
      </w:r>
      <w:r w:rsidR="00C87D32" w:rsidRPr="00125FB9">
        <w:rPr>
          <w:rFonts w:eastAsia="Times New Roman" w:cstheme="minorHAnsi"/>
          <w:color w:val="000000" w:themeColor="text1"/>
          <w:lang w:eastAsia="es-ES"/>
        </w:rPr>
        <w:t xml:space="preserve">, </w:t>
      </w:r>
      <w:r w:rsidR="00C87D32" w:rsidRPr="00125FB9">
        <w:rPr>
          <w:rFonts w:eastAsia="Times New Roman" w:cstheme="minorHAnsi"/>
          <w:i/>
          <w:iCs/>
          <w:color w:val="000000" w:themeColor="text1"/>
          <w:lang w:eastAsia="es-ES"/>
        </w:rPr>
        <w:t xml:space="preserve">t </w:t>
      </w:r>
      <w:r w:rsidR="00C87D32" w:rsidRPr="00125FB9">
        <w:rPr>
          <w:rFonts w:eastAsia="Times New Roman" w:cstheme="minorHAnsi"/>
          <w:color w:val="000000" w:themeColor="text1"/>
          <w:lang w:eastAsia="es-ES"/>
        </w:rPr>
        <w:t>= -</w:t>
      </w:r>
      <w:r w:rsidR="00C06DA6" w:rsidRPr="00125FB9">
        <w:rPr>
          <w:rFonts w:eastAsia="Times New Roman" w:cstheme="minorHAnsi"/>
          <w:color w:val="000000" w:themeColor="text1"/>
          <w:lang w:eastAsia="es-ES"/>
        </w:rPr>
        <w:t>2.273</w:t>
      </w:r>
      <w:r w:rsidR="00C87D32" w:rsidRPr="00125FB9">
        <w:rPr>
          <w:rFonts w:eastAsia="Times New Roman" w:cstheme="minorHAnsi"/>
          <w:color w:val="000000" w:themeColor="text1"/>
          <w:lang w:eastAsia="es-ES"/>
        </w:rPr>
        <w:t xml:space="preserve">, </w:t>
      </w:r>
      <w:r w:rsidR="00C87D32" w:rsidRPr="00125FB9">
        <w:rPr>
          <w:rFonts w:eastAsia="Times New Roman" w:cstheme="minorHAnsi"/>
          <w:i/>
          <w:color w:val="000000" w:themeColor="text1"/>
          <w:lang w:eastAsia="es-ES"/>
        </w:rPr>
        <w:t xml:space="preserve">p </w:t>
      </w:r>
      <w:r w:rsidR="00C06DA6" w:rsidRPr="00125FB9">
        <w:rPr>
          <w:rFonts w:eastAsia="Times New Roman" w:cstheme="minorHAnsi"/>
          <w:color w:val="000000" w:themeColor="text1"/>
          <w:lang w:eastAsia="es-ES"/>
        </w:rPr>
        <w:t>=</w:t>
      </w:r>
      <w:r w:rsidR="00C87D32" w:rsidRPr="00125FB9">
        <w:rPr>
          <w:rFonts w:eastAsia="Times New Roman" w:cstheme="minorHAnsi"/>
          <w:color w:val="000000" w:themeColor="text1"/>
          <w:lang w:eastAsia="es-ES"/>
        </w:rPr>
        <w:t xml:space="preserve"> </w:t>
      </w:r>
      <w:r w:rsidR="00C06DA6" w:rsidRPr="00125FB9">
        <w:rPr>
          <w:rFonts w:eastAsia="Times New Roman" w:cstheme="minorHAnsi"/>
          <w:color w:val="000000" w:themeColor="text1"/>
          <w:lang w:eastAsia="es-ES"/>
        </w:rPr>
        <w:t>.026</w:t>
      </w:r>
      <w:r w:rsidR="00C87D32" w:rsidRPr="00125FB9">
        <w:rPr>
          <w:rFonts w:cstheme="minorHAnsi"/>
          <w:bCs/>
        </w:rPr>
        <w:t>) and language use (</w:t>
      </w:r>
      <w:r w:rsidR="00C87D32" w:rsidRPr="00125FB9">
        <w:rPr>
          <w:rFonts w:eastAsia="Times New Roman" w:cstheme="minorHAnsi"/>
          <w:color w:val="000000" w:themeColor="text1"/>
          <w:lang w:eastAsia="es-ES"/>
        </w:rPr>
        <w:t>β = 0.0</w:t>
      </w:r>
      <w:r w:rsidR="006C1A68" w:rsidRPr="00125FB9">
        <w:rPr>
          <w:rFonts w:eastAsia="Times New Roman" w:cstheme="minorHAnsi"/>
          <w:color w:val="000000" w:themeColor="text1"/>
          <w:lang w:eastAsia="es-ES"/>
        </w:rPr>
        <w:t>2</w:t>
      </w:r>
      <w:r w:rsidR="00C06DA6" w:rsidRPr="00125FB9">
        <w:rPr>
          <w:rFonts w:eastAsia="Times New Roman" w:cstheme="minorHAnsi"/>
          <w:color w:val="000000" w:themeColor="text1"/>
          <w:lang w:eastAsia="es-ES"/>
        </w:rPr>
        <w:t>1</w:t>
      </w:r>
      <w:r w:rsidR="00C87D32" w:rsidRPr="00125FB9">
        <w:rPr>
          <w:rFonts w:eastAsia="Times New Roman" w:cstheme="minorHAnsi"/>
          <w:color w:val="000000" w:themeColor="text1"/>
          <w:lang w:eastAsia="es-ES"/>
        </w:rPr>
        <w:t xml:space="preserve">, </w:t>
      </w:r>
      <w:r w:rsidR="00C87D32" w:rsidRPr="00125FB9">
        <w:rPr>
          <w:rFonts w:eastAsia="Times New Roman" w:cstheme="minorHAnsi"/>
          <w:i/>
          <w:color w:val="000000" w:themeColor="text1"/>
          <w:lang w:eastAsia="es-ES"/>
        </w:rPr>
        <w:t>SE</w:t>
      </w:r>
      <w:r w:rsidR="00C87D32" w:rsidRPr="00125FB9">
        <w:rPr>
          <w:rFonts w:eastAsia="Times New Roman" w:cstheme="minorHAnsi"/>
          <w:color w:val="000000" w:themeColor="text1"/>
          <w:lang w:eastAsia="es-ES"/>
        </w:rPr>
        <w:t xml:space="preserve"> = 0.0</w:t>
      </w:r>
      <w:r w:rsidR="00C06DA6" w:rsidRPr="00125FB9">
        <w:rPr>
          <w:rFonts w:eastAsia="Times New Roman" w:cstheme="minorHAnsi"/>
          <w:color w:val="000000" w:themeColor="text1"/>
          <w:lang w:eastAsia="es-ES"/>
        </w:rPr>
        <w:t>10</w:t>
      </w:r>
      <w:r w:rsidR="00C87D32" w:rsidRPr="00125FB9">
        <w:rPr>
          <w:rFonts w:eastAsia="Times New Roman" w:cstheme="minorHAnsi"/>
          <w:color w:val="000000" w:themeColor="text1"/>
          <w:lang w:eastAsia="es-ES"/>
        </w:rPr>
        <w:t xml:space="preserve">, </w:t>
      </w:r>
      <w:r w:rsidR="00C87D32" w:rsidRPr="00125FB9">
        <w:rPr>
          <w:rFonts w:eastAsia="Times New Roman" w:cstheme="minorHAnsi"/>
          <w:i/>
          <w:iCs/>
          <w:color w:val="000000" w:themeColor="text1"/>
          <w:lang w:eastAsia="es-ES"/>
        </w:rPr>
        <w:t xml:space="preserve">t </w:t>
      </w:r>
      <w:r w:rsidR="00C87D32" w:rsidRPr="00125FB9">
        <w:rPr>
          <w:rFonts w:eastAsia="Times New Roman" w:cstheme="minorHAnsi"/>
          <w:color w:val="000000" w:themeColor="text1"/>
          <w:lang w:eastAsia="es-ES"/>
        </w:rPr>
        <w:t xml:space="preserve">= </w:t>
      </w:r>
      <w:r w:rsidR="00C06DA6" w:rsidRPr="00125FB9">
        <w:rPr>
          <w:rFonts w:eastAsia="Times New Roman" w:cstheme="minorHAnsi"/>
          <w:color w:val="000000" w:themeColor="text1"/>
          <w:lang w:eastAsia="es-ES"/>
        </w:rPr>
        <w:t>2.217</w:t>
      </w:r>
      <w:r w:rsidR="00C87D32" w:rsidRPr="00125FB9">
        <w:rPr>
          <w:rFonts w:eastAsia="Times New Roman" w:cstheme="minorHAnsi"/>
          <w:color w:val="000000" w:themeColor="text1"/>
          <w:lang w:eastAsia="es-ES"/>
        </w:rPr>
        <w:t xml:space="preserve">, </w:t>
      </w:r>
      <w:r w:rsidR="00C87D32" w:rsidRPr="00125FB9">
        <w:rPr>
          <w:rFonts w:eastAsia="Times New Roman" w:cstheme="minorHAnsi"/>
          <w:i/>
          <w:color w:val="000000" w:themeColor="text1"/>
          <w:lang w:eastAsia="es-ES"/>
        </w:rPr>
        <w:t xml:space="preserve">p </w:t>
      </w:r>
      <w:r w:rsidR="00C06DA6" w:rsidRPr="00125FB9">
        <w:rPr>
          <w:rFonts w:eastAsia="Times New Roman" w:cstheme="minorHAnsi"/>
          <w:color w:val="000000" w:themeColor="text1"/>
          <w:lang w:eastAsia="es-ES"/>
        </w:rPr>
        <w:t>=</w:t>
      </w:r>
      <w:r w:rsidR="00C87D32" w:rsidRPr="00125FB9">
        <w:rPr>
          <w:rFonts w:eastAsia="Times New Roman" w:cstheme="minorHAnsi"/>
          <w:color w:val="000000" w:themeColor="text1"/>
          <w:lang w:eastAsia="es-ES"/>
        </w:rPr>
        <w:t xml:space="preserve"> .0</w:t>
      </w:r>
      <w:r w:rsidR="00C06DA6" w:rsidRPr="00125FB9">
        <w:rPr>
          <w:rFonts w:eastAsia="Times New Roman" w:cstheme="minorHAnsi"/>
          <w:color w:val="000000" w:themeColor="text1"/>
          <w:lang w:eastAsia="es-ES"/>
        </w:rPr>
        <w:t>29</w:t>
      </w:r>
      <w:r w:rsidR="00C87D32" w:rsidRPr="00125FB9">
        <w:rPr>
          <w:rFonts w:cstheme="minorHAnsi"/>
          <w:bCs/>
        </w:rPr>
        <w:t xml:space="preserve">) interacted with Language. </w:t>
      </w:r>
      <w:bookmarkStart w:id="1" w:name="_Hlk198554164"/>
      <w:r w:rsidR="00956080" w:rsidRPr="00125FB9">
        <w:rPr>
          <w:rFonts w:cstheme="minorHAnsi"/>
          <w:bCs/>
        </w:rPr>
        <w:t xml:space="preserve">Analysing the relationships per language separately showed that neither French nor English RTs </w:t>
      </w:r>
      <w:r w:rsidR="00F91041" w:rsidRPr="00125FB9">
        <w:rPr>
          <w:rFonts w:cstheme="minorHAnsi"/>
          <w:bCs/>
        </w:rPr>
        <w:t>w</w:t>
      </w:r>
      <w:r w:rsidR="00956080" w:rsidRPr="00125FB9">
        <w:rPr>
          <w:rFonts w:cstheme="minorHAnsi"/>
          <w:bCs/>
        </w:rPr>
        <w:t>ere</w:t>
      </w:r>
      <w:r w:rsidR="00F91041" w:rsidRPr="00125FB9">
        <w:rPr>
          <w:rFonts w:cstheme="minorHAnsi"/>
          <w:bCs/>
        </w:rPr>
        <w:t xml:space="preserve"> significantly related to the French </w:t>
      </w:r>
      <w:proofErr w:type="spellStart"/>
      <w:r w:rsidR="00F91041" w:rsidRPr="00125FB9">
        <w:rPr>
          <w:rFonts w:cstheme="minorHAnsi"/>
          <w:bCs/>
        </w:rPr>
        <w:t>LexTale</w:t>
      </w:r>
      <w:proofErr w:type="spellEnd"/>
      <w:r w:rsidR="00F91041" w:rsidRPr="00125FB9">
        <w:rPr>
          <w:rFonts w:cstheme="minorHAnsi"/>
          <w:bCs/>
        </w:rPr>
        <w:t xml:space="preserve"> or language use</w:t>
      </w:r>
      <w:r w:rsidR="00D14972" w:rsidRPr="00125FB9">
        <w:rPr>
          <w:rFonts w:cstheme="minorHAnsi"/>
          <w:bCs/>
        </w:rPr>
        <w:t xml:space="preserve"> (</w:t>
      </w:r>
      <w:proofErr w:type="spellStart"/>
      <w:r w:rsidR="00D14972" w:rsidRPr="00125FB9">
        <w:rPr>
          <w:rFonts w:cstheme="minorHAnsi"/>
          <w:bCs/>
          <w:i/>
          <w:iCs/>
        </w:rPr>
        <w:t>p</w:t>
      </w:r>
      <w:r w:rsidR="00D14972" w:rsidRPr="00125FB9">
        <w:rPr>
          <w:rFonts w:cstheme="minorHAnsi"/>
          <w:bCs/>
        </w:rPr>
        <w:t>s</w:t>
      </w:r>
      <w:proofErr w:type="spellEnd"/>
      <w:r w:rsidR="00D14972" w:rsidRPr="00125FB9">
        <w:rPr>
          <w:rFonts w:cstheme="minorHAnsi"/>
          <w:bCs/>
        </w:rPr>
        <w:t xml:space="preserve"> &gt; .05)</w:t>
      </w:r>
      <w:r w:rsidR="00F91041" w:rsidRPr="00125FB9">
        <w:rPr>
          <w:rFonts w:cstheme="minorHAnsi"/>
          <w:bCs/>
        </w:rPr>
        <w:t xml:space="preserve">. </w:t>
      </w:r>
      <w:bookmarkEnd w:id="1"/>
      <w:r w:rsidR="00F91041" w:rsidRPr="00125FB9">
        <w:rPr>
          <w:rFonts w:cstheme="minorHAnsi"/>
          <w:bCs/>
        </w:rPr>
        <w:t>The interaction, however, reflected that p</w:t>
      </w:r>
      <w:r w:rsidR="00760E27" w:rsidRPr="00125FB9">
        <w:rPr>
          <w:rFonts w:cstheme="minorHAnsi"/>
          <w:bCs/>
        </w:rPr>
        <w:t xml:space="preserve">articipants with a higher French </w:t>
      </w:r>
      <w:proofErr w:type="spellStart"/>
      <w:r w:rsidR="00760E27" w:rsidRPr="00125FB9">
        <w:rPr>
          <w:rFonts w:cstheme="minorHAnsi"/>
          <w:bCs/>
        </w:rPr>
        <w:t>LexTale</w:t>
      </w:r>
      <w:proofErr w:type="spellEnd"/>
      <w:r w:rsidR="00760E27" w:rsidRPr="00125FB9">
        <w:rPr>
          <w:rFonts w:cstheme="minorHAnsi"/>
          <w:bCs/>
        </w:rPr>
        <w:t xml:space="preserve"> score showed a relatively</w:t>
      </w:r>
      <w:r w:rsidR="00337D59" w:rsidRPr="00125FB9">
        <w:rPr>
          <w:rFonts w:cstheme="minorHAnsi"/>
          <w:bCs/>
        </w:rPr>
        <w:t xml:space="preserve"> larger</w:t>
      </w:r>
      <w:r w:rsidR="00760E27" w:rsidRPr="00125FB9">
        <w:rPr>
          <w:rFonts w:cstheme="minorHAnsi"/>
          <w:bCs/>
        </w:rPr>
        <w:t xml:space="preserve"> RT difference between English and French (i.e., relatively slower French RTs). Participants who reported using </w:t>
      </w:r>
      <w:r w:rsidR="002A4825" w:rsidRPr="00125FB9">
        <w:rPr>
          <w:rFonts w:cstheme="minorHAnsi"/>
          <w:bCs/>
        </w:rPr>
        <w:t>French</w:t>
      </w:r>
      <w:r w:rsidR="00760E27" w:rsidRPr="00125FB9">
        <w:rPr>
          <w:rFonts w:cstheme="minorHAnsi"/>
          <w:bCs/>
        </w:rPr>
        <w:t xml:space="preserve"> more often in their daily lives </w:t>
      </w:r>
      <w:r w:rsidR="00337D59" w:rsidRPr="00125FB9">
        <w:rPr>
          <w:rFonts w:cstheme="minorHAnsi"/>
          <w:bCs/>
        </w:rPr>
        <w:t xml:space="preserve">also </w:t>
      </w:r>
      <w:r w:rsidR="00760E27" w:rsidRPr="00125FB9">
        <w:rPr>
          <w:rFonts w:cstheme="minorHAnsi"/>
          <w:bCs/>
        </w:rPr>
        <w:t xml:space="preserve">showed a relatively </w:t>
      </w:r>
      <w:r w:rsidR="002A4825" w:rsidRPr="00125FB9">
        <w:rPr>
          <w:rFonts w:cstheme="minorHAnsi"/>
          <w:bCs/>
        </w:rPr>
        <w:t>larger</w:t>
      </w:r>
      <w:r w:rsidR="00760E27" w:rsidRPr="00125FB9">
        <w:rPr>
          <w:rFonts w:cstheme="minorHAnsi"/>
          <w:bCs/>
        </w:rPr>
        <w:t xml:space="preserve"> </w:t>
      </w:r>
      <w:r w:rsidR="00337D59" w:rsidRPr="00125FB9">
        <w:rPr>
          <w:rFonts w:cstheme="minorHAnsi"/>
          <w:bCs/>
        </w:rPr>
        <w:t xml:space="preserve">RT </w:t>
      </w:r>
      <w:r w:rsidR="00760E27" w:rsidRPr="00125FB9">
        <w:rPr>
          <w:rFonts w:cstheme="minorHAnsi"/>
          <w:bCs/>
        </w:rPr>
        <w:t xml:space="preserve">difference between the languages (i.e., relatively </w:t>
      </w:r>
      <w:r w:rsidR="002A4825" w:rsidRPr="00125FB9">
        <w:rPr>
          <w:rFonts w:cstheme="minorHAnsi"/>
          <w:bCs/>
        </w:rPr>
        <w:t xml:space="preserve">slower </w:t>
      </w:r>
      <w:r w:rsidR="00017D29" w:rsidRPr="00125FB9">
        <w:rPr>
          <w:rFonts w:cstheme="minorHAnsi"/>
          <w:bCs/>
        </w:rPr>
        <w:t>French RTs).</w:t>
      </w:r>
      <w:r w:rsidR="00DF5B77" w:rsidRPr="00125FB9">
        <w:rPr>
          <w:rFonts w:cstheme="minorHAnsi"/>
          <w:bCs/>
        </w:rPr>
        <w:t xml:space="preserve"> </w:t>
      </w:r>
      <w:r w:rsidR="006C1A68" w:rsidRPr="00125FB9">
        <w:rPr>
          <w:rFonts w:cstheme="minorHAnsi"/>
          <w:bCs/>
        </w:rPr>
        <w:t xml:space="preserve">There were no significant interactions between the Switch x Context interaction and any of the four predictors (all </w:t>
      </w:r>
      <w:proofErr w:type="spellStart"/>
      <w:r w:rsidR="006C1A68" w:rsidRPr="00125FB9">
        <w:rPr>
          <w:rFonts w:cstheme="minorHAnsi"/>
          <w:bCs/>
          <w:i/>
          <w:iCs/>
        </w:rPr>
        <w:t>p</w:t>
      </w:r>
      <w:r w:rsidR="006C1A68" w:rsidRPr="00125FB9">
        <w:rPr>
          <w:rFonts w:cstheme="minorHAnsi"/>
          <w:bCs/>
        </w:rPr>
        <w:t>s</w:t>
      </w:r>
      <w:proofErr w:type="spellEnd"/>
      <w:r w:rsidR="006C1A68" w:rsidRPr="00125FB9">
        <w:rPr>
          <w:rFonts w:cstheme="minorHAnsi"/>
          <w:bCs/>
        </w:rPr>
        <w:t xml:space="preserve"> &gt; .05), suggesting the reduction in switching cost was not significantly </w:t>
      </w:r>
      <w:r w:rsidR="00EE48E8" w:rsidRPr="00125FB9">
        <w:rPr>
          <w:rFonts w:cstheme="minorHAnsi"/>
          <w:bCs/>
        </w:rPr>
        <w:t xml:space="preserve">related to the four language-profile predictors. </w:t>
      </w:r>
    </w:p>
    <w:p w14:paraId="2A76A170" w14:textId="77777777" w:rsidR="00C90AD2" w:rsidRPr="00125FB9" w:rsidRDefault="00EC1F25" w:rsidP="00EC1F25">
      <w:pPr>
        <w:spacing w:after="0" w:line="360" w:lineRule="auto"/>
        <w:rPr>
          <w:rFonts w:eastAsia="Times New Roman" w:cstheme="minorHAnsi"/>
          <w:color w:val="000000" w:themeColor="text1"/>
          <w:lang w:eastAsia="es-ES"/>
        </w:rPr>
      </w:pPr>
      <w:r w:rsidRPr="00125FB9">
        <w:rPr>
          <w:rFonts w:cstheme="minorHAnsi"/>
          <w:bCs/>
        </w:rPr>
        <w:tab/>
        <w:t xml:space="preserve">A second set of analyses examined whether the reduction in switch costs after exposure to the within-sentence switching context took time to build </w:t>
      </w:r>
      <w:proofErr w:type="gramStart"/>
      <w:r w:rsidRPr="00125FB9">
        <w:rPr>
          <w:rFonts w:cstheme="minorHAnsi"/>
          <w:bCs/>
        </w:rPr>
        <w:t>up, or</w:t>
      </w:r>
      <w:proofErr w:type="gramEnd"/>
      <w:r w:rsidRPr="00125FB9">
        <w:rPr>
          <w:rFonts w:cstheme="minorHAnsi"/>
          <w:bCs/>
        </w:rPr>
        <w:t xml:space="preserve"> was already present from the start. It should be pointed out here that all participants completed a baseline switching task at the very beginning, so that they knew before the start of each context wh</w:t>
      </w:r>
      <w:r w:rsidR="002B7CBC" w:rsidRPr="00125FB9">
        <w:rPr>
          <w:rFonts w:cstheme="minorHAnsi"/>
          <w:bCs/>
        </w:rPr>
        <w:t xml:space="preserve">at type of </w:t>
      </w:r>
      <w:r w:rsidRPr="00125FB9">
        <w:rPr>
          <w:rFonts w:cstheme="minorHAnsi"/>
          <w:bCs/>
        </w:rPr>
        <w:t>production task they had to complete themselves</w:t>
      </w:r>
      <w:r w:rsidR="00C90AD2" w:rsidRPr="00125FB9">
        <w:rPr>
          <w:rFonts w:cstheme="minorHAnsi"/>
          <w:bCs/>
        </w:rPr>
        <w:t xml:space="preserve">. This was included to minimise </w:t>
      </w:r>
      <w:r w:rsidR="00773224" w:rsidRPr="00125FB9">
        <w:rPr>
          <w:rFonts w:cstheme="minorHAnsi"/>
          <w:bCs/>
        </w:rPr>
        <w:t>any practice effects in the tasks after the three context conditions</w:t>
      </w:r>
      <w:r w:rsidRPr="00125FB9">
        <w:rPr>
          <w:rFonts w:cstheme="minorHAnsi"/>
          <w:bCs/>
        </w:rPr>
        <w:t>. Indeed, the baseline showed a numerically larger switching cost (</w:t>
      </w:r>
      <w:r w:rsidRPr="00125FB9">
        <w:rPr>
          <w:rFonts w:cstheme="minorHAnsi"/>
          <w:bCs/>
          <w:i/>
          <w:iCs/>
        </w:rPr>
        <w:t xml:space="preserve">M </w:t>
      </w:r>
      <w:r w:rsidRPr="00125FB9">
        <w:rPr>
          <w:rFonts w:cstheme="minorHAnsi"/>
          <w:bCs/>
        </w:rPr>
        <w:t xml:space="preserve">cost = 77ms, </w:t>
      </w:r>
      <w:r w:rsidRPr="00125FB9">
        <w:rPr>
          <w:rFonts w:cstheme="minorHAnsi"/>
          <w:bCs/>
          <w:i/>
          <w:iCs/>
        </w:rPr>
        <w:t xml:space="preserve">SD </w:t>
      </w:r>
      <w:r w:rsidRPr="00125FB9">
        <w:rPr>
          <w:rFonts w:cstheme="minorHAnsi"/>
          <w:bCs/>
        </w:rPr>
        <w:t>= 85) than after</w:t>
      </w:r>
      <w:r w:rsidR="00282688" w:rsidRPr="00125FB9">
        <w:rPr>
          <w:rFonts w:cstheme="minorHAnsi"/>
          <w:bCs/>
        </w:rPr>
        <w:t xml:space="preserve"> each of</w:t>
      </w:r>
      <w:r w:rsidRPr="00125FB9">
        <w:rPr>
          <w:rFonts w:cstheme="minorHAnsi"/>
          <w:bCs/>
        </w:rPr>
        <w:t xml:space="preserve"> the three contexts, suggesting participants benefited from this practice, which in turn likely reduced any further practice </w:t>
      </w:r>
      <w:r w:rsidR="00773224" w:rsidRPr="00125FB9">
        <w:rPr>
          <w:rFonts w:cstheme="minorHAnsi"/>
          <w:bCs/>
        </w:rPr>
        <w:t xml:space="preserve">or task order </w:t>
      </w:r>
      <w:r w:rsidRPr="00125FB9">
        <w:rPr>
          <w:rFonts w:cstheme="minorHAnsi"/>
          <w:bCs/>
        </w:rPr>
        <w:t xml:space="preserve">effects within the three context-tasks of interest. Including trial number within each context task as a predictor showed no significant main effect of trial number </w:t>
      </w:r>
      <w:r w:rsidR="00B00A65" w:rsidRPr="00125FB9">
        <w:rPr>
          <w:rFonts w:cstheme="minorHAnsi"/>
          <w:bCs/>
        </w:rPr>
        <w:t>across the within-</w:t>
      </w:r>
      <w:r w:rsidR="00C90AD2" w:rsidRPr="00125FB9">
        <w:rPr>
          <w:rFonts w:cstheme="minorHAnsi"/>
          <w:bCs/>
        </w:rPr>
        <w:t xml:space="preserve">sentence </w:t>
      </w:r>
      <w:r w:rsidR="00B00A65" w:rsidRPr="00125FB9">
        <w:rPr>
          <w:rFonts w:cstheme="minorHAnsi"/>
          <w:bCs/>
        </w:rPr>
        <w:t>switching and low-switching contexts tasks</w:t>
      </w:r>
      <w:r w:rsidRPr="00125FB9">
        <w:rPr>
          <w:rFonts w:cstheme="minorHAnsi"/>
          <w:bCs/>
        </w:rPr>
        <w:t xml:space="preserve"> (</w:t>
      </w:r>
      <w:r w:rsidRPr="00125FB9">
        <w:rPr>
          <w:rFonts w:eastAsia="Times New Roman" w:cstheme="minorHAnsi"/>
          <w:color w:val="000000" w:themeColor="text1"/>
          <w:lang w:eastAsia="es-ES"/>
        </w:rPr>
        <w:t xml:space="preserve">β = -0.001,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0.002, </w:t>
      </w:r>
      <w:r w:rsidRPr="00125FB9">
        <w:rPr>
          <w:rFonts w:eastAsia="Times New Roman" w:cstheme="minorHAnsi"/>
          <w:i/>
          <w:iCs/>
          <w:color w:val="000000" w:themeColor="text1"/>
          <w:lang w:eastAsia="es-ES"/>
        </w:rPr>
        <w:t xml:space="preserve">t </w:t>
      </w:r>
      <w:r w:rsidRPr="00125FB9">
        <w:rPr>
          <w:rFonts w:eastAsia="Times New Roman" w:cstheme="minorHAnsi"/>
          <w:color w:val="000000" w:themeColor="text1"/>
          <w:lang w:eastAsia="es-ES"/>
        </w:rPr>
        <w:t>= -0.</w:t>
      </w:r>
      <w:r w:rsidR="00C06DA6" w:rsidRPr="00125FB9">
        <w:rPr>
          <w:rFonts w:eastAsia="Times New Roman" w:cstheme="minorHAnsi"/>
          <w:color w:val="000000" w:themeColor="text1"/>
          <w:lang w:eastAsia="es-ES"/>
        </w:rPr>
        <w:t>4</w:t>
      </w:r>
      <w:r w:rsidR="00F10811" w:rsidRPr="00125FB9">
        <w:rPr>
          <w:rFonts w:eastAsia="Times New Roman" w:cstheme="minorHAnsi"/>
          <w:color w:val="000000" w:themeColor="text1"/>
          <w:lang w:eastAsia="es-ES"/>
        </w:rPr>
        <w:t>61</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w:t>
      </w:r>
      <w:r w:rsidR="00C06DA6" w:rsidRPr="00125FB9">
        <w:rPr>
          <w:rFonts w:eastAsia="Times New Roman" w:cstheme="minorHAnsi"/>
          <w:color w:val="000000" w:themeColor="text1"/>
          <w:lang w:eastAsia="es-ES"/>
        </w:rPr>
        <w:t>6</w:t>
      </w:r>
      <w:r w:rsidR="00F10811" w:rsidRPr="00125FB9">
        <w:rPr>
          <w:rFonts w:eastAsia="Times New Roman" w:cstheme="minorHAnsi"/>
          <w:color w:val="000000" w:themeColor="text1"/>
          <w:lang w:eastAsia="es-ES"/>
        </w:rPr>
        <w:t>45</w:t>
      </w:r>
      <w:r w:rsidRPr="00125FB9">
        <w:rPr>
          <w:rFonts w:eastAsia="Times New Roman" w:cstheme="minorHAnsi"/>
          <w:color w:val="000000" w:themeColor="text1"/>
          <w:lang w:eastAsia="es-ES"/>
        </w:rPr>
        <w:t>), no interaction with the switching cost (β = 0.00</w:t>
      </w:r>
      <w:r w:rsidR="00941719" w:rsidRPr="00125FB9">
        <w:rPr>
          <w:rFonts w:eastAsia="Times New Roman" w:cstheme="minorHAnsi"/>
          <w:color w:val="000000" w:themeColor="text1"/>
          <w:lang w:eastAsia="es-ES"/>
        </w:rPr>
        <w:t>0</w:t>
      </w:r>
      <w:r w:rsidR="00F10811" w:rsidRPr="00125FB9">
        <w:rPr>
          <w:rFonts w:eastAsia="Times New Roman" w:cstheme="minorHAnsi"/>
          <w:color w:val="000000" w:themeColor="text1"/>
          <w:lang w:eastAsia="es-ES"/>
        </w:rPr>
        <w:t>2</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0.004, </w:t>
      </w:r>
      <w:r w:rsidRPr="00125FB9">
        <w:rPr>
          <w:rFonts w:eastAsia="Times New Roman" w:cstheme="minorHAnsi"/>
          <w:i/>
          <w:iCs/>
          <w:color w:val="000000" w:themeColor="text1"/>
          <w:lang w:eastAsia="es-ES"/>
        </w:rPr>
        <w:t xml:space="preserve">t </w:t>
      </w:r>
      <w:r w:rsidRPr="00125FB9">
        <w:rPr>
          <w:rFonts w:eastAsia="Times New Roman" w:cstheme="minorHAnsi"/>
          <w:color w:val="000000" w:themeColor="text1"/>
          <w:lang w:eastAsia="es-ES"/>
        </w:rPr>
        <w:t>= 0.</w:t>
      </w:r>
      <w:r w:rsidR="00C06DA6" w:rsidRPr="00125FB9">
        <w:rPr>
          <w:rFonts w:eastAsia="Times New Roman" w:cstheme="minorHAnsi"/>
          <w:color w:val="000000" w:themeColor="text1"/>
          <w:lang w:eastAsia="es-ES"/>
        </w:rPr>
        <w:t>0</w:t>
      </w:r>
      <w:r w:rsidR="00F10811" w:rsidRPr="00125FB9">
        <w:rPr>
          <w:rFonts w:eastAsia="Times New Roman" w:cstheme="minorHAnsi"/>
          <w:color w:val="000000" w:themeColor="text1"/>
          <w:lang w:eastAsia="es-ES"/>
        </w:rPr>
        <w:t>52</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w:t>
      </w:r>
      <w:r w:rsidR="00C06DA6" w:rsidRPr="00125FB9">
        <w:rPr>
          <w:rFonts w:eastAsia="Times New Roman" w:cstheme="minorHAnsi"/>
          <w:color w:val="000000" w:themeColor="text1"/>
          <w:lang w:eastAsia="es-ES"/>
        </w:rPr>
        <w:t>95</w:t>
      </w:r>
      <w:r w:rsidR="00F10811" w:rsidRPr="00125FB9">
        <w:rPr>
          <w:rFonts w:eastAsia="Times New Roman" w:cstheme="minorHAnsi"/>
          <w:color w:val="000000" w:themeColor="text1"/>
          <w:lang w:eastAsia="es-ES"/>
        </w:rPr>
        <w:t>9</w:t>
      </w:r>
      <w:r w:rsidRPr="00125FB9">
        <w:rPr>
          <w:rFonts w:eastAsia="Times New Roman" w:cstheme="minorHAnsi"/>
          <w:color w:val="000000" w:themeColor="text1"/>
          <w:lang w:eastAsia="es-ES"/>
        </w:rPr>
        <w:t xml:space="preserve">), no interaction with </w:t>
      </w:r>
      <w:r w:rsidR="00B00A65" w:rsidRPr="00125FB9">
        <w:rPr>
          <w:rFonts w:eastAsia="Times New Roman" w:cstheme="minorHAnsi"/>
          <w:color w:val="000000" w:themeColor="text1"/>
          <w:lang w:eastAsia="es-ES"/>
        </w:rPr>
        <w:t xml:space="preserve">Context </w:t>
      </w:r>
      <w:r w:rsidRPr="00125FB9">
        <w:rPr>
          <w:rFonts w:eastAsia="Times New Roman" w:cstheme="minorHAnsi"/>
          <w:color w:val="000000" w:themeColor="text1"/>
          <w:lang w:eastAsia="es-ES"/>
        </w:rPr>
        <w:t xml:space="preserve">(β = -0.001,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0.004, </w:t>
      </w:r>
      <w:r w:rsidRPr="00125FB9">
        <w:rPr>
          <w:rFonts w:eastAsia="Times New Roman" w:cstheme="minorHAnsi"/>
          <w:i/>
          <w:iCs/>
          <w:color w:val="000000" w:themeColor="text1"/>
          <w:lang w:eastAsia="es-ES"/>
        </w:rPr>
        <w:t xml:space="preserve">t </w:t>
      </w:r>
      <w:r w:rsidRPr="00125FB9">
        <w:rPr>
          <w:rFonts w:eastAsia="Times New Roman" w:cstheme="minorHAnsi"/>
          <w:color w:val="000000" w:themeColor="text1"/>
          <w:lang w:eastAsia="es-ES"/>
        </w:rPr>
        <w:t>= -0.</w:t>
      </w:r>
      <w:r w:rsidR="00C06DA6" w:rsidRPr="00125FB9">
        <w:rPr>
          <w:rFonts w:eastAsia="Times New Roman" w:cstheme="minorHAnsi"/>
          <w:color w:val="000000" w:themeColor="text1"/>
          <w:lang w:eastAsia="es-ES"/>
        </w:rPr>
        <w:t>2</w:t>
      </w:r>
      <w:r w:rsidR="00F10811" w:rsidRPr="00125FB9">
        <w:rPr>
          <w:rFonts w:eastAsia="Times New Roman" w:cstheme="minorHAnsi"/>
          <w:color w:val="000000" w:themeColor="text1"/>
          <w:lang w:eastAsia="es-ES"/>
        </w:rPr>
        <w:t>42</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w:t>
      </w:r>
      <w:r w:rsidR="00F10811" w:rsidRPr="00125FB9">
        <w:rPr>
          <w:rFonts w:eastAsia="Times New Roman" w:cstheme="minorHAnsi"/>
          <w:color w:val="000000" w:themeColor="text1"/>
          <w:lang w:eastAsia="es-ES"/>
        </w:rPr>
        <w:t>809</w:t>
      </w:r>
      <w:r w:rsidRPr="00125FB9">
        <w:rPr>
          <w:rFonts w:eastAsia="Times New Roman" w:cstheme="minorHAnsi"/>
          <w:color w:val="000000" w:themeColor="text1"/>
          <w:lang w:eastAsia="es-ES"/>
        </w:rPr>
        <w:t>), and crucially no interaction wit</w:t>
      </w:r>
      <w:r w:rsidR="00B00A65" w:rsidRPr="00125FB9">
        <w:rPr>
          <w:rFonts w:eastAsia="Times New Roman" w:cstheme="minorHAnsi"/>
          <w:color w:val="000000" w:themeColor="text1"/>
          <w:lang w:eastAsia="es-ES"/>
        </w:rPr>
        <w:t>h Context</w:t>
      </w:r>
      <w:r w:rsidRPr="00125FB9">
        <w:rPr>
          <w:rFonts w:eastAsia="Times New Roman" w:cstheme="minorHAnsi"/>
          <w:color w:val="000000" w:themeColor="text1"/>
          <w:lang w:eastAsia="es-ES"/>
        </w:rPr>
        <w:t xml:space="preserve"> and the switching cost (β = 0.003, </w:t>
      </w:r>
      <w:r w:rsidRPr="00125FB9">
        <w:rPr>
          <w:rFonts w:eastAsia="Times New Roman" w:cstheme="minorHAnsi"/>
          <w:i/>
          <w:color w:val="000000" w:themeColor="text1"/>
          <w:lang w:eastAsia="es-ES"/>
        </w:rPr>
        <w:t>SE</w:t>
      </w:r>
      <w:r w:rsidRPr="00125FB9">
        <w:rPr>
          <w:rFonts w:eastAsia="Times New Roman" w:cstheme="minorHAnsi"/>
          <w:color w:val="000000" w:themeColor="text1"/>
          <w:lang w:eastAsia="es-ES"/>
        </w:rPr>
        <w:t xml:space="preserve"> = 0.008, </w:t>
      </w:r>
      <w:r w:rsidRPr="00125FB9">
        <w:rPr>
          <w:rFonts w:eastAsia="Times New Roman" w:cstheme="minorHAnsi"/>
          <w:i/>
          <w:iCs/>
          <w:color w:val="000000" w:themeColor="text1"/>
          <w:lang w:eastAsia="es-ES"/>
        </w:rPr>
        <w:t xml:space="preserve">t </w:t>
      </w:r>
      <w:r w:rsidRPr="00125FB9">
        <w:rPr>
          <w:rFonts w:eastAsia="Times New Roman" w:cstheme="minorHAnsi"/>
          <w:color w:val="000000" w:themeColor="text1"/>
          <w:lang w:eastAsia="es-ES"/>
        </w:rPr>
        <w:t xml:space="preserve">= </w:t>
      </w:r>
      <w:r w:rsidRPr="00125FB9">
        <w:rPr>
          <w:rFonts w:eastAsia="Times New Roman" w:cstheme="minorHAnsi"/>
          <w:color w:val="000000" w:themeColor="text1"/>
          <w:lang w:eastAsia="es-ES"/>
        </w:rPr>
        <w:lastRenderedPageBreak/>
        <w:t>0.3</w:t>
      </w:r>
      <w:r w:rsidR="00F10811" w:rsidRPr="00125FB9">
        <w:rPr>
          <w:rFonts w:eastAsia="Times New Roman" w:cstheme="minorHAnsi"/>
          <w:color w:val="000000" w:themeColor="text1"/>
          <w:lang w:eastAsia="es-ES"/>
        </w:rPr>
        <w:t>44</w:t>
      </w:r>
      <w:r w:rsidRPr="00125FB9">
        <w:rPr>
          <w:rFonts w:eastAsia="Times New Roman" w:cstheme="minorHAnsi"/>
          <w:color w:val="000000" w:themeColor="text1"/>
          <w:lang w:eastAsia="es-ES"/>
        </w:rPr>
        <w:t xml:space="preserve">, </w:t>
      </w:r>
      <w:r w:rsidRPr="00125FB9">
        <w:rPr>
          <w:rFonts w:eastAsia="Times New Roman" w:cstheme="minorHAnsi"/>
          <w:i/>
          <w:color w:val="000000" w:themeColor="text1"/>
          <w:lang w:eastAsia="es-ES"/>
        </w:rPr>
        <w:t xml:space="preserve">p </w:t>
      </w:r>
      <w:r w:rsidRPr="00125FB9">
        <w:rPr>
          <w:rFonts w:eastAsia="Times New Roman" w:cstheme="minorHAnsi"/>
          <w:color w:val="000000" w:themeColor="text1"/>
          <w:lang w:eastAsia="es-ES"/>
        </w:rPr>
        <w:t>= .7</w:t>
      </w:r>
      <w:r w:rsidR="00F10811" w:rsidRPr="00125FB9">
        <w:rPr>
          <w:rFonts w:eastAsia="Times New Roman" w:cstheme="minorHAnsi"/>
          <w:color w:val="000000" w:themeColor="text1"/>
          <w:lang w:eastAsia="es-ES"/>
        </w:rPr>
        <w:t>31</w:t>
      </w:r>
      <w:r w:rsidRPr="00125FB9">
        <w:rPr>
          <w:rFonts w:eastAsia="Times New Roman" w:cstheme="minorHAnsi"/>
          <w:color w:val="000000" w:themeColor="text1"/>
          <w:lang w:eastAsia="es-ES"/>
        </w:rPr>
        <w:t>). This strongly suggests the reduction in switching costs after exposure to within-sentence switching did not build up over time. Indeed, only looking at trials two to ten showed switching costs were already smaller after the within-sentence context (</w:t>
      </w:r>
      <w:proofErr w:type="spellStart"/>
      <w:r w:rsidRPr="00125FB9">
        <w:rPr>
          <w:rFonts w:eastAsia="Times New Roman" w:cstheme="minorHAnsi"/>
          <w:i/>
          <w:iCs/>
          <w:color w:val="000000" w:themeColor="text1"/>
          <w:lang w:eastAsia="es-ES"/>
        </w:rPr>
        <w:t>M</w:t>
      </w:r>
      <w:r w:rsidR="00282688" w:rsidRPr="00125FB9">
        <w:rPr>
          <w:rFonts w:eastAsia="Times New Roman" w:cstheme="minorHAnsi"/>
          <w:i/>
          <w:iCs/>
          <w:color w:val="000000" w:themeColor="text1"/>
          <w:lang w:eastAsia="es-ES"/>
        </w:rPr>
        <w:t>cost</w:t>
      </w:r>
      <w:proofErr w:type="spellEnd"/>
      <w:r w:rsidRPr="00125FB9">
        <w:rPr>
          <w:rFonts w:eastAsia="Times New Roman" w:cstheme="minorHAnsi"/>
          <w:i/>
          <w:iCs/>
          <w:color w:val="000000" w:themeColor="text1"/>
          <w:lang w:eastAsia="es-ES"/>
        </w:rPr>
        <w:t xml:space="preserve"> </w:t>
      </w:r>
      <w:r w:rsidRPr="00125FB9">
        <w:rPr>
          <w:rFonts w:eastAsia="Times New Roman" w:cstheme="minorHAnsi"/>
          <w:color w:val="000000" w:themeColor="text1"/>
          <w:lang w:eastAsia="es-ES"/>
        </w:rPr>
        <w:t>= 38</w:t>
      </w:r>
      <w:r w:rsidR="00282688" w:rsidRPr="00125FB9">
        <w:rPr>
          <w:rFonts w:eastAsia="Times New Roman" w:cstheme="minorHAnsi"/>
          <w:color w:val="000000" w:themeColor="text1"/>
          <w:lang w:eastAsia="es-ES"/>
        </w:rPr>
        <w:t>ms</w:t>
      </w:r>
      <w:r w:rsidRPr="00125FB9">
        <w:rPr>
          <w:rFonts w:eastAsia="Times New Roman" w:cstheme="minorHAnsi"/>
          <w:color w:val="000000" w:themeColor="text1"/>
          <w:lang w:eastAsia="es-ES"/>
        </w:rPr>
        <w:t xml:space="preserve">, </w:t>
      </w:r>
      <w:r w:rsidRPr="00125FB9">
        <w:rPr>
          <w:rFonts w:eastAsia="Times New Roman" w:cstheme="minorHAnsi"/>
          <w:i/>
          <w:iCs/>
          <w:color w:val="000000" w:themeColor="text1"/>
          <w:lang w:eastAsia="es-ES"/>
        </w:rPr>
        <w:t xml:space="preserve">SD </w:t>
      </w:r>
      <w:r w:rsidRPr="00125FB9">
        <w:rPr>
          <w:rFonts w:eastAsia="Times New Roman" w:cstheme="minorHAnsi"/>
          <w:color w:val="000000" w:themeColor="text1"/>
          <w:lang w:eastAsia="es-ES"/>
        </w:rPr>
        <w:t>= 208) than after the low-switch context (</w:t>
      </w:r>
      <w:proofErr w:type="spellStart"/>
      <w:r w:rsidRPr="00125FB9">
        <w:rPr>
          <w:rFonts w:eastAsia="Times New Roman" w:cstheme="minorHAnsi"/>
          <w:i/>
          <w:iCs/>
          <w:color w:val="000000" w:themeColor="text1"/>
          <w:lang w:eastAsia="es-ES"/>
        </w:rPr>
        <w:t>M</w:t>
      </w:r>
      <w:r w:rsidR="00282688" w:rsidRPr="00125FB9">
        <w:rPr>
          <w:rFonts w:eastAsia="Times New Roman" w:cstheme="minorHAnsi"/>
          <w:i/>
          <w:iCs/>
          <w:color w:val="000000" w:themeColor="text1"/>
          <w:lang w:eastAsia="es-ES"/>
        </w:rPr>
        <w:t>cost</w:t>
      </w:r>
      <w:proofErr w:type="spellEnd"/>
      <w:r w:rsidRPr="00125FB9">
        <w:rPr>
          <w:rFonts w:eastAsia="Times New Roman" w:cstheme="minorHAnsi"/>
          <w:i/>
          <w:iCs/>
          <w:color w:val="000000" w:themeColor="text1"/>
          <w:lang w:eastAsia="es-ES"/>
        </w:rPr>
        <w:t xml:space="preserve"> </w:t>
      </w:r>
      <w:r w:rsidRPr="00125FB9">
        <w:rPr>
          <w:rFonts w:eastAsia="Times New Roman" w:cstheme="minorHAnsi"/>
          <w:color w:val="000000" w:themeColor="text1"/>
          <w:lang w:eastAsia="es-ES"/>
        </w:rPr>
        <w:t>= 82</w:t>
      </w:r>
      <w:r w:rsidR="00282688" w:rsidRPr="00125FB9">
        <w:rPr>
          <w:rFonts w:eastAsia="Times New Roman" w:cstheme="minorHAnsi"/>
          <w:color w:val="000000" w:themeColor="text1"/>
          <w:lang w:eastAsia="es-ES"/>
        </w:rPr>
        <w:t>ms</w:t>
      </w:r>
      <w:r w:rsidRPr="00125FB9">
        <w:rPr>
          <w:rFonts w:eastAsia="Times New Roman" w:cstheme="minorHAnsi"/>
          <w:color w:val="000000" w:themeColor="text1"/>
          <w:lang w:eastAsia="es-ES"/>
        </w:rPr>
        <w:t xml:space="preserve">, </w:t>
      </w:r>
      <w:r w:rsidRPr="00125FB9">
        <w:rPr>
          <w:rFonts w:eastAsia="Times New Roman" w:cstheme="minorHAnsi"/>
          <w:i/>
          <w:iCs/>
          <w:color w:val="000000" w:themeColor="text1"/>
          <w:lang w:eastAsia="es-ES"/>
        </w:rPr>
        <w:t xml:space="preserve">SD </w:t>
      </w:r>
      <w:r w:rsidRPr="00125FB9">
        <w:rPr>
          <w:rFonts w:eastAsia="Times New Roman" w:cstheme="minorHAnsi"/>
          <w:color w:val="000000" w:themeColor="text1"/>
          <w:lang w:eastAsia="es-ES"/>
        </w:rPr>
        <w:t xml:space="preserve">= 197). </w:t>
      </w:r>
    </w:p>
    <w:p w14:paraId="0ECFC585" w14:textId="3988456B" w:rsidR="00235F53" w:rsidRPr="00125FB9" w:rsidRDefault="00235F53" w:rsidP="00C90AD2">
      <w:pPr>
        <w:spacing w:after="0" w:line="360" w:lineRule="auto"/>
        <w:ind w:firstLine="720"/>
        <w:rPr>
          <w:rFonts w:eastAsia="Times New Roman" w:cstheme="minorHAnsi"/>
          <w:color w:val="000000" w:themeColor="text1"/>
          <w:lang w:eastAsia="es-ES"/>
        </w:rPr>
      </w:pPr>
      <w:r w:rsidRPr="00125FB9">
        <w:rPr>
          <w:rFonts w:eastAsia="Times New Roman" w:cstheme="minorHAnsi"/>
          <w:color w:val="000000" w:themeColor="text1"/>
          <w:lang w:eastAsia="es-ES"/>
        </w:rPr>
        <w:t xml:space="preserve">We also checked whether the smaller switching costs after </w:t>
      </w:r>
      <w:r w:rsidR="00767169" w:rsidRPr="00125FB9">
        <w:rPr>
          <w:rFonts w:eastAsia="Times New Roman" w:cstheme="minorHAnsi"/>
          <w:color w:val="000000" w:themeColor="text1"/>
          <w:lang w:eastAsia="es-ES"/>
        </w:rPr>
        <w:t>within-sentence switching contexts were driven by participants completing that task last in the order of the three tasks. Participants who completed a task last showed smaller costs than participants who completed that task first. However, that pattern was present for both the low-</w:t>
      </w:r>
      <w:r w:rsidR="00C90AD2" w:rsidRPr="00125FB9">
        <w:rPr>
          <w:rFonts w:eastAsia="Times New Roman" w:cstheme="minorHAnsi"/>
          <w:color w:val="000000" w:themeColor="text1"/>
          <w:lang w:eastAsia="es-ES"/>
        </w:rPr>
        <w:t>switch</w:t>
      </w:r>
      <w:r w:rsidR="00767169" w:rsidRPr="00125FB9">
        <w:rPr>
          <w:rFonts w:eastAsia="Times New Roman" w:cstheme="minorHAnsi"/>
          <w:color w:val="000000" w:themeColor="text1"/>
          <w:lang w:eastAsia="es-ES"/>
        </w:rPr>
        <w:t xml:space="preserve"> context (Task first: </w:t>
      </w:r>
      <w:r w:rsidR="00767169" w:rsidRPr="00125FB9">
        <w:rPr>
          <w:rFonts w:eastAsia="Times New Roman" w:cstheme="minorHAnsi"/>
          <w:i/>
          <w:iCs/>
          <w:color w:val="000000" w:themeColor="text1"/>
          <w:lang w:eastAsia="es-ES"/>
        </w:rPr>
        <w:t xml:space="preserve">M </w:t>
      </w:r>
      <w:r w:rsidR="00767169" w:rsidRPr="00125FB9">
        <w:rPr>
          <w:rFonts w:eastAsia="Times New Roman" w:cstheme="minorHAnsi"/>
          <w:color w:val="000000" w:themeColor="text1"/>
          <w:lang w:eastAsia="es-ES"/>
        </w:rPr>
        <w:t xml:space="preserve">= 85ms, </w:t>
      </w:r>
      <w:r w:rsidR="00767169" w:rsidRPr="00125FB9">
        <w:rPr>
          <w:rFonts w:eastAsia="Times New Roman" w:cstheme="minorHAnsi"/>
          <w:i/>
          <w:iCs/>
          <w:color w:val="000000" w:themeColor="text1"/>
          <w:lang w:eastAsia="es-ES"/>
        </w:rPr>
        <w:t xml:space="preserve">SD </w:t>
      </w:r>
      <w:r w:rsidR="00767169" w:rsidRPr="00125FB9">
        <w:rPr>
          <w:rFonts w:eastAsia="Times New Roman" w:cstheme="minorHAnsi"/>
          <w:color w:val="000000" w:themeColor="text1"/>
          <w:lang w:eastAsia="es-ES"/>
        </w:rPr>
        <w:t xml:space="preserve">= 80; Task last: </w:t>
      </w:r>
      <w:r w:rsidR="00767169" w:rsidRPr="00125FB9">
        <w:rPr>
          <w:rFonts w:eastAsia="Times New Roman" w:cstheme="minorHAnsi"/>
          <w:i/>
          <w:iCs/>
          <w:color w:val="000000" w:themeColor="text1"/>
          <w:lang w:eastAsia="es-ES"/>
        </w:rPr>
        <w:t xml:space="preserve">M </w:t>
      </w:r>
      <w:r w:rsidR="00767169" w:rsidRPr="00125FB9">
        <w:rPr>
          <w:rFonts w:eastAsia="Times New Roman" w:cstheme="minorHAnsi"/>
          <w:color w:val="000000" w:themeColor="text1"/>
          <w:lang w:eastAsia="es-ES"/>
        </w:rPr>
        <w:t>= 3</w:t>
      </w:r>
      <w:r w:rsidR="00DE6B24" w:rsidRPr="00125FB9">
        <w:rPr>
          <w:rFonts w:eastAsia="Times New Roman" w:cstheme="minorHAnsi"/>
          <w:color w:val="000000" w:themeColor="text1"/>
          <w:lang w:eastAsia="es-ES"/>
        </w:rPr>
        <w:t>6</w:t>
      </w:r>
      <w:r w:rsidR="00767169" w:rsidRPr="00125FB9">
        <w:rPr>
          <w:rFonts w:eastAsia="Times New Roman" w:cstheme="minorHAnsi"/>
          <w:color w:val="000000" w:themeColor="text1"/>
          <w:lang w:eastAsia="es-ES"/>
        </w:rPr>
        <w:t xml:space="preserve">ms, </w:t>
      </w:r>
      <w:r w:rsidR="00767169" w:rsidRPr="00125FB9">
        <w:rPr>
          <w:rFonts w:eastAsia="Times New Roman" w:cstheme="minorHAnsi"/>
          <w:i/>
          <w:iCs/>
          <w:color w:val="000000" w:themeColor="text1"/>
          <w:lang w:eastAsia="es-ES"/>
        </w:rPr>
        <w:t xml:space="preserve">SD </w:t>
      </w:r>
      <w:r w:rsidR="00767169" w:rsidRPr="00125FB9">
        <w:rPr>
          <w:rFonts w:eastAsia="Times New Roman" w:cstheme="minorHAnsi"/>
          <w:color w:val="000000" w:themeColor="text1"/>
          <w:lang w:eastAsia="es-ES"/>
        </w:rPr>
        <w:t>= 4</w:t>
      </w:r>
      <w:r w:rsidR="00DE6B24" w:rsidRPr="00125FB9">
        <w:rPr>
          <w:rFonts w:eastAsia="Times New Roman" w:cstheme="minorHAnsi"/>
          <w:color w:val="000000" w:themeColor="text1"/>
          <w:lang w:eastAsia="es-ES"/>
        </w:rPr>
        <w:t>6</w:t>
      </w:r>
      <w:r w:rsidR="00767169" w:rsidRPr="00125FB9">
        <w:rPr>
          <w:rFonts w:eastAsia="Times New Roman" w:cstheme="minorHAnsi"/>
          <w:color w:val="000000" w:themeColor="text1"/>
          <w:lang w:eastAsia="es-ES"/>
        </w:rPr>
        <w:t xml:space="preserve">) and the within-sentence switching context (Task first: </w:t>
      </w:r>
      <w:r w:rsidR="00767169" w:rsidRPr="00125FB9">
        <w:rPr>
          <w:rFonts w:eastAsia="Times New Roman" w:cstheme="minorHAnsi"/>
          <w:i/>
          <w:iCs/>
          <w:color w:val="000000" w:themeColor="text1"/>
          <w:lang w:eastAsia="es-ES"/>
        </w:rPr>
        <w:t xml:space="preserve">M </w:t>
      </w:r>
      <w:r w:rsidR="00767169" w:rsidRPr="00125FB9">
        <w:rPr>
          <w:rFonts w:eastAsia="Times New Roman" w:cstheme="minorHAnsi"/>
          <w:color w:val="000000" w:themeColor="text1"/>
          <w:lang w:eastAsia="es-ES"/>
        </w:rPr>
        <w:t>= 4</w:t>
      </w:r>
      <w:r w:rsidR="00DE6B24" w:rsidRPr="00125FB9">
        <w:rPr>
          <w:rFonts w:eastAsia="Times New Roman" w:cstheme="minorHAnsi"/>
          <w:color w:val="000000" w:themeColor="text1"/>
          <w:lang w:eastAsia="es-ES"/>
        </w:rPr>
        <w:t>9</w:t>
      </w:r>
      <w:r w:rsidR="00767169" w:rsidRPr="00125FB9">
        <w:rPr>
          <w:rFonts w:eastAsia="Times New Roman" w:cstheme="minorHAnsi"/>
          <w:color w:val="000000" w:themeColor="text1"/>
          <w:lang w:eastAsia="es-ES"/>
        </w:rPr>
        <w:t xml:space="preserve">ms, </w:t>
      </w:r>
      <w:r w:rsidR="00767169" w:rsidRPr="00125FB9">
        <w:rPr>
          <w:rFonts w:eastAsia="Times New Roman" w:cstheme="minorHAnsi"/>
          <w:i/>
          <w:iCs/>
          <w:color w:val="000000" w:themeColor="text1"/>
          <w:lang w:eastAsia="es-ES"/>
        </w:rPr>
        <w:t xml:space="preserve">SD </w:t>
      </w:r>
      <w:r w:rsidR="00767169" w:rsidRPr="00125FB9">
        <w:rPr>
          <w:rFonts w:eastAsia="Times New Roman" w:cstheme="minorHAnsi"/>
          <w:color w:val="000000" w:themeColor="text1"/>
          <w:lang w:eastAsia="es-ES"/>
        </w:rPr>
        <w:t>= 5</w:t>
      </w:r>
      <w:r w:rsidR="00DE6B24" w:rsidRPr="00125FB9">
        <w:rPr>
          <w:rFonts w:eastAsia="Times New Roman" w:cstheme="minorHAnsi"/>
          <w:color w:val="000000" w:themeColor="text1"/>
          <w:lang w:eastAsia="es-ES"/>
        </w:rPr>
        <w:t>5</w:t>
      </w:r>
      <w:r w:rsidR="00767169" w:rsidRPr="00125FB9">
        <w:rPr>
          <w:rFonts w:eastAsia="Times New Roman" w:cstheme="minorHAnsi"/>
          <w:color w:val="000000" w:themeColor="text1"/>
          <w:lang w:eastAsia="es-ES"/>
        </w:rPr>
        <w:t xml:space="preserve">; Task last: </w:t>
      </w:r>
      <w:r w:rsidR="00767169" w:rsidRPr="00125FB9">
        <w:rPr>
          <w:rFonts w:eastAsia="Times New Roman" w:cstheme="minorHAnsi"/>
          <w:i/>
          <w:iCs/>
          <w:color w:val="000000" w:themeColor="text1"/>
          <w:lang w:eastAsia="es-ES"/>
        </w:rPr>
        <w:t xml:space="preserve">M </w:t>
      </w:r>
      <w:r w:rsidR="00767169" w:rsidRPr="00125FB9">
        <w:rPr>
          <w:rFonts w:eastAsia="Times New Roman" w:cstheme="minorHAnsi"/>
          <w:color w:val="000000" w:themeColor="text1"/>
          <w:lang w:eastAsia="es-ES"/>
        </w:rPr>
        <w:t>= 2</w:t>
      </w:r>
      <w:r w:rsidR="00DE6B24" w:rsidRPr="00125FB9">
        <w:rPr>
          <w:rFonts w:eastAsia="Times New Roman" w:cstheme="minorHAnsi"/>
          <w:color w:val="000000" w:themeColor="text1"/>
          <w:lang w:eastAsia="es-ES"/>
        </w:rPr>
        <w:t>3</w:t>
      </w:r>
      <w:r w:rsidR="00767169" w:rsidRPr="00125FB9">
        <w:rPr>
          <w:rFonts w:eastAsia="Times New Roman" w:cstheme="minorHAnsi"/>
          <w:color w:val="000000" w:themeColor="text1"/>
          <w:lang w:eastAsia="es-ES"/>
        </w:rPr>
        <w:t xml:space="preserve">ms, </w:t>
      </w:r>
      <w:r w:rsidR="00767169" w:rsidRPr="00125FB9">
        <w:rPr>
          <w:rFonts w:eastAsia="Times New Roman" w:cstheme="minorHAnsi"/>
          <w:i/>
          <w:iCs/>
          <w:color w:val="000000" w:themeColor="text1"/>
          <w:lang w:eastAsia="es-ES"/>
        </w:rPr>
        <w:t xml:space="preserve">SD </w:t>
      </w:r>
      <w:r w:rsidR="00767169" w:rsidRPr="00125FB9">
        <w:rPr>
          <w:rFonts w:eastAsia="Times New Roman" w:cstheme="minorHAnsi"/>
          <w:color w:val="000000" w:themeColor="text1"/>
          <w:lang w:eastAsia="es-ES"/>
        </w:rPr>
        <w:t>= 5</w:t>
      </w:r>
      <w:r w:rsidR="00DE6B24" w:rsidRPr="00125FB9">
        <w:rPr>
          <w:rFonts w:eastAsia="Times New Roman" w:cstheme="minorHAnsi"/>
          <w:color w:val="000000" w:themeColor="text1"/>
          <w:lang w:eastAsia="es-ES"/>
        </w:rPr>
        <w:t>2</w:t>
      </w:r>
      <w:r w:rsidR="00767169" w:rsidRPr="00125FB9">
        <w:rPr>
          <w:rFonts w:eastAsia="Times New Roman" w:cstheme="minorHAnsi"/>
          <w:color w:val="000000" w:themeColor="text1"/>
          <w:lang w:eastAsia="es-ES"/>
        </w:rPr>
        <w:t xml:space="preserve">). The smaller switching costs in the within-sentence switching context were present both in participants completing that task first and in participants completing that task last (with these being different groups of participants), with both tasks showing a reduction of approximately 55% when doing the task last versus first. This again suggests that the smaller switching costs after within-sentence exposure were stable in terms of trial order within the block as well as </w:t>
      </w:r>
      <w:r w:rsidR="00C90AD2" w:rsidRPr="00125FB9">
        <w:rPr>
          <w:rFonts w:eastAsia="Times New Roman" w:cstheme="minorHAnsi"/>
          <w:color w:val="000000" w:themeColor="text1"/>
          <w:lang w:eastAsia="es-ES"/>
        </w:rPr>
        <w:t xml:space="preserve">in terms of the </w:t>
      </w:r>
      <w:r w:rsidR="00767169" w:rsidRPr="00125FB9">
        <w:rPr>
          <w:rFonts w:eastAsia="Times New Roman" w:cstheme="minorHAnsi"/>
          <w:color w:val="000000" w:themeColor="text1"/>
          <w:lang w:eastAsia="es-ES"/>
        </w:rPr>
        <w:t>order of tasks across the study.</w:t>
      </w:r>
    </w:p>
    <w:p w14:paraId="7A06EED4" w14:textId="619D6669" w:rsidR="00EC1F25" w:rsidRPr="00125FB9" w:rsidRDefault="00EC1F25" w:rsidP="00235F53">
      <w:pPr>
        <w:spacing w:after="0" w:line="360" w:lineRule="auto"/>
        <w:ind w:firstLine="720"/>
        <w:rPr>
          <w:rFonts w:cstheme="minorHAnsi"/>
          <w:bCs/>
        </w:rPr>
      </w:pPr>
      <w:bookmarkStart w:id="2" w:name="_Hlk198554272"/>
      <w:r w:rsidRPr="00125FB9">
        <w:rPr>
          <w:rFonts w:eastAsia="Times New Roman" w:cstheme="minorHAnsi"/>
          <w:color w:val="000000" w:themeColor="text1"/>
          <w:lang w:eastAsia="es-ES"/>
        </w:rPr>
        <w:t>The only significant effects observed for trial number were small changes in the switching costs per language</w:t>
      </w:r>
      <w:r w:rsidR="00E0519A" w:rsidRPr="00125FB9">
        <w:rPr>
          <w:rFonts w:eastAsia="Times New Roman" w:cstheme="minorHAnsi"/>
          <w:color w:val="000000" w:themeColor="text1"/>
          <w:lang w:eastAsia="es-ES"/>
        </w:rPr>
        <w:t xml:space="preserve"> (interaction Language x Switching x Trial Number: β = 0.01</w:t>
      </w:r>
      <w:r w:rsidR="00941719" w:rsidRPr="00125FB9">
        <w:rPr>
          <w:rFonts w:eastAsia="Times New Roman" w:cstheme="minorHAnsi"/>
          <w:color w:val="000000" w:themeColor="text1"/>
          <w:lang w:eastAsia="es-ES"/>
        </w:rPr>
        <w:t>9</w:t>
      </w:r>
      <w:r w:rsidR="00E0519A" w:rsidRPr="00125FB9">
        <w:rPr>
          <w:rFonts w:eastAsia="Times New Roman" w:cstheme="minorHAnsi"/>
          <w:color w:val="000000" w:themeColor="text1"/>
          <w:lang w:eastAsia="es-ES"/>
        </w:rPr>
        <w:t xml:space="preserve">, </w:t>
      </w:r>
      <w:r w:rsidR="00E0519A" w:rsidRPr="00125FB9">
        <w:rPr>
          <w:rFonts w:eastAsia="Times New Roman" w:cstheme="minorHAnsi"/>
          <w:i/>
          <w:color w:val="000000" w:themeColor="text1"/>
          <w:lang w:eastAsia="es-ES"/>
        </w:rPr>
        <w:t>SE</w:t>
      </w:r>
      <w:r w:rsidR="00E0519A" w:rsidRPr="00125FB9">
        <w:rPr>
          <w:rFonts w:eastAsia="Times New Roman" w:cstheme="minorHAnsi"/>
          <w:color w:val="000000" w:themeColor="text1"/>
          <w:lang w:eastAsia="es-ES"/>
        </w:rPr>
        <w:t xml:space="preserve"> = 0.008, </w:t>
      </w:r>
      <w:r w:rsidR="00E0519A" w:rsidRPr="00125FB9">
        <w:rPr>
          <w:rFonts w:eastAsia="Times New Roman" w:cstheme="minorHAnsi"/>
          <w:i/>
          <w:iCs/>
          <w:color w:val="000000" w:themeColor="text1"/>
          <w:lang w:eastAsia="es-ES"/>
        </w:rPr>
        <w:t xml:space="preserve">t </w:t>
      </w:r>
      <w:r w:rsidR="00E0519A" w:rsidRPr="00125FB9">
        <w:rPr>
          <w:rFonts w:eastAsia="Times New Roman" w:cstheme="minorHAnsi"/>
          <w:color w:val="000000" w:themeColor="text1"/>
          <w:lang w:eastAsia="es-ES"/>
        </w:rPr>
        <w:t>= 2.</w:t>
      </w:r>
      <w:r w:rsidR="00C06DA6" w:rsidRPr="00125FB9">
        <w:rPr>
          <w:rFonts w:eastAsia="Times New Roman" w:cstheme="minorHAnsi"/>
          <w:color w:val="000000" w:themeColor="text1"/>
          <w:lang w:eastAsia="es-ES"/>
        </w:rPr>
        <w:t>38</w:t>
      </w:r>
      <w:r w:rsidR="00F10811" w:rsidRPr="00125FB9">
        <w:rPr>
          <w:rFonts w:eastAsia="Times New Roman" w:cstheme="minorHAnsi"/>
          <w:color w:val="000000" w:themeColor="text1"/>
          <w:lang w:eastAsia="es-ES"/>
        </w:rPr>
        <w:t>0</w:t>
      </w:r>
      <w:r w:rsidR="00E0519A" w:rsidRPr="00125FB9">
        <w:rPr>
          <w:rFonts w:eastAsia="Times New Roman" w:cstheme="minorHAnsi"/>
          <w:color w:val="000000" w:themeColor="text1"/>
          <w:lang w:eastAsia="es-ES"/>
        </w:rPr>
        <w:t xml:space="preserve">, </w:t>
      </w:r>
      <w:r w:rsidR="00E0519A" w:rsidRPr="00125FB9">
        <w:rPr>
          <w:rFonts w:eastAsia="Times New Roman" w:cstheme="minorHAnsi"/>
          <w:i/>
          <w:color w:val="000000" w:themeColor="text1"/>
          <w:lang w:eastAsia="es-ES"/>
        </w:rPr>
        <w:t xml:space="preserve">p </w:t>
      </w:r>
      <w:r w:rsidR="00E0519A" w:rsidRPr="00125FB9">
        <w:rPr>
          <w:rFonts w:eastAsia="Times New Roman" w:cstheme="minorHAnsi"/>
          <w:color w:val="000000" w:themeColor="text1"/>
          <w:lang w:eastAsia="es-ES"/>
        </w:rPr>
        <w:t>= .0</w:t>
      </w:r>
      <w:r w:rsidR="00C06DA6" w:rsidRPr="00125FB9">
        <w:rPr>
          <w:rFonts w:eastAsia="Times New Roman" w:cstheme="minorHAnsi"/>
          <w:color w:val="000000" w:themeColor="text1"/>
          <w:lang w:eastAsia="es-ES"/>
        </w:rPr>
        <w:t>1</w:t>
      </w:r>
      <w:r w:rsidR="00F10811" w:rsidRPr="00125FB9">
        <w:rPr>
          <w:rFonts w:eastAsia="Times New Roman" w:cstheme="minorHAnsi"/>
          <w:color w:val="000000" w:themeColor="text1"/>
          <w:lang w:eastAsia="es-ES"/>
        </w:rPr>
        <w:t>7</w:t>
      </w:r>
      <w:r w:rsidR="00E0519A" w:rsidRPr="00125FB9">
        <w:rPr>
          <w:rFonts w:eastAsia="Times New Roman" w:cstheme="minorHAnsi"/>
          <w:color w:val="000000" w:themeColor="text1"/>
          <w:lang w:eastAsia="es-ES"/>
        </w:rPr>
        <w:t>), further modulated by Context (β = 0.04</w:t>
      </w:r>
      <w:r w:rsidR="00C06DA6" w:rsidRPr="00125FB9">
        <w:rPr>
          <w:rFonts w:eastAsia="Times New Roman" w:cstheme="minorHAnsi"/>
          <w:color w:val="000000" w:themeColor="text1"/>
          <w:lang w:eastAsia="es-ES"/>
        </w:rPr>
        <w:t>1</w:t>
      </w:r>
      <w:r w:rsidR="00E0519A" w:rsidRPr="00125FB9">
        <w:rPr>
          <w:rFonts w:eastAsia="Times New Roman" w:cstheme="minorHAnsi"/>
          <w:color w:val="000000" w:themeColor="text1"/>
          <w:lang w:eastAsia="es-ES"/>
        </w:rPr>
        <w:t xml:space="preserve">, </w:t>
      </w:r>
      <w:r w:rsidR="00E0519A" w:rsidRPr="00125FB9">
        <w:rPr>
          <w:rFonts w:eastAsia="Times New Roman" w:cstheme="minorHAnsi"/>
          <w:i/>
          <w:color w:val="000000" w:themeColor="text1"/>
          <w:lang w:eastAsia="es-ES"/>
        </w:rPr>
        <w:t>SE</w:t>
      </w:r>
      <w:r w:rsidR="00E0519A" w:rsidRPr="00125FB9">
        <w:rPr>
          <w:rFonts w:eastAsia="Times New Roman" w:cstheme="minorHAnsi"/>
          <w:color w:val="000000" w:themeColor="text1"/>
          <w:lang w:eastAsia="es-ES"/>
        </w:rPr>
        <w:t xml:space="preserve"> = 0.01</w:t>
      </w:r>
      <w:r w:rsidR="00C06DA6" w:rsidRPr="00125FB9">
        <w:rPr>
          <w:rFonts w:eastAsia="Times New Roman" w:cstheme="minorHAnsi"/>
          <w:color w:val="000000" w:themeColor="text1"/>
          <w:lang w:eastAsia="es-ES"/>
        </w:rPr>
        <w:t>5</w:t>
      </w:r>
      <w:r w:rsidR="00E0519A" w:rsidRPr="00125FB9">
        <w:rPr>
          <w:rFonts w:eastAsia="Times New Roman" w:cstheme="minorHAnsi"/>
          <w:color w:val="000000" w:themeColor="text1"/>
          <w:lang w:eastAsia="es-ES"/>
        </w:rPr>
        <w:t xml:space="preserve">, </w:t>
      </w:r>
      <w:r w:rsidR="00E0519A" w:rsidRPr="00125FB9">
        <w:rPr>
          <w:rFonts w:eastAsia="Times New Roman" w:cstheme="minorHAnsi"/>
          <w:i/>
          <w:iCs/>
          <w:color w:val="000000" w:themeColor="text1"/>
          <w:lang w:eastAsia="es-ES"/>
        </w:rPr>
        <w:t xml:space="preserve">t </w:t>
      </w:r>
      <w:r w:rsidR="00E0519A" w:rsidRPr="00125FB9">
        <w:rPr>
          <w:rFonts w:eastAsia="Times New Roman" w:cstheme="minorHAnsi"/>
          <w:color w:val="000000" w:themeColor="text1"/>
          <w:lang w:eastAsia="es-ES"/>
        </w:rPr>
        <w:t>= 2.</w:t>
      </w:r>
      <w:r w:rsidR="00C06DA6" w:rsidRPr="00125FB9">
        <w:rPr>
          <w:rFonts w:eastAsia="Times New Roman" w:cstheme="minorHAnsi"/>
          <w:color w:val="000000" w:themeColor="text1"/>
          <w:lang w:eastAsia="es-ES"/>
        </w:rPr>
        <w:t>6</w:t>
      </w:r>
      <w:r w:rsidR="00F10811" w:rsidRPr="00125FB9">
        <w:rPr>
          <w:rFonts w:eastAsia="Times New Roman" w:cstheme="minorHAnsi"/>
          <w:color w:val="000000" w:themeColor="text1"/>
          <w:lang w:eastAsia="es-ES"/>
        </w:rPr>
        <w:t>34</w:t>
      </w:r>
      <w:r w:rsidR="00E0519A" w:rsidRPr="00125FB9">
        <w:rPr>
          <w:rFonts w:eastAsia="Times New Roman" w:cstheme="minorHAnsi"/>
          <w:color w:val="000000" w:themeColor="text1"/>
          <w:lang w:eastAsia="es-ES"/>
        </w:rPr>
        <w:t xml:space="preserve">, </w:t>
      </w:r>
      <w:r w:rsidR="00E0519A" w:rsidRPr="00125FB9">
        <w:rPr>
          <w:rFonts w:eastAsia="Times New Roman" w:cstheme="minorHAnsi"/>
          <w:i/>
          <w:color w:val="000000" w:themeColor="text1"/>
          <w:lang w:eastAsia="es-ES"/>
        </w:rPr>
        <w:t xml:space="preserve">p </w:t>
      </w:r>
      <w:r w:rsidR="00E0519A" w:rsidRPr="00125FB9">
        <w:rPr>
          <w:rFonts w:eastAsia="Times New Roman" w:cstheme="minorHAnsi"/>
          <w:color w:val="000000" w:themeColor="text1"/>
          <w:lang w:eastAsia="es-ES"/>
        </w:rPr>
        <w:t>= .0</w:t>
      </w:r>
      <w:r w:rsidR="00C06DA6" w:rsidRPr="00125FB9">
        <w:rPr>
          <w:rFonts w:eastAsia="Times New Roman" w:cstheme="minorHAnsi"/>
          <w:color w:val="000000" w:themeColor="text1"/>
          <w:lang w:eastAsia="es-ES"/>
        </w:rPr>
        <w:t>08</w:t>
      </w:r>
      <w:r w:rsidR="00E0519A" w:rsidRPr="00125FB9">
        <w:rPr>
          <w:rFonts w:eastAsia="Times New Roman" w:cstheme="minorHAnsi"/>
          <w:color w:val="000000" w:themeColor="text1"/>
          <w:lang w:eastAsia="es-ES"/>
        </w:rPr>
        <w:t>)</w:t>
      </w:r>
      <w:r w:rsidRPr="00125FB9">
        <w:rPr>
          <w:rFonts w:eastAsia="Times New Roman" w:cstheme="minorHAnsi"/>
          <w:color w:val="000000" w:themeColor="text1"/>
          <w:lang w:eastAsia="es-ES"/>
        </w:rPr>
        <w:t>.</w:t>
      </w:r>
      <w:r w:rsidR="00E0519A" w:rsidRPr="00125FB9">
        <w:rPr>
          <w:rFonts w:eastAsia="Times New Roman" w:cstheme="minorHAnsi"/>
          <w:color w:val="000000" w:themeColor="text1"/>
          <w:lang w:eastAsia="es-ES"/>
        </w:rPr>
        <w:t xml:space="preserve"> This reflected a</w:t>
      </w:r>
      <w:r w:rsidR="00C06DA6" w:rsidRPr="00125FB9">
        <w:rPr>
          <w:rFonts w:eastAsia="Times New Roman" w:cstheme="minorHAnsi"/>
          <w:color w:val="000000" w:themeColor="text1"/>
          <w:lang w:eastAsia="es-ES"/>
        </w:rPr>
        <w:t xml:space="preserve">n </w:t>
      </w:r>
      <w:r w:rsidR="00E0519A" w:rsidRPr="00125FB9">
        <w:rPr>
          <w:rFonts w:eastAsia="Times New Roman" w:cstheme="minorHAnsi"/>
          <w:color w:val="000000" w:themeColor="text1"/>
          <w:lang w:eastAsia="es-ES"/>
        </w:rPr>
        <w:t>increase in English switching costs with time</w:t>
      </w:r>
      <w:r w:rsidR="00C06DA6" w:rsidRPr="00125FB9">
        <w:rPr>
          <w:rFonts w:eastAsia="Times New Roman" w:cstheme="minorHAnsi"/>
          <w:color w:val="000000" w:themeColor="text1"/>
          <w:lang w:eastAsia="es-ES"/>
        </w:rPr>
        <w:t xml:space="preserve">, </w:t>
      </w:r>
      <w:r w:rsidR="00E0519A" w:rsidRPr="00125FB9">
        <w:rPr>
          <w:rFonts w:eastAsia="Times New Roman" w:cstheme="minorHAnsi"/>
          <w:color w:val="000000" w:themeColor="text1"/>
          <w:lang w:eastAsia="es-ES"/>
        </w:rPr>
        <w:t>after the low-switch context (</w:t>
      </w:r>
      <w:r w:rsidR="00C06DA6" w:rsidRPr="00125FB9">
        <w:rPr>
          <w:rFonts w:eastAsia="Times New Roman" w:cstheme="minorHAnsi"/>
          <w:color w:val="000000" w:themeColor="text1"/>
          <w:lang w:eastAsia="es-ES"/>
        </w:rPr>
        <w:t xml:space="preserve">interaction </w:t>
      </w:r>
      <w:r w:rsidR="00956080" w:rsidRPr="00125FB9">
        <w:rPr>
          <w:rFonts w:eastAsia="Times New Roman" w:cstheme="minorHAnsi"/>
          <w:color w:val="000000" w:themeColor="text1"/>
          <w:lang w:eastAsia="es-ES"/>
        </w:rPr>
        <w:t>S</w:t>
      </w:r>
      <w:r w:rsidR="00C06DA6" w:rsidRPr="00125FB9">
        <w:rPr>
          <w:rFonts w:eastAsia="Times New Roman" w:cstheme="minorHAnsi"/>
          <w:color w:val="000000" w:themeColor="text1"/>
          <w:lang w:eastAsia="es-ES"/>
        </w:rPr>
        <w:t>witch</w:t>
      </w:r>
      <w:r w:rsidR="00956080" w:rsidRPr="00125FB9">
        <w:rPr>
          <w:rFonts w:eastAsia="Times New Roman" w:cstheme="minorHAnsi"/>
          <w:color w:val="000000" w:themeColor="text1"/>
          <w:lang w:eastAsia="es-ES"/>
        </w:rPr>
        <w:t>ing</w:t>
      </w:r>
      <w:r w:rsidR="00C06DA6" w:rsidRPr="00125FB9">
        <w:rPr>
          <w:rFonts w:eastAsia="Times New Roman" w:cstheme="minorHAnsi"/>
          <w:color w:val="000000" w:themeColor="text1"/>
          <w:lang w:eastAsia="es-ES"/>
        </w:rPr>
        <w:t xml:space="preserve"> x </w:t>
      </w:r>
      <w:r w:rsidR="00956080" w:rsidRPr="00125FB9">
        <w:rPr>
          <w:rFonts w:eastAsia="Times New Roman" w:cstheme="minorHAnsi"/>
          <w:color w:val="000000" w:themeColor="text1"/>
          <w:lang w:eastAsia="es-ES"/>
        </w:rPr>
        <w:t>Co</w:t>
      </w:r>
      <w:r w:rsidR="00C06DA6" w:rsidRPr="00125FB9">
        <w:rPr>
          <w:rFonts w:eastAsia="Times New Roman" w:cstheme="minorHAnsi"/>
          <w:color w:val="000000" w:themeColor="text1"/>
          <w:lang w:eastAsia="es-ES"/>
        </w:rPr>
        <w:t xml:space="preserve">ntext x </w:t>
      </w:r>
      <w:r w:rsidR="00956080" w:rsidRPr="00125FB9">
        <w:rPr>
          <w:rFonts w:eastAsia="Times New Roman" w:cstheme="minorHAnsi"/>
          <w:color w:val="000000" w:themeColor="text1"/>
          <w:lang w:eastAsia="es-ES"/>
        </w:rPr>
        <w:t>T</w:t>
      </w:r>
      <w:r w:rsidR="00C06DA6" w:rsidRPr="00125FB9">
        <w:rPr>
          <w:rFonts w:eastAsia="Times New Roman" w:cstheme="minorHAnsi"/>
          <w:color w:val="000000" w:themeColor="text1"/>
          <w:lang w:eastAsia="es-ES"/>
        </w:rPr>
        <w:t>rial</w:t>
      </w:r>
      <w:r w:rsidR="00956080" w:rsidRPr="00125FB9">
        <w:rPr>
          <w:rFonts w:eastAsia="Times New Roman" w:cstheme="minorHAnsi"/>
          <w:color w:val="000000" w:themeColor="text1"/>
          <w:lang w:eastAsia="es-ES"/>
        </w:rPr>
        <w:t xml:space="preserve"> Number</w:t>
      </w:r>
      <w:r w:rsidR="00C06DA6" w:rsidRPr="00125FB9">
        <w:rPr>
          <w:rFonts w:eastAsia="Times New Roman" w:cstheme="minorHAnsi"/>
          <w:color w:val="000000" w:themeColor="text1"/>
          <w:lang w:eastAsia="es-ES"/>
        </w:rPr>
        <w:t xml:space="preserve">: </w:t>
      </w:r>
      <w:r w:rsidR="00E0519A" w:rsidRPr="00125FB9">
        <w:rPr>
          <w:rFonts w:eastAsia="Times New Roman" w:cstheme="minorHAnsi"/>
          <w:color w:val="000000" w:themeColor="text1"/>
          <w:lang w:eastAsia="es-ES"/>
        </w:rPr>
        <w:t xml:space="preserve">β = 0.024, </w:t>
      </w:r>
      <w:r w:rsidR="00E0519A" w:rsidRPr="00125FB9">
        <w:rPr>
          <w:rFonts w:eastAsia="Times New Roman" w:cstheme="minorHAnsi"/>
          <w:i/>
          <w:color w:val="000000" w:themeColor="text1"/>
          <w:lang w:eastAsia="es-ES"/>
        </w:rPr>
        <w:t>SE</w:t>
      </w:r>
      <w:r w:rsidR="00E0519A" w:rsidRPr="00125FB9">
        <w:rPr>
          <w:rFonts w:eastAsia="Times New Roman" w:cstheme="minorHAnsi"/>
          <w:color w:val="000000" w:themeColor="text1"/>
          <w:lang w:eastAsia="es-ES"/>
        </w:rPr>
        <w:t xml:space="preserve"> = 0.011, </w:t>
      </w:r>
      <w:r w:rsidR="00E0519A" w:rsidRPr="00125FB9">
        <w:rPr>
          <w:rFonts w:eastAsia="Times New Roman" w:cstheme="minorHAnsi"/>
          <w:i/>
          <w:iCs/>
          <w:color w:val="000000" w:themeColor="text1"/>
          <w:lang w:eastAsia="es-ES"/>
        </w:rPr>
        <w:t xml:space="preserve">t </w:t>
      </w:r>
      <w:r w:rsidR="00E0519A" w:rsidRPr="00125FB9">
        <w:rPr>
          <w:rFonts w:eastAsia="Times New Roman" w:cstheme="minorHAnsi"/>
          <w:color w:val="000000" w:themeColor="text1"/>
          <w:lang w:eastAsia="es-ES"/>
        </w:rPr>
        <w:t>= 2.2</w:t>
      </w:r>
      <w:r w:rsidR="003531F9" w:rsidRPr="00125FB9">
        <w:rPr>
          <w:rFonts w:eastAsia="Times New Roman" w:cstheme="minorHAnsi"/>
          <w:color w:val="000000" w:themeColor="text1"/>
          <w:lang w:eastAsia="es-ES"/>
        </w:rPr>
        <w:t>75</w:t>
      </w:r>
      <w:r w:rsidR="00E0519A" w:rsidRPr="00125FB9">
        <w:rPr>
          <w:rFonts w:eastAsia="Times New Roman" w:cstheme="minorHAnsi"/>
          <w:color w:val="000000" w:themeColor="text1"/>
          <w:lang w:eastAsia="es-ES"/>
        </w:rPr>
        <w:t xml:space="preserve">, </w:t>
      </w:r>
      <w:r w:rsidR="00E0519A" w:rsidRPr="00125FB9">
        <w:rPr>
          <w:rFonts w:eastAsia="Times New Roman" w:cstheme="minorHAnsi"/>
          <w:i/>
          <w:color w:val="000000" w:themeColor="text1"/>
          <w:lang w:eastAsia="es-ES"/>
        </w:rPr>
        <w:t xml:space="preserve">p </w:t>
      </w:r>
      <w:r w:rsidR="00E0519A" w:rsidRPr="00125FB9">
        <w:rPr>
          <w:rFonts w:eastAsia="Times New Roman" w:cstheme="minorHAnsi"/>
          <w:color w:val="000000" w:themeColor="text1"/>
          <w:lang w:eastAsia="es-ES"/>
        </w:rPr>
        <w:t>= .0</w:t>
      </w:r>
      <w:r w:rsidR="003531F9" w:rsidRPr="00125FB9">
        <w:rPr>
          <w:rFonts w:eastAsia="Times New Roman" w:cstheme="minorHAnsi"/>
          <w:color w:val="000000" w:themeColor="text1"/>
          <w:lang w:eastAsia="es-ES"/>
        </w:rPr>
        <w:t>23</w:t>
      </w:r>
      <w:r w:rsidR="00E0519A" w:rsidRPr="00125FB9">
        <w:rPr>
          <w:rFonts w:eastAsia="Times New Roman" w:cstheme="minorHAnsi"/>
          <w:color w:val="000000" w:themeColor="text1"/>
          <w:lang w:eastAsia="es-ES"/>
        </w:rPr>
        <w:t>). In contrast, French switching costs did not change significantly with time (</w:t>
      </w:r>
      <w:r w:rsidR="00C06DA6" w:rsidRPr="00125FB9">
        <w:rPr>
          <w:rFonts w:eastAsia="Times New Roman" w:cstheme="minorHAnsi"/>
          <w:color w:val="000000" w:themeColor="text1"/>
          <w:lang w:eastAsia="es-ES"/>
        </w:rPr>
        <w:t xml:space="preserve">three-way interaction: </w:t>
      </w:r>
      <w:r w:rsidR="00E0519A" w:rsidRPr="00125FB9">
        <w:rPr>
          <w:rFonts w:eastAsia="Times New Roman" w:cstheme="minorHAnsi"/>
          <w:color w:val="000000" w:themeColor="text1"/>
          <w:lang w:eastAsia="es-ES"/>
        </w:rPr>
        <w:t>β = -0.0</w:t>
      </w:r>
      <w:r w:rsidR="00C06DA6" w:rsidRPr="00125FB9">
        <w:rPr>
          <w:rFonts w:eastAsia="Times New Roman" w:cstheme="minorHAnsi"/>
          <w:color w:val="000000" w:themeColor="text1"/>
          <w:lang w:eastAsia="es-ES"/>
        </w:rPr>
        <w:t>18</w:t>
      </w:r>
      <w:r w:rsidR="00E0519A" w:rsidRPr="00125FB9">
        <w:rPr>
          <w:rFonts w:eastAsia="Times New Roman" w:cstheme="minorHAnsi"/>
          <w:color w:val="000000" w:themeColor="text1"/>
          <w:lang w:eastAsia="es-ES"/>
        </w:rPr>
        <w:t xml:space="preserve">, </w:t>
      </w:r>
      <w:r w:rsidR="00E0519A" w:rsidRPr="00125FB9">
        <w:rPr>
          <w:rFonts w:eastAsia="Times New Roman" w:cstheme="minorHAnsi"/>
          <w:i/>
          <w:color w:val="000000" w:themeColor="text1"/>
          <w:lang w:eastAsia="es-ES"/>
        </w:rPr>
        <w:t>SE</w:t>
      </w:r>
      <w:r w:rsidR="00E0519A" w:rsidRPr="00125FB9">
        <w:rPr>
          <w:rFonts w:eastAsia="Times New Roman" w:cstheme="minorHAnsi"/>
          <w:color w:val="000000" w:themeColor="text1"/>
          <w:lang w:eastAsia="es-ES"/>
        </w:rPr>
        <w:t xml:space="preserve"> = 0.0</w:t>
      </w:r>
      <w:r w:rsidR="00C06DA6" w:rsidRPr="00125FB9">
        <w:rPr>
          <w:rFonts w:eastAsia="Times New Roman" w:cstheme="minorHAnsi"/>
          <w:color w:val="000000" w:themeColor="text1"/>
          <w:lang w:eastAsia="es-ES"/>
        </w:rPr>
        <w:t>11</w:t>
      </w:r>
      <w:r w:rsidR="00E0519A" w:rsidRPr="00125FB9">
        <w:rPr>
          <w:rFonts w:eastAsia="Times New Roman" w:cstheme="minorHAnsi"/>
          <w:color w:val="000000" w:themeColor="text1"/>
          <w:lang w:eastAsia="es-ES"/>
        </w:rPr>
        <w:t xml:space="preserve">, </w:t>
      </w:r>
      <w:r w:rsidR="00E0519A" w:rsidRPr="00125FB9">
        <w:rPr>
          <w:rFonts w:eastAsia="Times New Roman" w:cstheme="minorHAnsi"/>
          <w:i/>
          <w:iCs/>
          <w:color w:val="000000" w:themeColor="text1"/>
          <w:lang w:eastAsia="es-ES"/>
        </w:rPr>
        <w:t xml:space="preserve">t </w:t>
      </w:r>
      <w:r w:rsidR="00E0519A" w:rsidRPr="00125FB9">
        <w:rPr>
          <w:rFonts w:eastAsia="Times New Roman" w:cstheme="minorHAnsi"/>
          <w:color w:val="000000" w:themeColor="text1"/>
          <w:lang w:eastAsia="es-ES"/>
        </w:rPr>
        <w:t>= -</w:t>
      </w:r>
      <w:r w:rsidR="00C06DA6" w:rsidRPr="00125FB9">
        <w:rPr>
          <w:rFonts w:eastAsia="Times New Roman" w:cstheme="minorHAnsi"/>
          <w:color w:val="000000" w:themeColor="text1"/>
          <w:lang w:eastAsia="es-ES"/>
        </w:rPr>
        <w:t>1.6</w:t>
      </w:r>
      <w:r w:rsidR="003531F9" w:rsidRPr="00125FB9">
        <w:rPr>
          <w:rFonts w:eastAsia="Times New Roman" w:cstheme="minorHAnsi"/>
          <w:color w:val="000000" w:themeColor="text1"/>
          <w:lang w:eastAsia="es-ES"/>
        </w:rPr>
        <w:t>38</w:t>
      </w:r>
      <w:r w:rsidR="00E0519A" w:rsidRPr="00125FB9">
        <w:rPr>
          <w:rFonts w:eastAsia="Times New Roman" w:cstheme="minorHAnsi"/>
          <w:color w:val="000000" w:themeColor="text1"/>
          <w:lang w:eastAsia="es-ES"/>
        </w:rPr>
        <w:t xml:space="preserve">, </w:t>
      </w:r>
      <w:r w:rsidR="00E0519A" w:rsidRPr="00125FB9">
        <w:rPr>
          <w:rFonts w:eastAsia="Times New Roman" w:cstheme="minorHAnsi"/>
          <w:i/>
          <w:color w:val="000000" w:themeColor="text1"/>
          <w:lang w:eastAsia="es-ES"/>
        </w:rPr>
        <w:t xml:space="preserve">p </w:t>
      </w:r>
      <w:r w:rsidR="00E0519A" w:rsidRPr="00125FB9">
        <w:rPr>
          <w:rFonts w:eastAsia="Times New Roman" w:cstheme="minorHAnsi"/>
          <w:color w:val="000000" w:themeColor="text1"/>
          <w:lang w:eastAsia="es-ES"/>
        </w:rPr>
        <w:t>= .</w:t>
      </w:r>
      <w:r w:rsidR="00C06DA6" w:rsidRPr="00125FB9">
        <w:rPr>
          <w:rFonts w:eastAsia="Times New Roman" w:cstheme="minorHAnsi"/>
          <w:color w:val="000000" w:themeColor="text1"/>
          <w:lang w:eastAsia="es-ES"/>
        </w:rPr>
        <w:t>10</w:t>
      </w:r>
      <w:r w:rsidR="003531F9" w:rsidRPr="00125FB9">
        <w:rPr>
          <w:rFonts w:eastAsia="Times New Roman" w:cstheme="minorHAnsi"/>
          <w:color w:val="000000" w:themeColor="text1"/>
          <w:lang w:eastAsia="es-ES"/>
        </w:rPr>
        <w:t>2</w:t>
      </w:r>
      <w:r w:rsidR="00E0519A" w:rsidRPr="00125FB9">
        <w:rPr>
          <w:rFonts w:eastAsia="Times New Roman" w:cstheme="minorHAnsi"/>
          <w:color w:val="000000" w:themeColor="text1"/>
          <w:lang w:eastAsia="es-ES"/>
        </w:rPr>
        <w:t>, and if anything</w:t>
      </w:r>
      <w:r w:rsidR="005875A5" w:rsidRPr="00125FB9">
        <w:rPr>
          <w:rFonts w:eastAsia="Times New Roman" w:cstheme="minorHAnsi"/>
          <w:color w:val="000000" w:themeColor="text1"/>
          <w:lang w:eastAsia="es-ES"/>
        </w:rPr>
        <w:t>,</w:t>
      </w:r>
      <w:r w:rsidR="00E0519A" w:rsidRPr="00125FB9">
        <w:rPr>
          <w:rFonts w:eastAsia="Times New Roman" w:cstheme="minorHAnsi"/>
          <w:color w:val="000000" w:themeColor="text1"/>
          <w:lang w:eastAsia="es-ES"/>
        </w:rPr>
        <w:t xml:space="preserve"> they decreased).</w:t>
      </w:r>
    </w:p>
    <w:bookmarkEnd w:id="2"/>
    <w:p w14:paraId="2523A592" w14:textId="77777777" w:rsidR="001D772E" w:rsidRPr="00125FB9" w:rsidRDefault="001D772E" w:rsidP="00305A59">
      <w:pPr>
        <w:spacing w:line="360" w:lineRule="auto"/>
        <w:rPr>
          <w:rFonts w:eastAsia="Times New Roman" w:cstheme="minorHAnsi"/>
          <w:color w:val="000000" w:themeColor="text1"/>
          <w:lang w:eastAsia="es-ES"/>
        </w:rPr>
      </w:pPr>
    </w:p>
    <w:p w14:paraId="5E076DA8" w14:textId="77777777" w:rsidR="00131654" w:rsidRPr="00125FB9" w:rsidRDefault="00706FCC" w:rsidP="00131654">
      <w:pPr>
        <w:pStyle w:val="ListParagraph"/>
        <w:numPr>
          <w:ilvl w:val="1"/>
          <w:numId w:val="4"/>
        </w:numPr>
        <w:spacing w:after="0" w:line="360" w:lineRule="auto"/>
        <w:rPr>
          <w:rFonts w:cstheme="minorHAnsi"/>
        </w:rPr>
      </w:pPr>
      <w:r w:rsidRPr="00125FB9">
        <w:rPr>
          <w:rFonts w:cstheme="minorHAnsi"/>
          <w:b/>
          <w:bCs/>
        </w:rPr>
        <w:t xml:space="preserve">Discussion </w:t>
      </w:r>
    </w:p>
    <w:p w14:paraId="49BE8EAF" w14:textId="49C1A942" w:rsidR="00706FCC" w:rsidRPr="00125FB9" w:rsidRDefault="00706FCC" w:rsidP="004C4C47">
      <w:pPr>
        <w:spacing w:after="0" w:line="360" w:lineRule="auto"/>
        <w:rPr>
          <w:rFonts w:cstheme="minorHAnsi"/>
        </w:rPr>
      </w:pPr>
      <w:r w:rsidRPr="00125FB9">
        <w:rPr>
          <w:rFonts w:cstheme="minorHAnsi"/>
        </w:rPr>
        <w:t xml:space="preserve">Experiment 2 aimed to firstly replicate the findings observed in Experiment 1, now using a larger sample of </w:t>
      </w:r>
      <w:proofErr w:type="gramStart"/>
      <w:r w:rsidRPr="00125FB9">
        <w:rPr>
          <w:rFonts w:cstheme="minorHAnsi"/>
        </w:rPr>
        <w:t>French-English</w:t>
      </w:r>
      <w:proofErr w:type="gramEnd"/>
      <w:r w:rsidRPr="00125FB9">
        <w:rPr>
          <w:rFonts w:cstheme="minorHAnsi"/>
        </w:rPr>
        <w:t xml:space="preserve"> bilinguals. </w:t>
      </w:r>
      <w:r w:rsidR="00131654" w:rsidRPr="00125FB9">
        <w:rPr>
          <w:rFonts w:cstheme="minorHAnsi"/>
        </w:rPr>
        <w:t>As intended, these bilinguals (at the group level) reported switching languages relatively frequently, allowing us to study the research questions in a group of bilinguals who are indeed exposed to and produc</w:t>
      </w:r>
      <w:r w:rsidR="0039743D" w:rsidRPr="00125FB9">
        <w:rPr>
          <w:rFonts w:cstheme="minorHAnsi"/>
        </w:rPr>
        <w:t>e</w:t>
      </w:r>
      <w:r w:rsidR="00131654" w:rsidRPr="00125FB9">
        <w:rPr>
          <w:rFonts w:cstheme="minorHAnsi"/>
        </w:rPr>
        <w:t xml:space="preserve"> switches in their daily lives. </w:t>
      </w:r>
      <w:r w:rsidR="0021027F" w:rsidRPr="00125FB9">
        <w:rPr>
          <w:rFonts w:cstheme="minorHAnsi"/>
        </w:rPr>
        <w:t>We furthermore included two types of preceding switching contexts, in the form of within- and between-sentence switching. These were included to examine whether any adaptation was generalisable across preceding switching contexts or dependent on a specific type of switching during preceding comprehension. We found a partial replication of Experiment 1, with switching costs being reduced after exposure to a within-sentence switching context</w:t>
      </w:r>
      <w:r w:rsidR="00131654" w:rsidRPr="00125FB9">
        <w:rPr>
          <w:rFonts w:cstheme="minorHAnsi"/>
        </w:rPr>
        <w:t xml:space="preserve"> compared to the low-switch context.</w:t>
      </w:r>
      <w:r w:rsidR="0021027F" w:rsidRPr="00125FB9">
        <w:rPr>
          <w:rFonts w:cstheme="minorHAnsi"/>
        </w:rPr>
        <w:t xml:space="preserve"> </w:t>
      </w:r>
      <w:r w:rsidR="00131654" w:rsidRPr="00125FB9">
        <w:rPr>
          <w:rFonts w:cstheme="minorHAnsi"/>
        </w:rPr>
        <w:t>However, there was no reduction in switching costs</w:t>
      </w:r>
      <w:r w:rsidR="0021027F" w:rsidRPr="00125FB9">
        <w:rPr>
          <w:rFonts w:cstheme="minorHAnsi"/>
        </w:rPr>
        <w:t xml:space="preserve"> after exposure to a between-sentence switching </w:t>
      </w:r>
      <w:r w:rsidR="0021027F" w:rsidRPr="00125FB9">
        <w:rPr>
          <w:rFonts w:cstheme="minorHAnsi"/>
        </w:rPr>
        <w:lastRenderedPageBreak/>
        <w:t>context</w:t>
      </w:r>
      <w:r w:rsidR="00EA117A" w:rsidRPr="00125FB9">
        <w:rPr>
          <w:rFonts w:cstheme="minorHAnsi"/>
        </w:rPr>
        <w:t xml:space="preserve">. </w:t>
      </w:r>
      <w:r w:rsidR="0021027F" w:rsidRPr="00125FB9">
        <w:rPr>
          <w:rFonts w:cstheme="minorHAnsi"/>
        </w:rPr>
        <w:t xml:space="preserve">This suggests that </w:t>
      </w:r>
      <w:r w:rsidR="00E36577" w:rsidRPr="00125FB9">
        <w:rPr>
          <w:rFonts w:cstheme="minorHAnsi"/>
        </w:rPr>
        <w:t xml:space="preserve">merely </w:t>
      </w:r>
      <w:r w:rsidR="00131654" w:rsidRPr="00125FB9">
        <w:rPr>
          <w:rFonts w:cstheme="minorHAnsi"/>
        </w:rPr>
        <w:t>being exposed</w:t>
      </w:r>
      <w:r w:rsidR="0021027F" w:rsidRPr="00125FB9">
        <w:rPr>
          <w:rFonts w:cstheme="minorHAnsi"/>
        </w:rPr>
        <w:t xml:space="preserve"> to any type of switching context is not sufficient to influence language control during production. Rather, this seems to depend on the type of switching, as we will discuss further in the General Discussion.</w:t>
      </w:r>
    </w:p>
    <w:p w14:paraId="2FEB5714" w14:textId="254DB77A" w:rsidR="003F362E" w:rsidRPr="00125FB9" w:rsidRDefault="003F362E" w:rsidP="004C4C47">
      <w:pPr>
        <w:spacing w:after="0" w:line="360" w:lineRule="auto"/>
        <w:rPr>
          <w:rFonts w:cstheme="minorHAnsi"/>
        </w:rPr>
      </w:pPr>
      <w:r w:rsidRPr="00125FB9">
        <w:rPr>
          <w:rFonts w:cstheme="minorHAnsi"/>
        </w:rPr>
        <w:tab/>
      </w:r>
      <w:r w:rsidR="008011D7" w:rsidRPr="00125FB9">
        <w:rPr>
          <w:rFonts w:cstheme="minorHAnsi"/>
        </w:rPr>
        <w:t>In</w:t>
      </w:r>
      <w:r w:rsidR="00FD5F7B" w:rsidRPr="00125FB9">
        <w:rPr>
          <w:rFonts w:cstheme="minorHAnsi"/>
        </w:rPr>
        <w:t xml:space="preserve"> Experiment 1</w:t>
      </w:r>
      <w:r w:rsidR="008011D7" w:rsidRPr="00125FB9">
        <w:rPr>
          <w:rFonts w:cstheme="minorHAnsi"/>
        </w:rPr>
        <w:t xml:space="preserve"> </w:t>
      </w:r>
      <w:r w:rsidR="00FD5F7B" w:rsidRPr="00125FB9">
        <w:rPr>
          <w:rFonts w:cstheme="minorHAnsi"/>
        </w:rPr>
        <w:t>an effect was found for a context including both between- and within-sentence switches. It is possible that effect was driven by the presence of within-sentence switches in that context, as we will discuss further below. However, an alternative interpretation is that the two participant groups tested</w:t>
      </w:r>
      <w:r w:rsidR="005875A5" w:rsidRPr="00125FB9">
        <w:rPr>
          <w:rFonts w:cstheme="minorHAnsi"/>
        </w:rPr>
        <w:t xml:space="preserve"> differed from each other</w:t>
      </w:r>
      <w:r w:rsidR="00FD5F7B" w:rsidRPr="00125FB9">
        <w:rPr>
          <w:rFonts w:cstheme="minorHAnsi"/>
        </w:rPr>
        <w:t xml:space="preserve"> in various ways. Bilinguals in Experiment 2 had a higher and more balanced proficiency in and use of both languages. They reported regular daily-life switching, something which was not assessed in Experiment 1 but likely lower given the socio-linguistic context and proficiency and use levels reported. Furthermore, bilinguals in Experiment 2 spoke two relatively similar languages (French and English) while Mandarin and English (Experiment 1) are more distinct in terms of phonology, lexicon, and syntax. Although we cannot rule out the differences being driven by these language-group differences, analyses looking at individual differences in terms of proficiency, use, and daily-life switching within Experiment 2</w:t>
      </w:r>
      <w:r w:rsidR="00D14972" w:rsidRPr="00125FB9">
        <w:rPr>
          <w:rFonts w:cstheme="minorHAnsi"/>
        </w:rPr>
        <w:t xml:space="preserve"> showed no significant relationships with the reduction in switching costs after within-sentence switching exposure. </w:t>
      </w:r>
      <w:r w:rsidR="00DF5B77" w:rsidRPr="00125FB9">
        <w:rPr>
          <w:rFonts w:cstheme="minorHAnsi"/>
        </w:rPr>
        <w:t>This suggests</w:t>
      </w:r>
      <w:r w:rsidR="00D14972" w:rsidRPr="00125FB9">
        <w:rPr>
          <w:rFonts w:cstheme="minorHAnsi"/>
        </w:rPr>
        <w:t xml:space="preserve"> any adaptations in terms of language control during switching (and the observed reductions at the group level after within-sentence exposure) were not explained by individual differences in daily-life switching frequency. </w:t>
      </w:r>
      <w:r w:rsidR="00DF5B77" w:rsidRPr="00125FB9">
        <w:rPr>
          <w:rFonts w:cstheme="minorHAnsi"/>
        </w:rPr>
        <w:t xml:space="preserve">It </w:t>
      </w:r>
      <w:r w:rsidR="00B35C98" w:rsidRPr="00125FB9">
        <w:rPr>
          <w:rFonts w:cstheme="minorHAnsi"/>
        </w:rPr>
        <w:t>strongly</w:t>
      </w:r>
      <w:r w:rsidR="00DF5B77" w:rsidRPr="00125FB9">
        <w:rPr>
          <w:rFonts w:cstheme="minorHAnsi"/>
        </w:rPr>
        <w:t xml:space="preserve"> suggests</w:t>
      </w:r>
      <w:r w:rsidR="00D14972" w:rsidRPr="00125FB9">
        <w:rPr>
          <w:rFonts w:cstheme="minorHAnsi"/>
        </w:rPr>
        <w:t xml:space="preserve"> </w:t>
      </w:r>
      <w:r w:rsidR="00D27A6F" w:rsidRPr="00125FB9">
        <w:rPr>
          <w:rFonts w:cstheme="minorHAnsi"/>
        </w:rPr>
        <w:t xml:space="preserve">the differences between the two experiments </w:t>
      </w:r>
      <w:r w:rsidR="00E36577" w:rsidRPr="00125FB9">
        <w:rPr>
          <w:rFonts w:cstheme="minorHAnsi"/>
        </w:rPr>
        <w:t>are</w:t>
      </w:r>
      <w:r w:rsidR="00D27A6F" w:rsidRPr="00125FB9">
        <w:rPr>
          <w:rFonts w:cstheme="minorHAnsi"/>
        </w:rPr>
        <w:t xml:space="preserve"> unlikely to be explained by differences between the groups in terms of language proficiency, use, or switching. It further</w:t>
      </w:r>
      <w:r w:rsidR="005875A5" w:rsidRPr="00125FB9">
        <w:rPr>
          <w:rFonts w:cstheme="minorHAnsi"/>
        </w:rPr>
        <w:t>more</w:t>
      </w:r>
      <w:r w:rsidR="00D27A6F" w:rsidRPr="00125FB9">
        <w:rPr>
          <w:rFonts w:cstheme="minorHAnsi"/>
        </w:rPr>
        <w:t xml:space="preserve"> suggests that the effects observed in Experiment 1 were not due to these switching patterns standing out </w:t>
      </w:r>
      <w:r w:rsidR="0039743D" w:rsidRPr="00125FB9">
        <w:rPr>
          <w:rFonts w:cstheme="minorHAnsi"/>
        </w:rPr>
        <w:t xml:space="preserve">only </w:t>
      </w:r>
      <w:r w:rsidR="00D27A6F" w:rsidRPr="00125FB9">
        <w:rPr>
          <w:rFonts w:cstheme="minorHAnsi"/>
        </w:rPr>
        <w:t>to bilinguals who perhaps do not switch often themselves.</w:t>
      </w:r>
    </w:p>
    <w:p w14:paraId="4239ECA2" w14:textId="314BD7A2" w:rsidR="0039743D" w:rsidRPr="00125FB9" w:rsidRDefault="004C4C47" w:rsidP="00E540BA">
      <w:pPr>
        <w:spacing w:after="0" w:line="360" w:lineRule="auto"/>
        <w:rPr>
          <w:rFonts w:cstheme="minorHAnsi"/>
        </w:rPr>
      </w:pPr>
      <w:r w:rsidRPr="00125FB9">
        <w:rPr>
          <w:rFonts w:cstheme="minorHAnsi"/>
        </w:rPr>
        <w:tab/>
        <w:t>Participants responded faster overall in English, which was also the language showing the largest switching cost</w:t>
      </w:r>
      <w:r w:rsidR="00897E22" w:rsidRPr="00125FB9">
        <w:rPr>
          <w:rFonts w:cstheme="minorHAnsi"/>
        </w:rPr>
        <w:t xml:space="preserve"> numerically</w:t>
      </w:r>
      <w:r w:rsidRPr="00125FB9">
        <w:rPr>
          <w:rFonts w:cstheme="minorHAnsi"/>
        </w:rPr>
        <w:t xml:space="preserve">. In this Experiment, it was difficult to identify a clear L1 or L2 for many participants (or at the group level). While many participants reported French being their L1 in terms of age of acquisition, their proficiency and/or use were comparable for the two languages or did not align </w:t>
      </w:r>
      <w:r w:rsidR="005875A5" w:rsidRPr="00125FB9">
        <w:rPr>
          <w:rFonts w:cstheme="minorHAnsi"/>
        </w:rPr>
        <w:t>across age of acquisition, use, and proficiency</w:t>
      </w:r>
      <w:r w:rsidRPr="00125FB9">
        <w:rPr>
          <w:rFonts w:cstheme="minorHAnsi"/>
        </w:rPr>
        <w:t xml:space="preserve">. Interestingly, the RT difference between languages was related to French vocabulary scores and language use. Participants with a higher French vocabulary and who used French more often showed a relatively larger difference between English and French RTs (i.e., the relatively slower French RTs versus English RTs were more pronounced for these participants). If overall RTs purely reflect ease/speed of lexical selection (without any language control), this pattern should have been reversed. Rather, it suggests that participants with a higher proficiency in and/or use of French used language control </w:t>
      </w:r>
      <w:r w:rsidR="00897E22" w:rsidRPr="00125FB9">
        <w:rPr>
          <w:rFonts w:cstheme="minorHAnsi"/>
        </w:rPr>
        <w:t xml:space="preserve">more strongly </w:t>
      </w:r>
      <w:r w:rsidRPr="00125FB9">
        <w:rPr>
          <w:rFonts w:cstheme="minorHAnsi"/>
        </w:rPr>
        <w:t xml:space="preserve">in the form of English (over-)activation (leading to relatively faster English responses) and/or French </w:t>
      </w:r>
      <w:r w:rsidRPr="00125FB9">
        <w:rPr>
          <w:rFonts w:cstheme="minorHAnsi"/>
        </w:rPr>
        <w:lastRenderedPageBreak/>
        <w:t xml:space="preserve">inhibition (leading to relatively slower French responses). Given this relationship was only found for the difference between the languages, and not for each of the languages individually, it is possible both mechanisms play a role. </w:t>
      </w:r>
    </w:p>
    <w:p w14:paraId="2C7D23AD" w14:textId="085AE20C" w:rsidR="00706FCC" w:rsidRPr="00125FB9" w:rsidRDefault="004C4C47" w:rsidP="0039743D">
      <w:pPr>
        <w:spacing w:after="0" w:line="360" w:lineRule="auto"/>
        <w:ind w:firstLine="360"/>
        <w:rPr>
          <w:rFonts w:cstheme="minorHAnsi"/>
        </w:rPr>
      </w:pPr>
      <w:proofErr w:type="gramStart"/>
      <w:r w:rsidRPr="00125FB9">
        <w:rPr>
          <w:rFonts w:cstheme="minorHAnsi"/>
        </w:rPr>
        <w:t>Similar to</w:t>
      </w:r>
      <w:proofErr w:type="gramEnd"/>
      <w:r w:rsidRPr="00125FB9">
        <w:rPr>
          <w:rFonts w:cstheme="minorHAnsi"/>
        </w:rPr>
        <w:t xml:space="preserve"> Experiment 1, the largest</w:t>
      </w:r>
      <w:r w:rsidR="00662D98" w:rsidRPr="00125FB9">
        <w:rPr>
          <w:rFonts w:cstheme="minorHAnsi"/>
        </w:rPr>
        <w:t xml:space="preserve"> (numerical)</w:t>
      </w:r>
      <w:r w:rsidRPr="00125FB9">
        <w:rPr>
          <w:rFonts w:cstheme="minorHAnsi"/>
        </w:rPr>
        <w:t xml:space="preserve"> switching cost was observed for the language that was the fastest/most active during the task, again suggesting more reactive control might be used over that language </w:t>
      </w:r>
      <w:proofErr w:type="gramStart"/>
      <w:r w:rsidRPr="00125FB9">
        <w:rPr>
          <w:rFonts w:cstheme="minorHAnsi"/>
        </w:rPr>
        <w:t>at the moment</w:t>
      </w:r>
      <w:proofErr w:type="gramEnd"/>
      <w:r w:rsidRPr="00125FB9">
        <w:rPr>
          <w:rFonts w:cstheme="minorHAnsi"/>
        </w:rPr>
        <w:t xml:space="preserve"> of switching. </w:t>
      </w:r>
      <w:r w:rsidR="00897E22" w:rsidRPr="00125FB9">
        <w:rPr>
          <w:rFonts w:cstheme="minorHAnsi"/>
        </w:rPr>
        <w:t>These larger E</w:t>
      </w:r>
      <w:r w:rsidR="007A2063" w:rsidRPr="00125FB9">
        <w:rPr>
          <w:rFonts w:cstheme="minorHAnsi"/>
        </w:rPr>
        <w:t>nglish switching costs increased with time within the task</w:t>
      </w:r>
      <w:r w:rsidR="00956080" w:rsidRPr="00125FB9">
        <w:rPr>
          <w:rFonts w:cstheme="minorHAnsi"/>
        </w:rPr>
        <w:t xml:space="preserve"> (significant interaction Language x Switching x Trial Number)</w:t>
      </w:r>
      <w:r w:rsidR="007A2063" w:rsidRPr="00125FB9">
        <w:rPr>
          <w:rFonts w:cstheme="minorHAnsi"/>
        </w:rPr>
        <w:t xml:space="preserve">, suggesting bilinguals might </w:t>
      </w:r>
      <w:r w:rsidR="0039743D" w:rsidRPr="00125FB9">
        <w:rPr>
          <w:rFonts w:cstheme="minorHAnsi"/>
        </w:rPr>
        <w:t xml:space="preserve">have </w:t>
      </w:r>
      <w:r w:rsidR="007A2063" w:rsidRPr="00125FB9">
        <w:rPr>
          <w:rFonts w:cstheme="minorHAnsi"/>
        </w:rPr>
        <w:t>appl</w:t>
      </w:r>
      <w:r w:rsidR="0039743D" w:rsidRPr="00125FB9">
        <w:rPr>
          <w:rFonts w:cstheme="minorHAnsi"/>
        </w:rPr>
        <w:t>ied</w:t>
      </w:r>
      <w:r w:rsidR="007A2063" w:rsidRPr="00125FB9">
        <w:rPr>
          <w:rFonts w:cstheme="minorHAnsi"/>
        </w:rPr>
        <w:t xml:space="preserve"> more reactive control as they </w:t>
      </w:r>
      <w:r w:rsidR="0039743D" w:rsidRPr="00125FB9">
        <w:rPr>
          <w:rFonts w:cstheme="minorHAnsi"/>
        </w:rPr>
        <w:t>were</w:t>
      </w:r>
      <w:r w:rsidR="007A2063" w:rsidRPr="00125FB9">
        <w:rPr>
          <w:rFonts w:cstheme="minorHAnsi"/>
        </w:rPr>
        <w:t xml:space="preserve"> using English more often throughout the task. </w:t>
      </w:r>
    </w:p>
    <w:p w14:paraId="1251ABE9" w14:textId="623CCD74" w:rsidR="0021027F" w:rsidRPr="00125FB9" w:rsidRDefault="0021027F" w:rsidP="00E540BA">
      <w:pPr>
        <w:spacing w:after="0" w:line="360" w:lineRule="auto"/>
        <w:rPr>
          <w:rFonts w:cstheme="minorHAnsi"/>
        </w:rPr>
      </w:pPr>
    </w:p>
    <w:p w14:paraId="51A2C3BD" w14:textId="02178596" w:rsidR="0021027F" w:rsidRPr="00125FB9" w:rsidRDefault="0021027F" w:rsidP="00E540BA">
      <w:pPr>
        <w:pStyle w:val="ListParagraph"/>
        <w:numPr>
          <w:ilvl w:val="0"/>
          <w:numId w:val="4"/>
        </w:numPr>
        <w:spacing w:after="0" w:line="360" w:lineRule="auto"/>
        <w:rPr>
          <w:rFonts w:cstheme="minorHAnsi"/>
          <w:b/>
          <w:bCs/>
        </w:rPr>
      </w:pPr>
      <w:r w:rsidRPr="00125FB9">
        <w:rPr>
          <w:rFonts w:cstheme="minorHAnsi"/>
          <w:b/>
          <w:bCs/>
        </w:rPr>
        <w:t>General Discussion</w:t>
      </w:r>
    </w:p>
    <w:p w14:paraId="6E606ABF" w14:textId="748124E3" w:rsidR="004C4C47" w:rsidRPr="00125FB9" w:rsidRDefault="0021027F" w:rsidP="00E540BA">
      <w:pPr>
        <w:spacing w:after="0" w:line="360" w:lineRule="auto"/>
        <w:rPr>
          <w:rFonts w:cstheme="minorHAnsi"/>
        </w:rPr>
      </w:pPr>
      <w:r w:rsidRPr="00125FB9">
        <w:rPr>
          <w:rFonts w:cstheme="minorHAnsi"/>
        </w:rPr>
        <w:t>Across two experiments, this research aimed to examine the dynamic and adaptive nature of language control, in response to different switching patterns of another bilingual prior to a bilingual’s own production. Both experiments showed adaptation, in the form of smaller switching costs after exposure to another switching bilingual</w:t>
      </w:r>
      <w:r w:rsidR="004C4C47" w:rsidRPr="00125FB9">
        <w:rPr>
          <w:rFonts w:cstheme="minorHAnsi"/>
        </w:rPr>
        <w:t xml:space="preserve">. However, </w:t>
      </w:r>
      <w:proofErr w:type="gramStart"/>
      <w:r w:rsidR="004C4C47" w:rsidRPr="00125FB9">
        <w:rPr>
          <w:rFonts w:cstheme="minorHAnsi"/>
        </w:rPr>
        <w:t>Experiment</w:t>
      </w:r>
      <w:proofErr w:type="gramEnd"/>
      <w:r w:rsidR="004C4C47" w:rsidRPr="00125FB9">
        <w:rPr>
          <w:rFonts w:cstheme="minorHAnsi"/>
        </w:rPr>
        <w:t xml:space="preserve"> 2 showed that this adaptation is not observed after exposure to </w:t>
      </w:r>
      <w:r w:rsidR="00415D60" w:rsidRPr="00125FB9">
        <w:rPr>
          <w:rFonts w:cstheme="minorHAnsi"/>
        </w:rPr>
        <w:t xml:space="preserve">just </w:t>
      </w:r>
      <w:r w:rsidR="004C4C47" w:rsidRPr="00125FB9">
        <w:rPr>
          <w:rFonts w:cstheme="minorHAnsi"/>
        </w:rPr>
        <w:t>any type of switching, but rather that adaptation depends on the features of the preceding switching context.</w:t>
      </w:r>
    </w:p>
    <w:p w14:paraId="02F4A710" w14:textId="33C8918B" w:rsidR="00EC1583" w:rsidRPr="00125FB9" w:rsidRDefault="00EC1583" w:rsidP="00EF164A">
      <w:pPr>
        <w:spacing w:after="0" w:line="360" w:lineRule="auto"/>
        <w:ind w:firstLine="720"/>
        <w:rPr>
          <w:rFonts w:cstheme="minorHAnsi"/>
        </w:rPr>
      </w:pPr>
      <w:r w:rsidRPr="00125FB9">
        <w:rPr>
          <w:rFonts w:cstheme="minorHAnsi"/>
        </w:rPr>
        <w:t>Together the two experiments show that, in some circumstances, language control when switching languages during production adapts to the preceding context. Previous literature has focused on examining changes in</w:t>
      </w:r>
      <w:r w:rsidR="007B52DB" w:rsidRPr="00125FB9">
        <w:rPr>
          <w:rFonts w:cstheme="minorHAnsi"/>
        </w:rPr>
        <w:t xml:space="preserve"> language control </w:t>
      </w:r>
      <w:r w:rsidRPr="00125FB9">
        <w:rPr>
          <w:rFonts w:cstheme="minorHAnsi"/>
        </w:rPr>
        <w:t xml:space="preserve">in response to the task context </w:t>
      </w:r>
      <w:r w:rsidR="00215CAE" w:rsidRPr="00125FB9">
        <w:rPr>
          <w:rFonts w:cstheme="minorHAnsi"/>
        </w:rPr>
        <w:t xml:space="preserve">itself </w:t>
      </w:r>
      <w:r w:rsidRPr="00125FB9">
        <w:rPr>
          <w:rFonts w:cstheme="minorHAnsi"/>
        </w:rPr>
        <w:t>and demands within the current context</w:t>
      </w:r>
      <w:r w:rsidR="00495458" w:rsidRPr="00125FB9">
        <w:rPr>
          <w:rFonts w:cstheme="minorHAnsi"/>
        </w:rPr>
        <w:t>.</w:t>
      </w:r>
      <w:r w:rsidRPr="00125FB9">
        <w:rPr>
          <w:rFonts w:cstheme="minorHAnsi"/>
        </w:rPr>
        <w:t xml:space="preserve"> Our findings showing adaptation to </w:t>
      </w:r>
      <w:r w:rsidRPr="00125FB9">
        <w:rPr>
          <w:rFonts w:cstheme="minorHAnsi"/>
          <w:i/>
          <w:iCs/>
        </w:rPr>
        <w:t xml:space="preserve">preceding </w:t>
      </w:r>
      <w:r w:rsidRPr="00125FB9">
        <w:rPr>
          <w:rFonts w:cstheme="minorHAnsi"/>
        </w:rPr>
        <w:t>contexts</w:t>
      </w:r>
      <w:r w:rsidR="00215CAE" w:rsidRPr="00125FB9">
        <w:rPr>
          <w:rFonts w:cstheme="minorHAnsi"/>
        </w:rPr>
        <w:t>,</w:t>
      </w:r>
      <w:r w:rsidRPr="00125FB9">
        <w:rPr>
          <w:rFonts w:cstheme="minorHAnsi"/>
        </w:rPr>
        <w:t xml:space="preserve"> align</w:t>
      </w:r>
      <w:r w:rsidR="00215CAE" w:rsidRPr="00125FB9">
        <w:rPr>
          <w:rFonts w:cstheme="minorHAnsi"/>
        </w:rPr>
        <w:t>ing</w:t>
      </w:r>
      <w:r w:rsidRPr="00125FB9">
        <w:rPr>
          <w:rFonts w:cstheme="minorHAnsi"/>
        </w:rPr>
        <w:t xml:space="preserve"> with those studies</w:t>
      </w:r>
      <w:r w:rsidR="00215CAE" w:rsidRPr="00125FB9">
        <w:rPr>
          <w:rFonts w:cstheme="minorHAnsi"/>
        </w:rPr>
        <w:t>,</w:t>
      </w:r>
      <w:r w:rsidRPr="00125FB9">
        <w:rPr>
          <w:rFonts w:cstheme="minorHAnsi"/>
        </w:rPr>
        <w:t xml:space="preserve"> including</w:t>
      </w:r>
      <w:r w:rsidR="00495458" w:rsidRPr="00125FB9">
        <w:rPr>
          <w:rFonts w:cstheme="minorHAnsi"/>
        </w:rPr>
        <w:t xml:space="preserve"> </w:t>
      </w:r>
      <w:r w:rsidR="00215CAE" w:rsidRPr="00125FB9">
        <w:rPr>
          <w:rFonts w:cstheme="minorHAnsi"/>
        </w:rPr>
        <w:t xml:space="preserve">with </w:t>
      </w:r>
      <w:r w:rsidR="00495458" w:rsidRPr="00125FB9">
        <w:rPr>
          <w:rFonts w:cstheme="minorHAnsi"/>
        </w:rPr>
        <w:t>previous research showing that</w:t>
      </w:r>
      <w:r w:rsidR="007B52DB" w:rsidRPr="00125FB9">
        <w:rPr>
          <w:rFonts w:cstheme="minorHAnsi"/>
        </w:rPr>
        <w:t xml:space="preserve"> language control and switching costs differ depending on</w:t>
      </w:r>
      <w:r w:rsidR="00415D60" w:rsidRPr="00125FB9">
        <w:rPr>
          <w:rFonts w:cstheme="minorHAnsi"/>
        </w:rPr>
        <w:t xml:space="preserve"> </w:t>
      </w:r>
      <w:r w:rsidR="007B52DB" w:rsidRPr="00125FB9">
        <w:rPr>
          <w:rFonts w:cstheme="minorHAnsi"/>
        </w:rPr>
        <w:t xml:space="preserve">the type of switching that is required during production (e.g., de Bruin et al., 2018; Gollan et al., 2014); the percentage of L1 and L2 use </w:t>
      </w:r>
      <w:r w:rsidR="00495458" w:rsidRPr="00125FB9">
        <w:rPr>
          <w:rFonts w:cstheme="minorHAnsi"/>
        </w:rPr>
        <w:t xml:space="preserve">within the task </w:t>
      </w:r>
      <w:r w:rsidR="007B52DB" w:rsidRPr="00125FB9">
        <w:rPr>
          <w:rFonts w:cstheme="minorHAnsi"/>
        </w:rPr>
        <w:t xml:space="preserve">(e.g., Olson, 2016; Timmer et al., 2019); and the type of cues or faces present within the context (e.g., </w:t>
      </w:r>
      <w:r w:rsidR="00495458" w:rsidRPr="00125FB9">
        <w:rPr>
          <w:rFonts w:cstheme="minorHAnsi"/>
        </w:rPr>
        <w:t>Liu et al., 2019</w:t>
      </w:r>
      <w:r w:rsidR="007B52DB" w:rsidRPr="00125FB9">
        <w:rPr>
          <w:rFonts w:cstheme="minorHAnsi"/>
        </w:rPr>
        <w:t xml:space="preserve">). </w:t>
      </w:r>
    </w:p>
    <w:p w14:paraId="4D60D543" w14:textId="77777777" w:rsidR="00EC1583" w:rsidRPr="00125FB9" w:rsidRDefault="007B52DB" w:rsidP="00EF164A">
      <w:pPr>
        <w:spacing w:after="0" w:line="360" w:lineRule="auto"/>
        <w:ind w:firstLine="720"/>
        <w:rPr>
          <w:rFonts w:cstheme="minorHAnsi"/>
        </w:rPr>
      </w:pPr>
      <w:r w:rsidRPr="00125FB9">
        <w:rPr>
          <w:rFonts w:cstheme="minorHAnsi"/>
        </w:rPr>
        <w:t>Our findings also</w:t>
      </w:r>
      <w:r w:rsidR="00495458" w:rsidRPr="00125FB9">
        <w:rPr>
          <w:rFonts w:cstheme="minorHAnsi"/>
        </w:rPr>
        <w:t xml:space="preserve"> are compatible</w:t>
      </w:r>
      <w:r w:rsidRPr="00125FB9">
        <w:rPr>
          <w:rFonts w:cstheme="minorHAnsi"/>
        </w:rPr>
        <w:t xml:space="preserve"> with the alignment literature showing that bilinguals adjust their language behaviour (including when and how often they switch) to that of the conversation partner</w:t>
      </w:r>
      <w:r w:rsidR="00520490" w:rsidRPr="00125FB9">
        <w:rPr>
          <w:rFonts w:cstheme="minorHAnsi"/>
        </w:rPr>
        <w:t xml:space="preserve"> (e.g., de Bruin &amp; Shiron, 2024</w:t>
      </w:r>
      <w:r w:rsidR="00EC1583" w:rsidRPr="00125FB9">
        <w:rPr>
          <w:rFonts w:cstheme="minorHAnsi"/>
        </w:rPr>
        <w:t xml:space="preserve">; </w:t>
      </w:r>
      <w:proofErr w:type="spellStart"/>
      <w:r w:rsidR="00EC1583" w:rsidRPr="00125FB9">
        <w:rPr>
          <w:rFonts w:cstheme="minorHAnsi"/>
        </w:rPr>
        <w:t>Kootstra</w:t>
      </w:r>
      <w:proofErr w:type="spellEnd"/>
      <w:r w:rsidR="00EC1583" w:rsidRPr="00125FB9">
        <w:rPr>
          <w:rFonts w:cstheme="minorHAnsi"/>
        </w:rPr>
        <w:t xml:space="preserve"> et al., 2020</w:t>
      </w:r>
      <w:r w:rsidR="00520490" w:rsidRPr="00125FB9">
        <w:rPr>
          <w:rFonts w:cstheme="minorHAnsi"/>
        </w:rPr>
        <w:t>)</w:t>
      </w:r>
      <w:r w:rsidRPr="00125FB9">
        <w:rPr>
          <w:rFonts w:cstheme="minorHAnsi"/>
        </w:rPr>
        <w:t xml:space="preserve">. </w:t>
      </w:r>
      <w:bookmarkStart w:id="3" w:name="_Hlk198554674"/>
      <w:r w:rsidR="00EF164A" w:rsidRPr="00125FB9">
        <w:rPr>
          <w:rFonts w:cstheme="minorHAnsi"/>
        </w:rPr>
        <w:t xml:space="preserve">Previous voluntary language-switching studies have not always shown an influence of exposure to another bilingual’s switching patterns on </w:t>
      </w:r>
      <w:r w:rsidR="00EF164A" w:rsidRPr="00125FB9">
        <w:rPr>
          <w:rFonts w:cstheme="minorHAnsi"/>
          <w:i/>
          <w:iCs/>
        </w:rPr>
        <w:t>language control</w:t>
      </w:r>
      <w:r w:rsidR="00EF164A" w:rsidRPr="00125FB9">
        <w:rPr>
          <w:rFonts w:cstheme="minorHAnsi"/>
        </w:rPr>
        <w:t xml:space="preserve"> in the form of switching costs (e.g., de Bruin &amp; Shiron, 2024; </w:t>
      </w:r>
      <w:proofErr w:type="spellStart"/>
      <w:r w:rsidR="00EF164A" w:rsidRPr="00125FB9">
        <w:rPr>
          <w:rFonts w:cstheme="minorHAnsi"/>
        </w:rPr>
        <w:t>Kapiley</w:t>
      </w:r>
      <w:proofErr w:type="spellEnd"/>
      <w:r w:rsidR="00EF164A" w:rsidRPr="00125FB9">
        <w:rPr>
          <w:rFonts w:cstheme="minorHAnsi"/>
        </w:rPr>
        <w:t xml:space="preserve"> &amp; Mishra, 2019; but cf. </w:t>
      </w:r>
      <w:proofErr w:type="spellStart"/>
      <w:r w:rsidR="00EF164A" w:rsidRPr="00125FB9">
        <w:rPr>
          <w:rFonts w:cstheme="minorHAnsi"/>
        </w:rPr>
        <w:t>Kapiley</w:t>
      </w:r>
      <w:proofErr w:type="spellEnd"/>
      <w:r w:rsidR="00EF164A" w:rsidRPr="00125FB9">
        <w:rPr>
          <w:rFonts w:cstheme="minorHAnsi"/>
        </w:rPr>
        <w:t xml:space="preserve"> &amp; Mishra, 2024). However, language control is generally argued to be less recruited during voluntary language switching. Any (noticeable) language-control adaptations during production in response to different preceding contexts might therefore</w:t>
      </w:r>
      <w:r w:rsidR="00EC1583" w:rsidRPr="00125FB9">
        <w:rPr>
          <w:rFonts w:cstheme="minorHAnsi"/>
        </w:rPr>
        <w:t xml:space="preserve"> predominantly or</w:t>
      </w:r>
      <w:r w:rsidR="00EF164A" w:rsidRPr="00125FB9">
        <w:rPr>
          <w:rFonts w:cstheme="minorHAnsi"/>
        </w:rPr>
        <w:t xml:space="preserve"> only </w:t>
      </w:r>
      <w:r w:rsidR="00EF164A" w:rsidRPr="00125FB9">
        <w:rPr>
          <w:rFonts w:cstheme="minorHAnsi"/>
        </w:rPr>
        <w:lastRenderedPageBreak/>
        <w:t>emerge during contexts posing higher control demands on production (such as the cued switching tasks used here).</w:t>
      </w:r>
      <w:bookmarkEnd w:id="3"/>
      <w:r w:rsidR="00EF164A" w:rsidRPr="00125FB9">
        <w:rPr>
          <w:rFonts w:cstheme="minorHAnsi"/>
        </w:rPr>
        <w:t xml:space="preserve"> </w:t>
      </w:r>
    </w:p>
    <w:p w14:paraId="4490C6B8" w14:textId="750E3647" w:rsidR="007B52DB" w:rsidRPr="00125FB9" w:rsidRDefault="00EF164A" w:rsidP="00EF164A">
      <w:pPr>
        <w:spacing w:after="0" w:line="360" w:lineRule="auto"/>
        <w:ind w:firstLine="720"/>
        <w:rPr>
          <w:rFonts w:cstheme="minorHAnsi"/>
        </w:rPr>
      </w:pPr>
      <w:r w:rsidRPr="00125FB9">
        <w:rPr>
          <w:rFonts w:cstheme="minorHAnsi"/>
        </w:rPr>
        <w:t xml:space="preserve">Finally, our findings align </w:t>
      </w:r>
      <w:r w:rsidR="007B52DB" w:rsidRPr="00125FB9">
        <w:rPr>
          <w:rFonts w:cstheme="minorHAnsi"/>
        </w:rPr>
        <w:t xml:space="preserve">with comprehension studies (e.g., Kaan et al., 2020) showing that switching costs during </w:t>
      </w:r>
      <w:r w:rsidR="00520490" w:rsidRPr="00125FB9">
        <w:rPr>
          <w:rFonts w:cstheme="minorHAnsi"/>
          <w:i/>
          <w:iCs/>
        </w:rPr>
        <w:t>comprehension</w:t>
      </w:r>
      <w:r w:rsidR="007B52DB" w:rsidRPr="00125FB9">
        <w:rPr>
          <w:rFonts w:cstheme="minorHAnsi"/>
          <w:i/>
          <w:iCs/>
        </w:rPr>
        <w:t xml:space="preserve"> </w:t>
      </w:r>
      <w:r w:rsidR="007B52DB" w:rsidRPr="00125FB9">
        <w:rPr>
          <w:rFonts w:cstheme="minorHAnsi"/>
        </w:rPr>
        <w:t>are influenced by the other person present in the room</w:t>
      </w:r>
      <w:r w:rsidR="00EC1583" w:rsidRPr="00125FB9">
        <w:rPr>
          <w:rFonts w:cstheme="minorHAnsi"/>
        </w:rPr>
        <w:t xml:space="preserve"> during a switching task</w:t>
      </w:r>
      <w:r w:rsidR="007B52DB" w:rsidRPr="00125FB9">
        <w:rPr>
          <w:rFonts w:cstheme="minorHAnsi"/>
        </w:rPr>
        <w:t xml:space="preserve">. </w:t>
      </w:r>
      <w:r w:rsidRPr="00125FB9">
        <w:rPr>
          <w:rFonts w:cstheme="minorHAnsi"/>
        </w:rPr>
        <w:t xml:space="preserve">Crucially, in the current study, </w:t>
      </w:r>
      <w:r w:rsidR="00EC1583" w:rsidRPr="00125FB9">
        <w:rPr>
          <w:rFonts w:cstheme="minorHAnsi"/>
        </w:rPr>
        <w:t xml:space="preserve">however, </w:t>
      </w:r>
      <w:r w:rsidRPr="00125FB9">
        <w:rPr>
          <w:rFonts w:cstheme="minorHAnsi"/>
        </w:rPr>
        <w:t>the manipulation of the other bilingual’s language behaviour (in the recorded video or audio) concerned the preceding context rather than any manipulation of</w:t>
      </w:r>
      <w:r w:rsidR="00EC1583" w:rsidRPr="00125FB9">
        <w:rPr>
          <w:rFonts w:cstheme="minorHAnsi"/>
        </w:rPr>
        <w:t xml:space="preserve"> task</w:t>
      </w:r>
      <w:r w:rsidRPr="00125FB9">
        <w:rPr>
          <w:rFonts w:cstheme="minorHAnsi"/>
        </w:rPr>
        <w:t xml:space="preserve"> demand or conversation partners within the bilingual’s own switching task itself. This suggests adaptation does not just occur to the demands and characteristics of the task or current context itself but also to the immediately preceding context.</w:t>
      </w:r>
    </w:p>
    <w:p w14:paraId="5300CFFA" w14:textId="76241F55" w:rsidR="001C6831" w:rsidRPr="00125FB9" w:rsidRDefault="007B52DB" w:rsidP="005C77D6">
      <w:pPr>
        <w:spacing w:after="0" w:line="360" w:lineRule="auto"/>
        <w:rPr>
          <w:rFonts w:cstheme="minorHAnsi"/>
        </w:rPr>
      </w:pPr>
      <w:r w:rsidRPr="00125FB9">
        <w:rPr>
          <w:rFonts w:cstheme="minorHAnsi"/>
        </w:rPr>
        <w:tab/>
      </w:r>
      <w:r w:rsidR="004911BD" w:rsidRPr="00125FB9">
        <w:rPr>
          <w:rFonts w:cstheme="minorHAnsi"/>
        </w:rPr>
        <w:t xml:space="preserve">These changes in production switching cost can occur because of various underlying mechanisms. One </w:t>
      </w:r>
      <w:r w:rsidR="00495458" w:rsidRPr="00125FB9">
        <w:rPr>
          <w:rFonts w:cstheme="minorHAnsi"/>
        </w:rPr>
        <w:t xml:space="preserve">potential </w:t>
      </w:r>
      <w:r w:rsidR="004911BD" w:rsidRPr="00125FB9">
        <w:rPr>
          <w:rFonts w:cstheme="minorHAnsi"/>
        </w:rPr>
        <w:t>key mechanism is that other bilingual speakers are part of the larger (non-)linguistic context that can shape a speaker’s expectations about the language context (</w:t>
      </w:r>
      <w:r w:rsidR="00415D60" w:rsidRPr="00125FB9">
        <w:rPr>
          <w:rFonts w:cstheme="minorHAnsi"/>
        </w:rPr>
        <w:t xml:space="preserve">such as </w:t>
      </w:r>
      <w:r w:rsidR="004911BD" w:rsidRPr="00125FB9">
        <w:rPr>
          <w:rFonts w:cstheme="minorHAnsi"/>
        </w:rPr>
        <w:t>which languages are to be used, whether switching is likely to occur</w:t>
      </w:r>
      <w:r w:rsidR="00415D60" w:rsidRPr="00125FB9">
        <w:rPr>
          <w:rFonts w:cstheme="minorHAnsi"/>
        </w:rPr>
        <w:t>, etcetera</w:t>
      </w:r>
      <w:r w:rsidR="004911BD" w:rsidRPr="00125FB9">
        <w:rPr>
          <w:rFonts w:cstheme="minorHAnsi"/>
        </w:rPr>
        <w:t>).</w:t>
      </w:r>
      <w:r w:rsidR="00495458" w:rsidRPr="00125FB9">
        <w:rPr>
          <w:rFonts w:cstheme="minorHAnsi"/>
        </w:rPr>
        <w:t xml:space="preserve"> Language switching is not possible in all contexts. In monolingual contexts, where conversation partners only know one language, switching is unlikely to be an efficient way of communication. Similarly, considering the stigmas that still surround language switching in some contexts (e.g., </w:t>
      </w:r>
      <w:r w:rsidR="00B162E0" w:rsidRPr="00125FB9">
        <w:rPr>
          <w:rFonts w:cstheme="minorHAnsi"/>
        </w:rPr>
        <w:t>Mata, 2023</w:t>
      </w:r>
      <w:r w:rsidR="00495458" w:rsidRPr="00125FB9">
        <w:rPr>
          <w:rFonts w:cstheme="minorHAnsi"/>
        </w:rPr>
        <w:t xml:space="preserve">), bilinguals might not always know whether language switching is deemed socially appropriate </w:t>
      </w:r>
      <w:proofErr w:type="gramStart"/>
      <w:r w:rsidR="00495458" w:rsidRPr="00125FB9">
        <w:rPr>
          <w:rFonts w:cstheme="minorHAnsi"/>
        </w:rPr>
        <w:t>in a given</w:t>
      </w:r>
      <w:proofErr w:type="gramEnd"/>
      <w:r w:rsidR="00495458" w:rsidRPr="00125FB9">
        <w:rPr>
          <w:rFonts w:cstheme="minorHAnsi"/>
        </w:rPr>
        <w:t xml:space="preserve"> context. Bilinguals might therefore constantly monitor the surroundings to adjust their expectations about their upcoming production, including when they can switch languages.</w:t>
      </w:r>
      <w:r w:rsidR="004911BD" w:rsidRPr="00125FB9">
        <w:rPr>
          <w:rFonts w:cstheme="minorHAnsi"/>
        </w:rPr>
        <w:t xml:space="preserve"> This in turn can influence the language control used for language switching (Green, 2018). </w:t>
      </w:r>
      <w:r w:rsidR="00E540BA" w:rsidRPr="00125FB9">
        <w:rPr>
          <w:rFonts w:cstheme="minorHAnsi"/>
        </w:rPr>
        <w:t>These</w:t>
      </w:r>
      <w:r w:rsidR="005C77D6" w:rsidRPr="00125FB9">
        <w:rPr>
          <w:rFonts w:cstheme="minorHAnsi"/>
        </w:rPr>
        <w:t xml:space="preserve"> changes in language control </w:t>
      </w:r>
      <w:proofErr w:type="gramStart"/>
      <w:r w:rsidR="005C77D6" w:rsidRPr="00125FB9">
        <w:rPr>
          <w:rFonts w:cstheme="minorHAnsi"/>
        </w:rPr>
        <w:t>at the moment</w:t>
      </w:r>
      <w:proofErr w:type="gramEnd"/>
      <w:r w:rsidR="005C77D6" w:rsidRPr="00125FB9">
        <w:rPr>
          <w:rFonts w:cstheme="minorHAnsi"/>
        </w:rPr>
        <w:t xml:space="preserve"> of switching</w:t>
      </w:r>
      <w:r w:rsidR="00495458" w:rsidRPr="00125FB9">
        <w:rPr>
          <w:rFonts w:cstheme="minorHAnsi"/>
        </w:rPr>
        <w:t xml:space="preserve"> could be in the form of increasing attention </w:t>
      </w:r>
      <w:r w:rsidR="00A276F3" w:rsidRPr="00125FB9">
        <w:rPr>
          <w:rFonts w:cstheme="minorHAnsi"/>
        </w:rPr>
        <w:t>to</w:t>
      </w:r>
      <w:r w:rsidR="00495458" w:rsidRPr="00125FB9">
        <w:rPr>
          <w:rFonts w:cstheme="minorHAnsi"/>
        </w:rPr>
        <w:t xml:space="preserve"> the target</w:t>
      </w:r>
      <w:r w:rsidR="00A276F3" w:rsidRPr="00125FB9">
        <w:rPr>
          <w:rFonts w:cstheme="minorHAnsi"/>
        </w:rPr>
        <w:t xml:space="preserve"> language</w:t>
      </w:r>
      <w:r w:rsidR="00A352D1" w:rsidRPr="00125FB9">
        <w:rPr>
          <w:rFonts w:cstheme="minorHAnsi"/>
        </w:rPr>
        <w:t xml:space="preserve"> while potentially also moving attention away from the non-target language</w:t>
      </w:r>
      <w:r w:rsidR="00495458" w:rsidRPr="00125FB9">
        <w:rPr>
          <w:rFonts w:cstheme="minorHAnsi"/>
        </w:rPr>
        <w:t xml:space="preserve">, as also proposed in the conflict monitoring literature (e.g., </w:t>
      </w:r>
      <w:proofErr w:type="spellStart"/>
      <w:r w:rsidR="00495458" w:rsidRPr="00125FB9">
        <w:rPr>
          <w:rFonts w:cstheme="minorHAnsi"/>
        </w:rPr>
        <w:t>Botvinick</w:t>
      </w:r>
      <w:proofErr w:type="spellEnd"/>
      <w:r w:rsidR="00495458" w:rsidRPr="00125FB9">
        <w:rPr>
          <w:rFonts w:cstheme="minorHAnsi"/>
        </w:rPr>
        <w:t xml:space="preserve"> et al., 2001).</w:t>
      </w:r>
      <w:r w:rsidR="00A849C2" w:rsidRPr="00125FB9">
        <w:rPr>
          <w:rFonts w:cstheme="minorHAnsi"/>
        </w:rPr>
        <w:t xml:space="preserve"> </w:t>
      </w:r>
      <w:r w:rsidR="007A0BFD" w:rsidRPr="00125FB9">
        <w:rPr>
          <w:rFonts w:cstheme="minorHAnsi"/>
        </w:rPr>
        <w:t xml:space="preserve">The </w:t>
      </w:r>
      <w:r w:rsidR="009E70F4" w:rsidRPr="00125FB9">
        <w:rPr>
          <w:rFonts w:cstheme="minorHAnsi"/>
        </w:rPr>
        <w:t>overall pattern</w:t>
      </w:r>
      <w:r w:rsidR="007A0BFD" w:rsidRPr="00125FB9">
        <w:rPr>
          <w:rFonts w:cstheme="minorHAnsi"/>
        </w:rPr>
        <w:t>s across experiments</w:t>
      </w:r>
      <w:r w:rsidR="009E70F4" w:rsidRPr="00125FB9">
        <w:rPr>
          <w:rFonts w:cstheme="minorHAnsi"/>
        </w:rPr>
        <w:t xml:space="preserve"> s</w:t>
      </w:r>
      <w:r w:rsidR="007A0BFD" w:rsidRPr="00125FB9">
        <w:rPr>
          <w:rFonts w:cstheme="minorHAnsi"/>
        </w:rPr>
        <w:t>howed</w:t>
      </w:r>
      <w:r w:rsidR="009E70F4" w:rsidRPr="00125FB9">
        <w:rPr>
          <w:rFonts w:cstheme="minorHAnsi"/>
        </w:rPr>
        <w:t xml:space="preserve"> context affected </w:t>
      </w:r>
      <w:r w:rsidR="00E30D4A" w:rsidRPr="00125FB9">
        <w:rPr>
          <w:rFonts w:cstheme="minorHAnsi"/>
        </w:rPr>
        <w:t xml:space="preserve">switching costs in </w:t>
      </w:r>
      <w:r w:rsidR="009E70F4" w:rsidRPr="00125FB9">
        <w:rPr>
          <w:rFonts w:cstheme="minorHAnsi"/>
        </w:rPr>
        <w:t>both language</w:t>
      </w:r>
      <w:r w:rsidR="00A276F3" w:rsidRPr="00125FB9">
        <w:rPr>
          <w:rFonts w:cstheme="minorHAnsi"/>
        </w:rPr>
        <w:t>s, without significant differences between the two</w:t>
      </w:r>
      <w:r w:rsidR="009E70F4" w:rsidRPr="00125FB9">
        <w:rPr>
          <w:rFonts w:cstheme="minorHAnsi"/>
        </w:rPr>
        <w:t xml:space="preserve">. </w:t>
      </w:r>
      <w:bookmarkStart w:id="4" w:name="_Hlk198555307"/>
      <w:r w:rsidR="009E70F4" w:rsidRPr="00125FB9">
        <w:rPr>
          <w:rFonts w:cstheme="minorHAnsi"/>
        </w:rPr>
        <w:t xml:space="preserve">This suggests adaptation concerned attention to the target/away from the non-target language more strongly than changes in </w:t>
      </w:r>
      <w:r w:rsidR="00710090" w:rsidRPr="00125FB9">
        <w:rPr>
          <w:rFonts w:cstheme="minorHAnsi"/>
        </w:rPr>
        <w:t>the inhibition of the non-target language</w:t>
      </w:r>
      <w:r w:rsidR="0086050C" w:rsidRPr="00125FB9">
        <w:rPr>
          <w:rFonts w:cstheme="minorHAnsi"/>
        </w:rPr>
        <w:t xml:space="preserve"> (or over-activation of one specific language)</w:t>
      </w:r>
      <w:r w:rsidR="00710090" w:rsidRPr="00125FB9">
        <w:rPr>
          <w:rFonts w:cstheme="minorHAnsi"/>
        </w:rPr>
        <w:t>.</w:t>
      </w:r>
      <w:r w:rsidR="009E70F4" w:rsidRPr="00125FB9">
        <w:rPr>
          <w:rFonts w:cstheme="minorHAnsi"/>
        </w:rPr>
        <w:t xml:space="preserve"> </w:t>
      </w:r>
      <w:bookmarkEnd w:id="4"/>
    </w:p>
    <w:p w14:paraId="6AB2EA3C" w14:textId="7AC1DED9" w:rsidR="00495458" w:rsidRPr="00125FB9" w:rsidRDefault="00970E03" w:rsidP="001C6831">
      <w:pPr>
        <w:spacing w:after="0" w:line="360" w:lineRule="auto"/>
        <w:ind w:firstLine="720"/>
        <w:rPr>
          <w:rFonts w:cstheme="minorHAnsi"/>
        </w:rPr>
      </w:pPr>
      <w:r w:rsidRPr="00125FB9">
        <w:rPr>
          <w:rFonts w:cstheme="minorHAnsi"/>
        </w:rPr>
        <w:t>I</w:t>
      </w:r>
      <w:r w:rsidR="00A849C2" w:rsidRPr="00125FB9">
        <w:rPr>
          <w:rFonts w:cstheme="minorHAnsi"/>
        </w:rPr>
        <w:t>n the non-linguistic control literature</w:t>
      </w:r>
      <w:r w:rsidRPr="00125FB9">
        <w:rPr>
          <w:rFonts w:cstheme="minorHAnsi"/>
        </w:rPr>
        <w:t>, several other explanations have been proposed to explain changes in conflict costs without the need for adaptation</w:t>
      </w:r>
      <w:r w:rsidR="00A849C2" w:rsidRPr="00125FB9">
        <w:rPr>
          <w:rFonts w:cstheme="minorHAnsi"/>
        </w:rPr>
        <w:t xml:space="preserve"> (cf. Schmidt, 2019). Many of these arguments centre around item-specific effects and</w:t>
      </w:r>
      <w:r w:rsidRPr="00125FB9">
        <w:rPr>
          <w:rFonts w:cstheme="minorHAnsi"/>
        </w:rPr>
        <w:t>/or</w:t>
      </w:r>
      <w:r w:rsidR="00A849C2" w:rsidRPr="00125FB9">
        <w:rPr>
          <w:rFonts w:cstheme="minorHAnsi"/>
        </w:rPr>
        <w:t xml:space="preserve"> learning/memory effects due to the frequent repetition of a small set of stimuli and responses. Crucially, in the current study, the context trigger</w:t>
      </w:r>
      <w:r w:rsidRPr="00125FB9">
        <w:rPr>
          <w:rFonts w:cstheme="minorHAnsi"/>
        </w:rPr>
        <w:t>ing</w:t>
      </w:r>
      <w:r w:rsidR="00A849C2" w:rsidRPr="00125FB9">
        <w:rPr>
          <w:rFonts w:cstheme="minorHAnsi"/>
        </w:rPr>
        <w:t xml:space="preserve"> adaptation (exposure to another bilingual) was </w:t>
      </w:r>
      <w:r w:rsidR="005078F7" w:rsidRPr="00125FB9">
        <w:rPr>
          <w:rFonts w:cstheme="minorHAnsi"/>
        </w:rPr>
        <w:t>separate</w:t>
      </w:r>
      <w:r w:rsidR="00A849C2" w:rsidRPr="00125FB9">
        <w:rPr>
          <w:rFonts w:cstheme="minorHAnsi"/>
        </w:rPr>
        <w:t xml:space="preserve"> from the task itself and included different stimuli (i.e., a different topic, sentence context, and different words), rather than the </w:t>
      </w:r>
      <w:r w:rsidRPr="00125FB9">
        <w:rPr>
          <w:rFonts w:cstheme="minorHAnsi"/>
        </w:rPr>
        <w:t xml:space="preserve">same </w:t>
      </w:r>
      <w:r w:rsidR="00A849C2" w:rsidRPr="00125FB9">
        <w:rPr>
          <w:rFonts w:cstheme="minorHAnsi"/>
        </w:rPr>
        <w:lastRenderedPageBreak/>
        <w:t xml:space="preserve">small set of stimuli (e.g., </w:t>
      </w:r>
      <w:r w:rsidR="00A849C2" w:rsidRPr="00125FB9">
        <w:rPr>
          <w:rFonts w:cstheme="minorHAnsi"/>
          <w:i/>
          <w:iCs/>
        </w:rPr>
        <w:t xml:space="preserve">green </w:t>
      </w:r>
      <w:r w:rsidR="00A849C2" w:rsidRPr="00125FB9">
        <w:rPr>
          <w:rFonts w:cstheme="minorHAnsi"/>
        </w:rPr>
        <w:t>presented in red) often used in flanker or Stroop studies looking at adaptation.</w:t>
      </w:r>
    </w:p>
    <w:p w14:paraId="048F26D4" w14:textId="3F8A2A79" w:rsidR="00970E03" w:rsidRPr="00125FB9" w:rsidRDefault="00E540BA" w:rsidP="00A849C2">
      <w:pPr>
        <w:spacing w:after="0" w:line="360" w:lineRule="auto"/>
        <w:ind w:firstLine="720"/>
        <w:rPr>
          <w:rFonts w:cstheme="minorHAnsi"/>
        </w:rPr>
      </w:pPr>
      <w:r w:rsidRPr="00125FB9">
        <w:rPr>
          <w:rFonts w:cstheme="minorHAnsi"/>
        </w:rPr>
        <w:t xml:space="preserve">In both </w:t>
      </w:r>
      <w:r w:rsidR="00970E03" w:rsidRPr="00125FB9">
        <w:rPr>
          <w:rFonts w:cstheme="minorHAnsi"/>
        </w:rPr>
        <w:t xml:space="preserve">of our </w:t>
      </w:r>
      <w:r w:rsidRPr="00125FB9">
        <w:rPr>
          <w:rFonts w:cstheme="minorHAnsi"/>
        </w:rPr>
        <w:t xml:space="preserve">studies, the switch trials </w:t>
      </w:r>
      <w:proofErr w:type="gramStart"/>
      <w:r w:rsidRPr="00125FB9">
        <w:rPr>
          <w:rFonts w:cstheme="minorHAnsi"/>
        </w:rPr>
        <w:t>in particular were</w:t>
      </w:r>
      <w:proofErr w:type="gramEnd"/>
      <w:r w:rsidRPr="00125FB9">
        <w:rPr>
          <w:rFonts w:cstheme="minorHAnsi"/>
        </w:rPr>
        <w:t xml:space="preserve"> affected by task context, suggesting top-down influences of the linguistic context most strongly affected language control </w:t>
      </w:r>
      <w:proofErr w:type="gramStart"/>
      <w:r w:rsidRPr="00125FB9">
        <w:rPr>
          <w:rFonts w:cstheme="minorHAnsi"/>
        </w:rPr>
        <w:t>at the moment</w:t>
      </w:r>
      <w:proofErr w:type="gramEnd"/>
      <w:r w:rsidRPr="00125FB9">
        <w:rPr>
          <w:rFonts w:cstheme="minorHAnsi"/>
        </w:rPr>
        <w:t xml:space="preserve"> of switching. </w:t>
      </w:r>
      <w:r w:rsidR="00A849C2" w:rsidRPr="00125FB9">
        <w:rPr>
          <w:rFonts w:cstheme="minorHAnsi"/>
        </w:rPr>
        <w:t xml:space="preserve">The finding that the reduction in switching costs in Experiment 2 was observed from the very beginning of the task, and did not build up with time, </w:t>
      </w:r>
      <w:proofErr w:type="gramStart"/>
      <w:r w:rsidR="00A849C2" w:rsidRPr="00125FB9">
        <w:rPr>
          <w:rFonts w:cstheme="minorHAnsi"/>
        </w:rPr>
        <w:t>furthermore</w:t>
      </w:r>
      <w:proofErr w:type="gramEnd"/>
      <w:r w:rsidR="00A849C2" w:rsidRPr="00125FB9">
        <w:rPr>
          <w:rFonts w:cstheme="minorHAnsi"/>
        </w:rPr>
        <w:t xml:space="preserve"> suggests this top-down modulation happened immediately. </w:t>
      </w:r>
      <w:r w:rsidRPr="00125FB9">
        <w:rPr>
          <w:rFonts w:cstheme="minorHAnsi"/>
        </w:rPr>
        <w:t>The preceding context did not influence overall RTs</w:t>
      </w:r>
      <w:r w:rsidR="00BB6FF1" w:rsidRPr="00125FB9">
        <w:rPr>
          <w:rFonts w:cstheme="minorHAnsi"/>
        </w:rPr>
        <w:t xml:space="preserve"> on non-switch trials</w:t>
      </w:r>
      <w:r w:rsidRPr="00125FB9">
        <w:rPr>
          <w:rFonts w:cstheme="minorHAnsi"/>
        </w:rPr>
        <w:t xml:space="preserve">, nor the RTs per language. This suggests the contexts did not necessarily influence proactive control, in the form of potentially over-activating the L2 or inhibiting the L1 for use in a dual-language context. It is possible that proactive language control over the L1 and L2 was not affected because the bilinguals in the preceding contexts always used both languages equally often. </w:t>
      </w:r>
      <w:r w:rsidR="00970E03" w:rsidRPr="00125FB9">
        <w:rPr>
          <w:rFonts w:cstheme="minorHAnsi"/>
        </w:rPr>
        <w:t>Bilinguals in our study perhaps therefore always proactively adjusted their L1 and L2 activation levels to efficiently use both languages, in response to the preceding context involving a bilingual using both languages (regardless of the presence of switching).</w:t>
      </w:r>
      <w:r w:rsidR="00970E03" w:rsidRPr="00125FB9">
        <w:t xml:space="preserve"> </w:t>
      </w:r>
      <w:r w:rsidRPr="00125FB9">
        <w:rPr>
          <w:rFonts w:cstheme="minorHAnsi"/>
        </w:rPr>
        <w:t xml:space="preserve">Overall language activation levels </w:t>
      </w:r>
      <w:r w:rsidR="00970E03" w:rsidRPr="00125FB9">
        <w:rPr>
          <w:rFonts w:cstheme="minorHAnsi"/>
        </w:rPr>
        <w:t>could</w:t>
      </w:r>
      <w:r w:rsidRPr="00125FB9">
        <w:rPr>
          <w:rFonts w:cstheme="minorHAnsi"/>
        </w:rPr>
        <w:t xml:space="preserve"> be influenced more strongly when the actual exposure to an L1 or L2 differs between contexts (cf. e.g., Timmer et al., 2019, for a study showing effects of percentage L1 or L2 use within a task). </w:t>
      </w:r>
    </w:p>
    <w:p w14:paraId="41E1BF26" w14:textId="1296CF34" w:rsidR="00E540BA" w:rsidRPr="00125FB9" w:rsidRDefault="00ED5184" w:rsidP="00A849C2">
      <w:pPr>
        <w:spacing w:after="0" w:line="360" w:lineRule="auto"/>
        <w:ind w:firstLine="720"/>
      </w:pPr>
      <w:r w:rsidRPr="00125FB9">
        <w:t xml:space="preserve">The </w:t>
      </w:r>
      <w:r w:rsidRPr="00125FB9">
        <w:rPr>
          <w:rFonts w:cstheme="minorHAnsi"/>
        </w:rPr>
        <w:t xml:space="preserve">absence of </w:t>
      </w:r>
      <w:r w:rsidR="00DD4AD1" w:rsidRPr="00125FB9">
        <w:rPr>
          <w:rFonts w:cstheme="minorHAnsi"/>
        </w:rPr>
        <w:t>RT changes during non-switch trials</w:t>
      </w:r>
      <w:r w:rsidRPr="00125FB9">
        <w:rPr>
          <w:rFonts w:cstheme="minorHAnsi"/>
        </w:rPr>
        <w:t xml:space="preserve"> also rules out that switching costs were reduced after exposure to certain contexts because bilinguals found the task easier, focused more, or were more motivated or engaged. It</w:t>
      </w:r>
      <w:r w:rsidR="00520490" w:rsidRPr="00125FB9">
        <w:rPr>
          <w:rFonts w:cstheme="minorHAnsi"/>
        </w:rPr>
        <w:t xml:space="preserve"> also</w:t>
      </w:r>
      <w:r w:rsidRPr="00125FB9">
        <w:rPr>
          <w:rFonts w:cstheme="minorHAnsi"/>
        </w:rPr>
        <w:t xml:space="preserve"> suggests any changes in switching costs were not because bilinguals experienced less language competition (and therefore needed less language control in general) – an explanation that is also unlikely because the amount of L1 and L2 use in the preceding contexts was always the same.</w:t>
      </w:r>
    </w:p>
    <w:p w14:paraId="1498E799" w14:textId="219CF0BC" w:rsidR="00F77CBB" w:rsidRPr="00125FB9" w:rsidRDefault="005C77D6" w:rsidP="005C77D6">
      <w:pPr>
        <w:spacing w:after="0" w:line="360" w:lineRule="auto"/>
        <w:rPr>
          <w:rFonts w:cstheme="minorHAnsi"/>
        </w:rPr>
      </w:pPr>
      <w:r w:rsidRPr="00125FB9">
        <w:rPr>
          <w:rFonts w:cstheme="minorHAnsi"/>
        </w:rPr>
        <w:tab/>
        <w:t xml:space="preserve">The finding that this reduction in switching costs was only observed after exposure to a </w:t>
      </w:r>
      <w:r w:rsidRPr="00125FB9">
        <w:rPr>
          <w:rFonts w:cstheme="minorHAnsi"/>
          <w:i/>
          <w:iCs/>
        </w:rPr>
        <w:t xml:space="preserve">within-switching </w:t>
      </w:r>
      <w:r w:rsidRPr="00125FB9">
        <w:rPr>
          <w:rFonts w:cstheme="minorHAnsi"/>
        </w:rPr>
        <w:t>context suggests that bilinguals might not use</w:t>
      </w:r>
      <w:r w:rsidR="00415D60" w:rsidRPr="00125FB9">
        <w:rPr>
          <w:rFonts w:cstheme="minorHAnsi"/>
        </w:rPr>
        <w:t xml:space="preserve"> just</w:t>
      </w:r>
      <w:r w:rsidRPr="00125FB9">
        <w:rPr>
          <w:rFonts w:cstheme="minorHAnsi"/>
        </w:rPr>
        <w:t xml:space="preserve"> any type of switching context to update their expectations. One possibility is that the within-switching context stood out more than the between-switching context. The switching pattern in the between-switching context was </w:t>
      </w:r>
      <w:r w:rsidR="009F57CF" w:rsidRPr="00125FB9">
        <w:rPr>
          <w:rFonts w:cstheme="minorHAnsi"/>
        </w:rPr>
        <w:t xml:space="preserve">relatively </w:t>
      </w:r>
      <w:r w:rsidRPr="00125FB9">
        <w:rPr>
          <w:rFonts w:cstheme="minorHAnsi"/>
        </w:rPr>
        <w:t xml:space="preserve">predictable, with the switches always happening between sentences and usually after </w:t>
      </w:r>
      <w:r w:rsidR="00352256" w:rsidRPr="00125FB9">
        <w:rPr>
          <w:rFonts w:cstheme="minorHAnsi"/>
        </w:rPr>
        <w:t>one</w:t>
      </w:r>
      <w:r w:rsidR="004A6C9C" w:rsidRPr="00125FB9">
        <w:rPr>
          <w:rFonts w:cstheme="minorHAnsi"/>
        </w:rPr>
        <w:t xml:space="preserve"> or two </w:t>
      </w:r>
      <w:r w:rsidRPr="00125FB9">
        <w:rPr>
          <w:rFonts w:cstheme="minorHAnsi"/>
        </w:rPr>
        <w:t xml:space="preserve">sentences. In contrast, while the within-switching task was relatively predictable in terms of the type of switches (multi-word insertions and alternations), the position of these switches varied more. These types of switches might therefore have stood out more </w:t>
      </w:r>
      <w:r w:rsidR="00520490" w:rsidRPr="00125FB9">
        <w:rPr>
          <w:rFonts w:cstheme="minorHAnsi"/>
        </w:rPr>
        <w:t xml:space="preserve">to </w:t>
      </w:r>
      <w:r w:rsidRPr="00125FB9">
        <w:rPr>
          <w:rFonts w:cstheme="minorHAnsi"/>
        </w:rPr>
        <w:t>participants, creating a stronger impression of a switching context</w:t>
      </w:r>
      <w:r w:rsidR="00F77CBB" w:rsidRPr="00125FB9">
        <w:rPr>
          <w:rFonts w:cstheme="minorHAnsi"/>
        </w:rPr>
        <w:t>. It might only be when contexts stand out as being substantially different from the expectations or preceding contexts that these contexts can update a speaker’s expectations and trigger top-down language control adaptations.</w:t>
      </w:r>
      <w:r w:rsidR="00352256" w:rsidRPr="00125FB9">
        <w:rPr>
          <w:rFonts w:cstheme="minorHAnsi"/>
        </w:rPr>
        <w:t xml:space="preserve"> This would be in line </w:t>
      </w:r>
      <w:r w:rsidR="00352256" w:rsidRPr="00125FB9">
        <w:rPr>
          <w:rFonts w:cstheme="minorHAnsi"/>
        </w:rPr>
        <w:lastRenderedPageBreak/>
        <w:t xml:space="preserve">with Kaan et </w:t>
      </w:r>
      <w:proofErr w:type="spellStart"/>
      <w:r w:rsidR="00352256" w:rsidRPr="00125FB9">
        <w:rPr>
          <w:rFonts w:cstheme="minorHAnsi"/>
        </w:rPr>
        <w:t>al’s</w:t>
      </w:r>
      <w:proofErr w:type="spellEnd"/>
      <w:r w:rsidR="00352256" w:rsidRPr="00125FB9">
        <w:rPr>
          <w:rFonts w:cstheme="minorHAnsi"/>
        </w:rPr>
        <w:t xml:space="preserve"> (2020) findings showing changes in the LPC component</w:t>
      </w:r>
      <w:r w:rsidR="00FC35E9" w:rsidRPr="00125FB9">
        <w:rPr>
          <w:rFonts w:cstheme="minorHAnsi"/>
        </w:rPr>
        <w:t xml:space="preserve"> </w:t>
      </w:r>
      <w:r w:rsidR="002458C5" w:rsidRPr="00125FB9">
        <w:rPr>
          <w:rFonts w:cstheme="minorHAnsi"/>
        </w:rPr>
        <w:t>depended</w:t>
      </w:r>
      <w:r w:rsidR="00FC35E9" w:rsidRPr="00125FB9">
        <w:rPr>
          <w:rFonts w:cstheme="minorHAnsi"/>
        </w:rPr>
        <w:t xml:space="preserve"> on</w:t>
      </w:r>
      <w:r w:rsidR="00280294" w:rsidRPr="00125FB9">
        <w:rPr>
          <w:rFonts w:cstheme="minorHAnsi"/>
        </w:rPr>
        <w:t xml:space="preserve"> expectations about</w:t>
      </w:r>
      <w:r w:rsidR="00FC35E9" w:rsidRPr="00125FB9">
        <w:rPr>
          <w:rFonts w:cstheme="minorHAnsi"/>
        </w:rPr>
        <w:t xml:space="preserve"> the other speaker present</w:t>
      </w:r>
      <w:r w:rsidR="00352256" w:rsidRPr="00125FB9">
        <w:rPr>
          <w:rFonts w:cstheme="minorHAnsi"/>
        </w:rPr>
        <w:t xml:space="preserve">, an ERP component also associated with the processing of unexpected information (e.g., Lattner &amp; </w:t>
      </w:r>
      <w:proofErr w:type="spellStart"/>
      <w:r w:rsidR="00352256" w:rsidRPr="00125FB9">
        <w:rPr>
          <w:rFonts w:cstheme="minorHAnsi"/>
        </w:rPr>
        <w:t>Friederici</w:t>
      </w:r>
      <w:proofErr w:type="spellEnd"/>
      <w:r w:rsidR="00352256" w:rsidRPr="00125FB9">
        <w:rPr>
          <w:rFonts w:cstheme="minorHAnsi"/>
        </w:rPr>
        <w:t>, 2003).</w:t>
      </w:r>
    </w:p>
    <w:p w14:paraId="0E919BEB" w14:textId="596CA65E" w:rsidR="00B03BBB" w:rsidRPr="00125FB9" w:rsidRDefault="004911BD" w:rsidP="005A4DF0">
      <w:pPr>
        <w:spacing w:after="0" w:line="360" w:lineRule="auto"/>
        <w:ind w:firstLine="720"/>
        <w:rPr>
          <w:rFonts w:cstheme="minorHAnsi"/>
          <w:color w:val="000000" w:themeColor="text1"/>
        </w:rPr>
      </w:pPr>
      <w:r w:rsidRPr="00125FB9">
        <w:rPr>
          <w:rFonts w:cstheme="minorHAnsi"/>
          <w:color w:val="000000" w:themeColor="text1"/>
        </w:rPr>
        <w:t xml:space="preserve">An alternative, not mutually exclusive, mechanism </w:t>
      </w:r>
      <w:r w:rsidR="005C77D6" w:rsidRPr="00125FB9">
        <w:rPr>
          <w:rFonts w:cstheme="minorHAnsi"/>
          <w:color w:val="000000" w:themeColor="text1"/>
        </w:rPr>
        <w:t xml:space="preserve">explaining these findings </w:t>
      </w:r>
      <w:r w:rsidRPr="00125FB9">
        <w:rPr>
          <w:rFonts w:cstheme="minorHAnsi"/>
          <w:color w:val="000000" w:themeColor="text1"/>
        </w:rPr>
        <w:t xml:space="preserve">could be related to </w:t>
      </w:r>
      <w:r w:rsidR="0010105A" w:rsidRPr="00125FB9">
        <w:rPr>
          <w:rFonts w:cstheme="minorHAnsi"/>
          <w:color w:val="000000" w:themeColor="text1"/>
        </w:rPr>
        <w:t>shared control mechanisms during production and comprehension. If bilinguals apply language control during comprehension</w:t>
      </w:r>
      <w:r w:rsidR="00415D60" w:rsidRPr="00125FB9">
        <w:rPr>
          <w:rFonts w:cstheme="minorHAnsi"/>
          <w:color w:val="000000" w:themeColor="text1"/>
        </w:rPr>
        <w:t xml:space="preserve">, </w:t>
      </w:r>
      <w:r w:rsidR="0010105A" w:rsidRPr="00125FB9">
        <w:rPr>
          <w:rFonts w:cstheme="minorHAnsi"/>
          <w:color w:val="000000" w:themeColor="text1"/>
        </w:rPr>
        <w:t xml:space="preserve">and then again </w:t>
      </w:r>
      <w:proofErr w:type="gramStart"/>
      <w:r w:rsidR="0010105A" w:rsidRPr="00125FB9">
        <w:rPr>
          <w:rFonts w:cstheme="minorHAnsi"/>
          <w:color w:val="000000" w:themeColor="text1"/>
        </w:rPr>
        <w:t>have to</w:t>
      </w:r>
      <w:proofErr w:type="gramEnd"/>
      <w:r w:rsidR="0010105A" w:rsidRPr="00125FB9">
        <w:rPr>
          <w:rFonts w:cstheme="minorHAnsi"/>
          <w:color w:val="000000" w:themeColor="text1"/>
        </w:rPr>
        <w:t xml:space="preserve"> apply the same control mechanisms during production, previous use of this control could facilitate applying it again during production. This </w:t>
      </w:r>
      <w:r w:rsidR="005C77D6" w:rsidRPr="00125FB9">
        <w:rPr>
          <w:rFonts w:cstheme="minorHAnsi"/>
          <w:color w:val="000000" w:themeColor="text1"/>
        </w:rPr>
        <w:t xml:space="preserve">could be </w:t>
      </w:r>
      <w:proofErr w:type="gramStart"/>
      <w:r w:rsidR="005C77D6" w:rsidRPr="00125FB9">
        <w:rPr>
          <w:rFonts w:cstheme="minorHAnsi"/>
          <w:color w:val="000000" w:themeColor="text1"/>
        </w:rPr>
        <w:t>similar to</w:t>
      </w:r>
      <w:proofErr w:type="gramEnd"/>
      <w:r w:rsidR="005C77D6" w:rsidRPr="00125FB9">
        <w:rPr>
          <w:rFonts w:cstheme="minorHAnsi"/>
          <w:color w:val="000000" w:themeColor="text1"/>
        </w:rPr>
        <w:t xml:space="preserve"> training studies showing a reduction in language-switching costs after receiving language-switching practice (e.g., Ka</w:t>
      </w:r>
      <w:r w:rsidR="002458C5" w:rsidRPr="00125FB9">
        <w:rPr>
          <w:rFonts w:cstheme="minorHAnsi"/>
          <w:color w:val="000000" w:themeColor="text1"/>
        </w:rPr>
        <w:t>ng</w:t>
      </w:r>
      <w:r w:rsidR="005C77D6" w:rsidRPr="00125FB9">
        <w:rPr>
          <w:rFonts w:cstheme="minorHAnsi"/>
          <w:color w:val="000000" w:themeColor="text1"/>
        </w:rPr>
        <w:t xml:space="preserve"> et al., 201</w:t>
      </w:r>
      <w:r w:rsidR="002458C5" w:rsidRPr="00125FB9">
        <w:rPr>
          <w:rFonts w:cstheme="minorHAnsi"/>
          <w:color w:val="000000" w:themeColor="text1"/>
        </w:rPr>
        <w:t>8</w:t>
      </w:r>
      <w:r w:rsidR="005C77D6" w:rsidRPr="00125FB9">
        <w:rPr>
          <w:rFonts w:cstheme="minorHAnsi"/>
          <w:color w:val="000000" w:themeColor="text1"/>
        </w:rPr>
        <w:t>; Wu et al., 2018).</w:t>
      </w:r>
      <w:r w:rsidR="0010105A" w:rsidRPr="00125FB9">
        <w:rPr>
          <w:rFonts w:cstheme="minorHAnsi"/>
          <w:color w:val="000000" w:themeColor="text1"/>
        </w:rPr>
        <w:t xml:space="preserve"> </w:t>
      </w:r>
      <w:r w:rsidR="00C217A3" w:rsidRPr="00125FB9">
        <w:rPr>
          <w:rFonts w:cstheme="minorHAnsi"/>
          <w:color w:val="000000" w:themeColor="text1"/>
        </w:rPr>
        <w:t>W</w:t>
      </w:r>
      <w:r w:rsidR="009A4EF2" w:rsidRPr="00125FB9">
        <w:rPr>
          <w:rFonts w:cstheme="minorHAnsi"/>
          <w:color w:val="000000" w:themeColor="text1"/>
        </w:rPr>
        <w:t>e expected within-</w:t>
      </w:r>
      <w:r w:rsidR="00C217A3" w:rsidRPr="00125FB9">
        <w:rPr>
          <w:rFonts w:cstheme="minorHAnsi"/>
          <w:color w:val="000000" w:themeColor="text1"/>
        </w:rPr>
        <w:t>sentence</w:t>
      </w:r>
      <w:r w:rsidR="009A4EF2" w:rsidRPr="00125FB9">
        <w:rPr>
          <w:rFonts w:cstheme="minorHAnsi"/>
          <w:color w:val="000000" w:themeColor="text1"/>
        </w:rPr>
        <w:t xml:space="preserve"> switching to be </w:t>
      </w:r>
      <w:r w:rsidR="009A4EF2" w:rsidRPr="00125FB9">
        <w:rPr>
          <w:rFonts w:cstheme="minorHAnsi"/>
          <w:i/>
          <w:iCs/>
          <w:color w:val="000000" w:themeColor="text1"/>
        </w:rPr>
        <w:t xml:space="preserve">less </w:t>
      </w:r>
      <w:proofErr w:type="gramStart"/>
      <w:r w:rsidR="009A4EF2" w:rsidRPr="00125FB9">
        <w:rPr>
          <w:rFonts w:cstheme="minorHAnsi"/>
          <w:color w:val="000000" w:themeColor="text1"/>
        </w:rPr>
        <w:t>similar to</w:t>
      </w:r>
      <w:proofErr w:type="gramEnd"/>
      <w:r w:rsidR="009A4EF2" w:rsidRPr="00125FB9">
        <w:rPr>
          <w:rFonts w:cstheme="minorHAnsi"/>
          <w:color w:val="000000" w:themeColor="text1"/>
        </w:rPr>
        <w:t xml:space="preserve"> the type of competitive control used during cued language production tasks</w:t>
      </w:r>
      <w:r w:rsidR="00C217A3" w:rsidRPr="00125FB9">
        <w:rPr>
          <w:rFonts w:cstheme="minorHAnsi"/>
          <w:color w:val="000000" w:themeColor="text1"/>
        </w:rPr>
        <w:t xml:space="preserve"> than between-sentence switching</w:t>
      </w:r>
      <w:r w:rsidR="009A4EF2" w:rsidRPr="00125FB9">
        <w:rPr>
          <w:rFonts w:cstheme="minorHAnsi"/>
          <w:color w:val="000000" w:themeColor="text1"/>
        </w:rPr>
        <w:t>, as within-</w:t>
      </w:r>
      <w:r w:rsidR="00C217A3" w:rsidRPr="00125FB9">
        <w:rPr>
          <w:rFonts w:cstheme="minorHAnsi"/>
          <w:color w:val="000000" w:themeColor="text1"/>
        </w:rPr>
        <w:t xml:space="preserve">sentence </w:t>
      </w:r>
      <w:r w:rsidR="009A4EF2" w:rsidRPr="00125FB9">
        <w:rPr>
          <w:rFonts w:cstheme="minorHAnsi"/>
          <w:color w:val="000000" w:themeColor="text1"/>
        </w:rPr>
        <w:t xml:space="preserve">switching of this type is argued to rely more on cooperative </w:t>
      </w:r>
      <w:r w:rsidR="00C217A3" w:rsidRPr="00125FB9">
        <w:rPr>
          <w:rFonts w:cstheme="minorHAnsi"/>
          <w:color w:val="000000" w:themeColor="text1"/>
        </w:rPr>
        <w:t xml:space="preserve">than competitive </w:t>
      </w:r>
      <w:r w:rsidR="009A4EF2" w:rsidRPr="00125FB9">
        <w:rPr>
          <w:rFonts w:cstheme="minorHAnsi"/>
          <w:color w:val="000000" w:themeColor="text1"/>
        </w:rPr>
        <w:t>control</w:t>
      </w:r>
      <w:r w:rsidR="00B03BBB" w:rsidRPr="00125FB9">
        <w:rPr>
          <w:rFonts w:cstheme="minorHAnsi"/>
          <w:color w:val="000000" w:themeColor="text1"/>
        </w:rPr>
        <w:t xml:space="preserve"> during production</w:t>
      </w:r>
      <w:r w:rsidR="009A4EF2" w:rsidRPr="00125FB9">
        <w:rPr>
          <w:rFonts w:cstheme="minorHAnsi"/>
          <w:color w:val="000000" w:themeColor="text1"/>
        </w:rPr>
        <w:t xml:space="preserve"> (Green, 2018</w:t>
      </w:r>
      <w:r w:rsidR="00B03BBB" w:rsidRPr="00125FB9">
        <w:rPr>
          <w:rFonts w:cstheme="minorHAnsi"/>
          <w:color w:val="000000" w:themeColor="text1"/>
        </w:rPr>
        <w:t xml:space="preserve">). </w:t>
      </w:r>
      <w:r w:rsidR="00C217A3" w:rsidRPr="00125FB9">
        <w:rPr>
          <w:rFonts w:cstheme="minorHAnsi"/>
          <w:color w:val="000000" w:themeColor="text1"/>
        </w:rPr>
        <w:t xml:space="preserve">However, contrary to these predictions, we observed a smaller switching cost after within-sentence switching contexts only. </w:t>
      </w:r>
      <w:r w:rsidR="00B03BBB" w:rsidRPr="00125FB9">
        <w:rPr>
          <w:rFonts w:cstheme="minorHAnsi"/>
          <w:color w:val="000000" w:themeColor="text1"/>
        </w:rPr>
        <w:t>Our predictions were based on a production model (Green &amp; Wei, 2014; Green, 2018). It is possible that the actual comprehension of between-sentence switches r</w:t>
      </w:r>
      <w:r w:rsidR="00C217A3" w:rsidRPr="00125FB9">
        <w:rPr>
          <w:rFonts w:cstheme="minorHAnsi"/>
          <w:color w:val="000000" w:themeColor="text1"/>
        </w:rPr>
        <w:t>equires less</w:t>
      </w:r>
      <w:r w:rsidR="00B03BBB" w:rsidRPr="00125FB9">
        <w:rPr>
          <w:rFonts w:cstheme="minorHAnsi"/>
          <w:color w:val="000000" w:themeColor="text1"/>
        </w:rPr>
        <w:t xml:space="preserve"> language control than the comprehension of within-sentence switches (especially when considering alternations, Jiang et al., 2023; cf. also Byers-Heinlein et al., 2017). Thus, shared overlap in production and comprehension control mechanisms (</w:t>
      </w:r>
      <w:r w:rsidR="00352256" w:rsidRPr="00125FB9">
        <w:rPr>
          <w:rFonts w:cstheme="minorHAnsi"/>
          <w:color w:val="000000" w:themeColor="text1"/>
        </w:rPr>
        <w:t xml:space="preserve">but </w:t>
      </w:r>
      <w:r w:rsidR="00B03BBB" w:rsidRPr="00125FB9">
        <w:rPr>
          <w:rFonts w:cstheme="minorHAnsi"/>
          <w:color w:val="000000" w:themeColor="text1"/>
        </w:rPr>
        <w:t xml:space="preserve">only in terms of within-sentence switching processing </w:t>
      </w:r>
      <w:r w:rsidR="00352256" w:rsidRPr="00125FB9">
        <w:rPr>
          <w:rFonts w:cstheme="minorHAnsi"/>
          <w:color w:val="000000" w:themeColor="text1"/>
        </w:rPr>
        <w:t>versus</w:t>
      </w:r>
      <w:r w:rsidR="00B03BBB" w:rsidRPr="00125FB9">
        <w:rPr>
          <w:rFonts w:cstheme="minorHAnsi"/>
          <w:color w:val="000000" w:themeColor="text1"/>
        </w:rPr>
        <w:t xml:space="preserve"> controlled single-word production) cannot be excluded as the mechanism </w:t>
      </w:r>
      <w:r w:rsidR="00FF7176" w:rsidRPr="00125FB9">
        <w:rPr>
          <w:rFonts w:cstheme="minorHAnsi"/>
          <w:color w:val="000000" w:themeColor="text1"/>
        </w:rPr>
        <w:t>underlying</w:t>
      </w:r>
      <w:r w:rsidR="00B03BBB" w:rsidRPr="00125FB9">
        <w:rPr>
          <w:rFonts w:cstheme="minorHAnsi"/>
          <w:color w:val="000000" w:themeColor="text1"/>
        </w:rPr>
        <w:t xml:space="preserve"> </w:t>
      </w:r>
      <w:r w:rsidR="00FF7176" w:rsidRPr="00125FB9">
        <w:rPr>
          <w:rFonts w:cstheme="minorHAnsi"/>
          <w:color w:val="000000" w:themeColor="text1"/>
        </w:rPr>
        <w:t xml:space="preserve">the observed </w:t>
      </w:r>
      <w:r w:rsidR="00B03BBB" w:rsidRPr="00125FB9">
        <w:rPr>
          <w:rFonts w:cstheme="minorHAnsi"/>
          <w:color w:val="000000" w:themeColor="text1"/>
        </w:rPr>
        <w:t>switch-cost reduction.</w:t>
      </w:r>
      <w:r w:rsidR="00352256" w:rsidRPr="00125FB9">
        <w:rPr>
          <w:rFonts w:cstheme="minorHAnsi"/>
          <w:color w:val="000000" w:themeColor="text1"/>
        </w:rPr>
        <w:t xml:space="preserve"> This would assume that the comprehension of between-sentence switches does not rely on competitive control, or at least not to the</w:t>
      </w:r>
      <w:r w:rsidR="002458C5" w:rsidRPr="00125FB9">
        <w:rPr>
          <w:rFonts w:cstheme="minorHAnsi"/>
          <w:color w:val="000000" w:themeColor="text1"/>
        </w:rPr>
        <w:t xml:space="preserve"> same</w:t>
      </w:r>
      <w:r w:rsidR="00352256" w:rsidRPr="00125FB9">
        <w:rPr>
          <w:rFonts w:cstheme="minorHAnsi"/>
          <w:color w:val="000000" w:themeColor="text1"/>
        </w:rPr>
        <w:t xml:space="preserve"> extent as within-sentence switch processing.</w:t>
      </w:r>
    </w:p>
    <w:p w14:paraId="4822D533" w14:textId="4F870F82" w:rsidR="00B03BBB" w:rsidRPr="00125FB9" w:rsidRDefault="00B03BBB" w:rsidP="00B03BBB">
      <w:pPr>
        <w:spacing w:after="0" w:line="360" w:lineRule="auto"/>
        <w:ind w:firstLine="720"/>
        <w:rPr>
          <w:rFonts w:cstheme="minorHAnsi"/>
          <w:color w:val="000000" w:themeColor="text1"/>
        </w:rPr>
      </w:pPr>
      <w:r w:rsidRPr="00125FB9">
        <w:rPr>
          <w:rFonts w:cstheme="minorHAnsi"/>
          <w:color w:val="000000" w:themeColor="text1"/>
        </w:rPr>
        <w:t xml:space="preserve">However, </w:t>
      </w:r>
      <w:r w:rsidR="00FF2A72" w:rsidRPr="00125FB9">
        <w:rPr>
          <w:rFonts w:cstheme="minorHAnsi"/>
          <w:color w:val="000000" w:themeColor="text1"/>
        </w:rPr>
        <w:t>t</w:t>
      </w:r>
      <w:r w:rsidRPr="00125FB9">
        <w:rPr>
          <w:rFonts w:cstheme="minorHAnsi"/>
          <w:color w:val="000000" w:themeColor="text1"/>
        </w:rPr>
        <w:t>his interpretation would rely on at least partially shared control mechanisms between comprehension and production. While there is some research suggesting these mechanisms are at least partly shared (e.g., Peeters et al., 2014), there is also ample research suggesting the mechanisms differ substantially between comprehension and production (e.g., Ahn et al., 2020). In addition to mechanisms being argued to differ, research has found that language competition and control during comprehension might be reduced compared to production. For instance, Declerck et al. (2019) did not observe switching costs during a series of language switching tasks (see also Gullifer et al., 2013, for not showing switching costs in a sentence reading task).</w:t>
      </w:r>
    </w:p>
    <w:p w14:paraId="4689AF9F" w14:textId="26EDAA68" w:rsidR="005C77D6" w:rsidRPr="00125FB9" w:rsidRDefault="009A4EF2" w:rsidP="005C77D6">
      <w:pPr>
        <w:spacing w:after="0" w:line="360" w:lineRule="auto"/>
        <w:rPr>
          <w:rFonts w:cstheme="minorHAnsi"/>
          <w:color w:val="000000" w:themeColor="text1"/>
        </w:rPr>
      </w:pPr>
      <w:r w:rsidRPr="00125FB9">
        <w:rPr>
          <w:rFonts w:cstheme="minorHAnsi"/>
          <w:color w:val="000000" w:themeColor="text1"/>
        </w:rPr>
        <w:t xml:space="preserve">Furthermore, </w:t>
      </w:r>
      <w:r w:rsidR="005716DB" w:rsidRPr="00125FB9">
        <w:rPr>
          <w:rFonts w:cstheme="minorHAnsi"/>
          <w:color w:val="000000" w:themeColor="text1"/>
        </w:rPr>
        <w:t>our</w:t>
      </w:r>
      <w:r w:rsidRPr="00125FB9">
        <w:rPr>
          <w:rFonts w:cstheme="minorHAnsi"/>
          <w:color w:val="000000" w:themeColor="text1"/>
        </w:rPr>
        <w:t xml:space="preserve"> comprehension and production tasks differed in many ways. One of the key differences was that only the comprehension task included sentences, which could have introduced many other demands on control, including at the syntactic level. Therefore, the combination of studies showing relatively low competition and language control during comprehension</w:t>
      </w:r>
      <w:r w:rsidR="00415D60" w:rsidRPr="00125FB9">
        <w:rPr>
          <w:rFonts w:cstheme="minorHAnsi"/>
          <w:color w:val="000000" w:themeColor="text1"/>
        </w:rPr>
        <w:t xml:space="preserve">; </w:t>
      </w:r>
      <w:r w:rsidRPr="00125FB9">
        <w:rPr>
          <w:rFonts w:cstheme="minorHAnsi"/>
          <w:color w:val="000000" w:themeColor="text1"/>
        </w:rPr>
        <w:t xml:space="preserve">studies </w:t>
      </w:r>
      <w:r w:rsidRPr="00125FB9">
        <w:rPr>
          <w:rFonts w:cstheme="minorHAnsi"/>
          <w:color w:val="000000" w:themeColor="text1"/>
        </w:rPr>
        <w:lastRenderedPageBreak/>
        <w:t>highlighting differences in control between comprehension and production</w:t>
      </w:r>
      <w:r w:rsidR="00415D60" w:rsidRPr="00125FB9">
        <w:rPr>
          <w:rFonts w:cstheme="minorHAnsi"/>
          <w:color w:val="000000" w:themeColor="text1"/>
        </w:rPr>
        <w:t>;</w:t>
      </w:r>
      <w:r w:rsidRPr="00125FB9">
        <w:rPr>
          <w:rFonts w:cstheme="minorHAnsi"/>
          <w:color w:val="000000" w:themeColor="text1"/>
        </w:rPr>
        <w:t xml:space="preserve"> and the task </w:t>
      </w:r>
      <w:r w:rsidR="005716DB" w:rsidRPr="00125FB9">
        <w:rPr>
          <w:rFonts w:cstheme="minorHAnsi"/>
          <w:color w:val="000000" w:themeColor="text1"/>
        </w:rPr>
        <w:t xml:space="preserve">and possible control demand </w:t>
      </w:r>
      <w:r w:rsidRPr="00125FB9">
        <w:rPr>
          <w:rFonts w:cstheme="minorHAnsi"/>
          <w:color w:val="000000" w:themeColor="text1"/>
        </w:rPr>
        <w:t>differences between comprehension and production suggest that the overlap in control mechanisms is less likely to explain the observed context effects.</w:t>
      </w:r>
    </w:p>
    <w:p w14:paraId="1E140648" w14:textId="52F1013F" w:rsidR="009F6269" w:rsidRPr="00125FB9" w:rsidRDefault="009F6269" w:rsidP="009F6269">
      <w:pPr>
        <w:spacing w:after="0" w:line="360" w:lineRule="auto"/>
        <w:ind w:firstLine="720"/>
        <w:rPr>
          <w:rFonts w:cstheme="minorHAnsi"/>
        </w:rPr>
      </w:pPr>
      <w:r w:rsidRPr="00125FB9">
        <w:rPr>
          <w:rFonts w:cstheme="minorHAnsi"/>
        </w:rPr>
        <w:t xml:space="preserve">In this study, we manipulated </w:t>
      </w:r>
      <w:r w:rsidR="002A1C32" w:rsidRPr="00125FB9">
        <w:rPr>
          <w:rFonts w:cstheme="minorHAnsi"/>
        </w:rPr>
        <w:t xml:space="preserve">the </w:t>
      </w:r>
      <w:r w:rsidRPr="00125FB9">
        <w:rPr>
          <w:rFonts w:cstheme="minorHAnsi"/>
        </w:rPr>
        <w:t xml:space="preserve">preceding language context in the form of short videos or audio recordings presenting information on a topic chosen to be of general interest. However, the bilinguals in these recordings were reading a text, with the main aim of presenting that information to an audience. In daily life interactions, preceding language contexts are more likely to be interactions between multiple other people and on a range of (often more informal) topics. It is possible that in the recordings and texts used here, the general switching frequency (based on a conversation corpus, Fricke &amp; </w:t>
      </w:r>
      <w:proofErr w:type="spellStart"/>
      <w:r w:rsidRPr="00125FB9">
        <w:rPr>
          <w:rFonts w:cstheme="minorHAnsi"/>
        </w:rPr>
        <w:t>Kootstra</w:t>
      </w:r>
      <w:proofErr w:type="spellEnd"/>
      <w:r w:rsidRPr="00125FB9">
        <w:rPr>
          <w:rFonts w:cstheme="minorHAnsi"/>
        </w:rPr>
        <w:t xml:space="preserve">, 2016) captured the participants’ attention as being more frequent than </w:t>
      </w:r>
      <w:r w:rsidR="00A8129F" w:rsidRPr="00125FB9">
        <w:rPr>
          <w:rFonts w:cstheme="minorHAnsi"/>
        </w:rPr>
        <w:t>might usually be</w:t>
      </w:r>
      <w:r w:rsidR="007B4383" w:rsidRPr="00125FB9">
        <w:rPr>
          <w:rFonts w:cstheme="minorHAnsi"/>
        </w:rPr>
        <w:t xml:space="preserve"> the case</w:t>
      </w:r>
      <w:r w:rsidRPr="00125FB9">
        <w:rPr>
          <w:rFonts w:cstheme="minorHAnsi"/>
        </w:rPr>
        <w:t xml:space="preserve"> in more “formal” presentations. It is furthermore possible that within-sentence switching stands out more than between-sentence switching in the type of context used here. Previous corpus research examining switching in more formal “monologue” type settings as used here (e.g., parliamentary speeches and </w:t>
      </w:r>
      <w:proofErr w:type="spellStart"/>
      <w:r w:rsidRPr="00125FB9">
        <w:rPr>
          <w:rFonts w:cstheme="minorHAnsi"/>
        </w:rPr>
        <w:t>Tedx</w:t>
      </w:r>
      <w:proofErr w:type="spellEnd"/>
      <w:r w:rsidRPr="00125FB9">
        <w:rPr>
          <w:rFonts w:cstheme="minorHAnsi"/>
        </w:rPr>
        <w:t xml:space="preserve"> talks) suggest both between- and within-sentence switching can occur frequently in those types of contexts too (e.g., Mohamad Khalil et al., 2018; </w:t>
      </w:r>
      <w:proofErr w:type="spellStart"/>
      <w:r w:rsidRPr="00125FB9">
        <w:rPr>
          <w:rFonts w:cstheme="minorHAnsi"/>
        </w:rPr>
        <w:t>Refendi</w:t>
      </w:r>
      <w:proofErr w:type="spellEnd"/>
      <w:r w:rsidRPr="00125FB9">
        <w:rPr>
          <w:rFonts w:cstheme="minorHAnsi"/>
        </w:rPr>
        <w:t xml:space="preserve"> et al., 2019). However, those patterns (based on e.g., Malay-English speakers) might not necessarily hold </w:t>
      </w:r>
      <w:r w:rsidR="00A8129F" w:rsidRPr="00125FB9">
        <w:rPr>
          <w:rFonts w:cstheme="minorHAnsi"/>
        </w:rPr>
        <w:t xml:space="preserve">true </w:t>
      </w:r>
      <w:r w:rsidRPr="00125FB9">
        <w:rPr>
          <w:rFonts w:cstheme="minorHAnsi"/>
        </w:rPr>
        <w:t xml:space="preserve">for the multilinguals tested here. Future research </w:t>
      </w:r>
      <w:r w:rsidR="007B4383" w:rsidRPr="00125FB9">
        <w:rPr>
          <w:rFonts w:cstheme="minorHAnsi"/>
        </w:rPr>
        <w:t xml:space="preserve">therefore </w:t>
      </w:r>
      <w:r w:rsidRPr="00125FB9">
        <w:rPr>
          <w:rFonts w:cstheme="minorHAnsi"/>
        </w:rPr>
        <w:t>needs to address adaptation to different types of switching patterns across more formal and informal contexts.</w:t>
      </w:r>
    </w:p>
    <w:p w14:paraId="4152BC71" w14:textId="79013D38" w:rsidR="009F6269" w:rsidRPr="00125FB9" w:rsidRDefault="009F6269" w:rsidP="009F6269">
      <w:pPr>
        <w:spacing w:after="0" w:line="360" w:lineRule="auto"/>
        <w:ind w:firstLine="720"/>
        <w:rPr>
          <w:rFonts w:cstheme="minorHAnsi"/>
          <w:color w:val="000000" w:themeColor="text1"/>
        </w:rPr>
      </w:pPr>
      <w:r w:rsidRPr="00125FB9">
        <w:rPr>
          <w:rFonts w:cstheme="minorHAnsi"/>
        </w:rPr>
        <w:t>In the current study, we kept language exposure in the preceding contexts constant, with each context using half of the words in Language A and the other half in Language B. The consequence was that none of the contexts used a true default language. This way we avoided influences of language exposure on the production task. The absence of one default language in the contexts is also in line with the production task not having one default language, as both languages had to be used equally often there too. However, bilinguals do often use a default language in their daily-life conversations (cf. Matrix Language Framework</w:t>
      </w:r>
      <w:r w:rsidR="009341CA" w:rsidRPr="00125FB9">
        <w:rPr>
          <w:rFonts w:cstheme="minorHAnsi"/>
        </w:rPr>
        <w:t>; Myers-Scotton, 1993</w:t>
      </w:r>
      <w:r w:rsidRPr="00125FB9">
        <w:rPr>
          <w:rFonts w:cstheme="minorHAnsi"/>
        </w:rPr>
        <w:t>). Language control has been found to relate to (violations) of default language switches (</w:t>
      </w:r>
      <w:proofErr w:type="spellStart"/>
      <w:r w:rsidRPr="00125FB9">
        <w:rPr>
          <w:rFonts w:cstheme="minorHAnsi"/>
        </w:rPr>
        <w:t>cf</w:t>
      </w:r>
      <w:proofErr w:type="spellEnd"/>
      <w:r w:rsidRPr="00125FB9">
        <w:rPr>
          <w:rFonts w:cstheme="minorHAnsi"/>
        </w:rPr>
        <w:t xml:space="preserve"> e.g., Li &amp; Gollan</w:t>
      </w:r>
      <w:r w:rsidR="007B4383" w:rsidRPr="00125FB9">
        <w:rPr>
          <w:rFonts w:cstheme="minorHAnsi"/>
        </w:rPr>
        <w:t>, 2021</w:t>
      </w:r>
      <w:r w:rsidRPr="00125FB9">
        <w:rPr>
          <w:rFonts w:cstheme="minorHAnsi"/>
        </w:rPr>
        <w:t xml:space="preserve">). Between- and within-language switching contexts might furthermore differ in the extent to which they use one default language in daily life conversations, which in turn might impact how these switching contexts can influence language control. Studying contexts varying in their use of a default language in future research could therefore help to better understand the multi-faceted nature of </w:t>
      </w:r>
      <w:proofErr w:type="gramStart"/>
      <w:r w:rsidRPr="00125FB9">
        <w:rPr>
          <w:rFonts w:cstheme="minorHAnsi"/>
        </w:rPr>
        <w:t>daily-life</w:t>
      </w:r>
      <w:proofErr w:type="gramEnd"/>
      <w:r w:rsidRPr="00125FB9">
        <w:rPr>
          <w:rFonts w:cstheme="minorHAnsi"/>
        </w:rPr>
        <w:t xml:space="preserve"> switching contexts and their impact on language control.</w:t>
      </w:r>
    </w:p>
    <w:p w14:paraId="6DDD0B8D" w14:textId="1917303A" w:rsidR="00070058" w:rsidRPr="00125FB9" w:rsidRDefault="00034C17" w:rsidP="00ED5184">
      <w:pPr>
        <w:spacing w:line="360" w:lineRule="auto"/>
        <w:ind w:firstLine="720"/>
        <w:rPr>
          <w:rFonts w:cstheme="minorHAnsi"/>
          <w:color w:val="000000" w:themeColor="text1"/>
        </w:rPr>
      </w:pPr>
      <w:r w:rsidRPr="00125FB9">
        <w:rPr>
          <w:rFonts w:cstheme="minorHAnsi"/>
          <w:color w:val="000000" w:themeColor="text1"/>
        </w:rPr>
        <w:t>In conclusion</w:t>
      </w:r>
      <w:r w:rsidR="00ED5184" w:rsidRPr="00125FB9">
        <w:rPr>
          <w:rFonts w:cstheme="minorHAnsi"/>
          <w:color w:val="000000" w:themeColor="text1"/>
        </w:rPr>
        <w:t xml:space="preserve">, the current study shows that language control can be dynamic and adapt to the immediately preceding context. While studies have not always shown long-term effects of </w:t>
      </w:r>
      <w:r w:rsidR="00ED5184" w:rsidRPr="00125FB9">
        <w:rPr>
          <w:rFonts w:cstheme="minorHAnsi"/>
          <w:color w:val="000000" w:themeColor="text1"/>
        </w:rPr>
        <w:lastRenderedPageBreak/>
        <w:t xml:space="preserve">language environment on language control (e.g., </w:t>
      </w:r>
      <w:proofErr w:type="spellStart"/>
      <w:r w:rsidR="00ED5184" w:rsidRPr="00125FB9">
        <w:rPr>
          <w:rFonts w:cstheme="minorHAnsi"/>
          <w:color w:val="000000" w:themeColor="text1"/>
        </w:rPr>
        <w:t>Coumel</w:t>
      </w:r>
      <w:proofErr w:type="spellEnd"/>
      <w:r w:rsidR="00ED5184" w:rsidRPr="00125FB9">
        <w:rPr>
          <w:rFonts w:cstheme="minorHAnsi"/>
          <w:color w:val="000000" w:themeColor="text1"/>
        </w:rPr>
        <w:t xml:space="preserve"> et al., submitted), bilinguals frequently alternate between different language contexts in their daily lives. Their language control might therefore need to constantly adjust and adapt flexibly. While we showed some evidence for language adaptation across two very different language groups (in terms of language proficiency, use, likely </w:t>
      </w:r>
      <w:proofErr w:type="gramStart"/>
      <w:r w:rsidR="00ED5184" w:rsidRPr="00125FB9">
        <w:rPr>
          <w:rFonts w:cstheme="minorHAnsi"/>
          <w:color w:val="000000" w:themeColor="text1"/>
        </w:rPr>
        <w:t>daily-life</w:t>
      </w:r>
      <w:proofErr w:type="gramEnd"/>
      <w:r w:rsidR="00ED5184" w:rsidRPr="00125FB9">
        <w:rPr>
          <w:rFonts w:cstheme="minorHAnsi"/>
          <w:color w:val="000000" w:themeColor="text1"/>
        </w:rPr>
        <w:t xml:space="preserve"> switching frequency, and languages spoken), our data also strongly suggest that the exact adaptation might be context dependent. The linguistic context can update a speaker’s expectations and consequently trigger top-down language control adjustments, but this might only happen when the context provides sufficiently unpredictable or outstanding information.</w:t>
      </w:r>
    </w:p>
    <w:p w14:paraId="57D71677" w14:textId="72076DA4" w:rsidR="00CB09D2" w:rsidRPr="00125FB9" w:rsidRDefault="00CB09D2" w:rsidP="00CB09D2">
      <w:pPr>
        <w:spacing w:line="360" w:lineRule="auto"/>
        <w:rPr>
          <w:rFonts w:cstheme="minorHAnsi"/>
          <w:b/>
          <w:bCs/>
          <w:color w:val="000000" w:themeColor="text1"/>
        </w:rPr>
      </w:pPr>
    </w:p>
    <w:p w14:paraId="61B1893F" w14:textId="77777777" w:rsidR="003800C2" w:rsidRPr="00125FB9" w:rsidRDefault="003800C2" w:rsidP="003800C2">
      <w:pPr>
        <w:spacing w:line="360" w:lineRule="auto"/>
        <w:rPr>
          <w:rFonts w:cstheme="minorHAnsi"/>
          <w:b/>
        </w:rPr>
      </w:pPr>
      <w:r w:rsidRPr="00125FB9">
        <w:rPr>
          <w:rFonts w:cstheme="minorHAnsi"/>
          <w:b/>
        </w:rPr>
        <w:t>Declarations:</w:t>
      </w:r>
    </w:p>
    <w:p w14:paraId="44788757" w14:textId="32FABF80" w:rsidR="004E73FF" w:rsidRPr="00125FB9" w:rsidRDefault="004E73FF" w:rsidP="003800C2">
      <w:pPr>
        <w:spacing w:line="360" w:lineRule="auto"/>
        <w:rPr>
          <w:rFonts w:cstheme="minorHAnsi"/>
          <w:color w:val="000000" w:themeColor="text1"/>
        </w:rPr>
      </w:pPr>
      <w:r w:rsidRPr="00125FB9">
        <w:rPr>
          <w:rFonts w:cstheme="minorHAnsi"/>
          <w:b/>
          <w:bCs/>
          <w:i/>
          <w:iCs/>
          <w:color w:val="000000" w:themeColor="text1"/>
        </w:rPr>
        <w:t xml:space="preserve">Funding: </w:t>
      </w:r>
      <w:r w:rsidR="003800C2" w:rsidRPr="00125FB9">
        <w:rPr>
          <w:rFonts w:cstheme="minorHAnsi"/>
          <w:color w:val="000000" w:themeColor="text1"/>
        </w:rPr>
        <w:t xml:space="preserve">This work was supported by the Economic and Social Research Council (ESRC, grant number ES/V004220/1) and by </w:t>
      </w:r>
      <w:r w:rsidR="00C8749C" w:rsidRPr="00125FB9">
        <w:rPr>
          <w:rFonts w:cstheme="minorHAnsi"/>
          <w:color w:val="000000" w:themeColor="text1"/>
        </w:rPr>
        <w:t xml:space="preserve">the </w:t>
      </w:r>
      <w:r w:rsidR="002507ED" w:rsidRPr="00125FB9">
        <w:rPr>
          <w:rFonts w:cstheme="minorHAnsi"/>
          <w:color w:val="000000" w:themeColor="text1"/>
        </w:rPr>
        <w:t>UK Research and Innovation (</w:t>
      </w:r>
      <w:r w:rsidR="003800C2" w:rsidRPr="00125FB9">
        <w:rPr>
          <w:rStyle w:val="il"/>
          <w:rFonts w:cstheme="minorHAnsi"/>
          <w:color w:val="222222"/>
          <w:shd w:val="clear" w:color="auto" w:fill="FFFFFF"/>
        </w:rPr>
        <w:t>UKRI</w:t>
      </w:r>
      <w:r w:rsidR="002507ED" w:rsidRPr="00125FB9">
        <w:rPr>
          <w:rStyle w:val="il"/>
          <w:rFonts w:cstheme="minorHAnsi"/>
          <w:color w:val="222222"/>
          <w:shd w:val="clear" w:color="auto" w:fill="FFFFFF"/>
        </w:rPr>
        <w:t>) under the UK Government’s Horizon Europe funding Guarantee</w:t>
      </w:r>
      <w:r w:rsidR="003800C2" w:rsidRPr="00125FB9">
        <w:rPr>
          <w:rFonts w:cstheme="minorHAnsi"/>
          <w:color w:val="222222"/>
          <w:shd w:val="clear" w:color="auto" w:fill="FFFFFF"/>
        </w:rPr>
        <w:t> for selected ERC grants</w:t>
      </w:r>
      <w:r w:rsidR="00C8749C" w:rsidRPr="00125FB9">
        <w:rPr>
          <w:rFonts w:cstheme="minorHAnsi"/>
          <w:color w:val="222222"/>
          <w:shd w:val="clear" w:color="auto" w:fill="FFFFFF"/>
        </w:rPr>
        <w:t xml:space="preserve"> (grant number EP/Y036522/1)</w:t>
      </w:r>
      <w:r w:rsidR="003800C2" w:rsidRPr="00125FB9">
        <w:rPr>
          <w:rFonts w:cstheme="minorHAnsi"/>
          <w:color w:val="222222"/>
          <w:shd w:val="clear" w:color="auto" w:fill="FFFFFF"/>
        </w:rPr>
        <w:t>.</w:t>
      </w:r>
      <w:r w:rsidR="003800C2" w:rsidRPr="00125FB9">
        <w:rPr>
          <w:rFonts w:cstheme="minorHAnsi"/>
          <w:color w:val="000000" w:themeColor="text1"/>
        </w:rPr>
        <w:t xml:space="preserve"> </w:t>
      </w:r>
    </w:p>
    <w:p w14:paraId="28488090" w14:textId="77777777" w:rsidR="004E73FF" w:rsidRPr="00125FB9" w:rsidRDefault="004E73FF" w:rsidP="003800C2">
      <w:pPr>
        <w:spacing w:line="360" w:lineRule="auto"/>
        <w:rPr>
          <w:rFonts w:cstheme="minorHAnsi"/>
          <w:color w:val="000000" w:themeColor="text1"/>
        </w:rPr>
      </w:pPr>
      <w:r w:rsidRPr="00125FB9">
        <w:rPr>
          <w:rFonts w:cstheme="minorHAnsi"/>
          <w:b/>
          <w:bCs/>
          <w:i/>
          <w:iCs/>
          <w:color w:val="000000" w:themeColor="text1"/>
        </w:rPr>
        <w:t xml:space="preserve">Competing interests: </w:t>
      </w:r>
      <w:r w:rsidR="003800C2" w:rsidRPr="00125FB9">
        <w:rPr>
          <w:rFonts w:cstheme="minorHAnsi"/>
          <w:color w:val="000000" w:themeColor="text1"/>
        </w:rPr>
        <w:t xml:space="preserve">The authors report no conflict of interest. </w:t>
      </w:r>
    </w:p>
    <w:p w14:paraId="783C4250" w14:textId="77777777" w:rsidR="004E73FF" w:rsidRPr="00125FB9" w:rsidRDefault="004E73FF" w:rsidP="003800C2">
      <w:pPr>
        <w:spacing w:line="360" w:lineRule="auto"/>
        <w:rPr>
          <w:rFonts w:cstheme="minorHAnsi"/>
          <w:color w:val="000000" w:themeColor="text1"/>
        </w:rPr>
      </w:pPr>
      <w:r w:rsidRPr="00125FB9">
        <w:rPr>
          <w:rFonts w:cstheme="minorHAnsi"/>
          <w:b/>
          <w:bCs/>
          <w:i/>
          <w:iCs/>
          <w:color w:val="000000" w:themeColor="text1"/>
        </w:rPr>
        <w:t xml:space="preserve">Ethics approval: </w:t>
      </w:r>
      <w:r w:rsidR="003800C2" w:rsidRPr="00125FB9">
        <w:rPr>
          <w:rFonts w:cstheme="minorHAnsi"/>
          <w:color w:val="000000" w:themeColor="text1"/>
        </w:rPr>
        <w:t xml:space="preserve">Both experiments received ethics approvals from the ethics committee </w:t>
      </w:r>
      <w:r w:rsidRPr="00125FB9">
        <w:rPr>
          <w:rFonts w:cstheme="minorHAnsi"/>
          <w:color w:val="000000" w:themeColor="text1"/>
        </w:rPr>
        <w:t xml:space="preserve">(approval numbers 2224 and 2273) </w:t>
      </w:r>
      <w:r w:rsidR="003800C2" w:rsidRPr="00125FB9">
        <w:rPr>
          <w:rFonts w:cstheme="minorHAnsi"/>
          <w:color w:val="000000" w:themeColor="text1"/>
        </w:rPr>
        <w:t xml:space="preserve">at the Department of Psychology, University of York. </w:t>
      </w:r>
    </w:p>
    <w:p w14:paraId="52830DA0" w14:textId="19A15C66" w:rsidR="004E73FF" w:rsidRPr="00125FB9" w:rsidRDefault="004E73FF" w:rsidP="003800C2">
      <w:pPr>
        <w:spacing w:line="360" w:lineRule="auto"/>
        <w:rPr>
          <w:rFonts w:cstheme="minorHAnsi"/>
          <w:color w:val="000000" w:themeColor="text1"/>
        </w:rPr>
      </w:pPr>
      <w:r w:rsidRPr="00125FB9">
        <w:rPr>
          <w:rFonts w:cstheme="minorHAnsi"/>
          <w:b/>
          <w:bCs/>
          <w:i/>
          <w:iCs/>
          <w:color w:val="000000" w:themeColor="text1"/>
        </w:rPr>
        <w:t xml:space="preserve">Consent: </w:t>
      </w:r>
      <w:r w:rsidR="003800C2" w:rsidRPr="00125FB9">
        <w:rPr>
          <w:rFonts w:cstheme="minorHAnsi"/>
          <w:color w:val="000000" w:themeColor="text1"/>
        </w:rPr>
        <w:t xml:space="preserve">All participants provided informed consent for study participation before starting the study. </w:t>
      </w:r>
    </w:p>
    <w:p w14:paraId="76C9F9DD" w14:textId="221142C5" w:rsidR="00CA2C3F" w:rsidRPr="00125FB9" w:rsidRDefault="00CA2C3F" w:rsidP="003800C2">
      <w:pPr>
        <w:spacing w:line="360" w:lineRule="auto"/>
        <w:rPr>
          <w:rFonts w:cstheme="minorHAnsi"/>
          <w:color w:val="000000" w:themeColor="text1"/>
        </w:rPr>
      </w:pPr>
      <w:r w:rsidRPr="00125FB9">
        <w:rPr>
          <w:rFonts w:cstheme="minorHAnsi"/>
          <w:b/>
          <w:bCs/>
          <w:i/>
          <w:iCs/>
          <w:color w:val="000000" w:themeColor="text1"/>
        </w:rPr>
        <w:t xml:space="preserve">Consent for publication: </w:t>
      </w:r>
      <w:r w:rsidRPr="00125FB9">
        <w:rPr>
          <w:rFonts w:cstheme="minorHAnsi"/>
          <w:color w:val="000000" w:themeColor="text1"/>
        </w:rPr>
        <w:t>No personal data are included</w:t>
      </w:r>
      <w:r w:rsidR="00016C2E" w:rsidRPr="00125FB9">
        <w:rPr>
          <w:rFonts w:cstheme="minorHAnsi"/>
          <w:color w:val="000000" w:themeColor="text1"/>
        </w:rPr>
        <w:t xml:space="preserve"> in this manuscript</w:t>
      </w:r>
      <w:r w:rsidRPr="00125FB9">
        <w:rPr>
          <w:rFonts w:cstheme="minorHAnsi"/>
          <w:color w:val="000000" w:themeColor="text1"/>
        </w:rPr>
        <w:t xml:space="preserve"> and participants cannot be identified from this manuscript or the data shared. Participants gave consent</w:t>
      </w:r>
      <w:r w:rsidR="005139C6" w:rsidRPr="00125FB9">
        <w:rPr>
          <w:rFonts w:cstheme="minorHAnsi"/>
          <w:color w:val="000000" w:themeColor="text1"/>
        </w:rPr>
        <w:t xml:space="preserve"> for their data to be used for the research described in this manuscript and </w:t>
      </w:r>
      <w:r w:rsidRPr="00125FB9">
        <w:rPr>
          <w:rFonts w:cstheme="minorHAnsi"/>
          <w:color w:val="000000" w:themeColor="text1"/>
        </w:rPr>
        <w:t>for their anonymous data to be shared publicly.</w:t>
      </w:r>
    </w:p>
    <w:p w14:paraId="62937D77" w14:textId="3A0DDA7D" w:rsidR="00360A8A" w:rsidRPr="00125FB9" w:rsidRDefault="00B23D97" w:rsidP="00360A8A">
      <w:pPr>
        <w:spacing w:after="0" w:line="360" w:lineRule="auto"/>
        <w:rPr>
          <w:rFonts w:cstheme="minorHAnsi"/>
        </w:rPr>
      </w:pPr>
      <w:r w:rsidRPr="00125FB9">
        <w:rPr>
          <w:rFonts w:cstheme="minorHAnsi"/>
          <w:b/>
          <w:bCs/>
          <w:i/>
          <w:iCs/>
          <w:color w:val="000000" w:themeColor="text1"/>
        </w:rPr>
        <w:t xml:space="preserve">Open practices statement and </w:t>
      </w:r>
      <w:r w:rsidR="004E73FF" w:rsidRPr="00125FB9">
        <w:rPr>
          <w:rFonts w:cstheme="minorHAnsi"/>
          <w:b/>
          <w:bCs/>
          <w:i/>
          <w:iCs/>
          <w:color w:val="000000" w:themeColor="text1"/>
        </w:rPr>
        <w:t xml:space="preserve">Data/code availability: </w:t>
      </w:r>
      <w:r w:rsidRPr="00125FB9">
        <w:rPr>
          <w:rFonts w:cstheme="minorHAnsi"/>
          <w:color w:val="000000" w:themeColor="text1"/>
        </w:rPr>
        <w:t xml:space="preserve">Experiment 2 was pre-registered. </w:t>
      </w:r>
      <w:r w:rsidR="003800C2" w:rsidRPr="00125FB9">
        <w:rPr>
          <w:rFonts w:cstheme="minorHAnsi"/>
          <w:color w:val="000000" w:themeColor="text1"/>
        </w:rPr>
        <w:t>The data and analysis code</w:t>
      </w:r>
      <w:r w:rsidRPr="00125FB9">
        <w:rPr>
          <w:rFonts w:cstheme="minorHAnsi"/>
          <w:color w:val="000000" w:themeColor="text1"/>
        </w:rPr>
        <w:t xml:space="preserve"> for both experiments</w:t>
      </w:r>
      <w:r w:rsidR="003800C2" w:rsidRPr="00125FB9">
        <w:rPr>
          <w:rFonts w:cstheme="minorHAnsi"/>
          <w:color w:val="000000" w:themeColor="text1"/>
        </w:rPr>
        <w:t xml:space="preserve"> are available on </w:t>
      </w:r>
      <w:r w:rsidR="00360A8A" w:rsidRPr="00125FB9">
        <w:rPr>
          <w:rFonts w:cstheme="minorHAnsi"/>
        </w:rPr>
        <w:t>https://osf.io/83nqm/</w:t>
      </w:r>
    </w:p>
    <w:p w14:paraId="72EB242E" w14:textId="4F41318B" w:rsidR="003800C2" w:rsidRPr="00125FB9" w:rsidRDefault="003800C2" w:rsidP="003800C2">
      <w:pPr>
        <w:spacing w:line="360" w:lineRule="auto"/>
        <w:rPr>
          <w:rFonts w:cstheme="minorHAnsi"/>
          <w:b/>
        </w:rPr>
      </w:pPr>
    </w:p>
    <w:p w14:paraId="11DD2424" w14:textId="585E7C7C" w:rsidR="003800C2" w:rsidRPr="00125FB9" w:rsidRDefault="003800C2" w:rsidP="00CB09D2">
      <w:pPr>
        <w:spacing w:line="360" w:lineRule="auto"/>
        <w:rPr>
          <w:rFonts w:cstheme="minorHAnsi"/>
          <w:b/>
          <w:bCs/>
          <w:i/>
          <w:iCs/>
          <w:color w:val="000000" w:themeColor="text1"/>
        </w:rPr>
      </w:pPr>
      <w:r w:rsidRPr="00125FB9">
        <w:rPr>
          <w:rFonts w:cstheme="minorHAnsi"/>
          <w:b/>
          <w:bCs/>
          <w:i/>
          <w:iCs/>
          <w:color w:val="000000" w:themeColor="text1"/>
        </w:rPr>
        <w:t>Author contributions:</w:t>
      </w:r>
    </w:p>
    <w:p w14:paraId="3BDA8587" w14:textId="79B8BC63" w:rsidR="003800C2" w:rsidRPr="00125FB9" w:rsidRDefault="003800C2" w:rsidP="00CB09D2">
      <w:pPr>
        <w:spacing w:line="360" w:lineRule="auto"/>
        <w:rPr>
          <w:rFonts w:cstheme="minorHAnsi"/>
          <w:color w:val="000000" w:themeColor="text1"/>
        </w:rPr>
      </w:pPr>
      <w:proofErr w:type="spellStart"/>
      <w:r w:rsidRPr="00125FB9">
        <w:rPr>
          <w:rFonts w:cstheme="minorHAnsi"/>
          <w:color w:val="000000" w:themeColor="text1"/>
        </w:rPr>
        <w:t>AdB</w:t>
      </w:r>
      <w:proofErr w:type="spellEnd"/>
      <w:r w:rsidRPr="00125FB9">
        <w:rPr>
          <w:rFonts w:cstheme="minorHAnsi"/>
          <w:color w:val="000000" w:themeColor="text1"/>
        </w:rPr>
        <w:t>: Conceptualisation, Data curation, Resources, Formal Analysis, Supervision, Funding Acquisition, Validation, Investigation, Methodology, Visualisation, Writing-original draft, Project administration.</w:t>
      </w:r>
    </w:p>
    <w:p w14:paraId="3F201AC0" w14:textId="6F823B74" w:rsidR="003800C2" w:rsidRPr="00125FB9" w:rsidRDefault="003800C2" w:rsidP="00CB09D2">
      <w:pPr>
        <w:spacing w:line="360" w:lineRule="auto"/>
        <w:rPr>
          <w:rFonts w:cstheme="minorHAnsi"/>
          <w:color w:val="000000" w:themeColor="text1"/>
        </w:rPr>
      </w:pPr>
      <w:r w:rsidRPr="00125FB9">
        <w:rPr>
          <w:rFonts w:cstheme="minorHAnsi"/>
          <w:color w:val="000000" w:themeColor="text1"/>
        </w:rPr>
        <w:t>JW: Conceptualisation, Data curation (Exp 1), Resources (Exp 1) Formal Analysis (Exp 1), Investigation (Exp 1), Methodology (Exp 1), Writing – review &amp; editing.</w:t>
      </w:r>
    </w:p>
    <w:p w14:paraId="4ADFC1B4" w14:textId="722FC61A" w:rsidR="003800C2" w:rsidRPr="00125FB9" w:rsidRDefault="003800C2" w:rsidP="00CB09D2">
      <w:pPr>
        <w:spacing w:line="360" w:lineRule="auto"/>
        <w:rPr>
          <w:rFonts w:cstheme="minorHAnsi"/>
          <w:color w:val="000000" w:themeColor="text1"/>
        </w:rPr>
      </w:pPr>
      <w:r w:rsidRPr="00125FB9">
        <w:rPr>
          <w:rFonts w:cstheme="minorHAnsi"/>
          <w:color w:val="000000" w:themeColor="text1"/>
        </w:rPr>
        <w:lastRenderedPageBreak/>
        <w:t>RD: Data curation (Exp 2), Investigation (Exp 2), Writing – review &amp; editing.</w:t>
      </w:r>
    </w:p>
    <w:p w14:paraId="2DCFC21E" w14:textId="64C75E4A" w:rsidR="003800C2" w:rsidRPr="00125FB9" w:rsidRDefault="003800C2" w:rsidP="00CB09D2">
      <w:pPr>
        <w:spacing w:line="360" w:lineRule="auto"/>
        <w:rPr>
          <w:rFonts w:cstheme="minorHAnsi"/>
          <w:color w:val="000000" w:themeColor="text1"/>
        </w:rPr>
      </w:pPr>
      <w:r w:rsidRPr="00125FB9">
        <w:rPr>
          <w:rFonts w:cstheme="minorHAnsi"/>
          <w:color w:val="000000" w:themeColor="text1"/>
        </w:rPr>
        <w:t>MC: Conceptualisation, Data curation, Resources, Supervision, Investigation, Methodology, Writing – review &amp; editing, Project administration.</w:t>
      </w:r>
    </w:p>
    <w:p w14:paraId="70FA7E4C" w14:textId="77777777" w:rsidR="00023B7F" w:rsidRPr="00125FB9" w:rsidRDefault="00023B7F" w:rsidP="00CB09D2">
      <w:pPr>
        <w:spacing w:line="360" w:lineRule="auto"/>
        <w:rPr>
          <w:rFonts w:cstheme="minorHAnsi"/>
          <w:color w:val="000000" w:themeColor="text1"/>
        </w:rPr>
      </w:pPr>
    </w:p>
    <w:p w14:paraId="4DD3E1CA" w14:textId="77777777" w:rsidR="00CB09D2" w:rsidRPr="00125FB9" w:rsidRDefault="00CB09D2" w:rsidP="00CB09D2">
      <w:pPr>
        <w:spacing w:after="0" w:line="360" w:lineRule="auto"/>
        <w:rPr>
          <w:rFonts w:cstheme="minorHAnsi"/>
          <w:b/>
          <w:bCs/>
        </w:rPr>
      </w:pPr>
      <w:r w:rsidRPr="00125FB9">
        <w:rPr>
          <w:rFonts w:cstheme="minorHAnsi"/>
          <w:b/>
          <w:bCs/>
        </w:rPr>
        <w:t>References</w:t>
      </w:r>
    </w:p>
    <w:p w14:paraId="5489E716"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Ahn, D., Abbott, M. J., Rayner, K., Ferreira, V. S., &amp; Gollan, T. H. (2020). Minimal overlap in language </w:t>
      </w:r>
    </w:p>
    <w:p w14:paraId="497315A0" w14:textId="061D1ED2"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control across production and comprehension: Evidence from read-aloud versus eye-tracking tasks. </w:t>
      </w:r>
      <w:r w:rsidRPr="00125FB9">
        <w:rPr>
          <w:rFonts w:cstheme="minorHAnsi"/>
          <w:i/>
          <w:iCs/>
          <w:color w:val="222222"/>
          <w:shd w:val="clear" w:color="auto" w:fill="FFFFFF"/>
        </w:rPr>
        <w:t>Journal of Neurolinguistics</w:t>
      </w:r>
      <w:r w:rsidRPr="00125FB9">
        <w:rPr>
          <w:rFonts w:cstheme="minorHAnsi"/>
          <w:color w:val="222222"/>
          <w:shd w:val="clear" w:color="auto" w:fill="FFFFFF"/>
        </w:rPr>
        <w:t>, </w:t>
      </w:r>
      <w:r w:rsidRPr="00125FB9">
        <w:rPr>
          <w:rFonts w:cstheme="minorHAnsi"/>
          <w:i/>
          <w:iCs/>
          <w:color w:val="222222"/>
          <w:shd w:val="clear" w:color="auto" w:fill="FFFFFF"/>
        </w:rPr>
        <w:t>54</w:t>
      </w:r>
      <w:r w:rsidRPr="00125FB9">
        <w:rPr>
          <w:rFonts w:cstheme="minorHAnsi"/>
          <w:color w:val="222222"/>
          <w:shd w:val="clear" w:color="auto" w:fill="FFFFFF"/>
        </w:rPr>
        <w:t>, 100885.</w:t>
      </w:r>
    </w:p>
    <w:p w14:paraId="4FBFE327" w14:textId="77777777" w:rsidR="00B162E0" w:rsidRPr="00125FB9" w:rsidRDefault="00B162E0" w:rsidP="00B162E0">
      <w:pPr>
        <w:spacing w:after="0" w:line="360" w:lineRule="auto"/>
        <w:rPr>
          <w:rFonts w:cstheme="minorHAnsi"/>
          <w:color w:val="222222"/>
          <w:shd w:val="clear" w:color="auto" w:fill="FFFFFF"/>
        </w:rPr>
      </w:pPr>
      <w:r w:rsidRPr="00125FB9">
        <w:rPr>
          <w:rFonts w:cstheme="minorHAnsi"/>
          <w:color w:val="222222"/>
          <w:shd w:val="clear" w:color="auto" w:fill="FFFFFF"/>
        </w:rPr>
        <w:t xml:space="preserve">Anderson, J. A., Mak, L., </w:t>
      </w:r>
      <w:proofErr w:type="spellStart"/>
      <w:r w:rsidRPr="00125FB9">
        <w:rPr>
          <w:rFonts w:cstheme="minorHAnsi"/>
          <w:color w:val="222222"/>
          <w:shd w:val="clear" w:color="auto" w:fill="FFFFFF"/>
        </w:rPr>
        <w:t>Keyvani</w:t>
      </w:r>
      <w:proofErr w:type="spellEnd"/>
      <w:r w:rsidRPr="00125FB9">
        <w:rPr>
          <w:rFonts w:cstheme="minorHAnsi"/>
          <w:color w:val="222222"/>
          <w:shd w:val="clear" w:color="auto" w:fill="FFFFFF"/>
        </w:rPr>
        <w:t xml:space="preserve"> Chahi, A., &amp; Bialystok, E. (2018). The language and social </w:t>
      </w:r>
    </w:p>
    <w:p w14:paraId="26340315" w14:textId="7A595286" w:rsidR="00B162E0" w:rsidRPr="00125FB9" w:rsidRDefault="00B162E0" w:rsidP="00B162E0">
      <w:pPr>
        <w:spacing w:after="0" w:line="360" w:lineRule="auto"/>
        <w:ind w:left="720"/>
        <w:rPr>
          <w:rFonts w:cstheme="minorHAnsi"/>
          <w:color w:val="222222"/>
          <w:shd w:val="clear" w:color="auto" w:fill="FFFFFF"/>
        </w:rPr>
      </w:pPr>
      <w:r w:rsidRPr="00125FB9">
        <w:rPr>
          <w:rFonts w:cstheme="minorHAnsi"/>
          <w:color w:val="222222"/>
          <w:shd w:val="clear" w:color="auto" w:fill="FFFFFF"/>
        </w:rPr>
        <w:t>background questionnaire: Assessing degree of bilingualism in a diverse population. </w:t>
      </w:r>
      <w:proofErr w:type="spellStart"/>
      <w:r w:rsidRPr="00125FB9">
        <w:rPr>
          <w:rFonts w:cstheme="minorHAnsi"/>
          <w:i/>
          <w:iCs/>
          <w:color w:val="222222"/>
          <w:shd w:val="clear" w:color="auto" w:fill="FFFFFF"/>
        </w:rPr>
        <w:t>Behavior</w:t>
      </w:r>
      <w:proofErr w:type="spellEnd"/>
      <w:r w:rsidRPr="00125FB9">
        <w:rPr>
          <w:rFonts w:cstheme="minorHAnsi"/>
          <w:i/>
          <w:iCs/>
          <w:color w:val="222222"/>
          <w:shd w:val="clear" w:color="auto" w:fill="FFFFFF"/>
        </w:rPr>
        <w:t xml:space="preserve"> Research Methods</w:t>
      </w:r>
      <w:r w:rsidRPr="00125FB9">
        <w:rPr>
          <w:rFonts w:cstheme="minorHAnsi"/>
          <w:color w:val="222222"/>
          <w:shd w:val="clear" w:color="auto" w:fill="FFFFFF"/>
        </w:rPr>
        <w:t>, </w:t>
      </w:r>
      <w:r w:rsidRPr="00125FB9">
        <w:rPr>
          <w:rFonts w:cstheme="minorHAnsi"/>
          <w:i/>
          <w:iCs/>
          <w:color w:val="222222"/>
          <w:shd w:val="clear" w:color="auto" w:fill="FFFFFF"/>
        </w:rPr>
        <w:t>50</w:t>
      </w:r>
      <w:r w:rsidRPr="00125FB9">
        <w:rPr>
          <w:rFonts w:cstheme="minorHAnsi"/>
          <w:color w:val="222222"/>
          <w:shd w:val="clear" w:color="auto" w:fill="FFFFFF"/>
        </w:rPr>
        <w:t>, 250-263.</w:t>
      </w:r>
    </w:p>
    <w:p w14:paraId="5F1184C6"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Anwyl-Irvine, A. L., </w:t>
      </w:r>
      <w:proofErr w:type="spellStart"/>
      <w:r w:rsidRPr="00125FB9">
        <w:rPr>
          <w:rFonts w:cstheme="minorHAnsi"/>
          <w:color w:val="222222"/>
          <w:shd w:val="clear" w:color="auto" w:fill="FFFFFF"/>
        </w:rPr>
        <w:t>Massonnié</w:t>
      </w:r>
      <w:proofErr w:type="spellEnd"/>
      <w:r w:rsidRPr="00125FB9">
        <w:rPr>
          <w:rFonts w:cstheme="minorHAnsi"/>
          <w:color w:val="222222"/>
          <w:shd w:val="clear" w:color="auto" w:fill="FFFFFF"/>
        </w:rPr>
        <w:t xml:space="preserve">, J., Flitton, A., Kirkham, N., &amp; Evershed, J. K. (2020). Gorilla in </w:t>
      </w:r>
      <w:proofErr w:type="gramStart"/>
      <w:r w:rsidRPr="00125FB9">
        <w:rPr>
          <w:rFonts w:cstheme="minorHAnsi"/>
          <w:color w:val="222222"/>
          <w:shd w:val="clear" w:color="auto" w:fill="FFFFFF"/>
        </w:rPr>
        <w:t>our</w:t>
      </w:r>
      <w:proofErr w:type="gramEnd"/>
      <w:r w:rsidRPr="00125FB9">
        <w:rPr>
          <w:rFonts w:cstheme="minorHAnsi"/>
          <w:color w:val="222222"/>
          <w:shd w:val="clear" w:color="auto" w:fill="FFFFFF"/>
        </w:rPr>
        <w:t xml:space="preserve"> </w:t>
      </w:r>
    </w:p>
    <w:p w14:paraId="3E1F7E1D" w14:textId="77777777" w:rsidR="00CB09D2" w:rsidRPr="00125FB9" w:rsidRDefault="00CB09D2" w:rsidP="00CB09D2">
      <w:pPr>
        <w:spacing w:after="0" w:line="360" w:lineRule="auto"/>
        <w:ind w:firstLine="720"/>
        <w:rPr>
          <w:rFonts w:cstheme="minorHAnsi"/>
          <w:b/>
          <w:bCs/>
        </w:rPr>
      </w:pPr>
      <w:r w:rsidRPr="00125FB9">
        <w:rPr>
          <w:rFonts w:cstheme="minorHAnsi"/>
          <w:color w:val="222222"/>
          <w:shd w:val="clear" w:color="auto" w:fill="FFFFFF"/>
        </w:rPr>
        <w:t xml:space="preserve">midst: An online </w:t>
      </w:r>
      <w:proofErr w:type="spellStart"/>
      <w:r w:rsidRPr="00125FB9">
        <w:rPr>
          <w:rFonts w:cstheme="minorHAnsi"/>
          <w:color w:val="222222"/>
          <w:shd w:val="clear" w:color="auto" w:fill="FFFFFF"/>
        </w:rPr>
        <w:t>behavioral</w:t>
      </w:r>
      <w:proofErr w:type="spellEnd"/>
      <w:r w:rsidRPr="00125FB9">
        <w:rPr>
          <w:rFonts w:cstheme="minorHAnsi"/>
          <w:color w:val="222222"/>
          <w:shd w:val="clear" w:color="auto" w:fill="FFFFFF"/>
        </w:rPr>
        <w:t xml:space="preserve"> experiment builder. </w:t>
      </w:r>
      <w:proofErr w:type="spellStart"/>
      <w:r w:rsidRPr="00125FB9">
        <w:rPr>
          <w:rFonts w:cstheme="minorHAnsi"/>
          <w:i/>
          <w:iCs/>
          <w:color w:val="222222"/>
          <w:shd w:val="clear" w:color="auto" w:fill="FFFFFF"/>
        </w:rPr>
        <w:t>Behavior</w:t>
      </w:r>
      <w:proofErr w:type="spellEnd"/>
      <w:r w:rsidRPr="00125FB9">
        <w:rPr>
          <w:rFonts w:cstheme="minorHAnsi"/>
          <w:i/>
          <w:iCs/>
          <w:color w:val="222222"/>
          <w:shd w:val="clear" w:color="auto" w:fill="FFFFFF"/>
        </w:rPr>
        <w:t xml:space="preserve"> Research Methods</w:t>
      </w:r>
      <w:r w:rsidRPr="00125FB9">
        <w:rPr>
          <w:rFonts w:cstheme="minorHAnsi"/>
          <w:color w:val="222222"/>
          <w:shd w:val="clear" w:color="auto" w:fill="FFFFFF"/>
        </w:rPr>
        <w:t>, </w:t>
      </w:r>
      <w:r w:rsidRPr="00125FB9">
        <w:rPr>
          <w:rFonts w:cstheme="minorHAnsi"/>
          <w:i/>
          <w:iCs/>
          <w:color w:val="222222"/>
          <w:shd w:val="clear" w:color="auto" w:fill="FFFFFF"/>
        </w:rPr>
        <w:t>52</w:t>
      </w:r>
      <w:r w:rsidRPr="00125FB9">
        <w:rPr>
          <w:rFonts w:cstheme="minorHAnsi"/>
          <w:color w:val="222222"/>
          <w:shd w:val="clear" w:color="auto" w:fill="FFFFFF"/>
        </w:rPr>
        <w:t>, 388-407.</w:t>
      </w:r>
    </w:p>
    <w:p w14:paraId="593604BC" w14:textId="77777777" w:rsidR="00CB09D2" w:rsidRPr="00125FB9" w:rsidRDefault="00CB09D2" w:rsidP="00CB09D2">
      <w:pPr>
        <w:spacing w:after="0" w:line="360" w:lineRule="auto"/>
        <w:rPr>
          <w:rFonts w:cstheme="minorHAnsi"/>
          <w:color w:val="222222"/>
          <w:shd w:val="clear" w:color="auto" w:fill="FFFFFF"/>
          <w:lang w:val="es-419"/>
        </w:rPr>
      </w:pPr>
      <w:r w:rsidRPr="00125FB9">
        <w:rPr>
          <w:rFonts w:cstheme="minorHAnsi"/>
          <w:color w:val="222222"/>
          <w:shd w:val="clear" w:color="auto" w:fill="FFFFFF"/>
          <w:lang w:val="es-419"/>
        </w:rPr>
        <w:t xml:space="preserve">Beatty-Martínez, A. L., Navarro-Torres, C. A., </w:t>
      </w:r>
      <w:proofErr w:type="spellStart"/>
      <w:r w:rsidRPr="00125FB9">
        <w:rPr>
          <w:rFonts w:cstheme="minorHAnsi"/>
          <w:color w:val="222222"/>
          <w:shd w:val="clear" w:color="auto" w:fill="FFFFFF"/>
          <w:lang w:val="es-419"/>
        </w:rPr>
        <w:t>Dussias</w:t>
      </w:r>
      <w:proofErr w:type="spellEnd"/>
      <w:r w:rsidRPr="00125FB9">
        <w:rPr>
          <w:rFonts w:cstheme="minorHAnsi"/>
          <w:color w:val="222222"/>
          <w:shd w:val="clear" w:color="auto" w:fill="FFFFFF"/>
          <w:lang w:val="es-419"/>
        </w:rPr>
        <w:t xml:space="preserve">, P. E., Bajo, M. T., </w:t>
      </w:r>
      <w:proofErr w:type="spellStart"/>
      <w:r w:rsidRPr="00125FB9">
        <w:rPr>
          <w:rFonts w:cstheme="minorHAnsi"/>
          <w:color w:val="222222"/>
          <w:shd w:val="clear" w:color="auto" w:fill="FFFFFF"/>
          <w:lang w:val="es-419"/>
        </w:rPr>
        <w:t>Guzzardo</w:t>
      </w:r>
      <w:proofErr w:type="spellEnd"/>
      <w:r w:rsidRPr="00125FB9">
        <w:rPr>
          <w:rFonts w:cstheme="minorHAnsi"/>
          <w:color w:val="222222"/>
          <w:shd w:val="clear" w:color="auto" w:fill="FFFFFF"/>
          <w:lang w:val="es-419"/>
        </w:rPr>
        <w:t xml:space="preserve"> Tamargo, R. E., &amp; </w:t>
      </w:r>
    </w:p>
    <w:p w14:paraId="08609736" w14:textId="77777777" w:rsidR="00CB09D2" w:rsidRPr="00125FB9" w:rsidRDefault="00CB09D2" w:rsidP="00CB09D2">
      <w:pPr>
        <w:spacing w:after="0" w:line="360" w:lineRule="auto"/>
        <w:ind w:left="720"/>
        <w:rPr>
          <w:rFonts w:cstheme="minorHAnsi"/>
          <w:b/>
          <w:bCs/>
        </w:rPr>
      </w:pPr>
      <w:r w:rsidRPr="00125FB9">
        <w:rPr>
          <w:rFonts w:cstheme="minorHAnsi"/>
          <w:color w:val="222222"/>
          <w:shd w:val="clear" w:color="auto" w:fill="FFFFFF"/>
        </w:rPr>
        <w:t>Kroll, J. F. (2020). Interactional context mediates the consequences of bilingualism for language and cognition. </w:t>
      </w:r>
      <w:r w:rsidRPr="00125FB9">
        <w:rPr>
          <w:rFonts w:cstheme="minorHAnsi"/>
          <w:i/>
          <w:iCs/>
          <w:color w:val="222222"/>
          <w:shd w:val="clear" w:color="auto" w:fill="FFFFFF"/>
        </w:rPr>
        <w:t>Journal of Experimental Psychology: Learning, Memory, and Cognition</w:t>
      </w:r>
      <w:r w:rsidRPr="00125FB9">
        <w:rPr>
          <w:rFonts w:cstheme="minorHAnsi"/>
          <w:color w:val="222222"/>
          <w:shd w:val="clear" w:color="auto" w:fill="FFFFFF"/>
        </w:rPr>
        <w:t>, </w:t>
      </w:r>
      <w:r w:rsidRPr="00125FB9">
        <w:rPr>
          <w:rFonts w:cstheme="minorHAnsi"/>
          <w:i/>
          <w:iCs/>
          <w:color w:val="222222"/>
          <w:shd w:val="clear" w:color="auto" w:fill="FFFFFF"/>
        </w:rPr>
        <w:t>46</w:t>
      </w:r>
      <w:r w:rsidRPr="00125FB9">
        <w:rPr>
          <w:rFonts w:cstheme="minorHAnsi"/>
          <w:color w:val="222222"/>
          <w:shd w:val="clear" w:color="auto" w:fill="FFFFFF"/>
        </w:rPr>
        <w:t>(6), 1022.</w:t>
      </w:r>
    </w:p>
    <w:p w14:paraId="7C95B034" w14:textId="77777777" w:rsidR="00CB09D2" w:rsidRPr="00125FB9" w:rsidRDefault="00CB09D2"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Bonfieni</w:t>
      </w:r>
      <w:proofErr w:type="spellEnd"/>
      <w:r w:rsidRPr="00125FB9">
        <w:rPr>
          <w:rFonts w:cstheme="minorHAnsi"/>
          <w:color w:val="222222"/>
          <w:shd w:val="clear" w:color="auto" w:fill="FFFFFF"/>
        </w:rPr>
        <w:t xml:space="preserve">, M., Branigan, H. P., Pickering, M. J., &amp; Sorace, A. (2019). Language experience modulates </w:t>
      </w:r>
    </w:p>
    <w:p w14:paraId="1595C6EF"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bilingual language control: The effect of proficiency, age of acquisition, and exposure on language switching. </w:t>
      </w:r>
      <w:r w:rsidRPr="00125FB9">
        <w:rPr>
          <w:rFonts w:cstheme="minorHAnsi"/>
          <w:i/>
          <w:iCs/>
          <w:color w:val="222222"/>
          <w:shd w:val="clear" w:color="auto" w:fill="FFFFFF"/>
        </w:rPr>
        <w:t xml:space="preserve">Acta </w:t>
      </w:r>
      <w:proofErr w:type="spellStart"/>
      <w:r w:rsidRPr="00125FB9">
        <w:rPr>
          <w:rFonts w:cstheme="minorHAnsi"/>
          <w:i/>
          <w:iCs/>
          <w:color w:val="222222"/>
          <w:shd w:val="clear" w:color="auto" w:fill="FFFFFF"/>
        </w:rPr>
        <w:t>Psychologica</w:t>
      </w:r>
      <w:proofErr w:type="spellEnd"/>
      <w:r w:rsidRPr="00125FB9">
        <w:rPr>
          <w:rFonts w:cstheme="minorHAnsi"/>
          <w:color w:val="222222"/>
          <w:shd w:val="clear" w:color="auto" w:fill="FFFFFF"/>
        </w:rPr>
        <w:t>, </w:t>
      </w:r>
      <w:r w:rsidRPr="00125FB9">
        <w:rPr>
          <w:rFonts w:cstheme="minorHAnsi"/>
          <w:i/>
          <w:iCs/>
          <w:color w:val="222222"/>
          <w:shd w:val="clear" w:color="auto" w:fill="FFFFFF"/>
        </w:rPr>
        <w:t>193</w:t>
      </w:r>
      <w:r w:rsidRPr="00125FB9">
        <w:rPr>
          <w:rFonts w:cstheme="minorHAnsi"/>
          <w:color w:val="222222"/>
          <w:shd w:val="clear" w:color="auto" w:fill="FFFFFF"/>
        </w:rPr>
        <w:t>, 160-170.</w:t>
      </w:r>
    </w:p>
    <w:p w14:paraId="3FA18532" w14:textId="77777777" w:rsidR="001456FC" w:rsidRPr="00125FB9" w:rsidRDefault="001456FC"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Botvinick</w:t>
      </w:r>
      <w:proofErr w:type="spellEnd"/>
      <w:r w:rsidRPr="00125FB9">
        <w:rPr>
          <w:rFonts w:cstheme="minorHAnsi"/>
          <w:color w:val="222222"/>
          <w:shd w:val="clear" w:color="auto" w:fill="FFFFFF"/>
        </w:rPr>
        <w:t xml:space="preserve">, M. M., Braver, T. S., Barch, D. M., Carter, C. S., &amp; Cohen, J. D. (2001). Conflict monitoring </w:t>
      </w:r>
    </w:p>
    <w:p w14:paraId="1308D982" w14:textId="21C28CD5" w:rsidR="001456FC" w:rsidRPr="00125FB9" w:rsidRDefault="001456FC" w:rsidP="001456FC">
      <w:pPr>
        <w:spacing w:after="0" w:line="360" w:lineRule="auto"/>
        <w:ind w:firstLine="720"/>
        <w:rPr>
          <w:rFonts w:cstheme="minorHAnsi"/>
          <w:color w:val="222222"/>
          <w:shd w:val="clear" w:color="auto" w:fill="FFFFFF"/>
        </w:rPr>
      </w:pPr>
      <w:r w:rsidRPr="00125FB9">
        <w:rPr>
          <w:rFonts w:cstheme="minorHAnsi"/>
          <w:color w:val="222222"/>
          <w:shd w:val="clear" w:color="auto" w:fill="FFFFFF"/>
        </w:rPr>
        <w:t>and cognitive control. </w:t>
      </w:r>
      <w:r w:rsidRPr="00125FB9">
        <w:rPr>
          <w:rFonts w:cstheme="minorHAnsi"/>
          <w:i/>
          <w:iCs/>
          <w:color w:val="222222"/>
          <w:shd w:val="clear" w:color="auto" w:fill="FFFFFF"/>
        </w:rPr>
        <w:t>Psychological Review</w:t>
      </w:r>
      <w:r w:rsidRPr="00125FB9">
        <w:rPr>
          <w:rFonts w:cstheme="minorHAnsi"/>
          <w:color w:val="222222"/>
          <w:shd w:val="clear" w:color="auto" w:fill="FFFFFF"/>
        </w:rPr>
        <w:t>, </w:t>
      </w:r>
      <w:r w:rsidRPr="00125FB9">
        <w:rPr>
          <w:rFonts w:cstheme="minorHAnsi"/>
          <w:i/>
          <w:iCs/>
          <w:color w:val="222222"/>
          <w:shd w:val="clear" w:color="auto" w:fill="FFFFFF"/>
        </w:rPr>
        <w:t>108</w:t>
      </w:r>
      <w:r w:rsidRPr="00125FB9">
        <w:rPr>
          <w:rFonts w:cstheme="minorHAnsi"/>
          <w:color w:val="222222"/>
          <w:shd w:val="clear" w:color="auto" w:fill="FFFFFF"/>
        </w:rPr>
        <w:t>(3), 624-652.</w:t>
      </w:r>
    </w:p>
    <w:p w14:paraId="16732D60" w14:textId="77777777" w:rsidR="001456FC" w:rsidRPr="00125FB9" w:rsidRDefault="001456FC"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Botvinick</w:t>
      </w:r>
      <w:proofErr w:type="spellEnd"/>
      <w:r w:rsidRPr="00125FB9">
        <w:rPr>
          <w:rFonts w:cstheme="minorHAnsi"/>
          <w:color w:val="222222"/>
          <w:shd w:val="clear" w:color="auto" w:fill="FFFFFF"/>
        </w:rPr>
        <w:t xml:space="preserve">, M., Nystrom, L. E., Fissell, K., Carter, C. S., &amp; Cohen, J. D. (1999). Conflict monitoring versus </w:t>
      </w:r>
    </w:p>
    <w:p w14:paraId="6AE2575F" w14:textId="10368403" w:rsidR="001456FC" w:rsidRPr="00125FB9" w:rsidRDefault="001456FC" w:rsidP="001456FC">
      <w:pPr>
        <w:spacing w:after="0" w:line="360" w:lineRule="auto"/>
        <w:ind w:firstLine="720"/>
        <w:rPr>
          <w:rFonts w:cstheme="minorHAnsi"/>
          <w:color w:val="222222"/>
          <w:shd w:val="clear" w:color="auto" w:fill="FFFFFF"/>
        </w:rPr>
      </w:pPr>
      <w:r w:rsidRPr="00125FB9">
        <w:rPr>
          <w:rFonts w:cstheme="minorHAnsi"/>
          <w:color w:val="222222"/>
          <w:shd w:val="clear" w:color="auto" w:fill="FFFFFF"/>
        </w:rPr>
        <w:t>selection-for-action in anterior cingulate cortex. </w:t>
      </w:r>
      <w:r w:rsidRPr="00125FB9">
        <w:rPr>
          <w:rFonts w:cstheme="minorHAnsi"/>
          <w:i/>
          <w:iCs/>
          <w:color w:val="222222"/>
          <w:shd w:val="clear" w:color="auto" w:fill="FFFFFF"/>
        </w:rPr>
        <w:t>Nature</w:t>
      </w:r>
      <w:r w:rsidRPr="00125FB9">
        <w:rPr>
          <w:rFonts w:cstheme="minorHAnsi"/>
          <w:color w:val="222222"/>
          <w:shd w:val="clear" w:color="auto" w:fill="FFFFFF"/>
        </w:rPr>
        <w:t>, </w:t>
      </w:r>
      <w:r w:rsidRPr="00125FB9">
        <w:rPr>
          <w:rFonts w:cstheme="minorHAnsi"/>
          <w:i/>
          <w:iCs/>
          <w:color w:val="222222"/>
          <w:shd w:val="clear" w:color="auto" w:fill="FFFFFF"/>
        </w:rPr>
        <w:t>402</w:t>
      </w:r>
      <w:r w:rsidRPr="00125FB9">
        <w:rPr>
          <w:rFonts w:cstheme="minorHAnsi"/>
          <w:color w:val="222222"/>
          <w:shd w:val="clear" w:color="auto" w:fill="FFFFFF"/>
        </w:rPr>
        <w:t>(6758), 179-181.</w:t>
      </w:r>
    </w:p>
    <w:p w14:paraId="2841AB67" w14:textId="77777777" w:rsidR="00B162E0" w:rsidRPr="00125FB9" w:rsidRDefault="00B162E0"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Byers-Heinlein, K., Morin-Lessard, E., &amp; Lew-Williams, C. (2017). Bilingual infants control </w:t>
      </w:r>
      <w:proofErr w:type="gramStart"/>
      <w:r w:rsidRPr="00125FB9">
        <w:rPr>
          <w:rFonts w:cstheme="minorHAnsi"/>
          <w:color w:val="222222"/>
          <w:shd w:val="clear" w:color="auto" w:fill="FFFFFF"/>
        </w:rPr>
        <w:t>their</w:t>
      </w:r>
      <w:proofErr w:type="gramEnd"/>
      <w:r w:rsidRPr="00125FB9">
        <w:rPr>
          <w:rFonts w:cstheme="minorHAnsi"/>
          <w:color w:val="222222"/>
          <w:shd w:val="clear" w:color="auto" w:fill="FFFFFF"/>
        </w:rPr>
        <w:t xml:space="preserve"> </w:t>
      </w:r>
    </w:p>
    <w:p w14:paraId="704F58DB" w14:textId="3F5E85D9" w:rsidR="00B162E0" w:rsidRPr="00125FB9" w:rsidRDefault="00B162E0" w:rsidP="00B162E0">
      <w:pPr>
        <w:spacing w:after="0" w:line="360" w:lineRule="auto"/>
        <w:ind w:left="720"/>
        <w:rPr>
          <w:rFonts w:cstheme="minorHAnsi"/>
          <w:color w:val="222222"/>
          <w:shd w:val="clear" w:color="auto" w:fill="FFFFFF"/>
        </w:rPr>
      </w:pPr>
      <w:r w:rsidRPr="00125FB9">
        <w:rPr>
          <w:rFonts w:cstheme="minorHAnsi"/>
          <w:color w:val="222222"/>
          <w:shd w:val="clear" w:color="auto" w:fill="FFFFFF"/>
        </w:rPr>
        <w:t>languages as they listen. </w:t>
      </w:r>
      <w:r w:rsidRPr="00125FB9">
        <w:rPr>
          <w:rFonts w:cstheme="minorHAnsi"/>
          <w:i/>
          <w:iCs/>
          <w:color w:val="222222"/>
          <w:shd w:val="clear" w:color="auto" w:fill="FFFFFF"/>
        </w:rPr>
        <w:t>Proceedings of the National Academy of Sciences</w:t>
      </w:r>
      <w:r w:rsidRPr="00125FB9">
        <w:rPr>
          <w:rFonts w:cstheme="minorHAnsi"/>
          <w:color w:val="222222"/>
          <w:shd w:val="clear" w:color="auto" w:fill="FFFFFF"/>
        </w:rPr>
        <w:t>, </w:t>
      </w:r>
      <w:r w:rsidRPr="00125FB9">
        <w:rPr>
          <w:rFonts w:cstheme="minorHAnsi"/>
          <w:i/>
          <w:iCs/>
          <w:color w:val="222222"/>
          <w:shd w:val="clear" w:color="auto" w:fill="FFFFFF"/>
        </w:rPr>
        <w:t>114</w:t>
      </w:r>
      <w:r w:rsidRPr="00125FB9">
        <w:rPr>
          <w:rFonts w:cstheme="minorHAnsi"/>
          <w:color w:val="222222"/>
          <w:shd w:val="clear" w:color="auto" w:fill="FFFFFF"/>
        </w:rPr>
        <w:t>(34), 9032-9037.</w:t>
      </w:r>
    </w:p>
    <w:p w14:paraId="2DFD8509" w14:textId="691BF33D"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lang w:val="es-419"/>
        </w:rPr>
        <w:t xml:space="preserve">de Bruin, A., Samuel, A. G., &amp; Duñabeitia, J. A. (2018). </w:t>
      </w:r>
      <w:r w:rsidRPr="00125FB9">
        <w:rPr>
          <w:rFonts w:cstheme="minorHAnsi"/>
          <w:color w:val="222222"/>
          <w:shd w:val="clear" w:color="auto" w:fill="FFFFFF"/>
        </w:rPr>
        <w:t xml:space="preserve">Voluntary language switching: When and why </w:t>
      </w:r>
    </w:p>
    <w:p w14:paraId="71E5654F" w14:textId="77777777" w:rsidR="00CB09D2" w:rsidRPr="00125FB9" w:rsidRDefault="00CB09D2" w:rsidP="00CB09D2">
      <w:pPr>
        <w:spacing w:after="0" w:line="360" w:lineRule="auto"/>
        <w:ind w:left="720"/>
        <w:rPr>
          <w:rFonts w:cstheme="minorHAnsi"/>
          <w:b/>
          <w:bCs/>
        </w:rPr>
      </w:pPr>
      <w:r w:rsidRPr="00125FB9">
        <w:rPr>
          <w:rFonts w:cstheme="minorHAnsi"/>
          <w:color w:val="222222"/>
          <w:shd w:val="clear" w:color="auto" w:fill="FFFFFF"/>
        </w:rPr>
        <w:t xml:space="preserve">do bilinguals switch between their </w:t>
      </w:r>
      <w:proofErr w:type="gramStart"/>
      <w:r w:rsidRPr="00125FB9">
        <w:rPr>
          <w:rFonts w:cstheme="minorHAnsi"/>
          <w:color w:val="222222"/>
          <w:shd w:val="clear" w:color="auto" w:fill="FFFFFF"/>
        </w:rPr>
        <w:t>languages?.</w:t>
      </w:r>
      <w:proofErr w:type="gramEnd"/>
      <w:r w:rsidRPr="00125FB9">
        <w:rPr>
          <w:rFonts w:cstheme="minorHAnsi"/>
          <w:color w:val="222222"/>
          <w:shd w:val="clear" w:color="auto" w:fill="FFFFFF"/>
        </w:rPr>
        <w:t> </w:t>
      </w:r>
      <w:r w:rsidRPr="00125FB9">
        <w:rPr>
          <w:rFonts w:cstheme="minorHAnsi"/>
          <w:i/>
          <w:iCs/>
          <w:color w:val="222222"/>
          <w:shd w:val="clear" w:color="auto" w:fill="FFFFFF"/>
        </w:rPr>
        <w:t>Journal of Memory and Language</w:t>
      </w:r>
      <w:r w:rsidRPr="00125FB9">
        <w:rPr>
          <w:rFonts w:cstheme="minorHAnsi"/>
          <w:color w:val="222222"/>
          <w:shd w:val="clear" w:color="auto" w:fill="FFFFFF"/>
        </w:rPr>
        <w:t>, </w:t>
      </w:r>
      <w:r w:rsidRPr="00125FB9">
        <w:rPr>
          <w:rFonts w:cstheme="minorHAnsi"/>
          <w:i/>
          <w:iCs/>
          <w:color w:val="222222"/>
          <w:shd w:val="clear" w:color="auto" w:fill="FFFFFF"/>
        </w:rPr>
        <w:t>103</w:t>
      </w:r>
      <w:r w:rsidRPr="00125FB9">
        <w:rPr>
          <w:rFonts w:cstheme="minorHAnsi"/>
          <w:color w:val="222222"/>
          <w:shd w:val="clear" w:color="auto" w:fill="FFFFFF"/>
        </w:rPr>
        <w:t>, 28-43.</w:t>
      </w:r>
    </w:p>
    <w:p w14:paraId="086C8D00" w14:textId="77777777" w:rsidR="00CB09D2" w:rsidRPr="00125FB9" w:rsidRDefault="00CB09D2" w:rsidP="00CB09D2">
      <w:pPr>
        <w:spacing w:after="0" w:line="360" w:lineRule="auto"/>
        <w:rPr>
          <w:rFonts w:cstheme="minorHAnsi"/>
          <w:color w:val="222222"/>
          <w:shd w:val="clear" w:color="auto" w:fill="FFFFFF"/>
        </w:rPr>
      </w:pPr>
      <w:proofErr w:type="gramStart"/>
      <w:r w:rsidRPr="00125FB9">
        <w:rPr>
          <w:rFonts w:cstheme="minorHAnsi"/>
          <w:color w:val="222222"/>
          <w:shd w:val="clear" w:color="auto" w:fill="FFFFFF"/>
          <w:lang w:val="fr-FR"/>
        </w:rPr>
        <w:t>de</w:t>
      </w:r>
      <w:proofErr w:type="gramEnd"/>
      <w:r w:rsidRPr="00125FB9">
        <w:rPr>
          <w:rFonts w:cstheme="minorHAnsi"/>
          <w:color w:val="222222"/>
          <w:shd w:val="clear" w:color="auto" w:fill="FFFFFF"/>
          <w:lang w:val="fr-FR"/>
        </w:rPr>
        <w:t xml:space="preserve"> Bruin, A., &amp; </w:t>
      </w:r>
      <w:proofErr w:type="spellStart"/>
      <w:r w:rsidRPr="00125FB9">
        <w:rPr>
          <w:rFonts w:cstheme="minorHAnsi"/>
          <w:color w:val="222222"/>
          <w:shd w:val="clear" w:color="auto" w:fill="FFFFFF"/>
          <w:lang w:val="fr-FR"/>
        </w:rPr>
        <w:t>Shiron</w:t>
      </w:r>
      <w:proofErr w:type="spellEnd"/>
      <w:r w:rsidRPr="00125FB9">
        <w:rPr>
          <w:rFonts w:cstheme="minorHAnsi"/>
          <w:color w:val="222222"/>
          <w:shd w:val="clear" w:color="auto" w:fill="FFFFFF"/>
          <w:lang w:val="fr-FR"/>
        </w:rPr>
        <w:t xml:space="preserve">, V. (2024). </w:t>
      </w:r>
      <w:r w:rsidRPr="00125FB9">
        <w:rPr>
          <w:rFonts w:cstheme="minorHAnsi"/>
          <w:color w:val="222222"/>
          <w:shd w:val="clear" w:color="auto" w:fill="FFFFFF"/>
        </w:rPr>
        <w:t xml:space="preserve">Putting language switching in context: Effects of sentence context </w:t>
      </w:r>
    </w:p>
    <w:p w14:paraId="4769F1DF"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and interlocutors on bilingual switching. </w:t>
      </w:r>
      <w:r w:rsidRPr="00125FB9">
        <w:rPr>
          <w:rFonts w:cstheme="minorHAnsi"/>
          <w:i/>
          <w:iCs/>
          <w:color w:val="222222"/>
          <w:shd w:val="clear" w:color="auto" w:fill="FFFFFF"/>
        </w:rPr>
        <w:t>Journal of Experimental Psychology: Learning, Memory, and Cognition</w:t>
      </w:r>
      <w:r w:rsidRPr="00125FB9">
        <w:rPr>
          <w:rFonts w:cstheme="minorHAnsi"/>
          <w:color w:val="222222"/>
          <w:shd w:val="clear" w:color="auto" w:fill="FFFFFF"/>
        </w:rPr>
        <w:t>, </w:t>
      </w:r>
      <w:r w:rsidRPr="00125FB9">
        <w:rPr>
          <w:rFonts w:cstheme="minorHAnsi"/>
          <w:i/>
          <w:iCs/>
          <w:color w:val="222222"/>
          <w:shd w:val="clear" w:color="auto" w:fill="FFFFFF"/>
        </w:rPr>
        <w:t>50</w:t>
      </w:r>
      <w:r w:rsidRPr="00125FB9">
        <w:rPr>
          <w:rFonts w:cstheme="minorHAnsi"/>
          <w:color w:val="222222"/>
          <w:shd w:val="clear" w:color="auto" w:fill="FFFFFF"/>
        </w:rPr>
        <w:t>(7), 1112.</w:t>
      </w:r>
    </w:p>
    <w:p w14:paraId="4670CCAE"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lang w:val="es-419"/>
        </w:rPr>
        <w:lastRenderedPageBreak/>
        <w:t xml:space="preserve">de Bruin, A., &amp; </w:t>
      </w:r>
      <w:proofErr w:type="spellStart"/>
      <w:r w:rsidRPr="00125FB9">
        <w:rPr>
          <w:rFonts w:cstheme="minorHAnsi"/>
          <w:color w:val="222222"/>
          <w:shd w:val="clear" w:color="auto" w:fill="FFFFFF"/>
          <w:lang w:val="es-419"/>
        </w:rPr>
        <w:t>Xu</w:t>
      </w:r>
      <w:proofErr w:type="spellEnd"/>
      <w:r w:rsidRPr="00125FB9">
        <w:rPr>
          <w:rFonts w:cstheme="minorHAnsi"/>
          <w:color w:val="222222"/>
          <w:shd w:val="clear" w:color="auto" w:fill="FFFFFF"/>
          <w:lang w:val="es-419"/>
        </w:rPr>
        <w:t xml:space="preserve">, T. (2023). </w:t>
      </w:r>
      <w:r w:rsidRPr="00125FB9">
        <w:rPr>
          <w:rFonts w:cstheme="minorHAnsi"/>
          <w:color w:val="222222"/>
          <w:shd w:val="clear" w:color="auto" w:fill="FFFFFF"/>
        </w:rPr>
        <w:t>Language switching in different contexts and modalities: Response-</w:t>
      </w:r>
    </w:p>
    <w:p w14:paraId="706912CA"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stimulus interval influences cued-naming but not voluntary-naming or comprehension language-switching costs. </w:t>
      </w:r>
      <w:r w:rsidRPr="00125FB9">
        <w:rPr>
          <w:rFonts w:cstheme="minorHAnsi"/>
          <w:i/>
          <w:iCs/>
          <w:color w:val="222222"/>
          <w:shd w:val="clear" w:color="auto" w:fill="FFFFFF"/>
        </w:rPr>
        <w:t>Bilingualism: Language and cognition</w:t>
      </w:r>
      <w:r w:rsidRPr="00125FB9">
        <w:rPr>
          <w:rFonts w:cstheme="minorHAnsi"/>
          <w:color w:val="222222"/>
          <w:shd w:val="clear" w:color="auto" w:fill="FFFFFF"/>
        </w:rPr>
        <w:t>, </w:t>
      </w:r>
      <w:r w:rsidRPr="00125FB9">
        <w:rPr>
          <w:rFonts w:cstheme="minorHAnsi"/>
          <w:i/>
          <w:iCs/>
          <w:color w:val="222222"/>
          <w:shd w:val="clear" w:color="auto" w:fill="FFFFFF"/>
        </w:rPr>
        <w:t>26</w:t>
      </w:r>
      <w:r w:rsidRPr="00125FB9">
        <w:rPr>
          <w:rFonts w:cstheme="minorHAnsi"/>
          <w:color w:val="222222"/>
          <w:shd w:val="clear" w:color="auto" w:fill="FFFFFF"/>
        </w:rPr>
        <w:t>(2), 402-415.</w:t>
      </w:r>
    </w:p>
    <w:p w14:paraId="0A02B896"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Cai, Q., &amp; </w:t>
      </w:r>
      <w:proofErr w:type="spellStart"/>
      <w:r w:rsidRPr="00125FB9">
        <w:rPr>
          <w:rFonts w:cstheme="minorHAnsi"/>
          <w:color w:val="222222"/>
          <w:shd w:val="clear" w:color="auto" w:fill="FFFFFF"/>
        </w:rPr>
        <w:t>Brysbaert</w:t>
      </w:r>
      <w:proofErr w:type="spellEnd"/>
      <w:r w:rsidRPr="00125FB9">
        <w:rPr>
          <w:rFonts w:cstheme="minorHAnsi"/>
          <w:color w:val="222222"/>
          <w:shd w:val="clear" w:color="auto" w:fill="FFFFFF"/>
        </w:rPr>
        <w:t xml:space="preserve">, M. (2010). SUBTLEX-CH: Chinese word and character frequencies based on film </w:t>
      </w:r>
    </w:p>
    <w:p w14:paraId="257006DE"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subtitles. </w:t>
      </w:r>
      <w:proofErr w:type="spellStart"/>
      <w:r w:rsidRPr="00125FB9">
        <w:rPr>
          <w:rFonts w:cstheme="minorHAnsi"/>
          <w:i/>
          <w:iCs/>
          <w:color w:val="222222"/>
          <w:shd w:val="clear" w:color="auto" w:fill="FFFFFF"/>
        </w:rPr>
        <w:t>PloS</w:t>
      </w:r>
      <w:proofErr w:type="spellEnd"/>
      <w:r w:rsidRPr="00125FB9">
        <w:rPr>
          <w:rFonts w:cstheme="minorHAnsi"/>
          <w:i/>
          <w:iCs/>
          <w:color w:val="222222"/>
          <w:shd w:val="clear" w:color="auto" w:fill="FFFFFF"/>
        </w:rPr>
        <w:t xml:space="preserve"> one</w:t>
      </w:r>
      <w:r w:rsidRPr="00125FB9">
        <w:rPr>
          <w:rFonts w:cstheme="minorHAnsi"/>
          <w:color w:val="222222"/>
          <w:shd w:val="clear" w:color="auto" w:fill="FFFFFF"/>
        </w:rPr>
        <w:t>, </w:t>
      </w:r>
      <w:r w:rsidRPr="00125FB9">
        <w:rPr>
          <w:rFonts w:cstheme="minorHAnsi"/>
          <w:i/>
          <w:iCs/>
          <w:color w:val="222222"/>
          <w:shd w:val="clear" w:color="auto" w:fill="FFFFFF"/>
        </w:rPr>
        <w:t>5</w:t>
      </w:r>
      <w:r w:rsidRPr="00125FB9">
        <w:rPr>
          <w:rFonts w:cstheme="minorHAnsi"/>
          <w:color w:val="222222"/>
          <w:shd w:val="clear" w:color="auto" w:fill="FFFFFF"/>
        </w:rPr>
        <w:t>(6), e10729.</w:t>
      </w:r>
    </w:p>
    <w:p w14:paraId="55C44B36" w14:textId="77777777" w:rsidR="00CB09D2" w:rsidRPr="00125FB9" w:rsidRDefault="00CB09D2"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Christoffels</w:t>
      </w:r>
      <w:proofErr w:type="spellEnd"/>
      <w:r w:rsidRPr="00125FB9">
        <w:rPr>
          <w:rFonts w:cstheme="minorHAnsi"/>
          <w:color w:val="222222"/>
          <w:shd w:val="clear" w:color="auto" w:fill="FFFFFF"/>
        </w:rPr>
        <w:t xml:space="preserve">, I. K., </w:t>
      </w:r>
      <w:proofErr w:type="spellStart"/>
      <w:r w:rsidRPr="00125FB9">
        <w:rPr>
          <w:rFonts w:cstheme="minorHAnsi"/>
          <w:color w:val="222222"/>
          <w:shd w:val="clear" w:color="auto" w:fill="FFFFFF"/>
        </w:rPr>
        <w:t>Firk</w:t>
      </w:r>
      <w:proofErr w:type="spellEnd"/>
      <w:r w:rsidRPr="00125FB9">
        <w:rPr>
          <w:rFonts w:cstheme="minorHAnsi"/>
          <w:color w:val="222222"/>
          <w:shd w:val="clear" w:color="auto" w:fill="FFFFFF"/>
        </w:rPr>
        <w:t xml:space="preserve">, C., &amp; Schiller, N. O. (2007). Bilingual language control: An event-related brain </w:t>
      </w:r>
    </w:p>
    <w:p w14:paraId="66864B47" w14:textId="77777777" w:rsidR="00CB09D2" w:rsidRPr="00125FB9" w:rsidRDefault="00CB09D2" w:rsidP="00CB09D2">
      <w:pPr>
        <w:spacing w:after="0" w:line="360" w:lineRule="auto"/>
        <w:ind w:firstLine="720"/>
        <w:rPr>
          <w:rFonts w:cstheme="minorHAnsi"/>
          <w:b/>
          <w:bCs/>
        </w:rPr>
      </w:pPr>
      <w:r w:rsidRPr="00125FB9">
        <w:rPr>
          <w:rFonts w:cstheme="minorHAnsi"/>
          <w:color w:val="222222"/>
          <w:shd w:val="clear" w:color="auto" w:fill="FFFFFF"/>
        </w:rPr>
        <w:t>potential study. </w:t>
      </w:r>
      <w:r w:rsidRPr="00125FB9">
        <w:rPr>
          <w:rFonts w:cstheme="minorHAnsi"/>
          <w:i/>
          <w:iCs/>
          <w:color w:val="222222"/>
          <w:shd w:val="clear" w:color="auto" w:fill="FFFFFF"/>
        </w:rPr>
        <w:t>Brain Research</w:t>
      </w:r>
      <w:r w:rsidRPr="00125FB9">
        <w:rPr>
          <w:rFonts w:cstheme="minorHAnsi"/>
          <w:color w:val="222222"/>
          <w:shd w:val="clear" w:color="auto" w:fill="FFFFFF"/>
        </w:rPr>
        <w:t>, </w:t>
      </w:r>
      <w:r w:rsidRPr="00125FB9">
        <w:rPr>
          <w:rFonts w:cstheme="minorHAnsi"/>
          <w:i/>
          <w:iCs/>
          <w:color w:val="222222"/>
          <w:shd w:val="clear" w:color="auto" w:fill="FFFFFF"/>
        </w:rPr>
        <w:t>1147</w:t>
      </w:r>
      <w:r w:rsidRPr="00125FB9">
        <w:rPr>
          <w:rFonts w:cstheme="minorHAnsi"/>
          <w:color w:val="222222"/>
          <w:shd w:val="clear" w:color="auto" w:fill="FFFFFF"/>
        </w:rPr>
        <w:t>, 192-208.</w:t>
      </w:r>
    </w:p>
    <w:p w14:paraId="416B36EF" w14:textId="77777777" w:rsidR="0024421C" w:rsidRPr="00125FB9" w:rsidRDefault="00CB09D2" w:rsidP="0024421C">
      <w:pPr>
        <w:spacing w:after="0" w:line="360" w:lineRule="auto"/>
        <w:rPr>
          <w:rFonts w:cstheme="minorHAnsi"/>
          <w:color w:val="1F1F1F"/>
          <w:shd w:val="clear" w:color="auto" w:fill="FFFFFF"/>
        </w:rPr>
      </w:pPr>
      <w:proofErr w:type="spellStart"/>
      <w:r w:rsidRPr="00125FB9">
        <w:rPr>
          <w:rFonts w:eastAsia="Times New Roman" w:cstheme="minorHAnsi"/>
          <w:lang w:eastAsia="en-GB"/>
        </w:rPr>
        <w:t>Coumel</w:t>
      </w:r>
      <w:proofErr w:type="spellEnd"/>
      <w:r w:rsidRPr="00125FB9">
        <w:rPr>
          <w:rFonts w:eastAsia="Times New Roman" w:cstheme="minorHAnsi"/>
          <w:lang w:eastAsia="en-GB"/>
        </w:rPr>
        <w:t xml:space="preserve">, M., Liu, C., </w:t>
      </w:r>
      <w:proofErr w:type="spellStart"/>
      <w:r w:rsidRPr="00125FB9">
        <w:rPr>
          <w:rFonts w:eastAsia="Times New Roman" w:cstheme="minorHAnsi"/>
          <w:lang w:eastAsia="en-GB"/>
        </w:rPr>
        <w:t>Trenkic</w:t>
      </w:r>
      <w:proofErr w:type="spellEnd"/>
      <w:r w:rsidRPr="00125FB9">
        <w:rPr>
          <w:rFonts w:eastAsia="Times New Roman" w:cstheme="minorHAnsi"/>
          <w:lang w:eastAsia="en-GB"/>
        </w:rPr>
        <w:t xml:space="preserve">, D., &amp; de Bruin, A. (submitted). </w:t>
      </w:r>
      <w:r w:rsidR="0024421C" w:rsidRPr="00125FB9">
        <w:rPr>
          <w:rFonts w:cstheme="minorHAnsi"/>
          <w:color w:val="1F1F1F"/>
          <w:shd w:val="clear" w:color="auto" w:fill="FFFFFF"/>
        </w:rPr>
        <w:t xml:space="preserve"> Language control adapts to the </w:t>
      </w:r>
    </w:p>
    <w:p w14:paraId="0A819E8B" w14:textId="29ABDDDD" w:rsidR="0024421C" w:rsidRPr="00125FB9" w:rsidRDefault="0024421C" w:rsidP="0024421C">
      <w:pPr>
        <w:spacing w:after="0" w:line="360" w:lineRule="auto"/>
        <w:ind w:left="720"/>
        <w:rPr>
          <w:rFonts w:cstheme="minorHAnsi"/>
          <w:color w:val="222222"/>
          <w:shd w:val="clear" w:color="auto" w:fill="FFFFFF"/>
        </w:rPr>
      </w:pPr>
      <w:r w:rsidRPr="00125FB9">
        <w:rPr>
          <w:rFonts w:cstheme="minorHAnsi"/>
          <w:color w:val="1F1F1F"/>
          <w:shd w:val="clear" w:color="auto" w:fill="FFFFFF"/>
        </w:rPr>
        <w:t>immediate but not to the overall language environment during language switching in production and comprehension</w:t>
      </w:r>
      <w:r w:rsidRPr="00125FB9">
        <w:rPr>
          <w:rFonts w:cstheme="minorHAnsi"/>
          <w:color w:val="222222"/>
          <w:shd w:val="clear" w:color="auto" w:fill="FFFFFF"/>
        </w:rPr>
        <w:t xml:space="preserve"> </w:t>
      </w:r>
    </w:p>
    <w:p w14:paraId="35CEBE7A" w14:textId="5384035B" w:rsidR="00CB09D2" w:rsidRPr="00125FB9" w:rsidRDefault="00CB09D2" w:rsidP="0024421C">
      <w:pPr>
        <w:spacing w:after="0" w:line="360" w:lineRule="auto"/>
        <w:rPr>
          <w:rFonts w:cstheme="minorHAnsi"/>
          <w:color w:val="222222"/>
          <w:shd w:val="clear" w:color="auto" w:fill="FFFFFF"/>
        </w:rPr>
      </w:pPr>
      <w:proofErr w:type="spellStart"/>
      <w:r w:rsidRPr="00125FB9">
        <w:rPr>
          <w:rFonts w:cstheme="minorHAnsi"/>
          <w:color w:val="222222"/>
          <w:shd w:val="clear" w:color="auto" w:fill="FFFFFF"/>
          <w:lang w:val="es-419"/>
        </w:rPr>
        <w:t>Coumel</w:t>
      </w:r>
      <w:proofErr w:type="spellEnd"/>
      <w:r w:rsidRPr="00125FB9">
        <w:rPr>
          <w:rFonts w:cstheme="minorHAnsi"/>
          <w:color w:val="222222"/>
          <w:shd w:val="clear" w:color="auto" w:fill="FFFFFF"/>
          <w:lang w:val="es-419"/>
        </w:rPr>
        <w:t xml:space="preserve">, M., Liu, C., </w:t>
      </w:r>
      <w:proofErr w:type="spellStart"/>
      <w:r w:rsidRPr="00125FB9">
        <w:rPr>
          <w:rFonts w:cstheme="minorHAnsi"/>
          <w:color w:val="222222"/>
          <w:shd w:val="clear" w:color="auto" w:fill="FFFFFF"/>
          <w:lang w:val="es-419"/>
        </w:rPr>
        <w:t>Trenkic</w:t>
      </w:r>
      <w:proofErr w:type="spellEnd"/>
      <w:r w:rsidRPr="00125FB9">
        <w:rPr>
          <w:rFonts w:cstheme="minorHAnsi"/>
          <w:color w:val="222222"/>
          <w:shd w:val="clear" w:color="auto" w:fill="FFFFFF"/>
          <w:lang w:val="es-419"/>
        </w:rPr>
        <w:t xml:space="preserve">, D., &amp; de Bruin, A. (2024). </w:t>
      </w:r>
      <w:r w:rsidRPr="00125FB9">
        <w:rPr>
          <w:rFonts w:cstheme="minorHAnsi"/>
          <w:color w:val="222222"/>
          <w:shd w:val="clear" w:color="auto" w:fill="FFFFFF"/>
        </w:rPr>
        <w:t xml:space="preserve">Do accent and input modality modulate </w:t>
      </w:r>
    </w:p>
    <w:p w14:paraId="576E1F51"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 xml:space="preserve">processing of language switches in bilingual language </w:t>
      </w:r>
      <w:proofErr w:type="gramStart"/>
      <w:r w:rsidRPr="00125FB9">
        <w:rPr>
          <w:rFonts w:cstheme="minorHAnsi"/>
          <w:color w:val="222222"/>
          <w:shd w:val="clear" w:color="auto" w:fill="FFFFFF"/>
        </w:rPr>
        <w:t>comprehension?.</w:t>
      </w:r>
      <w:proofErr w:type="gramEnd"/>
      <w:r w:rsidRPr="00125FB9">
        <w:rPr>
          <w:rFonts w:cstheme="minorHAnsi"/>
          <w:color w:val="222222"/>
          <w:shd w:val="clear" w:color="auto" w:fill="FFFFFF"/>
        </w:rPr>
        <w:t> </w:t>
      </w:r>
      <w:r w:rsidRPr="00125FB9">
        <w:rPr>
          <w:rFonts w:cstheme="minorHAnsi"/>
          <w:i/>
          <w:iCs/>
          <w:color w:val="222222"/>
          <w:shd w:val="clear" w:color="auto" w:fill="FFFFFF"/>
        </w:rPr>
        <w:t>Journal of Experimental Psychology: Human Perception and Performance</w:t>
      </w:r>
      <w:r w:rsidRPr="00125FB9">
        <w:rPr>
          <w:rFonts w:cstheme="minorHAnsi"/>
          <w:color w:val="222222"/>
          <w:shd w:val="clear" w:color="auto" w:fill="FFFFFF"/>
        </w:rPr>
        <w:t xml:space="preserve">, </w:t>
      </w:r>
      <w:r w:rsidRPr="00125FB9">
        <w:rPr>
          <w:rStyle w:val="Emphasis"/>
          <w:rFonts w:cstheme="minorHAnsi"/>
          <w:color w:val="333333"/>
          <w:shd w:val="clear" w:color="auto" w:fill="FFFFFF"/>
        </w:rPr>
        <w:t>50</w:t>
      </w:r>
      <w:r w:rsidRPr="00125FB9">
        <w:rPr>
          <w:rFonts w:cstheme="minorHAnsi"/>
          <w:color w:val="333333"/>
          <w:shd w:val="clear" w:color="auto" w:fill="FFFFFF"/>
        </w:rPr>
        <w:t>(4), 395–415.</w:t>
      </w:r>
    </w:p>
    <w:p w14:paraId="36B44DD4"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Declerck, M., Kleinman, D., &amp; Gollan, T. H. (2020). Which </w:t>
      </w:r>
      <w:proofErr w:type="gramStart"/>
      <w:r w:rsidRPr="00125FB9">
        <w:rPr>
          <w:rFonts w:cstheme="minorHAnsi"/>
          <w:color w:val="222222"/>
          <w:shd w:val="clear" w:color="auto" w:fill="FFFFFF"/>
        </w:rPr>
        <w:t>bilinguals</w:t>
      </w:r>
      <w:proofErr w:type="gramEnd"/>
      <w:r w:rsidRPr="00125FB9">
        <w:rPr>
          <w:rFonts w:cstheme="minorHAnsi"/>
          <w:color w:val="222222"/>
          <w:shd w:val="clear" w:color="auto" w:fill="FFFFFF"/>
        </w:rPr>
        <w:t xml:space="preserve"> reverse language dominance and </w:t>
      </w:r>
    </w:p>
    <w:p w14:paraId="3E1A8AF8" w14:textId="77777777" w:rsidR="00CB09D2" w:rsidRPr="00125FB9" w:rsidRDefault="00CB09D2" w:rsidP="00CB09D2">
      <w:pPr>
        <w:spacing w:after="0" w:line="360" w:lineRule="auto"/>
        <w:ind w:firstLine="720"/>
        <w:rPr>
          <w:rFonts w:cstheme="minorHAnsi"/>
          <w:color w:val="222222"/>
          <w:shd w:val="clear" w:color="auto" w:fill="FFFFFF"/>
        </w:rPr>
      </w:pPr>
      <w:proofErr w:type="gramStart"/>
      <w:r w:rsidRPr="00125FB9">
        <w:rPr>
          <w:rFonts w:cstheme="minorHAnsi"/>
          <w:color w:val="222222"/>
          <w:shd w:val="clear" w:color="auto" w:fill="FFFFFF"/>
        </w:rPr>
        <w:t>why?.</w:t>
      </w:r>
      <w:proofErr w:type="gramEnd"/>
      <w:r w:rsidRPr="00125FB9">
        <w:rPr>
          <w:rFonts w:cstheme="minorHAnsi"/>
          <w:color w:val="222222"/>
          <w:shd w:val="clear" w:color="auto" w:fill="FFFFFF"/>
        </w:rPr>
        <w:t> </w:t>
      </w:r>
      <w:r w:rsidRPr="00125FB9">
        <w:rPr>
          <w:rFonts w:cstheme="minorHAnsi"/>
          <w:i/>
          <w:iCs/>
          <w:color w:val="222222"/>
          <w:shd w:val="clear" w:color="auto" w:fill="FFFFFF"/>
        </w:rPr>
        <w:t>Cognition</w:t>
      </w:r>
      <w:r w:rsidRPr="00125FB9">
        <w:rPr>
          <w:rFonts w:cstheme="minorHAnsi"/>
          <w:color w:val="222222"/>
          <w:shd w:val="clear" w:color="auto" w:fill="FFFFFF"/>
        </w:rPr>
        <w:t>, </w:t>
      </w:r>
      <w:r w:rsidRPr="00125FB9">
        <w:rPr>
          <w:rFonts w:cstheme="minorHAnsi"/>
          <w:i/>
          <w:iCs/>
          <w:color w:val="222222"/>
          <w:shd w:val="clear" w:color="auto" w:fill="FFFFFF"/>
        </w:rPr>
        <w:t>204</w:t>
      </w:r>
      <w:r w:rsidRPr="00125FB9">
        <w:rPr>
          <w:rFonts w:cstheme="minorHAnsi"/>
          <w:color w:val="222222"/>
          <w:shd w:val="clear" w:color="auto" w:fill="FFFFFF"/>
        </w:rPr>
        <w:t>, 104384.</w:t>
      </w:r>
    </w:p>
    <w:p w14:paraId="1B52147A"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Declerck, M., Koch, I., </w:t>
      </w:r>
      <w:proofErr w:type="spellStart"/>
      <w:r w:rsidRPr="00125FB9">
        <w:rPr>
          <w:rFonts w:cstheme="minorHAnsi"/>
          <w:color w:val="222222"/>
          <w:shd w:val="clear" w:color="auto" w:fill="FFFFFF"/>
        </w:rPr>
        <w:t>Duñabeitia</w:t>
      </w:r>
      <w:proofErr w:type="spellEnd"/>
      <w:r w:rsidRPr="00125FB9">
        <w:rPr>
          <w:rFonts w:cstheme="minorHAnsi"/>
          <w:color w:val="222222"/>
          <w:shd w:val="clear" w:color="auto" w:fill="FFFFFF"/>
        </w:rPr>
        <w:t xml:space="preserve">, J. A., Grainger, J., &amp; Stephan, D. N. (2019). What absent switch </w:t>
      </w:r>
    </w:p>
    <w:p w14:paraId="36E851A1"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costs and mixing costs during bilingual language comprehension can tell us about language control. </w:t>
      </w:r>
      <w:r w:rsidRPr="00125FB9">
        <w:rPr>
          <w:rFonts w:cstheme="minorHAnsi"/>
          <w:i/>
          <w:iCs/>
          <w:color w:val="222222"/>
          <w:shd w:val="clear" w:color="auto" w:fill="FFFFFF"/>
        </w:rPr>
        <w:t>Journal of Experimental Psychology: Human Perception and Performance</w:t>
      </w:r>
      <w:r w:rsidRPr="00125FB9">
        <w:rPr>
          <w:rFonts w:cstheme="minorHAnsi"/>
          <w:color w:val="222222"/>
          <w:shd w:val="clear" w:color="auto" w:fill="FFFFFF"/>
        </w:rPr>
        <w:t>, </w:t>
      </w:r>
      <w:r w:rsidRPr="00125FB9">
        <w:rPr>
          <w:rFonts w:cstheme="minorHAnsi"/>
          <w:i/>
          <w:iCs/>
          <w:color w:val="222222"/>
          <w:shd w:val="clear" w:color="auto" w:fill="FFFFFF"/>
        </w:rPr>
        <w:t>45</w:t>
      </w:r>
      <w:r w:rsidRPr="00125FB9">
        <w:rPr>
          <w:rFonts w:cstheme="minorHAnsi"/>
          <w:color w:val="222222"/>
          <w:shd w:val="clear" w:color="auto" w:fill="FFFFFF"/>
        </w:rPr>
        <w:t>(6), 771-789.</w:t>
      </w:r>
    </w:p>
    <w:p w14:paraId="09906801"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Degani, T., Kreiner, H., &amp; Declerck, M. (2024). L1 production following brief L2 exposure: Evidence </w:t>
      </w:r>
    </w:p>
    <w:p w14:paraId="03F2B207"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 xml:space="preserve">for </w:t>
      </w:r>
      <w:proofErr w:type="gramStart"/>
      <w:r w:rsidRPr="00125FB9">
        <w:rPr>
          <w:rFonts w:cstheme="minorHAnsi"/>
          <w:color w:val="222222"/>
          <w:shd w:val="clear" w:color="auto" w:fill="FFFFFF"/>
        </w:rPr>
        <w:t>cross-talk</w:t>
      </w:r>
      <w:proofErr w:type="gramEnd"/>
      <w:r w:rsidRPr="00125FB9">
        <w:rPr>
          <w:rFonts w:cstheme="minorHAnsi"/>
          <w:color w:val="222222"/>
          <w:shd w:val="clear" w:color="auto" w:fill="FFFFFF"/>
        </w:rPr>
        <w:t xml:space="preserve"> across comprehension and production. </w:t>
      </w:r>
      <w:r w:rsidRPr="00125FB9">
        <w:rPr>
          <w:rFonts w:cstheme="minorHAnsi"/>
          <w:i/>
          <w:iCs/>
          <w:color w:val="222222"/>
          <w:shd w:val="clear" w:color="auto" w:fill="FFFFFF"/>
        </w:rPr>
        <w:t>Psychonomic Bulletin &amp; Review</w:t>
      </w:r>
      <w:r w:rsidRPr="00125FB9">
        <w:rPr>
          <w:rFonts w:cstheme="minorHAnsi"/>
          <w:color w:val="222222"/>
          <w:shd w:val="clear" w:color="auto" w:fill="FFFFFF"/>
        </w:rPr>
        <w:t>, 1-11.</w:t>
      </w:r>
    </w:p>
    <w:p w14:paraId="10A259DF" w14:textId="7E7080F7" w:rsidR="00B162E0" w:rsidRPr="00125FB9" w:rsidRDefault="000208C8"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Dijkstra, </w:t>
      </w:r>
      <w:r w:rsidR="00A8129F" w:rsidRPr="00125FB9">
        <w:rPr>
          <w:rFonts w:cstheme="minorHAnsi"/>
          <w:color w:val="222222"/>
          <w:shd w:val="clear" w:color="auto" w:fill="FFFFFF"/>
        </w:rPr>
        <w:t xml:space="preserve">A., </w:t>
      </w:r>
      <w:r w:rsidRPr="00125FB9">
        <w:rPr>
          <w:rFonts w:cstheme="minorHAnsi"/>
          <w:color w:val="222222"/>
          <w:shd w:val="clear" w:color="auto" w:fill="FFFFFF"/>
        </w:rPr>
        <w:t xml:space="preserve">Wahl, A., </w:t>
      </w:r>
      <w:proofErr w:type="spellStart"/>
      <w:r w:rsidRPr="00125FB9">
        <w:rPr>
          <w:rFonts w:cstheme="minorHAnsi"/>
          <w:color w:val="222222"/>
          <w:shd w:val="clear" w:color="auto" w:fill="FFFFFF"/>
        </w:rPr>
        <w:t>Buytenhuijs</w:t>
      </w:r>
      <w:proofErr w:type="spellEnd"/>
      <w:r w:rsidRPr="00125FB9">
        <w:rPr>
          <w:rFonts w:cstheme="minorHAnsi"/>
          <w:color w:val="222222"/>
          <w:shd w:val="clear" w:color="auto" w:fill="FFFFFF"/>
        </w:rPr>
        <w:t>, F., Van Halem, N., Al-</w:t>
      </w:r>
      <w:proofErr w:type="spellStart"/>
      <w:r w:rsidRPr="00125FB9">
        <w:rPr>
          <w:rFonts w:cstheme="minorHAnsi"/>
          <w:color w:val="222222"/>
          <w:shd w:val="clear" w:color="auto" w:fill="FFFFFF"/>
        </w:rPr>
        <w:t>Jibouri</w:t>
      </w:r>
      <w:proofErr w:type="spellEnd"/>
      <w:r w:rsidRPr="00125FB9">
        <w:rPr>
          <w:rFonts w:cstheme="minorHAnsi"/>
          <w:color w:val="222222"/>
          <w:shd w:val="clear" w:color="auto" w:fill="FFFFFF"/>
        </w:rPr>
        <w:t xml:space="preserve">, Z., De Korte, M., &amp; </w:t>
      </w:r>
      <w:proofErr w:type="spellStart"/>
      <w:r w:rsidRPr="00125FB9">
        <w:rPr>
          <w:rFonts w:cstheme="minorHAnsi"/>
          <w:color w:val="222222"/>
          <w:shd w:val="clear" w:color="auto" w:fill="FFFFFF"/>
        </w:rPr>
        <w:t>Rekké</w:t>
      </w:r>
      <w:proofErr w:type="spellEnd"/>
      <w:r w:rsidRPr="00125FB9">
        <w:rPr>
          <w:rFonts w:cstheme="minorHAnsi"/>
          <w:color w:val="222222"/>
          <w:shd w:val="clear" w:color="auto" w:fill="FFFFFF"/>
        </w:rPr>
        <w:t xml:space="preserve">, S. </w:t>
      </w:r>
    </w:p>
    <w:p w14:paraId="2EB7F6A5" w14:textId="02BFBC2A" w:rsidR="000208C8" w:rsidRPr="00125FB9" w:rsidRDefault="000208C8" w:rsidP="00B162E0">
      <w:pPr>
        <w:spacing w:after="0" w:line="360" w:lineRule="auto"/>
        <w:ind w:left="720"/>
        <w:rPr>
          <w:rFonts w:cstheme="minorHAnsi"/>
        </w:rPr>
      </w:pPr>
      <w:r w:rsidRPr="00125FB9">
        <w:rPr>
          <w:rFonts w:cstheme="minorHAnsi"/>
          <w:color w:val="222222"/>
          <w:shd w:val="clear" w:color="auto" w:fill="FFFFFF"/>
        </w:rPr>
        <w:t>(2019). Multilink: A computational model for bilingual word recognition and word translation. </w:t>
      </w:r>
      <w:r w:rsidRPr="00125FB9">
        <w:rPr>
          <w:rFonts w:cstheme="minorHAnsi"/>
          <w:i/>
          <w:iCs/>
          <w:color w:val="222222"/>
          <w:shd w:val="clear" w:color="auto" w:fill="FFFFFF"/>
        </w:rPr>
        <w:t>Bilingualism: Language and Cognition</w:t>
      </w:r>
      <w:r w:rsidRPr="00125FB9">
        <w:rPr>
          <w:rFonts w:cstheme="minorHAnsi"/>
          <w:color w:val="222222"/>
          <w:shd w:val="clear" w:color="auto" w:fill="FFFFFF"/>
        </w:rPr>
        <w:t>, </w:t>
      </w:r>
      <w:r w:rsidRPr="00125FB9">
        <w:rPr>
          <w:rFonts w:cstheme="minorHAnsi"/>
          <w:i/>
          <w:iCs/>
          <w:color w:val="222222"/>
          <w:shd w:val="clear" w:color="auto" w:fill="FFFFFF"/>
        </w:rPr>
        <w:t>22</w:t>
      </w:r>
      <w:r w:rsidRPr="00125FB9">
        <w:rPr>
          <w:rFonts w:cstheme="minorHAnsi"/>
          <w:color w:val="222222"/>
          <w:shd w:val="clear" w:color="auto" w:fill="FFFFFF"/>
        </w:rPr>
        <w:t>(4), 657-679.</w:t>
      </w:r>
    </w:p>
    <w:p w14:paraId="639914CC" w14:textId="77777777" w:rsidR="00B162E0" w:rsidRPr="00125FB9" w:rsidRDefault="000208C8" w:rsidP="00CB09D2">
      <w:pPr>
        <w:spacing w:after="0" w:line="360" w:lineRule="auto"/>
        <w:rPr>
          <w:rFonts w:cstheme="minorHAnsi"/>
        </w:rPr>
      </w:pPr>
      <w:r w:rsidRPr="00125FB9">
        <w:rPr>
          <w:rFonts w:cstheme="minorHAnsi"/>
        </w:rPr>
        <w:t xml:space="preserve">Dijkstra, A. &amp; Van </w:t>
      </w:r>
      <w:proofErr w:type="spellStart"/>
      <w:r w:rsidRPr="00125FB9">
        <w:rPr>
          <w:rFonts w:cstheme="minorHAnsi"/>
        </w:rPr>
        <w:t>Heuven</w:t>
      </w:r>
      <w:proofErr w:type="spellEnd"/>
      <w:r w:rsidRPr="00125FB9">
        <w:rPr>
          <w:rFonts w:cstheme="minorHAnsi"/>
        </w:rPr>
        <w:t xml:space="preserve">, W. J. B. (1998). The BIA model and bilingual word recognition. In J. </w:t>
      </w:r>
    </w:p>
    <w:p w14:paraId="619722EE" w14:textId="19FEEB64" w:rsidR="000208C8" w:rsidRPr="00125FB9" w:rsidRDefault="000208C8" w:rsidP="00B162E0">
      <w:pPr>
        <w:spacing w:after="0" w:line="360" w:lineRule="auto"/>
        <w:ind w:firstLine="720"/>
        <w:rPr>
          <w:rFonts w:cstheme="minorHAnsi"/>
          <w:color w:val="222222"/>
          <w:shd w:val="clear" w:color="auto" w:fill="FFFFFF"/>
        </w:rPr>
      </w:pPr>
      <w:r w:rsidRPr="00125FB9">
        <w:rPr>
          <w:rFonts w:cstheme="minorHAnsi"/>
        </w:rPr>
        <w:t>Grainger &amp; A. M. Jacobs (eds.), Localist connectionist approaches to human cognition.</w:t>
      </w:r>
    </w:p>
    <w:p w14:paraId="767FA58C" w14:textId="77777777" w:rsidR="00B162E0" w:rsidRPr="00125FB9" w:rsidRDefault="000208C8" w:rsidP="00CB09D2">
      <w:pPr>
        <w:spacing w:after="0" w:line="360" w:lineRule="auto"/>
        <w:rPr>
          <w:rFonts w:cstheme="minorHAnsi"/>
          <w:color w:val="222222"/>
          <w:shd w:val="clear" w:color="auto" w:fill="FFFFFF"/>
        </w:rPr>
      </w:pPr>
      <w:r w:rsidRPr="00125FB9">
        <w:rPr>
          <w:rFonts w:cstheme="minorHAnsi"/>
          <w:color w:val="222222"/>
          <w:shd w:val="clear" w:color="auto" w:fill="FFFFFF"/>
          <w:lang w:val="es-419"/>
        </w:rPr>
        <w:t xml:space="preserve">Dijkstra, T., &amp; Van </w:t>
      </w:r>
      <w:proofErr w:type="spellStart"/>
      <w:r w:rsidRPr="00125FB9">
        <w:rPr>
          <w:rFonts w:cstheme="minorHAnsi"/>
          <w:color w:val="222222"/>
          <w:shd w:val="clear" w:color="auto" w:fill="FFFFFF"/>
          <w:lang w:val="es-419"/>
        </w:rPr>
        <w:t>Heuven</w:t>
      </w:r>
      <w:proofErr w:type="spellEnd"/>
      <w:r w:rsidRPr="00125FB9">
        <w:rPr>
          <w:rFonts w:cstheme="minorHAnsi"/>
          <w:color w:val="222222"/>
          <w:shd w:val="clear" w:color="auto" w:fill="FFFFFF"/>
          <w:lang w:val="es-419"/>
        </w:rPr>
        <w:t xml:space="preserve">, W. J. (2002). </w:t>
      </w:r>
      <w:r w:rsidRPr="00125FB9">
        <w:rPr>
          <w:rFonts w:cstheme="minorHAnsi"/>
          <w:color w:val="222222"/>
          <w:shd w:val="clear" w:color="auto" w:fill="FFFFFF"/>
        </w:rPr>
        <w:t xml:space="preserve">The architecture of the bilingual word recognition system: </w:t>
      </w:r>
    </w:p>
    <w:p w14:paraId="67E104EA" w14:textId="68113087" w:rsidR="000208C8" w:rsidRPr="00125FB9" w:rsidRDefault="000208C8" w:rsidP="00B162E0">
      <w:pPr>
        <w:spacing w:after="0" w:line="360" w:lineRule="auto"/>
        <w:ind w:firstLine="720"/>
        <w:rPr>
          <w:rFonts w:cstheme="minorHAnsi"/>
          <w:color w:val="222222"/>
          <w:shd w:val="clear" w:color="auto" w:fill="FFFFFF"/>
        </w:rPr>
      </w:pPr>
      <w:r w:rsidRPr="00125FB9">
        <w:rPr>
          <w:rFonts w:cstheme="minorHAnsi"/>
          <w:color w:val="222222"/>
          <w:shd w:val="clear" w:color="auto" w:fill="FFFFFF"/>
        </w:rPr>
        <w:t>From identification to decision. </w:t>
      </w:r>
      <w:r w:rsidRPr="00125FB9">
        <w:rPr>
          <w:rFonts w:cstheme="minorHAnsi"/>
          <w:i/>
          <w:iCs/>
          <w:color w:val="222222"/>
          <w:shd w:val="clear" w:color="auto" w:fill="FFFFFF"/>
        </w:rPr>
        <w:t>Bilingualism: Language and Cognition</w:t>
      </w:r>
      <w:r w:rsidRPr="00125FB9">
        <w:rPr>
          <w:rFonts w:cstheme="minorHAnsi"/>
          <w:color w:val="222222"/>
          <w:shd w:val="clear" w:color="auto" w:fill="FFFFFF"/>
        </w:rPr>
        <w:t>, </w:t>
      </w:r>
      <w:r w:rsidRPr="00125FB9">
        <w:rPr>
          <w:rFonts w:cstheme="minorHAnsi"/>
          <w:i/>
          <w:iCs/>
          <w:color w:val="222222"/>
          <w:shd w:val="clear" w:color="auto" w:fill="FFFFFF"/>
        </w:rPr>
        <w:t>5</w:t>
      </w:r>
      <w:r w:rsidRPr="00125FB9">
        <w:rPr>
          <w:rFonts w:cstheme="minorHAnsi"/>
          <w:color w:val="222222"/>
          <w:shd w:val="clear" w:color="auto" w:fill="FFFFFF"/>
        </w:rPr>
        <w:t>(3), 175-197.</w:t>
      </w:r>
    </w:p>
    <w:p w14:paraId="10A46AD9" w14:textId="1F3C504B" w:rsidR="00CB09D2" w:rsidRPr="00125FB9" w:rsidRDefault="00CB09D2"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Duñabeitia</w:t>
      </w:r>
      <w:proofErr w:type="spellEnd"/>
      <w:r w:rsidRPr="00125FB9">
        <w:rPr>
          <w:rFonts w:cstheme="minorHAnsi"/>
          <w:color w:val="222222"/>
          <w:shd w:val="clear" w:color="auto" w:fill="FFFFFF"/>
        </w:rPr>
        <w:t xml:space="preserve">, J. A., </w:t>
      </w:r>
      <w:proofErr w:type="spellStart"/>
      <w:r w:rsidRPr="00125FB9">
        <w:rPr>
          <w:rFonts w:cstheme="minorHAnsi"/>
          <w:color w:val="222222"/>
          <w:shd w:val="clear" w:color="auto" w:fill="FFFFFF"/>
        </w:rPr>
        <w:t>Crepaldi</w:t>
      </w:r>
      <w:proofErr w:type="spellEnd"/>
      <w:r w:rsidRPr="00125FB9">
        <w:rPr>
          <w:rFonts w:cstheme="minorHAnsi"/>
          <w:color w:val="222222"/>
          <w:shd w:val="clear" w:color="auto" w:fill="FFFFFF"/>
        </w:rPr>
        <w:t xml:space="preserve">, D., Meyer, A. S., New, B., </w:t>
      </w:r>
      <w:proofErr w:type="spellStart"/>
      <w:r w:rsidRPr="00125FB9">
        <w:rPr>
          <w:rFonts w:cstheme="minorHAnsi"/>
          <w:color w:val="222222"/>
          <w:shd w:val="clear" w:color="auto" w:fill="FFFFFF"/>
        </w:rPr>
        <w:t>Pliatsikas</w:t>
      </w:r>
      <w:proofErr w:type="spellEnd"/>
      <w:r w:rsidRPr="00125FB9">
        <w:rPr>
          <w:rFonts w:cstheme="minorHAnsi"/>
          <w:color w:val="222222"/>
          <w:shd w:val="clear" w:color="auto" w:fill="FFFFFF"/>
        </w:rPr>
        <w:t xml:space="preserve">, C., Smolka, E., &amp; </w:t>
      </w:r>
      <w:proofErr w:type="spellStart"/>
      <w:r w:rsidRPr="00125FB9">
        <w:rPr>
          <w:rFonts w:cstheme="minorHAnsi"/>
          <w:color w:val="222222"/>
          <w:shd w:val="clear" w:color="auto" w:fill="FFFFFF"/>
        </w:rPr>
        <w:t>Brysbaert</w:t>
      </w:r>
      <w:proofErr w:type="spellEnd"/>
      <w:r w:rsidRPr="00125FB9">
        <w:rPr>
          <w:rFonts w:cstheme="minorHAnsi"/>
          <w:color w:val="222222"/>
          <w:shd w:val="clear" w:color="auto" w:fill="FFFFFF"/>
        </w:rPr>
        <w:t xml:space="preserve">, M. (2018). </w:t>
      </w:r>
    </w:p>
    <w:p w14:paraId="0EA3B212" w14:textId="77777777" w:rsidR="00CB09D2" w:rsidRPr="00125FB9" w:rsidRDefault="00CB09D2" w:rsidP="00CB09D2">
      <w:pPr>
        <w:spacing w:after="0" w:line="360" w:lineRule="auto"/>
        <w:ind w:left="720"/>
        <w:rPr>
          <w:rFonts w:cstheme="minorHAnsi"/>
          <w:color w:val="222222"/>
          <w:shd w:val="clear" w:color="auto" w:fill="FFFFFF"/>
        </w:rPr>
      </w:pPr>
      <w:proofErr w:type="spellStart"/>
      <w:r w:rsidRPr="00125FB9">
        <w:rPr>
          <w:rFonts w:cstheme="minorHAnsi"/>
          <w:color w:val="222222"/>
          <w:shd w:val="clear" w:color="auto" w:fill="FFFFFF"/>
        </w:rPr>
        <w:t>MultiPic</w:t>
      </w:r>
      <w:proofErr w:type="spellEnd"/>
      <w:r w:rsidRPr="00125FB9">
        <w:rPr>
          <w:rFonts w:cstheme="minorHAnsi"/>
          <w:color w:val="222222"/>
          <w:shd w:val="clear" w:color="auto" w:fill="FFFFFF"/>
        </w:rPr>
        <w:t>: A standardized set of 750 drawings with norms for six European languages. </w:t>
      </w:r>
      <w:r w:rsidRPr="00125FB9">
        <w:rPr>
          <w:rFonts w:cstheme="minorHAnsi"/>
          <w:i/>
          <w:iCs/>
          <w:color w:val="222222"/>
          <w:shd w:val="clear" w:color="auto" w:fill="FFFFFF"/>
        </w:rPr>
        <w:t>Quarterly Journal of Experimental Psychology</w:t>
      </w:r>
      <w:r w:rsidRPr="00125FB9">
        <w:rPr>
          <w:rFonts w:cstheme="minorHAnsi"/>
          <w:color w:val="222222"/>
          <w:shd w:val="clear" w:color="auto" w:fill="FFFFFF"/>
        </w:rPr>
        <w:t>, </w:t>
      </w:r>
      <w:r w:rsidRPr="00125FB9">
        <w:rPr>
          <w:rFonts w:cstheme="minorHAnsi"/>
          <w:i/>
          <w:iCs/>
          <w:color w:val="222222"/>
          <w:shd w:val="clear" w:color="auto" w:fill="FFFFFF"/>
        </w:rPr>
        <w:t>71</w:t>
      </w:r>
      <w:r w:rsidRPr="00125FB9">
        <w:rPr>
          <w:rFonts w:cstheme="minorHAnsi"/>
          <w:color w:val="222222"/>
          <w:shd w:val="clear" w:color="auto" w:fill="FFFFFF"/>
        </w:rPr>
        <w:t>(4), 808-816.</w:t>
      </w:r>
    </w:p>
    <w:p w14:paraId="0B5C16D1" w14:textId="77777777" w:rsidR="00646211" w:rsidRPr="00125FB9" w:rsidRDefault="00646211" w:rsidP="00CB09D2">
      <w:pPr>
        <w:spacing w:after="0" w:line="360" w:lineRule="auto"/>
        <w:rPr>
          <w:rFonts w:cstheme="minorHAnsi"/>
          <w:color w:val="222222"/>
          <w:shd w:val="clear" w:color="auto" w:fill="FFFFFF"/>
        </w:rPr>
      </w:pPr>
      <w:r w:rsidRPr="00125FB9">
        <w:rPr>
          <w:rFonts w:cstheme="minorHAnsi"/>
          <w:color w:val="222222"/>
          <w:shd w:val="clear" w:color="auto" w:fill="FFFFFF"/>
        </w:rPr>
        <w:t>Elston-</w:t>
      </w:r>
      <w:proofErr w:type="spellStart"/>
      <w:r w:rsidRPr="00125FB9">
        <w:rPr>
          <w:rFonts w:cstheme="minorHAnsi"/>
          <w:color w:val="222222"/>
          <w:shd w:val="clear" w:color="auto" w:fill="FFFFFF"/>
        </w:rPr>
        <w:t>Güttler</w:t>
      </w:r>
      <w:proofErr w:type="spellEnd"/>
      <w:r w:rsidRPr="00125FB9">
        <w:rPr>
          <w:rFonts w:cstheme="minorHAnsi"/>
          <w:color w:val="222222"/>
          <w:shd w:val="clear" w:color="auto" w:fill="FFFFFF"/>
        </w:rPr>
        <w:t xml:space="preserve">, K. E., Gunter, T. C., &amp; Kotz, S. A. (2005). Zooming into L2: Global language context </w:t>
      </w:r>
    </w:p>
    <w:p w14:paraId="62F1D539" w14:textId="52B1D598" w:rsidR="00646211" w:rsidRPr="00125FB9" w:rsidRDefault="00646211" w:rsidP="00646211">
      <w:pPr>
        <w:spacing w:after="0" w:line="360" w:lineRule="auto"/>
        <w:ind w:left="720"/>
        <w:rPr>
          <w:rFonts w:cstheme="minorHAnsi"/>
          <w:color w:val="222222"/>
          <w:shd w:val="clear" w:color="auto" w:fill="FFFFFF"/>
        </w:rPr>
      </w:pPr>
      <w:r w:rsidRPr="00125FB9">
        <w:rPr>
          <w:rFonts w:cstheme="minorHAnsi"/>
          <w:color w:val="222222"/>
          <w:shd w:val="clear" w:color="auto" w:fill="FFFFFF"/>
        </w:rPr>
        <w:t>and adjustment affect processing of interlingual homographs in sentences. </w:t>
      </w:r>
      <w:r w:rsidRPr="00125FB9">
        <w:rPr>
          <w:rFonts w:cstheme="minorHAnsi"/>
          <w:i/>
          <w:iCs/>
          <w:color w:val="222222"/>
          <w:shd w:val="clear" w:color="auto" w:fill="FFFFFF"/>
        </w:rPr>
        <w:t>Cognitive Brain Research</w:t>
      </w:r>
      <w:r w:rsidRPr="00125FB9">
        <w:rPr>
          <w:rFonts w:cstheme="minorHAnsi"/>
          <w:color w:val="222222"/>
          <w:shd w:val="clear" w:color="auto" w:fill="FFFFFF"/>
        </w:rPr>
        <w:t>, </w:t>
      </w:r>
      <w:r w:rsidRPr="00125FB9">
        <w:rPr>
          <w:rFonts w:cstheme="minorHAnsi"/>
          <w:i/>
          <w:iCs/>
          <w:color w:val="222222"/>
          <w:shd w:val="clear" w:color="auto" w:fill="FFFFFF"/>
        </w:rPr>
        <w:t>25</w:t>
      </w:r>
      <w:r w:rsidRPr="00125FB9">
        <w:rPr>
          <w:rFonts w:cstheme="minorHAnsi"/>
          <w:color w:val="222222"/>
          <w:shd w:val="clear" w:color="auto" w:fill="FFFFFF"/>
        </w:rPr>
        <w:t>(1), 57-70.</w:t>
      </w:r>
    </w:p>
    <w:p w14:paraId="38F30899" w14:textId="5ED9C1EF" w:rsidR="00CB09D2" w:rsidRPr="00125FB9" w:rsidRDefault="00CB09D2" w:rsidP="00CB09D2">
      <w:pPr>
        <w:spacing w:after="0" w:line="360" w:lineRule="auto"/>
        <w:rPr>
          <w:rFonts w:cstheme="minorHAnsi"/>
          <w:i/>
          <w:iCs/>
          <w:color w:val="222222"/>
          <w:shd w:val="clear" w:color="auto" w:fill="FFFFFF"/>
        </w:rPr>
      </w:pPr>
      <w:r w:rsidRPr="00125FB9">
        <w:rPr>
          <w:rFonts w:cstheme="minorHAnsi"/>
          <w:color w:val="222222"/>
          <w:shd w:val="clear" w:color="auto" w:fill="FFFFFF"/>
        </w:rPr>
        <w:lastRenderedPageBreak/>
        <w:t xml:space="preserve">Fricke, M., &amp; </w:t>
      </w:r>
      <w:proofErr w:type="spellStart"/>
      <w:r w:rsidRPr="00125FB9">
        <w:rPr>
          <w:rFonts w:cstheme="minorHAnsi"/>
          <w:color w:val="222222"/>
          <w:shd w:val="clear" w:color="auto" w:fill="FFFFFF"/>
        </w:rPr>
        <w:t>Kootstra</w:t>
      </w:r>
      <w:proofErr w:type="spellEnd"/>
      <w:r w:rsidRPr="00125FB9">
        <w:rPr>
          <w:rFonts w:cstheme="minorHAnsi"/>
          <w:color w:val="222222"/>
          <w:shd w:val="clear" w:color="auto" w:fill="FFFFFF"/>
        </w:rPr>
        <w:t>, G. J. (2016). Primed codeswitching in spontaneous bilingual dialogue. </w:t>
      </w:r>
      <w:r w:rsidRPr="00125FB9">
        <w:rPr>
          <w:rFonts w:cstheme="minorHAnsi"/>
          <w:i/>
          <w:iCs/>
          <w:color w:val="222222"/>
          <w:shd w:val="clear" w:color="auto" w:fill="FFFFFF"/>
        </w:rPr>
        <w:t xml:space="preserve">Journal </w:t>
      </w:r>
    </w:p>
    <w:p w14:paraId="5E9DA7ED"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i/>
          <w:iCs/>
          <w:color w:val="222222"/>
          <w:shd w:val="clear" w:color="auto" w:fill="FFFFFF"/>
        </w:rPr>
        <w:t>of Memory and Language</w:t>
      </w:r>
      <w:r w:rsidRPr="00125FB9">
        <w:rPr>
          <w:rFonts w:cstheme="minorHAnsi"/>
          <w:color w:val="222222"/>
          <w:shd w:val="clear" w:color="auto" w:fill="FFFFFF"/>
        </w:rPr>
        <w:t>, </w:t>
      </w:r>
      <w:r w:rsidRPr="00125FB9">
        <w:rPr>
          <w:rFonts w:cstheme="minorHAnsi"/>
          <w:i/>
          <w:iCs/>
          <w:color w:val="222222"/>
          <w:shd w:val="clear" w:color="auto" w:fill="FFFFFF"/>
        </w:rPr>
        <w:t>91</w:t>
      </w:r>
      <w:r w:rsidRPr="00125FB9">
        <w:rPr>
          <w:rFonts w:cstheme="minorHAnsi"/>
          <w:color w:val="222222"/>
          <w:shd w:val="clear" w:color="auto" w:fill="FFFFFF"/>
        </w:rPr>
        <w:t>, 181-201.</w:t>
      </w:r>
    </w:p>
    <w:p w14:paraId="614020D6"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Gade, M., Declerck, M., Philipp, A. M., Rey-</w:t>
      </w:r>
      <w:proofErr w:type="spellStart"/>
      <w:r w:rsidRPr="00125FB9">
        <w:rPr>
          <w:rFonts w:cstheme="minorHAnsi"/>
          <w:color w:val="222222"/>
          <w:shd w:val="clear" w:color="auto" w:fill="FFFFFF"/>
        </w:rPr>
        <w:t>Mermet</w:t>
      </w:r>
      <w:proofErr w:type="spellEnd"/>
      <w:r w:rsidRPr="00125FB9">
        <w:rPr>
          <w:rFonts w:cstheme="minorHAnsi"/>
          <w:color w:val="222222"/>
          <w:shd w:val="clear" w:color="auto" w:fill="FFFFFF"/>
        </w:rPr>
        <w:t xml:space="preserve">, A., &amp; Koch, I. (2021). Assessing the evidence for </w:t>
      </w:r>
    </w:p>
    <w:p w14:paraId="7438A79A" w14:textId="77777777" w:rsidR="00CB09D2" w:rsidRPr="00125FB9" w:rsidRDefault="00CB09D2" w:rsidP="00CB09D2">
      <w:pPr>
        <w:spacing w:after="0" w:line="360" w:lineRule="auto"/>
        <w:ind w:left="720"/>
        <w:rPr>
          <w:rFonts w:cstheme="minorHAnsi"/>
          <w:b/>
          <w:bCs/>
        </w:rPr>
      </w:pPr>
      <w:r w:rsidRPr="00125FB9">
        <w:rPr>
          <w:rFonts w:cstheme="minorHAnsi"/>
          <w:color w:val="222222"/>
          <w:shd w:val="clear" w:color="auto" w:fill="FFFFFF"/>
        </w:rPr>
        <w:t>asymmetrical switch costs and reversed language dominance effects–a meta-analysis. </w:t>
      </w:r>
      <w:r w:rsidRPr="00125FB9">
        <w:rPr>
          <w:rFonts w:cstheme="minorHAnsi"/>
          <w:i/>
          <w:iCs/>
          <w:color w:val="222222"/>
          <w:shd w:val="clear" w:color="auto" w:fill="FFFFFF"/>
        </w:rPr>
        <w:t>Journal of Cognition</w:t>
      </w:r>
      <w:r w:rsidRPr="00125FB9">
        <w:rPr>
          <w:rFonts w:cstheme="minorHAnsi"/>
          <w:color w:val="222222"/>
          <w:shd w:val="clear" w:color="auto" w:fill="FFFFFF"/>
        </w:rPr>
        <w:t>, </w:t>
      </w:r>
      <w:r w:rsidRPr="00125FB9">
        <w:rPr>
          <w:rFonts w:cstheme="minorHAnsi"/>
          <w:i/>
          <w:iCs/>
          <w:color w:val="222222"/>
          <w:shd w:val="clear" w:color="auto" w:fill="FFFFFF"/>
        </w:rPr>
        <w:t>4</w:t>
      </w:r>
      <w:r w:rsidRPr="00125FB9">
        <w:rPr>
          <w:rFonts w:cstheme="minorHAnsi"/>
          <w:color w:val="222222"/>
          <w:shd w:val="clear" w:color="auto" w:fill="FFFFFF"/>
        </w:rPr>
        <w:t>(1).</w:t>
      </w:r>
    </w:p>
    <w:p w14:paraId="3C82B46F"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Goldrick, M., &amp; Gollan, T. H. (2023). Inhibitory control of the dominant language: Reversed language </w:t>
      </w:r>
    </w:p>
    <w:p w14:paraId="7D50D8F7"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dominance is the tip of the iceberg. </w:t>
      </w:r>
      <w:r w:rsidRPr="00125FB9">
        <w:rPr>
          <w:rFonts w:cstheme="minorHAnsi"/>
          <w:i/>
          <w:iCs/>
          <w:color w:val="222222"/>
          <w:shd w:val="clear" w:color="auto" w:fill="FFFFFF"/>
        </w:rPr>
        <w:t>Journal of Memory and Language</w:t>
      </w:r>
      <w:r w:rsidRPr="00125FB9">
        <w:rPr>
          <w:rFonts w:cstheme="minorHAnsi"/>
          <w:color w:val="222222"/>
          <w:shd w:val="clear" w:color="auto" w:fill="FFFFFF"/>
        </w:rPr>
        <w:t>, </w:t>
      </w:r>
      <w:r w:rsidRPr="00125FB9">
        <w:rPr>
          <w:rFonts w:cstheme="minorHAnsi"/>
          <w:i/>
          <w:iCs/>
          <w:color w:val="222222"/>
          <w:shd w:val="clear" w:color="auto" w:fill="FFFFFF"/>
        </w:rPr>
        <w:t>130</w:t>
      </w:r>
      <w:r w:rsidRPr="00125FB9">
        <w:rPr>
          <w:rFonts w:cstheme="minorHAnsi"/>
          <w:color w:val="222222"/>
          <w:shd w:val="clear" w:color="auto" w:fill="FFFFFF"/>
        </w:rPr>
        <w:t>, 104410.</w:t>
      </w:r>
    </w:p>
    <w:p w14:paraId="21A08959"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Gollan, T. H., Kleinman, D., &amp; Wierenga, C. E. (2014). What’s easier: Doing what you want, or being </w:t>
      </w:r>
    </w:p>
    <w:p w14:paraId="26C1DA80"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told what to do? Cued versus voluntary language and task switching. </w:t>
      </w:r>
      <w:r w:rsidRPr="00125FB9">
        <w:rPr>
          <w:rFonts w:cstheme="minorHAnsi"/>
          <w:i/>
          <w:iCs/>
          <w:color w:val="222222"/>
          <w:shd w:val="clear" w:color="auto" w:fill="FFFFFF"/>
        </w:rPr>
        <w:t>Journal of Experimental Psychology: General</w:t>
      </w:r>
      <w:r w:rsidRPr="00125FB9">
        <w:rPr>
          <w:rFonts w:cstheme="minorHAnsi"/>
          <w:color w:val="222222"/>
          <w:shd w:val="clear" w:color="auto" w:fill="FFFFFF"/>
        </w:rPr>
        <w:t>, </w:t>
      </w:r>
      <w:r w:rsidRPr="00125FB9">
        <w:rPr>
          <w:rFonts w:cstheme="minorHAnsi"/>
          <w:i/>
          <w:iCs/>
          <w:color w:val="222222"/>
          <w:shd w:val="clear" w:color="auto" w:fill="FFFFFF"/>
        </w:rPr>
        <w:t>143</w:t>
      </w:r>
      <w:r w:rsidRPr="00125FB9">
        <w:rPr>
          <w:rFonts w:cstheme="minorHAnsi"/>
          <w:color w:val="222222"/>
          <w:shd w:val="clear" w:color="auto" w:fill="FFFFFF"/>
        </w:rPr>
        <w:t>(6), 2167-2195.</w:t>
      </w:r>
    </w:p>
    <w:p w14:paraId="75E818B1"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Gosselin, L., &amp; Sabourin, L. (2021). Lexical-semantic processing costs are not inherent to intra-</w:t>
      </w:r>
    </w:p>
    <w:p w14:paraId="64084758" w14:textId="77777777" w:rsidR="00CB09D2" w:rsidRPr="00125FB9" w:rsidRDefault="00CB09D2" w:rsidP="00CB09D2">
      <w:pPr>
        <w:spacing w:after="0" w:line="360" w:lineRule="auto"/>
        <w:ind w:firstLine="709"/>
        <w:rPr>
          <w:rFonts w:cstheme="minorHAnsi"/>
          <w:color w:val="222222"/>
          <w:shd w:val="clear" w:color="auto" w:fill="FFFFFF"/>
        </w:rPr>
      </w:pPr>
      <w:r w:rsidRPr="00125FB9">
        <w:rPr>
          <w:rFonts w:cstheme="minorHAnsi"/>
          <w:color w:val="222222"/>
          <w:shd w:val="clear" w:color="auto" w:fill="FFFFFF"/>
        </w:rPr>
        <w:t>sentential code-switching: The role of switching habits. </w:t>
      </w:r>
      <w:proofErr w:type="spellStart"/>
      <w:r w:rsidRPr="00125FB9">
        <w:rPr>
          <w:rFonts w:cstheme="minorHAnsi"/>
          <w:i/>
          <w:iCs/>
          <w:color w:val="222222"/>
          <w:shd w:val="clear" w:color="auto" w:fill="FFFFFF"/>
        </w:rPr>
        <w:t>Neuropsychologia</w:t>
      </w:r>
      <w:proofErr w:type="spellEnd"/>
      <w:r w:rsidRPr="00125FB9">
        <w:rPr>
          <w:rFonts w:cstheme="minorHAnsi"/>
          <w:color w:val="222222"/>
          <w:shd w:val="clear" w:color="auto" w:fill="FFFFFF"/>
        </w:rPr>
        <w:t>, </w:t>
      </w:r>
      <w:r w:rsidRPr="00125FB9">
        <w:rPr>
          <w:rFonts w:cstheme="minorHAnsi"/>
          <w:i/>
          <w:iCs/>
          <w:color w:val="222222"/>
          <w:shd w:val="clear" w:color="auto" w:fill="FFFFFF"/>
        </w:rPr>
        <w:t>159</w:t>
      </w:r>
      <w:r w:rsidRPr="00125FB9">
        <w:rPr>
          <w:rFonts w:cstheme="minorHAnsi"/>
          <w:color w:val="222222"/>
          <w:shd w:val="clear" w:color="auto" w:fill="FFFFFF"/>
        </w:rPr>
        <w:t>, 107922.</w:t>
      </w:r>
    </w:p>
    <w:p w14:paraId="2CA5DD5A" w14:textId="77777777" w:rsidR="00CB09D2" w:rsidRPr="00125FB9" w:rsidRDefault="00CB09D2" w:rsidP="00CB0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hanging="709"/>
        <w:rPr>
          <w:rFonts w:cstheme="minorHAnsi"/>
          <w:color w:val="000000" w:themeColor="text1"/>
          <w:lang w:val="fr-FR"/>
        </w:rPr>
      </w:pPr>
      <w:r w:rsidRPr="00125FB9">
        <w:rPr>
          <w:rFonts w:cstheme="minorHAnsi"/>
          <w:color w:val="000000" w:themeColor="text1"/>
        </w:rPr>
        <w:t xml:space="preserve">Grange, J.A. (2015). </w:t>
      </w:r>
      <w:proofErr w:type="spellStart"/>
      <w:r w:rsidRPr="00125FB9">
        <w:rPr>
          <w:rFonts w:cstheme="minorHAnsi"/>
          <w:color w:val="000000" w:themeColor="text1"/>
        </w:rPr>
        <w:t>trimr</w:t>
      </w:r>
      <w:proofErr w:type="spellEnd"/>
      <w:r w:rsidRPr="00125FB9">
        <w:rPr>
          <w:rFonts w:cstheme="minorHAnsi"/>
          <w:color w:val="000000" w:themeColor="text1"/>
        </w:rPr>
        <w:t xml:space="preserve">: An implementation of common response time trimming methods. </w:t>
      </w:r>
      <w:r w:rsidRPr="00125FB9">
        <w:rPr>
          <w:rFonts w:cstheme="minorHAnsi"/>
          <w:color w:val="000000" w:themeColor="text1"/>
          <w:lang w:val="fr-FR"/>
        </w:rPr>
        <w:t>R package version 1.0.1. https://cran.r-project.org/web/packages/trimr/index.html</w:t>
      </w:r>
    </w:p>
    <w:p w14:paraId="72298C20" w14:textId="77777777" w:rsidR="00CB09D2" w:rsidRPr="00125FB9" w:rsidRDefault="00CB09D2" w:rsidP="00CB09D2">
      <w:pPr>
        <w:spacing w:after="0" w:line="360" w:lineRule="auto"/>
        <w:rPr>
          <w:rFonts w:cstheme="minorHAnsi"/>
          <w:i/>
          <w:iCs/>
          <w:color w:val="222222"/>
          <w:shd w:val="clear" w:color="auto" w:fill="FFFFFF"/>
        </w:rPr>
      </w:pPr>
      <w:r w:rsidRPr="00125FB9">
        <w:rPr>
          <w:rFonts w:cstheme="minorHAnsi"/>
          <w:color w:val="222222"/>
          <w:shd w:val="clear" w:color="auto" w:fill="FFFFFF"/>
        </w:rPr>
        <w:t xml:space="preserve">Green, D. W. (1998). Mental control of the bilingual </w:t>
      </w:r>
      <w:proofErr w:type="spellStart"/>
      <w:r w:rsidRPr="00125FB9">
        <w:rPr>
          <w:rFonts w:cstheme="minorHAnsi"/>
          <w:color w:val="222222"/>
          <w:shd w:val="clear" w:color="auto" w:fill="FFFFFF"/>
        </w:rPr>
        <w:t>lexico</w:t>
      </w:r>
      <w:proofErr w:type="spellEnd"/>
      <w:r w:rsidRPr="00125FB9">
        <w:rPr>
          <w:rFonts w:cstheme="minorHAnsi"/>
          <w:color w:val="222222"/>
          <w:shd w:val="clear" w:color="auto" w:fill="FFFFFF"/>
        </w:rPr>
        <w:t>-semantic system. </w:t>
      </w:r>
      <w:r w:rsidRPr="00125FB9">
        <w:rPr>
          <w:rFonts w:cstheme="minorHAnsi"/>
          <w:i/>
          <w:iCs/>
          <w:color w:val="222222"/>
          <w:shd w:val="clear" w:color="auto" w:fill="FFFFFF"/>
        </w:rPr>
        <w:t xml:space="preserve">Bilingualism: Language </w:t>
      </w:r>
    </w:p>
    <w:p w14:paraId="3EF19DF0"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i/>
          <w:iCs/>
          <w:color w:val="222222"/>
          <w:shd w:val="clear" w:color="auto" w:fill="FFFFFF"/>
        </w:rPr>
        <w:t>and Cognition</w:t>
      </w:r>
      <w:r w:rsidRPr="00125FB9">
        <w:rPr>
          <w:rFonts w:cstheme="minorHAnsi"/>
          <w:color w:val="222222"/>
          <w:shd w:val="clear" w:color="auto" w:fill="FFFFFF"/>
        </w:rPr>
        <w:t>, </w:t>
      </w:r>
      <w:r w:rsidRPr="00125FB9">
        <w:rPr>
          <w:rFonts w:cstheme="minorHAnsi"/>
          <w:i/>
          <w:iCs/>
          <w:color w:val="222222"/>
          <w:shd w:val="clear" w:color="auto" w:fill="FFFFFF"/>
        </w:rPr>
        <w:t>1</w:t>
      </w:r>
      <w:r w:rsidRPr="00125FB9">
        <w:rPr>
          <w:rFonts w:cstheme="minorHAnsi"/>
          <w:color w:val="222222"/>
          <w:shd w:val="clear" w:color="auto" w:fill="FFFFFF"/>
        </w:rPr>
        <w:t>(2), 67-81.</w:t>
      </w:r>
    </w:p>
    <w:p w14:paraId="5644D2D5" w14:textId="77777777" w:rsidR="00CB09D2" w:rsidRPr="00125FB9" w:rsidRDefault="00CB09D2" w:rsidP="00CB09D2">
      <w:pPr>
        <w:spacing w:after="0" w:line="360" w:lineRule="auto"/>
        <w:rPr>
          <w:rFonts w:cstheme="minorHAnsi"/>
          <w:b/>
          <w:bCs/>
        </w:rPr>
      </w:pPr>
      <w:r w:rsidRPr="00125FB9">
        <w:rPr>
          <w:rFonts w:cstheme="minorHAnsi"/>
          <w:color w:val="222222"/>
          <w:shd w:val="clear" w:color="auto" w:fill="FFFFFF"/>
        </w:rPr>
        <w:t>Green, D. W. (2018). Language control and code-switching. </w:t>
      </w:r>
      <w:r w:rsidRPr="00125FB9">
        <w:rPr>
          <w:rFonts w:cstheme="minorHAnsi"/>
          <w:i/>
          <w:iCs/>
          <w:color w:val="222222"/>
          <w:shd w:val="clear" w:color="auto" w:fill="FFFFFF"/>
        </w:rPr>
        <w:t>Languages</w:t>
      </w:r>
      <w:r w:rsidRPr="00125FB9">
        <w:rPr>
          <w:rFonts w:cstheme="minorHAnsi"/>
          <w:color w:val="222222"/>
          <w:shd w:val="clear" w:color="auto" w:fill="FFFFFF"/>
        </w:rPr>
        <w:t>, </w:t>
      </w:r>
      <w:r w:rsidRPr="00125FB9">
        <w:rPr>
          <w:rFonts w:cstheme="minorHAnsi"/>
          <w:i/>
          <w:iCs/>
          <w:color w:val="222222"/>
          <w:shd w:val="clear" w:color="auto" w:fill="FFFFFF"/>
        </w:rPr>
        <w:t>3</w:t>
      </w:r>
      <w:r w:rsidRPr="00125FB9">
        <w:rPr>
          <w:rFonts w:cstheme="minorHAnsi"/>
          <w:color w:val="222222"/>
          <w:shd w:val="clear" w:color="auto" w:fill="FFFFFF"/>
        </w:rPr>
        <w:t>(2), 8.</w:t>
      </w:r>
    </w:p>
    <w:p w14:paraId="29591CA2"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Green, D. W., &amp; </w:t>
      </w:r>
      <w:proofErr w:type="spellStart"/>
      <w:r w:rsidRPr="00125FB9">
        <w:rPr>
          <w:rFonts w:cstheme="minorHAnsi"/>
          <w:color w:val="222222"/>
          <w:shd w:val="clear" w:color="auto" w:fill="FFFFFF"/>
        </w:rPr>
        <w:t>Abutalebi</w:t>
      </w:r>
      <w:proofErr w:type="spellEnd"/>
      <w:r w:rsidRPr="00125FB9">
        <w:rPr>
          <w:rFonts w:cstheme="minorHAnsi"/>
          <w:color w:val="222222"/>
          <w:shd w:val="clear" w:color="auto" w:fill="FFFFFF"/>
        </w:rPr>
        <w:t xml:space="preserve">, J. (2013). Language control in bilinguals: The adaptive control </w:t>
      </w:r>
    </w:p>
    <w:p w14:paraId="5AAC31DD"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hypothesis. </w:t>
      </w:r>
      <w:r w:rsidRPr="00125FB9">
        <w:rPr>
          <w:rFonts w:cstheme="minorHAnsi"/>
          <w:i/>
          <w:iCs/>
          <w:color w:val="222222"/>
          <w:shd w:val="clear" w:color="auto" w:fill="FFFFFF"/>
        </w:rPr>
        <w:t>Journal of Cognitive Psychology</w:t>
      </w:r>
      <w:r w:rsidRPr="00125FB9">
        <w:rPr>
          <w:rFonts w:cstheme="minorHAnsi"/>
          <w:color w:val="222222"/>
          <w:shd w:val="clear" w:color="auto" w:fill="FFFFFF"/>
        </w:rPr>
        <w:t>, </w:t>
      </w:r>
      <w:r w:rsidRPr="00125FB9">
        <w:rPr>
          <w:rFonts w:cstheme="minorHAnsi"/>
          <w:i/>
          <w:iCs/>
          <w:color w:val="222222"/>
          <w:shd w:val="clear" w:color="auto" w:fill="FFFFFF"/>
        </w:rPr>
        <w:t>25</w:t>
      </w:r>
      <w:r w:rsidRPr="00125FB9">
        <w:rPr>
          <w:rFonts w:cstheme="minorHAnsi"/>
          <w:color w:val="222222"/>
          <w:shd w:val="clear" w:color="auto" w:fill="FFFFFF"/>
        </w:rPr>
        <w:t>(5), 515-530.</w:t>
      </w:r>
    </w:p>
    <w:p w14:paraId="1B01E246" w14:textId="77777777" w:rsidR="00CB09D2" w:rsidRPr="00125FB9" w:rsidRDefault="00CB09D2" w:rsidP="00CB09D2">
      <w:pPr>
        <w:spacing w:after="0" w:line="360" w:lineRule="auto"/>
        <w:rPr>
          <w:rFonts w:cstheme="minorHAnsi"/>
          <w:i/>
          <w:iCs/>
          <w:color w:val="222222"/>
          <w:shd w:val="clear" w:color="auto" w:fill="FFFFFF"/>
        </w:rPr>
      </w:pPr>
      <w:r w:rsidRPr="00125FB9">
        <w:rPr>
          <w:rFonts w:cstheme="minorHAnsi"/>
          <w:color w:val="222222"/>
          <w:shd w:val="clear" w:color="auto" w:fill="FFFFFF"/>
        </w:rPr>
        <w:t>Green, D. W., &amp; Wei, L. (2014). A control process model of code-switching. </w:t>
      </w:r>
      <w:r w:rsidRPr="00125FB9">
        <w:rPr>
          <w:rFonts w:cstheme="minorHAnsi"/>
          <w:i/>
          <w:iCs/>
          <w:color w:val="222222"/>
          <w:shd w:val="clear" w:color="auto" w:fill="FFFFFF"/>
        </w:rPr>
        <w:t xml:space="preserve">Language, Cognition and </w:t>
      </w:r>
    </w:p>
    <w:p w14:paraId="32525BFE"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i/>
          <w:iCs/>
          <w:color w:val="222222"/>
          <w:shd w:val="clear" w:color="auto" w:fill="FFFFFF"/>
        </w:rPr>
        <w:t>Neuroscience</w:t>
      </w:r>
      <w:r w:rsidRPr="00125FB9">
        <w:rPr>
          <w:rFonts w:cstheme="minorHAnsi"/>
          <w:color w:val="222222"/>
          <w:shd w:val="clear" w:color="auto" w:fill="FFFFFF"/>
        </w:rPr>
        <w:t>, </w:t>
      </w:r>
      <w:r w:rsidRPr="00125FB9">
        <w:rPr>
          <w:rFonts w:cstheme="minorHAnsi"/>
          <w:i/>
          <w:iCs/>
          <w:color w:val="222222"/>
          <w:shd w:val="clear" w:color="auto" w:fill="FFFFFF"/>
        </w:rPr>
        <w:t>29</w:t>
      </w:r>
      <w:r w:rsidRPr="00125FB9">
        <w:rPr>
          <w:rFonts w:cstheme="minorHAnsi"/>
          <w:color w:val="222222"/>
          <w:shd w:val="clear" w:color="auto" w:fill="FFFFFF"/>
        </w:rPr>
        <w:t>(4), 499-511.</w:t>
      </w:r>
    </w:p>
    <w:p w14:paraId="10F6D334" w14:textId="77777777" w:rsidR="00B162E0" w:rsidRPr="00125FB9" w:rsidRDefault="00B162E0"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Gullifer, J. W., Kroll, J. F., &amp; </w:t>
      </w:r>
      <w:proofErr w:type="spellStart"/>
      <w:r w:rsidRPr="00125FB9">
        <w:rPr>
          <w:rFonts w:cstheme="minorHAnsi"/>
          <w:color w:val="222222"/>
          <w:shd w:val="clear" w:color="auto" w:fill="FFFFFF"/>
        </w:rPr>
        <w:t>Dussias</w:t>
      </w:r>
      <w:proofErr w:type="spellEnd"/>
      <w:r w:rsidRPr="00125FB9">
        <w:rPr>
          <w:rFonts w:cstheme="minorHAnsi"/>
          <w:color w:val="222222"/>
          <w:shd w:val="clear" w:color="auto" w:fill="FFFFFF"/>
        </w:rPr>
        <w:t xml:space="preserve">, P. E. (2013). When language switching has no apparent cost: </w:t>
      </w:r>
    </w:p>
    <w:p w14:paraId="44F47C7F" w14:textId="4350E1E4" w:rsidR="00B162E0" w:rsidRPr="00125FB9" w:rsidRDefault="00B162E0" w:rsidP="00B162E0">
      <w:pPr>
        <w:spacing w:after="0" w:line="360" w:lineRule="auto"/>
        <w:ind w:firstLine="720"/>
        <w:rPr>
          <w:rFonts w:cstheme="minorHAnsi"/>
          <w:color w:val="222222"/>
          <w:shd w:val="clear" w:color="auto" w:fill="FFFFFF"/>
        </w:rPr>
      </w:pPr>
      <w:r w:rsidRPr="00125FB9">
        <w:rPr>
          <w:rFonts w:cstheme="minorHAnsi"/>
          <w:color w:val="222222"/>
          <w:shd w:val="clear" w:color="auto" w:fill="FFFFFF"/>
        </w:rPr>
        <w:t>Lexical access in sentence context. </w:t>
      </w:r>
      <w:r w:rsidRPr="00125FB9">
        <w:rPr>
          <w:rFonts w:cstheme="minorHAnsi"/>
          <w:i/>
          <w:iCs/>
          <w:color w:val="222222"/>
          <w:shd w:val="clear" w:color="auto" w:fill="FFFFFF"/>
        </w:rPr>
        <w:t>Frontiers in psychology</w:t>
      </w:r>
      <w:r w:rsidRPr="00125FB9">
        <w:rPr>
          <w:rFonts w:cstheme="minorHAnsi"/>
          <w:color w:val="222222"/>
          <w:shd w:val="clear" w:color="auto" w:fill="FFFFFF"/>
        </w:rPr>
        <w:t>, </w:t>
      </w:r>
      <w:r w:rsidRPr="00125FB9">
        <w:rPr>
          <w:rFonts w:cstheme="minorHAnsi"/>
          <w:i/>
          <w:iCs/>
          <w:color w:val="222222"/>
          <w:shd w:val="clear" w:color="auto" w:fill="FFFFFF"/>
        </w:rPr>
        <w:t>4</w:t>
      </w:r>
      <w:r w:rsidRPr="00125FB9">
        <w:rPr>
          <w:rFonts w:cstheme="minorHAnsi"/>
          <w:color w:val="222222"/>
          <w:shd w:val="clear" w:color="auto" w:fill="FFFFFF"/>
        </w:rPr>
        <w:t>, 278.</w:t>
      </w:r>
    </w:p>
    <w:p w14:paraId="49F1FD26" w14:textId="77777777" w:rsidR="00062844" w:rsidRPr="00125FB9" w:rsidRDefault="00062844"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Han, X., Wei, L., &amp; Filippi, R. (2023). Modulating effects of interactional contexts on bilinguals’ </w:t>
      </w:r>
    </w:p>
    <w:p w14:paraId="7E9679A4" w14:textId="4ECA8235" w:rsidR="00062844" w:rsidRPr="00125FB9" w:rsidRDefault="00062844" w:rsidP="00062844">
      <w:pPr>
        <w:spacing w:after="0" w:line="360" w:lineRule="auto"/>
        <w:ind w:left="720"/>
        <w:rPr>
          <w:rFonts w:cstheme="minorHAnsi"/>
          <w:color w:val="222222"/>
          <w:shd w:val="clear" w:color="auto" w:fill="FFFFFF"/>
        </w:rPr>
      </w:pPr>
      <w:r w:rsidRPr="00125FB9">
        <w:rPr>
          <w:rFonts w:cstheme="minorHAnsi"/>
          <w:color w:val="222222"/>
          <w:shd w:val="clear" w:color="auto" w:fill="FFFFFF"/>
        </w:rPr>
        <w:t>cognitive control: Evidence for the Adaptive Control Hypothesis. </w:t>
      </w:r>
      <w:r w:rsidRPr="00125FB9">
        <w:rPr>
          <w:rFonts w:cstheme="minorHAnsi"/>
          <w:i/>
          <w:iCs/>
          <w:color w:val="222222"/>
          <w:shd w:val="clear" w:color="auto" w:fill="FFFFFF"/>
        </w:rPr>
        <w:t>International Journal of Bilingualism</w:t>
      </w:r>
      <w:r w:rsidRPr="00125FB9">
        <w:rPr>
          <w:rFonts w:cstheme="minorHAnsi"/>
          <w:color w:val="222222"/>
          <w:shd w:val="clear" w:color="auto" w:fill="FFFFFF"/>
        </w:rPr>
        <w:t>, </w:t>
      </w:r>
      <w:r w:rsidRPr="00125FB9">
        <w:rPr>
          <w:rFonts w:cstheme="minorHAnsi"/>
          <w:i/>
          <w:iCs/>
          <w:color w:val="222222"/>
          <w:shd w:val="clear" w:color="auto" w:fill="FFFFFF"/>
        </w:rPr>
        <w:t>27</w:t>
      </w:r>
      <w:r w:rsidRPr="00125FB9">
        <w:rPr>
          <w:rFonts w:cstheme="minorHAnsi"/>
          <w:color w:val="222222"/>
          <w:shd w:val="clear" w:color="auto" w:fill="FFFFFF"/>
        </w:rPr>
        <w:t>(5), 548-568.</w:t>
      </w:r>
    </w:p>
    <w:p w14:paraId="1C9FDA78" w14:textId="039B79A6" w:rsidR="00CB09D2" w:rsidRPr="00125FB9" w:rsidRDefault="00CB09D2"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Heikoop</w:t>
      </w:r>
      <w:proofErr w:type="spellEnd"/>
      <w:r w:rsidRPr="00125FB9">
        <w:rPr>
          <w:rFonts w:cstheme="minorHAnsi"/>
          <w:color w:val="222222"/>
          <w:shd w:val="clear" w:color="auto" w:fill="FFFFFF"/>
        </w:rPr>
        <w:t xml:space="preserve">, K. W., Declerck, M., Los, S. A., &amp; Koch, I. (2016). Dissociating language-switch costs from </w:t>
      </w:r>
    </w:p>
    <w:p w14:paraId="3B8CF41A"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cue-switch costs in bilingual language switching. </w:t>
      </w:r>
      <w:r w:rsidRPr="00125FB9">
        <w:rPr>
          <w:rFonts w:cstheme="minorHAnsi"/>
          <w:i/>
          <w:iCs/>
          <w:color w:val="222222"/>
          <w:shd w:val="clear" w:color="auto" w:fill="FFFFFF"/>
        </w:rPr>
        <w:t>Bilingualism: Language and Cognition</w:t>
      </w:r>
      <w:r w:rsidRPr="00125FB9">
        <w:rPr>
          <w:rFonts w:cstheme="minorHAnsi"/>
          <w:color w:val="222222"/>
          <w:shd w:val="clear" w:color="auto" w:fill="FFFFFF"/>
        </w:rPr>
        <w:t>, </w:t>
      </w:r>
      <w:r w:rsidRPr="00125FB9">
        <w:rPr>
          <w:rFonts w:cstheme="minorHAnsi"/>
          <w:i/>
          <w:iCs/>
          <w:color w:val="222222"/>
          <w:shd w:val="clear" w:color="auto" w:fill="FFFFFF"/>
        </w:rPr>
        <w:t>19</w:t>
      </w:r>
      <w:r w:rsidRPr="00125FB9">
        <w:rPr>
          <w:rFonts w:cstheme="minorHAnsi"/>
          <w:color w:val="222222"/>
          <w:shd w:val="clear" w:color="auto" w:fill="FFFFFF"/>
        </w:rPr>
        <w:t>(5), 921-927.</w:t>
      </w:r>
    </w:p>
    <w:p w14:paraId="297D605D" w14:textId="17D3B3FE" w:rsidR="00CB09D2" w:rsidRPr="00125FB9" w:rsidRDefault="00CB09D2"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Jevtović</w:t>
      </w:r>
      <w:proofErr w:type="spellEnd"/>
      <w:r w:rsidRPr="00125FB9">
        <w:rPr>
          <w:rFonts w:cstheme="minorHAnsi"/>
          <w:color w:val="222222"/>
          <w:shd w:val="clear" w:color="auto" w:fill="FFFFFF"/>
        </w:rPr>
        <w:t xml:space="preserve">, M., </w:t>
      </w:r>
      <w:proofErr w:type="spellStart"/>
      <w:r w:rsidRPr="00125FB9">
        <w:rPr>
          <w:rFonts w:cstheme="minorHAnsi"/>
          <w:color w:val="222222"/>
          <w:shd w:val="clear" w:color="auto" w:fill="FFFFFF"/>
        </w:rPr>
        <w:t>Duñabeitia</w:t>
      </w:r>
      <w:proofErr w:type="spellEnd"/>
      <w:r w:rsidRPr="00125FB9">
        <w:rPr>
          <w:rFonts w:cstheme="minorHAnsi"/>
          <w:color w:val="222222"/>
          <w:shd w:val="clear" w:color="auto" w:fill="FFFFFF"/>
        </w:rPr>
        <w:t xml:space="preserve">, J. A., &amp; de Bruin, A. (2020). How do bilinguals switch between languages in </w:t>
      </w:r>
    </w:p>
    <w:p w14:paraId="49E69E3C"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different interactional contexts? A comparison between voluntary and mandatory language switching. </w:t>
      </w:r>
      <w:r w:rsidRPr="00125FB9">
        <w:rPr>
          <w:rFonts w:cstheme="minorHAnsi"/>
          <w:i/>
          <w:iCs/>
          <w:color w:val="222222"/>
          <w:shd w:val="clear" w:color="auto" w:fill="FFFFFF"/>
        </w:rPr>
        <w:t>Bilingualism: Language and Cognition</w:t>
      </w:r>
      <w:r w:rsidRPr="00125FB9">
        <w:rPr>
          <w:rFonts w:cstheme="minorHAnsi"/>
          <w:color w:val="222222"/>
          <w:shd w:val="clear" w:color="auto" w:fill="FFFFFF"/>
        </w:rPr>
        <w:t>, </w:t>
      </w:r>
      <w:r w:rsidRPr="00125FB9">
        <w:rPr>
          <w:rFonts w:cstheme="minorHAnsi"/>
          <w:i/>
          <w:iCs/>
          <w:color w:val="222222"/>
          <w:shd w:val="clear" w:color="auto" w:fill="FFFFFF"/>
        </w:rPr>
        <w:t>23</w:t>
      </w:r>
      <w:r w:rsidRPr="00125FB9">
        <w:rPr>
          <w:rFonts w:cstheme="minorHAnsi"/>
          <w:color w:val="222222"/>
          <w:shd w:val="clear" w:color="auto" w:fill="FFFFFF"/>
        </w:rPr>
        <w:t>(2), 401-413.</w:t>
      </w:r>
    </w:p>
    <w:p w14:paraId="0518046C" w14:textId="77777777" w:rsidR="00B162E0" w:rsidRPr="00125FB9" w:rsidRDefault="00B162E0"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Johns, M. A., &amp; </w:t>
      </w:r>
      <w:proofErr w:type="spellStart"/>
      <w:r w:rsidRPr="00125FB9">
        <w:rPr>
          <w:rFonts w:cstheme="minorHAnsi"/>
          <w:color w:val="222222"/>
          <w:shd w:val="clear" w:color="auto" w:fill="FFFFFF"/>
        </w:rPr>
        <w:t>Dussias</w:t>
      </w:r>
      <w:proofErr w:type="spellEnd"/>
      <w:r w:rsidRPr="00125FB9">
        <w:rPr>
          <w:rFonts w:cstheme="minorHAnsi"/>
          <w:color w:val="222222"/>
          <w:shd w:val="clear" w:color="auto" w:fill="FFFFFF"/>
        </w:rPr>
        <w:t xml:space="preserve">, P. E. (2022). Comparing single-word insertions and multi-word alternations </w:t>
      </w:r>
    </w:p>
    <w:p w14:paraId="01285B0A" w14:textId="47B4FB43" w:rsidR="00B162E0" w:rsidRPr="00125FB9" w:rsidRDefault="00B162E0" w:rsidP="00B162E0">
      <w:pPr>
        <w:spacing w:after="0" w:line="360" w:lineRule="auto"/>
        <w:ind w:firstLine="720"/>
        <w:rPr>
          <w:rFonts w:cstheme="minorHAnsi"/>
          <w:color w:val="222222"/>
          <w:shd w:val="clear" w:color="auto" w:fill="FFFFFF"/>
        </w:rPr>
      </w:pPr>
      <w:r w:rsidRPr="00125FB9">
        <w:rPr>
          <w:rFonts w:cstheme="minorHAnsi"/>
          <w:color w:val="222222"/>
          <w:shd w:val="clear" w:color="auto" w:fill="FFFFFF"/>
        </w:rPr>
        <w:t>in bilingual speech: insights from pupillometry. </w:t>
      </w:r>
      <w:r w:rsidRPr="00125FB9">
        <w:rPr>
          <w:rFonts w:cstheme="minorHAnsi"/>
          <w:i/>
          <w:iCs/>
          <w:color w:val="222222"/>
          <w:shd w:val="clear" w:color="auto" w:fill="FFFFFF"/>
        </w:rPr>
        <w:t>Languages</w:t>
      </w:r>
      <w:r w:rsidRPr="00125FB9">
        <w:rPr>
          <w:rFonts w:cstheme="minorHAnsi"/>
          <w:color w:val="222222"/>
          <w:shd w:val="clear" w:color="auto" w:fill="FFFFFF"/>
        </w:rPr>
        <w:t>, </w:t>
      </w:r>
      <w:r w:rsidRPr="00125FB9">
        <w:rPr>
          <w:rFonts w:cstheme="minorHAnsi"/>
          <w:i/>
          <w:iCs/>
          <w:color w:val="222222"/>
          <w:shd w:val="clear" w:color="auto" w:fill="FFFFFF"/>
        </w:rPr>
        <w:t>7</w:t>
      </w:r>
      <w:r w:rsidRPr="00125FB9">
        <w:rPr>
          <w:rFonts w:cstheme="minorHAnsi"/>
          <w:color w:val="222222"/>
          <w:shd w:val="clear" w:color="auto" w:fill="FFFFFF"/>
        </w:rPr>
        <w:t>(4), 267.</w:t>
      </w:r>
    </w:p>
    <w:p w14:paraId="2F514475" w14:textId="4C3DFD39"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lastRenderedPageBreak/>
        <w:t xml:space="preserve">Kaan, E., </w:t>
      </w:r>
      <w:proofErr w:type="spellStart"/>
      <w:r w:rsidRPr="00125FB9">
        <w:rPr>
          <w:rFonts w:cstheme="minorHAnsi"/>
          <w:color w:val="222222"/>
          <w:shd w:val="clear" w:color="auto" w:fill="FFFFFF"/>
        </w:rPr>
        <w:t>Kheder</w:t>
      </w:r>
      <w:proofErr w:type="spellEnd"/>
      <w:r w:rsidRPr="00125FB9">
        <w:rPr>
          <w:rFonts w:cstheme="minorHAnsi"/>
          <w:color w:val="222222"/>
          <w:shd w:val="clear" w:color="auto" w:fill="FFFFFF"/>
        </w:rPr>
        <w:t xml:space="preserve">, S., Kreidler, A., Tomić, A., &amp; Valdes Kroff, J. R. (2020). Processing code-switches in </w:t>
      </w:r>
    </w:p>
    <w:p w14:paraId="5BBBFC1E" w14:textId="77777777" w:rsidR="00CB09D2" w:rsidRPr="00125FB9" w:rsidRDefault="00CB09D2" w:rsidP="00CB09D2">
      <w:pPr>
        <w:spacing w:after="0" w:line="360" w:lineRule="auto"/>
        <w:ind w:firstLine="720"/>
        <w:rPr>
          <w:rFonts w:cstheme="minorHAnsi"/>
          <w:color w:val="222222"/>
          <w:shd w:val="clear" w:color="auto" w:fill="FFFFFF"/>
          <w:lang w:val="fr-FR"/>
        </w:rPr>
      </w:pPr>
      <w:r w:rsidRPr="00125FB9">
        <w:rPr>
          <w:rFonts w:cstheme="minorHAnsi"/>
          <w:color w:val="222222"/>
          <w:shd w:val="clear" w:color="auto" w:fill="FFFFFF"/>
        </w:rPr>
        <w:t>the presence of others: An ERP study. </w:t>
      </w:r>
      <w:proofErr w:type="spellStart"/>
      <w:r w:rsidRPr="00125FB9">
        <w:rPr>
          <w:rFonts w:cstheme="minorHAnsi"/>
          <w:i/>
          <w:iCs/>
          <w:color w:val="222222"/>
          <w:shd w:val="clear" w:color="auto" w:fill="FFFFFF"/>
          <w:lang w:val="fr-FR"/>
        </w:rPr>
        <w:t>Frontiers</w:t>
      </w:r>
      <w:proofErr w:type="spellEnd"/>
      <w:r w:rsidRPr="00125FB9">
        <w:rPr>
          <w:rFonts w:cstheme="minorHAnsi"/>
          <w:i/>
          <w:iCs/>
          <w:color w:val="222222"/>
          <w:shd w:val="clear" w:color="auto" w:fill="FFFFFF"/>
          <w:lang w:val="fr-FR"/>
        </w:rPr>
        <w:t xml:space="preserve"> in Psychology</w:t>
      </w:r>
      <w:r w:rsidRPr="00125FB9">
        <w:rPr>
          <w:rFonts w:cstheme="minorHAnsi"/>
          <w:color w:val="222222"/>
          <w:shd w:val="clear" w:color="auto" w:fill="FFFFFF"/>
          <w:lang w:val="fr-FR"/>
        </w:rPr>
        <w:t>, </w:t>
      </w:r>
      <w:r w:rsidRPr="00125FB9">
        <w:rPr>
          <w:rFonts w:cstheme="minorHAnsi"/>
          <w:i/>
          <w:iCs/>
          <w:color w:val="222222"/>
          <w:shd w:val="clear" w:color="auto" w:fill="FFFFFF"/>
          <w:lang w:val="fr-FR"/>
        </w:rPr>
        <w:t>11</w:t>
      </w:r>
      <w:r w:rsidRPr="00125FB9">
        <w:rPr>
          <w:rFonts w:cstheme="minorHAnsi"/>
          <w:color w:val="222222"/>
          <w:shd w:val="clear" w:color="auto" w:fill="FFFFFF"/>
          <w:lang w:val="fr-FR"/>
        </w:rPr>
        <w:t>, 1288.</w:t>
      </w:r>
    </w:p>
    <w:p w14:paraId="55C3ECE7"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lang w:val="fr-FR"/>
        </w:rPr>
        <w:t xml:space="preserve">Kang, C., Ma, F., &amp; Guo, T. (2018). </w:t>
      </w:r>
      <w:r w:rsidRPr="00125FB9">
        <w:rPr>
          <w:rFonts w:cstheme="minorHAnsi"/>
          <w:color w:val="222222"/>
          <w:shd w:val="clear" w:color="auto" w:fill="FFFFFF"/>
        </w:rPr>
        <w:t xml:space="preserve">The plasticity of lexical selection mechanism in word production: </w:t>
      </w:r>
    </w:p>
    <w:p w14:paraId="58644A3C"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 xml:space="preserve">ERP evidence from short-term language switching training in unbalanced </w:t>
      </w:r>
      <w:proofErr w:type="gramStart"/>
      <w:r w:rsidRPr="00125FB9">
        <w:rPr>
          <w:rFonts w:cstheme="minorHAnsi"/>
          <w:color w:val="222222"/>
          <w:shd w:val="clear" w:color="auto" w:fill="FFFFFF"/>
        </w:rPr>
        <w:t>Chinese–English</w:t>
      </w:r>
      <w:proofErr w:type="gramEnd"/>
      <w:r w:rsidRPr="00125FB9">
        <w:rPr>
          <w:rFonts w:cstheme="minorHAnsi"/>
          <w:color w:val="222222"/>
          <w:shd w:val="clear" w:color="auto" w:fill="FFFFFF"/>
        </w:rPr>
        <w:t xml:space="preserve"> bilinguals. </w:t>
      </w:r>
      <w:r w:rsidRPr="00125FB9">
        <w:rPr>
          <w:rFonts w:cstheme="minorHAnsi"/>
          <w:i/>
          <w:iCs/>
          <w:color w:val="222222"/>
          <w:shd w:val="clear" w:color="auto" w:fill="FFFFFF"/>
        </w:rPr>
        <w:t>Bilingualism: Language and Cognition</w:t>
      </w:r>
      <w:r w:rsidRPr="00125FB9">
        <w:rPr>
          <w:rFonts w:cstheme="minorHAnsi"/>
          <w:color w:val="222222"/>
          <w:shd w:val="clear" w:color="auto" w:fill="FFFFFF"/>
        </w:rPr>
        <w:t>, </w:t>
      </w:r>
      <w:r w:rsidRPr="00125FB9">
        <w:rPr>
          <w:rFonts w:cstheme="minorHAnsi"/>
          <w:i/>
          <w:iCs/>
          <w:color w:val="222222"/>
          <w:shd w:val="clear" w:color="auto" w:fill="FFFFFF"/>
        </w:rPr>
        <w:t>21</w:t>
      </w:r>
      <w:r w:rsidRPr="00125FB9">
        <w:rPr>
          <w:rFonts w:cstheme="minorHAnsi"/>
          <w:color w:val="222222"/>
          <w:shd w:val="clear" w:color="auto" w:fill="FFFFFF"/>
        </w:rPr>
        <w:t>(2), 296-313.</w:t>
      </w:r>
    </w:p>
    <w:p w14:paraId="1A80C45A" w14:textId="77777777" w:rsidR="00CB09D2" w:rsidRPr="00125FB9" w:rsidRDefault="00CB09D2"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Kapiley</w:t>
      </w:r>
      <w:proofErr w:type="spellEnd"/>
      <w:r w:rsidRPr="00125FB9">
        <w:rPr>
          <w:rFonts w:cstheme="minorHAnsi"/>
          <w:color w:val="222222"/>
          <w:shd w:val="clear" w:color="auto" w:fill="FFFFFF"/>
        </w:rPr>
        <w:t xml:space="preserve">, K., &amp; Mishra, R. K. (2019). What do I choose? Influence of interlocutor awareness on </w:t>
      </w:r>
    </w:p>
    <w:p w14:paraId="58F98164"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bilingual language choice during voluntary object naming. </w:t>
      </w:r>
      <w:r w:rsidRPr="00125FB9">
        <w:rPr>
          <w:rFonts w:cstheme="minorHAnsi"/>
          <w:i/>
          <w:iCs/>
          <w:color w:val="222222"/>
          <w:shd w:val="clear" w:color="auto" w:fill="FFFFFF"/>
        </w:rPr>
        <w:t>Bilingualism: Language and Cognition</w:t>
      </w:r>
      <w:r w:rsidRPr="00125FB9">
        <w:rPr>
          <w:rFonts w:cstheme="minorHAnsi"/>
          <w:color w:val="222222"/>
          <w:shd w:val="clear" w:color="auto" w:fill="FFFFFF"/>
        </w:rPr>
        <w:t>, </w:t>
      </w:r>
      <w:r w:rsidRPr="00125FB9">
        <w:rPr>
          <w:rFonts w:cstheme="minorHAnsi"/>
          <w:i/>
          <w:iCs/>
          <w:color w:val="222222"/>
          <w:shd w:val="clear" w:color="auto" w:fill="FFFFFF"/>
        </w:rPr>
        <w:t>22</w:t>
      </w:r>
      <w:r w:rsidRPr="00125FB9">
        <w:rPr>
          <w:rFonts w:cstheme="minorHAnsi"/>
          <w:color w:val="222222"/>
          <w:shd w:val="clear" w:color="auto" w:fill="FFFFFF"/>
        </w:rPr>
        <w:t>(5), 1029-1051.</w:t>
      </w:r>
    </w:p>
    <w:p w14:paraId="76E5CB37" w14:textId="77777777" w:rsidR="00CB09D2" w:rsidRPr="00125FB9" w:rsidRDefault="00CB09D2"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Kapiley</w:t>
      </w:r>
      <w:proofErr w:type="spellEnd"/>
      <w:r w:rsidRPr="00125FB9">
        <w:rPr>
          <w:rFonts w:cstheme="minorHAnsi"/>
          <w:color w:val="222222"/>
          <w:shd w:val="clear" w:color="auto" w:fill="FFFFFF"/>
        </w:rPr>
        <w:t xml:space="preserve">, K., &amp; Mishra, R. K. (2024). Language contexts induced by the interlocutors’ proficiencies </w:t>
      </w:r>
    </w:p>
    <w:p w14:paraId="68B200C7"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modulate bilingual language monitoring. </w:t>
      </w:r>
      <w:r w:rsidRPr="00125FB9">
        <w:rPr>
          <w:rFonts w:cstheme="minorHAnsi"/>
          <w:i/>
          <w:iCs/>
          <w:color w:val="222222"/>
          <w:shd w:val="clear" w:color="auto" w:fill="FFFFFF"/>
        </w:rPr>
        <w:t>Bilingualism: Language and Cognition</w:t>
      </w:r>
      <w:r w:rsidRPr="00125FB9">
        <w:rPr>
          <w:rFonts w:cstheme="minorHAnsi"/>
          <w:color w:val="222222"/>
          <w:shd w:val="clear" w:color="auto" w:fill="FFFFFF"/>
        </w:rPr>
        <w:t>, 1-14.</w:t>
      </w:r>
    </w:p>
    <w:p w14:paraId="0FD4BF9E" w14:textId="77777777" w:rsidR="00CB09D2" w:rsidRPr="00125FB9" w:rsidRDefault="00CB09D2"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lang w:val="es-419"/>
        </w:rPr>
        <w:t>Kootstra</w:t>
      </w:r>
      <w:proofErr w:type="spellEnd"/>
      <w:r w:rsidRPr="00125FB9">
        <w:rPr>
          <w:rFonts w:cstheme="minorHAnsi"/>
          <w:color w:val="222222"/>
          <w:shd w:val="clear" w:color="auto" w:fill="FFFFFF"/>
          <w:lang w:val="es-419"/>
        </w:rPr>
        <w:t xml:space="preserve">, G. J., Dijkstra, T., &amp; Van </w:t>
      </w:r>
      <w:proofErr w:type="spellStart"/>
      <w:r w:rsidRPr="00125FB9">
        <w:rPr>
          <w:rFonts w:cstheme="minorHAnsi"/>
          <w:color w:val="222222"/>
          <w:shd w:val="clear" w:color="auto" w:fill="FFFFFF"/>
          <w:lang w:val="es-419"/>
        </w:rPr>
        <w:t>Hell</w:t>
      </w:r>
      <w:proofErr w:type="spellEnd"/>
      <w:r w:rsidRPr="00125FB9">
        <w:rPr>
          <w:rFonts w:cstheme="minorHAnsi"/>
          <w:color w:val="222222"/>
          <w:shd w:val="clear" w:color="auto" w:fill="FFFFFF"/>
          <w:lang w:val="es-419"/>
        </w:rPr>
        <w:t xml:space="preserve">, J. G. (2020). </w:t>
      </w:r>
      <w:r w:rsidRPr="00125FB9">
        <w:rPr>
          <w:rFonts w:cstheme="minorHAnsi"/>
          <w:color w:val="222222"/>
          <w:shd w:val="clear" w:color="auto" w:fill="FFFFFF"/>
        </w:rPr>
        <w:t xml:space="preserve">Interactive alignment and lexical triggering of </w:t>
      </w:r>
    </w:p>
    <w:p w14:paraId="6FC7C465"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code-switching in bilingual dialogue. </w:t>
      </w:r>
      <w:r w:rsidRPr="00125FB9">
        <w:rPr>
          <w:rFonts w:cstheme="minorHAnsi"/>
          <w:i/>
          <w:iCs/>
          <w:color w:val="222222"/>
          <w:shd w:val="clear" w:color="auto" w:fill="FFFFFF"/>
        </w:rPr>
        <w:t>Frontiers in Psychology</w:t>
      </w:r>
      <w:r w:rsidRPr="00125FB9">
        <w:rPr>
          <w:rFonts w:cstheme="minorHAnsi"/>
          <w:color w:val="222222"/>
          <w:shd w:val="clear" w:color="auto" w:fill="FFFFFF"/>
        </w:rPr>
        <w:t>, </w:t>
      </w:r>
      <w:r w:rsidRPr="00125FB9">
        <w:rPr>
          <w:rFonts w:cstheme="minorHAnsi"/>
          <w:i/>
          <w:iCs/>
          <w:color w:val="222222"/>
          <w:shd w:val="clear" w:color="auto" w:fill="FFFFFF"/>
        </w:rPr>
        <w:t>11</w:t>
      </w:r>
      <w:r w:rsidRPr="00125FB9">
        <w:rPr>
          <w:rFonts w:cstheme="minorHAnsi"/>
          <w:color w:val="222222"/>
          <w:shd w:val="clear" w:color="auto" w:fill="FFFFFF"/>
        </w:rPr>
        <w:t>, 1747.</w:t>
      </w:r>
    </w:p>
    <w:p w14:paraId="036167EC" w14:textId="2244DA2F" w:rsidR="00B162E0" w:rsidRPr="00125FB9" w:rsidRDefault="00B162E0" w:rsidP="00CB09D2">
      <w:pPr>
        <w:spacing w:after="0" w:line="360" w:lineRule="auto"/>
        <w:rPr>
          <w:rFonts w:cstheme="minorHAnsi"/>
          <w:color w:val="282828"/>
        </w:rPr>
      </w:pPr>
      <w:bookmarkStart w:id="5" w:name="_Hlk192760860"/>
      <w:r w:rsidRPr="00125FB9">
        <w:rPr>
          <w:rFonts w:cstheme="minorHAnsi"/>
          <w:color w:val="282828"/>
        </w:rPr>
        <w:t>Krause, A</w:t>
      </w:r>
      <w:r w:rsidR="00A8129F" w:rsidRPr="00125FB9">
        <w:rPr>
          <w:rFonts w:cstheme="minorHAnsi"/>
          <w:color w:val="282828"/>
        </w:rPr>
        <w:t xml:space="preserve">, </w:t>
      </w:r>
      <w:r w:rsidRPr="00125FB9">
        <w:rPr>
          <w:rFonts w:cstheme="minorHAnsi"/>
          <w:color w:val="282828"/>
        </w:rPr>
        <w:t xml:space="preserve">&amp; </w:t>
      </w:r>
      <w:proofErr w:type="spellStart"/>
      <w:r w:rsidRPr="00125FB9">
        <w:rPr>
          <w:rFonts w:cstheme="minorHAnsi"/>
          <w:color w:val="282828"/>
        </w:rPr>
        <w:t>Nawroth</w:t>
      </w:r>
      <w:proofErr w:type="spellEnd"/>
      <w:r w:rsidRPr="00125FB9">
        <w:rPr>
          <w:rFonts w:cstheme="minorHAnsi"/>
          <w:color w:val="282828"/>
        </w:rPr>
        <w:t>, C</w:t>
      </w:r>
      <w:r w:rsidR="00A8129F" w:rsidRPr="00125FB9">
        <w:rPr>
          <w:rFonts w:cstheme="minorHAnsi"/>
          <w:color w:val="282828"/>
        </w:rPr>
        <w:t>.</w:t>
      </w:r>
      <w:r w:rsidRPr="00125FB9">
        <w:rPr>
          <w:rFonts w:cstheme="minorHAnsi"/>
          <w:color w:val="282828"/>
        </w:rPr>
        <w:t xml:space="preserve"> (2021) Animal Emotions—Do Animals Feel as We </w:t>
      </w:r>
      <w:proofErr w:type="gramStart"/>
      <w:r w:rsidRPr="00125FB9">
        <w:rPr>
          <w:rFonts w:cstheme="minorHAnsi"/>
          <w:color w:val="282828"/>
        </w:rPr>
        <w:t>Do?.</w:t>
      </w:r>
      <w:proofErr w:type="gramEnd"/>
      <w:r w:rsidRPr="00125FB9">
        <w:rPr>
          <w:rFonts w:cstheme="minorHAnsi"/>
          <w:color w:val="282828"/>
        </w:rPr>
        <w:t xml:space="preserve"> Frontiers Young </w:t>
      </w:r>
    </w:p>
    <w:p w14:paraId="3B16246E" w14:textId="11123AAB" w:rsidR="00B162E0" w:rsidRPr="00125FB9" w:rsidRDefault="00B162E0" w:rsidP="00B162E0">
      <w:pPr>
        <w:spacing w:after="0" w:line="360" w:lineRule="auto"/>
        <w:ind w:firstLine="720"/>
        <w:rPr>
          <w:rFonts w:cstheme="minorHAnsi"/>
          <w:color w:val="222222"/>
          <w:shd w:val="clear" w:color="auto" w:fill="FFFFFF"/>
        </w:rPr>
      </w:pPr>
      <w:r w:rsidRPr="00125FB9">
        <w:rPr>
          <w:rFonts w:cstheme="minorHAnsi"/>
          <w:color w:val="282828"/>
        </w:rPr>
        <w:t xml:space="preserve">Minds. 9:622811. </w:t>
      </w:r>
      <w:proofErr w:type="spellStart"/>
      <w:r w:rsidRPr="00125FB9">
        <w:rPr>
          <w:rFonts w:cstheme="minorHAnsi"/>
          <w:color w:val="282828"/>
        </w:rPr>
        <w:t>doi</w:t>
      </w:r>
      <w:proofErr w:type="spellEnd"/>
      <w:r w:rsidRPr="00125FB9">
        <w:rPr>
          <w:rFonts w:cstheme="minorHAnsi"/>
          <w:color w:val="282828"/>
        </w:rPr>
        <w:t>: 10.3389/frym.2021.622811</w:t>
      </w:r>
    </w:p>
    <w:bookmarkEnd w:id="5"/>
    <w:p w14:paraId="39DA6209" w14:textId="742B4580" w:rsidR="001456FC" w:rsidRPr="00125FB9" w:rsidRDefault="001456FC"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Lattner, S., &amp; </w:t>
      </w:r>
      <w:proofErr w:type="spellStart"/>
      <w:r w:rsidRPr="00125FB9">
        <w:rPr>
          <w:rFonts w:cstheme="minorHAnsi"/>
          <w:color w:val="222222"/>
          <w:shd w:val="clear" w:color="auto" w:fill="FFFFFF"/>
        </w:rPr>
        <w:t>Friederici</w:t>
      </w:r>
      <w:proofErr w:type="spellEnd"/>
      <w:r w:rsidRPr="00125FB9">
        <w:rPr>
          <w:rFonts w:cstheme="minorHAnsi"/>
          <w:color w:val="222222"/>
          <w:shd w:val="clear" w:color="auto" w:fill="FFFFFF"/>
        </w:rPr>
        <w:t xml:space="preserve">, A. D. (2003). Talker's voice and gender stereotype in human auditory </w:t>
      </w:r>
    </w:p>
    <w:p w14:paraId="6F2BD169" w14:textId="533881DA" w:rsidR="001456FC" w:rsidRPr="00125FB9" w:rsidRDefault="001456FC" w:rsidP="001456FC">
      <w:pPr>
        <w:spacing w:after="0" w:line="360" w:lineRule="auto"/>
        <w:ind w:left="720"/>
        <w:rPr>
          <w:rFonts w:cstheme="minorHAnsi"/>
          <w:color w:val="222222"/>
          <w:shd w:val="clear" w:color="auto" w:fill="FFFFFF"/>
        </w:rPr>
      </w:pPr>
      <w:r w:rsidRPr="00125FB9">
        <w:rPr>
          <w:rFonts w:cstheme="minorHAnsi"/>
          <w:color w:val="222222"/>
          <w:shd w:val="clear" w:color="auto" w:fill="FFFFFF"/>
        </w:rPr>
        <w:t>sentence processing–evidence from event-related brain potentials. </w:t>
      </w:r>
      <w:r w:rsidRPr="00125FB9">
        <w:rPr>
          <w:rFonts w:cstheme="minorHAnsi"/>
          <w:i/>
          <w:iCs/>
          <w:color w:val="222222"/>
          <w:shd w:val="clear" w:color="auto" w:fill="FFFFFF"/>
        </w:rPr>
        <w:t>Neuroscience Letters</w:t>
      </w:r>
      <w:r w:rsidRPr="00125FB9">
        <w:rPr>
          <w:rFonts w:cstheme="minorHAnsi"/>
          <w:color w:val="222222"/>
          <w:shd w:val="clear" w:color="auto" w:fill="FFFFFF"/>
        </w:rPr>
        <w:t>, </w:t>
      </w:r>
      <w:r w:rsidRPr="00125FB9">
        <w:rPr>
          <w:rFonts w:cstheme="minorHAnsi"/>
          <w:i/>
          <w:iCs/>
          <w:color w:val="222222"/>
          <w:shd w:val="clear" w:color="auto" w:fill="FFFFFF"/>
        </w:rPr>
        <w:t>339</w:t>
      </w:r>
      <w:r w:rsidRPr="00125FB9">
        <w:rPr>
          <w:rFonts w:cstheme="minorHAnsi"/>
          <w:color w:val="222222"/>
          <w:shd w:val="clear" w:color="auto" w:fill="FFFFFF"/>
        </w:rPr>
        <w:t>(3), 191-194.</w:t>
      </w:r>
    </w:p>
    <w:p w14:paraId="301167BC" w14:textId="77777777" w:rsidR="009F6269" w:rsidRPr="00125FB9" w:rsidRDefault="009F6269" w:rsidP="009F6269">
      <w:pPr>
        <w:spacing w:after="0" w:line="360" w:lineRule="auto"/>
        <w:rPr>
          <w:rFonts w:cstheme="minorHAnsi"/>
          <w:color w:val="222222"/>
          <w:shd w:val="clear" w:color="auto" w:fill="FFFFFF"/>
        </w:rPr>
      </w:pPr>
      <w:r w:rsidRPr="00125FB9">
        <w:rPr>
          <w:rFonts w:cstheme="minorHAnsi"/>
          <w:color w:val="222222"/>
          <w:shd w:val="clear" w:color="auto" w:fill="FFFFFF"/>
        </w:rPr>
        <w:t xml:space="preserve">Li, C., &amp; Gollan, T. H. (2021). What cognates reveal about default language selection in bilingual </w:t>
      </w:r>
    </w:p>
    <w:p w14:paraId="103E8669" w14:textId="7193041B" w:rsidR="009F6269" w:rsidRPr="00125FB9" w:rsidRDefault="009F6269" w:rsidP="009F6269">
      <w:pPr>
        <w:spacing w:after="0" w:line="360" w:lineRule="auto"/>
        <w:ind w:firstLine="720"/>
        <w:rPr>
          <w:rFonts w:cstheme="minorHAnsi"/>
          <w:color w:val="222222"/>
          <w:shd w:val="clear" w:color="auto" w:fill="FFFFFF"/>
        </w:rPr>
      </w:pPr>
      <w:r w:rsidRPr="00125FB9">
        <w:rPr>
          <w:rFonts w:cstheme="minorHAnsi"/>
          <w:color w:val="222222"/>
          <w:shd w:val="clear" w:color="auto" w:fill="FFFFFF"/>
        </w:rPr>
        <w:t>sentence production. </w:t>
      </w:r>
      <w:r w:rsidRPr="00125FB9">
        <w:rPr>
          <w:rFonts w:cstheme="minorHAnsi"/>
          <w:i/>
          <w:iCs/>
          <w:color w:val="222222"/>
          <w:shd w:val="clear" w:color="auto" w:fill="FFFFFF"/>
        </w:rPr>
        <w:t>Journal of Memory and Language</w:t>
      </w:r>
      <w:r w:rsidRPr="00125FB9">
        <w:rPr>
          <w:rFonts w:cstheme="minorHAnsi"/>
          <w:color w:val="222222"/>
          <w:shd w:val="clear" w:color="auto" w:fill="FFFFFF"/>
        </w:rPr>
        <w:t>, </w:t>
      </w:r>
      <w:r w:rsidRPr="00125FB9">
        <w:rPr>
          <w:rFonts w:cstheme="minorHAnsi"/>
          <w:i/>
          <w:iCs/>
          <w:color w:val="222222"/>
          <w:shd w:val="clear" w:color="auto" w:fill="FFFFFF"/>
        </w:rPr>
        <w:t>118</w:t>
      </w:r>
      <w:r w:rsidRPr="00125FB9">
        <w:rPr>
          <w:rFonts w:cstheme="minorHAnsi"/>
          <w:color w:val="222222"/>
          <w:shd w:val="clear" w:color="auto" w:fill="FFFFFF"/>
        </w:rPr>
        <w:t>, 104214.</w:t>
      </w:r>
    </w:p>
    <w:p w14:paraId="192C9342" w14:textId="77777777" w:rsidR="00234DCB" w:rsidRPr="00125FB9" w:rsidRDefault="00234DCB" w:rsidP="00234DCB">
      <w:pPr>
        <w:spacing w:after="0" w:line="360" w:lineRule="auto"/>
        <w:rPr>
          <w:rFonts w:cstheme="minorHAnsi"/>
          <w:color w:val="222222"/>
          <w:shd w:val="clear" w:color="auto" w:fill="FFFFFF"/>
        </w:rPr>
      </w:pPr>
      <w:r w:rsidRPr="00125FB9">
        <w:rPr>
          <w:rFonts w:cstheme="minorHAnsi"/>
          <w:color w:val="222222"/>
          <w:shd w:val="clear" w:color="auto" w:fill="FFFFFF"/>
        </w:rPr>
        <w:t xml:space="preserve">Li, C., &amp; Gollan, T. H. (2022). Language-switch costs from comprehension to production might just be </w:t>
      </w:r>
    </w:p>
    <w:p w14:paraId="6F2B91E9" w14:textId="7F362186" w:rsidR="00234DCB" w:rsidRPr="00125FB9" w:rsidRDefault="00234DCB" w:rsidP="00234DCB">
      <w:pPr>
        <w:spacing w:after="0" w:line="360" w:lineRule="auto"/>
        <w:ind w:firstLine="720"/>
        <w:rPr>
          <w:rFonts w:cstheme="minorHAnsi"/>
          <w:color w:val="222222"/>
          <w:shd w:val="clear" w:color="auto" w:fill="FFFFFF"/>
        </w:rPr>
      </w:pPr>
      <w:r w:rsidRPr="00125FB9">
        <w:rPr>
          <w:rFonts w:cstheme="minorHAnsi"/>
          <w:color w:val="222222"/>
          <w:shd w:val="clear" w:color="auto" w:fill="FFFFFF"/>
        </w:rPr>
        <w:t>task-switch costs. </w:t>
      </w:r>
      <w:r w:rsidRPr="00125FB9">
        <w:rPr>
          <w:rFonts w:cstheme="minorHAnsi"/>
          <w:i/>
          <w:iCs/>
          <w:color w:val="222222"/>
          <w:shd w:val="clear" w:color="auto" w:fill="FFFFFF"/>
        </w:rPr>
        <w:t xml:space="preserve">Bilingualism: Language and </w:t>
      </w:r>
      <w:r w:rsidR="009F6269" w:rsidRPr="00125FB9">
        <w:rPr>
          <w:rFonts w:cstheme="minorHAnsi"/>
          <w:i/>
          <w:iCs/>
          <w:color w:val="222222"/>
          <w:shd w:val="clear" w:color="auto" w:fill="FFFFFF"/>
        </w:rPr>
        <w:t>C</w:t>
      </w:r>
      <w:r w:rsidRPr="00125FB9">
        <w:rPr>
          <w:rFonts w:cstheme="minorHAnsi"/>
          <w:i/>
          <w:iCs/>
          <w:color w:val="222222"/>
          <w:shd w:val="clear" w:color="auto" w:fill="FFFFFF"/>
        </w:rPr>
        <w:t>ognition</w:t>
      </w:r>
      <w:r w:rsidRPr="00125FB9">
        <w:rPr>
          <w:rFonts w:cstheme="minorHAnsi"/>
          <w:color w:val="222222"/>
          <w:shd w:val="clear" w:color="auto" w:fill="FFFFFF"/>
        </w:rPr>
        <w:t>, </w:t>
      </w:r>
      <w:r w:rsidRPr="00125FB9">
        <w:rPr>
          <w:rFonts w:cstheme="minorHAnsi"/>
          <w:i/>
          <w:iCs/>
          <w:color w:val="222222"/>
          <w:shd w:val="clear" w:color="auto" w:fill="FFFFFF"/>
        </w:rPr>
        <w:t>25</w:t>
      </w:r>
      <w:r w:rsidRPr="00125FB9">
        <w:rPr>
          <w:rFonts w:cstheme="minorHAnsi"/>
          <w:color w:val="222222"/>
          <w:shd w:val="clear" w:color="auto" w:fill="FFFFFF"/>
        </w:rPr>
        <w:t>(3), 459-470.</w:t>
      </w:r>
    </w:p>
    <w:p w14:paraId="5DC65924" w14:textId="09F3F5DD"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Li, C., Midgley, K. J., Ferreira, V. S., Holcomb, P. J., &amp; Gollan, T. H. (2024). Different language control </w:t>
      </w:r>
    </w:p>
    <w:p w14:paraId="1D569D10"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mechanisms in comprehension and production: Evidence from paragraph reading. </w:t>
      </w:r>
      <w:r w:rsidRPr="00125FB9">
        <w:rPr>
          <w:rFonts w:cstheme="minorHAnsi"/>
          <w:i/>
          <w:iCs/>
          <w:color w:val="222222"/>
          <w:shd w:val="clear" w:color="auto" w:fill="FFFFFF"/>
        </w:rPr>
        <w:t>Brain and Language</w:t>
      </w:r>
      <w:r w:rsidRPr="00125FB9">
        <w:rPr>
          <w:rFonts w:cstheme="minorHAnsi"/>
          <w:color w:val="222222"/>
          <w:shd w:val="clear" w:color="auto" w:fill="FFFFFF"/>
        </w:rPr>
        <w:t>, </w:t>
      </w:r>
      <w:r w:rsidRPr="00125FB9">
        <w:rPr>
          <w:rFonts w:cstheme="minorHAnsi"/>
          <w:i/>
          <w:iCs/>
          <w:color w:val="222222"/>
          <w:shd w:val="clear" w:color="auto" w:fill="FFFFFF"/>
        </w:rPr>
        <w:t>248</w:t>
      </w:r>
      <w:r w:rsidRPr="00125FB9">
        <w:rPr>
          <w:rFonts w:cstheme="minorHAnsi"/>
          <w:color w:val="222222"/>
          <w:shd w:val="clear" w:color="auto" w:fill="FFFFFF"/>
        </w:rPr>
        <w:t>, 105367.</w:t>
      </w:r>
    </w:p>
    <w:p w14:paraId="1ED42044" w14:textId="77777777" w:rsidR="00CB09D2" w:rsidRPr="00125FB9" w:rsidRDefault="00CB09D2"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Litcofsky</w:t>
      </w:r>
      <w:proofErr w:type="spellEnd"/>
      <w:r w:rsidRPr="00125FB9">
        <w:rPr>
          <w:rFonts w:cstheme="minorHAnsi"/>
          <w:color w:val="222222"/>
          <w:shd w:val="clear" w:color="auto" w:fill="FFFFFF"/>
        </w:rPr>
        <w:t xml:space="preserve">, K. A., &amp; Van Hell, J. G. (2017). Switching direction affects switching costs: </w:t>
      </w:r>
      <w:proofErr w:type="spellStart"/>
      <w:r w:rsidRPr="00125FB9">
        <w:rPr>
          <w:rFonts w:cstheme="minorHAnsi"/>
          <w:color w:val="222222"/>
          <w:shd w:val="clear" w:color="auto" w:fill="FFFFFF"/>
        </w:rPr>
        <w:t>Behavioral</w:t>
      </w:r>
      <w:proofErr w:type="spellEnd"/>
      <w:r w:rsidRPr="00125FB9">
        <w:rPr>
          <w:rFonts w:cstheme="minorHAnsi"/>
          <w:color w:val="222222"/>
          <w:shd w:val="clear" w:color="auto" w:fill="FFFFFF"/>
        </w:rPr>
        <w:t xml:space="preserve">, ERP </w:t>
      </w:r>
    </w:p>
    <w:p w14:paraId="4AE6A60C" w14:textId="77777777" w:rsidR="00CB09D2" w:rsidRPr="00125FB9" w:rsidRDefault="00CB09D2" w:rsidP="00CB09D2">
      <w:pPr>
        <w:spacing w:after="0" w:line="360" w:lineRule="auto"/>
        <w:ind w:left="720"/>
        <w:rPr>
          <w:rFonts w:cstheme="minorHAnsi"/>
          <w:color w:val="222222"/>
          <w:shd w:val="clear" w:color="auto" w:fill="FFFFFF"/>
          <w:lang w:val="fr-FR"/>
        </w:rPr>
      </w:pPr>
      <w:r w:rsidRPr="00125FB9">
        <w:rPr>
          <w:rFonts w:cstheme="minorHAnsi"/>
          <w:color w:val="222222"/>
          <w:shd w:val="clear" w:color="auto" w:fill="FFFFFF"/>
        </w:rPr>
        <w:t>and time-frequency analyses of intra-sentential codeswitching. </w:t>
      </w:r>
      <w:proofErr w:type="spellStart"/>
      <w:r w:rsidRPr="00125FB9">
        <w:rPr>
          <w:rFonts w:cstheme="minorHAnsi"/>
          <w:i/>
          <w:iCs/>
          <w:color w:val="222222"/>
          <w:shd w:val="clear" w:color="auto" w:fill="FFFFFF"/>
          <w:lang w:val="fr-FR"/>
        </w:rPr>
        <w:t>Neuropsychologia</w:t>
      </w:r>
      <w:proofErr w:type="spellEnd"/>
      <w:r w:rsidRPr="00125FB9">
        <w:rPr>
          <w:rFonts w:cstheme="minorHAnsi"/>
          <w:color w:val="222222"/>
          <w:shd w:val="clear" w:color="auto" w:fill="FFFFFF"/>
          <w:lang w:val="fr-FR"/>
        </w:rPr>
        <w:t>, </w:t>
      </w:r>
      <w:r w:rsidRPr="00125FB9">
        <w:rPr>
          <w:rFonts w:cstheme="minorHAnsi"/>
          <w:i/>
          <w:iCs/>
          <w:color w:val="222222"/>
          <w:shd w:val="clear" w:color="auto" w:fill="FFFFFF"/>
          <w:lang w:val="fr-FR"/>
        </w:rPr>
        <w:t>97</w:t>
      </w:r>
      <w:r w:rsidRPr="00125FB9">
        <w:rPr>
          <w:rFonts w:cstheme="minorHAnsi"/>
          <w:color w:val="222222"/>
          <w:shd w:val="clear" w:color="auto" w:fill="FFFFFF"/>
          <w:lang w:val="fr-FR"/>
        </w:rPr>
        <w:t>, 112-139.</w:t>
      </w:r>
    </w:p>
    <w:p w14:paraId="0D7CEFEE"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lang w:val="fr-FR"/>
        </w:rPr>
        <w:t xml:space="preserve">Liu, C., de Bruin, A., </w:t>
      </w:r>
      <w:proofErr w:type="spellStart"/>
      <w:r w:rsidRPr="00125FB9">
        <w:rPr>
          <w:rFonts w:cstheme="minorHAnsi"/>
          <w:color w:val="222222"/>
          <w:shd w:val="clear" w:color="auto" w:fill="FFFFFF"/>
          <w:lang w:val="fr-FR"/>
        </w:rPr>
        <w:t>Jiao</w:t>
      </w:r>
      <w:proofErr w:type="spellEnd"/>
      <w:r w:rsidRPr="00125FB9">
        <w:rPr>
          <w:rFonts w:cstheme="minorHAnsi"/>
          <w:color w:val="222222"/>
          <w:shd w:val="clear" w:color="auto" w:fill="FFFFFF"/>
          <w:lang w:val="fr-FR"/>
        </w:rPr>
        <w:t xml:space="preserve">, L., Li, Z., &amp; Wang, R. (2021). </w:t>
      </w:r>
      <w:r w:rsidRPr="00125FB9">
        <w:rPr>
          <w:rFonts w:cstheme="minorHAnsi"/>
          <w:color w:val="222222"/>
          <w:shd w:val="clear" w:color="auto" w:fill="FFFFFF"/>
        </w:rPr>
        <w:t xml:space="preserve">Second language learning tunes the language </w:t>
      </w:r>
    </w:p>
    <w:p w14:paraId="0D0D4193"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control network: a longitudinal fMRI study. </w:t>
      </w:r>
      <w:r w:rsidRPr="00125FB9">
        <w:rPr>
          <w:rFonts w:cstheme="minorHAnsi"/>
          <w:i/>
          <w:iCs/>
          <w:color w:val="222222"/>
          <w:shd w:val="clear" w:color="auto" w:fill="FFFFFF"/>
        </w:rPr>
        <w:t>Language, Cognition and Neuroscience</w:t>
      </w:r>
      <w:r w:rsidRPr="00125FB9">
        <w:rPr>
          <w:rFonts w:cstheme="minorHAnsi"/>
          <w:color w:val="222222"/>
          <w:shd w:val="clear" w:color="auto" w:fill="FFFFFF"/>
        </w:rPr>
        <w:t>, </w:t>
      </w:r>
      <w:r w:rsidRPr="00125FB9">
        <w:rPr>
          <w:rFonts w:cstheme="minorHAnsi"/>
          <w:i/>
          <w:iCs/>
          <w:color w:val="222222"/>
          <w:shd w:val="clear" w:color="auto" w:fill="FFFFFF"/>
        </w:rPr>
        <w:t>36</w:t>
      </w:r>
      <w:r w:rsidRPr="00125FB9">
        <w:rPr>
          <w:rFonts w:cstheme="minorHAnsi"/>
          <w:color w:val="222222"/>
          <w:shd w:val="clear" w:color="auto" w:fill="FFFFFF"/>
        </w:rPr>
        <w:t>(4), 462-473.</w:t>
      </w:r>
    </w:p>
    <w:p w14:paraId="50995C26"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Liu, C., Timmer, K., Jiao, L., Yuan, Y., &amp; Wang, R. (2019). The influence of contextual faces on bilingual </w:t>
      </w:r>
    </w:p>
    <w:p w14:paraId="2670FD0A"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language control. </w:t>
      </w:r>
      <w:r w:rsidRPr="00125FB9">
        <w:rPr>
          <w:rFonts w:cstheme="minorHAnsi"/>
          <w:i/>
          <w:iCs/>
          <w:color w:val="222222"/>
          <w:shd w:val="clear" w:color="auto" w:fill="FFFFFF"/>
        </w:rPr>
        <w:t>Quarterly Journal of Experimental Psychology</w:t>
      </w:r>
      <w:r w:rsidRPr="00125FB9">
        <w:rPr>
          <w:rFonts w:cstheme="minorHAnsi"/>
          <w:color w:val="222222"/>
          <w:shd w:val="clear" w:color="auto" w:fill="FFFFFF"/>
        </w:rPr>
        <w:t>, </w:t>
      </w:r>
      <w:r w:rsidRPr="00125FB9">
        <w:rPr>
          <w:rFonts w:cstheme="minorHAnsi"/>
          <w:i/>
          <w:iCs/>
          <w:color w:val="222222"/>
          <w:shd w:val="clear" w:color="auto" w:fill="FFFFFF"/>
        </w:rPr>
        <w:t>72</w:t>
      </w:r>
      <w:r w:rsidRPr="00125FB9">
        <w:rPr>
          <w:rFonts w:cstheme="minorHAnsi"/>
          <w:color w:val="222222"/>
          <w:shd w:val="clear" w:color="auto" w:fill="FFFFFF"/>
        </w:rPr>
        <w:t>(9), 2313-2327.</w:t>
      </w:r>
    </w:p>
    <w:p w14:paraId="5396F9BD" w14:textId="77777777" w:rsidR="001456FC" w:rsidRPr="00125FB9" w:rsidRDefault="001456FC" w:rsidP="00CB09D2">
      <w:pPr>
        <w:spacing w:after="0" w:line="360" w:lineRule="auto"/>
        <w:rPr>
          <w:rFonts w:cstheme="minorHAnsi"/>
          <w:color w:val="222222"/>
          <w:shd w:val="clear" w:color="auto" w:fill="FFFFFF"/>
        </w:rPr>
      </w:pPr>
      <w:r w:rsidRPr="00125FB9">
        <w:rPr>
          <w:rFonts w:cstheme="minorHAnsi"/>
          <w:color w:val="222222"/>
          <w:shd w:val="clear" w:color="auto" w:fill="FFFFFF"/>
          <w:lang w:val="es-419"/>
        </w:rPr>
        <w:t xml:space="preserve">Logan, G. D., &amp; </w:t>
      </w:r>
      <w:proofErr w:type="spellStart"/>
      <w:r w:rsidRPr="00125FB9">
        <w:rPr>
          <w:rFonts w:cstheme="minorHAnsi"/>
          <w:color w:val="222222"/>
          <w:shd w:val="clear" w:color="auto" w:fill="FFFFFF"/>
          <w:lang w:val="es-419"/>
        </w:rPr>
        <w:t>Zbrodoff</w:t>
      </w:r>
      <w:proofErr w:type="spellEnd"/>
      <w:r w:rsidRPr="00125FB9">
        <w:rPr>
          <w:rFonts w:cstheme="minorHAnsi"/>
          <w:color w:val="222222"/>
          <w:shd w:val="clear" w:color="auto" w:fill="FFFFFF"/>
          <w:lang w:val="es-419"/>
        </w:rPr>
        <w:t xml:space="preserve">, N. J. (1979). </w:t>
      </w:r>
      <w:r w:rsidRPr="00125FB9">
        <w:rPr>
          <w:rFonts w:cstheme="minorHAnsi"/>
          <w:color w:val="222222"/>
          <w:shd w:val="clear" w:color="auto" w:fill="FFFFFF"/>
        </w:rPr>
        <w:t xml:space="preserve">When it helps to be misled: Facilitative effects of increasing the </w:t>
      </w:r>
    </w:p>
    <w:p w14:paraId="4E632AF1" w14:textId="4EBA13D0" w:rsidR="001456FC" w:rsidRPr="00125FB9" w:rsidRDefault="001456FC" w:rsidP="001456FC">
      <w:pPr>
        <w:spacing w:after="0" w:line="360" w:lineRule="auto"/>
        <w:ind w:firstLine="720"/>
        <w:rPr>
          <w:rFonts w:cstheme="minorHAnsi"/>
          <w:color w:val="222222"/>
          <w:shd w:val="clear" w:color="auto" w:fill="FFFFFF"/>
        </w:rPr>
      </w:pPr>
      <w:r w:rsidRPr="00125FB9">
        <w:rPr>
          <w:rFonts w:cstheme="minorHAnsi"/>
          <w:color w:val="222222"/>
          <w:shd w:val="clear" w:color="auto" w:fill="FFFFFF"/>
        </w:rPr>
        <w:t>frequency of conflicting stimuli in a Stroop-like task. </w:t>
      </w:r>
      <w:r w:rsidRPr="00125FB9">
        <w:rPr>
          <w:rFonts w:cstheme="minorHAnsi"/>
          <w:i/>
          <w:iCs/>
          <w:color w:val="222222"/>
          <w:shd w:val="clear" w:color="auto" w:fill="FFFFFF"/>
        </w:rPr>
        <w:t>Memory &amp; Cognition</w:t>
      </w:r>
      <w:r w:rsidRPr="00125FB9">
        <w:rPr>
          <w:rFonts w:cstheme="minorHAnsi"/>
          <w:color w:val="222222"/>
          <w:shd w:val="clear" w:color="auto" w:fill="FFFFFF"/>
        </w:rPr>
        <w:t>, </w:t>
      </w:r>
      <w:r w:rsidRPr="00125FB9">
        <w:rPr>
          <w:rFonts w:cstheme="minorHAnsi"/>
          <w:i/>
          <w:iCs/>
          <w:color w:val="222222"/>
          <w:shd w:val="clear" w:color="auto" w:fill="FFFFFF"/>
        </w:rPr>
        <w:t>7</w:t>
      </w:r>
      <w:r w:rsidRPr="00125FB9">
        <w:rPr>
          <w:rFonts w:cstheme="minorHAnsi"/>
          <w:color w:val="222222"/>
          <w:shd w:val="clear" w:color="auto" w:fill="FFFFFF"/>
        </w:rPr>
        <w:t>(3), 166-174.</w:t>
      </w:r>
    </w:p>
    <w:p w14:paraId="3CE5A230" w14:textId="77777777" w:rsidR="00B162E0" w:rsidRPr="00125FB9" w:rsidRDefault="00B162E0" w:rsidP="00B162E0">
      <w:pPr>
        <w:spacing w:after="0" w:line="360" w:lineRule="auto"/>
        <w:rPr>
          <w:rFonts w:cstheme="minorHAnsi"/>
          <w:color w:val="222222"/>
          <w:shd w:val="clear" w:color="auto" w:fill="FFFFFF"/>
        </w:rPr>
      </w:pPr>
      <w:r w:rsidRPr="00125FB9">
        <w:rPr>
          <w:rFonts w:cstheme="minorHAnsi"/>
          <w:color w:val="222222"/>
          <w:shd w:val="clear" w:color="auto" w:fill="FFFFFF"/>
        </w:rPr>
        <w:lastRenderedPageBreak/>
        <w:t xml:space="preserve">Ma, D. S., Correll, J., &amp; Wittenbrink, B. (2015). The Chicago face database: A free stimulus set of faces </w:t>
      </w:r>
    </w:p>
    <w:p w14:paraId="1EAC6518" w14:textId="35DD31FD" w:rsidR="00B162E0" w:rsidRPr="00125FB9" w:rsidRDefault="00B162E0" w:rsidP="00B162E0">
      <w:pPr>
        <w:spacing w:after="0" w:line="360" w:lineRule="auto"/>
        <w:ind w:firstLine="720"/>
        <w:rPr>
          <w:rFonts w:cstheme="minorHAnsi"/>
          <w:color w:val="282828"/>
        </w:rPr>
      </w:pPr>
      <w:r w:rsidRPr="00125FB9">
        <w:rPr>
          <w:rFonts w:cstheme="minorHAnsi"/>
          <w:color w:val="222222"/>
          <w:shd w:val="clear" w:color="auto" w:fill="FFFFFF"/>
        </w:rPr>
        <w:t>and norming data. </w:t>
      </w:r>
      <w:proofErr w:type="spellStart"/>
      <w:r w:rsidRPr="00125FB9">
        <w:rPr>
          <w:rFonts w:cstheme="minorHAnsi"/>
          <w:i/>
          <w:iCs/>
          <w:color w:val="222222"/>
          <w:shd w:val="clear" w:color="auto" w:fill="FFFFFF"/>
        </w:rPr>
        <w:t>Behavior</w:t>
      </w:r>
      <w:proofErr w:type="spellEnd"/>
      <w:r w:rsidRPr="00125FB9">
        <w:rPr>
          <w:rFonts w:cstheme="minorHAnsi"/>
          <w:i/>
          <w:iCs/>
          <w:color w:val="222222"/>
          <w:shd w:val="clear" w:color="auto" w:fill="FFFFFF"/>
        </w:rPr>
        <w:t xml:space="preserve"> Research Methods</w:t>
      </w:r>
      <w:r w:rsidRPr="00125FB9">
        <w:rPr>
          <w:rFonts w:cstheme="minorHAnsi"/>
          <w:color w:val="222222"/>
          <w:shd w:val="clear" w:color="auto" w:fill="FFFFFF"/>
        </w:rPr>
        <w:t>, </w:t>
      </w:r>
      <w:r w:rsidRPr="00125FB9">
        <w:rPr>
          <w:rFonts w:cstheme="minorHAnsi"/>
          <w:i/>
          <w:iCs/>
          <w:color w:val="222222"/>
          <w:shd w:val="clear" w:color="auto" w:fill="FFFFFF"/>
        </w:rPr>
        <w:t>47</w:t>
      </w:r>
      <w:r w:rsidRPr="00125FB9">
        <w:rPr>
          <w:rFonts w:cstheme="minorHAnsi"/>
          <w:color w:val="222222"/>
          <w:shd w:val="clear" w:color="auto" w:fill="FFFFFF"/>
        </w:rPr>
        <w:t>, 1122-1135.</w:t>
      </w:r>
    </w:p>
    <w:p w14:paraId="2F436636" w14:textId="77777777" w:rsidR="00B162E0" w:rsidRPr="00125FB9" w:rsidRDefault="00B162E0" w:rsidP="00B162E0">
      <w:pPr>
        <w:spacing w:after="0" w:line="360" w:lineRule="auto"/>
        <w:rPr>
          <w:rFonts w:cstheme="minorHAnsi"/>
          <w:color w:val="282828"/>
        </w:rPr>
      </w:pPr>
      <w:bookmarkStart w:id="6" w:name="_Hlk192760865"/>
      <w:r w:rsidRPr="00125FB9">
        <w:rPr>
          <w:rFonts w:cstheme="minorHAnsi"/>
          <w:color w:val="282828"/>
        </w:rPr>
        <w:t xml:space="preserve">Magle, S. B., Kay, C. A. M., Buckley, J., Fake, K. R., </w:t>
      </w:r>
      <w:proofErr w:type="spellStart"/>
      <w:r w:rsidRPr="00125FB9">
        <w:rPr>
          <w:rFonts w:cstheme="minorHAnsi"/>
          <w:color w:val="282828"/>
        </w:rPr>
        <w:t>Fidino</w:t>
      </w:r>
      <w:proofErr w:type="spellEnd"/>
      <w:r w:rsidRPr="00125FB9">
        <w:rPr>
          <w:rFonts w:cstheme="minorHAnsi"/>
          <w:color w:val="282828"/>
        </w:rPr>
        <w:t xml:space="preserve">, M., Lehrer, E. W., &amp; Murray, M. H. (2021) </w:t>
      </w:r>
    </w:p>
    <w:p w14:paraId="23080348" w14:textId="63903B64" w:rsidR="00B162E0" w:rsidRPr="00125FB9" w:rsidRDefault="00B162E0" w:rsidP="00B162E0">
      <w:pPr>
        <w:spacing w:after="0" w:line="360" w:lineRule="auto"/>
        <w:ind w:left="720"/>
        <w:rPr>
          <w:rFonts w:cstheme="minorHAnsi"/>
          <w:color w:val="282828"/>
        </w:rPr>
      </w:pPr>
      <w:r w:rsidRPr="00125FB9">
        <w:rPr>
          <w:rFonts w:cstheme="minorHAnsi"/>
          <w:color w:val="282828"/>
        </w:rPr>
        <w:t xml:space="preserve">Why Do Animals Live in </w:t>
      </w:r>
      <w:proofErr w:type="gramStart"/>
      <w:r w:rsidRPr="00125FB9">
        <w:rPr>
          <w:rFonts w:cstheme="minorHAnsi"/>
          <w:color w:val="282828"/>
        </w:rPr>
        <w:t>Cities?.</w:t>
      </w:r>
      <w:proofErr w:type="gramEnd"/>
      <w:r w:rsidRPr="00125FB9">
        <w:rPr>
          <w:rFonts w:cstheme="minorHAnsi"/>
          <w:color w:val="282828"/>
        </w:rPr>
        <w:t xml:space="preserve"> Frontiers Young Minds. 9:566272. </w:t>
      </w:r>
      <w:proofErr w:type="spellStart"/>
      <w:r w:rsidRPr="00125FB9">
        <w:rPr>
          <w:rFonts w:cstheme="minorHAnsi"/>
          <w:color w:val="282828"/>
        </w:rPr>
        <w:t>doi</w:t>
      </w:r>
      <w:proofErr w:type="spellEnd"/>
      <w:r w:rsidRPr="00125FB9">
        <w:rPr>
          <w:rFonts w:cstheme="minorHAnsi"/>
          <w:color w:val="282828"/>
        </w:rPr>
        <w:t>: 10.3389/frym.2021.566272</w:t>
      </w:r>
    </w:p>
    <w:p w14:paraId="25AA6D8A" w14:textId="77777777" w:rsidR="004B1852" w:rsidRPr="00125FB9" w:rsidRDefault="004B1852" w:rsidP="004B1852">
      <w:pPr>
        <w:spacing w:after="0" w:line="360" w:lineRule="auto"/>
        <w:rPr>
          <w:rFonts w:cstheme="minorHAnsi"/>
          <w:color w:val="282828"/>
          <w:lang w:val="es-419"/>
        </w:rPr>
      </w:pPr>
      <w:proofErr w:type="spellStart"/>
      <w:r w:rsidRPr="00125FB9">
        <w:rPr>
          <w:rFonts w:cstheme="minorHAnsi"/>
          <w:color w:val="282828"/>
          <w:lang w:val="es-419"/>
        </w:rPr>
        <w:t>Marques</w:t>
      </w:r>
      <w:proofErr w:type="spellEnd"/>
      <w:r w:rsidRPr="00125FB9">
        <w:rPr>
          <w:rFonts w:cstheme="minorHAnsi"/>
          <w:color w:val="282828"/>
          <w:lang w:val="es-419"/>
        </w:rPr>
        <w:t xml:space="preserve">, T. A., </w:t>
      </w:r>
      <w:proofErr w:type="spellStart"/>
      <w:r w:rsidRPr="00125FB9">
        <w:rPr>
          <w:rFonts w:cstheme="minorHAnsi"/>
          <w:color w:val="282828"/>
          <w:lang w:val="es-419"/>
        </w:rPr>
        <w:t>Dornellas</w:t>
      </w:r>
      <w:proofErr w:type="spellEnd"/>
      <w:r w:rsidRPr="00125FB9">
        <w:rPr>
          <w:rFonts w:cstheme="minorHAnsi"/>
          <w:color w:val="282828"/>
          <w:lang w:val="es-419"/>
        </w:rPr>
        <w:t xml:space="preserve">, L.F., Guerra, A, Marques, C. S., Tempero, B., Zacarias, M., &amp; Hart, C. (2022) </w:t>
      </w:r>
    </w:p>
    <w:p w14:paraId="68B332B1" w14:textId="11989575" w:rsidR="004B1852" w:rsidRPr="00125FB9" w:rsidRDefault="004B1852" w:rsidP="004B1852">
      <w:pPr>
        <w:spacing w:after="0" w:line="360" w:lineRule="auto"/>
        <w:ind w:left="720"/>
        <w:rPr>
          <w:rFonts w:cstheme="minorHAnsi"/>
          <w:color w:val="222222"/>
          <w:shd w:val="clear" w:color="auto" w:fill="FFFFFF"/>
        </w:rPr>
      </w:pPr>
      <w:r w:rsidRPr="00125FB9">
        <w:rPr>
          <w:rFonts w:cstheme="minorHAnsi"/>
          <w:color w:val="282828"/>
        </w:rPr>
        <w:t xml:space="preserve">Counting Animals </w:t>
      </w:r>
      <w:proofErr w:type="gramStart"/>
      <w:r w:rsidRPr="00125FB9">
        <w:rPr>
          <w:rFonts w:cstheme="minorHAnsi"/>
          <w:color w:val="282828"/>
        </w:rPr>
        <w:t>By</w:t>
      </w:r>
      <w:proofErr w:type="gramEnd"/>
      <w:r w:rsidRPr="00125FB9">
        <w:rPr>
          <w:rFonts w:cstheme="minorHAnsi"/>
          <w:color w:val="282828"/>
        </w:rPr>
        <w:t xml:space="preserve"> Recording Their Voices. Frontiers Young Minds. 10:704420. </w:t>
      </w:r>
      <w:proofErr w:type="spellStart"/>
      <w:r w:rsidRPr="00125FB9">
        <w:rPr>
          <w:rFonts w:cstheme="minorHAnsi"/>
          <w:color w:val="282828"/>
        </w:rPr>
        <w:t>doi</w:t>
      </w:r>
      <w:proofErr w:type="spellEnd"/>
      <w:r w:rsidRPr="00125FB9">
        <w:rPr>
          <w:rFonts w:cstheme="minorHAnsi"/>
          <w:color w:val="282828"/>
        </w:rPr>
        <w:t>: 10.3389/frym.2022.704420</w:t>
      </w:r>
    </w:p>
    <w:bookmarkEnd w:id="6"/>
    <w:p w14:paraId="4CECC722" w14:textId="77777777" w:rsidR="00137C58" w:rsidRPr="00125FB9" w:rsidRDefault="00137C58" w:rsidP="00137C58">
      <w:pPr>
        <w:spacing w:after="0" w:line="360" w:lineRule="auto"/>
        <w:rPr>
          <w:rFonts w:cstheme="minorHAnsi"/>
          <w:color w:val="222222"/>
          <w:shd w:val="clear" w:color="auto" w:fill="FFFFFF"/>
        </w:rPr>
      </w:pPr>
      <w:r w:rsidRPr="00125FB9">
        <w:rPr>
          <w:rFonts w:cstheme="minorHAnsi"/>
          <w:color w:val="222222"/>
          <w:shd w:val="clear" w:color="auto" w:fill="FFFFFF"/>
        </w:rPr>
        <w:t xml:space="preserve">Mata, R. (2023). Bilingualism is good but codeswitching is bad: Attitudes about Spanish in contact </w:t>
      </w:r>
    </w:p>
    <w:p w14:paraId="39CEC873" w14:textId="45E8994B" w:rsidR="00137C58" w:rsidRPr="00125FB9" w:rsidRDefault="00137C58" w:rsidP="009341CA">
      <w:pPr>
        <w:spacing w:after="0" w:line="360" w:lineRule="auto"/>
        <w:ind w:left="720"/>
        <w:rPr>
          <w:rFonts w:cstheme="minorHAnsi"/>
          <w:color w:val="222222"/>
          <w:shd w:val="clear" w:color="auto" w:fill="FFFFFF"/>
        </w:rPr>
      </w:pPr>
      <w:r w:rsidRPr="00125FB9">
        <w:rPr>
          <w:rFonts w:cstheme="minorHAnsi"/>
          <w:color w:val="222222"/>
          <w:shd w:val="clear" w:color="auto" w:fill="FFFFFF"/>
        </w:rPr>
        <w:t>with English in the Tijuana-San Diego border area. </w:t>
      </w:r>
      <w:r w:rsidRPr="00125FB9">
        <w:rPr>
          <w:rFonts w:cstheme="minorHAnsi"/>
          <w:i/>
          <w:iCs/>
          <w:color w:val="222222"/>
          <w:shd w:val="clear" w:color="auto" w:fill="FFFFFF"/>
        </w:rPr>
        <w:t>Critical Inquiry in Language Studies</w:t>
      </w:r>
      <w:r w:rsidRPr="00125FB9">
        <w:rPr>
          <w:rFonts w:cstheme="minorHAnsi"/>
          <w:color w:val="222222"/>
          <w:shd w:val="clear" w:color="auto" w:fill="FFFFFF"/>
        </w:rPr>
        <w:t>, </w:t>
      </w:r>
      <w:r w:rsidRPr="00125FB9">
        <w:rPr>
          <w:rFonts w:cstheme="minorHAnsi"/>
          <w:i/>
          <w:iCs/>
          <w:color w:val="222222"/>
          <w:shd w:val="clear" w:color="auto" w:fill="FFFFFF"/>
        </w:rPr>
        <w:t>20</w:t>
      </w:r>
      <w:r w:rsidRPr="00125FB9">
        <w:rPr>
          <w:rFonts w:cstheme="minorHAnsi"/>
          <w:color w:val="222222"/>
          <w:shd w:val="clear" w:color="auto" w:fill="FFFFFF"/>
        </w:rPr>
        <w:t>(4), 386-407.</w:t>
      </w:r>
    </w:p>
    <w:p w14:paraId="57A83D4D" w14:textId="105C239C" w:rsidR="00CB09D2" w:rsidRPr="00125FB9" w:rsidRDefault="00CB09D2"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lang w:val="fr-FR"/>
        </w:rPr>
        <w:t>Meuter</w:t>
      </w:r>
      <w:proofErr w:type="spellEnd"/>
      <w:r w:rsidRPr="00125FB9">
        <w:rPr>
          <w:rFonts w:cstheme="minorHAnsi"/>
          <w:color w:val="222222"/>
          <w:shd w:val="clear" w:color="auto" w:fill="FFFFFF"/>
          <w:lang w:val="fr-FR"/>
        </w:rPr>
        <w:t xml:space="preserve">, R. F., &amp; Allport, A. (1999). </w:t>
      </w:r>
      <w:r w:rsidRPr="00125FB9">
        <w:rPr>
          <w:rFonts w:cstheme="minorHAnsi"/>
          <w:color w:val="222222"/>
          <w:shd w:val="clear" w:color="auto" w:fill="FFFFFF"/>
        </w:rPr>
        <w:t xml:space="preserve">Bilingual language switching in naming: Asymmetrical costs of </w:t>
      </w:r>
    </w:p>
    <w:p w14:paraId="6C44968D"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language selection. </w:t>
      </w:r>
      <w:r w:rsidRPr="00125FB9">
        <w:rPr>
          <w:rFonts w:cstheme="minorHAnsi"/>
          <w:i/>
          <w:iCs/>
          <w:color w:val="222222"/>
          <w:shd w:val="clear" w:color="auto" w:fill="FFFFFF"/>
        </w:rPr>
        <w:t>Journal of Memory and Language</w:t>
      </w:r>
      <w:r w:rsidRPr="00125FB9">
        <w:rPr>
          <w:rFonts w:cstheme="minorHAnsi"/>
          <w:color w:val="222222"/>
          <w:shd w:val="clear" w:color="auto" w:fill="FFFFFF"/>
        </w:rPr>
        <w:t>, </w:t>
      </w:r>
      <w:r w:rsidRPr="00125FB9">
        <w:rPr>
          <w:rFonts w:cstheme="minorHAnsi"/>
          <w:i/>
          <w:iCs/>
          <w:color w:val="222222"/>
          <w:shd w:val="clear" w:color="auto" w:fill="FFFFFF"/>
        </w:rPr>
        <w:t>40</w:t>
      </w:r>
      <w:r w:rsidRPr="00125FB9">
        <w:rPr>
          <w:rFonts w:cstheme="minorHAnsi"/>
          <w:color w:val="222222"/>
          <w:shd w:val="clear" w:color="auto" w:fill="FFFFFF"/>
        </w:rPr>
        <w:t>(1), 25-40.</w:t>
      </w:r>
    </w:p>
    <w:p w14:paraId="34B9A5AF" w14:textId="77777777" w:rsidR="00A35D48" w:rsidRPr="00125FB9" w:rsidRDefault="00A35D48" w:rsidP="00A35D48">
      <w:pPr>
        <w:spacing w:after="0" w:line="360" w:lineRule="auto"/>
        <w:rPr>
          <w:rFonts w:cstheme="minorHAnsi"/>
        </w:rPr>
      </w:pPr>
      <w:r w:rsidRPr="00125FB9">
        <w:rPr>
          <w:rFonts w:cstheme="minorHAnsi"/>
        </w:rPr>
        <w:t xml:space="preserve">Mohamad Khalil, S., &amp; Mohd </w:t>
      </w:r>
      <w:proofErr w:type="spellStart"/>
      <w:r w:rsidRPr="00125FB9">
        <w:rPr>
          <w:rFonts w:cstheme="minorHAnsi"/>
        </w:rPr>
        <w:t>Shahril</w:t>
      </w:r>
      <w:proofErr w:type="spellEnd"/>
      <w:r w:rsidRPr="00125FB9">
        <w:rPr>
          <w:rFonts w:cstheme="minorHAnsi"/>
        </w:rPr>
        <w:t xml:space="preserve"> </w:t>
      </w:r>
      <w:proofErr w:type="spellStart"/>
      <w:r w:rsidRPr="00125FB9">
        <w:rPr>
          <w:rFonts w:cstheme="minorHAnsi"/>
        </w:rPr>
        <w:t>Firda</w:t>
      </w:r>
      <w:proofErr w:type="spellEnd"/>
      <w:r w:rsidRPr="00125FB9">
        <w:rPr>
          <w:rFonts w:cstheme="minorHAnsi"/>
        </w:rPr>
        <w:t xml:space="preserve">, M. S. Z. (2018). Inter-sentential and intra-sentential code </w:t>
      </w:r>
    </w:p>
    <w:p w14:paraId="711054D8" w14:textId="1A93D75C" w:rsidR="00A35D48" w:rsidRPr="00125FB9" w:rsidRDefault="00A35D48" w:rsidP="00A35D48">
      <w:pPr>
        <w:spacing w:after="0" w:line="360" w:lineRule="auto"/>
        <w:ind w:left="720"/>
        <w:rPr>
          <w:rFonts w:cstheme="minorHAnsi"/>
        </w:rPr>
      </w:pPr>
      <w:r w:rsidRPr="00125FB9">
        <w:rPr>
          <w:rFonts w:cstheme="minorHAnsi"/>
        </w:rPr>
        <w:t>switching in parliamentary debate. </w:t>
      </w:r>
      <w:r w:rsidRPr="00125FB9">
        <w:rPr>
          <w:rFonts w:cstheme="minorHAnsi"/>
          <w:i/>
          <w:iCs/>
        </w:rPr>
        <w:t>International Journal of Modern Languages and Applied Linguistics (IJMAL)</w:t>
      </w:r>
      <w:r w:rsidRPr="00125FB9">
        <w:rPr>
          <w:rFonts w:cstheme="minorHAnsi"/>
        </w:rPr>
        <w:t>, </w:t>
      </w:r>
      <w:r w:rsidRPr="00125FB9">
        <w:rPr>
          <w:rFonts w:cstheme="minorHAnsi"/>
          <w:i/>
          <w:iCs/>
        </w:rPr>
        <w:t>2</w:t>
      </w:r>
      <w:r w:rsidRPr="00125FB9">
        <w:rPr>
          <w:rFonts w:cstheme="minorHAnsi"/>
        </w:rPr>
        <w:t>(4), 29-35.</w:t>
      </w:r>
    </w:p>
    <w:p w14:paraId="5065EBB5" w14:textId="3F2E50E8" w:rsidR="00A35D48" w:rsidRPr="00125FB9" w:rsidRDefault="00C61C04"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Muysken</w:t>
      </w:r>
      <w:proofErr w:type="spellEnd"/>
      <w:r w:rsidRPr="00125FB9">
        <w:rPr>
          <w:rFonts w:cstheme="minorHAnsi"/>
          <w:color w:val="222222"/>
          <w:shd w:val="clear" w:color="auto" w:fill="FFFFFF"/>
        </w:rPr>
        <w:t xml:space="preserve">, P. (2000). </w:t>
      </w:r>
      <w:r w:rsidRPr="00125FB9">
        <w:rPr>
          <w:rFonts w:cstheme="minorHAnsi"/>
          <w:i/>
          <w:iCs/>
          <w:color w:val="222222"/>
          <w:shd w:val="clear" w:color="auto" w:fill="FFFFFF"/>
        </w:rPr>
        <w:t>Bilingual speech: A typology of code-mixing.</w:t>
      </w:r>
      <w:r w:rsidRPr="00125FB9">
        <w:rPr>
          <w:rFonts w:cstheme="minorHAnsi"/>
          <w:color w:val="222222"/>
          <w:shd w:val="clear" w:color="auto" w:fill="FFFFFF"/>
        </w:rPr>
        <w:t xml:space="preserve"> Cambridge: Cambridge </w:t>
      </w:r>
      <w:r w:rsidR="009341CA" w:rsidRPr="00125FB9">
        <w:rPr>
          <w:rFonts w:cstheme="minorHAnsi"/>
          <w:color w:val="222222"/>
          <w:shd w:val="clear" w:color="auto" w:fill="FFFFFF"/>
        </w:rPr>
        <w:t>University</w:t>
      </w:r>
      <w:r w:rsidRPr="00125FB9">
        <w:rPr>
          <w:rFonts w:cstheme="minorHAnsi"/>
          <w:color w:val="222222"/>
          <w:shd w:val="clear" w:color="auto" w:fill="FFFFFF"/>
        </w:rPr>
        <w:t>.</w:t>
      </w:r>
    </w:p>
    <w:p w14:paraId="0AE2616A" w14:textId="77777777" w:rsidR="009341CA" w:rsidRPr="00125FB9" w:rsidRDefault="009341CA" w:rsidP="009341CA">
      <w:pPr>
        <w:spacing w:after="0" w:line="360" w:lineRule="auto"/>
        <w:rPr>
          <w:rFonts w:cstheme="minorHAnsi"/>
          <w:color w:val="222222"/>
          <w:shd w:val="clear" w:color="auto" w:fill="FFFFFF"/>
        </w:rPr>
      </w:pPr>
      <w:r w:rsidRPr="00125FB9">
        <w:rPr>
          <w:rFonts w:cstheme="minorHAnsi"/>
          <w:color w:val="222222"/>
          <w:shd w:val="clear" w:color="auto" w:fill="FFFFFF"/>
        </w:rPr>
        <w:t xml:space="preserve">Myers-Scotton, C. (1993 [1997]) </w:t>
      </w:r>
      <w:r w:rsidRPr="00125FB9">
        <w:rPr>
          <w:rFonts w:cstheme="minorHAnsi"/>
          <w:i/>
          <w:iCs/>
          <w:color w:val="222222"/>
          <w:shd w:val="clear" w:color="auto" w:fill="FFFFFF"/>
        </w:rPr>
        <w:t>Duelling Languages: Grammatical Structure in Codeswitching</w:t>
      </w:r>
      <w:r w:rsidRPr="00125FB9">
        <w:rPr>
          <w:rFonts w:cstheme="minorHAnsi"/>
          <w:color w:val="222222"/>
          <w:shd w:val="clear" w:color="auto" w:fill="FFFFFF"/>
        </w:rPr>
        <w:t xml:space="preserve">. </w:t>
      </w:r>
    </w:p>
    <w:p w14:paraId="48908805" w14:textId="2235F41B" w:rsidR="009341CA" w:rsidRPr="00125FB9" w:rsidRDefault="009341CA" w:rsidP="009341CA">
      <w:pPr>
        <w:spacing w:after="0" w:line="360" w:lineRule="auto"/>
        <w:ind w:firstLine="720"/>
        <w:rPr>
          <w:rFonts w:cstheme="minorHAnsi"/>
          <w:color w:val="222222"/>
          <w:shd w:val="clear" w:color="auto" w:fill="FFFFFF"/>
        </w:rPr>
      </w:pPr>
      <w:r w:rsidRPr="00125FB9">
        <w:rPr>
          <w:rFonts w:cstheme="minorHAnsi"/>
          <w:color w:val="222222"/>
          <w:shd w:val="clear" w:color="auto" w:fill="FFFFFF"/>
        </w:rPr>
        <w:t>Oxford: Clarendon Press.</w:t>
      </w:r>
    </w:p>
    <w:p w14:paraId="1E50886D" w14:textId="3B73468A"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Olson, D. J. (2016). The gradient effect of context on language switching and lexical access in </w:t>
      </w:r>
    </w:p>
    <w:p w14:paraId="128E71FA"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bilingual production. </w:t>
      </w:r>
      <w:r w:rsidRPr="00125FB9">
        <w:rPr>
          <w:rFonts w:cstheme="minorHAnsi"/>
          <w:i/>
          <w:iCs/>
          <w:color w:val="222222"/>
          <w:shd w:val="clear" w:color="auto" w:fill="FFFFFF"/>
        </w:rPr>
        <w:t>Applied Psycholinguistics</w:t>
      </w:r>
      <w:r w:rsidRPr="00125FB9">
        <w:rPr>
          <w:rFonts w:cstheme="minorHAnsi"/>
          <w:color w:val="222222"/>
          <w:shd w:val="clear" w:color="auto" w:fill="FFFFFF"/>
        </w:rPr>
        <w:t>, </w:t>
      </w:r>
      <w:r w:rsidRPr="00125FB9">
        <w:rPr>
          <w:rFonts w:cstheme="minorHAnsi"/>
          <w:i/>
          <w:iCs/>
          <w:color w:val="222222"/>
          <w:shd w:val="clear" w:color="auto" w:fill="FFFFFF"/>
        </w:rPr>
        <w:t>37</w:t>
      </w:r>
      <w:r w:rsidRPr="00125FB9">
        <w:rPr>
          <w:rFonts w:cstheme="minorHAnsi"/>
          <w:color w:val="222222"/>
          <w:shd w:val="clear" w:color="auto" w:fill="FFFFFF"/>
        </w:rPr>
        <w:t>(3), 725-756.</w:t>
      </w:r>
    </w:p>
    <w:p w14:paraId="32EF551E" w14:textId="77777777" w:rsidR="00137C58" w:rsidRPr="00125FB9" w:rsidRDefault="00137C58" w:rsidP="00137C58">
      <w:pPr>
        <w:spacing w:after="0" w:line="360" w:lineRule="auto"/>
        <w:rPr>
          <w:rFonts w:cstheme="minorHAnsi"/>
          <w:color w:val="282828"/>
        </w:rPr>
      </w:pPr>
      <w:bookmarkStart w:id="7" w:name="_Hlk192760967"/>
      <w:r w:rsidRPr="00125FB9">
        <w:rPr>
          <w:rFonts w:cstheme="minorHAnsi"/>
          <w:color w:val="282828"/>
        </w:rPr>
        <w:t xml:space="preserve">Park, K. S., Hackney, M. E., </w:t>
      </w:r>
      <w:proofErr w:type="spellStart"/>
      <w:r w:rsidRPr="00125FB9">
        <w:rPr>
          <w:rFonts w:cstheme="minorHAnsi"/>
          <w:color w:val="282828"/>
        </w:rPr>
        <w:t>Hugenschmidt</w:t>
      </w:r>
      <w:proofErr w:type="spellEnd"/>
      <w:r w:rsidRPr="00125FB9">
        <w:rPr>
          <w:rFonts w:cstheme="minorHAnsi"/>
          <w:color w:val="282828"/>
        </w:rPr>
        <w:t xml:space="preserve">, C. E., Soriano, C. T., &amp; Etnier, J.L.  (2022) Why Do </w:t>
      </w:r>
    </w:p>
    <w:p w14:paraId="22A12B34" w14:textId="77777777" w:rsidR="00137C58" w:rsidRPr="00125FB9" w:rsidRDefault="00137C58" w:rsidP="00137C58">
      <w:pPr>
        <w:spacing w:after="0" w:line="360" w:lineRule="auto"/>
        <w:ind w:left="720"/>
        <w:rPr>
          <w:rFonts w:cstheme="minorHAnsi"/>
          <w:color w:val="282828"/>
        </w:rPr>
      </w:pPr>
      <w:r w:rsidRPr="00125FB9">
        <w:rPr>
          <w:rFonts w:cstheme="minorHAnsi"/>
          <w:color w:val="282828"/>
        </w:rPr>
        <w:t xml:space="preserve">Humans—and Some Animals—Love to </w:t>
      </w:r>
      <w:proofErr w:type="gramStart"/>
      <w:r w:rsidRPr="00125FB9">
        <w:rPr>
          <w:rFonts w:cstheme="minorHAnsi"/>
          <w:color w:val="282828"/>
        </w:rPr>
        <w:t>Dance?.</w:t>
      </w:r>
      <w:proofErr w:type="gramEnd"/>
      <w:r w:rsidRPr="00125FB9">
        <w:rPr>
          <w:rFonts w:cstheme="minorHAnsi"/>
          <w:color w:val="282828"/>
        </w:rPr>
        <w:t xml:space="preserve"> Frontiers Young Minds. 10:806631. </w:t>
      </w:r>
      <w:proofErr w:type="spellStart"/>
      <w:r w:rsidRPr="00125FB9">
        <w:rPr>
          <w:rFonts w:cstheme="minorHAnsi"/>
          <w:color w:val="282828"/>
        </w:rPr>
        <w:t>doi</w:t>
      </w:r>
      <w:proofErr w:type="spellEnd"/>
      <w:r w:rsidRPr="00125FB9">
        <w:rPr>
          <w:rFonts w:cstheme="minorHAnsi"/>
          <w:color w:val="282828"/>
        </w:rPr>
        <w:t>: 10.3389/frym.2022.806631</w:t>
      </w:r>
    </w:p>
    <w:bookmarkEnd w:id="7"/>
    <w:p w14:paraId="7DB73605" w14:textId="0363404C"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Peeters, D., </w:t>
      </w:r>
      <w:proofErr w:type="spellStart"/>
      <w:r w:rsidRPr="00125FB9">
        <w:rPr>
          <w:rFonts w:cstheme="minorHAnsi"/>
          <w:color w:val="222222"/>
          <w:shd w:val="clear" w:color="auto" w:fill="FFFFFF"/>
        </w:rPr>
        <w:t>Runnqvist</w:t>
      </w:r>
      <w:proofErr w:type="spellEnd"/>
      <w:r w:rsidRPr="00125FB9">
        <w:rPr>
          <w:rFonts w:cstheme="minorHAnsi"/>
          <w:color w:val="222222"/>
          <w:shd w:val="clear" w:color="auto" w:fill="FFFFFF"/>
        </w:rPr>
        <w:t xml:space="preserve">, E., Bertrand, D., &amp; Grainger, J. (2014). Asymmetrical switch costs in bilingual </w:t>
      </w:r>
    </w:p>
    <w:p w14:paraId="78A0527A"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language production induced by reading words. </w:t>
      </w:r>
      <w:r w:rsidRPr="00125FB9">
        <w:rPr>
          <w:rFonts w:cstheme="minorHAnsi"/>
          <w:i/>
          <w:iCs/>
          <w:color w:val="222222"/>
          <w:shd w:val="clear" w:color="auto" w:fill="FFFFFF"/>
        </w:rPr>
        <w:t>Journal of Experimental Psychology: Learning, Memory, and Cognition</w:t>
      </w:r>
      <w:r w:rsidRPr="00125FB9">
        <w:rPr>
          <w:rFonts w:cstheme="minorHAnsi"/>
          <w:color w:val="222222"/>
          <w:shd w:val="clear" w:color="auto" w:fill="FFFFFF"/>
        </w:rPr>
        <w:t>, </w:t>
      </w:r>
      <w:r w:rsidRPr="00125FB9">
        <w:rPr>
          <w:rFonts w:cstheme="minorHAnsi"/>
          <w:i/>
          <w:iCs/>
          <w:color w:val="222222"/>
          <w:shd w:val="clear" w:color="auto" w:fill="FFFFFF"/>
        </w:rPr>
        <w:t>40</w:t>
      </w:r>
      <w:r w:rsidRPr="00125FB9">
        <w:rPr>
          <w:rFonts w:cstheme="minorHAnsi"/>
          <w:color w:val="222222"/>
          <w:shd w:val="clear" w:color="auto" w:fill="FFFFFF"/>
        </w:rPr>
        <w:t>(1), 284-292.</w:t>
      </w:r>
    </w:p>
    <w:p w14:paraId="7FC0A2B0" w14:textId="77777777" w:rsidR="00062844" w:rsidRPr="00125FB9" w:rsidRDefault="00062844" w:rsidP="00CB09D2">
      <w:pPr>
        <w:spacing w:after="0" w:line="360" w:lineRule="auto"/>
        <w:rPr>
          <w:rFonts w:cstheme="minorHAnsi"/>
          <w:color w:val="222222"/>
          <w:shd w:val="clear" w:color="auto" w:fill="FFFFFF"/>
        </w:rPr>
      </w:pPr>
      <w:r w:rsidRPr="00125FB9">
        <w:rPr>
          <w:rFonts w:cstheme="minorHAnsi"/>
          <w:color w:val="222222"/>
          <w:shd w:val="clear" w:color="auto" w:fill="FFFFFF"/>
          <w:lang w:val="fr-FR"/>
        </w:rPr>
        <w:t xml:space="preserve">Pérez, A., &amp; </w:t>
      </w:r>
      <w:proofErr w:type="spellStart"/>
      <w:r w:rsidRPr="00125FB9">
        <w:rPr>
          <w:rFonts w:cstheme="minorHAnsi"/>
          <w:color w:val="222222"/>
          <w:shd w:val="clear" w:color="auto" w:fill="FFFFFF"/>
          <w:lang w:val="fr-FR"/>
        </w:rPr>
        <w:t>Duñabeitia</w:t>
      </w:r>
      <w:proofErr w:type="spellEnd"/>
      <w:r w:rsidRPr="00125FB9">
        <w:rPr>
          <w:rFonts w:cstheme="minorHAnsi"/>
          <w:color w:val="222222"/>
          <w:shd w:val="clear" w:color="auto" w:fill="FFFFFF"/>
          <w:lang w:val="fr-FR"/>
        </w:rPr>
        <w:t xml:space="preserve">, J. A. (2019). </w:t>
      </w:r>
      <w:r w:rsidRPr="00125FB9">
        <w:rPr>
          <w:rFonts w:cstheme="minorHAnsi"/>
          <w:color w:val="222222"/>
          <w:shd w:val="clear" w:color="auto" w:fill="FFFFFF"/>
        </w:rPr>
        <w:t xml:space="preserve">Speech perception in bilingual contexts: Neuropsychological </w:t>
      </w:r>
    </w:p>
    <w:p w14:paraId="2E5D6C4F" w14:textId="54FCC28E" w:rsidR="00062844" w:rsidRPr="00125FB9" w:rsidRDefault="00062844" w:rsidP="00062844">
      <w:pPr>
        <w:spacing w:after="0" w:line="360" w:lineRule="auto"/>
        <w:ind w:left="720"/>
        <w:rPr>
          <w:rFonts w:cstheme="minorHAnsi"/>
          <w:color w:val="222222"/>
          <w:shd w:val="clear" w:color="auto" w:fill="FFFFFF"/>
        </w:rPr>
      </w:pPr>
      <w:r w:rsidRPr="00125FB9">
        <w:rPr>
          <w:rFonts w:cstheme="minorHAnsi"/>
          <w:color w:val="222222"/>
          <w:shd w:val="clear" w:color="auto" w:fill="FFFFFF"/>
        </w:rPr>
        <w:t>impact of mixing languages at the inter-sentential level. </w:t>
      </w:r>
      <w:r w:rsidRPr="00125FB9">
        <w:rPr>
          <w:rFonts w:cstheme="minorHAnsi"/>
          <w:i/>
          <w:iCs/>
          <w:color w:val="222222"/>
          <w:shd w:val="clear" w:color="auto" w:fill="FFFFFF"/>
        </w:rPr>
        <w:t>Journal of Neurolinguistics</w:t>
      </w:r>
      <w:r w:rsidRPr="00125FB9">
        <w:rPr>
          <w:rFonts w:cstheme="minorHAnsi"/>
          <w:color w:val="222222"/>
          <w:shd w:val="clear" w:color="auto" w:fill="FFFFFF"/>
        </w:rPr>
        <w:t>, </w:t>
      </w:r>
      <w:r w:rsidRPr="00125FB9">
        <w:rPr>
          <w:rFonts w:cstheme="minorHAnsi"/>
          <w:i/>
          <w:iCs/>
          <w:color w:val="222222"/>
          <w:shd w:val="clear" w:color="auto" w:fill="FFFFFF"/>
        </w:rPr>
        <w:t>51</w:t>
      </w:r>
      <w:r w:rsidRPr="00125FB9">
        <w:rPr>
          <w:rFonts w:cstheme="minorHAnsi"/>
          <w:color w:val="222222"/>
          <w:shd w:val="clear" w:color="auto" w:fill="FFFFFF"/>
        </w:rPr>
        <w:t>, 258-267.</w:t>
      </w:r>
    </w:p>
    <w:p w14:paraId="39890B7B" w14:textId="63898919"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Philipp, A. M., Gade, M., &amp; Koch, I. (2007). Inhibitory processes in language switching: Evidence from </w:t>
      </w:r>
    </w:p>
    <w:p w14:paraId="598A3C95"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switching language-defined response sets. </w:t>
      </w:r>
      <w:r w:rsidRPr="00125FB9">
        <w:rPr>
          <w:rFonts w:cstheme="minorHAnsi"/>
          <w:i/>
          <w:iCs/>
          <w:color w:val="222222"/>
          <w:shd w:val="clear" w:color="auto" w:fill="FFFFFF"/>
        </w:rPr>
        <w:t>European Journal of Cognitive Psychology</w:t>
      </w:r>
      <w:r w:rsidRPr="00125FB9">
        <w:rPr>
          <w:rFonts w:cstheme="minorHAnsi"/>
          <w:color w:val="222222"/>
          <w:shd w:val="clear" w:color="auto" w:fill="FFFFFF"/>
        </w:rPr>
        <w:t>, </w:t>
      </w:r>
      <w:r w:rsidRPr="00125FB9">
        <w:rPr>
          <w:rFonts w:cstheme="minorHAnsi"/>
          <w:i/>
          <w:iCs/>
          <w:color w:val="222222"/>
          <w:shd w:val="clear" w:color="auto" w:fill="FFFFFF"/>
        </w:rPr>
        <w:t>19</w:t>
      </w:r>
      <w:r w:rsidRPr="00125FB9">
        <w:rPr>
          <w:rFonts w:cstheme="minorHAnsi"/>
          <w:color w:val="222222"/>
          <w:shd w:val="clear" w:color="auto" w:fill="FFFFFF"/>
        </w:rPr>
        <w:t>(3), 395-416.</w:t>
      </w:r>
    </w:p>
    <w:p w14:paraId="21E09BB8" w14:textId="77777777" w:rsidR="00137C58" w:rsidRPr="00125FB9" w:rsidRDefault="00137C58" w:rsidP="00137C58">
      <w:pPr>
        <w:spacing w:after="0" w:line="360" w:lineRule="auto"/>
        <w:rPr>
          <w:rFonts w:cstheme="minorHAnsi"/>
          <w:color w:val="222222"/>
          <w:shd w:val="clear" w:color="auto" w:fill="FFFFFF"/>
        </w:rPr>
      </w:pPr>
      <w:r w:rsidRPr="00125FB9">
        <w:rPr>
          <w:rFonts w:cstheme="minorHAnsi"/>
          <w:color w:val="222222"/>
          <w:shd w:val="clear" w:color="auto" w:fill="FFFFFF"/>
        </w:rPr>
        <w:t xml:space="preserve">Philipp, A. M., &amp; </w:t>
      </w:r>
      <w:proofErr w:type="spellStart"/>
      <w:r w:rsidRPr="00125FB9">
        <w:rPr>
          <w:rFonts w:cstheme="minorHAnsi"/>
          <w:color w:val="222222"/>
          <w:shd w:val="clear" w:color="auto" w:fill="FFFFFF"/>
        </w:rPr>
        <w:t>Huestegge</w:t>
      </w:r>
      <w:proofErr w:type="spellEnd"/>
      <w:r w:rsidRPr="00125FB9">
        <w:rPr>
          <w:rFonts w:cstheme="minorHAnsi"/>
          <w:color w:val="222222"/>
          <w:shd w:val="clear" w:color="auto" w:fill="FFFFFF"/>
        </w:rPr>
        <w:t xml:space="preserve">, L. (2015). Language switching between sentences in reading: Exogenous </w:t>
      </w:r>
    </w:p>
    <w:p w14:paraId="40C2B7B6" w14:textId="77777777" w:rsidR="00137C58" w:rsidRPr="00125FB9" w:rsidRDefault="00137C58" w:rsidP="00137C58">
      <w:pPr>
        <w:spacing w:after="0" w:line="360" w:lineRule="auto"/>
        <w:ind w:left="720"/>
        <w:rPr>
          <w:rFonts w:cstheme="minorHAnsi"/>
          <w:color w:val="222222"/>
          <w:shd w:val="clear" w:color="auto" w:fill="FFFFFF"/>
        </w:rPr>
      </w:pPr>
      <w:r w:rsidRPr="00125FB9">
        <w:rPr>
          <w:rFonts w:cstheme="minorHAnsi"/>
          <w:color w:val="222222"/>
          <w:shd w:val="clear" w:color="auto" w:fill="FFFFFF"/>
        </w:rPr>
        <w:lastRenderedPageBreak/>
        <w:t>and endogenous effects on eye movements and comprehension. </w:t>
      </w:r>
      <w:r w:rsidRPr="00125FB9">
        <w:rPr>
          <w:rFonts w:cstheme="minorHAnsi"/>
          <w:i/>
          <w:iCs/>
          <w:color w:val="222222"/>
          <w:shd w:val="clear" w:color="auto" w:fill="FFFFFF"/>
        </w:rPr>
        <w:t>Bilingualism: Language and Cognition</w:t>
      </w:r>
      <w:r w:rsidRPr="00125FB9">
        <w:rPr>
          <w:rFonts w:cstheme="minorHAnsi"/>
          <w:color w:val="222222"/>
          <w:shd w:val="clear" w:color="auto" w:fill="FFFFFF"/>
        </w:rPr>
        <w:t>, </w:t>
      </w:r>
      <w:r w:rsidRPr="00125FB9">
        <w:rPr>
          <w:rFonts w:cstheme="minorHAnsi"/>
          <w:i/>
          <w:iCs/>
          <w:color w:val="222222"/>
          <w:shd w:val="clear" w:color="auto" w:fill="FFFFFF"/>
        </w:rPr>
        <w:t>18</w:t>
      </w:r>
      <w:r w:rsidRPr="00125FB9">
        <w:rPr>
          <w:rFonts w:cstheme="minorHAnsi"/>
          <w:color w:val="222222"/>
          <w:shd w:val="clear" w:color="auto" w:fill="FFFFFF"/>
        </w:rPr>
        <w:t>(4), 614-625.</w:t>
      </w:r>
    </w:p>
    <w:p w14:paraId="2743043C"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Protopapas, A. (2007). Check Vocal: A program to facilitate checking the accuracy and response time </w:t>
      </w:r>
    </w:p>
    <w:p w14:paraId="51063F0C"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of vocal responses from DMDX. </w:t>
      </w:r>
      <w:proofErr w:type="spellStart"/>
      <w:r w:rsidRPr="00125FB9">
        <w:rPr>
          <w:rFonts w:cstheme="minorHAnsi"/>
          <w:i/>
          <w:iCs/>
          <w:color w:val="222222"/>
          <w:shd w:val="clear" w:color="auto" w:fill="FFFFFF"/>
        </w:rPr>
        <w:t>Behavior</w:t>
      </w:r>
      <w:proofErr w:type="spellEnd"/>
      <w:r w:rsidRPr="00125FB9">
        <w:rPr>
          <w:rFonts w:cstheme="minorHAnsi"/>
          <w:i/>
          <w:iCs/>
          <w:color w:val="222222"/>
          <w:shd w:val="clear" w:color="auto" w:fill="FFFFFF"/>
        </w:rPr>
        <w:t xml:space="preserve"> Research Methods</w:t>
      </w:r>
      <w:r w:rsidRPr="00125FB9">
        <w:rPr>
          <w:rFonts w:cstheme="minorHAnsi"/>
          <w:color w:val="222222"/>
          <w:shd w:val="clear" w:color="auto" w:fill="FFFFFF"/>
        </w:rPr>
        <w:t>, </w:t>
      </w:r>
      <w:r w:rsidRPr="00125FB9">
        <w:rPr>
          <w:rFonts w:cstheme="minorHAnsi"/>
          <w:i/>
          <w:iCs/>
          <w:color w:val="222222"/>
          <w:shd w:val="clear" w:color="auto" w:fill="FFFFFF"/>
        </w:rPr>
        <w:t>39</w:t>
      </w:r>
      <w:r w:rsidRPr="00125FB9">
        <w:rPr>
          <w:rFonts w:cstheme="minorHAnsi"/>
          <w:color w:val="222222"/>
          <w:shd w:val="clear" w:color="auto" w:fill="FFFFFF"/>
        </w:rPr>
        <w:t>(4), 859-862.</w:t>
      </w:r>
    </w:p>
    <w:p w14:paraId="3E7381D4" w14:textId="77777777" w:rsidR="00A35D48" w:rsidRPr="00125FB9" w:rsidRDefault="00A35D48" w:rsidP="00A35D48">
      <w:pPr>
        <w:spacing w:after="0" w:line="360" w:lineRule="auto"/>
        <w:rPr>
          <w:rFonts w:cstheme="minorHAnsi"/>
          <w:i/>
          <w:iCs/>
        </w:rPr>
      </w:pPr>
      <w:proofErr w:type="spellStart"/>
      <w:r w:rsidRPr="00125FB9">
        <w:rPr>
          <w:rFonts w:cstheme="minorHAnsi"/>
        </w:rPr>
        <w:t>Refendi</w:t>
      </w:r>
      <w:proofErr w:type="spellEnd"/>
      <w:r w:rsidRPr="00125FB9">
        <w:rPr>
          <w:rFonts w:cstheme="minorHAnsi"/>
        </w:rPr>
        <w:t>, C. J. (2019). </w:t>
      </w:r>
      <w:r w:rsidRPr="00125FB9">
        <w:rPr>
          <w:rFonts w:cstheme="minorHAnsi"/>
          <w:i/>
          <w:iCs/>
        </w:rPr>
        <w:t xml:space="preserve">The Analysis of Code Switching Used </w:t>
      </w:r>
      <w:proofErr w:type="gramStart"/>
      <w:r w:rsidRPr="00125FB9">
        <w:rPr>
          <w:rFonts w:cstheme="minorHAnsi"/>
          <w:i/>
          <w:iCs/>
        </w:rPr>
        <w:t>By</w:t>
      </w:r>
      <w:proofErr w:type="gramEnd"/>
      <w:r w:rsidRPr="00125FB9">
        <w:rPr>
          <w:rFonts w:cstheme="minorHAnsi"/>
          <w:i/>
          <w:iCs/>
        </w:rPr>
        <w:t xml:space="preserve"> Kim </w:t>
      </w:r>
      <w:proofErr w:type="spellStart"/>
      <w:r w:rsidRPr="00125FB9">
        <w:rPr>
          <w:rFonts w:cstheme="minorHAnsi"/>
          <w:i/>
          <w:iCs/>
        </w:rPr>
        <w:t>Pangestu</w:t>
      </w:r>
      <w:proofErr w:type="spellEnd"/>
      <w:r w:rsidRPr="00125FB9">
        <w:rPr>
          <w:rFonts w:cstheme="minorHAnsi"/>
          <w:i/>
          <w:iCs/>
        </w:rPr>
        <w:t xml:space="preserve"> in </w:t>
      </w:r>
      <w:proofErr w:type="spellStart"/>
      <w:r w:rsidRPr="00125FB9">
        <w:rPr>
          <w:rFonts w:cstheme="minorHAnsi"/>
          <w:i/>
          <w:iCs/>
        </w:rPr>
        <w:t>Tedx</w:t>
      </w:r>
      <w:proofErr w:type="spellEnd"/>
      <w:r w:rsidRPr="00125FB9">
        <w:rPr>
          <w:rFonts w:cstheme="minorHAnsi"/>
          <w:i/>
          <w:iCs/>
        </w:rPr>
        <w:t xml:space="preserve"> Talks </w:t>
      </w:r>
    </w:p>
    <w:p w14:paraId="5C1B1529" w14:textId="70487ABA" w:rsidR="00A35D48" w:rsidRPr="00125FB9" w:rsidRDefault="00A35D48" w:rsidP="00A35D48">
      <w:pPr>
        <w:spacing w:after="0" w:line="360" w:lineRule="auto"/>
        <w:ind w:firstLine="720"/>
        <w:rPr>
          <w:rFonts w:cstheme="minorHAnsi"/>
        </w:rPr>
      </w:pPr>
      <w:r w:rsidRPr="00125FB9">
        <w:rPr>
          <w:rFonts w:cstheme="minorHAnsi"/>
          <w:i/>
          <w:iCs/>
        </w:rPr>
        <w:t>Program</w:t>
      </w:r>
      <w:r w:rsidRPr="00125FB9">
        <w:rPr>
          <w:rFonts w:cstheme="minorHAnsi"/>
        </w:rPr>
        <w:t> (Doctoral dissertation).</w:t>
      </w:r>
    </w:p>
    <w:p w14:paraId="77AD939C" w14:textId="278DACF7" w:rsidR="00CB09D2" w:rsidRPr="00125FB9" w:rsidRDefault="00CB09D2" w:rsidP="00CB09D2">
      <w:pPr>
        <w:spacing w:after="0" w:line="360" w:lineRule="auto"/>
        <w:rPr>
          <w:rFonts w:cstheme="minorHAnsi"/>
          <w:color w:val="222222"/>
          <w:shd w:val="clear" w:color="auto" w:fill="FFFFFF"/>
        </w:rPr>
      </w:pPr>
      <w:proofErr w:type="spellStart"/>
      <w:r w:rsidRPr="00125FB9">
        <w:rPr>
          <w:rFonts w:cstheme="minorHAnsi"/>
          <w:color w:val="222222"/>
          <w:shd w:val="clear" w:color="auto" w:fill="FFFFFF"/>
        </w:rPr>
        <w:t>Roychoudhuri</w:t>
      </w:r>
      <w:proofErr w:type="spellEnd"/>
      <w:r w:rsidRPr="00125FB9">
        <w:rPr>
          <w:rFonts w:cstheme="minorHAnsi"/>
          <w:color w:val="222222"/>
          <w:shd w:val="clear" w:color="auto" w:fill="FFFFFF"/>
        </w:rPr>
        <w:t xml:space="preserve">, K. S., Prasad, S. G., &amp; Mishra, R. K. (2016). Iconic native culture cues inhibit second </w:t>
      </w:r>
    </w:p>
    <w:p w14:paraId="5904C939"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 xml:space="preserve">language production in a non-immigrant population: Evidence from </w:t>
      </w:r>
      <w:proofErr w:type="gramStart"/>
      <w:r w:rsidRPr="00125FB9">
        <w:rPr>
          <w:rFonts w:cstheme="minorHAnsi"/>
          <w:color w:val="222222"/>
          <w:shd w:val="clear" w:color="auto" w:fill="FFFFFF"/>
        </w:rPr>
        <w:t>Bengali-English</w:t>
      </w:r>
      <w:proofErr w:type="gramEnd"/>
      <w:r w:rsidRPr="00125FB9">
        <w:rPr>
          <w:rFonts w:cstheme="minorHAnsi"/>
          <w:color w:val="222222"/>
          <w:shd w:val="clear" w:color="auto" w:fill="FFFFFF"/>
        </w:rPr>
        <w:t xml:space="preserve"> bilinguals. </w:t>
      </w:r>
      <w:r w:rsidRPr="00125FB9">
        <w:rPr>
          <w:rFonts w:cstheme="minorHAnsi"/>
          <w:i/>
          <w:iCs/>
          <w:color w:val="222222"/>
          <w:shd w:val="clear" w:color="auto" w:fill="FFFFFF"/>
        </w:rPr>
        <w:t>Frontiers in Psychology</w:t>
      </w:r>
      <w:r w:rsidRPr="00125FB9">
        <w:rPr>
          <w:rFonts w:cstheme="minorHAnsi"/>
          <w:color w:val="222222"/>
          <w:shd w:val="clear" w:color="auto" w:fill="FFFFFF"/>
        </w:rPr>
        <w:t>, </w:t>
      </w:r>
      <w:r w:rsidRPr="00125FB9">
        <w:rPr>
          <w:rFonts w:cstheme="minorHAnsi"/>
          <w:i/>
          <w:iCs/>
          <w:color w:val="222222"/>
          <w:shd w:val="clear" w:color="auto" w:fill="FFFFFF"/>
        </w:rPr>
        <w:t>7</w:t>
      </w:r>
      <w:r w:rsidRPr="00125FB9">
        <w:rPr>
          <w:rFonts w:cstheme="minorHAnsi"/>
          <w:color w:val="222222"/>
          <w:shd w:val="clear" w:color="auto" w:fill="FFFFFF"/>
        </w:rPr>
        <w:t>, 1516.</w:t>
      </w:r>
    </w:p>
    <w:p w14:paraId="131CD813" w14:textId="77777777" w:rsidR="00D54624" w:rsidRPr="00125FB9" w:rsidRDefault="00D54624"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Schmidt, J. R. (2019). Evidence against conflict monitoring and adaptation: An updated </w:t>
      </w:r>
    </w:p>
    <w:p w14:paraId="3500D1B1" w14:textId="1FDD97FF" w:rsidR="00D54624" w:rsidRPr="00125FB9" w:rsidRDefault="00D54624" w:rsidP="00D54624">
      <w:pPr>
        <w:spacing w:after="0" w:line="360" w:lineRule="auto"/>
        <w:ind w:firstLine="720"/>
        <w:rPr>
          <w:rFonts w:cstheme="minorHAnsi"/>
          <w:color w:val="222222"/>
          <w:shd w:val="clear" w:color="auto" w:fill="FFFFFF"/>
        </w:rPr>
      </w:pPr>
      <w:r w:rsidRPr="00125FB9">
        <w:rPr>
          <w:rFonts w:cstheme="minorHAnsi"/>
          <w:color w:val="222222"/>
          <w:shd w:val="clear" w:color="auto" w:fill="FFFFFF"/>
        </w:rPr>
        <w:t>review. </w:t>
      </w:r>
      <w:r w:rsidRPr="00125FB9">
        <w:rPr>
          <w:rFonts w:cstheme="minorHAnsi"/>
          <w:i/>
          <w:iCs/>
          <w:color w:val="222222"/>
          <w:shd w:val="clear" w:color="auto" w:fill="FFFFFF"/>
        </w:rPr>
        <w:t>Psychonomic Bulletin &amp; Review</w:t>
      </w:r>
      <w:r w:rsidRPr="00125FB9">
        <w:rPr>
          <w:rFonts w:cstheme="minorHAnsi"/>
          <w:color w:val="222222"/>
          <w:shd w:val="clear" w:color="auto" w:fill="FFFFFF"/>
        </w:rPr>
        <w:t>, </w:t>
      </w:r>
      <w:r w:rsidRPr="00125FB9">
        <w:rPr>
          <w:rFonts w:cstheme="minorHAnsi"/>
          <w:i/>
          <w:iCs/>
          <w:color w:val="222222"/>
          <w:shd w:val="clear" w:color="auto" w:fill="FFFFFF"/>
        </w:rPr>
        <w:t>26</w:t>
      </w:r>
      <w:r w:rsidRPr="00125FB9">
        <w:rPr>
          <w:rFonts w:cstheme="minorHAnsi"/>
          <w:color w:val="222222"/>
          <w:shd w:val="clear" w:color="auto" w:fill="FFFFFF"/>
        </w:rPr>
        <w:t>, 753-771.</w:t>
      </w:r>
    </w:p>
    <w:p w14:paraId="27A86BCC" w14:textId="1E04B0D6"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Timmer, K., </w:t>
      </w:r>
      <w:proofErr w:type="spellStart"/>
      <w:r w:rsidRPr="00125FB9">
        <w:rPr>
          <w:rFonts w:cstheme="minorHAnsi"/>
          <w:color w:val="222222"/>
          <w:shd w:val="clear" w:color="auto" w:fill="FFFFFF"/>
        </w:rPr>
        <w:t>Christoffels</w:t>
      </w:r>
      <w:proofErr w:type="spellEnd"/>
      <w:r w:rsidRPr="00125FB9">
        <w:rPr>
          <w:rFonts w:cstheme="minorHAnsi"/>
          <w:color w:val="222222"/>
          <w:shd w:val="clear" w:color="auto" w:fill="FFFFFF"/>
        </w:rPr>
        <w:t xml:space="preserve">, I. K., &amp; Costa, A. (2019). On the flexibility of bilingual language control: The </w:t>
      </w:r>
    </w:p>
    <w:p w14:paraId="033C2DA8"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effect of language context. </w:t>
      </w:r>
      <w:r w:rsidRPr="00125FB9">
        <w:rPr>
          <w:rFonts w:cstheme="minorHAnsi"/>
          <w:i/>
          <w:iCs/>
          <w:color w:val="222222"/>
          <w:shd w:val="clear" w:color="auto" w:fill="FFFFFF"/>
        </w:rPr>
        <w:t>Bilingualism: Language and Cognition</w:t>
      </w:r>
      <w:r w:rsidRPr="00125FB9">
        <w:rPr>
          <w:rFonts w:cstheme="minorHAnsi"/>
          <w:color w:val="222222"/>
          <w:shd w:val="clear" w:color="auto" w:fill="FFFFFF"/>
        </w:rPr>
        <w:t>, </w:t>
      </w:r>
      <w:r w:rsidRPr="00125FB9">
        <w:rPr>
          <w:rFonts w:cstheme="minorHAnsi"/>
          <w:i/>
          <w:iCs/>
          <w:color w:val="222222"/>
          <w:shd w:val="clear" w:color="auto" w:fill="FFFFFF"/>
        </w:rPr>
        <w:t>22</w:t>
      </w:r>
      <w:r w:rsidRPr="00125FB9">
        <w:rPr>
          <w:rFonts w:cstheme="minorHAnsi"/>
          <w:color w:val="222222"/>
          <w:shd w:val="clear" w:color="auto" w:fill="FFFFFF"/>
        </w:rPr>
        <w:t>(3), 555-568.</w:t>
      </w:r>
    </w:p>
    <w:p w14:paraId="36B03084"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Tomić, A., &amp; Kaan, E. (2022). Oscillatory brain responses to processing code-switches in the presence </w:t>
      </w:r>
    </w:p>
    <w:p w14:paraId="2042116C" w14:textId="77777777" w:rsidR="00CB09D2" w:rsidRPr="00125FB9" w:rsidRDefault="00CB09D2" w:rsidP="00CB09D2">
      <w:pPr>
        <w:spacing w:after="0" w:line="360" w:lineRule="auto"/>
        <w:ind w:firstLine="720"/>
        <w:rPr>
          <w:rFonts w:cstheme="minorHAnsi"/>
          <w:color w:val="222222"/>
          <w:shd w:val="clear" w:color="auto" w:fill="FFFFFF"/>
        </w:rPr>
      </w:pPr>
      <w:r w:rsidRPr="00125FB9">
        <w:rPr>
          <w:rFonts w:cstheme="minorHAnsi"/>
          <w:color w:val="222222"/>
          <w:shd w:val="clear" w:color="auto" w:fill="FFFFFF"/>
        </w:rPr>
        <w:t>of others. </w:t>
      </w:r>
      <w:r w:rsidRPr="00125FB9">
        <w:rPr>
          <w:rFonts w:cstheme="minorHAnsi"/>
          <w:i/>
          <w:iCs/>
          <w:color w:val="222222"/>
          <w:shd w:val="clear" w:color="auto" w:fill="FFFFFF"/>
        </w:rPr>
        <w:t>Brain and Language</w:t>
      </w:r>
      <w:r w:rsidRPr="00125FB9">
        <w:rPr>
          <w:rFonts w:cstheme="minorHAnsi"/>
          <w:color w:val="222222"/>
          <w:shd w:val="clear" w:color="auto" w:fill="FFFFFF"/>
        </w:rPr>
        <w:t>, </w:t>
      </w:r>
      <w:r w:rsidRPr="00125FB9">
        <w:rPr>
          <w:rFonts w:cstheme="minorHAnsi"/>
          <w:i/>
          <w:iCs/>
          <w:color w:val="222222"/>
          <w:shd w:val="clear" w:color="auto" w:fill="FFFFFF"/>
        </w:rPr>
        <w:t>231</w:t>
      </w:r>
      <w:r w:rsidRPr="00125FB9">
        <w:rPr>
          <w:rFonts w:cstheme="minorHAnsi"/>
          <w:color w:val="222222"/>
          <w:shd w:val="clear" w:color="auto" w:fill="FFFFFF"/>
        </w:rPr>
        <w:t>, 105139.</w:t>
      </w:r>
    </w:p>
    <w:p w14:paraId="21A32212"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Van </w:t>
      </w:r>
      <w:proofErr w:type="spellStart"/>
      <w:r w:rsidRPr="00125FB9">
        <w:rPr>
          <w:rFonts w:cstheme="minorHAnsi"/>
          <w:color w:val="222222"/>
          <w:shd w:val="clear" w:color="auto" w:fill="FFFFFF"/>
        </w:rPr>
        <w:t>Heuven</w:t>
      </w:r>
      <w:proofErr w:type="spellEnd"/>
      <w:r w:rsidRPr="00125FB9">
        <w:rPr>
          <w:rFonts w:cstheme="minorHAnsi"/>
          <w:color w:val="222222"/>
          <w:shd w:val="clear" w:color="auto" w:fill="FFFFFF"/>
        </w:rPr>
        <w:t xml:space="preserve">, W. J., Mandera, P., </w:t>
      </w:r>
      <w:proofErr w:type="spellStart"/>
      <w:r w:rsidRPr="00125FB9">
        <w:rPr>
          <w:rFonts w:cstheme="minorHAnsi"/>
          <w:color w:val="222222"/>
          <w:shd w:val="clear" w:color="auto" w:fill="FFFFFF"/>
        </w:rPr>
        <w:t>Keuleers</w:t>
      </w:r>
      <w:proofErr w:type="spellEnd"/>
      <w:r w:rsidRPr="00125FB9">
        <w:rPr>
          <w:rFonts w:cstheme="minorHAnsi"/>
          <w:color w:val="222222"/>
          <w:shd w:val="clear" w:color="auto" w:fill="FFFFFF"/>
        </w:rPr>
        <w:t xml:space="preserve">, E., &amp; </w:t>
      </w:r>
      <w:proofErr w:type="spellStart"/>
      <w:r w:rsidRPr="00125FB9">
        <w:rPr>
          <w:rFonts w:cstheme="minorHAnsi"/>
          <w:color w:val="222222"/>
          <w:shd w:val="clear" w:color="auto" w:fill="FFFFFF"/>
        </w:rPr>
        <w:t>Brysbaert</w:t>
      </w:r>
      <w:proofErr w:type="spellEnd"/>
      <w:r w:rsidRPr="00125FB9">
        <w:rPr>
          <w:rFonts w:cstheme="minorHAnsi"/>
          <w:color w:val="222222"/>
          <w:shd w:val="clear" w:color="auto" w:fill="FFFFFF"/>
        </w:rPr>
        <w:t xml:space="preserve">, M. (2014). SUBTLEX-UK: A new and </w:t>
      </w:r>
    </w:p>
    <w:p w14:paraId="0A5ECB1C" w14:textId="77777777" w:rsidR="00CB09D2" w:rsidRPr="00125FB9" w:rsidRDefault="00CB09D2" w:rsidP="00CB09D2">
      <w:pPr>
        <w:spacing w:after="0" w:line="360" w:lineRule="auto"/>
        <w:ind w:firstLine="720"/>
        <w:rPr>
          <w:rFonts w:cstheme="minorHAnsi"/>
          <w:i/>
          <w:iCs/>
          <w:color w:val="222222"/>
          <w:shd w:val="clear" w:color="auto" w:fill="FFFFFF"/>
        </w:rPr>
      </w:pPr>
      <w:r w:rsidRPr="00125FB9">
        <w:rPr>
          <w:rFonts w:cstheme="minorHAnsi"/>
          <w:color w:val="222222"/>
          <w:shd w:val="clear" w:color="auto" w:fill="FFFFFF"/>
        </w:rPr>
        <w:t>improved word frequency database for British English. </w:t>
      </w:r>
      <w:r w:rsidRPr="00125FB9">
        <w:rPr>
          <w:rFonts w:cstheme="minorHAnsi"/>
          <w:i/>
          <w:iCs/>
          <w:color w:val="222222"/>
          <w:shd w:val="clear" w:color="auto" w:fill="FFFFFF"/>
        </w:rPr>
        <w:t xml:space="preserve">Quarterly Journal of Experimental </w:t>
      </w:r>
    </w:p>
    <w:p w14:paraId="71A297FB"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i/>
          <w:iCs/>
          <w:color w:val="222222"/>
          <w:shd w:val="clear" w:color="auto" w:fill="FFFFFF"/>
        </w:rPr>
        <w:t>Psychology</w:t>
      </w:r>
      <w:r w:rsidRPr="00125FB9">
        <w:rPr>
          <w:rFonts w:cstheme="minorHAnsi"/>
          <w:color w:val="222222"/>
          <w:shd w:val="clear" w:color="auto" w:fill="FFFFFF"/>
        </w:rPr>
        <w:t>, </w:t>
      </w:r>
      <w:r w:rsidRPr="00125FB9">
        <w:rPr>
          <w:rFonts w:cstheme="minorHAnsi"/>
          <w:i/>
          <w:iCs/>
          <w:color w:val="222222"/>
          <w:shd w:val="clear" w:color="auto" w:fill="FFFFFF"/>
        </w:rPr>
        <w:t>67</w:t>
      </w:r>
      <w:r w:rsidRPr="00125FB9">
        <w:rPr>
          <w:rFonts w:cstheme="minorHAnsi"/>
          <w:color w:val="222222"/>
          <w:shd w:val="clear" w:color="auto" w:fill="FFFFFF"/>
        </w:rPr>
        <w:t>(6), 1176-1190.</w:t>
      </w:r>
    </w:p>
    <w:p w14:paraId="6E701071"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Wu, J., Kang, C., Ma, F., Gao, X., &amp; Guo, T. (2018). The influence of short-term language-switching </w:t>
      </w:r>
    </w:p>
    <w:p w14:paraId="5C33C0C0" w14:textId="77777777" w:rsidR="00CB09D2" w:rsidRPr="00125FB9" w:rsidRDefault="00CB09D2" w:rsidP="00CB09D2">
      <w:pPr>
        <w:spacing w:after="0" w:line="360" w:lineRule="auto"/>
        <w:ind w:left="720"/>
        <w:rPr>
          <w:rFonts w:cstheme="minorHAnsi"/>
          <w:color w:val="222222"/>
          <w:shd w:val="clear" w:color="auto" w:fill="FFFFFF"/>
        </w:rPr>
      </w:pPr>
      <w:r w:rsidRPr="00125FB9">
        <w:rPr>
          <w:rFonts w:cstheme="minorHAnsi"/>
          <w:color w:val="222222"/>
          <w:shd w:val="clear" w:color="auto" w:fill="FFFFFF"/>
        </w:rPr>
        <w:t>training on the plasticity of the cognitive control mechanism in bilingual word production. </w:t>
      </w:r>
      <w:r w:rsidRPr="00125FB9">
        <w:rPr>
          <w:rFonts w:cstheme="minorHAnsi"/>
          <w:i/>
          <w:iCs/>
          <w:color w:val="222222"/>
          <w:shd w:val="clear" w:color="auto" w:fill="FFFFFF"/>
        </w:rPr>
        <w:t>Quarterly Journal of Experimental Psychology</w:t>
      </w:r>
      <w:r w:rsidRPr="00125FB9">
        <w:rPr>
          <w:rFonts w:cstheme="minorHAnsi"/>
          <w:color w:val="222222"/>
          <w:shd w:val="clear" w:color="auto" w:fill="FFFFFF"/>
        </w:rPr>
        <w:t>, </w:t>
      </w:r>
      <w:r w:rsidRPr="00125FB9">
        <w:rPr>
          <w:rFonts w:cstheme="minorHAnsi"/>
          <w:i/>
          <w:iCs/>
          <w:color w:val="222222"/>
          <w:shd w:val="clear" w:color="auto" w:fill="FFFFFF"/>
        </w:rPr>
        <w:t>71</w:t>
      </w:r>
      <w:r w:rsidRPr="00125FB9">
        <w:rPr>
          <w:rFonts w:cstheme="minorHAnsi"/>
          <w:color w:val="222222"/>
          <w:shd w:val="clear" w:color="auto" w:fill="FFFFFF"/>
        </w:rPr>
        <w:t>(10), 2115-2128.</w:t>
      </w:r>
    </w:p>
    <w:p w14:paraId="48766FC6" w14:textId="77777777" w:rsidR="00CB09D2" w:rsidRPr="00125FB9" w:rsidRDefault="00CB09D2" w:rsidP="00CB09D2">
      <w:pPr>
        <w:spacing w:after="0" w:line="360" w:lineRule="auto"/>
        <w:rPr>
          <w:rFonts w:cstheme="minorHAnsi"/>
          <w:color w:val="222222"/>
          <w:shd w:val="clear" w:color="auto" w:fill="FFFFFF"/>
        </w:rPr>
      </w:pPr>
      <w:r w:rsidRPr="00125FB9">
        <w:rPr>
          <w:rFonts w:cstheme="minorHAnsi"/>
          <w:color w:val="222222"/>
          <w:shd w:val="clear" w:color="auto" w:fill="FFFFFF"/>
        </w:rPr>
        <w:t xml:space="preserve">Zhang, S., Morris, M. W., Cheng, C. Y., &amp; Yap, A. J. (2013). Heritage-culture images disrupt </w:t>
      </w:r>
    </w:p>
    <w:p w14:paraId="02AAD999" w14:textId="77777777" w:rsidR="00CB09D2" w:rsidRPr="00B162E0" w:rsidRDefault="00CB09D2" w:rsidP="00CB09D2">
      <w:pPr>
        <w:spacing w:after="0" w:line="360" w:lineRule="auto"/>
        <w:ind w:left="720"/>
        <w:rPr>
          <w:rFonts w:cstheme="minorHAnsi"/>
        </w:rPr>
      </w:pPr>
      <w:r w:rsidRPr="00125FB9">
        <w:rPr>
          <w:rFonts w:cstheme="minorHAnsi"/>
          <w:color w:val="222222"/>
          <w:shd w:val="clear" w:color="auto" w:fill="FFFFFF"/>
        </w:rPr>
        <w:t>immigrants’ second-language processing through triggering first-language interference. </w:t>
      </w:r>
      <w:r w:rsidRPr="00125FB9">
        <w:rPr>
          <w:rFonts w:cstheme="minorHAnsi"/>
          <w:i/>
          <w:iCs/>
          <w:color w:val="222222"/>
          <w:shd w:val="clear" w:color="auto" w:fill="FFFFFF"/>
        </w:rPr>
        <w:t>Proceedings of the National Academy of Sciences</w:t>
      </w:r>
      <w:r w:rsidRPr="00125FB9">
        <w:rPr>
          <w:rFonts w:cstheme="minorHAnsi"/>
          <w:color w:val="222222"/>
          <w:shd w:val="clear" w:color="auto" w:fill="FFFFFF"/>
        </w:rPr>
        <w:t>, </w:t>
      </w:r>
      <w:r w:rsidRPr="00125FB9">
        <w:rPr>
          <w:rFonts w:cstheme="minorHAnsi"/>
          <w:i/>
          <w:iCs/>
          <w:color w:val="222222"/>
          <w:shd w:val="clear" w:color="auto" w:fill="FFFFFF"/>
        </w:rPr>
        <w:t>110</w:t>
      </w:r>
      <w:r w:rsidRPr="00125FB9">
        <w:rPr>
          <w:rFonts w:cstheme="minorHAnsi"/>
          <w:color w:val="222222"/>
          <w:shd w:val="clear" w:color="auto" w:fill="FFFFFF"/>
        </w:rPr>
        <w:t>(28), 11272-11277.</w:t>
      </w:r>
    </w:p>
    <w:p w14:paraId="13876FAC" w14:textId="77777777" w:rsidR="00CB09D2" w:rsidRPr="00B162E0" w:rsidRDefault="00CB09D2" w:rsidP="00CB09D2">
      <w:pPr>
        <w:spacing w:line="360" w:lineRule="auto"/>
        <w:rPr>
          <w:rFonts w:cstheme="minorHAnsi"/>
          <w:b/>
          <w:bCs/>
          <w:color w:val="000000" w:themeColor="text1"/>
        </w:rPr>
      </w:pPr>
    </w:p>
    <w:sectPr w:rsidR="00CB09D2" w:rsidRPr="00B162E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0101" w14:textId="77777777" w:rsidR="00FC24FD" w:rsidRDefault="00FC24FD" w:rsidP="00FC24FD">
      <w:pPr>
        <w:spacing w:after="0" w:line="240" w:lineRule="auto"/>
      </w:pPr>
      <w:r>
        <w:separator/>
      </w:r>
    </w:p>
  </w:endnote>
  <w:endnote w:type="continuationSeparator" w:id="0">
    <w:p w14:paraId="12B93093" w14:textId="77777777" w:rsidR="00FC24FD" w:rsidRDefault="00FC24FD" w:rsidP="00FC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406772"/>
      <w:docPartObj>
        <w:docPartGallery w:val="Page Numbers (Bottom of Page)"/>
        <w:docPartUnique/>
      </w:docPartObj>
    </w:sdtPr>
    <w:sdtEndPr>
      <w:rPr>
        <w:noProof/>
      </w:rPr>
    </w:sdtEndPr>
    <w:sdtContent>
      <w:p w14:paraId="5BEDF803" w14:textId="77777777" w:rsidR="00442D42" w:rsidRDefault="00442D42">
        <w:pPr>
          <w:pStyle w:val="Footer"/>
          <w:jc w:val="right"/>
        </w:pPr>
        <w:r>
          <w:fldChar w:fldCharType="begin"/>
        </w:r>
        <w:r>
          <w:instrText xml:space="preserve"> PAGE   \* MERGEFORMAT </w:instrText>
        </w:r>
        <w:r>
          <w:fldChar w:fldCharType="separate"/>
        </w:r>
        <w:r w:rsidR="00FE0269">
          <w:rPr>
            <w:noProof/>
          </w:rPr>
          <w:t>8</w:t>
        </w:r>
        <w:r>
          <w:rPr>
            <w:noProof/>
          </w:rPr>
          <w:fldChar w:fldCharType="end"/>
        </w:r>
      </w:p>
    </w:sdtContent>
  </w:sdt>
  <w:p w14:paraId="53506022" w14:textId="77777777" w:rsidR="00442D42" w:rsidRDefault="00442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BC7A" w14:textId="77777777" w:rsidR="00FC24FD" w:rsidRDefault="00FC24FD" w:rsidP="00FC24FD">
      <w:pPr>
        <w:spacing w:after="0" w:line="240" w:lineRule="auto"/>
      </w:pPr>
      <w:r>
        <w:separator/>
      </w:r>
    </w:p>
  </w:footnote>
  <w:footnote w:type="continuationSeparator" w:id="0">
    <w:p w14:paraId="20C65B62" w14:textId="77777777" w:rsidR="00FC24FD" w:rsidRDefault="00FC24FD" w:rsidP="00FC2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416781"/>
      <w:docPartObj>
        <w:docPartGallery w:val="Page Numbers (Top of Page)"/>
        <w:docPartUnique/>
      </w:docPartObj>
    </w:sdtPr>
    <w:sdtEndPr/>
    <w:sdtContent>
      <w:p w14:paraId="623341B2" w14:textId="4A7A90EB" w:rsidR="003800C2" w:rsidRDefault="003800C2">
        <w:pPr>
          <w:pStyle w:val="Header"/>
          <w:jc w:val="right"/>
        </w:pPr>
        <w:r>
          <w:fldChar w:fldCharType="begin"/>
        </w:r>
        <w:r>
          <w:instrText>PAGE   \* MERGEFORMAT</w:instrText>
        </w:r>
        <w:r>
          <w:fldChar w:fldCharType="separate"/>
        </w:r>
        <w:r>
          <w:t>2</w:t>
        </w:r>
        <w:r>
          <w:fldChar w:fldCharType="end"/>
        </w:r>
      </w:p>
    </w:sdtContent>
  </w:sdt>
  <w:p w14:paraId="4D0933DF" w14:textId="77777777" w:rsidR="003800C2" w:rsidRDefault="00380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74ED"/>
    <w:multiLevelType w:val="hybridMultilevel"/>
    <w:tmpl w:val="635C4988"/>
    <w:lvl w:ilvl="0" w:tplc="051A3A7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6E5B05"/>
    <w:multiLevelType w:val="multilevel"/>
    <w:tmpl w:val="FDEE40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9BA3968"/>
    <w:multiLevelType w:val="hybridMultilevel"/>
    <w:tmpl w:val="102CB0FE"/>
    <w:lvl w:ilvl="0" w:tplc="7E12E596">
      <w:start w:val="1"/>
      <w:numFmt w:val="bullet"/>
      <w:lvlText w:val="–"/>
      <w:lvlJc w:val="left"/>
      <w:pPr>
        <w:tabs>
          <w:tab w:val="num" w:pos="720"/>
        </w:tabs>
        <w:ind w:left="720" w:hanging="360"/>
      </w:pPr>
      <w:rPr>
        <w:rFonts w:ascii="Franklin Gothic Book" w:hAnsi="Franklin Gothic Book" w:hint="default"/>
      </w:rPr>
    </w:lvl>
    <w:lvl w:ilvl="1" w:tplc="61882F64">
      <w:start w:val="1"/>
      <w:numFmt w:val="bullet"/>
      <w:lvlText w:val="–"/>
      <w:lvlJc w:val="left"/>
      <w:pPr>
        <w:tabs>
          <w:tab w:val="num" w:pos="1440"/>
        </w:tabs>
        <w:ind w:left="1440" w:hanging="360"/>
      </w:pPr>
      <w:rPr>
        <w:rFonts w:ascii="Franklin Gothic Book" w:hAnsi="Franklin Gothic Book" w:hint="default"/>
      </w:rPr>
    </w:lvl>
    <w:lvl w:ilvl="2" w:tplc="9F22652E" w:tentative="1">
      <w:start w:val="1"/>
      <w:numFmt w:val="bullet"/>
      <w:lvlText w:val="–"/>
      <w:lvlJc w:val="left"/>
      <w:pPr>
        <w:tabs>
          <w:tab w:val="num" w:pos="2160"/>
        </w:tabs>
        <w:ind w:left="2160" w:hanging="360"/>
      </w:pPr>
      <w:rPr>
        <w:rFonts w:ascii="Franklin Gothic Book" w:hAnsi="Franklin Gothic Book" w:hint="default"/>
      </w:rPr>
    </w:lvl>
    <w:lvl w:ilvl="3" w:tplc="F05699D8" w:tentative="1">
      <w:start w:val="1"/>
      <w:numFmt w:val="bullet"/>
      <w:lvlText w:val="–"/>
      <w:lvlJc w:val="left"/>
      <w:pPr>
        <w:tabs>
          <w:tab w:val="num" w:pos="2880"/>
        </w:tabs>
        <w:ind w:left="2880" w:hanging="360"/>
      </w:pPr>
      <w:rPr>
        <w:rFonts w:ascii="Franklin Gothic Book" w:hAnsi="Franklin Gothic Book" w:hint="default"/>
      </w:rPr>
    </w:lvl>
    <w:lvl w:ilvl="4" w:tplc="81B230EA" w:tentative="1">
      <w:start w:val="1"/>
      <w:numFmt w:val="bullet"/>
      <w:lvlText w:val="–"/>
      <w:lvlJc w:val="left"/>
      <w:pPr>
        <w:tabs>
          <w:tab w:val="num" w:pos="3600"/>
        </w:tabs>
        <w:ind w:left="3600" w:hanging="360"/>
      </w:pPr>
      <w:rPr>
        <w:rFonts w:ascii="Franklin Gothic Book" w:hAnsi="Franklin Gothic Book" w:hint="default"/>
      </w:rPr>
    </w:lvl>
    <w:lvl w:ilvl="5" w:tplc="F7922E02" w:tentative="1">
      <w:start w:val="1"/>
      <w:numFmt w:val="bullet"/>
      <w:lvlText w:val="–"/>
      <w:lvlJc w:val="left"/>
      <w:pPr>
        <w:tabs>
          <w:tab w:val="num" w:pos="4320"/>
        </w:tabs>
        <w:ind w:left="4320" w:hanging="360"/>
      </w:pPr>
      <w:rPr>
        <w:rFonts w:ascii="Franklin Gothic Book" w:hAnsi="Franklin Gothic Book" w:hint="default"/>
      </w:rPr>
    </w:lvl>
    <w:lvl w:ilvl="6" w:tplc="8DE4EDF4" w:tentative="1">
      <w:start w:val="1"/>
      <w:numFmt w:val="bullet"/>
      <w:lvlText w:val="–"/>
      <w:lvlJc w:val="left"/>
      <w:pPr>
        <w:tabs>
          <w:tab w:val="num" w:pos="5040"/>
        </w:tabs>
        <w:ind w:left="5040" w:hanging="360"/>
      </w:pPr>
      <w:rPr>
        <w:rFonts w:ascii="Franklin Gothic Book" w:hAnsi="Franklin Gothic Book" w:hint="default"/>
      </w:rPr>
    </w:lvl>
    <w:lvl w:ilvl="7" w:tplc="5962816C" w:tentative="1">
      <w:start w:val="1"/>
      <w:numFmt w:val="bullet"/>
      <w:lvlText w:val="–"/>
      <w:lvlJc w:val="left"/>
      <w:pPr>
        <w:tabs>
          <w:tab w:val="num" w:pos="5760"/>
        </w:tabs>
        <w:ind w:left="5760" w:hanging="360"/>
      </w:pPr>
      <w:rPr>
        <w:rFonts w:ascii="Franklin Gothic Book" w:hAnsi="Franklin Gothic Book" w:hint="default"/>
      </w:rPr>
    </w:lvl>
    <w:lvl w:ilvl="8" w:tplc="6AA0EB84" w:tentative="1">
      <w:start w:val="1"/>
      <w:numFmt w:val="bullet"/>
      <w:lvlText w:val="–"/>
      <w:lvlJc w:val="left"/>
      <w:pPr>
        <w:tabs>
          <w:tab w:val="num" w:pos="6480"/>
        </w:tabs>
        <w:ind w:left="6480" w:hanging="360"/>
      </w:pPr>
      <w:rPr>
        <w:rFonts w:ascii="Franklin Gothic Book" w:hAnsi="Franklin Gothic Book" w:hint="default"/>
      </w:rPr>
    </w:lvl>
  </w:abstractNum>
  <w:abstractNum w:abstractNumId="3" w15:restartNumberingAfterBreak="0">
    <w:nsid w:val="7B070726"/>
    <w:multiLevelType w:val="hybridMultilevel"/>
    <w:tmpl w:val="FBE08A3E"/>
    <w:lvl w:ilvl="0" w:tplc="459259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451981">
    <w:abstractNumId w:val="2"/>
  </w:num>
  <w:num w:numId="2" w16cid:durableId="1673072214">
    <w:abstractNumId w:val="0"/>
  </w:num>
  <w:num w:numId="3" w16cid:durableId="915359406">
    <w:abstractNumId w:val="3"/>
  </w:num>
  <w:num w:numId="4" w16cid:durableId="114192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FD"/>
    <w:rsid w:val="000029ED"/>
    <w:rsid w:val="00015600"/>
    <w:rsid w:val="00016C2E"/>
    <w:rsid w:val="000175F3"/>
    <w:rsid w:val="00017D29"/>
    <w:rsid w:val="000208C8"/>
    <w:rsid w:val="0002372B"/>
    <w:rsid w:val="0002375F"/>
    <w:rsid w:val="00023B7F"/>
    <w:rsid w:val="000328E1"/>
    <w:rsid w:val="00034C17"/>
    <w:rsid w:val="00041F7D"/>
    <w:rsid w:val="00051F09"/>
    <w:rsid w:val="00053220"/>
    <w:rsid w:val="00062844"/>
    <w:rsid w:val="00070058"/>
    <w:rsid w:val="000A0164"/>
    <w:rsid w:val="000A50CE"/>
    <w:rsid w:val="000B361B"/>
    <w:rsid w:val="000E3683"/>
    <w:rsid w:val="000E62AD"/>
    <w:rsid w:val="000E6E1C"/>
    <w:rsid w:val="000F7417"/>
    <w:rsid w:val="001007AF"/>
    <w:rsid w:val="0010105A"/>
    <w:rsid w:val="00111B4E"/>
    <w:rsid w:val="00121349"/>
    <w:rsid w:val="00125A25"/>
    <w:rsid w:val="00125FB9"/>
    <w:rsid w:val="00131654"/>
    <w:rsid w:val="0013194F"/>
    <w:rsid w:val="00137C58"/>
    <w:rsid w:val="001456FC"/>
    <w:rsid w:val="00157CAD"/>
    <w:rsid w:val="00160210"/>
    <w:rsid w:val="00163095"/>
    <w:rsid w:val="001671B1"/>
    <w:rsid w:val="001721F0"/>
    <w:rsid w:val="00187ADC"/>
    <w:rsid w:val="0019593E"/>
    <w:rsid w:val="001A4450"/>
    <w:rsid w:val="001C6831"/>
    <w:rsid w:val="001D0A67"/>
    <w:rsid w:val="001D772E"/>
    <w:rsid w:val="001E06B1"/>
    <w:rsid w:val="001E7415"/>
    <w:rsid w:val="00205D42"/>
    <w:rsid w:val="0021027F"/>
    <w:rsid w:val="0021108F"/>
    <w:rsid w:val="00215CAE"/>
    <w:rsid w:val="00222E9E"/>
    <w:rsid w:val="00224AD0"/>
    <w:rsid w:val="00225808"/>
    <w:rsid w:val="002267AE"/>
    <w:rsid w:val="002319D0"/>
    <w:rsid w:val="002322AE"/>
    <w:rsid w:val="00234DCB"/>
    <w:rsid w:val="00235F53"/>
    <w:rsid w:val="0024059C"/>
    <w:rsid w:val="0024421C"/>
    <w:rsid w:val="002458C5"/>
    <w:rsid w:val="002507ED"/>
    <w:rsid w:val="00254351"/>
    <w:rsid w:val="0026242C"/>
    <w:rsid w:val="00267B61"/>
    <w:rsid w:val="00272C23"/>
    <w:rsid w:val="0027567C"/>
    <w:rsid w:val="00280294"/>
    <w:rsid w:val="00282688"/>
    <w:rsid w:val="002954E4"/>
    <w:rsid w:val="0029710F"/>
    <w:rsid w:val="002A1C32"/>
    <w:rsid w:val="002A34C4"/>
    <w:rsid w:val="002A41F6"/>
    <w:rsid w:val="002A4825"/>
    <w:rsid w:val="002B643E"/>
    <w:rsid w:val="002B7CBC"/>
    <w:rsid w:val="002C492B"/>
    <w:rsid w:val="002E43C0"/>
    <w:rsid w:val="002E613E"/>
    <w:rsid w:val="00301D86"/>
    <w:rsid w:val="00302EEA"/>
    <w:rsid w:val="00305A59"/>
    <w:rsid w:val="00314C75"/>
    <w:rsid w:val="003327BA"/>
    <w:rsid w:val="00337D59"/>
    <w:rsid w:val="003521E3"/>
    <w:rsid w:val="00352256"/>
    <w:rsid w:val="003531F9"/>
    <w:rsid w:val="00360A8A"/>
    <w:rsid w:val="003611E8"/>
    <w:rsid w:val="00361F0F"/>
    <w:rsid w:val="00367774"/>
    <w:rsid w:val="0036779C"/>
    <w:rsid w:val="00376D5C"/>
    <w:rsid w:val="003800C2"/>
    <w:rsid w:val="00392588"/>
    <w:rsid w:val="00393540"/>
    <w:rsid w:val="0039743D"/>
    <w:rsid w:val="003A2F2A"/>
    <w:rsid w:val="003B16B8"/>
    <w:rsid w:val="003B46DB"/>
    <w:rsid w:val="003C0B65"/>
    <w:rsid w:val="003D5852"/>
    <w:rsid w:val="003D5F4B"/>
    <w:rsid w:val="003F362E"/>
    <w:rsid w:val="003F46A8"/>
    <w:rsid w:val="004046A3"/>
    <w:rsid w:val="00412CD9"/>
    <w:rsid w:val="00415D60"/>
    <w:rsid w:val="00422A83"/>
    <w:rsid w:val="00440B80"/>
    <w:rsid w:val="00442D42"/>
    <w:rsid w:val="0045277E"/>
    <w:rsid w:val="00453517"/>
    <w:rsid w:val="00471F3A"/>
    <w:rsid w:val="0048244D"/>
    <w:rsid w:val="004908A3"/>
    <w:rsid w:val="00490E08"/>
    <w:rsid w:val="004911BD"/>
    <w:rsid w:val="00493E1C"/>
    <w:rsid w:val="00495458"/>
    <w:rsid w:val="004A1991"/>
    <w:rsid w:val="004A6C9C"/>
    <w:rsid w:val="004B1852"/>
    <w:rsid w:val="004B41F5"/>
    <w:rsid w:val="004B7485"/>
    <w:rsid w:val="004C4C47"/>
    <w:rsid w:val="004C5462"/>
    <w:rsid w:val="004D65B7"/>
    <w:rsid w:val="004E5C6A"/>
    <w:rsid w:val="004E73FF"/>
    <w:rsid w:val="004F2B61"/>
    <w:rsid w:val="00502A6D"/>
    <w:rsid w:val="005078F7"/>
    <w:rsid w:val="005139C6"/>
    <w:rsid w:val="00515BB8"/>
    <w:rsid w:val="00517954"/>
    <w:rsid w:val="00520490"/>
    <w:rsid w:val="0052451C"/>
    <w:rsid w:val="00530B1A"/>
    <w:rsid w:val="00542B90"/>
    <w:rsid w:val="00563D99"/>
    <w:rsid w:val="005716DB"/>
    <w:rsid w:val="00576F54"/>
    <w:rsid w:val="00584CC4"/>
    <w:rsid w:val="00585093"/>
    <w:rsid w:val="005875A5"/>
    <w:rsid w:val="005A2A47"/>
    <w:rsid w:val="005A4DF0"/>
    <w:rsid w:val="005B0D39"/>
    <w:rsid w:val="005B0D88"/>
    <w:rsid w:val="005C091F"/>
    <w:rsid w:val="005C1C56"/>
    <w:rsid w:val="005C77D6"/>
    <w:rsid w:val="005E7379"/>
    <w:rsid w:val="005F11C8"/>
    <w:rsid w:val="005F4020"/>
    <w:rsid w:val="00610666"/>
    <w:rsid w:val="0061501F"/>
    <w:rsid w:val="006166D3"/>
    <w:rsid w:val="00622E84"/>
    <w:rsid w:val="00625B30"/>
    <w:rsid w:val="00626742"/>
    <w:rsid w:val="00631FA5"/>
    <w:rsid w:val="00632069"/>
    <w:rsid w:val="00640D4A"/>
    <w:rsid w:val="00646211"/>
    <w:rsid w:val="00662835"/>
    <w:rsid w:val="00662D98"/>
    <w:rsid w:val="00677204"/>
    <w:rsid w:val="00680373"/>
    <w:rsid w:val="00684F0B"/>
    <w:rsid w:val="00687AD0"/>
    <w:rsid w:val="00693117"/>
    <w:rsid w:val="006972CD"/>
    <w:rsid w:val="006A5B79"/>
    <w:rsid w:val="006B5239"/>
    <w:rsid w:val="006C1A68"/>
    <w:rsid w:val="006D70E1"/>
    <w:rsid w:val="006D715B"/>
    <w:rsid w:val="006F1C6D"/>
    <w:rsid w:val="006F5C7F"/>
    <w:rsid w:val="00700E06"/>
    <w:rsid w:val="007058BF"/>
    <w:rsid w:val="00706FCC"/>
    <w:rsid w:val="00707F17"/>
    <w:rsid w:val="00710090"/>
    <w:rsid w:val="0072096D"/>
    <w:rsid w:val="00725648"/>
    <w:rsid w:val="00727771"/>
    <w:rsid w:val="007357F0"/>
    <w:rsid w:val="00740C66"/>
    <w:rsid w:val="00746489"/>
    <w:rsid w:val="00757AA8"/>
    <w:rsid w:val="00757B0F"/>
    <w:rsid w:val="00760E27"/>
    <w:rsid w:val="007670BE"/>
    <w:rsid w:val="00767169"/>
    <w:rsid w:val="00771E64"/>
    <w:rsid w:val="00773224"/>
    <w:rsid w:val="00773A95"/>
    <w:rsid w:val="007A0BFD"/>
    <w:rsid w:val="007A2063"/>
    <w:rsid w:val="007B4383"/>
    <w:rsid w:val="007B52DB"/>
    <w:rsid w:val="007B61E7"/>
    <w:rsid w:val="007C2689"/>
    <w:rsid w:val="007C3BBD"/>
    <w:rsid w:val="007D48EF"/>
    <w:rsid w:val="007E2BAC"/>
    <w:rsid w:val="007E3AC5"/>
    <w:rsid w:val="007E443B"/>
    <w:rsid w:val="007F5A2F"/>
    <w:rsid w:val="008011D7"/>
    <w:rsid w:val="00806EEC"/>
    <w:rsid w:val="008178B4"/>
    <w:rsid w:val="0084609D"/>
    <w:rsid w:val="00846A58"/>
    <w:rsid w:val="00854FAD"/>
    <w:rsid w:val="00856D6A"/>
    <w:rsid w:val="0086050C"/>
    <w:rsid w:val="008666AC"/>
    <w:rsid w:val="00867D3A"/>
    <w:rsid w:val="00875A09"/>
    <w:rsid w:val="00883E54"/>
    <w:rsid w:val="00890161"/>
    <w:rsid w:val="00897E22"/>
    <w:rsid w:val="008A0915"/>
    <w:rsid w:val="008D385D"/>
    <w:rsid w:val="008D56E3"/>
    <w:rsid w:val="008D6713"/>
    <w:rsid w:val="009140A0"/>
    <w:rsid w:val="00920A30"/>
    <w:rsid w:val="00924B44"/>
    <w:rsid w:val="009252D4"/>
    <w:rsid w:val="00930A13"/>
    <w:rsid w:val="00931AE7"/>
    <w:rsid w:val="00932584"/>
    <w:rsid w:val="009341CA"/>
    <w:rsid w:val="00941719"/>
    <w:rsid w:val="009444F6"/>
    <w:rsid w:val="00956080"/>
    <w:rsid w:val="00961683"/>
    <w:rsid w:val="00963B02"/>
    <w:rsid w:val="00970E03"/>
    <w:rsid w:val="009847CD"/>
    <w:rsid w:val="00991421"/>
    <w:rsid w:val="00994525"/>
    <w:rsid w:val="0099499C"/>
    <w:rsid w:val="009A4446"/>
    <w:rsid w:val="009A4EF2"/>
    <w:rsid w:val="009A6101"/>
    <w:rsid w:val="009C2AC4"/>
    <w:rsid w:val="009C2C9D"/>
    <w:rsid w:val="009C4997"/>
    <w:rsid w:val="009D29D5"/>
    <w:rsid w:val="009E70F4"/>
    <w:rsid w:val="009F29EB"/>
    <w:rsid w:val="009F57CF"/>
    <w:rsid w:val="009F6269"/>
    <w:rsid w:val="00A12F7A"/>
    <w:rsid w:val="00A2017D"/>
    <w:rsid w:val="00A276F3"/>
    <w:rsid w:val="00A352D1"/>
    <w:rsid w:val="00A35D48"/>
    <w:rsid w:val="00A40FDD"/>
    <w:rsid w:val="00A41E32"/>
    <w:rsid w:val="00A41F45"/>
    <w:rsid w:val="00A43C04"/>
    <w:rsid w:val="00A45BE1"/>
    <w:rsid w:val="00A474FD"/>
    <w:rsid w:val="00A52D0B"/>
    <w:rsid w:val="00A71463"/>
    <w:rsid w:val="00A719C4"/>
    <w:rsid w:val="00A77249"/>
    <w:rsid w:val="00A8129F"/>
    <w:rsid w:val="00A83EF0"/>
    <w:rsid w:val="00A849C2"/>
    <w:rsid w:val="00AA09CA"/>
    <w:rsid w:val="00AC34D7"/>
    <w:rsid w:val="00AD7465"/>
    <w:rsid w:val="00AE57BE"/>
    <w:rsid w:val="00AE7AC7"/>
    <w:rsid w:val="00AF0C60"/>
    <w:rsid w:val="00B00A65"/>
    <w:rsid w:val="00B03BBB"/>
    <w:rsid w:val="00B11A09"/>
    <w:rsid w:val="00B162E0"/>
    <w:rsid w:val="00B23D97"/>
    <w:rsid w:val="00B33D5B"/>
    <w:rsid w:val="00B35C98"/>
    <w:rsid w:val="00B3751F"/>
    <w:rsid w:val="00B455AB"/>
    <w:rsid w:val="00B60767"/>
    <w:rsid w:val="00B645F2"/>
    <w:rsid w:val="00B6548B"/>
    <w:rsid w:val="00B65891"/>
    <w:rsid w:val="00B6600E"/>
    <w:rsid w:val="00B74C9F"/>
    <w:rsid w:val="00BA0B01"/>
    <w:rsid w:val="00BA0FA6"/>
    <w:rsid w:val="00BB0130"/>
    <w:rsid w:val="00BB6FF1"/>
    <w:rsid w:val="00BC0457"/>
    <w:rsid w:val="00BC1BB1"/>
    <w:rsid w:val="00BC244A"/>
    <w:rsid w:val="00BC28E6"/>
    <w:rsid w:val="00BC2D77"/>
    <w:rsid w:val="00BC500F"/>
    <w:rsid w:val="00BD2B3F"/>
    <w:rsid w:val="00BD571C"/>
    <w:rsid w:val="00BE4249"/>
    <w:rsid w:val="00BE7F4D"/>
    <w:rsid w:val="00BF01E9"/>
    <w:rsid w:val="00C06DA6"/>
    <w:rsid w:val="00C1100F"/>
    <w:rsid w:val="00C217A3"/>
    <w:rsid w:val="00C2456F"/>
    <w:rsid w:val="00C36C55"/>
    <w:rsid w:val="00C43825"/>
    <w:rsid w:val="00C47F94"/>
    <w:rsid w:val="00C52D92"/>
    <w:rsid w:val="00C54161"/>
    <w:rsid w:val="00C54B63"/>
    <w:rsid w:val="00C551D2"/>
    <w:rsid w:val="00C61C04"/>
    <w:rsid w:val="00C7137A"/>
    <w:rsid w:val="00C73DC6"/>
    <w:rsid w:val="00C81851"/>
    <w:rsid w:val="00C82740"/>
    <w:rsid w:val="00C836A0"/>
    <w:rsid w:val="00C8749C"/>
    <w:rsid w:val="00C87D32"/>
    <w:rsid w:val="00C90AD2"/>
    <w:rsid w:val="00CA1E95"/>
    <w:rsid w:val="00CA2C3F"/>
    <w:rsid w:val="00CB09D2"/>
    <w:rsid w:val="00CB21E3"/>
    <w:rsid w:val="00CB4078"/>
    <w:rsid w:val="00CD2AB4"/>
    <w:rsid w:val="00CD423D"/>
    <w:rsid w:val="00CE0500"/>
    <w:rsid w:val="00CE711C"/>
    <w:rsid w:val="00CF454F"/>
    <w:rsid w:val="00D03857"/>
    <w:rsid w:val="00D04895"/>
    <w:rsid w:val="00D14972"/>
    <w:rsid w:val="00D2367F"/>
    <w:rsid w:val="00D242A4"/>
    <w:rsid w:val="00D26139"/>
    <w:rsid w:val="00D27A6F"/>
    <w:rsid w:val="00D30A54"/>
    <w:rsid w:val="00D3731D"/>
    <w:rsid w:val="00D45D6B"/>
    <w:rsid w:val="00D54624"/>
    <w:rsid w:val="00D55674"/>
    <w:rsid w:val="00D65040"/>
    <w:rsid w:val="00D66FC7"/>
    <w:rsid w:val="00D76F7A"/>
    <w:rsid w:val="00D90389"/>
    <w:rsid w:val="00DB403A"/>
    <w:rsid w:val="00DC71A1"/>
    <w:rsid w:val="00DD04EC"/>
    <w:rsid w:val="00DD4AD1"/>
    <w:rsid w:val="00DE2D51"/>
    <w:rsid w:val="00DE6B24"/>
    <w:rsid w:val="00DF1CF1"/>
    <w:rsid w:val="00DF5B77"/>
    <w:rsid w:val="00E00727"/>
    <w:rsid w:val="00E0519A"/>
    <w:rsid w:val="00E11766"/>
    <w:rsid w:val="00E13721"/>
    <w:rsid w:val="00E13BBD"/>
    <w:rsid w:val="00E15203"/>
    <w:rsid w:val="00E254F5"/>
    <w:rsid w:val="00E30D4A"/>
    <w:rsid w:val="00E322B3"/>
    <w:rsid w:val="00E36577"/>
    <w:rsid w:val="00E36F09"/>
    <w:rsid w:val="00E540BA"/>
    <w:rsid w:val="00E6498C"/>
    <w:rsid w:val="00E65F5D"/>
    <w:rsid w:val="00EA1008"/>
    <w:rsid w:val="00EA117A"/>
    <w:rsid w:val="00EA2EE3"/>
    <w:rsid w:val="00EA6CA0"/>
    <w:rsid w:val="00EC1583"/>
    <w:rsid w:val="00EC1F25"/>
    <w:rsid w:val="00EC2F24"/>
    <w:rsid w:val="00EC481E"/>
    <w:rsid w:val="00ED5184"/>
    <w:rsid w:val="00ED68DF"/>
    <w:rsid w:val="00ED6FAC"/>
    <w:rsid w:val="00EE48E8"/>
    <w:rsid w:val="00EE5167"/>
    <w:rsid w:val="00EE57E8"/>
    <w:rsid w:val="00EF164A"/>
    <w:rsid w:val="00EF47AC"/>
    <w:rsid w:val="00EF62CD"/>
    <w:rsid w:val="00F030A9"/>
    <w:rsid w:val="00F03FF9"/>
    <w:rsid w:val="00F10811"/>
    <w:rsid w:val="00F10A89"/>
    <w:rsid w:val="00F12DA8"/>
    <w:rsid w:val="00F22F1B"/>
    <w:rsid w:val="00F2369C"/>
    <w:rsid w:val="00F306D5"/>
    <w:rsid w:val="00F32AAD"/>
    <w:rsid w:val="00F369C6"/>
    <w:rsid w:val="00F37F03"/>
    <w:rsid w:val="00F4166F"/>
    <w:rsid w:val="00F4225C"/>
    <w:rsid w:val="00F45C3F"/>
    <w:rsid w:val="00F55648"/>
    <w:rsid w:val="00F70A24"/>
    <w:rsid w:val="00F77CBB"/>
    <w:rsid w:val="00F91041"/>
    <w:rsid w:val="00F93D37"/>
    <w:rsid w:val="00FB3574"/>
    <w:rsid w:val="00FB76B9"/>
    <w:rsid w:val="00FC24FD"/>
    <w:rsid w:val="00FC35E9"/>
    <w:rsid w:val="00FC3968"/>
    <w:rsid w:val="00FC4ED0"/>
    <w:rsid w:val="00FD450C"/>
    <w:rsid w:val="00FD5F7B"/>
    <w:rsid w:val="00FE0269"/>
    <w:rsid w:val="00FE7B57"/>
    <w:rsid w:val="00FF2A72"/>
    <w:rsid w:val="00FF6C9C"/>
    <w:rsid w:val="00FF7176"/>
    <w:rsid w:val="00FF7555"/>
    <w:rsid w:val="00FF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9F63"/>
  <w15:chartTrackingRefBased/>
  <w15:docId w15:val="{BDE7925A-A9DB-40A8-BEDF-02854A49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5A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2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4FD"/>
    <w:rPr>
      <w:sz w:val="20"/>
      <w:szCs w:val="20"/>
    </w:rPr>
  </w:style>
  <w:style w:type="character" w:styleId="FootnoteReference">
    <w:name w:val="footnote reference"/>
    <w:basedOn w:val="DefaultParagraphFont"/>
    <w:uiPriority w:val="99"/>
    <w:semiHidden/>
    <w:unhideWhenUsed/>
    <w:rsid w:val="00FC24FD"/>
    <w:rPr>
      <w:vertAlign w:val="superscript"/>
    </w:rPr>
  </w:style>
  <w:style w:type="table" w:styleId="TableGrid">
    <w:name w:val="Table Grid"/>
    <w:basedOn w:val="TableNormal"/>
    <w:uiPriority w:val="39"/>
    <w:rsid w:val="00FC2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D42"/>
  </w:style>
  <w:style w:type="paragraph" w:styleId="Footer">
    <w:name w:val="footer"/>
    <w:basedOn w:val="Normal"/>
    <w:link w:val="FooterChar"/>
    <w:uiPriority w:val="99"/>
    <w:unhideWhenUsed/>
    <w:rsid w:val="00442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D42"/>
  </w:style>
  <w:style w:type="character" w:styleId="Hyperlink">
    <w:name w:val="Hyperlink"/>
    <w:basedOn w:val="DefaultParagraphFont"/>
    <w:uiPriority w:val="99"/>
    <w:unhideWhenUsed/>
    <w:rsid w:val="00C47F94"/>
    <w:rPr>
      <w:color w:val="0563C1" w:themeColor="hyperlink"/>
      <w:u w:val="single"/>
    </w:rPr>
  </w:style>
  <w:style w:type="paragraph" w:styleId="ListParagraph">
    <w:name w:val="List Paragraph"/>
    <w:basedOn w:val="Normal"/>
    <w:uiPriority w:val="34"/>
    <w:qFormat/>
    <w:rsid w:val="007C3BBD"/>
    <w:pPr>
      <w:ind w:left="720"/>
      <w:contextualSpacing/>
    </w:pPr>
  </w:style>
  <w:style w:type="character" w:styleId="Strong">
    <w:name w:val="Strong"/>
    <w:basedOn w:val="DefaultParagraphFont"/>
    <w:uiPriority w:val="22"/>
    <w:qFormat/>
    <w:rsid w:val="00305A59"/>
    <w:rPr>
      <w:b/>
      <w:bCs/>
    </w:rPr>
  </w:style>
  <w:style w:type="character" w:customStyle="1" w:styleId="Heading3Char">
    <w:name w:val="Heading 3 Char"/>
    <w:basedOn w:val="DefaultParagraphFont"/>
    <w:link w:val="Heading3"/>
    <w:uiPriority w:val="9"/>
    <w:rsid w:val="00305A59"/>
    <w:rPr>
      <w:rFonts w:ascii="Times New Roman" w:eastAsia="Times New Roman" w:hAnsi="Times New Roman" w:cs="Times New Roman"/>
      <w:b/>
      <w:bCs/>
      <w:sz w:val="27"/>
      <w:szCs w:val="27"/>
      <w:lang w:eastAsia="en-GB"/>
    </w:rPr>
  </w:style>
  <w:style w:type="character" w:customStyle="1" w:styleId="gd">
    <w:name w:val="gd"/>
    <w:basedOn w:val="DefaultParagraphFont"/>
    <w:rsid w:val="00305A59"/>
  </w:style>
  <w:style w:type="character" w:styleId="Emphasis">
    <w:name w:val="Emphasis"/>
    <w:basedOn w:val="DefaultParagraphFont"/>
    <w:uiPriority w:val="20"/>
    <w:qFormat/>
    <w:rsid w:val="00CB09D2"/>
    <w:rPr>
      <w:i/>
      <w:iCs/>
    </w:rPr>
  </w:style>
  <w:style w:type="character" w:styleId="CommentReference">
    <w:name w:val="annotation reference"/>
    <w:basedOn w:val="DefaultParagraphFont"/>
    <w:uiPriority w:val="99"/>
    <w:semiHidden/>
    <w:unhideWhenUsed/>
    <w:rsid w:val="00CB4078"/>
    <w:rPr>
      <w:sz w:val="16"/>
      <w:szCs w:val="16"/>
    </w:rPr>
  </w:style>
  <w:style w:type="paragraph" w:styleId="CommentText">
    <w:name w:val="annotation text"/>
    <w:basedOn w:val="Normal"/>
    <w:link w:val="CommentTextChar"/>
    <w:uiPriority w:val="99"/>
    <w:semiHidden/>
    <w:unhideWhenUsed/>
    <w:rsid w:val="00CB4078"/>
    <w:pPr>
      <w:spacing w:line="240" w:lineRule="auto"/>
    </w:pPr>
    <w:rPr>
      <w:sz w:val="20"/>
      <w:szCs w:val="20"/>
    </w:rPr>
  </w:style>
  <w:style w:type="character" w:customStyle="1" w:styleId="CommentTextChar">
    <w:name w:val="Comment Text Char"/>
    <w:basedOn w:val="DefaultParagraphFont"/>
    <w:link w:val="CommentText"/>
    <w:uiPriority w:val="99"/>
    <w:semiHidden/>
    <w:rsid w:val="00CB4078"/>
    <w:rPr>
      <w:sz w:val="20"/>
      <w:szCs w:val="20"/>
    </w:rPr>
  </w:style>
  <w:style w:type="paragraph" w:styleId="CommentSubject">
    <w:name w:val="annotation subject"/>
    <w:basedOn w:val="CommentText"/>
    <w:next w:val="CommentText"/>
    <w:link w:val="CommentSubjectChar"/>
    <w:uiPriority w:val="99"/>
    <w:semiHidden/>
    <w:unhideWhenUsed/>
    <w:rsid w:val="00CB4078"/>
    <w:rPr>
      <w:b/>
      <w:bCs/>
    </w:rPr>
  </w:style>
  <w:style w:type="character" w:customStyle="1" w:styleId="CommentSubjectChar">
    <w:name w:val="Comment Subject Char"/>
    <w:basedOn w:val="CommentTextChar"/>
    <w:link w:val="CommentSubject"/>
    <w:uiPriority w:val="99"/>
    <w:semiHidden/>
    <w:rsid w:val="00CB4078"/>
    <w:rPr>
      <w:b/>
      <w:bCs/>
      <w:sz w:val="20"/>
      <w:szCs w:val="20"/>
    </w:rPr>
  </w:style>
  <w:style w:type="character" w:styleId="UnresolvedMention">
    <w:name w:val="Unresolved Mention"/>
    <w:basedOn w:val="DefaultParagraphFont"/>
    <w:uiPriority w:val="99"/>
    <w:semiHidden/>
    <w:unhideWhenUsed/>
    <w:rsid w:val="003800C2"/>
    <w:rPr>
      <w:color w:val="605E5C"/>
      <w:shd w:val="clear" w:color="auto" w:fill="E1DFDD"/>
    </w:rPr>
  </w:style>
  <w:style w:type="character" w:customStyle="1" w:styleId="il">
    <w:name w:val="il"/>
    <w:basedOn w:val="DefaultParagraphFont"/>
    <w:rsid w:val="0038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2374">
      <w:bodyDiv w:val="1"/>
      <w:marLeft w:val="0"/>
      <w:marRight w:val="0"/>
      <w:marTop w:val="0"/>
      <w:marBottom w:val="0"/>
      <w:divBdr>
        <w:top w:val="none" w:sz="0" w:space="0" w:color="auto"/>
        <w:left w:val="none" w:sz="0" w:space="0" w:color="auto"/>
        <w:bottom w:val="none" w:sz="0" w:space="0" w:color="auto"/>
        <w:right w:val="none" w:sz="0" w:space="0" w:color="auto"/>
      </w:divBdr>
      <w:divsChild>
        <w:div w:id="1227497428">
          <w:marLeft w:val="1440"/>
          <w:marRight w:val="0"/>
          <w:marTop w:val="100"/>
          <w:marBottom w:val="40"/>
          <w:divBdr>
            <w:top w:val="none" w:sz="0" w:space="0" w:color="auto"/>
            <w:left w:val="none" w:sz="0" w:space="0" w:color="auto"/>
            <w:bottom w:val="none" w:sz="0" w:space="0" w:color="auto"/>
            <w:right w:val="none" w:sz="0" w:space="0" w:color="auto"/>
          </w:divBdr>
        </w:div>
      </w:divsChild>
    </w:div>
    <w:div w:id="406415997">
      <w:bodyDiv w:val="1"/>
      <w:marLeft w:val="0"/>
      <w:marRight w:val="0"/>
      <w:marTop w:val="0"/>
      <w:marBottom w:val="0"/>
      <w:divBdr>
        <w:top w:val="none" w:sz="0" w:space="0" w:color="auto"/>
        <w:left w:val="none" w:sz="0" w:space="0" w:color="auto"/>
        <w:bottom w:val="none" w:sz="0" w:space="0" w:color="auto"/>
        <w:right w:val="none" w:sz="0" w:space="0" w:color="auto"/>
      </w:divBdr>
    </w:div>
    <w:div w:id="824585777">
      <w:bodyDiv w:val="1"/>
      <w:marLeft w:val="0"/>
      <w:marRight w:val="0"/>
      <w:marTop w:val="0"/>
      <w:marBottom w:val="0"/>
      <w:divBdr>
        <w:top w:val="none" w:sz="0" w:space="0" w:color="auto"/>
        <w:left w:val="none" w:sz="0" w:space="0" w:color="auto"/>
        <w:bottom w:val="none" w:sz="0" w:space="0" w:color="auto"/>
        <w:right w:val="none" w:sz="0" w:space="0" w:color="auto"/>
      </w:divBdr>
    </w:div>
    <w:div w:id="21409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4AAAC-B308-4D1D-885D-9F630FFB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17068</Words>
  <Characters>97293</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 Bruin</dc:creator>
  <cp:keywords/>
  <dc:description/>
  <cp:lastModifiedBy>Angela De Bruin</cp:lastModifiedBy>
  <cp:revision>2</cp:revision>
  <dcterms:created xsi:type="dcterms:W3CDTF">2025-08-12T11:52:00Z</dcterms:created>
  <dcterms:modified xsi:type="dcterms:W3CDTF">2025-08-12T11:52:00Z</dcterms:modified>
</cp:coreProperties>
</file>