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68F6145" w:rsidR="00145E20" w:rsidRDefault="00C73ED1" w:rsidP="002C29C5">
      <w:pPr>
        <w:pStyle w:val="Title"/>
      </w:pPr>
      <w:r>
        <w:t xml:space="preserve">‘A </w:t>
      </w:r>
      <w:r w:rsidRPr="00F32E77">
        <w:rPr>
          <w:u w:val="single"/>
        </w:rPr>
        <w:t>generous</w:t>
      </w:r>
      <w:r w:rsidRPr="0022704F">
        <w:t xml:space="preserve"> </w:t>
      </w:r>
      <w:r w:rsidRPr="0022704F">
        <w:rPr>
          <w:u w:val="single"/>
        </w:rPr>
        <w:t>Rival</w:t>
      </w:r>
      <w:r w:rsidRPr="0022704F">
        <w:t>’?</w:t>
      </w:r>
      <w:r w:rsidR="002C29C5">
        <w:t xml:space="preserve"> </w:t>
      </w:r>
      <w:r w:rsidRPr="0022704F">
        <w:t>Mary Hamilton and Frances Burney</w:t>
      </w:r>
    </w:p>
    <w:p w14:paraId="0C1B7A72" w14:textId="77777777" w:rsidR="00B41480" w:rsidRPr="00B41480" w:rsidRDefault="00B41480" w:rsidP="00B41480"/>
    <w:p w14:paraId="13FD59E7" w14:textId="3E97032E" w:rsidR="00AF06A6" w:rsidRPr="0022704F" w:rsidRDefault="000A5745" w:rsidP="002C29C5">
      <w:pPr>
        <w:pStyle w:val="Author"/>
      </w:pPr>
      <w:r w:rsidRPr="0022704F">
        <w:t>Sophie Coulombeau</w:t>
      </w:r>
    </w:p>
    <w:p w14:paraId="10E4F0AF" w14:textId="77777777" w:rsidR="00D83B86" w:rsidRDefault="00D83B86"/>
    <w:p w14:paraId="1C845000" w14:textId="72904126" w:rsidR="00D83B86" w:rsidRDefault="00D83B86" w:rsidP="00D83B86">
      <w:r w:rsidRPr="00D83B86">
        <w:t xml:space="preserve">This article combines </w:t>
      </w:r>
      <w:r w:rsidR="00C532EC">
        <w:t>close reading</w:t>
      </w:r>
      <w:r w:rsidRPr="00D83B86">
        <w:t xml:space="preserve"> </w:t>
      </w:r>
      <w:r w:rsidR="00C532EC">
        <w:t xml:space="preserve">of manuscript correspondence </w:t>
      </w:r>
      <w:r w:rsidRPr="00D83B86">
        <w:t xml:space="preserve">with digital </w:t>
      </w:r>
      <w:r w:rsidR="00C532EC">
        <w:t xml:space="preserve">analysis of reading practices </w:t>
      </w:r>
      <w:r w:rsidRPr="00D83B86">
        <w:t xml:space="preserve">to trace literary and sociable interactions between the Bluestocking writers Frances Burney and Mary Hamilton between 1782 and 1796. </w:t>
      </w:r>
      <w:r w:rsidR="00C532EC">
        <w:t xml:space="preserve">I argue </w:t>
      </w:r>
      <w:r w:rsidRPr="00D83B86">
        <w:t>that Burney’s</w:t>
      </w:r>
      <w:r w:rsidR="00C532EC">
        <w:t xml:space="preserve"> well-established</w:t>
      </w:r>
      <w:r w:rsidRPr="00D83B86">
        <w:t xml:space="preserve"> dislike </w:t>
      </w:r>
      <w:r w:rsidR="00C532EC">
        <w:t xml:space="preserve">of Hamilton </w:t>
      </w:r>
      <w:r w:rsidRPr="00D83B86">
        <w:t>was motivated by the (accurate) perception that Hamilton was a shallow</w:t>
      </w:r>
      <w:r w:rsidR="00C532EC">
        <w:t xml:space="preserve"> and </w:t>
      </w:r>
      <w:r w:rsidRPr="00D83B86">
        <w:t>d</w:t>
      </w:r>
      <w:r w:rsidR="00C532EC">
        <w:t>isingenuous</w:t>
      </w:r>
      <w:r w:rsidRPr="00D83B86">
        <w:t xml:space="preserve"> reader of her novels, more interested in capitali</w:t>
      </w:r>
      <w:r w:rsidR="00DD06EA">
        <w:t>z</w:t>
      </w:r>
      <w:r w:rsidRPr="00D83B86">
        <w:t>ing on Burney’s celebrity than appreciating her</w:t>
      </w:r>
      <w:r w:rsidR="00C532EC">
        <w:t xml:space="preserve"> work</w:t>
      </w:r>
      <w:r w:rsidRPr="00D83B86">
        <w:t>. Hamilton and Burney’s differing characters as readers and writers sat uneasily together, compromising their friendship</w:t>
      </w:r>
      <w:r w:rsidR="00C532EC">
        <w:t>’s potential</w:t>
      </w:r>
      <w:r w:rsidRPr="00D83B86">
        <w:t xml:space="preserve"> – a conclusion that can only be reached by </w:t>
      </w:r>
      <w:r w:rsidR="00C532EC">
        <w:t xml:space="preserve">combining </w:t>
      </w:r>
      <w:r w:rsidRPr="00D83B86">
        <w:t xml:space="preserve">traditional archival research </w:t>
      </w:r>
      <w:r w:rsidR="00C532EC">
        <w:t>with</w:t>
      </w:r>
      <w:r w:rsidRPr="00D83B86">
        <w:t xml:space="preserve"> digital scholarship</w:t>
      </w:r>
      <w:r w:rsidR="00C532EC">
        <w:t>.</w:t>
      </w:r>
    </w:p>
    <w:p w14:paraId="6E4C1C22" w14:textId="77777777" w:rsidR="00D83B86" w:rsidRDefault="00D83B86" w:rsidP="00D83B86"/>
    <w:p w14:paraId="0F03D541" w14:textId="0C8C6A03" w:rsidR="00D83B86" w:rsidRPr="0022704F" w:rsidRDefault="00D83B86" w:rsidP="00D83B86">
      <w:r w:rsidRPr="00D83B86">
        <w:t xml:space="preserve">Keywords: Bluestockings, </w:t>
      </w:r>
      <w:r w:rsidR="000B1BBB">
        <w:t>c</w:t>
      </w:r>
      <w:r w:rsidRPr="00D83B86">
        <w:t xml:space="preserve">elebrity, </w:t>
      </w:r>
      <w:r w:rsidR="000B1BBB">
        <w:t>d</w:t>
      </w:r>
      <w:r w:rsidRPr="00D83B86">
        <w:t xml:space="preserve">igital </w:t>
      </w:r>
      <w:r w:rsidR="000B1BBB">
        <w:t>h</w:t>
      </w:r>
      <w:r w:rsidRPr="00D83B86">
        <w:t xml:space="preserve">umanities, </w:t>
      </w:r>
      <w:r w:rsidR="000B1BBB">
        <w:t>m</w:t>
      </w:r>
      <w:r w:rsidR="00917C62">
        <w:t xml:space="preserve">anuscript </w:t>
      </w:r>
      <w:r w:rsidR="000B1BBB">
        <w:t>c</w:t>
      </w:r>
      <w:r w:rsidR="00917C62">
        <w:t xml:space="preserve">ulture, </w:t>
      </w:r>
      <w:r w:rsidR="000B1BBB">
        <w:t>n</w:t>
      </w:r>
      <w:r w:rsidRPr="00D83B86">
        <w:t xml:space="preserve">ovel </w:t>
      </w:r>
      <w:r w:rsidR="000B1BBB">
        <w:t>r</w:t>
      </w:r>
      <w:r w:rsidRPr="00D83B86">
        <w:t xml:space="preserve">eading </w:t>
      </w:r>
      <w:r w:rsidR="000B1BBB">
        <w:t>p</w:t>
      </w:r>
      <w:r w:rsidRPr="00D83B86">
        <w:t>ractices</w:t>
      </w:r>
      <w:r w:rsidR="00917C62">
        <w:t xml:space="preserve">, </w:t>
      </w:r>
      <w:r w:rsidR="000B1BBB">
        <w:t>s</w:t>
      </w:r>
      <w:r w:rsidR="00917C62">
        <w:t>ociability</w:t>
      </w:r>
    </w:p>
    <w:p w14:paraId="00000003" w14:textId="77777777" w:rsidR="00145E20" w:rsidRPr="0022704F" w:rsidRDefault="00145E20" w:rsidP="00AA3045"/>
    <w:p w14:paraId="00000004" w14:textId="72895FE7" w:rsidR="00145E20" w:rsidRPr="002C29C5" w:rsidRDefault="002C29C5" w:rsidP="002C29C5">
      <w:pPr>
        <w:pStyle w:val="Heading1"/>
      </w:pPr>
      <w:r>
        <w:t xml:space="preserve">1. </w:t>
      </w:r>
      <w:r w:rsidR="00C73ED1" w:rsidRPr="002C29C5">
        <w:t>Introduction</w:t>
      </w:r>
    </w:p>
    <w:p w14:paraId="00000005" w14:textId="5BE93F8C" w:rsidR="00145E20" w:rsidRPr="0022704F" w:rsidRDefault="00C73ED1" w:rsidP="00FB654A">
      <w:r w:rsidRPr="0022704F">
        <w:t xml:space="preserve">This </w:t>
      </w:r>
      <w:r w:rsidR="00A5224A" w:rsidRPr="0022704F">
        <w:t>article</w:t>
      </w:r>
      <w:r w:rsidRPr="0022704F">
        <w:t xml:space="preserve"> traces literary and sociable interactions between the Bluestocking writers Mary Hamilton (1756–1816) and Frances Burney (1752–1840). As a successful published novelist, Burney is well known to any scholar of eighteenth-century literature. But Hamilton, whose voluminous diaries, letters</w:t>
      </w:r>
      <w:r w:rsidR="005C386D" w:rsidRPr="0022704F">
        <w:t>,</w:t>
      </w:r>
      <w:r w:rsidRPr="0022704F">
        <w:t xml:space="preserve"> and manuscript books were never published during her lifetime, has received less attention. Over the period 2019–</w:t>
      </w:r>
      <w:r w:rsidR="00D37022" w:rsidRPr="0022704F">
        <w:t>20</w:t>
      </w:r>
      <w:r w:rsidRPr="0022704F">
        <w:t xml:space="preserve">23, the project </w:t>
      </w:r>
      <w:r w:rsidRPr="0022704F">
        <w:rPr>
          <w:i/>
        </w:rPr>
        <w:t>Unlocking the Mary Hamilton Papers</w:t>
      </w:r>
      <w:r w:rsidRPr="0022704F">
        <w:t xml:space="preserve"> worked to redress Hamilton’s comparative neglect by bringing her archive into the public domain via an open-access digital edition (see </w:t>
      </w:r>
      <w:r w:rsidR="0048049E" w:rsidRPr="000338AB">
        <w:t>Barker</w:t>
      </w:r>
      <w:r w:rsidR="0048049E">
        <w:t xml:space="preserve"> and</w:t>
      </w:r>
      <w:r w:rsidR="0048049E" w:rsidRPr="0048049E">
        <w:t xml:space="preserve"> </w:t>
      </w:r>
      <w:proofErr w:type="spellStart"/>
      <w:r w:rsidR="0048049E" w:rsidRPr="000338AB">
        <w:t>Yáñez</w:t>
      </w:r>
      <w:proofErr w:type="spellEnd"/>
      <w:r w:rsidR="0048049E" w:rsidRPr="000338AB">
        <w:t xml:space="preserve">-Bouza’s </w:t>
      </w:r>
      <w:r w:rsidR="0048049E">
        <w:t>F</w:t>
      </w:r>
      <w:r w:rsidR="0048049E" w:rsidRPr="000338AB">
        <w:t>oreword</w:t>
      </w:r>
      <w:r w:rsidR="009C6D79">
        <w:t>,</w:t>
      </w:r>
      <w:r w:rsidR="0048049E" w:rsidRPr="000338AB">
        <w:t xml:space="preserve"> and Coulombeau, </w:t>
      </w:r>
      <w:proofErr w:type="spellStart"/>
      <w:r w:rsidR="0048049E" w:rsidRPr="000338AB">
        <w:t>Yáñez</w:t>
      </w:r>
      <w:proofErr w:type="spellEnd"/>
      <w:r w:rsidR="0048049E" w:rsidRPr="000338AB">
        <w:t>-Bouza</w:t>
      </w:r>
      <w:r w:rsidR="0048049E">
        <w:t xml:space="preserve"> and </w:t>
      </w:r>
      <w:r w:rsidR="0048049E" w:rsidRPr="000338AB">
        <w:t xml:space="preserve">Denison’s </w:t>
      </w:r>
      <w:r w:rsidR="0048049E">
        <w:rPr>
          <w:iCs/>
        </w:rPr>
        <w:t>I</w:t>
      </w:r>
      <w:r w:rsidR="0048049E" w:rsidRPr="0022704F">
        <w:rPr>
          <w:iCs/>
        </w:rPr>
        <w:t>ntroduction</w:t>
      </w:r>
      <w:r w:rsidR="0048049E" w:rsidRPr="0022704F">
        <w:t xml:space="preserve"> </w:t>
      </w:r>
      <w:r w:rsidRPr="0022704F">
        <w:t xml:space="preserve">to this </w:t>
      </w:r>
      <w:r w:rsidR="00B40A47">
        <w:t>s</w:t>
      </w:r>
      <w:r w:rsidR="00DD44BD" w:rsidRPr="0022704F">
        <w:t xml:space="preserve">pecial </w:t>
      </w:r>
      <w:r w:rsidR="00B40A47">
        <w:t>i</w:t>
      </w:r>
      <w:r w:rsidR="00DD44BD" w:rsidRPr="0022704F">
        <w:t>ssue</w:t>
      </w:r>
      <w:r w:rsidR="000338AB">
        <w:t>, as well as</w:t>
      </w:r>
      <w:r w:rsidR="00863030">
        <w:t xml:space="preserve"> Denison, </w:t>
      </w:r>
      <w:proofErr w:type="spellStart"/>
      <w:r w:rsidR="00863030">
        <w:t>Yáñez</w:t>
      </w:r>
      <w:proofErr w:type="spellEnd"/>
      <w:r w:rsidR="00863030">
        <w:t xml:space="preserve">-Bouza and </w:t>
      </w:r>
      <w:proofErr w:type="spellStart"/>
      <w:r w:rsidR="00863030" w:rsidRPr="00863030">
        <w:t>Oudesluijs</w:t>
      </w:r>
      <w:proofErr w:type="spellEnd"/>
      <w:r w:rsidR="00863030" w:rsidRPr="00863030">
        <w:t xml:space="preserve"> </w:t>
      </w:r>
      <w:r w:rsidR="00863030">
        <w:t>2024</w:t>
      </w:r>
      <w:r w:rsidRPr="0022704F">
        <w:t>).</w:t>
      </w:r>
      <w:r w:rsidR="00850CB8">
        <w:rPr>
          <w:rStyle w:val="FootnoteReference"/>
        </w:rPr>
        <w:footnoteReference w:id="1"/>
      </w:r>
      <w:r w:rsidRPr="0022704F">
        <w:t xml:space="preserve"> With the launch of the edition and the </w:t>
      </w:r>
      <w:r w:rsidRPr="0022704F">
        <w:lastRenderedPageBreak/>
        <w:t xml:space="preserve">research it has enabled, it is finally possible to firmly sketch the contours of the personal relationship between Hamilton and Burney, and to understand how the writings </w:t>
      </w:r>
      <w:r w:rsidR="009A12C0" w:rsidRPr="0022704F">
        <w:t xml:space="preserve">of each </w:t>
      </w:r>
      <w:r w:rsidRPr="0022704F">
        <w:t>featured within the other’s cultural consumption. Indeed, I argue that both approaches are necessary to account for a mysteriously inequitable dynamic between them, and to help us understand the literary profiles of both women in new light</w:t>
      </w:r>
      <w:r w:rsidR="00112977">
        <w:t>s</w:t>
      </w:r>
      <w:r w:rsidRPr="0022704F">
        <w:t>.</w:t>
      </w:r>
    </w:p>
    <w:p w14:paraId="00000006" w14:textId="4D4A5F86" w:rsidR="00145E20" w:rsidRPr="0022704F" w:rsidRDefault="00C73ED1" w:rsidP="00DD44BD">
      <w:pPr>
        <w:ind w:firstLine="284"/>
      </w:pPr>
      <w:r w:rsidRPr="0022704F">
        <w:t xml:space="preserve">For the humanities scholar, one advantage of digital transcription is that it makes it possible to search for names or keywords within a voluminous archive which might otherwise require years of scrutiny. In our case, the edition of Hamilton’s papers makes it possible to trace the contours of her relationships, whether literary (with a text or an author) or sociable (with a correspondent or acquaintance). Crucially, it also makes it possible to map these two forms of relationship against one another. As part of the project, our team compiled a Reading Practices Database containing every instance of reading in the archive over the calendar year 22 June 1783 </w:t>
      </w:r>
      <w:r w:rsidR="00DD44BD" w:rsidRPr="0022704F">
        <w:t>to</w:t>
      </w:r>
      <w:r w:rsidRPr="0022704F">
        <w:t xml:space="preserve"> 20 June 1784, ultimately intending to model the reading practices of Hamilton and her circle. It soon became apparent that there were some key figures – principally Horace Walpole (1717–</w:t>
      </w:r>
      <w:r w:rsidR="00D37022" w:rsidRPr="0022704F">
        <w:t>17</w:t>
      </w:r>
      <w:r w:rsidRPr="0022704F">
        <w:t>97), Hannah More (1745–1833), Mary Delany (1700–</w:t>
      </w:r>
      <w:r w:rsidR="00D37022" w:rsidRPr="0022704F">
        <w:t>17</w:t>
      </w:r>
      <w:r w:rsidRPr="0022704F">
        <w:t>88)</w:t>
      </w:r>
      <w:r w:rsidR="005C386D" w:rsidRPr="0022704F">
        <w:t>,</w:t>
      </w:r>
      <w:r w:rsidRPr="0022704F">
        <w:t xml:space="preserve"> and Burney herself – who featured heavily in Hamilton’s life during this period in both sociable and literary contexts. In other words, Hamilton read </w:t>
      </w:r>
      <w:r w:rsidR="00AF4B46" w:rsidRPr="0022704F">
        <w:t>what</w:t>
      </w:r>
      <w:r w:rsidRPr="0022704F">
        <w:t xml:space="preserve"> these people wrote, but she also knew them personally. The digital tools produced by our project made it possible to investigate how these two variables – sociable and literary acquaintance – intersected.</w:t>
      </w:r>
    </w:p>
    <w:p w14:paraId="3E5CB69A" w14:textId="07442BA0" w:rsidR="00AF06A6" w:rsidRPr="0022704F" w:rsidRDefault="00C73ED1" w:rsidP="008B0491">
      <w:pPr>
        <w:ind w:firstLine="284"/>
      </w:pPr>
      <w:r w:rsidRPr="0022704F">
        <w:t>Led by Betty Schellenberg (2016), many scholars have recently suggested that the influence of ‘coterie publication’ in late eighteenth-century Britain has been dramatically under</w:t>
      </w:r>
      <w:r w:rsidR="00DD44BD" w:rsidRPr="0022704F">
        <w:t>-</w:t>
      </w:r>
      <w:r w:rsidRPr="0022704F">
        <w:t xml:space="preserve">estimated. Our digital edition offers an opportunity to investigate and extend this thesis, and to better understand how Hamilton’s practice as reading agent overlaps with her habits as social operator. As a potential case study among Hamilton’s socio-literary contacts, Frances Burney is particularly appealing. </w:t>
      </w:r>
      <w:r w:rsidR="00B24F1D" w:rsidRPr="0022704F">
        <w:t>Anne-Christine Gardner has remarked a curiously ambivalent relationship between them, characteri</w:t>
      </w:r>
      <w:r w:rsidR="00B24F1D">
        <w:t>z</w:t>
      </w:r>
      <w:r w:rsidR="00B24F1D" w:rsidRPr="0022704F">
        <w:t>ed by excessive warmth and openness on Hamilton’s part but a mysterious coldness and inscrutability on Burney’s (Gardner 2018</w:t>
      </w:r>
      <w:r w:rsidR="00BD774A">
        <w:t xml:space="preserve"> </w:t>
      </w:r>
      <w:r w:rsidRPr="0022704F">
        <w:t xml:space="preserve">2018). To date, however, Hamilton’s archive has been too inaccessible to provide a full </w:t>
      </w:r>
      <w:r w:rsidRPr="0022704F">
        <w:lastRenderedPageBreak/>
        <w:t xml:space="preserve">picture of dynamics between the two women or to establish the reason for this affective discrepancy. </w:t>
      </w:r>
    </w:p>
    <w:p w14:paraId="2AE92179" w14:textId="3EC896AC" w:rsidR="00CF333D" w:rsidRPr="0022704F" w:rsidRDefault="00AF06A6" w:rsidP="00CF333D">
      <w:pPr>
        <w:ind w:firstLine="284"/>
      </w:pPr>
      <w:r w:rsidRPr="0022704F">
        <w:t>In this article I use</w:t>
      </w:r>
      <w:r w:rsidRPr="0022704F">
        <w:rPr>
          <w:color w:val="FF0000"/>
        </w:rPr>
        <w:t xml:space="preserve"> </w:t>
      </w:r>
      <w:r w:rsidR="00D2387F" w:rsidRPr="0022704F">
        <w:t>several methodological approaches to reconstruct the acquaintance and account for tensions within th</w:t>
      </w:r>
      <w:r w:rsidR="00112977">
        <w:t>e</w:t>
      </w:r>
      <w:r w:rsidR="00D2387F" w:rsidRPr="0022704F">
        <w:t xml:space="preserve"> relationship. I draw evidence from close readings of </w:t>
      </w:r>
      <w:r w:rsidR="00112977">
        <w:t xml:space="preserve">both women’s </w:t>
      </w:r>
      <w:r w:rsidR="00D2387F" w:rsidRPr="0022704F">
        <w:t>life writing</w:t>
      </w:r>
      <w:r w:rsidR="00112977">
        <w:t>s</w:t>
      </w:r>
      <w:r w:rsidR="00D2387F" w:rsidRPr="0022704F">
        <w:t xml:space="preserve">, rendered in both manuscript and print. However, I also </w:t>
      </w:r>
      <w:r w:rsidR="00CF333D" w:rsidRPr="0022704F">
        <w:t xml:space="preserve">exploit </w:t>
      </w:r>
      <w:r w:rsidR="00D2387F" w:rsidRPr="0022704F">
        <w:t xml:space="preserve">the digital functionalities of </w:t>
      </w:r>
      <w:r w:rsidR="00D2387F" w:rsidRPr="0022704F">
        <w:rPr>
          <w:i/>
        </w:rPr>
        <w:t>The</w:t>
      </w:r>
      <w:r w:rsidR="00D2387F" w:rsidRPr="0022704F">
        <w:t xml:space="preserve"> </w:t>
      </w:r>
      <w:r w:rsidR="00D2387F" w:rsidRPr="0022704F">
        <w:rPr>
          <w:i/>
        </w:rPr>
        <w:t>Mary Hamilton Papers</w:t>
      </w:r>
      <w:r w:rsidR="00D2387F" w:rsidRPr="0022704F">
        <w:t xml:space="preserve"> and the Reading Practices Database to place Hamilton’s professed admiration of Burney within the context of her </w:t>
      </w:r>
      <w:r w:rsidR="00CF333D" w:rsidRPr="0022704F">
        <w:t xml:space="preserve">privately </w:t>
      </w:r>
      <w:r w:rsidR="00D2387F" w:rsidRPr="0022704F">
        <w:t>documented reading diet</w:t>
      </w:r>
      <w:r w:rsidRPr="0022704F">
        <w:t xml:space="preserve">. </w:t>
      </w:r>
      <w:r w:rsidR="00CF333D" w:rsidRPr="0022704F">
        <w:t>I come to three conclusions</w:t>
      </w:r>
      <w:r w:rsidR="00D2387F" w:rsidRPr="0022704F">
        <w:t>.</w:t>
      </w:r>
      <w:r w:rsidRPr="0022704F">
        <w:t xml:space="preserve"> Building on </w:t>
      </w:r>
      <w:r w:rsidR="00B24F1D" w:rsidRPr="0022704F">
        <w:t>Gardner’s</w:t>
      </w:r>
      <w:r w:rsidR="00EE228C" w:rsidRPr="0022704F">
        <w:t xml:space="preserve"> </w:t>
      </w:r>
      <w:r w:rsidR="00E7133A" w:rsidRPr="0022704F">
        <w:t xml:space="preserve">previous </w:t>
      </w:r>
      <w:r w:rsidRPr="0022704F">
        <w:t xml:space="preserve">work, </w:t>
      </w:r>
      <w:r w:rsidR="00E7133A" w:rsidRPr="0022704F">
        <w:t xml:space="preserve">and in dialogue with </w:t>
      </w:r>
      <w:r w:rsidR="00B24F1D">
        <w:t>her</w:t>
      </w:r>
      <w:r w:rsidR="00D42599" w:rsidRPr="0022704F">
        <w:t xml:space="preserve"> </w:t>
      </w:r>
      <w:r w:rsidR="004D75B8" w:rsidRPr="0022704F">
        <w:t xml:space="preserve">valuable </w:t>
      </w:r>
      <w:r w:rsidR="00E7133A" w:rsidRPr="0022704F">
        <w:t xml:space="preserve">contribution to this </w:t>
      </w:r>
      <w:r w:rsidR="00DE6441">
        <w:t>i</w:t>
      </w:r>
      <w:r w:rsidR="00D128DA">
        <w:t>ssue</w:t>
      </w:r>
      <w:r w:rsidR="00D128DA" w:rsidRPr="0022704F">
        <w:t xml:space="preserve"> </w:t>
      </w:r>
      <w:r w:rsidR="00162445" w:rsidRPr="0022704F">
        <w:t>examining self-corrections in the correspondence between Hamilton and Burney</w:t>
      </w:r>
      <w:r w:rsidR="00D42599">
        <w:t xml:space="preserve"> (</w:t>
      </w:r>
      <w:r w:rsidR="00B24F1D" w:rsidRPr="0022704F">
        <w:t>Gardner</w:t>
      </w:r>
      <w:r w:rsidR="00B24F1D">
        <w:t xml:space="preserve"> this issue</w:t>
      </w:r>
      <w:r w:rsidR="00D42599">
        <w:t>)</w:t>
      </w:r>
      <w:r w:rsidR="00E7133A" w:rsidRPr="0022704F">
        <w:t xml:space="preserve">, </w:t>
      </w:r>
      <w:r w:rsidRPr="0022704F">
        <w:t xml:space="preserve">I </w:t>
      </w:r>
      <w:r w:rsidR="00CF333D" w:rsidRPr="0022704F">
        <w:t xml:space="preserve">first </w:t>
      </w:r>
      <w:r w:rsidRPr="0022704F">
        <w:t xml:space="preserve">suggest that Burney’s frostiness towards Hamilton derived </w:t>
      </w:r>
      <w:r w:rsidR="00CF333D" w:rsidRPr="0022704F">
        <w:t xml:space="preserve">from </w:t>
      </w:r>
      <w:r w:rsidRPr="0022704F">
        <w:t>intimidation at</w:t>
      </w:r>
      <w:r w:rsidR="00797146" w:rsidRPr="0022704F">
        <w:t xml:space="preserve"> her superior socio-literary status</w:t>
      </w:r>
      <w:r w:rsidR="00CF333D" w:rsidRPr="0022704F">
        <w:t>; a concept closely related to, but not synonymous with, social class</w:t>
      </w:r>
      <w:r w:rsidRPr="0022704F">
        <w:t xml:space="preserve">. </w:t>
      </w:r>
      <w:r w:rsidR="00CF333D" w:rsidRPr="0022704F">
        <w:t xml:space="preserve">I then propose, </w:t>
      </w:r>
      <w:r w:rsidRPr="0022704F">
        <w:t xml:space="preserve">for the first time, that </w:t>
      </w:r>
      <w:r w:rsidR="00CF333D" w:rsidRPr="0022704F">
        <w:t xml:space="preserve">her dislike also </w:t>
      </w:r>
      <w:r w:rsidRPr="0022704F">
        <w:t xml:space="preserve">stemmed from (accurate) suspicion that Hamilton was </w:t>
      </w:r>
      <w:r w:rsidR="00CF333D" w:rsidRPr="0022704F">
        <w:t>in</w:t>
      </w:r>
      <w:r w:rsidRPr="0022704F">
        <w:t>sincere when she</w:t>
      </w:r>
      <w:r w:rsidR="00CF333D" w:rsidRPr="0022704F">
        <w:t xml:space="preserve"> </w:t>
      </w:r>
      <w:r w:rsidRPr="0022704F">
        <w:t>complimented Burney on her literary skill</w:t>
      </w:r>
      <w:r w:rsidR="00CF333D" w:rsidRPr="0022704F">
        <w:t xml:space="preserve">. </w:t>
      </w:r>
      <w:r w:rsidRPr="0022704F">
        <w:t>Finally, I suggest that ‘</w:t>
      </w:r>
      <w:r w:rsidRPr="00F32E77">
        <w:rPr>
          <w:u w:val="single"/>
        </w:rPr>
        <w:t>Rival</w:t>
      </w:r>
      <w:r w:rsidRPr="0022704F">
        <w:t>[</w:t>
      </w:r>
      <w:proofErr w:type="spellStart"/>
      <w:r w:rsidRPr="0022704F">
        <w:t>ry</w:t>
      </w:r>
      <w:proofErr w:type="spellEnd"/>
      <w:r w:rsidRPr="0022704F">
        <w:t xml:space="preserve">]’ between the two women was partly shaped by the </w:t>
      </w:r>
      <w:r w:rsidR="002E60C7" w:rsidRPr="0022704F">
        <w:t xml:space="preserve">fact that </w:t>
      </w:r>
      <w:r w:rsidRPr="0022704F">
        <w:t xml:space="preserve">they were rising stars in </w:t>
      </w:r>
      <w:r w:rsidR="00CF333D" w:rsidRPr="0022704F">
        <w:t xml:space="preserve">oppositional modes of </w:t>
      </w:r>
      <w:r w:rsidR="002E60C7" w:rsidRPr="0022704F">
        <w:t xml:space="preserve">authorial </w:t>
      </w:r>
      <w:r w:rsidR="00CF333D" w:rsidRPr="0022704F">
        <w:t>activity</w:t>
      </w:r>
      <w:r w:rsidR="00797146" w:rsidRPr="0022704F">
        <w:t xml:space="preserve">, with Hamilton favouring private </w:t>
      </w:r>
      <w:r w:rsidR="00112977">
        <w:t>non</w:t>
      </w:r>
      <w:r w:rsidR="00DD06EA">
        <w:t>-</w:t>
      </w:r>
      <w:r w:rsidR="00112977">
        <w:t xml:space="preserve">fictional </w:t>
      </w:r>
      <w:r w:rsidR="00797146" w:rsidRPr="0022704F">
        <w:t>collaborations in manuscript</w:t>
      </w:r>
      <w:r w:rsidR="00112977">
        <w:t xml:space="preserve">, </w:t>
      </w:r>
      <w:r w:rsidR="00797146" w:rsidRPr="0022704F">
        <w:t>and Burney championing the sole-authored, market-oriented form of the printed novel</w:t>
      </w:r>
      <w:r w:rsidR="00CF333D" w:rsidRPr="0022704F">
        <w:t>. This can, in turn, offer valuable insights into the precarity of fiction as a literary mode</w:t>
      </w:r>
      <w:r w:rsidR="00797146" w:rsidRPr="0022704F">
        <w:t xml:space="preserve">, and print as a vehicle, </w:t>
      </w:r>
      <w:r w:rsidR="00CF333D" w:rsidRPr="0022704F">
        <w:t>within Bluestocking culture</w:t>
      </w:r>
      <w:r w:rsidR="00437475" w:rsidRPr="0022704F">
        <w:t>.</w:t>
      </w:r>
    </w:p>
    <w:p w14:paraId="00000008" w14:textId="57AA1F23" w:rsidR="00145E20" w:rsidRPr="0022704F" w:rsidRDefault="00C73ED1" w:rsidP="00437475">
      <w:pPr>
        <w:ind w:firstLine="284"/>
      </w:pPr>
      <w:r w:rsidRPr="0022704F">
        <w:t xml:space="preserve">The </w:t>
      </w:r>
      <w:r w:rsidR="00A5224A" w:rsidRPr="0022704F">
        <w:t>article</w:t>
      </w:r>
      <w:r w:rsidRPr="0022704F">
        <w:t xml:space="preserve"> is divided into three parts. </w:t>
      </w:r>
      <w:r w:rsidR="00281740" w:rsidRPr="0022704F">
        <w:t xml:space="preserve">I first provide </w:t>
      </w:r>
      <w:r w:rsidRPr="0022704F">
        <w:t xml:space="preserve">an overview of the scholarship to date around Hamilton and Burney and state the intervention I seek to make. </w:t>
      </w:r>
      <w:r w:rsidR="00281740" w:rsidRPr="0022704F">
        <w:t xml:space="preserve">I then draw </w:t>
      </w:r>
      <w:r w:rsidRPr="0022704F">
        <w:t>on the digital edition of Hamilton’s diaries and letters, the findings of the Reading Practices Database</w:t>
      </w:r>
      <w:r w:rsidR="00112977">
        <w:t>,</w:t>
      </w:r>
      <w:r w:rsidRPr="0022704F">
        <w:t xml:space="preserve"> and the twenty-five-volume print edition of Burney’s </w:t>
      </w:r>
      <w:r w:rsidRPr="0022704F">
        <w:rPr>
          <w:i/>
        </w:rPr>
        <w:t>Journals and Letters</w:t>
      </w:r>
      <w:r w:rsidRPr="0022704F">
        <w:t xml:space="preserve"> (</w:t>
      </w:r>
      <w:proofErr w:type="spellStart"/>
      <w:r w:rsidRPr="0022704F">
        <w:t>Hemlow</w:t>
      </w:r>
      <w:proofErr w:type="spellEnd"/>
      <w:r w:rsidRPr="0022704F">
        <w:t xml:space="preserve"> 1972–</w:t>
      </w:r>
      <w:r w:rsidR="00D37022" w:rsidRPr="0022704F">
        <w:t>19</w:t>
      </w:r>
      <w:r w:rsidRPr="0022704F">
        <w:t>84</w:t>
      </w:r>
      <w:r w:rsidR="00437475" w:rsidRPr="0022704F">
        <w:t>,</w:t>
      </w:r>
      <w:r w:rsidRPr="0022704F">
        <w:t xml:space="preserve"> </w:t>
      </w:r>
      <w:proofErr w:type="spellStart"/>
      <w:r w:rsidRPr="0022704F">
        <w:t>Troide</w:t>
      </w:r>
      <w:proofErr w:type="spellEnd"/>
      <w:r w:rsidRPr="0022704F">
        <w:t xml:space="preserve"> 1988–2012 [</w:t>
      </w:r>
      <w:r w:rsidRPr="0022704F">
        <w:rPr>
          <w:i/>
        </w:rPr>
        <w:t>EJL</w:t>
      </w:r>
      <w:r w:rsidRPr="0022704F">
        <w:t>]</w:t>
      </w:r>
      <w:r w:rsidR="00437475" w:rsidRPr="0022704F">
        <w:t>,</w:t>
      </w:r>
      <w:r w:rsidRPr="0022704F">
        <w:t xml:space="preserve"> Sabor 2011–</w:t>
      </w:r>
      <w:r w:rsidR="00D37022" w:rsidRPr="0022704F">
        <w:t>20</w:t>
      </w:r>
      <w:r w:rsidRPr="0022704F">
        <w:t>19 [</w:t>
      </w:r>
      <w:r w:rsidRPr="0022704F">
        <w:rPr>
          <w:i/>
        </w:rPr>
        <w:t>CJL</w:t>
      </w:r>
      <w:r w:rsidR="008B0491" w:rsidRPr="0022704F">
        <w:t>]</w:t>
      </w:r>
      <w:r w:rsidR="00437475" w:rsidRPr="0022704F">
        <w:t>,</w:t>
      </w:r>
      <w:r w:rsidR="008B0491" w:rsidRPr="0022704F">
        <w:t xml:space="preserve"> and Sabor</w:t>
      </w:r>
      <w:r w:rsidRPr="0022704F">
        <w:t xml:space="preserve"> 2015–</w:t>
      </w:r>
      <w:r w:rsidR="00D37022" w:rsidRPr="0022704F">
        <w:t>20</w:t>
      </w:r>
      <w:r w:rsidRPr="0022704F">
        <w:t>18 [</w:t>
      </w:r>
      <w:r w:rsidRPr="0022704F">
        <w:rPr>
          <w:i/>
        </w:rPr>
        <w:t>AJL</w:t>
      </w:r>
      <w:r w:rsidRPr="0022704F">
        <w:t>]</w:t>
      </w:r>
      <w:r w:rsidR="00437475" w:rsidRPr="0022704F">
        <w:t>,</w:t>
      </w:r>
      <w:r w:rsidRPr="0022704F">
        <w:t xml:space="preserve"> among others) in order to provide a chronological narrative of their relationship between 1782 and 1789.</w:t>
      </w:r>
      <w:r w:rsidRPr="0022704F">
        <w:rPr>
          <w:vertAlign w:val="superscript"/>
        </w:rPr>
        <w:footnoteReference w:id="2"/>
      </w:r>
      <w:r w:rsidRPr="0022704F">
        <w:t xml:space="preserve"> Since this is the longest part of the article, I divide it into </w:t>
      </w:r>
      <w:r w:rsidRPr="0022704F">
        <w:lastRenderedPageBreak/>
        <w:t xml:space="preserve">subsections, each covering a </w:t>
      </w:r>
      <w:r w:rsidR="00112977">
        <w:softHyphen/>
      </w:r>
      <w:r w:rsidRPr="0022704F">
        <w:t xml:space="preserve">stage of the acquaintance. </w:t>
      </w:r>
      <w:r w:rsidR="00281740" w:rsidRPr="0022704F">
        <w:t>Finally</w:t>
      </w:r>
      <w:r w:rsidRPr="0022704F">
        <w:t>, I extract my main findings and reflect on the implications of the case study for s</w:t>
      </w:r>
      <w:r w:rsidR="00CF333D" w:rsidRPr="0022704F">
        <w:t>everal fields of enquiry.</w:t>
      </w:r>
    </w:p>
    <w:p w14:paraId="00000009" w14:textId="77777777" w:rsidR="00145E20" w:rsidRPr="0022704F" w:rsidRDefault="00145E20"/>
    <w:p w14:paraId="0000000A" w14:textId="722EEABD" w:rsidR="00145E20" w:rsidRPr="0022704F" w:rsidRDefault="00AA3045" w:rsidP="00AA3045">
      <w:pPr>
        <w:pStyle w:val="Heading1"/>
      </w:pPr>
      <w:r>
        <w:t xml:space="preserve">2. </w:t>
      </w:r>
      <w:r w:rsidR="009A12C0" w:rsidRPr="0022704F">
        <w:t xml:space="preserve">Hamilton and Burney: The </w:t>
      </w:r>
      <w:r w:rsidR="00463BC1" w:rsidRPr="0022704F">
        <w:t>C</w:t>
      </w:r>
      <w:r w:rsidR="009A12C0" w:rsidRPr="0022704F">
        <w:t xml:space="preserve">ritical </w:t>
      </w:r>
      <w:r w:rsidR="00463BC1" w:rsidRPr="0022704F">
        <w:t>C</w:t>
      </w:r>
      <w:r w:rsidR="009A12C0" w:rsidRPr="0022704F">
        <w:t>ontext</w:t>
      </w:r>
    </w:p>
    <w:p w14:paraId="0000000B" w14:textId="30FBEE44" w:rsidR="00145E20" w:rsidRPr="0022704F" w:rsidRDefault="00C73ED1">
      <w:r w:rsidRPr="0022704F">
        <w:t xml:space="preserve">Hamilton and Burney’s acquaintance was noted in 1925 by Hamilton’s biographers Elizabeth Georgiana and Florence Helen Anson. Subsequently, editors of Burney’s </w:t>
      </w:r>
      <w:r w:rsidRPr="0022704F">
        <w:rPr>
          <w:i/>
        </w:rPr>
        <w:t>Journals and Letters</w:t>
      </w:r>
      <w:r w:rsidRPr="0022704F">
        <w:t xml:space="preserve"> used the Ansons’ biography to contextuali</w:t>
      </w:r>
      <w:r w:rsidR="000709DA">
        <w:t>z</w:t>
      </w:r>
      <w:r w:rsidRPr="0022704F">
        <w:t>e certain events reported in Burney’s life writing. But only one scholar,</w:t>
      </w:r>
      <w:r w:rsidR="000F3E26" w:rsidRPr="000F3E26">
        <w:t xml:space="preserve"> </w:t>
      </w:r>
      <w:r w:rsidR="00B24F1D" w:rsidRPr="0022704F">
        <w:t>Anne-Christine Gardner</w:t>
      </w:r>
      <w:r w:rsidRPr="0022704F">
        <w:t xml:space="preserve">, has studied the relationship between Hamilton and Burney </w:t>
      </w:r>
      <w:r w:rsidR="00112977">
        <w:t xml:space="preserve">in </w:t>
      </w:r>
      <w:r w:rsidRPr="0022704F">
        <w:t xml:space="preserve">detail. In a 2018 article, </w:t>
      </w:r>
      <w:r w:rsidR="00B24F1D" w:rsidRPr="0022704F">
        <w:t xml:space="preserve">Gardner </w:t>
      </w:r>
      <w:r w:rsidRPr="0022704F">
        <w:t>takes a sociolinguistic approach to some of their correspondence, alongside supplementary documents. Based on these sources, she characteri</w:t>
      </w:r>
      <w:r w:rsidR="000709DA">
        <w:t>z</w:t>
      </w:r>
      <w:r w:rsidRPr="0022704F">
        <w:t xml:space="preserve">es Burney as ‘a social climber’ and Hamilton as her ‘superior’ (2018: 71). Nevertheless, </w:t>
      </w:r>
      <w:r w:rsidR="00112977">
        <w:t xml:space="preserve">she suggests, </w:t>
      </w:r>
      <w:r w:rsidRPr="0022704F">
        <w:t xml:space="preserve">Hamilton tries ‘to diminish the social distance generated by the existing hierarchies of eighteenth-century society’ because she ‘admires Burney as an author, viewing her own writing as inferior to that of the novelist’ (2018: 72). </w:t>
      </w:r>
      <w:r w:rsidR="00505FCC" w:rsidRPr="0022704F">
        <w:t>Gardner</w:t>
      </w:r>
      <w:r w:rsidRPr="0022704F">
        <w:t xml:space="preserve"> concludes that ‘Hamilton’s downward social mobility and overtures of friendship are received with scepticism by Burney’, largely due to insecurity about Hamilton’s superior social class (2018: 89).</w:t>
      </w:r>
    </w:p>
    <w:p w14:paraId="0000000C" w14:textId="0EF24E0C" w:rsidR="00145E20" w:rsidRPr="0022704F" w:rsidRDefault="00505FCC" w:rsidP="008B0491">
      <w:pPr>
        <w:ind w:firstLine="284"/>
      </w:pPr>
      <w:r w:rsidRPr="0022704F">
        <w:t>Gardner</w:t>
      </w:r>
      <w:r w:rsidR="00C73ED1" w:rsidRPr="0022704F">
        <w:t xml:space="preserve"> establishes a useful set of terms with which to appraise Hamilton and Burney’s relationship. Indeed, some of </w:t>
      </w:r>
      <w:r>
        <w:t>her</w:t>
      </w:r>
      <w:r w:rsidR="009131CB" w:rsidRPr="0022704F">
        <w:t xml:space="preserve"> </w:t>
      </w:r>
      <w:r w:rsidR="00C73ED1" w:rsidRPr="0022704F">
        <w:t xml:space="preserve">findings are emphatically confirmed by my own. However, I benefit from access to resources that were not widely available in 2018 – most notably ‘new’ letters from Hamilton to Burney, but also numerous letters from Burney to Hamilton, published in the first volume of the </w:t>
      </w:r>
      <w:r w:rsidR="00C73ED1" w:rsidRPr="0022704F">
        <w:rPr>
          <w:i/>
        </w:rPr>
        <w:t>Additional Letters and Journals of Frances Burney</w:t>
      </w:r>
      <w:r w:rsidR="00C73ED1" w:rsidRPr="0022704F">
        <w:t xml:space="preserve"> (Sabor 2015–</w:t>
      </w:r>
      <w:r w:rsidR="00D37022" w:rsidRPr="0022704F">
        <w:t>20</w:t>
      </w:r>
      <w:r w:rsidR="00C73ED1" w:rsidRPr="0022704F">
        <w:t>18</w:t>
      </w:r>
      <w:r w:rsidR="00437475" w:rsidRPr="0022704F">
        <w:t xml:space="preserve"> [</w:t>
      </w:r>
      <w:r w:rsidR="00437475" w:rsidRPr="0022704F">
        <w:rPr>
          <w:i/>
          <w:iCs/>
        </w:rPr>
        <w:t>AJL</w:t>
      </w:r>
      <w:r w:rsidR="00437475" w:rsidRPr="0022704F">
        <w:t>]</w:t>
      </w:r>
      <w:r w:rsidR="00C73ED1" w:rsidRPr="0022704F">
        <w:t xml:space="preserve">). I also take a different disciplinary approach, drawing on knowledge of eighteenth-century literature and reading practices alongside analysis of the ego-documents involved. Thanks to the Reading Practices Database, I </w:t>
      </w:r>
      <w:r w:rsidR="00112977">
        <w:t xml:space="preserve">can </w:t>
      </w:r>
      <w:r w:rsidR="00C73ED1" w:rsidRPr="0022704F">
        <w:t>place Hamilton’s attitude towards Burney’s literary works within the context of her broader reading practices. This enable</w:t>
      </w:r>
      <w:r w:rsidR="00112977">
        <w:t>s</w:t>
      </w:r>
      <w:r w:rsidR="00C73ED1" w:rsidRPr="0022704F">
        <w:t xml:space="preserve"> me to develop a picture of the acquaintance between the two that is more nuanced than simple admiration on Hamilton’s part and prickly hauteur on Burney’s.</w:t>
      </w:r>
    </w:p>
    <w:p w14:paraId="0000000D" w14:textId="77777777" w:rsidR="00145E20" w:rsidRPr="0022704F" w:rsidRDefault="00145E20"/>
    <w:p w14:paraId="0000000E" w14:textId="482E5F5C" w:rsidR="00145E20" w:rsidRPr="0022704F" w:rsidRDefault="00AA3045" w:rsidP="00AA3045">
      <w:pPr>
        <w:pStyle w:val="Heading1"/>
      </w:pPr>
      <w:r>
        <w:t xml:space="preserve">3. </w:t>
      </w:r>
      <w:r w:rsidR="009A12C0" w:rsidRPr="0022704F">
        <w:t xml:space="preserve">A </w:t>
      </w:r>
      <w:r w:rsidR="00463BC1" w:rsidRPr="0022704F">
        <w:t>N</w:t>
      </w:r>
      <w:r w:rsidR="009A12C0" w:rsidRPr="0022704F">
        <w:t xml:space="preserve">arrative of the </w:t>
      </w:r>
      <w:r w:rsidR="00463BC1" w:rsidRPr="0022704F">
        <w:t>A</w:t>
      </w:r>
      <w:r w:rsidR="009A12C0" w:rsidRPr="0022704F">
        <w:t>cquaintance</w:t>
      </w:r>
    </w:p>
    <w:p w14:paraId="0000000F" w14:textId="6091CF35" w:rsidR="00145E20" w:rsidRPr="00AA3045" w:rsidRDefault="00D128DA" w:rsidP="00AA3045">
      <w:pPr>
        <w:pStyle w:val="Heading2"/>
      </w:pPr>
      <w:r>
        <w:t xml:space="preserve">3.1. </w:t>
      </w:r>
      <w:r w:rsidR="00C73ED1" w:rsidRPr="0022704F">
        <w:t>1782: ‘genius for that Kind of Writing’</w:t>
      </w:r>
    </w:p>
    <w:p w14:paraId="00000010" w14:textId="2CB96F5D" w:rsidR="00145E20" w:rsidRDefault="00C73ED1">
      <w:r w:rsidRPr="0022704F">
        <w:t>Long before they met, Frances Burney’s name was well known to Mary Hamilton. The earliest known reference to her in Hamilton’s archive occurs in a letter written during the summer of 1782</w:t>
      </w:r>
      <w:r w:rsidR="00112977">
        <w:t xml:space="preserve">, when </w:t>
      </w:r>
      <w:r w:rsidRPr="0022704F">
        <w:t xml:space="preserve">Hamilton was employed at the </w:t>
      </w:r>
      <w:r w:rsidR="009131CB">
        <w:t>C</w:t>
      </w:r>
      <w:r w:rsidRPr="0022704F">
        <w:t xml:space="preserve">ourt of George III as sub-governess </w:t>
      </w:r>
      <w:r w:rsidRPr="0022704F">
        <w:lastRenderedPageBreak/>
        <w:t>to the princesses. On 4 July she writes to her friend Charlotte Margaret Gunning (1759–</w:t>
      </w:r>
      <w:r w:rsidR="009503EA" w:rsidRPr="0022704F">
        <w:t>17</w:t>
      </w:r>
      <w:r w:rsidRPr="0022704F">
        <w:t>94), one of the Queen’s Ladies-in-Waiting:</w:t>
      </w:r>
      <w:r w:rsidR="00D128DA" w:rsidRPr="0022704F">
        <w:rPr>
          <w:szCs w:val="22"/>
          <w:vertAlign w:val="superscript"/>
        </w:rPr>
        <w:footnoteReference w:id="3"/>
      </w:r>
    </w:p>
    <w:p w14:paraId="4FBF5A4A" w14:textId="77777777" w:rsidR="00C56FD8" w:rsidRPr="0022704F" w:rsidRDefault="00C56FD8"/>
    <w:p w14:paraId="00000012" w14:textId="5B7F8DAB" w:rsidR="00145E20" w:rsidRPr="0022704F" w:rsidRDefault="00C73ED1" w:rsidP="00DE785C">
      <w:pPr>
        <w:pStyle w:val="Quotes"/>
        <w:rPr>
          <w:szCs w:val="22"/>
        </w:rPr>
      </w:pPr>
      <w:r w:rsidRPr="0022704F">
        <w:rPr>
          <w:szCs w:val="22"/>
        </w:rPr>
        <w:t xml:space="preserve">I have seen advertised another Novel by Miss Burney who wrote Evelina – I shall like to see it for I think her first production was a wonderful proof of genius for that Kind of Writing. if it is true that she was so young &amp; had no assistance – it is call’d Cecilia &amp; is in 5 Vol:s. I think it might be a good lounging book for You at Horton. – pray get </w:t>
      </w:r>
      <w:r w:rsidRPr="0022704F">
        <w:rPr>
          <w:szCs w:val="22"/>
          <w:vertAlign w:val="superscript"/>
        </w:rPr>
        <w:t>it</w:t>
      </w:r>
      <w:r w:rsidRPr="0022704F">
        <w:rPr>
          <w:szCs w:val="22"/>
        </w:rPr>
        <w:t xml:space="preserve"> &amp; tell </w:t>
      </w:r>
      <w:r w:rsidRPr="0022704F">
        <w:rPr>
          <w:szCs w:val="22"/>
          <w:vertAlign w:val="superscript"/>
        </w:rPr>
        <w:t>me</w:t>
      </w:r>
      <w:r w:rsidRPr="0022704F">
        <w:rPr>
          <w:szCs w:val="22"/>
        </w:rPr>
        <w:t xml:space="preserve"> how You like it. (HAM/1/15/2/23(1))</w:t>
      </w:r>
    </w:p>
    <w:p w14:paraId="09DC9CDD" w14:textId="77777777" w:rsidR="00C56FD8" w:rsidRDefault="00C56FD8"/>
    <w:p w14:paraId="00000014" w14:textId="54D54797" w:rsidR="00145E20" w:rsidRPr="0022704F" w:rsidRDefault="00C73ED1">
      <w:r w:rsidRPr="0022704F">
        <w:t>Despite admiring Burney’s precocity, Hamilton does not offer unalloyed praise about her</w:t>
      </w:r>
      <w:r w:rsidR="00EA10BC">
        <w:t xml:space="preserve"> achievements</w:t>
      </w:r>
      <w:r w:rsidRPr="0022704F">
        <w:t xml:space="preserve">. By ‘that Kind of Writing’, she probably means the oft-denigrated category of sentimental fiction, and the phrase ‘lounging book’ indicates that </w:t>
      </w:r>
      <w:r w:rsidRPr="0022704F">
        <w:rPr>
          <w:i/>
        </w:rPr>
        <w:t>Cecilia</w:t>
      </w:r>
      <w:r w:rsidRPr="0022704F">
        <w:t xml:space="preserve"> will not require diligent attention (the equivalent of a modern ‘beach read’, perhaps). Her declaration ‘I shall like to see it’ suggests curiosity rather than excitement or anticipated pleasure. It is unclear whether she has read, or simply heard about, </w:t>
      </w:r>
      <w:r w:rsidRPr="0022704F">
        <w:rPr>
          <w:i/>
        </w:rPr>
        <w:t>Cecilia</w:t>
      </w:r>
      <w:r w:rsidRPr="0022704F">
        <w:t xml:space="preserve">’s predecessor </w:t>
      </w:r>
      <w:r w:rsidRPr="0022704F">
        <w:rPr>
          <w:i/>
        </w:rPr>
        <w:t>Evelina</w:t>
      </w:r>
      <w:r w:rsidRPr="0022704F">
        <w:t>.</w:t>
      </w:r>
      <w:r w:rsidRPr="0022704F">
        <w:rPr>
          <w:vertAlign w:val="superscript"/>
        </w:rPr>
        <w:footnoteReference w:id="4"/>
      </w:r>
      <w:r w:rsidRPr="0022704F">
        <w:t xml:space="preserve"> </w:t>
      </w:r>
    </w:p>
    <w:p w14:paraId="1DEC26E6" w14:textId="51F0B5BC" w:rsidR="00685233" w:rsidRDefault="00C73ED1">
      <w:pPr>
        <w:ind w:firstLine="284"/>
        <w:rPr>
          <w:color w:val="000000"/>
        </w:rPr>
      </w:pPr>
      <w:r w:rsidRPr="0022704F">
        <w:t xml:space="preserve">Gunning’s response is not extant. However, another strand of correspondence indicates that over the following weeks Hamilton continued to take the temperature of </w:t>
      </w:r>
      <w:r w:rsidRPr="0022704F">
        <w:rPr>
          <w:i/>
        </w:rPr>
        <w:t>Cecilia</w:t>
      </w:r>
      <w:r w:rsidRPr="0022704F">
        <w:t>’s reception. On 7 September, the playwright and poet Hannah More</w:t>
      </w:r>
      <w:r w:rsidR="00112977">
        <w:t xml:space="preserve"> </w:t>
      </w:r>
      <w:r w:rsidRPr="0022704F">
        <w:t>writes to her about ‘</w:t>
      </w:r>
      <w:r w:rsidRPr="0022704F">
        <w:rPr>
          <w:color w:val="000000"/>
        </w:rPr>
        <w:t xml:space="preserve">Cecilia, Miss Burney’s new novel, which you rightly imagined I </w:t>
      </w:r>
      <w:proofErr w:type="spellStart"/>
      <w:r w:rsidRPr="0022704F">
        <w:rPr>
          <w:color w:val="000000"/>
        </w:rPr>
        <w:t>shou’d</w:t>
      </w:r>
      <w:proofErr w:type="spellEnd"/>
      <w:r w:rsidRPr="0022704F">
        <w:rPr>
          <w:color w:val="000000"/>
        </w:rPr>
        <w:t xml:space="preserve"> have curiosity to read’ (MS Eng 1778 115).</w:t>
      </w:r>
      <w:r w:rsidRPr="0022704F">
        <w:rPr>
          <w:color w:val="000000"/>
          <w:vertAlign w:val="superscript"/>
        </w:rPr>
        <w:footnoteReference w:id="5"/>
      </w:r>
      <w:r w:rsidRPr="0022704F">
        <w:rPr>
          <w:color w:val="000000"/>
        </w:rPr>
        <w:t xml:space="preserve"> More offers a verdict which, </w:t>
      </w:r>
      <w:r w:rsidRPr="0022704F">
        <w:t xml:space="preserve">though more detailed than Hamilton’s brief query to Gunning, reflects similar </w:t>
      </w:r>
      <w:r w:rsidRPr="0022704F">
        <w:rPr>
          <w:color w:val="000000"/>
        </w:rPr>
        <w:t>ambivalence. Though she characteri</w:t>
      </w:r>
      <w:r w:rsidR="00DA5939">
        <w:rPr>
          <w:color w:val="000000"/>
        </w:rPr>
        <w:t>z</w:t>
      </w:r>
      <w:r w:rsidRPr="0022704F">
        <w:rPr>
          <w:color w:val="000000"/>
        </w:rPr>
        <w:t xml:space="preserve">es </w:t>
      </w:r>
      <w:r w:rsidRPr="0022704F">
        <w:rPr>
          <w:i/>
          <w:color w:val="000000"/>
        </w:rPr>
        <w:t>Evelina</w:t>
      </w:r>
      <w:r w:rsidRPr="0022704F">
        <w:rPr>
          <w:color w:val="000000"/>
        </w:rPr>
        <w:t xml:space="preserve"> as an ‘astonishing first performance’, describes Burney’s insight into character as ‘remarkable’</w:t>
      </w:r>
      <w:r w:rsidR="0073146B" w:rsidRPr="0022704F">
        <w:rPr>
          <w:color w:val="000000"/>
        </w:rPr>
        <w:t>,</w:t>
      </w:r>
      <w:r w:rsidRPr="0022704F">
        <w:rPr>
          <w:color w:val="000000"/>
        </w:rPr>
        <w:t xml:space="preserve"> and praises the author as ‘a sweet girl’, the appraisal of </w:t>
      </w:r>
      <w:r w:rsidRPr="0022704F">
        <w:rPr>
          <w:i/>
          <w:color w:val="000000"/>
        </w:rPr>
        <w:t>Cecilia</w:t>
      </w:r>
      <w:r w:rsidRPr="0022704F">
        <w:rPr>
          <w:color w:val="000000"/>
        </w:rPr>
        <w:t xml:space="preserve"> itself is mixed</w:t>
      </w:r>
      <w:r w:rsidR="00D079C0">
        <w:rPr>
          <w:color w:val="000000"/>
        </w:rPr>
        <w:t>:</w:t>
      </w:r>
    </w:p>
    <w:p w14:paraId="13848538" w14:textId="77777777" w:rsidR="00685233" w:rsidRPr="0022704F" w:rsidRDefault="00685233" w:rsidP="00685233"/>
    <w:p w14:paraId="00000017" w14:textId="03DFB3BB" w:rsidR="00145E20" w:rsidRPr="0022704F" w:rsidRDefault="00C73ED1" w:rsidP="00DE785C">
      <w:pPr>
        <w:pStyle w:val="Quotes"/>
        <w:rPr>
          <w:szCs w:val="22"/>
        </w:rPr>
      </w:pPr>
      <w:r w:rsidRPr="0022704F">
        <w:rPr>
          <w:szCs w:val="22"/>
        </w:rPr>
        <w:t>I will confess however that there is some matter for criticism in Cecilia; something to blame and much to retrench; there is repetition and there is redundancy, and there is improbability</w:t>
      </w:r>
      <w:r w:rsidR="008B0491" w:rsidRPr="0022704F">
        <w:rPr>
          <w:szCs w:val="22"/>
        </w:rPr>
        <w:t xml:space="preserve"> </w:t>
      </w:r>
      <w:r w:rsidR="00D02C82" w:rsidRPr="0022704F">
        <w:rPr>
          <w:szCs w:val="22"/>
        </w:rPr>
        <w:t>[…]</w:t>
      </w:r>
      <w:r w:rsidRPr="0022704F">
        <w:rPr>
          <w:szCs w:val="22"/>
        </w:rPr>
        <w:t xml:space="preserve"> The characters </w:t>
      </w:r>
      <w:r w:rsidRPr="0022704F">
        <w:rPr>
          <w:szCs w:val="22"/>
        </w:rPr>
        <w:lastRenderedPageBreak/>
        <w:t xml:space="preserve">are strongly discriminated; they are strong likenesses of the life, tho perhaps a little overcharged. The chief complaint I make is, that I do not find myself as happy in the </w:t>
      </w:r>
      <w:r w:rsidRPr="0022704F">
        <w:rPr>
          <w:szCs w:val="22"/>
          <w:u w:val="single"/>
        </w:rPr>
        <w:t>end</w:t>
      </w:r>
      <w:r w:rsidRPr="0022704F">
        <w:rPr>
          <w:szCs w:val="22"/>
        </w:rPr>
        <w:t xml:space="preserve">, as I was miserable in the </w:t>
      </w:r>
      <w:r w:rsidRPr="0022704F">
        <w:rPr>
          <w:szCs w:val="22"/>
          <w:u w:val="single"/>
        </w:rPr>
        <w:t>progress</w:t>
      </w:r>
      <w:r w:rsidRPr="0022704F">
        <w:rPr>
          <w:szCs w:val="22"/>
        </w:rPr>
        <w:t xml:space="preserve"> of the Tale. The distress remained upon </w:t>
      </w:r>
      <w:r w:rsidRPr="0022704F">
        <w:rPr>
          <w:szCs w:val="22"/>
          <w:u w:val="single"/>
        </w:rPr>
        <w:t>me</w:t>
      </w:r>
      <w:r w:rsidRPr="0022704F">
        <w:rPr>
          <w:szCs w:val="22"/>
        </w:rPr>
        <w:t xml:space="preserve"> after it was passed from </w:t>
      </w:r>
      <w:r w:rsidRPr="0022704F">
        <w:rPr>
          <w:szCs w:val="22"/>
          <w:u w:val="single"/>
        </w:rPr>
        <w:t>Cecilia</w:t>
      </w:r>
      <w:r w:rsidRPr="0022704F">
        <w:rPr>
          <w:szCs w:val="22"/>
        </w:rPr>
        <w:t>, and I rose from the book le coeur serree, after the amiable heroine was crowned with felicity. (MS Eng 1778 115)</w:t>
      </w:r>
    </w:p>
    <w:p w14:paraId="6DA5BAB6" w14:textId="77777777" w:rsidR="00685233" w:rsidRDefault="00685233"/>
    <w:p w14:paraId="00000019" w14:textId="5F341F68" w:rsidR="00145E20" w:rsidRDefault="00C73ED1">
      <w:r w:rsidRPr="0022704F">
        <w:t>The paragraph finishes, ‘Pray let me know when you have read it’, but it is unclear whether Hamilton found More’s verdict positive enough to bother. Yet one final piece of correspondence from 1782 suggests that Hamilton’s employer Queen Charlotte (1744–1818) had certainly read the novel.</w:t>
      </w:r>
      <w:r w:rsidRPr="0022704F">
        <w:rPr>
          <w:vertAlign w:val="superscript"/>
        </w:rPr>
        <w:footnoteReference w:id="6"/>
      </w:r>
      <w:r w:rsidRPr="0022704F">
        <w:t xml:space="preserve"> Again, an earlier letter from Hamilton to More (presumably detailing the Queen’s didactic thoughts on </w:t>
      </w:r>
      <w:r w:rsidRPr="0022704F">
        <w:rPr>
          <w:i/>
        </w:rPr>
        <w:t>Cecilia</w:t>
      </w:r>
      <w:r w:rsidRPr="0022704F">
        <w:t xml:space="preserve">) is missing, but More’s response of 30 October survives: </w:t>
      </w:r>
    </w:p>
    <w:p w14:paraId="2722DB0F" w14:textId="77777777" w:rsidR="00685233" w:rsidRPr="0022704F" w:rsidRDefault="00685233"/>
    <w:p w14:paraId="0000001B" w14:textId="77777777" w:rsidR="00145E20" w:rsidRPr="0022704F" w:rsidRDefault="00C73ED1" w:rsidP="00DE785C">
      <w:pPr>
        <w:pStyle w:val="Quotes"/>
        <w:rPr>
          <w:szCs w:val="22"/>
        </w:rPr>
      </w:pPr>
      <w:r w:rsidRPr="0022704F">
        <w:rPr>
          <w:szCs w:val="22"/>
        </w:rPr>
        <w:t xml:space="preserve">I am not a little proud at having made the same remark with the Queen (you may be assured I do not mean to include that part of the remark which does </w:t>
      </w:r>
      <w:r w:rsidRPr="0022704F">
        <w:rPr>
          <w:szCs w:val="22"/>
          <w:u w:val="single"/>
        </w:rPr>
        <w:t>me</w:t>
      </w:r>
      <w:r w:rsidRPr="0022704F">
        <w:rPr>
          <w:szCs w:val="22"/>
        </w:rPr>
        <w:t xml:space="preserve"> so much honour). Miss Burney’s heroines wou’d certainly be much better women, and brighter patterns, if their pure morals were perfected by piety, and if in their distresses they looked for help where only it is to be found. (MS Eng 1778 116)</w:t>
      </w:r>
    </w:p>
    <w:p w14:paraId="0340CB25" w14:textId="77777777" w:rsidR="00685233" w:rsidRDefault="00685233" w:rsidP="00685233"/>
    <w:p w14:paraId="0000001D" w14:textId="09A46897" w:rsidR="00145E20" w:rsidRPr="0022704F" w:rsidRDefault="00C73ED1" w:rsidP="00BB7492">
      <w:r w:rsidRPr="0022704F">
        <w:t xml:space="preserve">Queen Charlotte had apparently </w:t>
      </w:r>
      <w:r w:rsidR="009A12C0" w:rsidRPr="0022704F">
        <w:t xml:space="preserve">remarked that </w:t>
      </w:r>
      <w:r w:rsidRPr="0022704F">
        <w:t xml:space="preserve">Burney’s heroines </w:t>
      </w:r>
      <w:r w:rsidR="009A12C0" w:rsidRPr="0022704F">
        <w:t xml:space="preserve">did not demonstrate sufficient piety </w:t>
      </w:r>
      <w:r w:rsidRPr="0022704F">
        <w:t>(perhaps, given the pride expressed by More, comparing them unfavourably to those in her own plays). With her monarch’s critical view established, More feels liberated to critique Burney’s fiction in more decided terms.</w:t>
      </w:r>
    </w:p>
    <w:p w14:paraId="0000001E" w14:textId="305866AE" w:rsidR="00145E20" w:rsidRPr="0022704F" w:rsidRDefault="00C73ED1" w:rsidP="00D526B8">
      <w:pPr>
        <w:ind w:firstLine="284"/>
      </w:pPr>
      <w:r w:rsidRPr="0022704F">
        <w:t>These letters offer a more nuanced impression of reader response to Burney’s early fiction than the overwhelmingly positive reception described by many influential</w:t>
      </w:r>
      <w:r w:rsidR="008B0491" w:rsidRPr="0022704F">
        <w:t xml:space="preserve"> literary historians (Gallagher</w:t>
      </w:r>
      <w:r w:rsidRPr="0022704F">
        <w:t xml:space="preserve"> 1994: 226</w:t>
      </w:r>
      <w:r w:rsidR="008B0491" w:rsidRPr="0022704F">
        <w:t>,</w:t>
      </w:r>
      <w:r w:rsidRPr="0022704F">
        <w:t xml:space="preserve"> Spencer 2005: 52–</w:t>
      </w:r>
      <w:r w:rsidR="00A10F03" w:rsidRPr="0022704F">
        <w:t>5</w:t>
      </w:r>
      <w:r w:rsidRPr="0022704F">
        <w:t xml:space="preserve">3). </w:t>
      </w:r>
      <w:r w:rsidR="00584650" w:rsidRPr="0022704F">
        <w:t xml:space="preserve">As I have </w:t>
      </w:r>
      <w:r w:rsidR="00112977">
        <w:t xml:space="preserve">argued </w:t>
      </w:r>
      <w:r w:rsidR="00584650" w:rsidRPr="0022704F">
        <w:t>elsewhere, i</w:t>
      </w:r>
      <w:r w:rsidRPr="0022704F">
        <w:t xml:space="preserve">mpressions of universal acclaim generally derive from uncritical reliance on Burney’s own life writing – which, given her well-documented desire to be perceived as a singular literary phenomenon, sometimes </w:t>
      </w:r>
      <w:r w:rsidRPr="0022704F">
        <w:rPr>
          <w:color w:val="000000"/>
        </w:rPr>
        <w:t>operates more as a site for wish fulfilment than for objective reportage</w:t>
      </w:r>
      <w:r w:rsidRPr="0022704F">
        <w:t xml:space="preserve"> (</w:t>
      </w:r>
      <w:r w:rsidR="00505FCC" w:rsidRPr="0022704F">
        <w:t xml:space="preserve">Coulombeau </w:t>
      </w:r>
      <w:r w:rsidRPr="0022704F">
        <w:t>2018</w:t>
      </w:r>
      <w:r w:rsidR="00584650" w:rsidRPr="0022704F">
        <w:t>, 2024</w:t>
      </w:r>
      <w:r w:rsidRPr="0022704F">
        <w:t>)</w:t>
      </w:r>
      <w:r w:rsidRPr="0022704F">
        <w:rPr>
          <w:color w:val="000000"/>
        </w:rPr>
        <w:t xml:space="preserve">. Queen Charlotte’s response to </w:t>
      </w:r>
      <w:r w:rsidRPr="0022704F">
        <w:rPr>
          <w:i/>
          <w:color w:val="000000"/>
        </w:rPr>
        <w:t>Cecilia</w:t>
      </w:r>
      <w:r w:rsidRPr="0022704F">
        <w:rPr>
          <w:color w:val="000000"/>
        </w:rPr>
        <w:t xml:space="preserve"> is a case in point. It is still often treated as an established fact that the Queen took a ‘flattering interest’ in Burney’s novels, approved their morals</w:t>
      </w:r>
      <w:r w:rsidR="00DD06EA">
        <w:rPr>
          <w:color w:val="000000"/>
        </w:rPr>
        <w:t>,</w:t>
      </w:r>
      <w:r w:rsidRPr="0022704F">
        <w:rPr>
          <w:color w:val="000000"/>
        </w:rPr>
        <w:t xml:space="preserve"> and praised their ‘power to do so much good [</w:t>
      </w:r>
      <w:r w:rsidR="00D526B8" w:rsidRPr="0022704F">
        <w:rPr>
          <w:color w:val="000000"/>
        </w:rPr>
        <w:t>…</w:t>
      </w:r>
      <w:r w:rsidRPr="0022704F">
        <w:rPr>
          <w:color w:val="000000"/>
        </w:rPr>
        <w:t>] to young people’ (Dav</w:t>
      </w:r>
      <w:r w:rsidR="00F4434D" w:rsidRPr="0022704F">
        <w:rPr>
          <w:color w:val="000000"/>
        </w:rPr>
        <w:t>enport</w:t>
      </w:r>
      <w:r w:rsidRPr="0022704F">
        <w:rPr>
          <w:color w:val="000000"/>
        </w:rPr>
        <w:t xml:space="preserve"> 2000: 24–</w:t>
      </w:r>
      <w:r w:rsidR="00A10F03" w:rsidRPr="0022704F">
        <w:rPr>
          <w:color w:val="000000"/>
        </w:rPr>
        <w:t>2</w:t>
      </w:r>
      <w:r w:rsidRPr="0022704F">
        <w:rPr>
          <w:color w:val="000000"/>
        </w:rPr>
        <w:t xml:space="preserve">5). But this all comes via Burney herself, who is hardly an objective bystander. And More’s second letter suggests that the monarch’s initial reaction to </w:t>
      </w:r>
      <w:r w:rsidRPr="0022704F">
        <w:rPr>
          <w:i/>
          <w:color w:val="000000"/>
        </w:rPr>
        <w:lastRenderedPageBreak/>
        <w:t>Cecilia</w:t>
      </w:r>
      <w:r w:rsidRPr="0022704F">
        <w:rPr>
          <w:color w:val="000000"/>
        </w:rPr>
        <w:t xml:space="preserve"> did not entirely exonerate it from </w:t>
      </w:r>
      <w:r w:rsidR="00F14646" w:rsidRPr="0022704F">
        <w:rPr>
          <w:color w:val="000000"/>
        </w:rPr>
        <w:t xml:space="preserve">the charges of impropriety </w:t>
      </w:r>
      <w:r w:rsidRPr="0022704F">
        <w:rPr>
          <w:color w:val="000000"/>
        </w:rPr>
        <w:t xml:space="preserve">often levelled at </w:t>
      </w:r>
      <w:r w:rsidR="00F14646" w:rsidRPr="0022704F">
        <w:rPr>
          <w:color w:val="000000"/>
        </w:rPr>
        <w:t xml:space="preserve">sentimental </w:t>
      </w:r>
      <w:r w:rsidRPr="0022704F">
        <w:rPr>
          <w:color w:val="000000"/>
        </w:rPr>
        <w:t>romances.</w:t>
      </w:r>
      <w:r w:rsidRPr="0022704F">
        <w:t xml:space="preserve"> </w:t>
      </w:r>
    </w:p>
    <w:p w14:paraId="0000001F" w14:textId="3A170C39" w:rsidR="00145E20" w:rsidRPr="0022704F" w:rsidRDefault="00C73ED1">
      <w:pPr>
        <w:ind w:firstLine="284"/>
      </w:pPr>
      <w:r w:rsidRPr="0022704F">
        <w:t>Over the following two months, Hamilton’s life underwent dramatic change. By November she had left Court, set up house with two friends in</w:t>
      </w:r>
      <w:r w:rsidR="00AF4B46" w:rsidRPr="0022704F">
        <w:t xml:space="preserve"> the West End</w:t>
      </w:r>
      <w:r w:rsidR="00A03703" w:rsidRPr="0022704F">
        <w:t>,</w:t>
      </w:r>
      <w:r w:rsidRPr="0022704F">
        <w:t xml:space="preserve"> and begun to move in the most eminent circles of literary London. She would shortly encounter for the first time the flesh-and-blood Frances Burney, and her impressions would be coloured by the expectations established by these literary conversations </w:t>
      </w:r>
      <w:r w:rsidR="00112977">
        <w:t>several months prior.</w:t>
      </w:r>
    </w:p>
    <w:p w14:paraId="00000020" w14:textId="77777777" w:rsidR="00145E20" w:rsidRPr="0022704F" w:rsidRDefault="00145E20"/>
    <w:p w14:paraId="00000021" w14:textId="4B22CCF5" w:rsidR="00145E20" w:rsidRPr="0022704F" w:rsidRDefault="00D079C0">
      <w:pPr>
        <w:pStyle w:val="Heading2"/>
      </w:pPr>
      <w:r>
        <w:t xml:space="preserve">3.2. </w:t>
      </w:r>
      <w:r w:rsidR="00C73ED1" w:rsidRPr="0022704F">
        <w:t xml:space="preserve">1783: ‘better acquainted </w:t>
      </w:r>
      <w:proofErr w:type="spellStart"/>
      <w:r w:rsidR="00C73ED1" w:rsidRPr="0022704F">
        <w:t>w</w:t>
      </w:r>
      <w:r w:rsidR="00C73ED1" w:rsidRPr="0022704F">
        <w:rPr>
          <w:vertAlign w:val="superscript"/>
        </w:rPr>
        <w:t>th</w:t>
      </w:r>
      <w:proofErr w:type="spellEnd"/>
      <w:r w:rsidR="00C73ED1" w:rsidRPr="0022704F">
        <w:t>. You than You imagine’</w:t>
      </w:r>
    </w:p>
    <w:p w14:paraId="00000022" w14:textId="25C39B8E" w:rsidR="00145E20" w:rsidRPr="0022704F" w:rsidRDefault="00C73ED1" w:rsidP="00F4434D">
      <w:r w:rsidRPr="0022704F">
        <w:t>In her journal entry for 17 March 1783, Hamilton reports: ‘went to M</w:t>
      </w:r>
      <w:r w:rsidRPr="0022704F">
        <w:rPr>
          <w:vertAlign w:val="superscript"/>
        </w:rPr>
        <w:t>rs</w:t>
      </w:r>
      <w:r w:rsidRPr="0022704F">
        <w:t xml:space="preserve">. </w:t>
      </w:r>
      <w:proofErr w:type="spellStart"/>
      <w:r w:rsidRPr="0022704F">
        <w:t>Streatfieldes</w:t>
      </w:r>
      <w:proofErr w:type="spellEnd"/>
      <w:r w:rsidRPr="0022704F">
        <w:t xml:space="preserve"> Assembly – met there Miss H. More </w:t>
      </w:r>
      <w:r w:rsidRPr="0022704F">
        <w:rPr>
          <w:u w:val="single"/>
        </w:rPr>
        <w:t>Miss Burney</w:t>
      </w:r>
      <w:r w:rsidRPr="0022704F">
        <w:t xml:space="preserve"> &amp;c &amp;c.’ (HAM/2/2</w:t>
      </w:r>
      <w:r w:rsidR="001A7C98">
        <w:t>:</w:t>
      </w:r>
      <w:r w:rsidRPr="0022704F">
        <w:t xml:space="preserve"> 57–</w:t>
      </w:r>
      <w:r w:rsidR="00A10F03" w:rsidRPr="0022704F">
        <w:t>5</w:t>
      </w:r>
      <w:r w:rsidRPr="0022704F">
        <w:t>8). A week later she reports a second meeting (HAM/2/2</w:t>
      </w:r>
      <w:r w:rsidR="001A7C98">
        <w:t>:</w:t>
      </w:r>
      <w:r w:rsidRPr="0022704F">
        <w:t xml:space="preserve"> 64). These references are brief, and it seems likely that the meetings were fleeting. However, as </w:t>
      </w:r>
      <w:r w:rsidR="00505FCC" w:rsidRPr="0022704F">
        <w:t>Gardner</w:t>
      </w:r>
      <w:r w:rsidRPr="0022704F">
        <w:t xml:space="preserve"> points out, Hamilton takes care to underline Burney’s name. Within the context of her general scribal practice, this indicates that the introduction was important to her (</w:t>
      </w:r>
      <w:r w:rsidR="00505FCC" w:rsidRPr="0022704F">
        <w:t xml:space="preserve">Gardner </w:t>
      </w:r>
      <w:r w:rsidRPr="0022704F">
        <w:t>2018: 89).</w:t>
      </w:r>
    </w:p>
    <w:p w14:paraId="00000023" w14:textId="4E9730D2" w:rsidR="00145E20" w:rsidRDefault="00C73ED1" w:rsidP="00342DA0">
      <w:pPr>
        <w:ind w:firstLine="284"/>
      </w:pPr>
      <w:r w:rsidRPr="0022704F">
        <w:t>Conversely, Burney’s first mention of Hamilton occurs some months later. In a letter to her sister Susanna, she mentions meeting ‘Miss Hamilton’ at Mrs Vesey’s assembly on 19 June (</w:t>
      </w:r>
      <w:r w:rsidRPr="0022704F">
        <w:rPr>
          <w:i/>
        </w:rPr>
        <w:t>EJL</w:t>
      </w:r>
      <w:r w:rsidR="00AB3660">
        <w:rPr>
          <w:iCs/>
        </w:rPr>
        <w:t>,</w:t>
      </w:r>
      <w:r w:rsidRPr="0022704F">
        <w:t xml:space="preserve"> III: 357). And on 26 June, Hamilton wr</w:t>
      </w:r>
      <w:r w:rsidR="00EA10BC">
        <w:t>ites</w:t>
      </w:r>
      <w:r w:rsidRPr="0022704F">
        <w:t xml:space="preserve"> the earliest surviving letter between the two women</w:t>
      </w:r>
      <w:r w:rsidR="005B245B" w:rsidRPr="0022704F">
        <w:t xml:space="preserve">. As </w:t>
      </w:r>
      <w:r w:rsidR="00505FCC" w:rsidRPr="0022704F">
        <w:t>Gardner</w:t>
      </w:r>
      <w:r w:rsidR="00DE6441" w:rsidRPr="0022704F">
        <w:t xml:space="preserve"> </w:t>
      </w:r>
      <w:r w:rsidR="005B245B" w:rsidRPr="0022704F">
        <w:t>notes, this letter ‘is generally written very carefully with a neat hand’, and space is deployed in such a way as to indicate ‘respect towards the addressee’: the same is true of Hamilton’s other letters to Burney written before spring 1784 (</w:t>
      </w:r>
      <w:r w:rsidR="00505FCC" w:rsidRPr="0022704F">
        <w:t>Gardner</w:t>
      </w:r>
      <w:r w:rsidR="00DE6441" w:rsidRPr="0022704F">
        <w:t xml:space="preserve"> </w:t>
      </w:r>
      <w:r w:rsidR="005B245B" w:rsidRPr="0022704F">
        <w:t xml:space="preserve">this </w:t>
      </w:r>
      <w:r w:rsidR="00D079C0">
        <w:t>issue</w:t>
      </w:r>
      <w:r w:rsidR="005B245B" w:rsidRPr="0022704F">
        <w:t>)</w:t>
      </w:r>
      <w:r w:rsidR="00342DA0" w:rsidRPr="0022704F">
        <w:t>.</w:t>
      </w:r>
    </w:p>
    <w:p w14:paraId="48AB8597" w14:textId="77777777" w:rsidR="00685233" w:rsidRPr="0022704F" w:rsidRDefault="00685233" w:rsidP="00685233"/>
    <w:p w14:paraId="00000025" w14:textId="77777777" w:rsidR="00145E20" w:rsidRPr="0022704F" w:rsidRDefault="00C73ED1" w:rsidP="00DE785C">
      <w:pPr>
        <w:pStyle w:val="Quotes"/>
        <w:rPr>
          <w:szCs w:val="22"/>
        </w:rPr>
      </w:pPr>
      <w:r w:rsidRPr="0022704F">
        <w:rPr>
          <w:szCs w:val="22"/>
        </w:rPr>
        <w:t>My Dear Miss Burney,</w:t>
      </w:r>
    </w:p>
    <w:p w14:paraId="00000026" w14:textId="2A1C7216" w:rsidR="00145E20" w:rsidRPr="0022704F" w:rsidRDefault="00C73ED1" w:rsidP="00A03703">
      <w:pPr>
        <w:pStyle w:val="Quotes"/>
        <w:ind w:firstLine="284"/>
        <w:rPr>
          <w:szCs w:val="22"/>
        </w:rPr>
      </w:pPr>
      <w:r w:rsidRPr="0022704F">
        <w:rPr>
          <w:szCs w:val="22"/>
        </w:rPr>
        <w:t xml:space="preserve">In proportion as I felt myself flatter’d by Your having accepted my invitation, I was disappointed in not having the pleasure of seeing You on Thursday – You have however been so kind as to make me some amends by allowing me to name another day – if on Friday next You are disengaged I shall be happy to see You at ten oClock to Breakfast </w:t>
      </w:r>
      <w:r w:rsidR="00D02C82" w:rsidRPr="0022704F">
        <w:rPr>
          <w:szCs w:val="22"/>
        </w:rPr>
        <w:t>[…]</w:t>
      </w:r>
    </w:p>
    <w:p w14:paraId="00000027" w14:textId="1AA79A28" w:rsidR="00145E20" w:rsidRPr="0022704F" w:rsidRDefault="00C73ED1" w:rsidP="00A03703">
      <w:pPr>
        <w:pStyle w:val="Quotes"/>
        <w:ind w:firstLine="284"/>
        <w:rPr>
          <w:szCs w:val="22"/>
        </w:rPr>
      </w:pPr>
      <w:r w:rsidRPr="0022704F">
        <w:rPr>
          <w:szCs w:val="22"/>
        </w:rPr>
        <w:t>I remain D</w:t>
      </w:r>
      <w:r w:rsidRPr="0022704F">
        <w:rPr>
          <w:szCs w:val="22"/>
          <w:vertAlign w:val="superscript"/>
        </w:rPr>
        <w:t>r</w:t>
      </w:r>
      <w:r w:rsidRPr="0022704F">
        <w:rPr>
          <w:szCs w:val="22"/>
        </w:rPr>
        <w:t xml:space="preserve"> Mad</w:t>
      </w:r>
      <w:r w:rsidRPr="0022704F">
        <w:rPr>
          <w:szCs w:val="22"/>
          <w:vertAlign w:val="superscript"/>
        </w:rPr>
        <w:t>m</w:t>
      </w:r>
    </w:p>
    <w:p w14:paraId="00000028" w14:textId="2AD1C07B" w:rsidR="00145E20" w:rsidRPr="0022704F" w:rsidRDefault="00C73ED1" w:rsidP="00A03703">
      <w:pPr>
        <w:pStyle w:val="Quotes"/>
        <w:ind w:firstLine="567"/>
        <w:rPr>
          <w:szCs w:val="22"/>
        </w:rPr>
      </w:pPr>
      <w:r w:rsidRPr="0022704F">
        <w:rPr>
          <w:szCs w:val="22"/>
        </w:rPr>
        <w:t>w</w:t>
      </w:r>
      <w:r w:rsidRPr="0022704F">
        <w:rPr>
          <w:szCs w:val="22"/>
          <w:vertAlign w:val="superscript"/>
        </w:rPr>
        <w:t>th</w:t>
      </w:r>
      <w:r w:rsidRPr="0022704F">
        <w:rPr>
          <w:szCs w:val="22"/>
        </w:rPr>
        <w:t xml:space="preserve"> great esteem</w:t>
      </w:r>
    </w:p>
    <w:p w14:paraId="00000029" w14:textId="4BD20141" w:rsidR="00145E20" w:rsidRPr="0022704F" w:rsidRDefault="00C73ED1" w:rsidP="00A03703">
      <w:pPr>
        <w:pStyle w:val="Quotes"/>
        <w:ind w:firstLine="851"/>
        <w:rPr>
          <w:szCs w:val="22"/>
        </w:rPr>
      </w:pPr>
      <w:r w:rsidRPr="0022704F">
        <w:rPr>
          <w:szCs w:val="22"/>
        </w:rPr>
        <w:t>Your Ob</w:t>
      </w:r>
      <w:r w:rsidRPr="0022704F">
        <w:rPr>
          <w:szCs w:val="22"/>
          <w:vertAlign w:val="superscript"/>
        </w:rPr>
        <w:t>t</w:t>
      </w:r>
      <w:r w:rsidRPr="0022704F">
        <w:rPr>
          <w:szCs w:val="22"/>
        </w:rPr>
        <w:t>. Serv</w:t>
      </w:r>
      <w:r w:rsidRPr="0022704F">
        <w:rPr>
          <w:szCs w:val="22"/>
          <w:vertAlign w:val="superscript"/>
        </w:rPr>
        <w:t>t</w:t>
      </w:r>
      <w:r w:rsidRPr="0022704F">
        <w:rPr>
          <w:szCs w:val="22"/>
        </w:rPr>
        <w:t>.</w:t>
      </w:r>
    </w:p>
    <w:p w14:paraId="0000002B" w14:textId="23E926E2" w:rsidR="00145E20" w:rsidRPr="0022704F" w:rsidRDefault="00C73ED1" w:rsidP="00DE785C">
      <w:pPr>
        <w:pStyle w:val="Quotes"/>
        <w:ind w:firstLine="1134"/>
        <w:rPr>
          <w:szCs w:val="22"/>
        </w:rPr>
      </w:pPr>
      <w:r w:rsidRPr="0022704F">
        <w:rPr>
          <w:szCs w:val="22"/>
        </w:rPr>
        <w:t>Mary Hamilton</w:t>
      </w:r>
      <w:r w:rsidR="007D6189" w:rsidRPr="0022704F">
        <w:rPr>
          <w:szCs w:val="22"/>
        </w:rPr>
        <w:t xml:space="preserve"> </w:t>
      </w:r>
      <w:r w:rsidRPr="0022704F">
        <w:rPr>
          <w:szCs w:val="22"/>
        </w:rPr>
        <w:t>(NYPL 526199(1))</w:t>
      </w:r>
    </w:p>
    <w:p w14:paraId="678443F9" w14:textId="77777777" w:rsidR="00685233" w:rsidRDefault="00685233"/>
    <w:p w14:paraId="0000002D" w14:textId="372026FB" w:rsidR="00145E20" w:rsidRDefault="00C73ED1">
      <w:r w:rsidRPr="0022704F">
        <w:lastRenderedPageBreak/>
        <w:t>On 27 June, Burney returned the call. Hamilton’s diary records: ‘Miss Burney for an hour very pleasant agreeable conversation’ (HAM/2/3/1: 6). But Burney’s verdict, again directed to her sister on 30 June, is less positive:</w:t>
      </w:r>
    </w:p>
    <w:p w14:paraId="5944621D" w14:textId="77777777" w:rsidR="00685233" w:rsidRPr="0022704F" w:rsidRDefault="00685233"/>
    <w:p w14:paraId="0000002F" w14:textId="623A489B" w:rsidR="00145E20" w:rsidRPr="0022704F" w:rsidRDefault="00C73ED1" w:rsidP="00DE785C">
      <w:pPr>
        <w:pStyle w:val="Quotes"/>
        <w:rPr>
          <w:szCs w:val="22"/>
        </w:rPr>
      </w:pPr>
      <w:r w:rsidRPr="0022704F">
        <w:rPr>
          <w:szCs w:val="22"/>
        </w:rPr>
        <w:t xml:space="preserve">I called on my new acquaintance, Miss Hamilton, who already </w:t>
      </w:r>
      <w:r w:rsidRPr="0022704F">
        <w:rPr>
          <w:i/>
          <w:szCs w:val="22"/>
        </w:rPr>
        <w:t>insists</w:t>
      </w:r>
      <w:r w:rsidRPr="0022704F">
        <w:rPr>
          <w:szCs w:val="22"/>
        </w:rPr>
        <w:t xml:space="preserve"> upon being my friend, writes me with such notes as only </w:t>
      </w:r>
      <w:r w:rsidRPr="0022704F">
        <w:rPr>
          <w:i/>
          <w:szCs w:val="22"/>
        </w:rPr>
        <w:t>affection</w:t>
      </w:r>
      <w:r w:rsidRPr="0022704F">
        <w:rPr>
          <w:szCs w:val="22"/>
        </w:rPr>
        <w:t xml:space="preserve">, it </w:t>
      </w:r>
      <w:r w:rsidRPr="0022704F">
        <w:rPr>
          <w:i/>
          <w:szCs w:val="22"/>
        </w:rPr>
        <w:t>should</w:t>
      </w:r>
      <w:r w:rsidRPr="0022704F">
        <w:rPr>
          <w:szCs w:val="22"/>
        </w:rPr>
        <w:t xml:space="preserve"> seem, could dictate. But for this </w:t>
      </w:r>
      <w:r w:rsidRPr="0022704F">
        <w:rPr>
          <w:i/>
          <w:szCs w:val="22"/>
        </w:rPr>
        <w:t>affectation</w:t>
      </w:r>
      <w:r w:rsidRPr="0022704F">
        <w:rPr>
          <w:szCs w:val="22"/>
        </w:rPr>
        <w:t xml:space="preserve"> – it </w:t>
      </w:r>
      <w:r w:rsidRPr="0022704F">
        <w:rPr>
          <w:i/>
          <w:szCs w:val="22"/>
        </w:rPr>
        <w:t>can</w:t>
      </w:r>
      <w:r w:rsidRPr="0022704F">
        <w:rPr>
          <w:szCs w:val="22"/>
        </w:rPr>
        <w:t xml:space="preserve"> be nothing else in one almost a stranger to the tone of my voice, I should like her very well. (</w:t>
      </w:r>
      <w:r w:rsidRPr="0022704F">
        <w:rPr>
          <w:i/>
          <w:szCs w:val="22"/>
        </w:rPr>
        <w:t>EJL</w:t>
      </w:r>
      <w:r w:rsidR="00AB3660">
        <w:rPr>
          <w:iCs/>
          <w:szCs w:val="22"/>
        </w:rPr>
        <w:t>,</w:t>
      </w:r>
      <w:r w:rsidRPr="0022704F">
        <w:rPr>
          <w:szCs w:val="22"/>
        </w:rPr>
        <w:t xml:space="preserve"> V: 364)</w:t>
      </w:r>
    </w:p>
    <w:p w14:paraId="320A4B6E" w14:textId="77777777" w:rsidR="00685233" w:rsidRDefault="00685233"/>
    <w:p w14:paraId="00000031" w14:textId="1176B733" w:rsidR="00145E20" w:rsidRDefault="00C73ED1">
      <w:r w:rsidRPr="0022704F">
        <w:t xml:space="preserve">These letters provide the first evidence of affective inequity within the relationship. Over the rest of the summer, the continuing correspondence between the two women – which largely revolves around proposed and missed appointments – reinforces this disparity. A note from Hamilton on 12 July contains hints towards a deeper </w:t>
      </w:r>
      <w:r w:rsidR="00112977">
        <w:t xml:space="preserve">issue </w:t>
      </w:r>
      <w:r w:rsidRPr="0022704F">
        <w:t>at stake:</w:t>
      </w:r>
    </w:p>
    <w:p w14:paraId="0678AC08" w14:textId="77777777" w:rsidR="00685233" w:rsidRPr="0022704F" w:rsidRDefault="00685233"/>
    <w:p w14:paraId="00000033" w14:textId="77777777" w:rsidR="00145E20" w:rsidRPr="0022704F" w:rsidRDefault="00C73ED1" w:rsidP="00020292">
      <w:pPr>
        <w:pStyle w:val="Quotes"/>
        <w:ind w:firstLine="284"/>
        <w:rPr>
          <w:szCs w:val="22"/>
        </w:rPr>
      </w:pPr>
      <w:r w:rsidRPr="0022704F">
        <w:rPr>
          <w:szCs w:val="22"/>
        </w:rPr>
        <w:t>May I flatter myself my D</w:t>
      </w:r>
      <w:r w:rsidRPr="0022704F">
        <w:rPr>
          <w:szCs w:val="22"/>
          <w:vertAlign w:val="superscript"/>
        </w:rPr>
        <w:t>r</w:t>
      </w:r>
      <w:r w:rsidRPr="0022704F">
        <w:rPr>
          <w:szCs w:val="22"/>
        </w:rPr>
        <w:t xml:space="preserve"> Miss Burney that there is yet a chance of my enjoying the pleasure of Your company before I leave Town? I shall be happy to receive You any Afternoon next week except Monday, will you bring Your work &amp; be satisfied with a téte a téte, &amp; </w:t>
      </w:r>
      <w:r w:rsidRPr="0022704F">
        <w:rPr>
          <w:szCs w:val="22"/>
          <w:u w:val="single"/>
        </w:rPr>
        <w:t>feel</w:t>
      </w:r>
      <w:r w:rsidRPr="0022704F">
        <w:rPr>
          <w:szCs w:val="22"/>
        </w:rPr>
        <w:t xml:space="preserve"> as if we </w:t>
      </w:r>
      <w:r w:rsidRPr="0022704F">
        <w:rPr>
          <w:szCs w:val="22"/>
          <w:vertAlign w:val="superscript"/>
        </w:rPr>
        <w:t>were</w:t>
      </w:r>
      <w:r w:rsidRPr="0022704F">
        <w:rPr>
          <w:szCs w:val="22"/>
        </w:rPr>
        <w:t xml:space="preserve"> old acquaintances.</w:t>
      </w:r>
    </w:p>
    <w:p w14:paraId="00000034" w14:textId="77777777" w:rsidR="00145E20" w:rsidRPr="0022704F" w:rsidRDefault="00C73ED1" w:rsidP="00020292">
      <w:pPr>
        <w:pStyle w:val="Quotes"/>
        <w:ind w:firstLine="284"/>
        <w:rPr>
          <w:szCs w:val="22"/>
        </w:rPr>
      </w:pPr>
      <w:r w:rsidRPr="0022704F">
        <w:rPr>
          <w:szCs w:val="22"/>
          <w:u w:val="single"/>
        </w:rPr>
        <w:t>You</w:t>
      </w:r>
      <w:r w:rsidRPr="0022704F">
        <w:rPr>
          <w:szCs w:val="22"/>
        </w:rPr>
        <w:t xml:space="preserve"> have already taught </w:t>
      </w:r>
      <w:r w:rsidRPr="0022704F">
        <w:rPr>
          <w:szCs w:val="22"/>
          <w:u w:val="single"/>
        </w:rPr>
        <w:t>me</w:t>
      </w:r>
      <w:r w:rsidRPr="0022704F">
        <w:rPr>
          <w:szCs w:val="22"/>
        </w:rPr>
        <w:t xml:space="preserve"> to feel this, but I am better acquainted w</w:t>
      </w:r>
      <w:r w:rsidRPr="0022704F">
        <w:rPr>
          <w:szCs w:val="22"/>
          <w:vertAlign w:val="superscript"/>
        </w:rPr>
        <w:t>th</w:t>
      </w:r>
      <w:r w:rsidRPr="0022704F">
        <w:rPr>
          <w:szCs w:val="22"/>
        </w:rPr>
        <w:t>. You than You imagine therefore I do not pay You a common place Comp</w:t>
      </w:r>
      <w:r w:rsidRPr="0022704F">
        <w:rPr>
          <w:szCs w:val="22"/>
          <w:vertAlign w:val="superscript"/>
        </w:rPr>
        <w:t>t</w:t>
      </w:r>
      <w:r w:rsidRPr="0022704F">
        <w:rPr>
          <w:szCs w:val="22"/>
        </w:rPr>
        <w:t xml:space="preserve">. when I say I wish to become Your friend as well as </w:t>
      </w:r>
      <w:r w:rsidRPr="0022704F">
        <w:rPr>
          <w:szCs w:val="22"/>
          <w:vertAlign w:val="superscript"/>
        </w:rPr>
        <w:t>that I am</w:t>
      </w:r>
      <w:r w:rsidRPr="0022704F">
        <w:rPr>
          <w:szCs w:val="22"/>
        </w:rPr>
        <w:t xml:space="preserve"> Your sincere admirer</w:t>
      </w:r>
    </w:p>
    <w:p w14:paraId="00000036" w14:textId="10405B38" w:rsidR="00145E20" w:rsidRPr="0022704F" w:rsidRDefault="00C73ED1" w:rsidP="00DE785C">
      <w:pPr>
        <w:pStyle w:val="Quotes"/>
        <w:ind w:firstLine="284"/>
        <w:rPr>
          <w:szCs w:val="22"/>
        </w:rPr>
      </w:pPr>
      <w:r w:rsidRPr="0022704F">
        <w:rPr>
          <w:szCs w:val="22"/>
        </w:rPr>
        <w:t>M: Hamilton</w:t>
      </w:r>
      <w:r w:rsidR="007D6189" w:rsidRPr="0022704F">
        <w:rPr>
          <w:szCs w:val="22"/>
        </w:rPr>
        <w:t xml:space="preserve"> </w:t>
      </w:r>
      <w:r w:rsidRPr="0022704F">
        <w:rPr>
          <w:szCs w:val="22"/>
        </w:rPr>
        <w:t>(Egerton MS 3698 f. 164)</w:t>
      </w:r>
    </w:p>
    <w:p w14:paraId="00296E37" w14:textId="77777777" w:rsidR="00685233" w:rsidRDefault="00685233"/>
    <w:p w14:paraId="00000038" w14:textId="37FBF14F" w:rsidR="00145E20" w:rsidRPr="0022704F" w:rsidRDefault="00C73ED1">
      <w:r w:rsidRPr="0022704F">
        <w:t>Employing the semantics of sentimental discourse and instructive pedagogy, the final few lines apparently refer to Hamilton</w:t>
      </w:r>
      <w:r w:rsidR="00EA10BC">
        <w:t xml:space="preserve">’s </w:t>
      </w:r>
      <w:r w:rsidRPr="0022704F">
        <w:t>familiar</w:t>
      </w:r>
      <w:r w:rsidR="00EA10BC">
        <w:t>ity</w:t>
      </w:r>
      <w:r w:rsidRPr="0022704F">
        <w:t xml:space="preserve"> with Burney’s novels, and </w:t>
      </w:r>
      <w:r w:rsidR="00D05F7A">
        <w:t xml:space="preserve">might be read as a courtly little compliment </w:t>
      </w:r>
      <w:r w:rsidRPr="0022704F">
        <w:t>claim</w:t>
      </w:r>
      <w:r w:rsidR="00D05F7A">
        <w:t xml:space="preserve">ing </w:t>
      </w:r>
      <w:r w:rsidRPr="0022704F">
        <w:t>‘acquaintance’ with the author through perusal of her works. If so, the</w:t>
      </w:r>
      <w:r w:rsidR="00D05F7A">
        <w:t>re</w:t>
      </w:r>
      <w:r w:rsidRPr="0022704F">
        <w:t xml:space="preserve"> is reason to doubt Hamilton’s sincerity. Though her diaries and correspondence for this period frequently discuss her reading practice and literary conversation, they contain n</w:t>
      </w:r>
      <w:r w:rsidR="00112977">
        <w:t>o</w:t>
      </w:r>
      <w:r w:rsidRPr="0022704F">
        <w:t xml:space="preserve"> </w:t>
      </w:r>
      <w:r w:rsidR="00112977">
        <w:t xml:space="preserve">reference to </w:t>
      </w:r>
      <w:r w:rsidRPr="0022704F">
        <w:rPr>
          <w:i/>
        </w:rPr>
        <w:t>Evelina</w:t>
      </w:r>
      <w:r w:rsidRPr="0022704F">
        <w:t xml:space="preserve"> or </w:t>
      </w:r>
      <w:r w:rsidRPr="0022704F">
        <w:rPr>
          <w:i/>
        </w:rPr>
        <w:t>Cecilia</w:t>
      </w:r>
      <w:r w:rsidRPr="0022704F">
        <w:t xml:space="preserve">. Keen to deepen her acquaintance with Burney, Hamilton was perhaps exaggerating her </w:t>
      </w:r>
      <w:r w:rsidR="00112977">
        <w:t xml:space="preserve">knowledge of Burney’s work and her </w:t>
      </w:r>
      <w:r w:rsidRPr="0022704F">
        <w:t>opinion of</w:t>
      </w:r>
      <w:r w:rsidR="00112977">
        <w:t xml:space="preserve"> its powers</w:t>
      </w:r>
      <w:r w:rsidRPr="0022704F">
        <w:t>.</w:t>
      </w:r>
    </w:p>
    <w:p w14:paraId="00000039" w14:textId="089BA6EE" w:rsidR="00145E20" w:rsidRPr="0022704F" w:rsidRDefault="00C73ED1" w:rsidP="00F4434D">
      <w:pPr>
        <w:ind w:firstLine="284"/>
      </w:pPr>
      <w:r w:rsidRPr="0022704F">
        <w:t xml:space="preserve">Between 18 and 31 July Hamilton records meeting Burney four times, twice at Clarges Street (HAM/2/4, HAM/2/9, HAM/2/15/3) and twice at the house of the artist and antiquarian Mary Delany (HAM/2/4, HAM/2/12, HAM/2/19). From her reports, two observations stand out. First, acquaintance between the two women developed within a sociable context. They had mutual friends in not only Hannah More but also Mary </w:t>
      </w:r>
      <w:r w:rsidRPr="0022704F">
        <w:rPr>
          <w:color w:val="000000"/>
        </w:rPr>
        <w:t>Delany and Elizabeth Vesey</w:t>
      </w:r>
      <w:r w:rsidR="00112977">
        <w:rPr>
          <w:color w:val="000000"/>
        </w:rPr>
        <w:t xml:space="preserve">, </w:t>
      </w:r>
      <w:r w:rsidR="00112977">
        <w:rPr>
          <w:color w:val="000000"/>
        </w:rPr>
        <w:lastRenderedPageBreak/>
        <w:t>among others;</w:t>
      </w:r>
      <w:r w:rsidRPr="0022704F">
        <w:rPr>
          <w:color w:val="000000"/>
        </w:rPr>
        <w:t xml:space="preserve"> these friendships increased the amount of time they spent in one another’s company.</w:t>
      </w:r>
      <w:r w:rsidR="00D05F7A">
        <w:rPr>
          <w:rStyle w:val="FootnoteReference"/>
          <w:color w:val="000000"/>
        </w:rPr>
        <w:footnoteReference w:id="7"/>
      </w:r>
      <w:r w:rsidRPr="0022704F">
        <w:rPr>
          <w:color w:val="000000"/>
        </w:rPr>
        <w:t xml:space="preserve"> Second, their acquaintance developed within an acutely </w:t>
      </w:r>
      <w:r w:rsidRPr="0022704F">
        <w:rPr>
          <w:i/>
          <w:color w:val="000000"/>
        </w:rPr>
        <w:t>literary</w:t>
      </w:r>
      <w:r w:rsidRPr="0022704F">
        <w:rPr>
          <w:color w:val="000000"/>
        </w:rPr>
        <w:t xml:space="preserve"> context, with joint attention to reading a key feature of the gatherings where they met. On 18 July, for example, Hamilton ‘showed [Burney] some Man[</w:t>
      </w:r>
      <w:proofErr w:type="spellStart"/>
      <w:r w:rsidRPr="0022704F">
        <w:rPr>
          <w:color w:val="000000"/>
        </w:rPr>
        <w:t>uscript</w:t>
      </w:r>
      <w:proofErr w:type="spellEnd"/>
      <w:r w:rsidRPr="0022704F">
        <w:rPr>
          <w:color w:val="000000"/>
        </w:rPr>
        <w:t xml:space="preserve">] Verses’ (HAM/2/4: 9). And on 31 July, the two women participated in shared </w:t>
      </w:r>
      <w:r w:rsidR="00EA10BC">
        <w:rPr>
          <w:color w:val="000000"/>
        </w:rPr>
        <w:t>au</w:t>
      </w:r>
      <w:r w:rsidR="009A12C0" w:rsidRPr="0022704F">
        <w:rPr>
          <w:color w:val="000000"/>
        </w:rPr>
        <w:t xml:space="preserve">ral </w:t>
      </w:r>
      <w:r w:rsidRPr="0022704F">
        <w:rPr>
          <w:color w:val="000000"/>
        </w:rPr>
        <w:t xml:space="preserve">reading of two texts in manuscript, </w:t>
      </w:r>
      <w:r w:rsidR="00EA10BC">
        <w:rPr>
          <w:color w:val="000000"/>
        </w:rPr>
        <w:t xml:space="preserve">which were </w:t>
      </w:r>
      <w:r w:rsidRPr="0022704F">
        <w:rPr>
          <w:color w:val="000000"/>
        </w:rPr>
        <w:t xml:space="preserve">read aloud by William Weller Pepys (1778–1845) but introduced by Hamilton herself (HAM/2/4: 18–20). The first was Elizabeth Vesey’s ‘account of </w:t>
      </w:r>
      <w:r w:rsidRPr="0022704F">
        <w:rPr>
          <w:color w:val="000000"/>
          <w:u w:val="single"/>
        </w:rPr>
        <w:t>Lucan</w:t>
      </w:r>
      <w:r w:rsidRPr="0022704F">
        <w:rPr>
          <w:color w:val="000000"/>
        </w:rPr>
        <w:t>’ (a description of her husband’s estate in Ireland). The second was Hannah More’s ‘Epistle to M</w:t>
      </w:r>
      <w:r w:rsidRPr="0022704F">
        <w:rPr>
          <w:color w:val="000000"/>
          <w:vertAlign w:val="superscript"/>
        </w:rPr>
        <w:t>rs</w:t>
      </w:r>
      <w:r w:rsidRPr="0022704F">
        <w:rPr>
          <w:color w:val="000000"/>
        </w:rPr>
        <w:t xml:space="preserve">. Vesey’ – a poem later to be better known as ‘The Bas Bleu: or, Conversation’ – in the manuscript circulation of which Hamilton played an important role (Haslett 2010). Throughout both these interactions, Hamilton controls the introduction of texts and the choice of author and genre. She does not mention Burney’s novels, </w:t>
      </w:r>
      <w:r w:rsidR="00112977">
        <w:rPr>
          <w:color w:val="000000"/>
        </w:rPr>
        <w:t>n</w:t>
      </w:r>
      <w:r w:rsidRPr="0022704F">
        <w:rPr>
          <w:color w:val="000000"/>
        </w:rPr>
        <w:t xml:space="preserve">or her contributions to the conversation. </w:t>
      </w:r>
    </w:p>
    <w:p w14:paraId="0000003A" w14:textId="43A94524" w:rsidR="00145E20" w:rsidRPr="0022704F" w:rsidRDefault="00C73ED1" w:rsidP="00F4434D">
      <w:pPr>
        <w:ind w:firstLine="284"/>
      </w:pPr>
      <w:r w:rsidRPr="0022704F">
        <w:t xml:space="preserve">In the second half of 1783 Hamilton finally begins to record explicit interactions with Burney’s novels. The first takes place in September, when she is staying with her friends Sir William Wake and Lady Mary Wake (née Fenton), and their son William reads a </w:t>
      </w:r>
      <w:r w:rsidR="00A5224A" w:rsidRPr="0022704F">
        <w:t>chapter</w:t>
      </w:r>
      <w:r w:rsidRPr="0022704F">
        <w:t xml:space="preserve"> of </w:t>
      </w:r>
      <w:r w:rsidRPr="0022704F">
        <w:rPr>
          <w:i/>
        </w:rPr>
        <w:t>Cecilia</w:t>
      </w:r>
      <w:r w:rsidRPr="0022704F">
        <w:t xml:space="preserve">. This is only a passing mention, and Hamilton offers no opinion on the literary merit or affective impact of Burney’s work (HAM/2/4: 70). The second is a more sustained engagement with </w:t>
      </w:r>
      <w:r w:rsidRPr="0022704F">
        <w:rPr>
          <w:i/>
        </w:rPr>
        <w:t>Evelina</w:t>
      </w:r>
      <w:r w:rsidRPr="0022704F">
        <w:t xml:space="preserve"> during a long visit with the Duchess of Portland and Mary Delany at Bulstrode Park. During that time, Hamilton mentions that the three women read </w:t>
      </w:r>
      <w:r w:rsidRPr="0022704F">
        <w:rPr>
          <w:i/>
        </w:rPr>
        <w:t>Evelina</w:t>
      </w:r>
      <w:r w:rsidRPr="0022704F">
        <w:t xml:space="preserve"> at the request of their mutual friend Frances Boscawen (HAM/2/3/2: 13–26</w:t>
      </w:r>
      <w:r w:rsidR="00F4434D" w:rsidRPr="0022704F">
        <w:t>,</w:t>
      </w:r>
      <w:r w:rsidRPr="0022704F">
        <w:t xml:space="preserve"> HAM/2/6: 9). Once again, Hamilton offers no remark on the text itself. </w:t>
      </w:r>
    </w:p>
    <w:p w14:paraId="0000003B" w14:textId="09E11F9C" w:rsidR="00145E20" w:rsidRPr="0022704F" w:rsidRDefault="00C73ED1">
      <w:pPr>
        <w:ind w:firstLine="284"/>
      </w:pPr>
      <w:r w:rsidRPr="0022704F">
        <w:t xml:space="preserve">This silence is particularly curious because Hamilton’s correspondence indicates that Burney was a popular talking point at Bulstrode. In a letter dated 29 December, Hannah </w:t>
      </w:r>
      <w:r w:rsidRPr="0022704F">
        <w:rPr>
          <w:color w:val="000000"/>
        </w:rPr>
        <w:t xml:space="preserve">More </w:t>
      </w:r>
      <w:r w:rsidRPr="0022704F">
        <w:rPr>
          <w:color w:val="000000"/>
        </w:rPr>
        <w:lastRenderedPageBreak/>
        <w:t xml:space="preserve">settles a recent dispute between Hamilton and Delany about whether the allegorical figure of Attention in ‘The Bas Bleu’ was based on Burney: ‘What Shall I say to your question whether Fanny Burney </w:t>
      </w:r>
      <w:proofErr w:type="spellStart"/>
      <w:r w:rsidRPr="0022704F">
        <w:rPr>
          <w:color w:val="000000"/>
        </w:rPr>
        <w:t>occurr’d</w:t>
      </w:r>
      <w:proofErr w:type="spellEnd"/>
      <w:r w:rsidRPr="0022704F">
        <w:rPr>
          <w:color w:val="000000"/>
        </w:rPr>
        <w:t xml:space="preserve"> to me in painting Attention? Shall I confess, (and so make dear M</w:t>
      </w:r>
      <w:r w:rsidRPr="0022704F">
        <w:rPr>
          <w:color w:val="000000"/>
          <w:vertAlign w:val="superscript"/>
        </w:rPr>
        <w:t>rs</w:t>
      </w:r>
      <w:r w:rsidRPr="0022704F">
        <w:rPr>
          <w:color w:val="000000"/>
        </w:rPr>
        <w:t xml:space="preserve">. Delany lose her cause) that that sweet girl really sat for the Picture to my imagination [?]’ (MS Eng 1778 137). It seems that in late 1783 Hamilton was reading </w:t>
      </w:r>
      <w:r w:rsidRPr="0022704F">
        <w:rPr>
          <w:i/>
          <w:color w:val="000000"/>
        </w:rPr>
        <w:t>Evelina</w:t>
      </w:r>
      <w:r w:rsidRPr="0022704F">
        <w:rPr>
          <w:color w:val="000000"/>
        </w:rPr>
        <w:t xml:space="preserve"> at Frances Boscawen’s request, debating whether Burney acted as the model for Attention, and writing </w:t>
      </w:r>
      <w:r w:rsidRPr="0022704F">
        <w:t xml:space="preserve">to More to settle the debate. Nonetheless, she never </w:t>
      </w:r>
      <w:r w:rsidR="00112977">
        <w:t xml:space="preserve">once </w:t>
      </w:r>
      <w:r w:rsidRPr="0022704F">
        <w:t>comments on Burney’s novels as literary objects or experiences.</w:t>
      </w:r>
    </w:p>
    <w:p w14:paraId="0000003C" w14:textId="10677DD7" w:rsidR="00145E20" w:rsidRPr="0022704F" w:rsidRDefault="00C73ED1" w:rsidP="007A6442">
      <w:pPr>
        <w:ind w:firstLine="284"/>
        <w:rPr>
          <w:color w:val="000000"/>
        </w:rPr>
      </w:pPr>
      <w:r w:rsidRPr="0022704F">
        <w:t xml:space="preserve">At this point, </w:t>
      </w:r>
      <w:r w:rsidR="00112977">
        <w:t xml:space="preserve">we must </w:t>
      </w:r>
      <w:r w:rsidRPr="0022704F">
        <w:t xml:space="preserve">place this silence within the context of Hamilton’s wider habits of literary consumption. </w:t>
      </w:r>
      <w:r w:rsidR="00505FCC" w:rsidRPr="0022704F">
        <w:t>Cassandra Ulph</w:t>
      </w:r>
      <w:r w:rsidR="00505FCC">
        <w:t xml:space="preserve"> </w:t>
      </w:r>
      <w:r w:rsidRPr="0022704F">
        <w:t xml:space="preserve">and </w:t>
      </w:r>
      <w:r w:rsidR="00AF06A6" w:rsidRPr="0022704F">
        <w:t>I</w:t>
      </w:r>
      <w:r w:rsidRPr="0022704F">
        <w:t xml:space="preserve"> developed a model of Hamilton’s reading practices between 1783 and 1784, which we characteri</w:t>
      </w:r>
      <w:r w:rsidR="00DA5939">
        <w:t>z</w:t>
      </w:r>
      <w:r w:rsidRPr="0022704F">
        <w:t>e as (among other things) dominated by the manuscript form and the prose non</w:t>
      </w:r>
      <w:r w:rsidR="00DD06EA">
        <w:t>-</w:t>
      </w:r>
      <w:r w:rsidRPr="0022704F">
        <w:t xml:space="preserve">fiction genre (see </w:t>
      </w:r>
      <w:r w:rsidR="00505FCC" w:rsidRPr="0022704F">
        <w:t>Coulombeau and Ulph</w:t>
      </w:r>
      <w:r w:rsidR="00AF06A6" w:rsidRPr="0022704F">
        <w:t xml:space="preserve"> </w:t>
      </w:r>
      <w:r w:rsidR="009E5F68">
        <w:t>this issue</w:t>
      </w:r>
      <w:r w:rsidRPr="0022704F">
        <w:t xml:space="preserve">). </w:t>
      </w:r>
      <w:r w:rsidR="004D75B8" w:rsidRPr="0022704F">
        <w:rPr>
          <w:color w:val="000000"/>
        </w:rPr>
        <w:t>Among other things, w</w:t>
      </w:r>
      <w:r w:rsidRPr="0022704F">
        <w:rPr>
          <w:color w:val="000000"/>
        </w:rPr>
        <w:t xml:space="preserve">e </w:t>
      </w:r>
      <w:r w:rsidR="00D05F7A">
        <w:rPr>
          <w:color w:val="000000"/>
        </w:rPr>
        <w:t>f</w:t>
      </w:r>
      <w:r w:rsidR="00112977">
        <w:rPr>
          <w:color w:val="000000"/>
        </w:rPr>
        <w:t>ind</w:t>
      </w:r>
      <w:r w:rsidRPr="0022704F">
        <w:rPr>
          <w:color w:val="000000"/>
        </w:rPr>
        <w:t xml:space="preserve"> that although Hamilton demonstrates </w:t>
      </w:r>
      <w:r w:rsidR="00EA10BC">
        <w:rPr>
          <w:color w:val="000000"/>
        </w:rPr>
        <w:t xml:space="preserve">comparatively </w:t>
      </w:r>
      <w:r w:rsidRPr="0022704F">
        <w:rPr>
          <w:color w:val="000000"/>
        </w:rPr>
        <w:t xml:space="preserve">little interest in prose fiction (which accounts for only </w:t>
      </w:r>
      <w:r w:rsidR="003F324F">
        <w:rPr>
          <w:color w:val="000000"/>
        </w:rPr>
        <w:t>3</w:t>
      </w:r>
      <w:r w:rsidR="006F2EB1">
        <w:rPr>
          <w:color w:val="000000"/>
        </w:rPr>
        <w:t>%</w:t>
      </w:r>
      <w:r w:rsidRPr="0022704F">
        <w:rPr>
          <w:color w:val="000000"/>
        </w:rPr>
        <w:t xml:space="preserve"> of her reading experiences</w:t>
      </w:r>
      <w:r w:rsidR="004D75B8" w:rsidRPr="0022704F">
        <w:rPr>
          <w:color w:val="000000"/>
        </w:rPr>
        <w:t xml:space="preserve"> across our selected period</w:t>
      </w:r>
      <w:r w:rsidRPr="0022704F">
        <w:rPr>
          <w:color w:val="000000"/>
        </w:rPr>
        <w:t xml:space="preserve">), when she does encounter novels she usually registers a response. </w:t>
      </w:r>
      <w:r w:rsidR="00112977">
        <w:rPr>
          <w:color w:val="000000"/>
        </w:rPr>
        <w:t xml:space="preserve">A </w:t>
      </w:r>
      <w:r w:rsidRPr="0022704F">
        <w:rPr>
          <w:color w:val="000000"/>
        </w:rPr>
        <w:t xml:space="preserve">novel called </w:t>
      </w:r>
      <w:r w:rsidRPr="0022704F">
        <w:rPr>
          <w:i/>
          <w:color w:val="000000"/>
        </w:rPr>
        <w:t>Henrietta</w:t>
      </w:r>
      <w:r w:rsidRPr="0022704F">
        <w:rPr>
          <w:color w:val="000000"/>
        </w:rPr>
        <w:t xml:space="preserve"> has ‘strokes of nature </w:t>
      </w:r>
      <w:proofErr w:type="spellStart"/>
      <w:r w:rsidRPr="0022704F">
        <w:rPr>
          <w:color w:val="000000"/>
        </w:rPr>
        <w:t>w</w:t>
      </w:r>
      <w:r w:rsidRPr="0022704F">
        <w:rPr>
          <w:color w:val="000000"/>
          <w:vertAlign w:val="superscript"/>
        </w:rPr>
        <w:t>ch</w:t>
      </w:r>
      <w:proofErr w:type="spellEnd"/>
      <w:r w:rsidRPr="0022704F">
        <w:rPr>
          <w:color w:val="000000"/>
        </w:rPr>
        <w:t>. affected me’ (HAM/2/9: 63),</w:t>
      </w:r>
      <w:r w:rsidR="00995C1D" w:rsidRPr="0022704F">
        <w:rPr>
          <w:color w:val="000000"/>
          <w:vertAlign w:val="superscript"/>
        </w:rPr>
        <w:footnoteReference w:id="8"/>
      </w:r>
      <w:r w:rsidRPr="0022704F">
        <w:rPr>
          <w:color w:val="000000"/>
        </w:rPr>
        <w:t xml:space="preserve"> while Clara Reeve’s </w:t>
      </w:r>
      <w:r w:rsidRPr="0022704F">
        <w:rPr>
          <w:i/>
          <w:color w:val="000000"/>
        </w:rPr>
        <w:t>Old English Baron</w:t>
      </w:r>
      <w:r w:rsidRPr="0022704F">
        <w:rPr>
          <w:color w:val="000000"/>
        </w:rPr>
        <w:t xml:space="preserve"> is ‘an ingenious pretty work’ (HAM/2/7: 37). Less positively, Hamilton notes that she ‘do[es] not much admire’ Frances Sheridan’s </w:t>
      </w:r>
      <w:r w:rsidRPr="0022704F">
        <w:rPr>
          <w:i/>
          <w:color w:val="000000"/>
        </w:rPr>
        <w:t>Memoirs of Miss Sidney Biddulph</w:t>
      </w:r>
      <w:r w:rsidRPr="0022704F">
        <w:rPr>
          <w:color w:val="000000"/>
        </w:rPr>
        <w:t xml:space="preserve"> and ‘should throw it aside if [the Prince of Wales] had not lent it to [her]’</w:t>
      </w:r>
      <w:r w:rsidRPr="0022704F">
        <w:t xml:space="preserve"> </w:t>
      </w:r>
      <w:r w:rsidRPr="0022704F">
        <w:rPr>
          <w:color w:val="000000"/>
        </w:rPr>
        <w:t xml:space="preserve">(GEO/ADD/3/83/27), while an unnamed ‘foolish Novel’ is ‘not indelicate but sad poor stuff’ (HAM/2/11: 19). </w:t>
      </w:r>
    </w:p>
    <w:p w14:paraId="0000003D" w14:textId="629E29EE" w:rsidR="00145E20" w:rsidRPr="0022704F" w:rsidRDefault="00C73ED1" w:rsidP="00D526B8">
      <w:pPr>
        <w:ind w:firstLine="284"/>
      </w:pPr>
      <w:r w:rsidRPr="0022704F">
        <w:rPr>
          <w:color w:val="000000"/>
        </w:rPr>
        <w:t>Second, it is important (though unsurprising) that, across all genres, Hamilton comment</w:t>
      </w:r>
      <w:r w:rsidR="00EA10BC">
        <w:rPr>
          <w:color w:val="000000"/>
        </w:rPr>
        <w:t>s</w:t>
      </w:r>
      <w:r w:rsidRPr="0022704F">
        <w:rPr>
          <w:color w:val="000000"/>
        </w:rPr>
        <w:t xml:space="preserve"> warmly on the productions of her personal friends. Horace Walpole’s tale </w:t>
      </w:r>
      <w:r w:rsidRPr="0022704F">
        <w:rPr>
          <w:i/>
          <w:color w:val="000000"/>
        </w:rPr>
        <w:t>A True Love Story</w:t>
      </w:r>
      <w:r w:rsidRPr="0022704F">
        <w:rPr>
          <w:color w:val="000000"/>
        </w:rPr>
        <w:t xml:space="preserve"> is ‘charming’ (HAM/2/15/3: 87), Mary Delany’s letters stimulate ‘pleasure’ (HAM/2/15/3: 6), and Hannah More’s ‘Bas Bleu’ is ‘admired [</w:t>
      </w:r>
      <w:r w:rsidR="00D526B8" w:rsidRPr="0022704F">
        <w:rPr>
          <w:color w:val="000000"/>
        </w:rPr>
        <w:t>…</w:t>
      </w:r>
      <w:r w:rsidRPr="0022704F">
        <w:rPr>
          <w:color w:val="000000"/>
        </w:rPr>
        <w:t>] as it deserved’ (HAM/2/4: 16).</w:t>
      </w:r>
      <w:r w:rsidR="00C6337B" w:rsidRPr="0022704F">
        <w:rPr>
          <w:rStyle w:val="FootnoteReference"/>
          <w:color w:val="000000"/>
        </w:rPr>
        <w:footnoteReference w:id="9"/>
      </w:r>
      <w:r w:rsidRPr="0022704F">
        <w:rPr>
          <w:color w:val="000000"/>
        </w:rPr>
        <w:t xml:space="preserve"> As a rule, Hamilton’s enthusiasm about a text’s literary qualities is </w:t>
      </w:r>
      <w:r w:rsidR="004D75B8" w:rsidRPr="0022704F">
        <w:rPr>
          <w:color w:val="000000"/>
        </w:rPr>
        <w:t xml:space="preserve">significantly </w:t>
      </w:r>
      <w:r w:rsidRPr="0022704F">
        <w:rPr>
          <w:color w:val="000000"/>
        </w:rPr>
        <w:t>enhanced by personal acquaintance with the writer. In the context of these habits</w:t>
      </w:r>
      <w:r w:rsidRPr="0022704F">
        <w:t xml:space="preserve">, and her professed affection for Burney, her consistent silence about </w:t>
      </w:r>
      <w:r w:rsidRPr="0022704F">
        <w:rPr>
          <w:i/>
        </w:rPr>
        <w:t>Evelina</w:t>
      </w:r>
      <w:r w:rsidRPr="0022704F">
        <w:t xml:space="preserve"> and </w:t>
      </w:r>
      <w:r w:rsidRPr="0022704F">
        <w:rPr>
          <w:i/>
        </w:rPr>
        <w:t>Cecilia</w:t>
      </w:r>
      <w:r w:rsidRPr="0022704F">
        <w:t xml:space="preserve"> is </w:t>
      </w:r>
      <w:r w:rsidR="004D75B8" w:rsidRPr="0022704F">
        <w:t xml:space="preserve">very </w:t>
      </w:r>
      <w:r w:rsidRPr="0022704F">
        <w:t>unusual.</w:t>
      </w:r>
    </w:p>
    <w:p w14:paraId="0000003E" w14:textId="77777777" w:rsidR="00145E20" w:rsidRPr="0022704F" w:rsidRDefault="00145E20"/>
    <w:p w14:paraId="0000003F" w14:textId="5B898CAF" w:rsidR="00145E20" w:rsidRPr="0022704F" w:rsidRDefault="00995C1D">
      <w:pPr>
        <w:pStyle w:val="Heading2"/>
      </w:pPr>
      <w:r>
        <w:t xml:space="preserve">3.3. </w:t>
      </w:r>
      <w:r w:rsidR="00C73ED1" w:rsidRPr="0022704F">
        <w:t xml:space="preserve">1784: ‘my sweet little friend who wrote </w:t>
      </w:r>
      <w:r w:rsidR="00C73ED1" w:rsidRPr="0022704F">
        <w:rPr>
          <w:u w:val="single"/>
        </w:rPr>
        <w:t>Cicilia</w:t>
      </w:r>
      <w:r w:rsidR="00C73ED1" w:rsidRPr="0022704F">
        <w:t xml:space="preserve">, </w:t>
      </w:r>
      <w:r w:rsidR="00C73ED1" w:rsidRPr="0022704F">
        <w:rPr>
          <w:u w:val="single"/>
        </w:rPr>
        <w:t>&amp;c</w:t>
      </w:r>
      <w:r w:rsidR="00C73ED1" w:rsidRPr="0022704F">
        <w:t>.’</w:t>
      </w:r>
    </w:p>
    <w:p w14:paraId="00000040" w14:textId="5DE78ECE" w:rsidR="00145E20" w:rsidRDefault="00C73ED1">
      <w:r w:rsidRPr="0022704F">
        <w:t>In January 1784, for the first time, Hamilton and Burney describe the same event in their journals: a gathering at the Windsor residence of Mary Delany, who was admired by both young women. In her journal entry for 8 January, Hamilton records:</w:t>
      </w:r>
    </w:p>
    <w:p w14:paraId="1D1B155D" w14:textId="77777777" w:rsidR="00685233" w:rsidRPr="0022704F" w:rsidRDefault="00685233"/>
    <w:p w14:paraId="00000042" w14:textId="3CCC00DB" w:rsidR="00145E20" w:rsidRPr="0022704F" w:rsidRDefault="00C73ED1" w:rsidP="00DE785C">
      <w:pPr>
        <w:pStyle w:val="Quotes"/>
        <w:rPr>
          <w:szCs w:val="22"/>
        </w:rPr>
      </w:pPr>
      <w:r w:rsidRPr="0022704F">
        <w:rPr>
          <w:szCs w:val="22"/>
        </w:rPr>
        <w:t>[F]ound my Dear Dear M</w:t>
      </w:r>
      <w:r w:rsidRPr="0022704F">
        <w:rPr>
          <w:szCs w:val="22"/>
          <w:vertAlign w:val="superscript"/>
        </w:rPr>
        <w:t>rs</w:t>
      </w:r>
      <w:r w:rsidRPr="0022704F">
        <w:rPr>
          <w:szCs w:val="22"/>
        </w:rPr>
        <w:t>. D: vastly well. Miss Burney also din’d w</w:t>
      </w:r>
      <w:r w:rsidRPr="0022704F">
        <w:rPr>
          <w:szCs w:val="22"/>
          <w:vertAlign w:val="superscript"/>
        </w:rPr>
        <w:t>th</w:t>
      </w:r>
      <w:r w:rsidRPr="0022704F">
        <w:rPr>
          <w:szCs w:val="22"/>
        </w:rPr>
        <w:t>. us. M</w:t>
      </w:r>
      <w:r w:rsidRPr="0022704F">
        <w:rPr>
          <w:szCs w:val="22"/>
          <w:vertAlign w:val="superscript"/>
        </w:rPr>
        <w:t>rs</w:t>
      </w:r>
      <w:r w:rsidRPr="0022704F">
        <w:rPr>
          <w:szCs w:val="22"/>
        </w:rPr>
        <w:t>. D made me do y</w:t>
      </w:r>
      <w:r w:rsidRPr="0022704F">
        <w:rPr>
          <w:szCs w:val="22"/>
          <w:vertAlign w:val="superscript"/>
        </w:rPr>
        <w:t>e</w:t>
      </w:r>
      <w:r w:rsidRPr="0022704F">
        <w:rPr>
          <w:szCs w:val="22"/>
        </w:rPr>
        <w:t>. Honors of y</w:t>
      </w:r>
      <w:r w:rsidRPr="0022704F">
        <w:rPr>
          <w:szCs w:val="22"/>
          <w:vertAlign w:val="superscript"/>
        </w:rPr>
        <w:t>e</w:t>
      </w:r>
      <w:r w:rsidRPr="0022704F">
        <w:rPr>
          <w:szCs w:val="22"/>
        </w:rPr>
        <w:t xml:space="preserve"> Table. She sat with us sometime after dinner &amp; then left us for ½ an hour to take her Siesta. M</w:t>
      </w:r>
      <w:r w:rsidRPr="0022704F">
        <w:rPr>
          <w:szCs w:val="22"/>
          <w:vertAlign w:val="superscript"/>
        </w:rPr>
        <w:t>rs</w:t>
      </w:r>
      <w:r w:rsidRPr="0022704F">
        <w:rPr>
          <w:szCs w:val="22"/>
        </w:rPr>
        <w:t>. Carter Miss Burney &amp; I talk’d over Rousseaus Eloise M</w:t>
      </w:r>
      <w:r w:rsidRPr="0022704F">
        <w:rPr>
          <w:szCs w:val="22"/>
          <w:vertAlign w:val="superscript"/>
        </w:rPr>
        <w:t>rs</w:t>
      </w:r>
      <w:r w:rsidRPr="0022704F">
        <w:rPr>
          <w:szCs w:val="22"/>
        </w:rPr>
        <w:t>. Carter said that Rousseau was a much more dangerous writer than Voltaire &amp;c &amp;c – M</w:t>
      </w:r>
      <w:r w:rsidRPr="0022704F">
        <w:rPr>
          <w:szCs w:val="22"/>
          <w:vertAlign w:val="superscript"/>
        </w:rPr>
        <w:t>rs</w:t>
      </w:r>
      <w:r w:rsidRPr="0022704F">
        <w:rPr>
          <w:szCs w:val="22"/>
        </w:rPr>
        <w:t>. Delany sent for us up at 6 for Coffee. w</w:t>
      </w:r>
      <w:r w:rsidRPr="0022704F">
        <w:rPr>
          <w:szCs w:val="22"/>
          <w:vertAlign w:val="superscript"/>
        </w:rPr>
        <w:t>ch</w:t>
      </w:r>
      <w:r w:rsidRPr="0022704F">
        <w:rPr>
          <w:szCs w:val="22"/>
        </w:rPr>
        <w:t>. she made me pour out, how vain I am of every little mark of her kind distinction – [</w:t>
      </w:r>
      <w:r w:rsidR="00D526B8" w:rsidRPr="0022704F">
        <w:rPr>
          <w:szCs w:val="22"/>
        </w:rPr>
        <w:t>…</w:t>
      </w:r>
      <w:r w:rsidRPr="0022704F">
        <w:rPr>
          <w:szCs w:val="22"/>
        </w:rPr>
        <w:t>] M</w:t>
      </w:r>
      <w:r w:rsidRPr="0022704F">
        <w:rPr>
          <w:szCs w:val="22"/>
          <w:vertAlign w:val="superscript"/>
        </w:rPr>
        <w:t>rs</w:t>
      </w:r>
      <w:r w:rsidRPr="0022704F">
        <w:rPr>
          <w:szCs w:val="22"/>
        </w:rPr>
        <w:t>. Carter Miss Burney &amp; I went away at 10 in y</w:t>
      </w:r>
      <w:r w:rsidRPr="0022704F">
        <w:rPr>
          <w:szCs w:val="22"/>
          <w:vertAlign w:val="superscript"/>
        </w:rPr>
        <w:t>e</w:t>
      </w:r>
      <w:r w:rsidRPr="0022704F">
        <w:rPr>
          <w:szCs w:val="22"/>
        </w:rPr>
        <w:t>. D</w:t>
      </w:r>
      <w:r w:rsidRPr="0022704F">
        <w:rPr>
          <w:szCs w:val="22"/>
          <w:vertAlign w:val="superscript"/>
        </w:rPr>
        <w:t>ss</w:t>
      </w:r>
      <w:r w:rsidRPr="0022704F">
        <w:rPr>
          <w:szCs w:val="22"/>
        </w:rPr>
        <w:t>.’s Coach. (HAM/2/6: 105–</w:t>
      </w:r>
      <w:r w:rsidR="00020292" w:rsidRPr="0022704F">
        <w:rPr>
          <w:szCs w:val="22"/>
        </w:rPr>
        <w:t>0</w:t>
      </w:r>
      <w:r w:rsidRPr="0022704F">
        <w:rPr>
          <w:szCs w:val="22"/>
        </w:rPr>
        <w:t>6)</w:t>
      </w:r>
    </w:p>
    <w:p w14:paraId="6D417E6C" w14:textId="77777777" w:rsidR="00685233" w:rsidRDefault="00685233"/>
    <w:p w14:paraId="00000044" w14:textId="330F4E74" w:rsidR="00145E20" w:rsidRDefault="00C73ED1">
      <w:r w:rsidRPr="0022704F">
        <w:t>Burney’s account, conversely, begins with her meeting Delany ahead of the other guests’ arrival:</w:t>
      </w:r>
    </w:p>
    <w:p w14:paraId="6A91848F" w14:textId="77777777" w:rsidR="00685233" w:rsidRPr="0022704F" w:rsidRDefault="00685233"/>
    <w:p w14:paraId="00000046" w14:textId="0C4150D5" w:rsidR="00145E20" w:rsidRPr="0022704F" w:rsidRDefault="00C73ED1" w:rsidP="00DE785C">
      <w:pPr>
        <w:pStyle w:val="Quotes"/>
        <w:rPr>
          <w:szCs w:val="22"/>
        </w:rPr>
      </w:pPr>
      <w:r w:rsidRPr="0022704F">
        <w:rPr>
          <w:szCs w:val="22"/>
        </w:rPr>
        <w:t xml:space="preserve">We had, however, but half an Hour alone, – &amp; it seemed to me much shorter. Mrs. Carter &amp; Miss Hamilton came to Dinner. Mrs. Carter is a charming Woman; I never liked her so much before; but I never before saw so much of her to like. Miss Hamilton I have nothing new to say about; I had no opportunity to ask her for the </w:t>
      </w:r>
      <w:r w:rsidRPr="0022704F">
        <w:rPr>
          <w:i/>
          <w:szCs w:val="22"/>
        </w:rPr>
        <w:t>Bas bleu</w:t>
      </w:r>
      <w:r w:rsidRPr="0022704F">
        <w:rPr>
          <w:szCs w:val="22"/>
        </w:rPr>
        <w:t>, as I had never been near her, &amp; was much reproached, &amp; had peace to make for myself. (</w:t>
      </w:r>
      <w:r w:rsidRPr="0022704F">
        <w:rPr>
          <w:i/>
          <w:szCs w:val="22"/>
        </w:rPr>
        <w:t>AJL</w:t>
      </w:r>
      <w:r w:rsidR="009B62E4">
        <w:rPr>
          <w:iCs/>
          <w:szCs w:val="22"/>
        </w:rPr>
        <w:t>,</w:t>
      </w:r>
      <w:r w:rsidRPr="0022704F">
        <w:rPr>
          <w:szCs w:val="22"/>
        </w:rPr>
        <w:t xml:space="preserve"> I: 3–4)</w:t>
      </w:r>
    </w:p>
    <w:p w14:paraId="50E88812" w14:textId="77777777" w:rsidR="00685233" w:rsidRDefault="00685233" w:rsidP="00D526B8"/>
    <w:p w14:paraId="00000048" w14:textId="1D5D3013" w:rsidR="00145E20" w:rsidRPr="0022704F" w:rsidRDefault="00C73ED1" w:rsidP="00D526B8">
      <w:pPr>
        <w:rPr>
          <w:color w:val="000000"/>
        </w:rPr>
      </w:pPr>
      <w:r w:rsidRPr="0022704F">
        <w:t>Burney’s dislike seems to be partly motivated by Hamilton’s ‘reproach[</w:t>
      </w:r>
      <w:proofErr w:type="spellStart"/>
      <w:r w:rsidRPr="0022704F">
        <w:t>ing</w:t>
      </w:r>
      <w:proofErr w:type="spellEnd"/>
      <w:r w:rsidRPr="0022704F">
        <w:t>]’ her for having ‘never been near her’. But it is possible, too, that she resented Hamilton’s position as Delany’s long-established friend, charged to ‘</w:t>
      </w:r>
      <w:r w:rsidRPr="0022704F">
        <w:rPr>
          <w:color w:val="000000"/>
        </w:rPr>
        <w:t>do y</w:t>
      </w:r>
      <w:r w:rsidRPr="0022704F">
        <w:rPr>
          <w:color w:val="000000"/>
          <w:vertAlign w:val="superscript"/>
        </w:rPr>
        <w:t>e</w:t>
      </w:r>
      <w:r w:rsidRPr="0022704F">
        <w:rPr>
          <w:color w:val="000000"/>
        </w:rPr>
        <w:t>. Honors of y</w:t>
      </w:r>
      <w:r w:rsidRPr="0022704F">
        <w:rPr>
          <w:color w:val="000000"/>
          <w:vertAlign w:val="superscript"/>
        </w:rPr>
        <w:t>e</w:t>
      </w:r>
      <w:r w:rsidRPr="0022704F">
        <w:rPr>
          <w:color w:val="000000"/>
        </w:rPr>
        <w:t> Table’ and ‘vain [</w:t>
      </w:r>
      <w:r w:rsidR="00D526B8" w:rsidRPr="0022704F">
        <w:rPr>
          <w:color w:val="000000"/>
        </w:rPr>
        <w:t>…</w:t>
      </w:r>
      <w:r w:rsidRPr="0022704F">
        <w:rPr>
          <w:color w:val="000000"/>
        </w:rPr>
        <w:t>] of every little mark of her kind distinction’. The literary interactions between the two are</w:t>
      </w:r>
      <w:r w:rsidR="00112977">
        <w:rPr>
          <w:color w:val="000000"/>
        </w:rPr>
        <w:t xml:space="preserve">, once </w:t>
      </w:r>
      <w:r w:rsidRPr="0022704F">
        <w:rPr>
          <w:color w:val="000000"/>
        </w:rPr>
        <w:t>again</w:t>
      </w:r>
      <w:r w:rsidR="00112977">
        <w:rPr>
          <w:color w:val="000000"/>
        </w:rPr>
        <w:t>,</w:t>
      </w:r>
      <w:r w:rsidRPr="0022704F">
        <w:rPr>
          <w:color w:val="000000"/>
        </w:rPr>
        <w:t xml:space="preserve"> worthy of note. Hamilton sets the agenda for the party’s literary discussion: this time Jean-Jacques Rousseau’s </w:t>
      </w:r>
      <w:r w:rsidRPr="0022704F">
        <w:rPr>
          <w:i/>
          <w:color w:val="000000"/>
        </w:rPr>
        <w:t>La Nouvelle Heloise</w:t>
      </w:r>
      <w:r w:rsidRPr="0022704F">
        <w:rPr>
          <w:color w:val="000000"/>
        </w:rPr>
        <w:t xml:space="preserve">, which she was reading with her housemate Anna Maria Clarke. Elizabeth Carter expresses a view on the text, but we have no record of Burney’s contribution. Instead of mentioning Rousseau, Burney remarks that she ‘had no opportunity to ask [Hamilton] for the Bas bleu’ – referring to Hannah More’s manuscript poem, which Hamilton had been charged with circulating (Haslett 2010). But she had not offered to show it to Burney, and it seems that Burney bridled at asking. </w:t>
      </w:r>
    </w:p>
    <w:p w14:paraId="4560DF30" w14:textId="14E4688F" w:rsidR="009A12C0" w:rsidRPr="0022704F" w:rsidRDefault="00C73ED1" w:rsidP="00F4434D">
      <w:pPr>
        <w:ind w:firstLine="284"/>
      </w:pPr>
      <w:r w:rsidRPr="0022704F">
        <w:t xml:space="preserve">All in all, it seems likely that Burney was intimidated by Hamilton’s easy familiarity, the marks of favour she received from Delany and More, and her confidence in setting the agenda </w:t>
      </w:r>
      <w:r w:rsidRPr="0022704F">
        <w:lastRenderedPageBreak/>
        <w:t xml:space="preserve">for literary discussion. This set of dynamics certainly raises the spectre of social class, as per </w:t>
      </w:r>
      <w:r w:rsidR="00505FCC" w:rsidRPr="0022704F">
        <w:t>Gardner</w:t>
      </w:r>
      <w:r w:rsidRPr="0022704F">
        <w:t xml:space="preserve">’s argument. But I think it also indicates something more ineffable: a disparity in </w:t>
      </w:r>
      <w:r w:rsidRPr="0022704F">
        <w:rPr>
          <w:i/>
        </w:rPr>
        <w:t>socio-literary status</w:t>
      </w:r>
      <w:r w:rsidRPr="0022704F">
        <w:t>. It is worth picking apart the precise factors that contribute to Hamilton’s security and Burney’s precarity in this respect. For</w:t>
      </w:r>
      <w:r w:rsidR="00EA10BC">
        <w:t xml:space="preserve"> one thing</w:t>
      </w:r>
      <w:r w:rsidRPr="0022704F">
        <w:t xml:space="preserve">, Hamilton’s longer acquaintance with key tastemakers like Delany and More was an important factor in her being trusted with access to their literary manuscripts. As Madeleine Pelling (2021) and </w:t>
      </w:r>
      <w:proofErr w:type="spellStart"/>
      <w:r w:rsidRPr="0022704F">
        <w:t>Nataliia</w:t>
      </w:r>
      <w:proofErr w:type="spellEnd"/>
      <w:r w:rsidRPr="0022704F">
        <w:t xml:space="preserve"> </w:t>
      </w:r>
      <w:proofErr w:type="spellStart"/>
      <w:r w:rsidRPr="0022704F">
        <w:t>Voloshkova</w:t>
      </w:r>
      <w:proofErr w:type="spellEnd"/>
      <w:r w:rsidRPr="0022704F">
        <w:t xml:space="preserve"> (20</w:t>
      </w:r>
      <w:r w:rsidR="00112977">
        <w:t>23</w:t>
      </w:r>
      <w:r w:rsidR="00C741BB">
        <w:t>,</w:t>
      </w:r>
      <w:r w:rsidR="00112977">
        <w:t xml:space="preserve"> this issue)</w:t>
      </w:r>
      <w:r w:rsidRPr="0022704F">
        <w:t xml:space="preserve"> have suggested, Hamilton had a talent for converting personal affection into literary currency. In producing ‘memorandums’ of her friends, collecting their letters and ephemera, circulating their works</w:t>
      </w:r>
      <w:r w:rsidR="00AB6736">
        <w:t>,</w:t>
      </w:r>
      <w:r w:rsidRPr="0022704F">
        <w:t xml:space="preserve"> and cataloguing their collections, she could position herself as an authoritative chronicler of her social set – a process which both drew upon and further enhanced her cultural capital. Class is not an unimportant factor within this process. But, as I suggest later in this </w:t>
      </w:r>
      <w:r w:rsidR="00A5224A" w:rsidRPr="0022704F">
        <w:t>article</w:t>
      </w:r>
      <w:r w:rsidRPr="0022704F">
        <w:t xml:space="preserve">, </w:t>
      </w:r>
      <w:r w:rsidR="009A12C0" w:rsidRPr="0022704F">
        <w:t>such activity</w:t>
      </w:r>
      <w:r w:rsidRPr="0022704F">
        <w:t xml:space="preserve"> </w:t>
      </w:r>
      <w:r w:rsidR="009A12C0" w:rsidRPr="0022704F">
        <w:t xml:space="preserve">establishes a </w:t>
      </w:r>
      <w:r w:rsidRPr="0022704F">
        <w:t xml:space="preserve">certain </w:t>
      </w:r>
      <w:r w:rsidR="009A12C0" w:rsidRPr="0022704F">
        <w:t xml:space="preserve">status which </w:t>
      </w:r>
      <w:r w:rsidR="00D2387F" w:rsidRPr="0022704F">
        <w:t xml:space="preserve">also connotes particular ideals of gendered domesticity, </w:t>
      </w:r>
      <w:r w:rsidR="00A627AF" w:rsidRPr="0022704F">
        <w:t xml:space="preserve">taste, </w:t>
      </w:r>
      <w:r w:rsidR="00D2387F" w:rsidRPr="0022704F">
        <w:t>modesty</w:t>
      </w:r>
      <w:r w:rsidR="00E479BF" w:rsidRPr="0022704F">
        <w:t>,</w:t>
      </w:r>
      <w:r w:rsidR="00D2387F" w:rsidRPr="0022704F">
        <w:t xml:space="preserve"> and sociability. </w:t>
      </w:r>
      <w:r w:rsidR="00797146" w:rsidRPr="0022704F">
        <w:t xml:space="preserve">Such </w:t>
      </w:r>
      <w:r w:rsidR="00D2387F" w:rsidRPr="0022704F">
        <w:t xml:space="preserve">a profile is </w:t>
      </w:r>
      <w:r w:rsidRPr="0022704F">
        <w:t xml:space="preserve">unlike that of the professional </w:t>
      </w:r>
      <w:r w:rsidR="002E60C7" w:rsidRPr="0022704F">
        <w:t xml:space="preserve">female </w:t>
      </w:r>
      <w:r w:rsidRPr="0022704F">
        <w:t xml:space="preserve">novelist who writes for the </w:t>
      </w:r>
      <w:r w:rsidR="00797146" w:rsidRPr="0022704F">
        <w:t xml:space="preserve">public </w:t>
      </w:r>
      <w:r w:rsidRPr="0022704F">
        <w:t>print marketplace</w:t>
      </w:r>
      <w:r w:rsidR="002E60C7" w:rsidRPr="0022704F">
        <w:t>, a figure which raised many anxieties about propriety</w:t>
      </w:r>
      <w:r w:rsidR="00797146" w:rsidRPr="0022704F">
        <w:t>. As Schellenberg has suggested, at this early stage of her career Burney was acutely attuned to that perceived difference</w:t>
      </w:r>
      <w:r w:rsidR="002E60C7" w:rsidRPr="0022704F">
        <w:t xml:space="preserve"> </w:t>
      </w:r>
      <w:r w:rsidR="00797146" w:rsidRPr="0022704F">
        <w:t>(Schellenberg 2005: 21).</w:t>
      </w:r>
    </w:p>
    <w:p w14:paraId="0000004A" w14:textId="4D18EAA3" w:rsidR="00145E20" w:rsidRPr="0022704F" w:rsidRDefault="00C73ED1" w:rsidP="00F4434D">
      <w:pPr>
        <w:ind w:firstLine="284"/>
      </w:pPr>
      <w:r w:rsidRPr="0022704F">
        <w:t>Early 1784 saw the zenith of Burney’s privately professed dislike for Hamilton. Over the spring – during which the two women’s paths often crossed</w:t>
      </w:r>
      <w:r w:rsidR="009E5F68">
        <w:t xml:space="preserve"> </w:t>
      </w:r>
      <w:r w:rsidRPr="0022704F">
        <w:t xml:space="preserve">– it becomes possible to detect a subtle alteration in the way she frames the relationship. At this time, a new anxiety was looming in Burney’s life: an impending rupture in her </w:t>
      </w:r>
      <w:r w:rsidRPr="0022704F">
        <w:rPr>
          <w:color w:val="000000"/>
        </w:rPr>
        <w:t xml:space="preserve">close friendship with Hester Thrale, who was determined, despite her friend’s advice, to embark on a scandalous remarriage with her daughters’ music master Gabriel Piozzi. Burney’s ‘treachery’ in this affair (Doody 1988: 165) – professing sympathy to Hester while condemning her conduct to others – has been noted, and sometimes condemned, by her biographers. In my view, the episode is principally interesting as </w:t>
      </w:r>
      <w:r w:rsidR="00EA10BC">
        <w:rPr>
          <w:color w:val="000000"/>
        </w:rPr>
        <w:t xml:space="preserve">evidence </w:t>
      </w:r>
      <w:r w:rsidRPr="0022704F">
        <w:rPr>
          <w:color w:val="000000"/>
        </w:rPr>
        <w:t xml:space="preserve">of Burney’s adroitness in developing strategies for social survival. For, with the waning of the </w:t>
      </w:r>
      <w:r w:rsidRPr="0022704F">
        <w:t xml:space="preserve">Thrale alliance, Hamilton’s friendship apparently became more acceptable to Burney, and she began to pivot from considering Hamilton a wearisome acquaintance to thinking of her as a potentially useful </w:t>
      </w:r>
      <w:r w:rsidR="00F14646" w:rsidRPr="0022704F">
        <w:t>ally</w:t>
      </w:r>
      <w:r w:rsidRPr="0022704F">
        <w:t>.</w:t>
      </w:r>
      <w:r w:rsidR="005B245B" w:rsidRPr="0022704F">
        <w:t xml:space="preserve"> </w:t>
      </w:r>
    </w:p>
    <w:p w14:paraId="0000004B" w14:textId="1CA0989F" w:rsidR="00145E20" w:rsidRPr="0022704F" w:rsidRDefault="00C73ED1" w:rsidP="00F4434D">
      <w:pPr>
        <w:ind w:firstLine="284"/>
      </w:pPr>
      <w:r w:rsidRPr="0022704F">
        <w:t xml:space="preserve">The first indication of this is a letter written on 12 March to Thrale’s daughter </w:t>
      </w:r>
      <w:r w:rsidR="00112977">
        <w:t>Hester Maria (</w:t>
      </w:r>
      <w:r w:rsidRPr="0022704F">
        <w:t>‘Queeney’</w:t>
      </w:r>
      <w:r w:rsidR="00112977">
        <w:t>)</w:t>
      </w:r>
      <w:r w:rsidRPr="0022704F">
        <w:t xml:space="preserve">, describing Hamilton’s house-share and suggesting </w:t>
      </w:r>
      <w:r w:rsidRPr="0022704F">
        <w:rPr>
          <w:color w:val="000000"/>
        </w:rPr>
        <w:t xml:space="preserve">that, following separation from her mother, </w:t>
      </w:r>
      <w:r w:rsidR="00112977">
        <w:rPr>
          <w:color w:val="000000"/>
        </w:rPr>
        <w:t>Queeney</w:t>
      </w:r>
      <w:r w:rsidRPr="0022704F">
        <w:rPr>
          <w:color w:val="000000"/>
        </w:rPr>
        <w:t xml:space="preserve"> might find a similar arrangement palatable. </w:t>
      </w:r>
      <w:r w:rsidRPr="0022704F">
        <w:t xml:space="preserve">Burney provides a minute description of Hamilton’s living quarters, leaving the reader in no doubt of her intimacy </w:t>
      </w:r>
      <w:r w:rsidRPr="0022704F">
        <w:rPr>
          <w:color w:val="000000"/>
        </w:rPr>
        <w:t xml:space="preserve">with the resident. Hamilton is described in positive terms as ‘formerly </w:t>
      </w:r>
      <w:r w:rsidRPr="0022704F">
        <w:rPr>
          <w:color w:val="000000"/>
        </w:rPr>
        <w:lastRenderedPageBreak/>
        <w:t>Companion to the Princess Royal’, ‘acquainted with people of the first fashion’ (</w:t>
      </w:r>
      <w:r w:rsidRPr="0022704F">
        <w:rPr>
          <w:i/>
          <w:color w:val="000000"/>
        </w:rPr>
        <w:t>AJL</w:t>
      </w:r>
      <w:r w:rsidR="009B62E4">
        <w:rPr>
          <w:iCs/>
          <w:szCs w:val="22"/>
        </w:rPr>
        <w:t>,</w:t>
      </w:r>
      <w:r w:rsidRPr="0022704F">
        <w:rPr>
          <w:color w:val="000000"/>
        </w:rPr>
        <w:t xml:space="preserve"> I: 34). With the emphasis on desirable social connections, this letter contrasts with Burney’s earlier, </w:t>
      </w:r>
      <w:r w:rsidR="00EA10BC">
        <w:rPr>
          <w:color w:val="000000"/>
        </w:rPr>
        <w:t xml:space="preserve">mostly </w:t>
      </w:r>
      <w:r w:rsidRPr="0022704F">
        <w:t>disdainful, references to Hamilton.</w:t>
      </w:r>
    </w:p>
    <w:p w14:paraId="0000004C" w14:textId="13651AFE" w:rsidR="00145E20" w:rsidRDefault="00C73ED1">
      <w:pPr>
        <w:ind w:firstLine="284"/>
      </w:pPr>
      <w:r w:rsidRPr="0022704F">
        <w:t>In May 1784, several further developments take place. The first is a private meeting between Hamilton and Burney, the account of which, in Hamilton’s diary for this period, has been cut away. Fortunately, another brief account of the meeting survives in one of Hamilton’s manuscript books, offering a tantali</w:t>
      </w:r>
      <w:r w:rsidR="00DA5939">
        <w:t>z</w:t>
      </w:r>
      <w:r w:rsidRPr="0022704F">
        <w:t>ing glimpse of the conversation:</w:t>
      </w:r>
    </w:p>
    <w:p w14:paraId="6C8EFBDC" w14:textId="77777777" w:rsidR="00685233" w:rsidRPr="0022704F" w:rsidRDefault="00685233" w:rsidP="00685233"/>
    <w:p w14:paraId="0000004E" w14:textId="77777777" w:rsidR="00145E20" w:rsidRPr="0022704F" w:rsidRDefault="00C73ED1" w:rsidP="00DE785C">
      <w:pPr>
        <w:pStyle w:val="Quotes"/>
        <w:rPr>
          <w:szCs w:val="22"/>
        </w:rPr>
      </w:pPr>
      <w:r w:rsidRPr="0022704F">
        <w:rPr>
          <w:szCs w:val="22"/>
        </w:rPr>
        <w:t>When I returned home found Miss Burney who came to spend the Eve</w:t>
      </w:r>
      <w:r w:rsidRPr="0022704F">
        <w:rPr>
          <w:szCs w:val="22"/>
          <w:vertAlign w:val="superscript"/>
        </w:rPr>
        <w:t>g</w:t>
      </w:r>
      <w:r w:rsidRPr="0022704F">
        <w:rPr>
          <w:szCs w:val="22"/>
        </w:rPr>
        <w:t xml:space="preserve"> with me we had an agreeable Tête á Tête we amused ourselves in composing an Epistle to M</w:t>
      </w:r>
      <w:r w:rsidRPr="0022704F">
        <w:rPr>
          <w:szCs w:val="22"/>
          <w:vertAlign w:val="superscript"/>
        </w:rPr>
        <w:t>rs</w:t>
      </w:r>
      <w:r w:rsidRPr="0022704F">
        <w:rPr>
          <w:szCs w:val="22"/>
        </w:rPr>
        <w:t>. Garrick &amp; Hannah More. Our chief subject of discourse was M</w:t>
      </w:r>
      <w:r w:rsidRPr="0022704F">
        <w:rPr>
          <w:szCs w:val="22"/>
          <w:vertAlign w:val="superscript"/>
        </w:rPr>
        <w:t>rs</w:t>
      </w:r>
      <w:r w:rsidRPr="0022704F">
        <w:rPr>
          <w:szCs w:val="22"/>
        </w:rPr>
        <w:t xml:space="preserve">. Delanys </w:t>
      </w:r>
      <w:r w:rsidRPr="0022704F">
        <w:rPr>
          <w:szCs w:val="22"/>
          <w:vertAlign w:val="superscript"/>
        </w:rPr>
        <w:t>charming</w:t>
      </w:r>
      <w:r w:rsidRPr="0022704F">
        <w:rPr>
          <w:szCs w:val="22"/>
        </w:rPr>
        <w:t xml:space="preserve"> character. – M</w:t>
      </w:r>
      <w:r w:rsidRPr="0022704F">
        <w:rPr>
          <w:szCs w:val="22"/>
          <w:vertAlign w:val="superscript"/>
        </w:rPr>
        <w:t>rs</w:t>
      </w:r>
      <w:r w:rsidRPr="0022704F">
        <w:rPr>
          <w:szCs w:val="22"/>
        </w:rPr>
        <w:t xml:space="preserve">. Thrales infatuation for Piozzi &amp;c &amp;c. (DDX 274/18: 160) </w:t>
      </w:r>
    </w:p>
    <w:p w14:paraId="2EDE7D60" w14:textId="77777777" w:rsidR="00685233" w:rsidRDefault="00685233"/>
    <w:p w14:paraId="00000050" w14:textId="1AA93B75" w:rsidR="00145E20" w:rsidRPr="0022704F" w:rsidRDefault="00C73ED1">
      <w:r w:rsidRPr="0022704F">
        <w:t>This meeting, then, saw Hamilton and Burney conversing on a delicate subject: Hester Thrale’s ‘infatuation for Piozzi’. This indicates a newly intimate footing between the two, which is reflected in their shared creative activity: a co-authored ‘Epistle’ to Eva Maria Garrick and Hannah More (of which I have, sadly, not been able to find any trace).</w:t>
      </w:r>
    </w:p>
    <w:p w14:paraId="00000052" w14:textId="695AB6E4" w:rsidR="00145E20" w:rsidRDefault="00C73ED1" w:rsidP="00F47233">
      <w:pPr>
        <w:ind w:firstLine="284"/>
      </w:pPr>
      <w:r w:rsidRPr="0022704F">
        <w:t xml:space="preserve">In late May, both women were part of a group invited </w:t>
      </w:r>
      <w:r w:rsidR="00112977">
        <w:t xml:space="preserve">by Garrick </w:t>
      </w:r>
      <w:r w:rsidRPr="0022704F">
        <w:t>to spend the day at Hampton, generating a round of correspondence about travel arrangements. This includes the first extant letter from Burney to Hamilton, dated 30 May 1784:</w:t>
      </w:r>
    </w:p>
    <w:p w14:paraId="03F3D604" w14:textId="77777777" w:rsidR="00685233" w:rsidRPr="0022704F" w:rsidRDefault="00685233" w:rsidP="00685233"/>
    <w:p w14:paraId="00000053" w14:textId="0B2BA90E" w:rsidR="00145E20" w:rsidRPr="0022704F" w:rsidRDefault="00DE785C" w:rsidP="00D337E4">
      <w:pPr>
        <w:pStyle w:val="Quotes"/>
        <w:rPr>
          <w:szCs w:val="22"/>
        </w:rPr>
      </w:pPr>
      <w:r w:rsidRPr="0022704F">
        <w:rPr>
          <w:szCs w:val="22"/>
        </w:rPr>
        <w:t>My dear Miss Hamilton,</w:t>
      </w:r>
    </w:p>
    <w:p w14:paraId="00000055" w14:textId="462FC330" w:rsidR="00145E20" w:rsidRPr="0022704F" w:rsidRDefault="00C73ED1" w:rsidP="00F47233">
      <w:pPr>
        <w:pStyle w:val="Quotes"/>
        <w:ind w:firstLine="284"/>
        <w:rPr>
          <w:szCs w:val="22"/>
        </w:rPr>
      </w:pPr>
      <w:r w:rsidRPr="0022704F">
        <w:rPr>
          <w:szCs w:val="22"/>
        </w:rPr>
        <w:t xml:space="preserve">The encreasing illness of a Friend who has long been sick, had made me, among other things, give up even Hampton for Monday; &amp; my Father settled to go himself with Mrs. Ord, – not presuming to hope for the Honour of your Company </w:t>
      </w:r>
      <w:r w:rsidRPr="0022704F">
        <w:rPr>
          <w:i/>
          <w:szCs w:val="22"/>
        </w:rPr>
        <w:t>Tête à Tête</w:t>
      </w:r>
      <w:r w:rsidRPr="0022704F">
        <w:rPr>
          <w:szCs w:val="22"/>
        </w:rPr>
        <w:t xml:space="preserve">. But I have just now had intelligence that my suffering Friend, who lives in the Country, is somewhat better. I will not, therefore, refuse myself to-morrows regale. But may I, Dear Miss Hamilton, beg a hint how </w:t>
      </w:r>
      <w:r w:rsidRPr="0022704F">
        <w:rPr>
          <w:i/>
          <w:szCs w:val="22"/>
        </w:rPr>
        <w:t>you</w:t>
      </w:r>
      <w:r w:rsidRPr="0022704F">
        <w:rPr>
          <w:szCs w:val="22"/>
        </w:rPr>
        <w:t xml:space="preserve"> go, – whether with Mrs. Vesey, &amp; whether the 4</w:t>
      </w:r>
      <w:r w:rsidRPr="0022704F">
        <w:rPr>
          <w:szCs w:val="22"/>
          <w:vertAlign w:val="superscript"/>
        </w:rPr>
        <w:t>th</w:t>
      </w:r>
      <w:r w:rsidRPr="0022704F">
        <w:rPr>
          <w:szCs w:val="22"/>
        </w:rPr>
        <w:t>. place in her Coach is yet unoccupied? If it is, I shall apply to Her to have the goodness to make me one in her party. Pray pardon this trouble, &amp; believe me, Dear Miss Hamilton, yours, &amp;c – &amp;c: F.B. (</w:t>
      </w:r>
      <w:r w:rsidRPr="0022704F">
        <w:rPr>
          <w:i/>
          <w:szCs w:val="22"/>
        </w:rPr>
        <w:t>AJL</w:t>
      </w:r>
      <w:r w:rsidR="009B62E4">
        <w:rPr>
          <w:iCs/>
          <w:szCs w:val="22"/>
        </w:rPr>
        <w:t>,</w:t>
      </w:r>
      <w:r w:rsidRPr="0022704F">
        <w:rPr>
          <w:szCs w:val="22"/>
        </w:rPr>
        <w:t xml:space="preserve"> I: 80)</w:t>
      </w:r>
    </w:p>
    <w:p w14:paraId="42B8B4ED" w14:textId="77777777" w:rsidR="00685233" w:rsidRDefault="00685233"/>
    <w:p w14:paraId="00000057" w14:textId="4FC7E568" w:rsidR="00145E20" w:rsidRDefault="00C73ED1">
      <w:r w:rsidRPr="0022704F">
        <w:t>Hamilton replies on 31 May:</w:t>
      </w:r>
    </w:p>
    <w:p w14:paraId="358B2516" w14:textId="77777777" w:rsidR="00685233" w:rsidRPr="0022704F" w:rsidRDefault="00685233"/>
    <w:p w14:paraId="00000059" w14:textId="77777777" w:rsidR="00145E20" w:rsidRPr="0022704F" w:rsidRDefault="00C73ED1" w:rsidP="007D6189">
      <w:pPr>
        <w:pStyle w:val="Quotes"/>
        <w:rPr>
          <w:szCs w:val="22"/>
        </w:rPr>
      </w:pPr>
      <w:r w:rsidRPr="0022704F">
        <w:rPr>
          <w:szCs w:val="22"/>
        </w:rPr>
        <w:t>My Dear</w:t>
      </w:r>
    </w:p>
    <w:p w14:paraId="0000005A" w14:textId="77777777" w:rsidR="00145E20" w:rsidRPr="0022704F" w:rsidRDefault="00C73ED1" w:rsidP="007D6189">
      <w:pPr>
        <w:pStyle w:val="Quotes"/>
        <w:ind w:firstLine="284"/>
        <w:rPr>
          <w:szCs w:val="22"/>
        </w:rPr>
      </w:pPr>
      <w:r w:rsidRPr="0022704F">
        <w:rPr>
          <w:szCs w:val="22"/>
        </w:rPr>
        <w:lastRenderedPageBreak/>
        <w:t>M</w:t>
      </w:r>
      <w:r w:rsidRPr="0022704F">
        <w:rPr>
          <w:szCs w:val="22"/>
          <w:vertAlign w:val="superscript"/>
        </w:rPr>
        <w:t>rs</w:t>
      </w:r>
      <w:r w:rsidRPr="0022704F">
        <w:rPr>
          <w:szCs w:val="22"/>
        </w:rPr>
        <w:t>. Carter goes with the Veseys &amp; as M</w:t>
      </w:r>
      <w:r w:rsidRPr="0022704F">
        <w:rPr>
          <w:szCs w:val="22"/>
          <w:vertAlign w:val="superscript"/>
        </w:rPr>
        <w:t>rs</w:t>
      </w:r>
      <w:r w:rsidRPr="0022704F">
        <w:rPr>
          <w:szCs w:val="22"/>
        </w:rPr>
        <w:t xml:space="preserve">. Handcock also goes to Hampton they will not be able to take You, but surely such a fairy as You </w:t>
      </w:r>
      <w:r w:rsidRPr="0022704F">
        <w:rPr>
          <w:szCs w:val="22"/>
          <w:vertAlign w:val="superscript"/>
        </w:rPr>
        <w:t>are</w:t>
      </w:r>
      <w:r w:rsidRPr="0022704F">
        <w:rPr>
          <w:szCs w:val="22"/>
        </w:rPr>
        <w:t xml:space="preserve"> could easily find a place between Your Brother &amp; myself in M</w:t>
      </w:r>
      <w:r w:rsidRPr="0022704F">
        <w:rPr>
          <w:szCs w:val="22"/>
          <w:vertAlign w:val="superscript"/>
        </w:rPr>
        <w:t>rs</w:t>
      </w:r>
      <w:r w:rsidRPr="0022704F">
        <w:rPr>
          <w:szCs w:val="22"/>
        </w:rPr>
        <w:t xml:space="preserve">. </w:t>
      </w:r>
      <w:r w:rsidRPr="0022704F">
        <w:rPr>
          <w:szCs w:val="22"/>
          <w:u w:val="single"/>
        </w:rPr>
        <w:t>Ordes</w:t>
      </w:r>
      <w:r w:rsidRPr="0022704F">
        <w:rPr>
          <w:szCs w:val="22"/>
        </w:rPr>
        <w:t xml:space="preserve"> Coach – besides I am sure it w</w:t>
      </w:r>
      <w:r w:rsidRPr="0022704F">
        <w:rPr>
          <w:szCs w:val="22"/>
          <w:vertAlign w:val="superscript"/>
        </w:rPr>
        <w:t>d</w:t>
      </w:r>
      <w:r w:rsidRPr="0022704F">
        <w:rPr>
          <w:szCs w:val="22"/>
        </w:rPr>
        <w:t xml:space="preserve">. delight her to have the addition of Your company </w:t>
      </w:r>
    </w:p>
    <w:p w14:paraId="0000005B" w14:textId="77777777" w:rsidR="00145E20" w:rsidRPr="0022704F" w:rsidRDefault="00C73ED1" w:rsidP="00D337E4">
      <w:pPr>
        <w:pStyle w:val="Quotes"/>
        <w:ind w:firstLine="284"/>
        <w:rPr>
          <w:szCs w:val="22"/>
        </w:rPr>
      </w:pPr>
      <w:r w:rsidRPr="0022704F">
        <w:rPr>
          <w:szCs w:val="22"/>
        </w:rPr>
        <w:t xml:space="preserve">If You love me let no trifling difficulty prevent Your joining </w:t>
      </w:r>
      <w:r w:rsidRPr="0022704F">
        <w:rPr>
          <w:szCs w:val="22"/>
          <w:u w:val="single"/>
        </w:rPr>
        <w:t>our</w:t>
      </w:r>
      <w:r w:rsidRPr="0022704F">
        <w:rPr>
          <w:szCs w:val="22"/>
        </w:rPr>
        <w:t xml:space="preserve"> Party</w:t>
      </w:r>
    </w:p>
    <w:p w14:paraId="0000005C" w14:textId="1BAEB176" w:rsidR="00145E20" w:rsidRPr="0022704F" w:rsidRDefault="00C73ED1" w:rsidP="00DE785C">
      <w:pPr>
        <w:pStyle w:val="Quotes"/>
        <w:ind w:firstLine="567"/>
        <w:rPr>
          <w:szCs w:val="22"/>
        </w:rPr>
      </w:pPr>
      <w:r w:rsidRPr="0022704F">
        <w:rPr>
          <w:szCs w:val="22"/>
        </w:rPr>
        <w:t>In great haste but</w:t>
      </w:r>
    </w:p>
    <w:p w14:paraId="0000005D" w14:textId="613B68F5" w:rsidR="00145E20" w:rsidRPr="0022704F" w:rsidRDefault="00C73ED1" w:rsidP="00DE785C">
      <w:pPr>
        <w:pStyle w:val="Quotes"/>
        <w:ind w:firstLine="851"/>
        <w:rPr>
          <w:szCs w:val="22"/>
        </w:rPr>
      </w:pPr>
      <w:r w:rsidRPr="0022704F">
        <w:rPr>
          <w:szCs w:val="22"/>
        </w:rPr>
        <w:t>Yours most Afft</w:t>
      </w:r>
      <w:r w:rsidRPr="0022704F">
        <w:rPr>
          <w:szCs w:val="22"/>
          <w:vertAlign w:val="superscript"/>
        </w:rPr>
        <w:t>ly</w:t>
      </w:r>
    </w:p>
    <w:p w14:paraId="00000060" w14:textId="15C4EAD6" w:rsidR="00145E20" w:rsidRPr="0022704F" w:rsidRDefault="00C73ED1" w:rsidP="00DE785C">
      <w:pPr>
        <w:pStyle w:val="Quotes"/>
        <w:ind w:firstLine="1134"/>
        <w:rPr>
          <w:szCs w:val="22"/>
        </w:rPr>
      </w:pPr>
      <w:r w:rsidRPr="0022704F">
        <w:rPr>
          <w:szCs w:val="22"/>
        </w:rPr>
        <w:t>M: H:</w:t>
      </w:r>
      <w:r w:rsidR="00F4434D" w:rsidRPr="0022704F">
        <w:rPr>
          <w:szCs w:val="22"/>
        </w:rPr>
        <w:t xml:space="preserve"> </w:t>
      </w:r>
      <w:r w:rsidRPr="0022704F">
        <w:rPr>
          <w:szCs w:val="22"/>
        </w:rPr>
        <w:t>(Egerton MS 3698 f. 165)</w:t>
      </w:r>
    </w:p>
    <w:p w14:paraId="31536681" w14:textId="77777777" w:rsidR="00685233" w:rsidRDefault="00685233"/>
    <w:p w14:paraId="2215C11A" w14:textId="2D41CD78" w:rsidR="005B245B" w:rsidRPr="0022704F" w:rsidRDefault="00C73ED1">
      <w:r w:rsidRPr="0022704F">
        <w:t xml:space="preserve">This exchange suggests a warmer dynamic than the previous diurnal or epistolary evidence. Hamilton has dropped Burney’s name, now calling her merely ‘My Dear’. She also feels comfortable teasing Burney about her slight figure. Burney, though more reserved, solicits Hamilton’s company and </w:t>
      </w:r>
      <w:r w:rsidR="00EA10BC">
        <w:t xml:space="preserve">asks </w:t>
      </w:r>
      <w:r w:rsidRPr="0022704F">
        <w:t>to travel with her. She also refers to her as ‘</w:t>
      </w:r>
      <w:r w:rsidRPr="0022704F">
        <w:rPr>
          <w:color w:val="000000"/>
        </w:rPr>
        <w:t xml:space="preserve">Dear’ </w:t>
      </w:r>
      <w:r w:rsidRPr="0022704F">
        <w:t xml:space="preserve">three times in a short note. </w:t>
      </w:r>
      <w:r w:rsidR="005B245B" w:rsidRPr="0022704F">
        <w:t xml:space="preserve">Interestingly, </w:t>
      </w:r>
      <w:r w:rsidR="00FE015A" w:rsidRPr="0022704F">
        <w:t xml:space="preserve">Gardner </w:t>
      </w:r>
      <w:r w:rsidR="00D05F7A">
        <w:t xml:space="preserve">(this issue) </w:t>
      </w:r>
      <w:r w:rsidR="005B245B" w:rsidRPr="0022704F">
        <w:t>detects a perceptible change, from this point until summer 1785, in the number of self-corrections, and other devices such as postscripts, that Hamilton uses in her letters to Burney; a sociolinguistic indication of relaxed and comfortable affection rather than formal politeness.</w:t>
      </w:r>
      <w:r w:rsidR="00AF4B46" w:rsidRPr="0022704F">
        <w:rPr>
          <w:rStyle w:val="FootnoteReference"/>
        </w:rPr>
        <w:footnoteReference w:id="10"/>
      </w:r>
    </w:p>
    <w:p w14:paraId="00000062" w14:textId="0608A987" w:rsidR="00145E20" w:rsidRPr="0022704F" w:rsidRDefault="00C73ED1" w:rsidP="00A6522C">
      <w:pPr>
        <w:ind w:firstLine="284"/>
      </w:pPr>
      <w:r w:rsidRPr="0022704F">
        <w:t xml:space="preserve">This warmer dynamic develops over the remainder of 1784. Hamilton continues to write in affectionate terms: </w:t>
      </w:r>
      <w:r w:rsidRPr="0022704F">
        <w:rPr>
          <w:color w:val="000000"/>
        </w:rPr>
        <w:t>‘</w:t>
      </w:r>
      <w:r w:rsidRPr="0022704F">
        <w:t xml:space="preserve">My Dearest Miss Burney’, </w:t>
      </w:r>
      <w:r w:rsidRPr="0022704F">
        <w:rPr>
          <w:color w:val="000000"/>
        </w:rPr>
        <w:t>‘</w:t>
      </w:r>
      <w:r w:rsidRPr="0022704F">
        <w:t>I shall ever be most deeply interested in whatever</w:t>
      </w:r>
      <w:r w:rsidRPr="0022704F">
        <w:rPr>
          <w:color w:val="000000"/>
        </w:rPr>
        <w:t xml:space="preserve"> </w:t>
      </w:r>
      <w:r w:rsidRPr="0022704F">
        <w:t xml:space="preserve">concerns You’, ‘I esteem &amp; love You very much’ (26 July 1784, OSB MSS 3 Series I </w:t>
      </w:r>
      <w:r w:rsidRPr="0022704F">
        <w:rPr>
          <w:color w:val="000000"/>
        </w:rPr>
        <w:t>(Box 9 Fol. 658)). While Burney’s responses are less florid, they display a certain affection in the dry, teasing manner characteristic of her letters to genuinely close friends. In a letter of 11 November, Burney jokes that Hamilton is only marrying John Dickenson to get Mary Delany’s initials: ‘I have long known your taste for the Cypher of MD’ (</w:t>
      </w:r>
      <w:r w:rsidRPr="0022704F">
        <w:rPr>
          <w:i/>
          <w:color w:val="000000"/>
        </w:rPr>
        <w:t>AJL</w:t>
      </w:r>
      <w:r w:rsidR="009B62E4">
        <w:rPr>
          <w:iCs/>
          <w:szCs w:val="22"/>
        </w:rPr>
        <w:t>,</w:t>
      </w:r>
      <w:r w:rsidRPr="0022704F">
        <w:rPr>
          <w:color w:val="000000"/>
        </w:rPr>
        <w:t xml:space="preserve"> I: 128). She also teases Hamilton about standing up her friends in favour of a </w:t>
      </w:r>
      <w:proofErr w:type="spellStart"/>
      <w:r w:rsidRPr="0022704F">
        <w:rPr>
          <w:i/>
          <w:color w:val="000000"/>
        </w:rPr>
        <w:t>rendez-vous</w:t>
      </w:r>
      <w:proofErr w:type="spellEnd"/>
      <w:r w:rsidRPr="0022704F">
        <w:rPr>
          <w:color w:val="000000"/>
        </w:rPr>
        <w:t xml:space="preserve"> with her fiancé: ‘So you would not meet me at Thames Ditton! I wonder how you were engaged! – I was told, by Mrs. Walsingham, you were detained to transact business for Sir William.</w:t>
      </w:r>
      <w:r w:rsidRPr="0022704F">
        <w:rPr>
          <w:color w:val="000000"/>
          <w:vertAlign w:val="superscript"/>
        </w:rPr>
        <w:footnoteReference w:id="11"/>
      </w:r>
      <w:r w:rsidRPr="0022704F">
        <w:rPr>
          <w:color w:val="000000"/>
        </w:rPr>
        <w:t xml:space="preserve"> Doubtless that was all! – what an excellent Neice!’ (</w:t>
      </w:r>
      <w:r w:rsidRPr="0022704F">
        <w:rPr>
          <w:i/>
          <w:color w:val="000000"/>
        </w:rPr>
        <w:t>AJL</w:t>
      </w:r>
      <w:r w:rsidR="009B62E4">
        <w:rPr>
          <w:iCs/>
          <w:szCs w:val="22"/>
        </w:rPr>
        <w:t>,</w:t>
      </w:r>
      <w:r w:rsidRPr="0022704F">
        <w:rPr>
          <w:color w:val="000000"/>
        </w:rPr>
        <w:t xml:space="preserve"> I: 129–30). On 24 November, Hamilton replies merrily, ‘You are a saucy Girl &amp; I </w:t>
      </w:r>
      <w:r w:rsidRPr="0022704F">
        <w:rPr>
          <w:strike/>
          <w:color w:val="000000"/>
        </w:rPr>
        <w:t>will</w:t>
      </w:r>
      <w:r w:rsidRPr="0022704F">
        <w:rPr>
          <w:color w:val="000000"/>
        </w:rPr>
        <w:t xml:space="preserve"> </w:t>
      </w:r>
      <w:r w:rsidRPr="0022704F">
        <w:rPr>
          <w:color w:val="000000"/>
          <w:vertAlign w:val="superscript"/>
        </w:rPr>
        <w:t>shall</w:t>
      </w:r>
      <w:r w:rsidRPr="0022704F">
        <w:rPr>
          <w:color w:val="000000"/>
        </w:rPr>
        <w:t xml:space="preserve"> have my </w:t>
      </w:r>
      <w:r w:rsidRPr="0022704F">
        <w:rPr>
          <w:color w:val="000000"/>
          <w:u w:val="single"/>
        </w:rPr>
        <w:t>revenge</w:t>
      </w:r>
      <w:r w:rsidRPr="0022704F">
        <w:rPr>
          <w:color w:val="000000"/>
        </w:rPr>
        <w:t xml:space="preserve">, </w:t>
      </w:r>
      <w:r w:rsidRPr="0022704F">
        <w:rPr>
          <w:color w:val="000000"/>
          <w:u w:val="single"/>
        </w:rPr>
        <w:t>I hope</w:t>
      </w:r>
      <w:r w:rsidRPr="0022704F">
        <w:rPr>
          <w:color w:val="000000"/>
        </w:rPr>
        <w:t>’ (NYPL 526199</w:t>
      </w:r>
      <w:r w:rsidRPr="0022704F">
        <w:t>(2)).</w:t>
      </w:r>
    </w:p>
    <w:p w14:paraId="00000063" w14:textId="08ACBC4F" w:rsidR="00145E20" w:rsidRPr="0022704F" w:rsidRDefault="00C73ED1" w:rsidP="00D526B8">
      <w:pPr>
        <w:ind w:firstLine="284"/>
        <w:rPr>
          <w:color w:val="000000"/>
        </w:rPr>
      </w:pPr>
      <w:r w:rsidRPr="0022704F">
        <w:t xml:space="preserve">Alongside this more affectionate tone in the correspondence, how did Hamilton and Burney refer to one another in private? Burney’s life writings for 1784 offer little evidence. But we do have several mentions from Hamilton’s side, which display pride in her friendship </w:t>
      </w:r>
      <w:r w:rsidRPr="0022704F">
        <w:lastRenderedPageBreak/>
        <w:t>with a celebrated author. On 19 January, writing to Charlotte Gunning, she mentions a ridiculous gentleman at a dinner party: ‘</w:t>
      </w:r>
      <w:r w:rsidRPr="0022704F">
        <w:rPr>
          <w:color w:val="000000"/>
        </w:rPr>
        <w:t>had I my d</w:t>
      </w:r>
      <w:r w:rsidRPr="0022704F">
        <w:rPr>
          <w:color w:val="000000"/>
          <w:vertAlign w:val="superscript"/>
        </w:rPr>
        <w:t>r</w:t>
      </w:r>
      <w:r w:rsidRPr="0022704F">
        <w:rPr>
          <w:color w:val="000000"/>
        </w:rPr>
        <w:t xml:space="preserve"> little Burney’s talents I could amuse you by a description of this good natured coxcombical being’ (</w:t>
      </w:r>
      <w:r w:rsidRPr="0022704F">
        <w:t>HAM/1/15/2/31: 30).</w:t>
      </w:r>
      <w:r w:rsidRPr="0022704F">
        <w:rPr>
          <w:color w:val="000000"/>
        </w:rPr>
        <w:t xml:space="preserve"> On 12</w:t>
      </w:r>
      <w:r w:rsidRPr="0022704F">
        <w:rPr>
          <w:color w:val="000000"/>
          <w:vertAlign w:val="superscript"/>
        </w:rPr>
        <w:t xml:space="preserve"> </w:t>
      </w:r>
      <w:r w:rsidRPr="0022704F">
        <w:rPr>
          <w:color w:val="000000"/>
        </w:rPr>
        <w:t>July she records in a journal entry intended for her fiancé: ‘Received letters from [</w:t>
      </w:r>
      <w:r w:rsidR="00D526B8" w:rsidRPr="0022704F">
        <w:rPr>
          <w:color w:val="000000"/>
        </w:rPr>
        <w:t>…</w:t>
      </w:r>
      <w:r w:rsidRPr="0022704F">
        <w:rPr>
          <w:color w:val="000000"/>
        </w:rPr>
        <w:t>] Miss Burney (y</w:t>
      </w:r>
      <w:r w:rsidRPr="0022704F">
        <w:rPr>
          <w:color w:val="000000"/>
          <w:vertAlign w:val="superscript"/>
        </w:rPr>
        <w:t>e</w:t>
      </w:r>
      <w:r w:rsidRPr="0022704F">
        <w:rPr>
          <w:color w:val="000000"/>
        </w:rPr>
        <w:t>. authoress of Cecilia &amp;c.)’ (HAM/2/11: 80), emphasi</w:t>
      </w:r>
      <w:r w:rsidR="00DA5939">
        <w:rPr>
          <w:color w:val="000000"/>
        </w:rPr>
        <w:t>z</w:t>
      </w:r>
      <w:r w:rsidRPr="0022704F">
        <w:rPr>
          <w:color w:val="000000"/>
        </w:rPr>
        <w:t>ing Burney’s celebrity (see also HAM/2/15/3: 62). And on 11 January 1785, she mentions ‘Miss – Burney [</w:t>
      </w:r>
      <w:r w:rsidR="00D526B8" w:rsidRPr="0022704F">
        <w:rPr>
          <w:color w:val="000000"/>
        </w:rPr>
        <w:t>…</w:t>
      </w:r>
      <w:r w:rsidRPr="0022704F">
        <w:rPr>
          <w:color w:val="000000"/>
        </w:rPr>
        <w:t xml:space="preserve">] (my sweet little friend who wrote </w:t>
      </w:r>
      <w:r w:rsidRPr="0022704F">
        <w:rPr>
          <w:color w:val="000000"/>
          <w:u w:val="single"/>
        </w:rPr>
        <w:t>Cicilia</w:t>
      </w:r>
      <w:r w:rsidRPr="0022704F">
        <w:rPr>
          <w:color w:val="000000"/>
        </w:rPr>
        <w:t xml:space="preserve">, </w:t>
      </w:r>
      <w:r w:rsidRPr="0022704F">
        <w:rPr>
          <w:color w:val="000000"/>
          <w:u w:val="single"/>
        </w:rPr>
        <w:t>&amp;c</w:t>
      </w:r>
      <w:r w:rsidRPr="0022704F">
        <w:rPr>
          <w:color w:val="000000"/>
        </w:rPr>
        <w:t>.)’ (</w:t>
      </w:r>
      <w:r w:rsidRPr="0022704F">
        <w:t>HAM/2/15/3: 22).</w:t>
      </w:r>
    </w:p>
    <w:p w14:paraId="50509B9A" w14:textId="32478F9B" w:rsidR="00D2387F" w:rsidRPr="0022704F" w:rsidRDefault="00C73ED1" w:rsidP="00D526B8">
      <w:pPr>
        <w:ind w:firstLine="284"/>
      </w:pPr>
      <w:r w:rsidRPr="0022704F">
        <w:t xml:space="preserve">Cumulatively, these letters suggest that Hamilton enjoyed showing off her friendship with a published author. Nonetheless, </w:t>
      </w:r>
      <w:r w:rsidR="00EA10BC">
        <w:t xml:space="preserve">during </w:t>
      </w:r>
      <w:r w:rsidRPr="0022704F">
        <w:t xml:space="preserve">1784 – a year when she read Rousseau, Gay, Glover, </w:t>
      </w:r>
      <w:proofErr w:type="spellStart"/>
      <w:r w:rsidRPr="0022704F">
        <w:t>Hoole</w:t>
      </w:r>
      <w:proofErr w:type="spellEnd"/>
      <w:r w:rsidRPr="0022704F">
        <w:t xml:space="preserve">, Mason, </w:t>
      </w:r>
      <w:proofErr w:type="spellStart"/>
      <w:r w:rsidRPr="0022704F">
        <w:t>Barbauld</w:t>
      </w:r>
      <w:proofErr w:type="spellEnd"/>
      <w:r w:rsidRPr="0022704F">
        <w:t>, Milton, Porteous, Swift, Plato, Horace, Hayley, Seward</w:t>
      </w:r>
      <w:r w:rsidR="00580037" w:rsidRPr="0022704F">
        <w:t>,</w:t>
      </w:r>
      <w:r w:rsidRPr="0022704F">
        <w:t xml:space="preserve"> and the aforementioned </w:t>
      </w:r>
      <w:r w:rsidRPr="0022704F">
        <w:rPr>
          <w:i/>
        </w:rPr>
        <w:t>Henrietta</w:t>
      </w:r>
      <w:r w:rsidRPr="0022704F">
        <w:t>, among others – there is not a single mention of her reading, or engaging with, Burney’s fiction. The closest she gets is her characteri</w:t>
      </w:r>
      <w:r w:rsidR="003B7289">
        <w:t>z</w:t>
      </w:r>
      <w:r w:rsidRPr="0022704F">
        <w:t>ation of Burney’s talents, in her letter to Gunning, as best deployed in ‘</w:t>
      </w:r>
      <w:proofErr w:type="spellStart"/>
      <w:r w:rsidRPr="0022704F">
        <w:t>amus</w:t>
      </w:r>
      <w:proofErr w:type="spellEnd"/>
      <w:r w:rsidRPr="0022704F">
        <w:t>[</w:t>
      </w:r>
      <w:proofErr w:type="spellStart"/>
      <w:r w:rsidRPr="0022704F">
        <w:t>ing</w:t>
      </w:r>
      <w:proofErr w:type="spellEnd"/>
      <w:r w:rsidRPr="0022704F">
        <w:t>] [</w:t>
      </w:r>
      <w:r w:rsidR="00D526B8" w:rsidRPr="0022704F">
        <w:t>…</w:t>
      </w:r>
      <w:r w:rsidRPr="0022704F">
        <w:t>] description[s of] coxcombical being[s]’ (see HAM/1/15/2/31: 30, cited above).</w:t>
      </w:r>
      <w:r w:rsidR="00D2387F" w:rsidRPr="0022704F">
        <w:t xml:space="preserve"> </w:t>
      </w:r>
      <w:r w:rsidR="00EA10BC">
        <w:t>T</w:t>
      </w:r>
      <w:r w:rsidR="00D2387F" w:rsidRPr="0022704F">
        <w:t>hese descriptions, of course, could be easily conveyed in conversation and correspondence</w:t>
      </w:r>
      <w:r w:rsidR="00F14646" w:rsidRPr="0022704F">
        <w:t>; they did not require that Hamilton actually read</w:t>
      </w:r>
      <w:r w:rsidR="00112977">
        <w:t>, much less seriously engage with,</w:t>
      </w:r>
      <w:r w:rsidR="00F14646" w:rsidRPr="0022704F">
        <w:t xml:space="preserve"> </w:t>
      </w:r>
      <w:r w:rsidR="00281740" w:rsidRPr="0022704F">
        <w:t xml:space="preserve">her friend’s </w:t>
      </w:r>
      <w:r w:rsidR="00F14646" w:rsidRPr="0022704F">
        <w:t>work</w:t>
      </w:r>
      <w:r w:rsidR="00281740" w:rsidRPr="0022704F">
        <w:t>.</w:t>
      </w:r>
    </w:p>
    <w:p w14:paraId="00000065" w14:textId="77777777" w:rsidR="00145E20" w:rsidRPr="0022704F" w:rsidRDefault="00145E20"/>
    <w:p w14:paraId="00000066" w14:textId="60504498" w:rsidR="00145E20" w:rsidRPr="0022704F" w:rsidRDefault="00DD1F58">
      <w:pPr>
        <w:pStyle w:val="Heading2"/>
      </w:pPr>
      <w:r>
        <w:t xml:space="preserve">3.4. </w:t>
      </w:r>
      <w:r w:rsidR="00C73ED1" w:rsidRPr="0022704F">
        <w:t xml:space="preserve">1785: ‘a </w:t>
      </w:r>
      <w:r w:rsidR="00C73ED1" w:rsidRPr="00A60E81">
        <w:rPr>
          <w:u w:val="single"/>
        </w:rPr>
        <w:t>generous</w:t>
      </w:r>
      <w:r w:rsidR="00C73ED1" w:rsidRPr="00BB7492">
        <w:t xml:space="preserve"> </w:t>
      </w:r>
      <w:r w:rsidR="00C73ED1" w:rsidRPr="00A60E81">
        <w:rPr>
          <w:u w:val="single"/>
        </w:rPr>
        <w:t>Rival</w:t>
      </w:r>
      <w:r w:rsidR="00C73ED1" w:rsidRPr="0022704F">
        <w:t>’</w:t>
      </w:r>
    </w:p>
    <w:p w14:paraId="00000067" w14:textId="363E0962" w:rsidR="00145E20" w:rsidRPr="0022704F" w:rsidRDefault="00C73ED1" w:rsidP="00FF218E">
      <w:r w:rsidRPr="0022704F">
        <w:t xml:space="preserve">Due to Burney’s ill health, the two women were unable to meet in person during early 1785 </w:t>
      </w:r>
      <w:r w:rsidRPr="0022704F">
        <w:rPr>
          <w:color w:val="000000"/>
        </w:rPr>
        <w:t xml:space="preserve">(OSB MSS 3 Series I (Box 4 Fol. 246)(1)). But by March Burney was well enough to write, calling her correspondent ‘my Dear Miss Hamilton’ and soliciting ‘a </w:t>
      </w:r>
      <w:r w:rsidRPr="0022704F">
        <w:rPr>
          <w:i/>
          <w:color w:val="000000"/>
        </w:rPr>
        <w:t>visit from her Pen</w:t>
      </w:r>
      <w:r w:rsidRPr="0022704F">
        <w:rPr>
          <w:color w:val="000000"/>
        </w:rPr>
        <w:t xml:space="preserve">’. She thanks Hamilton for offering to share extracts </w:t>
      </w:r>
      <w:r w:rsidRPr="0022704F">
        <w:t>from Mary Delany’s letters – but declines, pleading her health. She also teases Hamilton once again about her engagement to Dickenson (</w:t>
      </w:r>
      <w:r w:rsidRPr="0022704F">
        <w:rPr>
          <w:i/>
        </w:rPr>
        <w:t>AJL</w:t>
      </w:r>
      <w:r w:rsidR="009B62E4">
        <w:rPr>
          <w:iCs/>
          <w:szCs w:val="22"/>
        </w:rPr>
        <w:t>,</w:t>
      </w:r>
      <w:r w:rsidRPr="0022704F">
        <w:t xml:space="preserve"> I: 242).</w:t>
      </w:r>
    </w:p>
    <w:p w14:paraId="00000068" w14:textId="7DE7AEC4" w:rsidR="00145E20" w:rsidRPr="0022704F" w:rsidRDefault="00C73ED1" w:rsidP="00D05F7A">
      <w:pPr>
        <w:ind w:firstLine="284"/>
      </w:pPr>
      <w:r w:rsidRPr="0022704F">
        <w:t xml:space="preserve">Hamilton evidently enjoyed the ribaldry, since she sent Burney’s letter to her fiancé as a specimen of a celebrity’s private </w:t>
      </w:r>
      <w:r w:rsidRPr="0022704F">
        <w:rPr>
          <w:color w:val="000000"/>
        </w:rPr>
        <w:t>writing: ‘I rec</w:t>
      </w:r>
      <w:r w:rsidRPr="0022704F">
        <w:rPr>
          <w:color w:val="000000"/>
          <w:vertAlign w:val="superscript"/>
        </w:rPr>
        <w:t>d</w:t>
      </w:r>
      <w:r w:rsidRPr="0022704F">
        <w:rPr>
          <w:color w:val="000000"/>
        </w:rPr>
        <w:t>. Yesterday a letter from my dear amiable little friend Miss Burney, I will send it to You that You may see how y</w:t>
      </w:r>
      <w:r w:rsidRPr="0022704F">
        <w:rPr>
          <w:color w:val="000000"/>
          <w:vertAlign w:val="superscript"/>
        </w:rPr>
        <w:t>e</w:t>
      </w:r>
      <w:r w:rsidRPr="0022704F">
        <w:rPr>
          <w:color w:val="000000"/>
        </w:rPr>
        <w:t>. Authoress of Cecilia &amp; Evelina writes when unapprehensive of y</w:t>
      </w:r>
      <w:r w:rsidRPr="0022704F">
        <w:rPr>
          <w:color w:val="000000"/>
          <w:vertAlign w:val="superscript"/>
        </w:rPr>
        <w:t>e</w:t>
      </w:r>
      <w:r w:rsidRPr="0022704F">
        <w:rPr>
          <w:color w:val="000000"/>
        </w:rPr>
        <w:t xml:space="preserve">. </w:t>
      </w:r>
      <w:r w:rsidRPr="0022704F">
        <w:rPr>
          <w:color w:val="000000"/>
          <w:vertAlign w:val="superscript"/>
        </w:rPr>
        <w:t>eye of the</w:t>
      </w:r>
      <w:r w:rsidRPr="0022704F">
        <w:rPr>
          <w:color w:val="000000"/>
        </w:rPr>
        <w:t xml:space="preserve"> Public’ (HAM/2/15/3: 62). Replying to Burney, she makes light of their rivalry for Mary Delany’s favour: </w:t>
      </w:r>
      <w:r w:rsidRPr="0022704F">
        <w:t>‘Could You have heard all that Dear M</w:t>
      </w:r>
      <w:r w:rsidRPr="0022704F">
        <w:rPr>
          <w:vertAlign w:val="superscript"/>
        </w:rPr>
        <w:t>rs</w:t>
      </w:r>
      <w:r w:rsidRPr="0022704F">
        <w:t xml:space="preserve">. Delany &amp; I have said of You, You would be satisfied of our affection &amp; own </w:t>
      </w:r>
      <w:r w:rsidRPr="0022704F">
        <w:rPr>
          <w:vertAlign w:val="superscript"/>
        </w:rPr>
        <w:t>also</w:t>
      </w:r>
      <w:r w:rsidRPr="0022704F">
        <w:t xml:space="preserve"> that I am a </w:t>
      </w:r>
      <w:r w:rsidRPr="0022704F">
        <w:rPr>
          <w:u w:val="single"/>
        </w:rPr>
        <w:t>generous</w:t>
      </w:r>
      <w:r w:rsidRPr="0022704F">
        <w:t xml:space="preserve"> </w:t>
      </w:r>
      <w:r w:rsidRPr="0022704F">
        <w:rPr>
          <w:u w:val="single"/>
        </w:rPr>
        <w:t>Rival</w:t>
      </w:r>
      <w:r w:rsidRPr="0022704F">
        <w:t>’ (FBP Folder 3). Indeed, Hamilton suggests that she and Burney could ultimately forget their ‘</w:t>
      </w:r>
      <w:r w:rsidRPr="00A60E81">
        <w:rPr>
          <w:u w:val="single"/>
        </w:rPr>
        <w:t>Rival</w:t>
      </w:r>
      <w:r w:rsidRPr="0022704F">
        <w:t>[</w:t>
      </w:r>
      <w:proofErr w:type="spellStart"/>
      <w:r w:rsidRPr="0022704F">
        <w:t>ry</w:t>
      </w:r>
      <w:proofErr w:type="spellEnd"/>
      <w:r w:rsidRPr="0022704F">
        <w:t>]’ in ‘reading [</w:t>
      </w:r>
      <w:r w:rsidR="00D526B8" w:rsidRPr="0022704F">
        <w:t>…</w:t>
      </w:r>
      <w:r w:rsidRPr="0022704F">
        <w:t xml:space="preserve">] together’ Delany’s ‘charming letters’ once Burney is recovered – another example of shared literary activity acting as a signifier of intimacy (FBP Folder 3). </w:t>
      </w:r>
    </w:p>
    <w:p w14:paraId="00000069" w14:textId="0457B619" w:rsidR="00145E20" w:rsidRPr="0022704F" w:rsidRDefault="00C73ED1">
      <w:pPr>
        <w:ind w:firstLine="284"/>
        <w:rPr>
          <w:color w:val="000000"/>
        </w:rPr>
      </w:pPr>
      <w:r w:rsidRPr="0022704F">
        <w:lastRenderedPageBreak/>
        <w:t xml:space="preserve">By the end of 1785, Mary Hamilton had married John Dickenson and moved to his estate in </w:t>
      </w:r>
      <w:r w:rsidRPr="0022704F">
        <w:rPr>
          <w:color w:val="000000"/>
        </w:rPr>
        <w:t xml:space="preserve">Derbyshire. </w:t>
      </w:r>
      <w:r w:rsidRPr="0022704F">
        <w:t xml:space="preserve">The couple’s departure from London marked the end of the period when Hamilton and Burney were geographically closest and during which they met </w:t>
      </w:r>
      <w:r w:rsidR="00EA10BC">
        <w:t xml:space="preserve">most </w:t>
      </w:r>
      <w:r w:rsidRPr="0022704F">
        <w:t>frequen</w:t>
      </w:r>
      <w:r w:rsidR="00EA10BC">
        <w:t>tly</w:t>
      </w:r>
      <w:r w:rsidRPr="0022704F">
        <w:t>. Superficially, it seems that by the end of 1785 Hamilton’s persistence had paid off: she was an acknowledged correspondent of ‘y</w:t>
      </w:r>
      <w:r w:rsidRPr="0022704F">
        <w:rPr>
          <w:vertAlign w:val="superscript"/>
        </w:rPr>
        <w:t>e</w:t>
      </w:r>
      <w:r w:rsidRPr="0022704F">
        <w:t>.</w:t>
      </w:r>
      <w:r w:rsidRPr="0022704F">
        <w:rPr>
          <w:color w:val="000000"/>
        </w:rPr>
        <w:t xml:space="preserve"> Authoress of Cecilia &amp; Evelina’ (see above). She took pride in boasting of her friendship with a successful novelist, and even circulated Burney’s writing as a specimen of her style. Yet I must emphasi</w:t>
      </w:r>
      <w:r w:rsidR="00DA5939">
        <w:rPr>
          <w:color w:val="000000"/>
        </w:rPr>
        <w:t>z</w:t>
      </w:r>
      <w:r w:rsidRPr="0022704F">
        <w:rPr>
          <w:color w:val="000000"/>
        </w:rPr>
        <w:t xml:space="preserve">e again that there is little evidence from this period of Hamilton actually </w:t>
      </w:r>
      <w:r w:rsidRPr="0022704F">
        <w:rPr>
          <w:i/>
          <w:color w:val="000000"/>
        </w:rPr>
        <w:t>reading</w:t>
      </w:r>
      <w:r w:rsidRPr="0022704F">
        <w:rPr>
          <w:color w:val="000000"/>
        </w:rPr>
        <w:t xml:space="preserve"> Burney’s work – and none whatsoever of her thinking highly of it. </w:t>
      </w:r>
    </w:p>
    <w:p w14:paraId="0000006A" w14:textId="7213EE44" w:rsidR="00145E20" w:rsidRPr="0022704F" w:rsidRDefault="00C73ED1" w:rsidP="00A6522C">
      <w:pPr>
        <w:ind w:firstLine="284"/>
      </w:pPr>
      <w:r w:rsidRPr="0022704F">
        <w:rPr>
          <w:color w:val="000000"/>
        </w:rPr>
        <w:t xml:space="preserve">So far, I have largely used Hamilton’s </w:t>
      </w:r>
      <w:r w:rsidR="00112977">
        <w:rPr>
          <w:color w:val="000000"/>
        </w:rPr>
        <w:t xml:space="preserve">record of reading in her diary </w:t>
      </w:r>
      <w:r w:rsidRPr="0022704F">
        <w:rPr>
          <w:color w:val="000000"/>
        </w:rPr>
        <w:t>to highlight this disparity, but I should also mention another source of evidence. Across her lifetime Hamilton kept a series of manuscript books: blank volumes which she populated with handwritten texts (anecdotes, poems, extracts from letters</w:t>
      </w:r>
      <w:r w:rsidR="00DA2CF7" w:rsidRPr="0022704F">
        <w:rPr>
          <w:color w:val="000000"/>
        </w:rPr>
        <w:t>,</w:t>
      </w:r>
      <w:r w:rsidRPr="0022704F">
        <w:rPr>
          <w:color w:val="000000"/>
        </w:rPr>
        <w:t xml:space="preserve"> and excerpts from her own diary) which she then re-read and shared with friends. It is safe to assume that the contents are composed of texts which Hamilton thought particularly worthy of note, preservation</w:t>
      </w:r>
      <w:r w:rsidR="00A6522C" w:rsidRPr="0022704F">
        <w:rPr>
          <w:color w:val="000000"/>
        </w:rPr>
        <w:t>,</w:t>
      </w:r>
      <w:r w:rsidRPr="0022704F">
        <w:rPr>
          <w:color w:val="000000"/>
        </w:rPr>
        <w:t xml:space="preserve"> and re-circulation </w:t>
      </w:r>
      <w:r w:rsidRPr="0022704F">
        <w:t xml:space="preserve">(see </w:t>
      </w:r>
      <w:r w:rsidR="00FE015A" w:rsidRPr="0022704F">
        <w:t>Coulombeau</w:t>
      </w:r>
      <w:r w:rsidR="00FE015A">
        <w:t xml:space="preserve"> </w:t>
      </w:r>
      <w:r w:rsidR="00112977">
        <w:t>in preparation</w:t>
      </w:r>
      <w:r w:rsidRPr="0022704F">
        <w:t>)</w:t>
      </w:r>
      <w:r w:rsidRPr="0022704F">
        <w:rPr>
          <w:color w:val="000000"/>
        </w:rPr>
        <w:t>.</w:t>
      </w:r>
      <w:r w:rsidRPr="0022704F">
        <w:rPr>
          <w:color w:val="000000"/>
          <w:vertAlign w:val="superscript"/>
        </w:rPr>
        <w:footnoteReference w:id="12"/>
      </w:r>
      <w:r w:rsidRPr="0022704F">
        <w:rPr>
          <w:color w:val="000000"/>
        </w:rPr>
        <w:t xml:space="preserve"> </w:t>
      </w:r>
      <w:r w:rsidRPr="0022704F">
        <w:t xml:space="preserve">Six of these books </w:t>
      </w:r>
      <w:r w:rsidR="00C6337B" w:rsidRPr="0022704F">
        <w:t>are</w:t>
      </w:r>
      <w:r w:rsidRPr="0022704F">
        <w:t xml:space="preserve"> extant, all </w:t>
      </w:r>
      <w:r w:rsidR="00EA10BC">
        <w:t xml:space="preserve">containing </w:t>
      </w:r>
      <w:r w:rsidRPr="0022704F">
        <w:t xml:space="preserve">some material from the period of Hamilton and Burney’s acquaintance (HAM/3/1, HAM/3/2, HAM/3/3; DDX 274/1, DDX 274/7, DDX 274/18). Cumulatively they contain hundreds of entries dating from the 1780s, many the productions of Hamilton’s literary friends. Frances Burney, however, does not feature at all. Such loud silences indicate – especially in the context of our other findings about Hamilton’s reading profile in the early 1780s – that although Hamilton thought Burney worth pursuing as a celebrity acquaintance, her actual mode of literary production was not to Hamilton’s taste. </w:t>
      </w:r>
    </w:p>
    <w:p w14:paraId="0000006B" w14:textId="77777777" w:rsidR="00145E20" w:rsidRPr="0022704F" w:rsidRDefault="00145E20"/>
    <w:p w14:paraId="0000006C" w14:textId="3F7ED61A" w:rsidR="00145E20" w:rsidRPr="0022704F" w:rsidRDefault="00DD1F58">
      <w:pPr>
        <w:pStyle w:val="Heading2"/>
      </w:pPr>
      <w:r>
        <w:t xml:space="preserve">3.5. </w:t>
      </w:r>
      <w:r w:rsidR="00C73ED1" w:rsidRPr="0022704F">
        <w:t>1786–</w:t>
      </w:r>
      <w:r w:rsidR="00EA1BA5">
        <w:t>17</w:t>
      </w:r>
      <w:r w:rsidR="00C73ED1" w:rsidRPr="0022704F">
        <w:t>89: ‘in y</w:t>
      </w:r>
      <w:r w:rsidR="00C73ED1" w:rsidRPr="0022704F">
        <w:rPr>
          <w:vertAlign w:val="superscript"/>
        </w:rPr>
        <w:t>e</w:t>
      </w:r>
      <w:r w:rsidR="00C73ED1" w:rsidRPr="0022704F">
        <w:t>- situation You are going to enter into’</w:t>
      </w:r>
    </w:p>
    <w:p w14:paraId="0000006D" w14:textId="09FD1538" w:rsidR="00145E20" w:rsidRPr="0022704F" w:rsidRDefault="00C73ED1">
      <w:r w:rsidRPr="0022704F">
        <w:t xml:space="preserve">With marriage to John Dickenson, the run of Hamilton’s fourteen sequential diaries spanning </w:t>
      </w:r>
      <w:r w:rsidRPr="0022704F">
        <w:rPr>
          <w:color w:val="000000"/>
        </w:rPr>
        <w:t>the years 1782–</w:t>
      </w:r>
      <w:r w:rsidR="00FF218E" w:rsidRPr="0022704F">
        <w:rPr>
          <w:color w:val="000000"/>
        </w:rPr>
        <w:t>17</w:t>
      </w:r>
      <w:r w:rsidRPr="0022704F">
        <w:rPr>
          <w:color w:val="000000"/>
        </w:rPr>
        <w:t>85 ends abruptly.</w:t>
      </w:r>
      <w:r w:rsidRPr="0022704F">
        <w:rPr>
          <w:color w:val="000000"/>
          <w:vertAlign w:val="superscript"/>
        </w:rPr>
        <w:footnoteReference w:id="13"/>
      </w:r>
      <w:r w:rsidRPr="0022704F">
        <w:rPr>
          <w:color w:val="000000"/>
        </w:rPr>
        <w:t xml:space="preserve"> However</w:t>
      </w:r>
      <w:r w:rsidRPr="0022704F">
        <w:t xml:space="preserve">, we can catch glimpses of the Hamilton–Burney relationship </w:t>
      </w:r>
      <w:r w:rsidR="00112977">
        <w:t xml:space="preserve">between 1786 and 1789 </w:t>
      </w:r>
      <w:r w:rsidRPr="0022704F">
        <w:t>through other sources. We know that Hamilton continued to hear of Burney in letters from Mary Delany</w:t>
      </w:r>
      <w:r w:rsidR="00D05F7A">
        <w:t xml:space="preserve"> and</w:t>
      </w:r>
      <w:r w:rsidRPr="0022704F">
        <w:t xml:space="preserve"> Hannah More</w:t>
      </w:r>
      <w:r w:rsidR="00D05F7A">
        <w:t xml:space="preserve"> </w:t>
      </w:r>
      <w:r w:rsidRPr="0022704F">
        <w:t>(LWL Mss Vol. 75(74) and (75)</w:t>
      </w:r>
      <w:r w:rsidR="00DD1F58">
        <w:t>,</w:t>
      </w:r>
      <w:r w:rsidRPr="0022704F">
        <w:t xml:space="preserve"> MS Eng 1778 172). We can see from her husband’s diary that in February </w:t>
      </w:r>
      <w:r w:rsidRPr="0022704F">
        <w:lastRenderedPageBreak/>
        <w:t xml:space="preserve">1786 he attempted to call on ‘Dr &amp; Miss Burney’ but found them not at home (HAM/1/2/8/1). We also have Frances Burney’s run of journals, in which Hamilton is mentioned several times. Finally, there are a handful more letters between the two women themselves, before an apparent cessation in </w:t>
      </w:r>
      <w:r w:rsidR="00D05F7A">
        <w:t xml:space="preserve">direct </w:t>
      </w:r>
      <w:r w:rsidRPr="0022704F">
        <w:t xml:space="preserve">correspondence </w:t>
      </w:r>
      <w:r w:rsidR="00162445" w:rsidRPr="0022704F">
        <w:t>during the late 1780s or early 1790s.</w:t>
      </w:r>
    </w:p>
    <w:p w14:paraId="0000006E" w14:textId="67383A11" w:rsidR="00145E20" w:rsidRDefault="00C73ED1" w:rsidP="00787B0C">
      <w:pPr>
        <w:ind w:firstLine="284"/>
        <w:rPr>
          <w:color w:val="000000"/>
        </w:rPr>
      </w:pPr>
      <w:r w:rsidRPr="0022704F">
        <w:t xml:space="preserve">The first letter, dated 22 June 1786, features congratulation with a subtext of commiseration. Hamilton had heard that Burney had been appointed to a position at Court, as Second Keeper of the Robes to </w:t>
      </w:r>
      <w:r w:rsidRPr="0022704F">
        <w:rPr>
          <w:color w:val="000000"/>
        </w:rPr>
        <w:t>Queen Charlotte. It is impossible that, on hearing this news, Hamilton did not think of her own unhappy experience of life as a courtier (</w:t>
      </w:r>
      <w:r w:rsidR="00FE015A" w:rsidRPr="0022704F">
        <w:t>Coulombeau</w:t>
      </w:r>
      <w:r w:rsidR="00FE015A" w:rsidRPr="0022704F">
        <w:rPr>
          <w:color w:val="000000"/>
        </w:rPr>
        <w:t xml:space="preserve"> </w:t>
      </w:r>
      <w:r w:rsidRPr="0022704F">
        <w:rPr>
          <w:color w:val="000000"/>
        </w:rPr>
        <w:t>2021: 71). Her letter to Burney reads like a masterclass in diplomatic phrasing</w:t>
      </w:r>
      <w:r w:rsidR="00787B0C" w:rsidRPr="0022704F">
        <w:rPr>
          <w:color w:val="000000"/>
        </w:rPr>
        <w:t>,</w:t>
      </w:r>
      <w:r w:rsidR="00162445" w:rsidRPr="0022704F">
        <w:rPr>
          <w:color w:val="000000"/>
        </w:rPr>
        <w:t xml:space="preserve"> and, as </w:t>
      </w:r>
      <w:r w:rsidR="00FE015A" w:rsidRPr="0022704F">
        <w:rPr>
          <w:color w:val="000000"/>
        </w:rPr>
        <w:t xml:space="preserve">Gardner </w:t>
      </w:r>
      <w:r w:rsidR="00787B0C" w:rsidRPr="0022704F">
        <w:rPr>
          <w:color w:val="000000"/>
        </w:rPr>
        <w:t xml:space="preserve">(this </w:t>
      </w:r>
      <w:r w:rsidR="00DD1F58">
        <w:rPr>
          <w:color w:val="000000"/>
        </w:rPr>
        <w:t>issue</w:t>
      </w:r>
      <w:r w:rsidR="00787B0C" w:rsidRPr="0022704F">
        <w:rPr>
          <w:color w:val="000000"/>
        </w:rPr>
        <w:t>)</w:t>
      </w:r>
      <w:r w:rsidR="00162445" w:rsidRPr="0022704F">
        <w:rPr>
          <w:color w:val="000000"/>
        </w:rPr>
        <w:t xml:space="preserve"> points out, is very carefully drafted.</w:t>
      </w:r>
    </w:p>
    <w:p w14:paraId="23EE51A2" w14:textId="77777777" w:rsidR="00685233" w:rsidRPr="0022704F" w:rsidRDefault="00685233" w:rsidP="00787B0C">
      <w:pPr>
        <w:ind w:firstLine="284"/>
        <w:rPr>
          <w:color w:val="000000"/>
        </w:rPr>
      </w:pPr>
    </w:p>
    <w:p w14:paraId="00000070" w14:textId="77777777" w:rsidR="00145E20" w:rsidRPr="0022704F" w:rsidRDefault="00C73ED1" w:rsidP="00D337E4">
      <w:pPr>
        <w:pStyle w:val="Quotes"/>
        <w:rPr>
          <w:szCs w:val="22"/>
        </w:rPr>
      </w:pPr>
      <w:r w:rsidRPr="0022704F">
        <w:rPr>
          <w:szCs w:val="22"/>
        </w:rPr>
        <w:t>[F]rom my heart I fervently hope You will be happy in y</w:t>
      </w:r>
      <w:r w:rsidRPr="0022704F">
        <w:rPr>
          <w:szCs w:val="22"/>
          <w:vertAlign w:val="superscript"/>
        </w:rPr>
        <w:t>e</w:t>
      </w:r>
      <w:r w:rsidRPr="0022704F">
        <w:rPr>
          <w:szCs w:val="22"/>
        </w:rPr>
        <w:t>- situation You are going to enter into – Many of Your friends will sigh – but may those sighs never have any other foundation but what proceeds from the selfish motives of being deprived of enjoying as much as they have been accustomed to of Your valuable society. One thing I am confidant will contribute to render a Court life palatable to You w</w:t>
      </w:r>
      <w:r w:rsidRPr="0022704F">
        <w:rPr>
          <w:szCs w:val="22"/>
          <w:vertAlign w:val="superscript"/>
        </w:rPr>
        <w:t>ch</w:t>
      </w:r>
      <w:r w:rsidRPr="0022704F">
        <w:rPr>
          <w:szCs w:val="22"/>
        </w:rPr>
        <w:t xml:space="preserve">. is the character of, &amp; kindness </w:t>
      </w:r>
      <w:r w:rsidRPr="0022704F">
        <w:rPr>
          <w:szCs w:val="22"/>
          <w:u w:val="single"/>
        </w:rPr>
        <w:t>You</w:t>
      </w:r>
      <w:r w:rsidRPr="0022704F">
        <w:rPr>
          <w:szCs w:val="22"/>
        </w:rPr>
        <w:t xml:space="preserve"> will receive from Your Royal Mistress. (FBP Folder 2)</w:t>
      </w:r>
    </w:p>
    <w:p w14:paraId="0E4C33A3" w14:textId="77777777" w:rsidR="00685233" w:rsidRDefault="00685233" w:rsidP="00FF218E"/>
    <w:p w14:paraId="00000072" w14:textId="180D5FDB" w:rsidR="00145E20" w:rsidRPr="0022704F" w:rsidRDefault="00C73ED1" w:rsidP="00FF218E">
      <w:r w:rsidRPr="0022704F">
        <w:t>As her biographers note, Burney accepted the position to gratify her father and with little pleasure of her own, since she anticipated how exhausting and isolating the job would be (</w:t>
      </w:r>
      <w:r w:rsidRPr="0022704F">
        <w:rPr>
          <w:color w:val="000000"/>
        </w:rPr>
        <w:t>Doody 1988: 171–</w:t>
      </w:r>
      <w:r w:rsidR="00A6522C" w:rsidRPr="0022704F">
        <w:rPr>
          <w:color w:val="000000"/>
        </w:rPr>
        <w:t>7</w:t>
      </w:r>
      <w:r w:rsidRPr="0022704F">
        <w:rPr>
          <w:color w:val="000000"/>
        </w:rPr>
        <w:t xml:space="preserve">9). </w:t>
      </w:r>
      <w:r w:rsidRPr="0022704F">
        <w:t>Her response to Hamilton, dated a few weeks later, reads wretchedly. The appointment ‘</w:t>
      </w:r>
      <w:r w:rsidRPr="0022704F">
        <w:rPr>
          <w:color w:val="000000"/>
        </w:rPr>
        <w:t>alarms &amp; confuses [her] beyond expression’, and her preparation to enter Court ‘has in it something depressing &amp; melancholy’ (</w:t>
      </w:r>
      <w:r w:rsidRPr="0022704F">
        <w:rPr>
          <w:i/>
          <w:color w:val="000000"/>
        </w:rPr>
        <w:t>AJL</w:t>
      </w:r>
      <w:r w:rsidR="009B62E4">
        <w:rPr>
          <w:iCs/>
          <w:szCs w:val="22"/>
        </w:rPr>
        <w:t>,</w:t>
      </w:r>
      <w:r w:rsidRPr="0022704F">
        <w:rPr>
          <w:color w:val="000000"/>
        </w:rPr>
        <w:t xml:space="preserve"> I: 444).</w:t>
      </w:r>
    </w:p>
    <w:p w14:paraId="00000073" w14:textId="604863CF" w:rsidR="00145E20" w:rsidRDefault="00C73ED1">
      <w:pPr>
        <w:ind w:firstLine="284"/>
      </w:pPr>
      <w:r w:rsidRPr="0022704F">
        <w:t xml:space="preserve">Following Burney’s entrance into Court life, Delany assures Hamilton that ‘the amiable and worthy Miss Burney is </w:t>
      </w:r>
      <w:proofErr w:type="spellStart"/>
      <w:r w:rsidRPr="0022704F">
        <w:t>Establish’d</w:t>
      </w:r>
      <w:proofErr w:type="spellEnd"/>
      <w:r w:rsidRPr="0022704F">
        <w:t xml:space="preserve"> </w:t>
      </w:r>
      <w:r w:rsidRPr="0022704F">
        <w:rPr>
          <w:color w:val="000000"/>
        </w:rPr>
        <w:t xml:space="preserve">much to Her satisfaction’ (LWL Mss Vol. 75(77), also (75)). More reports in February 1787 that she had ‘a very joyful meeting’ with the new courtier who ‘appears well and happy’ (MS Eng 1778 175). Unfortunately, this was wishful thinking on the part of both women. Burney’s own life writings show that she was miserable at Court, missed her family and friends, and was bored by her menial duties. However, in November 1786 she found that one of the less tedious parts of the job involved </w:t>
      </w:r>
      <w:r w:rsidRPr="0022704F">
        <w:t>listening to Queen Charlotte enumerate her historic grievances against Mary Hamilton.</w:t>
      </w:r>
    </w:p>
    <w:p w14:paraId="2526BC50" w14:textId="77777777" w:rsidR="00685233" w:rsidRPr="0022704F" w:rsidRDefault="00685233" w:rsidP="00685233"/>
    <w:p w14:paraId="00000075" w14:textId="112A24FE" w:rsidR="00145E20" w:rsidRPr="0022704F" w:rsidRDefault="00C73ED1" w:rsidP="00A6522C">
      <w:pPr>
        <w:pStyle w:val="Quotes"/>
        <w:rPr>
          <w:szCs w:val="22"/>
        </w:rPr>
      </w:pPr>
      <w:r w:rsidRPr="0022704F">
        <w:rPr>
          <w:szCs w:val="22"/>
        </w:rPr>
        <w:t xml:space="preserve">I had the honour of a very long &amp; confidential discourse with the Queen at Noon; the subject, Mrs. Dickenson, formerly Miss Hamilton, &amp; an attendant upon the Elder Princesses. I gave her a narration </w:t>
      </w:r>
      <w:r w:rsidRPr="0022704F">
        <w:rPr>
          <w:szCs w:val="22"/>
        </w:rPr>
        <w:lastRenderedPageBreak/>
        <w:t>of the beginning &amp; the progress of our acquaintance, &amp; she opened with the utmost frankness in giving her opinions &amp; thoughts. When they are upon Characters, living, I will never commit them to paper, except where so closely blended with my own affairs as to be of deeper interest to myself than to her; or except, also, where they are mentioned with praise unmixt; which is rarely the case where a judge so discerning speaks with entire openness. (</w:t>
      </w:r>
      <w:r w:rsidRPr="0022704F">
        <w:rPr>
          <w:i/>
          <w:szCs w:val="22"/>
        </w:rPr>
        <w:t>CJL</w:t>
      </w:r>
      <w:r w:rsidR="009B62E4">
        <w:rPr>
          <w:iCs/>
          <w:szCs w:val="22"/>
        </w:rPr>
        <w:t>,</w:t>
      </w:r>
      <w:r w:rsidRPr="0022704F">
        <w:rPr>
          <w:szCs w:val="22"/>
        </w:rPr>
        <w:t xml:space="preserve"> I: 251–</w:t>
      </w:r>
      <w:r w:rsidR="00D337E4" w:rsidRPr="0022704F">
        <w:rPr>
          <w:szCs w:val="22"/>
        </w:rPr>
        <w:t>5</w:t>
      </w:r>
      <w:r w:rsidRPr="0022704F">
        <w:rPr>
          <w:szCs w:val="22"/>
        </w:rPr>
        <w:t>2)</w:t>
      </w:r>
    </w:p>
    <w:p w14:paraId="182D1C1A" w14:textId="77777777" w:rsidR="00685233" w:rsidRDefault="00685233" w:rsidP="00D526B8">
      <w:pPr>
        <w:rPr>
          <w:color w:val="000000"/>
        </w:rPr>
      </w:pPr>
    </w:p>
    <w:p w14:paraId="00000077" w14:textId="5A669C3D" w:rsidR="00145E20" w:rsidRPr="0022704F" w:rsidRDefault="00C73ED1" w:rsidP="00D526B8">
      <w:r w:rsidRPr="0022704F">
        <w:rPr>
          <w:color w:val="000000"/>
        </w:rPr>
        <w:t>It seems clear from the final line that the Queen’s ‘opinions &amp; thoughts’ about her former employee were not entirely positive – whether due to chagrin at Hamilton’s resignation of her post or some other cause. Moreover, this was not the only time that Burney records such complaints. In November 1787, Prince Frederick, Duke of York and Albany</w:t>
      </w:r>
      <w:r w:rsidR="00EA10BC">
        <w:rPr>
          <w:color w:val="000000"/>
        </w:rPr>
        <w:t>,</w:t>
      </w:r>
      <w:r w:rsidRPr="0022704F">
        <w:rPr>
          <w:color w:val="000000"/>
        </w:rPr>
        <w:t xml:space="preserve"> reported to his mother a rumour that Burney had quit her post, which gave rise to uncomfortable recollections: ‘[The Queen] talked to me of Mrs. Dickenson, &amp; of all that related to her retreat, &amp; dwelt upon the subject with a sort of solicitude that seemed apprehensive [</w:t>
      </w:r>
      <w:r w:rsidR="00D526B8" w:rsidRPr="0022704F">
        <w:rPr>
          <w:color w:val="000000"/>
        </w:rPr>
        <w:t>…</w:t>
      </w:r>
      <w:r w:rsidRPr="0022704F">
        <w:rPr>
          <w:color w:val="000000"/>
        </w:rPr>
        <w:t>] of a similar action’ (</w:t>
      </w:r>
      <w:r w:rsidRPr="0022704F">
        <w:rPr>
          <w:i/>
          <w:color w:val="000000"/>
        </w:rPr>
        <w:t>CJL</w:t>
      </w:r>
      <w:r w:rsidR="009B62E4">
        <w:rPr>
          <w:iCs/>
          <w:szCs w:val="22"/>
        </w:rPr>
        <w:t>,</w:t>
      </w:r>
      <w:r w:rsidRPr="0022704F">
        <w:rPr>
          <w:color w:val="000000"/>
        </w:rPr>
        <w:t xml:space="preserve"> II: 285–</w:t>
      </w:r>
      <w:r w:rsidR="00D337E4" w:rsidRPr="0022704F">
        <w:rPr>
          <w:color w:val="000000"/>
        </w:rPr>
        <w:t>8</w:t>
      </w:r>
      <w:r w:rsidRPr="0022704F">
        <w:rPr>
          <w:color w:val="000000"/>
        </w:rPr>
        <w:t xml:space="preserve">6). </w:t>
      </w:r>
      <w:r w:rsidRPr="0022704F">
        <w:t xml:space="preserve">Poor Burney, who wanted nothing more than to leave Court, was forced by the unfortunate rumour, and by Hamilton’s precedent, into making a positive declaration that she would not do so. It is perhaps unsurprising that she felt resentful of her predecessor, who had not only successfully escaped Court confinement but also, by her escape, made life harder for those who must follow her. </w:t>
      </w:r>
    </w:p>
    <w:p w14:paraId="00000078" w14:textId="4728179F" w:rsidR="00145E20" w:rsidRPr="0022704F" w:rsidRDefault="00C73ED1" w:rsidP="00FF218E">
      <w:pPr>
        <w:ind w:firstLine="284"/>
        <w:rPr>
          <w:color w:val="000000"/>
        </w:rPr>
      </w:pPr>
      <w:r w:rsidRPr="0022704F">
        <w:t>The last substantive letters from Burney to Hamilton, dated 6 December 1787 (</w:t>
      </w:r>
      <w:r w:rsidRPr="0022704F">
        <w:rPr>
          <w:i/>
        </w:rPr>
        <w:t>CJL</w:t>
      </w:r>
      <w:r w:rsidR="009B62E4">
        <w:rPr>
          <w:iCs/>
          <w:szCs w:val="22"/>
        </w:rPr>
        <w:t>,</w:t>
      </w:r>
      <w:r w:rsidRPr="0022704F">
        <w:t xml:space="preserve"> II: 298–</w:t>
      </w:r>
      <w:r w:rsidR="00D337E4" w:rsidRPr="0022704F">
        <w:t>9</w:t>
      </w:r>
      <w:r w:rsidRPr="0022704F">
        <w:t>9) and 21 May 1789 (</w:t>
      </w:r>
      <w:r w:rsidRPr="0022704F">
        <w:rPr>
          <w:i/>
        </w:rPr>
        <w:t>CJL</w:t>
      </w:r>
      <w:r w:rsidR="009B62E4">
        <w:rPr>
          <w:iCs/>
          <w:szCs w:val="22"/>
        </w:rPr>
        <w:t>,</w:t>
      </w:r>
      <w:r w:rsidRPr="0022704F">
        <w:t xml:space="preserve"> V: 283–</w:t>
      </w:r>
      <w:r w:rsidR="00D337E4" w:rsidRPr="0022704F">
        <w:t>8</w:t>
      </w:r>
      <w:r w:rsidRPr="0022704F">
        <w:t>5) are notably cooler in tone than some of the 1785 correspondence. Though Hamilton is still sometimes ‘Dear’, and there are pleasantries for her husband and daughter, the days of mutual teasing are over. For the most part Burney mechanistically provides news of courtiers about whom Hamilton has enquired, and bitterly laments her own lack of leisure to correspond or meet with her friends. Her prose is stiffened by barely submerged irritability at Hamilton’s reproaches for not writing more often.</w:t>
      </w:r>
    </w:p>
    <w:p w14:paraId="00000079" w14:textId="46B93171" w:rsidR="00145E20" w:rsidRPr="0022704F" w:rsidRDefault="00C73ED1" w:rsidP="00F47233">
      <w:pPr>
        <w:ind w:firstLine="284"/>
      </w:pPr>
      <w:r w:rsidRPr="0022704F">
        <w:t xml:space="preserve">In 1788 Hamilton visited London with her husband and their baby daughter Louisa, and on 12 June they paid Burney a visit at St James’s (HAM/1/6/5/1). There is no detailed account of this meeting from their side, but Burney notes it with an acerbic tone redolent of the 1783 acquaintance: ‘One is always glad to see people after a long absence, even when not very high on the list of favourites: &amp; so I felt here; but if Mrs. Dickenson made less parade of </w:t>
      </w:r>
      <w:r w:rsidRPr="0022704F">
        <w:rPr>
          <w:i/>
        </w:rPr>
        <w:t>her</w:t>
      </w:r>
      <w:r w:rsidRPr="0022704F">
        <w:t xml:space="preserve"> gladness, I should come nearer to returning it’ (</w:t>
      </w:r>
      <w:r w:rsidRPr="0022704F">
        <w:rPr>
          <w:i/>
        </w:rPr>
        <w:t>CJL</w:t>
      </w:r>
      <w:r w:rsidR="009B62E4">
        <w:rPr>
          <w:iCs/>
          <w:szCs w:val="22"/>
        </w:rPr>
        <w:t>,</w:t>
      </w:r>
      <w:r w:rsidRPr="0022704F">
        <w:t xml:space="preserve"> III: 237). Several months later she gives the knife a further twist in recording a conversation with the two women’s mutual acquaintance (and Burney’s romantic interest) Stephen Digby (1742–1800): ‘He knew her very well as Miss Hamilton</w:t>
      </w:r>
      <w:r w:rsidR="00FF218E" w:rsidRPr="0022704F">
        <w:t xml:space="preserve"> [</w:t>
      </w:r>
      <w:r w:rsidR="00D526B8" w:rsidRPr="0022704F">
        <w:t>…</w:t>
      </w:r>
      <w:r w:rsidR="00FF218E" w:rsidRPr="0022704F">
        <w:t xml:space="preserve">] </w:t>
      </w:r>
      <w:r w:rsidRPr="0022704F">
        <w:t xml:space="preserve">Her conjugal conduct, in displaying her superior power over </w:t>
      </w:r>
      <w:r w:rsidRPr="0022704F">
        <w:lastRenderedPageBreak/>
        <w:t>her Husband, was our particular theme, &amp;, of course, our mutual censure’ (</w:t>
      </w:r>
      <w:r w:rsidRPr="0022704F">
        <w:rPr>
          <w:i/>
        </w:rPr>
        <w:t>CJL</w:t>
      </w:r>
      <w:r w:rsidR="009B62E4">
        <w:rPr>
          <w:iCs/>
          <w:szCs w:val="22"/>
        </w:rPr>
        <w:t>,</w:t>
      </w:r>
      <w:r w:rsidRPr="0022704F">
        <w:t xml:space="preserve"> V: 73–</w:t>
      </w:r>
      <w:r w:rsidR="00D337E4" w:rsidRPr="0022704F">
        <w:t>7</w:t>
      </w:r>
      <w:r w:rsidRPr="0022704F">
        <w:t>4). Hamilton, as ever, was apparently oblivious to duplicity or disapproval in either party. Her next affectionate letter to Burney, dated 25 March, contains warm praise for ‘the worthy M</w:t>
      </w:r>
      <w:r w:rsidRPr="0022704F">
        <w:rPr>
          <w:vertAlign w:val="superscript"/>
        </w:rPr>
        <w:t>r</w:t>
      </w:r>
      <w:r w:rsidRPr="0022704F">
        <w:t>. Digby’, who</w:t>
      </w:r>
      <w:r w:rsidR="00C6337B" w:rsidRPr="0022704F">
        <w:t>m</w:t>
      </w:r>
      <w:r w:rsidRPr="0022704F">
        <w:t xml:space="preserve"> she describes as ‘a Man </w:t>
      </w:r>
      <w:r w:rsidRPr="0022704F">
        <w:rPr>
          <w:u w:val="single"/>
        </w:rPr>
        <w:t>deserving</w:t>
      </w:r>
      <w:r w:rsidRPr="0022704F">
        <w:t> </w:t>
      </w:r>
      <w:r w:rsidRPr="0022704F">
        <w:rPr>
          <w:u w:val="single"/>
        </w:rPr>
        <w:t>respect</w:t>
      </w:r>
      <w:r w:rsidRPr="0022704F">
        <w:t> &amp; </w:t>
      </w:r>
      <w:r w:rsidRPr="0022704F">
        <w:rPr>
          <w:u w:val="single"/>
        </w:rPr>
        <w:t>love</w:t>
      </w:r>
      <w:r w:rsidRPr="0022704F">
        <w:t>’ (HAM/1/6/5/2).</w:t>
      </w:r>
    </w:p>
    <w:p w14:paraId="0000007A" w14:textId="1ED71BE4" w:rsidR="00145E20" w:rsidRPr="0022704F" w:rsidRDefault="00C73ED1">
      <w:pPr>
        <w:ind w:firstLine="284"/>
      </w:pPr>
      <w:r w:rsidRPr="0022704F">
        <w:t xml:space="preserve">In 1791 Burney </w:t>
      </w:r>
      <w:r w:rsidR="00112977">
        <w:t xml:space="preserve">finally </w:t>
      </w:r>
      <w:r w:rsidRPr="0022704F">
        <w:t xml:space="preserve">followed in Hamilton’s footsteps, obtaining the Queen’s grudging permission to leave Court after five years’ service. Though thousands more pages of her life writing survive, cumulatively covering almost fifty years, Mary Hamilton is never mentioned again. </w:t>
      </w:r>
      <w:r w:rsidR="00C532EC">
        <w:t>Hamilton seems to have maintained an interest in Burney’s fortunes,</w:t>
      </w:r>
      <w:r w:rsidR="00C532EC">
        <w:rPr>
          <w:rStyle w:val="FootnoteReference"/>
        </w:rPr>
        <w:footnoteReference w:id="14"/>
      </w:r>
      <w:r w:rsidR="00C532EC">
        <w:t xml:space="preserve"> and it </w:t>
      </w:r>
      <w:r w:rsidRPr="0022704F">
        <w:t xml:space="preserve">is possible that </w:t>
      </w:r>
      <w:r w:rsidR="00C532EC">
        <w:t>she</w:t>
      </w:r>
      <w:r w:rsidRPr="0022704F">
        <w:t xml:space="preserve"> – so much more assiduous </w:t>
      </w:r>
      <w:r w:rsidR="00C532EC">
        <w:t xml:space="preserve">than Burney </w:t>
      </w:r>
      <w:r w:rsidRPr="0022704F">
        <w:t xml:space="preserve">in maintaining the correspondence – wrote </w:t>
      </w:r>
      <w:r w:rsidR="00C532EC">
        <w:t xml:space="preserve">directly to her </w:t>
      </w:r>
      <w:r w:rsidRPr="0022704F">
        <w:t>when she heard of her departure from Court in 1791, her marriage in 1793</w:t>
      </w:r>
      <w:r w:rsidR="00A6522C" w:rsidRPr="0022704F">
        <w:t>,</w:t>
      </w:r>
      <w:r w:rsidRPr="0022704F">
        <w:t xml:space="preserve"> or the birth of her son in 1795. But if so, the evidence has fallen through the archival cracks. There is just one more </w:t>
      </w:r>
      <w:r w:rsidR="00C532EC">
        <w:t xml:space="preserve">significant </w:t>
      </w:r>
      <w:r w:rsidRPr="0022704F">
        <w:t xml:space="preserve">textual site in which I have found their names sharing space. </w:t>
      </w:r>
    </w:p>
    <w:p w14:paraId="0000007B" w14:textId="2FB2CCC9" w:rsidR="00145E20" w:rsidRPr="0022704F" w:rsidRDefault="00C73ED1" w:rsidP="00787B0C">
      <w:pPr>
        <w:ind w:firstLine="284"/>
      </w:pPr>
      <w:r w:rsidRPr="0022704F">
        <w:t xml:space="preserve">This is the subscription list for Burney’s third novel </w:t>
      </w:r>
      <w:r w:rsidRPr="0022704F">
        <w:rPr>
          <w:i/>
        </w:rPr>
        <w:t>Camilla: or, a Picture of Youth</w:t>
      </w:r>
      <w:r w:rsidRPr="0022704F">
        <w:t xml:space="preserve">, published in 1796. The list of 1058 subscribers </w:t>
      </w:r>
      <w:r w:rsidR="00A627AF" w:rsidRPr="0022704F">
        <w:t>(Sabor 2005</w:t>
      </w:r>
      <w:r w:rsidR="00787B0C" w:rsidRPr="0022704F">
        <w:t>:</w:t>
      </w:r>
      <w:r w:rsidR="00A627AF" w:rsidRPr="0022704F">
        <w:t xml:space="preserve"> 299) </w:t>
      </w:r>
      <w:r w:rsidRPr="0022704F">
        <w:t xml:space="preserve">includes ‘John Dickenson, </w:t>
      </w:r>
      <w:proofErr w:type="spellStart"/>
      <w:r w:rsidRPr="0022704F">
        <w:t>Esq.</w:t>
      </w:r>
      <w:proofErr w:type="spellEnd"/>
      <w:r w:rsidRPr="0022704F">
        <w:t xml:space="preserve"> Birch-hall’, ‘John Dickenson, jun. </w:t>
      </w:r>
      <w:proofErr w:type="spellStart"/>
      <w:r w:rsidRPr="0022704F">
        <w:t>Esq.</w:t>
      </w:r>
      <w:proofErr w:type="spellEnd"/>
      <w:r w:rsidRPr="0022704F">
        <w:t>’, ‘Mrs Dickinson’</w:t>
      </w:r>
      <w:r w:rsidR="00F47233" w:rsidRPr="0022704F">
        <w:t>,</w:t>
      </w:r>
      <w:r w:rsidRPr="0022704F">
        <w:t xml:space="preserve"> and ‘Miss Louisa F.M. Dickinson’.</w:t>
      </w:r>
      <w:r w:rsidR="00A627AF" w:rsidRPr="0022704F">
        <w:t xml:space="preserve"> </w:t>
      </w:r>
      <w:r w:rsidRPr="0022704F">
        <w:t xml:space="preserve">The </w:t>
      </w:r>
      <w:proofErr w:type="spellStart"/>
      <w:r w:rsidRPr="0022704F">
        <w:t>Dickensons</w:t>
      </w:r>
      <w:proofErr w:type="spellEnd"/>
      <w:r w:rsidRPr="0022704F">
        <w:t xml:space="preserve"> were </w:t>
      </w:r>
      <w:r w:rsidR="00C532EC">
        <w:t xml:space="preserve">apparently </w:t>
      </w:r>
      <w:r w:rsidRPr="0022704F">
        <w:t xml:space="preserve">recruited to pledge their guineas by Frances Boscawen, who had so warmly exhorted Mary Hamilton and her friends to read </w:t>
      </w:r>
      <w:r w:rsidRPr="0022704F">
        <w:rPr>
          <w:i/>
        </w:rPr>
        <w:t>Evelina</w:t>
      </w:r>
      <w:r w:rsidRPr="0022704F">
        <w:t xml:space="preserve"> at the end of 1783 (Aspinall-</w:t>
      </w:r>
      <w:proofErr w:type="spellStart"/>
      <w:r w:rsidRPr="0022704F">
        <w:t>Oglander</w:t>
      </w:r>
      <w:proofErr w:type="spellEnd"/>
      <w:r w:rsidRPr="0022704F">
        <w:t xml:space="preserve"> 1942: 165)</w:t>
      </w:r>
      <w:r w:rsidR="00C532EC">
        <w:t>, though other agents may have also been involved in arranging the transaction.</w:t>
      </w:r>
      <w:r w:rsidR="00C532EC">
        <w:rPr>
          <w:rStyle w:val="FootnoteReference"/>
        </w:rPr>
        <w:footnoteReference w:id="15"/>
      </w:r>
      <w:r w:rsidR="00C532EC">
        <w:t xml:space="preserve"> </w:t>
      </w:r>
      <w:r w:rsidRPr="0022704F">
        <w:t xml:space="preserve">In 1796, then, Hamilton was still keen to present herself publicly as a supporter and promoter of Burney’s literary endeavours. However, in a caveat which will by now seem rather repetitive, we should note that there is no evidence that she either obtained her pledged copies of </w:t>
      </w:r>
      <w:r w:rsidRPr="0022704F">
        <w:rPr>
          <w:i/>
        </w:rPr>
        <w:t>Camilla</w:t>
      </w:r>
      <w:r w:rsidRPr="0022704F">
        <w:t xml:space="preserve"> or read them. Thanks to three manuscript books preserved in the Lancashire Archives (DDX 274/1, DDX 274/7, DDX 274/18), we have some record of her reading in later life. </w:t>
      </w:r>
      <w:r w:rsidRPr="0022704F">
        <w:rPr>
          <w:color w:val="000000"/>
        </w:rPr>
        <w:t>B</w:t>
      </w:r>
      <w:r w:rsidRPr="0022704F">
        <w:t>ut across these</w:t>
      </w:r>
      <w:r w:rsidR="00112977">
        <w:t xml:space="preserve"> volumes </w:t>
      </w:r>
      <w:r w:rsidRPr="0022704F">
        <w:t xml:space="preserve">– as with those she kept during the 1780s – we find not a single scrap of Frances Burney’s </w:t>
      </w:r>
      <w:r w:rsidR="00D2387F" w:rsidRPr="0022704F">
        <w:t>writing</w:t>
      </w:r>
      <w:r w:rsidRPr="0022704F">
        <w:t>.</w:t>
      </w:r>
    </w:p>
    <w:p w14:paraId="0000007C" w14:textId="77777777" w:rsidR="00145E20" w:rsidRPr="0022704F" w:rsidRDefault="00145E20"/>
    <w:p w14:paraId="0000007D" w14:textId="2472D03E" w:rsidR="00145E20" w:rsidRPr="0022704F" w:rsidRDefault="00691C30" w:rsidP="002C29C5">
      <w:pPr>
        <w:pStyle w:val="Heading1"/>
      </w:pPr>
      <w:r w:rsidRPr="0022704F">
        <w:t>4</w:t>
      </w:r>
      <w:r w:rsidR="009A12C0" w:rsidRPr="0022704F">
        <w:t>. Conclusions</w:t>
      </w:r>
    </w:p>
    <w:p w14:paraId="0000007E" w14:textId="4A996032" w:rsidR="00145E20" w:rsidRPr="0022704F" w:rsidRDefault="00C73ED1">
      <w:r w:rsidRPr="0022704F">
        <w:t xml:space="preserve">This study of the socio-literary relationship between Mary Hamilton and Frances Burney has used several methodological approaches to reconstruct the two women’s acquaintance and account for tensions within their relationship. I have drawn evidence from close readings of their life writings, rendered in both manuscript and print. </w:t>
      </w:r>
      <w:r w:rsidR="00584650" w:rsidRPr="0022704F">
        <w:t xml:space="preserve">I have also engaged in interdisciplinary dialogue with </w:t>
      </w:r>
      <w:r w:rsidR="00FE015A" w:rsidRPr="0022704F">
        <w:rPr>
          <w:color w:val="000000"/>
        </w:rPr>
        <w:t>Gardner</w:t>
      </w:r>
      <w:r w:rsidR="00584650" w:rsidRPr="0022704F">
        <w:t>’s</w:t>
      </w:r>
      <w:r w:rsidR="00C77753" w:rsidRPr="0022704F">
        <w:t xml:space="preserve"> s</w:t>
      </w:r>
      <w:r w:rsidR="00584650" w:rsidRPr="0022704F">
        <w:t xml:space="preserve">ociolinguistic work on self-corrections within their correspondence. Finally, I have exploited </w:t>
      </w:r>
      <w:r w:rsidRPr="0022704F">
        <w:t xml:space="preserve">the digital functionalities of </w:t>
      </w:r>
      <w:r w:rsidRPr="0022704F">
        <w:rPr>
          <w:i/>
        </w:rPr>
        <w:t>The</w:t>
      </w:r>
      <w:r w:rsidRPr="0022704F">
        <w:t xml:space="preserve"> </w:t>
      </w:r>
      <w:r w:rsidRPr="0022704F">
        <w:rPr>
          <w:i/>
        </w:rPr>
        <w:t>Mary Hamilton Papers</w:t>
      </w:r>
      <w:r w:rsidRPr="0022704F">
        <w:t xml:space="preserve"> and the Reading Practices Database. These resources,</w:t>
      </w:r>
      <w:r w:rsidR="00112977">
        <w:t xml:space="preserve"> which</w:t>
      </w:r>
      <w:r w:rsidRPr="0022704F">
        <w:t xml:space="preserve"> enable me to place Hamilton’s professed admiration of Burney within the context of her documented reading diet, invite us to consider both women in new lights.</w:t>
      </w:r>
    </w:p>
    <w:p w14:paraId="0000007F" w14:textId="72CB56E3" w:rsidR="00145E20" w:rsidRPr="0022704F" w:rsidRDefault="00C73ED1">
      <w:pPr>
        <w:ind w:firstLine="284"/>
      </w:pPr>
      <w:r w:rsidRPr="0022704F">
        <w:t>I have s</w:t>
      </w:r>
      <w:r w:rsidR="00112977">
        <w:t>hown</w:t>
      </w:r>
      <w:r w:rsidRPr="0022704F">
        <w:t xml:space="preserve"> that Hamilton held significant cultural capital in Bluestocking circles of the 1780s. Her noble birth, learning, Court connections</w:t>
      </w:r>
      <w:r w:rsidR="00DA2CF7" w:rsidRPr="0022704F">
        <w:t>,</w:t>
      </w:r>
      <w:r w:rsidRPr="0022704F">
        <w:t xml:space="preserve"> and personal charms enabled her to access elite spaces, cultural artefacts</w:t>
      </w:r>
      <w:r w:rsidR="00DA2CF7" w:rsidRPr="0022704F">
        <w:t>,</w:t>
      </w:r>
      <w:r w:rsidRPr="0022704F">
        <w:t xml:space="preserve"> and friendships with senior figures in Bluestocking society. These in turn provided her with opportunities to make her mark on the cultural scene by convening and controlling literary gatherings, and by chronicling the histories or circulating the compositions of</w:t>
      </w:r>
      <w:r w:rsidR="00112977">
        <w:t xml:space="preserve"> others</w:t>
      </w:r>
      <w:r w:rsidRPr="0022704F">
        <w:t xml:space="preserve">. </w:t>
      </w:r>
      <w:r w:rsidRPr="0022704F">
        <w:rPr>
          <w:color w:val="000000"/>
        </w:rPr>
        <w:t xml:space="preserve">These activities </w:t>
      </w:r>
      <w:r w:rsidRPr="0022704F">
        <w:t>acted to further burnish Hamilton’s cultural capital and offer her new opportunities to exert socio-literary influence.</w:t>
      </w:r>
    </w:p>
    <w:p w14:paraId="00000080" w14:textId="691A0C52" w:rsidR="00145E20" w:rsidRPr="0022704F" w:rsidRDefault="00C73ED1">
      <w:pPr>
        <w:ind w:firstLine="284"/>
      </w:pPr>
      <w:r w:rsidRPr="0022704F">
        <w:t>Undoubtedly, Frances Burney was envious of that capital, and the status it conferred. The narrative offered here</w:t>
      </w:r>
      <w:r w:rsidR="00584650" w:rsidRPr="0022704F">
        <w:t xml:space="preserve">, alongside </w:t>
      </w:r>
      <w:r w:rsidR="00FE015A" w:rsidRPr="0022704F">
        <w:rPr>
          <w:color w:val="000000"/>
        </w:rPr>
        <w:t>Gardner</w:t>
      </w:r>
      <w:r w:rsidR="00584650" w:rsidRPr="0022704F">
        <w:t>’s,</w:t>
      </w:r>
      <w:r w:rsidRPr="0022704F">
        <w:t xml:space="preserve"> makes it clear just how precarious she felt within Bluestocking circles, how threatened she felt by Hamilton, and how duplicitous she could be towards her. Hamilton’s light-hearted reference to herself as Burney’s ‘</w:t>
      </w:r>
      <w:r w:rsidRPr="0022704F">
        <w:rPr>
          <w:u w:val="single"/>
        </w:rPr>
        <w:t>Rival</w:t>
      </w:r>
      <w:r w:rsidRPr="0022704F">
        <w:t>’ is more apt than she probably reali</w:t>
      </w:r>
      <w:r w:rsidR="00DA5939">
        <w:t>z</w:t>
      </w:r>
      <w:r w:rsidRPr="0022704F">
        <w:t xml:space="preserve">ed. Being placed in positions which invited comparison had a detrimental effect on Burney’s perception of the relationship. She seems to have found it </w:t>
      </w:r>
      <w:r w:rsidR="00AF06A6" w:rsidRPr="0022704F">
        <w:t xml:space="preserve">much </w:t>
      </w:r>
      <w:r w:rsidRPr="0022704F">
        <w:t xml:space="preserve">easier to get along with Hamilton when they were out of the same </w:t>
      </w:r>
      <w:r w:rsidR="00584650" w:rsidRPr="0022704F">
        <w:t xml:space="preserve">physical or occupational </w:t>
      </w:r>
      <w:r w:rsidRPr="0022704F">
        <w:t>orbit.</w:t>
      </w:r>
    </w:p>
    <w:p w14:paraId="00000081" w14:textId="4AAD18A8" w:rsidR="00145E20" w:rsidRPr="0022704F" w:rsidRDefault="00AF06A6">
      <w:pPr>
        <w:ind w:firstLine="284"/>
      </w:pPr>
      <w:r w:rsidRPr="0022704F">
        <w:t>However, Hamilton</w:t>
      </w:r>
      <w:r w:rsidRPr="0022704F">
        <w:rPr>
          <w:color w:val="000000"/>
        </w:rPr>
        <w:t xml:space="preserve"> should not be exonerated of responsibility for Burney’s dislike, since her professions of admiration for Burney’s writing were </w:t>
      </w:r>
      <w:r w:rsidR="00A627AF" w:rsidRPr="0022704F">
        <w:rPr>
          <w:color w:val="000000"/>
        </w:rPr>
        <w:t xml:space="preserve">almost certainly </w:t>
      </w:r>
      <w:r w:rsidRPr="0022704F">
        <w:rPr>
          <w:color w:val="000000"/>
        </w:rPr>
        <w:t xml:space="preserve">insincere. As I have shown, she is </w:t>
      </w:r>
      <w:r w:rsidR="00112977">
        <w:rPr>
          <w:color w:val="000000"/>
        </w:rPr>
        <w:t xml:space="preserve">privately </w:t>
      </w:r>
      <w:r w:rsidRPr="0022704F">
        <w:rPr>
          <w:color w:val="000000"/>
        </w:rPr>
        <w:t xml:space="preserve">lukewarm about the novel as a genre and furthermore does not appear to rate Burney’s creations very highly within their field. In stark contrast to the productions of her other literary friends, she </w:t>
      </w:r>
      <w:r w:rsidRPr="0022704F">
        <w:t xml:space="preserve">reads </w:t>
      </w:r>
      <w:r w:rsidRPr="0022704F">
        <w:rPr>
          <w:i/>
        </w:rPr>
        <w:t>Evelina</w:t>
      </w:r>
      <w:r w:rsidRPr="0022704F">
        <w:t xml:space="preserve"> and </w:t>
      </w:r>
      <w:r w:rsidRPr="0022704F">
        <w:rPr>
          <w:i/>
        </w:rPr>
        <w:t>Cecilia</w:t>
      </w:r>
      <w:r w:rsidRPr="0022704F">
        <w:t xml:space="preserve"> only at others’ insistence and barely ever remarks on them. When she does, she characteri</w:t>
      </w:r>
      <w:r w:rsidR="00DA5939">
        <w:t>z</w:t>
      </w:r>
      <w:r w:rsidRPr="0022704F">
        <w:t>es them dismissively as ‘good lounging book[s]’ which are, at best, ‘</w:t>
      </w:r>
      <w:proofErr w:type="spellStart"/>
      <w:r w:rsidRPr="0022704F">
        <w:rPr>
          <w:i/>
        </w:rPr>
        <w:t>amus</w:t>
      </w:r>
      <w:proofErr w:type="spellEnd"/>
      <w:r w:rsidRPr="0022704F">
        <w:t>[</w:t>
      </w:r>
      <w:proofErr w:type="spellStart"/>
      <w:r w:rsidRPr="0022704F">
        <w:t>ing</w:t>
      </w:r>
      <w:proofErr w:type="spellEnd"/>
      <w:r w:rsidRPr="0022704F">
        <w:t xml:space="preserve">]’. </w:t>
      </w:r>
    </w:p>
    <w:p w14:paraId="00000082" w14:textId="43E4E882" w:rsidR="00145E20" w:rsidRPr="0022704F" w:rsidRDefault="00C73ED1" w:rsidP="00D526B8">
      <w:pPr>
        <w:ind w:firstLine="284"/>
      </w:pPr>
      <w:r w:rsidRPr="0022704F">
        <w:t>It is not a crime, of course, to dislike Burney’s fiction. On the contrary</w:t>
      </w:r>
      <w:r w:rsidR="00584650" w:rsidRPr="0022704F">
        <w:t xml:space="preserve">, as I have argued elsewhere, </w:t>
      </w:r>
      <w:r w:rsidRPr="0022704F">
        <w:t xml:space="preserve">it is essential that a range of reader responses (not just those supplied by Burney </w:t>
      </w:r>
      <w:r w:rsidRPr="0022704F">
        <w:lastRenderedPageBreak/>
        <w:t>herself) are considered when critically evaluating its contemporary impact</w:t>
      </w:r>
      <w:r w:rsidR="00584650" w:rsidRPr="0022704F">
        <w:t xml:space="preserve"> (</w:t>
      </w:r>
      <w:r w:rsidR="00FE015A" w:rsidRPr="0022704F">
        <w:t xml:space="preserve">Coulombeau </w:t>
      </w:r>
      <w:r w:rsidR="00584650" w:rsidRPr="0022704F">
        <w:t xml:space="preserve">2024). </w:t>
      </w:r>
      <w:r w:rsidRPr="0022704F">
        <w:t>But Hamilton’s diffidence about Burney’s craft sits uneasily with her smooth compliments, her pushy promotion of their acquaintance</w:t>
      </w:r>
      <w:r w:rsidR="00A00A8E" w:rsidRPr="0022704F">
        <w:t>,</w:t>
      </w:r>
      <w:r w:rsidRPr="0022704F">
        <w:t xml:space="preserve"> and her constant boasting about ‘</w:t>
      </w:r>
      <w:r w:rsidRPr="0022704F">
        <w:rPr>
          <w:color w:val="000000"/>
        </w:rPr>
        <w:t xml:space="preserve">my sweet little friend who wrote </w:t>
      </w:r>
      <w:r w:rsidRPr="0022704F">
        <w:rPr>
          <w:color w:val="000000"/>
          <w:u w:val="single"/>
        </w:rPr>
        <w:t>Cicilia</w:t>
      </w:r>
      <w:r w:rsidRPr="0022704F">
        <w:t xml:space="preserve">’, ‘my </w:t>
      </w:r>
      <w:r w:rsidRPr="0022704F">
        <w:rPr>
          <w:color w:val="000000"/>
        </w:rPr>
        <w:t>dear</w:t>
      </w:r>
      <w:r w:rsidRPr="0022704F">
        <w:t xml:space="preserve"> </w:t>
      </w:r>
      <w:r w:rsidRPr="0022704F">
        <w:rPr>
          <w:color w:val="000000"/>
        </w:rPr>
        <w:t>amiable little friend [</w:t>
      </w:r>
      <w:r w:rsidR="00D526B8" w:rsidRPr="0022704F">
        <w:rPr>
          <w:color w:val="000000"/>
        </w:rPr>
        <w:t>…</w:t>
      </w:r>
      <w:r w:rsidRPr="0022704F">
        <w:rPr>
          <w:color w:val="000000"/>
        </w:rPr>
        <w:t>] y</w:t>
      </w:r>
      <w:r w:rsidRPr="0022704F">
        <w:rPr>
          <w:color w:val="000000"/>
          <w:vertAlign w:val="superscript"/>
        </w:rPr>
        <w:t>e</w:t>
      </w:r>
      <w:r w:rsidRPr="0022704F">
        <w:rPr>
          <w:color w:val="000000"/>
        </w:rPr>
        <w:t>. Authoress of Cecilia &amp; Evelina’, and ‘my d</w:t>
      </w:r>
      <w:r w:rsidRPr="0022704F">
        <w:rPr>
          <w:color w:val="000000"/>
          <w:vertAlign w:val="superscript"/>
        </w:rPr>
        <w:t>r</w:t>
      </w:r>
      <w:r w:rsidRPr="0022704F">
        <w:rPr>
          <w:color w:val="000000"/>
        </w:rPr>
        <w:t xml:space="preserve">. little Burney’. The repetition of the word ‘little’ is striking: Hamilton was </w:t>
      </w:r>
      <w:r w:rsidR="00112977">
        <w:rPr>
          <w:color w:val="000000"/>
        </w:rPr>
        <w:t xml:space="preserve">in fact </w:t>
      </w:r>
      <w:r w:rsidRPr="0022704F">
        <w:rPr>
          <w:color w:val="000000"/>
        </w:rPr>
        <w:t xml:space="preserve">four years younger than the author she both courted and diminished. </w:t>
      </w:r>
      <w:r w:rsidRPr="0022704F">
        <w:t>‘Dear little Burney’ might have found it infuriating to be treated as a pet novelist. She may have felt</w:t>
      </w:r>
      <w:r w:rsidR="00112977">
        <w:t>,</w:t>
      </w:r>
      <w:r w:rsidRPr="0022704F">
        <w:t xml:space="preserve"> in every sense of the word and with good reason, patroni</w:t>
      </w:r>
      <w:r w:rsidR="00DA5939">
        <w:t>z</w:t>
      </w:r>
      <w:r w:rsidRPr="0022704F">
        <w:t>ed.</w:t>
      </w:r>
    </w:p>
    <w:p w14:paraId="00000083" w14:textId="4A0B56A0" w:rsidR="00145E20" w:rsidRPr="0022704F" w:rsidRDefault="00C73ED1" w:rsidP="00FF218E">
      <w:pPr>
        <w:ind w:firstLine="284"/>
      </w:pPr>
      <w:r w:rsidRPr="0022704F">
        <w:t>There was certainly</w:t>
      </w:r>
      <w:r w:rsidR="00112977">
        <w:t xml:space="preserve"> </w:t>
      </w:r>
      <w:r w:rsidRPr="0022704F">
        <w:t>a considerable gulf between Hamilton’s veneration of Burney’s status as celebrity, and her literary appreciation for Burney’s craft. The crucial question is: how far was Burney aware of this? This is a difficult question to answer, precisely since Burney does not report negative or lukewarm responses to her fiction: only praise is permitted a place in her life writing. But she was a very sharp observer of clumsy alignment between words and actions, and she was merciless about anything approaching insincerity in responses to her work. Despite the exaggerated diffidence which she attempted to present to the world, she was intensely proud of her literary achievements, aspiring to be noted and praised in a literary category of her own, as ‘quelque chose extraordinaire’ (</w:t>
      </w:r>
      <w:r w:rsidR="00FE015A" w:rsidRPr="0022704F">
        <w:t xml:space="preserve">Coulombeau </w:t>
      </w:r>
      <w:r w:rsidRPr="0022704F">
        <w:t>2018). When Burney notes that Hamilton is ‘almost a stranger to the tone of my voice’ and drily characteri</w:t>
      </w:r>
      <w:r w:rsidR="00DA5939">
        <w:t>z</w:t>
      </w:r>
      <w:r w:rsidRPr="0022704F">
        <w:t>es her ‘</w:t>
      </w:r>
      <w:r w:rsidRPr="0022704F">
        <w:rPr>
          <w:i/>
        </w:rPr>
        <w:t>affection</w:t>
      </w:r>
      <w:r w:rsidRPr="0022704F">
        <w:t>’ as insincere ‘</w:t>
      </w:r>
      <w:r w:rsidRPr="0022704F">
        <w:rPr>
          <w:i/>
        </w:rPr>
        <w:t>affectation</w:t>
      </w:r>
      <w:r w:rsidRPr="0022704F">
        <w:t>’ (</w:t>
      </w:r>
      <w:r w:rsidRPr="0022704F">
        <w:rPr>
          <w:i/>
        </w:rPr>
        <w:t>EJL</w:t>
      </w:r>
      <w:r w:rsidR="009B62E4">
        <w:rPr>
          <w:iCs/>
          <w:szCs w:val="22"/>
        </w:rPr>
        <w:t>,</w:t>
      </w:r>
      <w:r w:rsidRPr="0022704F">
        <w:t xml:space="preserve"> V: 364), this may well reflect her awareness that Hamilton was a desultory reader of her work and a superficial admirer of her achievements.</w:t>
      </w:r>
    </w:p>
    <w:p w14:paraId="00000084" w14:textId="4BF06964" w:rsidR="00145E20" w:rsidRPr="0022704F" w:rsidRDefault="00C73ED1" w:rsidP="00D526B8">
      <w:pPr>
        <w:ind w:firstLine="284"/>
      </w:pPr>
      <w:r w:rsidRPr="0022704F">
        <w:rPr>
          <w:color w:val="000000"/>
        </w:rPr>
        <w:t xml:space="preserve">So far, </w:t>
      </w:r>
      <w:r w:rsidRPr="0022704F">
        <w:t xml:space="preserve">I have argued – extending and complicating </w:t>
      </w:r>
      <w:r w:rsidR="00FE015A" w:rsidRPr="0022704F">
        <w:t>Anne-Christine Gardner</w:t>
      </w:r>
      <w:r w:rsidRPr="0022704F">
        <w:t>’s thesis – that Burney’s frostiness towards Hamilton derived partly from intimidation at the polished young courtier’s superior cultural capital. I have also suggested, for the first time, that it may have stemmed from her (accurate) suspicion that Hamilton was not entirely sincere in her professions of admiration. I wish to conclude by suggesting that the ‘Rival[</w:t>
      </w:r>
      <w:proofErr w:type="spellStart"/>
      <w:r w:rsidRPr="0022704F">
        <w:t>ry</w:t>
      </w:r>
      <w:proofErr w:type="spellEnd"/>
      <w:r w:rsidRPr="0022704F">
        <w:t>]’ between the two women was partly shaped by the literary character of their sociable world. The reasons why we take strong personal dislikes are often motivated by deep cultural currents, and I suspect that this is such a case. Schellenberg has theori</w:t>
      </w:r>
      <w:r w:rsidR="00DA5939">
        <w:t>z</w:t>
      </w:r>
      <w:r w:rsidRPr="0022704F">
        <w:t>ed that in the early stages of her career, Burney was faced with a choice between two sorts of literary activity exemplified by two personal acquaintances</w:t>
      </w:r>
      <w:r w:rsidR="004D634D" w:rsidRPr="0022704F">
        <w:t>,</w:t>
      </w:r>
      <w:r w:rsidRPr="0022704F">
        <w:t xml:space="preserve"> which, if they did not exist in </w:t>
      </w:r>
      <w:r w:rsidR="00AF06A6" w:rsidRPr="0022704F">
        <w:t xml:space="preserve">direct </w:t>
      </w:r>
      <w:r w:rsidRPr="0022704F">
        <w:t>opposition, often co-existed with some discomfort. These were the ‘professional</w:t>
      </w:r>
      <w:r w:rsidR="00FF218E" w:rsidRPr="0022704F">
        <w:t xml:space="preserve"> [</w:t>
      </w:r>
      <w:r w:rsidR="00D526B8" w:rsidRPr="0022704F">
        <w:t>…</w:t>
      </w:r>
      <w:r w:rsidR="00FF218E" w:rsidRPr="0022704F">
        <w:t>]</w:t>
      </w:r>
      <w:r w:rsidRPr="0022704F">
        <w:t xml:space="preserve"> model of letters’ – exemplified by Dr </w:t>
      </w:r>
      <w:r w:rsidR="004D634D" w:rsidRPr="0022704F">
        <w:t xml:space="preserve">Samuel </w:t>
      </w:r>
      <w:r w:rsidRPr="0022704F">
        <w:t xml:space="preserve">Johnson and male writers of fiction such as </w:t>
      </w:r>
      <w:r w:rsidR="004D634D" w:rsidRPr="0022704F">
        <w:t xml:space="preserve">Samuel </w:t>
      </w:r>
      <w:r w:rsidRPr="0022704F">
        <w:t xml:space="preserve">Richardson and </w:t>
      </w:r>
      <w:r w:rsidR="004D634D" w:rsidRPr="0022704F">
        <w:t xml:space="preserve">Henry </w:t>
      </w:r>
      <w:r w:rsidRPr="0022704F">
        <w:t>Fielding – and the ‘amateur model of letters’</w:t>
      </w:r>
      <w:r w:rsidR="009E2031">
        <w:t xml:space="preserve"> –</w:t>
      </w:r>
      <w:r w:rsidRPr="0022704F">
        <w:t xml:space="preserve"> represented by the manuscript-based, coterie-circulated productions of Elizabeth Montagu’s Bluestocking circle (Schellenberg 2005: 21).</w:t>
      </w:r>
    </w:p>
    <w:p w14:paraId="00000085" w14:textId="7B5E6912" w:rsidR="00145E20" w:rsidRPr="0022704F" w:rsidRDefault="00C73ED1">
      <w:pPr>
        <w:ind w:firstLine="284"/>
      </w:pPr>
      <w:r w:rsidRPr="0022704F">
        <w:lastRenderedPageBreak/>
        <w:t>Mary Hamilton and Frances Burney can be characteri</w:t>
      </w:r>
      <w:r w:rsidR="00DA5939">
        <w:t>z</w:t>
      </w:r>
      <w:r w:rsidRPr="0022704F">
        <w:t xml:space="preserve">ed as novice practitioners – rising stars, one might say – of these two forms of literary activity. Burney was an up-and-coming novelist and purveyor of print, whose sole authorship was her proudest accomplishment. </w:t>
      </w:r>
      <w:r w:rsidR="00C77753" w:rsidRPr="0022704F">
        <w:t xml:space="preserve">As </w:t>
      </w:r>
      <w:r w:rsidR="00BE7950" w:rsidRPr="0022704F">
        <w:t xml:space="preserve">Cassandra Ulph and I </w:t>
      </w:r>
      <w:r w:rsidR="00C77753" w:rsidRPr="0022704F">
        <w:t>demonstrate elsewhere (</w:t>
      </w:r>
      <w:r w:rsidR="00BE7950" w:rsidRPr="0022704F">
        <w:t>Coulombeau and Ulph</w:t>
      </w:r>
      <w:r w:rsidR="00BE7950">
        <w:t xml:space="preserve"> </w:t>
      </w:r>
      <w:r w:rsidR="009E5F68">
        <w:t>this issue</w:t>
      </w:r>
      <w:r w:rsidR="00C77753" w:rsidRPr="0022704F">
        <w:t xml:space="preserve">), </w:t>
      </w:r>
      <w:r w:rsidRPr="0022704F">
        <w:t>Hamilton’s profiles as both reader and writer are overwhelmingly orientated towards an older culture of collaborative manuscript generation, reproduction</w:t>
      </w:r>
      <w:r w:rsidR="0063007C" w:rsidRPr="0022704F">
        <w:t>,</w:t>
      </w:r>
      <w:r w:rsidRPr="0022704F">
        <w:t xml:space="preserve"> and recitation, with a strong skew away from fiction.</w:t>
      </w:r>
      <w:r w:rsidR="00D05F7A">
        <w:rPr>
          <w:rStyle w:val="FootnoteReference"/>
        </w:rPr>
        <w:footnoteReference w:id="16"/>
      </w:r>
      <w:r w:rsidRPr="0022704F">
        <w:t xml:space="preserve"> Within this context, Burney’s insecurity – and the mixed responses to her work among Hamilton and other Bluestockings – can offer valuable insights into the precarity of fiction as a literary mode</w:t>
      </w:r>
      <w:r w:rsidR="002E60C7" w:rsidRPr="0022704F">
        <w:t xml:space="preserve">, and print as a vehicle for expression, </w:t>
      </w:r>
      <w:r w:rsidRPr="0022704F">
        <w:t xml:space="preserve">within Bluestocking culture. Alongside other factors, we might conclude that Hamilton and Burney’s differing characters as readers and writers sat uneasily together and compromised the significant potential of their friendship. </w:t>
      </w:r>
    </w:p>
    <w:p w14:paraId="00000086" w14:textId="1D85B51E" w:rsidR="00145E20" w:rsidRPr="0022704F" w:rsidRDefault="00112977" w:rsidP="004D634D">
      <w:pPr>
        <w:ind w:firstLine="284"/>
      </w:pPr>
      <w:r>
        <w:t>Such</w:t>
      </w:r>
      <w:r w:rsidR="00C73ED1" w:rsidRPr="0022704F">
        <w:t xml:space="preserve"> conclusion</w:t>
      </w:r>
      <w:r w:rsidR="00797146" w:rsidRPr="0022704F">
        <w:t>s</w:t>
      </w:r>
      <w:r w:rsidR="00C73ED1" w:rsidRPr="0022704F">
        <w:t xml:space="preserve"> can only be reached by means of a combination of traditional archival research and digital scholarship. Although this </w:t>
      </w:r>
      <w:r w:rsidR="00A5224A" w:rsidRPr="0022704F">
        <w:t>article</w:t>
      </w:r>
      <w:r w:rsidR="00C73ED1" w:rsidRPr="0022704F">
        <w:t xml:space="preserve"> has not primarily focused on the technicalities of the digital tools produced by the Hamilton project</w:t>
      </w:r>
      <w:r w:rsidR="00584650" w:rsidRPr="0022704F">
        <w:t xml:space="preserve"> (</w:t>
      </w:r>
      <w:r w:rsidR="004D75B8" w:rsidRPr="0022704F">
        <w:t xml:space="preserve">addressed </w:t>
      </w:r>
      <w:r w:rsidR="00584650" w:rsidRPr="0022704F">
        <w:t xml:space="preserve">in greater detail in </w:t>
      </w:r>
      <w:r w:rsidR="004D75B8" w:rsidRPr="0022704F">
        <w:t>the Introduction to</w:t>
      </w:r>
      <w:r>
        <w:t xml:space="preserve">, and the contribution by </w:t>
      </w:r>
      <w:r w:rsidR="00BE7950" w:rsidRPr="0022704F">
        <w:t>Coulombeau and Ulph</w:t>
      </w:r>
      <w:r w:rsidR="00334C89">
        <w:t xml:space="preserve"> </w:t>
      </w:r>
      <w:r w:rsidR="009E28A4">
        <w:t>in</w:t>
      </w:r>
      <w:r w:rsidR="004D75B8" w:rsidRPr="0022704F">
        <w:t xml:space="preserve"> </w:t>
      </w:r>
      <w:r w:rsidR="000300F0">
        <w:t>this issue</w:t>
      </w:r>
      <w:r w:rsidR="00584650" w:rsidRPr="0022704F">
        <w:t>),</w:t>
      </w:r>
      <w:r w:rsidR="00C73ED1" w:rsidRPr="0022704F">
        <w:t xml:space="preserve"> I hope that I have clearly signalled the crucial role they have played in the research process. In his </w:t>
      </w:r>
      <w:r w:rsidR="008715DC">
        <w:t>i</w:t>
      </w:r>
      <w:r w:rsidR="00C73ED1" w:rsidRPr="0022704F">
        <w:t xml:space="preserve">ntroduction to an important recent volume, Justin </w:t>
      </w:r>
      <w:proofErr w:type="spellStart"/>
      <w:r w:rsidR="00C73ED1" w:rsidRPr="0022704F">
        <w:t>Tonra</w:t>
      </w:r>
      <w:proofErr w:type="spellEnd"/>
      <w:r w:rsidR="00C73ED1" w:rsidRPr="0022704F">
        <w:t xml:space="preserve"> notes the diversity of contributions exploring the ‘porous’ borders between the fields of eighteenth-century book history and the digital humanities but laments the lack of work addressing digital scholarly editions (</w:t>
      </w:r>
      <w:proofErr w:type="spellStart"/>
      <w:r w:rsidR="00C73ED1" w:rsidRPr="0022704F">
        <w:t>Tonra</w:t>
      </w:r>
      <w:proofErr w:type="spellEnd"/>
      <w:r w:rsidR="00C73ED1" w:rsidRPr="0022704F">
        <w:t xml:space="preserve"> 2021: 766, 769). It is my hope that this </w:t>
      </w:r>
      <w:r w:rsidR="00A5224A" w:rsidRPr="0022704F">
        <w:t>article</w:t>
      </w:r>
      <w:r>
        <w:t xml:space="preserve"> goes </w:t>
      </w:r>
      <w:r w:rsidR="00C73ED1" w:rsidRPr="0022704F">
        <w:t>some way towards answering this call. As demonstrated by the case study of Mary Hamilton and Frances Burney, intermarriage between close textual analysis and ‘distant reading’ can provide significant new insights into eighteenth-century reading practices.</w:t>
      </w:r>
    </w:p>
    <w:p w14:paraId="0000008A" w14:textId="77777777" w:rsidR="00145E20" w:rsidRPr="0022704F" w:rsidRDefault="00145E20"/>
    <w:p w14:paraId="0000008B" w14:textId="33BECADA" w:rsidR="00145E20" w:rsidRPr="0022704F" w:rsidRDefault="00616DAE" w:rsidP="002C29C5">
      <w:pPr>
        <w:pStyle w:val="Heading1"/>
      </w:pPr>
      <w:r>
        <w:t xml:space="preserve">5. </w:t>
      </w:r>
      <w:r w:rsidR="00C73ED1" w:rsidRPr="0022704F">
        <w:t>References</w:t>
      </w:r>
    </w:p>
    <w:p w14:paraId="0000008C" w14:textId="6107EE21" w:rsidR="00145E20" w:rsidRPr="0022704F" w:rsidRDefault="0028176F" w:rsidP="00616DAE">
      <w:pPr>
        <w:pStyle w:val="Heading2"/>
      </w:pPr>
      <w:r>
        <w:t xml:space="preserve">5.1. </w:t>
      </w:r>
      <w:r w:rsidR="00C73ED1" w:rsidRPr="0022704F">
        <w:t xml:space="preserve">Primary </w:t>
      </w:r>
      <w:r>
        <w:t>S</w:t>
      </w:r>
      <w:r w:rsidR="00C73ED1" w:rsidRPr="0022704F">
        <w:t>ources</w:t>
      </w:r>
    </w:p>
    <w:p w14:paraId="0000008D" w14:textId="0F74479A" w:rsidR="00145E20" w:rsidRPr="0022704F" w:rsidRDefault="00C73ED1" w:rsidP="00E73E16">
      <w:pPr>
        <w:pStyle w:val="ReferenceList"/>
      </w:pPr>
      <w:r w:rsidRPr="0022704F">
        <w:lastRenderedPageBreak/>
        <w:t>Anson, Eliz</w:t>
      </w:r>
      <w:r w:rsidR="00061DA2" w:rsidRPr="0022704F">
        <w:t>abeth G</w:t>
      </w:r>
      <w:r w:rsidR="005E71D6">
        <w:t>eorgiana,</w:t>
      </w:r>
      <w:r w:rsidR="00061DA2" w:rsidRPr="0022704F">
        <w:t xml:space="preserve"> and Florence H</w:t>
      </w:r>
      <w:r w:rsidR="005E71D6">
        <w:t>elen</w:t>
      </w:r>
      <w:r w:rsidR="00061DA2" w:rsidRPr="0022704F">
        <w:t xml:space="preserve"> Anson</w:t>
      </w:r>
      <w:r w:rsidRPr="0022704F">
        <w:t xml:space="preserve"> </w:t>
      </w:r>
      <w:r w:rsidR="00061DA2" w:rsidRPr="0022704F">
        <w:t>(</w:t>
      </w:r>
      <w:r w:rsidRPr="0022704F">
        <w:t>eds</w:t>
      </w:r>
      <w:r w:rsidR="00061DA2" w:rsidRPr="0022704F">
        <w:t>)</w:t>
      </w:r>
      <w:r w:rsidRPr="0022704F">
        <w:t xml:space="preserve">. 1925. </w:t>
      </w:r>
      <w:r w:rsidRPr="0022704F">
        <w:rPr>
          <w:i/>
        </w:rPr>
        <w:t>Mary Hamilton: Afterwards Mrs. John Dickenson, at Court and at Home. From Letters and Diaries, 1756 to 1816</w:t>
      </w:r>
      <w:r w:rsidRPr="0022704F">
        <w:t xml:space="preserve"> </w:t>
      </w:r>
      <w:r w:rsidR="003B4598" w:rsidRPr="0022704F">
        <w:t>(</w:t>
      </w:r>
      <w:r w:rsidRPr="0022704F">
        <w:t>John Murray</w:t>
      </w:r>
      <w:r w:rsidR="003B4598" w:rsidRPr="0022704F">
        <w:t>)</w:t>
      </w:r>
    </w:p>
    <w:p w14:paraId="0000008E" w14:textId="3AE9E492" w:rsidR="00145E20" w:rsidRPr="0022704F" w:rsidRDefault="00C73ED1" w:rsidP="00E73E16">
      <w:pPr>
        <w:pStyle w:val="ReferenceList"/>
      </w:pPr>
      <w:r w:rsidRPr="0022704F">
        <w:t>Aspinall-</w:t>
      </w:r>
      <w:proofErr w:type="spellStart"/>
      <w:r w:rsidRPr="0022704F">
        <w:t>Oglander</w:t>
      </w:r>
      <w:proofErr w:type="spellEnd"/>
      <w:r w:rsidRPr="0022704F">
        <w:t>, Cecil</w:t>
      </w:r>
      <w:r w:rsidR="003B4598" w:rsidRPr="0022704F">
        <w:t xml:space="preserve"> (</w:t>
      </w:r>
      <w:r w:rsidRPr="0022704F">
        <w:t>ed.</w:t>
      </w:r>
      <w:r w:rsidR="003B4598" w:rsidRPr="0022704F">
        <w:t>).</w:t>
      </w:r>
      <w:r w:rsidRPr="0022704F">
        <w:t xml:space="preserve"> 1942. </w:t>
      </w:r>
      <w:r w:rsidRPr="00BB7492">
        <w:rPr>
          <w:i/>
          <w:iCs/>
        </w:rPr>
        <w:t>Admiral’s Widow: Being the Life and Letters of the Hon. Mrs. Edward Boscawen from 1761 to 1805</w:t>
      </w:r>
      <w:r w:rsidRPr="0022704F">
        <w:t xml:space="preserve"> </w:t>
      </w:r>
      <w:r w:rsidR="003B4598" w:rsidRPr="0022704F">
        <w:t>(Hogarth Press)</w:t>
      </w:r>
    </w:p>
    <w:p w14:paraId="0000008F" w14:textId="27CDB184" w:rsidR="00145E20" w:rsidRPr="0022704F" w:rsidRDefault="00C73ED1" w:rsidP="00E73E16">
      <w:pPr>
        <w:pStyle w:val="ReferenceList"/>
      </w:pPr>
      <w:proofErr w:type="spellStart"/>
      <w:r w:rsidRPr="0022704F">
        <w:t>Hemlow</w:t>
      </w:r>
      <w:proofErr w:type="spellEnd"/>
      <w:r w:rsidRPr="0022704F">
        <w:t>, Joyce</w:t>
      </w:r>
      <w:r w:rsidR="005E71D6">
        <w:t>,</w:t>
      </w:r>
      <w:r w:rsidRPr="0022704F">
        <w:t xml:space="preserve"> </w:t>
      </w:r>
      <w:r w:rsidR="00194E7C">
        <w:rPr>
          <w:iCs/>
        </w:rPr>
        <w:t>and others</w:t>
      </w:r>
      <w:r w:rsidR="003B4598" w:rsidRPr="0022704F">
        <w:t xml:space="preserve"> (</w:t>
      </w:r>
      <w:r w:rsidRPr="0022704F">
        <w:t>eds</w:t>
      </w:r>
      <w:r w:rsidR="003B4598" w:rsidRPr="0022704F">
        <w:t>)</w:t>
      </w:r>
      <w:r w:rsidRPr="0022704F">
        <w:t>. 1972–</w:t>
      </w:r>
      <w:r w:rsidR="003B4598" w:rsidRPr="0022704F">
        <w:t>19</w:t>
      </w:r>
      <w:r w:rsidRPr="0022704F">
        <w:t xml:space="preserve">84. </w:t>
      </w:r>
      <w:r w:rsidRPr="0022704F">
        <w:rPr>
          <w:i/>
        </w:rPr>
        <w:t xml:space="preserve">The Journals and Letters of Fanny Burney (Madame </w:t>
      </w:r>
      <w:proofErr w:type="spellStart"/>
      <w:r w:rsidRPr="0022704F">
        <w:rPr>
          <w:i/>
        </w:rPr>
        <w:t>d’Arblay</w:t>
      </w:r>
      <w:proofErr w:type="spellEnd"/>
      <w:r w:rsidRPr="0022704F">
        <w:rPr>
          <w:i/>
        </w:rPr>
        <w:t>), 1791–1840</w:t>
      </w:r>
      <w:r w:rsidRPr="0022704F">
        <w:t>, 12 vols</w:t>
      </w:r>
      <w:r w:rsidR="0056510A" w:rsidRPr="0022704F">
        <w:t xml:space="preserve"> (Clarendon Press)</w:t>
      </w:r>
    </w:p>
    <w:p w14:paraId="00000090" w14:textId="4250C31D" w:rsidR="00145E20" w:rsidRPr="0022704F" w:rsidRDefault="00C73ED1" w:rsidP="00E73E16">
      <w:pPr>
        <w:pStyle w:val="ReferenceList"/>
      </w:pPr>
      <w:bookmarkStart w:id="0" w:name="_Hlk202211607"/>
      <w:r w:rsidRPr="00194E7C">
        <w:t>Sabor</w:t>
      </w:r>
      <w:r w:rsidRPr="00242998">
        <w:t>, Peter</w:t>
      </w:r>
      <w:r w:rsidR="005E71D6">
        <w:t>,</w:t>
      </w:r>
      <w:r w:rsidR="00C6337B" w:rsidRPr="00242998">
        <w:t xml:space="preserve"> </w:t>
      </w:r>
      <w:r w:rsidR="00194E7C" w:rsidRPr="00242998">
        <w:t>and others</w:t>
      </w:r>
      <w:r w:rsidRPr="00242998">
        <w:t xml:space="preserve"> </w:t>
      </w:r>
      <w:r w:rsidR="003B4598" w:rsidRPr="00242998">
        <w:t>(</w:t>
      </w:r>
      <w:r w:rsidRPr="00242998">
        <w:t>ed</w:t>
      </w:r>
      <w:r w:rsidR="00647681" w:rsidRPr="00242998">
        <w:t>s</w:t>
      </w:r>
      <w:r w:rsidR="003B4598" w:rsidRPr="00242998">
        <w:t>)</w:t>
      </w:r>
      <w:r w:rsidRPr="00242998">
        <w:t>. 2011–</w:t>
      </w:r>
      <w:r w:rsidR="003B4598" w:rsidRPr="00242998">
        <w:t>20</w:t>
      </w:r>
      <w:r w:rsidRPr="00242998">
        <w:t xml:space="preserve">19. </w:t>
      </w:r>
      <w:r w:rsidRPr="0022704F">
        <w:rPr>
          <w:i/>
        </w:rPr>
        <w:t>The Court Journals and Letters of Fanny Burney, 1786–1791</w:t>
      </w:r>
      <w:r w:rsidRPr="0022704F">
        <w:t>, 6 vols</w:t>
      </w:r>
      <w:r w:rsidR="00647681" w:rsidRPr="0022704F">
        <w:t xml:space="preserve"> (Oxford University Press)</w:t>
      </w:r>
      <w:bookmarkEnd w:id="0"/>
    </w:p>
    <w:p w14:paraId="00000091" w14:textId="2E68568F" w:rsidR="00145E20" w:rsidRPr="0022704F" w:rsidRDefault="0072175E" w:rsidP="00E73E16">
      <w:pPr>
        <w:pStyle w:val="ReferenceList"/>
      </w:pPr>
      <w:r w:rsidRPr="0022704F">
        <w:t>——</w:t>
      </w:r>
      <w:r w:rsidR="00E64434">
        <w:t>,</w:t>
      </w:r>
      <w:r w:rsidRPr="0022704F">
        <w:t xml:space="preserve"> </w:t>
      </w:r>
      <w:r w:rsidR="00194E7C">
        <w:t>and others</w:t>
      </w:r>
      <w:r w:rsidR="00C73ED1" w:rsidRPr="0022704F">
        <w:t xml:space="preserve"> </w:t>
      </w:r>
      <w:r w:rsidR="003B4598" w:rsidRPr="0022704F">
        <w:t>(</w:t>
      </w:r>
      <w:r w:rsidR="00C73ED1" w:rsidRPr="0022704F">
        <w:t>ed</w:t>
      </w:r>
      <w:r w:rsidR="003B4598" w:rsidRPr="0022704F">
        <w:t>s</w:t>
      </w:r>
      <w:r w:rsidR="00647681" w:rsidRPr="0022704F">
        <w:t>)</w:t>
      </w:r>
      <w:r w:rsidR="003B4598" w:rsidRPr="0022704F">
        <w:t>.</w:t>
      </w:r>
      <w:r w:rsidR="00C73ED1" w:rsidRPr="0022704F">
        <w:t xml:space="preserve"> 2015–</w:t>
      </w:r>
      <w:r w:rsidR="003B4598" w:rsidRPr="0022704F">
        <w:t>20</w:t>
      </w:r>
      <w:r w:rsidR="00C73ED1" w:rsidRPr="0022704F">
        <w:t xml:space="preserve">18. </w:t>
      </w:r>
      <w:r w:rsidR="00C73ED1" w:rsidRPr="0022704F">
        <w:rPr>
          <w:i/>
        </w:rPr>
        <w:t>Additional Journals and Letters of Frances Burney</w:t>
      </w:r>
      <w:r w:rsidR="00C73ED1" w:rsidRPr="0022704F">
        <w:t>, 2 vols</w:t>
      </w:r>
      <w:r w:rsidR="003B4598" w:rsidRPr="0022704F">
        <w:t xml:space="preserve"> (Oxford University Press)</w:t>
      </w:r>
    </w:p>
    <w:p w14:paraId="00000092" w14:textId="0768DD7E" w:rsidR="00145E20" w:rsidRPr="0022704F" w:rsidRDefault="00C73ED1" w:rsidP="00E73E16">
      <w:pPr>
        <w:pStyle w:val="ReferenceList"/>
        <w:rPr>
          <w:b/>
        </w:rPr>
      </w:pPr>
      <w:r w:rsidRPr="0022704F">
        <w:rPr>
          <w:i/>
        </w:rPr>
        <w:t>The Mary Hamilton Papers (c.</w:t>
      </w:r>
      <w:r w:rsidR="00194E7C">
        <w:rPr>
          <w:i/>
        </w:rPr>
        <w:t xml:space="preserve"> </w:t>
      </w:r>
      <w:r w:rsidRPr="0022704F">
        <w:rPr>
          <w:i/>
        </w:rPr>
        <w:t>1740</w:t>
      </w:r>
      <w:r w:rsidR="00104B6E">
        <w:rPr>
          <w:i/>
        </w:rPr>
        <w:t xml:space="preserve"> </w:t>
      </w:r>
      <w:r w:rsidRPr="0022704F">
        <w:rPr>
          <w:i/>
        </w:rPr>
        <w:t>–</w:t>
      </w:r>
      <w:r w:rsidR="00104B6E">
        <w:rPr>
          <w:i/>
        </w:rPr>
        <w:t xml:space="preserve"> </w:t>
      </w:r>
      <w:r w:rsidRPr="0022704F">
        <w:rPr>
          <w:i/>
        </w:rPr>
        <w:t>c.</w:t>
      </w:r>
      <w:r w:rsidR="00194E7C">
        <w:rPr>
          <w:i/>
        </w:rPr>
        <w:t xml:space="preserve"> </w:t>
      </w:r>
      <w:r w:rsidRPr="0022704F">
        <w:rPr>
          <w:i/>
        </w:rPr>
        <w:t>1850)</w:t>
      </w:r>
      <w:r w:rsidRPr="0022704F">
        <w:t xml:space="preserve">. Compiled by David Denison, Nuria </w:t>
      </w:r>
      <w:proofErr w:type="spellStart"/>
      <w:r w:rsidRPr="0022704F">
        <w:t>Yáñez</w:t>
      </w:r>
      <w:proofErr w:type="spellEnd"/>
      <w:r w:rsidRPr="0022704F">
        <w:t xml:space="preserve">-Bouza, Tino </w:t>
      </w:r>
      <w:proofErr w:type="spellStart"/>
      <w:r w:rsidRPr="0022704F">
        <w:t>Oudesluijs</w:t>
      </w:r>
      <w:proofErr w:type="spellEnd"/>
      <w:r w:rsidRPr="0022704F">
        <w:t>, Cassandra Ulph, Christine Wallis, Hannah Barker and Sophie Coulombeau, University of Manchester. 2019–</w:t>
      </w:r>
      <w:r w:rsidR="00D37022" w:rsidRPr="0022704F">
        <w:t>20</w:t>
      </w:r>
      <w:r w:rsidRPr="0022704F">
        <w:t>23, doi</w:t>
      </w:r>
      <w:r w:rsidR="000F47E4">
        <w:t>:</w:t>
      </w:r>
      <w:r w:rsidRPr="0022704F">
        <w:t>10.48420/21687809</w:t>
      </w:r>
    </w:p>
    <w:p w14:paraId="00000093" w14:textId="4E1041D7" w:rsidR="00145E20" w:rsidRPr="0022704F" w:rsidRDefault="00C73ED1" w:rsidP="00E73E16">
      <w:pPr>
        <w:pStyle w:val="ReferenceList"/>
      </w:pPr>
      <w:bookmarkStart w:id="1" w:name="_Hlk202212305"/>
      <w:proofErr w:type="spellStart"/>
      <w:r w:rsidRPr="0022704F">
        <w:t>Troide</w:t>
      </w:r>
      <w:proofErr w:type="spellEnd"/>
      <w:r w:rsidRPr="0022704F">
        <w:t>, Lars</w:t>
      </w:r>
      <w:r w:rsidR="00C6337B" w:rsidRPr="0022704F">
        <w:t xml:space="preserve"> E.</w:t>
      </w:r>
      <w:r w:rsidR="005E71D6">
        <w:t>,</w:t>
      </w:r>
      <w:r w:rsidR="00C6337B" w:rsidRPr="0022704F">
        <w:t xml:space="preserve"> </w:t>
      </w:r>
      <w:r w:rsidR="00194E7C">
        <w:t>and others</w:t>
      </w:r>
      <w:r w:rsidR="00647681" w:rsidRPr="0022704F">
        <w:t xml:space="preserve"> (</w:t>
      </w:r>
      <w:r w:rsidRPr="0022704F">
        <w:t>ed</w:t>
      </w:r>
      <w:r w:rsidR="00647681" w:rsidRPr="0022704F">
        <w:t>s)</w:t>
      </w:r>
      <w:r w:rsidRPr="0022704F">
        <w:t xml:space="preserve">. 1988–2012. </w:t>
      </w:r>
      <w:r w:rsidRPr="0022704F">
        <w:rPr>
          <w:i/>
        </w:rPr>
        <w:t>The Early Journals and Letters of Fanny Burney</w:t>
      </w:r>
      <w:r w:rsidRPr="0022704F">
        <w:t>, 5 vols</w:t>
      </w:r>
      <w:r w:rsidR="00647681" w:rsidRPr="0022704F">
        <w:t xml:space="preserve"> (Oxford University Press)</w:t>
      </w:r>
      <w:bookmarkEnd w:id="1"/>
    </w:p>
    <w:p w14:paraId="00000094" w14:textId="77777777" w:rsidR="00145E20" w:rsidRPr="0022704F" w:rsidRDefault="00145E20"/>
    <w:p w14:paraId="00000095" w14:textId="60BAC4BF" w:rsidR="00145E20" w:rsidRDefault="0028176F" w:rsidP="00616DAE">
      <w:pPr>
        <w:pStyle w:val="Heading2"/>
      </w:pPr>
      <w:r>
        <w:t xml:space="preserve">5.2. </w:t>
      </w:r>
      <w:r w:rsidR="00C73ED1" w:rsidRPr="0022704F">
        <w:t xml:space="preserve">Secondary </w:t>
      </w:r>
      <w:r>
        <w:t>S</w:t>
      </w:r>
      <w:r w:rsidR="00C73ED1" w:rsidRPr="0022704F">
        <w:t>ources</w:t>
      </w:r>
    </w:p>
    <w:p w14:paraId="4192EAB6" w14:textId="3628F111" w:rsidR="008B378D" w:rsidRDefault="008B378D" w:rsidP="00E73E16">
      <w:pPr>
        <w:pStyle w:val="ReferenceList"/>
      </w:pPr>
      <w:r>
        <w:t>Barker, Hannah</w:t>
      </w:r>
      <w:r w:rsidR="006825CE">
        <w:t>,</w:t>
      </w:r>
      <w:r>
        <w:t xml:space="preserve"> and Nuria Yáñez-Bouza. This issue. ‘Foreword: Mary Hamilton and </w:t>
      </w:r>
      <w:r w:rsidR="005E71D6">
        <w:t>h</w:t>
      </w:r>
      <w:r>
        <w:t>er Archive’</w:t>
      </w:r>
    </w:p>
    <w:p w14:paraId="198112A0" w14:textId="5BB4E155" w:rsidR="00F524F9" w:rsidRPr="0022704F" w:rsidRDefault="00F524F9" w:rsidP="00F524F9">
      <w:pPr>
        <w:pStyle w:val="ReferenceList"/>
      </w:pPr>
      <w:r w:rsidRPr="0022704F">
        <w:t xml:space="preserve">Coulombeau, Sophie. 2018. ‘A Philosophical Gossip: Science and Sociability in Frances Burney’s </w:t>
      </w:r>
      <w:r w:rsidRPr="0022704F">
        <w:rPr>
          <w:i/>
        </w:rPr>
        <w:t>Cecilia</w:t>
      </w:r>
      <w:r w:rsidRPr="0022704F">
        <w:rPr>
          <w:iCs/>
        </w:rPr>
        <w:t>’,</w:t>
      </w:r>
      <w:r w:rsidRPr="0022704F">
        <w:t xml:space="preserve"> </w:t>
      </w:r>
      <w:r w:rsidRPr="0022704F">
        <w:rPr>
          <w:i/>
        </w:rPr>
        <w:t>Eighteenth-Century Life</w:t>
      </w:r>
      <w:r w:rsidRPr="0022704F">
        <w:rPr>
          <w:iCs/>
        </w:rPr>
        <w:t>,</w:t>
      </w:r>
      <w:r w:rsidRPr="0022704F">
        <w:t xml:space="preserve"> 42</w:t>
      </w:r>
      <w:r>
        <w:t>.</w:t>
      </w:r>
      <w:r w:rsidRPr="0022704F">
        <w:t>2</w:t>
      </w:r>
      <w:r>
        <w:t>,</w:t>
      </w:r>
      <w:r w:rsidRPr="0022704F">
        <w:t xml:space="preserve"> </w:t>
      </w:r>
      <w:r w:rsidR="005E71D6">
        <w:t xml:space="preserve">pp. </w:t>
      </w:r>
      <w:r w:rsidRPr="0022704F">
        <w:t>73–93</w:t>
      </w:r>
      <w:r w:rsidR="00BF136D">
        <w:t xml:space="preserve">, </w:t>
      </w:r>
      <w:r w:rsidR="00BF136D" w:rsidRPr="00BF136D">
        <w:t>doi</w:t>
      </w:r>
      <w:r w:rsidR="00BF136D">
        <w:t>:</w:t>
      </w:r>
      <w:r w:rsidR="00BF136D" w:rsidRPr="00BF136D">
        <w:t>10.1215/00982601-4384553</w:t>
      </w:r>
    </w:p>
    <w:p w14:paraId="07B4477D" w14:textId="453550A5" w:rsidR="00F524F9" w:rsidRPr="0022704F" w:rsidRDefault="00F524F9" w:rsidP="00F524F9">
      <w:pPr>
        <w:pStyle w:val="ReferenceList"/>
      </w:pPr>
      <w:r w:rsidRPr="0022704F">
        <w:t xml:space="preserve">—— 2021. ‘This is Not a Love Story’, </w:t>
      </w:r>
      <w:r w:rsidRPr="0022704F">
        <w:rPr>
          <w:i/>
        </w:rPr>
        <w:t>History Today</w:t>
      </w:r>
      <w:r w:rsidRPr="0022704F">
        <w:rPr>
          <w:iCs/>
        </w:rPr>
        <w:t>,</w:t>
      </w:r>
      <w:r w:rsidRPr="0022704F">
        <w:t xml:space="preserve"> 71</w:t>
      </w:r>
      <w:r>
        <w:t>.</w:t>
      </w:r>
      <w:r w:rsidRPr="0022704F">
        <w:t>10</w:t>
      </w:r>
      <w:r>
        <w:t>,</w:t>
      </w:r>
      <w:r w:rsidRPr="0022704F">
        <w:t xml:space="preserve"> </w:t>
      </w:r>
      <w:r w:rsidR="005E71D6">
        <w:t xml:space="preserve">pp. </w:t>
      </w:r>
      <w:r w:rsidRPr="0022704F">
        <w:t>64–75</w:t>
      </w:r>
      <w:r w:rsidR="00135104">
        <w:t xml:space="preserve"> </w:t>
      </w:r>
      <w:r w:rsidR="00135104" w:rsidRPr="00135104">
        <w:t>&lt;https://www.historytoday.com/archive/feature/not-love-story&gt; [accessed 3 July 2025]</w:t>
      </w:r>
    </w:p>
    <w:p w14:paraId="2A274534" w14:textId="70832AD3" w:rsidR="00F524F9" w:rsidRDefault="00F524F9" w:rsidP="00F524F9">
      <w:pPr>
        <w:pStyle w:val="ReferenceList"/>
      </w:pPr>
      <w:r w:rsidRPr="0022704F">
        <w:t xml:space="preserve">—— 2024. </w:t>
      </w:r>
      <w:r w:rsidRPr="0022704F">
        <w:rPr>
          <w:i/>
          <w:iCs/>
        </w:rPr>
        <w:t xml:space="preserve">Reading with the </w:t>
      </w:r>
      <w:proofErr w:type="spellStart"/>
      <w:r w:rsidRPr="0022704F">
        <w:rPr>
          <w:i/>
          <w:iCs/>
        </w:rPr>
        <w:t>Burneys</w:t>
      </w:r>
      <w:proofErr w:type="spellEnd"/>
      <w:r w:rsidRPr="0022704F">
        <w:rPr>
          <w:i/>
          <w:iCs/>
        </w:rPr>
        <w:t xml:space="preserve">: Patronage, </w:t>
      </w:r>
      <w:proofErr w:type="spellStart"/>
      <w:r w:rsidRPr="0022704F">
        <w:rPr>
          <w:i/>
          <w:iCs/>
        </w:rPr>
        <w:t>Paratext</w:t>
      </w:r>
      <w:proofErr w:type="spellEnd"/>
      <w:r w:rsidRPr="0022704F">
        <w:rPr>
          <w:i/>
          <w:iCs/>
        </w:rPr>
        <w:t>, Performance</w:t>
      </w:r>
      <w:r w:rsidRPr="0022704F">
        <w:t xml:space="preserve"> (Cambridge University Press)</w:t>
      </w:r>
    </w:p>
    <w:p w14:paraId="319E1B10" w14:textId="730EC5E1" w:rsidR="00F524F9" w:rsidRDefault="00F524F9" w:rsidP="00F524F9">
      <w:pPr>
        <w:pStyle w:val="ReferenceList"/>
        <w:rPr>
          <w:rFonts w:eastAsia="Palatino Linotype"/>
        </w:rPr>
      </w:pPr>
      <w:r w:rsidRPr="0022704F">
        <w:t xml:space="preserve">—— </w:t>
      </w:r>
      <w:r>
        <w:rPr>
          <w:rFonts w:eastAsia="Palatino Linotype"/>
        </w:rPr>
        <w:t>In preparation. ‘Mary Hamilton’s Manuscript Books’</w:t>
      </w:r>
    </w:p>
    <w:p w14:paraId="34A58B68" w14:textId="18CA31DE" w:rsidR="00493721" w:rsidRDefault="00493721" w:rsidP="00F524F9">
      <w:pPr>
        <w:pStyle w:val="ReferenceList"/>
        <w:rPr>
          <w:rFonts w:eastAsia="Palatino Linotype"/>
        </w:rPr>
      </w:pPr>
      <w:r w:rsidRPr="0022704F">
        <w:t>——</w:t>
      </w:r>
      <w:r w:rsidR="006825CE">
        <w:t>,</w:t>
      </w:r>
      <w:r w:rsidRPr="0022704F">
        <w:t xml:space="preserve"> and Cassandra Ulph. </w:t>
      </w:r>
      <w:r>
        <w:t>This issue</w:t>
      </w:r>
      <w:r w:rsidRPr="0022704F">
        <w:t xml:space="preserve">. </w:t>
      </w:r>
      <w:r w:rsidRPr="00BF3D9D">
        <w:t>‘The Tip of the Iceberg: Reading Practices in Mary Hamilton’s Archive, 1783–1784’</w:t>
      </w:r>
    </w:p>
    <w:p w14:paraId="50E496D6" w14:textId="1047783C" w:rsidR="00F524F9" w:rsidRPr="0022704F" w:rsidRDefault="00493721" w:rsidP="00F524F9">
      <w:pPr>
        <w:pStyle w:val="ReferenceList"/>
      </w:pPr>
      <w:bookmarkStart w:id="2" w:name="_Hlk172363164"/>
      <w:r w:rsidRPr="0022704F">
        <w:t>——</w:t>
      </w:r>
      <w:r w:rsidR="00F524F9">
        <w:t>, Nuria Yáñez-Bouza</w:t>
      </w:r>
      <w:r w:rsidR="005E71D6">
        <w:t>,</w:t>
      </w:r>
      <w:r w:rsidR="00F524F9">
        <w:t xml:space="preserve"> and David Denison. This issue. ‘Introduction: </w:t>
      </w:r>
      <w:r w:rsidR="00F524F9">
        <w:rPr>
          <w:i/>
          <w:iCs/>
        </w:rPr>
        <w:t>The Mary Hamilton Papers</w:t>
      </w:r>
      <w:r w:rsidR="00F524F9">
        <w:t xml:space="preserve"> Unlocked’</w:t>
      </w:r>
      <w:bookmarkEnd w:id="2"/>
    </w:p>
    <w:p w14:paraId="00000099" w14:textId="3D333CC4" w:rsidR="00145E20" w:rsidRDefault="00C73ED1" w:rsidP="00E73E16">
      <w:pPr>
        <w:pStyle w:val="ReferenceList"/>
      </w:pPr>
      <w:r w:rsidRPr="0022704F">
        <w:t xml:space="preserve">Davenport, Hester. 2000. </w:t>
      </w:r>
      <w:r w:rsidRPr="0022704F">
        <w:rPr>
          <w:i/>
        </w:rPr>
        <w:t>Faithful Handmaid: Fanny Burney at the Court of King George III</w:t>
      </w:r>
      <w:r w:rsidR="00AA6F7F" w:rsidRPr="0022704F">
        <w:t xml:space="preserve"> (Sutton Publishing)</w:t>
      </w:r>
    </w:p>
    <w:p w14:paraId="206D6990" w14:textId="71AF0C28" w:rsidR="005E71D6" w:rsidRPr="00382A6E" w:rsidRDefault="009E28A4" w:rsidP="009E28A4">
      <w:pPr>
        <w:pStyle w:val="ReferenceList"/>
      </w:pPr>
      <w:r w:rsidRPr="00863030">
        <w:lastRenderedPageBreak/>
        <w:t>Denison, David</w:t>
      </w:r>
      <w:r w:rsidR="005E71D6">
        <w:t>,</w:t>
      </w:r>
      <w:r>
        <w:t xml:space="preserve"> </w:t>
      </w:r>
      <w:r w:rsidRPr="00863030">
        <w:t xml:space="preserve">and Tino </w:t>
      </w:r>
      <w:proofErr w:type="spellStart"/>
      <w:r w:rsidRPr="00863030">
        <w:t>Oudesluijs</w:t>
      </w:r>
      <w:proofErr w:type="spellEnd"/>
      <w:r>
        <w:t>. This issue. ‘Reconstructing Mary Hamilton’s Social Networks’</w:t>
      </w:r>
    </w:p>
    <w:p w14:paraId="790D3BE4" w14:textId="2FEE8FF3" w:rsidR="00863030" w:rsidRDefault="009E28A4" w:rsidP="00E73E16">
      <w:pPr>
        <w:pStyle w:val="ReferenceList"/>
      </w:pPr>
      <w:bookmarkStart w:id="3" w:name="_Hlk172363246"/>
      <w:r w:rsidRPr="0022704F">
        <w:t>——</w:t>
      </w:r>
      <w:r>
        <w:t>,</w:t>
      </w:r>
      <w:r w:rsidRPr="0022704F">
        <w:t xml:space="preserve"> </w:t>
      </w:r>
      <w:r w:rsidR="00863030" w:rsidRPr="00863030">
        <w:t xml:space="preserve">Nuria </w:t>
      </w:r>
      <w:proofErr w:type="spellStart"/>
      <w:r w:rsidR="00863030" w:rsidRPr="00863030">
        <w:t>Yáñez</w:t>
      </w:r>
      <w:proofErr w:type="spellEnd"/>
      <w:r w:rsidR="00863030" w:rsidRPr="00863030">
        <w:t>-Bouza</w:t>
      </w:r>
      <w:r w:rsidR="005E71D6">
        <w:t>,</w:t>
      </w:r>
      <w:r w:rsidR="00863030" w:rsidRPr="00863030">
        <w:t xml:space="preserve"> and Tino </w:t>
      </w:r>
      <w:proofErr w:type="spellStart"/>
      <w:r w:rsidR="00863030" w:rsidRPr="00863030">
        <w:t>Oudesluijs</w:t>
      </w:r>
      <w:proofErr w:type="spellEnd"/>
      <w:r w:rsidR="00863030">
        <w:t xml:space="preserve">. </w:t>
      </w:r>
      <w:r w:rsidR="00863030" w:rsidRPr="00863030">
        <w:t>2024</w:t>
      </w:r>
      <w:r w:rsidR="00863030">
        <w:t>.</w:t>
      </w:r>
      <w:r w:rsidR="00863030" w:rsidRPr="00863030">
        <w:t xml:space="preserve"> </w:t>
      </w:r>
      <w:r w:rsidR="00FE56A7">
        <w:t>‘</w:t>
      </w:r>
      <w:r w:rsidR="00863030" w:rsidRPr="00863030">
        <w:t xml:space="preserve">Editing </w:t>
      </w:r>
      <w:r w:rsidR="00863030" w:rsidRPr="00863030">
        <w:rPr>
          <w:i/>
          <w:iCs/>
        </w:rPr>
        <w:t>The Mary Hamilton Papers (c. 1740 – c. 1850)</w:t>
      </w:r>
      <w:r w:rsidR="00FE56A7">
        <w:t>’</w:t>
      </w:r>
      <w:r w:rsidR="00863030" w:rsidRPr="00863030">
        <w:t xml:space="preserve">, in </w:t>
      </w:r>
      <w:r w:rsidR="00863030" w:rsidRPr="00FE56A7">
        <w:rPr>
          <w:i/>
          <w:iCs/>
        </w:rPr>
        <w:t>Corpora and Language Change in Late Modern English</w:t>
      </w:r>
      <w:r w:rsidR="00863030" w:rsidRPr="00863030">
        <w:t xml:space="preserve">, ed. </w:t>
      </w:r>
      <w:r w:rsidR="00382A6E">
        <w:t xml:space="preserve">by </w:t>
      </w:r>
      <w:r w:rsidR="00863030" w:rsidRPr="00382A6E">
        <w:t>Javier Calle-Martín and Jesús Romero-Barranco</w:t>
      </w:r>
      <w:r w:rsidR="00FE56A7" w:rsidRPr="00382A6E">
        <w:t xml:space="preserve"> (</w:t>
      </w:r>
      <w:r w:rsidR="00863030" w:rsidRPr="00382A6E">
        <w:t>Peter Lang</w:t>
      </w:r>
      <w:r w:rsidR="00FE56A7" w:rsidRPr="00382A6E">
        <w:t>), pp. 109–28</w:t>
      </w:r>
      <w:bookmarkEnd w:id="3"/>
    </w:p>
    <w:p w14:paraId="0000009A" w14:textId="528A1BD1" w:rsidR="00145E20" w:rsidRPr="0022704F" w:rsidRDefault="00C73ED1" w:rsidP="00E73E16">
      <w:pPr>
        <w:pStyle w:val="ReferenceList"/>
      </w:pPr>
      <w:r w:rsidRPr="0022704F">
        <w:t xml:space="preserve">Doody, Margaret A. 1988. </w:t>
      </w:r>
      <w:r w:rsidRPr="0022704F">
        <w:rPr>
          <w:i/>
        </w:rPr>
        <w:t>Frances Burney: The Life in the Works</w:t>
      </w:r>
      <w:r w:rsidRPr="0022704F">
        <w:t xml:space="preserve"> </w:t>
      </w:r>
      <w:r w:rsidR="00AA6F7F" w:rsidRPr="0022704F">
        <w:t>(Rutgers University Press)</w:t>
      </w:r>
    </w:p>
    <w:p w14:paraId="0000009B" w14:textId="58670FCC" w:rsidR="00145E20" w:rsidRDefault="00C73ED1" w:rsidP="00E73E16">
      <w:pPr>
        <w:pStyle w:val="ReferenceList"/>
      </w:pPr>
      <w:r w:rsidRPr="0022704F">
        <w:t>Gallagher, Catherine. 199</w:t>
      </w:r>
      <w:r w:rsidR="00086298">
        <w:t>4</w:t>
      </w:r>
      <w:r w:rsidRPr="0022704F">
        <w:t xml:space="preserve">. </w:t>
      </w:r>
      <w:r w:rsidRPr="0022704F">
        <w:rPr>
          <w:i/>
        </w:rPr>
        <w:t>Nobody’s Story: The Vanishing Acts of Women Writers in the Marketplace, 1670–1820</w:t>
      </w:r>
      <w:r w:rsidRPr="0022704F">
        <w:t xml:space="preserve"> </w:t>
      </w:r>
      <w:r w:rsidR="00AA6F7F" w:rsidRPr="0022704F">
        <w:t>(University of California Press)</w:t>
      </w:r>
    </w:p>
    <w:p w14:paraId="340277F1" w14:textId="6410E4AD" w:rsidR="00874AB1" w:rsidRPr="0022704F" w:rsidRDefault="00874AB1" w:rsidP="00874AB1">
      <w:pPr>
        <w:pStyle w:val="ReferenceList"/>
      </w:pPr>
      <w:r w:rsidRPr="0022704F">
        <w:t>Gardner, Anne-Christine. 2018. ‘Downward Social Mobility in Eighteenth-Century English: A Micro-Level Analysis of the Correspondence of Queen Charlotte, Mary Hamilton and Frances Burney’,</w:t>
      </w:r>
      <w:r w:rsidRPr="0022704F">
        <w:rPr>
          <w:i/>
        </w:rPr>
        <w:t xml:space="preserve"> </w:t>
      </w:r>
      <w:proofErr w:type="spellStart"/>
      <w:r w:rsidRPr="0022704F">
        <w:rPr>
          <w:i/>
        </w:rPr>
        <w:t>Neuphilologische</w:t>
      </w:r>
      <w:proofErr w:type="spellEnd"/>
      <w:r w:rsidRPr="0022704F">
        <w:rPr>
          <w:i/>
        </w:rPr>
        <w:t xml:space="preserve"> </w:t>
      </w:r>
      <w:proofErr w:type="spellStart"/>
      <w:r w:rsidRPr="0022704F">
        <w:rPr>
          <w:i/>
        </w:rPr>
        <w:t>Mitteilungen</w:t>
      </w:r>
      <w:proofErr w:type="spellEnd"/>
      <w:r w:rsidRPr="0022704F">
        <w:rPr>
          <w:iCs/>
        </w:rPr>
        <w:t>,</w:t>
      </w:r>
      <w:r w:rsidRPr="0022704F">
        <w:t xml:space="preserve"> </w:t>
      </w:r>
      <w:r w:rsidR="00CD6180">
        <w:t>119</w:t>
      </w:r>
      <w:r>
        <w:t>.</w:t>
      </w:r>
      <w:r w:rsidR="00F73962">
        <w:t>1</w:t>
      </w:r>
      <w:r>
        <w:t>,</w:t>
      </w:r>
      <w:r w:rsidRPr="0022704F">
        <w:t xml:space="preserve"> </w:t>
      </w:r>
      <w:r w:rsidR="005E71D6">
        <w:t xml:space="preserve">pp. </w:t>
      </w:r>
      <w:r w:rsidRPr="0022704F">
        <w:t>71–100</w:t>
      </w:r>
      <w:r w:rsidR="00CD6180">
        <w:t xml:space="preserve"> </w:t>
      </w:r>
      <w:r w:rsidR="00CD6180" w:rsidRPr="00CD6180">
        <w:t>&lt;https://www.jstor.org/stable/26926626&gt; [accessed 3 July 2025]</w:t>
      </w:r>
    </w:p>
    <w:p w14:paraId="3D3BA3AA" w14:textId="7721A240" w:rsidR="00874AB1" w:rsidRDefault="00874AB1" w:rsidP="00874AB1">
      <w:pPr>
        <w:pStyle w:val="ReferenceList"/>
      </w:pPr>
      <w:r w:rsidRPr="0022704F">
        <w:t xml:space="preserve">—— This </w:t>
      </w:r>
      <w:r>
        <w:t>issue</w:t>
      </w:r>
      <w:r w:rsidRPr="0022704F">
        <w:t>. ‘Self-</w:t>
      </w:r>
      <w:r>
        <w:t>C</w:t>
      </w:r>
      <w:r w:rsidRPr="0022704F">
        <w:t>orrections as Indexes of Social Relationships: Observations from Mary Hamilton’s Correspondence with Frances Burney (1783–1789)’</w:t>
      </w:r>
    </w:p>
    <w:p w14:paraId="276F5E13" w14:textId="605A768C" w:rsidR="008B378D" w:rsidRPr="0022704F" w:rsidRDefault="006E5ED4" w:rsidP="00874AB1">
      <w:pPr>
        <w:pStyle w:val="ReferenceList"/>
      </w:pPr>
      <w:r>
        <w:t xml:space="preserve">Hansen, Mascha. </w:t>
      </w:r>
      <w:r w:rsidR="008B378D" w:rsidRPr="001767D1">
        <w:t xml:space="preserve">This issue. </w:t>
      </w:r>
      <w:r w:rsidR="008B378D" w:rsidRPr="00BF3D9D">
        <w:t>‘The Literary Court: Reading Queen Charlotte’</w:t>
      </w:r>
    </w:p>
    <w:p w14:paraId="0000009D" w14:textId="0982B819" w:rsidR="00145E20" w:rsidRDefault="00C73ED1" w:rsidP="00E73E16">
      <w:pPr>
        <w:pStyle w:val="ReferenceList"/>
      </w:pPr>
      <w:r w:rsidRPr="0022704F">
        <w:t xml:space="preserve">Haslett, Moyra. 2010. </w:t>
      </w:r>
      <w:r w:rsidR="00AA6F7F" w:rsidRPr="0022704F">
        <w:t>‘</w:t>
      </w:r>
      <w:r w:rsidRPr="0022704F">
        <w:t xml:space="preserve">Becoming Bluestockings: Contextualising Hannah More’s </w:t>
      </w:r>
      <w:r w:rsidR="00DA6148">
        <w:t>“</w:t>
      </w:r>
      <w:r w:rsidRPr="0022704F">
        <w:t>The Bas Bleu</w:t>
      </w:r>
      <w:r w:rsidR="00DA6148">
        <w:t>”</w:t>
      </w:r>
      <w:r w:rsidR="00AA6F7F" w:rsidRPr="0022704F">
        <w:t xml:space="preserve">’, </w:t>
      </w:r>
      <w:r w:rsidRPr="0022704F">
        <w:rPr>
          <w:i/>
        </w:rPr>
        <w:t>Journal for Eighteenth-Century Studies</w:t>
      </w:r>
      <w:r w:rsidR="00AA6F7F" w:rsidRPr="0022704F">
        <w:rPr>
          <w:iCs/>
        </w:rPr>
        <w:t>,</w:t>
      </w:r>
      <w:r w:rsidRPr="0022704F">
        <w:t xml:space="preserve"> 33</w:t>
      </w:r>
      <w:r w:rsidR="006F084E">
        <w:t>.</w:t>
      </w:r>
      <w:r w:rsidRPr="0022704F">
        <w:t>1</w:t>
      </w:r>
      <w:r w:rsidR="00A92032">
        <w:t>,</w:t>
      </w:r>
      <w:r w:rsidRPr="0022704F">
        <w:t xml:space="preserve"> </w:t>
      </w:r>
      <w:r w:rsidR="005E71D6">
        <w:t xml:space="preserve">pp. </w:t>
      </w:r>
      <w:r w:rsidRPr="0022704F">
        <w:t>89–114</w:t>
      </w:r>
      <w:r w:rsidR="005E71D6">
        <w:t xml:space="preserve">, </w:t>
      </w:r>
      <w:r w:rsidR="004F0119" w:rsidRPr="00E67CAD">
        <w:t>doi</w:t>
      </w:r>
      <w:r w:rsidR="004F0119">
        <w:t>:</w:t>
      </w:r>
      <w:r w:rsidR="004F0119" w:rsidRPr="00E67CAD">
        <w:t>10.1111/j.1754-0208.2009.00256.x</w:t>
      </w:r>
    </w:p>
    <w:p w14:paraId="4528A809" w14:textId="76DD4562" w:rsidR="00874AB1" w:rsidRDefault="00874AB1" w:rsidP="00E73E16">
      <w:pPr>
        <w:pStyle w:val="ReferenceList"/>
      </w:pPr>
      <w:proofErr w:type="spellStart"/>
      <w:r>
        <w:t>Iyeiri</w:t>
      </w:r>
      <w:proofErr w:type="spellEnd"/>
      <w:r>
        <w:t>, Yoko. This issue. ‘</w:t>
      </w:r>
      <w:r w:rsidRPr="00F950EC">
        <w:rPr>
          <w:color w:val="000000"/>
        </w:rPr>
        <w:t>Elite Writing Styles: Zero and -</w:t>
      </w:r>
      <w:proofErr w:type="spellStart"/>
      <w:r w:rsidRPr="00F950EC">
        <w:rPr>
          <w:i/>
          <w:iCs/>
          <w:color w:val="000000"/>
        </w:rPr>
        <w:t>ly</w:t>
      </w:r>
      <w:proofErr w:type="spellEnd"/>
      <w:r w:rsidRPr="00F950EC">
        <w:rPr>
          <w:color w:val="000000"/>
        </w:rPr>
        <w:t xml:space="preserve"> Adverbs in </w:t>
      </w:r>
      <w:r w:rsidRPr="00F950EC">
        <w:rPr>
          <w:i/>
          <w:iCs/>
          <w:color w:val="000000"/>
        </w:rPr>
        <w:t>The Mary Hamilton Papers</w:t>
      </w:r>
      <w:r w:rsidRPr="006A3908">
        <w:rPr>
          <w:color w:val="000000"/>
        </w:rPr>
        <w:t>’</w:t>
      </w:r>
    </w:p>
    <w:p w14:paraId="0000009E" w14:textId="3C561FC5" w:rsidR="00145E20" w:rsidRPr="0022704F" w:rsidRDefault="00C73ED1" w:rsidP="00E73E16">
      <w:pPr>
        <w:pStyle w:val="ReferenceList"/>
        <w:rPr>
          <w:color w:val="FF0000"/>
        </w:rPr>
      </w:pPr>
      <w:r w:rsidRPr="0022704F">
        <w:t xml:space="preserve">Pelling, Madeleine. 2021. </w:t>
      </w:r>
      <w:r w:rsidR="0045057E" w:rsidRPr="0022704F">
        <w:t>‘</w:t>
      </w:r>
      <w:r w:rsidR="001878F7" w:rsidRPr="0022704F">
        <w:t>“</w:t>
      </w:r>
      <w:r w:rsidRPr="0022704F">
        <w:t>I Made Memorandums</w:t>
      </w:r>
      <w:r w:rsidR="001878F7" w:rsidRPr="0022704F">
        <w:t>”</w:t>
      </w:r>
      <w:r w:rsidRPr="0022704F">
        <w:t>: Mary Hamilton, Sociability, and Antiquarianism in th</w:t>
      </w:r>
      <w:r w:rsidR="00AA6F7F" w:rsidRPr="0022704F">
        <w:t>e Eighteenth-Century Collection’,</w:t>
      </w:r>
      <w:r w:rsidRPr="0022704F">
        <w:t xml:space="preserve"> </w:t>
      </w:r>
      <w:r w:rsidR="00AA6F7F" w:rsidRPr="0022704F">
        <w:t>i</w:t>
      </w:r>
      <w:r w:rsidRPr="0022704F">
        <w:t xml:space="preserve">n </w:t>
      </w:r>
      <w:r w:rsidRPr="0022704F">
        <w:rPr>
          <w:i/>
        </w:rPr>
        <w:t>Women and the Art and Science of Collecting in Eighteenth-Century Europe</w:t>
      </w:r>
      <w:r w:rsidRPr="0022704F">
        <w:t>, ed</w:t>
      </w:r>
      <w:r w:rsidR="00D84109" w:rsidRPr="0022704F">
        <w:t>.</w:t>
      </w:r>
      <w:r w:rsidRPr="0022704F">
        <w:t xml:space="preserve"> by</w:t>
      </w:r>
      <w:r w:rsidR="00AA6F7F" w:rsidRPr="0022704F">
        <w:t xml:space="preserve"> Arlene Leis and Kacie L. Wills (Routledge), pp.</w:t>
      </w:r>
      <w:r w:rsidRPr="0022704F">
        <w:t xml:space="preserve"> 129–44</w:t>
      </w:r>
    </w:p>
    <w:p w14:paraId="17A34EC2" w14:textId="66E9470C" w:rsidR="00C6337B" w:rsidRPr="0022704F" w:rsidRDefault="00C73ED1" w:rsidP="00E73E16">
      <w:pPr>
        <w:pStyle w:val="ReferenceList"/>
      </w:pPr>
      <w:r w:rsidRPr="0022704F">
        <w:rPr>
          <w:color w:val="000000"/>
        </w:rPr>
        <w:t xml:space="preserve">Sabor, </w:t>
      </w:r>
      <w:r w:rsidRPr="00E73E16">
        <w:t>Peter</w:t>
      </w:r>
      <w:r w:rsidRPr="0022704F">
        <w:rPr>
          <w:color w:val="000000"/>
        </w:rPr>
        <w:t>. 20</w:t>
      </w:r>
      <w:r w:rsidR="00C6337B" w:rsidRPr="0022704F">
        <w:rPr>
          <w:color w:val="000000"/>
        </w:rPr>
        <w:t>05.</w:t>
      </w:r>
      <w:r w:rsidRPr="0022704F">
        <w:t xml:space="preserve"> </w:t>
      </w:r>
      <w:r w:rsidR="00AA6F7F" w:rsidRPr="0022704F">
        <w:rPr>
          <w:color w:val="000000"/>
        </w:rPr>
        <w:t>‘“</w:t>
      </w:r>
      <w:r w:rsidR="00C6337B" w:rsidRPr="0022704F">
        <w:rPr>
          <w:color w:val="000000"/>
        </w:rPr>
        <w:t>A kind of Tax on the Public</w:t>
      </w:r>
      <w:r w:rsidR="00AA6F7F" w:rsidRPr="0022704F">
        <w:rPr>
          <w:color w:val="000000"/>
        </w:rPr>
        <w:t>”</w:t>
      </w:r>
      <w:r w:rsidR="00C6337B" w:rsidRPr="0022704F">
        <w:rPr>
          <w:color w:val="000000"/>
        </w:rPr>
        <w:t xml:space="preserve">: The Subscription List to Frances Burney’s </w:t>
      </w:r>
      <w:r w:rsidR="00C6337B" w:rsidRPr="0022704F">
        <w:rPr>
          <w:i/>
          <w:iCs/>
          <w:color w:val="000000"/>
        </w:rPr>
        <w:t>Camilla</w:t>
      </w:r>
      <w:r w:rsidR="001878F7" w:rsidRPr="0022704F">
        <w:rPr>
          <w:color w:val="000000"/>
        </w:rPr>
        <w:t>’, i</w:t>
      </w:r>
      <w:r w:rsidR="00C6337B" w:rsidRPr="0022704F">
        <w:rPr>
          <w:color w:val="000000"/>
        </w:rPr>
        <w:t xml:space="preserve">n </w:t>
      </w:r>
      <w:r w:rsidR="00C6337B" w:rsidRPr="0022704F">
        <w:rPr>
          <w:i/>
          <w:iCs/>
          <w:color w:val="000000"/>
        </w:rPr>
        <w:t>New Windows on a Woman’s World: Essays for Jocelyn Harris</w:t>
      </w:r>
      <w:r w:rsidR="00C6337B" w:rsidRPr="0022704F">
        <w:rPr>
          <w:color w:val="000000"/>
        </w:rPr>
        <w:t xml:space="preserve">, ed. </w:t>
      </w:r>
      <w:r w:rsidR="00D84109" w:rsidRPr="0022704F">
        <w:rPr>
          <w:color w:val="000000"/>
        </w:rPr>
        <w:t xml:space="preserve">by </w:t>
      </w:r>
      <w:r w:rsidR="00C6337B" w:rsidRPr="0022704F">
        <w:rPr>
          <w:color w:val="000000"/>
        </w:rPr>
        <w:t>Colin Gibson and Lisa Ma</w:t>
      </w:r>
      <w:r w:rsidR="0045057E" w:rsidRPr="0022704F">
        <w:rPr>
          <w:color w:val="000000"/>
        </w:rPr>
        <w:t>rr</w:t>
      </w:r>
      <w:r w:rsidR="001878F7" w:rsidRPr="0022704F">
        <w:rPr>
          <w:color w:val="000000"/>
        </w:rPr>
        <w:t xml:space="preserve"> (</w:t>
      </w:r>
      <w:r w:rsidR="0045057E" w:rsidRPr="0022704F">
        <w:rPr>
          <w:color w:val="000000"/>
        </w:rPr>
        <w:t>University of Otago</w:t>
      </w:r>
      <w:r w:rsidR="001878F7" w:rsidRPr="0022704F">
        <w:rPr>
          <w:color w:val="000000"/>
        </w:rPr>
        <w:t>)</w:t>
      </w:r>
      <w:r w:rsidR="0045057E" w:rsidRPr="0022704F">
        <w:rPr>
          <w:color w:val="000000"/>
        </w:rPr>
        <w:t>, </w:t>
      </w:r>
      <w:r w:rsidR="00C16519">
        <w:rPr>
          <w:color w:val="000000"/>
        </w:rPr>
        <w:t xml:space="preserve">vol. </w:t>
      </w:r>
      <w:r w:rsidR="00C6337B" w:rsidRPr="0022704F">
        <w:rPr>
          <w:color w:val="000000"/>
        </w:rPr>
        <w:t>I,</w:t>
      </w:r>
      <w:r w:rsidR="001878F7" w:rsidRPr="0022704F">
        <w:rPr>
          <w:color w:val="000000"/>
        </w:rPr>
        <w:t xml:space="preserve"> pp. </w:t>
      </w:r>
      <w:r w:rsidR="00C6337B" w:rsidRPr="0022704F">
        <w:rPr>
          <w:color w:val="000000"/>
        </w:rPr>
        <w:t>299</w:t>
      </w:r>
      <w:r w:rsidR="0045057E" w:rsidRPr="0022704F">
        <w:rPr>
          <w:color w:val="000000"/>
        </w:rPr>
        <w:t>–</w:t>
      </w:r>
      <w:r w:rsidR="00C6337B" w:rsidRPr="0022704F">
        <w:rPr>
          <w:color w:val="000000"/>
        </w:rPr>
        <w:t>315</w:t>
      </w:r>
    </w:p>
    <w:p w14:paraId="000000A0" w14:textId="0CE12077" w:rsidR="00145E20" w:rsidRPr="0022704F" w:rsidRDefault="00C73ED1" w:rsidP="00E73E16">
      <w:pPr>
        <w:pStyle w:val="ReferenceList"/>
        <w:rPr>
          <w:color w:val="000000"/>
        </w:rPr>
      </w:pPr>
      <w:r w:rsidRPr="0022704F">
        <w:t xml:space="preserve">Schellenberg, Betty A. 2005. </w:t>
      </w:r>
      <w:r w:rsidRPr="0022704F">
        <w:rPr>
          <w:i/>
        </w:rPr>
        <w:t>The Professionalization of Women Writers in Eighteenth-Century Britain</w:t>
      </w:r>
      <w:r w:rsidRPr="0022704F">
        <w:t xml:space="preserve"> </w:t>
      </w:r>
      <w:r w:rsidR="001878F7" w:rsidRPr="0022704F">
        <w:t>(Cambridge University Press)</w:t>
      </w:r>
    </w:p>
    <w:p w14:paraId="000000A1" w14:textId="32E7E89B" w:rsidR="00145E20" w:rsidRPr="0022704F" w:rsidRDefault="0072175E" w:rsidP="00E73E16">
      <w:pPr>
        <w:pStyle w:val="ReferenceList"/>
      </w:pPr>
      <w:r w:rsidRPr="0022704F">
        <w:t xml:space="preserve">—— </w:t>
      </w:r>
      <w:r w:rsidR="00C73ED1" w:rsidRPr="0022704F">
        <w:t xml:space="preserve">2016. </w:t>
      </w:r>
      <w:r w:rsidR="00C73ED1" w:rsidRPr="0022704F">
        <w:rPr>
          <w:i/>
        </w:rPr>
        <w:t>Literary Coteries and the Making of Modern Print Culture, 1740–1790</w:t>
      </w:r>
      <w:r w:rsidR="00C73ED1" w:rsidRPr="0022704F">
        <w:t xml:space="preserve"> </w:t>
      </w:r>
      <w:r w:rsidR="001878F7" w:rsidRPr="0022704F">
        <w:t>(Cambridge University Press)</w:t>
      </w:r>
    </w:p>
    <w:p w14:paraId="000000A2" w14:textId="088B1EB3" w:rsidR="00145E20" w:rsidRDefault="00C73ED1" w:rsidP="00E73E16">
      <w:pPr>
        <w:pStyle w:val="ReferenceList"/>
      </w:pPr>
      <w:r w:rsidRPr="0022704F">
        <w:t xml:space="preserve">Spencer, Jane. 2005. </w:t>
      </w:r>
      <w:r w:rsidRPr="0022704F">
        <w:rPr>
          <w:i/>
        </w:rPr>
        <w:t>Literary Relations: Kinship and the Canon, 1660–1830</w:t>
      </w:r>
      <w:r w:rsidRPr="0022704F">
        <w:t xml:space="preserve"> </w:t>
      </w:r>
      <w:r w:rsidR="001878F7" w:rsidRPr="0022704F">
        <w:t>(Oxford University Press)</w:t>
      </w:r>
    </w:p>
    <w:p w14:paraId="755E13CB" w14:textId="2272C607" w:rsidR="00C16519" w:rsidRPr="0022704F" w:rsidRDefault="00C16519" w:rsidP="00E73E16">
      <w:pPr>
        <w:pStyle w:val="ReferenceList"/>
      </w:pPr>
      <w:r w:rsidRPr="008876FA">
        <w:rPr>
          <w:rFonts w:eastAsia="MS PGothic"/>
          <w:i/>
        </w:rPr>
        <w:lastRenderedPageBreak/>
        <w:t xml:space="preserve">The Mary Hamilton Papers (c. 1740 </w:t>
      </w:r>
      <w:r w:rsidRPr="008876FA">
        <w:rPr>
          <w:rFonts w:eastAsia="MS Mincho"/>
          <w:noProof/>
        </w:rPr>
        <w:t xml:space="preserve">– </w:t>
      </w:r>
      <w:r w:rsidRPr="008876FA">
        <w:rPr>
          <w:rFonts w:eastAsia="MS PGothic"/>
          <w:i/>
        </w:rPr>
        <w:t>c. 1850)</w:t>
      </w:r>
      <w:r w:rsidRPr="008876FA">
        <w:rPr>
          <w:rFonts w:eastAsia="MS PGothic"/>
          <w:iCs/>
        </w:rPr>
        <w:t xml:space="preserve">. </w:t>
      </w:r>
      <w:r w:rsidRPr="008876FA">
        <w:rPr>
          <w:rFonts w:eastAsia="MS PGothic"/>
        </w:rPr>
        <w:t xml:space="preserve">Compiled by David Denison, Nuria </w:t>
      </w:r>
      <w:proofErr w:type="spellStart"/>
      <w:r w:rsidRPr="008876FA">
        <w:rPr>
          <w:rFonts w:eastAsia="MS PGothic"/>
        </w:rPr>
        <w:t>Yáñez</w:t>
      </w:r>
      <w:proofErr w:type="spellEnd"/>
      <w:r w:rsidRPr="008876FA">
        <w:rPr>
          <w:rFonts w:eastAsia="MS PGothic"/>
        </w:rPr>
        <w:t xml:space="preserve">-Bouza, Tino </w:t>
      </w:r>
      <w:proofErr w:type="spellStart"/>
      <w:r w:rsidRPr="008876FA">
        <w:rPr>
          <w:rFonts w:eastAsia="MS PGothic"/>
        </w:rPr>
        <w:t>Oudesluijs</w:t>
      </w:r>
      <w:proofErr w:type="spellEnd"/>
      <w:r w:rsidRPr="008876FA">
        <w:rPr>
          <w:rFonts w:eastAsia="MS PGothic"/>
        </w:rPr>
        <w:t>, Cassandra Ulph, Christine Wallis, Hannah Barker and Sophie Coulombeau, University of Manchester, 2019–2023</w:t>
      </w:r>
      <w:r>
        <w:rPr>
          <w:rFonts w:eastAsia="MS PGothic"/>
        </w:rPr>
        <w:t>,</w:t>
      </w:r>
      <w:r w:rsidRPr="008876FA">
        <w:rPr>
          <w:rFonts w:eastAsia="MS PGothic"/>
        </w:rPr>
        <w:t xml:space="preserve"> doi</w:t>
      </w:r>
      <w:r w:rsidR="00674DC9">
        <w:rPr>
          <w:rFonts w:eastAsia="MS PGothic"/>
        </w:rPr>
        <w:t>:</w:t>
      </w:r>
      <w:r w:rsidRPr="008876FA">
        <w:rPr>
          <w:rFonts w:eastAsia="MS PGothic"/>
        </w:rPr>
        <w:t>10.48420/21687809</w:t>
      </w:r>
    </w:p>
    <w:p w14:paraId="000000A3" w14:textId="2823D01D" w:rsidR="00145E20" w:rsidRPr="0022704F" w:rsidRDefault="00C73ED1" w:rsidP="00E73E16">
      <w:pPr>
        <w:pStyle w:val="ReferenceList"/>
      </w:pPr>
      <w:proofErr w:type="spellStart"/>
      <w:r w:rsidRPr="0022704F">
        <w:t>Tonra</w:t>
      </w:r>
      <w:proofErr w:type="spellEnd"/>
      <w:r w:rsidRPr="0022704F">
        <w:t xml:space="preserve">, Justin. 2021. </w:t>
      </w:r>
      <w:r w:rsidR="001878F7" w:rsidRPr="0022704F">
        <w:t>‘</w:t>
      </w:r>
      <w:r w:rsidRPr="0022704F">
        <w:t>Book History and Digital Humanities in the Long Eighteenth Century: Introduction</w:t>
      </w:r>
      <w:r w:rsidR="001878F7" w:rsidRPr="0022704F">
        <w:t>’</w:t>
      </w:r>
      <w:r w:rsidRPr="0022704F">
        <w:t xml:space="preserve">, </w:t>
      </w:r>
      <w:r w:rsidRPr="0022704F">
        <w:rPr>
          <w:i/>
        </w:rPr>
        <w:t>Eighteenth-Century Studies</w:t>
      </w:r>
      <w:r w:rsidR="001878F7" w:rsidRPr="0022704F">
        <w:rPr>
          <w:iCs/>
        </w:rPr>
        <w:t>,</w:t>
      </w:r>
      <w:r w:rsidRPr="0022704F">
        <w:t xml:space="preserve"> 54</w:t>
      </w:r>
      <w:r w:rsidR="006F084E">
        <w:t>.</w:t>
      </w:r>
      <w:r w:rsidRPr="0022704F">
        <w:t>4</w:t>
      </w:r>
      <w:r w:rsidR="00A92032">
        <w:t>,</w:t>
      </w:r>
      <w:r w:rsidRPr="0022704F">
        <w:t xml:space="preserve"> </w:t>
      </w:r>
      <w:r w:rsidR="005E71D6">
        <w:t xml:space="preserve">pp. </w:t>
      </w:r>
      <w:r w:rsidRPr="0022704F">
        <w:t>765–83</w:t>
      </w:r>
      <w:r w:rsidR="005E71D6">
        <w:t xml:space="preserve">, </w:t>
      </w:r>
      <w:r w:rsidR="00674DC9" w:rsidRPr="00D83581">
        <w:t>doi</w:t>
      </w:r>
      <w:r w:rsidR="00674DC9">
        <w:t>:</w:t>
      </w:r>
      <w:r w:rsidR="00674DC9" w:rsidRPr="00D83581">
        <w:t>10.1353/ecs.2021.0091</w:t>
      </w:r>
    </w:p>
    <w:p w14:paraId="2FF07A51" w14:textId="1F33140E" w:rsidR="001767D1" w:rsidRDefault="00C73ED1" w:rsidP="001878F7">
      <w:pPr>
        <w:ind w:left="284" w:hanging="284"/>
      </w:pPr>
      <w:proofErr w:type="spellStart"/>
      <w:r w:rsidRPr="0022704F">
        <w:t>Voloshkova</w:t>
      </w:r>
      <w:proofErr w:type="spellEnd"/>
      <w:r w:rsidRPr="0022704F">
        <w:t xml:space="preserve">, </w:t>
      </w:r>
      <w:proofErr w:type="spellStart"/>
      <w:r w:rsidRPr="0022704F">
        <w:t>Nataliia</w:t>
      </w:r>
      <w:proofErr w:type="spellEnd"/>
      <w:r w:rsidRPr="0022704F">
        <w:t xml:space="preserve">. 2023. </w:t>
      </w:r>
      <w:r w:rsidR="001878F7" w:rsidRPr="0022704F">
        <w:t>‘</w:t>
      </w:r>
      <w:r w:rsidRPr="0022704F">
        <w:t>Letters, Poems, Flowers, and Bluestocking Friendship: Mary Hamilton’s Collage-Biography of Mary Delany</w:t>
      </w:r>
      <w:r w:rsidR="001878F7" w:rsidRPr="0022704F">
        <w:t>’,</w:t>
      </w:r>
      <w:r w:rsidRPr="0022704F">
        <w:t xml:space="preserve"> </w:t>
      </w:r>
      <w:r w:rsidRPr="0022704F">
        <w:rPr>
          <w:i/>
        </w:rPr>
        <w:t>The Review of English Studies</w:t>
      </w:r>
      <w:r w:rsidRPr="0022704F">
        <w:t xml:space="preserve">, </w:t>
      </w:r>
      <w:r w:rsidR="00131DB9" w:rsidRPr="00E73E16">
        <w:t>doi</w:t>
      </w:r>
      <w:r w:rsidR="00674DC9">
        <w:t>:</w:t>
      </w:r>
      <w:r w:rsidR="00131DB9" w:rsidRPr="00E73E16">
        <w:t>10.1093/res/hgad012</w:t>
      </w:r>
    </w:p>
    <w:p w14:paraId="5826B3B5" w14:textId="059515F6" w:rsidR="00874AB1" w:rsidRDefault="00874AB1" w:rsidP="001878F7">
      <w:pPr>
        <w:ind w:left="284" w:hanging="284"/>
      </w:pPr>
      <w:r w:rsidRPr="0022704F">
        <w:t xml:space="preserve">—— </w:t>
      </w:r>
      <w:r w:rsidRPr="001767D1">
        <w:t xml:space="preserve">This issue. </w:t>
      </w:r>
      <w:r>
        <w:t>‘</w:t>
      </w:r>
      <w:r w:rsidRPr="001767D1">
        <w:t>Mary Hamilton, Manuscript Poetry, and the Bluestocking Network: Promoting Hannah More, Ann Yearsley, and Anne Hunter</w:t>
      </w:r>
      <w:r>
        <w:t>’</w:t>
      </w:r>
    </w:p>
    <w:p w14:paraId="5966D729" w14:textId="4378382D" w:rsidR="00131DB9" w:rsidRPr="00131DB9" w:rsidRDefault="00131DB9" w:rsidP="003C0965">
      <w:pPr>
        <w:ind w:left="284" w:hanging="284"/>
      </w:pPr>
      <w:r w:rsidRPr="00BB7492">
        <w:rPr>
          <w:shd w:val="clear" w:color="auto" w:fill="FFFFFF"/>
        </w:rPr>
        <w:t>Yáñez-Bouza, Nuria. In preparation. ‘</w:t>
      </w:r>
      <w:r w:rsidR="00AB6736" w:rsidRPr="00BB7492">
        <w:rPr>
          <w:shd w:val="clear" w:color="auto" w:fill="FFFFFF"/>
        </w:rPr>
        <w:t>Nuances of Sociability and Closing Forms of Address: Sociopragmatic Strategies in Bluestocking Female Correspondents</w:t>
      </w:r>
      <w:r w:rsidRPr="00BB7492">
        <w:rPr>
          <w:shd w:val="clear" w:color="auto" w:fill="FFFFFF"/>
        </w:rPr>
        <w:t>’</w:t>
      </w:r>
    </w:p>
    <w:p w14:paraId="000000A5" w14:textId="77777777" w:rsidR="00145E20" w:rsidRDefault="00145E20"/>
    <w:p w14:paraId="05F31C82" w14:textId="63F9C08E" w:rsidR="0068781A" w:rsidRPr="0068781A" w:rsidRDefault="0068781A" w:rsidP="0068781A">
      <w:pPr>
        <w:rPr>
          <w:rFonts w:eastAsia="Calibri"/>
          <w:szCs w:val="22"/>
          <w:lang w:eastAsia="en-US"/>
        </w:rPr>
      </w:pPr>
      <w:r w:rsidRPr="0068781A">
        <w:rPr>
          <w:rFonts w:eastAsia="Calibri"/>
          <w:smallCaps/>
          <w:szCs w:val="22"/>
          <w:lang w:eastAsia="en-US"/>
        </w:rPr>
        <w:t>Bio</w:t>
      </w:r>
      <w:r w:rsidRPr="0068781A">
        <w:rPr>
          <w:rFonts w:eastAsia="Calibri"/>
          <w:szCs w:val="22"/>
          <w:lang w:eastAsia="en-US"/>
        </w:rPr>
        <w:t xml:space="preserve">: </w:t>
      </w:r>
    </w:p>
    <w:p w14:paraId="000000A6" w14:textId="5A661B44" w:rsidR="00145E20" w:rsidRDefault="00874AB1">
      <w:r>
        <w:rPr>
          <w:rFonts w:eastAsia="Calibri"/>
          <w:szCs w:val="22"/>
          <w:lang w:eastAsia="en-US"/>
        </w:rPr>
        <w:t xml:space="preserve">Sophie Coulombeau is Senior Lecturer in English Literature and Creative Writing at the University of York, and Co-Investigator on </w:t>
      </w:r>
      <w:r w:rsidRPr="008B513C">
        <w:rPr>
          <w:rFonts w:eastAsia="Calibri"/>
          <w:i/>
          <w:iCs/>
          <w:szCs w:val="22"/>
          <w:lang w:eastAsia="en-US"/>
        </w:rPr>
        <w:t>Unlocking The Mary Hamilton Papers</w:t>
      </w:r>
      <w:r>
        <w:rPr>
          <w:rFonts w:eastAsia="Calibri"/>
          <w:szCs w:val="22"/>
          <w:lang w:eastAsia="en-US"/>
        </w:rPr>
        <w:t xml:space="preserve">. She is General Editor of the </w:t>
      </w:r>
      <w:r w:rsidRPr="008B513C">
        <w:rPr>
          <w:rFonts w:eastAsia="Calibri"/>
          <w:i/>
          <w:iCs/>
          <w:szCs w:val="22"/>
          <w:lang w:eastAsia="en-US"/>
        </w:rPr>
        <w:t>Burney Journal</w:t>
      </w:r>
      <w:r>
        <w:rPr>
          <w:rFonts w:eastAsia="Calibri"/>
          <w:szCs w:val="22"/>
          <w:lang w:eastAsia="en-US"/>
        </w:rPr>
        <w:t xml:space="preserve">, and her most recent publication is </w:t>
      </w:r>
      <w:r w:rsidRPr="008B513C">
        <w:rPr>
          <w:rFonts w:eastAsia="Calibri"/>
          <w:i/>
          <w:iCs/>
          <w:szCs w:val="22"/>
          <w:lang w:eastAsia="en-US"/>
        </w:rPr>
        <w:t xml:space="preserve">Reading </w:t>
      </w:r>
      <w:r w:rsidR="00674DC9">
        <w:rPr>
          <w:rFonts w:eastAsia="Calibri"/>
          <w:i/>
          <w:iCs/>
          <w:szCs w:val="22"/>
          <w:lang w:eastAsia="en-US"/>
        </w:rPr>
        <w:t>w</w:t>
      </w:r>
      <w:r w:rsidRPr="008B513C">
        <w:rPr>
          <w:rFonts w:eastAsia="Calibri"/>
          <w:i/>
          <w:iCs/>
          <w:szCs w:val="22"/>
          <w:lang w:eastAsia="en-US"/>
        </w:rPr>
        <w:t xml:space="preserve">ith </w:t>
      </w:r>
      <w:r w:rsidR="00674DC9">
        <w:rPr>
          <w:rFonts w:eastAsia="Calibri"/>
          <w:i/>
          <w:iCs/>
          <w:szCs w:val="22"/>
          <w:lang w:eastAsia="en-US"/>
        </w:rPr>
        <w:t>t</w:t>
      </w:r>
      <w:r w:rsidRPr="008B513C">
        <w:rPr>
          <w:rFonts w:eastAsia="Calibri"/>
          <w:i/>
          <w:iCs/>
          <w:szCs w:val="22"/>
          <w:lang w:eastAsia="en-US"/>
        </w:rPr>
        <w:t xml:space="preserve">he </w:t>
      </w:r>
      <w:proofErr w:type="spellStart"/>
      <w:r w:rsidRPr="008B513C">
        <w:rPr>
          <w:rFonts w:eastAsia="Calibri"/>
          <w:i/>
          <w:iCs/>
          <w:szCs w:val="22"/>
          <w:lang w:eastAsia="en-US"/>
        </w:rPr>
        <w:t>Burneys</w:t>
      </w:r>
      <w:proofErr w:type="spellEnd"/>
      <w:r w:rsidRPr="008B513C">
        <w:rPr>
          <w:rFonts w:eastAsia="Calibri"/>
          <w:i/>
          <w:iCs/>
          <w:szCs w:val="22"/>
          <w:lang w:eastAsia="en-US"/>
        </w:rPr>
        <w:t xml:space="preserve">: Patronage, </w:t>
      </w:r>
      <w:proofErr w:type="spellStart"/>
      <w:r w:rsidRPr="008B513C">
        <w:rPr>
          <w:rFonts w:eastAsia="Calibri"/>
          <w:i/>
          <w:iCs/>
          <w:szCs w:val="22"/>
          <w:lang w:eastAsia="en-US"/>
        </w:rPr>
        <w:t>Paratext</w:t>
      </w:r>
      <w:proofErr w:type="spellEnd"/>
      <w:r w:rsidRPr="008B513C">
        <w:rPr>
          <w:rFonts w:eastAsia="Calibri"/>
          <w:i/>
          <w:iCs/>
          <w:szCs w:val="22"/>
          <w:lang w:eastAsia="en-US"/>
        </w:rPr>
        <w:t>, and Performance</w:t>
      </w:r>
      <w:r>
        <w:rPr>
          <w:rFonts w:eastAsia="Calibri"/>
          <w:szCs w:val="22"/>
          <w:lang w:eastAsia="en-US"/>
        </w:rPr>
        <w:t xml:space="preserve"> (Cambridge University Press, 2024).</w:t>
      </w:r>
    </w:p>
    <w:sectPr w:rsidR="00145E20" w:rsidSect="00866BC2">
      <w:footerReference w:type="default" r:id="rId9"/>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B546" w14:textId="77777777" w:rsidR="00C60503" w:rsidRDefault="00C60503">
      <w:pPr>
        <w:spacing w:line="240" w:lineRule="auto"/>
      </w:pPr>
      <w:r>
        <w:separator/>
      </w:r>
    </w:p>
  </w:endnote>
  <w:endnote w:type="continuationSeparator" w:id="0">
    <w:p w14:paraId="3B078AD4" w14:textId="77777777" w:rsidR="00C60503" w:rsidRDefault="00C60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62DB05E7" w:rsidR="00145E20" w:rsidRPr="008903B5" w:rsidRDefault="00FE1862" w:rsidP="008903B5">
    <w:pPr>
      <w:pStyle w:val="Footer"/>
    </w:pPr>
    <w:r w:rsidRPr="008903B5">
      <w:fldChar w:fldCharType="begin"/>
    </w:r>
    <w:r w:rsidRPr="008903B5">
      <w:instrText>PAGE   \* MERGEFORMAT</w:instrText>
    </w:r>
    <w:r w:rsidRPr="008903B5">
      <w:fldChar w:fldCharType="separate"/>
    </w:r>
    <w:r w:rsidRPr="008903B5">
      <w:t>1</w:t>
    </w:r>
    <w:r w:rsidRPr="008903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6477" w14:textId="77777777" w:rsidR="00C60503" w:rsidRDefault="00C60503">
      <w:pPr>
        <w:spacing w:line="240" w:lineRule="auto"/>
      </w:pPr>
      <w:r>
        <w:separator/>
      </w:r>
    </w:p>
  </w:footnote>
  <w:footnote w:type="continuationSeparator" w:id="0">
    <w:p w14:paraId="270FB751" w14:textId="77777777" w:rsidR="00C60503" w:rsidRDefault="00C60503">
      <w:pPr>
        <w:spacing w:line="240" w:lineRule="auto"/>
      </w:pPr>
      <w:r>
        <w:continuationSeparator/>
      </w:r>
    </w:p>
  </w:footnote>
  <w:footnote w:id="1">
    <w:p w14:paraId="0B558D19" w14:textId="06C97704" w:rsidR="00850CB8" w:rsidRDefault="00850CB8">
      <w:pPr>
        <w:pStyle w:val="FootnoteText"/>
      </w:pPr>
      <w:r>
        <w:rPr>
          <w:rStyle w:val="FootnoteReference"/>
        </w:rPr>
        <w:footnoteRef/>
      </w:r>
      <w:r>
        <w:t xml:space="preserve"> This article draws on research involving the labour </w:t>
      </w:r>
      <w:r w:rsidRPr="005B5F87">
        <w:t>and</w:t>
      </w:r>
      <w:r>
        <w:t xml:space="preserve"> expertise of many colleagues. Our digital edition </w:t>
      </w:r>
      <w:r>
        <w:rPr>
          <w:i/>
          <w:highlight w:val="white"/>
        </w:rPr>
        <w:t>The Mary Hamilton Papers (c.</w:t>
      </w:r>
      <w:r w:rsidR="00104B6E">
        <w:rPr>
          <w:i/>
          <w:highlight w:val="white"/>
        </w:rPr>
        <w:t xml:space="preserve"> </w:t>
      </w:r>
      <w:r>
        <w:rPr>
          <w:i/>
          <w:highlight w:val="white"/>
        </w:rPr>
        <w:t>1740</w:t>
      </w:r>
      <w:r w:rsidR="00104B6E">
        <w:rPr>
          <w:i/>
          <w:highlight w:val="white"/>
        </w:rPr>
        <w:t xml:space="preserve"> </w:t>
      </w:r>
      <w:r>
        <w:rPr>
          <w:i/>
          <w:highlight w:val="white"/>
        </w:rPr>
        <w:t>–</w:t>
      </w:r>
      <w:r w:rsidR="00104B6E">
        <w:rPr>
          <w:i/>
          <w:highlight w:val="white"/>
        </w:rPr>
        <w:t xml:space="preserve"> </w:t>
      </w:r>
      <w:r>
        <w:rPr>
          <w:i/>
          <w:highlight w:val="white"/>
        </w:rPr>
        <w:t>c.</w:t>
      </w:r>
      <w:r w:rsidR="00104B6E">
        <w:rPr>
          <w:i/>
          <w:highlight w:val="white"/>
        </w:rPr>
        <w:t xml:space="preserve"> </w:t>
      </w:r>
      <w:r>
        <w:rPr>
          <w:i/>
          <w:highlight w:val="white"/>
        </w:rPr>
        <w:t>1850)</w:t>
      </w:r>
      <w:r>
        <w:rPr>
          <w:highlight w:val="white"/>
        </w:rPr>
        <w:t xml:space="preserve"> was compiled by David Denison, Nuria </w:t>
      </w:r>
      <w:proofErr w:type="spellStart"/>
      <w:r>
        <w:rPr>
          <w:highlight w:val="white"/>
        </w:rPr>
        <w:t>Yáñez</w:t>
      </w:r>
      <w:proofErr w:type="spellEnd"/>
      <w:r>
        <w:rPr>
          <w:highlight w:val="white"/>
        </w:rPr>
        <w:t xml:space="preserve">-Bouza, Tino </w:t>
      </w:r>
      <w:proofErr w:type="spellStart"/>
      <w:r>
        <w:rPr>
          <w:highlight w:val="white"/>
        </w:rPr>
        <w:t>Oudesluijs</w:t>
      </w:r>
      <w:proofErr w:type="spellEnd"/>
      <w:r>
        <w:rPr>
          <w:highlight w:val="white"/>
        </w:rPr>
        <w:t xml:space="preserve">, Cassandra Ulph, Christine Wallis, Hannah Barker, and Sophie Coulombeau, but also benefited from the work of many research assistants, volunteers, and colleagues across the Universities of Manchester, York, and Vigo. The Reading Practices Database for 1783–1784 was compiled with </w:t>
      </w:r>
      <w:r w:rsidR="00B24F1D">
        <w:rPr>
          <w:highlight w:val="white"/>
        </w:rPr>
        <w:t>Cassandra Ulph</w:t>
      </w:r>
      <w:r>
        <w:rPr>
          <w:highlight w:val="white"/>
        </w:rPr>
        <w:t xml:space="preserve"> and Michael Falk. I am grateful to the Arts and Humanities Research Council (AHRC) for funding this research through its Standard Research Grants scheme (Ref. AH/S007121/1), and to my colleagues for their insight and support throughout the research process. Special thanks to Kerri Andrews for generously sharing her archival research on Hannah More.</w:t>
      </w:r>
    </w:p>
  </w:footnote>
  <w:footnote w:id="2">
    <w:p w14:paraId="000000A8" w14:textId="19952578" w:rsidR="00145E20" w:rsidRDefault="00C73ED1" w:rsidP="00D37022">
      <w:pPr>
        <w:pStyle w:val="FootnoteText"/>
      </w:pPr>
      <w:r>
        <w:rPr>
          <w:vertAlign w:val="superscript"/>
        </w:rPr>
        <w:footnoteRef/>
      </w:r>
      <w:r>
        <w:t xml:space="preserve"> Manuscript sources drawn from </w:t>
      </w:r>
      <w:r>
        <w:rPr>
          <w:i/>
        </w:rPr>
        <w:t>The Mary Hamilton Papers</w:t>
      </w:r>
      <w:r>
        <w:t xml:space="preserve"> are cited by classmark as in the edition, together with page (image) number for longer items such as diaries. Transcriptions follow the editorial conventions adopted in the project for diplomatic text, except that long </w:t>
      </w:r>
      <w:r w:rsidR="000709DA" w:rsidRPr="000709DA">
        <w:rPr>
          <w:i/>
          <w:iCs/>
        </w:rPr>
        <w:t>s</w:t>
      </w:r>
      <w:r w:rsidR="000709DA">
        <w:t xml:space="preserve"> </w:t>
      </w:r>
      <w:r>
        <w:t>is normali</w:t>
      </w:r>
      <w:r w:rsidR="000709DA">
        <w:t>z</w:t>
      </w:r>
      <w:r>
        <w:t xml:space="preserve">ed to </w:t>
      </w:r>
      <w:r>
        <w:rPr>
          <w:i/>
        </w:rPr>
        <w:t>s</w:t>
      </w:r>
      <w:r>
        <w:t xml:space="preserve">. Quotations drawn from </w:t>
      </w:r>
      <w:r>
        <w:rPr>
          <w:i/>
        </w:rPr>
        <w:t>EJL</w:t>
      </w:r>
      <w:r>
        <w:t xml:space="preserve">, </w:t>
      </w:r>
      <w:r>
        <w:rPr>
          <w:i/>
        </w:rPr>
        <w:t>CJL</w:t>
      </w:r>
      <w:r w:rsidR="00D37022">
        <w:rPr>
          <w:iCs/>
        </w:rPr>
        <w:t>,</w:t>
      </w:r>
      <w:r>
        <w:t xml:space="preserve"> and </w:t>
      </w:r>
      <w:r>
        <w:rPr>
          <w:i/>
        </w:rPr>
        <w:t>AJL</w:t>
      </w:r>
      <w:r>
        <w:t xml:space="preserve"> indicate series, volume</w:t>
      </w:r>
      <w:r w:rsidR="00F648DD">
        <w:t>,</w:t>
      </w:r>
      <w:r>
        <w:t xml:space="preserve"> and page number; transcriptions follow the conventions in the corresponding print edition.</w:t>
      </w:r>
      <w:r w:rsidR="00AB3660" w:rsidRPr="00AB3660">
        <w:t xml:space="preserve"> Subsequent references </w:t>
      </w:r>
      <w:r w:rsidR="00AB3660">
        <w:t xml:space="preserve">to these primary sources </w:t>
      </w:r>
      <w:r w:rsidR="00AB3660" w:rsidRPr="00AB3660">
        <w:t>are given in parentheses in the main text.</w:t>
      </w:r>
    </w:p>
  </w:footnote>
  <w:footnote w:id="3">
    <w:p w14:paraId="65EFBB8D" w14:textId="5FC2F368" w:rsidR="00D128DA" w:rsidRDefault="00D128DA" w:rsidP="00D128DA">
      <w:pPr>
        <w:pStyle w:val="FootnoteText"/>
      </w:pPr>
      <w:r>
        <w:rPr>
          <w:vertAlign w:val="superscript"/>
        </w:rPr>
        <w:footnoteRef/>
      </w:r>
      <w:r>
        <w:t xml:space="preserve"> Burney’s works referred to in this extract are </w:t>
      </w:r>
      <w:r>
        <w:rPr>
          <w:i/>
        </w:rPr>
        <w:t>Evelina: or, the History of a Young Lady’s Entrance into the World</w:t>
      </w:r>
      <w:r>
        <w:t xml:space="preserve"> (Printed for T. Lowndes, 1778), and </w:t>
      </w:r>
      <w:r>
        <w:rPr>
          <w:i/>
        </w:rPr>
        <w:t>Cecilia: or, Memoirs of an Heiress</w:t>
      </w:r>
      <w:r>
        <w:t xml:space="preserve"> (Printed for T. Payne and T. Cadell, 1782).</w:t>
      </w:r>
    </w:p>
  </w:footnote>
  <w:footnote w:id="4">
    <w:p w14:paraId="000000AA" w14:textId="6AE36499" w:rsidR="00145E20" w:rsidRDefault="00C73ED1" w:rsidP="00A10F03">
      <w:pPr>
        <w:pStyle w:val="FootnoteText"/>
      </w:pPr>
      <w:r>
        <w:rPr>
          <w:vertAlign w:val="superscript"/>
        </w:rPr>
        <w:footnoteRef/>
      </w:r>
      <w:r>
        <w:t xml:space="preserve"> See </w:t>
      </w:r>
      <w:r w:rsidR="00505FCC" w:rsidRPr="0022704F">
        <w:t>Gardner</w:t>
      </w:r>
      <w:r w:rsidR="009131CB" w:rsidDel="009131CB">
        <w:t xml:space="preserve"> </w:t>
      </w:r>
      <w:r>
        <w:t>(2018: 89) for a reading of this letter which is more positive than my own.</w:t>
      </w:r>
    </w:p>
  </w:footnote>
  <w:footnote w:id="5">
    <w:p w14:paraId="000000AC" w14:textId="19C472DC" w:rsidR="00145E20" w:rsidRDefault="00C73ED1" w:rsidP="00A10F03">
      <w:pPr>
        <w:pStyle w:val="FootnoteText"/>
      </w:pPr>
      <w:r>
        <w:rPr>
          <w:vertAlign w:val="superscript"/>
        </w:rPr>
        <w:footnoteRef/>
      </w:r>
      <w:r>
        <w:t xml:space="preserve"> This letter is not part of our digital edition, as the whereabouts of the original manuscript are unknown. The Houghton Library holds typed transcripts of the letter, of which Anson and Anson </w:t>
      </w:r>
      <w:r w:rsidR="00C163BA">
        <w:t>(2025: 118–20)</w:t>
      </w:r>
      <w:r w:rsidR="00C163BA" w:rsidDel="009131CB">
        <w:t xml:space="preserve"> </w:t>
      </w:r>
      <w:r>
        <w:t>reproduce an abridged version. We use the classmark and the transcription of the Houghton’s typescript.</w:t>
      </w:r>
    </w:p>
  </w:footnote>
  <w:footnote w:id="6">
    <w:p w14:paraId="000000AD" w14:textId="3528B0C5" w:rsidR="00145E20" w:rsidRDefault="00C73ED1" w:rsidP="00A03703">
      <w:pPr>
        <w:pStyle w:val="FootnoteText"/>
      </w:pPr>
      <w:r>
        <w:rPr>
          <w:vertAlign w:val="superscript"/>
        </w:rPr>
        <w:footnoteRef/>
      </w:r>
      <w:r>
        <w:t xml:space="preserve"> For Hamilton’s literary relationship with Queen Charlotte, see </w:t>
      </w:r>
      <w:r w:rsidR="00505FCC">
        <w:t xml:space="preserve">Mascha Hansen </w:t>
      </w:r>
      <w:r w:rsidR="00C163BA">
        <w:t>(</w:t>
      </w:r>
      <w:r>
        <w:t xml:space="preserve">this </w:t>
      </w:r>
      <w:r w:rsidR="00DE6441">
        <w:t>i</w:t>
      </w:r>
      <w:r w:rsidR="00A03703">
        <w:t>ssue</w:t>
      </w:r>
      <w:r w:rsidR="00C163BA">
        <w:t>)</w:t>
      </w:r>
      <w:r>
        <w:t xml:space="preserve">. </w:t>
      </w:r>
    </w:p>
  </w:footnote>
  <w:footnote w:id="7">
    <w:p w14:paraId="3F4E7214" w14:textId="5500CB73" w:rsidR="00D05F7A" w:rsidRPr="005A6B8E" w:rsidRDefault="00D05F7A" w:rsidP="00D05F7A">
      <w:r>
        <w:rPr>
          <w:rStyle w:val="FootnoteReference"/>
        </w:rPr>
        <w:footnoteRef/>
      </w:r>
      <w:r>
        <w:t xml:space="preserve"> </w:t>
      </w:r>
      <w:r w:rsidR="00505FCC">
        <w:t xml:space="preserve">Denison and </w:t>
      </w:r>
      <w:proofErr w:type="spellStart"/>
      <w:r w:rsidR="00505FCC">
        <w:t>Oudesluijs</w:t>
      </w:r>
      <w:proofErr w:type="spellEnd"/>
      <w:r>
        <w:t xml:space="preserve"> (this</w:t>
      </w:r>
      <w:r w:rsidR="00112977">
        <w:t xml:space="preserve"> i</w:t>
      </w:r>
      <w:r>
        <w:t>ssue) find</w:t>
      </w:r>
      <w:r w:rsidR="00EA10BC">
        <w:t>,</w:t>
      </w:r>
      <w:r>
        <w:t xml:space="preserve"> in their innovative mapping of Hamilton’s social networks (</w:t>
      </w:r>
      <w:r w:rsidRPr="005A6B8E">
        <w:t>co</w:t>
      </w:r>
      <w:r w:rsidR="00112977">
        <w:t>unting</w:t>
      </w:r>
      <w:r w:rsidRPr="005A6B8E">
        <w:t xml:space="preserve"> not just correspondents </w:t>
      </w:r>
      <w:r w:rsidR="00112977" w:rsidRPr="005A6B8E">
        <w:t xml:space="preserve">in </w:t>
      </w:r>
      <w:r w:rsidR="00112977" w:rsidRPr="005A6B8E">
        <w:rPr>
          <w:i/>
          <w:iCs/>
        </w:rPr>
        <w:t>The Mary Hamilton Papers</w:t>
      </w:r>
      <w:r w:rsidR="00112977" w:rsidRPr="005A6B8E">
        <w:t xml:space="preserve"> </w:t>
      </w:r>
      <w:r w:rsidR="00112977">
        <w:t xml:space="preserve">in order to determine tie strength, </w:t>
      </w:r>
      <w:r w:rsidRPr="005A6B8E">
        <w:t xml:space="preserve">but also </w:t>
      </w:r>
      <w:r w:rsidR="00112977">
        <w:t>mentions and co-mentions)</w:t>
      </w:r>
      <w:r w:rsidR="00EA10BC">
        <w:t>,</w:t>
      </w:r>
      <w:r>
        <w:t xml:space="preserve"> that during the Clarges period, Burney shares ‘edges’ with Hamilton, Anna Maria and Isabella Clarke, Elizabeth and </w:t>
      </w:r>
      <w:proofErr w:type="spellStart"/>
      <w:r>
        <w:t>Agmondesham</w:t>
      </w:r>
      <w:proofErr w:type="spellEnd"/>
      <w:r>
        <w:t xml:space="preserve"> Vesey, and Mary Delany. See </w:t>
      </w:r>
      <w:r w:rsidRPr="005A6B8E">
        <w:t xml:space="preserve">network </w:t>
      </w:r>
      <w:r w:rsidR="00471EBF">
        <w:t xml:space="preserve">visualization </w:t>
      </w:r>
      <w:r w:rsidRPr="005A6B8E">
        <w:t>for period Clarges (December 1782–July 1785).</w:t>
      </w:r>
    </w:p>
    <w:p w14:paraId="3F7B46C7" w14:textId="57267809" w:rsidR="00D05F7A" w:rsidRPr="005A6B8E" w:rsidRDefault="00D05F7A" w:rsidP="00D05F7A">
      <w:r w:rsidRPr="005A6B8E">
        <w:t>&lt;https://www.maryhamiltonpapers.alc.manchester.ac.uk/networks/network3-clarges/&gt;</w:t>
      </w:r>
      <w:r w:rsidR="00135104">
        <w:t xml:space="preserve"> [accessed 7 January 2025]</w:t>
      </w:r>
      <w:r w:rsidRPr="005A6B8E">
        <w:t>.</w:t>
      </w:r>
    </w:p>
    <w:p w14:paraId="183ED517" w14:textId="77570E24" w:rsidR="00D05F7A" w:rsidRDefault="00D05F7A">
      <w:pPr>
        <w:pStyle w:val="FootnoteText"/>
      </w:pPr>
    </w:p>
    <w:p w14:paraId="7EE56585" w14:textId="77777777" w:rsidR="00D05F7A" w:rsidRDefault="00D05F7A">
      <w:pPr>
        <w:pStyle w:val="FootnoteText"/>
      </w:pPr>
    </w:p>
  </w:footnote>
  <w:footnote w:id="8">
    <w:p w14:paraId="606DC95C" w14:textId="77777777" w:rsidR="00995C1D" w:rsidRDefault="00995C1D" w:rsidP="00995C1D">
      <w:pPr>
        <w:pStyle w:val="FootnoteText"/>
      </w:pPr>
      <w:r>
        <w:rPr>
          <w:vertAlign w:val="superscript"/>
        </w:rPr>
        <w:footnoteRef/>
      </w:r>
      <w:r>
        <w:t xml:space="preserve"> Possibly either Charlotte Lennox’s </w:t>
      </w:r>
      <w:r w:rsidRPr="009A12C0">
        <w:rPr>
          <w:i/>
          <w:iCs/>
        </w:rPr>
        <w:t>Henrietta</w:t>
      </w:r>
      <w:r>
        <w:t xml:space="preserve"> (1758 and 1761) or the anonymous </w:t>
      </w:r>
      <w:r>
        <w:rPr>
          <w:i/>
        </w:rPr>
        <w:t xml:space="preserve">Henrietta, Countess </w:t>
      </w:r>
      <w:proofErr w:type="spellStart"/>
      <w:r>
        <w:rPr>
          <w:i/>
        </w:rPr>
        <w:t>Osvenor</w:t>
      </w:r>
      <w:proofErr w:type="spellEnd"/>
      <w:r>
        <w:rPr>
          <w:i/>
        </w:rPr>
        <w:t>; A Sentimental Novel</w:t>
      </w:r>
      <w:r>
        <w:t xml:space="preserve"> (1770).</w:t>
      </w:r>
    </w:p>
  </w:footnote>
  <w:footnote w:id="9">
    <w:p w14:paraId="29A70CC6" w14:textId="6B974873" w:rsidR="00C6337B" w:rsidRDefault="00C6337B">
      <w:pPr>
        <w:pStyle w:val="FootnoteText"/>
      </w:pPr>
      <w:r w:rsidRPr="00C6337B">
        <w:rPr>
          <w:rStyle w:val="FootnoteReference"/>
          <w:szCs w:val="22"/>
        </w:rPr>
        <w:footnoteRef/>
      </w:r>
      <w:r w:rsidRPr="00C6337B">
        <w:t xml:space="preserve"> All of thes</w:t>
      </w:r>
      <w:r w:rsidR="00F14646">
        <w:t xml:space="preserve">e </w:t>
      </w:r>
      <w:r w:rsidRPr="00C6337B">
        <w:t xml:space="preserve">must have been read in manuscript, including Walpole’s </w:t>
      </w:r>
      <w:r>
        <w:t>‘</w:t>
      </w:r>
      <w:r w:rsidRPr="00C6337B">
        <w:t>A True Love Story</w:t>
      </w:r>
      <w:r>
        <w:t>’</w:t>
      </w:r>
      <w:r w:rsidRPr="00C6337B">
        <w:t xml:space="preserve">, the sixth of his </w:t>
      </w:r>
      <w:r w:rsidRPr="00C6337B">
        <w:rPr>
          <w:i/>
          <w:iCs/>
          <w:color w:val="000000"/>
        </w:rPr>
        <w:t>Hieroglyphic Tales</w:t>
      </w:r>
      <w:r w:rsidRPr="00C6337B">
        <w:rPr>
          <w:color w:val="000000"/>
        </w:rPr>
        <w:t>, which were published at Strawberry Hill (in a</w:t>
      </w:r>
      <w:r>
        <w:rPr>
          <w:color w:val="000000"/>
        </w:rPr>
        <w:t>n edition of only six copies</w:t>
      </w:r>
      <w:r w:rsidRPr="00C6337B">
        <w:rPr>
          <w:color w:val="000000"/>
        </w:rPr>
        <w:t>)</w:t>
      </w:r>
      <w:r>
        <w:rPr>
          <w:color w:val="000000"/>
        </w:rPr>
        <w:t xml:space="preserve"> in </w:t>
      </w:r>
      <w:r w:rsidRPr="00C6337B">
        <w:rPr>
          <w:color w:val="000000"/>
        </w:rPr>
        <w:t>1785.</w:t>
      </w:r>
    </w:p>
  </w:footnote>
  <w:footnote w:id="10">
    <w:p w14:paraId="45D68F1D" w14:textId="682FC63C" w:rsidR="00AF4B46" w:rsidRDefault="00AF4B46">
      <w:pPr>
        <w:pStyle w:val="FootnoteText"/>
      </w:pPr>
      <w:r>
        <w:rPr>
          <w:rStyle w:val="FootnoteReference"/>
        </w:rPr>
        <w:footnoteRef/>
      </w:r>
      <w:r>
        <w:t xml:space="preserve"> See also Y</w:t>
      </w:r>
      <w:r w:rsidR="009E5F68">
        <w:t>áñ</w:t>
      </w:r>
      <w:r>
        <w:t>ez-Bouza</w:t>
      </w:r>
      <w:r w:rsidR="00146BC0">
        <w:t xml:space="preserve"> (in preparation)</w:t>
      </w:r>
      <w:r w:rsidR="00131DB9">
        <w:t>, which arrives at similar conclusions.</w:t>
      </w:r>
    </w:p>
  </w:footnote>
  <w:footnote w:id="11">
    <w:p w14:paraId="000000AF" w14:textId="77777777" w:rsidR="00145E20" w:rsidRDefault="00C73ED1" w:rsidP="00D337E4">
      <w:pPr>
        <w:pStyle w:val="FootnoteText"/>
      </w:pPr>
      <w:r>
        <w:rPr>
          <w:vertAlign w:val="superscript"/>
        </w:rPr>
        <w:footnoteRef/>
      </w:r>
      <w:r>
        <w:t xml:space="preserve"> Hamilton’s uncle Sir William Hamilton (1731–1803).</w:t>
      </w:r>
    </w:p>
  </w:footnote>
  <w:footnote w:id="12">
    <w:p w14:paraId="000000B0" w14:textId="669FB4DA" w:rsidR="00145E20" w:rsidRDefault="00C73ED1" w:rsidP="00D337E4">
      <w:pPr>
        <w:pStyle w:val="FootnoteText"/>
      </w:pPr>
      <w:r>
        <w:rPr>
          <w:vertAlign w:val="superscript"/>
        </w:rPr>
        <w:footnoteRef/>
      </w:r>
      <w:r>
        <w:t xml:space="preserve"> I am grateful to Caroline </w:t>
      </w:r>
      <w:r w:rsidR="00131DB9">
        <w:t xml:space="preserve">Anjali </w:t>
      </w:r>
      <w:r>
        <w:t xml:space="preserve">Ritchie for providing inventories of the contents of the manuscript books as part of </w:t>
      </w:r>
      <w:r w:rsidR="00112977">
        <w:t>a research</w:t>
      </w:r>
      <w:r>
        <w:t xml:space="preserve"> internship funded by the University of York.</w:t>
      </w:r>
    </w:p>
  </w:footnote>
  <w:footnote w:id="13">
    <w:p w14:paraId="000000B1" w14:textId="77777777" w:rsidR="00145E20" w:rsidRDefault="00C73ED1" w:rsidP="00D337E4">
      <w:pPr>
        <w:pStyle w:val="FootnoteText"/>
      </w:pPr>
      <w:r>
        <w:rPr>
          <w:vertAlign w:val="superscript"/>
        </w:rPr>
        <w:footnoteRef/>
      </w:r>
      <w:r>
        <w:t xml:space="preserve"> With two exceptions: diary HAM/2/16 and manuscript book DDX 274/18.</w:t>
      </w:r>
    </w:p>
  </w:footnote>
  <w:footnote w:id="14">
    <w:p w14:paraId="7ADE550F" w14:textId="0BD4D6DF" w:rsidR="00C532EC" w:rsidRDefault="00C532EC">
      <w:pPr>
        <w:pStyle w:val="FootnoteText"/>
      </w:pPr>
      <w:r>
        <w:rPr>
          <w:rStyle w:val="FootnoteReference"/>
        </w:rPr>
        <w:footnoteRef/>
      </w:r>
      <w:r>
        <w:t xml:space="preserve"> Several letters from Catherine </w:t>
      </w:r>
      <w:proofErr w:type="spellStart"/>
      <w:r>
        <w:t>Herries</w:t>
      </w:r>
      <w:proofErr w:type="spellEnd"/>
      <w:r>
        <w:t xml:space="preserve"> (</w:t>
      </w:r>
      <w:proofErr w:type="spellStart"/>
      <w:r>
        <w:t>neé</w:t>
      </w:r>
      <w:proofErr w:type="spellEnd"/>
      <w:r>
        <w:t xml:space="preserve"> Foote) to Hamilton, written </w:t>
      </w:r>
      <w:r w:rsidR="00112977">
        <w:t>during</w:t>
      </w:r>
      <w:r>
        <w:t xml:space="preserve"> the late 1780s and early 1790s, mention gossip about Burney</w:t>
      </w:r>
      <w:r w:rsidR="00112977">
        <w:t xml:space="preserve"> in a manner that assumes the recipient’s interest</w:t>
      </w:r>
      <w:r>
        <w:t xml:space="preserve">. See, for example, HAM/1/17/35, </w:t>
      </w:r>
      <w:r w:rsidR="001F1D11">
        <w:t xml:space="preserve">HAM/1/17/37, </w:t>
      </w:r>
      <w:r>
        <w:t>HAM/1/17/101, HAM/1/17/204, and HAM/1/17/206</w:t>
      </w:r>
    </w:p>
  </w:footnote>
  <w:footnote w:id="15">
    <w:p w14:paraId="1D0F4F27" w14:textId="7BEEA28D" w:rsidR="00C532EC" w:rsidRDefault="00C532EC">
      <w:pPr>
        <w:pStyle w:val="FootnoteText"/>
      </w:pPr>
      <w:r>
        <w:rPr>
          <w:rStyle w:val="FootnoteReference"/>
        </w:rPr>
        <w:footnoteRef/>
      </w:r>
      <w:r>
        <w:t xml:space="preserve"> In a letter to Hamilton from ‘C.</w:t>
      </w:r>
      <w:r w:rsidR="00766C75">
        <w:t xml:space="preserve"> </w:t>
      </w:r>
      <w:r>
        <w:t xml:space="preserve">C’, dated 7 April 1796, Hamilton’s ‘kind interest you take for our dear </w:t>
      </w:r>
      <w:r w:rsidR="008715DC">
        <w:t>F</w:t>
      </w:r>
      <w:r>
        <w:t>riend M</w:t>
      </w:r>
      <w:r w:rsidRPr="003C0965">
        <w:rPr>
          <w:vertAlign w:val="superscript"/>
        </w:rPr>
        <w:t>rs</w:t>
      </w:r>
      <w:r>
        <w:t xml:space="preserve"> </w:t>
      </w:r>
      <w:proofErr w:type="spellStart"/>
      <w:r w:rsidR="008715DC">
        <w:t>d</w:t>
      </w:r>
      <w:r>
        <w:t>’Arblay</w:t>
      </w:r>
      <w:proofErr w:type="spellEnd"/>
      <w:r>
        <w:t>’ is noted, and the author attempts to arrange a receipt for six guineas that Hamilton had apparently subscribed (HAM/1/9/98).</w:t>
      </w:r>
    </w:p>
  </w:footnote>
  <w:footnote w:id="16">
    <w:p w14:paraId="30FC00AB" w14:textId="1BC91D14" w:rsidR="00D05F7A" w:rsidRDefault="00D05F7A" w:rsidP="00D05F7A">
      <w:pPr>
        <w:pStyle w:val="FootnoteText"/>
      </w:pPr>
      <w:r>
        <w:rPr>
          <w:rStyle w:val="FootnoteReference"/>
        </w:rPr>
        <w:footnoteRef/>
      </w:r>
      <w:r>
        <w:t xml:space="preserve"> Interestingly, </w:t>
      </w:r>
      <w:r w:rsidR="009E28A4">
        <w:t xml:space="preserve">Yoko </w:t>
      </w:r>
      <w:proofErr w:type="spellStart"/>
      <w:r w:rsidR="009E28A4">
        <w:t>Iyeiri</w:t>
      </w:r>
      <w:proofErr w:type="spellEnd"/>
      <w:r w:rsidR="009E28A4">
        <w:t xml:space="preserve"> </w:t>
      </w:r>
      <w:r w:rsidR="005E71D6">
        <w:t xml:space="preserve">(this issue) </w:t>
      </w:r>
      <w:r w:rsidR="009E28A4">
        <w:t xml:space="preserve">finds in her investigation </w:t>
      </w:r>
      <w:r>
        <w:t xml:space="preserve">of adverb usage in </w:t>
      </w:r>
      <w:r w:rsidRPr="006A3908">
        <w:rPr>
          <w:i/>
          <w:iCs/>
        </w:rPr>
        <w:t xml:space="preserve">MHP </w:t>
      </w:r>
      <w:r>
        <w:t xml:space="preserve">that Hamilton can be characterized as conservative in specific linguistic terms: </w:t>
      </w:r>
      <w:r w:rsidR="003913F3">
        <w:t>‘</w:t>
      </w:r>
      <w:r>
        <w:t xml:space="preserve">Mary Hamilton’s own writings exhibit a slightly delayed adoption of </w:t>
      </w:r>
      <w:r w:rsidRPr="003C0965">
        <w:t>-</w:t>
      </w:r>
      <w:proofErr w:type="spellStart"/>
      <w:r w:rsidRPr="003C0965">
        <w:rPr>
          <w:i/>
          <w:iCs/>
        </w:rPr>
        <w:t>ly</w:t>
      </w:r>
      <w:proofErr w:type="spellEnd"/>
      <w:r>
        <w:t xml:space="preserve"> compared to the overall trend in </w:t>
      </w:r>
      <w:r w:rsidRPr="003C0965">
        <w:rPr>
          <w:i/>
          <w:iCs/>
        </w:rPr>
        <w:t>MHP</w:t>
      </w:r>
      <w:r>
        <w:t>, suggesting possible linguistic conservatism that warrants further research</w:t>
      </w:r>
      <w:r w:rsidR="00B90F7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0A7"/>
    <w:multiLevelType w:val="hybridMultilevel"/>
    <w:tmpl w:val="80C0B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021D3A"/>
    <w:multiLevelType w:val="hybridMultilevel"/>
    <w:tmpl w:val="72B05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F523BE"/>
    <w:multiLevelType w:val="multilevel"/>
    <w:tmpl w:val="EE106A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1B40B99"/>
    <w:multiLevelType w:val="multilevel"/>
    <w:tmpl w:val="607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822583">
    <w:abstractNumId w:val="2"/>
  </w:num>
  <w:num w:numId="2" w16cid:durableId="1596132692">
    <w:abstractNumId w:val="1"/>
  </w:num>
  <w:num w:numId="3" w16cid:durableId="2116165502">
    <w:abstractNumId w:val="0"/>
  </w:num>
  <w:num w:numId="4" w16cid:durableId="440993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20"/>
    <w:rsid w:val="00000A04"/>
    <w:rsid w:val="00020292"/>
    <w:rsid w:val="000300F0"/>
    <w:rsid w:val="000338AB"/>
    <w:rsid w:val="00040719"/>
    <w:rsid w:val="0004522A"/>
    <w:rsid w:val="00051A71"/>
    <w:rsid w:val="00061DA2"/>
    <w:rsid w:val="000709DA"/>
    <w:rsid w:val="000723AC"/>
    <w:rsid w:val="00080612"/>
    <w:rsid w:val="00086298"/>
    <w:rsid w:val="000965B5"/>
    <w:rsid w:val="0009749E"/>
    <w:rsid w:val="000A02F6"/>
    <w:rsid w:val="000A5745"/>
    <w:rsid w:val="000B1BBB"/>
    <w:rsid w:val="000C3039"/>
    <w:rsid w:val="000C53A3"/>
    <w:rsid w:val="000F3E26"/>
    <w:rsid w:val="000F47E4"/>
    <w:rsid w:val="00104B6E"/>
    <w:rsid w:val="0010541B"/>
    <w:rsid w:val="00112977"/>
    <w:rsid w:val="00131DB9"/>
    <w:rsid w:val="00135104"/>
    <w:rsid w:val="00145E20"/>
    <w:rsid w:val="00146BC0"/>
    <w:rsid w:val="00162169"/>
    <w:rsid w:val="00162445"/>
    <w:rsid w:val="001666FA"/>
    <w:rsid w:val="001756E2"/>
    <w:rsid w:val="001767D1"/>
    <w:rsid w:val="001878F7"/>
    <w:rsid w:val="00194E7C"/>
    <w:rsid w:val="00195FFD"/>
    <w:rsid w:val="001A5F4C"/>
    <w:rsid w:val="001A7C98"/>
    <w:rsid w:val="001D27D5"/>
    <w:rsid w:val="001F1D11"/>
    <w:rsid w:val="002016F1"/>
    <w:rsid w:val="002038F8"/>
    <w:rsid w:val="002042D1"/>
    <w:rsid w:val="00207ADC"/>
    <w:rsid w:val="00210D1A"/>
    <w:rsid w:val="002139BA"/>
    <w:rsid w:val="0022704F"/>
    <w:rsid w:val="00235244"/>
    <w:rsid w:val="00242998"/>
    <w:rsid w:val="00245CD5"/>
    <w:rsid w:val="00251487"/>
    <w:rsid w:val="00270BFB"/>
    <w:rsid w:val="00281740"/>
    <w:rsid w:val="0028176F"/>
    <w:rsid w:val="00284599"/>
    <w:rsid w:val="002A196E"/>
    <w:rsid w:val="002C29C5"/>
    <w:rsid w:val="002E60C7"/>
    <w:rsid w:val="002F5409"/>
    <w:rsid w:val="002F7F21"/>
    <w:rsid w:val="00304C07"/>
    <w:rsid w:val="0031680A"/>
    <w:rsid w:val="003243CA"/>
    <w:rsid w:val="00327822"/>
    <w:rsid w:val="00334C89"/>
    <w:rsid w:val="00342DA0"/>
    <w:rsid w:val="00363713"/>
    <w:rsid w:val="003676D3"/>
    <w:rsid w:val="003756E7"/>
    <w:rsid w:val="00376075"/>
    <w:rsid w:val="00382A6E"/>
    <w:rsid w:val="003913F3"/>
    <w:rsid w:val="00393678"/>
    <w:rsid w:val="003B0572"/>
    <w:rsid w:val="003B4598"/>
    <w:rsid w:val="003B7289"/>
    <w:rsid w:val="003C0965"/>
    <w:rsid w:val="003D6171"/>
    <w:rsid w:val="003F1228"/>
    <w:rsid w:val="003F324F"/>
    <w:rsid w:val="00403241"/>
    <w:rsid w:val="00406B19"/>
    <w:rsid w:val="00437475"/>
    <w:rsid w:val="0045057E"/>
    <w:rsid w:val="00463BC1"/>
    <w:rsid w:val="00471E82"/>
    <w:rsid w:val="00471EBF"/>
    <w:rsid w:val="004723CB"/>
    <w:rsid w:val="00472C83"/>
    <w:rsid w:val="0048049E"/>
    <w:rsid w:val="00486168"/>
    <w:rsid w:val="00493721"/>
    <w:rsid w:val="004D634D"/>
    <w:rsid w:val="004D744D"/>
    <w:rsid w:val="004D75B8"/>
    <w:rsid w:val="004F0119"/>
    <w:rsid w:val="004F46F5"/>
    <w:rsid w:val="005000DC"/>
    <w:rsid w:val="0050378D"/>
    <w:rsid w:val="00505FCC"/>
    <w:rsid w:val="005150D9"/>
    <w:rsid w:val="00520C4F"/>
    <w:rsid w:val="0052775F"/>
    <w:rsid w:val="0053536C"/>
    <w:rsid w:val="0056510A"/>
    <w:rsid w:val="005770B2"/>
    <w:rsid w:val="00580037"/>
    <w:rsid w:val="00584650"/>
    <w:rsid w:val="005B245B"/>
    <w:rsid w:val="005B5F87"/>
    <w:rsid w:val="005C386D"/>
    <w:rsid w:val="005E5A39"/>
    <w:rsid w:val="005E71D6"/>
    <w:rsid w:val="005F3386"/>
    <w:rsid w:val="00616DAE"/>
    <w:rsid w:val="0063007C"/>
    <w:rsid w:val="00645484"/>
    <w:rsid w:val="00647681"/>
    <w:rsid w:val="00655208"/>
    <w:rsid w:val="00662BAE"/>
    <w:rsid w:val="006735FC"/>
    <w:rsid w:val="00674AB8"/>
    <w:rsid w:val="00674DC9"/>
    <w:rsid w:val="006825CE"/>
    <w:rsid w:val="00685233"/>
    <w:rsid w:val="0068781A"/>
    <w:rsid w:val="00691C30"/>
    <w:rsid w:val="006A0249"/>
    <w:rsid w:val="006A3908"/>
    <w:rsid w:val="006A626A"/>
    <w:rsid w:val="006C5B01"/>
    <w:rsid w:val="006E101F"/>
    <w:rsid w:val="006E5ED4"/>
    <w:rsid w:val="006F084E"/>
    <w:rsid w:val="006F2C8D"/>
    <w:rsid w:val="006F2EB1"/>
    <w:rsid w:val="0072175E"/>
    <w:rsid w:val="00727DEE"/>
    <w:rsid w:val="0073146B"/>
    <w:rsid w:val="00752DB2"/>
    <w:rsid w:val="00756165"/>
    <w:rsid w:val="00762EFB"/>
    <w:rsid w:val="00766C75"/>
    <w:rsid w:val="00787B0C"/>
    <w:rsid w:val="00797146"/>
    <w:rsid w:val="007A6442"/>
    <w:rsid w:val="007B693D"/>
    <w:rsid w:val="007D6189"/>
    <w:rsid w:val="007E0033"/>
    <w:rsid w:val="00802FBC"/>
    <w:rsid w:val="00850CB8"/>
    <w:rsid w:val="0085646F"/>
    <w:rsid w:val="00863030"/>
    <w:rsid w:val="00866BC2"/>
    <w:rsid w:val="008715DC"/>
    <w:rsid w:val="00871B59"/>
    <w:rsid w:val="00874AB1"/>
    <w:rsid w:val="008834BF"/>
    <w:rsid w:val="0088534C"/>
    <w:rsid w:val="008903B5"/>
    <w:rsid w:val="00894775"/>
    <w:rsid w:val="008A1CEB"/>
    <w:rsid w:val="008B0491"/>
    <w:rsid w:val="008B378D"/>
    <w:rsid w:val="008B513C"/>
    <w:rsid w:val="009131CB"/>
    <w:rsid w:val="00917C62"/>
    <w:rsid w:val="00931A24"/>
    <w:rsid w:val="009436F7"/>
    <w:rsid w:val="00945DD5"/>
    <w:rsid w:val="009503EA"/>
    <w:rsid w:val="00995C1D"/>
    <w:rsid w:val="009A12C0"/>
    <w:rsid w:val="009B62E4"/>
    <w:rsid w:val="009C6D79"/>
    <w:rsid w:val="009E2031"/>
    <w:rsid w:val="009E28A4"/>
    <w:rsid w:val="009E3481"/>
    <w:rsid w:val="009E5F68"/>
    <w:rsid w:val="00A00A8E"/>
    <w:rsid w:val="00A03703"/>
    <w:rsid w:val="00A10F03"/>
    <w:rsid w:val="00A25257"/>
    <w:rsid w:val="00A3146B"/>
    <w:rsid w:val="00A37785"/>
    <w:rsid w:val="00A5224A"/>
    <w:rsid w:val="00A54221"/>
    <w:rsid w:val="00A60E81"/>
    <w:rsid w:val="00A620AD"/>
    <w:rsid w:val="00A627AF"/>
    <w:rsid w:val="00A6522C"/>
    <w:rsid w:val="00A87DF2"/>
    <w:rsid w:val="00A92032"/>
    <w:rsid w:val="00A92849"/>
    <w:rsid w:val="00AA0CD4"/>
    <w:rsid w:val="00AA3045"/>
    <w:rsid w:val="00AA6F7F"/>
    <w:rsid w:val="00AB3660"/>
    <w:rsid w:val="00AB6736"/>
    <w:rsid w:val="00AF06A6"/>
    <w:rsid w:val="00AF4B46"/>
    <w:rsid w:val="00B17D1A"/>
    <w:rsid w:val="00B20DA4"/>
    <w:rsid w:val="00B24F1D"/>
    <w:rsid w:val="00B255D3"/>
    <w:rsid w:val="00B40A47"/>
    <w:rsid w:val="00B41480"/>
    <w:rsid w:val="00B7613B"/>
    <w:rsid w:val="00B90F79"/>
    <w:rsid w:val="00B97CEB"/>
    <w:rsid w:val="00BB12E5"/>
    <w:rsid w:val="00BB7492"/>
    <w:rsid w:val="00BC50B8"/>
    <w:rsid w:val="00BC72DC"/>
    <w:rsid w:val="00BD02FC"/>
    <w:rsid w:val="00BD1A30"/>
    <w:rsid w:val="00BD774A"/>
    <w:rsid w:val="00BE7950"/>
    <w:rsid w:val="00BE79C3"/>
    <w:rsid w:val="00BF136D"/>
    <w:rsid w:val="00BF3D9D"/>
    <w:rsid w:val="00C163BA"/>
    <w:rsid w:val="00C16519"/>
    <w:rsid w:val="00C532EC"/>
    <w:rsid w:val="00C54265"/>
    <w:rsid w:val="00C56FD8"/>
    <w:rsid w:val="00C60503"/>
    <w:rsid w:val="00C6337B"/>
    <w:rsid w:val="00C63F67"/>
    <w:rsid w:val="00C73ED1"/>
    <w:rsid w:val="00C741BB"/>
    <w:rsid w:val="00C77753"/>
    <w:rsid w:val="00C81A70"/>
    <w:rsid w:val="00C9320C"/>
    <w:rsid w:val="00CB3204"/>
    <w:rsid w:val="00CB44F2"/>
    <w:rsid w:val="00CC6991"/>
    <w:rsid w:val="00CD0CEF"/>
    <w:rsid w:val="00CD6180"/>
    <w:rsid w:val="00CF333D"/>
    <w:rsid w:val="00D02C82"/>
    <w:rsid w:val="00D05F7A"/>
    <w:rsid w:val="00D079C0"/>
    <w:rsid w:val="00D128DA"/>
    <w:rsid w:val="00D13542"/>
    <w:rsid w:val="00D2387F"/>
    <w:rsid w:val="00D337E4"/>
    <w:rsid w:val="00D37022"/>
    <w:rsid w:val="00D42599"/>
    <w:rsid w:val="00D526B8"/>
    <w:rsid w:val="00D56D46"/>
    <w:rsid w:val="00D6011C"/>
    <w:rsid w:val="00D83B86"/>
    <w:rsid w:val="00D84109"/>
    <w:rsid w:val="00D873E2"/>
    <w:rsid w:val="00DA16B9"/>
    <w:rsid w:val="00DA2CF7"/>
    <w:rsid w:val="00DA5939"/>
    <w:rsid w:val="00DA6148"/>
    <w:rsid w:val="00DD06EA"/>
    <w:rsid w:val="00DD1F58"/>
    <w:rsid w:val="00DD44BD"/>
    <w:rsid w:val="00DE6441"/>
    <w:rsid w:val="00DE785C"/>
    <w:rsid w:val="00E32CFD"/>
    <w:rsid w:val="00E479BF"/>
    <w:rsid w:val="00E47A38"/>
    <w:rsid w:val="00E56BB4"/>
    <w:rsid w:val="00E64434"/>
    <w:rsid w:val="00E7133A"/>
    <w:rsid w:val="00E71E19"/>
    <w:rsid w:val="00E73E16"/>
    <w:rsid w:val="00E943A4"/>
    <w:rsid w:val="00E95E89"/>
    <w:rsid w:val="00EA0E8D"/>
    <w:rsid w:val="00EA10BC"/>
    <w:rsid w:val="00EA1BA5"/>
    <w:rsid w:val="00EC0616"/>
    <w:rsid w:val="00EC6499"/>
    <w:rsid w:val="00EE228C"/>
    <w:rsid w:val="00F034C3"/>
    <w:rsid w:val="00F14646"/>
    <w:rsid w:val="00F32E77"/>
    <w:rsid w:val="00F4434D"/>
    <w:rsid w:val="00F47233"/>
    <w:rsid w:val="00F517D6"/>
    <w:rsid w:val="00F524F9"/>
    <w:rsid w:val="00F549D9"/>
    <w:rsid w:val="00F648DD"/>
    <w:rsid w:val="00F65DBD"/>
    <w:rsid w:val="00F73962"/>
    <w:rsid w:val="00F950EC"/>
    <w:rsid w:val="00FA5C87"/>
    <w:rsid w:val="00FB654A"/>
    <w:rsid w:val="00FD68BE"/>
    <w:rsid w:val="00FE015A"/>
    <w:rsid w:val="00FE1862"/>
    <w:rsid w:val="00FE56A7"/>
    <w:rsid w:val="00FF21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D8FA"/>
  <w15:docId w15:val="{F60548E9-B60B-45E0-87A3-B4D0AB21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39"/>
  </w:style>
  <w:style w:type="paragraph" w:styleId="Heading1">
    <w:name w:val="heading 1"/>
    <w:basedOn w:val="Normal"/>
    <w:next w:val="Normal"/>
    <w:link w:val="Heading1Char"/>
    <w:uiPriority w:val="9"/>
    <w:qFormat/>
    <w:rsid w:val="002C29C5"/>
    <w:pPr>
      <w:jc w:val="center"/>
      <w:outlineLvl w:val="0"/>
    </w:pPr>
    <w:rPr>
      <w:rFonts w:eastAsiaTheme="majorEastAsia" w:cstheme="majorBidi"/>
      <w:i/>
      <w:kern w:val="2"/>
      <w:szCs w:val="32"/>
      <w:lang w:eastAsia="en-US"/>
      <w14:ligatures w14:val="standardContextual"/>
    </w:rPr>
  </w:style>
  <w:style w:type="paragraph" w:styleId="Heading2">
    <w:name w:val="heading 2"/>
    <w:basedOn w:val="Heading1"/>
    <w:next w:val="Normal"/>
    <w:link w:val="Heading2Char"/>
    <w:uiPriority w:val="9"/>
    <w:unhideWhenUsed/>
    <w:qFormat/>
    <w:rsid w:val="00AA3045"/>
    <w:pPr>
      <w:jc w:val="left"/>
      <w:outlineLvl w:val="1"/>
    </w:pPr>
  </w:style>
  <w:style w:type="paragraph" w:styleId="Heading3">
    <w:name w:val="heading 3"/>
    <w:basedOn w:val="Normal"/>
    <w:next w:val="Normal"/>
    <w:link w:val="Heading3Char"/>
    <w:uiPriority w:val="9"/>
    <w:semiHidden/>
    <w:unhideWhenUsed/>
    <w:rsid w:val="00B1529D"/>
    <w:pPr>
      <w:outlineLvl w:val="2"/>
    </w:pPr>
    <w:rPr>
      <w:rFonts w:cs="Arial"/>
      <w:bCs/>
      <w:i/>
    </w:rPr>
  </w:style>
  <w:style w:type="paragraph" w:styleId="Heading4">
    <w:name w:val="heading 4"/>
    <w:basedOn w:val="Normal"/>
    <w:next w:val="Normal"/>
    <w:link w:val="Heading4Char"/>
    <w:uiPriority w:val="9"/>
    <w:semiHidden/>
    <w:unhideWhenUsed/>
    <w:qFormat/>
    <w:rsid w:val="007E2390"/>
    <w:pPr>
      <w:keepNext/>
      <w:keepLines/>
      <w:spacing w:after="120"/>
      <w:outlineLvl w:val="3"/>
    </w:pPr>
    <w:rPr>
      <w:rFonts w:ascii="Cambria" w:hAnsi="Cambria"/>
      <w:b/>
      <w:bCs/>
      <w:i/>
      <w:color w:val="5B9BD5" w:themeColor="accent1"/>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C29C5"/>
    <w:pPr>
      <w:jc w:val="center"/>
    </w:pPr>
    <w:rPr>
      <w:sz w:val="28"/>
      <w:szCs w:val="72"/>
    </w:rPr>
  </w:style>
  <w:style w:type="character" w:customStyle="1" w:styleId="Heading1Char">
    <w:name w:val="Heading 1 Char"/>
    <w:basedOn w:val="DefaultParagraphFont"/>
    <w:link w:val="Heading1"/>
    <w:uiPriority w:val="9"/>
    <w:rsid w:val="002C29C5"/>
    <w:rPr>
      <w:rFonts w:eastAsiaTheme="majorEastAsia" w:cstheme="majorBidi"/>
      <w:i/>
      <w:kern w:val="2"/>
      <w:szCs w:val="32"/>
      <w:lang w:eastAsia="en-US"/>
      <w14:ligatures w14:val="standardContextual"/>
    </w:rPr>
  </w:style>
  <w:style w:type="character" w:customStyle="1" w:styleId="Heading2Char">
    <w:name w:val="Heading 2 Char"/>
    <w:basedOn w:val="DefaultParagraphFont"/>
    <w:link w:val="Heading2"/>
    <w:uiPriority w:val="9"/>
    <w:rsid w:val="00AA3045"/>
    <w:rPr>
      <w:rFonts w:eastAsiaTheme="majorEastAsia" w:cstheme="majorBidi"/>
      <w:i/>
      <w:kern w:val="2"/>
      <w:szCs w:val="32"/>
      <w:lang w:eastAsia="en-US"/>
      <w14:ligatures w14:val="standardContextual"/>
    </w:rPr>
  </w:style>
  <w:style w:type="character" w:customStyle="1" w:styleId="Heading3Char">
    <w:name w:val="Heading 3 Char"/>
    <w:basedOn w:val="DefaultParagraphFont"/>
    <w:link w:val="Heading3"/>
    <w:uiPriority w:val="9"/>
    <w:rsid w:val="00B1529D"/>
    <w:rPr>
      <w:rFonts w:ascii="Times New Roman" w:hAnsi="Times New Roman" w:cs="Arial"/>
      <w:bCs/>
      <w:i/>
      <w:sz w:val="24"/>
      <w:lang w:val="en-GB"/>
    </w:rPr>
  </w:style>
  <w:style w:type="character" w:customStyle="1" w:styleId="Heading4Char">
    <w:name w:val="Heading 4 Char"/>
    <w:basedOn w:val="DefaultParagraphFont"/>
    <w:link w:val="Heading4"/>
    <w:rsid w:val="007E2390"/>
    <w:rPr>
      <w:rFonts w:ascii="Cambria" w:hAnsi="Cambria"/>
      <w:b/>
      <w:bCs/>
      <w:i/>
      <w:color w:val="5B9BD5" w:themeColor="accent1"/>
      <w:lang w:val="en-GB"/>
    </w:rPr>
  </w:style>
  <w:style w:type="numbering" w:customStyle="1" w:styleId="bullets">
    <w:name w:val="bullets"/>
    <w:basedOn w:val="NoList"/>
    <w:rsid w:val="007E2390"/>
  </w:style>
  <w:style w:type="paragraph" w:styleId="Header">
    <w:name w:val="header"/>
    <w:basedOn w:val="Normal"/>
    <w:link w:val="HeaderChar"/>
    <w:uiPriority w:val="99"/>
    <w:unhideWhenUsed/>
    <w:rsid w:val="00270BFB"/>
    <w:pPr>
      <w:spacing w:line="240" w:lineRule="auto"/>
    </w:pPr>
  </w:style>
  <w:style w:type="paragraph" w:styleId="ListParagraph">
    <w:name w:val="List Paragraph"/>
    <w:basedOn w:val="Normal"/>
    <w:uiPriority w:val="34"/>
    <w:rsid w:val="007E2390"/>
    <w:pPr>
      <w:ind w:left="720"/>
      <w:contextualSpacing/>
    </w:pPr>
  </w:style>
  <w:style w:type="paragraph" w:styleId="Footer">
    <w:name w:val="footer"/>
    <w:basedOn w:val="Normal"/>
    <w:link w:val="FooterChar"/>
    <w:uiPriority w:val="99"/>
    <w:qFormat/>
    <w:rsid w:val="008903B5"/>
    <w:pPr>
      <w:widowControl w:val="0"/>
      <w:jc w:val="right"/>
    </w:pPr>
  </w:style>
  <w:style w:type="character" w:customStyle="1" w:styleId="FooterChar">
    <w:name w:val="Footer Char"/>
    <w:basedOn w:val="DefaultParagraphFont"/>
    <w:link w:val="Footer"/>
    <w:uiPriority w:val="99"/>
    <w:rsid w:val="008903B5"/>
  </w:style>
  <w:style w:type="character" w:customStyle="1" w:styleId="HeaderChar">
    <w:name w:val="Header Char"/>
    <w:basedOn w:val="DefaultParagraphFont"/>
    <w:link w:val="Header"/>
    <w:uiPriority w:val="99"/>
    <w:rsid w:val="00270BFB"/>
    <w:rPr>
      <w:sz w:val="22"/>
    </w:rPr>
  </w:style>
  <w:style w:type="paragraph" w:styleId="FootnoteText">
    <w:name w:val="footnote text"/>
    <w:basedOn w:val="Normal"/>
    <w:link w:val="FootnoteTextChar"/>
    <w:uiPriority w:val="99"/>
    <w:unhideWhenUsed/>
    <w:qFormat/>
    <w:rsid w:val="005E5A39"/>
    <w:rPr>
      <w:szCs w:val="20"/>
    </w:rPr>
  </w:style>
  <w:style w:type="character" w:customStyle="1" w:styleId="FootnoteTextChar">
    <w:name w:val="Footnote Text Char"/>
    <w:basedOn w:val="DefaultParagraphFont"/>
    <w:link w:val="FootnoteText"/>
    <w:uiPriority w:val="99"/>
    <w:rsid w:val="005E5A39"/>
    <w:rPr>
      <w:szCs w:val="20"/>
    </w:rPr>
  </w:style>
  <w:style w:type="character" w:styleId="FootnoteReference">
    <w:name w:val="footnote reference"/>
    <w:basedOn w:val="DefaultParagraphFont"/>
    <w:uiPriority w:val="99"/>
    <w:unhideWhenUsed/>
    <w:rsid w:val="00A1271F"/>
    <w:rPr>
      <w:vertAlign w:val="superscript"/>
    </w:rPr>
  </w:style>
  <w:style w:type="character" w:styleId="PageNumber">
    <w:name w:val="page number"/>
    <w:basedOn w:val="DefaultParagraphFont"/>
    <w:uiPriority w:val="99"/>
    <w:semiHidden/>
    <w:unhideWhenUsed/>
    <w:rsid w:val="00611174"/>
  </w:style>
  <w:style w:type="table" w:styleId="TableGrid">
    <w:name w:val="Table Grid"/>
    <w:basedOn w:val="TableNormal"/>
    <w:uiPriority w:val="39"/>
    <w:rsid w:val="006111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1174"/>
    <w:rPr>
      <w:sz w:val="16"/>
      <w:szCs w:val="16"/>
    </w:rPr>
  </w:style>
  <w:style w:type="paragraph" w:styleId="CommentText">
    <w:name w:val="annotation text"/>
    <w:basedOn w:val="Normal"/>
    <w:link w:val="CommentTextChar"/>
    <w:uiPriority w:val="99"/>
    <w:unhideWhenUsed/>
    <w:rsid w:val="00580037"/>
    <w:pPr>
      <w:spacing w:line="240" w:lineRule="auto"/>
    </w:pPr>
    <w:rPr>
      <w:sz w:val="20"/>
      <w:szCs w:val="20"/>
    </w:rPr>
  </w:style>
  <w:style w:type="character" w:customStyle="1" w:styleId="CommentTextChar">
    <w:name w:val="Comment Text Char"/>
    <w:basedOn w:val="DefaultParagraphFont"/>
    <w:link w:val="CommentText"/>
    <w:uiPriority w:val="99"/>
    <w:rsid w:val="00580037"/>
    <w:rPr>
      <w:sz w:val="20"/>
      <w:szCs w:val="20"/>
    </w:rPr>
  </w:style>
  <w:style w:type="paragraph" w:styleId="CommentSubject">
    <w:name w:val="annotation subject"/>
    <w:basedOn w:val="Normal"/>
    <w:next w:val="Normal"/>
    <w:link w:val="CommentSubjectChar"/>
    <w:uiPriority w:val="99"/>
    <w:semiHidden/>
    <w:unhideWhenUsed/>
    <w:rsid w:val="00BE79C3"/>
    <w:rPr>
      <w:b/>
      <w:bCs/>
    </w:rPr>
  </w:style>
  <w:style w:type="character" w:customStyle="1" w:styleId="CommentSubjectChar">
    <w:name w:val="Comment Subject Char"/>
    <w:basedOn w:val="DefaultParagraphFont"/>
    <w:link w:val="CommentSubject"/>
    <w:uiPriority w:val="99"/>
    <w:semiHidden/>
    <w:rsid w:val="00BE79C3"/>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AE69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9B6"/>
    <w:rPr>
      <w:rFonts w:ascii="Segoe UI" w:hAnsi="Segoe UI" w:cs="Segoe UI"/>
      <w:sz w:val="18"/>
      <w:szCs w:val="18"/>
      <w:lang w:val="en-GB"/>
    </w:rPr>
  </w:style>
  <w:style w:type="paragraph" w:customStyle="1" w:styleId="Quotes">
    <w:name w:val="Quotes"/>
    <w:basedOn w:val="Normal"/>
    <w:next w:val="Normal"/>
    <w:qFormat/>
    <w:rsid w:val="00850CB8"/>
    <w:rPr>
      <w:noProof/>
      <w:sz w:val="22"/>
    </w:rPr>
  </w:style>
  <w:style w:type="paragraph" w:styleId="Revision">
    <w:name w:val="Revision"/>
    <w:hidden/>
    <w:uiPriority w:val="99"/>
    <w:semiHidden/>
    <w:rsid w:val="007E1F63"/>
    <w:pPr>
      <w:spacing w:line="240" w:lineRule="auto"/>
    </w:pPr>
  </w:style>
  <w:style w:type="paragraph" w:styleId="NormalWeb">
    <w:name w:val="Normal (Web)"/>
    <w:basedOn w:val="Normal"/>
    <w:uiPriority w:val="99"/>
    <w:semiHidden/>
    <w:unhideWhenUsed/>
    <w:rsid w:val="00C6337B"/>
    <w:pPr>
      <w:spacing w:before="100" w:beforeAutospacing="1" w:after="100" w:afterAutospacing="1" w:line="240" w:lineRule="auto"/>
    </w:pPr>
  </w:style>
  <w:style w:type="character" w:styleId="Hyperlink">
    <w:name w:val="Hyperlink"/>
    <w:basedOn w:val="DefaultParagraphFont"/>
    <w:uiPriority w:val="99"/>
    <w:unhideWhenUsed/>
    <w:rsid w:val="00131DB9"/>
    <w:rPr>
      <w:color w:val="0563C1" w:themeColor="hyperlink"/>
      <w:u w:val="single"/>
    </w:rPr>
  </w:style>
  <w:style w:type="character" w:styleId="UnresolvedMention">
    <w:name w:val="Unresolved Mention"/>
    <w:basedOn w:val="DefaultParagraphFont"/>
    <w:uiPriority w:val="99"/>
    <w:semiHidden/>
    <w:unhideWhenUsed/>
    <w:rsid w:val="00131DB9"/>
    <w:rPr>
      <w:color w:val="605E5C"/>
      <w:shd w:val="clear" w:color="auto" w:fill="E1DFDD"/>
    </w:rPr>
  </w:style>
  <w:style w:type="paragraph" w:customStyle="1" w:styleId="Author">
    <w:name w:val="Author"/>
    <w:basedOn w:val="Normal"/>
    <w:qFormat/>
    <w:rsid w:val="00616DAE"/>
    <w:pPr>
      <w:pBdr>
        <w:top w:val="nil"/>
        <w:left w:val="nil"/>
        <w:bottom w:val="nil"/>
        <w:right w:val="nil"/>
        <w:between w:val="nil"/>
      </w:pBdr>
      <w:jc w:val="center"/>
    </w:pPr>
    <w:rPr>
      <w:bCs/>
      <w:smallCaps/>
      <w:color w:val="000000"/>
      <w:szCs w:val="22"/>
    </w:rPr>
  </w:style>
  <w:style w:type="paragraph" w:customStyle="1" w:styleId="ReferenceList">
    <w:name w:val="ReferenceList"/>
    <w:basedOn w:val="Normal"/>
    <w:qFormat/>
    <w:rsid w:val="00E73E16"/>
    <w:pPr>
      <w:ind w:left="284" w:hanging="284"/>
    </w:pPr>
    <w:rPr>
      <w:rFonts w:eastAsiaTheme="minorHAnsi"/>
      <w:kern w:val="2"/>
      <w:lang w:eastAsia="en-US"/>
      <w14:ligatures w14:val="standardContextual"/>
    </w:rPr>
  </w:style>
  <w:style w:type="paragraph" w:customStyle="1" w:styleId="d-flex">
    <w:name w:val="d-flex"/>
    <w:basedOn w:val="Normal"/>
    <w:rsid w:val="00D05F7A"/>
    <w:pPr>
      <w:spacing w:before="100" w:beforeAutospacing="1" w:after="100" w:afterAutospacing="1" w:line="240" w:lineRule="auto"/>
    </w:pPr>
  </w:style>
  <w:style w:type="character" w:customStyle="1" w:styleId="ellipsis">
    <w:name w:val="ellipsis"/>
    <w:basedOn w:val="DefaultParagraphFont"/>
    <w:rsid w:val="00D05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21156">
      <w:bodyDiv w:val="1"/>
      <w:marLeft w:val="0"/>
      <w:marRight w:val="0"/>
      <w:marTop w:val="0"/>
      <w:marBottom w:val="0"/>
      <w:divBdr>
        <w:top w:val="none" w:sz="0" w:space="0" w:color="auto"/>
        <w:left w:val="none" w:sz="0" w:space="0" w:color="auto"/>
        <w:bottom w:val="none" w:sz="0" w:space="0" w:color="auto"/>
        <w:right w:val="none" w:sz="0" w:space="0" w:color="auto"/>
      </w:divBdr>
    </w:div>
    <w:div w:id="628828960">
      <w:bodyDiv w:val="1"/>
      <w:marLeft w:val="0"/>
      <w:marRight w:val="0"/>
      <w:marTop w:val="0"/>
      <w:marBottom w:val="0"/>
      <w:divBdr>
        <w:top w:val="none" w:sz="0" w:space="0" w:color="auto"/>
        <w:left w:val="none" w:sz="0" w:space="0" w:color="auto"/>
        <w:bottom w:val="none" w:sz="0" w:space="0" w:color="auto"/>
        <w:right w:val="none" w:sz="0" w:space="0" w:color="auto"/>
      </w:divBdr>
    </w:div>
    <w:div w:id="1493792330">
      <w:bodyDiv w:val="1"/>
      <w:marLeft w:val="0"/>
      <w:marRight w:val="0"/>
      <w:marTop w:val="0"/>
      <w:marBottom w:val="0"/>
      <w:divBdr>
        <w:top w:val="none" w:sz="0" w:space="0" w:color="auto"/>
        <w:left w:val="none" w:sz="0" w:space="0" w:color="auto"/>
        <w:bottom w:val="none" w:sz="0" w:space="0" w:color="auto"/>
        <w:right w:val="none" w:sz="0" w:space="0" w:color="auto"/>
      </w:divBdr>
    </w:div>
    <w:div w:id="1556576397">
      <w:bodyDiv w:val="1"/>
      <w:marLeft w:val="0"/>
      <w:marRight w:val="0"/>
      <w:marTop w:val="0"/>
      <w:marBottom w:val="0"/>
      <w:divBdr>
        <w:top w:val="none" w:sz="0" w:space="0" w:color="auto"/>
        <w:left w:val="none" w:sz="0" w:space="0" w:color="auto"/>
        <w:bottom w:val="none" w:sz="0" w:space="0" w:color="auto"/>
        <w:right w:val="none" w:sz="0" w:space="0" w:color="auto"/>
      </w:divBdr>
    </w:div>
    <w:div w:id="1793595219">
      <w:bodyDiv w:val="1"/>
      <w:marLeft w:val="0"/>
      <w:marRight w:val="0"/>
      <w:marTop w:val="0"/>
      <w:marBottom w:val="0"/>
      <w:divBdr>
        <w:top w:val="none" w:sz="0" w:space="0" w:color="auto"/>
        <w:left w:val="none" w:sz="0" w:space="0" w:color="auto"/>
        <w:bottom w:val="none" w:sz="0" w:space="0" w:color="auto"/>
        <w:right w:val="none" w:sz="0" w:space="0" w:color="auto"/>
      </w:divBdr>
    </w:div>
    <w:div w:id="1922912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rm2SITf2K4KdY+xMcUp6uPrFw==">CgMxLjAyCGguZ2pkZ3hzOAByITFQa09VWEtLZjZUbUpvY0ZudURnTGNfaFoyZW05MkQ0eg==</go:docsCustomData>
</go:gDocsCustomXmlDataStorage>
</file>

<file path=customXml/itemProps1.xml><?xml version="1.0" encoding="utf-8"?>
<ds:datastoreItem xmlns:ds="http://schemas.openxmlformats.org/officeDocument/2006/customXml" ds:itemID="{78489766-023A-3641-AAFD-9B5FD4F896E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10026</Words>
  <Characters>49632</Characters>
  <Application>Microsoft Office Word</Application>
  <DocSecurity>0</DocSecurity>
  <Lines>936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Coulombeau</dc:creator>
  <cp:lastModifiedBy>Sophie Coulombeau</cp:lastModifiedBy>
  <cp:revision>2</cp:revision>
  <dcterms:created xsi:type="dcterms:W3CDTF">2025-07-24T12:09:00Z</dcterms:created>
  <dcterms:modified xsi:type="dcterms:W3CDTF">2025-07-24T12:09:00Z</dcterms:modified>
</cp:coreProperties>
</file>