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55D828" w14:textId="665794AE" w:rsidR="000C2927" w:rsidRPr="006C2A35" w:rsidRDefault="00503616" w:rsidP="0059621F">
      <w:pPr>
        <w:spacing w:line="480" w:lineRule="auto"/>
        <w:rPr>
          <w:rFonts w:ascii="Arial" w:hAnsi="Arial" w:cs="Arial"/>
          <w:b/>
          <w:sz w:val="28"/>
          <w:szCs w:val="44"/>
        </w:rPr>
      </w:pPr>
      <w:bookmarkStart w:id="0" w:name="_Hlk178699132"/>
      <w:r w:rsidRPr="00503616">
        <w:rPr>
          <w:rFonts w:ascii="Arial" w:hAnsi="Arial" w:cs="Arial" w:hint="eastAsia"/>
          <w:b/>
          <w:sz w:val="28"/>
          <w:szCs w:val="44"/>
        </w:rPr>
        <w:t>Detecting zone-type thresholds for soil organic, inorganic, and total carbon pools in China's dryland</w:t>
      </w:r>
      <w:r w:rsidR="000D043E" w:rsidRPr="006C2A35">
        <w:rPr>
          <w:rFonts w:ascii="Arial" w:hAnsi="Arial" w:cs="Arial"/>
          <w:b/>
          <w:sz w:val="28"/>
          <w:szCs w:val="44"/>
        </w:rPr>
        <w:t>s</w:t>
      </w:r>
    </w:p>
    <w:bookmarkEnd w:id="0"/>
    <w:p w14:paraId="01FF1B32" w14:textId="20CAEAD7" w:rsidR="0059621F" w:rsidRPr="006C2A35" w:rsidRDefault="0059621F" w:rsidP="0059621F">
      <w:pPr>
        <w:spacing w:line="480" w:lineRule="auto"/>
        <w:rPr>
          <w:rFonts w:ascii="Arial" w:hAnsi="Arial" w:cs="Arial"/>
          <w:bCs/>
          <w:sz w:val="24"/>
          <w:szCs w:val="24"/>
          <w:lang w:val="en-GB"/>
        </w:rPr>
      </w:pPr>
      <w:r w:rsidRPr="006C2A35">
        <w:rPr>
          <w:rFonts w:ascii="Arial" w:hAnsi="Arial" w:cs="Arial"/>
          <w:bCs/>
          <w:sz w:val="24"/>
          <w:szCs w:val="24"/>
          <w:lang w:val="en-GB"/>
        </w:rPr>
        <w:t>Zhuobing Ren</w:t>
      </w:r>
      <w:r w:rsidRPr="006C2A35">
        <w:rPr>
          <w:rFonts w:ascii="Arial" w:hAnsi="Arial" w:cs="Arial"/>
          <w:bCs/>
          <w:sz w:val="24"/>
          <w:szCs w:val="24"/>
          <w:vertAlign w:val="superscript"/>
          <w:lang w:val="en-GB"/>
        </w:rPr>
        <w:t>1,2</w:t>
      </w:r>
      <w:r w:rsidRPr="006C2A35">
        <w:rPr>
          <w:rFonts w:ascii="Arial" w:hAnsi="Arial" w:cs="Arial"/>
          <w:bCs/>
          <w:sz w:val="24"/>
          <w:szCs w:val="24"/>
          <w:lang w:val="en-GB"/>
        </w:rPr>
        <w:t>, Changjia Li</w:t>
      </w:r>
      <w:r w:rsidRPr="006C2A35">
        <w:rPr>
          <w:rFonts w:ascii="Arial" w:hAnsi="Arial" w:cs="Arial"/>
          <w:bCs/>
          <w:sz w:val="24"/>
          <w:szCs w:val="24"/>
          <w:vertAlign w:val="superscript"/>
          <w:lang w:val="en-GB"/>
        </w:rPr>
        <w:t>1,2*</w:t>
      </w:r>
      <w:r w:rsidRPr="006C2A35">
        <w:rPr>
          <w:rFonts w:ascii="Arial" w:hAnsi="Arial" w:cs="Arial"/>
          <w:bCs/>
          <w:sz w:val="24"/>
          <w:szCs w:val="24"/>
          <w:lang w:val="en-GB"/>
        </w:rPr>
        <w:t>, Bojie Fu</w:t>
      </w:r>
      <w:r w:rsidR="00F27DF8" w:rsidRPr="006C2A35">
        <w:rPr>
          <w:rFonts w:ascii="Arial" w:hAnsi="Arial" w:cs="Arial"/>
          <w:bCs/>
          <w:sz w:val="24"/>
          <w:szCs w:val="24"/>
          <w:vertAlign w:val="superscript"/>
          <w:lang w:val="en-GB"/>
        </w:rPr>
        <w:t>3</w:t>
      </w:r>
      <w:r w:rsidRPr="006C2A35">
        <w:rPr>
          <w:rFonts w:ascii="Arial" w:hAnsi="Arial" w:cs="Arial"/>
          <w:sz w:val="24"/>
        </w:rPr>
        <w:t xml:space="preserve">, </w:t>
      </w:r>
      <w:r w:rsidR="00306666" w:rsidRPr="006C2A35">
        <w:rPr>
          <w:rFonts w:ascii="Arial" w:hAnsi="Arial" w:cs="Arial"/>
          <w:sz w:val="24"/>
        </w:rPr>
        <w:t>Wenxin Zhou</w:t>
      </w:r>
      <w:r w:rsidR="00306666" w:rsidRPr="006C2A35">
        <w:rPr>
          <w:rFonts w:ascii="Arial" w:hAnsi="Arial" w:cs="Arial"/>
          <w:sz w:val="24"/>
          <w:vertAlign w:val="superscript"/>
        </w:rPr>
        <w:t>1,2,4</w:t>
      </w:r>
      <w:r w:rsidR="00306666" w:rsidRPr="006C2A35">
        <w:rPr>
          <w:rFonts w:ascii="Arial" w:hAnsi="Arial" w:cs="Arial"/>
          <w:sz w:val="24"/>
        </w:rPr>
        <w:t xml:space="preserve">, </w:t>
      </w:r>
      <w:r w:rsidR="00B45B06" w:rsidRPr="006C2A35">
        <w:rPr>
          <w:rFonts w:ascii="Arial" w:hAnsi="Arial" w:cs="Arial"/>
          <w:sz w:val="24"/>
        </w:rPr>
        <w:t>Xinli Chen</w:t>
      </w:r>
      <w:r w:rsidR="00B45B06" w:rsidRPr="006C2A35">
        <w:rPr>
          <w:rFonts w:ascii="Arial" w:hAnsi="Arial" w:cs="Arial"/>
          <w:sz w:val="24"/>
          <w:vertAlign w:val="superscript"/>
        </w:rPr>
        <w:t>5</w:t>
      </w:r>
      <w:r w:rsidR="00B45B06" w:rsidRPr="006C2A35">
        <w:rPr>
          <w:rFonts w:ascii="Arial" w:hAnsi="Arial" w:cs="Arial"/>
          <w:sz w:val="24"/>
        </w:rPr>
        <w:t xml:space="preserve">, </w:t>
      </w:r>
      <w:r w:rsidRPr="006C2A35">
        <w:rPr>
          <w:rFonts w:ascii="Arial" w:hAnsi="Arial" w:cs="Arial"/>
          <w:sz w:val="24"/>
        </w:rPr>
        <w:t>Shuai Wang</w:t>
      </w:r>
      <w:r w:rsidRPr="006C2A35">
        <w:rPr>
          <w:rFonts w:ascii="Arial" w:hAnsi="Arial" w:cs="Arial"/>
          <w:sz w:val="24"/>
          <w:vertAlign w:val="superscript"/>
        </w:rPr>
        <w:t>1,2</w:t>
      </w:r>
      <w:r w:rsidRPr="006C2A35">
        <w:rPr>
          <w:rFonts w:ascii="Arial" w:hAnsi="Arial" w:cs="Arial"/>
          <w:sz w:val="24"/>
        </w:rPr>
        <w:t>, Lindsay C. Stringer</w:t>
      </w:r>
      <w:r w:rsidR="00E21B85" w:rsidRPr="006C2A35">
        <w:rPr>
          <w:rFonts w:ascii="Arial" w:hAnsi="Arial" w:cs="Arial"/>
          <w:sz w:val="24"/>
          <w:vertAlign w:val="superscript"/>
        </w:rPr>
        <w:t>6</w:t>
      </w:r>
      <w:r w:rsidR="00B45B06" w:rsidRPr="006C2A35">
        <w:rPr>
          <w:rFonts w:ascii="Arial" w:hAnsi="Arial" w:cs="Arial"/>
          <w:sz w:val="24"/>
          <w:vertAlign w:val="superscript"/>
        </w:rPr>
        <w:t>,7</w:t>
      </w:r>
    </w:p>
    <w:p w14:paraId="32C30D14" w14:textId="186B6A05" w:rsidR="0059621F" w:rsidRPr="006C2A35" w:rsidRDefault="0059621F" w:rsidP="0059621F">
      <w:pPr>
        <w:spacing w:line="360" w:lineRule="auto"/>
        <w:jc w:val="left"/>
        <w:rPr>
          <w:rFonts w:ascii="Arial" w:hAnsi="Arial" w:cs="Arial"/>
          <w:sz w:val="20"/>
          <w:szCs w:val="20"/>
          <w:lang w:val="en-GB"/>
        </w:rPr>
      </w:pPr>
      <w:r w:rsidRPr="006C2A35">
        <w:rPr>
          <w:rFonts w:ascii="Arial" w:hAnsi="Arial" w:cs="Arial"/>
          <w:sz w:val="20"/>
          <w:szCs w:val="20"/>
          <w:lang w:val="en-GB"/>
        </w:rPr>
        <w:t xml:space="preserve">1. State Key Laboratory of Earth Surface Processes and </w:t>
      </w:r>
      <w:r w:rsidR="00766D36" w:rsidRPr="00CC2F4C">
        <w:rPr>
          <w:rFonts w:ascii="Arial" w:hAnsi="Arial" w:cs="Arial"/>
          <w:sz w:val="20"/>
          <w:szCs w:val="20"/>
          <w:lang w:val="en-GB"/>
        </w:rPr>
        <w:t>Disaster Risk Reduction (ESPDRR)</w:t>
      </w:r>
      <w:r w:rsidRPr="006C2A35">
        <w:rPr>
          <w:rFonts w:ascii="Arial" w:hAnsi="Arial" w:cs="Arial"/>
          <w:sz w:val="20"/>
          <w:szCs w:val="20"/>
          <w:lang w:val="en-GB"/>
        </w:rPr>
        <w:t>, Faculty of Geographical Science, Beijing Normal University, Beijing, China</w:t>
      </w:r>
    </w:p>
    <w:p w14:paraId="7FD98FC8" w14:textId="77777777" w:rsidR="0059621F" w:rsidRPr="006C2A35" w:rsidRDefault="0059621F" w:rsidP="0059621F">
      <w:pPr>
        <w:spacing w:line="360" w:lineRule="auto"/>
        <w:jc w:val="left"/>
        <w:rPr>
          <w:rFonts w:ascii="Arial" w:hAnsi="Arial" w:cs="Arial"/>
          <w:sz w:val="20"/>
          <w:szCs w:val="20"/>
          <w:lang w:val="en-GB"/>
        </w:rPr>
      </w:pPr>
      <w:r w:rsidRPr="006C2A35">
        <w:rPr>
          <w:rFonts w:ascii="Arial" w:hAnsi="Arial" w:cs="Arial"/>
          <w:sz w:val="20"/>
          <w:szCs w:val="20"/>
          <w:lang w:val="en-GB"/>
        </w:rPr>
        <w:t>2. Institute of Land Surface System and Sustainable Development, Faculty of Geographical Science, Beijing Normal University, Beijing, China</w:t>
      </w:r>
    </w:p>
    <w:p w14:paraId="2057D7EF" w14:textId="015685D0" w:rsidR="00F27DF8" w:rsidRPr="006C2A35" w:rsidRDefault="00F27DF8" w:rsidP="0059621F">
      <w:pPr>
        <w:spacing w:line="360" w:lineRule="auto"/>
        <w:jc w:val="left"/>
        <w:rPr>
          <w:rFonts w:ascii="Arial" w:hAnsi="Arial" w:cs="Arial"/>
          <w:sz w:val="20"/>
          <w:szCs w:val="20"/>
          <w:lang w:val="en-GB"/>
        </w:rPr>
      </w:pPr>
      <w:r w:rsidRPr="006C2A35">
        <w:rPr>
          <w:rFonts w:ascii="Arial" w:hAnsi="Arial" w:cs="Arial"/>
          <w:sz w:val="20"/>
          <w:szCs w:val="20"/>
          <w:lang w:val="en-GB"/>
        </w:rPr>
        <w:t>3. State Key Laboratory of Urban and Regional Ecology, Research Center for Eco-Environmental Sciences, Chinese Academy of Sciences, Beijing, China</w:t>
      </w:r>
    </w:p>
    <w:p w14:paraId="610F7529" w14:textId="31169D16" w:rsidR="00E21B85" w:rsidRPr="006C2A35" w:rsidRDefault="00E21B85" w:rsidP="006E02EC">
      <w:pPr>
        <w:spacing w:line="360" w:lineRule="auto"/>
        <w:jc w:val="left"/>
        <w:rPr>
          <w:rFonts w:ascii="Arial" w:hAnsi="Arial" w:cs="Arial"/>
          <w:sz w:val="20"/>
          <w:szCs w:val="20"/>
          <w:lang w:val="en-GB"/>
        </w:rPr>
      </w:pPr>
      <w:r w:rsidRPr="006C2A35">
        <w:rPr>
          <w:rFonts w:ascii="Arial" w:hAnsi="Arial" w:cs="Arial"/>
          <w:sz w:val="20"/>
          <w:szCs w:val="20"/>
          <w:lang w:val="en-GB"/>
        </w:rPr>
        <w:t>4.</w:t>
      </w:r>
      <w:r w:rsidR="00306666" w:rsidRPr="006C2A35">
        <w:rPr>
          <w:rFonts w:ascii="Arial" w:hAnsi="Arial" w:cs="Arial"/>
          <w:sz w:val="20"/>
          <w:szCs w:val="20"/>
          <w:lang w:val="en-GB"/>
        </w:rPr>
        <w:t xml:space="preserve"> </w:t>
      </w:r>
      <w:r w:rsidR="006E02EC" w:rsidRPr="006C2A35">
        <w:rPr>
          <w:rFonts w:ascii="Arial" w:hAnsi="Arial" w:cs="Arial"/>
          <w:sz w:val="20"/>
          <w:szCs w:val="20"/>
          <w:lang w:val="en-GB"/>
        </w:rPr>
        <w:t>School of Agriculture, Food and Ecosystem Sciences, Faculty of Science, University of Melbourne</w:t>
      </w:r>
    </w:p>
    <w:p w14:paraId="4B952A30" w14:textId="7CA77AA2" w:rsidR="00D100F7" w:rsidRPr="006C2A35" w:rsidRDefault="00D100F7" w:rsidP="006E02EC">
      <w:pPr>
        <w:spacing w:line="360" w:lineRule="auto"/>
        <w:jc w:val="left"/>
        <w:rPr>
          <w:rFonts w:ascii="Arial" w:hAnsi="Arial" w:cs="Arial"/>
          <w:sz w:val="20"/>
          <w:szCs w:val="20"/>
        </w:rPr>
      </w:pPr>
      <w:r w:rsidRPr="006C2A35">
        <w:rPr>
          <w:rFonts w:ascii="Arial" w:hAnsi="Arial" w:cs="Arial"/>
          <w:sz w:val="20"/>
          <w:szCs w:val="20"/>
        </w:rPr>
        <w:t>5. State Key Laboratory of Subtropical Silviculture, Zhejiang A&amp;F University, Hangzhou, China</w:t>
      </w:r>
    </w:p>
    <w:p w14:paraId="586DE27E" w14:textId="7B0C5ACA" w:rsidR="0059621F" w:rsidRPr="006C2A35" w:rsidRDefault="00D100F7" w:rsidP="0059621F">
      <w:pPr>
        <w:spacing w:line="360" w:lineRule="auto"/>
        <w:jc w:val="left"/>
        <w:rPr>
          <w:rFonts w:ascii="Arial" w:hAnsi="Arial" w:cs="Arial"/>
          <w:sz w:val="20"/>
          <w:szCs w:val="20"/>
        </w:rPr>
      </w:pPr>
      <w:r w:rsidRPr="006C2A35">
        <w:rPr>
          <w:rFonts w:ascii="Arial" w:hAnsi="Arial" w:cs="Arial"/>
          <w:sz w:val="20"/>
          <w:szCs w:val="20"/>
        </w:rPr>
        <w:t>6</w:t>
      </w:r>
      <w:r w:rsidR="0059621F" w:rsidRPr="006C2A35">
        <w:rPr>
          <w:rFonts w:ascii="Arial" w:hAnsi="Arial" w:cs="Arial"/>
          <w:sz w:val="20"/>
          <w:szCs w:val="20"/>
        </w:rPr>
        <w:t>. Department of Environment and Geography, University of York, York, UK</w:t>
      </w:r>
    </w:p>
    <w:p w14:paraId="1B5E518B" w14:textId="1B08F571" w:rsidR="0059621F" w:rsidRPr="006C2A35" w:rsidRDefault="00D100F7" w:rsidP="0059621F">
      <w:pPr>
        <w:spacing w:line="360" w:lineRule="auto"/>
        <w:jc w:val="left"/>
        <w:rPr>
          <w:rFonts w:ascii="Arial" w:hAnsi="Arial" w:cs="Arial"/>
          <w:sz w:val="20"/>
          <w:szCs w:val="20"/>
        </w:rPr>
      </w:pPr>
      <w:r w:rsidRPr="006C2A35">
        <w:rPr>
          <w:rFonts w:ascii="Arial" w:hAnsi="Arial" w:cs="Arial"/>
          <w:sz w:val="20"/>
          <w:szCs w:val="20"/>
        </w:rPr>
        <w:t>7</w:t>
      </w:r>
      <w:r w:rsidR="0059621F" w:rsidRPr="006C2A35">
        <w:rPr>
          <w:rFonts w:ascii="Arial" w:hAnsi="Arial" w:cs="Arial"/>
          <w:sz w:val="20"/>
          <w:szCs w:val="20"/>
        </w:rPr>
        <w:t>. York Environmental Sustainability Institute, University of York, York, UK</w:t>
      </w:r>
    </w:p>
    <w:p w14:paraId="0713CB17" w14:textId="77777777" w:rsidR="00F27DF8" w:rsidRPr="006C2A35" w:rsidRDefault="00F27DF8" w:rsidP="00F27DF8">
      <w:pPr>
        <w:spacing w:line="480" w:lineRule="auto"/>
        <w:rPr>
          <w:rFonts w:ascii="Arial" w:hAnsi="Arial" w:cs="Arial"/>
          <w:sz w:val="24"/>
          <w:szCs w:val="20"/>
        </w:rPr>
      </w:pPr>
    </w:p>
    <w:p w14:paraId="1D62D480" w14:textId="0F72CE54" w:rsidR="00F27DF8" w:rsidRPr="006C2A35" w:rsidRDefault="00F27DF8" w:rsidP="00F27DF8">
      <w:pPr>
        <w:spacing w:line="480" w:lineRule="auto"/>
        <w:rPr>
          <w:rStyle w:val="af2"/>
          <w:rFonts w:ascii="Arial" w:hAnsi="Arial" w:cs="Arial"/>
          <w:sz w:val="24"/>
          <w:szCs w:val="20"/>
        </w:rPr>
      </w:pPr>
      <w:r w:rsidRPr="006C2A35">
        <w:rPr>
          <w:rFonts w:ascii="Arial" w:hAnsi="Arial" w:cs="Arial"/>
          <w:sz w:val="24"/>
          <w:szCs w:val="20"/>
        </w:rPr>
        <w:t>*</w:t>
      </w:r>
      <w:r w:rsidR="0046380C" w:rsidRPr="006C2A35">
        <w:rPr>
          <w:rFonts w:ascii="Arial" w:hAnsi="Arial" w:cs="Arial"/>
          <w:sz w:val="24"/>
          <w:szCs w:val="20"/>
        </w:rPr>
        <w:t>Correspondence</w:t>
      </w:r>
      <w:r w:rsidRPr="006C2A35">
        <w:rPr>
          <w:rFonts w:ascii="Arial" w:hAnsi="Arial" w:cs="Arial"/>
          <w:sz w:val="24"/>
          <w:szCs w:val="20"/>
        </w:rPr>
        <w:t xml:space="preserve">: </w:t>
      </w:r>
      <w:r w:rsidR="0046380C" w:rsidRPr="006C2A35">
        <w:rPr>
          <w:rFonts w:ascii="Arial" w:hAnsi="Arial" w:cs="Arial"/>
          <w:sz w:val="24"/>
          <w:szCs w:val="20"/>
        </w:rPr>
        <w:t>Changjia Li (</w:t>
      </w:r>
      <w:r w:rsidRPr="006C2A35">
        <w:rPr>
          <w:rFonts w:ascii="Arial" w:hAnsi="Arial" w:cs="Arial"/>
          <w:sz w:val="24"/>
          <w:szCs w:val="20"/>
        </w:rPr>
        <w:t>changjia.li@bnu.edu.cn</w:t>
      </w:r>
      <w:r w:rsidR="0046380C" w:rsidRPr="006C2A35">
        <w:rPr>
          <w:rFonts w:ascii="Arial" w:hAnsi="Arial" w:cs="Arial"/>
          <w:sz w:val="24"/>
          <w:szCs w:val="20"/>
        </w:rPr>
        <w:t>)</w:t>
      </w:r>
    </w:p>
    <w:p w14:paraId="34EBEE8A" w14:textId="77777777" w:rsidR="0059621F" w:rsidRPr="006C2A35" w:rsidRDefault="0059621F" w:rsidP="0059621F">
      <w:pPr>
        <w:spacing w:line="360" w:lineRule="auto"/>
        <w:jc w:val="left"/>
        <w:rPr>
          <w:rFonts w:ascii="Arial" w:hAnsi="Arial" w:cs="Arial"/>
          <w:sz w:val="20"/>
          <w:szCs w:val="20"/>
        </w:rPr>
      </w:pPr>
    </w:p>
    <w:p w14:paraId="23A9A73F" w14:textId="38140105" w:rsidR="000A7FCC" w:rsidRPr="006C2A35" w:rsidRDefault="00D44700" w:rsidP="000A7FCC">
      <w:pPr>
        <w:pStyle w:val="1"/>
        <w:spacing w:before="60" w:after="60" w:line="480" w:lineRule="auto"/>
        <w:jc w:val="left"/>
        <w:rPr>
          <w:rFonts w:ascii="Arial" w:hAnsi="Arial" w:cs="Arial"/>
          <w:b/>
          <w:color w:val="auto"/>
          <w:sz w:val="28"/>
          <w:szCs w:val="44"/>
        </w:rPr>
      </w:pPr>
      <w:bookmarkStart w:id="1" w:name="_Hlk178699156"/>
      <w:r w:rsidRPr="006C2A35">
        <w:rPr>
          <w:rFonts w:ascii="Arial" w:hAnsi="Arial" w:cs="Arial"/>
          <w:b/>
          <w:color w:val="auto"/>
          <w:sz w:val="28"/>
          <w:szCs w:val="44"/>
        </w:rPr>
        <w:t>ABSTRACT</w:t>
      </w:r>
    </w:p>
    <w:p w14:paraId="1ACB1E7D" w14:textId="4258B411" w:rsidR="006C4573" w:rsidRPr="006C2A35" w:rsidRDefault="0066530F" w:rsidP="0093234F">
      <w:pPr>
        <w:spacing w:line="480" w:lineRule="auto"/>
        <w:rPr>
          <w:rFonts w:ascii="Arial" w:hAnsi="Arial" w:cs="Arial"/>
          <w:sz w:val="24"/>
          <w:szCs w:val="24"/>
        </w:rPr>
      </w:pPr>
      <w:bookmarkStart w:id="2" w:name="OLE_LINK15"/>
      <w:bookmarkStart w:id="3" w:name="_Hlk183190341"/>
      <w:r w:rsidRPr="006C2A35">
        <w:rPr>
          <w:rStyle w:val="af4"/>
          <w:rFonts w:ascii="Arial" w:hAnsi="Arial" w:cs="Arial"/>
          <w:sz w:val="24"/>
          <w:szCs w:val="24"/>
        </w:rPr>
        <w:t>Growing c</w:t>
      </w:r>
      <w:r w:rsidR="00B1037C" w:rsidRPr="006C2A35">
        <w:rPr>
          <w:rStyle w:val="af4"/>
          <w:rFonts w:ascii="Arial" w:hAnsi="Arial" w:cs="Arial"/>
          <w:sz w:val="24"/>
          <w:szCs w:val="24"/>
        </w:rPr>
        <w:t xml:space="preserve">oncerns about </w:t>
      </w:r>
      <w:r w:rsidRPr="006C2A35">
        <w:rPr>
          <w:rStyle w:val="af4"/>
          <w:rFonts w:ascii="Arial" w:hAnsi="Arial" w:cs="Arial"/>
          <w:sz w:val="24"/>
          <w:szCs w:val="24"/>
        </w:rPr>
        <w:t xml:space="preserve">the </w:t>
      </w:r>
      <w:r w:rsidR="00B1037C" w:rsidRPr="006C2A35">
        <w:rPr>
          <w:rStyle w:val="af4"/>
          <w:rFonts w:ascii="Arial" w:hAnsi="Arial" w:cs="Arial"/>
          <w:sz w:val="24"/>
          <w:szCs w:val="24"/>
        </w:rPr>
        <w:t>a</w:t>
      </w:r>
      <w:r w:rsidR="001A07A8" w:rsidRPr="006C2A35">
        <w:rPr>
          <w:rStyle w:val="af4"/>
          <w:rFonts w:ascii="Arial" w:hAnsi="Arial" w:cs="Arial"/>
          <w:sz w:val="24"/>
          <w:szCs w:val="24"/>
        </w:rPr>
        <w:t>ccelerating global change</w:t>
      </w:r>
      <w:r w:rsidRPr="006C2A35">
        <w:rPr>
          <w:rStyle w:val="af4"/>
          <w:rFonts w:ascii="Arial" w:hAnsi="Arial" w:cs="Arial"/>
          <w:sz w:val="24"/>
          <w:szCs w:val="24"/>
        </w:rPr>
        <w:t>s</w:t>
      </w:r>
      <w:r w:rsidR="001A07A8" w:rsidRPr="006C2A35">
        <w:rPr>
          <w:rStyle w:val="af4"/>
          <w:rFonts w:ascii="Arial" w:hAnsi="Arial" w:cs="Arial"/>
          <w:sz w:val="24"/>
          <w:szCs w:val="24"/>
        </w:rPr>
        <w:t xml:space="preserve"> in drylands </w:t>
      </w:r>
      <w:r w:rsidR="00B1037C" w:rsidRPr="006C2A35">
        <w:rPr>
          <w:rStyle w:val="af4"/>
          <w:rFonts w:ascii="Arial" w:hAnsi="Arial" w:cs="Arial"/>
          <w:sz w:val="24"/>
          <w:szCs w:val="24"/>
        </w:rPr>
        <w:t xml:space="preserve">have </w:t>
      </w:r>
      <w:r w:rsidRPr="006C2A35">
        <w:rPr>
          <w:rStyle w:val="af4"/>
          <w:rFonts w:ascii="Arial" w:hAnsi="Arial" w:cs="Arial"/>
          <w:sz w:val="24"/>
          <w:szCs w:val="24"/>
        </w:rPr>
        <w:t>intensified</w:t>
      </w:r>
      <w:r w:rsidR="001A07A8" w:rsidRPr="006C2A35">
        <w:rPr>
          <w:rStyle w:val="af4"/>
          <w:rFonts w:ascii="Arial" w:hAnsi="Arial" w:cs="Arial"/>
          <w:sz w:val="24"/>
          <w:szCs w:val="24"/>
        </w:rPr>
        <w:t xml:space="preserve"> interest in </w:t>
      </w:r>
      <w:r w:rsidRPr="006C2A35">
        <w:rPr>
          <w:rStyle w:val="af4"/>
          <w:rFonts w:ascii="Arial" w:hAnsi="Arial" w:cs="Arial"/>
          <w:sz w:val="24"/>
          <w:szCs w:val="24"/>
        </w:rPr>
        <w:t xml:space="preserve">understanding </w:t>
      </w:r>
      <w:r w:rsidR="001A07A8" w:rsidRPr="006C2A35">
        <w:rPr>
          <w:rStyle w:val="af4"/>
          <w:rFonts w:ascii="Arial" w:hAnsi="Arial" w:cs="Arial"/>
          <w:sz w:val="24"/>
          <w:szCs w:val="24"/>
        </w:rPr>
        <w:t xml:space="preserve">the </w:t>
      </w:r>
      <w:r w:rsidR="00EC0B79" w:rsidRPr="006C2A35">
        <w:rPr>
          <w:rStyle w:val="af4"/>
          <w:rFonts w:ascii="Arial" w:hAnsi="Arial" w:cs="Arial"/>
          <w:sz w:val="24"/>
          <w:szCs w:val="24"/>
        </w:rPr>
        <w:t>impacts</w:t>
      </w:r>
      <w:r w:rsidR="001A07A8" w:rsidRPr="006C2A35">
        <w:rPr>
          <w:rStyle w:val="af4"/>
          <w:rFonts w:ascii="Arial" w:hAnsi="Arial" w:cs="Arial"/>
          <w:sz w:val="24"/>
          <w:szCs w:val="24"/>
        </w:rPr>
        <w:t xml:space="preserve"> of </w:t>
      </w:r>
      <w:r w:rsidRPr="006C2A35">
        <w:rPr>
          <w:rStyle w:val="af4"/>
          <w:rFonts w:ascii="Arial" w:hAnsi="Arial" w:cs="Arial"/>
          <w:sz w:val="24"/>
          <w:szCs w:val="24"/>
        </w:rPr>
        <w:t xml:space="preserve">diverse </w:t>
      </w:r>
      <w:r w:rsidR="001A07A8" w:rsidRPr="006C2A35">
        <w:rPr>
          <w:rStyle w:val="af4"/>
          <w:rFonts w:ascii="Arial" w:hAnsi="Arial" w:cs="Arial"/>
          <w:sz w:val="24"/>
          <w:szCs w:val="24"/>
        </w:rPr>
        <w:t xml:space="preserve">environmental factors on </w:t>
      </w:r>
      <w:r w:rsidRPr="006C2A35">
        <w:rPr>
          <w:rStyle w:val="af4"/>
          <w:rFonts w:ascii="Arial" w:hAnsi="Arial" w:cs="Arial"/>
          <w:sz w:val="24"/>
          <w:szCs w:val="24"/>
        </w:rPr>
        <w:t xml:space="preserve">various </w:t>
      </w:r>
      <w:r w:rsidR="001A07A8" w:rsidRPr="006C2A35">
        <w:rPr>
          <w:rStyle w:val="af4"/>
          <w:rFonts w:ascii="Arial" w:hAnsi="Arial" w:cs="Arial"/>
          <w:sz w:val="24"/>
          <w:szCs w:val="24"/>
        </w:rPr>
        <w:t>soil carbon components</w:t>
      </w:r>
      <w:r w:rsidRPr="006C2A35">
        <w:rPr>
          <w:rStyle w:val="af4"/>
          <w:rFonts w:ascii="Arial" w:hAnsi="Arial" w:cs="Arial"/>
          <w:sz w:val="24"/>
          <w:szCs w:val="24"/>
        </w:rPr>
        <w:t>, particularly</w:t>
      </w:r>
      <w:r w:rsidR="001A07A8" w:rsidRPr="006C2A35">
        <w:rPr>
          <w:rStyle w:val="af4"/>
          <w:rFonts w:ascii="Arial" w:hAnsi="Arial" w:cs="Arial"/>
          <w:sz w:val="24"/>
          <w:szCs w:val="24"/>
        </w:rPr>
        <w:t xml:space="preserve"> their potential threshold effects, which </w:t>
      </w:r>
      <w:r w:rsidR="00E45FA2" w:rsidRPr="006C2A35">
        <w:rPr>
          <w:rStyle w:val="af4"/>
          <w:rFonts w:ascii="Arial" w:hAnsi="Arial" w:cs="Arial"/>
          <w:sz w:val="24"/>
          <w:szCs w:val="24"/>
        </w:rPr>
        <w:t>may lead to</w:t>
      </w:r>
      <w:r w:rsidR="00EC0B79" w:rsidRPr="006C2A35">
        <w:rPr>
          <w:rFonts w:ascii="Arial" w:hAnsi="Arial" w:cs="Arial"/>
          <w:sz w:val="24"/>
          <w:szCs w:val="24"/>
        </w:rPr>
        <w:t xml:space="preserve"> </w:t>
      </w:r>
      <w:r w:rsidR="001A07A8" w:rsidRPr="006C2A35">
        <w:rPr>
          <w:rStyle w:val="af4"/>
          <w:rFonts w:ascii="Arial" w:hAnsi="Arial" w:cs="Arial"/>
          <w:sz w:val="24"/>
          <w:szCs w:val="24"/>
        </w:rPr>
        <w:t xml:space="preserve">abrupt nonlinear </w:t>
      </w:r>
      <w:r w:rsidR="00EC0B79" w:rsidRPr="006C2A35">
        <w:rPr>
          <w:rStyle w:val="af4"/>
          <w:rFonts w:ascii="Arial" w:hAnsi="Arial" w:cs="Arial"/>
          <w:sz w:val="24"/>
          <w:szCs w:val="24"/>
        </w:rPr>
        <w:t>change</w:t>
      </w:r>
      <w:r w:rsidR="00B1037C" w:rsidRPr="006C2A35">
        <w:rPr>
          <w:rStyle w:val="af4"/>
          <w:rFonts w:ascii="Arial" w:hAnsi="Arial" w:cs="Arial"/>
          <w:sz w:val="24"/>
          <w:szCs w:val="24"/>
        </w:rPr>
        <w:t>s</w:t>
      </w:r>
      <w:r w:rsidR="001A07A8" w:rsidRPr="006C2A35">
        <w:rPr>
          <w:rStyle w:val="af4"/>
          <w:rFonts w:ascii="Arial" w:hAnsi="Arial" w:cs="Arial"/>
          <w:sz w:val="24"/>
          <w:szCs w:val="24"/>
        </w:rPr>
        <w:t xml:space="preserve"> in both </w:t>
      </w:r>
      <w:r w:rsidR="00B30B18" w:rsidRPr="006C2A35">
        <w:rPr>
          <w:rStyle w:val="af4"/>
          <w:rFonts w:ascii="Arial" w:hAnsi="Arial" w:cs="Arial"/>
          <w:sz w:val="24"/>
          <w:szCs w:val="24"/>
        </w:rPr>
        <w:t xml:space="preserve">the </w:t>
      </w:r>
      <w:r w:rsidR="001A07A8" w:rsidRPr="006C2A35">
        <w:rPr>
          <w:rStyle w:val="af4"/>
          <w:rFonts w:ascii="Arial" w:hAnsi="Arial" w:cs="Arial"/>
          <w:sz w:val="24"/>
          <w:szCs w:val="24"/>
        </w:rPr>
        <w:t>quantity and composition</w:t>
      </w:r>
      <w:r w:rsidR="00DE504F" w:rsidRPr="006C2A35">
        <w:rPr>
          <w:rStyle w:val="af4"/>
          <w:rFonts w:ascii="Arial" w:hAnsi="Arial" w:cs="Arial"/>
          <w:sz w:val="24"/>
          <w:szCs w:val="24"/>
        </w:rPr>
        <w:t xml:space="preserve"> of soil carbon</w:t>
      </w:r>
      <w:r w:rsidR="001A07A8" w:rsidRPr="006C2A35">
        <w:rPr>
          <w:rStyle w:val="af4"/>
          <w:rFonts w:ascii="Arial" w:hAnsi="Arial" w:cs="Arial"/>
          <w:sz w:val="24"/>
          <w:szCs w:val="24"/>
        </w:rPr>
        <w:t>.</w:t>
      </w:r>
      <w:r w:rsidR="001A07A8" w:rsidRPr="006C2A35">
        <w:rPr>
          <w:rFonts w:ascii="Arial" w:hAnsi="Arial" w:cs="Arial"/>
          <w:sz w:val="24"/>
          <w:szCs w:val="24"/>
        </w:rPr>
        <w:t xml:space="preserve"> </w:t>
      </w:r>
      <w:r w:rsidR="00AE6A9F" w:rsidRPr="006C2A35">
        <w:rPr>
          <w:rFonts w:ascii="Arial" w:hAnsi="Arial" w:cs="Arial"/>
          <w:sz w:val="24"/>
          <w:szCs w:val="24"/>
        </w:rPr>
        <w:t xml:space="preserve">However, </w:t>
      </w:r>
      <w:bookmarkStart w:id="4" w:name="_Hlk183468512"/>
      <w:r w:rsidR="00AE6A9F" w:rsidRPr="006C2A35">
        <w:rPr>
          <w:rFonts w:ascii="Arial" w:hAnsi="Arial" w:cs="Arial"/>
          <w:sz w:val="24"/>
          <w:szCs w:val="24"/>
        </w:rPr>
        <w:t xml:space="preserve">most </w:t>
      </w:r>
      <w:r w:rsidR="00DE504F" w:rsidRPr="006C2A35">
        <w:rPr>
          <w:rFonts w:ascii="Arial" w:hAnsi="Arial" w:cs="Arial"/>
          <w:sz w:val="24"/>
          <w:szCs w:val="24"/>
        </w:rPr>
        <w:t xml:space="preserve">research </w:t>
      </w:r>
      <w:r w:rsidR="00AE6A9F" w:rsidRPr="006C2A35">
        <w:rPr>
          <w:rFonts w:ascii="Arial" w:hAnsi="Arial" w:cs="Arial"/>
          <w:sz w:val="24"/>
          <w:szCs w:val="24"/>
        </w:rPr>
        <w:t>ha</w:t>
      </w:r>
      <w:r w:rsidR="00DE504F" w:rsidRPr="006C2A35">
        <w:rPr>
          <w:rFonts w:ascii="Arial" w:hAnsi="Arial" w:cs="Arial"/>
          <w:sz w:val="24"/>
          <w:szCs w:val="24"/>
        </w:rPr>
        <w:t>s</w:t>
      </w:r>
      <w:r w:rsidR="00AE6A9F" w:rsidRPr="006C2A35">
        <w:rPr>
          <w:rFonts w:ascii="Arial" w:hAnsi="Arial" w:cs="Arial"/>
          <w:sz w:val="24"/>
          <w:szCs w:val="24"/>
        </w:rPr>
        <w:t xml:space="preserve"> </w:t>
      </w:r>
      <w:r w:rsidR="00DE504F" w:rsidRPr="006C2A35">
        <w:rPr>
          <w:rFonts w:ascii="Arial" w:hAnsi="Arial" w:cs="Arial"/>
          <w:sz w:val="24"/>
          <w:szCs w:val="24"/>
        </w:rPr>
        <w:t xml:space="preserve">predominantly focused </w:t>
      </w:r>
      <w:r w:rsidR="00AE6A9F" w:rsidRPr="006C2A35">
        <w:rPr>
          <w:rFonts w:ascii="Arial" w:hAnsi="Arial" w:cs="Arial"/>
          <w:sz w:val="24"/>
          <w:szCs w:val="24"/>
        </w:rPr>
        <w:t xml:space="preserve">on identifying key environmental drivers of </w:t>
      </w:r>
      <w:r w:rsidR="00DE504F" w:rsidRPr="006C2A35">
        <w:rPr>
          <w:rFonts w:ascii="Arial" w:hAnsi="Arial" w:cs="Arial"/>
          <w:sz w:val="24"/>
          <w:szCs w:val="24"/>
        </w:rPr>
        <w:t xml:space="preserve">either </w:t>
      </w:r>
      <w:r w:rsidR="00AE6A9F" w:rsidRPr="006C2A35">
        <w:rPr>
          <w:rFonts w:ascii="Arial" w:hAnsi="Arial" w:cs="Arial"/>
          <w:sz w:val="24"/>
          <w:szCs w:val="24"/>
        </w:rPr>
        <w:t>organic or inorganic carbon</w:t>
      </w:r>
      <w:r w:rsidR="00CC6FFD" w:rsidRPr="006C2A35">
        <w:rPr>
          <w:rFonts w:ascii="Arial" w:hAnsi="Arial" w:cs="Arial"/>
          <w:sz w:val="24"/>
          <w:szCs w:val="24"/>
        </w:rPr>
        <w:t xml:space="preserve"> </w:t>
      </w:r>
      <w:r w:rsidR="00CC6FFD" w:rsidRPr="006C2A35">
        <w:rPr>
          <w:rFonts w:ascii="Arial" w:hAnsi="Arial" w:cs="Arial"/>
          <w:sz w:val="24"/>
          <w:szCs w:val="24"/>
        </w:rPr>
        <w:lastRenderedPageBreak/>
        <w:t>separately</w:t>
      </w:r>
      <w:r w:rsidR="00AE6A9F" w:rsidRPr="006C2A35">
        <w:rPr>
          <w:rFonts w:ascii="Arial" w:hAnsi="Arial" w:cs="Arial"/>
          <w:sz w:val="24"/>
          <w:szCs w:val="24"/>
        </w:rPr>
        <w:t xml:space="preserve">, often </w:t>
      </w:r>
      <w:r w:rsidR="000D57EC" w:rsidRPr="006C2A35">
        <w:rPr>
          <w:rFonts w:ascii="Arial" w:hAnsi="Arial" w:cs="Arial"/>
          <w:sz w:val="24"/>
          <w:szCs w:val="24"/>
        </w:rPr>
        <w:t xml:space="preserve">neglecting </w:t>
      </w:r>
      <w:r w:rsidR="00AE6A9F" w:rsidRPr="006C2A35">
        <w:rPr>
          <w:rFonts w:ascii="Arial" w:hAnsi="Arial" w:cs="Arial"/>
          <w:sz w:val="24"/>
          <w:szCs w:val="24"/>
        </w:rPr>
        <w:t>the presence and range of multiple critical thresholds</w:t>
      </w:r>
      <w:bookmarkEnd w:id="4"/>
      <w:r w:rsidR="00AE6A9F" w:rsidRPr="006C2A35">
        <w:rPr>
          <w:rFonts w:ascii="Arial" w:hAnsi="Arial" w:cs="Arial"/>
          <w:sz w:val="24"/>
          <w:szCs w:val="24"/>
        </w:rPr>
        <w:t xml:space="preserve">. </w:t>
      </w:r>
      <w:r w:rsidR="006C4573" w:rsidRPr="006C2A35">
        <w:rPr>
          <w:rFonts w:ascii="Arial" w:hAnsi="Arial" w:cs="Arial"/>
          <w:sz w:val="24"/>
          <w:szCs w:val="24"/>
        </w:rPr>
        <w:t xml:space="preserve">This study </w:t>
      </w:r>
      <w:r w:rsidR="000D57EC" w:rsidRPr="006C2A35">
        <w:rPr>
          <w:rFonts w:ascii="Arial" w:hAnsi="Arial" w:cs="Arial"/>
          <w:sz w:val="24"/>
          <w:szCs w:val="24"/>
        </w:rPr>
        <w:t xml:space="preserve">addresses this gap by analyzing </w:t>
      </w:r>
      <w:r w:rsidR="006C4573" w:rsidRPr="006C2A35">
        <w:rPr>
          <w:rFonts w:ascii="Arial" w:hAnsi="Arial" w:cs="Arial"/>
          <w:sz w:val="24"/>
          <w:szCs w:val="24"/>
        </w:rPr>
        <w:t>extensive field data</w:t>
      </w:r>
      <w:r w:rsidR="009B0FE9" w:rsidRPr="006C2A35">
        <w:rPr>
          <w:rFonts w:ascii="Arial" w:hAnsi="Arial" w:cs="Arial"/>
          <w:sz w:val="24"/>
          <w:szCs w:val="24"/>
        </w:rPr>
        <w:t xml:space="preserve">, including soil carbon measurements and </w:t>
      </w:r>
      <w:r w:rsidR="00480CE1" w:rsidRPr="006C2A35">
        <w:rPr>
          <w:rFonts w:ascii="Arial" w:hAnsi="Arial" w:cs="Arial"/>
          <w:sz w:val="24"/>
          <w:szCs w:val="24"/>
        </w:rPr>
        <w:t>ecosystem</w:t>
      </w:r>
      <w:r w:rsidR="009B0FE9" w:rsidRPr="006C2A35">
        <w:rPr>
          <w:rFonts w:ascii="Arial" w:hAnsi="Arial" w:cs="Arial"/>
          <w:sz w:val="24"/>
          <w:szCs w:val="24"/>
        </w:rPr>
        <w:t xml:space="preserve"> variables, </w:t>
      </w:r>
      <w:r w:rsidR="000D57EC" w:rsidRPr="006C2A35">
        <w:rPr>
          <w:rFonts w:ascii="Arial" w:hAnsi="Arial" w:cs="Arial"/>
          <w:sz w:val="24"/>
          <w:szCs w:val="24"/>
        </w:rPr>
        <w:t xml:space="preserve">collected </w:t>
      </w:r>
      <w:r w:rsidR="00837656" w:rsidRPr="006C2A35">
        <w:rPr>
          <w:rFonts w:ascii="Arial" w:hAnsi="Arial" w:cs="Arial"/>
          <w:sz w:val="24"/>
          <w:szCs w:val="24"/>
        </w:rPr>
        <w:t xml:space="preserve">across a </w:t>
      </w:r>
      <w:r w:rsidR="00746B13" w:rsidRPr="006C2A35">
        <w:rPr>
          <w:rFonts w:ascii="Arial" w:hAnsi="Arial" w:cs="Arial"/>
          <w:sz w:val="24"/>
          <w:szCs w:val="24"/>
        </w:rPr>
        <w:t>~</w:t>
      </w:r>
      <w:r w:rsidR="00837656" w:rsidRPr="006C2A35">
        <w:rPr>
          <w:rFonts w:ascii="Arial" w:hAnsi="Arial" w:cs="Arial"/>
          <w:sz w:val="24"/>
          <w:szCs w:val="24"/>
        </w:rPr>
        <w:t>4,000 km transect in China</w:t>
      </w:r>
      <w:r w:rsidR="00B1037C" w:rsidRPr="006C2A35">
        <w:rPr>
          <w:rFonts w:ascii="Arial" w:hAnsi="Arial" w:cs="Arial"/>
          <w:sz w:val="24"/>
          <w:szCs w:val="24"/>
          <w:lang w:val="en-GB"/>
        </w:rPr>
        <w:t>’</w:t>
      </w:r>
      <w:r w:rsidR="00837656" w:rsidRPr="006C2A35">
        <w:rPr>
          <w:rFonts w:ascii="Arial" w:hAnsi="Arial" w:cs="Arial"/>
          <w:sz w:val="24"/>
          <w:szCs w:val="24"/>
        </w:rPr>
        <w:t>s drylands</w:t>
      </w:r>
      <w:r w:rsidR="000D57EC" w:rsidRPr="006C2A35">
        <w:rPr>
          <w:rFonts w:ascii="Arial" w:hAnsi="Arial" w:cs="Arial"/>
          <w:sz w:val="24"/>
          <w:szCs w:val="24"/>
        </w:rPr>
        <w:t xml:space="preserve">. </w:t>
      </w:r>
      <w:bookmarkStart w:id="5" w:name="_Hlk183468672"/>
      <w:bookmarkStart w:id="6" w:name="_Hlk201944800"/>
      <w:r w:rsidR="000D57EC" w:rsidRPr="006C2A35">
        <w:rPr>
          <w:rFonts w:ascii="Arial" w:hAnsi="Arial" w:cs="Arial"/>
          <w:sz w:val="24"/>
          <w:szCs w:val="24"/>
        </w:rPr>
        <w:t xml:space="preserve">Utilizing </w:t>
      </w:r>
      <w:r w:rsidR="006C4573" w:rsidRPr="006C2A35">
        <w:rPr>
          <w:rFonts w:ascii="Arial" w:hAnsi="Arial" w:cs="Arial"/>
          <w:sz w:val="24"/>
          <w:szCs w:val="24"/>
        </w:rPr>
        <w:t xml:space="preserve">a gradient forest model </w:t>
      </w:r>
      <w:r w:rsidR="000D57EC" w:rsidRPr="006C2A35">
        <w:rPr>
          <w:rFonts w:ascii="Arial" w:hAnsi="Arial" w:cs="Arial"/>
          <w:sz w:val="24"/>
          <w:szCs w:val="24"/>
        </w:rPr>
        <w:t xml:space="preserve">combined </w:t>
      </w:r>
      <w:r w:rsidR="006C4573" w:rsidRPr="006C2A35">
        <w:rPr>
          <w:rFonts w:ascii="Arial" w:hAnsi="Arial" w:cs="Arial"/>
          <w:sz w:val="24"/>
          <w:szCs w:val="24"/>
        </w:rPr>
        <w:t>with threshold analyses,</w:t>
      </w:r>
      <w:bookmarkEnd w:id="5"/>
      <w:r w:rsidR="006C4573" w:rsidRPr="006C2A35">
        <w:rPr>
          <w:rFonts w:ascii="Arial" w:hAnsi="Arial" w:cs="Arial"/>
          <w:sz w:val="24"/>
          <w:szCs w:val="24"/>
        </w:rPr>
        <w:t xml:space="preserve"> we </w:t>
      </w:r>
      <w:r w:rsidR="000D57EC" w:rsidRPr="006C2A35">
        <w:rPr>
          <w:rFonts w:ascii="Arial" w:hAnsi="Arial" w:cs="Arial"/>
          <w:sz w:val="24"/>
          <w:szCs w:val="24"/>
        </w:rPr>
        <w:t xml:space="preserve">assess </w:t>
      </w:r>
      <w:r w:rsidR="006C4573" w:rsidRPr="006C2A35">
        <w:rPr>
          <w:rFonts w:ascii="Arial" w:hAnsi="Arial" w:cs="Arial"/>
          <w:sz w:val="24"/>
          <w:szCs w:val="24"/>
        </w:rPr>
        <w:t xml:space="preserve">the </w:t>
      </w:r>
      <w:r w:rsidR="009B0FE9" w:rsidRPr="006C2A35">
        <w:rPr>
          <w:rFonts w:ascii="Arial" w:hAnsi="Arial" w:cs="Arial"/>
          <w:sz w:val="24"/>
          <w:szCs w:val="24"/>
        </w:rPr>
        <w:t xml:space="preserve">impacts of </w:t>
      </w:r>
      <w:r w:rsidR="000D57EC" w:rsidRPr="006C2A35">
        <w:rPr>
          <w:rFonts w:ascii="Arial" w:hAnsi="Arial" w:cs="Arial"/>
          <w:sz w:val="24"/>
          <w:szCs w:val="24"/>
        </w:rPr>
        <w:t xml:space="preserve">key </w:t>
      </w:r>
      <w:r w:rsidR="00B751E7" w:rsidRPr="006C2A35">
        <w:rPr>
          <w:rFonts w:ascii="Arial" w:hAnsi="Arial" w:cs="Arial"/>
          <w:sz w:val="24"/>
          <w:szCs w:val="24"/>
        </w:rPr>
        <w:t>drivers</w:t>
      </w:r>
      <w:r w:rsidR="009B0FE9" w:rsidRPr="006C2A35">
        <w:rPr>
          <w:rFonts w:ascii="Arial" w:hAnsi="Arial" w:cs="Arial"/>
          <w:sz w:val="24"/>
          <w:szCs w:val="24"/>
        </w:rPr>
        <w:t>, including sand content, total nitrogen, aridity, and cation exchange capacity,</w:t>
      </w:r>
      <w:r w:rsidR="006C4573" w:rsidRPr="006C2A35">
        <w:rPr>
          <w:rFonts w:ascii="Arial" w:hAnsi="Arial" w:cs="Arial"/>
          <w:sz w:val="24"/>
          <w:szCs w:val="24"/>
        </w:rPr>
        <w:t xml:space="preserve"> </w:t>
      </w:r>
      <w:r w:rsidR="009B0FE9" w:rsidRPr="006C2A35">
        <w:rPr>
          <w:rFonts w:ascii="Arial" w:hAnsi="Arial" w:cs="Arial"/>
          <w:sz w:val="24"/>
          <w:szCs w:val="24"/>
        </w:rPr>
        <w:t>on</w:t>
      </w:r>
      <w:r w:rsidR="006C4573" w:rsidRPr="006C2A35">
        <w:rPr>
          <w:rFonts w:ascii="Arial" w:hAnsi="Arial" w:cs="Arial"/>
          <w:sz w:val="24"/>
          <w:szCs w:val="24"/>
        </w:rPr>
        <w:t xml:space="preserve"> soil</w:t>
      </w:r>
      <w:r w:rsidR="007D135A" w:rsidRPr="006C2A35">
        <w:rPr>
          <w:rFonts w:ascii="Arial" w:hAnsi="Arial" w:cs="Arial"/>
          <w:sz w:val="24"/>
          <w:szCs w:val="24"/>
        </w:rPr>
        <w:t xml:space="preserve"> </w:t>
      </w:r>
      <w:r w:rsidR="006C4573" w:rsidRPr="006C2A35">
        <w:rPr>
          <w:rFonts w:ascii="Arial" w:hAnsi="Arial" w:cs="Arial"/>
          <w:sz w:val="24"/>
          <w:szCs w:val="24"/>
        </w:rPr>
        <w:t>carbon</w:t>
      </w:r>
      <w:r w:rsidR="006367F7" w:rsidRPr="006C2A35">
        <w:rPr>
          <w:rFonts w:ascii="Arial" w:hAnsi="Arial" w:cs="Arial"/>
          <w:sz w:val="24"/>
          <w:szCs w:val="24"/>
        </w:rPr>
        <w:t xml:space="preserve"> pools</w:t>
      </w:r>
      <w:r w:rsidR="007D135A" w:rsidRPr="006C2A35">
        <w:rPr>
          <w:rFonts w:ascii="Arial" w:hAnsi="Arial" w:cs="Arial"/>
          <w:sz w:val="24"/>
          <w:szCs w:val="24"/>
        </w:rPr>
        <w:t>.</w:t>
      </w:r>
      <w:r w:rsidR="00A1604F" w:rsidRPr="006C2A35">
        <w:rPr>
          <w:rFonts w:ascii="Arial" w:hAnsi="Arial" w:cs="Arial"/>
          <w:sz w:val="24"/>
          <w:szCs w:val="24"/>
        </w:rPr>
        <w:t xml:space="preserve"> </w:t>
      </w:r>
      <w:r w:rsidR="000D57EC" w:rsidRPr="006C2A35">
        <w:rPr>
          <w:rFonts w:ascii="Arial" w:hAnsi="Arial" w:cs="Arial"/>
          <w:sz w:val="24"/>
          <w:szCs w:val="24"/>
        </w:rPr>
        <w:t xml:space="preserve">Our findings indicate that </w:t>
      </w:r>
      <w:r w:rsidR="00B17D9B" w:rsidRPr="006C2A35">
        <w:rPr>
          <w:rFonts w:ascii="Arial" w:hAnsi="Arial" w:cs="Arial"/>
          <w:sz w:val="24"/>
          <w:szCs w:val="24"/>
        </w:rPr>
        <w:t>nitrogen content is the most influential factor for soil organic carbon</w:t>
      </w:r>
      <w:r w:rsidR="006367F7" w:rsidRPr="006C2A35">
        <w:rPr>
          <w:rFonts w:ascii="Arial" w:hAnsi="Arial" w:cs="Arial"/>
          <w:sz w:val="24"/>
          <w:szCs w:val="24"/>
        </w:rPr>
        <w:t>, which</w:t>
      </w:r>
      <w:r w:rsidR="00B17D9B" w:rsidRPr="006C2A35">
        <w:rPr>
          <w:rFonts w:ascii="Arial" w:hAnsi="Arial" w:cs="Arial"/>
          <w:sz w:val="24"/>
          <w:szCs w:val="24"/>
        </w:rPr>
        <w:t xml:space="preserve"> was sensitive to low levels of nitrogen (0.07-0.08%), with a slower response observed at higher levels. </w:t>
      </w:r>
      <w:bookmarkStart w:id="7" w:name="_Hlk202976139"/>
      <w:r w:rsidR="00B17D9B" w:rsidRPr="006C2A35">
        <w:rPr>
          <w:rFonts w:ascii="Arial" w:hAnsi="Arial" w:cs="Arial"/>
          <w:sz w:val="24"/>
          <w:szCs w:val="24"/>
        </w:rPr>
        <w:t xml:space="preserve">Aridity significantly affects both organic and inorganic carbon pools, with identified threshold zones for </w:t>
      </w:r>
      <w:r w:rsidR="006367F7" w:rsidRPr="006C2A35">
        <w:rPr>
          <w:rFonts w:ascii="Arial" w:hAnsi="Arial" w:cs="Arial"/>
          <w:sz w:val="24"/>
          <w:szCs w:val="24"/>
        </w:rPr>
        <w:t>organic carbon</w:t>
      </w:r>
      <w:r w:rsidR="00B17D9B" w:rsidRPr="006C2A35">
        <w:rPr>
          <w:rFonts w:ascii="Arial" w:hAnsi="Arial" w:cs="Arial"/>
          <w:sz w:val="24"/>
          <w:szCs w:val="24"/>
        </w:rPr>
        <w:t xml:space="preserve"> at aridity levels of 0.48-0.52 and 0.75-0.85, and for inorganic carbon</w:t>
      </w:r>
      <w:r w:rsidR="00A066A2" w:rsidRPr="006C2A35">
        <w:rPr>
          <w:rFonts w:ascii="Arial" w:hAnsi="Arial" w:cs="Arial"/>
          <w:sz w:val="24"/>
          <w:szCs w:val="24"/>
        </w:rPr>
        <w:t xml:space="preserve"> </w:t>
      </w:r>
      <w:r w:rsidR="00B17D9B" w:rsidRPr="006C2A35">
        <w:rPr>
          <w:rFonts w:ascii="Arial" w:hAnsi="Arial" w:cs="Arial"/>
          <w:sz w:val="24"/>
          <w:szCs w:val="24"/>
        </w:rPr>
        <w:t>at 0.82-0.88.</w:t>
      </w:r>
      <w:bookmarkEnd w:id="7"/>
      <w:r w:rsidR="00153AB0" w:rsidRPr="006C2A35">
        <w:rPr>
          <w:rFonts w:ascii="Arial" w:hAnsi="Arial" w:cs="Arial"/>
          <w:sz w:val="24"/>
          <w:szCs w:val="24"/>
        </w:rPr>
        <w:t xml:space="preserve"> </w:t>
      </w:r>
      <w:r w:rsidR="00953488" w:rsidRPr="006C2A35">
        <w:rPr>
          <w:rFonts w:ascii="Arial" w:hAnsi="Arial" w:cs="Arial"/>
          <w:sz w:val="24"/>
          <w:szCs w:val="24"/>
        </w:rPr>
        <w:t>Threshold zones of sand content for t</w:t>
      </w:r>
      <w:r w:rsidR="005155B7" w:rsidRPr="006C2A35">
        <w:rPr>
          <w:rFonts w:ascii="Arial" w:hAnsi="Arial" w:cs="Arial"/>
          <w:sz w:val="24"/>
          <w:szCs w:val="24"/>
        </w:rPr>
        <w:t xml:space="preserve">otal carbon </w:t>
      </w:r>
      <w:r w:rsidR="00E326EE" w:rsidRPr="006C2A35">
        <w:rPr>
          <w:rFonts w:ascii="Arial" w:hAnsi="Arial" w:cs="Arial"/>
          <w:sz w:val="24"/>
          <w:szCs w:val="24"/>
        </w:rPr>
        <w:t xml:space="preserve">are identified </w:t>
      </w:r>
      <w:r w:rsidR="00803549" w:rsidRPr="006C2A35">
        <w:rPr>
          <w:rFonts w:ascii="Arial" w:hAnsi="Arial" w:cs="Arial"/>
          <w:sz w:val="24"/>
          <w:szCs w:val="24"/>
        </w:rPr>
        <w:t xml:space="preserve">at </w:t>
      </w:r>
      <w:r w:rsidR="005155B7" w:rsidRPr="006C2A35">
        <w:rPr>
          <w:rFonts w:ascii="Arial" w:hAnsi="Arial" w:cs="Arial"/>
          <w:sz w:val="24"/>
          <w:szCs w:val="24"/>
        </w:rPr>
        <w:t xml:space="preserve">lower levels </w:t>
      </w:r>
      <w:r w:rsidR="00953488" w:rsidRPr="006C2A35">
        <w:rPr>
          <w:rFonts w:ascii="Arial" w:hAnsi="Arial" w:cs="Arial"/>
          <w:sz w:val="24"/>
          <w:szCs w:val="24"/>
        </w:rPr>
        <w:t xml:space="preserve">and </w:t>
      </w:r>
      <w:r w:rsidR="00E326EE" w:rsidRPr="006C2A35">
        <w:rPr>
          <w:rFonts w:ascii="Arial" w:hAnsi="Arial" w:cs="Arial"/>
          <w:sz w:val="24"/>
          <w:szCs w:val="24"/>
        </w:rPr>
        <w:t xml:space="preserve">a </w:t>
      </w:r>
      <w:r w:rsidR="00953488" w:rsidRPr="006C2A35">
        <w:rPr>
          <w:rFonts w:ascii="Arial" w:hAnsi="Arial" w:cs="Arial"/>
          <w:sz w:val="24"/>
          <w:szCs w:val="24"/>
        </w:rPr>
        <w:t>wider range</w:t>
      </w:r>
      <w:r w:rsidR="005155B7" w:rsidRPr="006C2A35">
        <w:rPr>
          <w:rFonts w:ascii="Arial" w:hAnsi="Arial" w:cs="Arial"/>
          <w:sz w:val="24"/>
          <w:szCs w:val="24"/>
        </w:rPr>
        <w:t xml:space="preserve"> (</w:t>
      </w:r>
      <w:r w:rsidR="00803549" w:rsidRPr="006C2A35">
        <w:rPr>
          <w:rFonts w:ascii="Arial" w:hAnsi="Arial" w:cs="Arial"/>
          <w:sz w:val="24"/>
          <w:szCs w:val="24"/>
        </w:rPr>
        <w:t>51.4</w:t>
      </w:r>
      <w:r w:rsidR="00E92E06" w:rsidRPr="006C2A35">
        <w:rPr>
          <w:rFonts w:ascii="Arial" w:hAnsi="Arial" w:cs="Arial"/>
          <w:sz w:val="24"/>
          <w:szCs w:val="24"/>
        </w:rPr>
        <w:t>-</w:t>
      </w:r>
      <w:r w:rsidR="00803549" w:rsidRPr="006C2A35">
        <w:rPr>
          <w:rFonts w:ascii="Arial" w:hAnsi="Arial" w:cs="Arial"/>
          <w:sz w:val="24"/>
          <w:szCs w:val="24"/>
        </w:rPr>
        <w:t>64.1% and 87.3</w:t>
      </w:r>
      <w:r w:rsidR="00E92E06" w:rsidRPr="006C2A35">
        <w:rPr>
          <w:rFonts w:ascii="Arial" w:hAnsi="Arial" w:cs="Arial"/>
          <w:sz w:val="24"/>
          <w:szCs w:val="24"/>
        </w:rPr>
        <w:t>-</w:t>
      </w:r>
      <w:r w:rsidR="00803549" w:rsidRPr="006C2A35">
        <w:rPr>
          <w:rFonts w:ascii="Arial" w:hAnsi="Arial" w:cs="Arial"/>
          <w:sz w:val="24"/>
          <w:szCs w:val="24"/>
        </w:rPr>
        <w:t>88.1%</w:t>
      </w:r>
      <w:r w:rsidR="005155B7" w:rsidRPr="006C2A35">
        <w:rPr>
          <w:rFonts w:ascii="Arial" w:hAnsi="Arial" w:cs="Arial"/>
          <w:sz w:val="24"/>
          <w:szCs w:val="24"/>
        </w:rPr>
        <w:t>)</w:t>
      </w:r>
      <w:r w:rsidR="00E326EE" w:rsidRPr="006C2A35">
        <w:rPr>
          <w:rFonts w:ascii="Arial" w:hAnsi="Arial" w:cs="Arial"/>
          <w:sz w:val="24"/>
          <w:szCs w:val="24"/>
        </w:rPr>
        <w:t>,</w:t>
      </w:r>
      <w:r w:rsidR="00FB0783" w:rsidRPr="006C2A35">
        <w:rPr>
          <w:rFonts w:ascii="Arial" w:hAnsi="Arial" w:cs="Arial"/>
        </w:rPr>
        <w:t xml:space="preserve"> </w:t>
      </w:r>
      <w:r w:rsidR="00925E5F" w:rsidRPr="006C2A35">
        <w:rPr>
          <w:rFonts w:ascii="Arial" w:hAnsi="Arial" w:cs="Arial"/>
          <w:sz w:val="24"/>
          <w:szCs w:val="24"/>
        </w:rPr>
        <w:t xml:space="preserve">due to </w:t>
      </w:r>
      <w:r w:rsidR="00E326EE" w:rsidRPr="006C2A35">
        <w:rPr>
          <w:rFonts w:ascii="Arial" w:hAnsi="Arial" w:cs="Arial"/>
          <w:sz w:val="24"/>
          <w:szCs w:val="24"/>
        </w:rPr>
        <w:t xml:space="preserve">its </w:t>
      </w:r>
      <w:r w:rsidR="00925E5F" w:rsidRPr="006C2A35">
        <w:rPr>
          <w:rFonts w:ascii="Arial" w:hAnsi="Arial" w:cs="Arial"/>
          <w:sz w:val="24"/>
          <w:szCs w:val="24"/>
        </w:rPr>
        <w:t>negative effects on both organic and</w:t>
      </w:r>
      <w:r w:rsidR="005155B7" w:rsidRPr="006C2A35">
        <w:rPr>
          <w:rFonts w:ascii="Arial" w:hAnsi="Arial" w:cs="Arial"/>
          <w:sz w:val="24"/>
          <w:szCs w:val="24"/>
        </w:rPr>
        <w:t xml:space="preserve"> inorganic carbon,</w:t>
      </w:r>
      <w:r w:rsidR="006F10E0" w:rsidRPr="006C2A35">
        <w:rPr>
          <w:rFonts w:ascii="Arial" w:hAnsi="Arial" w:cs="Arial"/>
          <w:sz w:val="24"/>
          <w:szCs w:val="24"/>
        </w:rPr>
        <w:t xml:space="preserve"> </w:t>
      </w:r>
      <w:r w:rsidR="00E326EE" w:rsidRPr="006C2A35">
        <w:rPr>
          <w:rFonts w:ascii="Arial" w:hAnsi="Arial" w:cs="Arial"/>
          <w:sz w:val="24"/>
          <w:szCs w:val="24"/>
        </w:rPr>
        <w:t xml:space="preserve">impacting </w:t>
      </w:r>
      <w:r w:rsidR="006F10E0" w:rsidRPr="006C2A35">
        <w:rPr>
          <w:rFonts w:ascii="Arial" w:hAnsi="Arial" w:cs="Arial"/>
          <w:sz w:val="24"/>
          <w:szCs w:val="24"/>
        </w:rPr>
        <w:t>20% of the dryland area</w:t>
      </w:r>
      <w:r w:rsidR="00570761" w:rsidRPr="006C2A35">
        <w:rPr>
          <w:rFonts w:ascii="Arial" w:hAnsi="Arial" w:cs="Arial"/>
          <w:sz w:val="24"/>
          <w:szCs w:val="24"/>
        </w:rPr>
        <w:t xml:space="preserve">. </w:t>
      </w:r>
      <w:bookmarkStart w:id="8" w:name="_Hlk193447221"/>
      <w:r w:rsidR="003E2241" w:rsidRPr="006C2A35">
        <w:rPr>
          <w:rFonts w:ascii="Arial" w:hAnsi="Arial" w:cs="Arial"/>
          <w:sz w:val="24"/>
          <w:szCs w:val="24"/>
        </w:rPr>
        <w:t>Spatial variations in threshold effects revealed</w:t>
      </w:r>
      <w:bookmarkEnd w:id="8"/>
      <w:r w:rsidR="003E2241" w:rsidRPr="006C2A35">
        <w:rPr>
          <w:rFonts w:ascii="Arial" w:hAnsi="Arial" w:cs="Arial"/>
          <w:sz w:val="24"/>
          <w:szCs w:val="24"/>
        </w:rPr>
        <w:t xml:space="preserve"> a</w:t>
      </w:r>
      <w:r w:rsidR="006671C0" w:rsidRPr="006C2A35">
        <w:rPr>
          <w:rFonts w:ascii="Arial" w:hAnsi="Arial" w:cs="Arial"/>
          <w:sz w:val="24"/>
          <w:szCs w:val="24"/>
        </w:rPr>
        <w:t xml:space="preserve"> trade-off between nitrogen and pH in regulating soil total carbon.</w:t>
      </w:r>
      <w:r w:rsidR="007345F6" w:rsidRPr="006C2A35">
        <w:rPr>
          <w:rFonts w:ascii="Arial" w:hAnsi="Arial" w:cs="Arial"/>
          <w:sz w:val="24"/>
          <w:szCs w:val="24"/>
        </w:rPr>
        <w:t xml:space="preserve"> </w:t>
      </w:r>
      <w:r w:rsidR="00DB40EF" w:rsidRPr="006C2A35">
        <w:rPr>
          <w:rFonts w:ascii="Arial" w:hAnsi="Arial" w:cs="Arial"/>
          <w:sz w:val="24"/>
          <w:szCs w:val="24"/>
        </w:rPr>
        <w:t xml:space="preserve">The combined threshold effects of climate warming and aridification may pose a greater </w:t>
      </w:r>
      <w:r w:rsidR="00925E5F" w:rsidRPr="006C2A35">
        <w:rPr>
          <w:rFonts w:ascii="Arial" w:hAnsi="Arial" w:cs="Arial"/>
          <w:sz w:val="24"/>
          <w:szCs w:val="24"/>
        </w:rPr>
        <w:t>threat</w:t>
      </w:r>
      <w:r w:rsidR="00DB40EF" w:rsidRPr="006C2A35">
        <w:rPr>
          <w:rFonts w:ascii="Arial" w:hAnsi="Arial" w:cs="Arial"/>
          <w:sz w:val="24"/>
          <w:szCs w:val="24"/>
        </w:rPr>
        <w:t xml:space="preserve"> to soil organic carbon in high-latitude regions. </w:t>
      </w:r>
      <w:bookmarkEnd w:id="6"/>
      <w:r w:rsidR="005F4C37" w:rsidRPr="006C2A35">
        <w:rPr>
          <w:rFonts w:ascii="Arial" w:hAnsi="Arial" w:cs="Arial"/>
          <w:sz w:val="24"/>
          <w:szCs w:val="24"/>
        </w:rPr>
        <w:t xml:space="preserve">This research </w:t>
      </w:r>
      <w:r w:rsidR="00AB7868" w:rsidRPr="006C2A35">
        <w:rPr>
          <w:rFonts w:ascii="Arial" w:hAnsi="Arial" w:cs="Arial"/>
          <w:sz w:val="24"/>
          <w:szCs w:val="24"/>
        </w:rPr>
        <w:t xml:space="preserve">enhances </w:t>
      </w:r>
      <w:r w:rsidR="005F4C37" w:rsidRPr="006C2A35">
        <w:rPr>
          <w:rFonts w:ascii="Arial" w:hAnsi="Arial" w:cs="Arial"/>
          <w:sz w:val="24"/>
          <w:szCs w:val="24"/>
        </w:rPr>
        <w:t xml:space="preserve">understanding of soil carbon dynamics in arid environments and </w:t>
      </w:r>
      <w:r w:rsidR="00AB7868" w:rsidRPr="006C2A35">
        <w:rPr>
          <w:rFonts w:ascii="Arial" w:hAnsi="Arial" w:cs="Arial"/>
          <w:sz w:val="24"/>
          <w:szCs w:val="24"/>
        </w:rPr>
        <w:t xml:space="preserve">offers </w:t>
      </w:r>
      <w:r w:rsidR="005F4C37" w:rsidRPr="006C2A35">
        <w:rPr>
          <w:rFonts w:ascii="Arial" w:hAnsi="Arial" w:cs="Arial"/>
          <w:sz w:val="24"/>
          <w:szCs w:val="24"/>
        </w:rPr>
        <w:t xml:space="preserve">novel approaches and insights for identifying thresholds in ecosystems </w:t>
      </w:r>
      <w:r w:rsidR="004B54E2" w:rsidRPr="006C2A35">
        <w:rPr>
          <w:rFonts w:ascii="Arial" w:hAnsi="Arial" w:cs="Arial"/>
          <w:sz w:val="24"/>
          <w:szCs w:val="24"/>
        </w:rPr>
        <w:t xml:space="preserve">that are </w:t>
      </w:r>
      <w:r w:rsidR="005F4C37" w:rsidRPr="006C2A35">
        <w:rPr>
          <w:rFonts w:ascii="Arial" w:hAnsi="Arial" w:cs="Arial"/>
          <w:sz w:val="24"/>
          <w:szCs w:val="24"/>
        </w:rPr>
        <w:t xml:space="preserve">increasingly at risk of </w:t>
      </w:r>
      <w:r w:rsidR="00AB7868" w:rsidRPr="006C2A35">
        <w:rPr>
          <w:rFonts w:ascii="Arial" w:hAnsi="Arial" w:cs="Arial"/>
          <w:sz w:val="24"/>
          <w:szCs w:val="24"/>
        </w:rPr>
        <w:t xml:space="preserve">reaching </w:t>
      </w:r>
      <w:r w:rsidR="005F4C37" w:rsidRPr="006C2A35">
        <w:rPr>
          <w:rFonts w:ascii="Arial" w:hAnsi="Arial" w:cs="Arial"/>
          <w:sz w:val="24"/>
          <w:szCs w:val="24"/>
        </w:rPr>
        <w:t>tipping points.</w:t>
      </w:r>
    </w:p>
    <w:bookmarkEnd w:id="2"/>
    <w:p w14:paraId="23528B39" w14:textId="77777777" w:rsidR="00FF0AE2" w:rsidRPr="006C2A35" w:rsidRDefault="00FF0AE2" w:rsidP="0093234F">
      <w:pPr>
        <w:spacing w:line="480" w:lineRule="auto"/>
        <w:rPr>
          <w:rFonts w:ascii="Arial" w:hAnsi="Arial" w:cs="Arial"/>
          <w:szCs w:val="21"/>
        </w:rPr>
      </w:pPr>
    </w:p>
    <w:p w14:paraId="397B6727" w14:textId="4A3AE1E4" w:rsidR="0046380C" w:rsidRPr="006C2A35" w:rsidRDefault="0046380C" w:rsidP="0046380C">
      <w:pPr>
        <w:spacing w:line="480" w:lineRule="auto"/>
        <w:rPr>
          <w:rFonts w:ascii="Arial" w:hAnsi="Arial" w:cs="Arial"/>
          <w:sz w:val="24"/>
          <w:szCs w:val="24"/>
        </w:rPr>
      </w:pPr>
      <w:r w:rsidRPr="006C2A35">
        <w:rPr>
          <w:rFonts w:ascii="Arial" w:hAnsi="Arial" w:cs="Arial"/>
          <w:b/>
          <w:bCs/>
          <w:sz w:val="24"/>
          <w:szCs w:val="24"/>
        </w:rPr>
        <w:lastRenderedPageBreak/>
        <w:t>Keywords:</w:t>
      </w:r>
      <w:r w:rsidRPr="006C2A35">
        <w:rPr>
          <w:rFonts w:ascii="Arial" w:hAnsi="Arial" w:cs="Arial"/>
          <w:sz w:val="24"/>
          <w:szCs w:val="24"/>
        </w:rPr>
        <w:t xml:space="preserve"> </w:t>
      </w:r>
      <w:r w:rsidR="00414871" w:rsidRPr="006C2A35">
        <w:rPr>
          <w:rFonts w:ascii="Arial" w:hAnsi="Arial" w:cs="Arial"/>
          <w:sz w:val="24"/>
          <w:szCs w:val="24"/>
        </w:rPr>
        <w:t xml:space="preserve">carbon dynamics, </w:t>
      </w:r>
      <w:r w:rsidRPr="006C2A35">
        <w:rPr>
          <w:rFonts w:ascii="Arial" w:hAnsi="Arial" w:cs="Arial"/>
          <w:sz w:val="24"/>
          <w:szCs w:val="24"/>
        </w:rPr>
        <w:t>environmental factors, risk area, soil inorganic carbon, soil organic carbon, threshold analysis</w:t>
      </w:r>
    </w:p>
    <w:p w14:paraId="13B3692C" w14:textId="77777777" w:rsidR="0046380C" w:rsidRPr="006C2A35" w:rsidRDefault="0046380C" w:rsidP="0093234F">
      <w:pPr>
        <w:spacing w:line="480" w:lineRule="auto"/>
        <w:rPr>
          <w:rFonts w:ascii="Arial" w:hAnsi="Arial" w:cs="Arial"/>
          <w:szCs w:val="21"/>
        </w:rPr>
      </w:pPr>
    </w:p>
    <w:p w14:paraId="786A15A1" w14:textId="77770E8E" w:rsidR="00007C66" w:rsidRPr="006C2A35" w:rsidRDefault="00007C66" w:rsidP="00007C66">
      <w:pPr>
        <w:pStyle w:val="1"/>
        <w:spacing w:before="60" w:after="60" w:line="480" w:lineRule="auto"/>
        <w:jc w:val="left"/>
        <w:rPr>
          <w:rFonts w:ascii="Arial" w:hAnsi="Arial" w:cs="Arial"/>
          <w:b/>
          <w:color w:val="000000" w:themeColor="text1"/>
          <w:sz w:val="28"/>
          <w:szCs w:val="44"/>
        </w:rPr>
      </w:pPr>
      <w:bookmarkStart w:id="9" w:name="_Hlk182846438"/>
      <w:bookmarkEnd w:id="3"/>
      <w:r w:rsidRPr="006C2A35">
        <w:rPr>
          <w:rFonts w:ascii="Arial" w:hAnsi="Arial" w:cs="Arial"/>
          <w:b/>
          <w:color w:val="000000" w:themeColor="text1"/>
          <w:sz w:val="28"/>
          <w:szCs w:val="44"/>
        </w:rPr>
        <w:t xml:space="preserve">1 </w:t>
      </w:r>
      <w:r w:rsidR="00F26BF7" w:rsidRPr="006C2A35">
        <w:rPr>
          <w:rFonts w:ascii="Arial" w:hAnsi="Arial" w:cs="Arial"/>
          <w:b/>
          <w:color w:val="000000" w:themeColor="text1"/>
          <w:sz w:val="28"/>
          <w:szCs w:val="44"/>
        </w:rPr>
        <w:t>Introduction</w:t>
      </w:r>
    </w:p>
    <w:p w14:paraId="18CCBAA6" w14:textId="2CB3397A" w:rsidR="00007C66" w:rsidRPr="006C2A35" w:rsidRDefault="009D30F5" w:rsidP="00007C66">
      <w:pPr>
        <w:spacing w:line="480" w:lineRule="auto"/>
        <w:rPr>
          <w:rFonts w:ascii="Arial" w:hAnsi="Arial" w:cs="Arial"/>
          <w:sz w:val="24"/>
          <w:szCs w:val="24"/>
        </w:rPr>
      </w:pPr>
      <w:r w:rsidRPr="006C2A35">
        <w:rPr>
          <w:rFonts w:ascii="Arial" w:hAnsi="Arial" w:cs="Arial"/>
          <w:sz w:val="24"/>
          <w:szCs w:val="24"/>
        </w:rPr>
        <w:t>Drylands are defined as regions with aridity [calculated as 1</w:t>
      </w:r>
      <w:r w:rsidR="002534FC" w:rsidRPr="006C2A35">
        <w:rPr>
          <w:rFonts w:ascii="Arial" w:hAnsi="Arial" w:cs="Arial"/>
          <w:sz w:val="24"/>
          <w:szCs w:val="24"/>
        </w:rPr>
        <w:t xml:space="preserve"> – (</w:t>
      </w:r>
      <w:r w:rsidRPr="006C2A35">
        <w:rPr>
          <w:rFonts w:ascii="Arial" w:hAnsi="Arial" w:cs="Arial"/>
          <w:sz w:val="24"/>
          <w:szCs w:val="24"/>
        </w:rPr>
        <w:t xml:space="preserve">precipitation/potential evapotranspiration)] greater than 0.35 </w:t>
      </w:r>
      <w:r w:rsidR="00C101DC" w:rsidRPr="006C2A35">
        <w:rPr>
          <w:rFonts w:ascii="Arial" w:hAnsi="Arial" w:cs="Arial"/>
          <w:noProof/>
          <w:sz w:val="24"/>
          <w:szCs w:val="24"/>
        </w:rPr>
        <w:t>(UNCCD, 2017)</w:t>
      </w:r>
      <w:r w:rsidRPr="006C2A35">
        <w:rPr>
          <w:rFonts w:ascii="Arial" w:hAnsi="Arial" w:cs="Arial"/>
          <w:sz w:val="24"/>
          <w:szCs w:val="24"/>
        </w:rPr>
        <w:t xml:space="preserve"> and cover approximately 45% of the Earth's surface </w:t>
      </w:r>
      <w:r w:rsidR="00C101DC" w:rsidRPr="006C2A35">
        <w:rPr>
          <w:rFonts w:ascii="Arial" w:hAnsi="Arial" w:cs="Arial"/>
          <w:noProof/>
          <w:sz w:val="24"/>
          <w:szCs w:val="24"/>
        </w:rPr>
        <w:t>(Pravalie, 2016)</w:t>
      </w:r>
      <w:r w:rsidRPr="006C2A35">
        <w:rPr>
          <w:rFonts w:ascii="Arial" w:hAnsi="Arial" w:cs="Arial"/>
          <w:sz w:val="24"/>
          <w:szCs w:val="24"/>
        </w:rPr>
        <w:t xml:space="preserve">. </w:t>
      </w:r>
      <w:r w:rsidR="002C01DB" w:rsidRPr="006C2A35">
        <w:rPr>
          <w:rFonts w:ascii="Arial" w:hAnsi="Arial" w:cs="Arial"/>
          <w:sz w:val="24"/>
          <w:szCs w:val="24"/>
        </w:rPr>
        <w:t>Climate change</w:t>
      </w:r>
      <w:r w:rsidRPr="006C2A35">
        <w:rPr>
          <w:rFonts w:ascii="Arial" w:hAnsi="Arial" w:cs="Arial"/>
          <w:sz w:val="24"/>
          <w:szCs w:val="24"/>
        </w:rPr>
        <w:t xml:space="preserve"> is expected to exacerbate aridification across terrestrial ecosystems, leading to a projected 11-23% expansion of global dryland areas in 2100 </w:t>
      </w:r>
      <w:r w:rsidR="00C101DC" w:rsidRPr="006C2A35">
        <w:rPr>
          <w:rFonts w:ascii="Arial" w:hAnsi="Arial" w:cs="Arial"/>
          <w:noProof/>
          <w:sz w:val="24"/>
          <w:szCs w:val="24"/>
        </w:rPr>
        <w:t>(J. P. Huang et al., 2016)</w:t>
      </w:r>
      <w:r w:rsidRPr="006C2A35">
        <w:rPr>
          <w:rFonts w:ascii="Arial" w:hAnsi="Arial" w:cs="Arial"/>
          <w:sz w:val="24"/>
          <w:szCs w:val="24"/>
        </w:rPr>
        <w:t>.</w:t>
      </w:r>
      <w:r w:rsidRPr="006C2A35">
        <w:rPr>
          <w:rFonts w:ascii="Arial" w:hAnsi="Arial" w:cs="Arial"/>
        </w:rPr>
        <w:t xml:space="preserve"> </w:t>
      </w:r>
      <w:r w:rsidRPr="006C2A35">
        <w:rPr>
          <w:rFonts w:ascii="Arial" w:hAnsi="Arial" w:cs="Arial"/>
          <w:sz w:val="24"/>
          <w:szCs w:val="24"/>
        </w:rPr>
        <w:t>However, these ecosystems are considered fragile and highly vulnerable to environmental changes</w:t>
      </w:r>
      <w:r w:rsidR="003A28E3" w:rsidRPr="006C2A35">
        <w:rPr>
          <w:rFonts w:ascii="Arial" w:hAnsi="Arial" w:cs="Arial"/>
          <w:sz w:val="24"/>
          <w:szCs w:val="24"/>
        </w:rPr>
        <w:t xml:space="preserve"> </w:t>
      </w:r>
      <w:r w:rsidR="00C101DC" w:rsidRPr="006C2A35">
        <w:rPr>
          <w:rFonts w:ascii="Arial" w:hAnsi="Arial" w:cs="Arial"/>
          <w:noProof/>
          <w:sz w:val="24"/>
          <w:szCs w:val="24"/>
        </w:rPr>
        <w:t>(C. J. Li et al., 2024)</w:t>
      </w:r>
      <w:r w:rsidRPr="006C2A35">
        <w:rPr>
          <w:rFonts w:ascii="Arial" w:hAnsi="Arial" w:cs="Arial"/>
          <w:sz w:val="24"/>
          <w:szCs w:val="24"/>
        </w:rPr>
        <w:t>.</w:t>
      </w:r>
      <w:r w:rsidR="00F2515A" w:rsidRPr="006C2A35">
        <w:rPr>
          <w:rFonts w:ascii="Arial" w:hAnsi="Arial" w:cs="Arial"/>
          <w:sz w:val="24"/>
          <w:szCs w:val="24"/>
        </w:rPr>
        <w:t xml:space="preserve"> </w:t>
      </w:r>
      <w:bookmarkStart w:id="10" w:name="_Hlk192788854"/>
      <w:r w:rsidR="004C4BB9" w:rsidRPr="006C2A35">
        <w:rPr>
          <w:rFonts w:ascii="Arial" w:hAnsi="Arial" w:cs="Arial"/>
          <w:sz w:val="24"/>
          <w:szCs w:val="24"/>
        </w:rPr>
        <w:t>Drylands</w:t>
      </w:r>
      <w:r w:rsidR="00B1037C" w:rsidRPr="006C2A35">
        <w:rPr>
          <w:rFonts w:ascii="Arial" w:hAnsi="Arial" w:cs="Arial"/>
          <w:sz w:val="24"/>
          <w:szCs w:val="24"/>
        </w:rPr>
        <w:t xml:space="preserve"> are estimated to</w:t>
      </w:r>
      <w:r w:rsidR="00007C66" w:rsidRPr="006C2A35">
        <w:rPr>
          <w:rFonts w:ascii="Arial" w:hAnsi="Arial" w:cs="Arial"/>
          <w:sz w:val="24"/>
          <w:szCs w:val="24"/>
        </w:rPr>
        <w:t xml:space="preserve"> have a total carbon storage in the soil of about 1883 petagrams (Pg)</w:t>
      </w:r>
      <w:r w:rsidR="00E25107" w:rsidRPr="006C2A35">
        <w:rPr>
          <w:rFonts w:ascii="Arial" w:hAnsi="Arial" w:cs="Arial"/>
          <w:sz w:val="24"/>
          <w:szCs w:val="24"/>
        </w:rPr>
        <w:t xml:space="preserve"> to 2 m</w:t>
      </w:r>
      <w:bookmarkEnd w:id="10"/>
      <w:r w:rsidR="00007C66" w:rsidRPr="006C2A35">
        <w:rPr>
          <w:rFonts w:ascii="Arial" w:hAnsi="Arial" w:cs="Arial"/>
          <w:sz w:val="24"/>
          <w:szCs w:val="24"/>
        </w:rPr>
        <w:t xml:space="preserve"> </w:t>
      </w:r>
      <w:bookmarkStart w:id="11" w:name="_Hlk192788878"/>
      <w:r w:rsidR="00C101DC" w:rsidRPr="006C2A35">
        <w:rPr>
          <w:rFonts w:ascii="Arial" w:hAnsi="Arial" w:cs="Arial"/>
          <w:noProof/>
          <w:sz w:val="24"/>
          <w:szCs w:val="24"/>
        </w:rPr>
        <w:t>(Lal, 2019)</w:t>
      </w:r>
      <w:r w:rsidR="00B1037C" w:rsidRPr="006C2A35">
        <w:rPr>
          <w:rFonts w:ascii="Arial" w:hAnsi="Arial" w:cs="Arial"/>
          <w:sz w:val="24"/>
          <w:szCs w:val="24"/>
        </w:rPr>
        <w:t>, consisting</w:t>
      </w:r>
      <w:r w:rsidR="00007C66" w:rsidRPr="006C2A35">
        <w:rPr>
          <w:rFonts w:ascii="Arial" w:hAnsi="Arial" w:cs="Arial"/>
          <w:sz w:val="24"/>
          <w:szCs w:val="24"/>
        </w:rPr>
        <w:t xml:space="preserve"> of 646 Pg of soil organic carbon and 1237 Pg of soil inorganic carbon, making up 52% of the global soil carbon</w:t>
      </w:r>
      <w:r w:rsidR="00F81F07" w:rsidRPr="006C2A35">
        <w:rPr>
          <w:rFonts w:ascii="Arial" w:hAnsi="Arial" w:cs="Arial"/>
          <w:sz w:val="24"/>
          <w:szCs w:val="24"/>
        </w:rPr>
        <w:t xml:space="preserve"> </w:t>
      </w:r>
      <w:r w:rsidR="00C101DC" w:rsidRPr="006C2A35">
        <w:rPr>
          <w:rFonts w:ascii="Arial" w:hAnsi="Arial" w:cs="Arial"/>
          <w:noProof/>
          <w:sz w:val="24"/>
          <w:szCs w:val="24"/>
        </w:rPr>
        <w:t>(Plaza et al., 2018)</w:t>
      </w:r>
      <w:r w:rsidR="00007C66" w:rsidRPr="006C2A35">
        <w:rPr>
          <w:rFonts w:ascii="Arial" w:hAnsi="Arial" w:cs="Arial"/>
          <w:sz w:val="24"/>
          <w:szCs w:val="24"/>
        </w:rPr>
        <w:t>.</w:t>
      </w:r>
      <w:bookmarkEnd w:id="11"/>
      <w:r w:rsidR="00007C66" w:rsidRPr="006C2A35">
        <w:rPr>
          <w:rFonts w:ascii="Arial" w:hAnsi="Arial" w:cs="Arial"/>
          <w:sz w:val="24"/>
          <w:szCs w:val="24"/>
        </w:rPr>
        <w:t xml:space="preserve"> </w:t>
      </w:r>
      <w:r w:rsidR="009B0FE9" w:rsidRPr="006C2A35">
        <w:rPr>
          <w:rFonts w:ascii="Arial" w:hAnsi="Arial" w:cs="Arial"/>
          <w:sz w:val="24"/>
          <w:szCs w:val="24"/>
        </w:rPr>
        <w:t xml:space="preserve">The estimated </w:t>
      </w:r>
      <w:r w:rsidR="00007C66" w:rsidRPr="006C2A35">
        <w:rPr>
          <w:rFonts w:ascii="Arial" w:hAnsi="Arial" w:cs="Arial"/>
          <w:sz w:val="24"/>
          <w:szCs w:val="24"/>
        </w:rPr>
        <w:t xml:space="preserve">soil total carbon pool in drylands is 16 times greater than the biotic carbon pool </w:t>
      </w:r>
      <w:r w:rsidR="00C101DC" w:rsidRPr="006C2A35">
        <w:rPr>
          <w:rFonts w:ascii="Arial" w:hAnsi="Arial" w:cs="Arial"/>
          <w:noProof/>
          <w:sz w:val="24"/>
          <w:szCs w:val="24"/>
        </w:rPr>
        <w:t>(Bernoux &amp; Chevallier, 2014)</w:t>
      </w:r>
      <w:r w:rsidR="00007C66" w:rsidRPr="006C2A35">
        <w:rPr>
          <w:rFonts w:ascii="Arial" w:hAnsi="Arial" w:cs="Arial"/>
          <w:sz w:val="24"/>
          <w:szCs w:val="24"/>
        </w:rPr>
        <w:t xml:space="preserve">, underscoring its vital role in the carbon sequestration function of dryland ecosystems. </w:t>
      </w:r>
      <w:r w:rsidR="00C3054F" w:rsidRPr="006C2A35">
        <w:rPr>
          <w:rFonts w:ascii="Arial" w:hAnsi="Arial" w:cs="Arial"/>
          <w:sz w:val="24"/>
          <w:szCs w:val="24"/>
        </w:rPr>
        <w:t xml:space="preserve">In the context of </w:t>
      </w:r>
      <w:r w:rsidR="00B1037C" w:rsidRPr="006C2A35">
        <w:rPr>
          <w:rFonts w:ascii="Arial" w:hAnsi="Arial" w:cs="Arial"/>
          <w:sz w:val="24"/>
          <w:szCs w:val="24"/>
        </w:rPr>
        <w:t xml:space="preserve">accelerating </w:t>
      </w:r>
      <w:r w:rsidR="00C3054F" w:rsidRPr="006C2A35">
        <w:rPr>
          <w:rFonts w:ascii="Arial" w:hAnsi="Arial" w:cs="Arial"/>
          <w:sz w:val="24"/>
          <w:szCs w:val="24"/>
        </w:rPr>
        <w:t>global change</w:t>
      </w:r>
      <w:r w:rsidR="00B1037C" w:rsidRPr="006C2A35">
        <w:rPr>
          <w:rFonts w:ascii="Arial" w:hAnsi="Arial" w:cs="Arial"/>
          <w:sz w:val="24"/>
          <w:szCs w:val="24"/>
        </w:rPr>
        <w:t>s</w:t>
      </w:r>
      <w:r w:rsidR="00C3054F" w:rsidRPr="006C2A35">
        <w:rPr>
          <w:rFonts w:ascii="Arial" w:hAnsi="Arial" w:cs="Arial"/>
          <w:sz w:val="24"/>
          <w:szCs w:val="24"/>
        </w:rPr>
        <w:t>, c</w:t>
      </w:r>
      <w:r w:rsidR="00007C66" w:rsidRPr="006C2A35">
        <w:rPr>
          <w:rFonts w:ascii="Arial" w:hAnsi="Arial" w:cs="Arial"/>
          <w:sz w:val="24"/>
          <w:szCs w:val="24"/>
        </w:rPr>
        <w:t xml:space="preserve">limate change </w:t>
      </w:r>
      <w:r w:rsidR="00C101DC" w:rsidRPr="006C2A35">
        <w:rPr>
          <w:rFonts w:ascii="Arial" w:hAnsi="Arial" w:cs="Arial"/>
          <w:noProof/>
          <w:sz w:val="24"/>
          <w:szCs w:val="24"/>
        </w:rPr>
        <w:t>(J. P. Huang et al., 2017)</w:t>
      </w:r>
      <w:r w:rsidR="00007C66" w:rsidRPr="006C2A35">
        <w:rPr>
          <w:rFonts w:ascii="Arial" w:hAnsi="Arial" w:cs="Arial"/>
          <w:sz w:val="24"/>
          <w:szCs w:val="24"/>
        </w:rPr>
        <w:t xml:space="preserve">, land degradation </w:t>
      </w:r>
      <w:r w:rsidR="00C101DC" w:rsidRPr="006C2A35">
        <w:rPr>
          <w:rFonts w:ascii="Arial" w:hAnsi="Arial" w:cs="Arial"/>
          <w:noProof/>
          <w:sz w:val="24"/>
          <w:szCs w:val="24"/>
        </w:rPr>
        <w:t>(Berdugo et al., 2020)</w:t>
      </w:r>
      <w:r w:rsidR="00007C66" w:rsidRPr="006C2A35">
        <w:rPr>
          <w:rFonts w:ascii="Arial" w:hAnsi="Arial" w:cs="Arial"/>
          <w:sz w:val="24"/>
          <w:szCs w:val="24"/>
        </w:rPr>
        <w:t xml:space="preserve">, and desertification </w:t>
      </w:r>
      <w:r w:rsidR="00C101DC" w:rsidRPr="006C2A35">
        <w:rPr>
          <w:rFonts w:ascii="Arial" w:hAnsi="Arial" w:cs="Arial"/>
          <w:noProof/>
          <w:sz w:val="24"/>
          <w:szCs w:val="24"/>
        </w:rPr>
        <w:t>(Lal, 2003, 2004)</w:t>
      </w:r>
      <w:r w:rsidR="00007C66" w:rsidRPr="006C2A35">
        <w:rPr>
          <w:rFonts w:ascii="Arial" w:hAnsi="Arial" w:cs="Arial"/>
          <w:sz w:val="24"/>
          <w:szCs w:val="24"/>
        </w:rPr>
        <w:t xml:space="preserve"> have a substantial effect on soil carbon in drylands. For instance, increasing aridity results in an abrupt surge in inorganic carbon </w:t>
      </w:r>
      <w:r w:rsidR="00C101DC" w:rsidRPr="006C2A35">
        <w:rPr>
          <w:rFonts w:ascii="Arial" w:hAnsi="Arial" w:cs="Arial"/>
          <w:noProof/>
          <w:sz w:val="24"/>
          <w:szCs w:val="24"/>
        </w:rPr>
        <w:t>(Z. B. Ren et al., 2024)</w:t>
      </w:r>
      <w:r w:rsidR="00007C66" w:rsidRPr="006C2A35">
        <w:rPr>
          <w:rFonts w:ascii="Arial" w:hAnsi="Arial" w:cs="Arial"/>
          <w:sz w:val="24"/>
          <w:szCs w:val="24"/>
        </w:rPr>
        <w:t>, while rising temperatures decrease organic carbon, exacerbated by coarse</w:t>
      </w:r>
      <w:r w:rsidR="00B1037C" w:rsidRPr="006C2A35">
        <w:rPr>
          <w:rFonts w:ascii="Arial" w:hAnsi="Arial" w:cs="Arial"/>
          <w:sz w:val="24"/>
          <w:szCs w:val="24"/>
        </w:rPr>
        <w:t>r</w:t>
      </w:r>
      <w:r w:rsidR="00007C66" w:rsidRPr="006C2A35">
        <w:rPr>
          <w:rFonts w:ascii="Arial" w:hAnsi="Arial" w:cs="Arial"/>
          <w:sz w:val="24"/>
          <w:szCs w:val="24"/>
        </w:rPr>
        <w:t xml:space="preserve"> soil </w:t>
      </w:r>
      <w:r w:rsidR="00007C66" w:rsidRPr="006C2A35">
        <w:rPr>
          <w:rFonts w:ascii="Arial" w:hAnsi="Arial" w:cs="Arial"/>
          <w:sz w:val="24"/>
          <w:szCs w:val="24"/>
        </w:rPr>
        <w:lastRenderedPageBreak/>
        <w:t>structure</w:t>
      </w:r>
      <w:r w:rsidR="00B1037C" w:rsidRPr="006C2A35">
        <w:rPr>
          <w:rFonts w:ascii="Arial" w:hAnsi="Arial" w:cs="Arial"/>
          <w:sz w:val="24"/>
          <w:szCs w:val="24"/>
        </w:rPr>
        <w:t>s</w:t>
      </w:r>
      <w:r w:rsidR="00007C66" w:rsidRPr="006C2A35">
        <w:rPr>
          <w:rFonts w:ascii="Arial" w:hAnsi="Arial" w:cs="Arial"/>
          <w:sz w:val="24"/>
          <w:szCs w:val="24"/>
        </w:rPr>
        <w:t xml:space="preserve"> </w:t>
      </w:r>
      <w:r w:rsidR="00C101DC" w:rsidRPr="006C2A35">
        <w:rPr>
          <w:rFonts w:ascii="Arial" w:hAnsi="Arial" w:cs="Arial"/>
          <w:noProof/>
          <w:sz w:val="24"/>
          <w:szCs w:val="24"/>
        </w:rPr>
        <w:t>(Hartley et al., 2021)</w:t>
      </w:r>
      <w:r w:rsidR="00007C66" w:rsidRPr="006C2A35">
        <w:rPr>
          <w:rFonts w:ascii="Arial" w:hAnsi="Arial" w:cs="Arial"/>
          <w:sz w:val="24"/>
          <w:szCs w:val="24"/>
        </w:rPr>
        <w:t xml:space="preserve">. </w:t>
      </w:r>
      <w:r w:rsidR="005C75BF" w:rsidRPr="006C2A35">
        <w:rPr>
          <w:rFonts w:ascii="Arial" w:hAnsi="Arial" w:cs="Arial"/>
          <w:sz w:val="24"/>
          <w:szCs w:val="24"/>
        </w:rPr>
        <w:t xml:space="preserve">Additionally, soil degradation and </w:t>
      </w:r>
      <w:r w:rsidR="009E7D25" w:rsidRPr="006C2A35">
        <w:rPr>
          <w:rFonts w:ascii="Arial" w:hAnsi="Arial" w:cs="Arial"/>
          <w:sz w:val="24"/>
          <w:szCs w:val="24"/>
        </w:rPr>
        <w:t xml:space="preserve">soil </w:t>
      </w:r>
      <w:r w:rsidR="005C75BF" w:rsidRPr="006C2A35">
        <w:rPr>
          <w:rFonts w:ascii="Arial" w:hAnsi="Arial" w:cs="Arial"/>
          <w:sz w:val="24"/>
          <w:szCs w:val="24"/>
        </w:rPr>
        <w:t>acidification, which reduce soil nutrient availability and lower pH, contribute to declines in soil organic carbon and inorganic carbon content</w:t>
      </w:r>
      <w:r w:rsidR="006C67D7" w:rsidRPr="006C2A35">
        <w:rPr>
          <w:rFonts w:ascii="Arial" w:hAnsi="Arial" w:cs="Arial"/>
          <w:sz w:val="24"/>
          <w:szCs w:val="24"/>
        </w:rPr>
        <w:t>,</w:t>
      </w:r>
      <w:r w:rsidR="009E7D25" w:rsidRPr="006C2A35">
        <w:rPr>
          <w:rFonts w:ascii="Arial" w:hAnsi="Arial" w:cs="Arial"/>
          <w:sz w:val="24"/>
          <w:szCs w:val="24"/>
        </w:rPr>
        <w:t xml:space="preserve"> respectively</w:t>
      </w:r>
      <w:r w:rsidR="005C75BF" w:rsidRPr="006C2A35">
        <w:rPr>
          <w:rFonts w:ascii="Arial" w:hAnsi="Arial" w:cs="Arial"/>
          <w:sz w:val="24"/>
          <w:szCs w:val="24"/>
        </w:rPr>
        <w:t xml:space="preserve">. The surface soil (0-30 cm) </w:t>
      </w:r>
      <w:r w:rsidR="002F4CD5" w:rsidRPr="006C2A35">
        <w:rPr>
          <w:rFonts w:ascii="Arial" w:hAnsi="Arial" w:cs="Arial"/>
          <w:sz w:val="24"/>
          <w:szCs w:val="24"/>
        </w:rPr>
        <w:t xml:space="preserve">has been shown to exhibit </w:t>
      </w:r>
      <w:r w:rsidR="005C75BF" w:rsidRPr="006C2A35">
        <w:rPr>
          <w:rFonts w:ascii="Arial" w:hAnsi="Arial" w:cs="Arial"/>
          <w:sz w:val="24"/>
          <w:szCs w:val="24"/>
        </w:rPr>
        <w:t>a general decline in soil inorganic carbon stocks at a rate of 11.33 g C m</w:t>
      </w:r>
      <w:r w:rsidR="005C75BF" w:rsidRPr="006C2A35">
        <w:rPr>
          <w:rFonts w:ascii="Arial" w:hAnsi="Arial" w:cs="Arial"/>
          <w:sz w:val="24"/>
          <w:szCs w:val="24"/>
          <w:vertAlign w:val="superscript"/>
        </w:rPr>
        <w:t>-1</w:t>
      </w:r>
      <w:r w:rsidR="005C75BF" w:rsidRPr="006C2A35">
        <w:rPr>
          <w:rFonts w:ascii="Arial" w:hAnsi="Arial" w:cs="Arial"/>
          <w:sz w:val="24"/>
          <w:szCs w:val="24"/>
        </w:rPr>
        <w:t xml:space="preserve"> yr</w:t>
      </w:r>
      <w:r w:rsidR="005C75BF" w:rsidRPr="006C2A35">
        <w:rPr>
          <w:rFonts w:ascii="Arial" w:hAnsi="Arial" w:cs="Arial"/>
          <w:sz w:val="24"/>
          <w:szCs w:val="24"/>
          <w:vertAlign w:val="superscript"/>
        </w:rPr>
        <w:t>-1</w:t>
      </w:r>
      <w:r w:rsidR="00C118E9" w:rsidRPr="006C2A35">
        <w:rPr>
          <w:rFonts w:ascii="Arial" w:hAnsi="Arial" w:cs="Arial"/>
          <w:sz w:val="24"/>
          <w:szCs w:val="24"/>
        </w:rPr>
        <w:t xml:space="preserve"> </w:t>
      </w:r>
      <w:r w:rsidR="00C101DC" w:rsidRPr="006C2A35">
        <w:rPr>
          <w:rFonts w:ascii="Arial" w:hAnsi="Arial" w:cs="Arial"/>
          <w:noProof/>
          <w:sz w:val="24"/>
          <w:szCs w:val="24"/>
        </w:rPr>
        <w:t>(Song et al., 2022)</w:t>
      </w:r>
      <w:r w:rsidR="005C75BF" w:rsidRPr="006C2A35">
        <w:rPr>
          <w:rFonts w:ascii="Arial" w:hAnsi="Arial" w:cs="Arial"/>
          <w:sz w:val="24"/>
          <w:szCs w:val="24"/>
        </w:rPr>
        <w:t xml:space="preserve">, and an estimated 0.22-0.53 </w:t>
      </w:r>
      <w:r w:rsidR="00C9526A" w:rsidRPr="006C2A35">
        <w:rPr>
          <w:rFonts w:ascii="Arial" w:hAnsi="Arial" w:cs="Arial"/>
          <w:sz w:val="24"/>
          <w:szCs w:val="24"/>
        </w:rPr>
        <w:t>Pg</w:t>
      </w:r>
      <w:r w:rsidR="005C75BF" w:rsidRPr="006C2A35">
        <w:rPr>
          <w:rFonts w:ascii="Arial" w:hAnsi="Arial" w:cs="Arial"/>
          <w:sz w:val="24"/>
          <w:szCs w:val="24"/>
        </w:rPr>
        <w:t xml:space="preserve"> of organic carbon are lost annually</w:t>
      </w:r>
      <w:r w:rsidR="000535E5" w:rsidRPr="006C2A35">
        <w:rPr>
          <w:rFonts w:ascii="Arial" w:hAnsi="Arial" w:cs="Arial"/>
          <w:sz w:val="24"/>
          <w:szCs w:val="24"/>
        </w:rPr>
        <w:t xml:space="preserve"> </w:t>
      </w:r>
      <w:r w:rsidR="00C101DC" w:rsidRPr="006C2A35">
        <w:rPr>
          <w:rFonts w:ascii="Arial" w:hAnsi="Arial" w:cs="Arial"/>
          <w:noProof/>
          <w:sz w:val="24"/>
          <w:szCs w:val="24"/>
        </w:rPr>
        <w:t>(S. Ren et al., 2024)</w:t>
      </w:r>
      <w:r w:rsidR="002F4CD5" w:rsidRPr="006C2A35">
        <w:rPr>
          <w:rFonts w:ascii="Arial" w:hAnsi="Arial" w:cs="Arial"/>
          <w:sz w:val="24"/>
          <w:szCs w:val="24"/>
        </w:rPr>
        <w:t>.</w:t>
      </w:r>
      <w:r w:rsidR="005C75BF" w:rsidRPr="006C2A35">
        <w:rPr>
          <w:rFonts w:ascii="Arial" w:hAnsi="Arial" w:cs="Arial"/>
          <w:sz w:val="24"/>
          <w:szCs w:val="24"/>
        </w:rPr>
        <w:t xml:space="preserve"> </w:t>
      </w:r>
      <w:r w:rsidR="002F4CD5" w:rsidRPr="006C2A35">
        <w:rPr>
          <w:rFonts w:ascii="Arial" w:hAnsi="Arial" w:cs="Arial"/>
          <w:sz w:val="24"/>
          <w:szCs w:val="24"/>
        </w:rPr>
        <w:t xml:space="preserve">Such losses are </w:t>
      </w:r>
      <w:r w:rsidR="005C75BF" w:rsidRPr="006C2A35">
        <w:rPr>
          <w:rFonts w:ascii="Arial" w:hAnsi="Arial" w:cs="Arial"/>
          <w:sz w:val="24"/>
          <w:szCs w:val="24"/>
        </w:rPr>
        <w:t>expected to intensify in the future</w:t>
      </w:r>
      <w:r w:rsidR="009E7D25" w:rsidRPr="006C2A35">
        <w:rPr>
          <w:rFonts w:ascii="Arial" w:hAnsi="Arial" w:cs="Arial"/>
          <w:sz w:val="24"/>
          <w:szCs w:val="24"/>
        </w:rPr>
        <w:t xml:space="preserve"> </w:t>
      </w:r>
      <w:r w:rsidR="00C101DC" w:rsidRPr="006C2A35">
        <w:rPr>
          <w:rFonts w:ascii="Arial" w:hAnsi="Arial" w:cs="Arial"/>
          <w:noProof/>
          <w:sz w:val="24"/>
          <w:szCs w:val="24"/>
        </w:rPr>
        <w:t>(J. Q. Li et al., 2024; Melillo et al., 2017)</w:t>
      </w:r>
      <w:r w:rsidR="005C75BF" w:rsidRPr="006C2A35">
        <w:rPr>
          <w:rFonts w:ascii="Arial" w:hAnsi="Arial" w:cs="Arial"/>
          <w:sz w:val="24"/>
          <w:szCs w:val="24"/>
        </w:rPr>
        <w:t>.</w:t>
      </w:r>
    </w:p>
    <w:p w14:paraId="01214135" w14:textId="77777777" w:rsidR="00007C66" w:rsidRPr="006C2A35" w:rsidRDefault="00007C66" w:rsidP="00007C66">
      <w:pPr>
        <w:spacing w:line="480" w:lineRule="auto"/>
        <w:rPr>
          <w:rFonts w:ascii="Arial" w:hAnsi="Arial" w:cs="Arial"/>
          <w:sz w:val="24"/>
          <w:szCs w:val="24"/>
        </w:rPr>
      </w:pPr>
    </w:p>
    <w:p w14:paraId="73CF4BFE" w14:textId="1CDEFCC7" w:rsidR="00007C66" w:rsidRPr="006C2A35" w:rsidRDefault="001E5AAE" w:rsidP="00007C66">
      <w:pPr>
        <w:spacing w:line="480" w:lineRule="auto"/>
        <w:rPr>
          <w:rFonts w:ascii="Arial" w:hAnsi="Arial" w:cs="Arial"/>
          <w:sz w:val="24"/>
          <w:szCs w:val="24"/>
        </w:rPr>
      </w:pPr>
      <w:r w:rsidRPr="006C2A35">
        <w:rPr>
          <w:rFonts w:ascii="Arial" w:hAnsi="Arial" w:cs="Arial"/>
          <w:sz w:val="24"/>
          <w:szCs w:val="24"/>
        </w:rPr>
        <w:t>While p</w:t>
      </w:r>
      <w:r w:rsidR="00007C66" w:rsidRPr="006C2A35">
        <w:rPr>
          <w:rFonts w:ascii="Arial" w:hAnsi="Arial" w:cs="Arial"/>
          <w:sz w:val="24"/>
          <w:szCs w:val="24"/>
        </w:rPr>
        <w:t xml:space="preserve">revious research has </w:t>
      </w:r>
      <w:r w:rsidRPr="006C2A35">
        <w:rPr>
          <w:rFonts w:ascii="Arial" w:hAnsi="Arial" w:cs="Arial"/>
          <w:sz w:val="24"/>
          <w:szCs w:val="24"/>
        </w:rPr>
        <w:t>identified key environmental drivers</w:t>
      </w:r>
      <w:r w:rsidR="00007C66" w:rsidRPr="006C2A35">
        <w:rPr>
          <w:rFonts w:ascii="Arial" w:hAnsi="Arial" w:cs="Arial"/>
          <w:sz w:val="24"/>
          <w:szCs w:val="24"/>
        </w:rPr>
        <w:t xml:space="preserve"> </w:t>
      </w:r>
      <w:r w:rsidRPr="006C2A35">
        <w:rPr>
          <w:rFonts w:ascii="Arial" w:hAnsi="Arial" w:cs="Arial"/>
          <w:sz w:val="24"/>
          <w:szCs w:val="24"/>
        </w:rPr>
        <w:t xml:space="preserve">(i.e. climate, soil and vegetation attributes) of soil organic </w:t>
      </w:r>
      <w:r w:rsidR="00C101DC" w:rsidRPr="006C2A35">
        <w:rPr>
          <w:rFonts w:ascii="Arial" w:hAnsi="Arial" w:cs="Arial"/>
          <w:noProof/>
          <w:sz w:val="24"/>
          <w:szCs w:val="24"/>
        </w:rPr>
        <w:t>(Doetterl et al., 2015; Dong et al., 2024; M. M. Wang et al., 2022)</w:t>
      </w:r>
      <w:r w:rsidRPr="006C2A35">
        <w:rPr>
          <w:rFonts w:ascii="Arial" w:hAnsi="Arial" w:cs="Arial"/>
          <w:sz w:val="24"/>
          <w:szCs w:val="24"/>
        </w:rPr>
        <w:t xml:space="preserve"> and inorganic carbon</w:t>
      </w:r>
      <w:r w:rsidR="00007C66" w:rsidRPr="006C2A35">
        <w:rPr>
          <w:rFonts w:ascii="Arial" w:hAnsi="Arial" w:cs="Arial"/>
          <w:sz w:val="24"/>
          <w:szCs w:val="24"/>
        </w:rPr>
        <w:t xml:space="preserve"> </w:t>
      </w:r>
      <w:r w:rsidR="00C101DC" w:rsidRPr="006C2A35">
        <w:rPr>
          <w:rFonts w:ascii="Arial" w:hAnsi="Arial" w:cs="Arial"/>
          <w:noProof/>
          <w:sz w:val="24"/>
          <w:szCs w:val="24"/>
        </w:rPr>
        <w:t>(Y. Y. Huang et al., 2024; J. Q. Li et al., 2024; Song et al., 2022)</w:t>
      </w:r>
      <w:r w:rsidR="00007C66" w:rsidRPr="006C2A35">
        <w:rPr>
          <w:rFonts w:ascii="Arial" w:hAnsi="Arial" w:cs="Arial"/>
          <w:sz w:val="24"/>
          <w:szCs w:val="24"/>
        </w:rPr>
        <w:t xml:space="preserve">, </w:t>
      </w:r>
      <w:r w:rsidRPr="006C2A35">
        <w:rPr>
          <w:rFonts w:ascii="Arial" w:hAnsi="Arial" w:cs="Arial"/>
          <w:sz w:val="24"/>
          <w:szCs w:val="24"/>
        </w:rPr>
        <w:t>most</w:t>
      </w:r>
      <w:r w:rsidR="00007C66" w:rsidRPr="006C2A35">
        <w:rPr>
          <w:rFonts w:ascii="Arial" w:hAnsi="Arial" w:cs="Arial"/>
          <w:sz w:val="24"/>
          <w:szCs w:val="24"/>
        </w:rPr>
        <w:t xml:space="preserve"> studies </w:t>
      </w:r>
      <w:r w:rsidRPr="006C2A35">
        <w:rPr>
          <w:rFonts w:ascii="Arial" w:hAnsi="Arial" w:cs="Arial"/>
          <w:sz w:val="24"/>
          <w:szCs w:val="24"/>
        </w:rPr>
        <w:t>treat these components separately.</w:t>
      </w:r>
      <w:r w:rsidR="00007C66" w:rsidRPr="006C2A35">
        <w:rPr>
          <w:rFonts w:ascii="Arial" w:hAnsi="Arial" w:cs="Arial"/>
          <w:sz w:val="24"/>
          <w:szCs w:val="24"/>
        </w:rPr>
        <w:t xml:space="preserve"> Changes in specific environmental factors can lead to varying impacts on organic and inorganic carbon within the total carbon composition. </w:t>
      </w:r>
      <w:r w:rsidR="009A6F62" w:rsidRPr="006C2A35">
        <w:rPr>
          <w:rFonts w:ascii="Arial" w:hAnsi="Arial" w:cs="Arial"/>
          <w:sz w:val="24"/>
          <w:szCs w:val="24"/>
        </w:rPr>
        <w:t>First,</w:t>
      </w:r>
      <w:r w:rsidR="00007C66" w:rsidRPr="006C2A35">
        <w:rPr>
          <w:rFonts w:ascii="Arial" w:hAnsi="Arial" w:cs="Arial"/>
          <w:sz w:val="24"/>
          <w:szCs w:val="24"/>
        </w:rPr>
        <w:t xml:space="preserve"> aridification typically results in a reduction of organic carbon levels and an elevation of inorganic carbon content </w:t>
      </w:r>
      <w:r w:rsidR="00C101DC" w:rsidRPr="006C2A35">
        <w:rPr>
          <w:rFonts w:ascii="Arial" w:hAnsi="Arial" w:cs="Arial"/>
          <w:noProof/>
          <w:sz w:val="24"/>
          <w:szCs w:val="24"/>
        </w:rPr>
        <w:t>(Z. B. Ren et al., 2024)</w:t>
      </w:r>
      <w:r w:rsidR="002F4CD5" w:rsidRPr="006C2A35">
        <w:rPr>
          <w:rFonts w:ascii="Arial" w:hAnsi="Arial" w:cs="Arial"/>
          <w:sz w:val="24"/>
          <w:szCs w:val="24"/>
        </w:rPr>
        <w:t>, while</w:t>
      </w:r>
      <w:r w:rsidR="00007C66" w:rsidRPr="006C2A35">
        <w:rPr>
          <w:rFonts w:ascii="Arial" w:hAnsi="Arial" w:cs="Arial"/>
          <w:sz w:val="24"/>
          <w:szCs w:val="24"/>
        </w:rPr>
        <w:t xml:space="preserve"> the addition of soil nutrients tends to boost organic carbon concentrations </w:t>
      </w:r>
      <w:r w:rsidR="00C101DC" w:rsidRPr="006C2A35">
        <w:rPr>
          <w:rFonts w:ascii="Arial" w:hAnsi="Arial" w:cs="Arial"/>
          <w:noProof/>
          <w:sz w:val="24"/>
          <w:szCs w:val="24"/>
        </w:rPr>
        <w:t>(Shi et al., 2024; C. H. Xu et al., 2021)</w:t>
      </w:r>
      <w:r w:rsidR="00556740" w:rsidRPr="006C2A35">
        <w:rPr>
          <w:rFonts w:ascii="Arial" w:hAnsi="Arial" w:cs="Arial"/>
          <w:sz w:val="24"/>
          <w:szCs w:val="24"/>
        </w:rPr>
        <w:t xml:space="preserve">, </w:t>
      </w:r>
      <w:r w:rsidR="007A4F45" w:rsidRPr="006C2A35">
        <w:rPr>
          <w:rFonts w:ascii="Arial" w:hAnsi="Arial" w:cs="Arial"/>
          <w:sz w:val="24"/>
          <w:szCs w:val="24"/>
        </w:rPr>
        <w:t xml:space="preserve">but causes a loss of soil inorganic carbon </w:t>
      </w:r>
      <w:r w:rsidR="00C101DC" w:rsidRPr="006C2A35">
        <w:rPr>
          <w:rFonts w:ascii="Arial" w:hAnsi="Arial" w:cs="Arial"/>
          <w:noProof/>
          <w:sz w:val="24"/>
          <w:szCs w:val="24"/>
        </w:rPr>
        <w:t>(Song et al., 2022)</w:t>
      </w:r>
      <w:r w:rsidR="007A4F45" w:rsidRPr="006C2A35">
        <w:rPr>
          <w:rFonts w:ascii="Arial" w:hAnsi="Arial" w:cs="Arial"/>
          <w:sz w:val="24"/>
          <w:szCs w:val="24"/>
        </w:rPr>
        <w:t xml:space="preserve">. </w:t>
      </w:r>
      <w:r w:rsidR="002F4CD5" w:rsidRPr="006C2A35">
        <w:rPr>
          <w:rFonts w:ascii="Arial" w:hAnsi="Arial" w:cs="Arial"/>
          <w:sz w:val="24"/>
          <w:szCs w:val="24"/>
        </w:rPr>
        <w:t>I</w:t>
      </w:r>
      <w:r w:rsidR="007A4F45" w:rsidRPr="006C2A35">
        <w:rPr>
          <w:rFonts w:ascii="Arial" w:hAnsi="Arial" w:cs="Arial"/>
          <w:sz w:val="24"/>
          <w:szCs w:val="24"/>
        </w:rPr>
        <w:t xml:space="preserve">ncreasing soil pH has a positive effect on inorganic carbon formation </w:t>
      </w:r>
      <w:r w:rsidR="00C101DC" w:rsidRPr="006C2A35">
        <w:rPr>
          <w:rFonts w:ascii="Arial" w:hAnsi="Arial" w:cs="Arial"/>
          <w:noProof/>
          <w:sz w:val="24"/>
          <w:szCs w:val="24"/>
        </w:rPr>
        <w:t>(Ferdush &amp; Paul, 2021)</w:t>
      </w:r>
      <w:r w:rsidR="007A4F45" w:rsidRPr="006C2A35">
        <w:rPr>
          <w:rFonts w:ascii="Arial" w:hAnsi="Arial" w:cs="Arial"/>
          <w:sz w:val="24"/>
          <w:szCs w:val="24"/>
        </w:rPr>
        <w:t xml:space="preserve">, but may decrease organic carbon stability </w:t>
      </w:r>
      <w:r w:rsidR="00C101DC" w:rsidRPr="006C2A35">
        <w:rPr>
          <w:rFonts w:ascii="Arial" w:hAnsi="Arial" w:cs="Arial"/>
          <w:noProof/>
          <w:sz w:val="24"/>
          <w:szCs w:val="24"/>
        </w:rPr>
        <w:t>(Tavakkoli et al., 2022)</w:t>
      </w:r>
      <w:r w:rsidR="007A4F45" w:rsidRPr="006C2A35">
        <w:rPr>
          <w:rFonts w:ascii="Arial" w:hAnsi="Arial" w:cs="Arial"/>
          <w:sz w:val="24"/>
          <w:szCs w:val="24"/>
        </w:rPr>
        <w:t xml:space="preserve">. In addition, vegetation cover increases organic carbon and </w:t>
      </w:r>
      <w:r w:rsidR="007A4F45" w:rsidRPr="006C2A35">
        <w:rPr>
          <w:rFonts w:ascii="Arial" w:hAnsi="Arial" w:cs="Arial"/>
          <w:sz w:val="24"/>
          <w:szCs w:val="24"/>
        </w:rPr>
        <w:lastRenderedPageBreak/>
        <w:t xml:space="preserve">reduces its loss </w:t>
      </w:r>
      <w:r w:rsidR="00C101DC" w:rsidRPr="006C2A35">
        <w:rPr>
          <w:rFonts w:ascii="Arial" w:hAnsi="Arial" w:cs="Arial"/>
          <w:noProof/>
          <w:sz w:val="24"/>
          <w:szCs w:val="24"/>
        </w:rPr>
        <w:t>(Ren et al., 2023)</w:t>
      </w:r>
      <w:r w:rsidR="007A4F45" w:rsidRPr="006C2A35">
        <w:rPr>
          <w:rFonts w:ascii="Arial" w:hAnsi="Arial" w:cs="Arial"/>
          <w:sz w:val="24"/>
          <w:szCs w:val="24"/>
        </w:rPr>
        <w:t xml:space="preserve">, but decreases inorganic carbon in alkaline soils </w:t>
      </w:r>
      <w:r w:rsidR="00C101DC" w:rsidRPr="006C2A35">
        <w:rPr>
          <w:rFonts w:ascii="Arial" w:hAnsi="Arial" w:cs="Arial"/>
          <w:noProof/>
          <w:sz w:val="24"/>
          <w:szCs w:val="24"/>
        </w:rPr>
        <w:t>(Hong &amp; Chen, 2022)</w:t>
      </w:r>
      <w:r w:rsidR="007A4F45" w:rsidRPr="006C2A35">
        <w:rPr>
          <w:rFonts w:ascii="Arial" w:hAnsi="Arial" w:cs="Arial"/>
          <w:sz w:val="24"/>
          <w:szCs w:val="24"/>
        </w:rPr>
        <w:t xml:space="preserve">. </w:t>
      </w:r>
      <w:r w:rsidRPr="006C2A35">
        <w:rPr>
          <w:rFonts w:ascii="Arial" w:hAnsi="Arial" w:cs="Arial"/>
          <w:sz w:val="24"/>
          <w:szCs w:val="24"/>
        </w:rPr>
        <w:t xml:space="preserve">As multiple factors interactively affect soil total carbon, the key factors potentially differ from those influencing soil organic carbon or soil inorganic carbon individually. </w:t>
      </w:r>
      <w:bookmarkStart w:id="12" w:name="_Hlk182391464"/>
      <w:r w:rsidRPr="006C2A35">
        <w:rPr>
          <w:rFonts w:ascii="Arial" w:hAnsi="Arial" w:cs="Arial"/>
          <w:sz w:val="24"/>
          <w:szCs w:val="24"/>
        </w:rPr>
        <w:t>However,</w:t>
      </w:r>
      <w:r w:rsidR="00133E39" w:rsidRPr="006C2A35">
        <w:rPr>
          <w:rFonts w:ascii="Arial" w:hAnsi="Arial" w:cs="Arial"/>
          <w:sz w:val="24"/>
          <w:szCs w:val="24"/>
        </w:rPr>
        <w:t xml:space="preserve"> these key factors remain unclear, and</w:t>
      </w:r>
      <w:r w:rsidR="00C8016E" w:rsidRPr="006C2A35">
        <w:rPr>
          <w:rFonts w:ascii="Arial" w:hAnsi="Arial" w:cs="Arial"/>
          <w:sz w:val="24"/>
          <w:szCs w:val="24"/>
        </w:rPr>
        <w:t xml:space="preserve"> </w:t>
      </w:r>
      <w:r w:rsidR="00DA1418" w:rsidRPr="006C2A35">
        <w:rPr>
          <w:rFonts w:ascii="Arial" w:hAnsi="Arial" w:cs="Arial"/>
          <w:sz w:val="24"/>
          <w:szCs w:val="24"/>
        </w:rPr>
        <w:t>limited</w:t>
      </w:r>
      <w:r w:rsidR="00007C66" w:rsidRPr="006C2A35">
        <w:rPr>
          <w:rFonts w:ascii="Arial" w:hAnsi="Arial" w:cs="Arial"/>
          <w:sz w:val="24"/>
          <w:szCs w:val="24"/>
        </w:rPr>
        <w:t xml:space="preserve"> research </w:t>
      </w:r>
      <w:r w:rsidR="002F4CD5" w:rsidRPr="006C2A35">
        <w:rPr>
          <w:rFonts w:ascii="Arial" w:hAnsi="Arial" w:cs="Arial"/>
          <w:sz w:val="24"/>
          <w:szCs w:val="24"/>
        </w:rPr>
        <w:t xml:space="preserve">on this issue </w:t>
      </w:r>
      <w:r w:rsidR="00DA1418" w:rsidRPr="006C2A35">
        <w:rPr>
          <w:rFonts w:ascii="Arial" w:hAnsi="Arial" w:cs="Arial"/>
          <w:sz w:val="24"/>
          <w:szCs w:val="24"/>
        </w:rPr>
        <w:t>constrains</w:t>
      </w:r>
      <w:r w:rsidR="009B0FE9" w:rsidRPr="006C2A35">
        <w:rPr>
          <w:rFonts w:ascii="Arial" w:hAnsi="Arial" w:cs="Arial"/>
          <w:sz w:val="24"/>
          <w:szCs w:val="24"/>
        </w:rPr>
        <w:t xml:space="preserve"> </w:t>
      </w:r>
      <w:r w:rsidR="00007C66" w:rsidRPr="006C2A35">
        <w:rPr>
          <w:rFonts w:ascii="Arial" w:hAnsi="Arial" w:cs="Arial"/>
          <w:sz w:val="24"/>
          <w:szCs w:val="24"/>
        </w:rPr>
        <w:t>our capacity to comprehensively predict soil carbon dynamics under changing environments.</w:t>
      </w:r>
    </w:p>
    <w:bookmarkEnd w:id="12"/>
    <w:p w14:paraId="72A342E3" w14:textId="0718DC27" w:rsidR="00007C66" w:rsidRPr="006C2A35" w:rsidRDefault="00007C66" w:rsidP="00007C66">
      <w:pPr>
        <w:spacing w:line="480" w:lineRule="auto"/>
        <w:rPr>
          <w:rFonts w:ascii="Arial" w:eastAsia="宋体" w:hAnsi="Arial" w:cs="Arial"/>
          <w:bCs/>
          <w:sz w:val="24"/>
          <w:szCs w:val="24"/>
          <w:lang w:val="en-GB"/>
        </w:rPr>
      </w:pPr>
    </w:p>
    <w:p w14:paraId="7C49EE54" w14:textId="647AF2BD" w:rsidR="00007C66" w:rsidRPr="006C2A35" w:rsidRDefault="00CC1F26" w:rsidP="00007C66">
      <w:pPr>
        <w:spacing w:line="480" w:lineRule="auto"/>
        <w:rPr>
          <w:rFonts w:ascii="Arial" w:eastAsia="宋体" w:hAnsi="Arial" w:cs="Arial"/>
          <w:bCs/>
          <w:sz w:val="24"/>
          <w:szCs w:val="24"/>
          <w:lang w:val="en-GB"/>
        </w:rPr>
      </w:pPr>
      <w:bookmarkStart w:id="13" w:name="OLE_LINK7"/>
      <w:r w:rsidRPr="006C2A35">
        <w:rPr>
          <w:rFonts w:ascii="Arial" w:eastAsia="宋体" w:hAnsi="Arial" w:cs="Arial"/>
          <w:bCs/>
          <w:sz w:val="24"/>
          <w:szCs w:val="24"/>
          <w:lang w:val="en-GB"/>
        </w:rPr>
        <w:t>Numerous</w:t>
      </w:r>
      <w:r w:rsidR="001E5AAE" w:rsidRPr="006C2A35">
        <w:rPr>
          <w:rFonts w:ascii="Arial" w:eastAsia="宋体" w:hAnsi="Arial" w:cs="Arial"/>
          <w:bCs/>
          <w:sz w:val="24"/>
          <w:szCs w:val="24"/>
          <w:lang w:val="en-GB"/>
        </w:rPr>
        <w:t xml:space="preserve"> studies </w:t>
      </w:r>
      <w:r w:rsidR="00C125BA" w:rsidRPr="006C2A35">
        <w:rPr>
          <w:rFonts w:ascii="Arial" w:eastAsia="宋体" w:hAnsi="Arial" w:cs="Arial"/>
          <w:bCs/>
          <w:sz w:val="24"/>
          <w:szCs w:val="24"/>
          <w:lang w:val="en-GB"/>
        </w:rPr>
        <w:t xml:space="preserve">have </w:t>
      </w:r>
      <w:r w:rsidRPr="006C2A35">
        <w:rPr>
          <w:rFonts w:ascii="Arial" w:eastAsia="宋体" w:hAnsi="Arial" w:cs="Arial"/>
          <w:bCs/>
          <w:sz w:val="24"/>
          <w:szCs w:val="24"/>
          <w:lang w:val="en-GB"/>
        </w:rPr>
        <w:t xml:space="preserve">demonstrated </w:t>
      </w:r>
      <w:r w:rsidR="002F4CD5" w:rsidRPr="006C2A35">
        <w:rPr>
          <w:rFonts w:ascii="Arial" w:eastAsia="宋体" w:hAnsi="Arial" w:cs="Arial"/>
          <w:bCs/>
          <w:sz w:val="24"/>
          <w:szCs w:val="24"/>
          <w:lang w:val="en-GB"/>
        </w:rPr>
        <w:t xml:space="preserve">that </w:t>
      </w:r>
      <w:r w:rsidR="00C125BA" w:rsidRPr="006C2A35">
        <w:rPr>
          <w:rFonts w:ascii="Arial" w:eastAsia="宋体" w:hAnsi="Arial" w:cs="Arial"/>
          <w:bCs/>
          <w:sz w:val="24"/>
          <w:szCs w:val="24"/>
          <w:lang w:val="en-GB"/>
        </w:rPr>
        <w:t xml:space="preserve">even </w:t>
      </w:r>
      <w:r w:rsidRPr="006C2A35">
        <w:rPr>
          <w:rFonts w:ascii="Arial" w:eastAsia="宋体" w:hAnsi="Arial" w:cs="Arial"/>
          <w:bCs/>
          <w:sz w:val="24"/>
          <w:szCs w:val="24"/>
          <w:lang w:val="en-GB"/>
        </w:rPr>
        <w:t xml:space="preserve">minor </w:t>
      </w:r>
      <w:r w:rsidR="001E5AAE" w:rsidRPr="006C2A35">
        <w:rPr>
          <w:rFonts w:ascii="Arial" w:eastAsia="宋体" w:hAnsi="Arial" w:cs="Arial"/>
          <w:bCs/>
          <w:sz w:val="24"/>
          <w:szCs w:val="24"/>
          <w:lang w:val="en-GB"/>
        </w:rPr>
        <w:t xml:space="preserve">variations in environmental drivers can </w:t>
      </w:r>
      <w:r w:rsidRPr="006C2A35">
        <w:rPr>
          <w:rFonts w:ascii="Arial" w:eastAsia="宋体" w:hAnsi="Arial" w:cs="Arial"/>
          <w:bCs/>
          <w:sz w:val="24"/>
          <w:szCs w:val="24"/>
          <w:lang w:val="en-GB"/>
        </w:rPr>
        <w:t>provoke significant shifts</w:t>
      </w:r>
      <w:r w:rsidR="001E5AAE" w:rsidRPr="006C2A35">
        <w:rPr>
          <w:rFonts w:ascii="Arial" w:eastAsia="宋体" w:hAnsi="Arial" w:cs="Arial"/>
          <w:bCs/>
          <w:sz w:val="24"/>
          <w:szCs w:val="24"/>
          <w:lang w:val="en-GB"/>
        </w:rPr>
        <w:t xml:space="preserve"> in soil carbon </w:t>
      </w:r>
      <w:r w:rsidRPr="006C2A35">
        <w:rPr>
          <w:rFonts w:ascii="Arial" w:eastAsia="宋体" w:hAnsi="Arial" w:cs="Arial"/>
          <w:bCs/>
          <w:sz w:val="24"/>
          <w:szCs w:val="24"/>
          <w:lang w:val="en-GB"/>
        </w:rPr>
        <w:t xml:space="preserve">dynamics </w:t>
      </w:r>
      <w:r w:rsidR="001E5AAE" w:rsidRPr="006C2A35">
        <w:rPr>
          <w:rFonts w:ascii="Arial" w:eastAsia="宋体" w:hAnsi="Arial" w:cs="Arial"/>
          <w:bCs/>
          <w:sz w:val="24"/>
          <w:szCs w:val="24"/>
          <w:lang w:val="en-GB"/>
        </w:rPr>
        <w:t>once ecological threshold</w:t>
      </w:r>
      <w:r w:rsidR="00EB6419" w:rsidRPr="006C2A35">
        <w:rPr>
          <w:rFonts w:ascii="Arial" w:eastAsia="宋体" w:hAnsi="Arial" w:cs="Arial"/>
          <w:bCs/>
          <w:sz w:val="24"/>
          <w:szCs w:val="24"/>
          <w:lang w:val="en-GB"/>
        </w:rPr>
        <w:t>s</w:t>
      </w:r>
      <w:r w:rsidR="001E5AAE" w:rsidRPr="006C2A35">
        <w:rPr>
          <w:rFonts w:ascii="Arial" w:eastAsia="宋体" w:hAnsi="Arial" w:cs="Arial"/>
          <w:bCs/>
          <w:sz w:val="24"/>
          <w:szCs w:val="24"/>
          <w:lang w:val="en-GB"/>
        </w:rPr>
        <w:t xml:space="preserve"> </w:t>
      </w:r>
      <w:r w:rsidR="00EB6419" w:rsidRPr="006C2A35">
        <w:rPr>
          <w:rFonts w:ascii="Arial" w:eastAsia="宋体" w:hAnsi="Arial" w:cs="Arial"/>
          <w:bCs/>
          <w:sz w:val="24"/>
          <w:szCs w:val="24"/>
          <w:lang w:val="en-GB"/>
        </w:rPr>
        <w:t xml:space="preserve">are </w:t>
      </w:r>
      <w:r w:rsidR="00C125BA" w:rsidRPr="006C2A35">
        <w:rPr>
          <w:rFonts w:ascii="Arial" w:eastAsia="宋体" w:hAnsi="Arial" w:cs="Arial"/>
          <w:bCs/>
          <w:sz w:val="24"/>
          <w:szCs w:val="24"/>
          <w:lang w:val="en-GB"/>
        </w:rPr>
        <w:t>crossed</w:t>
      </w:r>
      <w:r w:rsidR="001E5AAE" w:rsidRPr="006C2A35">
        <w:rPr>
          <w:rFonts w:ascii="Arial" w:eastAsia="宋体" w:hAnsi="Arial" w:cs="Arial"/>
          <w:bCs/>
          <w:sz w:val="24"/>
          <w:szCs w:val="24"/>
          <w:lang w:val="en-GB"/>
        </w:rPr>
        <w:t xml:space="preserve">. </w:t>
      </w:r>
      <w:r w:rsidR="00EB6419" w:rsidRPr="006C2A35">
        <w:rPr>
          <w:rFonts w:ascii="Arial" w:eastAsia="宋体" w:hAnsi="Arial" w:cs="Arial"/>
          <w:bCs/>
          <w:sz w:val="24"/>
          <w:szCs w:val="24"/>
          <w:lang w:val="en-GB"/>
        </w:rPr>
        <w:t>E</w:t>
      </w:r>
      <w:r w:rsidR="00007C66" w:rsidRPr="006C2A35">
        <w:rPr>
          <w:rFonts w:ascii="Arial" w:eastAsia="宋体" w:hAnsi="Arial" w:cs="Arial"/>
          <w:bCs/>
          <w:sz w:val="24"/>
          <w:szCs w:val="24"/>
          <w:lang w:val="en-GB"/>
        </w:rPr>
        <w:t xml:space="preserve">cological threshold </w:t>
      </w:r>
      <w:r w:rsidR="00A15794" w:rsidRPr="006C2A35">
        <w:rPr>
          <w:rFonts w:ascii="Arial" w:eastAsia="宋体" w:hAnsi="Arial" w:cs="Arial"/>
          <w:bCs/>
          <w:sz w:val="24"/>
          <w:szCs w:val="24"/>
          <w:lang w:val="en-GB"/>
        </w:rPr>
        <w:t xml:space="preserve">is </w:t>
      </w:r>
      <w:r w:rsidR="00EB6419" w:rsidRPr="006C2A35">
        <w:rPr>
          <w:rFonts w:ascii="Arial" w:eastAsia="宋体" w:hAnsi="Arial" w:cs="Arial"/>
          <w:bCs/>
          <w:sz w:val="24"/>
          <w:szCs w:val="24"/>
          <w:lang w:val="en-GB"/>
        </w:rPr>
        <w:t>defined as</w:t>
      </w:r>
      <w:r w:rsidR="00007C66" w:rsidRPr="006C2A35">
        <w:rPr>
          <w:rFonts w:ascii="Arial" w:eastAsia="宋体" w:hAnsi="Arial" w:cs="Arial"/>
          <w:bCs/>
          <w:sz w:val="24"/>
          <w:szCs w:val="24"/>
          <w:lang w:val="en-GB"/>
        </w:rPr>
        <w:t xml:space="preserve"> the external environmental conditions at which abrupt changes in ecosystem attributes occur </w:t>
      </w:r>
      <w:r w:rsidR="00C101DC" w:rsidRPr="006C2A35">
        <w:rPr>
          <w:rFonts w:ascii="Arial" w:eastAsia="宋体" w:hAnsi="Arial" w:cs="Arial"/>
          <w:bCs/>
          <w:noProof/>
          <w:sz w:val="24"/>
          <w:szCs w:val="24"/>
          <w:lang w:val="en-GB"/>
        </w:rPr>
        <w:t>(Groffman et al., 2006)</w:t>
      </w:r>
      <w:r w:rsidR="00007C66" w:rsidRPr="006C2A35">
        <w:rPr>
          <w:rFonts w:ascii="Arial" w:eastAsia="宋体" w:hAnsi="Arial" w:cs="Arial"/>
          <w:bCs/>
          <w:sz w:val="24"/>
          <w:szCs w:val="24"/>
          <w:lang w:val="en-GB"/>
        </w:rPr>
        <w:t xml:space="preserve">. </w:t>
      </w:r>
      <w:r w:rsidR="001E5AAE" w:rsidRPr="006C2A35">
        <w:rPr>
          <w:rFonts w:ascii="Arial" w:eastAsia="宋体" w:hAnsi="Arial" w:cs="Arial"/>
          <w:bCs/>
          <w:sz w:val="24"/>
          <w:szCs w:val="24"/>
          <w:lang w:val="en-GB"/>
        </w:rPr>
        <w:t xml:space="preserve">For example, </w:t>
      </w:r>
      <w:r w:rsidR="00C101DC" w:rsidRPr="006C2A35">
        <w:rPr>
          <w:rFonts w:ascii="Arial" w:eastAsia="宋体" w:hAnsi="Arial" w:cs="Arial"/>
          <w:bCs/>
          <w:noProof/>
          <w:sz w:val="24"/>
          <w:szCs w:val="24"/>
          <w:lang w:val="en-GB"/>
        </w:rPr>
        <w:t>Berdugo et al. (2020)</w:t>
      </w:r>
      <w:r w:rsidR="001E5AAE" w:rsidRPr="006C2A35">
        <w:rPr>
          <w:rFonts w:ascii="Arial" w:eastAsia="宋体" w:hAnsi="Arial" w:cs="Arial"/>
          <w:bCs/>
          <w:sz w:val="24"/>
          <w:szCs w:val="24"/>
          <w:lang w:val="en-GB"/>
        </w:rPr>
        <w:t xml:space="preserve"> </w:t>
      </w:r>
      <w:r w:rsidR="00EB6419" w:rsidRPr="006C2A35">
        <w:rPr>
          <w:rFonts w:ascii="Arial" w:eastAsia="宋体" w:hAnsi="Arial" w:cs="Arial"/>
          <w:bCs/>
          <w:sz w:val="24"/>
          <w:szCs w:val="24"/>
          <w:lang w:val="en-GB"/>
        </w:rPr>
        <w:t xml:space="preserve">identified </w:t>
      </w:r>
      <w:r w:rsidR="001E5AAE" w:rsidRPr="006C2A35">
        <w:rPr>
          <w:rFonts w:ascii="Arial" w:eastAsia="宋体" w:hAnsi="Arial" w:cs="Arial"/>
          <w:bCs/>
          <w:sz w:val="24"/>
          <w:szCs w:val="24"/>
          <w:lang w:val="en-GB"/>
        </w:rPr>
        <w:t xml:space="preserve">an aridity threshold for soil organic carbon through a global survey, </w:t>
      </w:r>
      <w:r w:rsidR="00EB6419" w:rsidRPr="006C2A35">
        <w:rPr>
          <w:rFonts w:ascii="Arial" w:eastAsia="宋体" w:hAnsi="Arial" w:cs="Arial"/>
          <w:bCs/>
          <w:sz w:val="24"/>
          <w:szCs w:val="24"/>
          <w:lang w:val="en-GB"/>
        </w:rPr>
        <w:t xml:space="preserve">while </w:t>
      </w:r>
      <w:r w:rsidR="00C101DC" w:rsidRPr="006C2A35">
        <w:rPr>
          <w:rFonts w:ascii="Arial" w:eastAsia="宋体" w:hAnsi="Arial" w:cs="Arial"/>
          <w:bCs/>
          <w:noProof/>
          <w:sz w:val="24"/>
          <w:szCs w:val="24"/>
          <w:lang w:val="en-GB"/>
        </w:rPr>
        <w:t>Z. B. Ren et al. (2024)</w:t>
      </w:r>
      <w:r w:rsidR="001E5AAE" w:rsidRPr="006C2A35">
        <w:rPr>
          <w:rFonts w:ascii="Arial" w:eastAsia="宋体" w:hAnsi="Arial" w:cs="Arial"/>
          <w:bCs/>
          <w:sz w:val="24"/>
          <w:szCs w:val="24"/>
          <w:lang w:val="en-GB"/>
        </w:rPr>
        <w:t xml:space="preserve"> calculated </w:t>
      </w:r>
      <w:r w:rsidR="00EB6419" w:rsidRPr="006C2A35">
        <w:rPr>
          <w:rFonts w:ascii="Arial" w:eastAsia="宋体" w:hAnsi="Arial" w:cs="Arial"/>
          <w:bCs/>
          <w:sz w:val="24"/>
          <w:szCs w:val="24"/>
          <w:lang w:val="en-GB"/>
        </w:rPr>
        <w:t xml:space="preserve">an </w:t>
      </w:r>
      <w:r w:rsidR="001E5AAE" w:rsidRPr="006C2A35">
        <w:rPr>
          <w:rFonts w:ascii="Arial" w:eastAsia="宋体" w:hAnsi="Arial" w:cs="Arial"/>
          <w:bCs/>
          <w:sz w:val="24"/>
          <w:szCs w:val="24"/>
          <w:lang w:val="en-GB"/>
        </w:rPr>
        <w:t xml:space="preserve">aridity threshold for inorganic carbon in China’s drylands. </w:t>
      </w:r>
      <w:r w:rsidR="00EB6419" w:rsidRPr="006C2A35">
        <w:rPr>
          <w:rFonts w:ascii="Arial" w:eastAsia="宋体" w:hAnsi="Arial" w:cs="Arial"/>
          <w:bCs/>
          <w:sz w:val="24"/>
          <w:szCs w:val="24"/>
          <w:lang w:val="en-GB"/>
        </w:rPr>
        <w:t>Similarly</w:t>
      </w:r>
      <w:r w:rsidR="001E5AAE" w:rsidRPr="006C2A35">
        <w:rPr>
          <w:rFonts w:ascii="Arial" w:eastAsia="宋体" w:hAnsi="Arial" w:cs="Arial"/>
          <w:bCs/>
          <w:sz w:val="24"/>
          <w:szCs w:val="24"/>
          <w:lang w:val="en-GB"/>
        </w:rPr>
        <w:t xml:space="preserve">, </w:t>
      </w:r>
      <w:r w:rsidR="00830B74" w:rsidRPr="006C2A35">
        <w:rPr>
          <w:rFonts w:ascii="Arial" w:eastAsia="宋体" w:hAnsi="Arial" w:cs="Arial"/>
          <w:bCs/>
          <w:sz w:val="24"/>
          <w:szCs w:val="24"/>
          <w:lang w:val="en-GB"/>
        </w:rPr>
        <w:t xml:space="preserve">other </w:t>
      </w:r>
      <w:r w:rsidR="001E5AAE" w:rsidRPr="006C2A35">
        <w:rPr>
          <w:rFonts w:ascii="Arial" w:eastAsia="宋体" w:hAnsi="Arial" w:cs="Arial"/>
          <w:bCs/>
          <w:sz w:val="24"/>
          <w:szCs w:val="24"/>
          <w:lang w:val="en-GB"/>
        </w:rPr>
        <w:t xml:space="preserve">researchers have investigated </w:t>
      </w:r>
      <w:r w:rsidR="00830B74" w:rsidRPr="006C2A35">
        <w:rPr>
          <w:rFonts w:ascii="Arial" w:eastAsia="宋体" w:hAnsi="Arial" w:cs="Arial"/>
          <w:bCs/>
          <w:sz w:val="24"/>
          <w:szCs w:val="24"/>
          <w:lang w:val="en-GB"/>
        </w:rPr>
        <w:t xml:space="preserve">thresholds related to </w:t>
      </w:r>
      <w:r w:rsidR="001E5AAE" w:rsidRPr="006C2A35">
        <w:rPr>
          <w:rFonts w:ascii="Arial" w:eastAsia="宋体" w:hAnsi="Arial" w:cs="Arial"/>
          <w:bCs/>
          <w:sz w:val="24"/>
          <w:szCs w:val="24"/>
          <w:lang w:val="en-GB"/>
        </w:rPr>
        <w:t xml:space="preserve">temperature, sand </w:t>
      </w:r>
      <w:r w:rsidR="00830B74" w:rsidRPr="006C2A35">
        <w:rPr>
          <w:rFonts w:ascii="Arial" w:eastAsia="宋体" w:hAnsi="Arial" w:cs="Arial"/>
          <w:bCs/>
          <w:sz w:val="24"/>
          <w:szCs w:val="24"/>
          <w:lang w:val="en-GB"/>
        </w:rPr>
        <w:t xml:space="preserve">content, </w:t>
      </w:r>
      <w:r w:rsidR="001E5AAE" w:rsidRPr="006C2A35">
        <w:rPr>
          <w:rFonts w:ascii="Arial" w:eastAsia="宋体" w:hAnsi="Arial" w:cs="Arial"/>
          <w:bCs/>
          <w:sz w:val="24"/>
          <w:szCs w:val="24"/>
          <w:lang w:val="en-GB"/>
        </w:rPr>
        <w:t xml:space="preserve">and nitrogen content </w:t>
      </w:r>
      <w:r w:rsidR="00830B74" w:rsidRPr="006C2A35">
        <w:rPr>
          <w:rFonts w:ascii="Arial" w:eastAsia="宋体" w:hAnsi="Arial" w:cs="Arial"/>
          <w:bCs/>
          <w:sz w:val="24"/>
          <w:szCs w:val="24"/>
          <w:lang w:val="en-GB"/>
        </w:rPr>
        <w:t>in relation to</w:t>
      </w:r>
      <w:r w:rsidR="001E5AAE" w:rsidRPr="006C2A35">
        <w:rPr>
          <w:rFonts w:ascii="Arial" w:eastAsia="宋体" w:hAnsi="Arial" w:cs="Arial"/>
          <w:bCs/>
          <w:sz w:val="24"/>
          <w:szCs w:val="24"/>
          <w:lang w:val="en-GB"/>
        </w:rPr>
        <w:t xml:space="preserve"> soil carbon </w:t>
      </w:r>
      <w:r w:rsidR="00C101DC" w:rsidRPr="006C2A35">
        <w:rPr>
          <w:rFonts w:ascii="Arial" w:eastAsia="宋体" w:hAnsi="Arial" w:cs="Arial"/>
          <w:bCs/>
          <w:noProof/>
          <w:sz w:val="24"/>
          <w:szCs w:val="24"/>
          <w:lang w:val="en-GB"/>
        </w:rPr>
        <w:t>(Cai et al., 2023; Cheng et al., 2018; Georgiou et al., 2024)</w:t>
      </w:r>
      <w:r w:rsidR="001E5AAE" w:rsidRPr="006C2A35">
        <w:rPr>
          <w:rFonts w:ascii="Arial" w:eastAsia="宋体" w:hAnsi="Arial" w:cs="Arial"/>
          <w:bCs/>
          <w:sz w:val="24"/>
          <w:szCs w:val="24"/>
          <w:lang w:val="en-GB"/>
        </w:rPr>
        <w:t xml:space="preserve">. However, </w:t>
      </w:r>
      <w:r w:rsidR="002F4CD5" w:rsidRPr="006C2A35">
        <w:rPr>
          <w:rFonts w:ascii="Arial" w:eastAsia="宋体" w:hAnsi="Arial" w:cs="Arial"/>
          <w:bCs/>
          <w:sz w:val="24"/>
          <w:szCs w:val="24"/>
          <w:lang w:val="en-GB"/>
        </w:rPr>
        <w:t xml:space="preserve">these </w:t>
      </w:r>
      <w:r w:rsidR="003B3405" w:rsidRPr="006C2A35">
        <w:rPr>
          <w:rFonts w:ascii="Arial" w:eastAsia="宋体" w:hAnsi="Arial" w:cs="Arial"/>
          <w:bCs/>
          <w:sz w:val="24"/>
          <w:szCs w:val="24"/>
          <w:lang w:val="en-GB"/>
        </w:rPr>
        <w:t>thresholds are typically conceptualized as</w:t>
      </w:r>
      <w:r w:rsidR="00007C66" w:rsidRPr="006C2A35">
        <w:rPr>
          <w:rFonts w:ascii="Arial" w:eastAsia="宋体" w:hAnsi="Arial" w:cs="Arial"/>
          <w:bCs/>
          <w:sz w:val="24"/>
          <w:szCs w:val="24"/>
          <w:lang w:val="en-GB"/>
        </w:rPr>
        <w:t xml:space="preserve"> “point-type”</w:t>
      </w:r>
      <w:r w:rsidR="003B3405" w:rsidRPr="006C2A35">
        <w:rPr>
          <w:rFonts w:ascii="Arial" w:eastAsia="宋体" w:hAnsi="Arial" w:cs="Arial"/>
          <w:bCs/>
          <w:sz w:val="24"/>
          <w:szCs w:val="24"/>
          <w:lang w:val="en-GB"/>
        </w:rPr>
        <w:t>, implying a fixed value at which abrupt changes occur</w:t>
      </w:r>
      <w:r w:rsidR="00007C66" w:rsidRPr="006C2A35">
        <w:rPr>
          <w:rFonts w:ascii="Arial" w:eastAsia="宋体" w:hAnsi="Arial" w:cs="Arial"/>
          <w:bCs/>
          <w:sz w:val="24"/>
          <w:szCs w:val="24"/>
          <w:lang w:val="en-GB"/>
        </w:rPr>
        <w:t xml:space="preserve">. </w:t>
      </w:r>
      <w:bookmarkStart w:id="14" w:name="_Hlk192791742"/>
      <w:r w:rsidR="003B3405" w:rsidRPr="006C2A35">
        <w:rPr>
          <w:rFonts w:ascii="Arial" w:eastAsia="宋体" w:hAnsi="Arial" w:cs="Arial"/>
          <w:bCs/>
          <w:sz w:val="24"/>
          <w:szCs w:val="24"/>
          <w:lang w:val="en-GB"/>
        </w:rPr>
        <w:t>In reality, n</w:t>
      </w:r>
      <w:r w:rsidR="008538EE" w:rsidRPr="006C2A35">
        <w:rPr>
          <w:rFonts w:ascii="Arial" w:eastAsia="宋体" w:hAnsi="Arial" w:cs="Arial"/>
          <w:bCs/>
          <w:sz w:val="24"/>
          <w:szCs w:val="24"/>
          <w:lang w:val="en-GB"/>
        </w:rPr>
        <w:t xml:space="preserve">either external forces nor feedback mechanisms </w:t>
      </w:r>
      <w:r w:rsidR="005E095B" w:rsidRPr="006C2A35">
        <w:rPr>
          <w:rFonts w:ascii="Arial" w:eastAsia="宋体" w:hAnsi="Arial" w:cs="Arial"/>
          <w:bCs/>
          <w:sz w:val="24"/>
          <w:szCs w:val="24"/>
          <w:lang w:val="en-GB"/>
        </w:rPr>
        <w:t>guarantee instantaneous</w:t>
      </w:r>
      <w:r w:rsidR="008538EE" w:rsidRPr="006C2A35">
        <w:rPr>
          <w:rFonts w:ascii="Arial" w:eastAsia="宋体" w:hAnsi="Arial" w:cs="Arial"/>
          <w:bCs/>
          <w:sz w:val="24"/>
          <w:szCs w:val="24"/>
          <w:lang w:val="en-GB"/>
        </w:rPr>
        <w:t xml:space="preserve"> </w:t>
      </w:r>
      <w:r w:rsidR="005E095B" w:rsidRPr="006C2A35">
        <w:rPr>
          <w:rFonts w:ascii="Arial" w:eastAsia="宋体" w:hAnsi="Arial" w:cs="Arial"/>
          <w:bCs/>
          <w:sz w:val="24"/>
          <w:szCs w:val="24"/>
          <w:lang w:val="en-GB"/>
        </w:rPr>
        <w:t xml:space="preserve">abrupt </w:t>
      </w:r>
      <w:r w:rsidR="008538EE" w:rsidRPr="006C2A35">
        <w:rPr>
          <w:rFonts w:ascii="Arial" w:eastAsia="宋体" w:hAnsi="Arial" w:cs="Arial"/>
          <w:bCs/>
          <w:sz w:val="24"/>
          <w:szCs w:val="24"/>
          <w:lang w:val="en-GB"/>
        </w:rPr>
        <w:t>change</w:t>
      </w:r>
      <w:r w:rsidR="005E095B" w:rsidRPr="006C2A35">
        <w:rPr>
          <w:rFonts w:ascii="Arial" w:eastAsia="宋体" w:hAnsi="Arial" w:cs="Arial"/>
          <w:bCs/>
          <w:sz w:val="24"/>
          <w:szCs w:val="24"/>
          <w:lang w:val="en-GB"/>
        </w:rPr>
        <w:t>s. Instead,</w:t>
      </w:r>
      <w:r w:rsidR="008538EE" w:rsidRPr="006C2A35">
        <w:rPr>
          <w:rFonts w:ascii="Arial" w:eastAsia="宋体" w:hAnsi="Arial" w:cs="Arial"/>
          <w:bCs/>
          <w:sz w:val="24"/>
          <w:szCs w:val="24"/>
          <w:lang w:val="en-GB"/>
        </w:rPr>
        <w:t xml:space="preserve"> such </w:t>
      </w:r>
      <w:r w:rsidR="009D789D" w:rsidRPr="006C2A35">
        <w:rPr>
          <w:rFonts w:ascii="Arial" w:eastAsia="宋体" w:hAnsi="Arial" w:cs="Arial"/>
          <w:bCs/>
          <w:sz w:val="24"/>
          <w:szCs w:val="24"/>
          <w:lang w:val="en-GB"/>
        </w:rPr>
        <w:t>transitions often</w:t>
      </w:r>
      <w:r w:rsidR="008538EE" w:rsidRPr="006C2A35">
        <w:rPr>
          <w:rFonts w:ascii="Arial" w:eastAsia="宋体" w:hAnsi="Arial" w:cs="Arial"/>
          <w:bCs/>
          <w:sz w:val="24"/>
          <w:szCs w:val="24"/>
          <w:lang w:val="en-GB"/>
        </w:rPr>
        <w:t xml:space="preserve"> involve </w:t>
      </w:r>
      <w:r w:rsidR="009D789D" w:rsidRPr="006C2A35">
        <w:rPr>
          <w:rFonts w:ascii="Arial" w:eastAsia="宋体" w:hAnsi="Arial" w:cs="Arial"/>
          <w:bCs/>
          <w:sz w:val="24"/>
          <w:szCs w:val="24"/>
          <w:lang w:val="en-GB"/>
        </w:rPr>
        <w:t>a gradual process, ultimately leading to the observed shift</w:t>
      </w:r>
      <w:bookmarkEnd w:id="14"/>
      <w:r w:rsidR="003C1E5A" w:rsidRPr="006C2A35">
        <w:rPr>
          <w:rFonts w:ascii="Arial" w:eastAsia="宋体" w:hAnsi="Arial" w:cs="Arial"/>
          <w:bCs/>
          <w:sz w:val="24"/>
          <w:szCs w:val="24"/>
          <w:lang w:val="en-GB"/>
        </w:rPr>
        <w:t xml:space="preserve"> </w:t>
      </w:r>
      <w:bookmarkStart w:id="15" w:name="_Hlk192792014"/>
      <w:r w:rsidR="00C101DC" w:rsidRPr="006C2A35">
        <w:rPr>
          <w:rFonts w:ascii="Arial" w:eastAsia="宋体" w:hAnsi="Arial" w:cs="Arial"/>
          <w:bCs/>
          <w:noProof/>
          <w:sz w:val="24"/>
          <w:szCs w:val="24"/>
          <w:lang w:val="en-GB"/>
        </w:rPr>
        <w:t>(J. P. Li et al., 1996)</w:t>
      </w:r>
      <w:r w:rsidR="00B668D5" w:rsidRPr="006C2A35">
        <w:rPr>
          <w:rFonts w:ascii="Arial" w:eastAsia="宋体" w:hAnsi="Arial" w:cs="Arial"/>
          <w:bCs/>
          <w:sz w:val="24"/>
          <w:szCs w:val="24"/>
          <w:lang w:val="en-GB"/>
        </w:rPr>
        <w:t>.</w:t>
      </w:r>
      <w:bookmarkEnd w:id="15"/>
      <w:r w:rsidR="00B668D5" w:rsidRPr="006C2A35">
        <w:rPr>
          <w:rFonts w:ascii="Arial" w:eastAsia="宋体" w:hAnsi="Arial" w:cs="Arial"/>
          <w:bCs/>
          <w:sz w:val="24"/>
          <w:szCs w:val="24"/>
          <w:lang w:val="en-GB"/>
        </w:rPr>
        <w:t xml:space="preserve"> </w:t>
      </w:r>
      <w:r w:rsidR="001F57FF" w:rsidRPr="006C2A35">
        <w:rPr>
          <w:rFonts w:ascii="Arial" w:eastAsia="宋体" w:hAnsi="Arial" w:cs="Arial"/>
          <w:bCs/>
          <w:sz w:val="24"/>
          <w:szCs w:val="24"/>
          <w:lang w:val="en-GB"/>
        </w:rPr>
        <w:t>Emerging evidence</w:t>
      </w:r>
      <w:r w:rsidR="00007C66" w:rsidRPr="006C2A35">
        <w:rPr>
          <w:rFonts w:ascii="Arial" w:eastAsia="宋体" w:hAnsi="Arial" w:cs="Arial"/>
          <w:bCs/>
          <w:sz w:val="24"/>
          <w:szCs w:val="24"/>
          <w:lang w:val="en-GB"/>
        </w:rPr>
        <w:t xml:space="preserve"> suggest</w:t>
      </w:r>
      <w:r w:rsidR="001F57FF" w:rsidRPr="006C2A35">
        <w:rPr>
          <w:rFonts w:ascii="Arial" w:eastAsia="宋体" w:hAnsi="Arial" w:cs="Arial"/>
          <w:bCs/>
          <w:sz w:val="24"/>
          <w:szCs w:val="24"/>
          <w:lang w:val="en-GB"/>
        </w:rPr>
        <w:t>s</w:t>
      </w:r>
      <w:r w:rsidR="00007C66" w:rsidRPr="006C2A35">
        <w:rPr>
          <w:rFonts w:ascii="Arial" w:eastAsia="宋体" w:hAnsi="Arial" w:cs="Arial"/>
          <w:bCs/>
          <w:sz w:val="24"/>
          <w:szCs w:val="24"/>
          <w:lang w:val="en-GB"/>
        </w:rPr>
        <w:t xml:space="preserve"> that threshold </w:t>
      </w:r>
      <w:r w:rsidR="00A15794" w:rsidRPr="006C2A35">
        <w:rPr>
          <w:rFonts w:ascii="Arial" w:eastAsia="宋体" w:hAnsi="Arial" w:cs="Arial"/>
          <w:bCs/>
          <w:sz w:val="24"/>
          <w:szCs w:val="24"/>
          <w:lang w:val="en-GB"/>
        </w:rPr>
        <w:t>is</w:t>
      </w:r>
      <w:r w:rsidR="00745CFE" w:rsidRPr="006C2A35">
        <w:rPr>
          <w:rFonts w:ascii="Arial" w:eastAsia="宋体" w:hAnsi="Arial" w:cs="Arial"/>
          <w:bCs/>
          <w:sz w:val="24"/>
          <w:szCs w:val="24"/>
          <w:lang w:val="en-GB"/>
        </w:rPr>
        <w:t xml:space="preserve"> better </w:t>
      </w:r>
      <w:r w:rsidR="00745CFE" w:rsidRPr="006C2A35">
        <w:rPr>
          <w:rFonts w:ascii="Arial" w:eastAsia="宋体" w:hAnsi="Arial" w:cs="Arial"/>
          <w:bCs/>
          <w:sz w:val="24"/>
          <w:szCs w:val="24"/>
          <w:lang w:val="en-GB"/>
        </w:rPr>
        <w:lastRenderedPageBreak/>
        <w:t>represented as</w:t>
      </w:r>
      <w:r w:rsidR="00007C66" w:rsidRPr="006C2A35">
        <w:rPr>
          <w:rFonts w:ascii="Arial" w:eastAsia="宋体" w:hAnsi="Arial" w:cs="Arial"/>
          <w:bCs/>
          <w:sz w:val="24"/>
          <w:szCs w:val="24"/>
          <w:lang w:val="en-GB"/>
        </w:rPr>
        <w:t xml:space="preserve"> range</w:t>
      </w:r>
      <w:r w:rsidR="00745CFE" w:rsidRPr="006C2A35">
        <w:rPr>
          <w:rFonts w:ascii="Arial" w:eastAsia="宋体" w:hAnsi="Arial" w:cs="Arial"/>
          <w:bCs/>
          <w:sz w:val="24"/>
          <w:szCs w:val="24"/>
          <w:lang w:val="en-GB"/>
        </w:rPr>
        <w:t>s or</w:t>
      </w:r>
      <w:r w:rsidR="00007C66" w:rsidRPr="006C2A35">
        <w:rPr>
          <w:rFonts w:ascii="Arial" w:eastAsia="宋体" w:hAnsi="Arial" w:cs="Arial"/>
          <w:bCs/>
          <w:sz w:val="24"/>
          <w:szCs w:val="24"/>
          <w:lang w:val="en-GB"/>
        </w:rPr>
        <w:t xml:space="preserve"> “zone-type” threshold</w:t>
      </w:r>
      <w:r w:rsidR="00745CFE" w:rsidRPr="006C2A35">
        <w:rPr>
          <w:rFonts w:ascii="Arial" w:eastAsia="宋体" w:hAnsi="Arial" w:cs="Arial"/>
          <w:bCs/>
          <w:sz w:val="24"/>
          <w:szCs w:val="24"/>
          <w:lang w:val="en-GB"/>
        </w:rPr>
        <w:t>s,</w:t>
      </w:r>
      <w:r w:rsidR="00007C66" w:rsidRPr="006C2A35">
        <w:rPr>
          <w:rFonts w:ascii="Arial" w:eastAsia="宋体" w:hAnsi="Arial" w:cs="Arial"/>
          <w:bCs/>
          <w:sz w:val="24"/>
          <w:szCs w:val="24"/>
          <w:lang w:val="en-GB"/>
        </w:rPr>
        <w:t xml:space="preserve"> rather than fixed point</w:t>
      </w:r>
      <w:r w:rsidR="00745CFE" w:rsidRPr="006C2A35">
        <w:rPr>
          <w:rFonts w:ascii="Arial" w:eastAsia="宋体" w:hAnsi="Arial" w:cs="Arial"/>
          <w:bCs/>
          <w:sz w:val="24"/>
          <w:szCs w:val="24"/>
          <w:lang w:val="en-GB"/>
        </w:rPr>
        <w:t>s</w:t>
      </w:r>
      <w:r w:rsidR="00007C66" w:rsidRPr="006C2A35">
        <w:rPr>
          <w:rFonts w:ascii="Arial" w:eastAsia="宋体" w:hAnsi="Arial" w:cs="Arial"/>
          <w:bCs/>
          <w:sz w:val="24"/>
          <w:szCs w:val="24"/>
          <w:lang w:val="en-GB"/>
        </w:rPr>
        <w:t xml:space="preserve"> </w:t>
      </w:r>
      <w:r w:rsidR="00C101DC" w:rsidRPr="006C2A35">
        <w:rPr>
          <w:rFonts w:ascii="Arial" w:eastAsia="宋体" w:hAnsi="Arial" w:cs="Arial"/>
          <w:bCs/>
          <w:noProof/>
          <w:sz w:val="24"/>
          <w:szCs w:val="24"/>
          <w:lang w:val="en-GB"/>
        </w:rPr>
        <w:t>(Huggett, 2005; Shennan-Farpón et al., 2021)</w:t>
      </w:r>
      <w:r w:rsidR="00745CFE" w:rsidRPr="006C2A35">
        <w:rPr>
          <w:rFonts w:ascii="Arial" w:eastAsia="宋体" w:hAnsi="Arial" w:cs="Arial"/>
          <w:bCs/>
          <w:sz w:val="24"/>
          <w:szCs w:val="24"/>
          <w:lang w:val="en-GB"/>
        </w:rPr>
        <w:t>.</w:t>
      </w:r>
      <w:r w:rsidR="00007C66" w:rsidRPr="006C2A35">
        <w:rPr>
          <w:rFonts w:ascii="Arial" w:eastAsia="宋体" w:hAnsi="Arial" w:cs="Arial"/>
          <w:bCs/>
          <w:sz w:val="24"/>
          <w:szCs w:val="24"/>
          <w:lang w:val="en-GB"/>
        </w:rPr>
        <w:t xml:space="preserve"> </w:t>
      </w:r>
      <w:r w:rsidR="00D13365" w:rsidRPr="006C2A35">
        <w:rPr>
          <w:rFonts w:ascii="Arial" w:eastAsia="宋体" w:hAnsi="Arial" w:cs="Arial"/>
          <w:bCs/>
          <w:sz w:val="24"/>
          <w:szCs w:val="24"/>
          <w:lang w:val="en-GB"/>
        </w:rPr>
        <w:t xml:space="preserve">Furthermore, </w:t>
      </w:r>
      <w:r w:rsidR="00B668D5" w:rsidRPr="006C2A35">
        <w:rPr>
          <w:rFonts w:ascii="Arial" w:eastAsia="宋体" w:hAnsi="Arial" w:cs="Arial"/>
          <w:bCs/>
          <w:sz w:val="24"/>
          <w:szCs w:val="24"/>
          <w:lang w:val="en-GB"/>
        </w:rPr>
        <w:t xml:space="preserve">multiple thresholds may </w:t>
      </w:r>
      <w:r w:rsidR="00D02AC2" w:rsidRPr="006C2A35">
        <w:rPr>
          <w:rFonts w:ascii="Arial" w:eastAsia="宋体" w:hAnsi="Arial" w:cs="Arial"/>
          <w:bCs/>
          <w:sz w:val="24"/>
          <w:szCs w:val="24"/>
          <w:lang w:val="en-GB"/>
        </w:rPr>
        <w:t xml:space="preserve">manifest </w:t>
      </w:r>
      <w:r w:rsidR="00B668D5" w:rsidRPr="006C2A35">
        <w:rPr>
          <w:rFonts w:ascii="Arial" w:eastAsia="宋体" w:hAnsi="Arial" w:cs="Arial"/>
          <w:bCs/>
          <w:sz w:val="24"/>
          <w:szCs w:val="24"/>
          <w:lang w:val="en-GB"/>
        </w:rPr>
        <w:t xml:space="preserve">along environmental gradients </w:t>
      </w:r>
      <w:r w:rsidR="00C101DC" w:rsidRPr="006C2A35">
        <w:rPr>
          <w:rFonts w:ascii="Arial" w:eastAsia="宋体" w:hAnsi="Arial" w:cs="Arial"/>
          <w:bCs/>
          <w:noProof/>
          <w:sz w:val="24"/>
          <w:szCs w:val="24"/>
          <w:lang w:val="en-GB"/>
        </w:rPr>
        <w:t>(Hobbs &amp; Harris, 2001)</w:t>
      </w:r>
      <w:r w:rsidR="00D02AC2" w:rsidRPr="006C2A35">
        <w:rPr>
          <w:rFonts w:ascii="Arial" w:eastAsia="宋体" w:hAnsi="Arial" w:cs="Arial"/>
          <w:bCs/>
          <w:sz w:val="24"/>
          <w:szCs w:val="24"/>
          <w:lang w:val="en-GB"/>
        </w:rPr>
        <w:t>, particularly i</w:t>
      </w:r>
      <w:r w:rsidR="001E1F41" w:rsidRPr="006C2A35">
        <w:rPr>
          <w:rFonts w:ascii="Arial" w:eastAsia="宋体" w:hAnsi="Arial" w:cs="Arial"/>
          <w:bCs/>
          <w:sz w:val="24"/>
          <w:szCs w:val="24"/>
          <w:lang w:val="en-GB"/>
        </w:rPr>
        <w:t xml:space="preserve">n complex </w:t>
      </w:r>
      <w:r w:rsidR="00D02AC2" w:rsidRPr="006C2A35">
        <w:rPr>
          <w:rFonts w:ascii="Arial" w:eastAsia="宋体" w:hAnsi="Arial" w:cs="Arial"/>
          <w:bCs/>
          <w:sz w:val="24"/>
          <w:szCs w:val="24"/>
          <w:lang w:val="en-GB"/>
        </w:rPr>
        <w:t>eco</w:t>
      </w:r>
      <w:r w:rsidR="001E1F41" w:rsidRPr="006C2A35">
        <w:rPr>
          <w:rFonts w:ascii="Arial" w:eastAsia="宋体" w:hAnsi="Arial" w:cs="Arial"/>
          <w:bCs/>
          <w:sz w:val="24"/>
          <w:szCs w:val="24"/>
          <w:lang w:val="en-GB"/>
        </w:rPr>
        <w:t>systems undergoing dynamic change</w:t>
      </w:r>
      <w:r w:rsidR="00D02AC2" w:rsidRPr="006C2A35">
        <w:rPr>
          <w:rFonts w:ascii="Arial" w:eastAsia="宋体" w:hAnsi="Arial" w:cs="Arial"/>
          <w:bCs/>
          <w:sz w:val="24"/>
          <w:szCs w:val="24"/>
          <w:lang w:val="en-GB"/>
        </w:rPr>
        <w:t xml:space="preserve">. The concept of </w:t>
      </w:r>
      <w:r w:rsidR="001E1F41" w:rsidRPr="006C2A35">
        <w:rPr>
          <w:rFonts w:ascii="Arial" w:eastAsia="宋体" w:hAnsi="Arial" w:cs="Arial"/>
          <w:bCs/>
          <w:sz w:val="24"/>
          <w:szCs w:val="24"/>
          <w:lang w:val="en-GB"/>
        </w:rPr>
        <w:t xml:space="preserve">"zone-type" thresholds </w:t>
      </w:r>
      <w:r w:rsidR="00D02AC2" w:rsidRPr="006C2A35">
        <w:rPr>
          <w:rFonts w:ascii="Arial" w:eastAsia="宋体" w:hAnsi="Arial" w:cs="Arial"/>
          <w:bCs/>
          <w:sz w:val="24"/>
          <w:szCs w:val="24"/>
          <w:lang w:val="en-GB"/>
        </w:rPr>
        <w:t xml:space="preserve">is particularly valuable as it </w:t>
      </w:r>
      <w:r w:rsidR="001E1F41" w:rsidRPr="006C2A35">
        <w:rPr>
          <w:rFonts w:ascii="Arial" w:eastAsia="宋体" w:hAnsi="Arial" w:cs="Arial"/>
          <w:bCs/>
          <w:sz w:val="24"/>
          <w:szCs w:val="24"/>
          <w:lang w:val="en-GB"/>
        </w:rPr>
        <w:t>provide</w:t>
      </w:r>
      <w:r w:rsidR="00D02AC2" w:rsidRPr="006C2A35">
        <w:rPr>
          <w:rFonts w:ascii="Arial" w:eastAsia="宋体" w:hAnsi="Arial" w:cs="Arial"/>
          <w:bCs/>
          <w:sz w:val="24"/>
          <w:szCs w:val="24"/>
          <w:lang w:val="en-GB"/>
        </w:rPr>
        <w:t>s</w:t>
      </w:r>
      <w:r w:rsidR="001E1F41" w:rsidRPr="006C2A35">
        <w:rPr>
          <w:rFonts w:ascii="Arial" w:eastAsia="宋体" w:hAnsi="Arial" w:cs="Arial"/>
          <w:bCs/>
          <w:sz w:val="24"/>
          <w:szCs w:val="24"/>
          <w:lang w:val="en-GB"/>
        </w:rPr>
        <w:t xml:space="preserve"> earl</w:t>
      </w:r>
      <w:r w:rsidR="002F4CD5" w:rsidRPr="006C2A35">
        <w:rPr>
          <w:rFonts w:ascii="Arial" w:eastAsia="宋体" w:hAnsi="Arial" w:cs="Arial"/>
          <w:bCs/>
          <w:sz w:val="24"/>
          <w:szCs w:val="24"/>
          <w:lang w:val="en-GB"/>
        </w:rPr>
        <w:t>y</w:t>
      </w:r>
      <w:r w:rsidR="001E1F41" w:rsidRPr="006C2A35">
        <w:rPr>
          <w:rFonts w:ascii="Arial" w:eastAsia="宋体" w:hAnsi="Arial" w:cs="Arial"/>
          <w:bCs/>
          <w:sz w:val="24"/>
          <w:szCs w:val="24"/>
          <w:lang w:val="en-GB"/>
        </w:rPr>
        <w:t xml:space="preserve"> warnings </w:t>
      </w:r>
      <w:r w:rsidR="00D02AC2" w:rsidRPr="006C2A35">
        <w:rPr>
          <w:rFonts w:ascii="Arial" w:eastAsia="宋体" w:hAnsi="Arial" w:cs="Arial"/>
          <w:bCs/>
          <w:sz w:val="24"/>
          <w:szCs w:val="24"/>
          <w:lang w:val="en-GB"/>
        </w:rPr>
        <w:t xml:space="preserve">indicators of impending </w:t>
      </w:r>
      <w:r w:rsidR="002F4CD5" w:rsidRPr="006C2A35">
        <w:rPr>
          <w:rFonts w:ascii="Arial" w:eastAsia="宋体" w:hAnsi="Arial" w:cs="Arial"/>
          <w:bCs/>
          <w:sz w:val="24"/>
          <w:szCs w:val="24"/>
          <w:lang w:val="en-GB"/>
        </w:rPr>
        <w:t xml:space="preserve">changes </w:t>
      </w:r>
      <w:r w:rsidR="00D02AC2" w:rsidRPr="006C2A35">
        <w:rPr>
          <w:rFonts w:ascii="Arial" w:eastAsia="宋体" w:hAnsi="Arial" w:cs="Arial"/>
          <w:bCs/>
          <w:sz w:val="24"/>
          <w:szCs w:val="24"/>
          <w:lang w:val="en-GB"/>
        </w:rPr>
        <w:t xml:space="preserve">while </w:t>
      </w:r>
      <w:r w:rsidR="001E1F41" w:rsidRPr="006C2A35">
        <w:rPr>
          <w:rFonts w:ascii="Arial" w:eastAsia="宋体" w:hAnsi="Arial" w:cs="Arial"/>
          <w:bCs/>
          <w:sz w:val="24"/>
          <w:szCs w:val="24"/>
          <w:lang w:val="en-GB"/>
        </w:rPr>
        <w:t>offer</w:t>
      </w:r>
      <w:r w:rsidR="00D02AC2" w:rsidRPr="006C2A35">
        <w:rPr>
          <w:rFonts w:ascii="Arial" w:eastAsia="宋体" w:hAnsi="Arial" w:cs="Arial"/>
          <w:bCs/>
          <w:sz w:val="24"/>
          <w:szCs w:val="24"/>
          <w:lang w:val="en-GB"/>
        </w:rPr>
        <w:t>ing</w:t>
      </w:r>
      <w:r w:rsidR="001E1F41" w:rsidRPr="006C2A35">
        <w:rPr>
          <w:rFonts w:ascii="Arial" w:eastAsia="宋体" w:hAnsi="Arial" w:cs="Arial"/>
          <w:bCs/>
          <w:sz w:val="24"/>
          <w:szCs w:val="24"/>
          <w:lang w:val="en-GB"/>
        </w:rPr>
        <w:t xml:space="preserve"> greater flexibility for interventions to prevent critical transitions. </w:t>
      </w:r>
      <w:r w:rsidR="003F4E34" w:rsidRPr="006C2A35">
        <w:rPr>
          <w:rFonts w:ascii="Arial" w:eastAsia="宋体" w:hAnsi="Arial" w:cs="Arial"/>
          <w:bCs/>
          <w:sz w:val="24"/>
          <w:szCs w:val="24"/>
          <w:lang w:val="en-GB"/>
        </w:rPr>
        <w:t xml:space="preserve">With </w:t>
      </w:r>
      <w:r w:rsidR="001E5AAE" w:rsidRPr="006C2A35">
        <w:rPr>
          <w:rFonts w:ascii="Arial" w:eastAsia="宋体" w:hAnsi="Arial" w:cs="Arial"/>
          <w:bCs/>
          <w:sz w:val="24"/>
          <w:szCs w:val="24"/>
          <w:lang w:val="en-GB"/>
        </w:rPr>
        <w:t xml:space="preserve">growing recognition of </w:t>
      </w:r>
      <w:r w:rsidR="00D02AC2" w:rsidRPr="006C2A35">
        <w:rPr>
          <w:rFonts w:ascii="Arial" w:eastAsia="宋体" w:hAnsi="Arial" w:cs="Arial"/>
          <w:bCs/>
          <w:sz w:val="24"/>
          <w:szCs w:val="24"/>
          <w:lang w:val="en-GB"/>
        </w:rPr>
        <w:t>their importance in</w:t>
      </w:r>
      <w:r w:rsidR="001E5AAE" w:rsidRPr="006C2A35">
        <w:rPr>
          <w:rFonts w:ascii="Arial" w:eastAsia="宋体" w:hAnsi="Arial" w:cs="Arial"/>
          <w:bCs/>
          <w:sz w:val="24"/>
          <w:szCs w:val="24"/>
          <w:lang w:val="en-GB"/>
        </w:rPr>
        <w:t xml:space="preserve"> ecosystem </w:t>
      </w:r>
      <w:r w:rsidR="00D02AC2" w:rsidRPr="006C2A35">
        <w:rPr>
          <w:rFonts w:ascii="Arial" w:eastAsia="宋体" w:hAnsi="Arial" w:cs="Arial"/>
          <w:bCs/>
          <w:sz w:val="24"/>
          <w:szCs w:val="24"/>
          <w:lang w:val="en-GB"/>
        </w:rPr>
        <w:t xml:space="preserve">management </w:t>
      </w:r>
      <w:r w:rsidR="00C101DC" w:rsidRPr="006C2A35">
        <w:rPr>
          <w:rFonts w:ascii="Arial" w:eastAsia="宋体" w:hAnsi="Arial" w:cs="Arial"/>
          <w:bCs/>
          <w:noProof/>
          <w:sz w:val="24"/>
          <w:szCs w:val="24"/>
          <w:lang w:val="en-GB"/>
        </w:rPr>
        <w:t>(Rietkerk et al., 2021)</w:t>
      </w:r>
      <w:r w:rsidR="003F4E34" w:rsidRPr="006C2A35">
        <w:rPr>
          <w:rFonts w:ascii="Arial" w:eastAsia="宋体" w:hAnsi="Arial" w:cs="Arial"/>
          <w:bCs/>
          <w:sz w:val="24"/>
          <w:szCs w:val="24"/>
          <w:lang w:val="en-GB"/>
        </w:rPr>
        <w:t xml:space="preserve">, </w:t>
      </w:r>
      <w:r w:rsidR="00D02AC2" w:rsidRPr="006C2A35">
        <w:rPr>
          <w:rFonts w:ascii="Arial" w:eastAsia="宋体" w:hAnsi="Arial" w:cs="Arial"/>
          <w:bCs/>
          <w:sz w:val="24"/>
          <w:szCs w:val="24"/>
          <w:lang w:val="en-GB"/>
        </w:rPr>
        <w:t xml:space="preserve">various </w:t>
      </w:r>
      <w:r w:rsidR="003F4E34" w:rsidRPr="006C2A35">
        <w:rPr>
          <w:rFonts w:ascii="Arial" w:eastAsia="宋体" w:hAnsi="Arial" w:cs="Arial"/>
          <w:bCs/>
          <w:sz w:val="24"/>
          <w:szCs w:val="24"/>
          <w:lang w:val="en-GB"/>
        </w:rPr>
        <w:t>statistical methods have been developed to identify</w:t>
      </w:r>
      <w:r w:rsidR="00D02AC2" w:rsidRPr="006C2A35">
        <w:rPr>
          <w:rFonts w:ascii="Arial" w:eastAsia="宋体" w:hAnsi="Arial" w:cs="Arial"/>
          <w:bCs/>
          <w:sz w:val="24"/>
          <w:szCs w:val="24"/>
          <w:lang w:val="en-GB"/>
        </w:rPr>
        <w:t xml:space="preserve"> these </w:t>
      </w:r>
      <w:r w:rsidR="003F4E34" w:rsidRPr="006C2A35">
        <w:rPr>
          <w:rFonts w:ascii="Arial" w:eastAsia="宋体" w:hAnsi="Arial" w:cs="Arial"/>
          <w:bCs/>
          <w:sz w:val="24"/>
          <w:szCs w:val="24"/>
          <w:lang w:val="en-GB"/>
        </w:rPr>
        <w:t>thresholds</w:t>
      </w:r>
      <w:r w:rsidR="007D7DDB" w:rsidRPr="006C2A35">
        <w:rPr>
          <w:rFonts w:ascii="Arial" w:eastAsia="宋体" w:hAnsi="Arial" w:cs="Arial"/>
          <w:bCs/>
          <w:sz w:val="24"/>
          <w:szCs w:val="24"/>
          <w:lang w:val="en-GB"/>
        </w:rPr>
        <w:t xml:space="preserve">. </w:t>
      </w:r>
      <w:r w:rsidR="003F4E34" w:rsidRPr="006C2A35">
        <w:rPr>
          <w:rFonts w:ascii="Arial" w:eastAsia="宋体" w:hAnsi="Arial" w:cs="Arial"/>
          <w:bCs/>
          <w:sz w:val="24"/>
          <w:szCs w:val="24"/>
          <w:lang w:val="en-GB"/>
        </w:rPr>
        <w:t xml:space="preserve">For example, </w:t>
      </w:r>
      <w:r w:rsidR="00D02AC2" w:rsidRPr="006C2A35">
        <w:rPr>
          <w:rFonts w:ascii="Arial" w:eastAsia="宋体" w:hAnsi="Arial" w:cs="Arial"/>
          <w:bCs/>
          <w:sz w:val="24"/>
          <w:szCs w:val="24"/>
          <w:lang w:val="en-GB"/>
        </w:rPr>
        <w:t xml:space="preserve">the </w:t>
      </w:r>
      <w:r w:rsidR="007E46F8" w:rsidRPr="006C2A35">
        <w:rPr>
          <w:rFonts w:ascii="Arial" w:eastAsia="宋体" w:hAnsi="Arial" w:cs="Arial"/>
          <w:bCs/>
          <w:sz w:val="24"/>
          <w:szCs w:val="24"/>
          <w:lang w:val="en-GB"/>
        </w:rPr>
        <w:t xml:space="preserve">S-shaped curve method can </w:t>
      </w:r>
      <w:r w:rsidR="00D02AC2" w:rsidRPr="006C2A35">
        <w:rPr>
          <w:rFonts w:ascii="Arial" w:eastAsia="宋体" w:hAnsi="Arial" w:cs="Arial"/>
          <w:bCs/>
          <w:sz w:val="24"/>
          <w:szCs w:val="24"/>
          <w:lang w:val="en-GB"/>
        </w:rPr>
        <w:t>delineate</w:t>
      </w:r>
      <w:r w:rsidR="007E46F8" w:rsidRPr="006C2A35">
        <w:rPr>
          <w:rFonts w:ascii="Arial" w:eastAsia="宋体" w:hAnsi="Arial" w:cs="Arial"/>
          <w:bCs/>
          <w:sz w:val="24"/>
          <w:szCs w:val="24"/>
          <w:lang w:val="en-GB"/>
        </w:rPr>
        <w:t xml:space="preserve"> </w:t>
      </w:r>
      <w:r w:rsidR="00D02AC2" w:rsidRPr="006C2A35">
        <w:rPr>
          <w:rFonts w:ascii="Arial" w:eastAsia="宋体" w:hAnsi="Arial" w:cs="Arial"/>
          <w:bCs/>
          <w:sz w:val="24"/>
          <w:szCs w:val="24"/>
          <w:lang w:val="en-GB"/>
        </w:rPr>
        <w:t xml:space="preserve">threshold </w:t>
      </w:r>
      <w:r w:rsidR="007E46F8" w:rsidRPr="006C2A35">
        <w:rPr>
          <w:rFonts w:ascii="Arial" w:eastAsia="宋体" w:hAnsi="Arial" w:cs="Arial"/>
          <w:bCs/>
          <w:sz w:val="24"/>
          <w:szCs w:val="24"/>
          <w:lang w:val="en-GB"/>
        </w:rPr>
        <w:t>zones</w:t>
      </w:r>
      <w:r w:rsidR="00F75FBA" w:rsidRPr="006C2A35">
        <w:rPr>
          <w:rFonts w:ascii="Arial" w:eastAsia="宋体" w:hAnsi="Arial" w:cs="Arial"/>
          <w:bCs/>
          <w:sz w:val="24"/>
          <w:szCs w:val="24"/>
          <w:lang w:val="en-GB"/>
        </w:rPr>
        <w:t xml:space="preserve"> </w:t>
      </w:r>
      <w:r w:rsidR="00C101DC" w:rsidRPr="006C2A35">
        <w:rPr>
          <w:rFonts w:ascii="Arial" w:eastAsia="宋体" w:hAnsi="Arial" w:cs="Arial"/>
          <w:bCs/>
          <w:noProof/>
          <w:sz w:val="24"/>
          <w:szCs w:val="24"/>
          <w:lang w:val="en-GB"/>
        </w:rPr>
        <w:t>(Maureaud et al., 2020)</w:t>
      </w:r>
      <w:r w:rsidR="007E46F8" w:rsidRPr="006C2A35">
        <w:rPr>
          <w:rFonts w:ascii="Arial" w:eastAsia="宋体" w:hAnsi="Arial" w:cs="Arial"/>
          <w:bCs/>
          <w:sz w:val="24"/>
          <w:szCs w:val="24"/>
          <w:lang w:val="en-GB"/>
        </w:rPr>
        <w:t xml:space="preserve">, </w:t>
      </w:r>
      <w:r w:rsidR="005043DD" w:rsidRPr="006C2A35">
        <w:rPr>
          <w:rFonts w:ascii="Arial" w:eastAsia="宋体" w:hAnsi="Arial" w:cs="Arial"/>
          <w:bCs/>
          <w:sz w:val="24"/>
          <w:szCs w:val="24"/>
          <w:lang w:val="en-GB"/>
        </w:rPr>
        <w:t>provided the observed data conform to</w:t>
      </w:r>
      <w:r w:rsidR="00DF06B8" w:rsidRPr="006C2A35">
        <w:rPr>
          <w:rFonts w:ascii="Arial" w:eastAsia="宋体" w:hAnsi="Arial" w:cs="Arial"/>
          <w:bCs/>
          <w:sz w:val="24"/>
          <w:szCs w:val="24"/>
          <w:lang w:val="en-GB"/>
        </w:rPr>
        <w:t xml:space="preserve"> the assumptions of S-shaped curve distribution</w:t>
      </w:r>
      <w:r w:rsidR="005043DD" w:rsidRPr="006C2A35">
        <w:rPr>
          <w:rFonts w:ascii="Arial" w:eastAsia="宋体" w:hAnsi="Arial" w:cs="Arial"/>
          <w:bCs/>
          <w:sz w:val="24"/>
          <w:szCs w:val="24"/>
          <w:lang w:val="en-GB"/>
        </w:rPr>
        <w:t>s</w:t>
      </w:r>
      <w:r w:rsidR="00DF06B8" w:rsidRPr="006C2A35">
        <w:rPr>
          <w:rFonts w:ascii="Arial" w:eastAsia="宋体" w:hAnsi="Arial" w:cs="Arial"/>
          <w:bCs/>
          <w:sz w:val="24"/>
          <w:szCs w:val="24"/>
          <w:lang w:val="en-GB"/>
        </w:rPr>
        <w:t xml:space="preserve"> or growth patterns.</w:t>
      </w:r>
      <w:r w:rsidR="00F75FBA" w:rsidRPr="006C2A35">
        <w:rPr>
          <w:rFonts w:ascii="Arial" w:eastAsia="宋体" w:hAnsi="Arial" w:cs="Arial"/>
          <w:bCs/>
          <w:sz w:val="24"/>
          <w:szCs w:val="24"/>
          <w:lang w:val="en-GB"/>
        </w:rPr>
        <w:t xml:space="preserve"> </w:t>
      </w:r>
      <w:r w:rsidR="005043DD" w:rsidRPr="006C2A35">
        <w:rPr>
          <w:rFonts w:ascii="Arial" w:eastAsia="宋体" w:hAnsi="Arial" w:cs="Arial"/>
          <w:bCs/>
          <w:sz w:val="24"/>
          <w:szCs w:val="24"/>
          <w:lang w:val="en-GB"/>
        </w:rPr>
        <w:t xml:space="preserve">Alternatively, </w:t>
      </w:r>
      <w:r w:rsidR="00E13793" w:rsidRPr="006C2A35">
        <w:rPr>
          <w:rFonts w:ascii="Arial" w:eastAsia="宋体" w:hAnsi="Arial" w:cs="Arial"/>
          <w:bCs/>
          <w:sz w:val="24"/>
          <w:szCs w:val="24"/>
          <w:lang w:val="en-GB"/>
        </w:rPr>
        <w:t xml:space="preserve">U-shaped </w:t>
      </w:r>
      <w:r w:rsidR="005043DD" w:rsidRPr="006C2A35">
        <w:rPr>
          <w:rFonts w:ascii="Arial" w:eastAsia="宋体" w:hAnsi="Arial" w:cs="Arial"/>
          <w:bCs/>
          <w:sz w:val="24"/>
          <w:szCs w:val="24"/>
          <w:lang w:val="en-GB"/>
        </w:rPr>
        <w:t>fitting functions</w:t>
      </w:r>
      <w:r w:rsidR="00E13793" w:rsidRPr="006C2A35">
        <w:rPr>
          <w:rFonts w:ascii="Arial" w:eastAsia="宋体" w:hAnsi="Arial" w:cs="Arial"/>
          <w:bCs/>
          <w:sz w:val="24"/>
          <w:szCs w:val="24"/>
          <w:lang w:val="en-GB"/>
        </w:rPr>
        <w:t xml:space="preserve"> can determine threshold zone</w:t>
      </w:r>
      <w:r w:rsidR="00FC5A2E" w:rsidRPr="006C2A35">
        <w:rPr>
          <w:rFonts w:ascii="Arial" w:eastAsia="宋体" w:hAnsi="Arial" w:cs="Arial"/>
          <w:bCs/>
          <w:sz w:val="24"/>
          <w:szCs w:val="24"/>
          <w:lang w:val="en-GB"/>
        </w:rPr>
        <w:t>s</w:t>
      </w:r>
      <w:r w:rsidR="00E13793" w:rsidRPr="006C2A35">
        <w:rPr>
          <w:rFonts w:ascii="Arial" w:eastAsia="宋体" w:hAnsi="Arial" w:cs="Arial"/>
          <w:bCs/>
          <w:sz w:val="24"/>
          <w:szCs w:val="24"/>
          <w:lang w:val="en-GB"/>
        </w:rPr>
        <w:t xml:space="preserve"> by </w:t>
      </w:r>
      <w:r w:rsidR="00FC5A2E" w:rsidRPr="006C2A35">
        <w:rPr>
          <w:rFonts w:ascii="Arial" w:eastAsia="宋体" w:hAnsi="Arial" w:cs="Arial"/>
          <w:bCs/>
          <w:sz w:val="24"/>
          <w:szCs w:val="24"/>
          <w:lang w:val="en-GB"/>
        </w:rPr>
        <w:t>identifying</w:t>
      </w:r>
      <w:r w:rsidR="00E13793" w:rsidRPr="006C2A35">
        <w:rPr>
          <w:rFonts w:ascii="Arial" w:eastAsia="宋体" w:hAnsi="Arial" w:cs="Arial"/>
          <w:bCs/>
          <w:sz w:val="24"/>
          <w:szCs w:val="24"/>
          <w:lang w:val="en-GB"/>
        </w:rPr>
        <w:t xml:space="preserve"> points where the slope of the curve equals 1 </w:t>
      </w:r>
      <w:r w:rsidR="00C101DC" w:rsidRPr="006C2A35">
        <w:rPr>
          <w:rFonts w:ascii="Arial" w:eastAsia="宋体" w:hAnsi="Arial" w:cs="Arial"/>
          <w:bCs/>
          <w:noProof/>
          <w:sz w:val="24"/>
          <w:szCs w:val="24"/>
          <w:lang w:val="en-GB"/>
        </w:rPr>
        <w:t>(Yin et al., 2017)</w:t>
      </w:r>
      <w:r w:rsidR="006B3C66" w:rsidRPr="006C2A35">
        <w:rPr>
          <w:rFonts w:ascii="Arial" w:eastAsia="宋体" w:hAnsi="Arial" w:cs="Arial"/>
          <w:bCs/>
          <w:sz w:val="24"/>
          <w:szCs w:val="24"/>
          <w:lang w:val="en-GB"/>
        </w:rPr>
        <w:t xml:space="preserve">. While </w:t>
      </w:r>
      <w:r w:rsidR="00FC5A2E" w:rsidRPr="006C2A35">
        <w:rPr>
          <w:rFonts w:ascii="Arial" w:eastAsia="宋体" w:hAnsi="Arial" w:cs="Arial"/>
          <w:bCs/>
          <w:sz w:val="24"/>
          <w:szCs w:val="24"/>
          <w:lang w:val="en-GB"/>
        </w:rPr>
        <w:t xml:space="preserve">these </w:t>
      </w:r>
      <w:r w:rsidR="006B3C66" w:rsidRPr="006C2A35">
        <w:rPr>
          <w:rFonts w:ascii="Arial" w:eastAsia="宋体" w:hAnsi="Arial" w:cs="Arial"/>
          <w:bCs/>
          <w:sz w:val="24"/>
          <w:szCs w:val="24"/>
          <w:lang w:val="en-GB"/>
        </w:rPr>
        <w:t>approach</w:t>
      </w:r>
      <w:r w:rsidR="00FC5A2E" w:rsidRPr="006C2A35">
        <w:rPr>
          <w:rFonts w:ascii="Arial" w:eastAsia="宋体" w:hAnsi="Arial" w:cs="Arial"/>
          <w:bCs/>
          <w:sz w:val="24"/>
          <w:szCs w:val="24"/>
          <w:lang w:val="en-GB"/>
        </w:rPr>
        <w:t>es are versatile across</w:t>
      </w:r>
      <w:r w:rsidR="006B3C66" w:rsidRPr="006C2A35">
        <w:rPr>
          <w:rFonts w:ascii="Arial" w:eastAsia="宋体" w:hAnsi="Arial" w:cs="Arial"/>
          <w:bCs/>
          <w:sz w:val="24"/>
          <w:szCs w:val="24"/>
          <w:lang w:val="en-GB"/>
        </w:rPr>
        <w:t xml:space="preserve"> various response types, </w:t>
      </w:r>
      <w:r w:rsidR="00FC5A2E" w:rsidRPr="006C2A35">
        <w:rPr>
          <w:rFonts w:ascii="Arial" w:eastAsia="宋体" w:hAnsi="Arial" w:cs="Arial"/>
          <w:bCs/>
          <w:sz w:val="24"/>
          <w:szCs w:val="24"/>
          <w:lang w:val="en-GB"/>
        </w:rPr>
        <w:t>they</w:t>
      </w:r>
      <w:r w:rsidR="006B3C66" w:rsidRPr="006C2A35">
        <w:rPr>
          <w:rFonts w:ascii="Arial" w:eastAsia="宋体" w:hAnsi="Arial" w:cs="Arial"/>
          <w:bCs/>
          <w:sz w:val="24"/>
          <w:szCs w:val="24"/>
          <w:lang w:val="en-GB"/>
        </w:rPr>
        <w:t xml:space="preserve"> require predefined statistical model</w:t>
      </w:r>
      <w:r w:rsidR="005B3C77" w:rsidRPr="006C2A35">
        <w:rPr>
          <w:rFonts w:ascii="Arial" w:eastAsia="宋体" w:hAnsi="Arial" w:cs="Arial"/>
          <w:bCs/>
          <w:sz w:val="24"/>
          <w:szCs w:val="24"/>
          <w:lang w:val="en-GB"/>
        </w:rPr>
        <w:t>s and are generally limited to</w:t>
      </w:r>
      <w:r w:rsidR="00ED596F" w:rsidRPr="006C2A35">
        <w:rPr>
          <w:rFonts w:ascii="Arial" w:eastAsia="宋体" w:hAnsi="Arial" w:cs="Arial"/>
          <w:bCs/>
          <w:sz w:val="24"/>
          <w:szCs w:val="24"/>
          <w:lang w:val="en-GB"/>
        </w:rPr>
        <w:t xml:space="preserve"> identify</w:t>
      </w:r>
      <w:r w:rsidR="005B3C77" w:rsidRPr="006C2A35">
        <w:rPr>
          <w:rFonts w:ascii="Arial" w:eastAsia="宋体" w:hAnsi="Arial" w:cs="Arial"/>
          <w:bCs/>
          <w:sz w:val="24"/>
          <w:szCs w:val="24"/>
          <w:lang w:val="en-GB"/>
        </w:rPr>
        <w:t>ing</w:t>
      </w:r>
      <w:r w:rsidR="00ED596F" w:rsidRPr="006C2A35">
        <w:rPr>
          <w:rFonts w:ascii="Arial" w:eastAsia="宋体" w:hAnsi="Arial" w:cs="Arial"/>
          <w:bCs/>
          <w:sz w:val="24"/>
          <w:szCs w:val="24"/>
          <w:lang w:val="en-GB"/>
        </w:rPr>
        <w:t xml:space="preserve"> a single threshold zone.</w:t>
      </w:r>
      <w:r w:rsidR="00ED596F" w:rsidRPr="006C2A35" w:rsidDel="00ED596F">
        <w:rPr>
          <w:rFonts w:ascii="Arial" w:eastAsia="宋体" w:hAnsi="Arial" w:cs="Arial"/>
          <w:bCs/>
          <w:sz w:val="24"/>
          <w:szCs w:val="24"/>
          <w:lang w:val="en-GB"/>
        </w:rPr>
        <w:t xml:space="preserve"> </w:t>
      </w:r>
      <w:r w:rsidR="00AE7ED6" w:rsidRPr="006C2A35">
        <w:rPr>
          <w:rFonts w:ascii="Arial" w:eastAsia="宋体" w:hAnsi="Arial" w:cs="Arial"/>
          <w:bCs/>
          <w:sz w:val="24"/>
          <w:szCs w:val="24"/>
          <w:lang w:val="en-GB"/>
        </w:rPr>
        <w:t xml:space="preserve">Recent </w:t>
      </w:r>
      <w:r w:rsidR="00BA59D0" w:rsidRPr="006C2A35">
        <w:rPr>
          <w:rFonts w:ascii="Arial" w:eastAsia="宋体" w:hAnsi="Arial" w:cs="Arial"/>
          <w:bCs/>
          <w:sz w:val="24"/>
          <w:szCs w:val="24"/>
          <w:lang w:val="en-GB"/>
        </w:rPr>
        <w:t>advancements, such as</w:t>
      </w:r>
      <w:r w:rsidR="00AE7ED6" w:rsidRPr="006C2A35">
        <w:rPr>
          <w:rFonts w:ascii="Arial" w:eastAsia="宋体" w:hAnsi="Arial" w:cs="Arial"/>
          <w:bCs/>
          <w:sz w:val="24"/>
          <w:szCs w:val="24"/>
          <w:lang w:val="en-GB"/>
        </w:rPr>
        <w:t xml:space="preserve"> the gradient forest method</w:t>
      </w:r>
      <w:r w:rsidR="00BA59D0" w:rsidRPr="006C2A35">
        <w:rPr>
          <w:rFonts w:ascii="Arial" w:eastAsia="宋体" w:hAnsi="Arial" w:cs="Arial"/>
          <w:bCs/>
          <w:sz w:val="24"/>
          <w:szCs w:val="24"/>
          <w:lang w:val="en-GB"/>
        </w:rPr>
        <w:t>, offer the potential</w:t>
      </w:r>
      <w:r w:rsidR="00AE7ED6" w:rsidRPr="006C2A35">
        <w:rPr>
          <w:rFonts w:ascii="Arial" w:eastAsia="宋体" w:hAnsi="Arial" w:cs="Arial"/>
          <w:bCs/>
          <w:sz w:val="24"/>
          <w:szCs w:val="24"/>
          <w:lang w:val="en-GB"/>
        </w:rPr>
        <w:t xml:space="preserve"> to identify </w:t>
      </w:r>
      <w:r w:rsidR="00BA59D0" w:rsidRPr="006C2A35">
        <w:rPr>
          <w:rFonts w:ascii="Arial" w:eastAsia="宋体" w:hAnsi="Arial" w:cs="Arial"/>
          <w:bCs/>
          <w:sz w:val="24"/>
          <w:szCs w:val="24"/>
          <w:lang w:val="en-GB"/>
        </w:rPr>
        <w:t xml:space="preserve">multiple thresholds and detect </w:t>
      </w:r>
      <w:r w:rsidR="00AE7ED6" w:rsidRPr="006C2A35">
        <w:rPr>
          <w:rFonts w:ascii="Arial" w:eastAsia="宋体" w:hAnsi="Arial" w:cs="Arial"/>
          <w:bCs/>
          <w:sz w:val="24"/>
          <w:szCs w:val="24"/>
          <w:lang w:val="en-GB"/>
        </w:rPr>
        <w:t>abrupt changes</w:t>
      </w:r>
      <w:r w:rsidR="00B35747" w:rsidRPr="006C2A35">
        <w:rPr>
          <w:rFonts w:ascii="Arial" w:eastAsia="宋体" w:hAnsi="Arial" w:cs="Arial"/>
          <w:bCs/>
          <w:sz w:val="24"/>
          <w:szCs w:val="24"/>
          <w:lang w:val="en-GB"/>
        </w:rPr>
        <w:t xml:space="preserve"> </w:t>
      </w:r>
      <w:r w:rsidR="00C101DC" w:rsidRPr="006C2A35">
        <w:rPr>
          <w:rFonts w:ascii="Arial" w:eastAsia="宋体" w:hAnsi="Arial" w:cs="Arial"/>
          <w:bCs/>
          <w:noProof/>
          <w:sz w:val="24"/>
          <w:szCs w:val="24"/>
          <w:lang w:val="en-GB"/>
        </w:rPr>
        <w:t>(Chen &amp; Olden, 2020; Egidi et al., 2023)</w:t>
      </w:r>
      <w:r w:rsidR="004F045F" w:rsidRPr="006C2A35">
        <w:rPr>
          <w:rFonts w:ascii="Arial" w:eastAsia="宋体" w:hAnsi="Arial" w:cs="Arial"/>
          <w:bCs/>
          <w:sz w:val="24"/>
          <w:szCs w:val="24"/>
          <w:lang w:val="en-GB"/>
        </w:rPr>
        <w:t>.</w:t>
      </w:r>
      <w:r w:rsidR="00AE7ED6" w:rsidRPr="006C2A35">
        <w:rPr>
          <w:rFonts w:ascii="Arial" w:eastAsia="宋体" w:hAnsi="Arial" w:cs="Arial"/>
          <w:bCs/>
          <w:sz w:val="24"/>
          <w:szCs w:val="24"/>
          <w:lang w:val="en-GB"/>
        </w:rPr>
        <w:t xml:space="preserve"> </w:t>
      </w:r>
      <w:r w:rsidR="004F045F" w:rsidRPr="006C2A35">
        <w:rPr>
          <w:rFonts w:ascii="Arial" w:eastAsia="宋体" w:hAnsi="Arial" w:cs="Arial"/>
          <w:bCs/>
          <w:sz w:val="24"/>
          <w:szCs w:val="24"/>
          <w:lang w:val="en-GB"/>
        </w:rPr>
        <w:t xml:space="preserve">However, these methods have yet to </w:t>
      </w:r>
      <w:r w:rsidR="00AE7ED6" w:rsidRPr="006C2A35">
        <w:rPr>
          <w:rFonts w:ascii="Arial" w:eastAsia="宋体" w:hAnsi="Arial" w:cs="Arial"/>
          <w:bCs/>
          <w:sz w:val="24"/>
          <w:szCs w:val="24"/>
          <w:lang w:val="en-GB"/>
        </w:rPr>
        <w:t>explicitly define threshold zones</w:t>
      </w:r>
      <w:r w:rsidR="009B0C36" w:rsidRPr="006C2A35">
        <w:rPr>
          <w:rFonts w:ascii="Arial" w:eastAsia="宋体" w:hAnsi="Arial" w:cs="Arial"/>
          <w:bCs/>
          <w:sz w:val="24"/>
          <w:szCs w:val="24"/>
          <w:lang w:val="en-GB"/>
        </w:rPr>
        <w:t>, leaving a critical gap in their application</w:t>
      </w:r>
      <w:r w:rsidR="00AE7ED6" w:rsidRPr="006C2A35">
        <w:rPr>
          <w:rFonts w:ascii="Arial" w:eastAsia="宋体" w:hAnsi="Arial" w:cs="Arial"/>
          <w:bCs/>
          <w:sz w:val="24"/>
          <w:szCs w:val="24"/>
          <w:lang w:val="en-GB"/>
        </w:rPr>
        <w:t>.</w:t>
      </w:r>
      <w:r w:rsidR="00B35747" w:rsidRPr="006C2A35">
        <w:rPr>
          <w:rFonts w:ascii="Arial" w:eastAsia="宋体" w:hAnsi="Arial" w:cs="Arial"/>
          <w:bCs/>
          <w:sz w:val="24"/>
          <w:szCs w:val="24"/>
          <w:lang w:val="en-GB"/>
        </w:rPr>
        <w:t xml:space="preserve"> </w:t>
      </w:r>
      <w:r w:rsidR="009B0C36" w:rsidRPr="006C2A35">
        <w:rPr>
          <w:rFonts w:ascii="Arial" w:eastAsia="宋体" w:hAnsi="Arial" w:cs="Arial"/>
          <w:bCs/>
          <w:sz w:val="24"/>
          <w:szCs w:val="24"/>
          <w:lang w:val="en-GB"/>
        </w:rPr>
        <w:t>Despite the conceptual emphasis on</w:t>
      </w:r>
      <w:r w:rsidR="00B35747" w:rsidRPr="006C2A35">
        <w:rPr>
          <w:rFonts w:ascii="Arial" w:eastAsia="宋体" w:hAnsi="Arial" w:cs="Arial"/>
          <w:bCs/>
          <w:sz w:val="24"/>
          <w:szCs w:val="24"/>
          <w:lang w:val="en-GB"/>
        </w:rPr>
        <w:t xml:space="preserve"> “zone-type” thresholds</w:t>
      </w:r>
      <w:r w:rsidR="009B0C36" w:rsidRPr="006C2A35">
        <w:rPr>
          <w:rFonts w:ascii="Arial" w:eastAsia="宋体" w:hAnsi="Arial" w:cs="Arial"/>
          <w:bCs/>
          <w:sz w:val="24"/>
          <w:szCs w:val="24"/>
          <w:lang w:val="en-GB"/>
        </w:rPr>
        <w:t xml:space="preserve"> in the literature</w:t>
      </w:r>
      <w:r w:rsidR="00B35747" w:rsidRPr="006C2A35">
        <w:rPr>
          <w:rFonts w:ascii="Arial" w:eastAsia="宋体" w:hAnsi="Arial" w:cs="Arial"/>
          <w:bCs/>
          <w:sz w:val="24"/>
          <w:szCs w:val="24"/>
          <w:lang w:val="en-GB"/>
        </w:rPr>
        <w:t>, their empirical and quantitative validation remains limited.</w:t>
      </w:r>
      <w:r w:rsidR="00547A29" w:rsidRPr="006C2A35">
        <w:rPr>
          <w:rFonts w:ascii="Arial" w:eastAsia="宋体" w:hAnsi="Arial" w:cs="Arial"/>
          <w:bCs/>
          <w:sz w:val="24"/>
          <w:szCs w:val="24"/>
          <w:lang w:val="en-GB"/>
        </w:rPr>
        <w:t xml:space="preserve"> In the context of soil carbon dynamics in drylands, </w:t>
      </w:r>
      <w:r w:rsidR="00C101DC" w:rsidRPr="006C2A35">
        <w:rPr>
          <w:rFonts w:ascii="Arial" w:eastAsia="宋体" w:hAnsi="Arial" w:cs="Arial"/>
          <w:bCs/>
          <w:noProof/>
          <w:sz w:val="24"/>
          <w:szCs w:val="24"/>
          <w:lang w:val="en-GB"/>
        </w:rPr>
        <w:t>Berdugo et al. (2020)</w:t>
      </w:r>
      <w:r w:rsidR="00547A29" w:rsidRPr="006C2A35">
        <w:rPr>
          <w:rFonts w:ascii="Arial" w:eastAsia="宋体" w:hAnsi="Arial" w:cs="Arial"/>
          <w:bCs/>
          <w:sz w:val="24"/>
          <w:szCs w:val="24"/>
          <w:lang w:val="en-GB"/>
        </w:rPr>
        <w:t xml:space="preserve"> </w:t>
      </w:r>
      <w:r w:rsidR="00226492" w:rsidRPr="006C2A35">
        <w:rPr>
          <w:rFonts w:ascii="Arial" w:eastAsia="宋体" w:hAnsi="Arial" w:cs="Arial"/>
          <w:bCs/>
          <w:sz w:val="24"/>
          <w:szCs w:val="24"/>
          <w:lang w:val="en-GB"/>
        </w:rPr>
        <w:t xml:space="preserve">highlighted </w:t>
      </w:r>
      <w:r w:rsidR="00226492" w:rsidRPr="006C2A35">
        <w:rPr>
          <w:rFonts w:ascii="Arial" w:eastAsia="宋体" w:hAnsi="Arial" w:cs="Arial"/>
          <w:bCs/>
          <w:sz w:val="24"/>
          <w:szCs w:val="24"/>
          <w:lang w:val="en-GB"/>
        </w:rPr>
        <w:lastRenderedPageBreak/>
        <w:t xml:space="preserve">the occurrence </w:t>
      </w:r>
      <w:r w:rsidR="00260634" w:rsidRPr="006C2A35">
        <w:rPr>
          <w:rFonts w:ascii="Arial" w:eastAsia="宋体" w:hAnsi="Arial" w:cs="Arial"/>
          <w:bCs/>
          <w:sz w:val="24"/>
          <w:szCs w:val="24"/>
          <w:lang w:val="en-GB"/>
        </w:rPr>
        <w:t xml:space="preserve">of </w:t>
      </w:r>
      <w:r w:rsidR="00547A29" w:rsidRPr="006C2A35">
        <w:rPr>
          <w:rFonts w:ascii="Arial" w:eastAsia="宋体" w:hAnsi="Arial" w:cs="Arial"/>
          <w:bCs/>
          <w:sz w:val="24"/>
          <w:szCs w:val="24"/>
          <w:lang w:val="en-GB"/>
        </w:rPr>
        <w:t xml:space="preserve">soil carbon </w:t>
      </w:r>
      <w:r w:rsidR="001A1FE3" w:rsidRPr="006C2A35">
        <w:rPr>
          <w:rFonts w:ascii="Arial" w:eastAsia="宋体" w:hAnsi="Arial" w:cs="Arial"/>
          <w:bCs/>
          <w:sz w:val="24"/>
          <w:szCs w:val="24"/>
          <w:lang w:val="en-GB"/>
        </w:rPr>
        <w:t xml:space="preserve">decline </w:t>
      </w:r>
      <w:r w:rsidR="00547A29" w:rsidRPr="006C2A35">
        <w:rPr>
          <w:rFonts w:ascii="Arial" w:eastAsia="宋体" w:hAnsi="Arial" w:cs="Arial"/>
          <w:bCs/>
          <w:sz w:val="24"/>
          <w:szCs w:val="24"/>
          <w:lang w:val="en-GB"/>
        </w:rPr>
        <w:t>as a</w:t>
      </w:r>
      <w:r w:rsidR="00B2527B" w:rsidRPr="006C2A35">
        <w:rPr>
          <w:rFonts w:ascii="Arial" w:eastAsia="宋体" w:hAnsi="Arial" w:cs="Arial"/>
          <w:bCs/>
          <w:sz w:val="24"/>
          <w:szCs w:val="24"/>
          <w:lang w:val="en-GB"/>
        </w:rPr>
        <w:t>n</w:t>
      </w:r>
      <w:r w:rsidR="00547A29" w:rsidRPr="006C2A35">
        <w:rPr>
          <w:rFonts w:ascii="Arial" w:eastAsia="宋体" w:hAnsi="Arial" w:cs="Arial"/>
          <w:bCs/>
          <w:sz w:val="24"/>
          <w:szCs w:val="24"/>
          <w:lang w:val="en-GB"/>
        </w:rPr>
        <w:t xml:space="preserve"> </w:t>
      </w:r>
      <w:r w:rsidR="00B2527B" w:rsidRPr="006C2A35">
        <w:rPr>
          <w:rFonts w:ascii="Arial" w:eastAsia="宋体" w:hAnsi="Arial" w:cs="Arial"/>
          <w:bCs/>
          <w:sz w:val="24"/>
          <w:szCs w:val="24"/>
          <w:lang w:val="en-GB"/>
        </w:rPr>
        <w:t xml:space="preserve">abrupt change </w:t>
      </w:r>
      <w:r w:rsidR="001A1FE3" w:rsidRPr="006C2A35">
        <w:rPr>
          <w:rFonts w:ascii="Arial" w:eastAsia="宋体" w:hAnsi="Arial" w:cs="Arial"/>
          <w:bCs/>
          <w:sz w:val="24"/>
          <w:szCs w:val="24"/>
          <w:lang w:val="en-GB"/>
        </w:rPr>
        <w:t>involving</w:t>
      </w:r>
      <w:r w:rsidR="00B2527B" w:rsidRPr="006C2A35">
        <w:rPr>
          <w:rFonts w:ascii="Arial" w:eastAsia="宋体" w:hAnsi="Arial" w:cs="Arial"/>
          <w:bCs/>
          <w:sz w:val="24"/>
          <w:szCs w:val="24"/>
          <w:lang w:val="en-GB"/>
        </w:rPr>
        <w:t xml:space="preserve"> multiple </w:t>
      </w:r>
      <w:r w:rsidR="00547A29" w:rsidRPr="006C2A35">
        <w:rPr>
          <w:rFonts w:ascii="Arial" w:eastAsia="宋体" w:hAnsi="Arial" w:cs="Arial"/>
          <w:bCs/>
          <w:sz w:val="24"/>
          <w:szCs w:val="24"/>
          <w:lang w:val="en-GB"/>
        </w:rPr>
        <w:t>process</w:t>
      </w:r>
      <w:r w:rsidR="00B2527B" w:rsidRPr="006C2A35">
        <w:rPr>
          <w:rFonts w:ascii="Arial" w:eastAsia="宋体" w:hAnsi="Arial" w:cs="Arial"/>
          <w:bCs/>
          <w:sz w:val="24"/>
          <w:szCs w:val="24"/>
          <w:lang w:val="en-GB"/>
        </w:rPr>
        <w:t>es</w:t>
      </w:r>
      <w:r w:rsidR="00547A29" w:rsidRPr="006C2A35">
        <w:rPr>
          <w:rFonts w:ascii="Arial" w:eastAsia="宋体" w:hAnsi="Arial" w:cs="Arial"/>
          <w:bCs/>
          <w:sz w:val="24"/>
          <w:szCs w:val="24"/>
          <w:lang w:val="en-GB"/>
        </w:rPr>
        <w:t xml:space="preserve">, </w:t>
      </w:r>
      <w:r w:rsidR="001A1FE3" w:rsidRPr="006C2A35">
        <w:rPr>
          <w:rFonts w:ascii="Arial" w:eastAsia="宋体" w:hAnsi="Arial" w:cs="Arial"/>
          <w:bCs/>
          <w:sz w:val="24"/>
          <w:szCs w:val="24"/>
          <w:lang w:val="en-GB"/>
        </w:rPr>
        <w:t xml:space="preserve">underscoring </w:t>
      </w:r>
      <w:r w:rsidR="00547A29" w:rsidRPr="006C2A35">
        <w:rPr>
          <w:rFonts w:ascii="Arial" w:eastAsia="宋体" w:hAnsi="Arial" w:cs="Arial"/>
          <w:bCs/>
          <w:sz w:val="24"/>
          <w:szCs w:val="24"/>
          <w:lang w:val="en-GB"/>
        </w:rPr>
        <w:t xml:space="preserve">the </w:t>
      </w:r>
      <w:r w:rsidR="001A1FE3" w:rsidRPr="006C2A35">
        <w:rPr>
          <w:rFonts w:ascii="Arial" w:eastAsia="宋体" w:hAnsi="Arial" w:cs="Arial"/>
          <w:bCs/>
          <w:sz w:val="24"/>
          <w:szCs w:val="24"/>
          <w:lang w:val="en-GB"/>
        </w:rPr>
        <w:t xml:space="preserve">necessity of analysing </w:t>
      </w:r>
      <w:r w:rsidR="00547A29" w:rsidRPr="006C2A35">
        <w:rPr>
          <w:rFonts w:ascii="Arial" w:eastAsia="宋体" w:hAnsi="Arial" w:cs="Arial"/>
          <w:bCs/>
          <w:sz w:val="24"/>
          <w:szCs w:val="24"/>
          <w:lang w:val="en-GB"/>
        </w:rPr>
        <w:t>threshold zone</w:t>
      </w:r>
      <w:r w:rsidR="000349CC" w:rsidRPr="006C2A35">
        <w:rPr>
          <w:rFonts w:ascii="Arial" w:eastAsia="宋体" w:hAnsi="Arial" w:cs="Arial"/>
          <w:bCs/>
          <w:sz w:val="24"/>
          <w:szCs w:val="24"/>
          <w:lang w:val="en-GB"/>
        </w:rPr>
        <w:t>s</w:t>
      </w:r>
      <w:r w:rsidR="00547A29" w:rsidRPr="006C2A35">
        <w:rPr>
          <w:rFonts w:ascii="Arial" w:eastAsia="宋体" w:hAnsi="Arial" w:cs="Arial"/>
          <w:bCs/>
          <w:sz w:val="24"/>
          <w:szCs w:val="24"/>
          <w:lang w:val="en-GB"/>
        </w:rPr>
        <w:t xml:space="preserve">. </w:t>
      </w:r>
      <w:r w:rsidR="00B2527B" w:rsidRPr="006C2A35">
        <w:rPr>
          <w:rFonts w:ascii="Arial" w:eastAsia="宋体" w:hAnsi="Arial" w:cs="Arial"/>
          <w:bCs/>
          <w:sz w:val="24"/>
          <w:szCs w:val="24"/>
          <w:lang w:val="en-GB"/>
        </w:rPr>
        <w:t xml:space="preserve">However, </w:t>
      </w:r>
      <w:r w:rsidR="0027756B" w:rsidRPr="006C2A35">
        <w:rPr>
          <w:rFonts w:ascii="Arial" w:eastAsia="宋体" w:hAnsi="Arial" w:cs="Arial"/>
          <w:bCs/>
          <w:sz w:val="24"/>
          <w:szCs w:val="24"/>
          <w:lang w:val="en-GB"/>
        </w:rPr>
        <w:t xml:space="preserve">existing </w:t>
      </w:r>
      <w:r w:rsidR="002052A4" w:rsidRPr="006C2A35">
        <w:rPr>
          <w:rFonts w:ascii="Arial" w:eastAsia="宋体" w:hAnsi="Arial" w:cs="Arial"/>
          <w:bCs/>
          <w:sz w:val="24"/>
          <w:szCs w:val="24"/>
          <w:lang w:val="en-GB"/>
        </w:rPr>
        <w:t>threshold models</w:t>
      </w:r>
      <w:r w:rsidR="0027756B" w:rsidRPr="006C2A35">
        <w:rPr>
          <w:rFonts w:ascii="Arial" w:eastAsia="宋体" w:hAnsi="Arial" w:cs="Arial"/>
          <w:bCs/>
          <w:sz w:val="24"/>
          <w:szCs w:val="24"/>
          <w:lang w:val="en-GB"/>
        </w:rPr>
        <w:t>, such as those</w:t>
      </w:r>
      <w:r w:rsidR="002052A4" w:rsidRPr="006C2A35">
        <w:rPr>
          <w:rFonts w:ascii="Arial" w:eastAsia="宋体" w:hAnsi="Arial" w:cs="Arial"/>
          <w:bCs/>
          <w:sz w:val="24"/>
          <w:szCs w:val="24"/>
          <w:lang w:val="en-GB"/>
        </w:rPr>
        <w:t xml:space="preserve"> based on segmented regression</w:t>
      </w:r>
      <w:r w:rsidR="0027756B" w:rsidRPr="006C2A35">
        <w:rPr>
          <w:rFonts w:ascii="Arial" w:eastAsia="宋体" w:hAnsi="Arial" w:cs="Arial"/>
          <w:bCs/>
          <w:sz w:val="24"/>
          <w:szCs w:val="24"/>
          <w:lang w:val="en-GB"/>
        </w:rPr>
        <w:t>,</w:t>
      </w:r>
      <w:r w:rsidR="002052A4" w:rsidRPr="006C2A35">
        <w:rPr>
          <w:rFonts w:ascii="Arial" w:eastAsia="宋体" w:hAnsi="Arial" w:cs="Arial"/>
          <w:bCs/>
          <w:sz w:val="24"/>
          <w:szCs w:val="24"/>
          <w:lang w:val="en-GB"/>
        </w:rPr>
        <w:t xml:space="preserve"> are primarily designed to identify 'point-type' thresholds, leaving the 'zone-type' threshold of soil total carbon </w:t>
      </w:r>
      <w:r w:rsidR="0027756B" w:rsidRPr="006C2A35">
        <w:rPr>
          <w:rFonts w:ascii="Arial" w:eastAsia="宋体" w:hAnsi="Arial" w:cs="Arial"/>
          <w:bCs/>
          <w:sz w:val="24"/>
          <w:szCs w:val="24"/>
          <w:lang w:val="en-GB"/>
        </w:rPr>
        <w:t>un</w:t>
      </w:r>
      <w:r w:rsidR="002052A4" w:rsidRPr="006C2A35">
        <w:rPr>
          <w:rFonts w:ascii="Arial" w:eastAsia="宋体" w:hAnsi="Arial" w:cs="Arial"/>
          <w:bCs/>
          <w:sz w:val="24"/>
          <w:szCs w:val="24"/>
          <w:lang w:val="en-GB"/>
        </w:rPr>
        <w:t>explored.</w:t>
      </w:r>
      <w:r w:rsidR="00B2527B" w:rsidRPr="006C2A35">
        <w:rPr>
          <w:rFonts w:ascii="Arial" w:eastAsia="宋体" w:hAnsi="Arial" w:cs="Arial"/>
          <w:bCs/>
          <w:sz w:val="24"/>
          <w:szCs w:val="24"/>
          <w:lang w:val="en-GB"/>
        </w:rPr>
        <w:t xml:space="preserve"> </w:t>
      </w:r>
      <w:bookmarkStart w:id="16" w:name="_Hlk191821153"/>
      <w:bookmarkStart w:id="17" w:name="_Hlk193359528"/>
      <w:r w:rsidR="001E5AAE" w:rsidRPr="006C2A35">
        <w:rPr>
          <w:rFonts w:ascii="Arial" w:eastAsia="宋体" w:hAnsi="Arial" w:cs="Arial"/>
          <w:bCs/>
          <w:sz w:val="24"/>
          <w:szCs w:val="24"/>
          <w:lang w:val="en-GB"/>
        </w:rPr>
        <w:t xml:space="preserve">Addressing this gap is essential </w:t>
      </w:r>
      <w:r w:rsidR="00007C66" w:rsidRPr="006C2A35">
        <w:rPr>
          <w:rFonts w:ascii="Arial" w:eastAsia="宋体" w:hAnsi="Arial" w:cs="Arial"/>
          <w:bCs/>
          <w:sz w:val="24"/>
          <w:szCs w:val="24"/>
          <w:lang w:val="en-GB"/>
        </w:rPr>
        <w:t xml:space="preserve">for identifying </w:t>
      </w:r>
      <w:r w:rsidR="001E5AAE" w:rsidRPr="006C2A35">
        <w:rPr>
          <w:rFonts w:ascii="Arial" w:eastAsia="宋体" w:hAnsi="Arial" w:cs="Arial"/>
          <w:bCs/>
          <w:sz w:val="24"/>
          <w:szCs w:val="24"/>
          <w:lang w:val="en-GB"/>
        </w:rPr>
        <w:t xml:space="preserve">accurate </w:t>
      </w:r>
      <w:r w:rsidR="00007C66" w:rsidRPr="006C2A35">
        <w:rPr>
          <w:rFonts w:ascii="Arial" w:eastAsia="宋体" w:hAnsi="Arial" w:cs="Arial"/>
          <w:bCs/>
          <w:sz w:val="24"/>
          <w:szCs w:val="24"/>
          <w:lang w:val="en-GB"/>
        </w:rPr>
        <w:t xml:space="preserve">early warning signals </w:t>
      </w:r>
      <w:r w:rsidR="0027756B" w:rsidRPr="006C2A35">
        <w:rPr>
          <w:rFonts w:ascii="Arial" w:eastAsia="宋体" w:hAnsi="Arial" w:cs="Arial"/>
          <w:bCs/>
          <w:sz w:val="24"/>
          <w:szCs w:val="24"/>
          <w:lang w:val="en-GB"/>
        </w:rPr>
        <w:t xml:space="preserve">to predict </w:t>
      </w:r>
      <w:r w:rsidR="00007C66" w:rsidRPr="006C2A35">
        <w:rPr>
          <w:rFonts w:ascii="Arial" w:eastAsia="宋体" w:hAnsi="Arial" w:cs="Arial"/>
          <w:bCs/>
          <w:sz w:val="24"/>
          <w:szCs w:val="24"/>
          <w:lang w:val="en-GB"/>
        </w:rPr>
        <w:t xml:space="preserve">catastrophic soil carbon loss and </w:t>
      </w:r>
      <w:r w:rsidR="0027756B" w:rsidRPr="006C2A35">
        <w:rPr>
          <w:rFonts w:ascii="Arial" w:eastAsia="宋体" w:hAnsi="Arial" w:cs="Arial"/>
          <w:bCs/>
          <w:sz w:val="24"/>
          <w:szCs w:val="24"/>
          <w:lang w:val="en-GB"/>
        </w:rPr>
        <w:t xml:space="preserve">for defining the </w:t>
      </w:r>
      <w:r w:rsidR="00A82462" w:rsidRPr="006C2A35">
        <w:rPr>
          <w:rFonts w:ascii="Arial" w:eastAsia="宋体" w:hAnsi="Arial" w:cs="Arial"/>
          <w:bCs/>
          <w:sz w:val="24"/>
          <w:szCs w:val="24"/>
          <w:lang w:val="en-GB"/>
        </w:rPr>
        <w:t xml:space="preserve">operating space </w:t>
      </w:r>
      <w:r w:rsidR="0027756B" w:rsidRPr="006C2A35">
        <w:rPr>
          <w:rFonts w:ascii="Arial" w:eastAsia="宋体" w:hAnsi="Arial" w:cs="Arial"/>
          <w:bCs/>
          <w:sz w:val="24"/>
          <w:szCs w:val="24"/>
          <w:lang w:val="en-GB"/>
        </w:rPr>
        <w:t>necessary to devise</w:t>
      </w:r>
      <w:r w:rsidR="00007C66" w:rsidRPr="006C2A35">
        <w:rPr>
          <w:rFonts w:ascii="Arial" w:eastAsia="宋体" w:hAnsi="Arial" w:cs="Arial"/>
          <w:bCs/>
          <w:sz w:val="24"/>
          <w:szCs w:val="24"/>
          <w:lang w:val="en-GB"/>
        </w:rPr>
        <w:t xml:space="preserve"> </w:t>
      </w:r>
      <w:r w:rsidR="001E5AAE" w:rsidRPr="006C2A35">
        <w:rPr>
          <w:rFonts w:ascii="Arial" w:eastAsia="宋体" w:hAnsi="Arial" w:cs="Arial"/>
          <w:bCs/>
          <w:sz w:val="24"/>
          <w:szCs w:val="24"/>
          <w:lang w:val="en-GB"/>
        </w:rPr>
        <w:t>targeted conservation strategies</w:t>
      </w:r>
      <w:r w:rsidR="00007C66" w:rsidRPr="006C2A35">
        <w:rPr>
          <w:rFonts w:ascii="Arial" w:eastAsia="宋体" w:hAnsi="Arial" w:cs="Arial"/>
          <w:bCs/>
          <w:sz w:val="24"/>
          <w:szCs w:val="24"/>
          <w:lang w:val="en-GB"/>
        </w:rPr>
        <w:t>.</w:t>
      </w:r>
      <w:bookmarkEnd w:id="16"/>
    </w:p>
    <w:bookmarkEnd w:id="13"/>
    <w:bookmarkEnd w:id="17"/>
    <w:p w14:paraId="3B491410" w14:textId="77777777" w:rsidR="00007C66" w:rsidRPr="006C2A35" w:rsidRDefault="00007C66" w:rsidP="00007C66">
      <w:pPr>
        <w:spacing w:line="480" w:lineRule="auto"/>
        <w:rPr>
          <w:rFonts w:ascii="Arial" w:eastAsia="宋体" w:hAnsi="Arial" w:cs="Arial"/>
          <w:bCs/>
          <w:sz w:val="24"/>
          <w:szCs w:val="24"/>
          <w:lang w:val="en-GB"/>
        </w:rPr>
      </w:pPr>
    </w:p>
    <w:p w14:paraId="6285DE47" w14:textId="2BB0146B" w:rsidR="00007C66" w:rsidRPr="006C2A35" w:rsidRDefault="00751BAC" w:rsidP="00007C66">
      <w:pPr>
        <w:spacing w:line="480" w:lineRule="auto"/>
        <w:rPr>
          <w:rFonts w:ascii="Arial" w:eastAsia="宋体" w:hAnsi="Arial" w:cs="Arial"/>
          <w:bCs/>
          <w:sz w:val="24"/>
          <w:szCs w:val="24"/>
          <w:lang w:val="en-GB"/>
        </w:rPr>
      </w:pPr>
      <w:r w:rsidRPr="006C2A35">
        <w:rPr>
          <w:rFonts w:ascii="Arial" w:eastAsia="宋体" w:hAnsi="Arial" w:cs="Arial"/>
          <w:bCs/>
          <w:sz w:val="24"/>
          <w:szCs w:val="24"/>
          <w:lang w:val="en-GB"/>
        </w:rPr>
        <w:t>The hypothes</w:t>
      </w:r>
      <w:r w:rsidR="002D357A" w:rsidRPr="006C2A35">
        <w:rPr>
          <w:rFonts w:ascii="Arial" w:eastAsia="宋体" w:hAnsi="Arial" w:cs="Arial"/>
          <w:bCs/>
          <w:sz w:val="24"/>
          <w:szCs w:val="24"/>
          <w:lang w:val="en-GB"/>
        </w:rPr>
        <w:t>is</w:t>
      </w:r>
      <w:r w:rsidRPr="006C2A35">
        <w:rPr>
          <w:rFonts w:ascii="Arial" w:eastAsia="宋体" w:hAnsi="Arial" w:cs="Arial"/>
          <w:bCs/>
          <w:sz w:val="24"/>
          <w:szCs w:val="24"/>
          <w:lang w:val="en-GB"/>
        </w:rPr>
        <w:t xml:space="preserve"> of this study </w:t>
      </w:r>
      <w:r w:rsidR="00C60A9F" w:rsidRPr="006C2A35">
        <w:rPr>
          <w:rFonts w:ascii="Arial" w:eastAsia="宋体" w:hAnsi="Arial" w:cs="Arial"/>
          <w:bCs/>
          <w:sz w:val="24"/>
          <w:szCs w:val="24"/>
          <w:lang w:val="en-GB"/>
        </w:rPr>
        <w:t>is</w:t>
      </w:r>
      <w:r w:rsidRPr="006C2A35">
        <w:rPr>
          <w:rFonts w:ascii="Arial" w:eastAsia="宋体" w:hAnsi="Arial" w:cs="Arial"/>
          <w:bCs/>
          <w:sz w:val="24"/>
          <w:szCs w:val="24"/>
          <w:lang w:val="en-GB"/>
        </w:rPr>
        <w:t xml:space="preserve"> that </w:t>
      </w:r>
      <w:r w:rsidR="00BC36AF" w:rsidRPr="006C2A35">
        <w:rPr>
          <w:rFonts w:ascii="Arial" w:eastAsia="宋体" w:hAnsi="Arial" w:cs="Arial"/>
          <w:bCs/>
          <w:sz w:val="24"/>
          <w:szCs w:val="24"/>
          <w:lang w:val="en-GB"/>
        </w:rPr>
        <w:t>soil organic carbon, inorganic carbon, and total carbon exhibit</w:t>
      </w:r>
      <w:r w:rsidR="002D357A" w:rsidRPr="006C2A35">
        <w:rPr>
          <w:rFonts w:ascii="Arial" w:eastAsia="宋体" w:hAnsi="Arial" w:cs="Arial"/>
          <w:bCs/>
          <w:sz w:val="24"/>
          <w:szCs w:val="24"/>
          <w:lang w:val="en-GB"/>
        </w:rPr>
        <w:t xml:space="preserve"> </w:t>
      </w:r>
      <w:r w:rsidR="00BC36AF" w:rsidRPr="006C2A35">
        <w:rPr>
          <w:rFonts w:ascii="Arial" w:eastAsia="宋体" w:hAnsi="Arial" w:cs="Arial"/>
          <w:bCs/>
          <w:sz w:val="24"/>
          <w:szCs w:val="24"/>
          <w:lang w:val="en-GB"/>
        </w:rPr>
        <w:t xml:space="preserve">threshold zones along key environmental gradients. </w:t>
      </w:r>
      <w:r w:rsidRPr="006C2A35">
        <w:rPr>
          <w:rFonts w:ascii="Arial" w:eastAsia="宋体" w:hAnsi="Arial" w:cs="Arial"/>
          <w:bCs/>
          <w:sz w:val="24"/>
          <w:szCs w:val="24"/>
          <w:lang w:val="en-GB"/>
        </w:rPr>
        <w:t>We</w:t>
      </w:r>
      <w:r w:rsidR="00007C66" w:rsidRPr="006C2A35">
        <w:rPr>
          <w:rFonts w:ascii="Arial" w:eastAsia="宋体" w:hAnsi="Arial" w:cs="Arial"/>
          <w:bCs/>
          <w:sz w:val="24"/>
          <w:szCs w:val="24"/>
          <w:lang w:val="en-GB"/>
        </w:rPr>
        <w:t xml:space="preserve"> </w:t>
      </w:r>
      <w:r w:rsidR="000F0649" w:rsidRPr="006C2A35">
        <w:rPr>
          <w:rFonts w:ascii="Arial" w:eastAsia="宋体" w:hAnsi="Arial" w:cs="Arial"/>
          <w:bCs/>
          <w:sz w:val="24"/>
          <w:szCs w:val="24"/>
          <w:lang w:val="en-GB"/>
        </w:rPr>
        <w:t>aim</w:t>
      </w:r>
      <w:r w:rsidR="00007C66" w:rsidRPr="006C2A35">
        <w:rPr>
          <w:rFonts w:ascii="Arial" w:eastAsia="宋体" w:hAnsi="Arial" w:cs="Arial"/>
          <w:bCs/>
          <w:sz w:val="24"/>
          <w:szCs w:val="24"/>
          <w:lang w:val="en-GB"/>
        </w:rPr>
        <w:t xml:space="preserve"> to (1) determine critical range</w:t>
      </w:r>
      <w:r w:rsidR="001E5AAE" w:rsidRPr="006C2A35">
        <w:rPr>
          <w:rFonts w:ascii="Arial" w:eastAsia="宋体" w:hAnsi="Arial" w:cs="Arial"/>
          <w:bCs/>
          <w:sz w:val="24"/>
          <w:szCs w:val="24"/>
          <w:lang w:val="en-GB"/>
        </w:rPr>
        <w:t>s</w:t>
      </w:r>
      <w:r w:rsidR="00007C66" w:rsidRPr="006C2A35">
        <w:rPr>
          <w:rFonts w:ascii="Arial" w:eastAsia="宋体" w:hAnsi="Arial" w:cs="Arial"/>
          <w:bCs/>
          <w:sz w:val="24"/>
          <w:szCs w:val="24"/>
          <w:lang w:val="en-GB"/>
        </w:rPr>
        <w:t xml:space="preserve"> (“zone-type” threshold</w:t>
      </w:r>
      <w:r w:rsidR="001E5AAE" w:rsidRPr="006C2A35">
        <w:rPr>
          <w:rFonts w:ascii="Arial" w:eastAsia="宋体" w:hAnsi="Arial" w:cs="Arial"/>
          <w:bCs/>
          <w:sz w:val="24"/>
          <w:szCs w:val="24"/>
          <w:lang w:val="en-GB"/>
        </w:rPr>
        <w:t>s</w:t>
      </w:r>
      <w:r w:rsidR="00007C66" w:rsidRPr="006C2A35">
        <w:rPr>
          <w:rFonts w:ascii="Arial" w:eastAsia="宋体" w:hAnsi="Arial" w:cs="Arial"/>
          <w:bCs/>
          <w:sz w:val="24"/>
          <w:szCs w:val="24"/>
          <w:lang w:val="en-GB"/>
        </w:rPr>
        <w:t>) for soil organic, inorganic and total carbon</w:t>
      </w:r>
      <w:r w:rsidR="001E5AAE" w:rsidRPr="006C2A35">
        <w:rPr>
          <w:rFonts w:ascii="Arial" w:eastAsia="宋体" w:hAnsi="Arial" w:cs="Arial"/>
          <w:bCs/>
          <w:sz w:val="24"/>
          <w:szCs w:val="24"/>
          <w:lang w:val="en-GB"/>
        </w:rPr>
        <w:t xml:space="preserve"> across </w:t>
      </w:r>
      <w:r w:rsidR="002624AB" w:rsidRPr="006C2A35">
        <w:rPr>
          <w:rFonts w:ascii="Arial" w:eastAsia="宋体" w:hAnsi="Arial" w:cs="Arial"/>
          <w:bCs/>
          <w:sz w:val="24"/>
          <w:szCs w:val="24"/>
          <w:lang w:val="en-GB"/>
        </w:rPr>
        <w:t xml:space="preserve">key </w:t>
      </w:r>
      <w:r w:rsidR="001E5AAE" w:rsidRPr="006C2A35">
        <w:rPr>
          <w:rFonts w:ascii="Arial" w:eastAsia="宋体" w:hAnsi="Arial" w:cs="Arial"/>
          <w:bCs/>
          <w:sz w:val="24"/>
          <w:szCs w:val="24"/>
          <w:lang w:val="en-GB"/>
        </w:rPr>
        <w:t>environmental gradients</w:t>
      </w:r>
      <w:r w:rsidR="00007C66" w:rsidRPr="006C2A35">
        <w:rPr>
          <w:rFonts w:ascii="Arial" w:eastAsia="宋体" w:hAnsi="Arial" w:cs="Arial"/>
          <w:bCs/>
          <w:sz w:val="24"/>
          <w:szCs w:val="24"/>
          <w:lang w:val="en-GB"/>
        </w:rPr>
        <w:t xml:space="preserve"> and (</w:t>
      </w:r>
      <w:r w:rsidR="00955403" w:rsidRPr="006C2A35">
        <w:rPr>
          <w:rFonts w:ascii="Arial" w:eastAsia="宋体" w:hAnsi="Arial" w:cs="Arial"/>
          <w:bCs/>
          <w:sz w:val="24"/>
          <w:szCs w:val="24"/>
          <w:lang w:val="en-GB"/>
        </w:rPr>
        <w:t>2</w:t>
      </w:r>
      <w:r w:rsidR="00007C66" w:rsidRPr="006C2A35">
        <w:rPr>
          <w:rFonts w:ascii="Arial" w:eastAsia="宋体" w:hAnsi="Arial" w:cs="Arial"/>
          <w:bCs/>
          <w:sz w:val="24"/>
          <w:szCs w:val="24"/>
          <w:lang w:val="en-GB"/>
        </w:rPr>
        <w:t xml:space="preserve">) </w:t>
      </w:r>
      <w:bookmarkStart w:id="18" w:name="_Hlk167373316"/>
      <w:r w:rsidR="001E5AAE" w:rsidRPr="006C2A35">
        <w:rPr>
          <w:rFonts w:ascii="Arial" w:eastAsia="宋体" w:hAnsi="Arial" w:cs="Arial"/>
          <w:bCs/>
          <w:sz w:val="24"/>
          <w:szCs w:val="24"/>
          <w:lang w:val="en-GB"/>
        </w:rPr>
        <w:t xml:space="preserve">spatially map the </w:t>
      </w:r>
      <w:r w:rsidR="00007C66" w:rsidRPr="006C2A35">
        <w:rPr>
          <w:rFonts w:ascii="Arial" w:eastAsia="宋体" w:hAnsi="Arial" w:cs="Arial"/>
          <w:bCs/>
          <w:sz w:val="24"/>
          <w:szCs w:val="24"/>
          <w:lang w:val="en-GB"/>
        </w:rPr>
        <w:t>critical regions for soil carbon in China’s drylands</w:t>
      </w:r>
      <w:bookmarkEnd w:id="18"/>
      <w:r w:rsidR="00007C66" w:rsidRPr="006C2A35">
        <w:rPr>
          <w:rFonts w:ascii="Arial" w:eastAsia="宋体" w:hAnsi="Arial" w:cs="Arial"/>
          <w:bCs/>
          <w:sz w:val="24"/>
          <w:szCs w:val="24"/>
          <w:lang w:val="en-GB"/>
        </w:rPr>
        <w:t xml:space="preserve">. </w:t>
      </w:r>
      <w:r w:rsidR="00C500C4" w:rsidRPr="006C2A35">
        <w:rPr>
          <w:rFonts w:ascii="Arial" w:eastAsia="宋体" w:hAnsi="Arial" w:cs="Arial"/>
          <w:bCs/>
          <w:sz w:val="24"/>
          <w:szCs w:val="24"/>
          <w:lang w:val="en-GB"/>
        </w:rPr>
        <w:t>W</w:t>
      </w:r>
      <w:r w:rsidR="00007C66" w:rsidRPr="006C2A35">
        <w:rPr>
          <w:rFonts w:ascii="Arial" w:eastAsia="宋体" w:hAnsi="Arial" w:cs="Arial"/>
          <w:bCs/>
          <w:sz w:val="24"/>
          <w:szCs w:val="24"/>
          <w:lang w:val="en-GB"/>
        </w:rPr>
        <w:t xml:space="preserve">e collected soil organic carbon, inorganic carbon, </w:t>
      </w:r>
      <w:r w:rsidR="00537C6F" w:rsidRPr="006C2A35">
        <w:rPr>
          <w:rFonts w:ascii="Arial" w:eastAsia="宋体" w:hAnsi="Arial" w:cs="Arial"/>
          <w:bCs/>
          <w:sz w:val="24"/>
          <w:szCs w:val="24"/>
          <w:lang w:val="en-GB"/>
        </w:rPr>
        <w:t>nutrients (total nitrogen and phosphorus)</w:t>
      </w:r>
      <w:r w:rsidR="000E7B18" w:rsidRPr="006C2A35">
        <w:rPr>
          <w:rFonts w:ascii="Arial" w:eastAsia="宋体" w:hAnsi="Arial" w:cs="Arial"/>
          <w:bCs/>
          <w:sz w:val="24"/>
          <w:szCs w:val="24"/>
          <w:lang w:val="en-GB"/>
        </w:rPr>
        <w:t>,</w:t>
      </w:r>
      <w:r w:rsidR="00537C6F" w:rsidRPr="006C2A35">
        <w:rPr>
          <w:rFonts w:ascii="Arial" w:eastAsia="宋体" w:hAnsi="Arial" w:cs="Arial"/>
          <w:bCs/>
          <w:sz w:val="24"/>
          <w:szCs w:val="24"/>
          <w:lang w:val="en-GB"/>
        </w:rPr>
        <w:t xml:space="preserve"> structure (bulk density and particle size)</w:t>
      </w:r>
      <w:r w:rsidR="000E7B18" w:rsidRPr="006C2A35">
        <w:rPr>
          <w:rFonts w:ascii="Arial" w:eastAsia="宋体" w:hAnsi="Arial" w:cs="Arial"/>
          <w:bCs/>
          <w:sz w:val="24"/>
          <w:szCs w:val="24"/>
          <w:lang w:val="en-GB"/>
        </w:rPr>
        <w:t>,</w:t>
      </w:r>
      <w:r w:rsidR="00537C6F" w:rsidRPr="006C2A35">
        <w:rPr>
          <w:rFonts w:ascii="Arial" w:eastAsia="宋体" w:hAnsi="Arial" w:cs="Arial"/>
          <w:bCs/>
          <w:sz w:val="24"/>
          <w:szCs w:val="24"/>
          <w:lang w:val="en-GB"/>
        </w:rPr>
        <w:t xml:space="preserve"> vegetation coverage, biological crust</w:t>
      </w:r>
      <w:r w:rsidR="000E7B18" w:rsidRPr="006C2A35">
        <w:rPr>
          <w:rFonts w:ascii="Arial" w:eastAsia="宋体" w:hAnsi="Arial" w:cs="Arial"/>
          <w:bCs/>
          <w:sz w:val="24"/>
          <w:szCs w:val="24"/>
          <w:lang w:val="en-GB"/>
        </w:rPr>
        <w:t>,</w:t>
      </w:r>
      <w:r w:rsidR="00537C6F" w:rsidRPr="006C2A35">
        <w:rPr>
          <w:rFonts w:ascii="Arial" w:eastAsia="宋体" w:hAnsi="Arial" w:cs="Arial"/>
          <w:bCs/>
          <w:sz w:val="24"/>
          <w:szCs w:val="24"/>
          <w:lang w:val="en-GB"/>
        </w:rPr>
        <w:t xml:space="preserve"> </w:t>
      </w:r>
      <w:r w:rsidR="00007C66" w:rsidRPr="006C2A35">
        <w:rPr>
          <w:rFonts w:ascii="Arial" w:eastAsia="宋体" w:hAnsi="Arial" w:cs="Arial"/>
          <w:bCs/>
          <w:sz w:val="24"/>
          <w:szCs w:val="24"/>
          <w:lang w:val="en-GB"/>
        </w:rPr>
        <w:t xml:space="preserve">and other </w:t>
      </w:r>
      <w:r w:rsidR="000E7B18" w:rsidRPr="006C2A35">
        <w:rPr>
          <w:rFonts w:ascii="Arial" w:eastAsia="宋体" w:hAnsi="Arial" w:cs="Arial"/>
          <w:bCs/>
          <w:sz w:val="24"/>
          <w:szCs w:val="24"/>
          <w:lang w:val="en-GB"/>
        </w:rPr>
        <w:t>environmental</w:t>
      </w:r>
      <w:r w:rsidR="00007C66" w:rsidRPr="006C2A35">
        <w:rPr>
          <w:rFonts w:ascii="Arial" w:eastAsia="宋体" w:hAnsi="Arial" w:cs="Arial"/>
          <w:bCs/>
          <w:sz w:val="24"/>
          <w:szCs w:val="24"/>
          <w:lang w:val="en-GB"/>
        </w:rPr>
        <w:t xml:space="preserve"> attributes </w:t>
      </w:r>
      <w:r w:rsidR="006C1B79" w:rsidRPr="006C2A35">
        <w:rPr>
          <w:rFonts w:ascii="Arial" w:eastAsia="宋体" w:hAnsi="Arial" w:cs="Arial"/>
          <w:bCs/>
          <w:sz w:val="24"/>
          <w:szCs w:val="24"/>
          <w:lang w:val="en-GB"/>
        </w:rPr>
        <w:t>through a ~4000km transect survey conducted along an aridity gradient in northern China.</w:t>
      </w:r>
      <w:r w:rsidR="00007C66" w:rsidRPr="006C2A35">
        <w:rPr>
          <w:rFonts w:ascii="Arial" w:eastAsia="宋体" w:hAnsi="Arial" w:cs="Arial"/>
          <w:bCs/>
          <w:sz w:val="24"/>
          <w:szCs w:val="24"/>
          <w:lang w:val="en-GB"/>
        </w:rPr>
        <w:t xml:space="preserve"> A gradient forest model was </w:t>
      </w:r>
      <w:r w:rsidR="002C01DB" w:rsidRPr="006C2A35">
        <w:rPr>
          <w:rFonts w:ascii="Arial" w:eastAsia="宋体" w:hAnsi="Arial" w:cs="Arial"/>
          <w:bCs/>
          <w:sz w:val="24"/>
          <w:szCs w:val="24"/>
          <w:lang w:val="en-GB"/>
        </w:rPr>
        <w:t xml:space="preserve">used </w:t>
      </w:r>
      <w:r w:rsidR="00007C66" w:rsidRPr="006C2A35">
        <w:rPr>
          <w:rFonts w:ascii="Arial" w:eastAsia="宋体" w:hAnsi="Arial" w:cs="Arial"/>
          <w:bCs/>
          <w:sz w:val="24"/>
          <w:szCs w:val="24"/>
          <w:lang w:val="en-GB"/>
        </w:rPr>
        <w:t>to evaluate the most important environmental predictors.</w:t>
      </w:r>
      <w:r w:rsidR="00007C66" w:rsidRPr="006C2A35">
        <w:rPr>
          <w:rFonts w:ascii="Arial" w:eastAsia="宋体" w:hAnsi="Arial" w:cs="Arial"/>
          <w:bCs/>
          <w:color w:val="000000" w:themeColor="text1"/>
          <w:sz w:val="24"/>
          <w:szCs w:val="24"/>
          <w:lang w:val="en-GB"/>
        </w:rPr>
        <w:t xml:space="preserve"> </w:t>
      </w:r>
      <w:bookmarkStart w:id="19" w:name="_Hlk183468563"/>
      <w:r w:rsidR="00007C66" w:rsidRPr="006C2A35">
        <w:rPr>
          <w:rFonts w:ascii="Arial" w:eastAsia="宋体" w:hAnsi="Arial" w:cs="Arial"/>
          <w:bCs/>
          <w:color w:val="000000" w:themeColor="text1"/>
          <w:sz w:val="24"/>
          <w:szCs w:val="24"/>
          <w:lang w:val="en-GB"/>
        </w:rPr>
        <w:t xml:space="preserve">Combined with </w:t>
      </w:r>
      <w:r w:rsidR="009B0FE9" w:rsidRPr="006C2A35">
        <w:rPr>
          <w:rFonts w:ascii="Arial" w:eastAsia="宋体" w:hAnsi="Arial" w:cs="Arial"/>
          <w:bCs/>
          <w:color w:val="000000" w:themeColor="text1"/>
          <w:sz w:val="24"/>
          <w:szCs w:val="24"/>
          <w:lang w:val="en-GB"/>
        </w:rPr>
        <w:t xml:space="preserve">the </w:t>
      </w:r>
      <w:r w:rsidR="00007C66" w:rsidRPr="006C2A35">
        <w:rPr>
          <w:rFonts w:ascii="Arial" w:eastAsia="宋体" w:hAnsi="Arial" w:cs="Arial"/>
          <w:bCs/>
          <w:color w:val="000000" w:themeColor="text1"/>
          <w:sz w:val="24"/>
          <w:szCs w:val="24"/>
          <w:lang w:val="en-GB"/>
        </w:rPr>
        <w:t xml:space="preserve">threshold model, we propose a new approach to determine the range of abrupt changes in the importance of environmental factors </w:t>
      </w:r>
      <w:r w:rsidR="00377B2B" w:rsidRPr="006C2A35">
        <w:rPr>
          <w:rFonts w:ascii="Arial" w:eastAsia="宋体" w:hAnsi="Arial" w:cs="Arial"/>
          <w:bCs/>
          <w:color w:val="000000" w:themeColor="text1"/>
          <w:sz w:val="24"/>
          <w:szCs w:val="24"/>
          <w:lang w:val="en-GB"/>
        </w:rPr>
        <w:t xml:space="preserve">for </w:t>
      </w:r>
      <w:r w:rsidR="00007C66" w:rsidRPr="006C2A35">
        <w:rPr>
          <w:rFonts w:ascii="Arial" w:eastAsia="宋体" w:hAnsi="Arial" w:cs="Arial"/>
          <w:bCs/>
          <w:color w:val="000000" w:themeColor="text1"/>
          <w:sz w:val="24"/>
          <w:szCs w:val="24"/>
          <w:lang w:val="en-GB"/>
        </w:rPr>
        <w:t xml:space="preserve">soil carbon. </w:t>
      </w:r>
      <w:bookmarkEnd w:id="19"/>
      <w:r w:rsidR="00007C66" w:rsidRPr="006C2A35">
        <w:rPr>
          <w:rFonts w:ascii="Arial" w:eastAsia="宋体" w:hAnsi="Arial" w:cs="Arial"/>
          <w:bCs/>
          <w:color w:val="000000" w:themeColor="text1"/>
          <w:sz w:val="24"/>
          <w:szCs w:val="24"/>
          <w:lang w:val="en-GB"/>
        </w:rPr>
        <w:t xml:space="preserve">The </w:t>
      </w:r>
      <w:r w:rsidR="00007C66" w:rsidRPr="006C2A35">
        <w:rPr>
          <w:rFonts w:ascii="Arial" w:eastAsia="宋体" w:hAnsi="Arial" w:cs="Arial"/>
          <w:bCs/>
          <w:sz w:val="24"/>
          <w:szCs w:val="24"/>
          <w:lang w:val="en-GB"/>
        </w:rPr>
        <w:t>spatial distribution of the critical area</w:t>
      </w:r>
      <w:r w:rsidR="001E5AAE" w:rsidRPr="006C2A35">
        <w:rPr>
          <w:rFonts w:ascii="Arial" w:eastAsia="宋体" w:hAnsi="Arial" w:cs="Arial"/>
          <w:bCs/>
          <w:sz w:val="24"/>
          <w:szCs w:val="24"/>
          <w:lang w:val="en-GB"/>
        </w:rPr>
        <w:t>s</w:t>
      </w:r>
      <w:r w:rsidR="00007C66" w:rsidRPr="006C2A35">
        <w:rPr>
          <w:rFonts w:ascii="Arial" w:eastAsia="宋体" w:hAnsi="Arial" w:cs="Arial"/>
          <w:bCs/>
          <w:sz w:val="24"/>
          <w:szCs w:val="24"/>
          <w:lang w:val="en-GB"/>
        </w:rPr>
        <w:t xml:space="preserve"> for soil carbon was detected based </w:t>
      </w:r>
      <w:r w:rsidR="00007C66" w:rsidRPr="006C2A35">
        <w:rPr>
          <w:rFonts w:ascii="Arial" w:eastAsia="宋体" w:hAnsi="Arial" w:cs="Arial"/>
          <w:bCs/>
          <w:sz w:val="24"/>
          <w:szCs w:val="24"/>
          <w:lang w:val="en-GB"/>
        </w:rPr>
        <w:lastRenderedPageBreak/>
        <w:t>on “zone-type” threshold results and high-resolution soil datasets.</w:t>
      </w:r>
    </w:p>
    <w:bookmarkEnd w:id="9"/>
    <w:p w14:paraId="0C45FB1F" w14:textId="77777777" w:rsidR="00007C66" w:rsidRPr="006C2A35" w:rsidRDefault="00007C66" w:rsidP="00007C66">
      <w:pPr>
        <w:spacing w:line="480" w:lineRule="auto"/>
        <w:rPr>
          <w:rFonts w:ascii="Arial" w:eastAsia="宋体" w:hAnsi="Arial" w:cs="Arial"/>
          <w:bCs/>
          <w:sz w:val="24"/>
          <w:szCs w:val="24"/>
          <w:lang w:val="en-GB"/>
        </w:rPr>
      </w:pPr>
    </w:p>
    <w:p w14:paraId="189E40A3" w14:textId="1DDD64EA" w:rsidR="00AE666B" w:rsidRPr="006C2A35" w:rsidRDefault="00A877A5" w:rsidP="00A877A5">
      <w:pPr>
        <w:pStyle w:val="1"/>
        <w:spacing w:before="60" w:after="60" w:line="480" w:lineRule="auto"/>
        <w:jc w:val="left"/>
        <w:rPr>
          <w:rFonts w:ascii="Arial" w:hAnsi="Arial" w:cs="Arial"/>
          <w:b/>
          <w:color w:val="000000" w:themeColor="text1"/>
          <w:sz w:val="28"/>
          <w:szCs w:val="44"/>
        </w:rPr>
      </w:pPr>
      <w:r w:rsidRPr="006C2A35">
        <w:rPr>
          <w:rFonts w:ascii="Arial" w:hAnsi="Arial" w:cs="Arial"/>
          <w:b/>
          <w:color w:val="000000" w:themeColor="text1"/>
          <w:sz w:val="28"/>
          <w:szCs w:val="44"/>
        </w:rPr>
        <w:t xml:space="preserve">2 </w:t>
      </w:r>
      <w:r w:rsidR="0046286D" w:rsidRPr="006C2A35">
        <w:rPr>
          <w:rFonts w:ascii="Arial" w:hAnsi="Arial" w:cs="Arial"/>
          <w:b/>
          <w:color w:val="000000" w:themeColor="text1"/>
          <w:sz w:val="28"/>
          <w:szCs w:val="44"/>
        </w:rPr>
        <w:t>Materials and Methods</w:t>
      </w:r>
    </w:p>
    <w:p w14:paraId="0A227034" w14:textId="74F95331" w:rsidR="00AE666B" w:rsidRPr="006C2A35" w:rsidRDefault="00AE666B" w:rsidP="00AE666B">
      <w:pPr>
        <w:rPr>
          <w:rFonts w:ascii="Arial" w:hAnsi="Arial" w:cs="Arial"/>
          <w:b/>
          <w:bCs/>
          <w:sz w:val="28"/>
          <w:szCs w:val="32"/>
        </w:rPr>
      </w:pPr>
      <w:r w:rsidRPr="006C2A35">
        <w:rPr>
          <w:rFonts w:ascii="Arial" w:hAnsi="Arial" w:cs="Arial"/>
          <w:b/>
          <w:bCs/>
          <w:sz w:val="28"/>
          <w:szCs w:val="32"/>
        </w:rPr>
        <w:t>2.1 Study area</w:t>
      </w:r>
    </w:p>
    <w:p w14:paraId="66373D33" w14:textId="39BCABF8" w:rsidR="00AE666B" w:rsidRPr="006C2A35" w:rsidRDefault="00AE666B" w:rsidP="00AE666B">
      <w:pPr>
        <w:spacing w:line="480" w:lineRule="auto"/>
        <w:rPr>
          <w:rFonts w:ascii="Arial" w:hAnsi="Arial" w:cs="Arial"/>
          <w:sz w:val="24"/>
          <w:szCs w:val="28"/>
        </w:rPr>
      </w:pPr>
      <w:r w:rsidRPr="006C2A35">
        <w:rPr>
          <w:rFonts w:ascii="Arial" w:hAnsi="Arial" w:cs="Arial"/>
          <w:sz w:val="24"/>
          <w:szCs w:val="28"/>
        </w:rPr>
        <w:t xml:space="preserve">The study area </w:t>
      </w:r>
      <w:r w:rsidR="00D173D6" w:rsidRPr="006C2A35">
        <w:rPr>
          <w:rFonts w:ascii="Arial" w:hAnsi="Arial" w:cs="Arial"/>
          <w:sz w:val="24"/>
          <w:szCs w:val="28"/>
        </w:rPr>
        <w:t xml:space="preserve">in China </w:t>
      </w:r>
      <w:r w:rsidRPr="006C2A35">
        <w:rPr>
          <w:rFonts w:ascii="Arial" w:hAnsi="Arial" w:cs="Arial"/>
          <w:sz w:val="24"/>
          <w:szCs w:val="28"/>
        </w:rPr>
        <w:t>encompasses one of the largest dryland regions in the world, covering approximately 6.6 million km</w:t>
      </w:r>
      <w:r w:rsidR="003B677F" w:rsidRPr="006C2A35">
        <w:rPr>
          <w:rFonts w:ascii="Arial" w:hAnsi="Arial" w:cs="Arial"/>
          <w:sz w:val="24"/>
          <w:szCs w:val="28"/>
          <w:vertAlign w:val="superscript"/>
        </w:rPr>
        <w:t>2</w:t>
      </w:r>
      <w:r w:rsidRPr="006C2A35">
        <w:rPr>
          <w:rFonts w:ascii="Arial" w:hAnsi="Arial" w:cs="Arial"/>
          <w:sz w:val="24"/>
          <w:szCs w:val="28"/>
        </w:rPr>
        <w:t xml:space="preserve"> </w:t>
      </w:r>
      <w:r w:rsidR="00C101DC" w:rsidRPr="006C2A35">
        <w:rPr>
          <w:rFonts w:ascii="Arial" w:hAnsi="Arial" w:cs="Arial"/>
          <w:noProof/>
          <w:sz w:val="24"/>
          <w:szCs w:val="28"/>
        </w:rPr>
        <w:t>(C. J. Li et al., 2023)</w:t>
      </w:r>
      <w:r w:rsidRPr="006C2A35">
        <w:rPr>
          <w:rFonts w:ascii="Arial" w:hAnsi="Arial" w:cs="Arial"/>
          <w:sz w:val="24"/>
          <w:szCs w:val="28"/>
        </w:rPr>
        <w:t>and contains a substantial amount of soil organic carbon and inorganic carbon</w:t>
      </w:r>
      <w:r w:rsidR="00424AEE" w:rsidRPr="006C2A35">
        <w:rPr>
          <w:rFonts w:ascii="Arial" w:hAnsi="Arial" w:cs="Arial"/>
          <w:sz w:val="24"/>
          <w:szCs w:val="28"/>
        </w:rPr>
        <w:t xml:space="preserve"> </w:t>
      </w:r>
      <w:r w:rsidR="00C101DC" w:rsidRPr="006C2A35">
        <w:rPr>
          <w:rFonts w:ascii="Arial" w:hAnsi="Arial" w:cs="Arial"/>
          <w:noProof/>
          <w:sz w:val="24"/>
          <w:szCs w:val="28"/>
        </w:rPr>
        <w:t>(C. J. Li et al., 2021)</w:t>
      </w:r>
      <w:r w:rsidRPr="006C2A35">
        <w:rPr>
          <w:rFonts w:ascii="Arial" w:hAnsi="Arial" w:cs="Arial"/>
          <w:sz w:val="24"/>
          <w:szCs w:val="28"/>
        </w:rPr>
        <w:t xml:space="preserve">. </w:t>
      </w:r>
      <w:r w:rsidR="00D173D6" w:rsidRPr="006C2A35">
        <w:rPr>
          <w:rFonts w:ascii="Arial" w:hAnsi="Arial" w:cs="Arial"/>
          <w:sz w:val="24"/>
          <w:szCs w:val="28"/>
        </w:rPr>
        <w:t>T</w:t>
      </w:r>
      <w:r w:rsidRPr="006C2A35">
        <w:rPr>
          <w:rFonts w:ascii="Arial" w:hAnsi="Arial" w:cs="Arial"/>
          <w:sz w:val="24"/>
          <w:szCs w:val="28"/>
        </w:rPr>
        <w:t xml:space="preserve">hese drylands </w:t>
      </w:r>
      <w:r w:rsidR="00D173D6" w:rsidRPr="006C2A35">
        <w:rPr>
          <w:rFonts w:ascii="Arial" w:hAnsi="Arial" w:cs="Arial"/>
          <w:sz w:val="24"/>
          <w:szCs w:val="28"/>
        </w:rPr>
        <w:t>accounted</w:t>
      </w:r>
      <w:r w:rsidRPr="006C2A35">
        <w:rPr>
          <w:rFonts w:ascii="Arial" w:hAnsi="Arial" w:cs="Arial"/>
          <w:sz w:val="24"/>
          <w:szCs w:val="28"/>
        </w:rPr>
        <w:t xml:space="preserve"> for one-third of the global dryland expansion observed between 1980 and 2000</w:t>
      </w:r>
      <w:r w:rsidR="008046C4" w:rsidRPr="006C2A35">
        <w:rPr>
          <w:rFonts w:ascii="Arial" w:hAnsi="Arial" w:cs="Arial"/>
          <w:sz w:val="24"/>
          <w:szCs w:val="28"/>
        </w:rPr>
        <w:t xml:space="preserve"> </w:t>
      </w:r>
      <w:r w:rsidR="00C101DC" w:rsidRPr="006C2A35">
        <w:rPr>
          <w:rFonts w:ascii="Arial" w:hAnsi="Arial" w:cs="Arial"/>
          <w:noProof/>
          <w:sz w:val="24"/>
          <w:szCs w:val="28"/>
        </w:rPr>
        <w:t>(Pravalie et al., 2019)</w:t>
      </w:r>
      <w:r w:rsidRPr="006C2A35">
        <w:rPr>
          <w:rFonts w:ascii="Arial" w:hAnsi="Arial" w:cs="Arial"/>
          <w:sz w:val="24"/>
          <w:szCs w:val="28"/>
        </w:rPr>
        <w:t xml:space="preserve">. </w:t>
      </w:r>
      <w:r w:rsidR="001E5AAE" w:rsidRPr="006C2A35">
        <w:rPr>
          <w:rFonts w:ascii="Arial" w:hAnsi="Arial" w:cs="Arial"/>
          <w:sz w:val="24"/>
          <w:szCs w:val="28"/>
        </w:rPr>
        <w:t>A</w:t>
      </w:r>
      <w:r w:rsidRPr="006C2A35">
        <w:rPr>
          <w:rFonts w:ascii="Arial" w:hAnsi="Arial" w:cs="Arial"/>
          <w:sz w:val="24"/>
          <w:szCs w:val="28"/>
        </w:rPr>
        <w:t xml:space="preserve"> 4,000 km transect survey </w:t>
      </w:r>
      <w:r w:rsidR="001E5AAE" w:rsidRPr="006C2A35">
        <w:rPr>
          <w:rFonts w:ascii="Arial" w:hAnsi="Arial" w:cs="Arial"/>
          <w:sz w:val="24"/>
          <w:szCs w:val="28"/>
        </w:rPr>
        <w:t>was conducted</w:t>
      </w:r>
      <w:r w:rsidR="000535E5" w:rsidRPr="006C2A35">
        <w:rPr>
          <w:rFonts w:ascii="Arial" w:hAnsi="Arial" w:cs="Arial"/>
        </w:rPr>
        <w:t xml:space="preserve"> </w:t>
      </w:r>
      <w:r w:rsidR="000535E5" w:rsidRPr="006C2A35">
        <w:rPr>
          <w:rFonts w:ascii="Arial" w:hAnsi="Arial" w:cs="Arial"/>
          <w:sz w:val="24"/>
          <w:szCs w:val="28"/>
        </w:rPr>
        <w:t>between July and August of 2020 and 2021</w:t>
      </w:r>
      <w:r w:rsidRPr="006C2A35">
        <w:rPr>
          <w:rFonts w:ascii="Arial" w:hAnsi="Arial" w:cs="Arial"/>
          <w:sz w:val="24"/>
          <w:szCs w:val="28"/>
        </w:rPr>
        <w:t xml:space="preserve">, </w:t>
      </w:r>
      <w:r w:rsidR="001E5AAE" w:rsidRPr="006C2A35">
        <w:rPr>
          <w:rFonts w:ascii="Arial" w:hAnsi="Arial" w:cs="Arial"/>
          <w:sz w:val="24"/>
          <w:szCs w:val="28"/>
        </w:rPr>
        <w:t>selected to capture the</w:t>
      </w:r>
      <w:r w:rsidRPr="006C2A35">
        <w:rPr>
          <w:rFonts w:ascii="Arial" w:hAnsi="Arial" w:cs="Arial"/>
          <w:sz w:val="24"/>
          <w:szCs w:val="28"/>
        </w:rPr>
        <w:t xml:space="preserve"> </w:t>
      </w:r>
      <w:r w:rsidR="001E5AAE" w:rsidRPr="006C2A35">
        <w:rPr>
          <w:rFonts w:ascii="Arial" w:hAnsi="Arial" w:cs="Arial"/>
          <w:sz w:val="24"/>
          <w:szCs w:val="28"/>
        </w:rPr>
        <w:t xml:space="preserve">region’s </w:t>
      </w:r>
      <w:r w:rsidRPr="006C2A35">
        <w:rPr>
          <w:rFonts w:ascii="Arial" w:hAnsi="Arial" w:cs="Arial"/>
          <w:sz w:val="24"/>
          <w:szCs w:val="28"/>
        </w:rPr>
        <w:t>diverse ecosystems</w:t>
      </w:r>
      <w:r w:rsidR="00390951" w:rsidRPr="006C2A35">
        <w:rPr>
          <w:rFonts w:ascii="Arial" w:hAnsi="Arial" w:cs="Arial"/>
          <w:sz w:val="24"/>
          <w:szCs w:val="28"/>
        </w:rPr>
        <w:t xml:space="preserve"> </w:t>
      </w:r>
      <w:r w:rsidR="001E5AAE" w:rsidRPr="006C2A35">
        <w:rPr>
          <w:rFonts w:ascii="Arial" w:hAnsi="Arial" w:cs="Arial"/>
          <w:sz w:val="24"/>
          <w:szCs w:val="28"/>
        </w:rPr>
        <w:t xml:space="preserve">and environmental gradients </w:t>
      </w:r>
      <w:r w:rsidR="00390951" w:rsidRPr="006C2A35">
        <w:rPr>
          <w:rFonts w:ascii="Arial" w:hAnsi="Arial" w:cs="Arial"/>
          <w:sz w:val="24"/>
          <w:szCs w:val="28"/>
        </w:rPr>
        <w:t>(</w:t>
      </w:r>
      <w:r w:rsidR="00A64AA4" w:rsidRPr="006C2A35">
        <w:rPr>
          <w:rFonts w:ascii="Arial" w:hAnsi="Arial" w:cs="Arial"/>
          <w:sz w:val="24"/>
          <w:szCs w:val="28"/>
        </w:rPr>
        <w:t>Figure 1</w:t>
      </w:r>
      <w:r w:rsidR="00390951" w:rsidRPr="006C2A35">
        <w:rPr>
          <w:rFonts w:ascii="Arial" w:hAnsi="Arial" w:cs="Arial"/>
          <w:sz w:val="24"/>
          <w:szCs w:val="28"/>
        </w:rPr>
        <w:t>)</w:t>
      </w:r>
      <w:r w:rsidRPr="006C2A35">
        <w:rPr>
          <w:rFonts w:ascii="Arial" w:hAnsi="Arial" w:cs="Arial"/>
          <w:sz w:val="24"/>
          <w:szCs w:val="28"/>
        </w:rPr>
        <w:t xml:space="preserve">. The primary environmental gradients varied considerably: </w:t>
      </w:r>
      <w:bookmarkStart w:id="20" w:name="_Hlk191904519"/>
      <w:r w:rsidRPr="006C2A35">
        <w:rPr>
          <w:rFonts w:ascii="Arial" w:hAnsi="Arial" w:cs="Arial"/>
          <w:sz w:val="24"/>
          <w:szCs w:val="28"/>
        </w:rPr>
        <w:t xml:space="preserve">aridity (0.39-0.97), </w:t>
      </w:r>
      <w:r w:rsidR="0050546C" w:rsidRPr="006C2A35">
        <w:rPr>
          <w:rFonts w:ascii="Arial" w:hAnsi="Arial" w:cs="Arial"/>
          <w:sz w:val="24"/>
          <w:szCs w:val="28"/>
        </w:rPr>
        <w:t xml:space="preserve">mean annual </w:t>
      </w:r>
      <w:r w:rsidRPr="006C2A35">
        <w:rPr>
          <w:rFonts w:ascii="Arial" w:hAnsi="Arial" w:cs="Arial"/>
          <w:sz w:val="24"/>
          <w:szCs w:val="28"/>
        </w:rPr>
        <w:t>temperature (-1.7 to 9.7</w:t>
      </w:r>
      <w:r w:rsidR="00250D99" w:rsidRPr="006C2A35">
        <w:rPr>
          <w:rFonts w:ascii="Arial" w:hAnsi="Arial" w:cs="Arial"/>
          <w:sz w:val="24"/>
        </w:rPr>
        <w:t>°C</w:t>
      </w:r>
      <w:r w:rsidRPr="006C2A35">
        <w:rPr>
          <w:rFonts w:ascii="Arial" w:hAnsi="Arial" w:cs="Arial"/>
          <w:sz w:val="24"/>
          <w:szCs w:val="28"/>
        </w:rPr>
        <w:t xml:space="preserve">), soil nitrogen content (0.01-0.54 </w:t>
      </w:r>
      <w:r w:rsidR="00423926" w:rsidRPr="006C2A35">
        <w:rPr>
          <w:rFonts w:ascii="Arial" w:hAnsi="Arial" w:cs="Arial"/>
          <w:sz w:val="24"/>
          <w:szCs w:val="28"/>
        </w:rPr>
        <w:t>%</w:t>
      </w:r>
      <w:r w:rsidRPr="006C2A35">
        <w:rPr>
          <w:rFonts w:ascii="Arial" w:hAnsi="Arial" w:cs="Arial"/>
          <w:sz w:val="24"/>
          <w:szCs w:val="28"/>
        </w:rPr>
        <w:t>), sand content (21.64-99.74%), and pH (6.15-8.94)</w:t>
      </w:r>
      <w:bookmarkEnd w:id="20"/>
      <w:r w:rsidRPr="006C2A35">
        <w:rPr>
          <w:rFonts w:ascii="Arial" w:hAnsi="Arial" w:cs="Arial"/>
          <w:sz w:val="24"/>
          <w:szCs w:val="28"/>
        </w:rPr>
        <w:t>.</w:t>
      </w:r>
    </w:p>
    <w:p w14:paraId="370E79D0" w14:textId="77777777" w:rsidR="00F1445B" w:rsidRPr="006C2A35" w:rsidRDefault="00F1445B" w:rsidP="00AE666B">
      <w:pPr>
        <w:rPr>
          <w:rFonts w:ascii="Arial" w:hAnsi="Arial" w:cs="Arial"/>
          <w:sz w:val="24"/>
          <w:szCs w:val="28"/>
        </w:rPr>
      </w:pPr>
    </w:p>
    <w:p w14:paraId="0CFB4109" w14:textId="77777777" w:rsidR="00AE666B" w:rsidRPr="006C2A35" w:rsidRDefault="00AE666B" w:rsidP="00AE666B">
      <w:pPr>
        <w:rPr>
          <w:rFonts w:ascii="Arial" w:hAnsi="Arial" w:cs="Arial"/>
          <w:b/>
          <w:bCs/>
          <w:sz w:val="28"/>
          <w:szCs w:val="32"/>
        </w:rPr>
      </w:pPr>
      <w:r w:rsidRPr="006C2A35">
        <w:rPr>
          <w:rFonts w:ascii="Arial" w:hAnsi="Arial" w:cs="Arial"/>
          <w:b/>
          <w:bCs/>
          <w:sz w:val="28"/>
          <w:szCs w:val="32"/>
        </w:rPr>
        <w:t>2.2 Field sampling data</w:t>
      </w:r>
    </w:p>
    <w:p w14:paraId="1DFA9BA9" w14:textId="698B91CB" w:rsidR="00AE666B" w:rsidRPr="006C2A35" w:rsidRDefault="00AE666B" w:rsidP="00AE666B">
      <w:pPr>
        <w:spacing w:line="480" w:lineRule="auto"/>
        <w:rPr>
          <w:rFonts w:ascii="Arial" w:hAnsi="Arial" w:cs="Arial"/>
          <w:sz w:val="24"/>
          <w:szCs w:val="28"/>
        </w:rPr>
      </w:pPr>
      <w:r w:rsidRPr="006C2A35">
        <w:rPr>
          <w:rFonts w:ascii="Arial" w:hAnsi="Arial" w:cs="Arial"/>
          <w:sz w:val="24"/>
          <w:szCs w:val="28"/>
        </w:rPr>
        <w:t xml:space="preserve">Field sampling was conducted in eighty-two 45 × 45 m plots </w:t>
      </w:r>
      <w:r w:rsidR="003939C3" w:rsidRPr="006C2A35">
        <w:rPr>
          <w:rFonts w:ascii="Arial" w:hAnsi="Arial" w:cs="Arial"/>
          <w:sz w:val="24"/>
          <w:szCs w:val="28"/>
        </w:rPr>
        <w:t xml:space="preserve">during July and August of 2020 and 2021, following </w:t>
      </w:r>
      <w:r w:rsidRPr="006C2A35">
        <w:rPr>
          <w:rFonts w:ascii="Arial" w:hAnsi="Arial" w:cs="Arial"/>
          <w:sz w:val="24"/>
          <w:szCs w:val="28"/>
        </w:rPr>
        <w:t xml:space="preserve">the BIODESERT global survey methodology (Maestre et al., 2022). </w:t>
      </w:r>
      <w:r w:rsidR="006929B2" w:rsidRPr="006C2A35">
        <w:rPr>
          <w:rFonts w:ascii="Arial" w:hAnsi="Arial" w:cs="Arial"/>
          <w:sz w:val="24"/>
          <w:szCs w:val="28"/>
        </w:rPr>
        <w:t xml:space="preserve">The plots were precisely located using a high-precision GPS instrument to record </w:t>
      </w:r>
      <w:r w:rsidRPr="006C2A35">
        <w:rPr>
          <w:rFonts w:ascii="Arial" w:hAnsi="Arial" w:cs="Arial"/>
          <w:sz w:val="24"/>
          <w:szCs w:val="28"/>
        </w:rPr>
        <w:t>coordinates, including longitude, latitude, and altitude.</w:t>
      </w:r>
      <w:r w:rsidR="007179AB" w:rsidRPr="006C2A35">
        <w:rPr>
          <w:rFonts w:ascii="Arial" w:hAnsi="Arial" w:cs="Arial"/>
          <w:sz w:val="24"/>
          <w:szCs w:val="28"/>
        </w:rPr>
        <w:t xml:space="preserve"> </w:t>
      </w:r>
      <w:r w:rsidR="00FB1AAB" w:rsidRPr="006C2A35">
        <w:rPr>
          <w:rFonts w:ascii="Arial" w:hAnsi="Arial" w:cs="Arial"/>
          <w:sz w:val="24"/>
          <w:szCs w:val="28"/>
        </w:rPr>
        <w:t>Within</w:t>
      </w:r>
      <w:r w:rsidR="007179AB" w:rsidRPr="006C2A35">
        <w:rPr>
          <w:rFonts w:ascii="Arial" w:hAnsi="Arial" w:cs="Arial"/>
          <w:sz w:val="24"/>
          <w:szCs w:val="28"/>
        </w:rPr>
        <w:t xml:space="preserve"> each plot,</w:t>
      </w:r>
      <w:r w:rsidRPr="006C2A35">
        <w:rPr>
          <w:rFonts w:ascii="Arial" w:hAnsi="Arial" w:cs="Arial"/>
          <w:sz w:val="24"/>
          <w:szCs w:val="28"/>
        </w:rPr>
        <w:t xml:space="preserve"> </w:t>
      </w:r>
      <w:r w:rsidR="007179AB" w:rsidRPr="006C2A35">
        <w:rPr>
          <w:rFonts w:ascii="Arial" w:hAnsi="Arial" w:cs="Arial"/>
          <w:sz w:val="24"/>
          <w:szCs w:val="28"/>
        </w:rPr>
        <w:t xml:space="preserve">a </w:t>
      </w:r>
      <w:r w:rsidR="009739CF" w:rsidRPr="006C2A35">
        <w:rPr>
          <w:rFonts w:ascii="Arial" w:hAnsi="Arial" w:cs="Arial"/>
          <w:sz w:val="24"/>
          <w:szCs w:val="28"/>
        </w:rPr>
        <w:t xml:space="preserve">primary </w:t>
      </w:r>
      <w:r w:rsidR="007179AB" w:rsidRPr="006C2A35">
        <w:rPr>
          <w:rFonts w:ascii="Arial" w:hAnsi="Arial" w:cs="Arial"/>
          <w:sz w:val="24"/>
          <w:szCs w:val="28"/>
        </w:rPr>
        <w:t xml:space="preserve">45 m transect </w:t>
      </w:r>
      <w:r w:rsidR="009739CF" w:rsidRPr="006C2A35">
        <w:rPr>
          <w:rFonts w:ascii="Arial" w:hAnsi="Arial" w:cs="Arial"/>
          <w:sz w:val="24"/>
          <w:szCs w:val="28"/>
        </w:rPr>
        <w:t xml:space="preserve">was established </w:t>
      </w:r>
      <w:r w:rsidR="007179AB" w:rsidRPr="006C2A35">
        <w:rPr>
          <w:rFonts w:ascii="Arial" w:hAnsi="Arial" w:cs="Arial"/>
          <w:sz w:val="24"/>
          <w:szCs w:val="28"/>
        </w:rPr>
        <w:t>downslope for vegetation and soil surveys</w:t>
      </w:r>
      <w:r w:rsidR="009739CF" w:rsidRPr="006C2A35">
        <w:rPr>
          <w:rFonts w:ascii="Arial" w:hAnsi="Arial" w:cs="Arial"/>
          <w:sz w:val="24"/>
          <w:szCs w:val="28"/>
        </w:rPr>
        <w:t>, supplemented by t</w:t>
      </w:r>
      <w:r w:rsidR="007179AB" w:rsidRPr="006C2A35">
        <w:rPr>
          <w:rFonts w:ascii="Arial" w:hAnsi="Arial" w:cs="Arial"/>
          <w:sz w:val="24"/>
          <w:szCs w:val="28"/>
        </w:rPr>
        <w:t xml:space="preserve">hree </w:t>
      </w:r>
      <w:r w:rsidR="009739CF" w:rsidRPr="006C2A35">
        <w:rPr>
          <w:rFonts w:ascii="Arial" w:hAnsi="Arial" w:cs="Arial"/>
          <w:sz w:val="24"/>
          <w:szCs w:val="28"/>
        </w:rPr>
        <w:t xml:space="preserve">additional </w:t>
      </w:r>
      <w:r w:rsidR="007179AB" w:rsidRPr="006C2A35">
        <w:rPr>
          <w:rFonts w:ascii="Arial" w:hAnsi="Arial" w:cs="Arial"/>
          <w:sz w:val="24"/>
          <w:szCs w:val="28"/>
        </w:rPr>
        <w:lastRenderedPageBreak/>
        <w:t>parallel transects</w:t>
      </w:r>
      <w:r w:rsidR="009739CF" w:rsidRPr="006C2A35">
        <w:rPr>
          <w:rFonts w:ascii="Arial" w:hAnsi="Arial" w:cs="Arial"/>
          <w:sz w:val="24"/>
          <w:szCs w:val="28"/>
        </w:rPr>
        <w:t>,</w:t>
      </w:r>
      <w:r w:rsidR="007179AB" w:rsidRPr="006C2A35">
        <w:rPr>
          <w:rFonts w:ascii="Arial" w:hAnsi="Arial" w:cs="Arial"/>
          <w:sz w:val="24"/>
          <w:szCs w:val="28"/>
        </w:rPr>
        <w:t xml:space="preserve"> each </w:t>
      </w:r>
      <w:r w:rsidR="009739CF" w:rsidRPr="006C2A35">
        <w:rPr>
          <w:rFonts w:ascii="Arial" w:hAnsi="Arial" w:cs="Arial"/>
          <w:sz w:val="24"/>
          <w:szCs w:val="28"/>
        </w:rPr>
        <w:t xml:space="preserve">positioned </w:t>
      </w:r>
      <w:r w:rsidR="007179AB" w:rsidRPr="006C2A35">
        <w:rPr>
          <w:rFonts w:ascii="Arial" w:hAnsi="Arial" w:cs="Arial"/>
          <w:sz w:val="24"/>
          <w:szCs w:val="28"/>
        </w:rPr>
        <w:t xml:space="preserve">10 m apart across the slope. </w:t>
      </w:r>
      <w:r w:rsidR="000D2272" w:rsidRPr="006C2A35">
        <w:rPr>
          <w:rFonts w:ascii="Arial" w:hAnsi="Arial" w:cs="Arial"/>
          <w:sz w:val="24"/>
          <w:szCs w:val="28"/>
        </w:rPr>
        <w:t>Ground cover was surveyed using t</w:t>
      </w:r>
      <w:r w:rsidRPr="006C2A35">
        <w:rPr>
          <w:rFonts w:ascii="Arial" w:hAnsi="Arial" w:cs="Arial"/>
          <w:sz w:val="24"/>
          <w:szCs w:val="28"/>
        </w:rPr>
        <w:t>he line-point intercept method</w:t>
      </w:r>
      <w:r w:rsidR="000D2272" w:rsidRPr="006C2A35">
        <w:rPr>
          <w:rFonts w:ascii="Arial" w:hAnsi="Arial" w:cs="Arial"/>
          <w:sz w:val="24"/>
          <w:szCs w:val="28"/>
        </w:rPr>
        <w:t>,</w:t>
      </w:r>
      <w:r w:rsidRPr="006C2A35">
        <w:rPr>
          <w:rFonts w:ascii="Arial" w:hAnsi="Arial" w:cs="Arial"/>
          <w:sz w:val="24"/>
          <w:szCs w:val="28"/>
        </w:rPr>
        <w:t xml:space="preserve"> </w:t>
      </w:r>
      <w:r w:rsidR="000D2272" w:rsidRPr="006C2A35">
        <w:rPr>
          <w:rFonts w:ascii="Arial" w:hAnsi="Arial" w:cs="Arial"/>
          <w:sz w:val="24"/>
          <w:szCs w:val="28"/>
        </w:rPr>
        <w:t>which categorized cover types such as</w:t>
      </w:r>
      <w:r w:rsidRPr="006C2A35">
        <w:rPr>
          <w:rFonts w:ascii="Arial" w:hAnsi="Arial" w:cs="Arial"/>
          <w:sz w:val="24"/>
          <w:szCs w:val="28"/>
        </w:rPr>
        <w:t xml:space="preserve"> bare soil, rock, vegetation, litter, and biological soil crust at 20 cm intervals along the transects</w:t>
      </w:r>
      <w:r w:rsidR="00F713E7" w:rsidRPr="006C2A35">
        <w:rPr>
          <w:rFonts w:ascii="Arial" w:hAnsi="Arial" w:cs="Arial"/>
          <w:sz w:val="24"/>
          <w:szCs w:val="28"/>
        </w:rPr>
        <w:t xml:space="preserve"> </w:t>
      </w:r>
      <w:r w:rsidR="00C101DC" w:rsidRPr="006C2A35">
        <w:rPr>
          <w:rFonts w:ascii="Arial" w:hAnsi="Arial" w:cs="Arial"/>
          <w:noProof/>
          <w:sz w:val="24"/>
          <w:szCs w:val="28"/>
        </w:rPr>
        <w:t>(Maestre et al., 2022)</w:t>
      </w:r>
      <w:r w:rsidRPr="006C2A35">
        <w:rPr>
          <w:rFonts w:ascii="Arial" w:hAnsi="Arial" w:cs="Arial"/>
          <w:sz w:val="24"/>
          <w:szCs w:val="28"/>
        </w:rPr>
        <w:t xml:space="preserve">. </w:t>
      </w:r>
      <w:bookmarkStart w:id="21" w:name="_Hlk201003476"/>
      <w:r w:rsidRPr="006C2A35">
        <w:rPr>
          <w:rFonts w:ascii="Arial" w:hAnsi="Arial" w:cs="Arial"/>
          <w:sz w:val="24"/>
          <w:szCs w:val="28"/>
        </w:rPr>
        <w:t xml:space="preserve">Soil samples were collected from three randomly selected points in open areas with </w:t>
      </w:r>
      <w:r w:rsidR="000D2272" w:rsidRPr="006C2A35">
        <w:rPr>
          <w:rFonts w:ascii="Arial" w:hAnsi="Arial" w:cs="Arial"/>
          <w:sz w:val="24"/>
          <w:szCs w:val="28"/>
        </w:rPr>
        <w:t xml:space="preserve">less than </w:t>
      </w:r>
      <w:r w:rsidRPr="006C2A35">
        <w:rPr>
          <w:rFonts w:ascii="Arial" w:hAnsi="Arial" w:cs="Arial"/>
          <w:sz w:val="24"/>
          <w:szCs w:val="28"/>
        </w:rPr>
        <w:t xml:space="preserve">5% cover by perennial vascular plants. </w:t>
      </w:r>
      <w:bookmarkEnd w:id="21"/>
      <w:r w:rsidR="000D2272" w:rsidRPr="006C2A35">
        <w:rPr>
          <w:rFonts w:ascii="Arial" w:hAnsi="Arial" w:cs="Arial"/>
          <w:sz w:val="24"/>
          <w:szCs w:val="28"/>
        </w:rPr>
        <w:t>Soil samples were collected at depths of 0-10, 10-20 and 20-30 cm to measure a comprehensive array of</w:t>
      </w:r>
      <w:r w:rsidRPr="006C2A35">
        <w:rPr>
          <w:rFonts w:ascii="Arial" w:hAnsi="Arial" w:cs="Arial"/>
          <w:sz w:val="24"/>
          <w:szCs w:val="28"/>
        </w:rPr>
        <w:t xml:space="preserve"> physicochemical properties included soil </w:t>
      </w:r>
      <w:r w:rsidR="00065018" w:rsidRPr="006C2A35">
        <w:rPr>
          <w:rFonts w:ascii="Arial" w:hAnsi="Arial" w:cs="Arial"/>
          <w:sz w:val="24"/>
          <w:szCs w:val="28"/>
        </w:rPr>
        <w:t>sand content</w:t>
      </w:r>
      <w:r w:rsidRPr="006C2A35">
        <w:rPr>
          <w:rFonts w:ascii="Arial" w:hAnsi="Arial" w:cs="Arial"/>
          <w:sz w:val="24"/>
          <w:szCs w:val="28"/>
        </w:rPr>
        <w:t>, pH, soil organic carbon, total nitrogen, total phosphorus, calcium carbonate</w:t>
      </w:r>
      <w:r w:rsidR="00915FB2" w:rsidRPr="006C2A35">
        <w:rPr>
          <w:rFonts w:ascii="Arial" w:hAnsi="Arial" w:cs="Arial"/>
          <w:sz w:val="24"/>
          <w:szCs w:val="28"/>
        </w:rPr>
        <w:t xml:space="preserve"> </w:t>
      </w:r>
      <w:r w:rsidR="00574CB8" w:rsidRPr="006C2A35">
        <w:rPr>
          <w:rFonts w:ascii="Arial" w:hAnsi="Arial" w:cs="Arial"/>
          <w:sz w:val="24"/>
          <w:szCs w:val="28"/>
        </w:rPr>
        <w:t xml:space="preserve">and total carbon </w:t>
      </w:r>
      <w:r w:rsidR="00915FB2" w:rsidRPr="006C2A35">
        <w:rPr>
          <w:rFonts w:ascii="Arial" w:hAnsi="Arial" w:cs="Arial"/>
          <w:sz w:val="24"/>
          <w:szCs w:val="28"/>
        </w:rPr>
        <w:t>(Table S</w:t>
      </w:r>
      <w:r w:rsidR="00F455E7" w:rsidRPr="006C2A35">
        <w:rPr>
          <w:rFonts w:ascii="Arial" w:hAnsi="Arial" w:cs="Arial"/>
          <w:sz w:val="24"/>
          <w:szCs w:val="28"/>
        </w:rPr>
        <w:t>2</w:t>
      </w:r>
      <w:r w:rsidR="00915FB2" w:rsidRPr="006C2A35">
        <w:rPr>
          <w:rFonts w:ascii="Arial" w:hAnsi="Arial" w:cs="Arial"/>
          <w:sz w:val="24"/>
          <w:szCs w:val="28"/>
        </w:rPr>
        <w:t>)</w:t>
      </w:r>
      <w:r w:rsidRPr="006C2A35">
        <w:rPr>
          <w:rFonts w:ascii="Arial" w:hAnsi="Arial" w:cs="Arial"/>
          <w:sz w:val="24"/>
          <w:szCs w:val="28"/>
        </w:rPr>
        <w:t>.</w:t>
      </w:r>
      <w:r w:rsidR="00A27323" w:rsidRPr="006C2A35">
        <w:rPr>
          <w:rFonts w:ascii="Arial" w:hAnsi="Arial" w:cs="Arial"/>
        </w:rPr>
        <w:t xml:space="preserve"> </w:t>
      </w:r>
      <w:r w:rsidR="00A27323" w:rsidRPr="006C2A35">
        <w:rPr>
          <w:rFonts w:ascii="Arial" w:hAnsi="Arial" w:cs="Arial"/>
          <w:sz w:val="24"/>
          <w:szCs w:val="28"/>
        </w:rPr>
        <w:t xml:space="preserve">The total number of observations was 82 sites × 3 locations × 3 depths, resulting in 738 observations. For analysis, soil property values were first averaged across depths (while carbon stocks were summed), and then the three random locations at each site were averaged. </w:t>
      </w:r>
      <w:r w:rsidRPr="006C2A35">
        <w:rPr>
          <w:rFonts w:ascii="Arial" w:hAnsi="Arial" w:cs="Arial"/>
          <w:sz w:val="24"/>
          <w:szCs w:val="28"/>
        </w:rPr>
        <w:t xml:space="preserve">This </w:t>
      </w:r>
      <w:r w:rsidR="008E1B97" w:rsidRPr="006C2A35">
        <w:rPr>
          <w:rFonts w:ascii="Arial" w:hAnsi="Arial" w:cs="Arial"/>
          <w:sz w:val="24"/>
          <w:szCs w:val="28"/>
        </w:rPr>
        <w:t>methodological approach enabled the</w:t>
      </w:r>
      <w:r w:rsidRPr="006C2A35">
        <w:rPr>
          <w:rFonts w:ascii="Arial" w:hAnsi="Arial" w:cs="Arial"/>
          <w:sz w:val="24"/>
          <w:szCs w:val="28"/>
        </w:rPr>
        <w:t xml:space="preserve"> capture</w:t>
      </w:r>
      <w:r w:rsidR="008E1B97" w:rsidRPr="006C2A35">
        <w:rPr>
          <w:rFonts w:ascii="Arial" w:hAnsi="Arial" w:cs="Arial"/>
          <w:sz w:val="24"/>
          <w:szCs w:val="28"/>
        </w:rPr>
        <w:t xml:space="preserve"> of diverse</w:t>
      </w:r>
      <w:r w:rsidRPr="006C2A35">
        <w:rPr>
          <w:rFonts w:ascii="Arial" w:hAnsi="Arial" w:cs="Arial"/>
          <w:sz w:val="24"/>
          <w:szCs w:val="28"/>
        </w:rPr>
        <w:t xml:space="preserve"> soil characteristics across China’s drylands.</w:t>
      </w:r>
      <w:bookmarkStart w:id="22" w:name="_Hlk201760423"/>
      <w:r w:rsidRPr="006C2A35">
        <w:rPr>
          <w:rFonts w:ascii="Arial" w:hAnsi="Arial" w:cs="Arial"/>
          <w:sz w:val="24"/>
          <w:szCs w:val="28"/>
        </w:rPr>
        <w:t xml:space="preserve"> </w:t>
      </w:r>
      <w:bookmarkStart w:id="23" w:name="_Hlk191890079"/>
      <w:r w:rsidR="005000CC" w:rsidRPr="006C2A35">
        <w:rPr>
          <w:rFonts w:ascii="Arial" w:hAnsi="Arial" w:cs="Arial"/>
          <w:sz w:val="24"/>
          <w:szCs w:val="28"/>
        </w:rPr>
        <w:t xml:space="preserve">All field sampling data used in this study were obtained from the same dataset previously published in </w:t>
      </w:r>
      <w:r w:rsidR="005000CC" w:rsidRPr="006C2A35">
        <w:rPr>
          <w:rFonts w:ascii="Arial" w:hAnsi="Arial" w:cs="Arial"/>
          <w:noProof/>
          <w:sz w:val="24"/>
          <w:szCs w:val="28"/>
        </w:rPr>
        <w:t>Z. B. Ren et al. (2024)</w:t>
      </w:r>
      <w:r w:rsidR="005000CC" w:rsidRPr="006C2A35">
        <w:rPr>
          <w:rFonts w:ascii="Arial" w:hAnsi="Arial" w:cs="Arial"/>
          <w:sz w:val="24"/>
          <w:szCs w:val="28"/>
        </w:rPr>
        <w:t>.</w:t>
      </w:r>
      <w:bookmarkEnd w:id="22"/>
      <w:r w:rsidR="005000CC" w:rsidRPr="006C2A35">
        <w:rPr>
          <w:rFonts w:ascii="Arial" w:hAnsi="Arial" w:cs="Arial"/>
          <w:sz w:val="24"/>
          <w:szCs w:val="28"/>
        </w:rPr>
        <w:t xml:space="preserve"> </w:t>
      </w:r>
      <w:r w:rsidR="00C00FF9" w:rsidRPr="006C2A35">
        <w:rPr>
          <w:rFonts w:ascii="Arial" w:hAnsi="Arial" w:cs="Arial"/>
          <w:sz w:val="24"/>
          <w:szCs w:val="28"/>
        </w:rPr>
        <w:t>Further d</w:t>
      </w:r>
      <w:r w:rsidRPr="006C2A35">
        <w:rPr>
          <w:rFonts w:ascii="Arial" w:hAnsi="Arial" w:cs="Arial"/>
          <w:sz w:val="24"/>
          <w:szCs w:val="28"/>
        </w:rPr>
        <w:t>etail</w:t>
      </w:r>
      <w:r w:rsidR="00C00FF9" w:rsidRPr="006C2A35">
        <w:rPr>
          <w:rFonts w:ascii="Arial" w:hAnsi="Arial" w:cs="Arial"/>
          <w:sz w:val="24"/>
          <w:szCs w:val="28"/>
        </w:rPr>
        <w:t>s</w:t>
      </w:r>
      <w:bookmarkStart w:id="24" w:name="_Hlk191890074"/>
      <w:bookmarkEnd w:id="23"/>
      <w:r w:rsidR="002F5BAE" w:rsidRPr="006C2A35">
        <w:rPr>
          <w:rFonts w:ascii="Arial" w:hAnsi="Arial" w:cs="Arial"/>
          <w:sz w:val="24"/>
          <w:szCs w:val="28"/>
        </w:rPr>
        <w:t xml:space="preserve"> </w:t>
      </w:r>
      <w:r w:rsidR="00C00FF9" w:rsidRPr="006C2A35">
        <w:rPr>
          <w:rFonts w:ascii="Arial" w:hAnsi="Arial" w:cs="Arial"/>
          <w:sz w:val="24"/>
          <w:szCs w:val="28"/>
        </w:rPr>
        <w:t xml:space="preserve">regarding the survey design and </w:t>
      </w:r>
      <w:r w:rsidR="002F5BAE" w:rsidRPr="006C2A35">
        <w:rPr>
          <w:rFonts w:ascii="Arial" w:hAnsi="Arial" w:cs="Arial"/>
          <w:sz w:val="24"/>
          <w:szCs w:val="28"/>
        </w:rPr>
        <w:t>laboratory analysis</w:t>
      </w:r>
      <w:r w:rsidRPr="006C2A35">
        <w:rPr>
          <w:rFonts w:ascii="Arial" w:hAnsi="Arial" w:cs="Arial"/>
          <w:sz w:val="24"/>
          <w:szCs w:val="28"/>
        </w:rPr>
        <w:t xml:space="preserve"> methods</w:t>
      </w:r>
      <w:bookmarkEnd w:id="24"/>
      <w:r w:rsidRPr="006C2A35">
        <w:rPr>
          <w:rFonts w:ascii="Arial" w:hAnsi="Arial" w:cs="Arial"/>
          <w:sz w:val="24"/>
          <w:szCs w:val="28"/>
        </w:rPr>
        <w:t xml:space="preserve"> </w:t>
      </w:r>
      <w:r w:rsidR="00C00FF9" w:rsidRPr="006C2A35">
        <w:rPr>
          <w:rFonts w:ascii="Arial" w:hAnsi="Arial" w:cs="Arial"/>
          <w:sz w:val="24"/>
          <w:szCs w:val="28"/>
        </w:rPr>
        <w:t>are available</w:t>
      </w:r>
      <w:r w:rsidRPr="006C2A35">
        <w:rPr>
          <w:rFonts w:ascii="Arial" w:hAnsi="Arial" w:cs="Arial"/>
          <w:sz w:val="24"/>
          <w:szCs w:val="28"/>
        </w:rPr>
        <w:t xml:space="preserve"> in</w:t>
      </w:r>
      <w:r w:rsidR="007179AB" w:rsidRPr="006C2A35">
        <w:rPr>
          <w:rFonts w:ascii="Arial" w:hAnsi="Arial" w:cs="Arial"/>
          <w:sz w:val="24"/>
          <w:szCs w:val="28"/>
        </w:rPr>
        <w:t xml:space="preserve"> </w:t>
      </w:r>
      <w:r w:rsidR="00C00FF9" w:rsidRPr="006C2A35">
        <w:rPr>
          <w:rFonts w:ascii="Arial" w:hAnsi="Arial" w:cs="Arial"/>
          <w:sz w:val="24"/>
          <w:szCs w:val="28"/>
        </w:rPr>
        <w:t xml:space="preserve">the </w:t>
      </w:r>
      <w:r w:rsidR="007179AB" w:rsidRPr="006C2A35">
        <w:rPr>
          <w:rFonts w:ascii="Arial" w:hAnsi="Arial" w:cs="Arial"/>
          <w:sz w:val="24"/>
          <w:szCs w:val="28"/>
        </w:rPr>
        <w:t>supplementary material</w:t>
      </w:r>
      <w:r w:rsidR="00BC1AE5" w:rsidRPr="006C2A35">
        <w:rPr>
          <w:rFonts w:ascii="Arial" w:hAnsi="Arial" w:cs="Arial"/>
          <w:sz w:val="24"/>
          <w:szCs w:val="28"/>
        </w:rPr>
        <w:t>.</w:t>
      </w:r>
    </w:p>
    <w:p w14:paraId="32326E5F" w14:textId="77777777" w:rsidR="00AE666B" w:rsidRPr="006C2A35" w:rsidRDefault="00AE666B" w:rsidP="00AE666B">
      <w:pPr>
        <w:spacing w:line="480" w:lineRule="auto"/>
        <w:rPr>
          <w:rFonts w:ascii="Arial" w:hAnsi="Arial" w:cs="Arial"/>
          <w:sz w:val="24"/>
          <w:szCs w:val="28"/>
        </w:rPr>
      </w:pPr>
    </w:p>
    <w:p w14:paraId="53C11365" w14:textId="77777777" w:rsidR="00AE666B" w:rsidRPr="006C2A35" w:rsidRDefault="00AE666B" w:rsidP="00AE666B">
      <w:pPr>
        <w:rPr>
          <w:rFonts w:ascii="Arial" w:hAnsi="Arial" w:cs="Arial"/>
          <w:b/>
          <w:bCs/>
          <w:sz w:val="28"/>
          <w:szCs w:val="32"/>
        </w:rPr>
      </w:pPr>
      <w:r w:rsidRPr="006C2A35">
        <w:rPr>
          <w:rFonts w:ascii="Arial" w:hAnsi="Arial" w:cs="Arial"/>
          <w:b/>
          <w:bCs/>
          <w:sz w:val="28"/>
          <w:szCs w:val="32"/>
        </w:rPr>
        <w:t>2.3 Data collection of environmental variables</w:t>
      </w:r>
    </w:p>
    <w:p w14:paraId="25C5E68B" w14:textId="0212F017" w:rsidR="00492940" w:rsidRPr="006C2A35" w:rsidRDefault="006E789E" w:rsidP="00AE666B">
      <w:pPr>
        <w:spacing w:line="480" w:lineRule="auto"/>
        <w:rPr>
          <w:rFonts w:ascii="Arial" w:hAnsi="Arial" w:cs="Arial"/>
          <w:sz w:val="24"/>
          <w:szCs w:val="28"/>
        </w:rPr>
      </w:pPr>
      <w:bookmarkStart w:id="25" w:name="OLE_LINK3"/>
      <w:r w:rsidRPr="006C2A35">
        <w:rPr>
          <w:rFonts w:ascii="Arial" w:hAnsi="Arial" w:cs="Arial"/>
          <w:sz w:val="24"/>
          <w:szCs w:val="28"/>
        </w:rPr>
        <w:t>To identify the primary determinants of soil carbon in drylands, w</w:t>
      </w:r>
      <w:r w:rsidR="00A5114A" w:rsidRPr="006C2A35">
        <w:rPr>
          <w:rFonts w:ascii="Arial" w:hAnsi="Arial" w:cs="Arial"/>
          <w:sz w:val="24"/>
          <w:szCs w:val="28"/>
        </w:rPr>
        <w:t xml:space="preserve">e </w:t>
      </w:r>
      <w:r w:rsidRPr="006C2A35">
        <w:rPr>
          <w:rFonts w:ascii="Arial" w:hAnsi="Arial" w:cs="Arial"/>
          <w:sz w:val="24"/>
          <w:szCs w:val="28"/>
        </w:rPr>
        <w:t xml:space="preserve">collected </w:t>
      </w:r>
      <w:r w:rsidR="00A5114A" w:rsidRPr="006C2A35">
        <w:rPr>
          <w:rFonts w:ascii="Arial" w:hAnsi="Arial" w:cs="Arial"/>
          <w:sz w:val="24"/>
          <w:szCs w:val="28"/>
        </w:rPr>
        <w:t xml:space="preserve">data on two </w:t>
      </w:r>
      <w:r w:rsidRPr="006C2A35">
        <w:rPr>
          <w:rFonts w:ascii="Arial" w:hAnsi="Arial" w:cs="Arial"/>
          <w:sz w:val="24"/>
          <w:szCs w:val="28"/>
        </w:rPr>
        <w:t xml:space="preserve">categories </w:t>
      </w:r>
      <w:r w:rsidR="00A5114A" w:rsidRPr="006C2A35">
        <w:rPr>
          <w:rFonts w:ascii="Arial" w:hAnsi="Arial" w:cs="Arial"/>
          <w:sz w:val="24"/>
          <w:szCs w:val="28"/>
        </w:rPr>
        <w:t>of environmental factors</w:t>
      </w:r>
      <w:r w:rsidRPr="006C2A35">
        <w:rPr>
          <w:rFonts w:ascii="Arial" w:hAnsi="Arial" w:cs="Arial"/>
          <w:sz w:val="24"/>
          <w:szCs w:val="28"/>
        </w:rPr>
        <w:t xml:space="preserve">: </w:t>
      </w:r>
      <w:r w:rsidR="00A5114A" w:rsidRPr="006C2A35">
        <w:rPr>
          <w:rFonts w:ascii="Arial" w:hAnsi="Arial" w:cs="Arial"/>
          <w:sz w:val="24"/>
          <w:szCs w:val="28"/>
        </w:rPr>
        <w:t xml:space="preserve">climatic and edaphic. Climatic </w:t>
      </w:r>
      <w:r w:rsidR="00A5114A" w:rsidRPr="006C2A35">
        <w:rPr>
          <w:rFonts w:ascii="Arial" w:hAnsi="Arial" w:cs="Arial"/>
          <w:sz w:val="24"/>
          <w:szCs w:val="28"/>
        </w:rPr>
        <w:lastRenderedPageBreak/>
        <w:t xml:space="preserve">variables, </w:t>
      </w:r>
      <w:r w:rsidR="006620F1" w:rsidRPr="006C2A35">
        <w:rPr>
          <w:rFonts w:ascii="Arial" w:hAnsi="Arial" w:cs="Arial"/>
          <w:sz w:val="24"/>
          <w:szCs w:val="28"/>
        </w:rPr>
        <w:t>including</w:t>
      </w:r>
      <w:r w:rsidR="00A5114A" w:rsidRPr="006C2A35">
        <w:rPr>
          <w:rFonts w:ascii="Arial" w:hAnsi="Arial" w:cs="Arial"/>
          <w:sz w:val="24"/>
          <w:szCs w:val="28"/>
        </w:rPr>
        <w:t xml:space="preserve"> mean annual precipitation (MAP) and mean annual temperature (MAT), were </w:t>
      </w:r>
      <w:r w:rsidR="006620F1" w:rsidRPr="006C2A35">
        <w:rPr>
          <w:rFonts w:ascii="Arial" w:hAnsi="Arial" w:cs="Arial"/>
          <w:sz w:val="24"/>
          <w:szCs w:val="28"/>
        </w:rPr>
        <w:t xml:space="preserve">obtained </w:t>
      </w:r>
      <w:r w:rsidR="00A5114A" w:rsidRPr="006C2A35">
        <w:rPr>
          <w:rFonts w:ascii="Arial" w:hAnsi="Arial" w:cs="Arial"/>
          <w:sz w:val="24"/>
          <w:szCs w:val="28"/>
        </w:rPr>
        <w:t xml:space="preserve">from </w:t>
      </w:r>
      <w:bookmarkStart w:id="26" w:name="_Hlk191890500"/>
      <w:r w:rsidR="00A5114A" w:rsidRPr="006C2A35">
        <w:rPr>
          <w:rFonts w:ascii="Arial" w:hAnsi="Arial" w:cs="Arial"/>
          <w:sz w:val="24"/>
          <w:szCs w:val="28"/>
        </w:rPr>
        <w:t>the WorldClim dataset</w:t>
      </w:r>
      <w:bookmarkEnd w:id="26"/>
      <w:r w:rsidR="006620F1" w:rsidRPr="006C2A35">
        <w:rPr>
          <w:rFonts w:ascii="Arial" w:hAnsi="Arial" w:cs="Arial"/>
          <w:sz w:val="24"/>
          <w:szCs w:val="28"/>
        </w:rPr>
        <w:t>,</w:t>
      </w:r>
      <w:r w:rsidR="00A5114A" w:rsidRPr="006C2A35">
        <w:rPr>
          <w:rFonts w:ascii="Arial" w:hAnsi="Arial" w:cs="Arial"/>
          <w:sz w:val="24"/>
          <w:szCs w:val="28"/>
        </w:rPr>
        <w:t xml:space="preserve"> </w:t>
      </w:r>
      <w:r w:rsidR="006620F1" w:rsidRPr="006C2A35">
        <w:rPr>
          <w:rFonts w:ascii="Arial" w:hAnsi="Arial" w:cs="Arial"/>
          <w:sz w:val="24"/>
          <w:szCs w:val="28"/>
        </w:rPr>
        <w:t xml:space="preserve">which offers </w:t>
      </w:r>
      <w:r w:rsidR="00A5114A" w:rsidRPr="006C2A35">
        <w:rPr>
          <w:rFonts w:ascii="Arial" w:hAnsi="Arial" w:cs="Arial"/>
          <w:sz w:val="24"/>
          <w:szCs w:val="28"/>
        </w:rPr>
        <w:t xml:space="preserve">a spatial resolution of </w:t>
      </w:r>
      <w:r w:rsidR="006620F1" w:rsidRPr="006C2A35">
        <w:rPr>
          <w:rFonts w:ascii="Arial" w:hAnsi="Arial" w:cs="Arial"/>
          <w:sz w:val="24"/>
          <w:szCs w:val="28"/>
        </w:rPr>
        <w:t xml:space="preserve">approximately </w:t>
      </w:r>
      <w:r w:rsidR="00A5114A" w:rsidRPr="006C2A35">
        <w:rPr>
          <w:rFonts w:ascii="Arial" w:hAnsi="Arial" w:cs="Arial"/>
          <w:sz w:val="24"/>
          <w:szCs w:val="28"/>
        </w:rPr>
        <w:t>1 × 1 km</w:t>
      </w:r>
      <w:r w:rsidR="006620F1" w:rsidRPr="006C2A35">
        <w:rPr>
          <w:rFonts w:ascii="Arial" w:hAnsi="Arial" w:cs="Arial"/>
          <w:sz w:val="24"/>
          <w:szCs w:val="28"/>
        </w:rPr>
        <w:t xml:space="preserve"> (http://www.worldclim.org/)</w:t>
      </w:r>
      <w:r w:rsidR="00A5114A" w:rsidRPr="006C2A35">
        <w:rPr>
          <w:rFonts w:ascii="Arial" w:hAnsi="Arial" w:cs="Arial"/>
          <w:sz w:val="24"/>
          <w:szCs w:val="28"/>
        </w:rPr>
        <w:t xml:space="preserve">. Aridity data were retrieved from the </w:t>
      </w:r>
      <w:bookmarkStart w:id="27" w:name="_Hlk191890882"/>
      <w:r w:rsidR="00A5114A" w:rsidRPr="006C2A35">
        <w:rPr>
          <w:rFonts w:ascii="Arial" w:hAnsi="Arial" w:cs="Arial"/>
          <w:sz w:val="24"/>
          <w:szCs w:val="28"/>
        </w:rPr>
        <w:t>Global Aridity Index and Potential Evapotranspiration Climate Database</w:t>
      </w:r>
      <w:bookmarkEnd w:id="27"/>
      <w:r w:rsidR="00A5114A" w:rsidRPr="006C2A35">
        <w:rPr>
          <w:rFonts w:ascii="Arial" w:hAnsi="Arial" w:cs="Arial"/>
          <w:sz w:val="24"/>
          <w:szCs w:val="28"/>
        </w:rPr>
        <w:t xml:space="preserve"> (https://cgiarcsi.community/). Edaphic variables, including soil total potassium (STK), cation exchange capacity (CEC), and gravel content, were </w:t>
      </w:r>
      <w:r w:rsidR="00FA16DE" w:rsidRPr="006C2A35">
        <w:rPr>
          <w:rFonts w:ascii="Arial" w:hAnsi="Arial" w:cs="Arial"/>
          <w:sz w:val="24"/>
          <w:szCs w:val="28"/>
        </w:rPr>
        <w:t xml:space="preserve">derived </w:t>
      </w:r>
      <w:r w:rsidR="00A5114A" w:rsidRPr="006C2A35">
        <w:rPr>
          <w:rFonts w:ascii="Arial" w:hAnsi="Arial" w:cs="Arial"/>
          <w:sz w:val="24"/>
          <w:szCs w:val="28"/>
        </w:rPr>
        <w:t xml:space="preserve">from the high-resolution </w:t>
      </w:r>
      <w:bookmarkStart w:id="28" w:name="_Hlk191890907"/>
      <w:r w:rsidR="00A5114A" w:rsidRPr="006C2A35">
        <w:rPr>
          <w:rFonts w:ascii="Arial" w:hAnsi="Arial" w:cs="Arial"/>
          <w:sz w:val="24"/>
          <w:szCs w:val="28"/>
        </w:rPr>
        <w:t>China Soil Information Grids</w:t>
      </w:r>
      <w:bookmarkEnd w:id="28"/>
      <w:r w:rsidR="00A5114A" w:rsidRPr="006C2A35">
        <w:rPr>
          <w:rFonts w:ascii="Arial" w:hAnsi="Arial" w:cs="Arial"/>
          <w:sz w:val="24"/>
          <w:szCs w:val="28"/>
        </w:rPr>
        <w:t xml:space="preserve"> basic soil property dataset</w:t>
      </w:r>
      <w:r w:rsidR="00FA16DE" w:rsidRPr="006C2A35">
        <w:rPr>
          <w:rFonts w:ascii="Arial" w:hAnsi="Arial" w:cs="Arial"/>
          <w:sz w:val="24"/>
          <w:szCs w:val="28"/>
        </w:rPr>
        <w:t xml:space="preserve">, also with a resolution of </w:t>
      </w:r>
      <w:r w:rsidR="00A5114A" w:rsidRPr="006C2A35">
        <w:rPr>
          <w:rFonts w:ascii="Arial" w:hAnsi="Arial" w:cs="Arial"/>
          <w:sz w:val="24"/>
          <w:szCs w:val="28"/>
        </w:rPr>
        <w:t xml:space="preserve">~1 km </w:t>
      </w:r>
      <w:r w:rsidR="00FA16DE" w:rsidRPr="006C2A35">
        <w:rPr>
          <w:rFonts w:ascii="Arial" w:hAnsi="Arial" w:cs="Arial"/>
          <w:sz w:val="24"/>
          <w:szCs w:val="28"/>
        </w:rPr>
        <w:t>(</w:t>
      </w:r>
      <w:r w:rsidR="00A5114A" w:rsidRPr="006C2A35">
        <w:rPr>
          <w:rFonts w:ascii="Arial" w:hAnsi="Arial" w:cs="Arial"/>
          <w:sz w:val="24"/>
          <w:szCs w:val="28"/>
        </w:rPr>
        <w:t>http://doi.org/10.11666/00073.ver1.db).</w:t>
      </w:r>
      <w:r w:rsidR="00310FB1" w:rsidRPr="006C2A35">
        <w:rPr>
          <w:rFonts w:ascii="Arial" w:hAnsi="Arial" w:cs="Arial"/>
          <w:sz w:val="24"/>
          <w:szCs w:val="28"/>
        </w:rPr>
        <w:t xml:space="preserve"> To maintain consistency across </w:t>
      </w:r>
      <w:r w:rsidR="00BD3FDC" w:rsidRPr="006C2A35">
        <w:rPr>
          <w:rFonts w:ascii="Arial" w:hAnsi="Arial" w:cs="Arial"/>
          <w:sz w:val="24"/>
          <w:szCs w:val="28"/>
        </w:rPr>
        <w:t xml:space="preserve">varying </w:t>
      </w:r>
      <w:r w:rsidR="00310FB1" w:rsidRPr="006C2A35">
        <w:rPr>
          <w:rFonts w:ascii="Arial" w:hAnsi="Arial" w:cs="Arial"/>
          <w:sz w:val="24"/>
          <w:szCs w:val="28"/>
        </w:rPr>
        <w:t xml:space="preserve">soil depth </w:t>
      </w:r>
      <w:r w:rsidR="00BD3FDC" w:rsidRPr="006C2A35">
        <w:rPr>
          <w:rFonts w:ascii="Arial" w:hAnsi="Arial" w:cs="Arial"/>
          <w:sz w:val="24"/>
          <w:szCs w:val="28"/>
        </w:rPr>
        <w:t xml:space="preserve">intervals (0-5 cm, 5-15 cm, and 15-30 cm), we </w:t>
      </w:r>
      <w:r w:rsidR="00310FB1" w:rsidRPr="006C2A35">
        <w:rPr>
          <w:rFonts w:ascii="Arial" w:hAnsi="Arial" w:cs="Arial"/>
          <w:sz w:val="24"/>
          <w:szCs w:val="28"/>
        </w:rPr>
        <w:t>employed</w:t>
      </w:r>
      <w:r w:rsidR="00BD3FDC" w:rsidRPr="006C2A35">
        <w:rPr>
          <w:rFonts w:ascii="Arial" w:hAnsi="Arial" w:cs="Arial"/>
          <w:sz w:val="24"/>
          <w:szCs w:val="28"/>
        </w:rPr>
        <w:t xml:space="preserve"> depth-weighted averaging.</w:t>
      </w:r>
      <w:r w:rsidR="00A5114A" w:rsidRPr="006C2A35">
        <w:rPr>
          <w:rFonts w:ascii="Arial" w:hAnsi="Arial" w:cs="Arial"/>
          <w:sz w:val="24"/>
          <w:szCs w:val="28"/>
        </w:rPr>
        <w:t xml:space="preserve"> </w:t>
      </w:r>
      <w:r w:rsidR="00310FB1" w:rsidRPr="006C2A35">
        <w:rPr>
          <w:rFonts w:ascii="Arial" w:hAnsi="Arial" w:cs="Arial"/>
          <w:sz w:val="24"/>
          <w:szCs w:val="28"/>
        </w:rPr>
        <w:t>E</w:t>
      </w:r>
      <w:r w:rsidR="00A5114A" w:rsidRPr="006C2A35">
        <w:rPr>
          <w:rFonts w:ascii="Arial" w:hAnsi="Arial" w:cs="Arial"/>
          <w:sz w:val="24"/>
          <w:szCs w:val="28"/>
        </w:rPr>
        <w:t xml:space="preserve">nvironmental data for each plot </w:t>
      </w:r>
      <w:r w:rsidR="00310FB1" w:rsidRPr="006C2A35">
        <w:rPr>
          <w:rFonts w:ascii="Arial" w:hAnsi="Arial" w:cs="Arial"/>
          <w:sz w:val="24"/>
          <w:szCs w:val="28"/>
        </w:rPr>
        <w:t xml:space="preserve">were extracted </w:t>
      </w:r>
      <w:r w:rsidR="00A5114A" w:rsidRPr="006C2A35">
        <w:rPr>
          <w:rFonts w:ascii="Arial" w:hAnsi="Arial" w:cs="Arial"/>
          <w:sz w:val="24"/>
          <w:szCs w:val="28"/>
        </w:rPr>
        <w:t xml:space="preserve">based on its </w:t>
      </w:r>
      <w:r w:rsidR="00310FB1" w:rsidRPr="006C2A35">
        <w:rPr>
          <w:rFonts w:ascii="Arial" w:hAnsi="Arial" w:cs="Arial"/>
          <w:sz w:val="24"/>
          <w:szCs w:val="28"/>
        </w:rPr>
        <w:t xml:space="preserve">specific </w:t>
      </w:r>
      <w:r w:rsidR="00A5114A" w:rsidRPr="006C2A35">
        <w:rPr>
          <w:rFonts w:ascii="Arial" w:hAnsi="Arial" w:cs="Arial"/>
          <w:sz w:val="24"/>
          <w:szCs w:val="28"/>
        </w:rPr>
        <w:t>geographic coordinates</w:t>
      </w:r>
      <w:r w:rsidR="00310FB1" w:rsidRPr="006C2A35">
        <w:rPr>
          <w:rFonts w:ascii="Arial" w:hAnsi="Arial" w:cs="Arial"/>
          <w:sz w:val="24"/>
          <w:szCs w:val="28"/>
        </w:rPr>
        <w:t>, including</w:t>
      </w:r>
      <w:r w:rsidR="00A5114A" w:rsidRPr="006C2A35">
        <w:rPr>
          <w:rFonts w:ascii="Arial" w:hAnsi="Arial" w:cs="Arial"/>
          <w:sz w:val="24"/>
          <w:szCs w:val="28"/>
        </w:rPr>
        <w:t xml:space="preserve"> longitude and latitude.</w:t>
      </w:r>
    </w:p>
    <w:bookmarkEnd w:id="25"/>
    <w:p w14:paraId="129CD428" w14:textId="15F18FD4" w:rsidR="000D6BFE" w:rsidRPr="006C2A35" w:rsidRDefault="000D6BFE" w:rsidP="00AE666B">
      <w:pPr>
        <w:spacing w:line="480" w:lineRule="auto"/>
        <w:rPr>
          <w:rFonts w:ascii="Arial" w:hAnsi="Arial" w:cs="Arial"/>
          <w:sz w:val="24"/>
          <w:szCs w:val="28"/>
        </w:rPr>
      </w:pPr>
    </w:p>
    <w:p w14:paraId="66CC3C6A" w14:textId="77777777" w:rsidR="00AE666B" w:rsidRPr="006C2A35" w:rsidRDefault="00AE666B" w:rsidP="00AE666B">
      <w:pPr>
        <w:rPr>
          <w:rFonts w:ascii="Arial" w:hAnsi="Arial" w:cs="Arial"/>
          <w:b/>
          <w:bCs/>
          <w:sz w:val="28"/>
          <w:szCs w:val="32"/>
        </w:rPr>
      </w:pPr>
      <w:r w:rsidRPr="006C2A35">
        <w:rPr>
          <w:rFonts w:ascii="Arial" w:hAnsi="Arial" w:cs="Arial"/>
          <w:b/>
          <w:bCs/>
          <w:sz w:val="28"/>
          <w:szCs w:val="32"/>
        </w:rPr>
        <w:t>2.4 Data analysis</w:t>
      </w:r>
    </w:p>
    <w:p w14:paraId="4436AEDC" w14:textId="46BD64BF" w:rsidR="00AE666B" w:rsidRPr="006C2A35" w:rsidRDefault="00AE666B" w:rsidP="00AE666B">
      <w:pPr>
        <w:spacing w:line="480" w:lineRule="auto"/>
        <w:rPr>
          <w:rFonts w:ascii="Arial" w:hAnsi="Arial" w:cs="Arial"/>
          <w:sz w:val="24"/>
          <w:szCs w:val="28"/>
        </w:rPr>
      </w:pPr>
      <w:r w:rsidRPr="006C2A35">
        <w:rPr>
          <w:rFonts w:ascii="Arial" w:hAnsi="Arial" w:cs="Arial"/>
          <w:sz w:val="24"/>
          <w:szCs w:val="28"/>
        </w:rPr>
        <w:t xml:space="preserve">To explore the environmental drivers of dynamics of soil organic, inorganic and total carbon in China’s drylands, we employed the Gradient Forest (GF) method to rank the importance of factors. GF is a nonparametric, nonlinear method suited for analyzing </w:t>
      </w:r>
      <w:r w:rsidR="00A11D71" w:rsidRPr="006C2A35">
        <w:rPr>
          <w:rFonts w:ascii="Arial" w:hAnsi="Arial" w:cs="Arial"/>
          <w:sz w:val="24"/>
          <w:szCs w:val="28"/>
        </w:rPr>
        <w:t xml:space="preserve">the relative importance of </w:t>
      </w:r>
      <w:r w:rsidRPr="006C2A35">
        <w:rPr>
          <w:rFonts w:ascii="Arial" w:hAnsi="Arial" w:cs="Arial"/>
          <w:sz w:val="24"/>
          <w:szCs w:val="28"/>
        </w:rPr>
        <w:t xml:space="preserve">multiple </w:t>
      </w:r>
      <w:r w:rsidR="000A1569" w:rsidRPr="006C2A35">
        <w:rPr>
          <w:rFonts w:ascii="Arial" w:hAnsi="Arial" w:cs="Arial"/>
          <w:sz w:val="24"/>
          <w:szCs w:val="28"/>
        </w:rPr>
        <w:t>predictors</w:t>
      </w:r>
      <w:r w:rsidRPr="006C2A35">
        <w:rPr>
          <w:rFonts w:ascii="Arial" w:hAnsi="Arial" w:cs="Arial"/>
          <w:sz w:val="24"/>
          <w:szCs w:val="28"/>
        </w:rPr>
        <w:t xml:space="preserve"> </w:t>
      </w:r>
      <w:r w:rsidR="009B0FE9" w:rsidRPr="006C2A35">
        <w:rPr>
          <w:rFonts w:ascii="Arial" w:hAnsi="Arial" w:cs="Arial"/>
          <w:sz w:val="24"/>
          <w:szCs w:val="28"/>
        </w:rPr>
        <w:t xml:space="preserve">and </w:t>
      </w:r>
      <w:r w:rsidRPr="006C2A35">
        <w:rPr>
          <w:rFonts w:ascii="Arial" w:hAnsi="Arial" w:cs="Arial"/>
          <w:sz w:val="24"/>
          <w:szCs w:val="28"/>
        </w:rPr>
        <w:t xml:space="preserve">capturing </w:t>
      </w:r>
      <w:r w:rsidR="00A11D71" w:rsidRPr="006C2A35">
        <w:rPr>
          <w:rFonts w:ascii="Arial" w:hAnsi="Arial" w:cs="Arial"/>
          <w:sz w:val="24"/>
          <w:szCs w:val="28"/>
        </w:rPr>
        <w:t>their nonlinear relationships with soil carbon composition</w:t>
      </w:r>
      <w:r w:rsidRPr="006C2A35">
        <w:rPr>
          <w:rFonts w:ascii="Arial" w:hAnsi="Arial" w:cs="Arial"/>
          <w:sz w:val="24"/>
          <w:szCs w:val="28"/>
        </w:rPr>
        <w:t xml:space="preserve"> </w:t>
      </w:r>
      <w:r w:rsidR="00C101DC" w:rsidRPr="006C2A35">
        <w:rPr>
          <w:rFonts w:ascii="Arial" w:hAnsi="Arial" w:cs="Arial"/>
          <w:noProof/>
          <w:sz w:val="24"/>
          <w:szCs w:val="28"/>
        </w:rPr>
        <w:t>(Ellis et al., 2012)</w:t>
      </w:r>
      <w:r w:rsidR="005F52EB" w:rsidRPr="006C2A35">
        <w:rPr>
          <w:rFonts w:ascii="Arial" w:hAnsi="Arial" w:cs="Arial"/>
          <w:sz w:val="24"/>
          <w:szCs w:val="28"/>
        </w:rPr>
        <w:t>.</w:t>
      </w:r>
      <w:r w:rsidR="00F61B82" w:rsidRPr="006C2A35">
        <w:rPr>
          <w:rFonts w:ascii="Arial" w:hAnsi="Arial" w:cs="Arial"/>
          <w:sz w:val="24"/>
          <w:szCs w:val="28"/>
        </w:rPr>
        <w:t xml:space="preserve"> </w:t>
      </w:r>
      <w:r w:rsidR="005F52EB" w:rsidRPr="006C2A35">
        <w:rPr>
          <w:rFonts w:ascii="Arial" w:hAnsi="Arial" w:cs="Arial"/>
          <w:sz w:val="24"/>
          <w:szCs w:val="28"/>
        </w:rPr>
        <w:t xml:space="preserve">In particular, it can provide split values of random forests to be used for threshold identification and delineation </w:t>
      </w:r>
      <w:r w:rsidR="00C101DC" w:rsidRPr="006C2A35">
        <w:rPr>
          <w:rFonts w:ascii="Arial" w:hAnsi="Arial" w:cs="Arial"/>
          <w:noProof/>
          <w:sz w:val="24"/>
          <w:szCs w:val="28"/>
        </w:rPr>
        <w:t>(Egidi et al., 2023)</w:t>
      </w:r>
      <w:r w:rsidR="005F52EB" w:rsidRPr="006C2A35">
        <w:rPr>
          <w:rFonts w:ascii="Arial" w:hAnsi="Arial" w:cs="Arial"/>
          <w:sz w:val="24"/>
          <w:szCs w:val="28"/>
        </w:rPr>
        <w:t>.</w:t>
      </w:r>
      <w:r w:rsidRPr="006C2A35">
        <w:rPr>
          <w:rFonts w:ascii="Arial" w:hAnsi="Arial" w:cs="Arial"/>
          <w:sz w:val="24"/>
          <w:szCs w:val="28"/>
        </w:rPr>
        <w:t xml:space="preserve"> </w:t>
      </w:r>
      <w:r w:rsidR="00EE3E74" w:rsidRPr="006C2A35">
        <w:rPr>
          <w:rFonts w:ascii="Arial" w:hAnsi="Arial" w:cs="Arial"/>
          <w:sz w:val="24"/>
          <w:szCs w:val="28"/>
        </w:rPr>
        <w:t xml:space="preserve">Furthermore, GF's flexibility in </w:t>
      </w:r>
      <w:r w:rsidR="00CF4EE4" w:rsidRPr="006C2A35">
        <w:rPr>
          <w:rFonts w:ascii="Arial" w:hAnsi="Arial" w:cs="Arial"/>
          <w:sz w:val="24"/>
          <w:szCs w:val="28"/>
        </w:rPr>
        <w:t>managing</w:t>
      </w:r>
      <w:r w:rsidR="00EE3E74" w:rsidRPr="006C2A35">
        <w:rPr>
          <w:rFonts w:ascii="Arial" w:hAnsi="Arial" w:cs="Arial"/>
          <w:sz w:val="24"/>
          <w:szCs w:val="28"/>
        </w:rPr>
        <w:t xml:space="preserve"> multiple environmental variables and its robustness to data noise </w:t>
      </w:r>
      <w:r w:rsidR="00EE3E74" w:rsidRPr="006C2A35">
        <w:rPr>
          <w:rFonts w:ascii="Arial" w:hAnsi="Arial" w:cs="Arial"/>
          <w:sz w:val="24"/>
          <w:szCs w:val="28"/>
        </w:rPr>
        <w:lastRenderedPageBreak/>
        <w:t xml:space="preserve">enhance the reliability of threshold detection, making it </w:t>
      </w:r>
      <w:r w:rsidR="00CF4EE4" w:rsidRPr="006C2A35">
        <w:rPr>
          <w:rFonts w:ascii="Arial" w:hAnsi="Arial" w:cs="Arial"/>
          <w:sz w:val="24"/>
          <w:szCs w:val="28"/>
        </w:rPr>
        <w:t>particularly suitable</w:t>
      </w:r>
      <w:r w:rsidR="00EE3E74" w:rsidRPr="006C2A35">
        <w:rPr>
          <w:rFonts w:ascii="Arial" w:hAnsi="Arial" w:cs="Arial"/>
          <w:sz w:val="24"/>
          <w:szCs w:val="28"/>
        </w:rPr>
        <w:t xml:space="preserve"> for large-scale, heterogeneous datasets </w:t>
      </w:r>
      <w:r w:rsidR="003A1DBA" w:rsidRPr="006C2A35">
        <w:rPr>
          <w:rFonts w:ascii="Arial" w:hAnsi="Arial" w:cs="Arial"/>
          <w:sz w:val="24"/>
          <w:szCs w:val="28"/>
        </w:rPr>
        <w:t>utilized</w:t>
      </w:r>
      <w:r w:rsidR="00EE3E74" w:rsidRPr="006C2A35">
        <w:rPr>
          <w:rFonts w:ascii="Arial" w:hAnsi="Arial" w:cs="Arial"/>
          <w:sz w:val="24"/>
          <w:szCs w:val="28"/>
        </w:rPr>
        <w:t xml:space="preserve"> in this study. </w:t>
      </w:r>
      <w:bookmarkStart w:id="29" w:name="_Hlk201654972"/>
      <w:r w:rsidRPr="006C2A35">
        <w:rPr>
          <w:rFonts w:ascii="Arial" w:hAnsi="Arial" w:cs="Arial"/>
          <w:sz w:val="24"/>
          <w:szCs w:val="28"/>
        </w:rPr>
        <w:t xml:space="preserve">We applied the GF framework </w:t>
      </w:r>
      <w:r w:rsidR="002E1651" w:rsidRPr="006C2A35">
        <w:rPr>
          <w:rFonts w:ascii="Arial" w:hAnsi="Arial" w:cs="Arial"/>
          <w:sz w:val="24"/>
          <w:szCs w:val="28"/>
        </w:rPr>
        <w:t xml:space="preserve">with the sample data </w:t>
      </w:r>
      <w:r w:rsidRPr="006C2A35">
        <w:rPr>
          <w:rFonts w:ascii="Arial" w:hAnsi="Arial" w:cs="Arial"/>
          <w:sz w:val="24"/>
          <w:szCs w:val="28"/>
        </w:rPr>
        <w:t>to assess the impact of each environmental factor on the different soil carbon components.</w:t>
      </w:r>
      <w:bookmarkEnd w:id="29"/>
      <w:r w:rsidRPr="006C2A35">
        <w:rPr>
          <w:rFonts w:ascii="Arial" w:hAnsi="Arial" w:cs="Arial"/>
          <w:sz w:val="24"/>
          <w:szCs w:val="28"/>
        </w:rPr>
        <w:t xml:space="preserve"> These analyses were performed using the R package</w:t>
      </w:r>
      <w:r w:rsidR="000A09D8" w:rsidRPr="006C2A35">
        <w:rPr>
          <w:rFonts w:ascii="Arial" w:hAnsi="Arial" w:cs="Arial"/>
          <w:sz w:val="24"/>
          <w:szCs w:val="28"/>
        </w:rPr>
        <w:t>s</w:t>
      </w:r>
      <w:r w:rsidRPr="006C2A35">
        <w:rPr>
          <w:rFonts w:ascii="Arial" w:hAnsi="Arial" w:cs="Arial"/>
          <w:sz w:val="24"/>
          <w:szCs w:val="28"/>
        </w:rPr>
        <w:t xml:space="preserve"> “gradientForest</w:t>
      </w:r>
      <w:r w:rsidR="000A09D8" w:rsidRPr="006C2A35">
        <w:rPr>
          <w:rFonts w:ascii="Arial" w:hAnsi="Arial" w:cs="Arial"/>
          <w:sz w:val="24"/>
          <w:szCs w:val="28"/>
        </w:rPr>
        <w:t>”</w:t>
      </w:r>
      <w:r w:rsidR="00AE06B4" w:rsidRPr="006C2A35">
        <w:rPr>
          <w:rFonts w:ascii="Arial" w:hAnsi="Arial" w:cs="Arial"/>
          <w:sz w:val="24"/>
          <w:szCs w:val="28"/>
        </w:rPr>
        <w:t xml:space="preserve"> </w:t>
      </w:r>
      <w:r w:rsidR="00C101DC" w:rsidRPr="006C2A35">
        <w:rPr>
          <w:rFonts w:ascii="Arial" w:hAnsi="Arial" w:cs="Arial"/>
          <w:noProof/>
          <w:sz w:val="24"/>
          <w:szCs w:val="28"/>
        </w:rPr>
        <w:t>(Ellis et al., 2012)</w:t>
      </w:r>
      <w:r w:rsidR="00DE2D24" w:rsidRPr="006C2A35">
        <w:rPr>
          <w:rFonts w:ascii="Arial" w:hAnsi="Arial" w:cs="Arial"/>
          <w:sz w:val="24"/>
          <w:szCs w:val="28"/>
        </w:rPr>
        <w:t xml:space="preserve"> </w:t>
      </w:r>
      <w:r w:rsidR="000A09D8" w:rsidRPr="006C2A35">
        <w:rPr>
          <w:rFonts w:ascii="Arial" w:hAnsi="Arial" w:cs="Arial"/>
          <w:sz w:val="24"/>
          <w:szCs w:val="28"/>
        </w:rPr>
        <w:t>and “extendedForest”</w:t>
      </w:r>
      <w:r w:rsidR="00DE2D24" w:rsidRPr="006C2A35">
        <w:rPr>
          <w:rFonts w:ascii="Arial" w:hAnsi="Arial" w:cs="Arial"/>
          <w:sz w:val="24"/>
          <w:szCs w:val="28"/>
        </w:rPr>
        <w:t xml:space="preserve"> </w:t>
      </w:r>
      <w:r w:rsidR="00C101DC" w:rsidRPr="006C2A35">
        <w:rPr>
          <w:rFonts w:ascii="Arial" w:hAnsi="Arial" w:cs="Arial"/>
          <w:noProof/>
          <w:sz w:val="24"/>
          <w:szCs w:val="28"/>
        </w:rPr>
        <w:t>(Liaw &amp; Wiener, 2002)</w:t>
      </w:r>
      <w:r w:rsidRPr="006C2A35">
        <w:rPr>
          <w:rFonts w:ascii="Arial" w:hAnsi="Arial" w:cs="Arial"/>
          <w:sz w:val="24"/>
          <w:szCs w:val="28"/>
        </w:rPr>
        <w:t xml:space="preserve">. </w:t>
      </w:r>
      <w:r w:rsidR="006D7C06">
        <w:rPr>
          <w:rFonts w:ascii="Arial" w:hAnsi="Arial" w:cs="Arial" w:hint="eastAsia"/>
          <w:sz w:val="24"/>
          <w:szCs w:val="28"/>
        </w:rPr>
        <w:t xml:space="preserve">GF </w:t>
      </w:r>
      <w:r w:rsidR="006D7C06" w:rsidRPr="004C7F1F">
        <w:rPr>
          <w:rFonts w:ascii="Arial" w:hAnsi="Arial" w:cs="Arial" w:hint="eastAsia"/>
          <w:sz w:val="24"/>
          <w:szCs w:val="28"/>
        </w:rPr>
        <w:t>model performance was assessed by the cross-validated out-of-bag R</w:t>
      </w:r>
      <w:r w:rsidR="006D7C06" w:rsidRPr="004C7F1F">
        <w:rPr>
          <w:rFonts w:ascii="Arial" w:hAnsi="Arial" w:cs="Arial" w:hint="eastAsia"/>
          <w:sz w:val="24"/>
          <w:szCs w:val="28"/>
          <w:vertAlign w:val="superscript"/>
        </w:rPr>
        <w:t>2</w:t>
      </w:r>
      <w:r w:rsidR="006D7C06" w:rsidRPr="004C7F1F">
        <w:rPr>
          <w:rFonts w:ascii="Arial" w:hAnsi="Arial" w:cs="Arial" w:hint="eastAsia"/>
          <w:sz w:val="24"/>
          <w:szCs w:val="28"/>
        </w:rPr>
        <w:t xml:space="preserve"> values, while </w:t>
      </w:r>
      <w:r w:rsidR="006D7C06">
        <w:rPr>
          <w:rFonts w:ascii="Arial" w:hAnsi="Arial" w:cs="Arial" w:hint="eastAsia"/>
          <w:sz w:val="24"/>
          <w:szCs w:val="28"/>
        </w:rPr>
        <w:t>t</w:t>
      </w:r>
      <w:r w:rsidR="006D7C06" w:rsidRPr="006C2A35">
        <w:rPr>
          <w:rFonts w:ascii="Arial" w:hAnsi="Arial" w:cs="Arial"/>
          <w:sz w:val="24"/>
          <w:szCs w:val="28"/>
        </w:rPr>
        <w:t>he importance of each environmental variable was assessed by the relative importance weighted by R</w:t>
      </w:r>
      <w:r w:rsidR="006D7C06" w:rsidRPr="006C2A35">
        <w:rPr>
          <w:rFonts w:ascii="Arial" w:hAnsi="Arial" w:cs="Arial"/>
          <w:sz w:val="24"/>
          <w:szCs w:val="28"/>
          <w:vertAlign w:val="superscript"/>
        </w:rPr>
        <w:t>2</w:t>
      </w:r>
      <w:r w:rsidR="006D7C06" w:rsidRPr="006C2A35">
        <w:rPr>
          <w:rFonts w:ascii="Arial" w:hAnsi="Arial" w:cs="Arial"/>
          <w:sz w:val="24"/>
          <w:szCs w:val="28"/>
        </w:rPr>
        <w:t xml:space="preserve"> values.</w:t>
      </w:r>
      <w:r w:rsidR="00544CBB" w:rsidRPr="006C2A35">
        <w:rPr>
          <w:rFonts w:ascii="Arial" w:hAnsi="Arial" w:cs="Arial"/>
          <w:sz w:val="24"/>
          <w:szCs w:val="28"/>
        </w:rPr>
        <w:t xml:space="preserve"> </w:t>
      </w:r>
      <w:bookmarkStart w:id="30" w:name="_Hlk201734479"/>
      <w:r w:rsidR="00544CBB" w:rsidRPr="006C2A35">
        <w:rPr>
          <w:rFonts w:ascii="Arial" w:hAnsi="Arial" w:cs="Arial"/>
          <w:sz w:val="24"/>
          <w:szCs w:val="28"/>
        </w:rPr>
        <w:t xml:space="preserve">In addition, </w:t>
      </w:r>
      <w:bookmarkStart w:id="31" w:name="_Hlk201734161"/>
      <w:r w:rsidR="00544CBB" w:rsidRPr="006C2A35">
        <w:rPr>
          <w:rFonts w:ascii="Arial" w:hAnsi="Arial" w:cs="Arial"/>
          <w:sz w:val="24"/>
          <w:szCs w:val="28"/>
        </w:rPr>
        <w:t>we introduced a random numeric vector into the gradient forest models for soil organic carbon, inorganic carbon and total carbon. The modelling process was repeated 100 times and the average importance of each feature was calculated. Any features with importance values lower than those of the random vector were excluded from further analysis.</w:t>
      </w:r>
      <w:bookmarkEnd w:id="30"/>
    </w:p>
    <w:bookmarkEnd w:id="31"/>
    <w:p w14:paraId="00DF0D89" w14:textId="77777777" w:rsidR="00AE666B" w:rsidRPr="006C2A35" w:rsidRDefault="00AE666B" w:rsidP="00AE666B">
      <w:pPr>
        <w:spacing w:line="480" w:lineRule="auto"/>
        <w:rPr>
          <w:rFonts w:ascii="Arial" w:hAnsi="Arial" w:cs="Arial"/>
          <w:sz w:val="24"/>
          <w:szCs w:val="28"/>
        </w:rPr>
      </w:pPr>
    </w:p>
    <w:p w14:paraId="0816EB8F" w14:textId="488A249F" w:rsidR="00AE666B" w:rsidRPr="006C2A35" w:rsidRDefault="00AE666B" w:rsidP="00F44663">
      <w:pPr>
        <w:spacing w:line="480" w:lineRule="auto"/>
        <w:rPr>
          <w:rFonts w:ascii="Arial" w:hAnsi="Arial" w:cs="Arial"/>
          <w:sz w:val="24"/>
          <w:szCs w:val="28"/>
        </w:rPr>
      </w:pPr>
      <w:bookmarkStart w:id="32" w:name="OLE_LINK16"/>
      <w:r w:rsidRPr="006C2A35">
        <w:rPr>
          <w:rFonts w:ascii="Arial" w:hAnsi="Arial" w:cs="Arial"/>
          <w:sz w:val="24"/>
          <w:szCs w:val="28"/>
        </w:rPr>
        <w:t xml:space="preserve">The random forest method </w:t>
      </w:r>
      <w:r w:rsidR="006A60D6" w:rsidRPr="006C2A35">
        <w:rPr>
          <w:rFonts w:ascii="Arial" w:hAnsi="Arial" w:cs="Arial"/>
          <w:sz w:val="24"/>
          <w:szCs w:val="28"/>
        </w:rPr>
        <w:t xml:space="preserve">is capable of </w:t>
      </w:r>
      <w:r w:rsidRPr="006C2A35">
        <w:rPr>
          <w:rFonts w:ascii="Arial" w:hAnsi="Arial" w:cs="Arial"/>
          <w:sz w:val="24"/>
          <w:szCs w:val="28"/>
        </w:rPr>
        <w:t>rank</w:t>
      </w:r>
      <w:r w:rsidR="006A60D6" w:rsidRPr="006C2A35">
        <w:rPr>
          <w:rFonts w:ascii="Arial" w:hAnsi="Arial" w:cs="Arial"/>
          <w:sz w:val="24"/>
          <w:szCs w:val="28"/>
        </w:rPr>
        <w:t>ing</w:t>
      </w:r>
      <w:r w:rsidRPr="006C2A35">
        <w:rPr>
          <w:rFonts w:ascii="Arial" w:hAnsi="Arial" w:cs="Arial"/>
          <w:sz w:val="24"/>
          <w:szCs w:val="28"/>
        </w:rPr>
        <w:t xml:space="preserve"> the importance of</w:t>
      </w:r>
      <w:r w:rsidR="00792D10" w:rsidRPr="006C2A35">
        <w:rPr>
          <w:rFonts w:ascii="Arial" w:hAnsi="Arial" w:cs="Arial"/>
          <w:sz w:val="24"/>
          <w:szCs w:val="28"/>
        </w:rPr>
        <w:t xml:space="preserve"> environmental</w:t>
      </w:r>
      <w:r w:rsidRPr="006C2A35">
        <w:rPr>
          <w:rFonts w:ascii="Arial" w:hAnsi="Arial" w:cs="Arial"/>
          <w:sz w:val="24"/>
          <w:szCs w:val="28"/>
        </w:rPr>
        <w:t xml:space="preserve"> factors and </w:t>
      </w:r>
      <w:r w:rsidR="006A60D6" w:rsidRPr="006C2A35">
        <w:rPr>
          <w:rFonts w:ascii="Arial" w:hAnsi="Arial" w:cs="Arial"/>
          <w:sz w:val="24"/>
          <w:szCs w:val="28"/>
        </w:rPr>
        <w:t xml:space="preserve">assessing </w:t>
      </w:r>
      <w:r w:rsidRPr="006C2A35">
        <w:rPr>
          <w:rFonts w:ascii="Arial" w:hAnsi="Arial" w:cs="Arial"/>
          <w:sz w:val="24"/>
          <w:szCs w:val="28"/>
        </w:rPr>
        <w:t>the significance of their importance</w:t>
      </w:r>
      <w:r w:rsidR="00F44663" w:rsidRPr="006C2A35">
        <w:rPr>
          <w:rFonts w:ascii="Arial" w:hAnsi="Arial" w:cs="Arial"/>
          <w:sz w:val="24"/>
          <w:szCs w:val="28"/>
        </w:rPr>
        <w:t xml:space="preserve"> </w:t>
      </w:r>
      <w:r w:rsidR="006A60D6" w:rsidRPr="006C2A35">
        <w:rPr>
          <w:rFonts w:ascii="Arial" w:hAnsi="Arial" w:cs="Arial"/>
          <w:sz w:val="24"/>
          <w:szCs w:val="28"/>
        </w:rPr>
        <w:t>through</w:t>
      </w:r>
      <w:r w:rsidR="00F44663" w:rsidRPr="006C2A35">
        <w:rPr>
          <w:rFonts w:ascii="Arial" w:hAnsi="Arial" w:cs="Arial"/>
          <w:sz w:val="24"/>
          <w:szCs w:val="28"/>
        </w:rPr>
        <w:t xml:space="preserve"> the </w:t>
      </w:r>
      <w:r w:rsidR="006A60D6" w:rsidRPr="006C2A35">
        <w:rPr>
          <w:rFonts w:ascii="Arial" w:hAnsi="Arial" w:cs="Arial"/>
          <w:sz w:val="24"/>
          <w:szCs w:val="28"/>
        </w:rPr>
        <w:t xml:space="preserve">permutation of </w:t>
      </w:r>
      <w:r w:rsidR="00F44663" w:rsidRPr="006C2A35">
        <w:rPr>
          <w:rFonts w:ascii="Arial" w:hAnsi="Arial" w:cs="Arial"/>
          <w:sz w:val="24"/>
          <w:szCs w:val="28"/>
        </w:rPr>
        <w:t>response</w:t>
      </w:r>
      <w:r w:rsidR="00DB1DAC" w:rsidRPr="006C2A35">
        <w:rPr>
          <w:rFonts w:ascii="Arial" w:hAnsi="Arial" w:cs="Arial"/>
          <w:sz w:val="24"/>
          <w:szCs w:val="28"/>
        </w:rPr>
        <w:t xml:space="preserve"> </w:t>
      </w:r>
      <w:r w:rsidR="00F44663" w:rsidRPr="006C2A35">
        <w:rPr>
          <w:rFonts w:ascii="Arial" w:hAnsi="Arial" w:cs="Arial"/>
          <w:sz w:val="24"/>
          <w:szCs w:val="28"/>
        </w:rPr>
        <w:t>variables</w:t>
      </w:r>
      <w:r w:rsidR="00403BDD" w:rsidRPr="006C2A35">
        <w:rPr>
          <w:rFonts w:ascii="Arial" w:hAnsi="Arial" w:cs="Arial"/>
          <w:sz w:val="24"/>
          <w:szCs w:val="28"/>
        </w:rPr>
        <w:t xml:space="preserve"> </w:t>
      </w:r>
      <w:r w:rsidR="00C101DC" w:rsidRPr="006C2A35">
        <w:rPr>
          <w:rFonts w:ascii="Arial" w:hAnsi="Arial" w:cs="Arial"/>
          <w:noProof/>
          <w:sz w:val="24"/>
          <w:szCs w:val="28"/>
        </w:rPr>
        <w:t>(Archer, 2022)</w:t>
      </w:r>
      <w:r w:rsidRPr="006C2A35">
        <w:rPr>
          <w:rFonts w:ascii="Arial" w:hAnsi="Arial" w:cs="Arial"/>
          <w:sz w:val="24"/>
          <w:szCs w:val="28"/>
        </w:rPr>
        <w:t xml:space="preserve">. </w:t>
      </w:r>
      <w:bookmarkEnd w:id="32"/>
      <w:r w:rsidR="00144DAE" w:rsidRPr="006C2A35">
        <w:rPr>
          <w:rFonts w:ascii="Arial" w:hAnsi="Arial" w:cs="Arial"/>
          <w:sz w:val="24"/>
          <w:szCs w:val="28"/>
        </w:rPr>
        <w:t xml:space="preserve">In our analysis, we used the rfPermute function to evaluate the significance of each variable’s importance score based on permutation within a random forest framework. </w:t>
      </w:r>
      <w:r w:rsidR="00144DAE" w:rsidRPr="006930AD">
        <w:rPr>
          <w:rFonts w:ascii="Arial" w:hAnsi="Arial" w:cs="Arial" w:hint="eastAsia"/>
          <w:sz w:val="24"/>
          <w:szCs w:val="28"/>
        </w:rPr>
        <w:t>The model performance and the observed importance values were assessed using the out-of-bag predictions, which result from the bootstrap sampling.</w:t>
      </w:r>
      <w:r w:rsidR="00144DAE">
        <w:rPr>
          <w:rFonts w:ascii="Arial" w:hAnsi="Arial" w:cs="Arial" w:hint="eastAsia"/>
          <w:sz w:val="24"/>
          <w:szCs w:val="28"/>
        </w:rPr>
        <w:t xml:space="preserve"> </w:t>
      </w:r>
      <w:r w:rsidR="00144DAE" w:rsidRPr="006C2A35">
        <w:rPr>
          <w:rFonts w:ascii="Arial" w:hAnsi="Arial" w:cs="Arial"/>
          <w:sz w:val="24"/>
          <w:szCs w:val="28"/>
        </w:rPr>
        <w:t xml:space="preserve">We set the number of trees to 500 and used the default 100 permutations. </w:t>
      </w:r>
      <w:r w:rsidR="00144DAE" w:rsidRPr="006930AD">
        <w:rPr>
          <w:rFonts w:ascii="Arial" w:hAnsi="Arial" w:cs="Arial" w:hint="eastAsia"/>
          <w:sz w:val="24"/>
          <w:szCs w:val="28"/>
        </w:rPr>
        <w:t xml:space="preserve">Specifically, the </w:t>
      </w:r>
      <w:r w:rsidR="00144DAE" w:rsidRPr="006930AD">
        <w:rPr>
          <w:rFonts w:ascii="Arial" w:hAnsi="Arial" w:cs="Arial" w:hint="eastAsia"/>
          <w:sz w:val="24"/>
          <w:szCs w:val="28"/>
        </w:rPr>
        <w:lastRenderedPageBreak/>
        <w:t>response variable was permuted 100 times, with a new random forest model built at each permutation step. The p-value for each predictor was calculated by comparing its observed importance value with the null distribution of importance metrics obtained from the permuted models.</w:t>
      </w:r>
      <w:r w:rsidR="00FC5566" w:rsidRPr="006C2A35">
        <w:rPr>
          <w:rFonts w:ascii="Arial" w:hAnsi="Arial" w:cs="Arial"/>
          <w:sz w:val="24"/>
          <w:szCs w:val="28"/>
        </w:rPr>
        <w:t xml:space="preserve"> </w:t>
      </w:r>
      <w:r w:rsidRPr="006C2A35">
        <w:rPr>
          <w:rFonts w:ascii="Arial" w:hAnsi="Arial" w:cs="Arial"/>
          <w:sz w:val="24"/>
          <w:szCs w:val="28"/>
        </w:rPr>
        <w:t>Based on the random forest results</w:t>
      </w:r>
      <w:r w:rsidR="00D30525" w:rsidRPr="006C2A35">
        <w:rPr>
          <w:rFonts w:ascii="Arial" w:hAnsi="Arial" w:cs="Arial"/>
          <w:sz w:val="24"/>
          <w:szCs w:val="28"/>
        </w:rPr>
        <w:t xml:space="preserve"> (Figure S1)</w:t>
      </w:r>
      <w:r w:rsidRPr="006C2A35">
        <w:rPr>
          <w:rFonts w:ascii="Arial" w:hAnsi="Arial" w:cs="Arial"/>
          <w:sz w:val="24"/>
          <w:szCs w:val="28"/>
        </w:rPr>
        <w:t>, we identified the key drivers in the most conservative way, using the importance ranking from the gradient forest. The key drivers were identified under the following conditions: (</w:t>
      </w:r>
      <w:r w:rsidR="00E5702F" w:rsidRPr="006C2A35">
        <w:rPr>
          <w:rFonts w:ascii="Arial" w:hAnsi="Arial" w:cs="Arial"/>
          <w:sz w:val="24"/>
          <w:szCs w:val="28"/>
        </w:rPr>
        <w:t>1</w:t>
      </w:r>
      <w:r w:rsidRPr="006C2A35">
        <w:rPr>
          <w:rFonts w:ascii="Arial" w:hAnsi="Arial" w:cs="Arial"/>
          <w:sz w:val="24"/>
          <w:szCs w:val="28"/>
        </w:rPr>
        <w:t>) the factor</w:t>
      </w:r>
      <w:r w:rsidR="00A00BF9" w:rsidRPr="006C2A35">
        <w:rPr>
          <w:rFonts w:ascii="Arial" w:hAnsi="Arial" w:cs="Arial"/>
          <w:sz w:val="24"/>
          <w:szCs w:val="28"/>
        </w:rPr>
        <w:t>’s</w:t>
      </w:r>
      <w:r w:rsidRPr="006C2A35">
        <w:rPr>
          <w:rFonts w:ascii="Arial" w:hAnsi="Arial" w:cs="Arial"/>
          <w:sz w:val="24"/>
          <w:szCs w:val="28"/>
        </w:rPr>
        <w:t xml:space="preserve"> importance was statistically significant</w:t>
      </w:r>
      <w:r w:rsidR="00A00BF9" w:rsidRPr="006C2A35">
        <w:rPr>
          <w:rFonts w:ascii="Arial" w:hAnsi="Arial" w:cs="Arial"/>
          <w:sz w:val="24"/>
          <w:szCs w:val="28"/>
        </w:rPr>
        <w:t xml:space="preserve"> </w:t>
      </w:r>
      <w:r w:rsidR="00403BDD" w:rsidRPr="006C2A35">
        <w:rPr>
          <w:rFonts w:ascii="Arial" w:hAnsi="Arial" w:cs="Arial"/>
          <w:sz w:val="24"/>
          <w:szCs w:val="28"/>
        </w:rPr>
        <w:t>(</w:t>
      </w:r>
      <w:r w:rsidR="00403BDD" w:rsidRPr="006C2A35">
        <w:rPr>
          <w:rFonts w:ascii="Arial" w:hAnsi="Arial" w:cs="Arial"/>
          <w:i/>
          <w:iCs/>
          <w:sz w:val="24"/>
          <w:szCs w:val="28"/>
        </w:rPr>
        <w:t>p</w:t>
      </w:r>
      <w:r w:rsidR="00403BDD" w:rsidRPr="006C2A35">
        <w:rPr>
          <w:rFonts w:ascii="Arial" w:hAnsi="Arial" w:cs="Arial"/>
          <w:sz w:val="24"/>
          <w:szCs w:val="28"/>
        </w:rPr>
        <w:t xml:space="preserve"> &lt; 0.05) </w:t>
      </w:r>
      <w:r w:rsidR="00A00BF9" w:rsidRPr="006C2A35">
        <w:rPr>
          <w:rFonts w:ascii="Arial" w:hAnsi="Arial" w:cs="Arial"/>
          <w:sz w:val="24"/>
          <w:szCs w:val="28"/>
        </w:rPr>
        <w:t>in the random forest model</w:t>
      </w:r>
      <w:r w:rsidRPr="006C2A35">
        <w:rPr>
          <w:rFonts w:ascii="Arial" w:hAnsi="Arial" w:cs="Arial"/>
          <w:sz w:val="24"/>
          <w:szCs w:val="28"/>
        </w:rPr>
        <w:t>; and (</w:t>
      </w:r>
      <w:r w:rsidR="00E5702F" w:rsidRPr="006C2A35">
        <w:rPr>
          <w:rFonts w:ascii="Arial" w:hAnsi="Arial" w:cs="Arial"/>
          <w:sz w:val="24"/>
          <w:szCs w:val="28"/>
        </w:rPr>
        <w:t>2</w:t>
      </w:r>
      <w:r w:rsidRPr="006C2A35">
        <w:rPr>
          <w:rFonts w:ascii="Arial" w:hAnsi="Arial" w:cs="Arial"/>
          <w:sz w:val="24"/>
          <w:szCs w:val="28"/>
        </w:rPr>
        <w:t xml:space="preserve">) the ranking of significant factors in the random forest model was </w:t>
      </w:r>
      <w:r w:rsidR="00342135" w:rsidRPr="006C2A35">
        <w:rPr>
          <w:rFonts w:ascii="Arial" w:hAnsi="Arial" w:cs="Arial"/>
          <w:sz w:val="24"/>
          <w:szCs w:val="28"/>
        </w:rPr>
        <w:t xml:space="preserve">consistent with the </w:t>
      </w:r>
      <w:r w:rsidR="00E5702F" w:rsidRPr="006C2A35">
        <w:rPr>
          <w:rFonts w:ascii="Arial" w:hAnsi="Arial" w:cs="Arial"/>
          <w:sz w:val="24"/>
          <w:szCs w:val="28"/>
        </w:rPr>
        <w:t xml:space="preserve">ranking of </w:t>
      </w:r>
      <w:r w:rsidR="00342135" w:rsidRPr="006C2A35">
        <w:rPr>
          <w:rFonts w:ascii="Arial" w:hAnsi="Arial" w:cs="Arial"/>
          <w:sz w:val="24"/>
          <w:szCs w:val="28"/>
        </w:rPr>
        <w:t>importance from</w:t>
      </w:r>
      <w:r w:rsidR="00E5702F" w:rsidRPr="006C2A35">
        <w:rPr>
          <w:rFonts w:ascii="Arial" w:hAnsi="Arial" w:cs="Arial"/>
          <w:sz w:val="24"/>
          <w:szCs w:val="28"/>
        </w:rPr>
        <w:t xml:space="preserve"> the gradient forest model</w:t>
      </w:r>
      <w:r w:rsidRPr="006C2A35">
        <w:rPr>
          <w:rFonts w:ascii="Arial" w:hAnsi="Arial" w:cs="Arial"/>
          <w:sz w:val="24"/>
          <w:szCs w:val="28"/>
        </w:rPr>
        <w:t>.</w:t>
      </w:r>
      <w:r w:rsidR="000A09D8" w:rsidRPr="006C2A35">
        <w:rPr>
          <w:rFonts w:ascii="Arial" w:hAnsi="Arial" w:cs="Arial"/>
          <w:sz w:val="24"/>
          <w:szCs w:val="28"/>
        </w:rPr>
        <w:t xml:space="preserve"> The "rfPermute" package in R was used to </w:t>
      </w:r>
      <w:r w:rsidR="00D32877" w:rsidRPr="006C2A35">
        <w:rPr>
          <w:rFonts w:ascii="Arial" w:hAnsi="Arial" w:cs="Arial"/>
          <w:sz w:val="24"/>
          <w:szCs w:val="28"/>
        </w:rPr>
        <w:t>build the model.</w:t>
      </w:r>
      <w:bookmarkStart w:id="33" w:name="_Hlk201734499"/>
    </w:p>
    <w:bookmarkEnd w:id="33"/>
    <w:p w14:paraId="7257758F" w14:textId="77777777" w:rsidR="00AE666B" w:rsidRPr="006C2A35" w:rsidRDefault="00AE666B" w:rsidP="00AE666B">
      <w:pPr>
        <w:spacing w:line="480" w:lineRule="auto"/>
        <w:rPr>
          <w:rFonts w:ascii="Arial" w:hAnsi="Arial" w:cs="Arial"/>
          <w:sz w:val="24"/>
          <w:szCs w:val="28"/>
        </w:rPr>
      </w:pPr>
    </w:p>
    <w:p w14:paraId="2045E587" w14:textId="77915446" w:rsidR="00AE666B" w:rsidRPr="006C2A35" w:rsidRDefault="00AE666B" w:rsidP="00AE666B">
      <w:pPr>
        <w:spacing w:line="480" w:lineRule="auto"/>
        <w:rPr>
          <w:rFonts w:ascii="Arial" w:hAnsi="Arial" w:cs="Arial"/>
          <w:sz w:val="24"/>
          <w:szCs w:val="28"/>
        </w:rPr>
      </w:pPr>
      <w:bookmarkStart w:id="34" w:name="_Hlk202043658"/>
      <w:r w:rsidRPr="006C2A35">
        <w:rPr>
          <w:rFonts w:ascii="Arial" w:hAnsi="Arial" w:cs="Arial"/>
          <w:sz w:val="24"/>
          <w:szCs w:val="28"/>
        </w:rPr>
        <w:t>The shape of the resulting distribution curves describes the magnitude of soil carbon change along environmental gradients, with the standardized ratio of split density &gt;1 indicating the highest manifestation of a threshold</w:t>
      </w:r>
      <w:r w:rsidR="001F4342" w:rsidRPr="006C2A35">
        <w:rPr>
          <w:rFonts w:ascii="Arial" w:hAnsi="Arial" w:cs="Arial"/>
          <w:sz w:val="24"/>
          <w:szCs w:val="28"/>
        </w:rPr>
        <w:t xml:space="preserve"> </w:t>
      </w:r>
      <w:r w:rsidR="00C101DC" w:rsidRPr="006C2A35">
        <w:rPr>
          <w:rFonts w:ascii="Arial" w:hAnsi="Arial" w:cs="Arial"/>
          <w:noProof/>
          <w:sz w:val="24"/>
          <w:szCs w:val="28"/>
        </w:rPr>
        <w:t>(Pitcher et al., 2012)</w:t>
      </w:r>
      <w:r w:rsidRPr="006C2A35">
        <w:rPr>
          <w:rFonts w:ascii="Arial" w:hAnsi="Arial" w:cs="Arial"/>
          <w:sz w:val="24"/>
          <w:szCs w:val="28"/>
        </w:rPr>
        <w:t xml:space="preserve">. </w:t>
      </w:r>
      <w:r w:rsidR="00700432" w:rsidRPr="006C2A35">
        <w:rPr>
          <w:rFonts w:ascii="Arial" w:hAnsi="Arial" w:cs="Arial"/>
          <w:sz w:val="24"/>
          <w:szCs w:val="28"/>
        </w:rPr>
        <w:t xml:space="preserve">Raw split density can be affected by variables such as sample size, predictor range, or data structure, which may obscure the true thresholds. By normalizing these effects, the standardized ratio compares the observed split density against an expected baseline, thereby accentuating regions where changes in the response variable occur with disproportionate frequency. </w:t>
      </w:r>
      <w:r w:rsidRPr="006C2A35">
        <w:rPr>
          <w:rFonts w:ascii="Arial" w:hAnsi="Arial" w:cs="Arial"/>
          <w:sz w:val="24"/>
          <w:szCs w:val="28"/>
        </w:rPr>
        <w:t xml:space="preserve">When the </w:t>
      </w:r>
      <w:r w:rsidR="00D043BF" w:rsidRPr="006C2A35">
        <w:rPr>
          <w:rFonts w:ascii="Arial" w:hAnsi="Arial" w:cs="Arial"/>
          <w:sz w:val="24"/>
          <w:szCs w:val="28"/>
        </w:rPr>
        <w:t>lowest point</w:t>
      </w:r>
      <w:r w:rsidRPr="006C2A35">
        <w:rPr>
          <w:rFonts w:ascii="Arial" w:hAnsi="Arial" w:cs="Arial"/>
          <w:sz w:val="24"/>
          <w:szCs w:val="28"/>
        </w:rPr>
        <w:t xml:space="preserve"> between two peak values is </w:t>
      </w:r>
      <w:r w:rsidR="00D173D6" w:rsidRPr="006C2A35">
        <w:rPr>
          <w:rFonts w:ascii="Arial" w:hAnsi="Arial" w:cs="Arial"/>
          <w:sz w:val="24"/>
          <w:szCs w:val="28"/>
        </w:rPr>
        <w:t>&lt;</w:t>
      </w:r>
      <w:r w:rsidRPr="006C2A35">
        <w:rPr>
          <w:rFonts w:ascii="Arial" w:hAnsi="Arial" w:cs="Arial"/>
          <w:sz w:val="24"/>
          <w:szCs w:val="28"/>
        </w:rPr>
        <w:t xml:space="preserve">1, they are considered to represent two distinct </w:t>
      </w:r>
      <w:r w:rsidR="005150D7" w:rsidRPr="006C2A35">
        <w:rPr>
          <w:rFonts w:ascii="Arial" w:hAnsi="Arial" w:cs="Arial"/>
          <w:sz w:val="24"/>
          <w:szCs w:val="28"/>
        </w:rPr>
        <w:t>thresholds</w:t>
      </w:r>
      <w:r w:rsidRPr="006C2A35">
        <w:rPr>
          <w:rFonts w:ascii="Arial" w:hAnsi="Arial" w:cs="Arial"/>
          <w:sz w:val="24"/>
          <w:szCs w:val="28"/>
        </w:rPr>
        <w:t xml:space="preserve">. Threshold </w:t>
      </w:r>
      <w:r w:rsidR="00631D5B" w:rsidRPr="006C2A35">
        <w:rPr>
          <w:rFonts w:ascii="Arial" w:hAnsi="Arial" w:cs="Arial"/>
          <w:sz w:val="24"/>
          <w:szCs w:val="28"/>
        </w:rPr>
        <w:t>zones</w:t>
      </w:r>
      <w:r w:rsidR="002735BA" w:rsidRPr="006C2A35">
        <w:rPr>
          <w:rFonts w:ascii="Arial" w:hAnsi="Arial" w:cs="Arial"/>
          <w:sz w:val="24"/>
          <w:szCs w:val="28"/>
        </w:rPr>
        <w:t>, i.e., "zone-type" thresholds,</w:t>
      </w:r>
      <w:r w:rsidR="00D6038F" w:rsidRPr="006C2A35">
        <w:rPr>
          <w:rFonts w:ascii="Arial" w:hAnsi="Arial" w:cs="Arial"/>
          <w:sz w:val="24"/>
          <w:szCs w:val="28"/>
        </w:rPr>
        <w:t xml:space="preserve"> </w:t>
      </w:r>
      <w:r w:rsidRPr="006C2A35">
        <w:rPr>
          <w:rFonts w:ascii="Arial" w:hAnsi="Arial" w:cs="Arial"/>
          <w:sz w:val="24"/>
          <w:szCs w:val="28"/>
        </w:rPr>
        <w:lastRenderedPageBreak/>
        <w:t xml:space="preserve">were determined by </w:t>
      </w:r>
      <w:r w:rsidR="00D173D6" w:rsidRPr="006C2A35">
        <w:rPr>
          <w:rFonts w:ascii="Arial" w:hAnsi="Arial" w:cs="Arial"/>
          <w:sz w:val="24"/>
          <w:szCs w:val="28"/>
        </w:rPr>
        <w:t xml:space="preserve">calculating </w:t>
      </w:r>
      <w:r w:rsidRPr="006C2A35">
        <w:rPr>
          <w:rFonts w:ascii="Arial" w:hAnsi="Arial" w:cs="Arial"/>
          <w:sz w:val="24"/>
          <w:szCs w:val="28"/>
        </w:rPr>
        <w:t xml:space="preserve">the cumulative importance generated from the gradient forest model </w:t>
      </w:r>
      <w:bookmarkStart w:id="35" w:name="_Hlk193100876"/>
      <w:r w:rsidRPr="006C2A35">
        <w:rPr>
          <w:rFonts w:ascii="Arial" w:hAnsi="Arial" w:cs="Arial"/>
          <w:sz w:val="24"/>
          <w:szCs w:val="28"/>
        </w:rPr>
        <w:t>combined with the threshold model</w:t>
      </w:r>
      <w:r w:rsidR="00BF7B7B" w:rsidRPr="006C2A35">
        <w:rPr>
          <w:rFonts w:ascii="Arial" w:hAnsi="Arial" w:cs="Arial"/>
          <w:sz w:val="24"/>
          <w:szCs w:val="28"/>
        </w:rPr>
        <w:t xml:space="preserve"> (Figure 2)</w:t>
      </w:r>
      <w:r w:rsidRPr="006C2A35">
        <w:rPr>
          <w:rFonts w:ascii="Arial" w:hAnsi="Arial" w:cs="Arial"/>
          <w:sz w:val="24"/>
          <w:szCs w:val="28"/>
        </w:rPr>
        <w:t>.</w:t>
      </w:r>
      <w:bookmarkEnd w:id="35"/>
      <w:r w:rsidRPr="006C2A35">
        <w:rPr>
          <w:rFonts w:ascii="Arial" w:hAnsi="Arial" w:cs="Arial"/>
          <w:sz w:val="24"/>
          <w:szCs w:val="28"/>
        </w:rPr>
        <w:t xml:space="preserve"> The changes in importance along the environmental gradient were </w:t>
      </w:r>
      <w:r w:rsidR="0076136A" w:rsidRPr="006C2A35">
        <w:rPr>
          <w:rFonts w:ascii="Arial" w:hAnsi="Arial" w:cs="Arial"/>
          <w:sz w:val="24"/>
          <w:szCs w:val="28"/>
        </w:rPr>
        <w:t xml:space="preserve">separated </w:t>
      </w:r>
      <w:r w:rsidRPr="006C2A35">
        <w:rPr>
          <w:rFonts w:ascii="Arial" w:hAnsi="Arial" w:cs="Arial"/>
          <w:sz w:val="24"/>
          <w:szCs w:val="28"/>
        </w:rPr>
        <w:t xml:space="preserve">using the identified threshold peaks. </w:t>
      </w:r>
      <w:bookmarkStart w:id="36" w:name="_Hlk202171177"/>
      <w:r w:rsidR="00FD2010" w:rsidRPr="006C2A35">
        <w:rPr>
          <w:rFonts w:ascii="Arial" w:hAnsi="Arial" w:cs="Arial"/>
          <w:sz w:val="24"/>
          <w:szCs w:val="28"/>
        </w:rPr>
        <w:t>For curves with a single threshold, we applied a segmented regression model to fit the two segments and obtain two breakpoints, which define the boundaries of the threshold zone. For curves with two distinct thresholds, we first divided the cumulative importance curve into two segments at the lowest point between the two peaks in the standardized split density curve. Next, we repeated the single-threshold procedure for each segment. Finally, four breakpoints were obtained from the segmented models, which define the boundaries of the two threshold zones (</w:t>
      </w:r>
      <w:r w:rsidR="007A5177" w:rsidRPr="006C2A35">
        <w:rPr>
          <w:rFonts w:ascii="Arial" w:hAnsi="Arial" w:cs="Arial"/>
          <w:sz w:val="24"/>
          <w:szCs w:val="28"/>
        </w:rPr>
        <w:t xml:space="preserve">Figure </w:t>
      </w:r>
      <w:r w:rsidR="00D879A5" w:rsidRPr="006C2A35">
        <w:rPr>
          <w:rFonts w:ascii="Arial" w:hAnsi="Arial" w:cs="Arial"/>
          <w:sz w:val="24"/>
          <w:szCs w:val="28"/>
        </w:rPr>
        <w:t>S2</w:t>
      </w:r>
      <w:r w:rsidR="00FD2010" w:rsidRPr="006C2A35">
        <w:rPr>
          <w:rFonts w:ascii="Arial" w:hAnsi="Arial" w:cs="Arial"/>
          <w:sz w:val="24"/>
          <w:szCs w:val="28"/>
        </w:rPr>
        <w:t>)</w:t>
      </w:r>
      <w:r w:rsidR="00D879A5" w:rsidRPr="006C2A35">
        <w:rPr>
          <w:rFonts w:ascii="Arial" w:hAnsi="Arial" w:cs="Arial"/>
          <w:sz w:val="24"/>
          <w:szCs w:val="28"/>
        </w:rPr>
        <w:t>.</w:t>
      </w:r>
      <w:r w:rsidRPr="006C2A35">
        <w:rPr>
          <w:rFonts w:ascii="Arial" w:hAnsi="Arial" w:cs="Arial"/>
          <w:sz w:val="24"/>
          <w:szCs w:val="28"/>
        </w:rPr>
        <w:t xml:space="preserve"> </w:t>
      </w:r>
      <w:bookmarkStart w:id="37" w:name="OLE_LINK5"/>
      <w:bookmarkEnd w:id="36"/>
      <w:r w:rsidR="00F55147" w:rsidRPr="006C2A35">
        <w:rPr>
          <w:rFonts w:ascii="Arial" w:hAnsi="Arial" w:cs="Arial"/>
          <w:sz w:val="24"/>
          <w:szCs w:val="28"/>
        </w:rPr>
        <w:t>To account for</w:t>
      </w:r>
      <w:r w:rsidR="005F4BB2" w:rsidRPr="006C2A35">
        <w:rPr>
          <w:rFonts w:ascii="Arial" w:hAnsi="Arial" w:cs="Arial"/>
          <w:sz w:val="24"/>
          <w:szCs w:val="28"/>
        </w:rPr>
        <w:t xml:space="preserve"> the continuous variation </w:t>
      </w:r>
      <w:r w:rsidR="00F55147" w:rsidRPr="006C2A35">
        <w:rPr>
          <w:rFonts w:ascii="Arial" w:hAnsi="Arial" w:cs="Arial"/>
          <w:sz w:val="24"/>
          <w:szCs w:val="28"/>
        </w:rPr>
        <w:t>in</w:t>
      </w:r>
      <w:r w:rsidR="005F4BB2" w:rsidRPr="006C2A35">
        <w:rPr>
          <w:rFonts w:ascii="Arial" w:hAnsi="Arial" w:cs="Arial"/>
          <w:sz w:val="24"/>
          <w:szCs w:val="28"/>
        </w:rPr>
        <w:t xml:space="preserve"> the cumulative importance of variables along the gradient, we </w:t>
      </w:r>
      <w:r w:rsidR="00F55147" w:rsidRPr="006C2A35">
        <w:rPr>
          <w:rFonts w:ascii="Arial" w:hAnsi="Arial" w:cs="Arial"/>
          <w:sz w:val="24"/>
          <w:szCs w:val="28"/>
        </w:rPr>
        <w:t>employed</w:t>
      </w:r>
      <w:r w:rsidR="005F4BB2" w:rsidRPr="006C2A35">
        <w:rPr>
          <w:rFonts w:ascii="Arial" w:hAnsi="Arial" w:cs="Arial"/>
          <w:sz w:val="24"/>
          <w:szCs w:val="28"/>
        </w:rPr>
        <w:t xml:space="preserve"> a segmented model </w:t>
      </w:r>
      <w:r w:rsidR="00F55147" w:rsidRPr="006C2A35">
        <w:rPr>
          <w:rFonts w:ascii="Arial" w:hAnsi="Arial" w:cs="Arial"/>
          <w:sz w:val="24"/>
          <w:szCs w:val="28"/>
        </w:rPr>
        <w:t>rather than relying on</w:t>
      </w:r>
      <w:r w:rsidR="005F4BB2" w:rsidRPr="006C2A35">
        <w:rPr>
          <w:rFonts w:ascii="Arial" w:hAnsi="Arial" w:cs="Arial"/>
          <w:sz w:val="24"/>
          <w:szCs w:val="28"/>
        </w:rPr>
        <w:t xml:space="preserve"> step and stegmented </w:t>
      </w:r>
      <w:r w:rsidR="00F55147" w:rsidRPr="006C2A35">
        <w:rPr>
          <w:rFonts w:ascii="Arial" w:hAnsi="Arial" w:cs="Arial"/>
          <w:sz w:val="24"/>
          <w:szCs w:val="28"/>
        </w:rPr>
        <w:t xml:space="preserve">calculations </w:t>
      </w:r>
      <w:r w:rsidR="005F4BB2" w:rsidRPr="006C2A35">
        <w:rPr>
          <w:rFonts w:ascii="Arial" w:hAnsi="Arial" w:cs="Arial"/>
          <w:sz w:val="24"/>
          <w:szCs w:val="28"/>
        </w:rPr>
        <w:t xml:space="preserve">(Berdugo, 2020). </w:t>
      </w:r>
      <w:bookmarkStart w:id="38" w:name="_Hlk193361906"/>
      <w:r w:rsidR="00F34183" w:rsidRPr="006C2A35">
        <w:rPr>
          <w:rFonts w:ascii="Arial" w:hAnsi="Arial" w:cs="Arial"/>
          <w:sz w:val="24"/>
          <w:szCs w:val="28"/>
        </w:rPr>
        <w:t xml:space="preserve">The segmented model </w:t>
      </w:r>
      <w:r w:rsidR="00F55147" w:rsidRPr="006C2A35">
        <w:rPr>
          <w:rFonts w:ascii="Arial" w:hAnsi="Arial" w:cs="Arial"/>
          <w:sz w:val="24"/>
          <w:szCs w:val="28"/>
        </w:rPr>
        <w:t>wa</w:t>
      </w:r>
      <w:r w:rsidR="00F34183" w:rsidRPr="006C2A35">
        <w:rPr>
          <w:rFonts w:ascii="Arial" w:hAnsi="Arial" w:cs="Arial"/>
          <w:sz w:val="24"/>
          <w:szCs w:val="28"/>
        </w:rPr>
        <w:t xml:space="preserve">s implemented using the chngptm function from the </w:t>
      </w:r>
      <w:r w:rsidR="008C7104" w:rsidRPr="006C2A35">
        <w:rPr>
          <w:rFonts w:ascii="Arial" w:hAnsi="Arial" w:cs="Arial"/>
          <w:sz w:val="24"/>
          <w:szCs w:val="28"/>
        </w:rPr>
        <w:t>‘</w:t>
      </w:r>
      <w:r w:rsidR="00F34183" w:rsidRPr="006C2A35">
        <w:rPr>
          <w:rFonts w:ascii="Arial" w:hAnsi="Arial" w:cs="Arial"/>
          <w:sz w:val="24"/>
          <w:szCs w:val="28"/>
        </w:rPr>
        <w:t>chngpt</w:t>
      </w:r>
      <w:r w:rsidR="008C7104" w:rsidRPr="006C2A35">
        <w:rPr>
          <w:rFonts w:ascii="Arial" w:hAnsi="Arial" w:cs="Arial"/>
          <w:sz w:val="24"/>
          <w:szCs w:val="28"/>
        </w:rPr>
        <w:t>’</w:t>
      </w:r>
      <w:r w:rsidR="00F34183" w:rsidRPr="006C2A35">
        <w:rPr>
          <w:rFonts w:ascii="Arial" w:hAnsi="Arial" w:cs="Arial"/>
          <w:sz w:val="24"/>
          <w:szCs w:val="28"/>
        </w:rPr>
        <w:t xml:space="preserve"> package, which </w:t>
      </w:r>
      <w:r w:rsidR="00F55147" w:rsidRPr="006C2A35">
        <w:rPr>
          <w:rFonts w:ascii="Arial" w:hAnsi="Arial" w:cs="Arial"/>
          <w:sz w:val="24"/>
          <w:szCs w:val="28"/>
        </w:rPr>
        <w:t>identifies</w:t>
      </w:r>
      <w:r w:rsidR="00F34183" w:rsidRPr="006C2A35">
        <w:rPr>
          <w:rFonts w:ascii="Arial" w:hAnsi="Arial" w:cs="Arial"/>
          <w:sz w:val="24"/>
          <w:szCs w:val="28"/>
        </w:rPr>
        <w:t xml:space="preserve"> the maximum likelihood estimate of the threshold model parameters. </w:t>
      </w:r>
      <w:bookmarkStart w:id="39" w:name="_Hlk202027980"/>
      <w:r w:rsidR="000B551B" w:rsidRPr="006C2A35">
        <w:rPr>
          <w:rFonts w:ascii="Arial" w:hAnsi="Arial" w:cs="Arial"/>
          <w:sz w:val="24"/>
          <w:szCs w:val="28"/>
        </w:rPr>
        <w:t>Specifically, we used a grid ranging from the 5th to the 95th percentile (0.05-0.95) of the threshold variable, with 500 equally spaced candidate values. This corresponds to a quantile interval of approximately 0.0018.</w:t>
      </w:r>
      <w:bookmarkEnd w:id="39"/>
      <w:r w:rsidR="000B551B" w:rsidRPr="006C2A35">
        <w:rPr>
          <w:rFonts w:ascii="Arial" w:hAnsi="Arial" w:cs="Arial"/>
          <w:sz w:val="24"/>
          <w:szCs w:val="28"/>
        </w:rPr>
        <w:t xml:space="preserve"> </w:t>
      </w:r>
      <w:bookmarkEnd w:id="38"/>
      <w:r w:rsidR="00A74536" w:rsidRPr="006C2A35">
        <w:rPr>
          <w:rFonts w:ascii="Arial" w:hAnsi="Arial" w:cs="Arial"/>
          <w:sz w:val="24"/>
          <w:szCs w:val="28"/>
        </w:rPr>
        <w:t>The estimated change point was determined by fitting the threshold regression model with the maximum likelihood.</w:t>
      </w:r>
      <w:r w:rsidR="00F34183" w:rsidRPr="006C2A35">
        <w:rPr>
          <w:rFonts w:ascii="Arial" w:hAnsi="Arial" w:cs="Arial"/>
          <w:sz w:val="24"/>
          <w:szCs w:val="28"/>
        </w:rPr>
        <w:t xml:space="preserve"> </w:t>
      </w:r>
      <w:r w:rsidR="008A5384" w:rsidRPr="006C2A35">
        <w:rPr>
          <w:rFonts w:ascii="Arial" w:hAnsi="Arial" w:cs="Arial"/>
          <w:sz w:val="24"/>
          <w:szCs w:val="28"/>
        </w:rPr>
        <w:t xml:space="preserve">Threshold values and segment parameters were calculated with a 95% confidence interval (Table S4). </w:t>
      </w:r>
      <w:r w:rsidR="00E1711F" w:rsidRPr="006C2A35">
        <w:rPr>
          <w:rFonts w:ascii="Arial" w:hAnsi="Arial" w:cs="Arial"/>
          <w:sz w:val="24"/>
          <w:szCs w:val="28"/>
        </w:rPr>
        <w:t xml:space="preserve">To assess whether </w:t>
      </w:r>
      <w:r w:rsidR="00E1711F" w:rsidRPr="006C2A35">
        <w:rPr>
          <w:rFonts w:ascii="Arial" w:hAnsi="Arial" w:cs="Arial"/>
          <w:sz w:val="24"/>
          <w:szCs w:val="28"/>
        </w:rPr>
        <w:lastRenderedPageBreak/>
        <w:t>thresholds significantly influenced the slopes, a b</w:t>
      </w:r>
      <w:r w:rsidR="008A5384" w:rsidRPr="006C2A35">
        <w:rPr>
          <w:rFonts w:ascii="Arial" w:hAnsi="Arial" w:cs="Arial"/>
          <w:sz w:val="24"/>
          <w:szCs w:val="28"/>
        </w:rPr>
        <w:t xml:space="preserve">ootstrap analysis was </w:t>
      </w:r>
      <w:r w:rsidR="00A316D2" w:rsidRPr="006C2A35">
        <w:rPr>
          <w:rFonts w:ascii="Arial" w:hAnsi="Arial" w:cs="Arial"/>
          <w:sz w:val="24"/>
          <w:szCs w:val="28"/>
        </w:rPr>
        <w:t>performed</w:t>
      </w:r>
      <w:r w:rsidR="008A5384" w:rsidRPr="006C2A35">
        <w:rPr>
          <w:rFonts w:ascii="Arial" w:hAnsi="Arial" w:cs="Arial"/>
          <w:sz w:val="24"/>
          <w:szCs w:val="28"/>
        </w:rPr>
        <w:t xml:space="preserve"> on linear regressions (Canty &amp; Ripley 2021). </w:t>
      </w:r>
      <w:r w:rsidR="00AC10FD" w:rsidRPr="006C2A35">
        <w:rPr>
          <w:rFonts w:ascii="Arial" w:hAnsi="Arial" w:cs="Arial"/>
          <w:sz w:val="24"/>
          <w:szCs w:val="28"/>
        </w:rPr>
        <w:t>The r</w:t>
      </w:r>
      <w:r w:rsidR="008A5384" w:rsidRPr="006C2A35">
        <w:rPr>
          <w:rFonts w:ascii="Arial" w:hAnsi="Arial" w:cs="Arial"/>
          <w:sz w:val="24"/>
          <w:szCs w:val="28"/>
        </w:rPr>
        <w:t xml:space="preserve">esults were </w:t>
      </w:r>
      <w:r w:rsidR="00AC10FD" w:rsidRPr="006C2A35">
        <w:rPr>
          <w:rFonts w:ascii="Arial" w:hAnsi="Arial" w:cs="Arial"/>
          <w:sz w:val="24"/>
          <w:szCs w:val="28"/>
        </w:rPr>
        <w:t xml:space="preserve">subsequently </w:t>
      </w:r>
      <w:r w:rsidR="008A5384" w:rsidRPr="006C2A35">
        <w:rPr>
          <w:rFonts w:ascii="Arial" w:hAnsi="Arial" w:cs="Arial"/>
          <w:sz w:val="24"/>
          <w:szCs w:val="28"/>
        </w:rPr>
        <w:t xml:space="preserve">compared using the Mann−Whitney U test (Table S4). </w:t>
      </w:r>
      <w:bookmarkEnd w:id="37"/>
      <w:r w:rsidR="00EE3E74" w:rsidRPr="006C2A35">
        <w:rPr>
          <w:rFonts w:ascii="Arial" w:hAnsi="Arial" w:cs="Arial"/>
          <w:sz w:val="24"/>
          <w:szCs w:val="28"/>
        </w:rPr>
        <w:t xml:space="preserve">This approach </w:t>
      </w:r>
      <w:r w:rsidR="008E39D8" w:rsidRPr="006C2A35">
        <w:rPr>
          <w:rFonts w:ascii="Arial" w:hAnsi="Arial" w:cs="Arial"/>
          <w:sz w:val="24"/>
          <w:szCs w:val="28"/>
        </w:rPr>
        <w:t>strengthens</w:t>
      </w:r>
      <w:r w:rsidR="00EE3E74" w:rsidRPr="006C2A35">
        <w:rPr>
          <w:rFonts w:ascii="Arial" w:hAnsi="Arial" w:cs="Arial"/>
          <w:sz w:val="24"/>
          <w:szCs w:val="28"/>
        </w:rPr>
        <w:t xml:space="preserve"> the </w:t>
      </w:r>
      <w:r w:rsidR="00D043BF" w:rsidRPr="006C2A35">
        <w:rPr>
          <w:rFonts w:ascii="Arial" w:hAnsi="Arial" w:cs="Arial"/>
          <w:sz w:val="24"/>
          <w:szCs w:val="28"/>
        </w:rPr>
        <w:t xml:space="preserve">soundness </w:t>
      </w:r>
      <w:r w:rsidR="00EE3E74" w:rsidRPr="006C2A35">
        <w:rPr>
          <w:rFonts w:ascii="Arial" w:hAnsi="Arial" w:cs="Arial"/>
          <w:sz w:val="24"/>
          <w:szCs w:val="28"/>
        </w:rPr>
        <w:t xml:space="preserve">of thresholds, as </w:t>
      </w:r>
      <w:r w:rsidR="008E39D8" w:rsidRPr="006C2A35">
        <w:rPr>
          <w:rFonts w:ascii="Arial" w:hAnsi="Arial" w:cs="Arial"/>
          <w:sz w:val="24"/>
          <w:szCs w:val="28"/>
        </w:rPr>
        <w:t>“</w:t>
      </w:r>
      <w:r w:rsidR="00EE3E74" w:rsidRPr="006C2A35">
        <w:rPr>
          <w:rFonts w:ascii="Arial" w:hAnsi="Arial" w:cs="Arial"/>
          <w:sz w:val="24"/>
          <w:szCs w:val="28"/>
        </w:rPr>
        <w:t>zone-type</w:t>
      </w:r>
      <w:r w:rsidR="008E39D8" w:rsidRPr="006C2A35">
        <w:rPr>
          <w:rFonts w:ascii="Arial" w:hAnsi="Arial" w:cs="Arial"/>
          <w:sz w:val="24"/>
          <w:szCs w:val="28"/>
        </w:rPr>
        <w:t>”</w:t>
      </w:r>
      <w:r w:rsidR="00EE3E74" w:rsidRPr="006C2A35">
        <w:rPr>
          <w:rFonts w:ascii="Arial" w:hAnsi="Arial" w:cs="Arial"/>
          <w:sz w:val="24"/>
          <w:szCs w:val="28"/>
        </w:rPr>
        <w:t xml:space="preserve"> thresholds </w:t>
      </w:r>
      <w:r w:rsidR="00E63F32" w:rsidRPr="006C2A35">
        <w:rPr>
          <w:rFonts w:ascii="Arial" w:hAnsi="Arial" w:cs="Arial"/>
          <w:sz w:val="24"/>
          <w:szCs w:val="28"/>
        </w:rPr>
        <w:t>account for</w:t>
      </w:r>
      <w:r w:rsidR="00EE3E74" w:rsidRPr="006C2A35">
        <w:rPr>
          <w:rFonts w:ascii="Arial" w:hAnsi="Arial" w:cs="Arial"/>
          <w:sz w:val="24"/>
          <w:szCs w:val="28"/>
        </w:rPr>
        <w:t xml:space="preserve"> the inherent variability and uncertainty in ecological responses, providing a more reliable and comprehensive understanding of </w:t>
      </w:r>
      <w:r w:rsidR="00E63F32" w:rsidRPr="006C2A35">
        <w:rPr>
          <w:rFonts w:ascii="Arial" w:hAnsi="Arial" w:cs="Arial"/>
          <w:sz w:val="24"/>
          <w:szCs w:val="28"/>
        </w:rPr>
        <w:t xml:space="preserve">critical </w:t>
      </w:r>
      <w:r w:rsidR="00EE3E74" w:rsidRPr="006C2A35">
        <w:rPr>
          <w:rFonts w:ascii="Arial" w:hAnsi="Arial" w:cs="Arial"/>
          <w:sz w:val="24"/>
          <w:szCs w:val="28"/>
        </w:rPr>
        <w:t>ecosystem transitions.</w:t>
      </w:r>
      <w:r w:rsidR="008C7104" w:rsidRPr="006C2A35">
        <w:rPr>
          <w:rFonts w:ascii="Arial" w:hAnsi="Arial" w:cs="Arial"/>
          <w:sz w:val="24"/>
          <w:szCs w:val="28"/>
        </w:rPr>
        <w:t xml:space="preserve"> </w:t>
      </w:r>
      <w:r w:rsidR="00BA0A47" w:rsidRPr="006C2A35">
        <w:rPr>
          <w:rFonts w:ascii="Arial" w:hAnsi="Arial" w:cs="Arial"/>
          <w:sz w:val="24"/>
          <w:szCs w:val="28"/>
        </w:rPr>
        <w:t xml:space="preserve">These analyses were conducted using R 4.1.3 in RStudio. </w:t>
      </w:r>
      <w:r w:rsidRPr="006C2A35">
        <w:rPr>
          <w:rFonts w:ascii="Arial" w:hAnsi="Arial" w:cs="Arial"/>
          <w:sz w:val="24"/>
          <w:szCs w:val="28"/>
        </w:rPr>
        <w:t>Based on the</w:t>
      </w:r>
      <w:r w:rsidR="00FD11BE" w:rsidRPr="006C2A35">
        <w:rPr>
          <w:rFonts w:ascii="Arial" w:hAnsi="Arial" w:cs="Arial"/>
          <w:sz w:val="24"/>
          <w:szCs w:val="28"/>
        </w:rPr>
        <w:t xml:space="preserve"> </w:t>
      </w:r>
      <w:r w:rsidRPr="006C2A35">
        <w:rPr>
          <w:rFonts w:ascii="Arial" w:hAnsi="Arial" w:cs="Arial"/>
          <w:sz w:val="24"/>
          <w:szCs w:val="28"/>
        </w:rPr>
        <w:t>environmental data</w:t>
      </w:r>
      <w:r w:rsidR="00FD11BE" w:rsidRPr="006C2A35">
        <w:rPr>
          <w:rFonts w:ascii="Arial" w:hAnsi="Arial" w:cs="Arial"/>
          <w:sz w:val="24"/>
          <w:szCs w:val="28"/>
        </w:rPr>
        <w:t xml:space="preserve"> collection</w:t>
      </w:r>
      <w:r w:rsidRPr="006C2A35">
        <w:rPr>
          <w:rFonts w:ascii="Arial" w:hAnsi="Arial" w:cs="Arial"/>
          <w:sz w:val="24"/>
          <w:szCs w:val="28"/>
        </w:rPr>
        <w:t xml:space="preserve">, we spatialized the calculated threshold </w:t>
      </w:r>
      <w:r w:rsidR="005F6787" w:rsidRPr="006C2A35">
        <w:rPr>
          <w:rFonts w:ascii="Arial" w:hAnsi="Arial" w:cs="Arial"/>
          <w:sz w:val="24"/>
          <w:szCs w:val="28"/>
        </w:rPr>
        <w:t xml:space="preserve">ranges </w:t>
      </w:r>
      <w:r w:rsidRPr="006C2A35">
        <w:rPr>
          <w:rFonts w:ascii="Arial" w:hAnsi="Arial" w:cs="Arial"/>
          <w:sz w:val="24"/>
          <w:szCs w:val="28"/>
        </w:rPr>
        <w:t xml:space="preserve">to preliminarily explore regions where abrupt changes may occur. </w:t>
      </w:r>
      <w:r w:rsidR="006C276E" w:rsidRPr="006C2A35">
        <w:rPr>
          <w:rFonts w:ascii="Arial" w:hAnsi="Arial" w:cs="Arial"/>
          <w:sz w:val="24"/>
          <w:szCs w:val="28"/>
        </w:rPr>
        <w:t xml:space="preserve">This approach can identify priority areas of risk and intervention for soil carbon stocks in drylands, supporting the development of conservation strategies for soil carbon sinks. </w:t>
      </w:r>
    </w:p>
    <w:bookmarkEnd w:id="34"/>
    <w:p w14:paraId="43150644" w14:textId="77777777" w:rsidR="00AE666B" w:rsidRPr="006C2A35" w:rsidRDefault="00AE666B" w:rsidP="00007C66">
      <w:pPr>
        <w:spacing w:line="480" w:lineRule="auto"/>
        <w:rPr>
          <w:rFonts w:ascii="Arial" w:eastAsia="宋体" w:hAnsi="Arial" w:cs="Arial"/>
          <w:bCs/>
          <w:sz w:val="24"/>
          <w:szCs w:val="24"/>
        </w:rPr>
      </w:pPr>
    </w:p>
    <w:p w14:paraId="2F22271B" w14:textId="477BBF4B" w:rsidR="00007C66" w:rsidRPr="006C2A35" w:rsidRDefault="00007C66" w:rsidP="00007C66">
      <w:pPr>
        <w:pStyle w:val="1"/>
        <w:spacing w:before="60" w:after="60" w:line="480" w:lineRule="auto"/>
        <w:jc w:val="left"/>
        <w:rPr>
          <w:rFonts w:ascii="Arial" w:hAnsi="Arial" w:cs="Arial"/>
          <w:b/>
          <w:color w:val="auto"/>
          <w:sz w:val="28"/>
          <w:szCs w:val="44"/>
        </w:rPr>
      </w:pPr>
      <w:r w:rsidRPr="006C2A35">
        <w:rPr>
          <w:rFonts w:ascii="Arial" w:hAnsi="Arial" w:cs="Arial"/>
          <w:b/>
          <w:color w:val="auto"/>
          <w:sz w:val="28"/>
          <w:szCs w:val="44"/>
        </w:rPr>
        <w:t xml:space="preserve">3 </w:t>
      </w:r>
      <w:r w:rsidR="0046286D" w:rsidRPr="006C2A35">
        <w:rPr>
          <w:rFonts w:ascii="Arial" w:hAnsi="Arial" w:cs="Arial"/>
          <w:b/>
          <w:color w:val="auto"/>
          <w:sz w:val="28"/>
          <w:szCs w:val="44"/>
        </w:rPr>
        <w:t>Results</w:t>
      </w:r>
    </w:p>
    <w:p w14:paraId="4C42FF7D" w14:textId="3167FDC8" w:rsidR="00007C66" w:rsidRPr="006C2A35" w:rsidRDefault="00007C66" w:rsidP="00007C66">
      <w:pPr>
        <w:spacing w:line="480" w:lineRule="auto"/>
        <w:rPr>
          <w:rFonts w:ascii="Arial" w:hAnsi="Arial" w:cs="Arial"/>
          <w:b/>
          <w:bCs/>
          <w:sz w:val="24"/>
        </w:rPr>
      </w:pPr>
      <w:r w:rsidRPr="006C2A35">
        <w:rPr>
          <w:rFonts w:ascii="Arial" w:hAnsi="Arial" w:cs="Arial"/>
          <w:b/>
          <w:bCs/>
          <w:sz w:val="24"/>
        </w:rPr>
        <w:t>3.1 Importance of environmental factors for soil organic, inorganic and total carbon</w:t>
      </w:r>
    </w:p>
    <w:p w14:paraId="41503F98" w14:textId="3FBD1FD1" w:rsidR="00007C66" w:rsidRPr="006C2A35" w:rsidRDefault="00007C66" w:rsidP="00007C66">
      <w:pPr>
        <w:spacing w:line="480" w:lineRule="auto"/>
        <w:rPr>
          <w:rFonts w:ascii="Arial" w:hAnsi="Arial" w:cs="Arial"/>
        </w:rPr>
      </w:pPr>
      <w:r w:rsidRPr="006C2A35">
        <w:rPr>
          <w:rFonts w:ascii="Arial" w:hAnsi="Arial" w:cs="Arial"/>
          <w:sz w:val="24"/>
        </w:rPr>
        <w:t>Soil organic carbon was most strongly associated with soil total</w:t>
      </w:r>
      <w:r w:rsidR="00D73834" w:rsidRPr="006C2A35">
        <w:rPr>
          <w:rFonts w:ascii="Arial" w:hAnsi="Arial" w:cs="Arial"/>
          <w:sz w:val="24"/>
        </w:rPr>
        <w:t xml:space="preserve"> nitrogen</w:t>
      </w:r>
      <w:r w:rsidRPr="006C2A35">
        <w:rPr>
          <w:rFonts w:ascii="Arial" w:hAnsi="Arial" w:cs="Arial"/>
          <w:sz w:val="24"/>
        </w:rPr>
        <w:t xml:space="preserve">, mean annual temperature, aridity and </w:t>
      </w:r>
      <w:r w:rsidR="008B3A38" w:rsidRPr="006C2A35">
        <w:rPr>
          <w:rFonts w:ascii="Arial" w:hAnsi="Arial" w:cs="Arial"/>
          <w:sz w:val="24"/>
        </w:rPr>
        <w:t>cation</w:t>
      </w:r>
      <w:r w:rsidR="00217DB1" w:rsidRPr="006C2A35">
        <w:rPr>
          <w:rFonts w:ascii="Arial" w:hAnsi="Arial" w:cs="Arial"/>
          <w:sz w:val="24"/>
        </w:rPr>
        <w:t xml:space="preserve"> </w:t>
      </w:r>
      <w:r w:rsidRPr="006C2A35">
        <w:rPr>
          <w:rFonts w:ascii="Arial" w:hAnsi="Arial" w:cs="Arial"/>
          <w:sz w:val="24"/>
        </w:rPr>
        <w:t>exchange capacity (relative importance: 0.37, 0.12, 0.11 and 0.08, respectively) (</w:t>
      </w:r>
      <w:r w:rsidR="00312EC2" w:rsidRPr="006C2A35">
        <w:rPr>
          <w:rFonts w:ascii="Arial" w:hAnsi="Arial" w:cs="Arial"/>
          <w:sz w:val="24"/>
        </w:rPr>
        <w:t>Figure 3</w:t>
      </w:r>
      <w:r w:rsidR="004E019F" w:rsidRPr="006C2A35">
        <w:rPr>
          <w:rFonts w:ascii="Arial" w:hAnsi="Arial" w:cs="Arial"/>
          <w:sz w:val="24"/>
        </w:rPr>
        <w:t>a</w:t>
      </w:r>
      <w:r w:rsidRPr="006C2A35">
        <w:rPr>
          <w:rFonts w:ascii="Arial" w:hAnsi="Arial" w:cs="Arial"/>
          <w:sz w:val="24"/>
        </w:rPr>
        <w:t xml:space="preserve">). Importance in relation to other environmental predictors was </w:t>
      </w:r>
      <w:r w:rsidR="005005C8" w:rsidRPr="006C2A35">
        <w:rPr>
          <w:rFonts w:ascii="Arial" w:hAnsi="Arial" w:cs="Arial"/>
          <w:sz w:val="24"/>
        </w:rPr>
        <w:t xml:space="preserve">also high </w:t>
      </w:r>
      <w:r w:rsidRPr="006C2A35">
        <w:rPr>
          <w:rFonts w:ascii="Arial" w:hAnsi="Arial" w:cs="Arial"/>
          <w:sz w:val="24"/>
        </w:rPr>
        <w:t xml:space="preserve">(&gt; 0.03) for soil pH, biocrust, vegetation coverage, soil total phosphorus and sand content, while altitude, soil total K and gravel content had the lowest importance values (&lt; 0.01). The key </w:t>
      </w:r>
      <w:r w:rsidRPr="006C2A35">
        <w:rPr>
          <w:rFonts w:ascii="Arial" w:hAnsi="Arial" w:cs="Arial"/>
          <w:sz w:val="24"/>
        </w:rPr>
        <w:lastRenderedPageBreak/>
        <w:t xml:space="preserve">driving factors of inorganic carbon were mean annual temperature, aridity, </w:t>
      </w:r>
      <w:r w:rsidR="002E1651" w:rsidRPr="006C2A35">
        <w:rPr>
          <w:rFonts w:ascii="Arial" w:hAnsi="Arial" w:cs="Arial"/>
          <w:sz w:val="24"/>
        </w:rPr>
        <w:t>cation</w:t>
      </w:r>
      <w:r w:rsidR="002E1651" w:rsidRPr="006C2A35" w:rsidDel="002E1651">
        <w:rPr>
          <w:rFonts w:ascii="Arial" w:hAnsi="Arial" w:cs="Arial"/>
          <w:sz w:val="24"/>
        </w:rPr>
        <w:t xml:space="preserve"> </w:t>
      </w:r>
      <w:r w:rsidRPr="006C2A35">
        <w:rPr>
          <w:rFonts w:ascii="Arial" w:hAnsi="Arial" w:cs="Arial"/>
          <w:sz w:val="24"/>
        </w:rPr>
        <w:t>exchange capacity, soil pH and sand content (relative importance: 0.15, 0.10, 0.07, 0.05 and 0.04, respectively), followed closely by soil total nitrogen, gravel content, vegetation coverage and soil total K, with relative importance above 0.02 (</w:t>
      </w:r>
      <w:r w:rsidR="00312EC2" w:rsidRPr="006C2A35">
        <w:rPr>
          <w:rFonts w:ascii="Arial" w:hAnsi="Arial" w:cs="Arial"/>
          <w:sz w:val="24"/>
        </w:rPr>
        <w:t>Figure 3</w:t>
      </w:r>
      <w:r w:rsidR="004E019F" w:rsidRPr="006C2A35">
        <w:rPr>
          <w:rFonts w:ascii="Arial" w:hAnsi="Arial" w:cs="Arial"/>
          <w:sz w:val="24"/>
        </w:rPr>
        <w:t>b</w:t>
      </w:r>
      <w:r w:rsidRPr="006C2A35">
        <w:rPr>
          <w:rFonts w:ascii="Arial" w:hAnsi="Arial" w:cs="Arial"/>
          <w:sz w:val="24"/>
        </w:rPr>
        <w:t xml:space="preserve">). The least impact was observed for altitude, biocrust, and soil total phosphorus. Soil total nitrogen and sand content showed strong and significant contributions to soil total carbon (relative importance: 0.18 and 0.15, respectively), followed by aridity and </w:t>
      </w:r>
      <w:r w:rsidR="002E1651" w:rsidRPr="006C2A35">
        <w:rPr>
          <w:rFonts w:ascii="Arial" w:hAnsi="Arial" w:cs="Arial"/>
          <w:sz w:val="24"/>
        </w:rPr>
        <w:t>cation</w:t>
      </w:r>
      <w:r w:rsidR="002E1651" w:rsidRPr="006C2A35" w:rsidDel="002E1651">
        <w:rPr>
          <w:rFonts w:ascii="Arial" w:hAnsi="Arial" w:cs="Arial"/>
          <w:sz w:val="24"/>
        </w:rPr>
        <w:t xml:space="preserve"> </w:t>
      </w:r>
      <w:r w:rsidRPr="006C2A35">
        <w:rPr>
          <w:rFonts w:ascii="Arial" w:hAnsi="Arial" w:cs="Arial"/>
          <w:sz w:val="24"/>
        </w:rPr>
        <w:t>exchange capacity (relative importance: 0.05 and 0.04, respectively) (</w:t>
      </w:r>
      <w:r w:rsidR="00312EC2" w:rsidRPr="006C2A35">
        <w:rPr>
          <w:rFonts w:ascii="Arial" w:hAnsi="Arial" w:cs="Arial"/>
          <w:sz w:val="24"/>
        </w:rPr>
        <w:t>Figure 3</w:t>
      </w:r>
      <w:r w:rsidR="004E019F" w:rsidRPr="006C2A35">
        <w:rPr>
          <w:rFonts w:ascii="Arial" w:hAnsi="Arial" w:cs="Arial"/>
          <w:sz w:val="24"/>
        </w:rPr>
        <w:t>c</w:t>
      </w:r>
      <w:r w:rsidRPr="006C2A35">
        <w:rPr>
          <w:rFonts w:ascii="Arial" w:hAnsi="Arial" w:cs="Arial"/>
          <w:sz w:val="24"/>
        </w:rPr>
        <w:t xml:space="preserve">). The remaining factors </w:t>
      </w:r>
      <w:r w:rsidR="00623ACA" w:rsidRPr="006C2A35">
        <w:rPr>
          <w:rFonts w:ascii="Arial" w:hAnsi="Arial" w:cs="Arial"/>
          <w:sz w:val="24"/>
        </w:rPr>
        <w:t xml:space="preserve">of total carbon </w:t>
      </w:r>
      <w:r w:rsidR="00D173D6" w:rsidRPr="006C2A35">
        <w:rPr>
          <w:rFonts w:ascii="Arial" w:hAnsi="Arial" w:cs="Arial"/>
          <w:sz w:val="24"/>
        </w:rPr>
        <w:t>we</w:t>
      </w:r>
      <w:r w:rsidRPr="006C2A35">
        <w:rPr>
          <w:rFonts w:ascii="Arial" w:hAnsi="Arial" w:cs="Arial"/>
          <w:sz w:val="24"/>
        </w:rPr>
        <w:t xml:space="preserve">re </w:t>
      </w:r>
      <w:r w:rsidR="00D173D6" w:rsidRPr="006C2A35">
        <w:rPr>
          <w:rFonts w:ascii="Arial" w:hAnsi="Arial" w:cs="Arial"/>
          <w:sz w:val="24"/>
        </w:rPr>
        <w:t xml:space="preserve">found to be </w:t>
      </w:r>
      <w:r w:rsidRPr="006C2A35">
        <w:rPr>
          <w:rFonts w:ascii="Arial" w:hAnsi="Arial" w:cs="Arial"/>
          <w:sz w:val="24"/>
        </w:rPr>
        <w:t>of lesser importance (&lt;0.03).</w:t>
      </w:r>
      <w:r w:rsidRPr="006C2A35">
        <w:rPr>
          <w:rFonts w:ascii="Arial" w:hAnsi="Arial" w:cs="Arial"/>
        </w:rPr>
        <w:t xml:space="preserve"> </w:t>
      </w:r>
      <w:r w:rsidR="00FE61E7" w:rsidRPr="006C2A35">
        <w:rPr>
          <w:rFonts w:ascii="Arial" w:hAnsi="Arial" w:cs="Arial"/>
          <w:sz w:val="24"/>
          <w:szCs w:val="28"/>
        </w:rPr>
        <w:t>Moreover, the relative importance of the random vector was substantially lower than that of the key drivers for soil organic carbon, inorganic carbon, and total carbon, with values of 0.002, 0.003, and 0.002, respectively.</w:t>
      </w:r>
    </w:p>
    <w:p w14:paraId="5896DFEE" w14:textId="77777777" w:rsidR="0092663E" w:rsidRPr="006C2A35" w:rsidRDefault="0092663E" w:rsidP="00007C66">
      <w:pPr>
        <w:spacing w:line="480" w:lineRule="auto"/>
        <w:rPr>
          <w:rFonts w:ascii="Arial" w:hAnsi="Arial" w:cs="Arial"/>
        </w:rPr>
      </w:pPr>
    </w:p>
    <w:p w14:paraId="3EA47440" w14:textId="4DD8125C" w:rsidR="00007C66" w:rsidRPr="006C2A35" w:rsidRDefault="00007C66" w:rsidP="00007C66">
      <w:pPr>
        <w:spacing w:line="480" w:lineRule="auto"/>
        <w:rPr>
          <w:rFonts w:ascii="Arial" w:hAnsi="Arial" w:cs="Arial"/>
          <w:b/>
          <w:bCs/>
          <w:sz w:val="24"/>
        </w:rPr>
      </w:pPr>
      <w:r w:rsidRPr="006C2A35">
        <w:rPr>
          <w:rFonts w:ascii="Arial" w:hAnsi="Arial" w:cs="Arial"/>
          <w:b/>
          <w:bCs/>
          <w:sz w:val="24"/>
        </w:rPr>
        <w:t>3.2 Detection of thresholds for soil organic, inorganic and total carbon changes</w:t>
      </w:r>
    </w:p>
    <w:p w14:paraId="68A708B8" w14:textId="240AF447" w:rsidR="00007C66" w:rsidRPr="006C2A35" w:rsidRDefault="008628FE" w:rsidP="00007C66">
      <w:pPr>
        <w:spacing w:line="480" w:lineRule="auto"/>
        <w:rPr>
          <w:rFonts w:ascii="Arial" w:hAnsi="Arial" w:cs="Arial"/>
          <w:sz w:val="24"/>
        </w:rPr>
      </w:pPr>
      <w:bookmarkStart w:id="40" w:name="OLE_LINK9"/>
      <w:r w:rsidRPr="006C2A35">
        <w:rPr>
          <w:rFonts w:ascii="Arial" w:hAnsi="Arial" w:cs="Arial"/>
          <w:sz w:val="24"/>
        </w:rPr>
        <w:t>To identify significant changes in soil carbon along major environmental gradients, f</w:t>
      </w:r>
      <w:r w:rsidR="00007C66" w:rsidRPr="006C2A35">
        <w:rPr>
          <w:rFonts w:ascii="Arial" w:hAnsi="Arial" w:cs="Arial"/>
          <w:sz w:val="24"/>
        </w:rPr>
        <w:t xml:space="preserve">requency histograms and density plots of the values used by classification trees for splits (i.e., the split density plots in </w:t>
      </w:r>
      <w:r w:rsidR="00312EC2" w:rsidRPr="006C2A35">
        <w:rPr>
          <w:rFonts w:ascii="Arial" w:hAnsi="Arial" w:cs="Arial"/>
          <w:sz w:val="24"/>
        </w:rPr>
        <w:t>Figure</w:t>
      </w:r>
      <w:r w:rsidRPr="006C2A35">
        <w:rPr>
          <w:rFonts w:ascii="Arial" w:hAnsi="Arial" w:cs="Arial"/>
          <w:sz w:val="24"/>
        </w:rPr>
        <w:t>s</w:t>
      </w:r>
      <w:r w:rsidR="00312EC2" w:rsidRPr="006C2A35">
        <w:rPr>
          <w:rFonts w:ascii="Arial" w:hAnsi="Arial" w:cs="Arial"/>
          <w:sz w:val="24"/>
        </w:rPr>
        <w:t xml:space="preserve"> 4</w:t>
      </w:r>
      <w:r w:rsidR="008176DA" w:rsidRPr="006C2A35">
        <w:rPr>
          <w:rFonts w:ascii="Arial" w:hAnsi="Arial" w:cs="Arial"/>
          <w:sz w:val="24"/>
        </w:rPr>
        <w:t xml:space="preserve"> and </w:t>
      </w:r>
      <w:r w:rsidR="001A072A" w:rsidRPr="006C2A35">
        <w:rPr>
          <w:rFonts w:ascii="Arial" w:hAnsi="Arial" w:cs="Arial"/>
          <w:sz w:val="24"/>
        </w:rPr>
        <w:t>S4</w:t>
      </w:r>
      <w:r w:rsidR="00007C66" w:rsidRPr="006C2A35">
        <w:rPr>
          <w:rFonts w:ascii="Arial" w:hAnsi="Arial" w:cs="Arial"/>
          <w:sz w:val="24"/>
        </w:rPr>
        <w:t xml:space="preserve">) were </w:t>
      </w:r>
      <w:r w:rsidRPr="006C2A35">
        <w:rPr>
          <w:rFonts w:ascii="Arial" w:hAnsi="Arial" w:cs="Arial"/>
          <w:sz w:val="24"/>
        </w:rPr>
        <w:t>analyzed</w:t>
      </w:r>
      <w:r w:rsidR="00007C66" w:rsidRPr="006C2A35">
        <w:rPr>
          <w:rFonts w:ascii="Arial" w:hAnsi="Arial" w:cs="Arial"/>
          <w:sz w:val="24"/>
        </w:rPr>
        <w:t xml:space="preserve">. </w:t>
      </w:r>
      <w:bookmarkStart w:id="41" w:name="_Hlk193328957"/>
      <w:bookmarkStart w:id="42" w:name="_Hlk193329072"/>
      <w:r w:rsidR="009B0FE9" w:rsidRPr="006C2A35">
        <w:rPr>
          <w:rFonts w:ascii="Arial" w:hAnsi="Arial" w:cs="Arial"/>
          <w:sz w:val="24"/>
        </w:rPr>
        <w:t xml:space="preserve">The mean </w:t>
      </w:r>
      <w:r w:rsidR="00007C66" w:rsidRPr="006C2A35">
        <w:rPr>
          <w:rFonts w:ascii="Arial" w:hAnsi="Arial" w:cs="Arial"/>
          <w:sz w:val="24"/>
        </w:rPr>
        <w:t xml:space="preserve">annual temperature showed a threshold point at 3.6°C for soil organic carbon, where the density </w:t>
      </w:r>
      <w:r w:rsidRPr="006C2A35">
        <w:rPr>
          <w:rFonts w:ascii="Arial" w:hAnsi="Arial" w:cs="Arial"/>
          <w:sz w:val="24"/>
        </w:rPr>
        <w:t xml:space="preserve">ratio </w:t>
      </w:r>
      <w:r w:rsidR="00007C66" w:rsidRPr="006C2A35">
        <w:rPr>
          <w:rFonts w:ascii="Arial" w:hAnsi="Arial" w:cs="Arial"/>
          <w:sz w:val="24"/>
        </w:rPr>
        <w:t>reached its maximum (</w:t>
      </w:r>
      <w:r w:rsidR="00312EC2" w:rsidRPr="006C2A35">
        <w:rPr>
          <w:rFonts w:ascii="Arial" w:hAnsi="Arial" w:cs="Arial"/>
          <w:sz w:val="24"/>
        </w:rPr>
        <w:t>Figure 4</w:t>
      </w:r>
      <w:r w:rsidR="00007C66" w:rsidRPr="006C2A35">
        <w:rPr>
          <w:rFonts w:ascii="Arial" w:hAnsi="Arial" w:cs="Arial"/>
          <w:sz w:val="24"/>
        </w:rPr>
        <w:t>)</w:t>
      </w:r>
      <w:r w:rsidRPr="006C2A35">
        <w:rPr>
          <w:rFonts w:ascii="Arial" w:hAnsi="Arial" w:cs="Arial"/>
          <w:sz w:val="24"/>
        </w:rPr>
        <w:t>,</w:t>
      </w:r>
      <w:r w:rsidR="00007C66" w:rsidRPr="006C2A35">
        <w:rPr>
          <w:rFonts w:ascii="Arial" w:hAnsi="Arial" w:cs="Arial"/>
          <w:sz w:val="24"/>
        </w:rPr>
        <w:t xml:space="preserve"> </w:t>
      </w:r>
      <w:r w:rsidRPr="006C2A35">
        <w:rPr>
          <w:rFonts w:ascii="Arial" w:hAnsi="Arial" w:cs="Arial"/>
          <w:sz w:val="24"/>
        </w:rPr>
        <w:t>indicating that b</w:t>
      </w:r>
      <w:r w:rsidR="008842A1" w:rsidRPr="006C2A35">
        <w:rPr>
          <w:rFonts w:ascii="Arial" w:hAnsi="Arial" w:cs="Arial"/>
          <w:sz w:val="24"/>
        </w:rPr>
        <w:t xml:space="preserve">eyond this threshold, organic carbon declined more </w:t>
      </w:r>
      <w:r w:rsidR="008842A1" w:rsidRPr="006C2A35">
        <w:rPr>
          <w:rFonts w:ascii="Arial" w:hAnsi="Arial" w:cs="Arial"/>
          <w:sz w:val="24"/>
        </w:rPr>
        <w:lastRenderedPageBreak/>
        <w:t xml:space="preserve">rapidly. </w:t>
      </w:r>
      <w:r w:rsidRPr="006C2A35">
        <w:rPr>
          <w:rFonts w:ascii="Arial" w:hAnsi="Arial" w:cs="Arial"/>
          <w:sz w:val="24"/>
        </w:rPr>
        <w:t>F</w:t>
      </w:r>
      <w:r w:rsidR="00007C66" w:rsidRPr="006C2A35">
        <w:rPr>
          <w:rFonts w:ascii="Arial" w:hAnsi="Arial" w:cs="Arial"/>
          <w:sz w:val="24"/>
        </w:rPr>
        <w:t xml:space="preserve">or soil total nitrogen and </w:t>
      </w:r>
      <w:r w:rsidR="00184A22" w:rsidRPr="006C2A35">
        <w:rPr>
          <w:rFonts w:ascii="Arial" w:hAnsi="Arial" w:cs="Arial"/>
          <w:sz w:val="24"/>
        </w:rPr>
        <w:t xml:space="preserve">cation </w:t>
      </w:r>
      <w:r w:rsidR="00007C66" w:rsidRPr="006C2A35">
        <w:rPr>
          <w:rFonts w:ascii="Arial" w:hAnsi="Arial" w:cs="Arial"/>
          <w:sz w:val="24"/>
        </w:rPr>
        <w:t>exchange capacity</w:t>
      </w:r>
      <w:r w:rsidRPr="006C2A35">
        <w:rPr>
          <w:rFonts w:ascii="Arial" w:hAnsi="Arial" w:cs="Arial"/>
          <w:sz w:val="24"/>
        </w:rPr>
        <w:t>, the</w:t>
      </w:r>
      <w:r w:rsidR="00530B1B" w:rsidRPr="006C2A35">
        <w:rPr>
          <w:rFonts w:ascii="Arial" w:hAnsi="Arial" w:cs="Arial"/>
          <w:sz w:val="24"/>
        </w:rPr>
        <w:t xml:space="preserve"> threshold points</w:t>
      </w:r>
      <w:r w:rsidR="00007C66" w:rsidRPr="006C2A35">
        <w:rPr>
          <w:rFonts w:ascii="Arial" w:hAnsi="Arial" w:cs="Arial"/>
          <w:sz w:val="24"/>
        </w:rPr>
        <w:t xml:space="preserve"> were </w:t>
      </w:r>
      <w:r w:rsidR="00530B1B" w:rsidRPr="006C2A35">
        <w:rPr>
          <w:rFonts w:ascii="Arial" w:hAnsi="Arial" w:cs="Arial"/>
          <w:sz w:val="24"/>
        </w:rPr>
        <w:t xml:space="preserve">identified as </w:t>
      </w:r>
      <w:r w:rsidR="00007C66" w:rsidRPr="006C2A35">
        <w:rPr>
          <w:rFonts w:ascii="Arial" w:hAnsi="Arial" w:cs="Arial"/>
          <w:sz w:val="24"/>
        </w:rPr>
        <w:t>0.07</w:t>
      </w:r>
      <w:r w:rsidR="00423926" w:rsidRPr="006C2A35">
        <w:rPr>
          <w:rFonts w:ascii="Arial" w:hAnsi="Arial" w:cs="Arial"/>
          <w:sz w:val="24"/>
        </w:rPr>
        <w:t>%</w:t>
      </w:r>
      <w:r w:rsidR="00007C66" w:rsidRPr="006C2A35">
        <w:rPr>
          <w:rFonts w:ascii="Arial" w:hAnsi="Arial" w:cs="Arial"/>
          <w:sz w:val="24"/>
        </w:rPr>
        <w:t xml:space="preserve"> and 12.5 cmol/kg, respectively. </w:t>
      </w:r>
      <w:r w:rsidR="008842A1" w:rsidRPr="006C2A35">
        <w:rPr>
          <w:rFonts w:ascii="Arial" w:hAnsi="Arial" w:cs="Arial"/>
          <w:sz w:val="24"/>
        </w:rPr>
        <w:t xml:space="preserve">Beyond the nitrogen threshold, </w:t>
      </w:r>
      <w:r w:rsidR="00530B1B" w:rsidRPr="006C2A35">
        <w:rPr>
          <w:rFonts w:ascii="Arial" w:hAnsi="Arial" w:cs="Arial"/>
          <w:sz w:val="24"/>
        </w:rPr>
        <w:t xml:space="preserve">the increase in </w:t>
      </w:r>
      <w:r w:rsidR="008842A1" w:rsidRPr="006C2A35">
        <w:rPr>
          <w:rFonts w:ascii="Arial" w:hAnsi="Arial" w:cs="Arial"/>
          <w:sz w:val="24"/>
        </w:rPr>
        <w:t xml:space="preserve">organic carbon continued but at a slower rate. </w:t>
      </w:r>
      <w:r w:rsidR="00233FD8" w:rsidRPr="006C2A35">
        <w:rPr>
          <w:rFonts w:ascii="Arial" w:hAnsi="Arial" w:cs="Arial"/>
          <w:sz w:val="24"/>
        </w:rPr>
        <w:t>Regarding aridity, t</w:t>
      </w:r>
      <w:r w:rsidR="00D672DA" w:rsidRPr="006C2A35">
        <w:rPr>
          <w:rFonts w:ascii="Arial" w:hAnsi="Arial" w:cs="Arial"/>
          <w:sz w:val="24"/>
        </w:rPr>
        <w:t xml:space="preserve">wo distinct peaks were observed in the density ratio, with the curve </w:t>
      </w:r>
      <w:r w:rsidR="00233FD8" w:rsidRPr="006C2A35">
        <w:rPr>
          <w:rFonts w:ascii="Arial" w:hAnsi="Arial" w:cs="Arial"/>
          <w:sz w:val="24"/>
        </w:rPr>
        <w:t>dropping</w:t>
      </w:r>
      <w:r w:rsidR="00D672DA" w:rsidRPr="006C2A35">
        <w:rPr>
          <w:rFonts w:ascii="Arial" w:hAnsi="Arial" w:cs="Arial"/>
          <w:sz w:val="24"/>
        </w:rPr>
        <w:t xml:space="preserve"> below 1 between the</w:t>
      </w:r>
      <w:r w:rsidR="00233FD8" w:rsidRPr="006C2A35">
        <w:rPr>
          <w:rFonts w:ascii="Arial" w:hAnsi="Arial" w:cs="Arial"/>
          <w:sz w:val="24"/>
        </w:rPr>
        <w:t>se peaks</w:t>
      </w:r>
      <w:r w:rsidR="00D672DA" w:rsidRPr="006C2A35">
        <w:rPr>
          <w:rFonts w:ascii="Arial" w:hAnsi="Arial" w:cs="Arial"/>
          <w:sz w:val="24"/>
        </w:rPr>
        <w:t xml:space="preserve">, </w:t>
      </w:r>
      <w:r w:rsidR="00233FD8" w:rsidRPr="006C2A35">
        <w:rPr>
          <w:rFonts w:ascii="Arial" w:hAnsi="Arial" w:cs="Arial"/>
          <w:sz w:val="24"/>
        </w:rPr>
        <w:t>suggesting</w:t>
      </w:r>
      <w:r w:rsidR="00D672DA" w:rsidRPr="006C2A35">
        <w:rPr>
          <w:rFonts w:ascii="Arial" w:hAnsi="Arial" w:cs="Arial"/>
          <w:sz w:val="24"/>
        </w:rPr>
        <w:t xml:space="preserve"> that organic carbon remained relatively stable at these aridity values.</w:t>
      </w:r>
      <w:r w:rsidR="00BD6046" w:rsidRPr="006C2A35">
        <w:rPr>
          <w:rFonts w:ascii="Arial" w:hAnsi="Arial" w:cs="Arial"/>
          <w:sz w:val="24"/>
        </w:rPr>
        <w:t xml:space="preserve"> </w:t>
      </w:r>
      <w:r w:rsidR="00007C66" w:rsidRPr="006C2A35">
        <w:rPr>
          <w:rFonts w:ascii="Arial" w:hAnsi="Arial" w:cs="Arial"/>
          <w:sz w:val="24"/>
        </w:rPr>
        <w:t xml:space="preserve">The threshold points for aridity </w:t>
      </w:r>
      <w:r w:rsidR="003F525D" w:rsidRPr="006C2A35">
        <w:rPr>
          <w:rFonts w:ascii="Arial" w:hAnsi="Arial" w:cs="Arial"/>
          <w:sz w:val="24"/>
        </w:rPr>
        <w:t xml:space="preserve">in relation </w:t>
      </w:r>
      <w:r w:rsidR="00007C66" w:rsidRPr="006C2A35">
        <w:rPr>
          <w:rFonts w:ascii="Arial" w:hAnsi="Arial" w:cs="Arial"/>
          <w:sz w:val="24"/>
        </w:rPr>
        <w:t xml:space="preserve">to organic carbon were identified as </w:t>
      </w:r>
      <w:bookmarkStart w:id="43" w:name="_Hlk191834676"/>
      <w:r w:rsidR="00007C66" w:rsidRPr="006C2A35">
        <w:rPr>
          <w:rFonts w:ascii="Arial" w:hAnsi="Arial" w:cs="Arial"/>
          <w:sz w:val="24"/>
        </w:rPr>
        <w:t>0.49 and 0.77</w:t>
      </w:r>
      <w:bookmarkEnd w:id="43"/>
      <w:r w:rsidR="003C395E" w:rsidRPr="006C2A35">
        <w:rPr>
          <w:rFonts w:ascii="Arial" w:hAnsi="Arial" w:cs="Arial"/>
          <w:sz w:val="24"/>
        </w:rPr>
        <w:t xml:space="preserve">, with a clear decreasing trend </w:t>
      </w:r>
      <w:r w:rsidR="003F525D" w:rsidRPr="006C2A35">
        <w:rPr>
          <w:rFonts w:ascii="Arial" w:hAnsi="Arial" w:cs="Arial"/>
          <w:sz w:val="24"/>
        </w:rPr>
        <w:t xml:space="preserve">in organic carbon </w:t>
      </w:r>
      <w:r w:rsidR="003C395E" w:rsidRPr="006C2A35">
        <w:rPr>
          <w:rFonts w:ascii="Arial" w:hAnsi="Arial" w:cs="Arial"/>
          <w:sz w:val="24"/>
        </w:rPr>
        <w:t xml:space="preserve">below 0.49 and above 0.77. </w:t>
      </w:r>
      <w:r w:rsidR="003F525D" w:rsidRPr="006C2A35">
        <w:rPr>
          <w:rFonts w:ascii="Arial" w:hAnsi="Arial" w:cs="Arial"/>
          <w:sz w:val="24"/>
        </w:rPr>
        <w:t xml:space="preserve">For soil inorganic carbon, </w:t>
      </w:r>
      <w:r w:rsidR="00007C66" w:rsidRPr="006C2A35">
        <w:rPr>
          <w:rFonts w:ascii="Arial" w:hAnsi="Arial" w:cs="Arial"/>
          <w:sz w:val="24"/>
        </w:rPr>
        <w:t>peak values occurred at specific threshold points: 5.2°C for mean annual temperature, 0.83 for aridity, 16.2</w:t>
      </w:r>
      <w:bookmarkStart w:id="44" w:name="_Hlk176532438"/>
      <w:r w:rsidR="00007C66" w:rsidRPr="006C2A35">
        <w:rPr>
          <w:rFonts w:ascii="Arial" w:hAnsi="Arial" w:cs="Arial"/>
          <w:sz w:val="24"/>
        </w:rPr>
        <w:t xml:space="preserve"> cmol/kg</w:t>
      </w:r>
      <w:bookmarkEnd w:id="44"/>
      <w:r w:rsidR="00007C66" w:rsidRPr="006C2A35">
        <w:rPr>
          <w:rFonts w:ascii="Arial" w:hAnsi="Arial" w:cs="Arial"/>
          <w:sz w:val="24"/>
        </w:rPr>
        <w:t xml:space="preserve"> for cation exchange capacity, 7.8 for soil pH, and 65.0% for sand content</w:t>
      </w:r>
      <w:r w:rsidR="00977733" w:rsidRPr="006C2A35">
        <w:rPr>
          <w:rFonts w:ascii="Arial" w:hAnsi="Arial" w:cs="Arial"/>
          <w:sz w:val="24"/>
        </w:rPr>
        <w:t>, with i</w:t>
      </w:r>
      <w:r w:rsidR="002E6EB0" w:rsidRPr="006C2A35">
        <w:rPr>
          <w:rFonts w:ascii="Arial" w:hAnsi="Arial" w:cs="Arial"/>
          <w:sz w:val="24"/>
        </w:rPr>
        <w:t>norganic carbon stocks increas</w:t>
      </w:r>
      <w:r w:rsidR="00977733" w:rsidRPr="006C2A35">
        <w:rPr>
          <w:rFonts w:ascii="Arial" w:hAnsi="Arial" w:cs="Arial"/>
          <w:sz w:val="24"/>
        </w:rPr>
        <w:t>ing</w:t>
      </w:r>
      <w:r w:rsidR="002E6EB0" w:rsidRPr="006C2A35">
        <w:rPr>
          <w:rFonts w:ascii="Arial" w:hAnsi="Arial" w:cs="Arial"/>
          <w:sz w:val="24"/>
        </w:rPr>
        <w:t xml:space="preserve"> significantly beyond these thresholds. </w:t>
      </w:r>
      <w:r w:rsidR="001A7BEE" w:rsidRPr="006C2A35">
        <w:rPr>
          <w:rFonts w:ascii="Arial" w:hAnsi="Arial" w:cs="Arial"/>
          <w:sz w:val="24"/>
        </w:rPr>
        <w:t>S</w:t>
      </w:r>
      <w:r w:rsidR="00007C66" w:rsidRPr="006C2A35">
        <w:rPr>
          <w:rFonts w:ascii="Arial" w:hAnsi="Arial" w:cs="Arial"/>
          <w:sz w:val="24"/>
        </w:rPr>
        <w:t xml:space="preserve">oil total carbon </w:t>
      </w:r>
      <w:r w:rsidR="00977733" w:rsidRPr="006C2A35">
        <w:rPr>
          <w:rFonts w:ascii="Arial" w:hAnsi="Arial" w:cs="Arial"/>
          <w:sz w:val="24"/>
        </w:rPr>
        <w:t xml:space="preserve">exhibited </w:t>
      </w:r>
      <w:r w:rsidR="00007C66" w:rsidRPr="006C2A35">
        <w:rPr>
          <w:rFonts w:ascii="Arial" w:hAnsi="Arial" w:cs="Arial"/>
          <w:sz w:val="24"/>
        </w:rPr>
        <w:t>abrupt</w:t>
      </w:r>
      <w:r w:rsidR="00977733" w:rsidRPr="006C2A35">
        <w:rPr>
          <w:rFonts w:ascii="Arial" w:hAnsi="Arial" w:cs="Arial"/>
          <w:sz w:val="24"/>
        </w:rPr>
        <w:t xml:space="preserve"> changes</w:t>
      </w:r>
      <w:r w:rsidR="00007C66" w:rsidRPr="006C2A35">
        <w:rPr>
          <w:rFonts w:ascii="Arial" w:hAnsi="Arial" w:cs="Arial"/>
          <w:sz w:val="24"/>
        </w:rPr>
        <w:t xml:space="preserve"> at 60.4% and 87.8% sand content</w:t>
      </w:r>
      <w:r w:rsidR="00565F1C" w:rsidRPr="006C2A35">
        <w:rPr>
          <w:rFonts w:ascii="Arial" w:hAnsi="Arial" w:cs="Arial"/>
          <w:sz w:val="24"/>
        </w:rPr>
        <w:t>,</w:t>
      </w:r>
      <w:r w:rsidR="00565F1C" w:rsidRPr="006C2A35">
        <w:rPr>
          <w:rFonts w:ascii="Arial" w:hAnsi="Arial" w:cs="Arial"/>
        </w:rPr>
        <w:t xml:space="preserve"> </w:t>
      </w:r>
      <w:r w:rsidR="00565F1C" w:rsidRPr="006C2A35">
        <w:rPr>
          <w:rFonts w:ascii="Arial" w:hAnsi="Arial" w:cs="Arial"/>
          <w:sz w:val="24"/>
        </w:rPr>
        <w:t xml:space="preserve">declining continuously beyond these </w:t>
      </w:r>
      <w:r w:rsidR="00977733" w:rsidRPr="006C2A35">
        <w:rPr>
          <w:rFonts w:ascii="Arial" w:hAnsi="Arial" w:cs="Arial"/>
          <w:sz w:val="24"/>
        </w:rPr>
        <w:t>points</w:t>
      </w:r>
      <w:r w:rsidR="00565F1C" w:rsidRPr="006C2A35">
        <w:rPr>
          <w:rFonts w:ascii="Arial" w:hAnsi="Arial" w:cs="Arial"/>
          <w:sz w:val="24"/>
        </w:rPr>
        <w:t xml:space="preserve">. </w:t>
      </w:r>
      <w:r w:rsidR="00007C66" w:rsidRPr="006C2A35">
        <w:rPr>
          <w:rFonts w:ascii="Arial" w:hAnsi="Arial" w:cs="Arial"/>
          <w:sz w:val="24"/>
        </w:rPr>
        <w:t>The most likely thresholds of soil total nitrogen to total carbon were 0.04</w:t>
      </w:r>
      <w:r w:rsidR="00977733" w:rsidRPr="006C2A35">
        <w:rPr>
          <w:rFonts w:ascii="Arial" w:hAnsi="Arial" w:cs="Arial"/>
          <w:sz w:val="24"/>
        </w:rPr>
        <w:t>%</w:t>
      </w:r>
      <w:r w:rsidR="00007C66" w:rsidRPr="006C2A35">
        <w:rPr>
          <w:rFonts w:ascii="Arial" w:hAnsi="Arial" w:cs="Arial"/>
          <w:sz w:val="24"/>
        </w:rPr>
        <w:t xml:space="preserve"> and 0.16</w:t>
      </w:r>
      <w:r w:rsidR="00423926" w:rsidRPr="006C2A35">
        <w:rPr>
          <w:rFonts w:ascii="Arial" w:hAnsi="Arial" w:cs="Arial"/>
          <w:sz w:val="24"/>
        </w:rPr>
        <w:t>%</w:t>
      </w:r>
      <w:r w:rsidR="00565F1C" w:rsidRPr="006C2A35">
        <w:rPr>
          <w:rFonts w:ascii="Arial" w:hAnsi="Arial" w:cs="Arial"/>
          <w:sz w:val="24"/>
        </w:rPr>
        <w:t xml:space="preserve">, with total carbon increasing at a slower rate </w:t>
      </w:r>
      <w:r w:rsidR="00977733" w:rsidRPr="006C2A35">
        <w:rPr>
          <w:rFonts w:ascii="Arial" w:hAnsi="Arial" w:cs="Arial"/>
          <w:sz w:val="24"/>
        </w:rPr>
        <w:t>upon</w:t>
      </w:r>
      <w:r w:rsidR="00565F1C" w:rsidRPr="006C2A35">
        <w:rPr>
          <w:rFonts w:ascii="Arial" w:hAnsi="Arial" w:cs="Arial"/>
          <w:sz w:val="24"/>
        </w:rPr>
        <w:t xml:space="preserve"> crossing these thresholds. </w:t>
      </w:r>
      <w:r w:rsidR="00007C66" w:rsidRPr="006C2A35">
        <w:rPr>
          <w:rFonts w:ascii="Arial" w:hAnsi="Arial" w:cs="Arial"/>
          <w:sz w:val="24"/>
        </w:rPr>
        <w:t xml:space="preserve">The </w:t>
      </w:r>
      <w:r w:rsidR="00977733" w:rsidRPr="006C2A35">
        <w:rPr>
          <w:rFonts w:ascii="Arial" w:hAnsi="Arial" w:cs="Arial"/>
          <w:sz w:val="24"/>
        </w:rPr>
        <w:t xml:space="preserve">influence </w:t>
      </w:r>
      <w:r w:rsidR="00007C66" w:rsidRPr="006C2A35">
        <w:rPr>
          <w:rFonts w:ascii="Arial" w:hAnsi="Arial" w:cs="Arial"/>
          <w:sz w:val="24"/>
        </w:rPr>
        <w:t xml:space="preserve">of aridity and cation exchange capacity on soil total carbon </w:t>
      </w:r>
      <w:r w:rsidR="00977733" w:rsidRPr="006C2A35">
        <w:rPr>
          <w:rFonts w:ascii="Arial" w:hAnsi="Arial" w:cs="Arial"/>
          <w:sz w:val="24"/>
        </w:rPr>
        <w:t xml:space="preserve">was marked by </w:t>
      </w:r>
      <w:r w:rsidR="009B0FE9" w:rsidRPr="006C2A35">
        <w:rPr>
          <w:rFonts w:ascii="Arial" w:hAnsi="Arial" w:cs="Arial"/>
          <w:sz w:val="24"/>
        </w:rPr>
        <w:t xml:space="preserve">a </w:t>
      </w:r>
      <w:r w:rsidR="00007C66" w:rsidRPr="006C2A35">
        <w:rPr>
          <w:rFonts w:ascii="Arial" w:hAnsi="Arial" w:cs="Arial"/>
          <w:sz w:val="24"/>
        </w:rPr>
        <w:t>sharp rise at 0.49 and 26.0 cmol/kg, respectively</w:t>
      </w:r>
      <w:r w:rsidR="00977733" w:rsidRPr="006C2A35">
        <w:rPr>
          <w:rFonts w:ascii="Arial" w:hAnsi="Arial" w:cs="Arial"/>
          <w:sz w:val="24"/>
        </w:rPr>
        <w:t>, and b</w:t>
      </w:r>
      <w:r w:rsidR="00BB62CF" w:rsidRPr="006C2A35">
        <w:rPr>
          <w:rFonts w:ascii="Arial" w:hAnsi="Arial" w:cs="Arial"/>
          <w:sz w:val="24"/>
        </w:rPr>
        <w:t>eyond the aridity threshold, the decline of soil total carbon slowed down.</w:t>
      </w:r>
      <w:bookmarkEnd w:id="40"/>
      <w:bookmarkEnd w:id="41"/>
      <w:bookmarkEnd w:id="42"/>
    </w:p>
    <w:p w14:paraId="70E08CBE" w14:textId="77777777" w:rsidR="00547889" w:rsidRPr="006C2A35" w:rsidRDefault="00547889" w:rsidP="00007C66">
      <w:pPr>
        <w:spacing w:line="480" w:lineRule="auto"/>
        <w:rPr>
          <w:rFonts w:ascii="Arial" w:hAnsi="Arial" w:cs="Arial"/>
          <w:sz w:val="24"/>
        </w:rPr>
      </w:pPr>
    </w:p>
    <w:p w14:paraId="7094A515" w14:textId="1A5696C6" w:rsidR="00007C66" w:rsidRPr="006C2A35" w:rsidRDefault="00007C66" w:rsidP="00007C66">
      <w:pPr>
        <w:spacing w:line="480" w:lineRule="auto"/>
        <w:rPr>
          <w:rFonts w:ascii="Arial" w:hAnsi="Arial" w:cs="Arial"/>
          <w:sz w:val="24"/>
        </w:rPr>
      </w:pPr>
      <w:r w:rsidRPr="006C2A35">
        <w:rPr>
          <w:rFonts w:ascii="Arial" w:hAnsi="Arial" w:cs="Arial"/>
          <w:sz w:val="24"/>
        </w:rPr>
        <w:t xml:space="preserve">By utilizing threshold models on both sides of </w:t>
      </w:r>
      <w:r w:rsidR="006D3BFB" w:rsidRPr="006C2A35">
        <w:rPr>
          <w:rFonts w:ascii="Arial" w:hAnsi="Arial" w:cs="Arial"/>
          <w:sz w:val="24"/>
        </w:rPr>
        <w:t>the “point-type” threshold</w:t>
      </w:r>
      <w:r w:rsidRPr="006C2A35">
        <w:rPr>
          <w:rFonts w:ascii="Arial" w:hAnsi="Arial" w:cs="Arial"/>
          <w:sz w:val="24"/>
        </w:rPr>
        <w:t xml:space="preserve">, we detected critical ranges on different environmental gradients where abrupt </w:t>
      </w:r>
      <w:r w:rsidRPr="006C2A35">
        <w:rPr>
          <w:rFonts w:ascii="Arial" w:hAnsi="Arial" w:cs="Arial"/>
          <w:sz w:val="24"/>
        </w:rPr>
        <w:lastRenderedPageBreak/>
        <w:t xml:space="preserve">changes in the importance </w:t>
      </w:r>
      <w:r w:rsidR="009B0FE9" w:rsidRPr="006C2A35">
        <w:rPr>
          <w:rFonts w:ascii="Arial" w:hAnsi="Arial" w:cs="Arial"/>
          <w:sz w:val="24"/>
        </w:rPr>
        <w:t xml:space="preserve">of </w:t>
      </w:r>
      <w:r w:rsidRPr="006C2A35">
        <w:rPr>
          <w:rFonts w:ascii="Arial" w:hAnsi="Arial" w:cs="Arial"/>
          <w:sz w:val="24"/>
        </w:rPr>
        <w:t>soil organic, inorganic, and total carbon occurred. Shifts in soil inorganic carbon were recorded with critical ranges of mean annual temperature, aridity, cation exchange capacity, soil pH, and sand content (</w:t>
      </w:r>
      <w:r w:rsidR="00312EC2" w:rsidRPr="006C2A35">
        <w:rPr>
          <w:rFonts w:ascii="Arial" w:hAnsi="Arial" w:cs="Arial"/>
          <w:sz w:val="24"/>
        </w:rPr>
        <w:t>Figure 5</w:t>
      </w:r>
      <w:r w:rsidRPr="006C2A35">
        <w:rPr>
          <w:rFonts w:ascii="Arial" w:hAnsi="Arial" w:cs="Arial"/>
          <w:sz w:val="24"/>
        </w:rPr>
        <w:t xml:space="preserve"> and </w:t>
      </w:r>
      <w:r w:rsidR="00DC2474" w:rsidRPr="006C2A35">
        <w:rPr>
          <w:rFonts w:ascii="Arial" w:hAnsi="Arial" w:cs="Arial"/>
          <w:sz w:val="24"/>
        </w:rPr>
        <w:t>S5</w:t>
      </w:r>
      <w:r w:rsidRPr="006C2A35">
        <w:rPr>
          <w:rFonts w:ascii="Arial" w:hAnsi="Arial" w:cs="Arial"/>
          <w:sz w:val="24"/>
        </w:rPr>
        <w:t xml:space="preserve">). Specifically, the critical ranges for MAT, aridity, CEC, pH, and sand content were observed to be 4.6-5.6 °C, 0.82-0.88, 14.3-17.2 cmol/kg, 7.7-8.1, and 61.4-70.0%, respectively. Additionally, a </w:t>
      </w:r>
      <w:r w:rsidR="00BC4762" w:rsidRPr="006C2A35">
        <w:rPr>
          <w:rFonts w:ascii="Arial" w:hAnsi="Arial" w:cs="Arial"/>
          <w:sz w:val="24"/>
        </w:rPr>
        <w:t xml:space="preserve">distinct </w:t>
      </w:r>
      <w:r w:rsidRPr="006C2A35">
        <w:rPr>
          <w:rFonts w:ascii="Arial" w:hAnsi="Arial" w:cs="Arial"/>
          <w:sz w:val="24"/>
        </w:rPr>
        <w:t xml:space="preserve">split in soil organic carbon was observed at </w:t>
      </w:r>
      <w:bookmarkStart w:id="45" w:name="_Hlk191835017"/>
      <w:r w:rsidRPr="006C2A35">
        <w:rPr>
          <w:rFonts w:ascii="Arial" w:hAnsi="Arial" w:cs="Arial"/>
          <w:sz w:val="24"/>
        </w:rPr>
        <w:t>0.48-0.52</w:t>
      </w:r>
      <w:bookmarkEnd w:id="45"/>
      <w:r w:rsidRPr="006C2A35">
        <w:rPr>
          <w:rFonts w:ascii="Arial" w:hAnsi="Arial" w:cs="Arial"/>
          <w:sz w:val="24"/>
        </w:rPr>
        <w:t xml:space="preserve"> followed by another split at </w:t>
      </w:r>
      <w:bookmarkStart w:id="46" w:name="_Hlk191835010"/>
      <w:r w:rsidRPr="006C2A35">
        <w:rPr>
          <w:rFonts w:ascii="Arial" w:hAnsi="Arial" w:cs="Arial"/>
          <w:sz w:val="24"/>
        </w:rPr>
        <w:t>0.75-0.85</w:t>
      </w:r>
      <w:bookmarkEnd w:id="46"/>
      <w:r w:rsidRPr="006C2A35">
        <w:rPr>
          <w:rFonts w:ascii="Arial" w:hAnsi="Arial" w:cs="Arial"/>
          <w:sz w:val="24"/>
        </w:rPr>
        <w:t xml:space="preserve"> along </w:t>
      </w:r>
      <w:r w:rsidR="009B0FE9" w:rsidRPr="006C2A35">
        <w:rPr>
          <w:rFonts w:ascii="Arial" w:hAnsi="Arial" w:cs="Arial"/>
          <w:sz w:val="24"/>
        </w:rPr>
        <w:t xml:space="preserve">the </w:t>
      </w:r>
      <w:r w:rsidRPr="006C2A35">
        <w:rPr>
          <w:rFonts w:ascii="Arial" w:hAnsi="Arial" w:cs="Arial"/>
          <w:sz w:val="24"/>
        </w:rPr>
        <w:t>aridity gradient. Critical ranges for soil total nitrogen, mean annual temperature, and citation exchange capacity influencing organic carbon were found to be 0.07-0.08%, 3.4-5.6</w:t>
      </w:r>
      <w:bookmarkStart w:id="47" w:name="_Hlk176702944"/>
      <w:r w:rsidRPr="006C2A35">
        <w:rPr>
          <w:rFonts w:ascii="Arial" w:hAnsi="Arial" w:cs="Arial"/>
          <w:sz w:val="24"/>
        </w:rPr>
        <w:t>°C</w:t>
      </w:r>
      <w:bookmarkEnd w:id="47"/>
      <w:r w:rsidRPr="006C2A35">
        <w:rPr>
          <w:rFonts w:ascii="Arial" w:hAnsi="Arial" w:cs="Arial"/>
          <w:sz w:val="24"/>
        </w:rPr>
        <w:t xml:space="preserve">, and 11.4-13.6 cmol/kg, respectively. Splits in soil total carbon content were noted when soil sand content fell within the ranges of 51.4-64.1%, and 87.3-88.1%. The two critical ranges for the change in soil total carbon with total nitrogen were 0.04-0.05 </w:t>
      </w:r>
      <w:r w:rsidR="00423926" w:rsidRPr="006C2A35">
        <w:rPr>
          <w:rFonts w:ascii="Arial" w:hAnsi="Arial" w:cs="Arial"/>
          <w:sz w:val="24"/>
        </w:rPr>
        <w:t>%</w:t>
      </w:r>
      <w:r w:rsidRPr="006C2A35">
        <w:rPr>
          <w:rFonts w:ascii="Arial" w:hAnsi="Arial" w:cs="Arial"/>
          <w:sz w:val="24"/>
        </w:rPr>
        <w:t xml:space="preserve"> and 0.14-0.20 </w:t>
      </w:r>
      <w:r w:rsidR="00423926" w:rsidRPr="006C2A35">
        <w:rPr>
          <w:rFonts w:ascii="Arial" w:hAnsi="Arial" w:cs="Arial"/>
          <w:sz w:val="24"/>
        </w:rPr>
        <w:t>%</w:t>
      </w:r>
      <w:r w:rsidRPr="006C2A35">
        <w:rPr>
          <w:rFonts w:ascii="Arial" w:hAnsi="Arial" w:cs="Arial"/>
          <w:sz w:val="24"/>
        </w:rPr>
        <w:t xml:space="preserve">. </w:t>
      </w:r>
      <w:r w:rsidR="009B0FE9" w:rsidRPr="006C2A35">
        <w:rPr>
          <w:rFonts w:ascii="Arial" w:hAnsi="Arial" w:cs="Arial"/>
          <w:sz w:val="24"/>
        </w:rPr>
        <w:t xml:space="preserve">A shift </w:t>
      </w:r>
      <w:r w:rsidRPr="006C2A35">
        <w:rPr>
          <w:rFonts w:ascii="Arial" w:hAnsi="Arial" w:cs="Arial"/>
          <w:sz w:val="24"/>
        </w:rPr>
        <w:t xml:space="preserve">in soil total carbon also occurred at 0.48-0.51 aridity and 25.1-26.9 cmol/kg </w:t>
      </w:r>
      <w:r w:rsidR="00184A22" w:rsidRPr="006C2A35">
        <w:rPr>
          <w:rFonts w:ascii="Arial" w:hAnsi="Arial" w:cs="Arial"/>
          <w:sz w:val="24"/>
        </w:rPr>
        <w:t>CEC</w:t>
      </w:r>
      <w:r w:rsidRPr="006C2A35">
        <w:rPr>
          <w:rFonts w:ascii="Arial" w:hAnsi="Arial" w:cs="Arial"/>
          <w:sz w:val="24"/>
        </w:rPr>
        <w:t>.</w:t>
      </w:r>
    </w:p>
    <w:p w14:paraId="118E15A3" w14:textId="455EFAF5" w:rsidR="00007C66" w:rsidRPr="006C2A35" w:rsidRDefault="00007C66" w:rsidP="00007C66">
      <w:pPr>
        <w:spacing w:line="480" w:lineRule="auto"/>
        <w:rPr>
          <w:rFonts w:ascii="Arial" w:hAnsi="Arial" w:cs="Arial"/>
          <w:sz w:val="24"/>
        </w:rPr>
      </w:pPr>
    </w:p>
    <w:p w14:paraId="12E0BD33" w14:textId="7E209B44" w:rsidR="00007C66" w:rsidRPr="006C2A35" w:rsidRDefault="00007C66" w:rsidP="00007C66">
      <w:pPr>
        <w:spacing w:line="480" w:lineRule="auto"/>
        <w:rPr>
          <w:rFonts w:ascii="Arial" w:hAnsi="Arial" w:cs="Arial"/>
          <w:b/>
          <w:bCs/>
          <w:sz w:val="24"/>
        </w:rPr>
      </w:pPr>
      <w:r w:rsidRPr="006C2A35">
        <w:rPr>
          <w:rFonts w:ascii="Arial" w:hAnsi="Arial" w:cs="Arial"/>
          <w:b/>
          <w:bCs/>
          <w:sz w:val="24"/>
        </w:rPr>
        <w:t>3.3 Locating critical regions for soil carbon in China’s drylands</w:t>
      </w:r>
    </w:p>
    <w:p w14:paraId="52C6FCBB" w14:textId="76FE9C97" w:rsidR="00007C66" w:rsidRPr="006C2A35" w:rsidRDefault="001520AF" w:rsidP="00007C66">
      <w:pPr>
        <w:spacing w:line="480" w:lineRule="auto"/>
        <w:rPr>
          <w:rFonts w:ascii="Arial" w:hAnsi="Arial" w:cs="Arial"/>
          <w:sz w:val="24"/>
        </w:rPr>
      </w:pPr>
      <w:bookmarkStart w:id="48" w:name="OLE_LINK12"/>
      <w:r w:rsidRPr="006C2A35">
        <w:rPr>
          <w:rFonts w:ascii="Arial" w:hAnsi="Arial" w:cs="Arial"/>
          <w:sz w:val="24"/>
        </w:rPr>
        <w:t xml:space="preserve">We </w:t>
      </w:r>
      <w:r w:rsidR="00E10C87" w:rsidRPr="006C2A35">
        <w:rPr>
          <w:rFonts w:ascii="Arial" w:hAnsi="Arial" w:cs="Arial"/>
          <w:sz w:val="24"/>
        </w:rPr>
        <w:t>identified</w:t>
      </w:r>
      <w:r w:rsidRPr="006C2A35">
        <w:rPr>
          <w:rFonts w:ascii="Arial" w:hAnsi="Arial" w:cs="Arial"/>
          <w:sz w:val="24"/>
        </w:rPr>
        <w:t xml:space="preserve"> five </w:t>
      </w:r>
      <w:r w:rsidR="00E10C87" w:rsidRPr="006C2A35">
        <w:rPr>
          <w:rFonts w:ascii="Arial" w:hAnsi="Arial" w:cs="Arial"/>
          <w:sz w:val="24"/>
        </w:rPr>
        <w:t>key</w:t>
      </w:r>
      <w:r w:rsidRPr="006C2A35">
        <w:rPr>
          <w:rFonts w:ascii="Arial" w:hAnsi="Arial" w:cs="Arial"/>
          <w:sz w:val="24"/>
        </w:rPr>
        <w:t xml:space="preserve"> factors</w:t>
      </w:r>
      <w:r w:rsidR="00007C66" w:rsidRPr="006C2A35">
        <w:rPr>
          <w:rFonts w:ascii="Arial" w:hAnsi="Arial" w:cs="Arial"/>
          <w:sz w:val="24"/>
        </w:rPr>
        <w:t xml:space="preserve"> </w:t>
      </w:r>
      <w:r w:rsidR="00E10C87" w:rsidRPr="006C2A35">
        <w:rPr>
          <w:rFonts w:ascii="Arial" w:hAnsi="Arial" w:cs="Arial"/>
          <w:sz w:val="24"/>
        </w:rPr>
        <w:t xml:space="preserve">influencing </w:t>
      </w:r>
      <w:r w:rsidR="00007C66" w:rsidRPr="006C2A35">
        <w:rPr>
          <w:rFonts w:ascii="Arial" w:hAnsi="Arial" w:cs="Arial"/>
          <w:sz w:val="24"/>
        </w:rPr>
        <w:t>soil carbon dynamics in China's drylands: mean annual temperature, aridity, soil total nitrogen, pH, and sand content</w:t>
      </w:r>
      <w:r w:rsidR="003710DE" w:rsidRPr="006C2A35">
        <w:rPr>
          <w:rFonts w:ascii="Arial" w:hAnsi="Arial" w:cs="Arial"/>
          <w:sz w:val="24"/>
        </w:rPr>
        <w:t xml:space="preserve"> (Table S</w:t>
      </w:r>
      <w:r w:rsidR="00F455E7" w:rsidRPr="006C2A35">
        <w:rPr>
          <w:rFonts w:ascii="Arial" w:hAnsi="Arial" w:cs="Arial"/>
          <w:sz w:val="24"/>
        </w:rPr>
        <w:t>5</w:t>
      </w:r>
      <w:r w:rsidR="00E10C87" w:rsidRPr="006C2A35">
        <w:rPr>
          <w:rFonts w:ascii="Arial" w:hAnsi="Arial" w:cs="Arial"/>
          <w:sz w:val="24"/>
        </w:rPr>
        <w:t xml:space="preserve"> and Figure 3</w:t>
      </w:r>
      <w:r w:rsidR="003710DE" w:rsidRPr="006C2A35">
        <w:rPr>
          <w:rFonts w:ascii="Arial" w:hAnsi="Arial" w:cs="Arial"/>
          <w:sz w:val="24"/>
        </w:rPr>
        <w:t>)</w:t>
      </w:r>
      <w:r w:rsidR="00007C66" w:rsidRPr="006C2A35">
        <w:rPr>
          <w:rFonts w:ascii="Arial" w:hAnsi="Arial" w:cs="Arial"/>
          <w:sz w:val="24"/>
        </w:rPr>
        <w:t>.</w:t>
      </w:r>
      <w:r w:rsidR="00FA5AF1" w:rsidRPr="006C2A35">
        <w:rPr>
          <w:rFonts w:ascii="Arial" w:hAnsi="Arial" w:cs="Arial"/>
        </w:rPr>
        <w:t xml:space="preserve"> </w:t>
      </w:r>
      <w:bookmarkStart w:id="49" w:name="_Hlk191913742"/>
      <w:r w:rsidR="0084534D" w:rsidRPr="006C2A35">
        <w:rPr>
          <w:rFonts w:ascii="Arial" w:hAnsi="Arial" w:cs="Arial"/>
          <w:sz w:val="24"/>
        </w:rPr>
        <w:t xml:space="preserve">These factors were </w:t>
      </w:r>
      <w:r w:rsidR="00E10C87" w:rsidRPr="006C2A35">
        <w:rPr>
          <w:rFonts w:ascii="Arial" w:hAnsi="Arial" w:cs="Arial"/>
          <w:sz w:val="24"/>
        </w:rPr>
        <w:t>chosen due to their high responsiveness</w:t>
      </w:r>
      <w:r w:rsidR="0084534D" w:rsidRPr="006C2A35">
        <w:rPr>
          <w:rFonts w:ascii="Arial" w:hAnsi="Arial" w:cs="Arial"/>
          <w:sz w:val="24"/>
        </w:rPr>
        <w:t xml:space="preserve"> to </w:t>
      </w:r>
      <w:r w:rsidR="00E10C87" w:rsidRPr="006C2A35">
        <w:rPr>
          <w:rFonts w:ascii="Arial" w:hAnsi="Arial" w:cs="Arial"/>
          <w:sz w:val="24"/>
        </w:rPr>
        <w:t>anticipated</w:t>
      </w:r>
      <w:r w:rsidR="0084534D" w:rsidRPr="006C2A35">
        <w:rPr>
          <w:rFonts w:ascii="Arial" w:hAnsi="Arial" w:cs="Arial"/>
          <w:sz w:val="24"/>
        </w:rPr>
        <w:t xml:space="preserve"> global changes. Climate change is </w:t>
      </w:r>
      <w:r w:rsidR="00E10C87" w:rsidRPr="006C2A35">
        <w:rPr>
          <w:rFonts w:ascii="Arial" w:hAnsi="Arial" w:cs="Arial"/>
          <w:sz w:val="24"/>
        </w:rPr>
        <w:t>contributing to rising</w:t>
      </w:r>
      <w:r w:rsidR="0084534D" w:rsidRPr="006C2A35">
        <w:rPr>
          <w:rFonts w:ascii="Arial" w:hAnsi="Arial" w:cs="Arial"/>
          <w:sz w:val="24"/>
        </w:rPr>
        <w:t xml:space="preserve"> temperature and increas</w:t>
      </w:r>
      <w:r w:rsidR="00E10C87" w:rsidRPr="006C2A35">
        <w:rPr>
          <w:rFonts w:ascii="Arial" w:hAnsi="Arial" w:cs="Arial"/>
          <w:sz w:val="24"/>
        </w:rPr>
        <w:t>ed</w:t>
      </w:r>
      <w:r w:rsidR="0084534D" w:rsidRPr="006C2A35">
        <w:rPr>
          <w:rFonts w:ascii="Arial" w:hAnsi="Arial" w:cs="Arial"/>
          <w:sz w:val="24"/>
        </w:rPr>
        <w:t xml:space="preserve"> aridity, while human activities are </w:t>
      </w:r>
      <w:r w:rsidR="00E10C87" w:rsidRPr="006C2A35">
        <w:rPr>
          <w:rFonts w:ascii="Arial" w:hAnsi="Arial" w:cs="Arial"/>
          <w:sz w:val="24"/>
        </w:rPr>
        <w:lastRenderedPageBreak/>
        <w:t>exacerbating</w:t>
      </w:r>
      <w:r w:rsidR="0084534D" w:rsidRPr="006C2A35">
        <w:rPr>
          <w:rFonts w:ascii="Arial" w:hAnsi="Arial" w:cs="Arial"/>
          <w:sz w:val="24"/>
        </w:rPr>
        <w:t xml:space="preserve"> acidification, nitrogen addition, and </w:t>
      </w:r>
      <w:r w:rsidR="00E10C87" w:rsidRPr="006C2A35">
        <w:rPr>
          <w:rFonts w:ascii="Arial" w:hAnsi="Arial" w:cs="Arial"/>
          <w:sz w:val="24"/>
        </w:rPr>
        <w:t xml:space="preserve">alterations in </w:t>
      </w:r>
      <w:r w:rsidR="0084534D" w:rsidRPr="006C2A35">
        <w:rPr>
          <w:rFonts w:ascii="Arial" w:hAnsi="Arial" w:cs="Arial"/>
          <w:sz w:val="24"/>
        </w:rPr>
        <w:t xml:space="preserve">land cover. </w:t>
      </w:r>
      <w:r w:rsidR="00E10C87" w:rsidRPr="006C2A35">
        <w:rPr>
          <w:rFonts w:ascii="Arial" w:hAnsi="Arial" w:cs="Arial"/>
          <w:sz w:val="24"/>
        </w:rPr>
        <w:t>Additionally</w:t>
      </w:r>
      <w:r w:rsidR="0084534D" w:rsidRPr="006C2A35">
        <w:rPr>
          <w:rFonts w:ascii="Arial" w:hAnsi="Arial" w:cs="Arial"/>
          <w:sz w:val="24"/>
        </w:rPr>
        <w:t xml:space="preserve">, </w:t>
      </w:r>
      <w:r w:rsidR="00E10C87" w:rsidRPr="006C2A35">
        <w:rPr>
          <w:rFonts w:ascii="Arial" w:hAnsi="Arial" w:cs="Arial"/>
          <w:sz w:val="24"/>
        </w:rPr>
        <w:t xml:space="preserve">processes of </w:t>
      </w:r>
      <w:r w:rsidR="0084534D" w:rsidRPr="006C2A35">
        <w:rPr>
          <w:rFonts w:ascii="Arial" w:hAnsi="Arial" w:cs="Arial"/>
          <w:sz w:val="24"/>
        </w:rPr>
        <w:t xml:space="preserve">land degradation and desertification are </w:t>
      </w:r>
      <w:r w:rsidR="00E10C87" w:rsidRPr="006C2A35">
        <w:rPr>
          <w:rFonts w:ascii="Arial" w:hAnsi="Arial" w:cs="Arial"/>
          <w:sz w:val="24"/>
        </w:rPr>
        <w:t>leading to changes</w:t>
      </w:r>
      <w:r w:rsidR="0084534D" w:rsidRPr="006C2A35">
        <w:rPr>
          <w:rFonts w:ascii="Arial" w:hAnsi="Arial" w:cs="Arial"/>
          <w:sz w:val="24"/>
        </w:rPr>
        <w:t xml:space="preserve"> in soil sand content.</w:t>
      </w:r>
      <w:bookmarkEnd w:id="48"/>
      <w:r w:rsidR="00776ADC" w:rsidRPr="006C2A35">
        <w:rPr>
          <w:rFonts w:ascii="Arial" w:hAnsi="Arial" w:cs="Arial"/>
          <w:sz w:val="24"/>
        </w:rPr>
        <w:t xml:space="preserve"> </w:t>
      </w:r>
      <w:bookmarkEnd w:id="49"/>
      <w:r w:rsidR="00007C66" w:rsidRPr="006C2A35">
        <w:rPr>
          <w:rFonts w:ascii="Arial" w:hAnsi="Arial" w:cs="Arial"/>
          <w:sz w:val="24"/>
        </w:rPr>
        <w:t>Based on their</w:t>
      </w:r>
      <w:r w:rsidR="0052607C" w:rsidRPr="006C2A35">
        <w:rPr>
          <w:rFonts w:ascii="Arial" w:hAnsi="Arial" w:cs="Arial"/>
          <w:sz w:val="24"/>
        </w:rPr>
        <w:t xml:space="preserve"> positive or negative</w:t>
      </w:r>
      <w:r w:rsidR="00007C66" w:rsidRPr="006C2A35">
        <w:rPr>
          <w:rFonts w:ascii="Arial" w:hAnsi="Arial" w:cs="Arial"/>
          <w:sz w:val="24"/>
        </w:rPr>
        <w:t xml:space="preserve"> impact</w:t>
      </w:r>
      <w:r w:rsidR="00072AB6" w:rsidRPr="006C2A35">
        <w:rPr>
          <w:rFonts w:ascii="Arial" w:hAnsi="Arial" w:cs="Arial"/>
          <w:sz w:val="24"/>
        </w:rPr>
        <w:t xml:space="preserve">s </w:t>
      </w:r>
      <w:r w:rsidR="00C101DC" w:rsidRPr="006C2A35">
        <w:rPr>
          <w:rFonts w:ascii="Arial" w:hAnsi="Arial" w:cs="Arial"/>
          <w:noProof/>
          <w:sz w:val="24"/>
        </w:rPr>
        <w:t>(Z. B. Ren et al., 2024)</w:t>
      </w:r>
      <w:r w:rsidR="00007C66" w:rsidRPr="006C2A35">
        <w:rPr>
          <w:rFonts w:ascii="Arial" w:hAnsi="Arial" w:cs="Arial"/>
          <w:sz w:val="24"/>
        </w:rPr>
        <w:t xml:space="preserve"> </w:t>
      </w:r>
      <w:r w:rsidR="00BB6164" w:rsidRPr="006C2A35">
        <w:rPr>
          <w:rFonts w:ascii="Arial" w:hAnsi="Arial" w:cs="Arial"/>
          <w:sz w:val="24"/>
        </w:rPr>
        <w:t>and relationship</w:t>
      </w:r>
      <w:r w:rsidR="00072AB6" w:rsidRPr="006C2A35">
        <w:rPr>
          <w:rFonts w:ascii="Arial" w:hAnsi="Arial" w:cs="Arial"/>
          <w:sz w:val="24"/>
        </w:rPr>
        <w:t>s</w:t>
      </w:r>
      <w:r w:rsidR="00BB6164" w:rsidRPr="006C2A35">
        <w:rPr>
          <w:rFonts w:ascii="Arial" w:hAnsi="Arial" w:cs="Arial"/>
          <w:sz w:val="24"/>
        </w:rPr>
        <w:t xml:space="preserve"> with </w:t>
      </w:r>
      <w:r w:rsidR="00007C66" w:rsidRPr="006C2A35">
        <w:rPr>
          <w:rFonts w:ascii="Arial" w:hAnsi="Arial" w:cs="Arial"/>
          <w:sz w:val="24"/>
        </w:rPr>
        <w:t>soil organic, inorganic, and total carbon</w:t>
      </w:r>
      <w:r w:rsidR="003157B3" w:rsidRPr="006C2A35">
        <w:rPr>
          <w:rFonts w:ascii="Arial" w:hAnsi="Arial" w:cs="Arial"/>
          <w:sz w:val="24"/>
        </w:rPr>
        <w:t xml:space="preserve"> (Figure </w:t>
      </w:r>
      <w:r w:rsidR="00DC2474" w:rsidRPr="006C2A35">
        <w:rPr>
          <w:rFonts w:ascii="Arial" w:hAnsi="Arial" w:cs="Arial"/>
          <w:sz w:val="24"/>
        </w:rPr>
        <w:t>S9</w:t>
      </w:r>
      <w:r w:rsidR="00CD27FF" w:rsidRPr="006C2A35">
        <w:rPr>
          <w:rFonts w:ascii="Arial" w:hAnsi="Arial" w:cs="Arial"/>
          <w:sz w:val="24"/>
        </w:rPr>
        <w:t>-</w:t>
      </w:r>
      <w:r w:rsidR="00DC2474" w:rsidRPr="006C2A35">
        <w:rPr>
          <w:rFonts w:ascii="Arial" w:hAnsi="Arial" w:cs="Arial"/>
          <w:sz w:val="24"/>
        </w:rPr>
        <w:t>11</w:t>
      </w:r>
      <w:r w:rsidR="003157B3" w:rsidRPr="006C2A35">
        <w:rPr>
          <w:rFonts w:ascii="Arial" w:hAnsi="Arial" w:cs="Arial"/>
          <w:sz w:val="24"/>
        </w:rPr>
        <w:t>)</w:t>
      </w:r>
      <w:r w:rsidR="00007C66" w:rsidRPr="006C2A35">
        <w:rPr>
          <w:rFonts w:ascii="Arial" w:hAnsi="Arial" w:cs="Arial"/>
          <w:sz w:val="24"/>
        </w:rPr>
        <w:t xml:space="preserve"> and the critical range of these factors</w:t>
      </w:r>
      <w:r w:rsidR="00596B1F" w:rsidRPr="006C2A35">
        <w:rPr>
          <w:rFonts w:ascii="Arial" w:hAnsi="Arial" w:cs="Arial"/>
          <w:sz w:val="24"/>
        </w:rPr>
        <w:t xml:space="preserve"> (</w:t>
      </w:r>
      <w:r w:rsidR="00312EC2" w:rsidRPr="006C2A35">
        <w:rPr>
          <w:rFonts w:ascii="Arial" w:hAnsi="Arial" w:cs="Arial"/>
          <w:sz w:val="24"/>
        </w:rPr>
        <w:t>Figure</w:t>
      </w:r>
      <w:r w:rsidR="003157B3" w:rsidRPr="006C2A35">
        <w:rPr>
          <w:rFonts w:ascii="Arial" w:hAnsi="Arial" w:cs="Arial"/>
          <w:sz w:val="24"/>
        </w:rPr>
        <w:t xml:space="preserve"> 5</w:t>
      </w:r>
      <w:r w:rsidR="00596B1F" w:rsidRPr="006C2A35">
        <w:rPr>
          <w:rFonts w:ascii="Arial" w:hAnsi="Arial" w:cs="Arial"/>
          <w:sz w:val="24"/>
        </w:rPr>
        <w:t>)</w:t>
      </w:r>
      <w:r w:rsidR="00007C66" w:rsidRPr="006C2A35">
        <w:rPr>
          <w:rFonts w:ascii="Arial" w:hAnsi="Arial" w:cs="Arial"/>
          <w:sz w:val="24"/>
        </w:rPr>
        <w:t xml:space="preserve">, we further spatially identified the critical region of soil carbon. The critical region of soil total nitrogen for organic carbon, as shown in </w:t>
      </w:r>
      <w:r w:rsidR="00312EC2" w:rsidRPr="006C2A35">
        <w:rPr>
          <w:rFonts w:ascii="Arial" w:hAnsi="Arial" w:cs="Arial"/>
          <w:sz w:val="24"/>
        </w:rPr>
        <w:t>Figure 6</w:t>
      </w:r>
      <w:r w:rsidR="00007C66" w:rsidRPr="006C2A35">
        <w:rPr>
          <w:rFonts w:ascii="Arial" w:hAnsi="Arial" w:cs="Arial"/>
          <w:sz w:val="24"/>
        </w:rPr>
        <w:t>, is primarily found in the dry sub-humid and semi-arid regions of the eastern part of China and the Qinghai-Tibetan Plateau, accounting for 10.4% of the drylands in China (55.2 × 10</w:t>
      </w:r>
      <w:r w:rsidR="00007C66" w:rsidRPr="006C2A35">
        <w:rPr>
          <w:rFonts w:ascii="Arial" w:hAnsi="Arial" w:cs="Arial"/>
          <w:sz w:val="24"/>
          <w:vertAlign w:val="superscript"/>
        </w:rPr>
        <w:t>4</w:t>
      </w:r>
      <w:r w:rsidR="00007C66" w:rsidRPr="006C2A35">
        <w:rPr>
          <w:rFonts w:ascii="Arial" w:hAnsi="Arial" w:cs="Arial"/>
          <w:sz w:val="24"/>
        </w:rPr>
        <w:t xml:space="preserve"> km</w:t>
      </w:r>
      <w:r w:rsidR="00007C66" w:rsidRPr="006C2A35">
        <w:rPr>
          <w:rFonts w:ascii="Arial" w:hAnsi="Arial" w:cs="Arial"/>
          <w:sz w:val="24"/>
          <w:vertAlign w:val="superscript"/>
        </w:rPr>
        <w:t>2</w:t>
      </w:r>
      <w:r w:rsidR="00007C66" w:rsidRPr="006C2A35">
        <w:rPr>
          <w:rFonts w:ascii="Arial" w:hAnsi="Arial" w:cs="Arial"/>
          <w:sz w:val="24"/>
        </w:rPr>
        <w:t>). The critical region of mean annual temperature covers an area of 59.6× 10</w:t>
      </w:r>
      <w:r w:rsidR="00007C66" w:rsidRPr="006C2A35">
        <w:rPr>
          <w:rFonts w:ascii="Arial" w:hAnsi="Arial" w:cs="Arial"/>
          <w:sz w:val="24"/>
          <w:vertAlign w:val="superscript"/>
        </w:rPr>
        <w:t>4</w:t>
      </w:r>
      <w:r w:rsidR="00007C66" w:rsidRPr="006C2A35">
        <w:rPr>
          <w:rFonts w:ascii="Arial" w:hAnsi="Arial" w:cs="Arial"/>
          <w:sz w:val="24"/>
        </w:rPr>
        <w:t xml:space="preserve"> km</w:t>
      </w:r>
      <w:r w:rsidR="00007C66" w:rsidRPr="006C2A35">
        <w:rPr>
          <w:rFonts w:ascii="Arial" w:hAnsi="Arial" w:cs="Arial"/>
          <w:sz w:val="24"/>
          <w:vertAlign w:val="superscript"/>
        </w:rPr>
        <w:t>2</w:t>
      </w:r>
      <w:r w:rsidR="00007C66" w:rsidRPr="006C2A35">
        <w:rPr>
          <w:rFonts w:ascii="Arial" w:hAnsi="Arial" w:cs="Arial"/>
        </w:rPr>
        <w:t xml:space="preserve"> </w:t>
      </w:r>
      <w:r w:rsidR="00007C66" w:rsidRPr="006C2A35">
        <w:rPr>
          <w:rFonts w:ascii="Arial" w:hAnsi="Arial" w:cs="Arial"/>
          <w:sz w:val="24"/>
        </w:rPr>
        <w:t>and is located in the high-latitude interior and the Qaidam Basin. The critical region related to aridity's impact on organic carbon is spread out (such as the edge of the drylands, semi-arid and arid area</w:t>
      </w:r>
      <w:r w:rsidR="009B0FE9" w:rsidRPr="006C2A35">
        <w:rPr>
          <w:rFonts w:ascii="Arial" w:hAnsi="Arial" w:cs="Arial"/>
          <w:sz w:val="24"/>
        </w:rPr>
        <w:t>s</w:t>
      </w:r>
      <w:r w:rsidR="00007C66" w:rsidRPr="006C2A35">
        <w:rPr>
          <w:rFonts w:ascii="Arial" w:hAnsi="Arial" w:cs="Arial"/>
          <w:sz w:val="24"/>
        </w:rPr>
        <w:t>), with an area of about 99.0 × 10</w:t>
      </w:r>
      <w:r w:rsidR="00007C66" w:rsidRPr="006C2A35">
        <w:rPr>
          <w:rFonts w:ascii="Arial" w:hAnsi="Arial" w:cs="Arial"/>
          <w:sz w:val="24"/>
          <w:vertAlign w:val="superscript"/>
        </w:rPr>
        <w:t>4</w:t>
      </w:r>
      <w:r w:rsidR="00007C66" w:rsidRPr="006C2A35">
        <w:rPr>
          <w:rFonts w:ascii="Arial" w:hAnsi="Arial" w:cs="Arial"/>
          <w:sz w:val="24"/>
        </w:rPr>
        <w:t xml:space="preserve"> km</w:t>
      </w:r>
      <w:r w:rsidR="00007C66" w:rsidRPr="006C2A35">
        <w:rPr>
          <w:rFonts w:ascii="Arial" w:hAnsi="Arial" w:cs="Arial"/>
          <w:sz w:val="24"/>
          <w:vertAlign w:val="superscript"/>
        </w:rPr>
        <w:t>2</w:t>
      </w:r>
      <w:r w:rsidR="00007C66" w:rsidRPr="006C2A35">
        <w:rPr>
          <w:rFonts w:ascii="Arial" w:hAnsi="Arial" w:cs="Arial"/>
          <w:sz w:val="24"/>
        </w:rPr>
        <w:t xml:space="preserve"> (18.6% of the total drylands in China). </w:t>
      </w:r>
      <w:r w:rsidR="000C0DF0" w:rsidRPr="006C2A35">
        <w:rPr>
          <w:rFonts w:ascii="Arial" w:hAnsi="Arial" w:cs="Arial"/>
          <w:sz w:val="24"/>
        </w:rPr>
        <w:t>The arid regions of northern Xinjiang, central Inner Mongolia, and northern Tibet are the critical region of aridity for inorganic carbon</w:t>
      </w:r>
      <w:r w:rsidR="00007C66" w:rsidRPr="006C2A35">
        <w:rPr>
          <w:rFonts w:ascii="Arial" w:hAnsi="Arial" w:cs="Arial"/>
          <w:sz w:val="24"/>
        </w:rPr>
        <w:t xml:space="preserve"> (38.3 × 10</w:t>
      </w:r>
      <w:r w:rsidR="00007C66" w:rsidRPr="006C2A35">
        <w:rPr>
          <w:rFonts w:ascii="Arial" w:hAnsi="Arial" w:cs="Arial"/>
          <w:sz w:val="24"/>
          <w:vertAlign w:val="superscript"/>
        </w:rPr>
        <w:t>4</w:t>
      </w:r>
      <w:r w:rsidR="00007C66" w:rsidRPr="006C2A35">
        <w:rPr>
          <w:rFonts w:ascii="Arial" w:hAnsi="Arial" w:cs="Arial"/>
          <w:sz w:val="24"/>
        </w:rPr>
        <w:t xml:space="preserve"> km</w:t>
      </w:r>
      <w:r w:rsidR="00007C66" w:rsidRPr="006C2A35">
        <w:rPr>
          <w:rFonts w:ascii="Arial" w:hAnsi="Arial" w:cs="Arial"/>
          <w:sz w:val="24"/>
          <w:vertAlign w:val="superscript"/>
        </w:rPr>
        <w:t>2</w:t>
      </w:r>
      <w:r w:rsidR="00007C66" w:rsidRPr="006C2A35">
        <w:rPr>
          <w:rFonts w:ascii="Arial" w:hAnsi="Arial" w:cs="Arial"/>
          <w:sz w:val="24"/>
        </w:rPr>
        <w:t>). The critical region of mean annual temperature is sporadically distributed, except for two clusters in western Jilin and Qinghai. The critical area of soil pH is widely distributed, occupying about 38.4% of the dryland area</w:t>
      </w:r>
      <w:r w:rsidR="00184A22" w:rsidRPr="006C2A35">
        <w:rPr>
          <w:rFonts w:ascii="Arial" w:hAnsi="Arial" w:cs="Arial"/>
          <w:sz w:val="24"/>
        </w:rPr>
        <w:t xml:space="preserve">, while the </w:t>
      </w:r>
      <w:r w:rsidR="00007C66" w:rsidRPr="006C2A35">
        <w:rPr>
          <w:rFonts w:ascii="Arial" w:hAnsi="Arial" w:cs="Arial"/>
          <w:sz w:val="24"/>
        </w:rPr>
        <w:t xml:space="preserve">critical regions of sand content are scattered across the grasslands of Inner Mongolia and the Qinghai-Tibet Plateau. The distribution of soil total nitrogen's critical region for total carbon is found from east to west in China’s drylands. Most of the critical </w:t>
      </w:r>
      <w:r w:rsidR="00007C66" w:rsidRPr="006C2A35">
        <w:rPr>
          <w:rFonts w:ascii="Arial" w:hAnsi="Arial" w:cs="Arial"/>
          <w:sz w:val="24"/>
        </w:rPr>
        <w:lastRenderedPageBreak/>
        <w:t>regions of aridity for total carbon were situated at the edge of drylands (25.3 × 10</w:t>
      </w:r>
      <w:r w:rsidR="00007C66" w:rsidRPr="006C2A35">
        <w:rPr>
          <w:rFonts w:ascii="Arial" w:hAnsi="Arial" w:cs="Arial"/>
          <w:sz w:val="24"/>
          <w:vertAlign w:val="superscript"/>
        </w:rPr>
        <w:t>4</w:t>
      </w:r>
      <w:r w:rsidR="00007C66" w:rsidRPr="006C2A35">
        <w:rPr>
          <w:rFonts w:ascii="Arial" w:hAnsi="Arial" w:cs="Arial"/>
          <w:sz w:val="24"/>
        </w:rPr>
        <w:t xml:space="preserve"> km</w:t>
      </w:r>
      <w:r w:rsidR="00007C66" w:rsidRPr="006C2A35">
        <w:rPr>
          <w:rFonts w:ascii="Arial" w:hAnsi="Arial" w:cs="Arial"/>
          <w:sz w:val="24"/>
          <w:vertAlign w:val="superscript"/>
        </w:rPr>
        <w:t>2</w:t>
      </w:r>
      <w:r w:rsidR="00007C66" w:rsidRPr="006C2A35">
        <w:rPr>
          <w:rFonts w:ascii="Arial" w:hAnsi="Arial" w:cs="Arial"/>
          <w:sz w:val="24"/>
        </w:rPr>
        <w:t xml:space="preserve">). </w:t>
      </w:r>
      <w:r w:rsidR="009B0FE9" w:rsidRPr="006C2A35">
        <w:rPr>
          <w:rFonts w:ascii="Arial" w:hAnsi="Arial" w:cs="Arial"/>
          <w:sz w:val="24"/>
        </w:rPr>
        <w:t xml:space="preserve">The critical </w:t>
      </w:r>
      <w:r w:rsidR="00007C66" w:rsidRPr="006C2A35">
        <w:rPr>
          <w:rFonts w:ascii="Arial" w:hAnsi="Arial" w:cs="Arial"/>
          <w:sz w:val="24"/>
        </w:rPr>
        <w:t>region of sand content was primarily found in the western of China and Qinghai-Tibet Plateau (106.1×10</w:t>
      </w:r>
      <w:r w:rsidR="00007C66" w:rsidRPr="006C2A35">
        <w:rPr>
          <w:rFonts w:ascii="Arial" w:hAnsi="Arial" w:cs="Arial"/>
          <w:sz w:val="24"/>
          <w:vertAlign w:val="superscript"/>
        </w:rPr>
        <w:t>4</w:t>
      </w:r>
      <w:r w:rsidR="00007C66" w:rsidRPr="006C2A35">
        <w:rPr>
          <w:rFonts w:ascii="Arial" w:hAnsi="Arial" w:cs="Arial"/>
          <w:sz w:val="24"/>
        </w:rPr>
        <w:t xml:space="preserve"> km</w:t>
      </w:r>
      <w:r w:rsidR="00007C66" w:rsidRPr="006C2A35">
        <w:rPr>
          <w:rFonts w:ascii="Arial" w:hAnsi="Arial" w:cs="Arial"/>
          <w:sz w:val="24"/>
          <w:vertAlign w:val="superscript"/>
        </w:rPr>
        <w:t>2</w:t>
      </w:r>
      <w:r w:rsidR="00007C66" w:rsidRPr="006C2A35">
        <w:rPr>
          <w:rFonts w:ascii="Arial" w:hAnsi="Arial" w:cs="Arial"/>
          <w:sz w:val="24"/>
        </w:rPr>
        <w:t>, 20.0% of China’s drylands).</w:t>
      </w:r>
    </w:p>
    <w:p w14:paraId="262880BA" w14:textId="77777777" w:rsidR="00EA31A1" w:rsidRPr="006C2A35" w:rsidRDefault="00EA31A1" w:rsidP="00007C66">
      <w:pPr>
        <w:spacing w:line="480" w:lineRule="auto"/>
        <w:rPr>
          <w:rFonts w:ascii="Arial" w:hAnsi="Arial" w:cs="Arial"/>
          <w:sz w:val="24"/>
        </w:rPr>
      </w:pPr>
    </w:p>
    <w:p w14:paraId="47D464E7" w14:textId="5E4D91E3" w:rsidR="00007C66" w:rsidRPr="006C2A35" w:rsidRDefault="00C5502F" w:rsidP="00C5502F">
      <w:pPr>
        <w:pStyle w:val="1"/>
        <w:spacing w:before="60" w:after="60" w:line="480" w:lineRule="auto"/>
        <w:jc w:val="left"/>
        <w:rPr>
          <w:rFonts w:ascii="Arial" w:hAnsi="Arial" w:cs="Arial"/>
          <w:b/>
          <w:color w:val="000000" w:themeColor="text1"/>
          <w:sz w:val="28"/>
          <w:szCs w:val="44"/>
        </w:rPr>
      </w:pPr>
      <w:r w:rsidRPr="006C2A35">
        <w:rPr>
          <w:rFonts w:ascii="Arial" w:hAnsi="Arial" w:cs="Arial"/>
          <w:b/>
          <w:color w:val="000000" w:themeColor="text1"/>
          <w:sz w:val="28"/>
          <w:szCs w:val="44"/>
        </w:rPr>
        <w:t xml:space="preserve">4 </w:t>
      </w:r>
      <w:r w:rsidR="002F10A3" w:rsidRPr="006C2A35">
        <w:rPr>
          <w:rFonts w:ascii="Arial" w:hAnsi="Arial" w:cs="Arial"/>
          <w:b/>
          <w:color w:val="000000" w:themeColor="text1"/>
          <w:sz w:val="28"/>
          <w:szCs w:val="44"/>
        </w:rPr>
        <w:t>Discussion</w:t>
      </w:r>
    </w:p>
    <w:p w14:paraId="3A2FCC5B" w14:textId="77777777" w:rsidR="00007C66" w:rsidRPr="006C2A35" w:rsidRDefault="00007C66" w:rsidP="00007C66">
      <w:pPr>
        <w:rPr>
          <w:rFonts w:ascii="Arial" w:hAnsi="Arial" w:cs="Arial"/>
          <w:b/>
          <w:bCs/>
          <w:sz w:val="28"/>
          <w:szCs w:val="32"/>
        </w:rPr>
      </w:pPr>
      <w:r w:rsidRPr="006C2A35">
        <w:rPr>
          <w:rFonts w:ascii="Arial" w:hAnsi="Arial" w:cs="Arial"/>
          <w:b/>
          <w:bCs/>
          <w:sz w:val="28"/>
          <w:szCs w:val="32"/>
        </w:rPr>
        <w:t>4.1 Major environmental drivers of soil organic, inorganic and total carbon</w:t>
      </w:r>
    </w:p>
    <w:p w14:paraId="75DF2D87" w14:textId="6E4FBBC6" w:rsidR="00F27EC2" w:rsidRPr="006C2A35" w:rsidRDefault="00007C66" w:rsidP="00007C66">
      <w:pPr>
        <w:spacing w:line="480" w:lineRule="auto"/>
        <w:rPr>
          <w:rFonts w:ascii="Arial" w:hAnsi="Arial" w:cs="Arial"/>
          <w:sz w:val="24"/>
        </w:rPr>
      </w:pPr>
      <w:bookmarkStart w:id="50" w:name="_Hlk201941541"/>
      <w:r w:rsidRPr="006C2A35">
        <w:rPr>
          <w:rFonts w:ascii="Arial" w:hAnsi="Arial" w:cs="Arial"/>
          <w:sz w:val="24"/>
        </w:rPr>
        <w:t xml:space="preserve">The results indicate that soil total nitrogen, temperature, aridity, and </w:t>
      </w:r>
      <w:r w:rsidR="0023291E" w:rsidRPr="006C2A35">
        <w:rPr>
          <w:rFonts w:ascii="Arial" w:hAnsi="Arial" w:cs="Arial"/>
          <w:sz w:val="24"/>
        </w:rPr>
        <w:t>CEC</w:t>
      </w:r>
      <w:r w:rsidRPr="006C2A35">
        <w:rPr>
          <w:rFonts w:ascii="Arial" w:hAnsi="Arial" w:cs="Arial"/>
          <w:sz w:val="24"/>
        </w:rPr>
        <w:t xml:space="preserve"> are the primary drivers of soil organic carbon</w:t>
      </w:r>
      <w:r w:rsidR="006C348A" w:rsidRPr="006C2A35">
        <w:rPr>
          <w:rFonts w:ascii="Arial" w:hAnsi="Arial" w:cs="Arial"/>
          <w:sz w:val="24"/>
        </w:rPr>
        <w:t xml:space="preserve"> (Figure 3</w:t>
      </w:r>
      <w:r w:rsidR="000C4C2D" w:rsidRPr="006C2A35">
        <w:rPr>
          <w:rFonts w:ascii="Arial" w:hAnsi="Arial" w:cs="Arial"/>
          <w:sz w:val="24"/>
        </w:rPr>
        <w:t>a</w:t>
      </w:r>
      <w:r w:rsidR="006C348A" w:rsidRPr="006C2A35">
        <w:rPr>
          <w:rFonts w:ascii="Arial" w:hAnsi="Arial" w:cs="Arial"/>
          <w:sz w:val="24"/>
        </w:rPr>
        <w:t>)</w:t>
      </w:r>
      <w:r w:rsidR="005E159C" w:rsidRPr="006C2A35">
        <w:rPr>
          <w:rFonts w:ascii="Arial" w:hAnsi="Arial" w:cs="Arial"/>
          <w:sz w:val="24"/>
        </w:rPr>
        <w:t>, with the model explaining 93%</w:t>
      </w:r>
      <w:r w:rsidR="005E159C" w:rsidRPr="006C2A35">
        <w:rPr>
          <w:rFonts w:ascii="Arial" w:hAnsi="Arial" w:cs="Arial"/>
        </w:rPr>
        <w:t xml:space="preserve"> </w:t>
      </w:r>
      <w:r w:rsidR="005E159C" w:rsidRPr="006C2A35">
        <w:rPr>
          <w:rFonts w:ascii="Arial" w:hAnsi="Arial" w:cs="Arial"/>
          <w:sz w:val="24"/>
        </w:rPr>
        <w:t>of the variance</w:t>
      </w:r>
      <w:r w:rsidRPr="006C2A35">
        <w:rPr>
          <w:rFonts w:ascii="Arial" w:hAnsi="Arial" w:cs="Arial"/>
          <w:sz w:val="24"/>
        </w:rPr>
        <w:t>.</w:t>
      </w:r>
      <w:bookmarkEnd w:id="50"/>
      <w:r w:rsidRPr="006C2A35">
        <w:rPr>
          <w:rFonts w:ascii="Arial" w:hAnsi="Arial" w:cs="Arial"/>
          <w:sz w:val="24"/>
        </w:rPr>
        <w:t xml:space="preserve"> </w:t>
      </w:r>
      <w:r w:rsidR="00282507" w:rsidRPr="006C2A35">
        <w:rPr>
          <w:rFonts w:ascii="Arial" w:hAnsi="Arial" w:cs="Arial"/>
          <w:sz w:val="24"/>
        </w:rPr>
        <w:t xml:space="preserve">Total nitrogen was most critical compared to the other three variables. </w:t>
      </w:r>
      <w:r w:rsidR="00F417E8" w:rsidRPr="006C2A35">
        <w:rPr>
          <w:rFonts w:ascii="Arial" w:hAnsi="Arial" w:cs="Arial"/>
          <w:sz w:val="24"/>
        </w:rPr>
        <w:t>S</w:t>
      </w:r>
      <w:r w:rsidRPr="006C2A35">
        <w:rPr>
          <w:rFonts w:ascii="Arial" w:hAnsi="Arial" w:cs="Arial"/>
          <w:sz w:val="24"/>
        </w:rPr>
        <w:t>oil nitrogen content is</w:t>
      </w:r>
      <w:r w:rsidR="007943D1" w:rsidRPr="006C2A35">
        <w:rPr>
          <w:rFonts w:ascii="Arial" w:hAnsi="Arial" w:cs="Arial"/>
        </w:rPr>
        <w:t xml:space="preserve"> </w:t>
      </w:r>
      <w:r w:rsidR="007943D1" w:rsidRPr="006C2A35">
        <w:rPr>
          <w:rFonts w:ascii="Arial" w:hAnsi="Arial" w:cs="Arial"/>
          <w:sz w:val="24"/>
        </w:rPr>
        <w:t>generally</w:t>
      </w:r>
      <w:r w:rsidRPr="006C2A35">
        <w:rPr>
          <w:rFonts w:ascii="Arial" w:hAnsi="Arial" w:cs="Arial"/>
          <w:sz w:val="24"/>
        </w:rPr>
        <w:t xml:space="preserve"> positively related </w:t>
      </w:r>
      <w:r w:rsidR="009B0FE9" w:rsidRPr="006C2A35">
        <w:rPr>
          <w:rFonts w:ascii="Arial" w:hAnsi="Arial" w:cs="Arial"/>
          <w:sz w:val="24"/>
        </w:rPr>
        <w:t xml:space="preserve">to </w:t>
      </w:r>
      <w:r w:rsidRPr="006C2A35">
        <w:rPr>
          <w:rFonts w:ascii="Arial" w:hAnsi="Arial" w:cs="Arial"/>
          <w:sz w:val="24"/>
        </w:rPr>
        <w:t xml:space="preserve">organic carbon </w:t>
      </w:r>
      <w:r w:rsidR="00B11EBD" w:rsidRPr="006C2A35">
        <w:rPr>
          <w:rFonts w:ascii="Arial" w:hAnsi="Arial" w:cs="Arial"/>
          <w:sz w:val="24"/>
        </w:rPr>
        <w:t>as nitrogen enhances plant productivity</w:t>
      </w:r>
      <w:r w:rsidR="00352690" w:rsidRPr="006C2A35">
        <w:rPr>
          <w:rFonts w:ascii="Arial" w:hAnsi="Arial" w:cs="Arial"/>
          <w:sz w:val="24"/>
        </w:rPr>
        <w:t xml:space="preserve"> </w:t>
      </w:r>
      <w:r w:rsidR="00C101DC" w:rsidRPr="006C2A35">
        <w:rPr>
          <w:rFonts w:ascii="Arial" w:hAnsi="Arial" w:cs="Arial"/>
          <w:noProof/>
          <w:sz w:val="24"/>
        </w:rPr>
        <w:t>(LeBauer &amp; Treseder, 2008)</w:t>
      </w:r>
      <w:r w:rsidR="00B11EBD" w:rsidRPr="006C2A35">
        <w:rPr>
          <w:rFonts w:ascii="Arial" w:hAnsi="Arial" w:cs="Arial"/>
          <w:sz w:val="24"/>
        </w:rPr>
        <w:t xml:space="preserve"> and microbial biomass</w:t>
      </w:r>
      <w:r w:rsidR="00445BEF" w:rsidRPr="006C2A35">
        <w:rPr>
          <w:rFonts w:ascii="Arial" w:hAnsi="Arial" w:cs="Arial"/>
          <w:sz w:val="24"/>
        </w:rPr>
        <w:t xml:space="preserve"> </w:t>
      </w:r>
      <w:r w:rsidR="00C101DC" w:rsidRPr="006C2A35">
        <w:rPr>
          <w:rFonts w:ascii="Arial" w:hAnsi="Arial" w:cs="Arial"/>
          <w:noProof/>
          <w:sz w:val="24"/>
        </w:rPr>
        <w:t>(W. T. Li et al., 2023)</w:t>
      </w:r>
      <w:r w:rsidR="00B11EBD" w:rsidRPr="006C2A35">
        <w:rPr>
          <w:rFonts w:ascii="Arial" w:hAnsi="Arial" w:cs="Arial"/>
          <w:sz w:val="24"/>
        </w:rPr>
        <w:t>, both of which contribute to organic matter inputs and carbon storage in the soil</w:t>
      </w:r>
      <w:r w:rsidRPr="006C2A35">
        <w:rPr>
          <w:rFonts w:ascii="Arial" w:hAnsi="Arial" w:cs="Arial"/>
          <w:sz w:val="24"/>
        </w:rPr>
        <w:t>.</w:t>
      </w:r>
    </w:p>
    <w:p w14:paraId="56BFA21D" w14:textId="17C1FBB2" w:rsidR="00007C66" w:rsidRPr="006C2A35" w:rsidRDefault="00007C66" w:rsidP="00007C66">
      <w:pPr>
        <w:spacing w:line="480" w:lineRule="auto"/>
        <w:rPr>
          <w:rFonts w:ascii="Arial" w:hAnsi="Arial" w:cs="Arial"/>
          <w:sz w:val="24"/>
        </w:rPr>
      </w:pPr>
    </w:p>
    <w:p w14:paraId="55164381" w14:textId="4F44F64C" w:rsidR="00286985" w:rsidRPr="006C2A35" w:rsidRDefault="00AF677D" w:rsidP="00E10C87">
      <w:pPr>
        <w:spacing w:line="480" w:lineRule="auto"/>
        <w:rPr>
          <w:rFonts w:ascii="Arial" w:hAnsi="Arial" w:cs="Arial"/>
          <w:sz w:val="24"/>
        </w:rPr>
      </w:pPr>
      <w:bookmarkStart w:id="51" w:name="_Hlk201941599"/>
      <w:bookmarkStart w:id="52" w:name="OLE_LINK13"/>
      <w:r w:rsidRPr="006C2A35">
        <w:rPr>
          <w:rFonts w:ascii="Arial" w:hAnsi="Arial" w:cs="Arial"/>
          <w:sz w:val="24"/>
        </w:rPr>
        <w:t xml:space="preserve">In drylands, temperature and aridity are the </w:t>
      </w:r>
      <w:r w:rsidR="00FE33A0" w:rsidRPr="006C2A35">
        <w:rPr>
          <w:rFonts w:ascii="Arial" w:hAnsi="Arial" w:cs="Arial"/>
          <w:sz w:val="24"/>
        </w:rPr>
        <w:t>primary</w:t>
      </w:r>
      <w:r w:rsidRPr="006C2A35">
        <w:rPr>
          <w:rFonts w:ascii="Arial" w:hAnsi="Arial" w:cs="Arial"/>
          <w:sz w:val="24"/>
        </w:rPr>
        <w:t xml:space="preserve"> factors </w:t>
      </w:r>
      <w:r w:rsidR="00FE33A0" w:rsidRPr="006C2A35">
        <w:rPr>
          <w:rFonts w:ascii="Arial" w:hAnsi="Arial" w:cs="Arial"/>
          <w:sz w:val="24"/>
        </w:rPr>
        <w:t xml:space="preserve">influencing </w:t>
      </w:r>
      <w:r w:rsidRPr="006C2A35">
        <w:rPr>
          <w:rFonts w:ascii="Arial" w:hAnsi="Arial" w:cs="Arial"/>
          <w:sz w:val="24"/>
        </w:rPr>
        <w:t>changes in soil inorganic carbon (Figure 3b)</w:t>
      </w:r>
      <w:r w:rsidR="00EB0169" w:rsidRPr="006C2A35">
        <w:rPr>
          <w:rFonts w:ascii="Arial" w:hAnsi="Arial" w:cs="Arial"/>
          <w:sz w:val="24"/>
        </w:rPr>
        <w:t xml:space="preserve">, and the model account for </w:t>
      </w:r>
      <w:r w:rsidR="00090A83" w:rsidRPr="006C2A35">
        <w:rPr>
          <w:rFonts w:ascii="Arial" w:hAnsi="Arial" w:cs="Arial"/>
          <w:sz w:val="24"/>
        </w:rPr>
        <w:t>61</w:t>
      </w:r>
      <w:r w:rsidR="007221E3" w:rsidRPr="006C2A35">
        <w:rPr>
          <w:rFonts w:ascii="Arial" w:hAnsi="Arial" w:cs="Arial"/>
          <w:sz w:val="24"/>
        </w:rPr>
        <w:t>%</w:t>
      </w:r>
      <w:r w:rsidR="00090A83" w:rsidRPr="006C2A35">
        <w:rPr>
          <w:rFonts w:ascii="Arial" w:hAnsi="Arial" w:cs="Arial"/>
        </w:rPr>
        <w:t xml:space="preserve"> </w:t>
      </w:r>
      <w:r w:rsidR="00090A83" w:rsidRPr="006C2A35">
        <w:rPr>
          <w:rFonts w:ascii="Arial" w:hAnsi="Arial" w:cs="Arial"/>
          <w:sz w:val="24"/>
        </w:rPr>
        <w:t>of the variance</w:t>
      </w:r>
      <w:r w:rsidRPr="006C2A35">
        <w:rPr>
          <w:rFonts w:ascii="Arial" w:hAnsi="Arial" w:cs="Arial"/>
          <w:sz w:val="24"/>
        </w:rPr>
        <w:t>.</w:t>
      </w:r>
      <w:bookmarkEnd w:id="51"/>
      <w:r w:rsidRPr="006C2A35">
        <w:rPr>
          <w:rFonts w:ascii="Arial" w:hAnsi="Arial" w:cs="Arial"/>
          <w:sz w:val="24"/>
        </w:rPr>
        <w:t xml:space="preserve"> These factors </w:t>
      </w:r>
      <w:r w:rsidR="00FE33A0" w:rsidRPr="006C2A35">
        <w:rPr>
          <w:rFonts w:ascii="Arial" w:hAnsi="Arial" w:cs="Arial"/>
          <w:sz w:val="24"/>
        </w:rPr>
        <w:t>affect</w:t>
      </w:r>
      <w:r w:rsidRPr="006C2A35">
        <w:rPr>
          <w:rFonts w:ascii="Arial" w:hAnsi="Arial" w:cs="Arial"/>
          <w:sz w:val="24"/>
        </w:rPr>
        <w:t xml:space="preserve"> soil pH and structure, </w:t>
      </w:r>
      <w:r w:rsidR="00FE33A0" w:rsidRPr="006C2A35">
        <w:rPr>
          <w:rFonts w:ascii="Arial" w:hAnsi="Arial" w:cs="Arial"/>
          <w:sz w:val="24"/>
        </w:rPr>
        <w:t xml:space="preserve">which, in turn, </w:t>
      </w:r>
      <w:r w:rsidRPr="006C2A35">
        <w:rPr>
          <w:rFonts w:ascii="Arial" w:hAnsi="Arial" w:cs="Arial"/>
          <w:sz w:val="24"/>
        </w:rPr>
        <w:t>enhanc</w:t>
      </w:r>
      <w:r w:rsidR="00FE33A0" w:rsidRPr="006C2A35">
        <w:rPr>
          <w:rFonts w:ascii="Arial" w:hAnsi="Arial" w:cs="Arial"/>
          <w:sz w:val="24"/>
        </w:rPr>
        <w:t>e</w:t>
      </w:r>
      <w:r w:rsidRPr="006C2A35">
        <w:rPr>
          <w:rFonts w:ascii="Arial" w:hAnsi="Arial" w:cs="Arial"/>
          <w:sz w:val="24"/>
        </w:rPr>
        <w:t xml:space="preserve"> soil inorganic carbon levels. </w:t>
      </w:r>
      <w:r w:rsidR="00286985" w:rsidRPr="006C2A35">
        <w:rPr>
          <w:rFonts w:ascii="Arial" w:hAnsi="Arial" w:cs="Arial"/>
          <w:sz w:val="24"/>
        </w:rPr>
        <w:t>Rising temperatures destabiliz</w:t>
      </w:r>
      <w:r w:rsidR="00FE33A0" w:rsidRPr="006C2A35">
        <w:rPr>
          <w:rFonts w:ascii="Arial" w:hAnsi="Arial" w:cs="Arial"/>
          <w:sz w:val="24"/>
        </w:rPr>
        <w:t>e</w:t>
      </w:r>
      <w:r w:rsidR="00286985" w:rsidRPr="006C2A35">
        <w:rPr>
          <w:rFonts w:ascii="Arial" w:hAnsi="Arial" w:cs="Arial"/>
          <w:sz w:val="24"/>
        </w:rPr>
        <w:t xml:space="preserve"> soil aggregates </w:t>
      </w:r>
      <w:r w:rsidR="00FE33A0" w:rsidRPr="006C2A35">
        <w:rPr>
          <w:rFonts w:ascii="Arial" w:hAnsi="Arial" w:cs="Arial"/>
          <w:sz w:val="24"/>
        </w:rPr>
        <w:t xml:space="preserve">by transforming macropores into micropores, a process that increases inorganic carbon content </w:t>
      </w:r>
      <w:r w:rsidR="00C101DC" w:rsidRPr="006C2A35">
        <w:rPr>
          <w:rFonts w:ascii="Arial" w:hAnsi="Arial" w:cs="Arial"/>
          <w:noProof/>
          <w:sz w:val="24"/>
        </w:rPr>
        <w:t>(Kelishadi et al., 2018)</w:t>
      </w:r>
      <w:r w:rsidR="00286985" w:rsidRPr="006C2A35">
        <w:rPr>
          <w:rFonts w:ascii="Arial" w:hAnsi="Arial" w:cs="Arial"/>
          <w:sz w:val="24"/>
        </w:rPr>
        <w:t xml:space="preserve">. </w:t>
      </w:r>
      <w:r w:rsidR="002A4B35" w:rsidRPr="006C2A35">
        <w:rPr>
          <w:rFonts w:ascii="Arial" w:hAnsi="Arial" w:cs="Arial"/>
          <w:sz w:val="24"/>
        </w:rPr>
        <w:t xml:space="preserve">Concurrently, </w:t>
      </w:r>
      <w:r w:rsidR="00286985" w:rsidRPr="006C2A35">
        <w:rPr>
          <w:rFonts w:ascii="Arial" w:hAnsi="Arial" w:cs="Arial"/>
          <w:sz w:val="24"/>
        </w:rPr>
        <w:t>increased aridity reduces the leaching of metal cations, leading to an increase in soil pH. Th</w:t>
      </w:r>
      <w:r w:rsidR="002A4B35" w:rsidRPr="006C2A35">
        <w:rPr>
          <w:rFonts w:ascii="Arial" w:hAnsi="Arial" w:cs="Arial"/>
          <w:sz w:val="24"/>
        </w:rPr>
        <w:t xml:space="preserve">is rise in pH, </w:t>
      </w:r>
      <w:r w:rsidR="00742B34" w:rsidRPr="006C2A35">
        <w:rPr>
          <w:rFonts w:ascii="Arial" w:hAnsi="Arial" w:cs="Arial"/>
          <w:sz w:val="24"/>
        </w:rPr>
        <w:lastRenderedPageBreak/>
        <w:t>driven by</w:t>
      </w:r>
      <w:r w:rsidR="00286985" w:rsidRPr="006C2A35">
        <w:rPr>
          <w:rFonts w:ascii="Arial" w:hAnsi="Arial" w:cs="Arial"/>
          <w:sz w:val="24"/>
        </w:rPr>
        <w:t xml:space="preserve"> elevated calcium ion concentration</w:t>
      </w:r>
      <w:r w:rsidR="00742B34" w:rsidRPr="006C2A35">
        <w:rPr>
          <w:rFonts w:ascii="Arial" w:hAnsi="Arial" w:cs="Arial"/>
          <w:sz w:val="24"/>
        </w:rPr>
        <w:t>s</w:t>
      </w:r>
      <w:r w:rsidR="00286985" w:rsidRPr="006C2A35">
        <w:rPr>
          <w:rFonts w:ascii="Arial" w:hAnsi="Arial" w:cs="Arial"/>
          <w:sz w:val="24"/>
        </w:rPr>
        <w:t xml:space="preserve"> on the left side and </w:t>
      </w:r>
      <w:r w:rsidR="00742B34" w:rsidRPr="006C2A35">
        <w:rPr>
          <w:rFonts w:ascii="Arial" w:hAnsi="Arial" w:cs="Arial"/>
          <w:sz w:val="24"/>
        </w:rPr>
        <w:t>a</w:t>
      </w:r>
      <w:r w:rsidR="00286985" w:rsidRPr="006C2A35">
        <w:rPr>
          <w:rFonts w:ascii="Arial" w:hAnsi="Arial" w:cs="Arial"/>
          <w:sz w:val="24"/>
        </w:rPr>
        <w:t xml:space="preserve"> reduction </w:t>
      </w:r>
      <w:r w:rsidR="00742B34" w:rsidRPr="006C2A35">
        <w:rPr>
          <w:rFonts w:ascii="Arial" w:hAnsi="Arial" w:cs="Arial"/>
          <w:sz w:val="24"/>
        </w:rPr>
        <w:t>in</w:t>
      </w:r>
      <w:r w:rsidR="00286985" w:rsidRPr="006C2A35">
        <w:rPr>
          <w:rFonts w:ascii="Arial" w:hAnsi="Arial" w:cs="Arial"/>
          <w:sz w:val="24"/>
        </w:rPr>
        <w:t xml:space="preserve"> hydrogen ions on the right side of the reaction promote calcium carbonate formation:</w:t>
      </w:r>
    </w:p>
    <w:p w14:paraId="52288DDE" w14:textId="77777777" w:rsidR="00286985" w:rsidRPr="006C2A35" w:rsidRDefault="00000000" w:rsidP="00E10C87">
      <w:pPr>
        <w:spacing w:line="480" w:lineRule="auto"/>
        <w:rPr>
          <w:rFonts w:ascii="Arial" w:hAnsi="Arial" w:cs="Arial"/>
          <w:sz w:val="24"/>
        </w:rPr>
      </w:pPr>
      <m:oMathPara>
        <m:oMath>
          <m:eqArr>
            <m:eqArrPr>
              <m:maxDist m:val="1"/>
              <m:ctrlPr>
                <w:rPr>
                  <w:rFonts w:ascii="Cambria Math" w:hAnsi="Cambria Math" w:cs="Arial"/>
                  <w:sz w:val="24"/>
                </w:rPr>
              </m:ctrlPr>
            </m:eqArrPr>
            <m:e>
              <m:sSup>
                <m:sSupPr>
                  <m:ctrlPr>
                    <w:rPr>
                      <w:rFonts w:ascii="Cambria Math" w:hAnsi="Cambria Math" w:cs="Arial"/>
                      <w:sz w:val="24"/>
                    </w:rPr>
                  </m:ctrlPr>
                </m:sSupPr>
                <m:e>
                  <m:r>
                    <m:rPr>
                      <m:sty m:val="p"/>
                    </m:rPr>
                    <w:rPr>
                      <w:rFonts w:ascii="Cambria Math" w:hAnsi="Cambria Math" w:cs="Arial"/>
                      <w:sz w:val="24"/>
                    </w:rPr>
                    <m:t>Ca</m:t>
                  </m:r>
                </m:e>
                <m:sup>
                  <m:r>
                    <m:rPr>
                      <m:sty m:val="p"/>
                    </m:rPr>
                    <w:rPr>
                      <w:rFonts w:ascii="Cambria Math" w:hAnsi="Cambria Math" w:cs="Arial"/>
                      <w:sz w:val="24"/>
                    </w:rPr>
                    <m:t>2+</m:t>
                  </m:r>
                </m:sup>
              </m:sSup>
              <m:d>
                <m:dPr>
                  <m:ctrlPr>
                    <w:rPr>
                      <w:rFonts w:ascii="Cambria Math" w:hAnsi="Cambria Math" w:cs="Arial"/>
                      <w:sz w:val="24"/>
                    </w:rPr>
                  </m:ctrlPr>
                </m:dPr>
                <m:e>
                  <m:r>
                    <m:rPr>
                      <m:sty m:val="p"/>
                    </m:rPr>
                    <w:rPr>
                      <w:rFonts w:ascii="Cambria Math" w:hAnsi="Cambria Math" w:cs="Arial"/>
                      <w:sz w:val="24"/>
                    </w:rPr>
                    <m:t>aq</m:t>
                  </m:r>
                </m:e>
              </m:d>
              <m:r>
                <m:rPr>
                  <m:sty m:val="p"/>
                </m:rPr>
                <w:rPr>
                  <w:rFonts w:ascii="Cambria Math" w:hAnsi="Cambria Math" w:cs="Arial"/>
                  <w:sz w:val="24"/>
                </w:rPr>
                <m:t xml:space="preserve">+ </m:t>
              </m:r>
              <m:sSubSup>
                <m:sSubSupPr>
                  <m:ctrlPr>
                    <w:rPr>
                      <w:rFonts w:ascii="Cambria Math" w:hAnsi="Cambria Math" w:cs="Arial"/>
                      <w:sz w:val="24"/>
                    </w:rPr>
                  </m:ctrlPr>
                </m:sSubSupPr>
                <m:e>
                  <m:r>
                    <m:rPr>
                      <m:sty m:val="p"/>
                    </m:rPr>
                    <w:rPr>
                      <w:rFonts w:ascii="Cambria Math" w:hAnsi="Cambria Math" w:cs="Arial"/>
                      <w:sz w:val="24"/>
                    </w:rPr>
                    <m:t>HCO</m:t>
                  </m:r>
                </m:e>
                <m:sub>
                  <m:r>
                    <m:rPr>
                      <m:sty m:val="p"/>
                    </m:rPr>
                    <w:rPr>
                      <w:rFonts w:ascii="Cambria Math" w:hAnsi="Cambria Math" w:cs="Arial"/>
                      <w:sz w:val="24"/>
                    </w:rPr>
                    <m:t>3</m:t>
                  </m:r>
                </m:sub>
                <m:sup>
                  <m:r>
                    <m:rPr>
                      <m:sty m:val="p"/>
                    </m:rPr>
                    <w:rPr>
                      <w:rFonts w:ascii="Cambria Math" w:hAnsi="Cambria Math" w:cs="Arial"/>
                      <w:sz w:val="24"/>
                    </w:rPr>
                    <m:t>-</m:t>
                  </m:r>
                </m:sup>
              </m:sSubSup>
              <m:d>
                <m:dPr>
                  <m:ctrlPr>
                    <w:rPr>
                      <w:rFonts w:ascii="Cambria Math" w:hAnsi="Cambria Math" w:cs="Arial"/>
                      <w:sz w:val="24"/>
                    </w:rPr>
                  </m:ctrlPr>
                </m:dPr>
                <m:e>
                  <m:r>
                    <m:rPr>
                      <m:sty m:val="p"/>
                    </m:rPr>
                    <w:rPr>
                      <w:rFonts w:ascii="Cambria Math" w:hAnsi="Cambria Math" w:cs="Arial"/>
                      <w:sz w:val="24"/>
                    </w:rPr>
                    <m:t>aq</m:t>
                  </m:r>
                </m:e>
              </m:d>
              <m:r>
                <m:rPr>
                  <m:sty m:val="p"/>
                </m:rPr>
                <w:rPr>
                  <w:rFonts w:ascii="Cambria Math" w:hAnsi="Cambria Math" w:cs="Arial"/>
                  <w:sz w:val="24"/>
                </w:rPr>
                <m:t xml:space="preserve"> ↔ </m:t>
              </m:r>
              <m:sSub>
                <m:sSubPr>
                  <m:ctrlPr>
                    <w:rPr>
                      <w:rFonts w:ascii="Cambria Math" w:hAnsi="Cambria Math" w:cs="Arial"/>
                      <w:sz w:val="24"/>
                    </w:rPr>
                  </m:ctrlPr>
                </m:sSubPr>
                <m:e>
                  <m:r>
                    <m:rPr>
                      <m:sty m:val="p"/>
                    </m:rPr>
                    <w:rPr>
                      <w:rFonts w:ascii="Cambria Math" w:hAnsi="Cambria Math" w:cs="Arial"/>
                      <w:sz w:val="24"/>
                    </w:rPr>
                    <m:t>CaCO</m:t>
                  </m:r>
                </m:e>
                <m:sub>
                  <m:r>
                    <m:rPr>
                      <m:sty m:val="p"/>
                    </m:rPr>
                    <w:rPr>
                      <w:rFonts w:ascii="Cambria Math" w:hAnsi="Cambria Math" w:cs="Arial"/>
                      <w:sz w:val="24"/>
                    </w:rPr>
                    <m:t>3</m:t>
                  </m:r>
                </m:sub>
              </m:sSub>
              <m:d>
                <m:dPr>
                  <m:ctrlPr>
                    <w:rPr>
                      <w:rFonts w:ascii="Cambria Math" w:hAnsi="Cambria Math" w:cs="Arial"/>
                      <w:sz w:val="24"/>
                    </w:rPr>
                  </m:ctrlPr>
                </m:dPr>
                <m:e>
                  <m:r>
                    <m:rPr>
                      <m:sty m:val="p"/>
                    </m:rPr>
                    <w:rPr>
                      <w:rFonts w:ascii="Cambria Math" w:hAnsi="Cambria Math" w:cs="Arial"/>
                      <w:sz w:val="24"/>
                    </w:rPr>
                    <m:t>s</m:t>
                  </m:r>
                </m:e>
              </m:d>
              <m:r>
                <m:rPr>
                  <m:sty m:val="p"/>
                </m:rPr>
                <w:rPr>
                  <w:rFonts w:ascii="Cambria Math" w:hAnsi="Cambria Math" w:cs="Arial"/>
                  <w:sz w:val="24"/>
                </w:rPr>
                <m:t xml:space="preserve">+ </m:t>
              </m:r>
              <m:sSup>
                <m:sSupPr>
                  <m:ctrlPr>
                    <w:rPr>
                      <w:rFonts w:ascii="Cambria Math" w:hAnsi="Cambria Math" w:cs="Arial"/>
                      <w:sz w:val="24"/>
                    </w:rPr>
                  </m:ctrlPr>
                </m:sSupPr>
                <m:e>
                  <m:r>
                    <m:rPr>
                      <m:sty m:val="p"/>
                    </m:rPr>
                    <w:rPr>
                      <w:rFonts w:ascii="Cambria Math" w:hAnsi="Cambria Math" w:cs="Arial"/>
                      <w:sz w:val="24"/>
                    </w:rPr>
                    <m:t>H</m:t>
                  </m:r>
                </m:e>
                <m:sup>
                  <m:r>
                    <m:rPr>
                      <m:sty m:val="p"/>
                    </m:rPr>
                    <w:rPr>
                      <w:rFonts w:ascii="Cambria Math" w:hAnsi="Cambria Math" w:cs="Arial"/>
                      <w:sz w:val="24"/>
                    </w:rPr>
                    <m:t>+</m:t>
                  </m:r>
                </m:sup>
              </m:sSup>
              <m:r>
                <m:rPr>
                  <m:sty m:val="p"/>
                </m:rPr>
                <w:rPr>
                  <w:rFonts w:ascii="Cambria Math" w:hAnsi="Cambria Math" w:cs="Arial"/>
                  <w:sz w:val="24"/>
                </w:rPr>
                <m:t>#</m:t>
              </m:r>
              <m:d>
                <m:dPr>
                  <m:ctrlPr>
                    <w:rPr>
                      <w:rFonts w:ascii="Cambria Math" w:hAnsi="Cambria Math" w:cs="Arial"/>
                      <w:sz w:val="24"/>
                    </w:rPr>
                  </m:ctrlPr>
                </m:dPr>
                <m:e>
                  <m:r>
                    <m:rPr>
                      <m:sty m:val="p"/>
                    </m:rPr>
                    <w:rPr>
                      <w:rFonts w:ascii="Cambria Math" w:hAnsi="Cambria Math" w:cs="Arial"/>
                      <w:sz w:val="24"/>
                    </w:rPr>
                    <m:t>1</m:t>
                  </m:r>
                </m:e>
              </m:d>
            </m:e>
          </m:eqArr>
        </m:oMath>
      </m:oMathPara>
    </w:p>
    <w:p w14:paraId="4B440379" w14:textId="39014BEC" w:rsidR="00F27EC2" w:rsidRPr="006C2A35" w:rsidRDefault="00AF677D" w:rsidP="00007C66">
      <w:pPr>
        <w:spacing w:line="480" w:lineRule="auto"/>
        <w:rPr>
          <w:rFonts w:ascii="Arial" w:hAnsi="Arial" w:cs="Arial"/>
          <w:sz w:val="24"/>
        </w:rPr>
      </w:pPr>
      <w:r w:rsidRPr="006C2A35">
        <w:rPr>
          <w:rFonts w:ascii="Arial" w:hAnsi="Arial" w:cs="Arial"/>
          <w:sz w:val="24"/>
        </w:rPr>
        <w:t>Moreover, h</w:t>
      </w:r>
      <w:r w:rsidR="00007C66" w:rsidRPr="006C2A35">
        <w:rPr>
          <w:rFonts w:ascii="Arial" w:hAnsi="Arial" w:cs="Arial"/>
          <w:sz w:val="24"/>
        </w:rPr>
        <w:t>igher temperature</w:t>
      </w:r>
      <w:r w:rsidR="006158BE" w:rsidRPr="006C2A35">
        <w:rPr>
          <w:rFonts w:ascii="Arial" w:hAnsi="Arial" w:cs="Arial"/>
          <w:sz w:val="24"/>
        </w:rPr>
        <w:t>s</w:t>
      </w:r>
      <w:r w:rsidR="00007C66" w:rsidRPr="006C2A35">
        <w:rPr>
          <w:rFonts w:ascii="Arial" w:hAnsi="Arial" w:cs="Arial"/>
          <w:sz w:val="24"/>
        </w:rPr>
        <w:t xml:space="preserve"> and </w:t>
      </w:r>
      <w:r w:rsidR="006158BE" w:rsidRPr="006C2A35">
        <w:rPr>
          <w:rFonts w:ascii="Arial" w:hAnsi="Arial" w:cs="Arial"/>
          <w:sz w:val="24"/>
        </w:rPr>
        <w:t xml:space="preserve">greater </w:t>
      </w:r>
      <w:r w:rsidR="00007C66" w:rsidRPr="006C2A35">
        <w:rPr>
          <w:rFonts w:ascii="Arial" w:hAnsi="Arial" w:cs="Arial"/>
          <w:sz w:val="24"/>
        </w:rPr>
        <w:t xml:space="preserve">aridity </w:t>
      </w:r>
      <w:r w:rsidR="006158BE" w:rsidRPr="006C2A35">
        <w:rPr>
          <w:rFonts w:ascii="Arial" w:hAnsi="Arial" w:cs="Arial"/>
          <w:sz w:val="24"/>
        </w:rPr>
        <w:t xml:space="preserve">contribute to the accumulation of </w:t>
      </w:r>
      <w:r w:rsidR="00007C66" w:rsidRPr="006C2A35">
        <w:rPr>
          <w:rFonts w:ascii="Arial" w:hAnsi="Arial" w:cs="Arial"/>
          <w:sz w:val="24"/>
        </w:rPr>
        <w:t>soil inorganic carbon</w:t>
      </w:r>
      <w:r w:rsidR="00B11EBD" w:rsidRPr="006C2A35">
        <w:rPr>
          <w:rFonts w:ascii="Arial" w:hAnsi="Arial" w:cs="Arial"/>
          <w:sz w:val="24"/>
        </w:rPr>
        <w:t xml:space="preserve"> by reducing </w:t>
      </w:r>
      <w:r w:rsidR="00007C66" w:rsidRPr="006C2A35">
        <w:rPr>
          <w:rFonts w:ascii="Arial" w:hAnsi="Arial" w:cs="Arial"/>
          <w:sz w:val="24"/>
        </w:rPr>
        <w:t xml:space="preserve">the dissolution of carbon dioxide and </w:t>
      </w:r>
      <w:r w:rsidR="00B11EBD" w:rsidRPr="006C2A35">
        <w:rPr>
          <w:rFonts w:ascii="Arial" w:hAnsi="Arial" w:cs="Arial"/>
          <w:sz w:val="24"/>
        </w:rPr>
        <w:t xml:space="preserve">increasing </w:t>
      </w:r>
      <w:r w:rsidR="00007C66" w:rsidRPr="006C2A35">
        <w:rPr>
          <w:rFonts w:ascii="Arial" w:hAnsi="Arial" w:cs="Arial"/>
          <w:sz w:val="24"/>
        </w:rPr>
        <w:t>the saturation of calcium carbonate</w:t>
      </w:r>
      <w:r w:rsidR="00C101DC" w:rsidRPr="006C2A35">
        <w:rPr>
          <w:rFonts w:ascii="Arial" w:hAnsi="Arial" w:cs="Arial"/>
          <w:noProof/>
          <w:sz w:val="24"/>
        </w:rPr>
        <w:t>(Gocke &amp; Kuzyakov, 2011; Z. B. Ren et al., 2024; Zamanian et al., 2016)</w:t>
      </w:r>
      <w:r w:rsidR="00007C66" w:rsidRPr="006C2A35">
        <w:rPr>
          <w:rFonts w:ascii="Arial" w:hAnsi="Arial" w:cs="Arial"/>
          <w:sz w:val="24"/>
        </w:rPr>
        <w:t>.</w:t>
      </w:r>
      <w:r w:rsidR="00EC216B" w:rsidRPr="006C2A35">
        <w:rPr>
          <w:rFonts w:ascii="Arial" w:hAnsi="Arial" w:cs="Arial"/>
          <w:sz w:val="24"/>
        </w:rPr>
        <w:t xml:space="preserve"> Collectively, these processes facilitate the storage and accumulation of soil inorganic carbon in dryland environments.</w:t>
      </w:r>
    </w:p>
    <w:bookmarkEnd w:id="52"/>
    <w:p w14:paraId="1A9B7109" w14:textId="4ECAE2CA" w:rsidR="00007C66" w:rsidRPr="006C2A35" w:rsidRDefault="00007C66" w:rsidP="00007C66">
      <w:pPr>
        <w:spacing w:line="480" w:lineRule="auto"/>
        <w:rPr>
          <w:rFonts w:ascii="Arial" w:hAnsi="Arial" w:cs="Arial"/>
          <w:sz w:val="24"/>
        </w:rPr>
      </w:pPr>
    </w:p>
    <w:p w14:paraId="584C26EE" w14:textId="0DA8A45A" w:rsidR="00007C66" w:rsidRPr="006C2A35" w:rsidRDefault="00007C66" w:rsidP="00007C66">
      <w:pPr>
        <w:spacing w:line="480" w:lineRule="auto"/>
        <w:rPr>
          <w:rFonts w:ascii="Arial" w:hAnsi="Arial" w:cs="Arial"/>
          <w:sz w:val="24"/>
        </w:rPr>
      </w:pPr>
      <w:bookmarkStart w:id="53" w:name="_Hlk201941655"/>
      <w:r w:rsidRPr="006C2A35">
        <w:rPr>
          <w:rFonts w:ascii="Arial" w:hAnsi="Arial" w:cs="Arial"/>
          <w:sz w:val="24"/>
        </w:rPr>
        <w:t>Temperature, as an important factor influencing both organic and inorganic carbon, has a minimal impact on soil total carbon</w:t>
      </w:r>
      <w:r w:rsidR="00986CD4" w:rsidRPr="006C2A35">
        <w:rPr>
          <w:rFonts w:ascii="Arial" w:hAnsi="Arial" w:cs="Arial"/>
          <w:sz w:val="24"/>
        </w:rPr>
        <w:t xml:space="preserve"> (Figure 3)</w:t>
      </w:r>
      <w:r w:rsidRPr="006C2A35">
        <w:rPr>
          <w:rFonts w:ascii="Arial" w:hAnsi="Arial" w:cs="Arial"/>
          <w:sz w:val="24"/>
        </w:rPr>
        <w:t>,</w:t>
      </w:r>
      <w:r w:rsidR="006C65D6" w:rsidRPr="006C2A35">
        <w:rPr>
          <w:rFonts w:ascii="Arial" w:hAnsi="Arial" w:cs="Arial"/>
        </w:rPr>
        <w:t xml:space="preserve"> </w:t>
      </w:r>
      <w:r w:rsidR="006C65D6" w:rsidRPr="006C2A35">
        <w:rPr>
          <w:rFonts w:ascii="Arial" w:hAnsi="Arial" w:cs="Arial"/>
          <w:sz w:val="24"/>
        </w:rPr>
        <w:t>for which the model explains 56% of the variance.</w:t>
      </w:r>
      <w:bookmarkEnd w:id="53"/>
      <w:r w:rsidRPr="006C2A35">
        <w:rPr>
          <w:rFonts w:ascii="Arial" w:hAnsi="Arial" w:cs="Arial"/>
          <w:sz w:val="24"/>
        </w:rPr>
        <w:t xml:space="preserve"> </w:t>
      </w:r>
      <w:r w:rsidR="006C65D6" w:rsidRPr="006C2A35">
        <w:rPr>
          <w:rFonts w:ascii="Arial" w:hAnsi="Arial" w:cs="Arial"/>
          <w:sz w:val="24"/>
        </w:rPr>
        <w:t>This could be</w:t>
      </w:r>
      <w:r w:rsidRPr="006C2A35">
        <w:rPr>
          <w:rFonts w:ascii="Arial" w:hAnsi="Arial" w:cs="Arial"/>
          <w:sz w:val="24"/>
        </w:rPr>
        <w:t xml:space="preserve"> due to the offsetting effect</w:t>
      </w:r>
      <w:r w:rsidR="00DC6D0D" w:rsidRPr="006C2A35">
        <w:rPr>
          <w:rFonts w:ascii="Arial" w:hAnsi="Arial" w:cs="Arial"/>
          <w:sz w:val="24"/>
        </w:rPr>
        <w:t xml:space="preserve"> - accelerating organic carbon decomposition</w:t>
      </w:r>
      <w:r w:rsidR="00286985" w:rsidRPr="006C2A35">
        <w:rPr>
          <w:rFonts w:ascii="Arial" w:hAnsi="Arial" w:cs="Arial"/>
          <w:sz w:val="24"/>
        </w:rPr>
        <w:t xml:space="preserve"> </w:t>
      </w:r>
      <w:r w:rsidR="00C101DC" w:rsidRPr="006C2A35">
        <w:rPr>
          <w:rFonts w:ascii="Arial" w:hAnsi="Arial" w:cs="Arial"/>
          <w:noProof/>
          <w:sz w:val="24"/>
        </w:rPr>
        <w:t>(Trumbore et al., 1996)</w:t>
      </w:r>
      <w:r w:rsidR="00DC6D0D" w:rsidRPr="006C2A35">
        <w:rPr>
          <w:rFonts w:ascii="Arial" w:hAnsi="Arial" w:cs="Arial"/>
          <w:sz w:val="24"/>
        </w:rPr>
        <w:t xml:space="preserve"> while promoting inorganic carbon accumulation through carbonate formation</w:t>
      </w:r>
      <w:r w:rsidR="00286985" w:rsidRPr="006C2A35">
        <w:rPr>
          <w:rFonts w:ascii="Arial" w:hAnsi="Arial" w:cs="Arial"/>
          <w:sz w:val="24"/>
        </w:rPr>
        <w:t xml:space="preserve"> </w:t>
      </w:r>
      <w:r w:rsidR="00C101DC" w:rsidRPr="006C2A35">
        <w:rPr>
          <w:rFonts w:ascii="Arial" w:hAnsi="Arial" w:cs="Arial"/>
          <w:noProof/>
          <w:sz w:val="24"/>
        </w:rPr>
        <w:t>(Ferdush &amp; Paul, 2021)</w:t>
      </w:r>
      <w:r w:rsidRPr="006C2A35">
        <w:rPr>
          <w:rFonts w:ascii="Arial" w:hAnsi="Arial" w:cs="Arial"/>
          <w:sz w:val="24"/>
        </w:rPr>
        <w:t>. In contrast, sand content has the strongest influence, likely because it significantly affects both organic and inorganic carbon negatively. Given the strong contribution of soil total nitrogen to organic carbon</w:t>
      </w:r>
      <w:r w:rsidR="008D46AC" w:rsidRPr="006C2A35">
        <w:rPr>
          <w:rFonts w:ascii="Arial" w:hAnsi="Arial" w:cs="Arial"/>
          <w:sz w:val="24"/>
        </w:rPr>
        <w:t xml:space="preserve"> (Figure 3a)</w:t>
      </w:r>
      <w:r w:rsidRPr="006C2A35">
        <w:rPr>
          <w:rFonts w:ascii="Arial" w:hAnsi="Arial" w:cs="Arial"/>
          <w:sz w:val="24"/>
        </w:rPr>
        <w:t xml:space="preserve">, this </w:t>
      </w:r>
      <w:r w:rsidR="00C42338" w:rsidRPr="006C2A35">
        <w:rPr>
          <w:rFonts w:ascii="Arial" w:hAnsi="Arial" w:cs="Arial"/>
          <w:sz w:val="24"/>
        </w:rPr>
        <w:t xml:space="preserve">may </w:t>
      </w:r>
      <w:r w:rsidR="00D570F0" w:rsidRPr="006C2A35">
        <w:rPr>
          <w:rFonts w:ascii="Arial" w:hAnsi="Arial" w:cs="Arial"/>
          <w:sz w:val="24"/>
        </w:rPr>
        <w:t>explain</w:t>
      </w:r>
      <w:r w:rsidRPr="006C2A35">
        <w:rPr>
          <w:rFonts w:ascii="Arial" w:hAnsi="Arial" w:cs="Arial"/>
          <w:sz w:val="24"/>
        </w:rPr>
        <w:t xml:space="preserve"> its continued substantial impact on total carbon. </w:t>
      </w:r>
      <w:r w:rsidR="00530041" w:rsidRPr="006C2A35">
        <w:rPr>
          <w:rFonts w:ascii="Arial" w:hAnsi="Arial" w:cs="Arial"/>
          <w:sz w:val="24"/>
        </w:rPr>
        <w:t>Our</w:t>
      </w:r>
      <w:r w:rsidRPr="006C2A35">
        <w:rPr>
          <w:rFonts w:ascii="Arial" w:hAnsi="Arial" w:cs="Arial"/>
          <w:sz w:val="24"/>
        </w:rPr>
        <w:t xml:space="preserve"> results indicate that aridity is a major factor influencing </w:t>
      </w:r>
      <w:r w:rsidR="00530041" w:rsidRPr="006C2A35">
        <w:rPr>
          <w:rFonts w:ascii="Arial" w:hAnsi="Arial" w:cs="Arial"/>
          <w:sz w:val="24"/>
        </w:rPr>
        <w:t>soil organic, inorganic, and total carbon</w:t>
      </w:r>
      <w:r w:rsidRPr="006C2A35">
        <w:rPr>
          <w:rFonts w:ascii="Arial" w:hAnsi="Arial" w:cs="Arial"/>
          <w:sz w:val="24"/>
        </w:rPr>
        <w:t>, highlighting the crucial role of water condition</w:t>
      </w:r>
      <w:r w:rsidR="009B0FE9" w:rsidRPr="006C2A35">
        <w:rPr>
          <w:rFonts w:ascii="Arial" w:hAnsi="Arial" w:cs="Arial"/>
          <w:sz w:val="24"/>
        </w:rPr>
        <w:t>s</w:t>
      </w:r>
      <w:r w:rsidRPr="006C2A35">
        <w:rPr>
          <w:rFonts w:ascii="Arial" w:hAnsi="Arial" w:cs="Arial"/>
          <w:sz w:val="24"/>
        </w:rPr>
        <w:t xml:space="preserve"> in </w:t>
      </w:r>
      <w:r w:rsidRPr="006C2A35">
        <w:rPr>
          <w:rFonts w:ascii="Arial" w:hAnsi="Arial" w:cs="Arial"/>
          <w:sz w:val="24"/>
        </w:rPr>
        <w:lastRenderedPageBreak/>
        <w:t>dryland soil carbon stocks under environmental changes.</w:t>
      </w:r>
    </w:p>
    <w:p w14:paraId="3BEE0D9F" w14:textId="77777777" w:rsidR="005C45BB" w:rsidRPr="006C2A35" w:rsidRDefault="005C45BB" w:rsidP="00007C66">
      <w:pPr>
        <w:spacing w:line="480" w:lineRule="auto"/>
        <w:rPr>
          <w:rFonts w:ascii="Arial" w:hAnsi="Arial" w:cs="Arial"/>
          <w:sz w:val="24"/>
        </w:rPr>
      </w:pPr>
    </w:p>
    <w:p w14:paraId="7C7E6F4B" w14:textId="72C731CD" w:rsidR="00007C66" w:rsidRPr="006C2A35" w:rsidRDefault="004229A9" w:rsidP="00007C66">
      <w:pPr>
        <w:spacing w:line="480" w:lineRule="auto"/>
        <w:rPr>
          <w:rFonts w:ascii="Arial" w:hAnsi="Arial" w:cs="Arial"/>
          <w:sz w:val="24"/>
        </w:rPr>
      </w:pPr>
      <w:r w:rsidRPr="006C2A35">
        <w:rPr>
          <w:rFonts w:ascii="Arial" w:hAnsi="Arial" w:cs="Arial"/>
          <w:sz w:val="24"/>
        </w:rPr>
        <w:t>The gradient forest model exhibited relatively higher explanatory power for soil organic carbon and inorganic carbon, suggesting that it may be beneficial to consider their thresholds separately. This aligns with the notion that soil organic carbon and inorganic carbon are governed by distinct processes and underlying mechanisms. Meanwhile, a broader perspective is also important: although the model explained a relatively lower proportion of the variance in soil total carbon, it still captured the combined effects of environmental change on dryland carbon dynamics and offers valuable insights at an integrated level.</w:t>
      </w:r>
    </w:p>
    <w:p w14:paraId="27CB02FC" w14:textId="77777777" w:rsidR="004229A9" w:rsidRPr="006C2A35" w:rsidRDefault="004229A9" w:rsidP="00007C66">
      <w:pPr>
        <w:spacing w:line="480" w:lineRule="auto"/>
        <w:rPr>
          <w:rFonts w:ascii="Arial" w:hAnsi="Arial" w:cs="Arial"/>
          <w:sz w:val="24"/>
        </w:rPr>
      </w:pPr>
    </w:p>
    <w:p w14:paraId="19809399" w14:textId="349F5679" w:rsidR="00007C66" w:rsidRPr="006C2A35" w:rsidRDefault="00007C66" w:rsidP="00007C66">
      <w:pPr>
        <w:rPr>
          <w:rFonts w:ascii="Arial" w:hAnsi="Arial" w:cs="Arial"/>
          <w:b/>
          <w:bCs/>
          <w:sz w:val="28"/>
          <w:szCs w:val="32"/>
        </w:rPr>
      </w:pPr>
      <w:r w:rsidRPr="006C2A35">
        <w:rPr>
          <w:rFonts w:ascii="Arial" w:hAnsi="Arial" w:cs="Arial"/>
          <w:b/>
          <w:bCs/>
          <w:sz w:val="28"/>
          <w:szCs w:val="32"/>
        </w:rPr>
        <w:t>4.2 Environmental factors</w:t>
      </w:r>
      <w:r w:rsidR="00CE2D13" w:rsidRPr="006C2A35">
        <w:rPr>
          <w:rFonts w:ascii="Arial" w:hAnsi="Arial" w:cs="Arial"/>
          <w:b/>
          <w:bCs/>
          <w:sz w:val="28"/>
          <w:szCs w:val="32"/>
        </w:rPr>
        <w:t>’</w:t>
      </w:r>
      <w:r w:rsidRPr="006C2A35">
        <w:rPr>
          <w:rFonts w:ascii="Arial" w:hAnsi="Arial" w:cs="Arial"/>
          <w:b/>
          <w:bCs/>
          <w:sz w:val="28"/>
          <w:szCs w:val="32"/>
        </w:rPr>
        <w:t xml:space="preserve"> critical ranges for soil organic, inorganic and total carbon</w:t>
      </w:r>
    </w:p>
    <w:p w14:paraId="74AB1817" w14:textId="3C1DD2AF" w:rsidR="00007C66" w:rsidRPr="006C2A35" w:rsidRDefault="00EB2C7C" w:rsidP="00007C66">
      <w:pPr>
        <w:spacing w:line="480" w:lineRule="auto"/>
        <w:rPr>
          <w:rFonts w:ascii="Arial" w:hAnsi="Arial" w:cs="Arial"/>
          <w:sz w:val="24"/>
        </w:rPr>
      </w:pPr>
      <w:r w:rsidRPr="006C2A35">
        <w:rPr>
          <w:rFonts w:ascii="Arial" w:hAnsi="Arial" w:cs="Arial"/>
          <w:sz w:val="24"/>
        </w:rPr>
        <w:t>Our results indicated that the critical range of total nitrogen for soil organic carbon was 0.07</w:t>
      </w:r>
      <w:r w:rsidR="00B5307F" w:rsidRPr="006C2A35">
        <w:rPr>
          <w:rFonts w:ascii="Arial" w:hAnsi="Arial" w:cs="Arial"/>
          <w:sz w:val="24"/>
        </w:rPr>
        <w:t>-</w:t>
      </w:r>
      <w:r w:rsidRPr="006C2A35">
        <w:rPr>
          <w:rFonts w:ascii="Arial" w:hAnsi="Arial" w:cs="Arial"/>
          <w:sz w:val="24"/>
        </w:rPr>
        <w:t xml:space="preserve">0.08%, beyond which the increase in organic carbon slowed (Figure 5), potentially related to nutrient saturation and shifts in microbial </w:t>
      </w:r>
      <w:r w:rsidR="00C820F4" w:rsidRPr="006C2A35">
        <w:rPr>
          <w:rFonts w:ascii="Arial" w:hAnsi="Arial" w:cs="Arial"/>
          <w:sz w:val="24"/>
        </w:rPr>
        <w:t xml:space="preserve">biomass </w:t>
      </w:r>
      <w:r w:rsidRPr="006C2A35">
        <w:rPr>
          <w:rFonts w:ascii="Arial" w:hAnsi="Arial" w:cs="Arial"/>
          <w:sz w:val="24"/>
        </w:rPr>
        <w:t xml:space="preserve">mentioned above. </w:t>
      </w:r>
      <w:r w:rsidR="00007C66" w:rsidRPr="006C2A35">
        <w:rPr>
          <w:rFonts w:ascii="Arial" w:hAnsi="Arial" w:cs="Arial"/>
          <w:sz w:val="24"/>
        </w:rPr>
        <w:t xml:space="preserve">Previous studies have found that with increasing soil nitrogen, the productivity of ecosystems tends to rise initially and then stabilize </w:t>
      </w:r>
      <w:r w:rsidR="00C101DC" w:rsidRPr="006C2A35">
        <w:rPr>
          <w:rFonts w:ascii="Arial" w:hAnsi="Arial" w:cs="Arial"/>
          <w:noProof/>
          <w:sz w:val="24"/>
        </w:rPr>
        <w:t>(Musinguzi et al., 2013; Peng et al., 2020)</w:t>
      </w:r>
      <w:r w:rsidR="00007C66" w:rsidRPr="006C2A35">
        <w:rPr>
          <w:rFonts w:ascii="Arial" w:hAnsi="Arial" w:cs="Arial"/>
          <w:sz w:val="24"/>
        </w:rPr>
        <w:t xml:space="preserve">. </w:t>
      </w:r>
      <w:r w:rsidR="00986CD4" w:rsidRPr="006C2A35">
        <w:rPr>
          <w:rFonts w:ascii="Arial" w:hAnsi="Arial" w:cs="Arial"/>
          <w:sz w:val="24"/>
        </w:rPr>
        <w:t>T</w:t>
      </w:r>
      <w:r w:rsidR="005662F3" w:rsidRPr="006C2A35">
        <w:rPr>
          <w:rFonts w:ascii="Arial" w:hAnsi="Arial" w:cs="Arial"/>
          <w:sz w:val="24"/>
        </w:rPr>
        <w:t>he rate of soil respiration demonstrated a threshold response to elevated soil nitrogen levels, exhibiting an initial increase before subsequently declining</w:t>
      </w:r>
      <w:r w:rsidR="00007C66" w:rsidRPr="006C2A35">
        <w:rPr>
          <w:rFonts w:ascii="Arial" w:hAnsi="Arial" w:cs="Arial"/>
          <w:sz w:val="24"/>
        </w:rPr>
        <w:t xml:space="preserve"> </w:t>
      </w:r>
      <w:r w:rsidR="00C101DC" w:rsidRPr="006C2A35">
        <w:rPr>
          <w:rFonts w:ascii="Arial" w:hAnsi="Arial" w:cs="Arial"/>
          <w:noProof/>
          <w:sz w:val="24"/>
        </w:rPr>
        <w:t>(C. Wang et al., 2020)</w:t>
      </w:r>
      <w:r w:rsidR="00007C66" w:rsidRPr="006C2A35">
        <w:rPr>
          <w:rFonts w:ascii="Arial" w:hAnsi="Arial" w:cs="Arial"/>
          <w:sz w:val="24"/>
        </w:rPr>
        <w:t xml:space="preserve">. The critical temperature range for soil organic carbon was found to be 3.4-5.6°C in </w:t>
      </w:r>
      <w:r w:rsidR="00007C66" w:rsidRPr="006C2A35">
        <w:rPr>
          <w:rFonts w:ascii="Arial" w:hAnsi="Arial" w:cs="Arial"/>
          <w:sz w:val="24"/>
        </w:rPr>
        <w:lastRenderedPageBreak/>
        <w:t>China</w:t>
      </w:r>
      <w:r w:rsidR="00D570F0" w:rsidRPr="006C2A35">
        <w:rPr>
          <w:rFonts w:ascii="Arial" w:hAnsi="Arial" w:cs="Arial"/>
          <w:sz w:val="24"/>
        </w:rPr>
        <w:t>’</w:t>
      </w:r>
      <w:r w:rsidR="00007C66" w:rsidRPr="006C2A35">
        <w:rPr>
          <w:rFonts w:ascii="Arial" w:hAnsi="Arial" w:cs="Arial"/>
          <w:sz w:val="24"/>
        </w:rPr>
        <w:t>s</w:t>
      </w:r>
      <w:r w:rsidR="00D570F0" w:rsidRPr="006C2A35">
        <w:rPr>
          <w:rFonts w:ascii="Arial" w:hAnsi="Arial" w:cs="Arial"/>
          <w:sz w:val="24"/>
        </w:rPr>
        <w:t xml:space="preserve"> </w:t>
      </w:r>
      <w:r w:rsidR="00007C66" w:rsidRPr="006C2A35">
        <w:rPr>
          <w:rFonts w:ascii="Arial" w:hAnsi="Arial" w:cs="Arial"/>
          <w:sz w:val="24"/>
        </w:rPr>
        <w:t>drylands.</w:t>
      </w:r>
      <w:r w:rsidR="00D235D0" w:rsidRPr="006C2A35">
        <w:rPr>
          <w:rFonts w:ascii="Arial" w:hAnsi="Arial" w:cs="Arial"/>
          <w:sz w:val="24"/>
        </w:rPr>
        <w:t xml:space="preserve"> Rising temperatures can promote root growth </w:t>
      </w:r>
      <w:r w:rsidR="00C101DC" w:rsidRPr="006C2A35">
        <w:rPr>
          <w:rFonts w:ascii="Arial" w:hAnsi="Arial" w:cs="Arial"/>
          <w:noProof/>
          <w:sz w:val="24"/>
        </w:rPr>
        <w:t>(J. S. Wang et al., 2021)</w:t>
      </w:r>
      <w:r w:rsidR="00D235D0" w:rsidRPr="006C2A35">
        <w:rPr>
          <w:rFonts w:ascii="Arial" w:hAnsi="Arial" w:cs="Arial"/>
          <w:sz w:val="24"/>
        </w:rPr>
        <w:t>, enhancing carbon input</w:t>
      </w:r>
      <w:r w:rsidR="000F7B2C" w:rsidRPr="006C2A35">
        <w:rPr>
          <w:rFonts w:ascii="Arial" w:hAnsi="Arial" w:cs="Arial"/>
          <w:sz w:val="24"/>
        </w:rPr>
        <w:t>s into soil</w:t>
      </w:r>
      <w:r w:rsidR="00D235D0" w:rsidRPr="006C2A35">
        <w:rPr>
          <w:rFonts w:ascii="Arial" w:hAnsi="Arial" w:cs="Arial"/>
          <w:sz w:val="24"/>
        </w:rPr>
        <w:t xml:space="preserve">, </w:t>
      </w:r>
      <w:r w:rsidR="00F3286D" w:rsidRPr="006C2A35">
        <w:rPr>
          <w:rFonts w:ascii="Arial" w:hAnsi="Arial" w:cs="Arial"/>
          <w:sz w:val="24"/>
        </w:rPr>
        <w:t>while</w:t>
      </w:r>
      <w:r w:rsidR="00D235D0" w:rsidRPr="006C2A35">
        <w:rPr>
          <w:rFonts w:ascii="Arial" w:hAnsi="Arial" w:cs="Arial"/>
          <w:sz w:val="24"/>
        </w:rPr>
        <w:t xml:space="preserve"> </w:t>
      </w:r>
      <w:r w:rsidR="006F1FD5" w:rsidRPr="006C2A35">
        <w:rPr>
          <w:rFonts w:ascii="Arial" w:hAnsi="Arial" w:cs="Arial"/>
          <w:sz w:val="24"/>
        </w:rPr>
        <w:t xml:space="preserve">it </w:t>
      </w:r>
      <w:r w:rsidR="00D235D0" w:rsidRPr="006C2A35">
        <w:rPr>
          <w:rFonts w:ascii="Arial" w:hAnsi="Arial" w:cs="Arial"/>
          <w:sz w:val="24"/>
        </w:rPr>
        <w:t>may exceed the ecological niche of ectomycorrhizal fungi</w:t>
      </w:r>
      <w:r w:rsidR="003D670E" w:rsidRPr="006C2A35">
        <w:rPr>
          <w:rFonts w:ascii="Arial" w:hAnsi="Arial" w:cs="Arial"/>
          <w:sz w:val="24"/>
        </w:rPr>
        <w:t xml:space="preserve"> </w:t>
      </w:r>
      <w:r w:rsidR="00C101DC" w:rsidRPr="006C2A35">
        <w:rPr>
          <w:rFonts w:ascii="Arial" w:hAnsi="Arial" w:cs="Arial"/>
          <w:noProof/>
          <w:sz w:val="24"/>
        </w:rPr>
        <w:t>(Vetrovsky et al., 2019)</w:t>
      </w:r>
      <w:r w:rsidR="00D235D0" w:rsidRPr="006C2A35">
        <w:rPr>
          <w:rFonts w:ascii="Arial" w:hAnsi="Arial" w:cs="Arial"/>
          <w:sz w:val="24"/>
        </w:rPr>
        <w:t xml:space="preserve">, leading to a reduction in soil respiration. </w:t>
      </w:r>
      <w:r w:rsidR="00007C66" w:rsidRPr="006C2A35">
        <w:rPr>
          <w:rFonts w:ascii="Arial" w:hAnsi="Arial" w:cs="Arial"/>
          <w:sz w:val="24"/>
        </w:rPr>
        <w:t>Research has shown that in regions with a mean annual temperature of 5°C, a 1°C increase leads to an organic carbon loss of over 10%, whereas in regions with a mean annual temperature of 30°C, the reduction is only 3%</w:t>
      </w:r>
      <w:r w:rsidR="002C6093" w:rsidRPr="006C2A35">
        <w:rPr>
          <w:rFonts w:ascii="Arial" w:hAnsi="Arial" w:cs="Arial"/>
          <w:sz w:val="24"/>
        </w:rPr>
        <w:t xml:space="preserve"> </w:t>
      </w:r>
      <w:r w:rsidR="00C101DC" w:rsidRPr="006C2A35">
        <w:rPr>
          <w:rFonts w:ascii="Arial" w:hAnsi="Arial" w:cs="Arial"/>
          <w:noProof/>
          <w:sz w:val="24"/>
        </w:rPr>
        <w:t>(Kirschbaum, 1995)</w:t>
      </w:r>
      <w:r w:rsidR="00007C66" w:rsidRPr="006C2A35">
        <w:rPr>
          <w:rFonts w:ascii="Arial" w:hAnsi="Arial" w:cs="Arial"/>
          <w:sz w:val="24"/>
        </w:rPr>
        <w:t xml:space="preserve">. The two critical ranges of aridity for soil organic carbon </w:t>
      </w:r>
      <w:r w:rsidR="00EE4DF4" w:rsidRPr="006C2A35">
        <w:rPr>
          <w:rFonts w:ascii="Arial" w:hAnsi="Arial" w:cs="Arial"/>
          <w:sz w:val="24"/>
        </w:rPr>
        <w:t xml:space="preserve">(Figure 5) </w:t>
      </w:r>
      <w:r w:rsidR="00007C66" w:rsidRPr="006C2A35">
        <w:rPr>
          <w:rFonts w:ascii="Arial" w:hAnsi="Arial" w:cs="Arial"/>
          <w:sz w:val="24"/>
        </w:rPr>
        <w:t xml:space="preserve">align with the degradation phases of </w:t>
      </w:r>
      <w:r w:rsidR="009B0FE9" w:rsidRPr="006C2A35">
        <w:rPr>
          <w:rFonts w:ascii="Arial" w:hAnsi="Arial" w:cs="Arial"/>
          <w:sz w:val="24"/>
        </w:rPr>
        <w:t xml:space="preserve">the </w:t>
      </w:r>
      <w:r w:rsidR="00007C66" w:rsidRPr="006C2A35">
        <w:rPr>
          <w:rFonts w:ascii="Arial" w:hAnsi="Arial" w:cs="Arial"/>
          <w:sz w:val="24"/>
        </w:rPr>
        <w:t xml:space="preserve">dryland ecosystem proposed by </w:t>
      </w:r>
      <w:r w:rsidR="00C101DC" w:rsidRPr="006C2A35">
        <w:rPr>
          <w:rFonts w:ascii="Arial" w:hAnsi="Arial" w:cs="Arial"/>
          <w:noProof/>
          <w:sz w:val="24"/>
        </w:rPr>
        <w:t>Berdugo et al. (2020)</w:t>
      </w:r>
      <w:r w:rsidR="00007C66" w:rsidRPr="006C2A35">
        <w:rPr>
          <w:rFonts w:ascii="Arial" w:hAnsi="Arial" w:cs="Arial"/>
          <w:sz w:val="24"/>
        </w:rPr>
        <w:t xml:space="preserve">. The range of 0.48-0.52 corresponds to the vegetation decline phase, where reduced productivity led to decreased organic carbon input. </w:t>
      </w:r>
      <w:r w:rsidR="00845004" w:rsidRPr="006C2A35">
        <w:rPr>
          <w:rFonts w:ascii="Arial" w:hAnsi="Arial" w:cs="Arial"/>
          <w:sz w:val="24"/>
        </w:rPr>
        <w:t>At an aridity level of 0.75-0.85, soil nutrient cycling showed signs of decoupling</w:t>
      </w:r>
      <w:r w:rsidR="00CD7087" w:rsidRPr="006C2A35">
        <w:rPr>
          <w:rFonts w:ascii="Arial" w:hAnsi="Arial" w:cs="Arial"/>
          <w:sz w:val="24"/>
        </w:rPr>
        <w:t xml:space="preserve"> </w:t>
      </w:r>
      <w:r w:rsidR="00C101DC" w:rsidRPr="006C2A35">
        <w:rPr>
          <w:rFonts w:ascii="Arial" w:hAnsi="Arial" w:cs="Arial"/>
          <w:noProof/>
          <w:sz w:val="24"/>
        </w:rPr>
        <w:t>(Delgado-Baquerizo et al., 2013)</w:t>
      </w:r>
      <w:r w:rsidR="00007C66" w:rsidRPr="006C2A35">
        <w:rPr>
          <w:rFonts w:ascii="Arial" w:hAnsi="Arial" w:cs="Arial"/>
          <w:sz w:val="24"/>
        </w:rPr>
        <w:t xml:space="preserve">, </w:t>
      </w:r>
      <w:r w:rsidR="00845004" w:rsidRPr="006C2A35">
        <w:rPr>
          <w:rFonts w:ascii="Arial" w:hAnsi="Arial" w:cs="Arial"/>
          <w:sz w:val="24"/>
        </w:rPr>
        <w:t>accompanied by a reduction in vegetation cover and a further decline in soil organic carbon</w:t>
      </w:r>
      <w:r w:rsidR="00FE384D" w:rsidRPr="006C2A35">
        <w:rPr>
          <w:rFonts w:ascii="Arial" w:hAnsi="Arial" w:cs="Arial"/>
          <w:sz w:val="24"/>
        </w:rPr>
        <w:t xml:space="preserve"> </w:t>
      </w:r>
      <w:r w:rsidR="00882DDB" w:rsidRPr="006C2A35">
        <w:rPr>
          <w:rFonts w:ascii="Arial" w:hAnsi="Arial" w:cs="Arial"/>
          <w:noProof/>
          <w:sz w:val="24"/>
        </w:rPr>
        <w:t>(Berdugo et al., 2022)</w:t>
      </w:r>
      <w:r w:rsidR="00007C66" w:rsidRPr="006C2A35">
        <w:rPr>
          <w:rFonts w:ascii="Arial" w:hAnsi="Arial" w:cs="Arial"/>
          <w:sz w:val="24"/>
        </w:rPr>
        <w:t>.</w:t>
      </w:r>
      <w:r w:rsidR="0099466D" w:rsidRPr="006C2A35">
        <w:rPr>
          <w:rFonts w:ascii="Arial" w:hAnsi="Arial" w:cs="Arial"/>
          <w:sz w:val="24"/>
        </w:rPr>
        <w:t xml:space="preserve"> </w:t>
      </w:r>
      <w:r w:rsidR="0061275A" w:rsidRPr="006C2A35">
        <w:rPr>
          <w:rFonts w:ascii="Arial" w:hAnsi="Arial" w:cs="Arial"/>
          <w:sz w:val="24"/>
        </w:rPr>
        <w:t>Our threshold zone analysis</w:t>
      </w:r>
      <w:r w:rsidR="0061275A" w:rsidRPr="006C2A35">
        <w:rPr>
          <w:rFonts w:ascii="Arial" w:hAnsi="Arial" w:cs="Arial"/>
        </w:rPr>
        <w:t xml:space="preserve"> </w:t>
      </w:r>
      <w:r w:rsidR="0061275A" w:rsidRPr="006C2A35">
        <w:rPr>
          <w:rFonts w:ascii="Arial" w:hAnsi="Arial" w:cs="Arial"/>
          <w:sz w:val="24"/>
        </w:rPr>
        <w:t>captured accelerating and decelerating response patterns of soil organic carbon to nitrogen content, temperature, and aridity, providing a suitable framework for identifying such ranges at regional or global scales where data are available.</w:t>
      </w:r>
    </w:p>
    <w:p w14:paraId="62C81D72" w14:textId="77777777" w:rsidR="00007C66" w:rsidRPr="006C2A35" w:rsidRDefault="00007C66" w:rsidP="00007C66">
      <w:pPr>
        <w:spacing w:line="480" w:lineRule="auto"/>
        <w:rPr>
          <w:rFonts w:ascii="Arial" w:hAnsi="Arial" w:cs="Arial"/>
          <w:sz w:val="24"/>
        </w:rPr>
      </w:pPr>
    </w:p>
    <w:p w14:paraId="321E7841" w14:textId="5F11FD6A" w:rsidR="00007C66" w:rsidRPr="006C2A35" w:rsidRDefault="00007C66" w:rsidP="00007C66">
      <w:pPr>
        <w:spacing w:line="480" w:lineRule="auto"/>
        <w:rPr>
          <w:rFonts w:ascii="Arial" w:hAnsi="Arial" w:cs="Arial"/>
          <w:sz w:val="24"/>
        </w:rPr>
      </w:pPr>
      <w:bookmarkStart w:id="54" w:name="OLE_LINK1"/>
      <w:r w:rsidRPr="006C2A35">
        <w:rPr>
          <w:rFonts w:ascii="Arial" w:hAnsi="Arial" w:cs="Arial"/>
          <w:sz w:val="24"/>
        </w:rPr>
        <w:t xml:space="preserve">The </w:t>
      </w:r>
      <w:r w:rsidR="00511442" w:rsidRPr="006C2A35">
        <w:rPr>
          <w:rFonts w:ascii="Arial" w:hAnsi="Arial" w:cs="Arial"/>
          <w:sz w:val="24"/>
        </w:rPr>
        <w:t xml:space="preserve">critical </w:t>
      </w:r>
      <w:r w:rsidRPr="006C2A35">
        <w:rPr>
          <w:rFonts w:ascii="Arial" w:hAnsi="Arial" w:cs="Arial"/>
          <w:sz w:val="24"/>
        </w:rPr>
        <w:t xml:space="preserve">temperature range for </w:t>
      </w:r>
      <w:r w:rsidR="00767A1E" w:rsidRPr="006C2A35">
        <w:rPr>
          <w:rFonts w:ascii="Arial" w:hAnsi="Arial" w:cs="Arial"/>
          <w:sz w:val="24"/>
        </w:rPr>
        <w:t xml:space="preserve">both </w:t>
      </w:r>
      <w:r w:rsidRPr="006C2A35">
        <w:rPr>
          <w:rFonts w:ascii="Arial" w:hAnsi="Arial" w:cs="Arial"/>
          <w:sz w:val="24"/>
        </w:rPr>
        <w:t xml:space="preserve">inorganic </w:t>
      </w:r>
      <w:r w:rsidR="00767A1E" w:rsidRPr="006C2A35">
        <w:rPr>
          <w:rFonts w:ascii="Arial" w:hAnsi="Arial" w:cs="Arial"/>
          <w:sz w:val="24"/>
        </w:rPr>
        <w:t xml:space="preserve">and organic </w:t>
      </w:r>
      <w:r w:rsidRPr="006C2A35">
        <w:rPr>
          <w:rFonts w:ascii="Arial" w:hAnsi="Arial" w:cs="Arial"/>
          <w:sz w:val="24"/>
        </w:rPr>
        <w:t xml:space="preserve">carbon is </w:t>
      </w:r>
      <w:r w:rsidR="00767A1E" w:rsidRPr="006C2A35">
        <w:rPr>
          <w:rFonts w:ascii="Arial" w:hAnsi="Arial" w:cs="Arial"/>
          <w:sz w:val="24"/>
        </w:rPr>
        <w:t xml:space="preserve">notably </w:t>
      </w:r>
      <w:r w:rsidRPr="006C2A35">
        <w:rPr>
          <w:rFonts w:ascii="Arial" w:hAnsi="Arial" w:cs="Arial"/>
          <w:sz w:val="24"/>
        </w:rPr>
        <w:t xml:space="preserve">similar, </w:t>
      </w:r>
      <w:r w:rsidR="00767A1E" w:rsidRPr="006C2A35">
        <w:rPr>
          <w:rFonts w:ascii="Arial" w:hAnsi="Arial" w:cs="Arial"/>
          <w:sz w:val="24"/>
        </w:rPr>
        <w:t xml:space="preserve">primarily </w:t>
      </w:r>
      <w:r w:rsidRPr="006C2A35">
        <w:rPr>
          <w:rFonts w:ascii="Arial" w:hAnsi="Arial" w:cs="Arial"/>
          <w:sz w:val="24"/>
        </w:rPr>
        <w:t xml:space="preserve">due to the </w:t>
      </w:r>
      <w:r w:rsidR="00767A1E" w:rsidRPr="006C2A35">
        <w:rPr>
          <w:rFonts w:ascii="Arial" w:hAnsi="Arial" w:cs="Arial"/>
          <w:sz w:val="24"/>
        </w:rPr>
        <w:t xml:space="preserve">substantial </w:t>
      </w:r>
      <w:r w:rsidRPr="006C2A35">
        <w:rPr>
          <w:rFonts w:ascii="Arial" w:hAnsi="Arial" w:cs="Arial"/>
          <w:sz w:val="24"/>
        </w:rPr>
        <w:t xml:space="preserve">increase in soil respiration </w:t>
      </w:r>
      <w:r w:rsidR="00767A1E" w:rsidRPr="006C2A35">
        <w:rPr>
          <w:rFonts w:ascii="Arial" w:hAnsi="Arial" w:cs="Arial"/>
          <w:sz w:val="24"/>
        </w:rPr>
        <w:t xml:space="preserve">observed </w:t>
      </w:r>
      <w:r w:rsidRPr="006C2A35">
        <w:rPr>
          <w:rFonts w:ascii="Arial" w:hAnsi="Arial" w:cs="Arial"/>
          <w:sz w:val="24"/>
        </w:rPr>
        <w:t xml:space="preserve">within this range. The decomposition of organic carbon </w:t>
      </w:r>
      <w:r w:rsidR="00767A1E" w:rsidRPr="006C2A35">
        <w:rPr>
          <w:rFonts w:ascii="Arial" w:hAnsi="Arial" w:cs="Arial"/>
          <w:sz w:val="24"/>
        </w:rPr>
        <w:t>releases CO</w:t>
      </w:r>
      <w:r w:rsidR="00767A1E" w:rsidRPr="006C2A35">
        <w:rPr>
          <w:rFonts w:ascii="Cambria Math" w:hAnsi="Cambria Math" w:cs="Cambria Math"/>
          <w:sz w:val="24"/>
        </w:rPr>
        <w:t>₂</w:t>
      </w:r>
      <w:r w:rsidR="00767A1E" w:rsidRPr="006C2A35">
        <w:rPr>
          <w:rFonts w:ascii="Arial" w:hAnsi="Arial" w:cs="Arial"/>
          <w:sz w:val="24"/>
        </w:rPr>
        <w:t xml:space="preserve">, which in turn </w:t>
      </w:r>
      <w:r w:rsidRPr="006C2A35">
        <w:rPr>
          <w:rFonts w:ascii="Arial" w:hAnsi="Arial" w:cs="Arial"/>
          <w:sz w:val="24"/>
        </w:rPr>
        <w:t xml:space="preserve">facilitates the formation of inorganic carbon. This </w:t>
      </w:r>
      <w:r w:rsidR="00767A1E" w:rsidRPr="006C2A35">
        <w:rPr>
          <w:rFonts w:ascii="Arial" w:hAnsi="Arial" w:cs="Arial"/>
          <w:sz w:val="24"/>
        </w:rPr>
        <w:t xml:space="preserve">process </w:t>
      </w:r>
      <w:r w:rsidRPr="006C2A35">
        <w:rPr>
          <w:rFonts w:ascii="Arial" w:hAnsi="Arial" w:cs="Arial"/>
          <w:sz w:val="24"/>
        </w:rPr>
        <w:t xml:space="preserve">is </w:t>
      </w:r>
      <w:r w:rsidR="00767A1E" w:rsidRPr="006C2A35">
        <w:rPr>
          <w:rFonts w:ascii="Arial" w:hAnsi="Arial" w:cs="Arial"/>
          <w:sz w:val="24"/>
        </w:rPr>
        <w:t xml:space="preserve">closely linked </w:t>
      </w:r>
      <w:r w:rsidR="00767A1E" w:rsidRPr="006C2A35">
        <w:rPr>
          <w:rFonts w:ascii="Arial" w:hAnsi="Arial" w:cs="Arial"/>
          <w:sz w:val="24"/>
        </w:rPr>
        <w:lastRenderedPageBreak/>
        <w:t xml:space="preserve">to </w:t>
      </w:r>
      <w:r w:rsidRPr="006C2A35">
        <w:rPr>
          <w:rFonts w:ascii="Arial" w:hAnsi="Arial" w:cs="Arial"/>
          <w:sz w:val="24"/>
        </w:rPr>
        <w:t xml:space="preserve">a marked increase in silicate weathering intensity </w:t>
      </w:r>
      <w:r w:rsidR="00C101DC" w:rsidRPr="006C2A35">
        <w:rPr>
          <w:rFonts w:ascii="Arial" w:hAnsi="Arial" w:cs="Arial"/>
          <w:noProof/>
          <w:sz w:val="24"/>
        </w:rPr>
        <w:t>(Deng et al., 2022)</w:t>
      </w:r>
      <w:r w:rsidRPr="006C2A35">
        <w:rPr>
          <w:rFonts w:ascii="Arial" w:hAnsi="Arial" w:cs="Arial"/>
          <w:sz w:val="24"/>
        </w:rPr>
        <w:t xml:space="preserve">. </w:t>
      </w:r>
      <w:r w:rsidR="00EA7D52" w:rsidRPr="006C2A35">
        <w:rPr>
          <w:rFonts w:ascii="Arial" w:hAnsi="Arial" w:cs="Arial"/>
          <w:sz w:val="24"/>
        </w:rPr>
        <w:t>The critical aridity range of 0.82</w:t>
      </w:r>
      <w:r w:rsidR="00196A87" w:rsidRPr="006C2A35">
        <w:rPr>
          <w:rFonts w:ascii="Arial" w:hAnsi="Arial" w:cs="Arial"/>
          <w:sz w:val="24"/>
        </w:rPr>
        <w:t>-</w:t>
      </w:r>
      <w:r w:rsidR="00EA7D52" w:rsidRPr="006C2A35">
        <w:rPr>
          <w:rFonts w:ascii="Arial" w:hAnsi="Arial" w:cs="Arial"/>
          <w:sz w:val="24"/>
        </w:rPr>
        <w:t>0.88 advance</w:t>
      </w:r>
      <w:r w:rsidR="00196A87" w:rsidRPr="006C2A35">
        <w:rPr>
          <w:rFonts w:ascii="Arial" w:hAnsi="Arial" w:cs="Arial"/>
          <w:sz w:val="24"/>
        </w:rPr>
        <w:t>d</w:t>
      </w:r>
      <w:r w:rsidR="00EA7D52" w:rsidRPr="006C2A35">
        <w:rPr>
          <w:rFonts w:ascii="Arial" w:hAnsi="Arial" w:cs="Arial"/>
          <w:sz w:val="24"/>
        </w:rPr>
        <w:t xml:space="preserve"> the understanding of this threshold by </w:t>
      </w:r>
      <w:r w:rsidR="009922A3" w:rsidRPr="006C2A35">
        <w:rPr>
          <w:rFonts w:ascii="Arial" w:hAnsi="Arial" w:cs="Arial"/>
          <w:sz w:val="24"/>
        </w:rPr>
        <w:t xml:space="preserve">transitioning </w:t>
      </w:r>
      <w:r w:rsidR="00EA7D52" w:rsidRPr="006C2A35">
        <w:rPr>
          <w:rFonts w:ascii="Arial" w:hAnsi="Arial" w:cs="Arial"/>
          <w:sz w:val="24"/>
        </w:rPr>
        <w:t xml:space="preserve">from a singular point to a more generalizable and </w:t>
      </w:r>
      <w:r w:rsidR="00196A87" w:rsidRPr="006C2A35">
        <w:rPr>
          <w:rFonts w:ascii="Arial" w:hAnsi="Arial" w:cs="Arial"/>
          <w:sz w:val="24"/>
        </w:rPr>
        <w:t xml:space="preserve">sounder </w:t>
      </w:r>
      <w:r w:rsidR="00EA7D52" w:rsidRPr="006C2A35">
        <w:rPr>
          <w:rFonts w:ascii="Arial" w:hAnsi="Arial" w:cs="Arial"/>
          <w:sz w:val="24"/>
        </w:rPr>
        <w:t xml:space="preserve">range. </w:t>
      </w:r>
      <w:r w:rsidRPr="006C2A35">
        <w:rPr>
          <w:rFonts w:ascii="Arial" w:hAnsi="Arial" w:cs="Arial"/>
          <w:sz w:val="24"/>
        </w:rPr>
        <w:t xml:space="preserve">The critical pH range for inorganic carbon is </w:t>
      </w:r>
      <w:r w:rsidR="00B33835" w:rsidRPr="006C2A35">
        <w:rPr>
          <w:rFonts w:ascii="Arial" w:hAnsi="Arial" w:cs="Arial"/>
          <w:sz w:val="24"/>
        </w:rPr>
        <w:t xml:space="preserve">identified as </w:t>
      </w:r>
      <w:r w:rsidRPr="006C2A35">
        <w:rPr>
          <w:rFonts w:ascii="Arial" w:hAnsi="Arial" w:cs="Arial"/>
          <w:sz w:val="24"/>
        </w:rPr>
        <w:t>7.7-8.1</w:t>
      </w:r>
      <w:r w:rsidR="00251BE7" w:rsidRPr="006C2A35">
        <w:rPr>
          <w:rFonts w:ascii="Arial" w:hAnsi="Arial" w:cs="Arial"/>
          <w:sz w:val="24"/>
        </w:rPr>
        <w:t xml:space="preserve"> (Figure 5)</w:t>
      </w:r>
      <w:r w:rsidRPr="006C2A35">
        <w:rPr>
          <w:rFonts w:ascii="Arial" w:hAnsi="Arial" w:cs="Arial"/>
          <w:sz w:val="24"/>
        </w:rPr>
        <w:t xml:space="preserve">, </w:t>
      </w:r>
      <w:r w:rsidR="00B33835" w:rsidRPr="006C2A35">
        <w:rPr>
          <w:rFonts w:ascii="Arial" w:hAnsi="Arial" w:cs="Arial"/>
          <w:sz w:val="24"/>
        </w:rPr>
        <w:t xml:space="preserve">which </w:t>
      </w:r>
      <w:r w:rsidRPr="006C2A35">
        <w:rPr>
          <w:rFonts w:ascii="Arial" w:hAnsi="Arial" w:cs="Arial"/>
          <w:sz w:val="24"/>
        </w:rPr>
        <w:t xml:space="preserve">closely </w:t>
      </w:r>
      <w:r w:rsidR="00B33835" w:rsidRPr="006C2A35">
        <w:rPr>
          <w:rFonts w:ascii="Arial" w:hAnsi="Arial" w:cs="Arial"/>
          <w:sz w:val="24"/>
        </w:rPr>
        <w:t>corresponds to</w:t>
      </w:r>
      <w:r w:rsidRPr="006C2A35">
        <w:rPr>
          <w:rFonts w:ascii="Arial" w:hAnsi="Arial" w:cs="Arial"/>
          <w:sz w:val="24"/>
        </w:rPr>
        <w:t xml:space="preserve"> the theoretical pH at which calcium carbonate begins to precipitate. </w:t>
      </w:r>
      <w:r w:rsidR="00B33835" w:rsidRPr="006C2A35">
        <w:rPr>
          <w:rFonts w:ascii="Arial" w:hAnsi="Arial" w:cs="Arial"/>
          <w:sz w:val="24"/>
        </w:rPr>
        <w:t xml:space="preserve">While prior research predominantly </w:t>
      </w:r>
      <w:r w:rsidRPr="006C2A35">
        <w:rPr>
          <w:rFonts w:ascii="Arial" w:hAnsi="Arial" w:cs="Arial"/>
          <w:sz w:val="24"/>
        </w:rPr>
        <w:t xml:space="preserve">focused on regions with pH values </w:t>
      </w:r>
      <w:r w:rsidR="00B33835" w:rsidRPr="006C2A35">
        <w:rPr>
          <w:rFonts w:ascii="Arial" w:hAnsi="Arial" w:cs="Arial"/>
          <w:sz w:val="24"/>
        </w:rPr>
        <w:t xml:space="preserve">exceeding </w:t>
      </w:r>
      <w:r w:rsidRPr="006C2A35">
        <w:rPr>
          <w:rFonts w:ascii="Arial" w:hAnsi="Arial" w:cs="Arial"/>
          <w:sz w:val="24"/>
        </w:rPr>
        <w:t xml:space="preserve">8.5 </w:t>
      </w:r>
      <w:r w:rsidR="00C101DC" w:rsidRPr="006C2A35">
        <w:rPr>
          <w:rFonts w:ascii="Arial" w:hAnsi="Arial" w:cs="Arial"/>
          <w:noProof/>
          <w:sz w:val="24"/>
        </w:rPr>
        <w:t>(Zamanian et al., 2016)</w:t>
      </w:r>
      <w:r w:rsidR="00F767BA" w:rsidRPr="006C2A35">
        <w:rPr>
          <w:rFonts w:ascii="Arial" w:hAnsi="Arial" w:cs="Arial"/>
          <w:sz w:val="24"/>
        </w:rPr>
        <w:t>, o</w:t>
      </w:r>
      <w:r w:rsidRPr="006C2A35">
        <w:rPr>
          <w:rFonts w:ascii="Arial" w:hAnsi="Arial" w:cs="Arial"/>
          <w:sz w:val="24"/>
        </w:rPr>
        <w:t xml:space="preserve">ur findings </w:t>
      </w:r>
      <w:r w:rsidR="0044428C" w:rsidRPr="006C2A35">
        <w:rPr>
          <w:rFonts w:ascii="Arial" w:hAnsi="Arial" w:cs="Arial"/>
          <w:sz w:val="24"/>
        </w:rPr>
        <w:t xml:space="preserve">indicate </w:t>
      </w:r>
      <w:r w:rsidRPr="006C2A35">
        <w:rPr>
          <w:rFonts w:ascii="Arial" w:hAnsi="Arial" w:cs="Arial"/>
          <w:sz w:val="24"/>
        </w:rPr>
        <w:t xml:space="preserve">that pH may </w:t>
      </w:r>
      <w:r w:rsidR="00596DEA" w:rsidRPr="006C2A35">
        <w:rPr>
          <w:rFonts w:ascii="Arial" w:hAnsi="Arial" w:cs="Arial"/>
          <w:sz w:val="24"/>
        </w:rPr>
        <w:t xml:space="preserve">start influencing processes </w:t>
      </w:r>
      <w:r w:rsidRPr="006C2A35">
        <w:rPr>
          <w:rFonts w:ascii="Arial" w:hAnsi="Arial" w:cs="Arial"/>
          <w:sz w:val="24"/>
        </w:rPr>
        <w:t>at lower levels</w:t>
      </w:r>
      <w:r w:rsidR="00596DEA" w:rsidRPr="006C2A35">
        <w:rPr>
          <w:rFonts w:ascii="Arial" w:hAnsi="Arial" w:cs="Arial"/>
          <w:sz w:val="24"/>
        </w:rPr>
        <w:t>. This revelation presents</w:t>
      </w:r>
      <w:r w:rsidR="000A4025" w:rsidRPr="006C2A35">
        <w:rPr>
          <w:rFonts w:ascii="Arial" w:hAnsi="Arial" w:cs="Arial"/>
          <w:sz w:val="24"/>
        </w:rPr>
        <w:t xml:space="preserve"> a potential opportunity for intervention</w:t>
      </w:r>
      <w:r w:rsidR="00A96746" w:rsidRPr="006C2A35">
        <w:rPr>
          <w:rFonts w:ascii="Arial" w:hAnsi="Arial" w:cs="Arial"/>
          <w:sz w:val="24"/>
        </w:rPr>
        <w:t xml:space="preserve">. </w:t>
      </w:r>
      <w:r w:rsidRPr="006C2A35">
        <w:rPr>
          <w:rFonts w:ascii="Arial" w:hAnsi="Arial" w:cs="Arial"/>
          <w:sz w:val="24"/>
        </w:rPr>
        <w:t>The sand content critical range</w:t>
      </w:r>
      <w:r w:rsidR="00596DEA" w:rsidRPr="006C2A35">
        <w:rPr>
          <w:rFonts w:ascii="Arial" w:hAnsi="Arial" w:cs="Arial"/>
          <w:sz w:val="24"/>
        </w:rPr>
        <w:t>, identified as</w:t>
      </w:r>
      <w:r w:rsidRPr="006C2A35">
        <w:rPr>
          <w:rFonts w:ascii="Arial" w:hAnsi="Arial" w:cs="Arial"/>
          <w:sz w:val="24"/>
        </w:rPr>
        <w:t xml:space="preserve"> 61.4-70.0%, </w:t>
      </w:r>
      <w:r w:rsidR="00596DEA" w:rsidRPr="006C2A35">
        <w:rPr>
          <w:rFonts w:ascii="Arial" w:hAnsi="Arial" w:cs="Arial"/>
          <w:sz w:val="24"/>
        </w:rPr>
        <w:t>is characteristic of</w:t>
      </w:r>
      <w:r w:rsidRPr="006C2A35">
        <w:rPr>
          <w:rFonts w:ascii="Arial" w:hAnsi="Arial" w:cs="Arial"/>
          <w:sz w:val="24"/>
        </w:rPr>
        <w:t xml:space="preserve"> sandy soils with low water-holding capacity</w:t>
      </w:r>
      <w:r w:rsidR="00596DEA" w:rsidRPr="006C2A35">
        <w:rPr>
          <w:rFonts w:ascii="Arial" w:hAnsi="Arial" w:cs="Arial"/>
          <w:sz w:val="24"/>
        </w:rPr>
        <w:t>. This condition</w:t>
      </w:r>
      <w:r w:rsidR="007C498A" w:rsidRPr="006C2A35">
        <w:rPr>
          <w:rFonts w:ascii="Arial" w:hAnsi="Arial" w:cs="Arial"/>
          <w:sz w:val="24"/>
        </w:rPr>
        <w:t xml:space="preserve"> </w:t>
      </w:r>
      <w:r w:rsidR="00596DEA" w:rsidRPr="006C2A35">
        <w:rPr>
          <w:rFonts w:ascii="Arial" w:hAnsi="Arial" w:cs="Arial"/>
          <w:sz w:val="24"/>
        </w:rPr>
        <w:t xml:space="preserve">impedes </w:t>
      </w:r>
      <w:r w:rsidR="007C498A" w:rsidRPr="006C2A35">
        <w:rPr>
          <w:rFonts w:ascii="Arial" w:hAnsi="Arial" w:cs="Arial"/>
          <w:sz w:val="24"/>
        </w:rPr>
        <w:t xml:space="preserve">the formation of calcium carbonate by reducing soil moisture and limiting the chemical conditions </w:t>
      </w:r>
      <w:r w:rsidR="00596DEA" w:rsidRPr="006C2A35">
        <w:rPr>
          <w:rFonts w:ascii="Arial" w:hAnsi="Arial" w:cs="Arial"/>
          <w:sz w:val="24"/>
        </w:rPr>
        <w:t xml:space="preserve">necessary </w:t>
      </w:r>
      <w:r w:rsidR="007C498A" w:rsidRPr="006C2A35">
        <w:rPr>
          <w:rFonts w:ascii="Arial" w:hAnsi="Arial" w:cs="Arial"/>
          <w:sz w:val="24"/>
        </w:rPr>
        <w:t>for carbonate precipitation</w:t>
      </w:r>
      <w:r w:rsidRPr="006C2A35">
        <w:rPr>
          <w:rFonts w:ascii="Arial" w:hAnsi="Arial" w:cs="Arial"/>
          <w:sz w:val="24"/>
        </w:rPr>
        <w:t xml:space="preserve"> </w:t>
      </w:r>
      <w:r w:rsidR="00C101DC" w:rsidRPr="006C2A35">
        <w:rPr>
          <w:rFonts w:ascii="Arial" w:hAnsi="Arial" w:cs="Arial"/>
          <w:noProof/>
          <w:sz w:val="24"/>
        </w:rPr>
        <w:t>(Ferdush &amp; Paul, 2021)</w:t>
      </w:r>
      <w:r w:rsidRPr="006C2A35">
        <w:rPr>
          <w:rFonts w:ascii="Arial" w:hAnsi="Arial" w:cs="Arial"/>
          <w:sz w:val="24"/>
        </w:rPr>
        <w:t>.</w:t>
      </w:r>
    </w:p>
    <w:bookmarkEnd w:id="54"/>
    <w:p w14:paraId="55F82749" w14:textId="77777777" w:rsidR="00007C66" w:rsidRPr="006C2A35" w:rsidRDefault="00007C66" w:rsidP="00007C66">
      <w:pPr>
        <w:spacing w:line="480" w:lineRule="auto"/>
        <w:rPr>
          <w:rFonts w:ascii="Arial" w:hAnsi="Arial" w:cs="Arial"/>
          <w:sz w:val="24"/>
        </w:rPr>
      </w:pPr>
    </w:p>
    <w:p w14:paraId="2C07F4E9" w14:textId="00DB0E9A" w:rsidR="00007C66" w:rsidRPr="006C2A35" w:rsidRDefault="00007C66" w:rsidP="00007C66">
      <w:pPr>
        <w:spacing w:line="480" w:lineRule="auto"/>
        <w:rPr>
          <w:rFonts w:ascii="Arial" w:hAnsi="Arial" w:cs="Arial"/>
          <w:sz w:val="24"/>
        </w:rPr>
      </w:pPr>
      <w:r w:rsidRPr="006C2A35">
        <w:rPr>
          <w:rFonts w:ascii="Arial" w:hAnsi="Arial" w:cs="Arial"/>
          <w:sz w:val="24"/>
        </w:rPr>
        <w:t xml:space="preserve">The first critical range of sand content for total carbon </w:t>
      </w:r>
      <w:r w:rsidR="00471A32" w:rsidRPr="006C2A35">
        <w:rPr>
          <w:rFonts w:ascii="Arial" w:hAnsi="Arial" w:cs="Arial"/>
          <w:sz w:val="24"/>
        </w:rPr>
        <w:t>is lower than the critical range of sand</w:t>
      </w:r>
      <w:r w:rsidRPr="006C2A35">
        <w:rPr>
          <w:rFonts w:ascii="Arial" w:hAnsi="Arial" w:cs="Arial"/>
          <w:sz w:val="24"/>
        </w:rPr>
        <w:t xml:space="preserve"> for inorganic carbon</w:t>
      </w:r>
      <w:r w:rsidR="00EA428B" w:rsidRPr="006C2A35">
        <w:rPr>
          <w:rFonts w:ascii="Arial" w:hAnsi="Arial" w:cs="Arial"/>
          <w:sz w:val="24"/>
        </w:rPr>
        <w:t xml:space="preserve"> (Figure 5)</w:t>
      </w:r>
      <w:r w:rsidRPr="006C2A35">
        <w:rPr>
          <w:rFonts w:ascii="Arial" w:hAnsi="Arial" w:cs="Arial"/>
          <w:sz w:val="24"/>
        </w:rPr>
        <w:t>, likely due to its simultaneous negative effect on organic carbon. In the second critical range of sand content, the shift towards a desert ecosystem likely reduced productivity</w:t>
      </w:r>
      <w:r w:rsidR="000B4C04" w:rsidRPr="006C2A35">
        <w:rPr>
          <w:rFonts w:ascii="Arial" w:hAnsi="Arial" w:cs="Arial"/>
          <w:sz w:val="24"/>
        </w:rPr>
        <w:t>, vegetation cover</w:t>
      </w:r>
      <w:r w:rsidR="009B0316" w:rsidRPr="006C2A35">
        <w:rPr>
          <w:rFonts w:ascii="Arial" w:hAnsi="Arial" w:cs="Arial"/>
          <w:sz w:val="24"/>
        </w:rPr>
        <w:t xml:space="preserve"> </w:t>
      </w:r>
      <w:r w:rsidR="00882DDB" w:rsidRPr="006C2A35">
        <w:rPr>
          <w:rFonts w:ascii="Arial" w:hAnsi="Arial" w:cs="Arial"/>
          <w:noProof/>
          <w:sz w:val="24"/>
        </w:rPr>
        <w:t>(Berdugo et al., 2022)</w:t>
      </w:r>
      <w:r w:rsidR="000B4C04" w:rsidRPr="006C2A35">
        <w:rPr>
          <w:rFonts w:ascii="Arial" w:hAnsi="Arial" w:cs="Arial"/>
          <w:sz w:val="24"/>
        </w:rPr>
        <w:t xml:space="preserve"> and diversity </w:t>
      </w:r>
      <w:r w:rsidR="00C101DC" w:rsidRPr="006C2A35">
        <w:rPr>
          <w:rFonts w:ascii="Arial" w:hAnsi="Arial" w:cs="Arial"/>
          <w:noProof/>
          <w:sz w:val="24"/>
        </w:rPr>
        <w:t>(Spohn et al., 2023)</w:t>
      </w:r>
      <w:r w:rsidRPr="006C2A35">
        <w:rPr>
          <w:rFonts w:ascii="Arial" w:hAnsi="Arial" w:cs="Arial"/>
          <w:sz w:val="24"/>
        </w:rPr>
        <w:t xml:space="preserve">, leading to a further decrease in organic carbon, </w:t>
      </w:r>
      <w:r w:rsidR="0009397D" w:rsidRPr="006C2A35">
        <w:rPr>
          <w:rFonts w:ascii="Arial" w:hAnsi="Arial" w:cs="Arial"/>
          <w:sz w:val="24"/>
        </w:rPr>
        <w:t xml:space="preserve">while </w:t>
      </w:r>
      <w:r w:rsidRPr="006C2A35">
        <w:rPr>
          <w:rFonts w:ascii="Arial" w:hAnsi="Arial" w:cs="Arial"/>
          <w:sz w:val="24"/>
        </w:rPr>
        <w:t xml:space="preserve">increased infiltration resulted in most inorganic carbon being stored in groundwater </w:t>
      </w:r>
      <w:r w:rsidR="00C101DC" w:rsidRPr="006C2A35">
        <w:rPr>
          <w:rFonts w:ascii="Arial" w:hAnsi="Arial" w:cs="Arial"/>
          <w:noProof/>
          <w:sz w:val="24"/>
        </w:rPr>
        <w:t>(Y. Li et al., 2015)</w:t>
      </w:r>
      <w:r w:rsidRPr="006C2A35">
        <w:rPr>
          <w:rFonts w:ascii="Arial" w:hAnsi="Arial" w:cs="Arial"/>
          <w:sz w:val="24"/>
        </w:rPr>
        <w:t xml:space="preserve">. The first abrupt change in total carbon with soil nitrogen content is associated with an increase </w:t>
      </w:r>
      <w:r w:rsidRPr="006C2A35">
        <w:rPr>
          <w:rFonts w:ascii="Arial" w:hAnsi="Arial" w:cs="Arial"/>
          <w:sz w:val="24"/>
        </w:rPr>
        <w:lastRenderedPageBreak/>
        <w:t xml:space="preserve">in organic carbon. The second critical range may result from rising nitrogen levels, leading to </w:t>
      </w:r>
      <w:r w:rsidR="009B0FE9" w:rsidRPr="006C2A35">
        <w:rPr>
          <w:rFonts w:ascii="Arial" w:hAnsi="Arial" w:cs="Arial"/>
          <w:sz w:val="24"/>
        </w:rPr>
        <w:t xml:space="preserve">the </w:t>
      </w:r>
      <w:r w:rsidRPr="006C2A35">
        <w:rPr>
          <w:rFonts w:ascii="Arial" w:hAnsi="Arial" w:cs="Arial"/>
          <w:sz w:val="24"/>
        </w:rPr>
        <w:t xml:space="preserve">leaching of metal cations and soil acidification </w:t>
      </w:r>
      <w:r w:rsidR="00C101DC" w:rsidRPr="006C2A35">
        <w:rPr>
          <w:rFonts w:ascii="Arial" w:hAnsi="Arial" w:cs="Arial"/>
          <w:noProof/>
          <w:sz w:val="24"/>
        </w:rPr>
        <w:t>(Tian &amp; Niu, 2015)</w:t>
      </w:r>
      <w:r w:rsidRPr="006C2A35">
        <w:rPr>
          <w:rFonts w:ascii="Arial" w:hAnsi="Arial" w:cs="Arial"/>
          <w:sz w:val="24"/>
        </w:rPr>
        <w:t xml:space="preserve">, which reduces inorganic carbon and offsets the increase in organic carbon. The aridity critical range for soil total carbon is 0.48-0.51, located at the boundary between dry sub-humid and semi-arid regions. </w:t>
      </w:r>
      <w:bookmarkStart w:id="55" w:name="OLE_LINK2"/>
      <w:r w:rsidR="001E0591" w:rsidRPr="006C2A35">
        <w:rPr>
          <w:rFonts w:ascii="Arial" w:hAnsi="Arial" w:cs="Arial"/>
          <w:sz w:val="24"/>
        </w:rPr>
        <w:t>T</w:t>
      </w:r>
      <w:r w:rsidR="00016C06" w:rsidRPr="006C2A35">
        <w:rPr>
          <w:rFonts w:ascii="Arial" w:hAnsi="Arial" w:cs="Arial"/>
          <w:sz w:val="24"/>
        </w:rPr>
        <w:t xml:space="preserve">wo </w:t>
      </w:r>
      <w:r w:rsidR="001E0591" w:rsidRPr="006C2A35">
        <w:rPr>
          <w:rFonts w:ascii="Arial" w:hAnsi="Arial" w:cs="Arial"/>
          <w:sz w:val="24"/>
        </w:rPr>
        <w:t xml:space="preserve">distinct </w:t>
      </w:r>
      <w:r w:rsidR="00016C06" w:rsidRPr="006C2A35">
        <w:rPr>
          <w:rFonts w:ascii="Arial" w:hAnsi="Arial" w:cs="Arial"/>
          <w:sz w:val="24"/>
        </w:rPr>
        <w:t>aridity threshold zones have been identified</w:t>
      </w:r>
      <w:r w:rsidR="001E0591" w:rsidRPr="006C2A35">
        <w:rPr>
          <w:rFonts w:ascii="Arial" w:hAnsi="Arial" w:cs="Arial"/>
          <w:sz w:val="24"/>
        </w:rPr>
        <w:t xml:space="preserve"> for soil organic carbon</w:t>
      </w:r>
      <w:r w:rsidR="00016C06" w:rsidRPr="006C2A35">
        <w:rPr>
          <w:rFonts w:ascii="Arial" w:hAnsi="Arial" w:cs="Arial"/>
          <w:sz w:val="24"/>
        </w:rPr>
        <w:t xml:space="preserve">: 0.48-0.52 and 0.75-0.85. </w:t>
      </w:r>
      <w:r w:rsidR="001540DB" w:rsidRPr="006C2A35">
        <w:rPr>
          <w:rFonts w:ascii="Arial" w:hAnsi="Arial" w:cs="Arial"/>
          <w:sz w:val="24"/>
        </w:rPr>
        <w:t xml:space="preserve">In contrast, soil inorganic carbon exhibits a single threshold zone at </w:t>
      </w:r>
      <w:r w:rsidR="00016C06" w:rsidRPr="006C2A35">
        <w:rPr>
          <w:rFonts w:ascii="Arial" w:hAnsi="Arial" w:cs="Arial"/>
          <w:sz w:val="24"/>
        </w:rPr>
        <w:t xml:space="preserve">0.82-0.88, which </w:t>
      </w:r>
      <w:r w:rsidR="001540DB" w:rsidRPr="006C2A35">
        <w:rPr>
          <w:rFonts w:ascii="Arial" w:hAnsi="Arial" w:cs="Arial"/>
          <w:sz w:val="24"/>
        </w:rPr>
        <w:t xml:space="preserve">overlaps with and </w:t>
      </w:r>
      <w:r w:rsidR="00016C06" w:rsidRPr="006C2A35">
        <w:rPr>
          <w:rFonts w:ascii="Arial" w:hAnsi="Arial" w:cs="Arial"/>
          <w:sz w:val="24"/>
        </w:rPr>
        <w:t xml:space="preserve">offsets the second threshold </w:t>
      </w:r>
      <w:r w:rsidR="001540DB" w:rsidRPr="006C2A35">
        <w:rPr>
          <w:rFonts w:ascii="Arial" w:hAnsi="Arial" w:cs="Arial"/>
          <w:sz w:val="24"/>
        </w:rPr>
        <w:t xml:space="preserve">zone </w:t>
      </w:r>
      <w:r w:rsidR="00016C06" w:rsidRPr="006C2A35">
        <w:rPr>
          <w:rFonts w:ascii="Arial" w:hAnsi="Arial" w:cs="Arial"/>
          <w:sz w:val="24"/>
        </w:rPr>
        <w:t xml:space="preserve">of organic carbon, resulting in a combined total carbon threshold zone of 0.48-0.51. </w:t>
      </w:r>
      <w:r w:rsidR="001540DB" w:rsidRPr="006C2A35">
        <w:rPr>
          <w:rFonts w:ascii="Arial" w:hAnsi="Arial" w:cs="Arial"/>
          <w:sz w:val="24"/>
        </w:rPr>
        <w:t>Furthermore, s</w:t>
      </w:r>
      <w:r w:rsidR="00BF0603" w:rsidRPr="006C2A35">
        <w:rPr>
          <w:rFonts w:ascii="Arial" w:hAnsi="Arial" w:cs="Arial"/>
          <w:sz w:val="24"/>
        </w:rPr>
        <w:t xml:space="preserve">oil total carbon </w:t>
      </w:r>
      <w:r w:rsidR="001540DB" w:rsidRPr="006C2A35">
        <w:rPr>
          <w:rFonts w:ascii="Arial" w:hAnsi="Arial" w:cs="Arial"/>
          <w:sz w:val="24"/>
        </w:rPr>
        <w:t xml:space="preserve">demonstrates </w:t>
      </w:r>
      <w:r w:rsidR="00BF0603" w:rsidRPr="006C2A35">
        <w:rPr>
          <w:rFonts w:ascii="Arial" w:hAnsi="Arial" w:cs="Arial"/>
          <w:sz w:val="24"/>
        </w:rPr>
        <w:t xml:space="preserve">multiple abrupt transitions along gradients of sand content and nitrogen content, </w:t>
      </w:r>
      <w:r w:rsidR="001540DB" w:rsidRPr="006C2A35">
        <w:rPr>
          <w:rFonts w:ascii="Arial" w:hAnsi="Arial" w:cs="Arial"/>
          <w:sz w:val="24"/>
        </w:rPr>
        <w:t xml:space="preserve">underscoring </w:t>
      </w:r>
      <w:r w:rsidR="00BF0603" w:rsidRPr="006C2A35">
        <w:rPr>
          <w:rFonts w:ascii="Arial" w:hAnsi="Arial" w:cs="Arial"/>
          <w:sz w:val="24"/>
        </w:rPr>
        <w:t xml:space="preserve">the complexity of real-world ecosystems compared to </w:t>
      </w:r>
      <w:r w:rsidR="001540DB" w:rsidRPr="006C2A35">
        <w:rPr>
          <w:rFonts w:ascii="Arial" w:hAnsi="Arial" w:cs="Arial"/>
          <w:sz w:val="24"/>
        </w:rPr>
        <w:t xml:space="preserve">the behavior of individual </w:t>
      </w:r>
      <w:r w:rsidR="00BF0603" w:rsidRPr="006C2A35">
        <w:rPr>
          <w:rFonts w:ascii="Arial" w:hAnsi="Arial" w:cs="Arial"/>
          <w:sz w:val="24"/>
        </w:rPr>
        <w:t>components such as organic or inorganic carbon.</w:t>
      </w:r>
      <w:r w:rsidR="00BF0603" w:rsidRPr="006C2A35">
        <w:rPr>
          <w:rFonts w:ascii="Arial" w:hAnsi="Arial" w:cs="Arial"/>
        </w:rPr>
        <w:t xml:space="preserve"> </w:t>
      </w:r>
      <w:r w:rsidR="001540DB" w:rsidRPr="006C2A35">
        <w:rPr>
          <w:rFonts w:ascii="Arial" w:hAnsi="Arial" w:cs="Arial"/>
          <w:sz w:val="24"/>
        </w:rPr>
        <w:t xml:space="preserve">The proposed </w:t>
      </w:r>
      <w:r w:rsidR="00BF0603" w:rsidRPr="006C2A35">
        <w:rPr>
          <w:rFonts w:ascii="Arial" w:hAnsi="Arial" w:cs="Arial"/>
          <w:sz w:val="24"/>
        </w:rPr>
        <w:t xml:space="preserve">approach </w:t>
      </w:r>
      <w:r w:rsidR="001540DB" w:rsidRPr="006C2A35">
        <w:rPr>
          <w:rFonts w:ascii="Arial" w:hAnsi="Arial" w:cs="Arial"/>
          <w:sz w:val="24"/>
        </w:rPr>
        <w:t xml:space="preserve">offers </w:t>
      </w:r>
      <w:r w:rsidR="00BF0603" w:rsidRPr="006C2A35">
        <w:rPr>
          <w:rFonts w:ascii="Arial" w:hAnsi="Arial" w:cs="Arial"/>
          <w:sz w:val="24"/>
        </w:rPr>
        <w:t>a distinct advantage in identifying these transitions, as</w:t>
      </w:r>
      <w:r w:rsidR="001540DB" w:rsidRPr="006C2A35">
        <w:rPr>
          <w:rFonts w:ascii="Arial" w:hAnsi="Arial" w:cs="Arial"/>
          <w:sz w:val="24"/>
        </w:rPr>
        <w:t xml:space="preserve"> it represents</w:t>
      </w:r>
      <w:r w:rsidR="00BF0603" w:rsidRPr="006C2A35">
        <w:rPr>
          <w:rFonts w:ascii="Arial" w:hAnsi="Arial" w:cs="Arial"/>
          <w:sz w:val="24"/>
        </w:rPr>
        <w:t xml:space="preserve">, to the best of our knowledge, </w:t>
      </w:r>
      <w:r w:rsidR="001540DB" w:rsidRPr="006C2A35">
        <w:rPr>
          <w:rFonts w:ascii="Arial" w:hAnsi="Arial" w:cs="Arial"/>
          <w:sz w:val="24"/>
        </w:rPr>
        <w:t>the only</w:t>
      </w:r>
      <w:r w:rsidR="00BF0603" w:rsidRPr="006C2A35">
        <w:rPr>
          <w:rFonts w:ascii="Arial" w:hAnsi="Arial" w:cs="Arial"/>
          <w:sz w:val="24"/>
        </w:rPr>
        <w:t xml:space="preserve"> method </w:t>
      </w:r>
      <w:r w:rsidR="001540DB" w:rsidRPr="006C2A35">
        <w:rPr>
          <w:rFonts w:ascii="Arial" w:hAnsi="Arial" w:cs="Arial"/>
          <w:sz w:val="24"/>
        </w:rPr>
        <w:t xml:space="preserve">capable of </w:t>
      </w:r>
      <w:r w:rsidR="00BF0603" w:rsidRPr="006C2A35">
        <w:rPr>
          <w:rFonts w:ascii="Arial" w:hAnsi="Arial" w:cs="Arial"/>
          <w:sz w:val="24"/>
        </w:rPr>
        <w:t>simultaneous</w:t>
      </w:r>
      <w:r w:rsidR="001540DB" w:rsidRPr="006C2A35">
        <w:rPr>
          <w:rFonts w:ascii="Arial" w:hAnsi="Arial" w:cs="Arial"/>
          <w:sz w:val="24"/>
        </w:rPr>
        <w:t>ly</w:t>
      </w:r>
      <w:r w:rsidR="00BF0603" w:rsidRPr="006C2A35">
        <w:rPr>
          <w:rFonts w:ascii="Arial" w:hAnsi="Arial" w:cs="Arial"/>
          <w:sz w:val="24"/>
        </w:rPr>
        <w:t xml:space="preserve"> </w:t>
      </w:r>
      <w:r w:rsidR="001540DB" w:rsidRPr="006C2A35">
        <w:rPr>
          <w:rFonts w:ascii="Arial" w:hAnsi="Arial" w:cs="Arial"/>
          <w:sz w:val="24"/>
        </w:rPr>
        <w:t xml:space="preserve">determining </w:t>
      </w:r>
      <w:r w:rsidR="00BF0603" w:rsidRPr="006C2A35">
        <w:rPr>
          <w:rFonts w:ascii="Arial" w:hAnsi="Arial" w:cs="Arial"/>
          <w:sz w:val="24"/>
        </w:rPr>
        <w:t>multiple threshold zones</w:t>
      </w:r>
      <w:r w:rsidR="003C7219" w:rsidRPr="006C2A35">
        <w:rPr>
          <w:rFonts w:ascii="Arial" w:hAnsi="Arial" w:cs="Arial"/>
        </w:rPr>
        <w:t xml:space="preserve"> </w:t>
      </w:r>
      <w:r w:rsidR="001540DB" w:rsidRPr="006C2A35">
        <w:rPr>
          <w:rFonts w:ascii="Arial" w:hAnsi="Arial" w:cs="Arial"/>
          <w:sz w:val="24"/>
        </w:rPr>
        <w:t>across</w:t>
      </w:r>
      <w:r w:rsidR="003C7219" w:rsidRPr="006C2A35">
        <w:rPr>
          <w:rFonts w:ascii="Arial" w:hAnsi="Arial" w:cs="Arial"/>
          <w:sz w:val="24"/>
        </w:rPr>
        <w:t xml:space="preserve"> ecolog</w:t>
      </w:r>
      <w:r w:rsidR="001540DB" w:rsidRPr="006C2A35">
        <w:rPr>
          <w:rFonts w:ascii="Arial" w:hAnsi="Arial" w:cs="Arial"/>
          <w:sz w:val="24"/>
        </w:rPr>
        <w:t>ical</w:t>
      </w:r>
      <w:r w:rsidR="003C7219" w:rsidRPr="006C2A35">
        <w:rPr>
          <w:rFonts w:ascii="Arial" w:hAnsi="Arial" w:cs="Arial"/>
          <w:sz w:val="24"/>
        </w:rPr>
        <w:t xml:space="preserve"> and soil science</w:t>
      </w:r>
      <w:r w:rsidR="001540DB" w:rsidRPr="006C2A35">
        <w:rPr>
          <w:rFonts w:ascii="Arial" w:hAnsi="Arial" w:cs="Arial"/>
          <w:sz w:val="24"/>
        </w:rPr>
        <w:t xml:space="preserve"> domains</w:t>
      </w:r>
      <w:r w:rsidR="00BF0603" w:rsidRPr="006C2A35">
        <w:rPr>
          <w:rFonts w:ascii="Arial" w:hAnsi="Arial" w:cs="Arial"/>
          <w:sz w:val="24"/>
        </w:rPr>
        <w:t>.</w:t>
      </w:r>
    </w:p>
    <w:bookmarkEnd w:id="55"/>
    <w:p w14:paraId="484B5CDF" w14:textId="77777777" w:rsidR="00007C66" w:rsidRPr="006C2A35" w:rsidRDefault="00007C66" w:rsidP="00007C66">
      <w:pPr>
        <w:spacing w:line="480" w:lineRule="auto"/>
        <w:rPr>
          <w:rFonts w:ascii="Arial" w:hAnsi="Arial" w:cs="Arial"/>
          <w:sz w:val="24"/>
        </w:rPr>
      </w:pPr>
    </w:p>
    <w:p w14:paraId="0E36A2C5" w14:textId="77777777" w:rsidR="00007C66" w:rsidRPr="006C2A35" w:rsidRDefault="00007C66" w:rsidP="00007C66">
      <w:pPr>
        <w:rPr>
          <w:rFonts w:ascii="Arial" w:hAnsi="Arial" w:cs="Arial"/>
          <w:b/>
          <w:bCs/>
          <w:sz w:val="28"/>
          <w:szCs w:val="32"/>
        </w:rPr>
      </w:pPr>
      <w:r w:rsidRPr="006C2A35">
        <w:rPr>
          <w:rFonts w:ascii="Arial" w:hAnsi="Arial" w:cs="Arial"/>
          <w:b/>
          <w:bCs/>
          <w:sz w:val="28"/>
          <w:szCs w:val="32"/>
        </w:rPr>
        <w:t>4.3 Spatial distribution of critical areas for soil organic, inorganic and total carbon changes in China’s drylands</w:t>
      </w:r>
    </w:p>
    <w:p w14:paraId="610F052E" w14:textId="741C0BC9" w:rsidR="00007C66" w:rsidRPr="006C2A35" w:rsidRDefault="00007C66" w:rsidP="00007C66">
      <w:pPr>
        <w:spacing w:line="480" w:lineRule="auto"/>
        <w:rPr>
          <w:rFonts w:ascii="Arial" w:hAnsi="Arial" w:cs="Arial"/>
          <w:sz w:val="24"/>
        </w:rPr>
      </w:pPr>
      <w:r w:rsidRPr="006C2A35">
        <w:rPr>
          <w:rFonts w:ascii="Arial" w:hAnsi="Arial" w:cs="Arial"/>
          <w:sz w:val="24"/>
        </w:rPr>
        <w:t xml:space="preserve">The critical region for the effect of soil nitrogen content on organic carbon is concentrated in the southeastern part of </w:t>
      </w:r>
      <w:r w:rsidR="00F70F50" w:rsidRPr="006C2A35">
        <w:rPr>
          <w:rFonts w:ascii="Arial" w:hAnsi="Arial" w:cs="Arial"/>
          <w:sz w:val="24"/>
        </w:rPr>
        <w:t xml:space="preserve">China’s </w:t>
      </w:r>
      <w:r w:rsidRPr="006C2A35">
        <w:rPr>
          <w:rFonts w:ascii="Arial" w:hAnsi="Arial" w:cs="Arial"/>
          <w:sz w:val="24"/>
        </w:rPr>
        <w:t>drylands (</w:t>
      </w:r>
      <w:r w:rsidR="00312EC2" w:rsidRPr="006C2A35">
        <w:rPr>
          <w:rFonts w:ascii="Arial" w:hAnsi="Arial" w:cs="Arial"/>
          <w:sz w:val="24"/>
        </w:rPr>
        <w:t>Figure 6</w:t>
      </w:r>
      <w:r w:rsidR="00001C4B" w:rsidRPr="006C2A35">
        <w:rPr>
          <w:rFonts w:ascii="Arial" w:hAnsi="Arial" w:cs="Arial"/>
          <w:sz w:val="24"/>
        </w:rPr>
        <w:t>a</w:t>
      </w:r>
      <w:r w:rsidRPr="006C2A35">
        <w:rPr>
          <w:rFonts w:ascii="Arial" w:hAnsi="Arial" w:cs="Arial"/>
          <w:sz w:val="24"/>
        </w:rPr>
        <w:t>), where</w:t>
      </w:r>
      <w:r w:rsidR="007D3BA3" w:rsidRPr="006C2A35">
        <w:rPr>
          <w:rFonts w:ascii="Arial" w:hAnsi="Arial" w:cs="Arial"/>
          <w:sz w:val="24"/>
        </w:rPr>
        <w:t xml:space="preserve"> favorable precipitation and temperature conditions allow nitrogen to </w:t>
      </w:r>
      <w:r w:rsidR="007D3BA3" w:rsidRPr="006C2A35">
        <w:rPr>
          <w:rFonts w:ascii="Arial" w:hAnsi="Arial" w:cs="Arial"/>
          <w:sz w:val="24"/>
        </w:rPr>
        <w:lastRenderedPageBreak/>
        <w:t>significantly boost productivity, leading to increased organic carbon accumulation</w:t>
      </w:r>
      <w:r w:rsidRPr="006C2A35">
        <w:rPr>
          <w:rFonts w:ascii="Arial" w:hAnsi="Arial" w:cs="Arial"/>
          <w:sz w:val="24"/>
        </w:rPr>
        <w:t xml:space="preserve">. The </w:t>
      </w:r>
      <w:r w:rsidR="009B0FE9" w:rsidRPr="006C2A35">
        <w:rPr>
          <w:rFonts w:ascii="Arial" w:hAnsi="Arial" w:cs="Arial"/>
          <w:sz w:val="24"/>
        </w:rPr>
        <w:t>temperature-</w:t>
      </w:r>
      <w:r w:rsidRPr="006C2A35">
        <w:rPr>
          <w:rFonts w:ascii="Arial" w:hAnsi="Arial" w:cs="Arial"/>
          <w:sz w:val="24"/>
        </w:rPr>
        <w:t>critical regions for inorganic carbon are located in western Jilin and Qinghai, and northern parts of Inner Mongolia and Xinjiang</w:t>
      </w:r>
      <w:r w:rsidR="00E821F8" w:rsidRPr="006C2A35">
        <w:rPr>
          <w:rFonts w:ascii="Arial" w:hAnsi="Arial" w:cs="Arial"/>
          <w:sz w:val="24"/>
        </w:rPr>
        <w:t xml:space="preserve"> (Figure 6c)</w:t>
      </w:r>
      <w:r w:rsidRPr="006C2A35">
        <w:rPr>
          <w:rFonts w:ascii="Arial" w:hAnsi="Arial" w:cs="Arial"/>
          <w:sz w:val="24"/>
        </w:rPr>
        <w:t xml:space="preserve">, where </w:t>
      </w:r>
      <w:r w:rsidR="007D3BA3" w:rsidRPr="006C2A35">
        <w:rPr>
          <w:rFonts w:ascii="Arial" w:hAnsi="Arial" w:cs="Arial"/>
          <w:sz w:val="24"/>
        </w:rPr>
        <w:t xml:space="preserve">sparse vegetation reduces </w:t>
      </w:r>
      <w:r w:rsidR="00C03ED5" w:rsidRPr="006C2A35">
        <w:rPr>
          <w:rFonts w:ascii="Arial" w:hAnsi="Arial" w:cs="Arial"/>
          <w:sz w:val="24"/>
        </w:rPr>
        <w:t>the input of organic matter</w:t>
      </w:r>
      <w:r w:rsidR="007D3BA3" w:rsidRPr="006C2A35">
        <w:rPr>
          <w:rFonts w:ascii="Arial" w:hAnsi="Arial" w:cs="Arial"/>
          <w:sz w:val="24"/>
        </w:rPr>
        <w:t>, allowing temperature-driven processes such as microbial activity and mechanical weathering to dominate carbonate formation</w:t>
      </w:r>
      <w:r w:rsidRPr="006C2A35">
        <w:rPr>
          <w:rFonts w:ascii="Arial" w:hAnsi="Arial" w:cs="Arial"/>
          <w:sz w:val="24"/>
        </w:rPr>
        <w:t xml:space="preserve"> </w:t>
      </w:r>
      <w:r w:rsidR="00C101DC" w:rsidRPr="006C2A35">
        <w:rPr>
          <w:rFonts w:ascii="Arial" w:hAnsi="Arial" w:cs="Arial"/>
          <w:noProof/>
          <w:sz w:val="24"/>
        </w:rPr>
        <w:t>(Carroll, 1970)</w:t>
      </w:r>
      <w:r w:rsidRPr="006C2A35">
        <w:rPr>
          <w:rFonts w:ascii="Arial" w:hAnsi="Arial" w:cs="Arial"/>
          <w:sz w:val="24"/>
        </w:rPr>
        <w:t>. The critical regions of aridity</w:t>
      </w:r>
      <w:r w:rsidR="001C767C" w:rsidRPr="006C2A35">
        <w:rPr>
          <w:rFonts w:ascii="Arial" w:hAnsi="Arial" w:cs="Arial"/>
          <w:sz w:val="24"/>
        </w:rPr>
        <w:t xml:space="preserve"> for inorganic carbon</w:t>
      </w:r>
      <w:r w:rsidRPr="006C2A35">
        <w:rPr>
          <w:rFonts w:ascii="Arial" w:hAnsi="Arial" w:cs="Arial"/>
          <w:sz w:val="24"/>
        </w:rPr>
        <w:t xml:space="preserve"> experience minimal human disturbance and may potentially serve as carbon sinks under future climate change. </w:t>
      </w:r>
      <w:r w:rsidR="007D3BA3" w:rsidRPr="006C2A35">
        <w:rPr>
          <w:rFonts w:ascii="Arial" w:hAnsi="Arial" w:cs="Arial"/>
          <w:sz w:val="24"/>
        </w:rPr>
        <w:t xml:space="preserve">In these areas, </w:t>
      </w:r>
      <w:r w:rsidR="009C25F6" w:rsidRPr="006C2A35">
        <w:rPr>
          <w:rFonts w:ascii="Arial" w:hAnsi="Arial" w:cs="Arial"/>
          <w:sz w:val="24"/>
        </w:rPr>
        <w:t xml:space="preserve">increasing </w:t>
      </w:r>
      <w:r w:rsidR="007D3BA3" w:rsidRPr="006C2A35">
        <w:rPr>
          <w:rFonts w:ascii="Arial" w:hAnsi="Arial" w:cs="Arial"/>
          <w:sz w:val="24"/>
        </w:rPr>
        <w:t xml:space="preserve">aridity promotes the accumulation of inorganic carbon, which could help offset some carbon losses elsewhere. </w:t>
      </w:r>
      <w:r w:rsidRPr="006C2A35">
        <w:rPr>
          <w:rFonts w:ascii="Arial" w:hAnsi="Arial" w:cs="Arial"/>
          <w:sz w:val="24"/>
        </w:rPr>
        <w:t xml:space="preserve">The </w:t>
      </w:r>
      <w:r w:rsidR="009B0FE9" w:rsidRPr="006C2A35">
        <w:rPr>
          <w:rFonts w:ascii="Arial" w:hAnsi="Arial" w:cs="Arial"/>
          <w:sz w:val="24"/>
        </w:rPr>
        <w:t>pH-</w:t>
      </w:r>
      <w:r w:rsidRPr="006C2A35">
        <w:rPr>
          <w:rFonts w:ascii="Arial" w:hAnsi="Arial" w:cs="Arial"/>
          <w:sz w:val="24"/>
        </w:rPr>
        <w:t xml:space="preserve">critical regions covered the largest area, and studies have shown that shifts in pH lead to substantial losses of inorganic carbon </w:t>
      </w:r>
      <w:r w:rsidR="00C101DC" w:rsidRPr="006C2A35">
        <w:rPr>
          <w:rFonts w:ascii="Arial" w:hAnsi="Arial" w:cs="Arial"/>
          <w:noProof/>
          <w:sz w:val="24"/>
        </w:rPr>
        <w:t>(Y. Y. Huang et al., 2024)</w:t>
      </w:r>
      <w:r w:rsidRPr="006C2A35">
        <w:rPr>
          <w:rFonts w:ascii="Arial" w:hAnsi="Arial" w:cs="Arial"/>
          <w:sz w:val="24"/>
        </w:rPr>
        <w:t xml:space="preserve">. Nitrogen application to grasslands in Inner Mongolia and farmland in Hebei and Henan </w:t>
      </w:r>
      <w:r w:rsidR="007D3BA3" w:rsidRPr="006C2A35">
        <w:rPr>
          <w:rFonts w:ascii="Arial" w:hAnsi="Arial" w:cs="Arial"/>
          <w:sz w:val="24"/>
        </w:rPr>
        <w:t>should be carefully managed, as it can lead to soil acidification, which reduces inorganic carbon storage</w:t>
      </w:r>
      <w:r w:rsidRPr="006C2A35">
        <w:rPr>
          <w:rFonts w:ascii="Arial" w:hAnsi="Arial" w:cs="Arial"/>
          <w:sz w:val="24"/>
        </w:rPr>
        <w:t xml:space="preserve"> (</w:t>
      </w:r>
      <w:r w:rsidR="00312EC2" w:rsidRPr="006C2A35">
        <w:rPr>
          <w:rFonts w:ascii="Arial" w:hAnsi="Arial" w:cs="Arial"/>
          <w:sz w:val="24"/>
        </w:rPr>
        <w:t>Figure 6</w:t>
      </w:r>
      <w:r w:rsidR="00CD5404" w:rsidRPr="006C2A35">
        <w:rPr>
          <w:rFonts w:ascii="Arial" w:hAnsi="Arial" w:cs="Arial"/>
          <w:sz w:val="24"/>
        </w:rPr>
        <w:t>c</w:t>
      </w:r>
      <w:r w:rsidRPr="006C2A35">
        <w:rPr>
          <w:rFonts w:ascii="Arial" w:hAnsi="Arial" w:cs="Arial"/>
          <w:sz w:val="24"/>
        </w:rPr>
        <w:t xml:space="preserve">). These regions have experienced a </w:t>
      </w:r>
      <w:r w:rsidR="0009397D" w:rsidRPr="006C2A35">
        <w:rPr>
          <w:rFonts w:ascii="Arial" w:hAnsi="Arial" w:cs="Arial"/>
          <w:sz w:val="24"/>
        </w:rPr>
        <w:t xml:space="preserve">substantial </w:t>
      </w:r>
      <w:r w:rsidRPr="006C2A35">
        <w:rPr>
          <w:rFonts w:ascii="Arial" w:hAnsi="Arial" w:cs="Arial"/>
          <w:sz w:val="24"/>
        </w:rPr>
        <w:t xml:space="preserve">reduction in inorganic carbon </w:t>
      </w:r>
      <w:r w:rsidR="001E5D64" w:rsidRPr="006C2A35">
        <w:rPr>
          <w:rFonts w:ascii="Arial" w:hAnsi="Arial" w:cs="Arial"/>
          <w:sz w:val="24"/>
        </w:rPr>
        <w:t>from the 1980s to the 2010s</w:t>
      </w:r>
      <w:r w:rsidR="007665D4" w:rsidRPr="006C2A35">
        <w:rPr>
          <w:rFonts w:ascii="Arial" w:hAnsi="Arial" w:cs="Arial"/>
          <w:sz w:val="24"/>
        </w:rPr>
        <w:t xml:space="preserve"> </w:t>
      </w:r>
      <w:r w:rsidR="00C101DC" w:rsidRPr="006C2A35">
        <w:rPr>
          <w:rFonts w:ascii="Arial" w:hAnsi="Arial" w:cs="Arial"/>
          <w:noProof/>
          <w:sz w:val="24"/>
        </w:rPr>
        <w:t>(Song et al., 2022)</w:t>
      </w:r>
      <w:r w:rsidRPr="006C2A35">
        <w:rPr>
          <w:rFonts w:ascii="Arial" w:hAnsi="Arial" w:cs="Arial"/>
          <w:sz w:val="24"/>
        </w:rPr>
        <w:t xml:space="preserve">. Our results also </w:t>
      </w:r>
      <w:r w:rsidR="004052C5" w:rsidRPr="006C2A35">
        <w:rPr>
          <w:rFonts w:ascii="Arial" w:hAnsi="Arial" w:cs="Arial"/>
          <w:sz w:val="24"/>
        </w:rPr>
        <w:t>show</w:t>
      </w:r>
      <w:r w:rsidRPr="006C2A35">
        <w:rPr>
          <w:rFonts w:ascii="Arial" w:hAnsi="Arial" w:cs="Arial"/>
          <w:sz w:val="24"/>
        </w:rPr>
        <w:t xml:space="preserve"> that the critical regions of nitrogen content for total carbon </w:t>
      </w:r>
      <w:r w:rsidR="004052C5" w:rsidRPr="006C2A35">
        <w:rPr>
          <w:rFonts w:ascii="Arial" w:hAnsi="Arial" w:cs="Arial"/>
          <w:sz w:val="24"/>
        </w:rPr>
        <w:t>do</w:t>
      </w:r>
      <w:r w:rsidRPr="006C2A35">
        <w:rPr>
          <w:rFonts w:ascii="Arial" w:hAnsi="Arial" w:cs="Arial"/>
          <w:sz w:val="24"/>
        </w:rPr>
        <w:t xml:space="preserve"> not overlap with the </w:t>
      </w:r>
      <w:r w:rsidR="0098759D" w:rsidRPr="006C2A35">
        <w:rPr>
          <w:rFonts w:ascii="Arial" w:hAnsi="Arial" w:cs="Arial"/>
          <w:sz w:val="24"/>
        </w:rPr>
        <w:t xml:space="preserve">critical </w:t>
      </w:r>
      <w:r w:rsidRPr="006C2A35">
        <w:rPr>
          <w:rFonts w:ascii="Arial" w:hAnsi="Arial" w:cs="Arial"/>
          <w:sz w:val="24"/>
        </w:rPr>
        <w:t xml:space="preserve">regions </w:t>
      </w:r>
      <w:r w:rsidR="007F2C12" w:rsidRPr="006C2A35">
        <w:rPr>
          <w:rFonts w:ascii="Arial" w:hAnsi="Arial" w:cs="Arial"/>
          <w:sz w:val="24"/>
        </w:rPr>
        <w:t xml:space="preserve">of pH </w:t>
      </w:r>
      <w:r w:rsidRPr="006C2A35">
        <w:rPr>
          <w:rFonts w:ascii="Arial" w:hAnsi="Arial" w:cs="Arial"/>
          <w:sz w:val="24"/>
        </w:rPr>
        <w:t>for inorganic carbon (</w:t>
      </w:r>
      <w:r w:rsidR="00312EC2" w:rsidRPr="006C2A35">
        <w:rPr>
          <w:rFonts w:ascii="Arial" w:hAnsi="Arial" w:cs="Arial"/>
          <w:sz w:val="24"/>
        </w:rPr>
        <w:t>Figure 6</w:t>
      </w:r>
      <w:r w:rsidRPr="006C2A35">
        <w:rPr>
          <w:rFonts w:ascii="Arial" w:hAnsi="Arial" w:cs="Arial"/>
          <w:sz w:val="24"/>
        </w:rPr>
        <w:t>), in contrast to those for organic carbon</w:t>
      </w:r>
      <w:r w:rsidR="007D3BA3" w:rsidRPr="006C2A35">
        <w:rPr>
          <w:rFonts w:ascii="Arial" w:hAnsi="Arial" w:cs="Arial"/>
          <w:sz w:val="24"/>
        </w:rPr>
        <w:t xml:space="preserve">, likely due to </w:t>
      </w:r>
      <w:r w:rsidR="004052C5" w:rsidRPr="006C2A35">
        <w:rPr>
          <w:rFonts w:ascii="Arial" w:hAnsi="Arial" w:cs="Arial"/>
          <w:sz w:val="24"/>
        </w:rPr>
        <w:t xml:space="preserve">the trade-off between soil nitrogen content and pH </w:t>
      </w:r>
      <w:r w:rsidR="007D3BA3" w:rsidRPr="006C2A35">
        <w:rPr>
          <w:rFonts w:ascii="Arial" w:hAnsi="Arial" w:cs="Arial"/>
          <w:sz w:val="24"/>
        </w:rPr>
        <w:t xml:space="preserve">in </w:t>
      </w:r>
      <w:r w:rsidR="004052C5" w:rsidRPr="006C2A35">
        <w:rPr>
          <w:rFonts w:ascii="Arial" w:hAnsi="Arial" w:cs="Arial"/>
          <w:sz w:val="24"/>
        </w:rPr>
        <w:t xml:space="preserve">regulating </w:t>
      </w:r>
      <w:r w:rsidR="007D3BA3" w:rsidRPr="006C2A35">
        <w:rPr>
          <w:rFonts w:ascii="Arial" w:hAnsi="Arial" w:cs="Arial"/>
          <w:sz w:val="24"/>
        </w:rPr>
        <w:t>organic versus inorganic carbon pools.</w:t>
      </w:r>
    </w:p>
    <w:p w14:paraId="40B9153C" w14:textId="77777777" w:rsidR="004052C5" w:rsidRPr="006C2A35" w:rsidRDefault="004052C5" w:rsidP="00007C66">
      <w:pPr>
        <w:spacing w:line="480" w:lineRule="auto"/>
        <w:rPr>
          <w:rFonts w:ascii="Arial" w:hAnsi="Arial" w:cs="Arial"/>
          <w:sz w:val="24"/>
        </w:rPr>
      </w:pPr>
    </w:p>
    <w:p w14:paraId="670C19BC" w14:textId="441B85F5" w:rsidR="00007C66" w:rsidRPr="006C2A35" w:rsidRDefault="00007C66" w:rsidP="00007C66">
      <w:pPr>
        <w:spacing w:line="480" w:lineRule="auto"/>
        <w:rPr>
          <w:rFonts w:ascii="Arial" w:hAnsi="Arial" w:cs="Arial"/>
          <w:sz w:val="24"/>
        </w:rPr>
      </w:pPr>
      <w:r w:rsidRPr="006C2A35">
        <w:rPr>
          <w:rFonts w:ascii="Arial" w:hAnsi="Arial" w:cs="Arial"/>
          <w:sz w:val="24"/>
        </w:rPr>
        <w:lastRenderedPageBreak/>
        <w:t xml:space="preserve">Climate warming and aridification accelerate organic carbon decomposition and reduce input </w:t>
      </w:r>
      <w:r w:rsidR="00D8678B" w:rsidRPr="006C2A35">
        <w:rPr>
          <w:rFonts w:ascii="Arial" w:hAnsi="Arial" w:cs="Arial"/>
          <w:sz w:val="24"/>
        </w:rPr>
        <w:t xml:space="preserve">of organic matter into the soil </w:t>
      </w:r>
      <w:r w:rsidR="00C101DC" w:rsidRPr="006C2A35">
        <w:rPr>
          <w:rFonts w:ascii="Arial" w:hAnsi="Arial" w:cs="Arial"/>
          <w:noProof/>
          <w:sz w:val="24"/>
        </w:rPr>
        <w:t>(Nissan et al., 2023; Pellegrini et al., 2023; Pries et al., 2017)</w:t>
      </w:r>
      <w:r w:rsidRPr="006C2A35">
        <w:rPr>
          <w:rFonts w:ascii="Arial" w:hAnsi="Arial" w:cs="Arial"/>
          <w:sz w:val="24"/>
        </w:rPr>
        <w:t xml:space="preserve">. Regions where </w:t>
      </w:r>
      <w:r w:rsidR="00DE6C00" w:rsidRPr="006C2A35">
        <w:rPr>
          <w:rFonts w:ascii="Arial" w:hAnsi="Arial" w:cs="Arial"/>
          <w:sz w:val="24"/>
        </w:rPr>
        <w:t>warming and aridification</w:t>
      </w:r>
      <w:r w:rsidRPr="006C2A35">
        <w:rPr>
          <w:rFonts w:ascii="Arial" w:hAnsi="Arial" w:cs="Arial"/>
          <w:sz w:val="24"/>
        </w:rPr>
        <w:t xml:space="preserve"> effects overlap face higher risks of organic carbon loss. The results indicate that these high-risk areas are located in northern Xinjiang, northern Inner Mongolia, and western Jilin</w:t>
      </w:r>
      <w:r w:rsidR="00E821F8" w:rsidRPr="006C2A35">
        <w:rPr>
          <w:rFonts w:ascii="Arial" w:hAnsi="Arial" w:cs="Arial"/>
          <w:sz w:val="24"/>
        </w:rPr>
        <w:t xml:space="preserve"> (Figure 6b)</w:t>
      </w:r>
      <w:r w:rsidRPr="006C2A35">
        <w:rPr>
          <w:rFonts w:ascii="Arial" w:hAnsi="Arial" w:cs="Arial"/>
          <w:sz w:val="24"/>
        </w:rPr>
        <w:t xml:space="preserve">. </w:t>
      </w:r>
      <w:r w:rsidR="00AD1494" w:rsidRPr="006C2A35">
        <w:rPr>
          <w:rFonts w:ascii="Arial" w:hAnsi="Arial" w:cs="Arial"/>
          <w:sz w:val="24"/>
        </w:rPr>
        <w:t xml:space="preserve">These </w:t>
      </w:r>
      <w:r w:rsidRPr="006C2A35">
        <w:rPr>
          <w:rFonts w:ascii="Arial" w:hAnsi="Arial" w:cs="Arial"/>
          <w:sz w:val="24"/>
        </w:rPr>
        <w:t>regions may experience severe organic carbon loss in the future. Aridity had a critical impact on organic carbon in Ningxia and Inner Mongolia (</w:t>
      </w:r>
      <w:r w:rsidR="00312EC2" w:rsidRPr="006C2A35">
        <w:rPr>
          <w:rFonts w:ascii="Arial" w:hAnsi="Arial" w:cs="Arial"/>
          <w:sz w:val="24"/>
        </w:rPr>
        <w:t>Figure 6b</w:t>
      </w:r>
      <w:r w:rsidRPr="006C2A35">
        <w:rPr>
          <w:rFonts w:ascii="Arial" w:hAnsi="Arial" w:cs="Arial"/>
          <w:sz w:val="24"/>
        </w:rPr>
        <w:t xml:space="preserve">). </w:t>
      </w:r>
      <w:r w:rsidR="00145E60" w:rsidRPr="006C2A35">
        <w:rPr>
          <w:rFonts w:ascii="Arial" w:hAnsi="Arial" w:cs="Arial"/>
          <w:sz w:val="24"/>
        </w:rPr>
        <w:t>Selecting drought-tolerant native species for vegetation restoration can simultaneously enhance carbon sequestration, reduce soil erosion, and help control dust storms.</w:t>
      </w:r>
      <w:r w:rsidR="00145E60" w:rsidRPr="006C2A35" w:rsidDel="003C2E97">
        <w:rPr>
          <w:rFonts w:ascii="Arial" w:hAnsi="Arial" w:cs="Arial"/>
          <w:sz w:val="24"/>
        </w:rPr>
        <w:t xml:space="preserve"> </w:t>
      </w:r>
      <w:r w:rsidRPr="006C2A35">
        <w:rPr>
          <w:rFonts w:ascii="Arial" w:hAnsi="Arial" w:cs="Arial"/>
          <w:sz w:val="24"/>
        </w:rPr>
        <w:t>The critical regions for sand content affecting inorganic carbon are distributed around sandy lands (</w:t>
      </w:r>
      <w:r w:rsidR="00312EC2" w:rsidRPr="006C2A35">
        <w:rPr>
          <w:rFonts w:ascii="Arial" w:hAnsi="Arial" w:cs="Arial"/>
          <w:sz w:val="24"/>
        </w:rPr>
        <w:t>Figure 6d</w:t>
      </w:r>
      <w:r w:rsidRPr="006C2A35">
        <w:rPr>
          <w:rFonts w:ascii="Arial" w:hAnsi="Arial" w:cs="Arial"/>
          <w:sz w:val="24"/>
        </w:rPr>
        <w:t xml:space="preserve">), making the variability of soil inorganic carbon stocks closely related to the expansion and management of these areas. A significant portion of the critical regions for sand content affecting total carbon is </w:t>
      </w:r>
      <w:r w:rsidR="00DE6C00" w:rsidRPr="006C2A35">
        <w:rPr>
          <w:rFonts w:ascii="Arial" w:hAnsi="Arial" w:cs="Arial"/>
          <w:sz w:val="24"/>
        </w:rPr>
        <w:t xml:space="preserve">found </w:t>
      </w:r>
      <w:r w:rsidRPr="006C2A35">
        <w:rPr>
          <w:rFonts w:ascii="Arial" w:hAnsi="Arial" w:cs="Arial"/>
          <w:sz w:val="24"/>
        </w:rPr>
        <w:t>in the Qinghai-Tibet Plateau</w:t>
      </w:r>
      <w:r w:rsidR="00DE6C00" w:rsidRPr="006C2A35">
        <w:rPr>
          <w:rFonts w:ascii="Arial" w:hAnsi="Arial" w:cs="Arial"/>
          <w:sz w:val="24"/>
        </w:rPr>
        <w:t>, an area not</w:t>
      </w:r>
      <w:r w:rsidRPr="006C2A35">
        <w:rPr>
          <w:rFonts w:ascii="Arial" w:hAnsi="Arial" w:cs="Arial"/>
          <w:sz w:val="24"/>
        </w:rPr>
        <w:t xml:space="preserve"> previously included </w:t>
      </w:r>
      <w:r w:rsidR="0009397D" w:rsidRPr="006C2A35">
        <w:rPr>
          <w:rFonts w:ascii="Arial" w:hAnsi="Arial" w:cs="Arial"/>
          <w:sz w:val="24"/>
        </w:rPr>
        <w:t>as a</w:t>
      </w:r>
      <w:r w:rsidRPr="006C2A35">
        <w:rPr>
          <w:rFonts w:ascii="Arial" w:hAnsi="Arial" w:cs="Arial"/>
          <w:sz w:val="24"/>
        </w:rPr>
        <w:t xml:space="preserve"> desertification-prone region </w:t>
      </w:r>
      <w:r w:rsidR="00C101DC" w:rsidRPr="006C2A35">
        <w:rPr>
          <w:rFonts w:ascii="Arial" w:hAnsi="Arial" w:cs="Arial"/>
          <w:noProof/>
          <w:sz w:val="24"/>
        </w:rPr>
        <w:t>(X. M. Wang et al., 2023)</w:t>
      </w:r>
      <w:r w:rsidR="00DE6C00" w:rsidRPr="006C2A35">
        <w:rPr>
          <w:rFonts w:ascii="Arial" w:hAnsi="Arial" w:cs="Arial"/>
          <w:sz w:val="24"/>
        </w:rPr>
        <w:t xml:space="preserve">. This finding highlights the increasing </w:t>
      </w:r>
      <w:r w:rsidRPr="006C2A35">
        <w:rPr>
          <w:rFonts w:ascii="Arial" w:hAnsi="Arial" w:cs="Arial"/>
          <w:sz w:val="24"/>
        </w:rPr>
        <w:t>impact of sandification on soil carbon sinks in this area</w:t>
      </w:r>
      <w:r w:rsidR="00DE6C00" w:rsidRPr="006C2A35">
        <w:rPr>
          <w:rFonts w:ascii="Arial" w:hAnsi="Arial" w:cs="Arial"/>
          <w:sz w:val="24"/>
        </w:rPr>
        <w:t>.</w:t>
      </w:r>
      <w:r w:rsidRPr="006C2A35">
        <w:rPr>
          <w:rFonts w:ascii="Arial" w:hAnsi="Arial" w:cs="Arial"/>
          <w:sz w:val="24"/>
        </w:rPr>
        <w:t xml:space="preserve"> The critical regions for total carbon due to aridity are situated at the edges of drylands, making them more vulnerable to the effects of climate change and increased aridity. There is minimal overlap between the critical regions for sand content and aridity</w:t>
      </w:r>
      <w:r w:rsidR="00B23BF8" w:rsidRPr="006C2A35">
        <w:rPr>
          <w:rFonts w:ascii="Arial" w:hAnsi="Arial" w:cs="Arial"/>
          <w:sz w:val="24"/>
        </w:rPr>
        <w:t xml:space="preserve">. While </w:t>
      </w:r>
      <w:r w:rsidRPr="006C2A35">
        <w:rPr>
          <w:rFonts w:ascii="Arial" w:hAnsi="Arial" w:cs="Arial"/>
          <w:sz w:val="24"/>
        </w:rPr>
        <w:t xml:space="preserve">direct impacts of aridity are limited, aridification can indirectly promote desertification </w:t>
      </w:r>
      <w:r w:rsidR="00C101DC" w:rsidRPr="006C2A35">
        <w:rPr>
          <w:rFonts w:ascii="Arial" w:hAnsi="Arial" w:cs="Arial"/>
          <w:noProof/>
          <w:sz w:val="24"/>
        </w:rPr>
        <w:t>(Burrell et al., 2020)</w:t>
      </w:r>
      <w:r w:rsidRPr="006C2A35">
        <w:rPr>
          <w:rFonts w:ascii="Arial" w:hAnsi="Arial" w:cs="Arial"/>
          <w:sz w:val="24"/>
        </w:rPr>
        <w:t>, leading to a reduction in soil total carbon.</w:t>
      </w:r>
    </w:p>
    <w:p w14:paraId="5176AC93" w14:textId="77777777" w:rsidR="00DE030E" w:rsidRPr="006C2A35" w:rsidRDefault="00DE030E" w:rsidP="00007C66">
      <w:pPr>
        <w:spacing w:line="480" w:lineRule="auto"/>
        <w:rPr>
          <w:rFonts w:ascii="Arial" w:hAnsi="Arial" w:cs="Arial"/>
          <w:sz w:val="24"/>
        </w:rPr>
      </w:pPr>
    </w:p>
    <w:p w14:paraId="1E9877A5" w14:textId="139CBE92" w:rsidR="00B51A42" w:rsidRPr="006C2A35" w:rsidRDefault="0033221B" w:rsidP="00007C66">
      <w:pPr>
        <w:spacing w:line="480" w:lineRule="auto"/>
        <w:rPr>
          <w:rFonts w:ascii="Arial" w:hAnsi="Arial" w:cs="Arial"/>
          <w:b/>
          <w:bCs/>
          <w:color w:val="000000" w:themeColor="text1"/>
          <w:sz w:val="28"/>
          <w:szCs w:val="32"/>
        </w:rPr>
      </w:pPr>
      <w:r w:rsidRPr="006C2A35">
        <w:rPr>
          <w:rFonts w:ascii="Arial" w:hAnsi="Arial" w:cs="Arial"/>
          <w:b/>
          <w:bCs/>
          <w:color w:val="000000" w:themeColor="text1"/>
          <w:sz w:val="28"/>
          <w:szCs w:val="32"/>
        </w:rPr>
        <w:t>4.</w:t>
      </w:r>
      <w:r w:rsidR="00EA45F3" w:rsidRPr="006C2A35">
        <w:rPr>
          <w:rFonts w:ascii="Arial" w:hAnsi="Arial" w:cs="Arial"/>
          <w:b/>
          <w:bCs/>
          <w:color w:val="000000" w:themeColor="text1"/>
          <w:sz w:val="28"/>
          <w:szCs w:val="32"/>
        </w:rPr>
        <w:t>4</w:t>
      </w:r>
      <w:r w:rsidRPr="006C2A35">
        <w:rPr>
          <w:rFonts w:ascii="Arial" w:hAnsi="Arial" w:cs="Arial"/>
          <w:b/>
          <w:bCs/>
          <w:color w:val="000000" w:themeColor="text1"/>
          <w:sz w:val="28"/>
          <w:szCs w:val="32"/>
        </w:rPr>
        <w:t xml:space="preserve"> </w:t>
      </w:r>
      <w:r w:rsidR="00B51A42" w:rsidRPr="006C2A35">
        <w:rPr>
          <w:rFonts w:ascii="Arial" w:hAnsi="Arial" w:cs="Arial"/>
          <w:b/>
          <w:bCs/>
          <w:color w:val="000000" w:themeColor="text1"/>
          <w:sz w:val="28"/>
          <w:szCs w:val="32"/>
        </w:rPr>
        <w:t>Implications</w:t>
      </w:r>
    </w:p>
    <w:p w14:paraId="12F0A46B" w14:textId="2F2C5BA7" w:rsidR="00007C66" w:rsidRPr="006C2A35" w:rsidRDefault="00007C66" w:rsidP="00F55C04">
      <w:pPr>
        <w:spacing w:line="480" w:lineRule="auto"/>
        <w:rPr>
          <w:rFonts w:ascii="Arial" w:hAnsi="Arial" w:cs="Arial"/>
          <w:sz w:val="24"/>
        </w:rPr>
      </w:pPr>
      <w:r w:rsidRPr="006C2A35">
        <w:rPr>
          <w:rFonts w:ascii="Arial" w:hAnsi="Arial" w:cs="Arial"/>
          <w:sz w:val="24"/>
        </w:rPr>
        <w:t xml:space="preserve">From the perspective of carbon peaking and carbon neutrality, regions </w:t>
      </w:r>
      <w:r w:rsidR="007E4E2C" w:rsidRPr="006C2A35">
        <w:rPr>
          <w:rFonts w:ascii="Arial" w:hAnsi="Arial" w:cs="Arial"/>
          <w:sz w:val="24"/>
        </w:rPr>
        <w:t xml:space="preserve">where environmental conditions favor carbon sequestration </w:t>
      </w:r>
      <w:r w:rsidRPr="006C2A35">
        <w:rPr>
          <w:rFonts w:ascii="Arial" w:hAnsi="Arial" w:cs="Arial"/>
          <w:sz w:val="24"/>
        </w:rPr>
        <w:t xml:space="preserve">can be prioritized for implementing measures (such as nitrogen application) to enhance carbon sink function or to prevent significant losses of existing carbon stocks due to pH changes. However, these two primary measures </w:t>
      </w:r>
      <w:r w:rsidR="007E4E2C" w:rsidRPr="006C2A35">
        <w:rPr>
          <w:rFonts w:ascii="Arial" w:hAnsi="Arial" w:cs="Arial"/>
          <w:sz w:val="24"/>
        </w:rPr>
        <w:t xml:space="preserve">- nitrogen application and pH management - </w:t>
      </w:r>
      <w:r w:rsidRPr="006C2A35">
        <w:rPr>
          <w:rFonts w:ascii="Arial" w:hAnsi="Arial" w:cs="Arial"/>
          <w:sz w:val="24"/>
        </w:rPr>
        <w:t xml:space="preserve">are contradictory, as they involve trade-offs between aboveground and belowground carbon stocks, as well as between organic and inorganic soil carbon pools, which require further consideration. Desertification control can increase local soil carbon stocks to some extent, but desertification itself may not fully represent a loss of terrestrial ecosystem carbon stocks, as it may simply involve carbon transfer. For example, inorganic carbon may be stored in groundwater rather than soil, and organic carbon may be transported to other regions by external forces. </w:t>
      </w:r>
      <w:r w:rsidR="00F55C04" w:rsidRPr="006C2A35">
        <w:rPr>
          <w:rFonts w:ascii="Arial" w:hAnsi="Arial" w:cs="Arial"/>
          <w:sz w:val="24"/>
        </w:rPr>
        <w:t xml:space="preserve">In practice, regions with low nitrogen content (0.07–0.08%) exhibit higher soil organic carbon benefits from nitrogen application. In areas with sand content ranging from 51.4% to 64.1%, vegetation restoration can enhance the retention of fine particles and organic matter, thereby increasing soil total carbon. However, in regions with sand content as high as 87.3%–88.1%, effective management of sand transport (e.g., using checkerboard barriers or artificial sand fences) may play a more pivotal role. </w:t>
      </w:r>
      <w:r w:rsidRPr="006C2A35">
        <w:rPr>
          <w:rFonts w:ascii="Arial" w:hAnsi="Arial" w:cs="Arial"/>
          <w:sz w:val="24"/>
        </w:rPr>
        <w:t xml:space="preserve">We </w:t>
      </w:r>
      <w:r w:rsidR="004F4617" w:rsidRPr="006C2A35">
        <w:rPr>
          <w:rFonts w:ascii="Arial" w:hAnsi="Arial" w:cs="Arial"/>
          <w:sz w:val="24"/>
        </w:rPr>
        <w:t>have</w:t>
      </w:r>
      <w:r w:rsidR="00EA45F3" w:rsidRPr="006C2A35">
        <w:rPr>
          <w:rFonts w:ascii="Arial" w:hAnsi="Arial" w:cs="Arial"/>
          <w:sz w:val="24"/>
        </w:rPr>
        <w:t xml:space="preserve"> also</w:t>
      </w:r>
      <w:r w:rsidR="004F4617" w:rsidRPr="006C2A35">
        <w:rPr>
          <w:rFonts w:ascii="Arial" w:hAnsi="Arial" w:cs="Arial"/>
          <w:sz w:val="24"/>
        </w:rPr>
        <w:t xml:space="preserve"> </w:t>
      </w:r>
      <w:r w:rsidRPr="006C2A35">
        <w:rPr>
          <w:rFonts w:ascii="Arial" w:hAnsi="Arial" w:cs="Arial"/>
          <w:sz w:val="24"/>
        </w:rPr>
        <w:t xml:space="preserve">identified vulnerable regions for soil carbon under </w:t>
      </w:r>
      <w:r w:rsidRPr="006C2A35">
        <w:rPr>
          <w:rFonts w:ascii="Arial" w:hAnsi="Arial" w:cs="Arial"/>
          <w:sz w:val="24"/>
        </w:rPr>
        <w:lastRenderedPageBreak/>
        <w:t>environmental change, where the overlap of these regions forms “risk” areas</w:t>
      </w:r>
      <w:r w:rsidR="007E4E2C" w:rsidRPr="006C2A35">
        <w:rPr>
          <w:rFonts w:ascii="Arial" w:hAnsi="Arial" w:cs="Arial"/>
          <w:sz w:val="24"/>
        </w:rPr>
        <w:t xml:space="preserve"> (</w:t>
      </w:r>
      <w:r w:rsidR="00312EC2" w:rsidRPr="006C2A35">
        <w:rPr>
          <w:rFonts w:ascii="Arial" w:hAnsi="Arial" w:cs="Arial"/>
          <w:sz w:val="24"/>
        </w:rPr>
        <w:t>Figure 6</w:t>
      </w:r>
      <w:r w:rsidR="007E4E2C" w:rsidRPr="006C2A35">
        <w:rPr>
          <w:rFonts w:ascii="Arial" w:hAnsi="Arial" w:cs="Arial"/>
          <w:sz w:val="24"/>
        </w:rPr>
        <w:t>)</w:t>
      </w:r>
      <w:r w:rsidRPr="006C2A35">
        <w:rPr>
          <w:rFonts w:ascii="Arial" w:hAnsi="Arial" w:cs="Arial"/>
          <w:sz w:val="24"/>
        </w:rPr>
        <w:t xml:space="preserve">. The </w:t>
      </w:r>
      <w:r w:rsidR="00CD5404" w:rsidRPr="006C2A35">
        <w:rPr>
          <w:rFonts w:ascii="Arial" w:hAnsi="Arial" w:cs="Arial"/>
          <w:sz w:val="24"/>
        </w:rPr>
        <w:t>superimposed</w:t>
      </w:r>
      <w:r w:rsidRPr="006C2A35">
        <w:rPr>
          <w:rFonts w:ascii="Arial" w:hAnsi="Arial" w:cs="Arial"/>
          <w:sz w:val="24"/>
        </w:rPr>
        <w:t xml:space="preserve"> effects on soil carbon dynamics in “risk” areas require further investigation and should be integrated into future </w:t>
      </w:r>
      <w:r w:rsidR="00EA45F3" w:rsidRPr="006C2A35">
        <w:rPr>
          <w:rFonts w:ascii="Arial" w:hAnsi="Arial" w:cs="Arial"/>
          <w:sz w:val="24"/>
        </w:rPr>
        <w:t>projection</w:t>
      </w:r>
      <w:r w:rsidRPr="006C2A35">
        <w:rPr>
          <w:rFonts w:ascii="Arial" w:hAnsi="Arial" w:cs="Arial"/>
          <w:sz w:val="24"/>
        </w:rPr>
        <w:t>.</w:t>
      </w:r>
    </w:p>
    <w:p w14:paraId="2E7FFD84" w14:textId="77777777" w:rsidR="005B671A" w:rsidRPr="006C2A35" w:rsidRDefault="005B671A" w:rsidP="00007C66">
      <w:pPr>
        <w:spacing w:line="480" w:lineRule="auto"/>
        <w:rPr>
          <w:rFonts w:ascii="Arial" w:hAnsi="Arial" w:cs="Arial"/>
          <w:sz w:val="24"/>
        </w:rPr>
      </w:pPr>
    </w:p>
    <w:p w14:paraId="068B2FB0" w14:textId="1378385F" w:rsidR="009E17B7" w:rsidRPr="006C2A35" w:rsidRDefault="00CC601D" w:rsidP="00EB7049">
      <w:pPr>
        <w:spacing w:line="480" w:lineRule="auto"/>
        <w:rPr>
          <w:rFonts w:ascii="Arial" w:hAnsi="Arial" w:cs="Arial"/>
          <w:sz w:val="24"/>
        </w:rPr>
      </w:pPr>
      <w:bookmarkStart w:id="56" w:name="OLE_LINK17"/>
      <w:r w:rsidRPr="006C2A35">
        <w:rPr>
          <w:rFonts w:ascii="Arial" w:hAnsi="Arial" w:cs="Arial"/>
          <w:sz w:val="24"/>
        </w:rPr>
        <w:t>T</w:t>
      </w:r>
      <w:r w:rsidR="009E17B7" w:rsidRPr="006C2A35">
        <w:rPr>
          <w:rFonts w:ascii="Arial" w:hAnsi="Arial" w:cs="Arial"/>
          <w:sz w:val="24"/>
        </w:rPr>
        <w:t xml:space="preserve">he threshold zone identification method we proposed is </w:t>
      </w:r>
      <w:r w:rsidRPr="006C2A35">
        <w:rPr>
          <w:rFonts w:ascii="Arial" w:hAnsi="Arial" w:cs="Arial"/>
          <w:sz w:val="24"/>
        </w:rPr>
        <w:t>versatile, extending beyond its</w:t>
      </w:r>
      <w:r w:rsidR="009E17B7" w:rsidRPr="006C2A35">
        <w:rPr>
          <w:rFonts w:ascii="Arial" w:hAnsi="Arial" w:cs="Arial"/>
          <w:sz w:val="24"/>
        </w:rPr>
        <w:t xml:space="preserve"> </w:t>
      </w:r>
      <w:r w:rsidRPr="006C2A35">
        <w:rPr>
          <w:rFonts w:ascii="Arial" w:hAnsi="Arial" w:cs="Arial"/>
          <w:sz w:val="24"/>
        </w:rPr>
        <w:t xml:space="preserve">application </w:t>
      </w:r>
      <w:r w:rsidR="009E17B7" w:rsidRPr="006C2A35">
        <w:rPr>
          <w:rFonts w:ascii="Arial" w:hAnsi="Arial" w:cs="Arial"/>
          <w:sz w:val="24"/>
        </w:rPr>
        <w:t>to soil carbon in drylands</w:t>
      </w:r>
      <w:r w:rsidRPr="006C2A35">
        <w:rPr>
          <w:rFonts w:ascii="Arial" w:hAnsi="Arial" w:cs="Arial"/>
          <w:sz w:val="24"/>
        </w:rPr>
        <w:t>. It</w:t>
      </w:r>
      <w:r w:rsidR="009E17B7" w:rsidRPr="006C2A35">
        <w:rPr>
          <w:rFonts w:ascii="Arial" w:hAnsi="Arial" w:cs="Arial"/>
          <w:sz w:val="24"/>
        </w:rPr>
        <w:t xml:space="preserve"> can be used to determine threshold zones for </w:t>
      </w:r>
      <w:r w:rsidRPr="006C2A35">
        <w:rPr>
          <w:rFonts w:ascii="Arial" w:hAnsi="Arial" w:cs="Arial"/>
          <w:sz w:val="24"/>
        </w:rPr>
        <w:t xml:space="preserve">both </w:t>
      </w:r>
      <w:r w:rsidR="009E17B7" w:rsidRPr="006C2A35">
        <w:rPr>
          <w:rFonts w:ascii="Arial" w:hAnsi="Arial" w:cs="Arial"/>
          <w:sz w:val="24"/>
        </w:rPr>
        <w:t xml:space="preserve">structural and functional attributes of </w:t>
      </w:r>
      <w:r w:rsidRPr="006C2A35">
        <w:rPr>
          <w:rFonts w:ascii="Arial" w:hAnsi="Arial" w:cs="Arial"/>
          <w:sz w:val="24"/>
        </w:rPr>
        <w:t xml:space="preserve">various </w:t>
      </w:r>
      <w:r w:rsidR="009E17B7" w:rsidRPr="006C2A35">
        <w:rPr>
          <w:rFonts w:ascii="Arial" w:hAnsi="Arial" w:cs="Arial"/>
          <w:sz w:val="24"/>
        </w:rPr>
        <w:t>regions and ecosystems</w:t>
      </w:r>
      <w:r w:rsidRPr="006C2A35">
        <w:rPr>
          <w:rFonts w:ascii="Arial" w:hAnsi="Arial" w:cs="Arial"/>
          <w:sz w:val="24"/>
        </w:rPr>
        <w:t xml:space="preserve">. This is particularly valuable </w:t>
      </w:r>
      <w:r w:rsidR="009E17B7" w:rsidRPr="006C2A35">
        <w:rPr>
          <w:rFonts w:ascii="Arial" w:hAnsi="Arial" w:cs="Arial"/>
          <w:sz w:val="24"/>
        </w:rPr>
        <w:t xml:space="preserve">in scenarios </w:t>
      </w:r>
      <w:r w:rsidRPr="006C2A35">
        <w:rPr>
          <w:rFonts w:ascii="Arial" w:hAnsi="Arial" w:cs="Arial"/>
          <w:sz w:val="24"/>
        </w:rPr>
        <w:t xml:space="preserve">characterized by </w:t>
      </w:r>
      <w:r w:rsidR="009E17B7" w:rsidRPr="006C2A35">
        <w:rPr>
          <w:rFonts w:ascii="Arial" w:hAnsi="Arial" w:cs="Arial"/>
          <w:sz w:val="24"/>
        </w:rPr>
        <w:t>uncertain nonlinear model</w:t>
      </w:r>
      <w:r w:rsidRPr="006C2A35">
        <w:rPr>
          <w:rFonts w:ascii="Arial" w:hAnsi="Arial" w:cs="Arial"/>
          <w:sz w:val="24"/>
        </w:rPr>
        <w:t>s</w:t>
      </w:r>
      <w:r w:rsidR="009E17B7" w:rsidRPr="006C2A35">
        <w:rPr>
          <w:rFonts w:ascii="Arial" w:hAnsi="Arial" w:cs="Arial"/>
          <w:sz w:val="24"/>
        </w:rPr>
        <w:t xml:space="preserve"> and potential multiple abrupt changes, which are </w:t>
      </w:r>
      <w:r w:rsidRPr="006C2A35">
        <w:rPr>
          <w:rFonts w:ascii="Arial" w:hAnsi="Arial" w:cs="Arial"/>
          <w:sz w:val="24"/>
        </w:rPr>
        <w:t>common</w:t>
      </w:r>
      <w:r w:rsidR="009E17B7" w:rsidRPr="006C2A35">
        <w:rPr>
          <w:rFonts w:ascii="Arial" w:hAnsi="Arial" w:cs="Arial"/>
          <w:sz w:val="24"/>
        </w:rPr>
        <w:t xml:space="preserve"> in real-world ecosystems</w:t>
      </w:r>
      <w:r w:rsidR="005D79B6" w:rsidRPr="006C2A35">
        <w:rPr>
          <w:rFonts w:ascii="Arial" w:hAnsi="Arial" w:cs="Arial"/>
          <w:sz w:val="24"/>
        </w:rPr>
        <w:t xml:space="preserve"> </w:t>
      </w:r>
      <w:r w:rsidR="00C101DC" w:rsidRPr="006C2A35">
        <w:rPr>
          <w:rFonts w:ascii="Arial" w:hAnsi="Arial" w:cs="Arial"/>
          <w:noProof/>
          <w:sz w:val="24"/>
        </w:rPr>
        <w:t>(Scheffer et al., 2001)</w:t>
      </w:r>
      <w:r w:rsidR="009E17B7" w:rsidRPr="006C2A35">
        <w:rPr>
          <w:rFonts w:ascii="Arial" w:hAnsi="Arial" w:cs="Arial"/>
          <w:sz w:val="24"/>
        </w:rPr>
        <w:t>.</w:t>
      </w:r>
      <w:r w:rsidR="0027434F" w:rsidRPr="006C2A35">
        <w:rPr>
          <w:rFonts w:ascii="Arial" w:hAnsi="Arial" w:cs="Arial"/>
          <w:sz w:val="24"/>
        </w:rPr>
        <w:t xml:space="preserve"> </w:t>
      </w:r>
      <w:r w:rsidRPr="006C2A35">
        <w:rPr>
          <w:rFonts w:ascii="Arial" w:hAnsi="Arial" w:cs="Arial"/>
          <w:sz w:val="24"/>
        </w:rPr>
        <w:t>Ecosystem states frequently undergo transitions due to</w:t>
      </w:r>
      <w:r w:rsidR="0027434F" w:rsidRPr="006C2A35">
        <w:rPr>
          <w:rFonts w:ascii="Arial" w:hAnsi="Arial" w:cs="Arial"/>
          <w:sz w:val="24"/>
        </w:rPr>
        <w:t xml:space="preserve"> climate change, land-use change, and other environmental </w:t>
      </w:r>
      <w:r w:rsidRPr="006C2A35">
        <w:rPr>
          <w:rFonts w:ascii="Arial" w:hAnsi="Arial" w:cs="Arial"/>
          <w:sz w:val="24"/>
        </w:rPr>
        <w:t xml:space="preserve">factors, leading to </w:t>
      </w:r>
      <w:r w:rsidR="0027434F" w:rsidRPr="006C2A35">
        <w:rPr>
          <w:rFonts w:ascii="Arial" w:hAnsi="Arial" w:cs="Arial"/>
          <w:sz w:val="24"/>
        </w:rPr>
        <w:t>critical tipping points</w:t>
      </w:r>
      <w:r w:rsidRPr="006C2A35">
        <w:rPr>
          <w:rFonts w:ascii="Arial" w:hAnsi="Arial" w:cs="Arial"/>
          <w:sz w:val="24"/>
        </w:rPr>
        <w:t xml:space="preserve"> that</w:t>
      </w:r>
      <w:r w:rsidR="0027434F" w:rsidRPr="006C2A35">
        <w:rPr>
          <w:rFonts w:ascii="Arial" w:hAnsi="Arial" w:cs="Arial"/>
          <w:sz w:val="24"/>
        </w:rPr>
        <w:t xml:space="preserve"> involv</w:t>
      </w:r>
      <w:r w:rsidRPr="006C2A35">
        <w:rPr>
          <w:rFonts w:ascii="Arial" w:hAnsi="Arial" w:cs="Arial"/>
          <w:sz w:val="24"/>
        </w:rPr>
        <w:t>e</w:t>
      </w:r>
      <w:r w:rsidR="0027434F" w:rsidRPr="006C2A35">
        <w:rPr>
          <w:rFonts w:ascii="Arial" w:hAnsi="Arial" w:cs="Arial"/>
          <w:sz w:val="24"/>
        </w:rPr>
        <w:t xml:space="preserve"> </w:t>
      </w:r>
      <w:r w:rsidRPr="006C2A35">
        <w:rPr>
          <w:rFonts w:ascii="Arial" w:hAnsi="Arial" w:cs="Arial"/>
          <w:sz w:val="24"/>
        </w:rPr>
        <w:t>acceleration and deceleration</w:t>
      </w:r>
      <w:r w:rsidR="0027434F" w:rsidRPr="006C2A35">
        <w:rPr>
          <w:rFonts w:ascii="Arial" w:hAnsi="Arial" w:cs="Arial"/>
          <w:sz w:val="24"/>
        </w:rPr>
        <w:t xml:space="preserve"> processes</w:t>
      </w:r>
      <w:r w:rsidR="005D79B6" w:rsidRPr="006C2A35">
        <w:rPr>
          <w:rFonts w:ascii="Arial" w:hAnsi="Arial" w:cs="Arial"/>
          <w:sz w:val="24"/>
        </w:rPr>
        <w:t xml:space="preserve"> </w:t>
      </w:r>
      <w:r w:rsidR="00C101DC" w:rsidRPr="006C2A35">
        <w:rPr>
          <w:rFonts w:ascii="Arial" w:hAnsi="Arial" w:cs="Arial"/>
          <w:noProof/>
          <w:sz w:val="24"/>
        </w:rPr>
        <w:t>(L. Xu et al., 2023)</w:t>
      </w:r>
      <w:r w:rsidR="0027434F" w:rsidRPr="006C2A35">
        <w:rPr>
          <w:rFonts w:ascii="Arial" w:hAnsi="Arial" w:cs="Arial"/>
          <w:sz w:val="24"/>
        </w:rPr>
        <w:t xml:space="preserve">. </w:t>
      </w:r>
      <w:bookmarkStart w:id="57" w:name="_Hlk193360336"/>
      <w:bookmarkStart w:id="58" w:name="_Hlk191822640"/>
      <w:r w:rsidR="00A323EA" w:rsidRPr="006C2A35">
        <w:rPr>
          <w:rFonts w:ascii="Arial" w:hAnsi="Arial" w:cs="Arial"/>
          <w:sz w:val="24"/>
        </w:rPr>
        <w:t>Our method effectively identifies turning points within these processes, facilitating a deeper understanding of multi-stable dynamics and aiding in the design of interventions. In cases where the area is not exceptionally narrow—meaning it does not coincide with the critical point—it can function as a viable working area. When critical points appear beyond the initial range, the onset of a 'zone-type' threshold can serve as an early warning signal.</w:t>
      </w:r>
      <w:bookmarkEnd w:id="56"/>
      <w:bookmarkEnd w:id="57"/>
      <w:bookmarkEnd w:id="58"/>
    </w:p>
    <w:p w14:paraId="4FE4EE93" w14:textId="77777777" w:rsidR="00A60F70" w:rsidRPr="006C2A35" w:rsidRDefault="00A60F70" w:rsidP="00EB7049">
      <w:pPr>
        <w:spacing w:line="480" w:lineRule="auto"/>
        <w:rPr>
          <w:rFonts w:ascii="Arial" w:hAnsi="Arial" w:cs="Arial"/>
          <w:sz w:val="24"/>
        </w:rPr>
      </w:pPr>
    </w:p>
    <w:p w14:paraId="10F23478" w14:textId="0A8C0B76" w:rsidR="00A60F70" w:rsidRPr="006C2A35" w:rsidRDefault="00A60F70" w:rsidP="00A60F70">
      <w:pPr>
        <w:pStyle w:val="1"/>
        <w:spacing w:before="60" w:after="60" w:line="480" w:lineRule="auto"/>
        <w:jc w:val="left"/>
        <w:rPr>
          <w:rFonts w:ascii="Arial" w:hAnsi="Arial" w:cs="Arial"/>
          <w:b/>
          <w:color w:val="000000" w:themeColor="text1"/>
          <w:sz w:val="28"/>
          <w:szCs w:val="44"/>
        </w:rPr>
      </w:pPr>
      <w:r w:rsidRPr="006C2A35">
        <w:rPr>
          <w:rFonts w:ascii="Arial" w:hAnsi="Arial" w:cs="Arial"/>
          <w:b/>
          <w:color w:val="000000" w:themeColor="text1"/>
          <w:sz w:val="28"/>
          <w:szCs w:val="44"/>
        </w:rPr>
        <w:t xml:space="preserve">4.5 </w:t>
      </w:r>
      <w:bookmarkStart w:id="59" w:name="_Hlk193069934"/>
      <w:r w:rsidRPr="006C2A35">
        <w:rPr>
          <w:rFonts w:ascii="Arial" w:hAnsi="Arial" w:cs="Arial"/>
          <w:b/>
          <w:color w:val="000000" w:themeColor="text1"/>
          <w:sz w:val="28"/>
          <w:szCs w:val="44"/>
        </w:rPr>
        <w:t>Limitations and Prospects</w:t>
      </w:r>
      <w:bookmarkEnd w:id="59"/>
    </w:p>
    <w:p w14:paraId="09BEFF51" w14:textId="433F99A2" w:rsidR="0025017B" w:rsidRDefault="008232D1" w:rsidP="00007C66">
      <w:pPr>
        <w:spacing w:line="480" w:lineRule="auto"/>
        <w:rPr>
          <w:rFonts w:ascii="Arial" w:hAnsi="Arial" w:cs="Arial"/>
          <w:sz w:val="24"/>
        </w:rPr>
      </w:pPr>
      <w:bookmarkStart w:id="60" w:name="OLE_LINK14"/>
      <w:r w:rsidRPr="006C2A35">
        <w:rPr>
          <w:rFonts w:ascii="Arial" w:hAnsi="Arial" w:cs="Arial"/>
          <w:sz w:val="24"/>
        </w:rPr>
        <w:t xml:space="preserve">While the methods and data used in this study provide valuable insights into </w:t>
      </w:r>
      <w:r w:rsidRPr="006C2A35">
        <w:rPr>
          <w:rFonts w:ascii="Arial" w:hAnsi="Arial" w:cs="Arial"/>
          <w:sz w:val="24"/>
        </w:rPr>
        <w:lastRenderedPageBreak/>
        <w:t>the key environmental drivers and their threshold zones for soil carbon, we acknowledge that the environmental data show spatial autocorrelation, which is related to the sampling design along spatial gradients. We have added results indicating that the importance of the principal coordinates of neighbour matrices was low in the models for soil organic carbon, inorganic carbon, and total carbon, and did not affect the ranking of the key drivers (Figure S</w:t>
      </w:r>
      <w:r w:rsidR="00DC2474" w:rsidRPr="006C2A35">
        <w:rPr>
          <w:rFonts w:ascii="Arial" w:hAnsi="Arial" w:cs="Arial"/>
          <w:sz w:val="24"/>
        </w:rPr>
        <w:t>15</w:t>
      </w:r>
      <w:r w:rsidRPr="006C2A35">
        <w:rPr>
          <w:rFonts w:ascii="Arial" w:hAnsi="Arial" w:cs="Arial"/>
          <w:sz w:val="24"/>
        </w:rPr>
        <w:t>). To further reduce the influence of spatial heterogeneity, future studies would benefit from increasing the sampling density and ensuring a more uniform distribution of sampling points across the study area.</w:t>
      </w:r>
      <w:bookmarkEnd w:id="60"/>
    </w:p>
    <w:p w14:paraId="359744EC" w14:textId="77777777" w:rsidR="00F34CF9" w:rsidRPr="006C2A35" w:rsidRDefault="00F34CF9" w:rsidP="00007C66">
      <w:pPr>
        <w:spacing w:line="480" w:lineRule="auto"/>
        <w:rPr>
          <w:rFonts w:ascii="Arial" w:hAnsi="Arial" w:cs="Arial"/>
          <w:sz w:val="24"/>
        </w:rPr>
      </w:pPr>
    </w:p>
    <w:p w14:paraId="7024A20A" w14:textId="3A879A20" w:rsidR="00007C66" w:rsidRPr="006C2A35" w:rsidRDefault="00795D1A" w:rsidP="00795D1A">
      <w:pPr>
        <w:pStyle w:val="1"/>
        <w:spacing w:before="60" w:after="60" w:line="480" w:lineRule="auto"/>
        <w:jc w:val="left"/>
        <w:rPr>
          <w:rFonts w:ascii="Arial" w:hAnsi="Arial" w:cs="Arial"/>
          <w:b/>
          <w:color w:val="000000" w:themeColor="text1"/>
          <w:sz w:val="28"/>
          <w:szCs w:val="44"/>
        </w:rPr>
      </w:pPr>
      <w:r w:rsidRPr="006C2A35">
        <w:rPr>
          <w:rFonts w:ascii="Arial" w:hAnsi="Arial" w:cs="Arial"/>
          <w:b/>
          <w:color w:val="000000" w:themeColor="text1"/>
          <w:sz w:val="28"/>
          <w:szCs w:val="44"/>
        </w:rPr>
        <w:t xml:space="preserve">5 </w:t>
      </w:r>
      <w:r w:rsidR="00467425" w:rsidRPr="006C2A35">
        <w:rPr>
          <w:rFonts w:ascii="Arial" w:hAnsi="Arial" w:cs="Arial"/>
          <w:b/>
          <w:color w:val="000000" w:themeColor="text1"/>
          <w:sz w:val="28"/>
          <w:szCs w:val="44"/>
        </w:rPr>
        <w:t>Conclusion</w:t>
      </w:r>
    </w:p>
    <w:p w14:paraId="56DCD828" w14:textId="753BB052" w:rsidR="00A37856" w:rsidRPr="006C2A35" w:rsidRDefault="00366F7A" w:rsidP="00007C66">
      <w:pPr>
        <w:spacing w:line="480" w:lineRule="auto"/>
        <w:rPr>
          <w:rFonts w:ascii="Arial" w:hAnsi="Arial" w:cs="Arial"/>
          <w:sz w:val="24"/>
        </w:rPr>
      </w:pPr>
      <w:bookmarkStart w:id="61" w:name="_Hlk201944856"/>
      <w:r w:rsidRPr="006C2A35">
        <w:rPr>
          <w:rFonts w:ascii="Arial" w:hAnsi="Arial" w:cs="Arial"/>
          <w:sz w:val="24"/>
        </w:rPr>
        <w:t xml:space="preserve">We </w:t>
      </w:r>
      <w:r w:rsidR="00D31872" w:rsidRPr="006C2A35">
        <w:rPr>
          <w:rFonts w:ascii="Arial" w:hAnsi="Arial" w:cs="Arial"/>
          <w:sz w:val="24"/>
        </w:rPr>
        <w:t>employed</w:t>
      </w:r>
      <w:r w:rsidRPr="006C2A35">
        <w:rPr>
          <w:rFonts w:ascii="Arial" w:hAnsi="Arial" w:cs="Arial"/>
          <w:sz w:val="24"/>
        </w:rPr>
        <w:t xml:space="preserve"> extensive field survey data from China</w:t>
      </w:r>
      <w:r w:rsidR="00512DE7" w:rsidRPr="006C2A35">
        <w:rPr>
          <w:rFonts w:ascii="Arial" w:hAnsi="Arial" w:cs="Arial"/>
          <w:sz w:val="24"/>
        </w:rPr>
        <w:t>’</w:t>
      </w:r>
      <w:r w:rsidRPr="006C2A35">
        <w:rPr>
          <w:rFonts w:ascii="Arial" w:hAnsi="Arial" w:cs="Arial"/>
          <w:sz w:val="24"/>
        </w:rPr>
        <w:t xml:space="preserve">s drylands to </w:t>
      </w:r>
      <w:r w:rsidR="00D31872" w:rsidRPr="006C2A35">
        <w:rPr>
          <w:rFonts w:ascii="Arial" w:hAnsi="Arial" w:cs="Arial"/>
          <w:sz w:val="24"/>
        </w:rPr>
        <w:t xml:space="preserve">identify </w:t>
      </w:r>
      <w:r w:rsidRPr="006C2A35">
        <w:rPr>
          <w:rFonts w:ascii="Arial" w:hAnsi="Arial" w:cs="Arial"/>
          <w:sz w:val="24"/>
        </w:rPr>
        <w:t xml:space="preserve">the critical ranges and areas of soil carbon pools </w:t>
      </w:r>
      <w:r w:rsidR="00D31872" w:rsidRPr="006C2A35">
        <w:rPr>
          <w:rFonts w:ascii="Arial" w:hAnsi="Arial" w:cs="Arial"/>
          <w:sz w:val="24"/>
        </w:rPr>
        <w:t xml:space="preserve">affected </w:t>
      </w:r>
      <w:r w:rsidRPr="006C2A35">
        <w:rPr>
          <w:rFonts w:ascii="Arial" w:hAnsi="Arial" w:cs="Arial"/>
          <w:sz w:val="24"/>
        </w:rPr>
        <w:t xml:space="preserve">by key environmental gradients. </w:t>
      </w:r>
      <w:r w:rsidR="00D31872" w:rsidRPr="006C2A35">
        <w:rPr>
          <w:rFonts w:ascii="Arial" w:hAnsi="Arial" w:cs="Arial"/>
          <w:sz w:val="24"/>
        </w:rPr>
        <w:t xml:space="preserve">By integrating </w:t>
      </w:r>
      <w:r w:rsidRPr="006C2A35">
        <w:rPr>
          <w:rFonts w:ascii="Arial" w:hAnsi="Arial" w:cs="Arial"/>
          <w:sz w:val="24"/>
        </w:rPr>
        <w:t>a gradient forest model with threshold models, we developed a</w:t>
      </w:r>
      <w:r w:rsidR="00463B34" w:rsidRPr="006C2A35">
        <w:rPr>
          <w:rFonts w:ascii="Arial" w:hAnsi="Arial" w:cs="Arial"/>
          <w:sz w:val="24"/>
        </w:rPr>
        <w:t>n</w:t>
      </w:r>
      <w:r w:rsidRPr="006C2A35">
        <w:rPr>
          <w:rFonts w:ascii="Arial" w:hAnsi="Arial" w:cs="Arial"/>
          <w:sz w:val="24"/>
        </w:rPr>
        <w:t xml:space="preserve"> </w:t>
      </w:r>
      <w:r w:rsidR="00463B34" w:rsidRPr="006C2A35">
        <w:rPr>
          <w:rFonts w:ascii="Arial" w:hAnsi="Arial" w:cs="Arial"/>
          <w:sz w:val="24"/>
        </w:rPr>
        <w:t xml:space="preserve">innovative </w:t>
      </w:r>
      <w:r w:rsidRPr="006C2A35">
        <w:rPr>
          <w:rFonts w:ascii="Arial" w:hAnsi="Arial" w:cs="Arial"/>
          <w:sz w:val="24"/>
        </w:rPr>
        <w:t xml:space="preserve">approach to </w:t>
      </w:r>
      <w:r w:rsidR="00463B34" w:rsidRPr="006C2A35">
        <w:rPr>
          <w:rFonts w:ascii="Arial" w:hAnsi="Arial" w:cs="Arial"/>
          <w:sz w:val="24"/>
        </w:rPr>
        <w:t xml:space="preserve">discern </w:t>
      </w:r>
      <w:r w:rsidR="00C66A16" w:rsidRPr="006C2A35">
        <w:rPr>
          <w:rFonts w:ascii="Arial" w:hAnsi="Arial" w:cs="Arial"/>
          <w:sz w:val="24"/>
        </w:rPr>
        <w:t>“</w:t>
      </w:r>
      <w:r w:rsidRPr="006C2A35">
        <w:rPr>
          <w:rFonts w:ascii="Arial" w:hAnsi="Arial" w:cs="Arial"/>
          <w:sz w:val="24"/>
        </w:rPr>
        <w:t>zone-type</w:t>
      </w:r>
      <w:r w:rsidR="00C66A16" w:rsidRPr="006C2A35">
        <w:rPr>
          <w:rFonts w:ascii="Arial" w:hAnsi="Arial" w:cs="Arial"/>
          <w:sz w:val="24"/>
        </w:rPr>
        <w:t>”</w:t>
      </w:r>
      <w:r w:rsidRPr="006C2A35">
        <w:rPr>
          <w:rFonts w:ascii="Arial" w:hAnsi="Arial" w:cs="Arial"/>
          <w:sz w:val="24"/>
        </w:rPr>
        <w:t xml:space="preserve"> thresholds and multiple threshold </w:t>
      </w:r>
      <w:r w:rsidR="008D0584" w:rsidRPr="006C2A35">
        <w:rPr>
          <w:rFonts w:ascii="Arial" w:hAnsi="Arial" w:cs="Arial"/>
          <w:sz w:val="24"/>
        </w:rPr>
        <w:t>ranges</w:t>
      </w:r>
      <w:r w:rsidRPr="006C2A35">
        <w:rPr>
          <w:rFonts w:ascii="Arial" w:hAnsi="Arial" w:cs="Arial"/>
          <w:sz w:val="24"/>
        </w:rPr>
        <w:t xml:space="preserve">. Our </w:t>
      </w:r>
      <w:r w:rsidR="00463B34" w:rsidRPr="006C2A35">
        <w:rPr>
          <w:rFonts w:ascii="Arial" w:hAnsi="Arial" w:cs="Arial"/>
          <w:sz w:val="24"/>
        </w:rPr>
        <w:t>findings reveal</w:t>
      </w:r>
      <w:r w:rsidRPr="006C2A35">
        <w:rPr>
          <w:rFonts w:ascii="Arial" w:hAnsi="Arial" w:cs="Arial"/>
          <w:sz w:val="24"/>
        </w:rPr>
        <w:t xml:space="preserve"> that the </w:t>
      </w:r>
      <w:r w:rsidR="00463B34" w:rsidRPr="006C2A35">
        <w:rPr>
          <w:rFonts w:ascii="Arial" w:hAnsi="Arial" w:cs="Arial"/>
          <w:sz w:val="24"/>
        </w:rPr>
        <w:t xml:space="preserve">primary </w:t>
      </w:r>
      <w:r w:rsidRPr="006C2A35">
        <w:rPr>
          <w:rFonts w:ascii="Arial" w:hAnsi="Arial" w:cs="Arial"/>
          <w:sz w:val="24"/>
        </w:rPr>
        <w:t xml:space="preserve">factors </w:t>
      </w:r>
      <w:r w:rsidR="00463B34" w:rsidRPr="006C2A35">
        <w:rPr>
          <w:rFonts w:ascii="Arial" w:hAnsi="Arial" w:cs="Arial"/>
          <w:sz w:val="24"/>
        </w:rPr>
        <w:t xml:space="preserve">influencing </w:t>
      </w:r>
      <w:r w:rsidR="00C43854" w:rsidRPr="006C2A35">
        <w:rPr>
          <w:rFonts w:ascii="Arial" w:hAnsi="Arial" w:cs="Arial"/>
          <w:sz w:val="24"/>
        </w:rPr>
        <w:t xml:space="preserve">soil </w:t>
      </w:r>
      <w:r w:rsidRPr="006C2A35">
        <w:rPr>
          <w:rFonts w:ascii="Arial" w:hAnsi="Arial" w:cs="Arial"/>
          <w:sz w:val="24"/>
        </w:rPr>
        <w:t xml:space="preserve">total carbon </w:t>
      </w:r>
      <w:r w:rsidR="00463B34" w:rsidRPr="006C2A35">
        <w:rPr>
          <w:rFonts w:ascii="Arial" w:hAnsi="Arial" w:cs="Arial"/>
          <w:sz w:val="24"/>
        </w:rPr>
        <w:t xml:space="preserve">include </w:t>
      </w:r>
      <w:r w:rsidRPr="006C2A35">
        <w:rPr>
          <w:rFonts w:ascii="Arial" w:hAnsi="Arial" w:cs="Arial"/>
          <w:sz w:val="24"/>
        </w:rPr>
        <w:t>soil sand content, total nitrogen, aridity, and cation exchange capacity,</w:t>
      </w:r>
      <w:r w:rsidR="00C43854" w:rsidRPr="006C2A35">
        <w:rPr>
          <w:rFonts w:ascii="Arial" w:hAnsi="Arial" w:cs="Arial"/>
          <w:sz w:val="24"/>
        </w:rPr>
        <w:t xml:space="preserve"> </w:t>
      </w:r>
      <w:r w:rsidR="00D2228C" w:rsidRPr="006C2A35">
        <w:rPr>
          <w:rFonts w:ascii="Arial" w:hAnsi="Arial" w:cs="Arial"/>
          <w:sz w:val="24"/>
        </w:rPr>
        <w:t>with</w:t>
      </w:r>
      <w:r w:rsidRPr="006C2A35">
        <w:rPr>
          <w:rFonts w:ascii="Arial" w:hAnsi="Arial" w:cs="Arial"/>
          <w:sz w:val="24"/>
        </w:rPr>
        <w:t xml:space="preserve"> aridity </w:t>
      </w:r>
      <w:r w:rsidR="00463B34" w:rsidRPr="006C2A35">
        <w:rPr>
          <w:rFonts w:ascii="Arial" w:hAnsi="Arial" w:cs="Arial"/>
          <w:sz w:val="24"/>
        </w:rPr>
        <w:t xml:space="preserve">serving </w:t>
      </w:r>
      <w:r w:rsidRPr="006C2A35">
        <w:rPr>
          <w:rFonts w:ascii="Arial" w:hAnsi="Arial" w:cs="Arial"/>
          <w:sz w:val="24"/>
        </w:rPr>
        <w:t xml:space="preserve">as a driver </w:t>
      </w:r>
      <w:r w:rsidR="00DC6128" w:rsidRPr="006C2A35">
        <w:rPr>
          <w:rFonts w:ascii="Arial" w:hAnsi="Arial" w:cs="Arial"/>
          <w:sz w:val="24"/>
        </w:rPr>
        <w:t>for</w:t>
      </w:r>
      <w:r w:rsidR="008E5B10" w:rsidRPr="006C2A35">
        <w:rPr>
          <w:rFonts w:ascii="Arial" w:hAnsi="Arial" w:cs="Arial"/>
          <w:sz w:val="24"/>
        </w:rPr>
        <w:t xml:space="preserve"> </w:t>
      </w:r>
      <w:r w:rsidR="00C43854" w:rsidRPr="006C2A35">
        <w:rPr>
          <w:rFonts w:ascii="Arial" w:hAnsi="Arial" w:cs="Arial"/>
          <w:sz w:val="24"/>
        </w:rPr>
        <w:t xml:space="preserve">organic, inorganic and total </w:t>
      </w:r>
      <w:r w:rsidRPr="006C2A35">
        <w:rPr>
          <w:rFonts w:ascii="Arial" w:hAnsi="Arial" w:cs="Arial"/>
          <w:sz w:val="24"/>
        </w:rPr>
        <w:t>carbon under climate change</w:t>
      </w:r>
      <w:r w:rsidR="00DC6128" w:rsidRPr="006C2A35">
        <w:rPr>
          <w:rFonts w:ascii="Arial" w:hAnsi="Arial" w:cs="Arial"/>
          <w:sz w:val="24"/>
        </w:rPr>
        <w:t xml:space="preserve"> conditions</w:t>
      </w:r>
      <w:r w:rsidRPr="006C2A35">
        <w:rPr>
          <w:rFonts w:ascii="Arial" w:hAnsi="Arial" w:cs="Arial"/>
          <w:sz w:val="24"/>
        </w:rPr>
        <w:t xml:space="preserve">. </w:t>
      </w:r>
      <w:r w:rsidR="00B47198" w:rsidRPr="006C2A35">
        <w:rPr>
          <w:rFonts w:ascii="Arial" w:hAnsi="Arial" w:cs="Arial"/>
          <w:sz w:val="24"/>
        </w:rPr>
        <w:t xml:space="preserve">Within this framework, </w:t>
      </w:r>
      <w:r w:rsidR="003C7219" w:rsidRPr="006C2A35">
        <w:rPr>
          <w:rFonts w:ascii="Arial" w:hAnsi="Arial" w:cs="Arial"/>
          <w:sz w:val="24"/>
        </w:rPr>
        <w:t xml:space="preserve">we </w:t>
      </w:r>
      <w:r w:rsidR="005C6AE4" w:rsidRPr="006C2A35">
        <w:rPr>
          <w:rFonts w:ascii="Arial" w:hAnsi="Arial" w:cs="Arial"/>
          <w:sz w:val="24"/>
        </w:rPr>
        <w:t>de</w:t>
      </w:r>
      <w:r w:rsidR="00DC6128" w:rsidRPr="006C2A35">
        <w:rPr>
          <w:rFonts w:ascii="Arial" w:hAnsi="Arial" w:cs="Arial"/>
          <w:sz w:val="24"/>
        </w:rPr>
        <w:t>termined</w:t>
      </w:r>
      <w:r w:rsidR="003C7219" w:rsidRPr="006C2A35">
        <w:rPr>
          <w:rFonts w:ascii="Arial" w:hAnsi="Arial" w:cs="Arial"/>
          <w:sz w:val="24"/>
        </w:rPr>
        <w:t xml:space="preserve"> ‘zone-type’ thresholds for soil organic, inorganic and total carbon</w:t>
      </w:r>
      <w:r w:rsidR="001E3CEE" w:rsidRPr="006C2A35">
        <w:rPr>
          <w:rFonts w:ascii="Arial" w:hAnsi="Arial" w:cs="Arial"/>
          <w:sz w:val="24"/>
        </w:rPr>
        <w:t>,</w:t>
      </w:r>
      <w:r w:rsidR="003C7219" w:rsidRPr="006C2A35">
        <w:rPr>
          <w:rFonts w:ascii="Arial" w:hAnsi="Arial" w:cs="Arial"/>
          <w:sz w:val="24"/>
        </w:rPr>
        <w:t xml:space="preserve"> </w:t>
      </w:r>
      <w:r w:rsidR="001E3CEE" w:rsidRPr="006C2A35">
        <w:rPr>
          <w:rFonts w:ascii="Arial" w:hAnsi="Arial" w:cs="Arial"/>
          <w:sz w:val="24"/>
        </w:rPr>
        <w:t>noting that m</w:t>
      </w:r>
      <w:r w:rsidR="003C7219" w:rsidRPr="006C2A35">
        <w:rPr>
          <w:rFonts w:ascii="Arial" w:hAnsi="Arial" w:cs="Arial"/>
          <w:sz w:val="24"/>
        </w:rPr>
        <w:t>ultiple thresholds exist for organic and total carbon along a single driving factor.</w:t>
      </w:r>
      <w:r w:rsidRPr="006C2A35">
        <w:rPr>
          <w:rFonts w:ascii="Arial" w:hAnsi="Arial" w:cs="Arial"/>
          <w:sz w:val="24"/>
        </w:rPr>
        <w:t xml:space="preserve"> Spatial analysis </w:t>
      </w:r>
      <w:r w:rsidR="008B3538" w:rsidRPr="006C2A35">
        <w:rPr>
          <w:rFonts w:ascii="Arial" w:hAnsi="Arial" w:cs="Arial"/>
          <w:sz w:val="24"/>
        </w:rPr>
        <w:t>indicates</w:t>
      </w:r>
      <w:r w:rsidRPr="006C2A35">
        <w:rPr>
          <w:rFonts w:ascii="Arial" w:hAnsi="Arial" w:cs="Arial"/>
          <w:sz w:val="24"/>
        </w:rPr>
        <w:t xml:space="preserve"> that the critical</w:t>
      </w:r>
      <w:r w:rsidR="00E646EC" w:rsidRPr="006C2A35">
        <w:rPr>
          <w:rFonts w:ascii="Arial" w:hAnsi="Arial" w:cs="Arial"/>
          <w:sz w:val="24"/>
        </w:rPr>
        <w:t xml:space="preserve"> regions</w:t>
      </w:r>
      <w:r w:rsidRPr="006C2A35">
        <w:rPr>
          <w:rFonts w:ascii="Arial" w:hAnsi="Arial" w:cs="Arial"/>
          <w:sz w:val="24"/>
        </w:rPr>
        <w:t xml:space="preserve"> </w:t>
      </w:r>
      <w:r w:rsidR="00E646EC" w:rsidRPr="006C2A35">
        <w:rPr>
          <w:rFonts w:ascii="Arial" w:hAnsi="Arial" w:cs="Arial"/>
          <w:sz w:val="24"/>
        </w:rPr>
        <w:t xml:space="preserve">of </w:t>
      </w:r>
      <w:r w:rsidRPr="006C2A35">
        <w:rPr>
          <w:rFonts w:ascii="Arial" w:hAnsi="Arial" w:cs="Arial"/>
          <w:sz w:val="24"/>
        </w:rPr>
        <w:t>sand content</w:t>
      </w:r>
      <w:r w:rsidR="00E646EC" w:rsidRPr="006C2A35">
        <w:rPr>
          <w:rFonts w:ascii="Arial" w:hAnsi="Arial" w:cs="Arial"/>
          <w:sz w:val="24"/>
        </w:rPr>
        <w:t xml:space="preserve"> </w:t>
      </w:r>
      <w:r w:rsidR="00E646EC" w:rsidRPr="006C2A35">
        <w:rPr>
          <w:rFonts w:ascii="Arial" w:hAnsi="Arial" w:cs="Arial"/>
          <w:sz w:val="24"/>
        </w:rPr>
        <w:lastRenderedPageBreak/>
        <w:t>for soil total carbon</w:t>
      </w:r>
      <w:r w:rsidRPr="006C2A35">
        <w:rPr>
          <w:rFonts w:ascii="Arial" w:hAnsi="Arial" w:cs="Arial"/>
          <w:sz w:val="24"/>
        </w:rPr>
        <w:t xml:space="preserve"> </w:t>
      </w:r>
      <w:r w:rsidR="008B3538" w:rsidRPr="006C2A35">
        <w:rPr>
          <w:rFonts w:ascii="Arial" w:hAnsi="Arial" w:cs="Arial"/>
          <w:sz w:val="24"/>
        </w:rPr>
        <w:t xml:space="preserve">encompass </w:t>
      </w:r>
      <w:r w:rsidRPr="006C2A35">
        <w:rPr>
          <w:rFonts w:ascii="Arial" w:hAnsi="Arial" w:cs="Arial"/>
          <w:sz w:val="24"/>
        </w:rPr>
        <w:t>20% of China</w:t>
      </w:r>
      <w:r w:rsidR="00803CAD" w:rsidRPr="006C2A35">
        <w:rPr>
          <w:rFonts w:ascii="Arial" w:hAnsi="Arial" w:cs="Arial"/>
          <w:sz w:val="24"/>
        </w:rPr>
        <w:t>’</w:t>
      </w:r>
      <w:r w:rsidRPr="006C2A35">
        <w:rPr>
          <w:rFonts w:ascii="Arial" w:hAnsi="Arial" w:cs="Arial"/>
          <w:sz w:val="24"/>
        </w:rPr>
        <w:t xml:space="preserve">s drylands. Our </w:t>
      </w:r>
      <w:r w:rsidR="00A5526C" w:rsidRPr="006C2A35">
        <w:rPr>
          <w:rFonts w:ascii="Arial" w:hAnsi="Arial" w:cs="Arial"/>
          <w:sz w:val="24"/>
        </w:rPr>
        <w:t>research highlights</w:t>
      </w:r>
      <w:r w:rsidRPr="006C2A35">
        <w:rPr>
          <w:rFonts w:ascii="Arial" w:hAnsi="Arial" w:cs="Arial"/>
          <w:sz w:val="24"/>
        </w:rPr>
        <w:t xml:space="preserve"> a </w:t>
      </w:r>
      <w:r w:rsidR="00B664A9" w:rsidRPr="006C2A35">
        <w:rPr>
          <w:rFonts w:ascii="Arial" w:hAnsi="Arial" w:cs="Arial"/>
          <w:sz w:val="24"/>
        </w:rPr>
        <w:t>trade-off</w:t>
      </w:r>
      <w:r w:rsidRPr="006C2A35">
        <w:rPr>
          <w:rFonts w:ascii="Arial" w:hAnsi="Arial" w:cs="Arial"/>
          <w:sz w:val="24"/>
        </w:rPr>
        <w:t xml:space="preserve"> relationship between soil nitrogen and pH </w:t>
      </w:r>
      <w:r w:rsidR="00C43854" w:rsidRPr="006C2A35">
        <w:rPr>
          <w:rFonts w:ascii="Arial" w:hAnsi="Arial" w:cs="Arial"/>
          <w:sz w:val="24"/>
        </w:rPr>
        <w:t>with</w:t>
      </w:r>
      <w:r w:rsidRPr="006C2A35">
        <w:rPr>
          <w:rFonts w:ascii="Arial" w:hAnsi="Arial" w:cs="Arial"/>
          <w:sz w:val="24"/>
        </w:rPr>
        <w:t xml:space="preserve"> total carbon. Regions where temperature and aridity overlap </w:t>
      </w:r>
      <w:r w:rsidR="007B671B" w:rsidRPr="006C2A35">
        <w:rPr>
          <w:rFonts w:ascii="Arial" w:hAnsi="Arial" w:cs="Arial"/>
          <w:sz w:val="24"/>
        </w:rPr>
        <w:t xml:space="preserve">are </w:t>
      </w:r>
      <w:r w:rsidR="00B47198" w:rsidRPr="006C2A35">
        <w:rPr>
          <w:rFonts w:ascii="Arial" w:hAnsi="Arial" w:cs="Arial"/>
          <w:sz w:val="24"/>
        </w:rPr>
        <w:t xml:space="preserve">particularly </w:t>
      </w:r>
      <w:r w:rsidR="00C01564" w:rsidRPr="006C2A35">
        <w:rPr>
          <w:rFonts w:ascii="Arial" w:hAnsi="Arial" w:cs="Arial"/>
          <w:sz w:val="24"/>
        </w:rPr>
        <w:t>vulnerable to</w:t>
      </w:r>
      <w:r w:rsidR="007B671B" w:rsidRPr="006C2A35">
        <w:rPr>
          <w:rFonts w:ascii="Arial" w:hAnsi="Arial" w:cs="Arial"/>
          <w:sz w:val="24"/>
        </w:rPr>
        <w:t xml:space="preserve"> organic carbon</w:t>
      </w:r>
      <w:r w:rsidR="008E5B10" w:rsidRPr="006C2A35">
        <w:rPr>
          <w:rFonts w:ascii="Arial" w:hAnsi="Arial" w:cs="Arial"/>
          <w:sz w:val="24"/>
        </w:rPr>
        <w:t xml:space="preserve"> loss</w:t>
      </w:r>
      <w:r w:rsidRPr="006C2A35">
        <w:rPr>
          <w:rFonts w:ascii="Arial" w:hAnsi="Arial" w:cs="Arial"/>
          <w:sz w:val="24"/>
        </w:rPr>
        <w:t xml:space="preserve">. This </w:t>
      </w:r>
      <w:r w:rsidR="00360E7B" w:rsidRPr="006C2A35">
        <w:rPr>
          <w:rFonts w:ascii="Arial" w:hAnsi="Arial" w:cs="Arial"/>
          <w:sz w:val="24"/>
        </w:rPr>
        <w:t xml:space="preserve">study enhances </w:t>
      </w:r>
      <w:r w:rsidRPr="006C2A35">
        <w:rPr>
          <w:rFonts w:ascii="Arial" w:hAnsi="Arial" w:cs="Arial"/>
          <w:sz w:val="24"/>
        </w:rPr>
        <w:t>the</w:t>
      </w:r>
      <w:r w:rsidR="00C43854" w:rsidRPr="006C2A35">
        <w:rPr>
          <w:rFonts w:ascii="Arial" w:hAnsi="Arial" w:cs="Arial"/>
          <w:sz w:val="24"/>
        </w:rPr>
        <w:t xml:space="preserve"> detection of thresholds and</w:t>
      </w:r>
      <w:r w:rsidRPr="006C2A35">
        <w:rPr>
          <w:rFonts w:ascii="Arial" w:hAnsi="Arial" w:cs="Arial"/>
          <w:sz w:val="24"/>
        </w:rPr>
        <w:t xml:space="preserve"> </w:t>
      </w:r>
      <w:r w:rsidR="00360E7B" w:rsidRPr="006C2A35">
        <w:rPr>
          <w:rFonts w:ascii="Arial" w:hAnsi="Arial" w:cs="Arial"/>
          <w:sz w:val="24"/>
        </w:rPr>
        <w:t xml:space="preserve">the </w:t>
      </w:r>
      <w:r w:rsidRPr="006C2A35">
        <w:rPr>
          <w:rFonts w:ascii="Arial" w:hAnsi="Arial" w:cs="Arial"/>
          <w:sz w:val="24"/>
        </w:rPr>
        <w:t xml:space="preserve">understanding of </w:t>
      </w:r>
      <w:r w:rsidR="003D44A9" w:rsidRPr="006C2A35">
        <w:rPr>
          <w:rFonts w:ascii="Arial" w:hAnsi="Arial" w:cs="Arial"/>
          <w:sz w:val="24"/>
        </w:rPr>
        <w:t>abrupt changes in</w:t>
      </w:r>
      <w:r w:rsidRPr="006C2A35">
        <w:rPr>
          <w:rFonts w:ascii="Arial" w:hAnsi="Arial" w:cs="Arial"/>
          <w:sz w:val="24"/>
        </w:rPr>
        <w:t xml:space="preserve"> soil carbon, </w:t>
      </w:r>
      <w:r w:rsidR="005561BC" w:rsidRPr="006C2A35">
        <w:rPr>
          <w:rFonts w:ascii="Arial" w:hAnsi="Arial" w:cs="Arial"/>
          <w:sz w:val="24"/>
        </w:rPr>
        <w:t xml:space="preserve">offering valuable </w:t>
      </w:r>
      <w:r w:rsidRPr="006C2A35">
        <w:rPr>
          <w:rFonts w:ascii="Arial" w:hAnsi="Arial" w:cs="Arial"/>
          <w:sz w:val="24"/>
        </w:rPr>
        <w:t xml:space="preserve">insights </w:t>
      </w:r>
      <w:r w:rsidR="005561BC" w:rsidRPr="006C2A35">
        <w:rPr>
          <w:rFonts w:ascii="Arial" w:hAnsi="Arial" w:cs="Arial"/>
          <w:sz w:val="24"/>
        </w:rPr>
        <w:t xml:space="preserve">into ecosystem </w:t>
      </w:r>
      <w:r w:rsidR="00A40BD1" w:rsidRPr="006C2A35">
        <w:rPr>
          <w:rFonts w:ascii="Arial" w:hAnsi="Arial" w:cs="Arial"/>
          <w:sz w:val="24"/>
        </w:rPr>
        <w:t>regime shift</w:t>
      </w:r>
      <w:r w:rsidR="005561BC" w:rsidRPr="006C2A35">
        <w:rPr>
          <w:rFonts w:ascii="Arial" w:hAnsi="Arial" w:cs="Arial"/>
          <w:sz w:val="24"/>
        </w:rPr>
        <w:t>s</w:t>
      </w:r>
      <w:r w:rsidRPr="006C2A35">
        <w:rPr>
          <w:rFonts w:ascii="Arial" w:hAnsi="Arial" w:cs="Arial"/>
          <w:sz w:val="24"/>
        </w:rPr>
        <w:t>.</w:t>
      </w:r>
      <w:r w:rsidR="00B47198" w:rsidRPr="006C2A35">
        <w:rPr>
          <w:rFonts w:ascii="Arial" w:hAnsi="Arial" w:cs="Arial"/>
          <w:sz w:val="24"/>
        </w:rPr>
        <w:t xml:space="preserve"> These findings will inform future modeling efforts and contribute to the development of strategies to </w:t>
      </w:r>
      <w:r w:rsidR="004F6F80" w:rsidRPr="006C2A35">
        <w:rPr>
          <w:rFonts w:ascii="Arial" w:hAnsi="Arial" w:cs="Arial"/>
          <w:sz w:val="24"/>
        </w:rPr>
        <w:t xml:space="preserve">mitigate the impacts of </w:t>
      </w:r>
      <w:r w:rsidR="00A40BD1" w:rsidRPr="006C2A35">
        <w:rPr>
          <w:rFonts w:ascii="Arial" w:hAnsi="Arial" w:cs="Arial"/>
          <w:sz w:val="24"/>
        </w:rPr>
        <w:t xml:space="preserve">environmental </w:t>
      </w:r>
      <w:r w:rsidR="00B47198" w:rsidRPr="006C2A35">
        <w:rPr>
          <w:rFonts w:ascii="Arial" w:hAnsi="Arial" w:cs="Arial"/>
          <w:sz w:val="24"/>
        </w:rPr>
        <w:t>change on global carbon cycles.</w:t>
      </w:r>
    </w:p>
    <w:bookmarkEnd w:id="61"/>
    <w:p w14:paraId="6212F1D3" w14:textId="77777777" w:rsidR="00467425" w:rsidRPr="006C2A35" w:rsidRDefault="00467425" w:rsidP="00007C66">
      <w:pPr>
        <w:spacing w:line="480" w:lineRule="auto"/>
        <w:rPr>
          <w:rFonts w:ascii="Arial" w:hAnsi="Arial" w:cs="Arial"/>
          <w:sz w:val="24"/>
        </w:rPr>
      </w:pPr>
    </w:p>
    <w:p w14:paraId="564F9235" w14:textId="24353748" w:rsidR="00EE36E9" w:rsidRPr="006C2A35" w:rsidRDefault="00467425" w:rsidP="00BA0B97">
      <w:pPr>
        <w:pStyle w:val="1"/>
        <w:spacing w:before="60" w:after="60" w:line="480" w:lineRule="auto"/>
        <w:jc w:val="left"/>
        <w:rPr>
          <w:rFonts w:ascii="Arial" w:hAnsi="Arial" w:cs="Arial"/>
          <w:b/>
          <w:color w:val="auto"/>
          <w:sz w:val="28"/>
          <w:szCs w:val="44"/>
        </w:rPr>
      </w:pPr>
      <w:r w:rsidRPr="006C2A35">
        <w:rPr>
          <w:rFonts w:ascii="Arial" w:hAnsi="Arial" w:cs="Arial"/>
          <w:b/>
          <w:color w:val="auto"/>
          <w:sz w:val="28"/>
          <w:szCs w:val="44"/>
        </w:rPr>
        <w:t>Author Contributions</w:t>
      </w:r>
    </w:p>
    <w:p w14:paraId="2880ECB7" w14:textId="38D8F921" w:rsidR="00BA0B97" w:rsidRPr="006C2A35" w:rsidRDefault="00BA0B97" w:rsidP="00BA0B97">
      <w:pPr>
        <w:spacing w:line="480" w:lineRule="auto"/>
        <w:rPr>
          <w:rFonts w:ascii="Arial" w:hAnsi="Arial" w:cs="Arial"/>
          <w:sz w:val="24"/>
        </w:rPr>
      </w:pPr>
      <w:r w:rsidRPr="006C2A35">
        <w:rPr>
          <w:rFonts w:ascii="Arial" w:hAnsi="Arial" w:cs="Arial"/>
          <w:b/>
          <w:bCs/>
          <w:sz w:val="24"/>
        </w:rPr>
        <w:t>Zhuobing Ren:</w:t>
      </w:r>
      <w:r w:rsidRPr="006C2A35">
        <w:rPr>
          <w:rFonts w:ascii="Arial" w:hAnsi="Arial" w:cs="Arial"/>
          <w:sz w:val="24"/>
        </w:rPr>
        <w:t xml:space="preserve"> conceptualization, data curation, formal analysis, investigation, methodology, </w:t>
      </w:r>
      <w:r w:rsidR="00990EDA" w:rsidRPr="006C2A35">
        <w:rPr>
          <w:rFonts w:ascii="Arial" w:hAnsi="Arial" w:cs="Arial"/>
          <w:sz w:val="24"/>
        </w:rPr>
        <w:t xml:space="preserve">software, </w:t>
      </w:r>
      <w:r w:rsidRPr="006C2A35">
        <w:rPr>
          <w:rFonts w:ascii="Arial" w:hAnsi="Arial" w:cs="Arial"/>
          <w:sz w:val="24"/>
        </w:rPr>
        <w:t>visualization</w:t>
      </w:r>
      <w:r w:rsidR="00990EDA" w:rsidRPr="006C2A35">
        <w:rPr>
          <w:rFonts w:ascii="Arial" w:hAnsi="Arial" w:cs="Arial"/>
          <w:sz w:val="24"/>
        </w:rPr>
        <w:t>,</w:t>
      </w:r>
      <w:r w:rsidRPr="006C2A35">
        <w:rPr>
          <w:rFonts w:ascii="Arial" w:hAnsi="Arial" w:cs="Arial"/>
          <w:sz w:val="24"/>
        </w:rPr>
        <w:t xml:space="preserve"> writing – original draft</w:t>
      </w:r>
      <w:r w:rsidR="00990EDA" w:rsidRPr="006C2A35">
        <w:rPr>
          <w:rFonts w:ascii="Arial" w:hAnsi="Arial" w:cs="Arial"/>
          <w:sz w:val="24"/>
        </w:rPr>
        <w:t xml:space="preserve">, writing – </w:t>
      </w:r>
      <w:r w:rsidR="003965C3" w:rsidRPr="006C2A35">
        <w:rPr>
          <w:rFonts w:ascii="Arial" w:hAnsi="Arial" w:cs="Arial"/>
          <w:sz w:val="24"/>
        </w:rPr>
        <w:t>r</w:t>
      </w:r>
      <w:r w:rsidR="00990EDA" w:rsidRPr="006C2A35">
        <w:rPr>
          <w:rFonts w:ascii="Arial" w:hAnsi="Arial" w:cs="Arial"/>
          <w:sz w:val="24"/>
        </w:rPr>
        <w:t xml:space="preserve">eview </w:t>
      </w:r>
      <w:r w:rsidR="003965C3" w:rsidRPr="006C2A35">
        <w:rPr>
          <w:rFonts w:ascii="Arial" w:hAnsi="Arial" w:cs="Arial"/>
          <w:sz w:val="24"/>
        </w:rPr>
        <w:t>and</w:t>
      </w:r>
      <w:r w:rsidR="00990EDA" w:rsidRPr="006C2A35">
        <w:rPr>
          <w:rFonts w:ascii="Arial" w:hAnsi="Arial" w:cs="Arial"/>
          <w:sz w:val="24"/>
        </w:rPr>
        <w:t xml:space="preserve"> </w:t>
      </w:r>
      <w:r w:rsidR="003965C3" w:rsidRPr="006C2A35">
        <w:rPr>
          <w:rFonts w:ascii="Arial" w:hAnsi="Arial" w:cs="Arial"/>
          <w:sz w:val="24"/>
        </w:rPr>
        <w:t>e</w:t>
      </w:r>
      <w:r w:rsidR="00990EDA" w:rsidRPr="006C2A35">
        <w:rPr>
          <w:rFonts w:ascii="Arial" w:hAnsi="Arial" w:cs="Arial"/>
          <w:sz w:val="24"/>
        </w:rPr>
        <w:t>diting</w:t>
      </w:r>
      <w:r w:rsidRPr="006C2A35">
        <w:rPr>
          <w:rFonts w:ascii="Arial" w:hAnsi="Arial" w:cs="Arial"/>
          <w:sz w:val="24"/>
        </w:rPr>
        <w:t xml:space="preserve">. </w:t>
      </w:r>
      <w:r w:rsidRPr="006C2A35">
        <w:rPr>
          <w:rFonts w:ascii="Arial" w:hAnsi="Arial" w:cs="Arial"/>
          <w:b/>
          <w:bCs/>
          <w:sz w:val="24"/>
        </w:rPr>
        <w:t>Changjia Li:</w:t>
      </w:r>
      <w:r w:rsidRPr="006C2A35">
        <w:rPr>
          <w:rFonts w:ascii="Arial" w:hAnsi="Arial" w:cs="Arial"/>
          <w:sz w:val="24"/>
        </w:rPr>
        <w:t xml:space="preserve"> </w:t>
      </w:r>
      <w:r w:rsidR="003965C3" w:rsidRPr="006C2A35">
        <w:rPr>
          <w:rFonts w:ascii="Arial" w:hAnsi="Arial" w:cs="Arial"/>
          <w:sz w:val="24"/>
        </w:rPr>
        <w:t>c</w:t>
      </w:r>
      <w:r w:rsidRPr="006C2A35">
        <w:rPr>
          <w:rFonts w:ascii="Arial" w:hAnsi="Arial" w:cs="Arial"/>
          <w:sz w:val="24"/>
        </w:rPr>
        <w:t>onceptualization</w:t>
      </w:r>
      <w:r w:rsidR="00413996" w:rsidRPr="006C2A35">
        <w:rPr>
          <w:rFonts w:ascii="Arial" w:hAnsi="Arial" w:cs="Arial"/>
          <w:sz w:val="24"/>
        </w:rPr>
        <w:t>,</w:t>
      </w:r>
      <w:r w:rsidRPr="006C2A35">
        <w:rPr>
          <w:rFonts w:ascii="Arial" w:hAnsi="Arial" w:cs="Arial"/>
          <w:sz w:val="24"/>
        </w:rPr>
        <w:t xml:space="preserve"> supervision</w:t>
      </w:r>
      <w:r w:rsidR="00413996" w:rsidRPr="006C2A35">
        <w:rPr>
          <w:rFonts w:ascii="Arial" w:hAnsi="Arial" w:cs="Arial"/>
          <w:sz w:val="24"/>
        </w:rPr>
        <w:t>,</w:t>
      </w:r>
      <w:r w:rsidRPr="006C2A35">
        <w:rPr>
          <w:rFonts w:ascii="Arial" w:hAnsi="Arial" w:cs="Arial"/>
          <w:sz w:val="24"/>
        </w:rPr>
        <w:t xml:space="preserve"> writing – review and editing</w:t>
      </w:r>
      <w:r w:rsidR="00413996" w:rsidRPr="006C2A35">
        <w:rPr>
          <w:rFonts w:ascii="Arial" w:hAnsi="Arial" w:cs="Arial"/>
          <w:sz w:val="24"/>
        </w:rPr>
        <w:t>,</w:t>
      </w:r>
      <w:r w:rsidRPr="006C2A35">
        <w:rPr>
          <w:rFonts w:ascii="Arial" w:hAnsi="Arial" w:cs="Arial"/>
          <w:sz w:val="24"/>
        </w:rPr>
        <w:t xml:space="preserve"> funding acquisition. </w:t>
      </w:r>
      <w:r w:rsidR="00990EDA" w:rsidRPr="006C2A35">
        <w:rPr>
          <w:rFonts w:ascii="Arial" w:hAnsi="Arial" w:cs="Arial"/>
          <w:b/>
          <w:bCs/>
          <w:sz w:val="24"/>
        </w:rPr>
        <w:t>Bojie Fu:</w:t>
      </w:r>
      <w:r w:rsidR="00990EDA" w:rsidRPr="006C2A35">
        <w:rPr>
          <w:rFonts w:ascii="Arial" w:hAnsi="Arial" w:cs="Arial"/>
          <w:sz w:val="24"/>
        </w:rPr>
        <w:t xml:space="preserve"> </w:t>
      </w:r>
      <w:r w:rsidR="000210DF" w:rsidRPr="006C2A35">
        <w:rPr>
          <w:rFonts w:ascii="Arial" w:hAnsi="Arial" w:cs="Arial"/>
          <w:sz w:val="24"/>
        </w:rPr>
        <w:t>s</w:t>
      </w:r>
      <w:r w:rsidR="00990EDA" w:rsidRPr="006C2A35">
        <w:rPr>
          <w:rFonts w:ascii="Arial" w:hAnsi="Arial" w:cs="Arial"/>
          <w:sz w:val="24"/>
        </w:rPr>
        <w:t>upervision</w:t>
      </w:r>
      <w:r w:rsidR="00413996" w:rsidRPr="006C2A35">
        <w:rPr>
          <w:rFonts w:ascii="Arial" w:hAnsi="Arial" w:cs="Arial"/>
          <w:sz w:val="24"/>
        </w:rPr>
        <w:t>,</w:t>
      </w:r>
      <w:r w:rsidR="00990EDA" w:rsidRPr="006C2A35">
        <w:rPr>
          <w:rFonts w:ascii="Arial" w:hAnsi="Arial" w:cs="Arial"/>
          <w:sz w:val="24"/>
        </w:rPr>
        <w:t xml:space="preserve"> writing – review and editing</w:t>
      </w:r>
      <w:r w:rsidR="00413996" w:rsidRPr="006C2A35">
        <w:rPr>
          <w:rFonts w:ascii="Arial" w:hAnsi="Arial" w:cs="Arial"/>
          <w:sz w:val="24"/>
        </w:rPr>
        <w:t>,</w:t>
      </w:r>
      <w:r w:rsidR="00990EDA" w:rsidRPr="006C2A35">
        <w:rPr>
          <w:rFonts w:ascii="Arial" w:hAnsi="Arial" w:cs="Arial"/>
          <w:sz w:val="24"/>
        </w:rPr>
        <w:t xml:space="preserve"> funding acquisition. </w:t>
      </w:r>
      <w:r w:rsidR="003965C3" w:rsidRPr="006C2A35">
        <w:rPr>
          <w:rFonts w:ascii="Arial" w:hAnsi="Arial" w:cs="Arial"/>
          <w:b/>
          <w:bCs/>
          <w:sz w:val="24"/>
        </w:rPr>
        <w:t>Wenxin Zhou:</w:t>
      </w:r>
      <w:r w:rsidR="003965C3" w:rsidRPr="006C2A35">
        <w:rPr>
          <w:rFonts w:ascii="Arial" w:hAnsi="Arial" w:cs="Arial"/>
          <w:sz w:val="24"/>
        </w:rPr>
        <w:t xml:space="preserve"> writing – review and editing. </w:t>
      </w:r>
      <w:r w:rsidR="00A918A0" w:rsidRPr="006C2A35">
        <w:rPr>
          <w:rFonts w:ascii="Arial" w:hAnsi="Arial" w:cs="Arial"/>
          <w:b/>
          <w:bCs/>
          <w:sz w:val="24"/>
        </w:rPr>
        <w:t>Xinli Chen:</w:t>
      </w:r>
      <w:r w:rsidR="00A918A0" w:rsidRPr="006C2A35">
        <w:rPr>
          <w:rFonts w:ascii="Arial" w:hAnsi="Arial" w:cs="Arial"/>
          <w:sz w:val="24"/>
        </w:rPr>
        <w:t xml:space="preserve"> writing – review and editing. </w:t>
      </w:r>
      <w:r w:rsidRPr="006C2A35">
        <w:rPr>
          <w:rFonts w:ascii="Arial" w:hAnsi="Arial" w:cs="Arial"/>
          <w:b/>
          <w:bCs/>
          <w:sz w:val="24"/>
        </w:rPr>
        <w:t>Shuai Wang:</w:t>
      </w:r>
      <w:r w:rsidRPr="006C2A35">
        <w:rPr>
          <w:rFonts w:ascii="Arial" w:hAnsi="Arial" w:cs="Arial"/>
          <w:sz w:val="24"/>
        </w:rPr>
        <w:t xml:space="preserve"> </w:t>
      </w:r>
      <w:r w:rsidR="000210DF" w:rsidRPr="006C2A35">
        <w:rPr>
          <w:rFonts w:ascii="Arial" w:hAnsi="Arial" w:cs="Arial"/>
          <w:sz w:val="24"/>
        </w:rPr>
        <w:t>w</w:t>
      </w:r>
      <w:r w:rsidRPr="006C2A35">
        <w:rPr>
          <w:rFonts w:ascii="Arial" w:hAnsi="Arial" w:cs="Arial"/>
          <w:sz w:val="24"/>
        </w:rPr>
        <w:t xml:space="preserve">riting – review and editing. </w:t>
      </w:r>
      <w:r w:rsidRPr="006C2A35">
        <w:rPr>
          <w:rFonts w:ascii="Arial" w:hAnsi="Arial" w:cs="Arial"/>
          <w:b/>
          <w:bCs/>
          <w:sz w:val="24"/>
        </w:rPr>
        <w:t>Lindsay C. Stringer:</w:t>
      </w:r>
      <w:r w:rsidRPr="006C2A35">
        <w:rPr>
          <w:rFonts w:ascii="Arial" w:hAnsi="Arial" w:cs="Arial"/>
          <w:sz w:val="24"/>
        </w:rPr>
        <w:t xml:space="preserve"> </w:t>
      </w:r>
      <w:r w:rsidR="000210DF" w:rsidRPr="006C2A35">
        <w:rPr>
          <w:rFonts w:ascii="Arial" w:hAnsi="Arial" w:cs="Arial"/>
          <w:sz w:val="24"/>
        </w:rPr>
        <w:t>w</w:t>
      </w:r>
      <w:r w:rsidRPr="006C2A35">
        <w:rPr>
          <w:rFonts w:ascii="Arial" w:hAnsi="Arial" w:cs="Arial"/>
          <w:sz w:val="24"/>
        </w:rPr>
        <w:t xml:space="preserve">riting – review and editing. </w:t>
      </w:r>
    </w:p>
    <w:p w14:paraId="06099A93" w14:textId="77777777" w:rsidR="00BA0B97" w:rsidRPr="006C2A35" w:rsidRDefault="00BA0B97" w:rsidP="00BA0B97">
      <w:pPr>
        <w:spacing w:line="480" w:lineRule="auto"/>
        <w:rPr>
          <w:rFonts w:ascii="Arial" w:hAnsi="Arial" w:cs="Arial"/>
          <w:sz w:val="24"/>
        </w:rPr>
      </w:pPr>
    </w:p>
    <w:p w14:paraId="4F441EE7" w14:textId="218431B4" w:rsidR="00BA0B97" w:rsidRPr="006C2A35" w:rsidRDefault="00BA0B97" w:rsidP="00BA0B97">
      <w:pPr>
        <w:pStyle w:val="1"/>
        <w:spacing w:before="60" w:after="60" w:line="480" w:lineRule="auto"/>
        <w:jc w:val="left"/>
        <w:rPr>
          <w:rFonts w:ascii="Arial" w:hAnsi="Arial" w:cs="Arial"/>
          <w:b/>
          <w:color w:val="auto"/>
          <w:sz w:val="28"/>
          <w:szCs w:val="44"/>
        </w:rPr>
      </w:pPr>
      <w:r w:rsidRPr="006C2A35">
        <w:rPr>
          <w:rFonts w:ascii="Arial" w:hAnsi="Arial" w:cs="Arial"/>
          <w:b/>
          <w:color w:val="auto"/>
          <w:sz w:val="28"/>
          <w:szCs w:val="44"/>
        </w:rPr>
        <w:t>Acknowledgments</w:t>
      </w:r>
    </w:p>
    <w:p w14:paraId="625BF66E" w14:textId="78AAA366" w:rsidR="00BA0B97" w:rsidRPr="006C2A35" w:rsidRDefault="00BA0B97" w:rsidP="00BA0B97">
      <w:pPr>
        <w:spacing w:line="480" w:lineRule="auto"/>
        <w:rPr>
          <w:rFonts w:ascii="Arial" w:hAnsi="Arial" w:cs="Arial"/>
          <w:sz w:val="24"/>
        </w:rPr>
      </w:pPr>
      <w:r w:rsidRPr="006C2A35">
        <w:rPr>
          <w:rFonts w:ascii="Arial" w:hAnsi="Arial" w:cs="Arial"/>
          <w:sz w:val="24"/>
        </w:rPr>
        <w:t xml:space="preserve">This research is jointly funded by the </w:t>
      </w:r>
      <w:r w:rsidR="00213072" w:rsidRPr="006C2A35">
        <w:rPr>
          <w:rFonts w:ascii="Arial" w:hAnsi="Arial" w:cs="Arial"/>
          <w:sz w:val="24"/>
        </w:rPr>
        <w:t>National Key R&amp;D Program of China (Grant</w:t>
      </w:r>
      <w:r w:rsidR="008D5175" w:rsidRPr="006C2A35">
        <w:rPr>
          <w:rFonts w:ascii="Arial" w:hAnsi="Arial" w:cs="Arial"/>
          <w:sz w:val="24"/>
        </w:rPr>
        <w:t xml:space="preserve"> 2024YFF1309200</w:t>
      </w:r>
      <w:r w:rsidR="00213072" w:rsidRPr="006C2A35">
        <w:rPr>
          <w:rFonts w:ascii="Arial" w:hAnsi="Arial" w:cs="Arial"/>
          <w:sz w:val="24"/>
        </w:rPr>
        <w:t xml:space="preserve">), </w:t>
      </w:r>
      <w:r w:rsidRPr="006C2A35">
        <w:rPr>
          <w:rFonts w:ascii="Arial" w:hAnsi="Arial" w:cs="Arial"/>
          <w:sz w:val="24"/>
        </w:rPr>
        <w:t xml:space="preserve">National Natural Science Foundation of China Project (grant </w:t>
      </w:r>
      <w:r w:rsidR="00430225" w:rsidRPr="006C2A35">
        <w:rPr>
          <w:rFonts w:ascii="Arial" w:hAnsi="Arial" w:cs="Arial"/>
          <w:sz w:val="24"/>
        </w:rPr>
        <w:t>42471056</w:t>
      </w:r>
      <w:r w:rsidRPr="006C2A35">
        <w:rPr>
          <w:rFonts w:ascii="Arial" w:hAnsi="Arial" w:cs="Arial"/>
          <w:sz w:val="24"/>
        </w:rPr>
        <w:t xml:space="preserve">), and the Fundamental Research Funds for the Central </w:t>
      </w:r>
      <w:r w:rsidRPr="006C2A35">
        <w:rPr>
          <w:rFonts w:ascii="Arial" w:hAnsi="Arial" w:cs="Arial"/>
          <w:sz w:val="24"/>
        </w:rPr>
        <w:lastRenderedPageBreak/>
        <w:t>Universities.</w:t>
      </w:r>
    </w:p>
    <w:p w14:paraId="5514D759" w14:textId="77777777" w:rsidR="00BA0B97" w:rsidRPr="006C2A35" w:rsidRDefault="00BA0B97" w:rsidP="00BA0B97">
      <w:pPr>
        <w:rPr>
          <w:rFonts w:ascii="Arial" w:hAnsi="Arial" w:cs="Arial"/>
          <w:lang w:val="en-GB"/>
        </w:rPr>
      </w:pPr>
    </w:p>
    <w:p w14:paraId="74B23BB8" w14:textId="3CFCBF49" w:rsidR="00BA0B97" w:rsidRPr="006C2A35" w:rsidRDefault="00BA0B97" w:rsidP="00BA0B97">
      <w:pPr>
        <w:pStyle w:val="1"/>
        <w:spacing w:before="60" w:after="60" w:line="480" w:lineRule="auto"/>
        <w:jc w:val="left"/>
        <w:rPr>
          <w:rFonts w:ascii="Arial" w:hAnsi="Arial" w:cs="Arial"/>
          <w:b/>
          <w:color w:val="auto"/>
          <w:sz w:val="28"/>
          <w:szCs w:val="44"/>
        </w:rPr>
      </w:pPr>
      <w:r w:rsidRPr="006C2A35">
        <w:rPr>
          <w:rFonts w:ascii="Arial" w:hAnsi="Arial" w:cs="Arial"/>
          <w:b/>
          <w:color w:val="auto"/>
          <w:sz w:val="28"/>
          <w:szCs w:val="44"/>
        </w:rPr>
        <w:t>Conflicts of Interest</w:t>
      </w:r>
    </w:p>
    <w:p w14:paraId="32EAC199" w14:textId="6C0D06AC" w:rsidR="00BA0B97" w:rsidRPr="006C2A35" w:rsidRDefault="00BA0B97" w:rsidP="00BA0B97">
      <w:pPr>
        <w:spacing w:line="480" w:lineRule="auto"/>
        <w:rPr>
          <w:rFonts w:ascii="Arial" w:hAnsi="Arial" w:cs="Arial"/>
          <w:sz w:val="24"/>
        </w:rPr>
      </w:pPr>
      <w:r w:rsidRPr="006C2A35">
        <w:rPr>
          <w:rFonts w:ascii="Arial" w:hAnsi="Arial" w:cs="Arial"/>
          <w:sz w:val="24"/>
        </w:rPr>
        <w:t>The authors declare no conflicts of interest.</w:t>
      </w:r>
    </w:p>
    <w:p w14:paraId="6CA05844" w14:textId="77777777" w:rsidR="000C7DB7" w:rsidRPr="006C2A35" w:rsidRDefault="000C7DB7" w:rsidP="00BA0B97">
      <w:pPr>
        <w:spacing w:line="480" w:lineRule="auto"/>
        <w:rPr>
          <w:rFonts w:ascii="Arial" w:hAnsi="Arial" w:cs="Arial"/>
          <w:sz w:val="24"/>
        </w:rPr>
      </w:pPr>
    </w:p>
    <w:p w14:paraId="5FFB99CD" w14:textId="33788B79" w:rsidR="000C7DB7" w:rsidRPr="006C2A35" w:rsidRDefault="000C7DB7" w:rsidP="000C7DB7">
      <w:pPr>
        <w:pStyle w:val="1"/>
        <w:spacing w:before="60" w:after="60" w:line="480" w:lineRule="auto"/>
        <w:jc w:val="left"/>
        <w:rPr>
          <w:rFonts w:ascii="Arial" w:hAnsi="Arial" w:cs="Arial"/>
          <w:b/>
          <w:color w:val="auto"/>
          <w:sz w:val="28"/>
          <w:szCs w:val="44"/>
        </w:rPr>
      </w:pPr>
      <w:r w:rsidRPr="006C2A35">
        <w:rPr>
          <w:rFonts w:ascii="Arial" w:hAnsi="Arial" w:cs="Arial"/>
          <w:b/>
          <w:color w:val="auto"/>
          <w:sz w:val="28"/>
          <w:szCs w:val="44"/>
        </w:rPr>
        <w:t>Data Availability Statement</w:t>
      </w:r>
    </w:p>
    <w:p w14:paraId="0587E6FA" w14:textId="421AD9E2" w:rsidR="005F4106" w:rsidRPr="006C2A35" w:rsidRDefault="003F56D4" w:rsidP="00007C66">
      <w:pPr>
        <w:spacing w:line="480" w:lineRule="auto"/>
        <w:rPr>
          <w:rFonts w:ascii="Arial" w:hAnsi="Arial" w:cs="Arial"/>
          <w:sz w:val="24"/>
        </w:rPr>
      </w:pPr>
      <w:r w:rsidRPr="003F56D4">
        <w:rPr>
          <w:rFonts w:ascii="Arial" w:hAnsi="Arial" w:cs="Arial" w:hint="eastAsia"/>
          <w:sz w:val="24"/>
        </w:rPr>
        <w:t>The data that support the findings of this study are available</w:t>
      </w:r>
      <w:r w:rsidR="006F51A5">
        <w:rPr>
          <w:rFonts w:ascii="Arial" w:hAnsi="Arial" w:cs="Arial" w:hint="eastAsia"/>
          <w:sz w:val="24"/>
        </w:rPr>
        <w:t xml:space="preserve"> from</w:t>
      </w:r>
      <w:r w:rsidRPr="003F56D4">
        <w:rPr>
          <w:rFonts w:ascii="Arial" w:hAnsi="Arial" w:cs="Arial" w:hint="eastAsia"/>
          <w:sz w:val="24"/>
        </w:rPr>
        <w:t xml:space="preserve"> figshare at</w:t>
      </w:r>
      <w:r w:rsidR="006F51A5">
        <w:rPr>
          <w:rFonts w:ascii="Arial" w:hAnsi="Arial" w:cs="Arial" w:hint="eastAsia"/>
          <w:sz w:val="24"/>
        </w:rPr>
        <w:t xml:space="preserve"> </w:t>
      </w:r>
      <w:r w:rsidR="006F51A5" w:rsidRPr="006F51A5">
        <w:rPr>
          <w:rFonts w:ascii="Arial" w:hAnsi="Arial" w:cs="Arial" w:hint="eastAsia"/>
          <w:sz w:val="24"/>
        </w:rPr>
        <w:t>https://doi.org/10.6084/m9.figshare.24638412.v2</w:t>
      </w:r>
      <w:r w:rsidRPr="003F56D4">
        <w:rPr>
          <w:rFonts w:ascii="Arial" w:hAnsi="Arial" w:cs="Arial" w:hint="eastAsia"/>
          <w:sz w:val="24"/>
        </w:rPr>
        <w:t>.</w:t>
      </w:r>
      <w:r w:rsidR="00454498" w:rsidRPr="00454498">
        <w:rPr>
          <w:rFonts w:hint="eastAsia"/>
        </w:rPr>
        <w:t xml:space="preserve"> </w:t>
      </w:r>
      <w:r w:rsidR="00454498" w:rsidRPr="00454498">
        <w:rPr>
          <w:rFonts w:ascii="Arial" w:hAnsi="Arial" w:cs="Arial" w:hint="eastAsia"/>
          <w:sz w:val="24"/>
        </w:rPr>
        <w:t>The code used in this study is available from figshare at https://figshare.com/s/172aa9667235cec01b91</w:t>
      </w:r>
      <w:r w:rsidR="00454498">
        <w:rPr>
          <w:rFonts w:ascii="Arial" w:hAnsi="Arial" w:cs="Arial" w:hint="eastAsia"/>
          <w:sz w:val="24"/>
        </w:rPr>
        <w:t>.</w:t>
      </w:r>
    </w:p>
    <w:p w14:paraId="088B7249" w14:textId="77777777" w:rsidR="00CE0820" w:rsidRPr="006C2A35" w:rsidRDefault="00CE0820" w:rsidP="00007C66">
      <w:pPr>
        <w:spacing w:line="480" w:lineRule="auto"/>
        <w:rPr>
          <w:rFonts w:ascii="Arial" w:hAnsi="Arial" w:cs="Arial"/>
          <w:sz w:val="24"/>
        </w:rPr>
      </w:pPr>
    </w:p>
    <w:p w14:paraId="38771DFB" w14:textId="4CC92610" w:rsidR="00EE36E9" w:rsidRPr="006C2A35" w:rsidRDefault="00BA0B97" w:rsidP="00EE36E9">
      <w:pPr>
        <w:pStyle w:val="1"/>
        <w:spacing w:before="60" w:after="60" w:line="480" w:lineRule="auto"/>
        <w:jc w:val="left"/>
        <w:rPr>
          <w:rFonts w:ascii="Arial" w:hAnsi="Arial" w:cs="Arial"/>
          <w:b/>
          <w:color w:val="auto"/>
          <w:sz w:val="28"/>
          <w:szCs w:val="44"/>
        </w:rPr>
      </w:pPr>
      <w:r w:rsidRPr="006C2A35">
        <w:rPr>
          <w:rFonts w:ascii="Arial" w:hAnsi="Arial" w:cs="Arial"/>
          <w:b/>
          <w:color w:val="auto"/>
          <w:sz w:val="28"/>
          <w:szCs w:val="44"/>
        </w:rPr>
        <w:t>References</w:t>
      </w:r>
    </w:p>
    <w:p w14:paraId="2879F4DF" w14:textId="43673787" w:rsidR="00F7624D" w:rsidRPr="003F4AA0" w:rsidRDefault="00F7624D" w:rsidP="00F7624D">
      <w:pPr>
        <w:pStyle w:val="EndNoteBibliography"/>
        <w:ind w:left="720" w:hanging="720"/>
        <w:rPr>
          <w:rFonts w:ascii="Arial" w:hAnsi="Arial" w:cs="Arial"/>
          <w:szCs w:val="20"/>
        </w:rPr>
      </w:pPr>
      <w:r w:rsidRPr="003F4AA0">
        <w:rPr>
          <w:rFonts w:ascii="Arial" w:hAnsi="Arial" w:cs="Arial"/>
          <w:szCs w:val="20"/>
        </w:rPr>
        <w:t xml:space="preserve">Archer, E. (2022). rfPermute: Estimate Permutation p-Values for Random Forest Importance Metrics. </w:t>
      </w:r>
    </w:p>
    <w:p w14:paraId="733F40B1" w14:textId="77777777" w:rsidR="00F7624D" w:rsidRPr="003F4AA0" w:rsidRDefault="00F7624D" w:rsidP="00F7624D">
      <w:pPr>
        <w:pStyle w:val="EndNoteBibliography"/>
        <w:ind w:left="720" w:hanging="720"/>
        <w:rPr>
          <w:rFonts w:ascii="Arial" w:hAnsi="Arial" w:cs="Arial"/>
          <w:szCs w:val="20"/>
        </w:rPr>
      </w:pPr>
      <w:r w:rsidRPr="003F4AA0">
        <w:rPr>
          <w:rFonts w:ascii="Arial" w:hAnsi="Arial" w:cs="Arial"/>
          <w:szCs w:val="20"/>
        </w:rPr>
        <w:t xml:space="preserve">Berdugo, M., Delgado-Baquerizo, M., Soliveres, S., Hernandez-Clemente, R., Zhao, Y. C., Gaitan, J. J., Gross, N., Saiz, H., Maire, V., Lehman, A., Rillig, M. C., Sole, R. V., &amp; Maestre, F. T. (2020). Global ecosystem thresholds driven by aridity. </w:t>
      </w:r>
      <w:r w:rsidRPr="003F4AA0">
        <w:rPr>
          <w:rFonts w:ascii="Arial" w:hAnsi="Arial" w:cs="Arial"/>
          <w:i/>
          <w:szCs w:val="20"/>
        </w:rPr>
        <w:t>Science, 367</w:t>
      </w:r>
      <w:r w:rsidRPr="003F4AA0">
        <w:rPr>
          <w:rFonts w:ascii="Arial" w:hAnsi="Arial" w:cs="Arial"/>
          <w:szCs w:val="20"/>
        </w:rPr>
        <w:t>(6479), 787-790. doi:10.1126/science.aay5958</w:t>
      </w:r>
    </w:p>
    <w:p w14:paraId="1C573155" w14:textId="77777777" w:rsidR="00F7624D" w:rsidRPr="003F4AA0" w:rsidRDefault="00F7624D" w:rsidP="00F7624D">
      <w:pPr>
        <w:pStyle w:val="EndNoteBibliography"/>
        <w:ind w:left="720" w:hanging="720"/>
        <w:rPr>
          <w:rFonts w:ascii="Arial" w:hAnsi="Arial" w:cs="Arial"/>
          <w:szCs w:val="20"/>
        </w:rPr>
      </w:pPr>
      <w:r w:rsidRPr="003F4AA0">
        <w:rPr>
          <w:rFonts w:ascii="Arial" w:hAnsi="Arial" w:cs="Arial"/>
          <w:szCs w:val="20"/>
        </w:rPr>
        <w:t xml:space="preserve">Berdugo, M., Vidiella, B., Solé, R. V., &amp; Maestre, F. T. (2022). Ecological mechanisms underlying aridity thresholds in global drylands. </w:t>
      </w:r>
      <w:r w:rsidRPr="003F4AA0">
        <w:rPr>
          <w:rFonts w:ascii="Arial" w:hAnsi="Arial" w:cs="Arial"/>
          <w:i/>
          <w:szCs w:val="20"/>
        </w:rPr>
        <w:t>Functional Ecology, 36</w:t>
      </w:r>
      <w:r w:rsidRPr="003F4AA0">
        <w:rPr>
          <w:rFonts w:ascii="Arial" w:hAnsi="Arial" w:cs="Arial"/>
          <w:szCs w:val="20"/>
        </w:rPr>
        <w:t>(1), 4-23. doi:10.1111/1365-2435.13962</w:t>
      </w:r>
    </w:p>
    <w:p w14:paraId="6A9A46B5" w14:textId="77777777" w:rsidR="00F7624D" w:rsidRPr="003F4AA0" w:rsidRDefault="00F7624D" w:rsidP="00F7624D">
      <w:pPr>
        <w:pStyle w:val="EndNoteBibliography"/>
        <w:ind w:left="720" w:hanging="720"/>
        <w:rPr>
          <w:rFonts w:ascii="Arial" w:hAnsi="Arial" w:cs="Arial"/>
          <w:szCs w:val="20"/>
        </w:rPr>
      </w:pPr>
      <w:r w:rsidRPr="003F4AA0">
        <w:rPr>
          <w:rFonts w:ascii="Arial" w:hAnsi="Arial" w:cs="Arial"/>
          <w:szCs w:val="20"/>
        </w:rPr>
        <w:t xml:space="preserve">Bernoux, M., &amp; Chevallier, T. (2014). Carbon in dryland soils: multiple essential functions. </w:t>
      </w:r>
      <w:r w:rsidRPr="003F4AA0">
        <w:rPr>
          <w:rFonts w:ascii="Arial" w:hAnsi="Arial" w:cs="Arial"/>
          <w:i/>
          <w:szCs w:val="20"/>
        </w:rPr>
        <w:t>Les dossiers thematiques du CSFD.</w:t>
      </w:r>
      <w:r w:rsidRPr="003F4AA0">
        <w:rPr>
          <w:rFonts w:ascii="Arial" w:hAnsi="Arial" w:cs="Arial"/>
          <w:szCs w:val="20"/>
        </w:rPr>
        <w:t xml:space="preserve">, France. </w:t>
      </w:r>
    </w:p>
    <w:p w14:paraId="6BB7C2AB" w14:textId="77777777" w:rsidR="00F7624D" w:rsidRPr="003F4AA0" w:rsidRDefault="00F7624D" w:rsidP="00F7624D">
      <w:pPr>
        <w:pStyle w:val="EndNoteBibliography"/>
        <w:ind w:left="720" w:hanging="720"/>
        <w:rPr>
          <w:rFonts w:ascii="Arial" w:hAnsi="Arial" w:cs="Arial"/>
          <w:szCs w:val="20"/>
        </w:rPr>
      </w:pPr>
      <w:r w:rsidRPr="003F4AA0">
        <w:rPr>
          <w:rFonts w:ascii="Arial" w:hAnsi="Arial" w:cs="Arial"/>
          <w:szCs w:val="20"/>
        </w:rPr>
        <w:t xml:space="preserve">Burrell, A. L., Evans, J. P., &amp; De Kauwe, M. G. (2020). Anthropogenic climate change has driven over 5 million km2 of drylands towards desertification. </w:t>
      </w:r>
      <w:r w:rsidRPr="003F4AA0">
        <w:rPr>
          <w:rFonts w:ascii="Arial" w:hAnsi="Arial" w:cs="Arial"/>
          <w:i/>
          <w:szCs w:val="20"/>
        </w:rPr>
        <w:t>Nature Communications, 11</w:t>
      </w:r>
      <w:r w:rsidRPr="003F4AA0">
        <w:rPr>
          <w:rFonts w:ascii="Arial" w:hAnsi="Arial" w:cs="Arial"/>
          <w:szCs w:val="20"/>
        </w:rPr>
        <w:t>(1). doi:10.1038/s41467-020-17710-7</w:t>
      </w:r>
    </w:p>
    <w:p w14:paraId="4B46872F" w14:textId="77777777" w:rsidR="00F7624D" w:rsidRPr="003F4AA0" w:rsidRDefault="00F7624D" w:rsidP="00F7624D">
      <w:pPr>
        <w:pStyle w:val="EndNoteBibliography"/>
        <w:ind w:left="720" w:hanging="720"/>
        <w:rPr>
          <w:rFonts w:ascii="Arial" w:hAnsi="Arial" w:cs="Arial"/>
          <w:szCs w:val="20"/>
        </w:rPr>
      </w:pPr>
      <w:r w:rsidRPr="003F4AA0">
        <w:rPr>
          <w:rFonts w:ascii="Arial" w:hAnsi="Arial" w:cs="Arial"/>
          <w:szCs w:val="20"/>
        </w:rPr>
        <w:t xml:space="preserve">Cai, Q. Y., Wang, X. S., Ma, T., &amp; Ye, J. S. (2023). Soil fertility thresholds driven by sand content indicate drylands degradation phases on the Tibetan Plateau. </w:t>
      </w:r>
      <w:r w:rsidRPr="003F4AA0">
        <w:rPr>
          <w:rFonts w:ascii="Arial" w:hAnsi="Arial" w:cs="Arial"/>
          <w:i/>
          <w:szCs w:val="20"/>
        </w:rPr>
        <w:t>Land Degradation &amp; Development, 34</w:t>
      </w:r>
      <w:r w:rsidRPr="003F4AA0">
        <w:rPr>
          <w:rFonts w:ascii="Arial" w:hAnsi="Arial" w:cs="Arial"/>
          <w:szCs w:val="20"/>
        </w:rPr>
        <w:t>(11), 3272-3280. doi:10.1002/ldr.4682</w:t>
      </w:r>
    </w:p>
    <w:p w14:paraId="54A1B941" w14:textId="77777777" w:rsidR="00F7624D" w:rsidRPr="003F4AA0" w:rsidRDefault="00F7624D" w:rsidP="00F7624D">
      <w:pPr>
        <w:pStyle w:val="EndNoteBibliography"/>
        <w:ind w:left="720" w:hanging="720"/>
        <w:rPr>
          <w:rFonts w:ascii="Arial" w:hAnsi="Arial" w:cs="Arial"/>
          <w:szCs w:val="20"/>
        </w:rPr>
      </w:pPr>
      <w:r w:rsidRPr="003F4AA0">
        <w:rPr>
          <w:rFonts w:ascii="Arial" w:hAnsi="Arial" w:cs="Arial"/>
          <w:szCs w:val="20"/>
        </w:rPr>
        <w:t xml:space="preserve">Carroll, D. (1970). Temperature in Weathering. In D. Carroll (Ed.), </w:t>
      </w:r>
      <w:r w:rsidRPr="003F4AA0">
        <w:rPr>
          <w:rFonts w:ascii="Arial" w:hAnsi="Arial" w:cs="Arial"/>
          <w:i/>
          <w:szCs w:val="20"/>
        </w:rPr>
        <w:t>Rock Weathering</w:t>
      </w:r>
      <w:r w:rsidRPr="003F4AA0">
        <w:rPr>
          <w:rFonts w:ascii="Arial" w:hAnsi="Arial" w:cs="Arial"/>
          <w:szCs w:val="20"/>
        </w:rPr>
        <w:t xml:space="preserve"> (pp. 129-133). Boston, MA: Springer US.</w:t>
      </w:r>
    </w:p>
    <w:p w14:paraId="2C606EE9" w14:textId="77777777" w:rsidR="00F7624D" w:rsidRPr="003F4AA0" w:rsidRDefault="00F7624D" w:rsidP="00F7624D">
      <w:pPr>
        <w:pStyle w:val="EndNoteBibliography"/>
        <w:ind w:left="720" w:hanging="720"/>
        <w:rPr>
          <w:rFonts w:ascii="Arial" w:hAnsi="Arial" w:cs="Arial"/>
          <w:szCs w:val="20"/>
        </w:rPr>
      </w:pPr>
      <w:r w:rsidRPr="003F4AA0">
        <w:rPr>
          <w:rFonts w:ascii="Arial" w:hAnsi="Arial" w:cs="Arial"/>
          <w:szCs w:val="20"/>
        </w:rPr>
        <w:t xml:space="preserve">Chen, K., &amp; Olden, J. D. (2020). Threshold responses of riverine fish communities to land use conversion across regions of the world. </w:t>
      </w:r>
      <w:r w:rsidRPr="003F4AA0">
        <w:rPr>
          <w:rFonts w:ascii="Arial" w:hAnsi="Arial" w:cs="Arial"/>
          <w:i/>
          <w:szCs w:val="20"/>
        </w:rPr>
        <w:t>Global Change Biology, 26</w:t>
      </w:r>
      <w:r w:rsidRPr="003F4AA0">
        <w:rPr>
          <w:rFonts w:ascii="Arial" w:hAnsi="Arial" w:cs="Arial"/>
          <w:szCs w:val="20"/>
        </w:rPr>
        <w:t>(9), 4952-4965. doi:10.1111/gcb.15251</w:t>
      </w:r>
    </w:p>
    <w:p w14:paraId="672FC8FB" w14:textId="77777777" w:rsidR="00F7624D" w:rsidRPr="003F4AA0" w:rsidRDefault="00F7624D" w:rsidP="00F7624D">
      <w:pPr>
        <w:pStyle w:val="EndNoteBibliography"/>
        <w:ind w:left="720" w:hanging="720"/>
        <w:rPr>
          <w:rFonts w:ascii="Arial" w:hAnsi="Arial" w:cs="Arial"/>
          <w:szCs w:val="20"/>
        </w:rPr>
      </w:pPr>
      <w:r w:rsidRPr="003F4AA0">
        <w:rPr>
          <w:rFonts w:ascii="Arial" w:hAnsi="Arial" w:cs="Arial"/>
          <w:szCs w:val="20"/>
        </w:rPr>
        <w:lastRenderedPageBreak/>
        <w:t xml:space="preserve">Cheng, S. L., Fang, H. J., &amp; Yu, G. R. (2018). Threshold responses of soil organic carbon concentration and composition to multi-level nitrogen addition in a temperate needle-broadleaved forest. </w:t>
      </w:r>
      <w:r w:rsidRPr="003F4AA0">
        <w:rPr>
          <w:rFonts w:ascii="Arial" w:hAnsi="Arial" w:cs="Arial"/>
          <w:i/>
          <w:szCs w:val="20"/>
        </w:rPr>
        <w:t>Biogeochemistry, 137</w:t>
      </w:r>
      <w:r w:rsidRPr="003F4AA0">
        <w:rPr>
          <w:rFonts w:ascii="Arial" w:hAnsi="Arial" w:cs="Arial"/>
          <w:szCs w:val="20"/>
        </w:rPr>
        <w:t>(1-2), 219-233. doi:10.1007/s10533-017-0412-z</w:t>
      </w:r>
    </w:p>
    <w:p w14:paraId="1BEF29C2" w14:textId="77777777" w:rsidR="00F7624D" w:rsidRPr="003F4AA0" w:rsidRDefault="00F7624D" w:rsidP="00F7624D">
      <w:pPr>
        <w:pStyle w:val="EndNoteBibliography"/>
        <w:ind w:left="720" w:hanging="720"/>
        <w:rPr>
          <w:rFonts w:ascii="Arial" w:hAnsi="Arial" w:cs="Arial"/>
          <w:szCs w:val="20"/>
        </w:rPr>
      </w:pPr>
      <w:r w:rsidRPr="003F4AA0">
        <w:rPr>
          <w:rFonts w:ascii="Arial" w:hAnsi="Arial" w:cs="Arial"/>
          <w:szCs w:val="20"/>
        </w:rPr>
        <w:t xml:space="preserve">Delgado-Baquerizo, M., Maestre, F. T., Gallardol, A., Bowker, M. A., Wallenstein, M. D., Quero, J. L., Ochoa, V., Gozalo, B., Garcia-Gomez, M., Soliveres, S., Garcia-Palacios, P., Berdugo, M., Valencia, E., Escolar, C., Arredondol, T., Barraza-Zepeda, C., Bran, D., Carreiral, J. A., Chaiebll, M., Conceicao, A. A., Derak, M., Eldridge, D. L., Escudero, A., Espinosa, C. I., Gaitan, J., Gatica, M. G., Gomez-Gonzalez, S., Guzman, E., Gutierrez, J. R., Florentino, A., Hepper, E., Hernandez, R. M., Huber-Sannwald, E., Jankju, M., Liu, J. S., Mau, R. L., Miriti, M., Monerris, J., Naseri, K., Noumi, Z., Polo, V., Prina, A., Pucheta, E., Ramirez, E., Ramirez-Collantes, D. A., Romao, R., Tighe, M., Torres, D., Torres-Diaz, C., Ungar, E. D., Val, J., Wamiti, W., Wang, D. L., &amp; Zaady, E. (2013). Decoupling of soil nutrient cycles as a function of aridity in global drylands. </w:t>
      </w:r>
      <w:r w:rsidRPr="003F4AA0">
        <w:rPr>
          <w:rFonts w:ascii="Arial" w:hAnsi="Arial" w:cs="Arial"/>
          <w:i/>
          <w:szCs w:val="20"/>
        </w:rPr>
        <w:t>Nature, 502</w:t>
      </w:r>
      <w:r w:rsidRPr="003F4AA0">
        <w:rPr>
          <w:rFonts w:ascii="Arial" w:hAnsi="Arial" w:cs="Arial"/>
          <w:szCs w:val="20"/>
        </w:rPr>
        <w:t>(7473), 672-+. doi:10.1038/nature12670</w:t>
      </w:r>
    </w:p>
    <w:p w14:paraId="578D8E80" w14:textId="77777777" w:rsidR="00F7624D" w:rsidRPr="003F4AA0" w:rsidRDefault="00F7624D" w:rsidP="00F7624D">
      <w:pPr>
        <w:pStyle w:val="EndNoteBibliography"/>
        <w:ind w:left="720" w:hanging="720"/>
        <w:rPr>
          <w:rFonts w:ascii="Arial" w:hAnsi="Arial" w:cs="Arial"/>
          <w:szCs w:val="20"/>
        </w:rPr>
      </w:pPr>
      <w:r w:rsidRPr="003F4AA0">
        <w:rPr>
          <w:rFonts w:ascii="Arial" w:hAnsi="Arial" w:cs="Arial"/>
          <w:szCs w:val="20"/>
        </w:rPr>
        <w:t xml:space="preserve">Deng, K., Yang, S. Y., &amp; Guo, Y. L. (2022). A global temperature control of silicate weathering intensity. </w:t>
      </w:r>
      <w:r w:rsidRPr="003F4AA0">
        <w:rPr>
          <w:rFonts w:ascii="Arial" w:hAnsi="Arial" w:cs="Arial"/>
          <w:i/>
          <w:szCs w:val="20"/>
        </w:rPr>
        <w:t>Nature Communications, 13</w:t>
      </w:r>
      <w:r w:rsidRPr="003F4AA0">
        <w:rPr>
          <w:rFonts w:ascii="Arial" w:hAnsi="Arial" w:cs="Arial"/>
          <w:szCs w:val="20"/>
        </w:rPr>
        <w:t>(1). doi:10.1038/s41467-022-29415-0</w:t>
      </w:r>
    </w:p>
    <w:p w14:paraId="45443188" w14:textId="77777777" w:rsidR="00F7624D" w:rsidRPr="003F4AA0" w:rsidRDefault="00F7624D" w:rsidP="00F7624D">
      <w:pPr>
        <w:pStyle w:val="EndNoteBibliography"/>
        <w:ind w:left="720" w:hanging="720"/>
        <w:rPr>
          <w:rFonts w:ascii="Arial" w:hAnsi="Arial" w:cs="Arial"/>
          <w:szCs w:val="20"/>
        </w:rPr>
      </w:pPr>
      <w:r w:rsidRPr="003F4AA0">
        <w:rPr>
          <w:rFonts w:ascii="Arial" w:hAnsi="Arial" w:cs="Arial"/>
          <w:szCs w:val="20"/>
        </w:rPr>
        <w:t xml:space="preserve">Doetterl, S., Stevens, A., Six, J., Merckx, R., Van Oost, K., Pinto, M. C., Casanova-Katny, A., Muñoz, C., Boudin, M., Venegas, E. Z., &amp; Boeckx, P. (2015). Soil carbon storage controlled by interactions between geochemistry and climate. </w:t>
      </w:r>
      <w:r w:rsidRPr="003F4AA0">
        <w:rPr>
          <w:rFonts w:ascii="Arial" w:hAnsi="Arial" w:cs="Arial"/>
          <w:i/>
          <w:szCs w:val="20"/>
        </w:rPr>
        <w:t>Nature Geoscience, 8</w:t>
      </w:r>
      <w:r w:rsidRPr="003F4AA0">
        <w:rPr>
          <w:rFonts w:ascii="Arial" w:hAnsi="Arial" w:cs="Arial"/>
          <w:szCs w:val="20"/>
        </w:rPr>
        <w:t>(10), 780-+. doi:10.1038/Ngeo2516</w:t>
      </w:r>
    </w:p>
    <w:p w14:paraId="652DE1C6" w14:textId="77777777" w:rsidR="00F7624D" w:rsidRPr="003F4AA0" w:rsidRDefault="00F7624D" w:rsidP="00F7624D">
      <w:pPr>
        <w:pStyle w:val="EndNoteBibliography"/>
        <w:ind w:left="720" w:hanging="720"/>
        <w:rPr>
          <w:rFonts w:ascii="Arial" w:hAnsi="Arial" w:cs="Arial"/>
          <w:szCs w:val="20"/>
        </w:rPr>
      </w:pPr>
      <w:r w:rsidRPr="003F4AA0">
        <w:rPr>
          <w:rFonts w:ascii="Arial" w:hAnsi="Arial" w:cs="Arial"/>
          <w:szCs w:val="20"/>
        </w:rPr>
        <w:t xml:space="preserve">Dong, H. X., Lin, J. J., Lu, J. Y., Li, L. J., Yu, Z. G., Kumar, A., Zhang, Q., Liu, D., &amp; Chen, B. B. (2024). Priming effects of surface soil organic carbon decreased with warming: a global meta-analysis. </w:t>
      </w:r>
      <w:r w:rsidRPr="003F4AA0">
        <w:rPr>
          <w:rFonts w:ascii="Arial" w:hAnsi="Arial" w:cs="Arial"/>
          <w:i/>
          <w:szCs w:val="20"/>
        </w:rPr>
        <w:t>Plant and Soil, 500</w:t>
      </w:r>
      <w:r w:rsidRPr="003F4AA0">
        <w:rPr>
          <w:rFonts w:ascii="Arial" w:hAnsi="Arial" w:cs="Arial"/>
          <w:szCs w:val="20"/>
        </w:rPr>
        <w:t>(1-2), 233-242. doi:10.1007/s11104-022-05851-1</w:t>
      </w:r>
    </w:p>
    <w:p w14:paraId="2553CFB4" w14:textId="77777777" w:rsidR="00F7624D" w:rsidRPr="003F4AA0" w:rsidRDefault="00F7624D" w:rsidP="00F7624D">
      <w:pPr>
        <w:pStyle w:val="EndNoteBibliography"/>
        <w:ind w:left="720" w:hanging="720"/>
        <w:rPr>
          <w:rFonts w:ascii="Arial" w:hAnsi="Arial" w:cs="Arial"/>
          <w:szCs w:val="20"/>
        </w:rPr>
      </w:pPr>
      <w:r w:rsidRPr="003F4AA0">
        <w:rPr>
          <w:rFonts w:ascii="Arial" w:hAnsi="Arial" w:cs="Arial"/>
          <w:szCs w:val="20"/>
        </w:rPr>
        <w:t xml:space="preserve">Egidi, E., Delgado-Baquerizo, M., Berdugo, M., Guirado, E., Albanese, D., Singh, B. K., &amp; Coleine, C. (2023). UV index and climate seasonality explain fungal community turnover in global drylands. </w:t>
      </w:r>
      <w:r w:rsidRPr="003F4AA0">
        <w:rPr>
          <w:rFonts w:ascii="Arial" w:hAnsi="Arial" w:cs="Arial"/>
          <w:i/>
          <w:szCs w:val="20"/>
        </w:rPr>
        <w:t>Global Ecology and Biogeography, 32</w:t>
      </w:r>
      <w:r w:rsidRPr="003F4AA0">
        <w:rPr>
          <w:rFonts w:ascii="Arial" w:hAnsi="Arial" w:cs="Arial"/>
          <w:szCs w:val="20"/>
        </w:rPr>
        <w:t>(1), 132-144. doi:10.1111/geb.13607</w:t>
      </w:r>
    </w:p>
    <w:p w14:paraId="675258A2" w14:textId="77777777" w:rsidR="00F7624D" w:rsidRPr="003F4AA0" w:rsidRDefault="00F7624D" w:rsidP="00F7624D">
      <w:pPr>
        <w:pStyle w:val="EndNoteBibliography"/>
        <w:ind w:left="720" w:hanging="720"/>
        <w:rPr>
          <w:rFonts w:ascii="Arial" w:hAnsi="Arial" w:cs="Arial"/>
          <w:szCs w:val="20"/>
        </w:rPr>
      </w:pPr>
      <w:r w:rsidRPr="003F4AA0">
        <w:rPr>
          <w:rFonts w:ascii="Arial" w:hAnsi="Arial" w:cs="Arial"/>
          <w:szCs w:val="20"/>
        </w:rPr>
        <w:t xml:space="preserve">Ellis, N., Smith, S. J., &amp; Pitcher, C. R. (2012). Gradient forests: calculating importance gradients on physical predictors. </w:t>
      </w:r>
      <w:r w:rsidRPr="003F4AA0">
        <w:rPr>
          <w:rFonts w:ascii="Arial" w:hAnsi="Arial" w:cs="Arial"/>
          <w:i/>
          <w:szCs w:val="20"/>
        </w:rPr>
        <w:t>Ecology, 93</w:t>
      </w:r>
      <w:r w:rsidRPr="003F4AA0">
        <w:rPr>
          <w:rFonts w:ascii="Arial" w:hAnsi="Arial" w:cs="Arial"/>
          <w:szCs w:val="20"/>
        </w:rPr>
        <w:t>(1), 156-168. doi:Doi 10.1890/11-0252.1</w:t>
      </w:r>
    </w:p>
    <w:p w14:paraId="10CBCFDB" w14:textId="77777777" w:rsidR="00F7624D" w:rsidRPr="003F4AA0" w:rsidRDefault="00F7624D" w:rsidP="00F7624D">
      <w:pPr>
        <w:pStyle w:val="EndNoteBibliography"/>
        <w:ind w:left="720" w:hanging="720"/>
        <w:rPr>
          <w:rFonts w:ascii="Arial" w:hAnsi="Arial" w:cs="Arial"/>
          <w:szCs w:val="20"/>
        </w:rPr>
      </w:pPr>
      <w:r w:rsidRPr="003F4AA0">
        <w:rPr>
          <w:rFonts w:ascii="Arial" w:hAnsi="Arial" w:cs="Arial"/>
          <w:szCs w:val="20"/>
        </w:rPr>
        <w:t xml:space="preserve">Ferdush, J., &amp; Paul, V. (2021). A review on the possible factors influencing soil inorganic carbon under elevated CO2. </w:t>
      </w:r>
      <w:r w:rsidRPr="003F4AA0">
        <w:rPr>
          <w:rFonts w:ascii="Arial" w:hAnsi="Arial" w:cs="Arial"/>
          <w:i/>
          <w:szCs w:val="20"/>
        </w:rPr>
        <w:t>Catena, 204</w:t>
      </w:r>
      <w:r w:rsidRPr="003F4AA0">
        <w:rPr>
          <w:rFonts w:ascii="Arial" w:hAnsi="Arial" w:cs="Arial"/>
          <w:szCs w:val="20"/>
        </w:rPr>
        <w:t>, 105434. doi:10.1016/j.catena.2021.105434</w:t>
      </w:r>
    </w:p>
    <w:p w14:paraId="675A5789" w14:textId="77777777" w:rsidR="00F7624D" w:rsidRPr="003F4AA0" w:rsidRDefault="00F7624D" w:rsidP="00F7624D">
      <w:pPr>
        <w:pStyle w:val="EndNoteBibliography"/>
        <w:ind w:left="720" w:hanging="720"/>
        <w:rPr>
          <w:rFonts w:ascii="Arial" w:hAnsi="Arial" w:cs="Arial"/>
          <w:szCs w:val="20"/>
        </w:rPr>
      </w:pPr>
      <w:r w:rsidRPr="003F4AA0">
        <w:rPr>
          <w:rFonts w:ascii="Arial" w:hAnsi="Arial" w:cs="Arial"/>
          <w:szCs w:val="20"/>
        </w:rPr>
        <w:t xml:space="preserve">Georgiou, K., Koven, C. D., Wieder, W. R., Hartman, M. D., Riley, W. J., Pett-Ridge, J., Bouskill, N. J., Abramoff, R. Z., Slessarev, E. W., Ahlström, A., Parton, W. J., Pellegrini, A. F. A., Pierson, D., Sulman, B. N., Zhu, Q., &amp; Jackson, R. B. (2024). Emergent temperature sensitivity of soil organic carbon driven by mineral associations. </w:t>
      </w:r>
      <w:r w:rsidRPr="003F4AA0">
        <w:rPr>
          <w:rFonts w:ascii="Arial" w:hAnsi="Arial" w:cs="Arial"/>
          <w:i/>
          <w:szCs w:val="20"/>
        </w:rPr>
        <w:t>Nature Geoscience, 17</w:t>
      </w:r>
      <w:r w:rsidRPr="003F4AA0">
        <w:rPr>
          <w:rFonts w:ascii="Arial" w:hAnsi="Arial" w:cs="Arial"/>
          <w:szCs w:val="20"/>
        </w:rPr>
        <w:t>(3). doi:10.1038/s41561-024-01384-7</w:t>
      </w:r>
    </w:p>
    <w:p w14:paraId="3BE22D95" w14:textId="77777777" w:rsidR="00F7624D" w:rsidRPr="003F4AA0" w:rsidRDefault="00F7624D" w:rsidP="00F7624D">
      <w:pPr>
        <w:pStyle w:val="EndNoteBibliography"/>
        <w:ind w:left="720" w:hanging="720"/>
        <w:rPr>
          <w:rFonts w:ascii="Arial" w:hAnsi="Arial" w:cs="Arial"/>
          <w:szCs w:val="20"/>
        </w:rPr>
      </w:pPr>
      <w:r w:rsidRPr="003F4AA0">
        <w:rPr>
          <w:rFonts w:ascii="Arial" w:hAnsi="Arial" w:cs="Arial"/>
          <w:szCs w:val="20"/>
        </w:rPr>
        <w:t xml:space="preserve">Gocke, M., &amp; Kuzyakov, Y. (2011). Effect of temperature and rhizosphere processes on pedogenic carbonate recrystallization: Relevance for paleoenvironmental applications. </w:t>
      </w:r>
      <w:r w:rsidRPr="003F4AA0">
        <w:rPr>
          <w:rFonts w:ascii="Arial" w:hAnsi="Arial" w:cs="Arial"/>
          <w:i/>
          <w:szCs w:val="20"/>
        </w:rPr>
        <w:t>Geoderma, 166</w:t>
      </w:r>
      <w:r w:rsidRPr="003F4AA0">
        <w:rPr>
          <w:rFonts w:ascii="Arial" w:hAnsi="Arial" w:cs="Arial"/>
          <w:szCs w:val="20"/>
        </w:rPr>
        <w:t>(1), 57-65. doi:10.1016/j.geoderma.2011.07.011</w:t>
      </w:r>
    </w:p>
    <w:p w14:paraId="46D14FB6" w14:textId="77777777" w:rsidR="00F7624D" w:rsidRPr="003F4AA0" w:rsidRDefault="00F7624D" w:rsidP="00F7624D">
      <w:pPr>
        <w:pStyle w:val="EndNoteBibliography"/>
        <w:ind w:left="720" w:hanging="720"/>
        <w:rPr>
          <w:rFonts w:ascii="Arial" w:hAnsi="Arial" w:cs="Arial"/>
          <w:szCs w:val="20"/>
        </w:rPr>
      </w:pPr>
      <w:r w:rsidRPr="003F4AA0">
        <w:rPr>
          <w:rFonts w:ascii="Arial" w:hAnsi="Arial" w:cs="Arial"/>
          <w:szCs w:val="20"/>
        </w:rPr>
        <w:t xml:space="preserve">Groffman, P., Baron, J., Blett, T., Gold, A., Goodman, I., Gunderson, L., Levinson, B., Palmer, M., Paerl, H., Peterson, G., Poff, N., Rejeski, D., Reynolds, J., Turner, M., Weathers, K., &amp; Wiens, J. (2006). Ecological thresholds: The key to successful environmental management or an important concept with no practical application? </w:t>
      </w:r>
      <w:r w:rsidRPr="003F4AA0">
        <w:rPr>
          <w:rFonts w:ascii="Arial" w:hAnsi="Arial" w:cs="Arial"/>
          <w:i/>
          <w:szCs w:val="20"/>
        </w:rPr>
        <w:t>Ecosystems, 9</w:t>
      </w:r>
      <w:r w:rsidRPr="003F4AA0">
        <w:rPr>
          <w:rFonts w:ascii="Arial" w:hAnsi="Arial" w:cs="Arial"/>
          <w:szCs w:val="20"/>
        </w:rPr>
        <w:t xml:space="preserve">(1), </w:t>
      </w:r>
      <w:r w:rsidRPr="003F4AA0">
        <w:rPr>
          <w:rFonts w:ascii="Arial" w:hAnsi="Arial" w:cs="Arial"/>
          <w:szCs w:val="20"/>
        </w:rPr>
        <w:lastRenderedPageBreak/>
        <w:t>1-13. doi:10.1007/s10021-003-0142-z</w:t>
      </w:r>
    </w:p>
    <w:p w14:paraId="146AAD44" w14:textId="77777777" w:rsidR="00F7624D" w:rsidRPr="003F4AA0" w:rsidRDefault="00F7624D" w:rsidP="00F7624D">
      <w:pPr>
        <w:pStyle w:val="EndNoteBibliography"/>
        <w:ind w:left="720" w:hanging="720"/>
        <w:rPr>
          <w:rFonts w:ascii="Arial" w:hAnsi="Arial" w:cs="Arial"/>
          <w:szCs w:val="20"/>
        </w:rPr>
      </w:pPr>
      <w:r w:rsidRPr="003F4AA0">
        <w:rPr>
          <w:rFonts w:ascii="Arial" w:hAnsi="Arial" w:cs="Arial"/>
          <w:szCs w:val="20"/>
        </w:rPr>
        <w:t xml:space="preserve">Hartley, I. P., Hill, T. C., Chadburn, S. E., &amp; Hugelius, G. (2021). Temperature effects on carbon storage are controlled by soil stabilisation capacities. </w:t>
      </w:r>
      <w:r w:rsidRPr="003F4AA0">
        <w:rPr>
          <w:rFonts w:ascii="Arial" w:hAnsi="Arial" w:cs="Arial"/>
          <w:i/>
          <w:szCs w:val="20"/>
        </w:rPr>
        <w:t>Nature Communications, 12</w:t>
      </w:r>
      <w:r w:rsidRPr="003F4AA0">
        <w:rPr>
          <w:rFonts w:ascii="Arial" w:hAnsi="Arial" w:cs="Arial"/>
          <w:szCs w:val="20"/>
        </w:rPr>
        <w:t>(1). doi:10.1038/s41467-021-27101-1</w:t>
      </w:r>
    </w:p>
    <w:p w14:paraId="616DE853" w14:textId="77777777" w:rsidR="00F7624D" w:rsidRPr="003F4AA0" w:rsidRDefault="00F7624D" w:rsidP="00F7624D">
      <w:pPr>
        <w:pStyle w:val="EndNoteBibliography"/>
        <w:ind w:left="720" w:hanging="720"/>
        <w:rPr>
          <w:rFonts w:ascii="Arial" w:hAnsi="Arial" w:cs="Arial"/>
          <w:szCs w:val="20"/>
        </w:rPr>
      </w:pPr>
      <w:r w:rsidRPr="003F4AA0">
        <w:rPr>
          <w:rFonts w:ascii="Arial" w:hAnsi="Arial" w:cs="Arial"/>
          <w:szCs w:val="20"/>
        </w:rPr>
        <w:t xml:space="preserve">Hobbs, R. J., &amp; Harris, J. A. (2001). Restoration ecology: Repairing the Earth's ecosystems in the new millennium. </w:t>
      </w:r>
      <w:r w:rsidRPr="003F4AA0">
        <w:rPr>
          <w:rFonts w:ascii="Arial" w:hAnsi="Arial" w:cs="Arial"/>
          <w:i/>
          <w:szCs w:val="20"/>
        </w:rPr>
        <w:t>Restoration Ecology, 9</w:t>
      </w:r>
      <w:r w:rsidRPr="003F4AA0">
        <w:rPr>
          <w:rFonts w:ascii="Arial" w:hAnsi="Arial" w:cs="Arial"/>
          <w:szCs w:val="20"/>
        </w:rPr>
        <w:t>(2), 239-246. doi:DOI 10.1046/j.1526-100x.2001.009002239.x</w:t>
      </w:r>
    </w:p>
    <w:p w14:paraId="4F924F36" w14:textId="77777777" w:rsidR="00F7624D" w:rsidRPr="003F4AA0" w:rsidRDefault="00F7624D" w:rsidP="00F7624D">
      <w:pPr>
        <w:pStyle w:val="EndNoteBibliography"/>
        <w:ind w:left="720" w:hanging="720"/>
        <w:rPr>
          <w:rFonts w:ascii="Arial" w:hAnsi="Arial" w:cs="Arial"/>
          <w:szCs w:val="20"/>
        </w:rPr>
      </w:pPr>
      <w:r w:rsidRPr="003F4AA0">
        <w:rPr>
          <w:rFonts w:ascii="Arial" w:hAnsi="Arial" w:cs="Arial"/>
          <w:szCs w:val="20"/>
        </w:rPr>
        <w:t xml:space="preserve">Hong, S., &amp; Chen, A. (2022). Contrasting Responses of Soil Inorganic Carbon to Afforestation in Acidic Versus Alkaline Soils. </w:t>
      </w:r>
      <w:r w:rsidRPr="003F4AA0">
        <w:rPr>
          <w:rFonts w:ascii="Arial" w:hAnsi="Arial" w:cs="Arial"/>
          <w:i/>
          <w:szCs w:val="20"/>
        </w:rPr>
        <w:t>Global Biogeochemical Cycles, 36</w:t>
      </w:r>
      <w:r w:rsidRPr="003F4AA0">
        <w:rPr>
          <w:rFonts w:ascii="Arial" w:hAnsi="Arial" w:cs="Arial"/>
          <w:szCs w:val="20"/>
        </w:rPr>
        <w:t>(1), e2021GB007038. doi:10.1029/2021gb007038</w:t>
      </w:r>
    </w:p>
    <w:p w14:paraId="02D16620" w14:textId="77777777" w:rsidR="00F7624D" w:rsidRPr="003F4AA0" w:rsidRDefault="00F7624D" w:rsidP="00F7624D">
      <w:pPr>
        <w:pStyle w:val="EndNoteBibliography"/>
        <w:ind w:left="720" w:hanging="720"/>
        <w:rPr>
          <w:rFonts w:ascii="Arial" w:hAnsi="Arial" w:cs="Arial"/>
          <w:szCs w:val="20"/>
        </w:rPr>
      </w:pPr>
      <w:r w:rsidRPr="003F4AA0">
        <w:rPr>
          <w:rFonts w:ascii="Arial" w:hAnsi="Arial" w:cs="Arial"/>
          <w:szCs w:val="20"/>
        </w:rPr>
        <w:t xml:space="preserve">Huang, J. P., Li, Y., Fu, C., Chen, F., Fu, Q., Dai, A., Shinoda, M., Ma, Z., Guo, W., Li, Z., Zhang, L., Liu, Y., Yu, H., He, Y., Xie, Y., Guan, X., Ji, M., Lin, L., Wang, S., Yan, H., &amp; Wang, G. (2017). Dryland climate change: Recent progress and challenges. </w:t>
      </w:r>
      <w:r w:rsidRPr="003F4AA0">
        <w:rPr>
          <w:rFonts w:ascii="Arial" w:hAnsi="Arial" w:cs="Arial"/>
          <w:i/>
          <w:szCs w:val="20"/>
        </w:rPr>
        <w:t>Reviews of Geophysics, 55</w:t>
      </w:r>
      <w:r w:rsidRPr="003F4AA0">
        <w:rPr>
          <w:rFonts w:ascii="Arial" w:hAnsi="Arial" w:cs="Arial"/>
          <w:szCs w:val="20"/>
        </w:rPr>
        <w:t>(3), 719-778. doi:10.1002/2016rg000550</w:t>
      </w:r>
    </w:p>
    <w:p w14:paraId="58A01601" w14:textId="77777777" w:rsidR="00F7624D" w:rsidRPr="003F4AA0" w:rsidRDefault="00F7624D" w:rsidP="00F7624D">
      <w:pPr>
        <w:pStyle w:val="EndNoteBibliography"/>
        <w:ind w:left="720" w:hanging="720"/>
        <w:rPr>
          <w:rFonts w:ascii="Arial" w:hAnsi="Arial" w:cs="Arial"/>
          <w:szCs w:val="20"/>
        </w:rPr>
      </w:pPr>
      <w:r w:rsidRPr="003F4AA0">
        <w:rPr>
          <w:rFonts w:ascii="Arial" w:hAnsi="Arial" w:cs="Arial"/>
          <w:szCs w:val="20"/>
        </w:rPr>
        <w:t xml:space="preserve">Huang, J. P., Yu, H. P., Guan, X. D., Wang, G. Y., &amp; Guo, R. X. (2016). Accelerated dryland expansion under climate change. </w:t>
      </w:r>
      <w:r w:rsidRPr="003F4AA0">
        <w:rPr>
          <w:rFonts w:ascii="Arial" w:hAnsi="Arial" w:cs="Arial"/>
          <w:i/>
          <w:szCs w:val="20"/>
        </w:rPr>
        <w:t>Nature Climate Change, 6</w:t>
      </w:r>
      <w:r w:rsidRPr="003F4AA0">
        <w:rPr>
          <w:rFonts w:ascii="Arial" w:hAnsi="Arial" w:cs="Arial"/>
          <w:szCs w:val="20"/>
        </w:rPr>
        <w:t>(2), 166-+. doi:10.1038/Nclimate2837</w:t>
      </w:r>
    </w:p>
    <w:p w14:paraId="7D804755" w14:textId="77777777" w:rsidR="00F7624D" w:rsidRPr="003F4AA0" w:rsidRDefault="00F7624D" w:rsidP="00F7624D">
      <w:pPr>
        <w:pStyle w:val="EndNoteBibliography"/>
        <w:ind w:left="720" w:hanging="720"/>
        <w:rPr>
          <w:rFonts w:ascii="Arial" w:hAnsi="Arial" w:cs="Arial"/>
          <w:szCs w:val="20"/>
        </w:rPr>
      </w:pPr>
      <w:r w:rsidRPr="003F4AA0">
        <w:rPr>
          <w:rFonts w:ascii="Arial" w:hAnsi="Arial" w:cs="Arial"/>
          <w:szCs w:val="20"/>
        </w:rPr>
        <w:t xml:space="preserve">Huang, Y. Y., Song, X. D., Wang, Y. P., Canadell, J. G., Luo, Y. Q., Ciais, P., Chen, A. P., Hong, S. B., Wang, Y. G., Tao, F., Li, W., Xu, Y. M., Mirzaeitalarposhti, R., Elbasiouny, H., Savin, I., Shchepashchenko, D., Rossel, R. A. V., Goll, D. S., Chang, J. F., Houlton, B. Z., Wu, H. Y., Yang, F., Feng, X. M., Chen, Y. Z., Liu, Y., Niu, S. L., &amp; Zhang, G. L. (2024). Size, distribution, and vulnerability of the global soil inorganic carbon. </w:t>
      </w:r>
      <w:r w:rsidRPr="003F4AA0">
        <w:rPr>
          <w:rFonts w:ascii="Arial" w:hAnsi="Arial" w:cs="Arial"/>
          <w:i/>
          <w:szCs w:val="20"/>
        </w:rPr>
        <w:t>Science, 384</w:t>
      </w:r>
      <w:r w:rsidRPr="003F4AA0">
        <w:rPr>
          <w:rFonts w:ascii="Arial" w:hAnsi="Arial" w:cs="Arial"/>
          <w:szCs w:val="20"/>
        </w:rPr>
        <w:t>(6692), 233-239. doi:10.1126/science.adi7918</w:t>
      </w:r>
    </w:p>
    <w:p w14:paraId="7B416EE4" w14:textId="77777777" w:rsidR="00F7624D" w:rsidRPr="003F4AA0" w:rsidRDefault="00F7624D" w:rsidP="00F7624D">
      <w:pPr>
        <w:pStyle w:val="EndNoteBibliography"/>
        <w:ind w:left="720" w:hanging="720"/>
        <w:rPr>
          <w:rFonts w:ascii="Arial" w:hAnsi="Arial" w:cs="Arial"/>
          <w:szCs w:val="20"/>
        </w:rPr>
      </w:pPr>
      <w:r w:rsidRPr="003F4AA0">
        <w:rPr>
          <w:rFonts w:ascii="Arial" w:hAnsi="Arial" w:cs="Arial"/>
          <w:szCs w:val="20"/>
        </w:rPr>
        <w:t xml:space="preserve">Huggett, A. J. (2005). The concept and utility of 'ecological thresholds' in biodiversity conservation. </w:t>
      </w:r>
      <w:r w:rsidRPr="003F4AA0">
        <w:rPr>
          <w:rFonts w:ascii="Arial" w:hAnsi="Arial" w:cs="Arial"/>
          <w:i/>
          <w:szCs w:val="20"/>
        </w:rPr>
        <w:t>Biological Conservation, 124</w:t>
      </w:r>
      <w:r w:rsidRPr="003F4AA0">
        <w:rPr>
          <w:rFonts w:ascii="Arial" w:hAnsi="Arial" w:cs="Arial"/>
          <w:szCs w:val="20"/>
        </w:rPr>
        <w:t>(3), 301-310. doi:10.1016/j.biocon.2005.01.037</w:t>
      </w:r>
    </w:p>
    <w:p w14:paraId="4E5DF682" w14:textId="77777777" w:rsidR="00F7624D" w:rsidRPr="003F4AA0" w:rsidRDefault="00F7624D" w:rsidP="00F7624D">
      <w:pPr>
        <w:pStyle w:val="EndNoteBibliography"/>
        <w:ind w:left="720" w:hanging="720"/>
        <w:rPr>
          <w:rFonts w:ascii="Arial" w:hAnsi="Arial" w:cs="Arial"/>
          <w:szCs w:val="20"/>
        </w:rPr>
      </w:pPr>
      <w:r w:rsidRPr="003F4AA0">
        <w:rPr>
          <w:rFonts w:ascii="Arial" w:hAnsi="Arial" w:cs="Arial"/>
          <w:szCs w:val="20"/>
        </w:rPr>
        <w:t xml:space="preserve">Kelishadi, H., Mosaddeghi, M. R., Ayoubi, S., &amp; Mamedov, A. I. (2018). Effect of temperature on soil structural stability as characterized by high energy moisture characteristic method. </w:t>
      </w:r>
      <w:r w:rsidRPr="003F4AA0">
        <w:rPr>
          <w:rFonts w:ascii="Arial" w:hAnsi="Arial" w:cs="Arial"/>
          <w:i/>
          <w:szCs w:val="20"/>
        </w:rPr>
        <w:t>Catena, 170</w:t>
      </w:r>
      <w:r w:rsidRPr="003F4AA0">
        <w:rPr>
          <w:rFonts w:ascii="Arial" w:hAnsi="Arial" w:cs="Arial"/>
          <w:szCs w:val="20"/>
        </w:rPr>
        <w:t>, 290-304. doi:10.1016/j.catena.2018.06.015</w:t>
      </w:r>
    </w:p>
    <w:p w14:paraId="1D783240" w14:textId="77777777" w:rsidR="00F7624D" w:rsidRPr="003F4AA0" w:rsidRDefault="00F7624D" w:rsidP="00F7624D">
      <w:pPr>
        <w:pStyle w:val="EndNoteBibliography"/>
        <w:ind w:left="720" w:hanging="720"/>
        <w:rPr>
          <w:rFonts w:ascii="Arial" w:hAnsi="Arial" w:cs="Arial"/>
          <w:szCs w:val="20"/>
        </w:rPr>
      </w:pPr>
      <w:r w:rsidRPr="003F4AA0">
        <w:rPr>
          <w:rFonts w:ascii="Arial" w:hAnsi="Arial" w:cs="Arial"/>
          <w:szCs w:val="20"/>
        </w:rPr>
        <w:t xml:space="preserve">Kirschbaum, M. U. F. (1995). The Temperature-Dependence of Soil Organic-Matter Decomposition, and the Effect of Global Warming on Soil Organic-C Storage. </w:t>
      </w:r>
      <w:r w:rsidRPr="003F4AA0">
        <w:rPr>
          <w:rFonts w:ascii="Arial" w:hAnsi="Arial" w:cs="Arial"/>
          <w:i/>
          <w:szCs w:val="20"/>
        </w:rPr>
        <w:t>Soil Biology &amp; Biochemistry, 27</w:t>
      </w:r>
      <w:r w:rsidRPr="003F4AA0">
        <w:rPr>
          <w:rFonts w:ascii="Arial" w:hAnsi="Arial" w:cs="Arial"/>
          <w:szCs w:val="20"/>
        </w:rPr>
        <w:t>(6), 753-760. doi:10.1016/0038-0717(94)00242-S</w:t>
      </w:r>
    </w:p>
    <w:p w14:paraId="0C6D780A" w14:textId="77777777" w:rsidR="00F7624D" w:rsidRPr="003F4AA0" w:rsidRDefault="00F7624D" w:rsidP="00F7624D">
      <w:pPr>
        <w:pStyle w:val="EndNoteBibliography"/>
        <w:ind w:left="720" w:hanging="720"/>
        <w:rPr>
          <w:rFonts w:ascii="Arial" w:hAnsi="Arial" w:cs="Arial"/>
          <w:szCs w:val="20"/>
        </w:rPr>
      </w:pPr>
      <w:r w:rsidRPr="003F4AA0">
        <w:rPr>
          <w:rFonts w:ascii="Arial" w:hAnsi="Arial" w:cs="Arial"/>
          <w:szCs w:val="20"/>
        </w:rPr>
        <w:t xml:space="preserve">Lal, R. (2003). Soil erosion and the global carbon budget. </w:t>
      </w:r>
      <w:r w:rsidRPr="003F4AA0">
        <w:rPr>
          <w:rFonts w:ascii="Arial" w:hAnsi="Arial" w:cs="Arial"/>
          <w:i/>
          <w:szCs w:val="20"/>
        </w:rPr>
        <w:t>Environment International, 29</w:t>
      </w:r>
      <w:r w:rsidRPr="003F4AA0">
        <w:rPr>
          <w:rFonts w:ascii="Arial" w:hAnsi="Arial" w:cs="Arial"/>
          <w:szCs w:val="20"/>
        </w:rPr>
        <w:t>(4), 437-450. doi:10.1016/S0160-4120(02)00192-7</w:t>
      </w:r>
    </w:p>
    <w:p w14:paraId="2542CF43" w14:textId="77777777" w:rsidR="00F7624D" w:rsidRPr="003F4AA0" w:rsidRDefault="00F7624D" w:rsidP="00F7624D">
      <w:pPr>
        <w:pStyle w:val="EndNoteBibliography"/>
        <w:ind w:left="720" w:hanging="720"/>
        <w:rPr>
          <w:rFonts w:ascii="Arial" w:hAnsi="Arial" w:cs="Arial"/>
          <w:szCs w:val="20"/>
        </w:rPr>
      </w:pPr>
      <w:r w:rsidRPr="003F4AA0">
        <w:rPr>
          <w:rFonts w:ascii="Arial" w:hAnsi="Arial" w:cs="Arial"/>
          <w:szCs w:val="20"/>
        </w:rPr>
        <w:t xml:space="preserve">Lal, R. (2004). Carbon sequestration in dryland ecosystems. </w:t>
      </w:r>
      <w:r w:rsidRPr="003F4AA0">
        <w:rPr>
          <w:rFonts w:ascii="Arial" w:hAnsi="Arial" w:cs="Arial"/>
          <w:i/>
          <w:szCs w:val="20"/>
        </w:rPr>
        <w:t>Environmental Management, 33</w:t>
      </w:r>
      <w:r w:rsidRPr="003F4AA0">
        <w:rPr>
          <w:rFonts w:ascii="Arial" w:hAnsi="Arial" w:cs="Arial"/>
          <w:szCs w:val="20"/>
        </w:rPr>
        <w:t>(4), 528-544. doi:10.1007/s00267-003-9110-9</w:t>
      </w:r>
    </w:p>
    <w:p w14:paraId="7823A121" w14:textId="77777777" w:rsidR="00F7624D" w:rsidRPr="003F4AA0" w:rsidRDefault="00F7624D" w:rsidP="00F7624D">
      <w:pPr>
        <w:pStyle w:val="EndNoteBibliography"/>
        <w:ind w:left="720" w:hanging="720"/>
        <w:rPr>
          <w:rFonts w:ascii="Arial" w:hAnsi="Arial" w:cs="Arial"/>
          <w:szCs w:val="20"/>
        </w:rPr>
      </w:pPr>
      <w:r w:rsidRPr="003F4AA0">
        <w:rPr>
          <w:rFonts w:ascii="Arial" w:hAnsi="Arial" w:cs="Arial"/>
          <w:szCs w:val="20"/>
        </w:rPr>
        <w:t xml:space="preserve">Lal, R. (2019). Carbon Cycling in Global Drylands. </w:t>
      </w:r>
      <w:r w:rsidRPr="003F4AA0">
        <w:rPr>
          <w:rFonts w:ascii="Arial" w:hAnsi="Arial" w:cs="Arial"/>
          <w:i/>
          <w:szCs w:val="20"/>
        </w:rPr>
        <w:t>Current Climate Change Reports, 5</w:t>
      </w:r>
      <w:r w:rsidRPr="003F4AA0">
        <w:rPr>
          <w:rFonts w:ascii="Arial" w:hAnsi="Arial" w:cs="Arial"/>
          <w:szCs w:val="20"/>
        </w:rPr>
        <w:t>(3), 221-232. doi:10.1007/s40641-019-00132-z</w:t>
      </w:r>
    </w:p>
    <w:p w14:paraId="3E1D61D4" w14:textId="77777777" w:rsidR="00F7624D" w:rsidRPr="003F4AA0" w:rsidRDefault="00F7624D" w:rsidP="00F7624D">
      <w:pPr>
        <w:pStyle w:val="EndNoteBibliography"/>
        <w:ind w:left="720" w:hanging="720"/>
        <w:rPr>
          <w:rFonts w:ascii="Arial" w:hAnsi="Arial" w:cs="Arial"/>
          <w:szCs w:val="20"/>
        </w:rPr>
      </w:pPr>
      <w:r w:rsidRPr="003F4AA0">
        <w:rPr>
          <w:rFonts w:ascii="Arial" w:hAnsi="Arial" w:cs="Arial"/>
          <w:szCs w:val="20"/>
        </w:rPr>
        <w:t xml:space="preserve">LeBauer, D. S., &amp; Treseder, K. K. (2008). Nitrogen limitation of net primary productivity in terrestrial ecosystems is globally distributed. </w:t>
      </w:r>
      <w:r w:rsidRPr="003F4AA0">
        <w:rPr>
          <w:rFonts w:ascii="Arial" w:hAnsi="Arial" w:cs="Arial"/>
          <w:i/>
          <w:szCs w:val="20"/>
        </w:rPr>
        <w:t>Ecology, 89</w:t>
      </w:r>
      <w:r w:rsidRPr="003F4AA0">
        <w:rPr>
          <w:rFonts w:ascii="Arial" w:hAnsi="Arial" w:cs="Arial"/>
          <w:szCs w:val="20"/>
        </w:rPr>
        <w:t>(2), 371-379. doi:10.1890/06-2057.1</w:t>
      </w:r>
    </w:p>
    <w:p w14:paraId="2AD47B79" w14:textId="77777777" w:rsidR="00F7624D" w:rsidRPr="003F4AA0" w:rsidRDefault="00F7624D" w:rsidP="00F7624D">
      <w:pPr>
        <w:pStyle w:val="EndNoteBibliography"/>
        <w:ind w:left="720" w:hanging="720"/>
        <w:rPr>
          <w:rFonts w:ascii="Arial" w:hAnsi="Arial" w:cs="Arial"/>
          <w:szCs w:val="20"/>
        </w:rPr>
      </w:pPr>
      <w:r w:rsidRPr="003F4AA0">
        <w:rPr>
          <w:rFonts w:ascii="Arial" w:hAnsi="Arial" w:cs="Arial"/>
          <w:szCs w:val="20"/>
        </w:rPr>
        <w:t xml:space="preserve">Li, C. J., Fu, B. J., Wang, S., Stringer, L. C., Wang, Y. P., Li, Z. D., Liu, Y. X., &amp; Zhou, W. X. (2021). Drivers and impacts of changes in China's drylands. </w:t>
      </w:r>
      <w:r w:rsidRPr="003F4AA0">
        <w:rPr>
          <w:rFonts w:ascii="Arial" w:hAnsi="Arial" w:cs="Arial"/>
          <w:i/>
          <w:szCs w:val="20"/>
        </w:rPr>
        <w:t>Nature Reviews Earth &amp; Environment, 2</w:t>
      </w:r>
      <w:r w:rsidRPr="003F4AA0">
        <w:rPr>
          <w:rFonts w:ascii="Arial" w:hAnsi="Arial" w:cs="Arial"/>
          <w:szCs w:val="20"/>
        </w:rPr>
        <w:t>(12), 858-873. doi:10.1038/s43017-021-00226-z</w:t>
      </w:r>
    </w:p>
    <w:p w14:paraId="087A4328" w14:textId="77777777" w:rsidR="00F7624D" w:rsidRPr="003F4AA0" w:rsidRDefault="00F7624D" w:rsidP="00F7624D">
      <w:pPr>
        <w:pStyle w:val="EndNoteBibliography"/>
        <w:ind w:left="720" w:hanging="720"/>
        <w:rPr>
          <w:rFonts w:ascii="Arial" w:hAnsi="Arial" w:cs="Arial"/>
          <w:szCs w:val="20"/>
        </w:rPr>
      </w:pPr>
      <w:r w:rsidRPr="003F4AA0">
        <w:rPr>
          <w:rFonts w:ascii="Arial" w:hAnsi="Arial" w:cs="Arial"/>
          <w:szCs w:val="20"/>
        </w:rPr>
        <w:lastRenderedPageBreak/>
        <w:t xml:space="preserve">Li, C. J., Fu, B. J., Wang, S., Stringer, L. C., Zhou, W. X., Lu, T., Wu, X. T., Hu, R. N., &amp; Ren, Z. B. (2024). Structure and Functioning of China’s Dryland Ecosystems in a Changing Environment. In B. Fu &amp; M. Stafford-Smith (Eds.), </w:t>
      </w:r>
      <w:r w:rsidRPr="003F4AA0">
        <w:rPr>
          <w:rFonts w:ascii="Arial" w:hAnsi="Arial" w:cs="Arial"/>
          <w:i/>
          <w:szCs w:val="20"/>
        </w:rPr>
        <w:t>Dryland Social-Ecological Systems in Changing Environments</w:t>
      </w:r>
      <w:r w:rsidRPr="003F4AA0">
        <w:rPr>
          <w:rFonts w:ascii="Arial" w:hAnsi="Arial" w:cs="Arial"/>
          <w:szCs w:val="20"/>
        </w:rPr>
        <w:t xml:space="preserve"> (pp. 391-424). Singapore: Springer Nature Singapore.</w:t>
      </w:r>
    </w:p>
    <w:p w14:paraId="7489E507" w14:textId="77777777" w:rsidR="00F7624D" w:rsidRPr="003F4AA0" w:rsidRDefault="00F7624D" w:rsidP="00F7624D">
      <w:pPr>
        <w:pStyle w:val="EndNoteBibliography"/>
        <w:ind w:left="720" w:hanging="720"/>
        <w:rPr>
          <w:rFonts w:ascii="Arial" w:hAnsi="Arial" w:cs="Arial"/>
          <w:szCs w:val="20"/>
        </w:rPr>
      </w:pPr>
      <w:r w:rsidRPr="003F4AA0">
        <w:rPr>
          <w:rFonts w:ascii="Arial" w:hAnsi="Arial" w:cs="Arial"/>
          <w:szCs w:val="20"/>
        </w:rPr>
        <w:t xml:space="preserve">Li, C. J., Fu, B. J., Wang, S., Stringer, L. C., Zhou, W. X., Ren, Z. B., Hu, M. Q., Zhang, Y. J., Rodriguez-Caballero, E., Weber, B., &amp; Maestre, F. T. (2023). Climate-driven ecological thresholds in China's drylands modulated by grazing. </w:t>
      </w:r>
      <w:r w:rsidRPr="003F4AA0">
        <w:rPr>
          <w:rFonts w:ascii="Arial" w:hAnsi="Arial" w:cs="Arial"/>
          <w:i/>
          <w:szCs w:val="20"/>
        </w:rPr>
        <w:t>Nature Sustainability, 6</w:t>
      </w:r>
      <w:r w:rsidRPr="003F4AA0">
        <w:rPr>
          <w:rFonts w:ascii="Arial" w:hAnsi="Arial" w:cs="Arial"/>
          <w:szCs w:val="20"/>
        </w:rPr>
        <w:t>(11). doi:10.1038/s41893-023-01187-5</w:t>
      </w:r>
    </w:p>
    <w:p w14:paraId="1B07378D" w14:textId="77777777" w:rsidR="00F7624D" w:rsidRPr="003F4AA0" w:rsidRDefault="00F7624D" w:rsidP="00F7624D">
      <w:pPr>
        <w:pStyle w:val="EndNoteBibliography"/>
        <w:ind w:left="720" w:hanging="720"/>
        <w:rPr>
          <w:rFonts w:ascii="Arial" w:hAnsi="Arial" w:cs="Arial"/>
          <w:szCs w:val="20"/>
        </w:rPr>
      </w:pPr>
      <w:r w:rsidRPr="003F4AA0">
        <w:rPr>
          <w:rFonts w:ascii="Arial" w:hAnsi="Arial" w:cs="Arial"/>
          <w:szCs w:val="20"/>
        </w:rPr>
        <w:t xml:space="preserve">Li, J. P., Chou, J. F., &amp; Shi, J. E. (1996). Complete definition and types of abrupt climate change. </w:t>
      </w:r>
      <w:r w:rsidRPr="003F4AA0">
        <w:rPr>
          <w:rFonts w:ascii="Arial" w:hAnsi="Arial" w:cs="Arial"/>
          <w:i/>
          <w:szCs w:val="20"/>
        </w:rPr>
        <w:t>Journal of Beijing Meteorological college, 1</w:t>
      </w:r>
      <w:r w:rsidRPr="003F4AA0">
        <w:rPr>
          <w:rFonts w:ascii="Arial" w:hAnsi="Arial" w:cs="Arial"/>
          <w:szCs w:val="20"/>
        </w:rPr>
        <w:t xml:space="preserve">, 7-12. </w:t>
      </w:r>
    </w:p>
    <w:p w14:paraId="11AD5203" w14:textId="77777777" w:rsidR="00F7624D" w:rsidRPr="003F4AA0" w:rsidRDefault="00F7624D" w:rsidP="00F7624D">
      <w:pPr>
        <w:pStyle w:val="EndNoteBibliography"/>
        <w:ind w:left="720" w:hanging="720"/>
        <w:rPr>
          <w:rFonts w:ascii="Arial" w:hAnsi="Arial" w:cs="Arial"/>
          <w:szCs w:val="20"/>
        </w:rPr>
      </w:pPr>
      <w:r w:rsidRPr="003F4AA0">
        <w:rPr>
          <w:rFonts w:ascii="Arial" w:hAnsi="Arial" w:cs="Arial"/>
          <w:szCs w:val="20"/>
        </w:rPr>
        <w:t xml:space="preserve">Li, J. Q., Pei, J. M., Fang, C. M., Li, B., &amp; Nie, M. (2024). Drought may exacerbate dryland soil inorganic carbon loss under warming climate conditions. </w:t>
      </w:r>
      <w:r w:rsidRPr="003F4AA0">
        <w:rPr>
          <w:rFonts w:ascii="Arial" w:hAnsi="Arial" w:cs="Arial"/>
          <w:i/>
          <w:szCs w:val="20"/>
        </w:rPr>
        <w:t>Nature Communications, 15</w:t>
      </w:r>
      <w:r w:rsidRPr="003F4AA0">
        <w:rPr>
          <w:rFonts w:ascii="Arial" w:hAnsi="Arial" w:cs="Arial"/>
          <w:szCs w:val="20"/>
        </w:rPr>
        <w:t>(1). doi:10.1038/s41467-024-44895-y</w:t>
      </w:r>
    </w:p>
    <w:p w14:paraId="4FAABCDA" w14:textId="77777777" w:rsidR="00F7624D" w:rsidRPr="003F4AA0" w:rsidRDefault="00F7624D" w:rsidP="00F7624D">
      <w:pPr>
        <w:pStyle w:val="EndNoteBibliography"/>
        <w:ind w:left="720" w:hanging="720"/>
        <w:rPr>
          <w:rFonts w:ascii="Arial" w:hAnsi="Arial" w:cs="Arial"/>
          <w:szCs w:val="20"/>
        </w:rPr>
      </w:pPr>
      <w:r w:rsidRPr="003F4AA0">
        <w:rPr>
          <w:rFonts w:ascii="Arial" w:hAnsi="Arial" w:cs="Arial"/>
          <w:szCs w:val="20"/>
        </w:rPr>
        <w:t xml:space="preserve">Li, W. T., Xie, L. L., Zhao, C. Z., Hu, X. F., &amp; Yin, C. Y. (2023). Nitrogen Fertilization Increases Soil Microbial Biomass and Alters Microbial Composition Especially Under Low Soil Water Availability. </w:t>
      </w:r>
      <w:r w:rsidRPr="003F4AA0">
        <w:rPr>
          <w:rFonts w:ascii="Arial" w:hAnsi="Arial" w:cs="Arial"/>
          <w:i/>
          <w:szCs w:val="20"/>
        </w:rPr>
        <w:t>Microbial Ecology, 86</w:t>
      </w:r>
      <w:r w:rsidRPr="003F4AA0">
        <w:rPr>
          <w:rFonts w:ascii="Arial" w:hAnsi="Arial" w:cs="Arial"/>
          <w:szCs w:val="20"/>
        </w:rPr>
        <w:t>(1), 536-548. doi:10.1007/s00248-022-02103-8</w:t>
      </w:r>
    </w:p>
    <w:p w14:paraId="1A547643" w14:textId="77777777" w:rsidR="00F7624D" w:rsidRPr="003F4AA0" w:rsidRDefault="00F7624D" w:rsidP="00F7624D">
      <w:pPr>
        <w:pStyle w:val="EndNoteBibliography"/>
        <w:ind w:left="720" w:hanging="720"/>
        <w:rPr>
          <w:rFonts w:ascii="Arial" w:hAnsi="Arial" w:cs="Arial"/>
          <w:szCs w:val="20"/>
        </w:rPr>
      </w:pPr>
      <w:r w:rsidRPr="003F4AA0">
        <w:rPr>
          <w:rFonts w:ascii="Arial" w:hAnsi="Arial" w:cs="Arial"/>
          <w:szCs w:val="20"/>
        </w:rPr>
        <w:t xml:space="preserve">Li, Y., Wang, Y. G., Houghton, R. A., &amp; Tang, L. S. (2015). Hidden carbon sink beneath desert. </w:t>
      </w:r>
      <w:r w:rsidRPr="003F4AA0">
        <w:rPr>
          <w:rFonts w:ascii="Arial" w:hAnsi="Arial" w:cs="Arial"/>
          <w:i/>
          <w:szCs w:val="20"/>
        </w:rPr>
        <w:t>Geophysical Research Letters, 42</w:t>
      </w:r>
      <w:r w:rsidRPr="003F4AA0">
        <w:rPr>
          <w:rFonts w:ascii="Arial" w:hAnsi="Arial" w:cs="Arial"/>
          <w:szCs w:val="20"/>
        </w:rPr>
        <w:t>(14), 5880-5887. doi:10.1002/2015gl064222</w:t>
      </w:r>
    </w:p>
    <w:p w14:paraId="5FEF85D7" w14:textId="77777777" w:rsidR="00F7624D" w:rsidRPr="003F4AA0" w:rsidRDefault="00F7624D" w:rsidP="00F7624D">
      <w:pPr>
        <w:pStyle w:val="EndNoteBibliography"/>
        <w:ind w:left="720" w:hanging="720"/>
        <w:rPr>
          <w:rFonts w:ascii="Arial" w:hAnsi="Arial" w:cs="Arial"/>
          <w:szCs w:val="20"/>
        </w:rPr>
      </w:pPr>
      <w:r w:rsidRPr="003F4AA0">
        <w:rPr>
          <w:rFonts w:ascii="Arial" w:hAnsi="Arial" w:cs="Arial"/>
          <w:szCs w:val="20"/>
        </w:rPr>
        <w:t xml:space="preserve">Liaw, A., &amp; Wiener, M. (2002). Classification and regression by randomForest. </w:t>
      </w:r>
      <w:r w:rsidRPr="003F4AA0">
        <w:rPr>
          <w:rFonts w:ascii="Arial" w:hAnsi="Arial" w:cs="Arial"/>
          <w:i/>
          <w:szCs w:val="20"/>
        </w:rPr>
        <w:t>R news, 2</w:t>
      </w:r>
      <w:r w:rsidRPr="003F4AA0">
        <w:rPr>
          <w:rFonts w:ascii="Arial" w:hAnsi="Arial" w:cs="Arial"/>
          <w:szCs w:val="20"/>
        </w:rPr>
        <w:t xml:space="preserve">(3), 18-22. </w:t>
      </w:r>
    </w:p>
    <w:p w14:paraId="6B05E225" w14:textId="77777777" w:rsidR="00F7624D" w:rsidRPr="003F4AA0" w:rsidRDefault="00F7624D" w:rsidP="00F7624D">
      <w:pPr>
        <w:pStyle w:val="EndNoteBibliography"/>
        <w:ind w:left="720" w:hanging="720"/>
        <w:rPr>
          <w:rFonts w:ascii="Arial" w:hAnsi="Arial" w:cs="Arial"/>
          <w:szCs w:val="20"/>
        </w:rPr>
      </w:pPr>
      <w:r w:rsidRPr="003F4AA0">
        <w:rPr>
          <w:rFonts w:ascii="Arial" w:hAnsi="Arial" w:cs="Arial"/>
          <w:szCs w:val="20"/>
        </w:rPr>
        <w:t xml:space="preserve">Maestre, F. T., Eldridge, D. J., Gross, N., Le Bagousse-Pinguet, Y., Saiz, H., Gozalo, B., Ochoa, V., &amp; Gaitán, J. J. (2022). The BIODESERT survey: assessing the impacts of grazing on the structure andfunctioning of global drylands. </w:t>
      </w:r>
      <w:r w:rsidRPr="003F4AA0">
        <w:rPr>
          <w:rFonts w:ascii="Arial" w:hAnsi="Arial" w:cs="Arial"/>
          <w:i/>
          <w:szCs w:val="20"/>
        </w:rPr>
        <w:t>Web Ecology, 22</w:t>
      </w:r>
      <w:r w:rsidRPr="003F4AA0">
        <w:rPr>
          <w:rFonts w:ascii="Arial" w:hAnsi="Arial" w:cs="Arial"/>
          <w:szCs w:val="20"/>
        </w:rPr>
        <w:t>(2), 75-96. doi:10.5194/we-22-75-2022</w:t>
      </w:r>
    </w:p>
    <w:p w14:paraId="1BDEF3EA" w14:textId="77777777" w:rsidR="00F7624D" w:rsidRPr="003F4AA0" w:rsidRDefault="00F7624D" w:rsidP="00F7624D">
      <w:pPr>
        <w:pStyle w:val="EndNoteBibliography"/>
        <w:ind w:left="720" w:hanging="720"/>
        <w:rPr>
          <w:rFonts w:ascii="Arial" w:hAnsi="Arial" w:cs="Arial"/>
          <w:szCs w:val="20"/>
        </w:rPr>
      </w:pPr>
      <w:r w:rsidRPr="003F4AA0">
        <w:rPr>
          <w:rFonts w:ascii="Arial" w:hAnsi="Arial" w:cs="Arial"/>
          <w:szCs w:val="20"/>
        </w:rPr>
        <w:t xml:space="preserve">Maureaud, A., Andersen, K. H., Zhang, L., &amp; Lindegren, M. (2020). Trait-based food web model reveals the underlying mechanisms of biodiversity-ecosystem functioning relationships. </w:t>
      </w:r>
      <w:r w:rsidRPr="003F4AA0">
        <w:rPr>
          <w:rFonts w:ascii="Arial" w:hAnsi="Arial" w:cs="Arial"/>
          <w:i/>
          <w:szCs w:val="20"/>
        </w:rPr>
        <w:t>Journal of Animal Ecology, 89</w:t>
      </w:r>
      <w:r w:rsidRPr="003F4AA0">
        <w:rPr>
          <w:rFonts w:ascii="Arial" w:hAnsi="Arial" w:cs="Arial"/>
          <w:szCs w:val="20"/>
        </w:rPr>
        <w:t>(6), 1497-1510. doi:10.1111/1365-2656.13207</w:t>
      </w:r>
    </w:p>
    <w:p w14:paraId="70C5DE55" w14:textId="77777777" w:rsidR="00F7624D" w:rsidRPr="003F4AA0" w:rsidRDefault="00F7624D" w:rsidP="00F7624D">
      <w:pPr>
        <w:pStyle w:val="EndNoteBibliography"/>
        <w:ind w:left="720" w:hanging="720"/>
        <w:rPr>
          <w:rFonts w:ascii="Arial" w:hAnsi="Arial" w:cs="Arial"/>
          <w:szCs w:val="20"/>
        </w:rPr>
      </w:pPr>
      <w:r w:rsidRPr="003F4AA0">
        <w:rPr>
          <w:rFonts w:ascii="Arial" w:hAnsi="Arial" w:cs="Arial"/>
          <w:szCs w:val="20"/>
        </w:rPr>
        <w:t xml:space="preserve">Melillo, J. M., Frey, S. D., DeAngelis, K. M., Werner, W. J., Bernard, M. J., Bowles, F. P., Pold, G., Knorr, M. A., &amp; Grandy, A. S. (2017). Long-term pattern and magnitude of soil carbon feedback to the climate system in a warming world. </w:t>
      </w:r>
      <w:r w:rsidRPr="003F4AA0">
        <w:rPr>
          <w:rFonts w:ascii="Arial" w:hAnsi="Arial" w:cs="Arial"/>
          <w:i/>
          <w:szCs w:val="20"/>
        </w:rPr>
        <w:t>Science, 358</w:t>
      </w:r>
      <w:r w:rsidRPr="003F4AA0">
        <w:rPr>
          <w:rFonts w:ascii="Arial" w:hAnsi="Arial" w:cs="Arial"/>
          <w:szCs w:val="20"/>
        </w:rPr>
        <w:t>(6359), 101-104. doi:10.1126/science.aan2874</w:t>
      </w:r>
    </w:p>
    <w:p w14:paraId="54A7B19A" w14:textId="77777777" w:rsidR="00F7624D" w:rsidRPr="003F4AA0" w:rsidRDefault="00F7624D" w:rsidP="00F7624D">
      <w:pPr>
        <w:pStyle w:val="EndNoteBibliography"/>
        <w:ind w:left="720" w:hanging="720"/>
        <w:rPr>
          <w:rFonts w:ascii="Arial" w:hAnsi="Arial" w:cs="Arial"/>
          <w:szCs w:val="20"/>
        </w:rPr>
      </w:pPr>
      <w:r w:rsidRPr="003F4AA0">
        <w:rPr>
          <w:rFonts w:ascii="Arial" w:hAnsi="Arial" w:cs="Arial"/>
          <w:szCs w:val="20"/>
        </w:rPr>
        <w:t xml:space="preserve">Musinguzi, P., Tenywa, J. S., Ebanyat, P., Tenywa, M. M., Mubiru, D. N., Basamba, T. A., &amp; Leip, A. (2013). Soil organic carbon thresholds and nitrogen management in tropical agroecosystems: concepts and prospects. </w:t>
      </w:r>
      <w:r w:rsidRPr="003F4AA0">
        <w:rPr>
          <w:rFonts w:ascii="Arial" w:hAnsi="Arial" w:cs="Arial"/>
          <w:i/>
          <w:szCs w:val="20"/>
        </w:rPr>
        <w:t>Journal of Sustainable Development, 6</w:t>
      </w:r>
      <w:r w:rsidRPr="003F4AA0">
        <w:rPr>
          <w:rFonts w:ascii="Arial" w:hAnsi="Arial" w:cs="Arial"/>
          <w:szCs w:val="20"/>
        </w:rPr>
        <w:t>(12). doi:10.5539/jsd.v6n12p31</w:t>
      </w:r>
    </w:p>
    <w:p w14:paraId="4EF16E9D" w14:textId="77777777" w:rsidR="00F7624D" w:rsidRPr="003F4AA0" w:rsidRDefault="00F7624D" w:rsidP="00F7624D">
      <w:pPr>
        <w:pStyle w:val="EndNoteBibliography"/>
        <w:ind w:left="720" w:hanging="720"/>
        <w:rPr>
          <w:rFonts w:ascii="Arial" w:hAnsi="Arial" w:cs="Arial"/>
          <w:szCs w:val="20"/>
        </w:rPr>
      </w:pPr>
      <w:r w:rsidRPr="003F4AA0">
        <w:rPr>
          <w:rFonts w:ascii="Arial" w:hAnsi="Arial" w:cs="Arial"/>
          <w:szCs w:val="20"/>
        </w:rPr>
        <w:t xml:space="preserve">Nissan, A., Alcolombri, U., Peleg, N., Galili, N., Jimenez-Martinez, J., Molnar, P., &amp; Holzner, M. (2023). Global warming accelerates soil heterotrophic respiration. </w:t>
      </w:r>
      <w:r w:rsidRPr="003F4AA0">
        <w:rPr>
          <w:rFonts w:ascii="Arial" w:hAnsi="Arial" w:cs="Arial"/>
          <w:i/>
          <w:szCs w:val="20"/>
        </w:rPr>
        <w:t>Nature Communications, 14</w:t>
      </w:r>
      <w:r w:rsidRPr="003F4AA0">
        <w:rPr>
          <w:rFonts w:ascii="Arial" w:hAnsi="Arial" w:cs="Arial"/>
          <w:szCs w:val="20"/>
        </w:rPr>
        <w:t>(1). doi:10.1038/s41467-023-38981-w</w:t>
      </w:r>
    </w:p>
    <w:p w14:paraId="521062B2" w14:textId="77777777" w:rsidR="00F7624D" w:rsidRPr="003F4AA0" w:rsidRDefault="00F7624D" w:rsidP="00F7624D">
      <w:pPr>
        <w:pStyle w:val="EndNoteBibliography"/>
        <w:ind w:left="720" w:hanging="720"/>
        <w:rPr>
          <w:rFonts w:ascii="Arial" w:hAnsi="Arial" w:cs="Arial"/>
          <w:szCs w:val="20"/>
        </w:rPr>
      </w:pPr>
      <w:r w:rsidRPr="003F4AA0">
        <w:rPr>
          <w:rFonts w:ascii="Arial" w:hAnsi="Arial" w:cs="Arial"/>
          <w:szCs w:val="20"/>
        </w:rPr>
        <w:t xml:space="preserve">Pellegrini, A. F. A., Reich, P. B., Hobbie, S. E., Coetsee, C., Wigley, B., February, E., Georgiou, K., Terrer, C., Brookshire, E. N. J., Ahlström, A., Nieradzik, L., Sitch, S., Melton, J. R., Forrest, M., Li, F., Hantson, S., Burton, C., Yue, C., Ciais, P., &amp; Jackson, R. B. (2023). Soil carbon storage capacity of drylands under altered fire regimes. </w:t>
      </w:r>
      <w:r w:rsidRPr="003F4AA0">
        <w:rPr>
          <w:rFonts w:ascii="Arial" w:hAnsi="Arial" w:cs="Arial"/>
          <w:i/>
          <w:szCs w:val="20"/>
        </w:rPr>
        <w:t>Nature Climate Change, 13</w:t>
      </w:r>
      <w:r w:rsidRPr="003F4AA0">
        <w:rPr>
          <w:rFonts w:ascii="Arial" w:hAnsi="Arial" w:cs="Arial"/>
          <w:szCs w:val="20"/>
        </w:rPr>
        <w:t>(10). doi:10.1038/s41558-023-01800-7</w:t>
      </w:r>
    </w:p>
    <w:p w14:paraId="7A3DD60D" w14:textId="77777777" w:rsidR="00F7624D" w:rsidRPr="003F4AA0" w:rsidRDefault="00F7624D" w:rsidP="00F7624D">
      <w:pPr>
        <w:pStyle w:val="EndNoteBibliography"/>
        <w:ind w:left="720" w:hanging="720"/>
        <w:rPr>
          <w:rFonts w:ascii="Arial" w:hAnsi="Arial" w:cs="Arial"/>
          <w:szCs w:val="20"/>
        </w:rPr>
      </w:pPr>
      <w:r w:rsidRPr="003F4AA0">
        <w:rPr>
          <w:rFonts w:ascii="Arial" w:hAnsi="Arial" w:cs="Arial"/>
          <w:szCs w:val="20"/>
        </w:rPr>
        <w:lastRenderedPageBreak/>
        <w:t xml:space="preserve">Peng, Y. F., Chen, H. Y. H., &amp; Yang, Y. H. (2020). Global pattern and drivers of nitrogen saturation threshold of grassland productivity. </w:t>
      </w:r>
      <w:r w:rsidRPr="003F4AA0">
        <w:rPr>
          <w:rFonts w:ascii="Arial" w:hAnsi="Arial" w:cs="Arial"/>
          <w:i/>
          <w:szCs w:val="20"/>
        </w:rPr>
        <w:t>Functional Ecology, 34</w:t>
      </w:r>
      <w:r w:rsidRPr="003F4AA0">
        <w:rPr>
          <w:rFonts w:ascii="Arial" w:hAnsi="Arial" w:cs="Arial"/>
          <w:szCs w:val="20"/>
        </w:rPr>
        <w:t>(9), 1979-1990. doi:10.1111/1365-2435.13622</w:t>
      </w:r>
    </w:p>
    <w:p w14:paraId="6FF8D58C" w14:textId="77777777" w:rsidR="00F7624D" w:rsidRPr="003F4AA0" w:rsidRDefault="00F7624D" w:rsidP="00F7624D">
      <w:pPr>
        <w:pStyle w:val="EndNoteBibliography"/>
        <w:ind w:left="720" w:hanging="720"/>
        <w:rPr>
          <w:rFonts w:ascii="Arial" w:hAnsi="Arial" w:cs="Arial"/>
          <w:szCs w:val="20"/>
        </w:rPr>
      </w:pPr>
      <w:r w:rsidRPr="003F4AA0">
        <w:rPr>
          <w:rFonts w:ascii="Arial" w:hAnsi="Arial" w:cs="Arial"/>
          <w:szCs w:val="20"/>
        </w:rPr>
        <w:t xml:space="preserve">Pitcher, C. R., Lawton, P., Ellis, N., Smith, S. J., Incze, L. S., Wei, C. L., Greenlaw, M. E., Wolff, N. H., Sameoto, J. A., &amp; Snelgrove, P. V. R. (2012). Exploring the role of environmental variables in shaping patterns of seabed biodiversity composition in regional-scale ecosystems. </w:t>
      </w:r>
      <w:r w:rsidRPr="003F4AA0">
        <w:rPr>
          <w:rFonts w:ascii="Arial" w:hAnsi="Arial" w:cs="Arial"/>
          <w:i/>
          <w:szCs w:val="20"/>
        </w:rPr>
        <w:t>Journal of Applied Ecology, 49</w:t>
      </w:r>
      <w:r w:rsidRPr="003F4AA0">
        <w:rPr>
          <w:rFonts w:ascii="Arial" w:hAnsi="Arial" w:cs="Arial"/>
          <w:szCs w:val="20"/>
        </w:rPr>
        <w:t>(3), 670-679. doi:10.1111/j.1365-2664.2012.02148.x</w:t>
      </w:r>
    </w:p>
    <w:p w14:paraId="1C4C5877" w14:textId="77777777" w:rsidR="00F7624D" w:rsidRPr="003F4AA0" w:rsidRDefault="00F7624D" w:rsidP="00F7624D">
      <w:pPr>
        <w:pStyle w:val="EndNoteBibliography"/>
        <w:ind w:left="720" w:hanging="720"/>
        <w:rPr>
          <w:rFonts w:ascii="Arial" w:hAnsi="Arial" w:cs="Arial"/>
          <w:szCs w:val="20"/>
        </w:rPr>
      </w:pPr>
      <w:r w:rsidRPr="003F4AA0">
        <w:rPr>
          <w:rFonts w:ascii="Arial" w:hAnsi="Arial" w:cs="Arial"/>
          <w:szCs w:val="20"/>
        </w:rPr>
        <w:t xml:space="preserve">Plaza, C., Zaccone, C., Sawicka, K., Méndez, A. M., Tarquis, A., Gascó, G., Heuvelink, G. B. M., Schuur, E. A. G., &amp; Maestre, F. T. (2018). Soil resources and element stocks in drylands to face global issues. </w:t>
      </w:r>
      <w:r w:rsidRPr="003F4AA0">
        <w:rPr>
          <w:rFonts w:ascii="Arial" w:hAnsi="Arial" w:cs="Arial"/>
          <w:i/>
          <w:szCs w:val="20"/>
        </w:rPr>
        <w:t>Scientific Reports, 8</w:t>
      </w:r>
      <w:r w:rsidRPr="003F4AA0">
        <w:rPr>
          <w:rFonts w:ascii="Arial" w:hAnsi="Arial" w:cs="Arial"/>
          <w:szCs w:val="20"/>
        </w:rPr>
        <w:t>. doi:10.1038/s41598-018-32229-0</w:t>
      </w:r>
    </w:p>
    <w:p w14:paraId="3B38A757" w14:textId="77777777" w:rsidR="00F7624D" w:rsidRPr="003F4AA0" w:rsidRDefault="00F7624D" w:rsidP="00F7624D">
      <w:pPr>
        <w:pStyle w:val="EndNoteBibliography"/>
        <w:ind w:left="720" w:hanging="720"/>
        <w:rPr>
          <w:rFonts w:ascii="Arial" w:hAnsi="Arial" w:cs="Arial"/>
          <w:szCs w:val="20"/>
        </w:rPr>
      </w:pPr>
      <w:r w:rsidRPr="003F4AA0">
        <w:rPr>
          <w:rFonts w:ascii="Arial" w:hAnsi="Arial" w:cs="Arial"/>
          <w:szCs w:val="20"/>
        </w:rPr>
        <w:t xml:space="preserve">Pravalie, R. (2016). Drylands extent and environmental issues. A global approach. </w:t>
      </w:r>
      <w:r w:rsidRPr="003F4AA0">
        <w:rPr>
          <w:rFonts w:ascii="Arial" w:hAnsi="Arial" w:cs="Arial"/>
          <w:i/>
          <w:szCs w:val="20"/>
        </w:rPr>
        <w:t>Earth-Science Reviews, 161</w:t>
      </w:r>
      <w:r w:rsidRPr="003F4AA0">
        <w:rPr>
          <w:rFonts w:ascii="Arial" w:hAnsi="Arial" w:cs="Arial"/>
          <w:szCs w:val="20"/>
        </w:rPr>
        <w:t>, 259-278. doi:10.1016/j.earscirev.2016.08.003</w:t>
      </w:r>
    </w:p>
    <w:p w14:paraId="0EB1D441" w14:textId="77777777" w:rsidR="00F7624D" w:rsidRPr="003F4AA0" w:rsidRDefault="00F7624D" w:rsidP="00F7624D">
      <w:pPr>
        <w:pStyle w:val="EndNoteBibliography"/>
        <w:ind w:left="720" w:hanging="720"/>
        <w:rPr>
          <w:rFonts w:ascii="Arial" w:hAnsi="Arial" w:cs="Arial"/>
          <w:szCs w:val="20"/>
        </w:rPr>
      </w:pPr>
      <w:r w:rsidRPr="003F4AA0">
        <w:rPr>
          <w:rFonts w:ascii="Arial" w:hAnsi="Arial" w:cs="Arial"/>
          <w:szCs w:val="20"/>
        </w:rPr>
        <w:t xml:space="preserve">Pravalie, R., Bandoc, G., Patriche, C., &amp; Sternberg, T. (2019). Recent changes in global drylands: Evidences from two major aridity databases. </w:t>
      </w:r>
      <w:r w:rsidRPr="003F4AA0">
        <w:rPr>
          <w:rFonts w:ascii="Arial" w:hAnsi="Arial" w:cs="Arial"/>
          <w:i/>
          <w:szCs w:val="20"/>
        </w:rPr>
        <w:t>Catena, 178</w:t>
      </w:r>
      <w:r w:rsidRPr="003F4AA0">
        <w:rPr>
          <w:rFonts w:ascii="Arial" w:hAnsi="Arial" w:cs="Arial"/>
          <w:szCs w:val="20"/>
        </w:rPr>
        <w:t>, 209-231. doi:10.1016/j.catena.2019.03.016</w:t>
      </w:r>
    </w:p>
    <w:p w14:paraId="042B4742" w14:textId="77777777" w:rsidR="00F7624D" w:rsidRPr="003F4AA0" w:rsidRDefault="00F7624D" w:rsidP="00F7624D">
      <w:pPr>
        <w:pStyle w:val="EndNoteBibliography"/>
        <w:ind w:left="720" w:hanging="720"/>
        <w:rPr>
          <w:rFonts w:ascii="Arial" w:hAnsi="Arial" w:cs="Arial"/>
          <w:szCs w:val="20"/>
        </w:rPr>
      </w:pPr>
      <w:r w:rsidRPr="003F4AA0">
        <w:rPr>
          <w:rFonts w:ascii="Arial" w:hAnsi="Arial" w:cs="Arial"/>
          <w:szCs w:val="20"/>
        </w:rPr>
        <w:t xml:space="preserve">Pries, C. E. H., Castanha, C., Porras, R. C., &amp; Torn, M. S. (2017). The whole-soil carbon flux in response to warming. </w:t>
      </w:r>
      <w:r w:rsidRPr="003F4AA0">
        <w:rPr>
          <w:rFonts w:ascii="Arial" w:hAnsi="Arial" w:cs="Arial"/>
          <w:i/>
          <w:szCs w:val="20"/>
        </w:rPr>
        <w:t>Science, 355</w:t>
      </w:r>
      <w:r w:rsidRPr="003F4AA0">
        <w:rPr>
          <w:rFonts w:ascii="Arial" w:hAnsi="Arial" w:cs="Arial"/>
          <w:szCs w:val="20"/>
        </w:rPr>
        <w:t>(6332), 1420-1422. doi:10.1126/science.aal1319</w:t>
      </w:r>
    </w:p>
    <w:p w14:paraId="241B028E" w14:textId="77777777" w:rsidR="00F7624D" w:rsidRPr="003F4AA0" w:rsidRDefault="00F7624D" w:rsidP="00F7624D">
      <w:pPr>
        <w:pStyle w:val="EndNoteBibliography"/>
        <w:ind w:left="720" w:hanging="720"/>
        <w:rPr>
          <w:rFonts w:ascii="Arial" w:hAnsi="Arial" w:cs="Arial"/>
          <w:szCs w:val="20"/>
        </w:rPr>
      </w:pPr>
      <w:r w:rsidRPr="003F4AA0">
        <w:rPr>
          <w:rFonts w:ascii="Arial" w:hAnsi="Arial" w:cs="Arial"/>
          <w:szCs w:val="20"/>
        </w:rPr>
        <w:t xml:space="preserve">Ren, S., Wang, T., Guenet, B., Liu, D., Cao, Y. F., Ding, J. Z., Smith, P., &amp; Piao, S. L. (2024). Projected soil carbon loss with warming in constrained Earth system models. </w:t>
      </w:r>
      <w:r w:rsidRPr="003F4AA0">
        <w:rPr>
          <w:rFonts w:ascii="Arial" w:hAnsi="Arial" w:cs="Arial"/>
          <w:i/>
          <w:szCs w:val="20"/>
        </w:rPr>
        <w:t>Nature Communications, 15</w:t>
      </w:r>
      <w:r w:rsidRPr="003F4AA0">
        <w:rPr>
          <w:rFonts w:ascii="Arial" w:hAnsi="Arial" w:cs="Arial"/>
          <w:szCs w:val="20"/>
        </w:rPr>
        <w:t>(1). doi:10.1038/s41467-023-44433-2</w:t>
      </w:r>
    </w:p>
    <w:p w14:paraId="6976748F" w14:textId="77777777" w:rsidR="00F7624D" w:rsidRPr="003F4AA0" w:rsidRDefault="00F7624D" w:rsidP="00F7624D">
      <w:pPr>
        <w:pStyle w:val="EndNoteBibliography"/>
        <w:ind w:left="720" w:hanging="720"/>
        <w:rPr>
          <w:rFonts w:ascii="Arial" w:hAnsi="Arial" w:cs="Arial"/>
          <w:szCs w:val="20"/>
        </w:rPr>
      </w:pPr>
      <w:r w:rsidRPr="003F4AA0">
        <w:rPr>
          <w:rFonts w:ascii="Arial" w:hAnsi="Arial" w:cs="Arial"/>
          <w:szCs w:val="20"/>
        </w:rPr>
        <w:t xml:space="preserve">Ren, Z. B., Li, C. J., Fu, B. J., Wang, S., &amp; Stringer, L. C. (2024). Effects of aridification on soil total carbon pools in China's drylands. </w:t>
      </w:r>
      <w:r w:rsidRPr="003F4AA0">
        <w:rPr>
          <w:rFonts w:ascii="Arial" w:hAnsi="Arial" w:cs="Arial"/>
          <w:i/>
          <w:szCs w:val="20"/>
        </w:rPr>
        <w:t>Global Change Biology, 30</w:t>
      </w:r>
      <w:r w:rsidRPr="003F4AA0">
        <w:rPr>
          <w:rFonts w:ascii="Arial" w:hAnsi="Arial" w:cs="Arial"/>
          <w:szCs w:val="20"/>
        </w:rPr>
        <w:t>(1). doi:10.1111/gcb.17091</w:t>
      </w:r>
    </w:p>
    <w:p w14:paraId="5B66F35B" w14:textId="77777777" w:rsidR="00F7624D" w:rsidRPr="003F4AA0" w:rsidRDefault="00F7624D" w:rsidP="00F7624D">
      <w:pPr>
        <w:pStyle w:val="EndNoteBibliography"/>
        <w:ind w:left="720" w:hanging="720"/>
        <w:rPr>
          <w:rFonts w:ascii="Arial" w:hAnsi="Arial" w:cs="Arial"/>
          <w:szCs w:val="20"/>
        </w:rPr>
      </w:pPr>
      <w:r w:rsidRPr="003F4AA0">
        <w:rPr>
          <w:rFonts w:ascii="Arial" w:hAnsi="Arial" w:cs="Arial"/>
          <w:szCs w:val="20"/>
        </w:rPr>
        <w:t xml:space="preserve">Ren, Z. B., Li, C. J., Fu, B. J., Wang, S., Zhou, W. X., &amp; Stringer, L. C. (2023). Belowground soil and vegetation components change across the aridity threshold in grasslands. </w:t>
      </w:r>
      <w:r w:rsidRPr="003F4AA0">
        <w:rPr>
          <w:rFonts w:ascii="Arial" w:hAnsi="Arial" w:cs="Arial"/>
          <w:i/>
          <w:szCs w:val="20"/>
        </w:rPr>
        <w:t>Environmental Research Letters, 18</w:t>
      </w:r>
      <w:r w:rsidRPr="003F4AA0">
        <w:rPr>
          <w:rFonts w:ascii="Arial" w:hAnsi="Arial" w:cs="Arial"/>
          <w:szCs w:val="20"/>
        </w:rPr>
        <w:t>(9). doi:10.1088/1748-9326/acec02</w:t>
      </w:r>
    </w:p>
    <w:p w14:paraId="75D9700F" w14:textId="77777777" w:rsidR="00F7624D" w:rsidRPr="003F4AA0" w:rsidRDefault="00F7624D" w:rsidP="00F7624D">
      <w:pPr>
        <w:pStyle w:val="EndNoteBibliography"/>
        <w:ind w:left="720" w:hanging="720"/>
        <w:rPr>
          <w:rFonts w:ascii="Arial" w:hAnsi="Arial" w:cs="Arial"/>
          <w:szCs w:val="20"/>
        </w:rPr>
      </w:pPr>
      <w:r w:rsidRPr="003F4AA0">
        <w:rPr>
          <w:rFonts w:ascii="Arial" w:hAnsi="Arial" w:cs="Arial"/>
          <w:szCs w:val="20"/>
        </w:rPr>
        <w:t xml:space="preserve">Rietkerk, M., Bastiaansen, R., Banerjee, S., van de Koppel, J., Baudena, M., &amp; Doelman, A. (2021). Evasion of tipping in complex systems through spatial pattern formation. </w:t>
      </w:r>
      <w:r w:rsidRPr="003F4AA0">
        <w:rPr>
          <w:rFonts w:ascii="Arial" w:hAnsi="Arial" w:cs="Arial"/>
          <w:i/>
          <w:szCs w:val="20"/>
        </w:rPr>
        <w:t>Science, 374</w:t>
      </w:r>
      <w:r w:rsidRPr="003F4AA0">
        <w:rPr>
          <w:rFonts w:ascii="Arial" w:hAnsi="Arial" w:cs="Arial"/>
          <w:szCs w:val="20"/>
        </w:rPr>
        <w:t>(6564), 169-+. doi:10.1126/science.abj0359</w:t>
      </w:r>
    </w:p>
    <w:p w14:paraId="2846B057" w14:textId="77777777" w:rsidR="00F7624D" w:rsidRPr="003F4AA0" w:rsidRDefault="00F7624D" w:rsidP="00F7624D">
      <w:pPr>
        <w:pStyle w:val="EndNoteBibliography"/>
        <w:ind w:left="720" w:hanging="720"/>
        <w:rPr>
          <w:rFonts w:ascii="Arial" w:hAnsi="Arial" w:cs="Arial"/>
          <w:szCs w:val="20"/>
        </w:rPr>
      </w:pPr>
      <w:r w:rsidRPr="003F4AA0">
        <w:rPr>
          <w:rFonts w:ascii="Arial" w:hAnsi="Arial" w:cs="Arial"/>
          <w:szCs w:val="20"/>
        </w:rPr>
        <w:t xml:space="preserve">Scheffer, M., Carpenter, S., Foley, J. A., Folke, C., &amp; Walker, B. (2001). Catastrophic shifts in ecosystems. </w:t>
      </w:r>
      <w:r w:rsidRPr="003F4AA0">
        <w:rPr>
          <w:rFonts w:ascii="Arial" w:hAnsi="Arial" w:cs="Arial"/>
          <w:i/>
          <w:szCs w:val="20"/>
        </w:rPr>
        <w:t>Nature, 413</w:t>
      </w:r>
      <w:r w:rsidRPr="003F4AA0">
        <w:rPr>
          <w:rFonts w:ascii="Arial" w:hAnsi="Arial" w:cs="Arial"/>
          <w:szCs w:val="20"/>
        </w:rPr>
        <w:t>(6856), 591-596. doi:10.1038/35098000</w:t>
      </w:r>
    </w:p>
    <w:p w14:paraId="10575767" w14:textId="77777777" w:rsidR="00F7624D" w:rsidRPr="003F4AA0" w:rsidRDefault="00F7624D" w:rsidP="00F7624D">
      <w:pPr>
        <w:pStyle w:val="EndNoteBibliography"/>
        <w:ind w:left="720" w:hanging="720"/>
        <w:rPr>
          <w:rFonts w:ascii="Arial" w:hAnsi="Arial" w:cs="Arial"/>
          <w:szCs w:val="20"/>
        </w:rPr>
      </w:pPr>
      <w:r w:rsidRPr="003F4AA0">
        <w:rPr>
          <w:rFonts w:ascii="Arial" w:hAnsi="Arial" w:cs="Arial"/>
          <w:szCs w:val="20"/>
        </w:rPr>
        <w:t xml:space="preserve">Shennan-Farpón, Y., Visconti, P., &amp; Norris, K. (2021). Detecting ecological thresholds for biodiversity in tropical forests: Knowledge gaps and future directions. </w:t>
      </w:r>
      <w:r w:rsidRPr="003F4AA0">
        <w:rPr>
          <w:rFonts w:ascii="Arial" w:hAnsi="Arial" w:cs="Arial"/>
          <w:i/>
          <w:szCs w:val="20"/>
        </w:rPr>
        <w:t>Biotropica, 53</w:t>
      </w:r>
      <w:r w:rsidRPr="003F4AA0">
        <w:rPr>
          <w:rFonts w:ascii="Arial" w:hAnsi="Arial" w:cs="Arial"/>
          <w:szCs w:val="20"/>
        </w:rPr>
        <w:t>(5), 1276-1289. doi:10.1111/btp.12999</w:t>
      </w:r>
    </w:p>
    <w:p w14:paraId="4C8AC5CA" w14:textId="77777777" w:rsidR="00F7624D" w:rsidRPr="003F4AA0" w:rsidRDefault="00F7624D" w:rsidP="00F7624D">
      <w:pPr>
        <w:pStyle w:val="EndNoteBibliography"/>
        <w:ind w:left="720" w:hanging="720"/>
        <w:rPr>
          <w:rFonts w:ascii="Arial" w:hAnsi="Arial" w:cs="Arial"/>
          <w:szCs w:val="20"/>
        </w:rPr>
      </w:pPr>
      <w:r w:rsidRPr="003F4AA0">
        <w:rPr>
          <w:rFonts w:ascii="Arial" w:hAnsi="Arial" w:cs="Arial"/>
          <w:szCs w:val="20"/>
        </w:rPr>
        <w:t xml:space="preserve">Shi, T. S., Collins, S. L., Yu, K. L., Peñuelas, J., Sardans, J., Li, H. L., &amp; Ye, J. S. (2024). A global meta-analysis on the effects of organic and inorganic fertilization on grasslands and croplands. </w:t>
      </w:r>
      <w:r w:rsidRPr="003F4AA0">
        <w:rPr>
          <w:rFonts w:ascii="Arial" w:hAnsi="Arial" w:cs="Arial"/>
          <w:i/>
          <w:szCs w:val="20"/>
        </w:rPr>
        <w:t>Nature Communications, 15</w:t>
      </w:r>
      <w:r w:rsidRPr="003F4AA0">
        <w:rPr>
          <w:rFonts w:ascii="Arial" w:hAnsi="Arial" w:cs="Arial"/>
          <w:szCs w:val="20"/>
        </w:rPr>
        <w:t>(1). doi:10.1038/s41467-024-47829-w</w:t>
      </w:r>
    </w:p>
    <w:p w14:paraId="54883297" w14:textId="77777777" w:rsidR="00F7624D" w:rsidRPr="003F4AA0" w:rsidRDefault="00F7624D" w:rsidP="00F7624D">
      <w:pPr>
        <w:pStyle w:val="EndNoteBibliography"/>
        <w:ind w:left="720" w:hanging="720"/>
        <w:rPr>
          <w:rFonts w:ascii="Arial" w:hAnsi="Arial" w:cs="Arial"/>
          <w:szCs w:val="20"/>
        </w:rPr>
      </w:pPr>
      <w:r w:rsidRPr="003F4AA0">
        <w:rPr>
          <w:rFonts w:ascii="Arial" w:hAnsi="Arial" w:cs="Arial"/>
          <w:szCs w:val="20"/>
        </w:rPr>
        <w:t xml:space="preserve">Song, X. D., Yang, F., Wu, H. Y., Zhang, J., Li, D. C., Liu, F., Zhao, Y. G., Yang, J. L., Ju, B., Cai, C. F., Huang, B. A., Long, H. Y., Lu, Y., Sui, Y. Y., Wang, Q. B., Wu, K. N., Zhang, F. R., Zhang, M. K., Shi, Z., Ma, W. Z., Xin, G., Qi, Z. P., Chang, Q. R., Ci, E., Yuan, D. G., Zhang, Y. Z., Bai, J. P., Chen, J. Y., Chen, J., Chen, Y. J., Dong, Y. Z., Han, C. L., Li, L., Liu, L. M., Pan, J. J., Song, F. P., Sun, F. J., Wang, D. F., Wang, T. W., Wei, X. H., Wu, H. Q., Zhao, X., Zhou, Q., &amp; Zhang, G. L. (2022). Significant loss of soil inorganic </w:t>
      </w:r>
      <w:r w:rsidRPr="003F4AA0">
        <w:rPr>
          <w:rFonts w:ascii="Arial" w:hAnsi="Arial" w:cs="Arial"/>
          <w:szCs w:val="20"/>
        </w:rPr>
        <w:lastRenderedPageBreak/>
        <w:t xml:space="preserve">carbon at the continental scale. </w:t>
      </w:r>
      <w:r w:rsidRPr="003F4AA0">
        <w:rPr>
          <w:rFonts w:ascii="Arial" w:hAnsi="Arial" w:cs="Arial"/>
          <w:i/>
          <w:szCs w:val="20"/>
        </w:rPr>
        <w:t>National Science Review, 9</w:t>
      </w:r>
      <w:r w:rsidRPr="003F4AA0">
        <w:rPr>
          <w:rFonts w:ascii="Arial" w:hAnsi="Arial" w:cs="Arial"/>
          <w:szCs w:val="20"/>
        </w:rPr>
        <w:t>(2), nwab120. doi:10.1093/nsr/nwab120</w:t>
      </w:r>
    </w:p>
    <w:p w14:paraId="2E5D6798" w14:textId="77777777" w:rsidR="00F7624D" w:rsidRPr="003F4AA0" w:rsidRDefault="00F7624D" w:rsidP="00F7624D">
      <w:pPr>
        <w:pStyle w:val="EndNoteBibliography"/>
        <w:ind w:left="720" w:hanging="720"/>
        <w:rPr>
          <w:rFonts w:ascii="Arial" w:hAnsi="Arial" w:cs="Arial"/>
          <w:szCs w:val="20"/>
        </w:rPr>
      </w:pPr>
      <w:r w:rsidRPr="003F4AA0">
        <w:rPr>
          <w:rFonts w:ascii="Arial" w:hAnsi="Arial" w:cs="Arial"/>
          <w:szCs w:val="20"/>
        </w:rPr>
        <w:t xml:space="preserve">Spohn, M., Bagchi, S., Biederman, L. A., Borer, E. T., Brathen, K. A., Bugalho, M. N., Caldeira, M. C., Catford, J. A., Collins, S. L., Eisenhauer, N., Hagenah, N., Haider, S., Hautier, Y., Knops, J. M. H., Koerner, S. E., Laanisto, L., Lekberg, Y., Martina, J. P., Martinson, H., Mcculley, R. L., Peri, P. L., Macek, P., Power, S. A., Risch, A. C., Roscher, C., Seabloom, E. W., Stevens, C., Veen, G. F., Virtanen, R., &amp; Yahdjian, L. (2023). The positive effect of plant diversity on soil carbon depends on climate. </w:t>
      </w:r>
      <w:r w:rsidRPr="003F4AA0">
        <w:rPr>
          <w:rFonts w:ascii="Arial" w:hAnsi="Arial" w:cs="Arial"/>
          <w:i/>
          <w:szCs w:val="20"/>
        </w:rPr>
        <w:t>Nature Communications, 14</w:t>
      </w:r>
      <w:r w:rsidRPr="003F4AA0">
        <w:rPr>
          <w:rFonts w:ascii="Arial" w:hAnsi="Arial" w:cs="Arial"/>
          <w:szCs w:val="20"/>
        </w:rPr>
        <w:t>(1). doi:10.1038/s41467-023-42340-0</w:t>
      </w:r>
    </w:p>
    <w:p w14:paraId="0C0326D2" w14:textId="77777777" w:rsidR="00F7624D" w:rsidRPr="003F4AA0" w:rsidRDefault="00F7624D" w:rsidP="00F7624D">
      <w:pPr>
        <w:pStyle w:val="EndNoteBibliography"/>
        <w:ind w:left="720" w:hanging="720"/>
        <w:rPr>
          <w:rFonts w:ascii="Arial" w:hAnsi="Arial" w:cs="Arial"/>
          <w:szCs w:val="20"/>
        </w:rPr>
      </w:pPr>
      <w:r w:rsidRPr="003F4AA0">
        <w:rPr>
          <w:rFonts w:ascii="Arial" w:hAnsi="Arial" w:cs="Arial"/>
          <w:szCs w:val="20"/>
        </w:rPr>
        <w:t xml:space="preserve">Tavakkoli, E., Uddin, S., Rengasamy, P., &amp; McDonald, G. K. (2022). Field applications of gypsum reduce pH and improve soil C in highly alkaline soils in southern Australia's dryland cropping region. </w:t>
      </w:r>
      <w:r w:rsidRPr="003F4AA0">
        <w:rPr>
          <w:rFonts w:ascii="Arial" w:hAnsi="Arial" w:cs="Arial"/>
          <w:i/>
          <w:szCs w:val="20"/>
        </w:rPr>
        <w:t>Soil Use and Management, 38</w:t>
      </w:r>
      <w:r w:rsidRPr="003F4AA0">
        <w:rPr>
          <w:rFonts w:ascii="Arial" w:hAnsi="Arial" w:cs="Arial"/>
          <w:szCs w:val="20"/>
        </w:rPr>
        <w:t>(1), 466-477. doi:10.1111/sum.12756</w:t>
      </w:r>
    </w:p>
    <w:p w14:paraId="25101B03" w14:textId="77777777" w:rsidR="00F7624D" w:rsidRPr="003F4AA0" w:rsidRDefault="00F7624D" w:rsidP="00F7624D">
      <w:pPr>
        <w:pStyle w:val="EndNoteBibliography"/>
        <w:ind w:left="720" w:hanging="720"/>
        <w:rPr>
          <w:rFonts w:ascii="Arial" w:hAnsi="Arial" w:cs="Arial"/>
          <w:szCs w:val="20"/>
        </w:rPr>
      </w:pPr>
      <w:r w:rsidRPr="003F4AA0">
        <w:rPr>
          <w:rFonts w:ascii="Arial" w:hAnsi="Arial" w:cs="Arial"/>
          <w:szCs w:val="20"/>
        </w:rPr>
        <w:t xml:space="preserve">Tian, D. S., &amp; Niu, S. L. (2015). A global analysis of soil acidification caused by nitrogen addition. </w:t>
      </w:r>
      <w:r w:rsidRPr="003F4AA0">
        <w:rPr>
          <w:rFonts w:ascii="Arial" w:hAnsi="Arial" w:cs="Arial"/>
          <w:i/>
          <w:szCs w:val="20"/>
        </w:rPr>
        <w:t>Environmental Research Letters, 10</w:t>
      </w:r>
      <w:r w:rsidRPr="003F4AA0">
        <w:rPr>
          <w:rFonts w:ascii="Arial" w:hAnsi="Arial" w:cs="Arial"/>
          <w:szCs w:val="20"/>
        </w:rPr>
        <w:t>(2). doi:10.1088/1748-9326/10/2/024019</w:t>
      </w:r>
    </w:p>
    <w:p w14:paraId="1BA592A5" w14:textId="77777777" w:rsidR="00F7624D" w:rsidRPr="003F4AA0" w:rsidRDefault="00F7624D" w:rsidP="00F7624D">
      <w:pPr>
        <w:pStyle w:val="EndNoteBibliography"/>
        <w:ind w:left="720" w:hanging="720"/>
        <w:rPr>
          <w:rFonts w:ascii="Arial" w:hAnsi="Arial" w:cs="Arial"/>
          <w:szCs w:val="20"/>
        </w:rPr>
      </w:pPr>
      <w:r w:rsidRPr="003F4AA0">
        <w:rPr>
          <w:rFonts w:ascii="Arial" w:hAnsi="Arial" w:cs="Arial"/>
          <w:szCs w:val="20"/>
        </w:rPr>
        <w:t xml:space="preserve">Trumbore, S. E., Chadwick, O. A., &amp; Amundson, R. (1996). Rapid exchange between soil carbon and atmospheric carbon dioxide driven by temperature change. </w:t>
      </w:r>
      <w:r w:rsidRPr="003F4AA0">
        <w:rPr>
          <w:rFonts w:ascii="Arial" w:hAnsi="Arial" w:cs="Arial"/>
          <w:i/>
          <w:szCs w:val="20"/>
        </w:rPr>
        <w:t>Science, 272</w:t>
      </w:r>
      <w:r w:rsidRPr="003F4AA0">
        <w:rPr>
          <w:rFonts w:ascii="Arial" w:hAnsi="Arial" w:cs="Arial"/>
          <w:szCs w:val="20"/>
        </w:rPr>
        <w:t>(5260), 393-396. doi:10.1126/science.272.5260.393</w:t>
      </w:r>
    </w:p>
    <w:p w14:paraId="20A60A3F" w14:textId="77777777" w:rsidR="00F7624D" w:rsidRPr="003F4AA0" w:rsidRDefault="00F7624D" w:rsidP="00F7624D">
      <w:pPr>
        <w:pStyle w:val="EndNoteBibliography"/>
        <w:ind w:left="720" w:hanging="720"/>
        <w:rPr>
          <w:rFonts w:ascii="Arial" w:hAnsi="Arial" w:cs="Arial"/>
          <w:szCs w:val="20"/>
        </w:rPr>
      </w:pPr>
      <w:r w:rsidRPr="003F4AA0">
        <w:rPr>
          <w:rFonts w:ascii="Arial" w:hAnsi="Arial" w:cs="Arial"/>
          <w:szCs w:val="20"/>
        </w:rPr>
        <w:t>UNCCD. (2017). The global land outlook. In (1st ed.). Bonn, Germany: United Nations Convention to Combat Desertification.</w:t>
      </w:r>
    </w:p>
    <w:p w14:paraId="25A2DA21" w14:textId="77777777" w:rsidR="00F7624D" w:rsidRPr="003F4AA0" w:rsidRDefault="00F7624D" w:rsidP="00F7624D">
      <w:pPr>
        <w:pStyle w:val="EndNoteBibliography"/>
        <w:ind w:left="720" w:hanging="720"/>
        <w:rPr>
          <w:rFonts w:ascii="Arial" w:hAnsi="Arial" w:cs="Arial"/>
          <w:szCs w:val="20"/>
        </w:rPr>
      </w:pPr>
      <w:r w:rsidRPr="003F4AA0">
        <w:rPr>
          <w:rFonts w:ascii="Arial" w:hAnsi="Arial" w:cs="Arial"/>
          <w:szCs w:val="20"/>
        </w:rPr>
        <w:t xml:space="preserve">Vetrovsky, T., Kohout, P., Kopecky, M., Machac, A., Man, M., Bahnmann, B. D., Brabcová, V., Choi, J., Meszárosová, L., Human, Z. R., Lepinay, C., Lladó, S., López-Mondéjar, R., Martinovic, T., Masínová, T., Morais, D., Navrátilová, D., Odriozola, I., Stursová, M., Svec, K., Tláskal, V., Urbanová, M., Wan, J., Zifcáková, L., Howe, A., Ladau, J., Peay, K. G., Storch, D., Wild, J., &amp; Baldrian, P. (2019). A meta-analysis of global fungal distribution reveals climate-driven patterns. </w:t>
      </w:r>
      <w:r w:rsidRPr="003F4AA0">
        <w:rPr>
          <w:rFonts w:ascii="Arial" w:hAnsi="Arial" w:cs="Arial"/>
          <w:i/>
          <w:szCs w:val="20"/>
        </w:rPr>
        <w:t>Nature Communications, 10</w:t>
      </w:r>
      <w:r w:rsidRPr="003F4AA0">
        <w:rPr>
          <w:rFonts w:ascii="Arial" w:hAnsi="Arial" w:cs="Arial"/>
          <w:szCs w:val="20"/>
        </w:rPr>
        <w:t>. doi:10.1038/s41467-019-13164-8</w:t>
      </w:r>
    </w:p>
    <w:p w14:paraId="12A208C8" w14:textId="77777777" w:rsidR="00F7624D" w:rsidRPr="003F4AA0" w:rsidRDefault="00F7624D" w:rsidP="00F7624D">
      <w:pPr>
        <w:pStyle w:val="EndNoteBibliography"/>
        <w:ind w:left="720" w:hanging="720"/>
        <w:rPr>
          <w:rFonts w:ascii="Arial" w:hAnsi="Arial" w:cs="Arial"/>
          <w:szCs w:val="20"/>
        </w:rPr>
      </w:pPr>
      <w:r w:rsidRPr="003F4AA0">
        <w:rPr>
          <w:rFonts w:ascii="Arial" w:hAnsi="Arial" w:cs="Arial"/>
          <w:szCs w:val="20"/>
        </w:rPr>
        <w:t xml:space="preserve">Wang, C., Ren, F., Zhou, X. H., Ma, W. H., Liang, C. Z., Wang, J. Z., Cheng, J. W., Zhou, H. K., &amp; He, J. S. (2020). Variations in the nitrogen saturation threshold of soil respiration in grassland ecosystems. </w:t>
      </w:r>
      <w:r w:rsidRPr="003F4AA0">
        <w:rPr>
          <w:rFonts w:ascii="Arial" w:hAnsi="Arial" w:cs="Arial"/>
          <w:i/>
          <w:szCs w:val="20"/>
        </w:rPr>
        <w:t>Biogeochemistry, 148</w:t>
      </w:r>
      <w:r w:rsidRPr="003F4AA0">
        <w:rPr>
          <w:rFonts w:ascii="Arial" w:hAnsi="Arial" w:cs="Arial"/>
          <w:szCs w:val="20"/>
        </w:rPr>
        <w:t>(3), 311-324. doi:10.1007/s10533-020-00661-y</w:t>
      </w:r>
    </w:p>
    <w:p w14:paraId="2CE4E7C8" w14:textId="77777777" w:rsidR="00F7624D" w:rsidRPr="003F4AA0" w:rsidRDefault="00F7624D" w:rsidP="00F7624D">
      <w:pPr>
        <w:pStyle w:val="EndNoteBibliography"/>
        <w:ind w:left="720" w:hanging="720"/>
        <w:rPr>
          <w:rFonts w:ascii="Arial" w:hAnsi="Arial" w:cs="Arial"/>
          <w:szCs w:val="20"/>
        </w:rPr>
      </w:pPr>
      <w:r w:rsidRPr="003F4AA0">
        <w:rPr>
          <w:rFonts w:ascii="Arial" w:hAnsi="Arial" w:cs="Arial"/>
          <w:szCs w:val="20"/>
        </w:rPr>
        <w:t xml:space="preserve">Wang, J. S., Defrenne, C., McCormack, M. L., Yang, L., Tian, D. S., Luo, Y. Q., Hou, E. Q., Yan, T., Li, Z. L., Bu, W. S., Chen, Y., &amp; Niu, S. L. (2021). Fine-root functional trait responses to experimental warming: a global meta-analysis. </w:t>
      </w:r>
      <w:r w:rsidRPr="003F4AA0">
        <w:rPr>
          <w:rFonts w:ascii="Arial" w:hAnsi="Arial" w:cs="Arial"/>
          <w:i/>
          <w:szCs w:val="20"/>
        </w:rPr>
        <w:t>New Phytologist, 230</w:t>
      </w:r>
      <w:r w:rsidRPr="003F4AA0">
        <w:rPr>
          <w:rFonts w:ascii="Arial" w:hAnsi="Arial" w:cs="Arial"/>
          <w:szCs w:val="20"/>
        </w:rPr>
        <w:t>(5), 1856-1867. doi:10.1111/nph.17279</w:t>
      </w:r>
    </w:p>
    <w:p w14:paraId="1D8DA57F" w14:textId="77777777" w:rsidR="00F7624D" w:rsidRPr="003F4AA0" w:rsidRDefault="00F7624D" w:rsidP="00F7624D">
      <w:pPr>
        <w:pStyle w:val="EndNoteBibliography"/>
        <w:ind w:left="720" w:hanging="720"/>
        <w:rPr>
          <w:rFonts w:ascii="Arial" w:hAnsi="Arial" w:cs="Arial"/>
          <w:szCs w:val="20"/>
        </w:rPr>
      </w:pPr>
      <w:r w:rsidRPr="003F4AA0">
        <w:rPr>
          <w:rFonts w:ascii="Arial" w:hAnsi="Arial" w:cs="Arial"/>
          <w:szCs w:val="20"/>
        </w:rPr>
        <w:t xml:space="preserve">Wang, M. M., Guo, X. W., Zhang, S., Xiao, L. J., Mishra, U., Yang, Y. H., Zhu, B. A., Wang, G. C., Mao, X. L., Qian, T., Jiang, T., Shi, Z., &amp; Luo, Z. K. (2022). Global soil profiles indicate depth-dependent soil carbon losses under a warmer climate. </w:t>
      </w:r>
      <w:r w:rsidRPr="003F4AA0">
        <w:rPr>
          <w:rFonts w:ascii="Arial" w:hAnsi="Arial" w:cs="Arial"/>
          <w:i/>
          <w:szCs w:val="20"/>
        </w:rPr>
        <w:t>Nature Communications, 13</w:t>
      </w:r>
      <w:r w:rsidRPr="003F4AA0">
        <w:rPr>
          <w:rFonts w:ascii="Arial" w:hAnsi="Arial" w:cs="Arial"/>
          <w:szCs w:val="20"/>
        </w:rPr>
        <w:t>(1). doi:10.1038/s41467-022-33278-w</w:t>
      </w:r>
    </w:p>
    <w:p w14:paraId="3E4DB763" w14:textId="77777777" w:rsidR="00F7624D" w:rsidRPr="003F4AA0" w:rsidRDefault="00F7624D" w:rsidP="00F7624D">
      <w:pPr>
        <w:pStyle w:val="EndNoteBibliography"/>
        <w:ind w:left="720" w:hanging="720"/>
        <w:rPr>
          <w:rFonts w:ascii="Arial" w:hAnsi="Arial" w:cs="Arial"/>
          <w:szCs w:val="20"/>
        </w:rPr>
      </w:pPr>
      <w:r w:rsidRPr="003F4AA0">
        <w:rPr>
          <w:rFonts w:ascii="Arial" w:hAnsi="Arial" w:cs="Arial"/>
          <w:szCs w:val="20"/>
        </w:rPr>
        <w:t xml:space="preserve">Wang, X. M., Ge, Q. S., Geng, X., Wang, Z. S., Gao, L., Bryan, B. A., Chen, S. Q., Su, Y. A., Cai, D. W., Ye, J. S., Sun, J. M., Lu, H. Y., Che, H. Z., Cheng, H., Liu, H. Y., Liu, B. L., Dong, Z. B., Cao, S. X., Hua, T., Chen, S. Y., Sun, F. B., Luo, G. P., Wang, Z. T., Hu, S., Xu, D. Y., Chen, M. X., Li, D. F., Liu, F., Xu, X. L., Han, D. M., Zheng, Y., Xiao, F. Y., Li, X. B., Wang, P., &amp; Chen, F. H. (2023). Unintended consequences of combating </w:t>
      </w:r>
      <w:r w:rsidRPr="003F4AA0">
        <w:rPr>
          <w:rFonts w:ascii="Arial" w:hAnsi="Arial" w:cs="Arial"/>
          <w:szCs w:val="20"/>
        </w:rPr>
        <w:lastRenderedPageBreak/>
        <w:t xml:space="preserve">desertification in China. </w:t>
      </w:r>
      <w:r w:rsidRPr="003F4AA0">
        <w:rPr>
          <w:rFonts w:ascii="Arial" w:hAnsi="Arial" w:cs="Arial"/>
          <w:i/>
          <w:szCs w:val="20"/>
        </w:rPr>
        <w:t>Nature Communications, 14</w:t>
      </w:r>
      <w:r w:rsidRPr="003F4AA0">
        <w:rPr>
          <w:rFonts w:ascii="Arial" w:hAnsi="Arial" w:cs="Arial"/>
          <w:szCs w:val="20"/>
        </w:rPr>
        <w:t>(1). doi:10.1038/s41467-023-36835-z</w:t>
      </w:r>
    </w:p>
    <w:p w14:paraId="52899BBC" w14:textId="77777777" w:rsidR="00F7624D" w:rsidRPr="003F4AA0" w:rsidRDefault="00F7624D" w:rsidP="00F7624D">
      <w:pPr>
        <w:pStyle w:val="EndNoteBibliography"/>
        <w:ind w:left="720" w:hanging="720"/>
        <w:rPr>
          <w:rFonts w:ascii="Arial" w:hAnsi="Arial" w:cs="Arial"/>
          <w:szCs w:val="20"/>
        </w:rPr>
      </w:pPr>
      <w:r w:rsidRPr="003F4AA0">
        <w:rPr>
          <w:rFonts w:ascii="Arial" w:hAnsi="Arial" w:cs="Arial"/>
          <w:szCs w:val="20"/>
        </w:rPr>
        <w:t xml:space="preserve">Xu, C. H., Xu, X., Ju, C. H., Chen, H. Y. H., Wilsey, B. J., Luo, Y. Q., &amp; Fan, W. (2021). Long-term, amplified responses of soil organic carbon to nitrogen addition worldwide. </w:t>
      </w:r>
      <w:r w:rsidRPr="003F4AA0">
        <w:rPr>
          <w:rFonts w:ascii="Arial" w:hAnsi="Arial" w:cs="Arial"/>
          <w:i/>
          <w:szCs w:val="20"/>
        </w:rPr>
        <w:t>Global Change Biology, 27</w:t>
      </w:r>
      <w:r w:rsidRPr="003F4AA0">
        <w:rPr>
          <w:rFonts w:ascii="Arial" w:hAnsi="Arial" w:cs="Arial"/>
          <w:szCs w:val="20"/>
        </w:rPr>
        <w:t>(6), 1170-1180. doi:10.1111/gcb.15489</w:t>
      </w:r>
    </w:p>
    <w:p w14:paraId="747480F1" w14:textId="77777777" w:rsidR="00F7624D" w:rsidRPr="003F4AA0" w:rsidRDefault="00F7624D" w:rsidP="00F7624D">
      <w:pPr>
        <w:pStyle w:val="EndNoteBibliography"/>
        <w:ind w:left="720" w:hanging="720"/>
        <w:rPr>
          <w:rFonts w:ascii="Arial" w:hAnsi="Arial" w:cs="Arial"/>
          <w:szCs w:val="20"/>
        </w:rPr>
      </w:pPr>
      <w:r w:rsidRPr="003F4AA0">
        <w:rPr>
          <w:rFonts w:ascii="Arial" w:hAnsi="Arial" w:cs="Arial"/>
          <w:szCs w:val="20"/>
        </w:rPr>
        <w:t xml:space="preserve">Xu, L., Patterson, D., Levin, S. A., &amp; Wang, J. (2023). Non-equilibrium early-warning signals for critical transitions in ecological systems. </w:t>
      </w:r>
      <w:r w:rsidRPr="003F4AA0">
        <w:rPr>
          <w:rFonts w:ascii="Arial" w:hAnsi="Arial" w:cs="Arial"/>
          <w:i/>
          <w:szCs w:val="20"/>
        </w:rPr>
        <w:t>Proceedings of the National Academy of Sciences of the United States of America, 120</w:t>
      </w:r>
      <w:r w:rsidRPr="003F4AA0">
        <w:rPr>
          <w:rFonts w:ascii="Arial" w:hAnsi="Arial" w:cs="Arial"/>
          <w:szCs w:val="20"/>
        </w:rPr>
        <w:t>(5). doi:10.1073/pnas.2218663120</w:t>
      </w:r>
    </w:p>
    <w:p w14:paraId="2979A81D" w14:textId="77777777" w:rsidR="00F7624D" w:rsidRPr="003F4AA0" w:rsidRDefault="00F7624D" w:rsidP="00F7624D">
      <w:pPr>
        <w:pStyle w:val="EndNoteBibliography"/>
        <w:ind w:left="720" w:hanging="720"/>
        <w:rPr>
          <w:rFonts w:ascii="Arial" w:hAnsi="Arial" w:cs="Arial"/>
          <w:szCs w:val="20"/>
        </w:rPr>
      </w:pPr>
      <w:r w:rsidRPr="003F4AA0">
        <w:rPr>
          <w:rFonts w:ascii="Arial" w:hAnsi="Arial" w:cs="Arial"/>
          <w:szCs w:val="20"/>
        </w:rPr>
        <w:t xml:space="preserve">Yin, D. Y., Leroux, S. J., &amp; He, F. L. (2017). Methods and models for identifying thresholds of habitat loss. </w:t>
      </w:r>
      <w:r w:rsidRPr="003F4AA0">
        <w:rPr>
          <w:rFonts w:ascii="Arial" w:hAnsi="Arial" w:cs="Arial"/>
          <w:i/>
          <w:szCs w:val="20"/>
        </w:rPr>
        <w:t>Ecography, 40</w:t>
      </w:r>
      <w:r w:rsidRPr="003F4AA0">
        <w:rPr>
          <w:rFonts w:ascii="Arial" w:hAnsi="Arial" w:cs="Arial"/>
          <w:szCs w:val="20"/>
        </w:rPr>
        <w:t>(1), 131-143. doi:10.1111/ecog.02557</w:t>
      </w:r>
    </w:p>
    <w:p w14:paraId="09A7266D" w14:textId="77777777" w:rsidR="00F7624D" w:rsidRPr="003F4AA0" w:rsidRDefault="00F7624D" w:rsidP="00F7624D">
      <w:pPr>
        <w:pStyle w:val="EndNoteBibliography"/>
        <w:ind w:left="720" w:hanging="720"/>
        <w:rPr>
          <w:rFonts w:ascii="Arial" w:hAnsi="Arial" w:cs="Arial"/>
          <w:szCs w:val="20"/>
        </w:rPr>
      </w:pPr>
      <w:r w:rsidRPr="003F4AA0">
        <w:rPr>
          <w:rFonts w:ascii="Arial" w:hAnsi="Arial" w:cs="Arial"/>
          <w:szCs w:val="20"/>
        </w:rPr>
        <w:t xml:space="preserve">Zamanian, K., Pustovoytov, K., &amp; Kuzyakov, Y. (2016). Pedogenic carbonates: Forms and formation processes. </w:t>
      </w:r>
      <w:r w:rsidRPr="003F4AA0">
        <w:rPr>
          <w:rFonts w:ascii="Arial" w:hAnsi="Arial" w:cs="Arial"/>
          <w:i/>
          <w:szCs w:val="20"/>
        </w:rPr>
        <w:t>Earth-Science Reviews, 157</w:t>
      </w:r>
      <w:r w:rsidRPr="003F4AA0">
        <w:rPr>
          <w:rFonts w:ascii="Arial" w:hAnsi="Arial" w:cs="Arial"/>
          <w:szCs w:val="20"/>
        </w:rPr>
        <w:t>, 1-17. doi:10.1016/j.earscirev.2016.03.003</w:t>
      </w:r>
    </w:p>
    <w:p w14:paraId="373157C0" w14:textId="266D1FBC" w:rsidR="006E38D2" w:rsidRPr="006C2A35" w:rsidRDefault="006E38D2" w:rsidP="00C101DC">
      <w:pPr>
        <w:pStyle w:val="EndNoteBibliography"/>
        <w:rPr>
          <w:rFonts w:ascii="Arial" w:hAnsi="Arial" w:cs="Arial"/>
          <w:b/>
          <w:bCs/>
          <w:sz w:val="28"/>
          <w:szCs w:val="24"/>
        </w:rPr>
      </w:pPr>
    </w:p>
    <w:p w14:paraId="7B00314B" w14:textId="77777777" w:rsidR="006E38D2" w:rsidRPr="006C2A35" w:rsidRDefault="006E38D2" w:rsidP="006E38D2">
      <w:pPr>
        <w:spacing w:line="480" w:lineRule="auto"/>
        <w:rPr>
          <w:rFonts w:ascii="Arial" w:hAnsi="Arial" w:cs="Arial"/>
          <w:sz w:val="28"/>
          <w:szCs w:val="24"/>
        </w:rPr>
        <w:sectPr w:rsidR="006E38D2" w:rsidRPr="006C2A35" w:rsidSect="006E38D2">
          <w:footerReference w:type="default" r:id="rId7"/>
          <w:pgSz w:w="11906" w:h="16838"/>
          <w:pgMar w:top="1440" w:right="1800" w:bottom="1440" w:left="1800" w:header="851" w:footer="992" w:gutter="0"/>
          <w:lnNumType w:countBy="1" w:restart="continuous"/>
          <w:cols w:space="425"/>
          <w:docGrid w:type="lines" w:linePitch="312"/>
        </w:sectPr>
      </w:pPr>
    </w:p>
    <w:p w14:paraId="51701490" w14:textId="781DE992" w:rsidR="006E38D2" w:rsidRPr="006C2A35" w:rsidRDefault="006E38D2" w:rsidP="006E38D2">
      <w:pPr>
        <w:spacing w:line="480" w:lineRule="auto"/>
        <w:rPr>
          <w:rFonts w:ascii="Arial" w:hAnsi="Arial" w:cs="Arial"/>
          <w:b/>
          <w:bCs/>
          <w:sz w:val="28"/>
          <w:szCs w:val="24"/>
        </w:rPr>
      </w:pPr>
      <w:r w:rsidRPr="006C2A35">
        <w:rPr>
          <w:rFonts w:ascii="Arial" w:hAnsi="Arial" w:cs="Arial"/>
          <w:b/>
          <w:bCs/>
          <w:sz w:val="28"/>
          <w:szCs w:val="24"/>
        </w:rPr>
        <w:lastRenderedPageBreak/>
        <w:t>FIGURES</w:t>
      </w:r>
    </w:p>
    <w:p w14:paraId="53D1BE24" w14:textId="5B47C243" w:rsidR="006E38D2" w:rsidRPr="006C2A35" w:rsidRDefault="00D7120D" w:rsidP="006E38D2">
      <w:pPr>
        <w:spacing w:line="480" w:lineRule="auto"/>
        <w:jc w:val="center"/>
        <w:rPr>
          <w:rFonts w:ascii="Arial" w:hAnsi="Arial" w:cs="Arial"/>
          <w:sz w:val="28"/>
          <w:szCs w:val="24"/>
        </w:rPr>
      </w:pPr>
      <w:r w:rsidRPr="006C2A35">
        <w:rPr>
          <w:rFonts w:ascii="Arial" w:hAnsi="Arial" w:cs="Arial"/>
          <w:noProof/>
        </w:rPr>
        <w:drawing>
          <wp:inline distT="0" distB="0" distL="0" distR="0" wp14:anchorId="73F4C68A" wp14:editId="32E5A709">
            <wp:extent cx="5274310" cy="4671060"/>
            <wp:effectExtent l="0" t="0" r="2540" b="0"/>
            <wp:docPr id="48803055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4671060"/>
                    </a:xfrm>
                    <a:prstGeom prst="rect">
                      <a:avLst/>
                    </a:prstGeom>
                    <a:noFill/>
                    <a:ln>
                      <a:noFill/>
                    </a:ln>
                  </pic:spPr>
                </pic:pic>
              </a:graphicData>
            </a:graphic>
          </wp:inline>
        </w:drawing>
      </w:r>
    </w:p>
    <w:p w14:paraId="5A661097" w14:textId="32CEBD76" w:rsidR="00F835D5" w:rsidRPr="006C2A35" w:rsidRDefault="006E38D2" w:rsidP="00F835D5">
      <w:pPr>
        <w:spacing w:line="480" w:lineRule="auto"/>
        <w:jc w:val="center"/>
        <w:rPr>
          <w:rFonts w:ascii="Arial" w:hAnsi="Arial" w:cs="Arial"/>
          <w:szCs w:val="20"/>
        </w:rPr>
      </w:pPr>
      <w:r w:rsidRPr="006C2A35">
        <w:rPr>
          <w:rFonts w:ascii="Arial" w:hAnsi="Arial" w:cs="Arial"/>
          <w:b/>
          <w:bCs/>
          <w:szCs w:val="20"/>
        </w:rPr>
        <w:t xml:space="preserve">FIGURE 1 Map of the sampling sites across China’s drylands. </w:t>
      </w:r>
      <w:r w:rsidRPr="006C2A35">
        <w:rPr>
          <w:rFonts w:ascii="Arial" w:hAnsi="Arial" w:cs="Arial"/>
          <w:szCs w:val="20"/>
        </w:rPr>
        <w:t>The sites represent the four dryland subtypes (i.e. dry sub-humid, semi-arid, arid, and hyper-arid), which are defined with different aridity levels, as demonstrated in the legend.</w:t>
      </w:r>
      <w:r w:rsidR="00F835D5" w:rsidRPr="006C2A35">
        <w:rPr>
          <w:rFonts w:ascii="Arial" w:hAnsi="Arial" w:cs="Arial"/>
          <w:szCs w:val="20"/>
        </w:rPr>
        <w:t xml:space="preserve"> SX1: Shaanxi Province; SX2: Shanxi Province.</w:t>
      </w:r>
    </w:p>
    <w:p w14:paraId="358552D1" w14:textId="79323497" w:rsidR="00F835D5" w:rsidRPr="006C2A35" w:rsidRDefault="00F835D5" w:rsidP="006E38D2">
      <w:pPr>
        <w:spacing w:line="480" w:lineRule="auto"/>
        <w:jc w:val="center"/>
        <w:rPr>
          <w:rFonts w:ascii="Arial" w:hAnsi="Arial" w:cs="Arial"/>
          <w:szCs w:val="20"/>
        </w:rPr>
        <w:sectPr w:rsidR="00F835D5" w:rsidRPr="006C2A35" w:rsidSect="006E38D2">
          <w:pgSz w:w="11906" w:h="16838"/>
          <w:pgMar w:top="1440" w:right="1800" w:bottom="1440" w:left="1800" w:header="851" w:footer="992" w:gutter="0"/>
          <w:lnNumType w:countBy="1" w:restart="continuous"/>
          <w:cols w:space="425"/>
          <w:docGrid w:type="lines" w:linePitch="312"/>
        </w:sectPr>
      </w:pPr>
    </w:p>
    <w:p w14:paraId="1E8B727E" w14:textId="743F195F" w:rsidR="001577D9" w:rsidRPr="006C2A35" w:rsidRDefault="006E4D76" w:rsidP="002177A5">
      <w:pPr>
        <w:spacing w:line="480" w:lineRule="auto"/>
        <w:jc w:val="center"/>
        <w:rPr>
          <w:rFonts w:ascii="Arial" w:hAnsi="Arial" w:cs="Arial"/>
          <w:szCs w:val="20"/>
        </w:rPr>
      </w:pPr>
      <w:r w:rsidRPr="006C2A35">
        <w:rPr>
          <w:rFonts w:ascii="Arial" w:hAnsi="Arial" w:cs="Arial"/>
          <w:noProof/>
        </w:rPr>
        <w:lastRenderedPageBreak/>
        <mc:AlternateContent>
          <mc:Choice Requires="wps">
            <w:drawing>
              <wp:anchor distT="0" distB="0" distL="114300" distR="114300" simplePos="0" relativeHeight="251672576" behindDoc="0" locked="0" layoutInCell="1" allowOverlap="1" wp14:anchorId="0D20D0CF" wp14:editId="64AD00A0">
                <wp:simplePos x="0" y="0"/>
                <wp:positionH relativeFrom="page">
                  <wp:posOffset>3650566</wp:posOffset>
                </wp:positionH>
                <wp:positionV relativeFrom="paragraph">
                  <wp:posOffset>0</wp:posOffset>
                </wp:positionV>
                <wp:extent cx="408305" cy="436098"/>
                <wp:effectExtent l="0" t="0" r="0" b="2540"/>
                <wp:wrapNone/>
                <wp:docPr id="429020782" name="文本框 1"/>
                <wp:cNvGraphicFramePr/>
                <a:graphic xmlns:a="http://schemas.openxmlformats.org/drawingml/2006/main">
                  <a:graphicData uri="http://schemas.microsoft.com/office/word/2010/wordprocessingShape">
                    <wps:wsp>
                      <wps:cNvSpPr txBox="1"/>
                      <wps:spPr>
                        <a:xfrm>
                          <a:off x="0" y="0"/>
                          <a:ext cx="408305" cy="436098"/>
                        </a:xfrm>
                        <a:prstGeom prst="rect">
                          <a:avLst/>
                        </a:prstGeom>
                        <a:noFill/>
                        <a:ln w="6350">
                          <a:noFill/>
                        </a:ln>
                      </wps:spPr>
                      <wps:txbx>
                        <w:txbxContent>
                          <w:p w14:paraId="61A8DDEA" w14:textId="4CA49211" w:rsidR="00837A72" w:rsidRPr="004D6B5F" w:rsidRDefault="00837A72" w:rsidP="00EC310E">
                            <w:pPr>
                              <w:rPr>
                                <w:rFonts w:ascii="Arial" w:hAnsi="Arial" w:cs="Arial"/>
                                <w:sz w:val="28"/>
                                <w:szCs w:val="32"/>
                              </w:rPr>
                            </w:pPr>
                            <w:r>
                              <w:rPr>
                                <w:rFonts w:ascii="Arial" w:hAnsi="Arial" w:cs="Arial" w:hint="eastAsia"/>
                                <w:sz w:val="28"/>
                                <w:szCs w:val="3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20D0CF" id="_x0000_t202" coordsize="21600,21600" o:spt="202" path="m,l,21600r21600,l21600,xe">
                <v:stroke joinstyle="miter"/>
                <v:path gradientshapeok="t" o:connecttype="rect"/>
              </v:shapetype>
              <v:shape id="文本框 1" o:spid="_x0000_s1026" type="#_x0000_t202" style="position:absolute;left:0;text-align:left;margin-left:287.45pt;margin-top:0;width:32.15pt;height:34.3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" filled="f" stroked="f" strokeweight=".5pt">
                <v:textbox>
                  <w:txbxContent>
                    <w:p w14:paraId="61A8DDEA" w14:textId="4CA49211" w:rsidR="00837A72" w:rsidRPr="004D6B5F" w:rsidRDefault="00837A72" w:rsidP="00EC310E">
                      <w:pPr>
                        <w:rPr>
                          <w:rFonts w:ascii="Arial" w:hAnsi="Arial" w:cs="Arial"/>
                          <w:sz w:val="28"/>
                          <w:szCs w:val="32"/>
                        </w:rPr>
                      </w:pPr>
                      <w:r>
                        <w:rPr>
                          <w:rFonts w:ascii="Arial" w:hAnsi="Arial" w:cs="Arial" w:hint="eastAsia"/>
                          <w:sz w:val="28"/>
                          <w:szCs w:val="32"/>
                        </w:rPr>
                        <w:t>(b)</w:t>
                      </w:r>
                    </w:p>
                  </w:txbxContent>
                </v:textbox>
                <w10:wrap anchorx="page"/>
              </v:shape>
            </w:pict>
          </mc:Fallback>
        </mc:AlternateContent>
      </w:r>
      <w:r w:rsidRPr="006C2A35">
        <w:rPr>
          <w:rFonts w:ascii="Arial" w:hAnsi="Arial" w:cs="Arial"/>
          <w:noProof/>
        </w:rPr>
        <mc:AlternateContent>
          <mc:Choice Requires="wps">
            <w:drawing>
              <wp:anchor distT="0" distB="0" distL="114300" distR="114300" simplePos="0" relativeHeight="251670528" behindDoc="0" locked="0" layoutInCell="1" allowOverlap="1" wp14:anchorId="4EAB0597" wp14:editId="20451778">
                <wp:simplePos x="0" y="0"/>
                <wp:positionH relativeFrom="page">
                  <wp:posOffset>-14068</wp:posOffset>
                </wp:positionH>
                <wp:positionV relativeFrom="paragraph">
                  <wp:posOffset>0</wp:posOffset>
                </wp:positionV>
                <wp:extent cx="422910" cy="415925"/>
                <wp:effectExtent l="0" t="0" r="0" b="3175"/>
                <wp:wrapNone/>
                <wp:docPr id="97508286" name="文本框 1"/>
                <wp:cNvGraphicFramePr/>
                <a:graphic xmlns:a="http://schemas.openxmlformats.org/drawingml/2006/main">
                  <a:graphicData uri="http://schemas.microsoft.com/office/word/2010/wordprocessingShape">
                    <wps:wsp>
                      <wps:cNvSpPr txBox="1"/>
                      <wps:spPr>
                        <a:xfrm>
                          <a:off x="0" y="0"/>
                          <a:ext cx="422910" cy="415925"/>
                        </a:xfrm>
                        <a:prstGeom prst="rect">
                          <a:avLst/>
                        </a:prstGeom>
                        <a:noFill/>
                        <a:ln w="6350">
                          <a:noFill/>
                        </a:ln>
                      </wps:spPr>
                      <wps:txbx>
                        <w:txbxContent>
                          <w:p w14:paraId="5098131D" w14:textId="0DBB8D2D" w:rsidR="00837A72" w:rsidRPr="004D6B5F" w:rsidRDefault="00837A72" w:rsidP="00EC310E">
                            <w:pPr>
                              <w:rPr>
                                <w:rFonts w:ascii="Arial" w:hAnsi="Arial" w:cs="Arial"/>
                                <w:sz w:val="28"/>
                                <w:szCs w:val="32"/>
                              </w:rPr>
                            </w:pPr>
                            <w:r>
                              <w:rPr>
                                <w:rFonts w:ascii="Arial" w:hAnsi="Arial" w:cs="Arial" w:hint="eastAsia"/>
                                <w:sz w:val="28"/>
                                <w:szCs w:val="32"/>
                              </w:rPr>
                              <w:t>(</w:t>
                            </w:r>
                            <w:r w:rsidRPr="004D6B5F">
                              <w:rPr>
                                <w:rFonts w:ascii="Arial" w:hAnsi="Arial" w:cs="Arial"/>
                                <w:sz w:val="28"/>
                                <w:szCs w:val="32"/>
                              </w:rPr>
                              <w:t>a</w:t>
                            </w:r>
                            <w:r>
                              <w:rPr>
                                <w:rFonts w:ascii="Arial" w:hAnsi="Arial" w:cs="Arial" w:hint="eastAsia"/>
                                <w:sz w:val="28"/>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B0597" id="_x0000_s1027" type="#_x0000_t202" style="position:absolute;left:0;text-align:left;margin-left:-1.1pt;margin-top:0;width:33.3pt;height:32.7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" filled="f" stroked="f" strokeweight=".5pt">
                <v:textbox>
                  <w:txbxContent>
                    <w:p w14:paraId="5098131D" w14:textId="0DBB8D2D" w:rsidR="00837A72" w:rsidRPr="004D6B5F" w:rsidRDefault="00837A72" w:rsidP="00EC310E">
                      <w:pPr>
                        <w:rPr>
                          <w:rFonts w:ascii="Arial" w:hAnsi="Arial" w:cs="Arial"/>
                          <w:sz w:val="28"/>
                          <w:szCs w:val="32"/>
                        </w:rPr>
                      </w:pPr>
                      <w:r>
                        <w:rPr>
                          <w:rFonts w:ascii="Arial" w:hAnsi="Arial" w:cs="Arial" w:hint="eastAsia"/>
                          <w:sz w:val="28"/>
                          <w:szCs w:val="32"/>
                        </w:rPr>
                        <w:t>(</w:t>
                      </w:r>
                      <w:r w:rsidRPr="004D6B5F">
                        <w:rPr>
                          <w:rFonts w:ascii="Arial" w:hAnsi="Arial" w:cs="Arial"/>
                          <w:sz w:val="28"/>
                          <w:szCs w:val="32"/>
                        </w:rPr>
                        <w:t>a</w:t>
                      </w:r>
                      <w:r>
                        <w:rPr>
                          <w:rFonts w:ascii="Arial" w:hAnsi="Arial" w:cs="Arial" w:hint="eastAsia"/>
                          <w:sz w:val="28"/>
                          <w:szCs w:val="32"/>
                        </w:rPr>
                        <w:t>)</w:t>
                      </w:r>
                    </w:p>
                  </w:txbxContent>
                </v:textbox>
                <w10:wrap anchorx="page"/>
              </v:shape>
            </w:pict>
          </mc:Fallback>
        </mc:AlternateContent>
      </w:r>
      <w:r w:rsidR="001452A9" w:rsidRPr="006C2A35">
        <w:rPr>
          <w:rFonts w:ascii="Arial" w:hAnsi="Arial" w:cs="Arial"/>
          <w:noProof/>
        </w:rPr>
        <w:drawing>
          <wp:anchor distT="0" distB="0" distL="114300" distR="114300" simplePos="0" relativeHeight="251668480" behindDoc="0" locked="0" layoutInCell="1" allowOverlap="1" wp14:anchorId="2E9A0E68" wp14:editId="24AB464A">
            <wp:simplePos x="0" y="0"/>
            <wp:positionH relativeFrom="page">
              <wp:align>right</wp:align>
            </wp:positionH>
            <wp:positionV relativeFrom="paragraph">
              <wp:posOffset>0</wp:posOffset>
            </wp:positionV>
            <wp:extent cx="7561580" cy="2709545"/>
            <wp:effectExtent l="0" t="0" r="1270" b="0"/>
            <wp:wrapTopAndBottom/>
            <wp:docPr id="185710044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1580" cy="2709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52A9" w:rsidRPr="006C2A35">
        <w:rPr>
          <w:rFonts w:ascii="Arial" w:hAnsi="Arial" w:cs="Arial"/>
          <w:b/>
          <w:bCs/>
          <w:szCs w:val="20"/>
        </w:rPr>
        <w:t xml:space="preserve">FIGURE 2 </w:t>
      </w:r>
      <w:r w:rsidR="00C04114" w:rsidRPr="006C2A35">
        <w:rPr>
          <w:rFonts w:ascii="Arial" w:hAnsi="Arial" w:cs="Arial"/>
          <w:b/>
          <w:bCs/>
          <w:szCs w:val="20"/>
        </w:rPr>
        <w:t xml:space="preserve">Graphical representation of </w:t>
      </w:r>
      <w:r w:rsidR="004F4617" w:rsidRPr="006C2A35">
        <w:rPr>
          <w:rFonts w:ascii="Arial" w:hAnsi="Arial" w:cs="Arial"/>
          <w:b/>
          <w:bCs/>
          <w:szCs w:val="20"/>
        </w:rPr>
        <w:t xml:space="preserve">the detection of the </w:t>
      </w:r>
      <w:r w:rsidR="00C04114" w:rsidRPr="006C2A35">
        <w:rPr>
          <w:rFonts w:ascii="Arial" w:hAnsi="Arial" w:cs="Arial"/>
          <w:b/>
          <w:bCs/>
          <w:szCs w:val="20"/>
        </w:rPr>
        <w:t xml:space="preserve">critical range. </w:t>
      </w:r>
      <w:r w:rsidR="00DC3FE3" w:rsidRPr="006C2A35">
        <w:rPr>
          <w:rFonts w:ascii="Arial" w:hAnsi="Arial" w:cs="Arial"/>
          <w:szCs w:val="20"/>
        </w:rPr>
        <w:t>(a)</w:t>
      </w:r>
      <w:r w:rsidR="004E23C1" w:rsidRPr="006C2A35">
        <w:rPr>
          <w:rFonts w:ascii="Arial" w:hAnsi="Arial" w:cs="Arial"/>
          <w:szCs w:val="20"/>
        </w:rPr>
        <w:t xml:space="preserve"> </w:t>
      </w:r>
      <w:r w:rsidR="00F962D1" w:rsidRPr="006C2A35">
        <w:rPr>
          <w:rFonts w:ascii="Arial" w:hAnsi="Arial" w:cs="Arial"/>
          <w:szCs w:val="20"/>
        </w:rPr>
        <w:t>The</w:t>
      </w:r>
      <w:r w:rsidR="00840162" w:rsidRPr="006C2A35">
        <w:rPr>
          <w:rFonts w:ascii="Arial" w:hAnsi="Arial" w:cs="Arial"/>
          <w:szCs w:val="20"/>
        </w:rPr>
        <w:t xml:space="preserve"> gradient</w:t>
      </w:r>
      <w:r w:rsidR="00F962D1" w:rsidRPr="006C2A35">
        <w:rPr>
          <w:rFonts w:ascii="Arial" w:hAnsi="Arial" w:cs="Arial"/>
          <w:szCs w:val="20"/>
        </w:rPr>
        <w:t xml:space="preserve"> forest model generates </w:t>
      </w:r>
      <w:r w:rsidR="00960FC3" w:rsidRPr="006C2A35">
        <w:rPr>
          <w:rFonts w:ascii="Arial" w:hAnsi="Arial" w:cs="Arial"/>
          <w:szCs w:val="20"/>
        </w:rPr>
        <w:t>split values (standardized by the density of observations</w:t>
      </w:r>
      <w:r w:rsidR="0075490A" w:rsidRPr="006C2A35">
        <w:rPr>
          <w:rFonts w:ascii="Arial" w:hAnsi="Arial" w:cs="Arial"/>
          <w:szCs w:val="20"/>
        </w:rPr>
        <w:t xml:space="preserve">, </w:t>
      </w:r>
      <w:r w:rsidR="00F962D1" w:rsidRPr="006C2A35">
        <w:rPr>
          <w:rFonts w:ascii="Arial" w:hAnsi="Arial" w:cs="Arial"/>
          <w:szCs w:val="20"/>
        </w:rPr>
        <w:t xml:space="preserve">blue curve) and identifies the peak indicating the point of maximum variable change (i.e., “point-type” threshold, red dot). </w:t>
      </w:r>
      <w:r w:rsidR="004E23C1" w:rsidRPr="006C2A35">
        <w:rPr>
          <w:rFonts w:ascii="Arial" w:hAnsi="Arial" w:cs="Arial"/>
          <w:szCs w:val="20"/>
        </w:rPr>
        <w:t xml:space="preserve">(b) </w:t>
      </w:r>
      <w:r w:rsidR="00F962D1" w:rsidRPr="006C2A35">
        <w:rPr>
          <w:rFonts w:ascii="Arial" w:hAnsi="Arial" w:cs="Arial"/>
          <w:szCs w:val="20"/>
        </w:rPr>
        <w:t xml:space="preserve">The critical range (i.e., “zone-type” threshold, grey area) is identified through </w:t>
      </w:r>
      <w:r w:rsidR="004F4617" w:rsidRPr="006C2A35">
        <w:rPr>
          <w:rFonts w:ascii="Arial" w:hAnsi="Arial" w:cs="Arial"/>
          <w:szCs w:val="20"/>
        </w:rPr>
        <w:t xml:space="preserve">calculating the </w:t>
      </w:r>
      <w:r w:rsidR="00F962D1" w:rsidRPr="006C2A35">
        <w:rPr>
          <w:rFonts w:ascii="Arial" w:hAnsi="Arial" w:cs="Arial"/>
          <w:szCs w:val="20"/>
        </w:rPr>
        <w:t>cumulative importance</w:t>
      </w:r>
      <w:r w:rsidR="00926963" w:rsidRPr="006C2A35">
        <w:rPr>
          <w:rFonts w:ascii="Arial" w:hAnsi="Arial" w:cs="Arial"/>
          <w:szCs w:val="20"/>
        </w:rPr>
        <w:t xml:space="preserve"> of environmental factor</w:t>
      </w:r>
      <w:r w:rsidR="004F4617" w:rsidRPr="006C2A35">
        <w:rPr>
          <w:rFonts w:ascii="Arial" w:hAnsi="Arial" w:cs="Arial"/>
          <w:szCs w:val="20"/>
        </w:rPr>
        <w:t>s</w:t>
      </w:r>
      <w:r w:rsidR="00F962D1" w:rsidRPr="006C2A35">
        <w:rPr>
          <w:rFonts w:ascii="Arial" w:hAnsi="Arial" w:cs="Arial"/>
          <w:szCs w:val="20"/>
        </w:rPr>
        <w:t>, based on two segmented models (blue lines) and the “point-type” threshold (red vertical dashed line).</w:t>
      </w:r>
    </w:p>
    <w:p w14:paraId="30783F26" w14:textId="4F873A57" w:rsidR="002177A5" w:rsidRPr="006C2A35" w:rsidRDefault="002177A5" w:rsidP="002177A5">
      <w:pPr>
        <w:spacing w:line="480" w:lineRule="auto"/>
        <w:jc w:val="center"/>
        <w:rPr>
          <w:rFonts w:ascii="Arial" w:hAnsi="Arial" w:cs="Arial"/>
          <w:szCs w:val="20"/>
        </w:rPr>
        <w:sectPr w:rsidR="002177A5" w:rsidRPr="006C2A35" w:rsidSect="006E38D2">
          <w:pgSz w:w="11906" w:h="16838"/>
          <w:pgMar w:top="1440" w:right="1800" w:bottom="1440" w:left="1800" w:header="851" w:footer="992" w:gutter="0"/>
          <w:lnNumType w:countBy="1" w:restart="continuous"/>
          <w:cols w:space="425"/>
          <w:docGrid w:type="lines" w:linePitch="312"/>
        </w:sectPr>
      </w:pPr>
    </w:p>
    <w:p w14:paraId="101B6701" w14:textId="38F9E42F" w:rsidR="006E38D2" w:rsidRPr="006C2A35" w:rsidRDefault="006E38D2" w:rsidP="006E38D2">
      <w:pPr>
        <w:spacing w:line="480" w:lineRule="auto"/>
        <w:jc w:val="center"/>
        <w:rPr>
          <w:rFonts w:ascii="Arial" w:hAnsi="Arial" w:cs="Arial"/>
          <w:szCs w:val="20"/>
        </w:rPr>
      </w:pPr>
      <w:r w:rsidRPr="006C2A35">
        <w:rPr>
          <w:rFonts w:ascii="Arial" w:hAnsi="Arial" w:cs="Arial"/>
          <w:noProof/>
          <w:sz w:val="24"/>
        </w:rPr>
        <w:lastRenderedPageBreak/>
        <mc:AlternateContent>
          <mc:Choice Requires="wpg">
            <w:drawing>
              <wp:anchor distT="0" distB="0" distL="114300" distR="114300" simplePos="0" relativeHeight="251659264" behindDoc="0" locked="0" layoutInCell="1" allowOverlap="1" wp14:anchorId="0357C1DC" wp14:editId="7CEC6615">
                <wp:simplePos x="0" y="0"/>
                <wp:positionH relativeFrom="margin">
                  <wp:align>center</wp:align>
                </wp:positionH>
                <wp:positionV relativeFrom="paragraph">
                  <wp:posOffset>-2113</wp:posOffset>
                </wp:positionV>
                <wp:extent cx="7298055" cy="3028950"/>
                <wp:effectExtent l="0" t="0" r="0" b="0"/>
                <wp:wrapTopAndBottom/>
                <wp:docPr id="1458830824" name="组合 12"/>
                <wp:cNvGraphicFramePr/>
                <a:graphic xmlns:a="http://schemas.openxmlformats.org/drawingml/2006/main">
                  <a:graphicData uri="http://schemas.microsoft.com/office/word/2010/wordprocessingGroup">
                    <wpg:wgp>
                      <wpg:cNvGrpSpPr/>
                      <wpg:grpSpPr>
                        <a:xfrm>
                          <a:off x="0" y="0"/>
                          <a:ext cx="7298055" cy="3028950"/>
                          <a:chOff x="0" y="0"/>
                          <a:chExt cx="7298055" cy="3028950"/>
                        </a:xfrm>
                      </wpg:grpSpPr>
                      <pic:pic xmlns:pic="http://schemas.openxmlformats.org/drawingml/2006/picture">
                        <pic:nvPicPr>
                          <pic:cNvPr id="1608636311" name="图片 1"/>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98055" cy="3028950"/>
                          </a:xfrm>
                          <a:prstGeom prst="rect">
                            <a:avLst/>
                          </a:prstGeom>
                          <a:noFill/>
                          <a:ln>
                            <a:noFill/>
                          </a:ln>
                        </pic:spPr>
                      </pic:pic>
                      <wps:wsp>
                        <wps:cNvPr id="1461466254" name="文本框 1"/>
                        <wps:cNvSpPr txBox="1"/>
                        <wps:spPr>
                          <a:xfrm>
                            <a:off x="1856935" y="2152357"/>
                            <a:ext cx="411978" cy="406002"/>
                          </a:xfrm>
                          <a:prstGeom prst="rect">
                            <a:avLst/>
                          </a:prstGeom>
                          <a:noFill/>
                          <a:ln w="6350">
                            <a:noFill/>
                          </a:ln>
                        </wps:spPr>
                        <wps:txbx>
                          <w:txbxContent>
                            <w:p w14:paraId="1F8C7B79" w14:textId="1D5981C9" w:rsidR="00837A72" w:rsidRPr="004D6B5F" w:rsidRDefault="00837A72" w:rsidP="006E38D2">
                              <w:pPr>
                                <w:rPr>
                                  <w:rFonts w:ascii="Arial" w:hAnsi="Arial" w:cs="Arial"/>
                                  <w:sz w:val="28"/>
                                  <w:szCs w:val="32"/>
                                </w:rPr>
                              </w:pPr>
                              <w:r>
                                <w:rPr>
                                  <w:rFonts w:ascii="Arial" w:hAnsi="Arial" w:cs="Arial" w:hint="eastAsia"/>
                                  <w:sz w:val="28"/>
                                  <w:szCs w:val="32"/>
                                </w:rPr>
                                <w:t>(</w:t>
                              </w:r>
                              <w:r w:rsidRPr="004D6B5F">
                                <w:rPr>
                                  <w:rFonts w:ascii="Arial" w:hAnsi="Arial" w:cs="Arial"/>
                                  <w:sz w:val="28"/>
                                  <w:szCs w:val="32"/>
                                </w:rPr>
                                <w:t>a</w:t>
                              </w:r>
                              <w:r>
                                <w:rPr>
                                  <w:rFonts w:ascii="Arial" w:hAnsi="Arial" w:cs="Arial" w:hint="eastAsia"/>
                                  <w:sz w:val="28"/>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5063399" name="文本框 1"/>
                        <wps:cNvSpPr txBox="1"/>
                        <wps:spPr>
                          <a:xfrm>
                            <a:off x="4283613" y="2152357"/>
                            <a:ext cx="434262" cy="406002"/>
                          </a:xfrm>
                          <a:prstGeom prst="rect">
                            <a:avLst/>
                          </a:prstGeom>
                          <a:noFill/>
                          <a:ln w="6350">
                            <a:noFill/>
                          </a:ln>
                        </wps:spPr>
                        <wps:txbx>
                          <w:txbxContent>
                            <w:p w14:paraId="6B69924B" w14:textId="707306CA" w:rsidR="00837A72" w:rsidRPr="004D6B5F" w:rsidRDefault="00837A72" w:rsidP="006E38D2">
                              <w:pPr>
                                <w:rPr>
                                  <w:rFonts w:ascii="Arial" w:hAnsi="Arial" w:cs="Arial"/>
                                  <w:sz w:val="28"/>
                                  <w:szCs w:val="32"/>
                                </w:rPr>
                              </w:pPr>
                              <w:r>
                                <w:rPr>
                                  <w:rFonts w:ascii="Arial" w:hAnsi="Arial" w:cs="Arial" w:hint="eastAsia"/>
                                  <w:sz w:val="28"/>
                                  <w:szCs w:val="3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00609774" name="文本框 1"/>
                        <wps:cNvSpPr txBox="1"/>
                        <wps:spPr>
                          <a:xfrm>
                            <a:off x="6738425" y="2145323"/>
                            <a:ext cx="414831" cy="413035"/>
                          </a:xfrm>
                          <a:prstGeom prst="rect">
                            <a:avLst/>
                          </a:prstGeom>
                          <a:noFill/>
                          <a:ln w="6350">
                            <a:noFill/>
                          </a:ln>
                        </wps:spPr>
                        <wps:txbx>
                          <w:txbxContent>
                            <w:p w14:paraId="4C1E3012" w14:textId="03BFCB56" w:rsidR="00837A72" w:rsidRPr="004D6B5F" w:rsidRDefault="00837A72" w:rsidP="006E38D2">
                              <w:pPr>
                                <w:rPr>
                                  <w:rFonts w:ascii="Arial" w:hAnsi="Arial" w:cs="Arial"/>
                                  <w:sz w:val="28"/>
                                  <w:szCs w:val="32"/>
                                </w:rPr>
                              </w:pPr>
                              <w:r>
                                <w:rPr>
                                  <w:rFonts w:ascii="Arial" w:hAnsi="Arial" w:cs="Arial" w:hint="eastAsia"/>
                                  <w:sz w:val="28"/>
                                  <w:szCs w:val="32"/>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357C1DC" id="组合 12" o:spid="_x0000_s1028" style="position:absolute;left:0;text-align:left;margin-left:0;margin-top:-.15pt;width:574.65pt;height:238.5pt;z-index:251659264;mso-position-horizontal:center;mso-position-horizontal-relative:margin" coordsize="72980,302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9" type="#_x0000_t75" style="position:absolute;width:72980;height:30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">
                  <v:imagedata r:id="rId11" o:title=""/>
                </v:shape>
                <v:shape id="_x0000_s1030" type="#_x0000_t202" style="position:absolute;left:18569;top:21523;width:4120;height:4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" filled="f" stroked="f" strokeweight=".5pt">
                  <v:textbox>
                    <w:txbxContent>
                      <w:p w14:paraId="1F8C7B79" w14:textId="1D5981C9" w:rsidR="00837A72" w:rsidRPr="004D6B5F" w:rsidRDefault="00837A72" w:rsidP="006E38D2">
                        <w:pPr>
                          <w:rPr>
                            <w:rFonts w:ascii="Arial" w:hAnsi="Arial" w:cs="Arial"/>
                            <w:sz w:val="28"/>
                            <w:szCs w:val="32"/>
                          </w:rPr>
                        </w:pPr>
                        <w:r>
                          <w:rPr>
                            <w:rFonts w:ascii="Arial" w:hAnsi="Arial" w:cs="Arial" w:hint="eastAsia"/>
                            <w:sz w:val="28"/>
                            <w:szCs w:val="32"/>
                          </w:rPr>
                          <w:t>(</w:t>
                        </w:r>
                        <w:r w:rsidRPr="004D6B5F">
                          <w:rPr>
                            <w:rFonts w:ascii="Arial" w:hAnsi="Arial" w:cs="Arial"/>
                            <w:sz w:val="28"/>
                            <w:szCs w:val="32"/>
                          </w:rPr>
                          <w:t>a</w:t>
                        </w:r>
                        <w:r>
                          <w:rPr>
                            <w:rFonts w:ascii="Arial" w:hAnsi="Arial" w:cs="Arial" w:hint="eastAsia"/>
                            <w:sz w:val="28"/>
                            <w:szCs w:val="32"/>
                          </w:rPr>
                          <w:t>)</w:t>
                        </w:r>
                      </w:p>
                    </w:txbxContent>
                  </v:textbox>
                </v:shape>
                <v:shape id="_x0000_s1031" type="#_x0000_t202" style="position:absolute;left:42836;top:21523;width:4342;height:4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" filled="f" stroked="f" strokeweight=".5pt">
                  <v:textbox>
                    <w:txbxContent>
                      <w:p w14:paraId="6B69924B" w14:textId="707306CA" w:rsidR="00837A72" w:rsidRPr="004D6B5F" w:rsidRDefault="00837A72" w:rsidP="006E38D2">
                        <w:pPr>
                          <w:rPr>
                            <w:rFonts w:ascii="Arial" w:hAnsi="Arial" w:cs="Arial"/>
                            <w:sz w:val="28"/>
                            <w:szCs w:val="32"/>
                          </w:rPr>
                        </w:pPr>
                        <w:r>
                          <w:rPr>
                            <w:rFonts w:ascii="Arial" w:hAnsi="Arial" w:cs="Arial" w:hint="eastAsia"/>
                            <w:sz w:val="28"/>
                            <w:szCs w:val="32"/>
                          </w:rPr>
                          <w:t>(b)</w:t>
                        </w:r>
                      </w:p>
                    </w:txbxContent>
                  </v:textbox>
                </v:shape>
                <v:shape id="_x0000_s1032" type="#_x0000_t202" style="position:absolute;left:67384;top:21453;width:4148;height:4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" filled="f" stroked="f" strokeweight=".5pt">
                  <v:textbox>
                    <w:txbxContent>
                      <w:p w14:paraId="4C1E3012" w14:textId="03BFCB56" w:rsidR="00837A72" w:rsidRPr="004D6B5F" w:rsidRDefault="00837A72" w:rsidP="006E38D2">
                        <w:pPr>
                          <w:rPr>
                            <w:rFonts w:ascii="Arial" w:hAnsi="Arial" w:cs="Arial"/>
                            <w:sz w:val="28"/>
                            <w:szCs w:val="32"/>
                          </w:rPr>
                        </w:pPr>
                        <w:r>
                          <w:rPr>
                            <w:rFonts w:ascii="Arial" w:hAnsi="Arial" w:cs="Arial" w:hint="eastAsia"/>
                            <w:sz w:val="28"/>
                            <w:szCs w:val="32"/>
                          </w:rPr>
                          <w:t>(c)</w:t>
                        </w:r>
                      </w:p>
                    </w:txbxContent>
                  </v:textbox>
                </v:shape>
                <w10:wrap type="topAndBottom" anchorx="margin"/>
              </v:group>
            </w:pict>
          </mc:Fallback>
        </mc:AlternateContent>
      </w:r>
      <w:r w:rsidRPr="006C2A35">
        <w:rPr>
          <w:rFonts w:ascii="Arial" w:hAnsi="Arial" w:cs="Arial"/>
          <w:b/>
          <w:bCs/>
          <w:szCs w:val="20"/>
        </w:rPr>
        <w:t xml:space="preserve">FIGURE </w:t>
      </w:r>
      <w:r w:rsidR="00312EC2" w:rsidRPr="006C2A35">
        <w:rPr>
          <w:rFonts w:ascii="Arial" w:hAnsi="Arial" w:cs="Arial"/>
          <w:b/>
          <w:bCs/>
          <w:szCs w:val="20"/>
        </w:rPr>
        <w:t>3</w:t>
      </w:r>
      <w:r w:rsidRPr="006C2A35">
        <w:rPr>
          <w:rFonts w:ascii="Arial" w:hAnsi="Arial" w:cs="Arial"/>
          <w:b/>
          <w:bCs/>
          <w:szCs w:val="20"/>
        </w:rPr>
        <w:t xml:space="preserve"> </w:t>
      </w:r>
      <w:bookmarkStart w:id="62" w:name="_Hlk192856668"/>
      <w:r w:rsidRPr="006C2A35">
        <w:rPr>
          <w:rFonts w:ascii="Arial" w:hAnsi="Arial" w:cs="Arial"/>
          <w:b/>
          <w:bCs/>
          <w:szCs w:val="20"/>
        </w:rPr>
        <w:t>Environmental predictors of soil organic, inorganic and total carbon in China’s drylands.</w:t>
      </w:r>
      <w:bookmarkEnd w:id="62"/>
      <w:r w:rsidRPr="006C2A35">
        <w:rPr>
          <w:rFonts w:ascii="Arial" w:hAnsi="Arial" w:cs="Arial"/>
          <w:b/>
          <w:bCs/>
          <w:szCs w:val="20"/>
        </w:rPr>
        <w:t xml:space="preserve"> </w:t>
      </w:r>
      <w:r w:rsidRPr="006C2A35">
        <w:rPr>
          <w:rFonts w:ascii="Arial" w:hAnsi="Arial" w:cs="Arial"/>
          <w:szCs w:val="20"/>
        </w:rPr>
        <w:t>R</w:t>
      </w:r>
      <w:r w:rsidRPr="006C2A35">
        <w:rPr>
          <w:rFonts w:ascii="Arial" w:hAnsi="Arial" w:cs="Arial"/>
          <w:szCs w:val="20"/>
          <w:vertAlign w:val="superscript"/>
        </w:rPr>
        <w:t xml:space="preserve">2 </w:t>
      </w:r>
      <w:r w:rsidRPr="006C2A35">
        <w:rPr>
          <w:rFonts w:ascii="Arial" w:hAnsi="Arial" w:cs="Arial"/>
          <w:szCs w:val="20"/>
        </w:rPr>
        <w:t>weighted importance, the relative importance weighted by R</w:t>
      </w:r>
      <w:r w:rsidRPr="006C2A35">
        <w:rPr>
          <w:rFonts w:ascii="Arial" w:hAnsi="Arial" w:cs="Arial"/>
          <w:szCs w:val="20"/>
          <w:vertAlign w:val="superscript"/>
        </w:rPr>
        <w:t>2</w:t>
      </w:r>
      <w:r w:rsidRPr="006C2A35">
        <w:rPr>
          <w:rFonts w:ascii="Arial" w:hAnsi="Arial" w:cs="Arial"/>
          <w:szCs w:val="20"/>
        </w:rPr>
        <w:t xml:space="preserve"> values of each environmental predictor included in the gradient forest analysis. Red bars </w:t>
      </w:r>
      <w:r w:rsidR="009B0FE9" w:rsidRPr="006C2A35">
        <w:rPr>
          <w:rFonts w:ascii="Arial" w:hAnsi="Arial" w:cs="Arial"/>
          <w:szCs w:val="20"/>
        </w:rPr>
        <w:t xml:space="preserve">are </w:t>
      </w:r>
      <w:r w:rsidR="00952A1A" w:rsidRPr="006C2A35">
        <w:rPr>
          <w:rFonts w:ascii="Arial" w:hAnsi="Arial" w:cs="Arial"/>
          <w:szCs w:val="20"/>
        </w:rPr>
        <w:t>key drivers</w:t>
      </w:r>
      <w:r w:rsidRPr="006C2A35">
        <w:rPr>
          <w:rFonts w:ascii="Arial" w:hAnsi="Arial" w:cs="Arial"/>
          <w:szCs w:val="20"/>
        </w:rPr>
        <w:t xml:space="preserve"> that are both significant</w:t>
      </w:r>
      <w:r w:rsidR="00092514" w:rsidRPr="006C2A35">
        <w:rPr>
          <w:rFonts w:ascii="Arial" w:hAnsi="Arial" w:cs="Arial"/>
          <w:szCs w:val="20"/>
        </w:rPr>
        <w:t xml:space="preserve"> (</w:t>
      </w:r>
      <w:r w:rsidR="00092514" w:rsidRPr="006C2A35">
        <w:rPr>
          <w:rFonts w:ascii="Arial" w:hAnsi="Arial" w:cs="Arial"/>
          <w:i/>
          <w:iCs/>
          <w:szCs w:val="20"/>
        </w:rPr>
        <w:t>p</w:t>
      </w:r>
      <w:r w:rsidR="00092514" w:rsidRPr="006C2A35">
        <w:rPr>
          <w:rFonts w:ascii="Arial" w:hAnsi="Arial" w:cs="Arial"/>
          <w:szCs w:val="20"/>
        </w:rPr>
        <w:t xml:space="preserve"> &lt; 0.05)</w:t>
      </w:r>
      <w:r w:rsidRPr="006C2A35">
        <w:rPr>
          <w:rFonts w:ascii="Arial" w:hAnsi="Arial" w:cs="Arial"/>
          <w:szCs w:val="20"/>
        </w:rPr>
        <w:t xml:space="preserve"> and ranked highly in the random forest analysis. CEC, </w:t>
      </w:r>
      <w:bookmarkStart w:id="63" w:name="_Hlk191906545"/>
      <w:r w:rsidRPr="006C2A35">
        <w:rPr>
          <w:rFonts w:ascii="Arial" w:hAnsi="Arial" w:cs="Arial"/>
          <w:szCs w:val="20"/>
        </w:rPr>
        <w:t>cation exchange capacity</w:t>
      </w:r>
      <w:bookmarkEnd w:id="63"/>
      <w:r w:rsidRPr="006C2A35">
        <w:rPr>
          <w:rFonts w:ascii="Arial" w:hAnsi="Arial" w:cs="Arial"/>
          <w:szCs w:val="20"/>
        </w:rPr>
        <w:t>; Gravel, gravel content; MAT, mean annual temperature; Sand, sand content; STK, soil total K; STN, soil total nitrogen; STP, soil total phosphorus; VEGCOV, vegetation coverage.</w:t>
      </w:r>
    </w:p>
    <w:p w14:paraId="064B4ECF" w14:textId="77777777" w:rsidR="006E38D2" w:rsidRPr="006C2A35" w:rsidRDefault="006E38D2" w:rsidP="006E38D2">
      <w:pPr>
        <w:spacing w:line="480" w:lineRule="auto"/>
        <w:jc w:val="center"/>
        <w:rPr>
          <w:rFonts w:ascii="Arial" w:hAnsi="Arial" w:cs="Arial"/>
          <w:szCs w:val="20"/>
        </w:rPr>
        <w:sectPr w:rsidR="006E38D2" w:rsidRPr="006C2A35" w:rsidSect="006E38D2">
          <w:pgSz w:w="11906" w:h="16838"/>
          <w:pgMar w:top="1440" w:right="1800" w:bottom="1440" w:left="1800" w:header="851" w:footer="992" w:gutter="0"/>
          <w:lnNumType w:countBy="1" w:restart="continuous"/>
          <w:cols w:space="425"/>
          <w:docGrid w:type="lines" w:linePitch="312"/>
        </w:sectPr>
      </w:pPr>
    </w:p>
    <w:p w14:paraId="121B0C95" w14:textId="0BDAD06E" w:rsidR="006E38D2" w:rsidRPr="006C2A35" w:rsidRDefault="002C1FD5" w:rsidP="006E38D2">
      <w:pPr>
        <w:spacing w:line="480" w:lineRule="auto"/>
        <w:jc w:val="center"/>
        <w:rPr>
          <w:rFonts w:ascii="Arial" w:hAnsi="Arial" w:cs="Arial"/>
          <w:szCs w:val="20"/>
        </w:rPr>
      </w:pPr>
      <w:r w:rsidRPr="006C2A35">
        <w:rPr>
          <w:rFonts w:ascii="Arial" w:hAnsi="Arial" w:cs="Arial"/>
          <w:noProof/>
        </w:rPr>
        <w:lastRenderedPageBreak/>
        <w:drawing>
          <wp:inline distT="0" distB="0" distL="0" distR="0" wp14:anchorId="2FB08E54" wp14:editId="4D056CDB">
            <wp:extent cx="5274310" cy="5335905"/>
            <wp:effectExtent l="0" t="0" r="2540" b="0"/>
            <wp:docPr id="143602716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5335905"/>
                    </a:xfrm>
                    <a:prstGeom prst="rect">
                      <a:avLst/>
                    </a:prstGeom>
                    <a:noFill/>
                    <a:ln>
                      <a:noFill/>
                    </a:ln>
                  </pic:spPr>
                </pic:pic>
              </a:graphicData>
            </a:graphic>
          </wp:inline>
        </w:drawing>
      </w:r>
    </w:p>
    <w:p w14:paraId="32BE5824" w14:textId="7B66ACA2" w:rsidR="006E38D2" w:rsidRPr="006C2A35" w:rsidRDefault="006E38D2" w:rsidP="006E38D2">
      <w:pPr>
        <w:spacing w:line="480" w:lineRule="auto"/>
        <w:jc w:val="center"/>
        <w:rPr>
          <w:rFonts w:ascii="Arial" w:hAnsi="Arial" w:cs="Arial"/>
          <w:sz w:val="24"/>
        </w:rPr>
      </w:pPr>
      <w:r w:rsidRPr="006C2A35">
        <w:rPr>
          <w:rFonts w:ascii="Arial" w:hAnsi="Arial" w:cs="Arial"/>
          <w:b/>
          <w:bCs/>
          <w:szCs w:val="20"/>
        </w:rPr>
        <w:t xml:space="preserve">FIGURE </w:t>
      </w:r>
      <w:r w:rsidR="00312EC2" w:rsidRPr="006C2A35">
        <w:rPr>
          <w:rFonts w:ascii="Arial" w:hAnsi="Arial" w:cs="Arial"/>
          <w:b/>
          <w:bCs/>
          <w:szCs w:val="20"/>
        </w:rPr>
        <w:t>4</w:t>
      </w:r>
      <w:r w:rsidRPr="006C2A35">
        <w:rPr>
          <w:rFonts w:ascii="Arial" w:hAnsi="Arial" w:cs="Arial"/>
          <w:b/>
          <w:bCs/>
          <w:szCs w:val="20"/>
        </w:rPr>
        <w:t xml:space="preserve"> Kernel density of random forest splits across the four most important environmental gradients for soil organic, inorganic and total carbon. </w:t>
      </w:r>
      <w:r w:rsidRPr="006C2A35">
        <w:rPr>
          <w:rFonts w:ascii="Arial" w:hAnsi="Arial" w:cs="Arial"/>
          <w:szCs w:val="20"/>
        </w:rPr>
        <w:t>Black lines are the kernel density of the histograms, red lines show the (normalized) distribution of the data along the environmental gradients, and blue lines indicate the ratio between splits and data (ratio between black and red lines). Ratios &gt; 1 (above the dotted line) indicate conditions of relatively greater change in soil carbon. Individual plots depict the key predictors, arranged (top to bottom) from the most to the least important.</w:t>
      </w:r>
    </w:p>
    <w:p w14:paraId="4B4836C4" w14:textId="77777777" w:rsidR="006E38D2" w:rsidRPr="006C2A35" w:rsidRDefault="006E38D2" w:rsidP="006E38D2">
      <w:pPr>
        <w:spacing w:line="480" w:lineRule="auto"/>
        <w:jc w:val="center"/>
        <w:rPr>
          <w:rFonts w:ascii="Arial" w:hAnsi="Arial" w:cs="Arial"/>
          <w:szCs w:val="20"/>
        </w:rPr>
        <w:sectPr w:rsidR="006E38D2" w:rsidRPr="006C2A35" w:rsidSect="006E38D2">
          <w:pgSz w:w="11906" w:h="16838"/>
          <w:pgMar w:top="1440" w:right="1800" w:bottom="1440" w:left="1800" w:header="851" w:footer="992" w:gutter="0"/>
          <w:lnNumType w:countBy="1" w:restart="continuous"/>
          <w:cols w:space="425"/>
          <w:docGrid w:type="lines" w:linePitch="312"/>
        </w:sectPr>
      </w:pPr>
    </w:p>
    <w:p w14:paraId="2C69E74E" w14:textId="77777777" w:rsidR="006E38D2" w:rsidRPr="006C2A35" w:rsidRDefault="006E38D2" w:rsidP="006E38D2">
      <w:pPr>
        <w:spacing w:line="480" w:lineRule="auto"/>
        <w:jc w:val="center"/>
        <w:rPr>
          <w:rFonts w:ascii="Arial" w:hAnsi="Arial" w:cs="Arial"/>
          <w:szCs w:val="20"/>
        </w:rPr>
      </w:pPr>
      <w:r w:rsidRPr="006C2A35">
        <w:rPr>
          <w:rFonts w:ascii="Arial" w:hAnsi="Arial" w:cs="Arial"/>
          <w:noProof/>
        </w:rPr>
        <w:lastRenderedPageBreak/>
        <w:drawing>
          <wp:inline distT="0" distB="0" distL="0" distR="0" wp14:anchorId="2BE0DC15" wp14:editId="6C67DFC7">
            <wp:extent cx="5274310" cy="6130290"/>
            <wp:effectExtent l="0" t="0" r="2540" b="3810"/>
            <wp:docPr id="674593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6130290"/>
                    </a:xfrm>
                    <a:prstGeom prst="rect">
                      <a:avLst/>
                    </a:prstGeom>
                    <a:noFill/>
                    <a:ln>
                      <a:noFill/>
                    </a:ln>
                  </pic:spPr>
                </pic:pic>
              </a:graphicData>
            </a:graphic>
          </wp:inline>
        </w:drawing>
      </w:r>
    </w:p>
    <w:p w14:paraId="75DB569A" w14:textId="3685EBA4" w:rsidR="006E38D2" w:rsidRPr="006C2A35" w:rsidRDefault="006E38D2" w:rsidP="006E38D2">
      <w:pPr>
        <w:spacing w:line="480" w:lineRule="auto"/>
        <w:jc w:val="center"/>
        <w:rPr>
          <w:rFonts w:ascii="Arial" w:hAnsi="Arial" w:cs="Arial"/>
          <w:sz w:val="24"/>
        </w:rPr>
      </w:pPr>
      <w:r w:rsidRPr="006C2A35">
        <w:rPr>
          <w:rFonts w:ascii="Arial" w:hAnsi="Arial" w:cs="Arial"/>
          <w:b/>
          <w:bCs/>
          <w:szCs w:val="20"/>
        </w:rPr>
        <w:t xml:space="preserve">FIGURE </w:t>
      </w:r>
      <w:r w:rsidR="00312EC2" w:rsidRPr="006C2A35">
        <w:rPr>
          <w:rFonts w:ascii="Arial" w:hAnsi="Arial" w:cs="Arial"/>
          <w:b/>
          <w:bCs/>
          <w:szCs w:val="20"/>
        </w:rPr>
        <w:t>5</w:t>
      </w:r>
      <w:r w:rsidRPr="006C2A35">
        <w:rPr>
          <w:rFonts w:ascii="Arial" w:hAnsi="Arial" w:cs="Arial"/>
          <w:b/>
          <w:bCs/>
          <w:szCs w:val="20"/>
        </w:rPr>
        <w:t xml:space="preserve"> </w:t>
      </w:r>
      <w:bookmarkStart w:id="64" w:name="_Hlk192692016"/>
      <w:r w:rsidR="004F4617" w:rsidRPr="006C2A35">
        <w:rPr>
          <w:rFonts w:ascii="Arial" w:hAnsi="Arial" w:cs="Arial"/>
          <w:b/>
          <w:bCs/>
          <w:szCs w:val="20"/>
        </w:rPr>
        <w:t>C</w:t>
      </w:r>
      <w:r w:rsidRPr="006C2A35">
        <w:rPr>
          <w:rFonts w:ascii="Arial" w:hAnsi="Arial" w:cs="Arial"/>
          <w:b/>
          <w:bCs/>
          <w:szCs w:val="20"/>
        </w:rPr>
        <w:t xml:space="preserve">ritical ranges </w:t>
      </w:r>
      <w:r w:rsidR="004F4617" w:rsidRPr="006C2A35">
        <w:rPr>
          <w:rFonts w:ascii="Arial" w:hAnsi="Arial" w:cs="Arial"/>
          <w:b/>
          <w:bCs/>
          <w:szCs w:val="20"/>
        </w:rPr>
        <w:t xml:space="preserve">of environmental factors </w:t>
      </w:r>
      <w:r w:rsidRPr="006C2A35">
        <w:rPr>
          <w:rFonts w:ascii="Arial" w:hAnsi="Arial" w:cs="Arial"/>
          <w:b/>
          <w:bCs/>
          <w:szCs w:val="20"/>
        </w:rPr>
        <w:t>for soil organic</w:t>
      </w:r>
      <w:bookmarkEnd w:id="64"/>
      <w:r w:rsidRPr="006C2A35">
        <w:rPr>
          <w:rFonts w:ascii="Arial" w:hAnsi="Arial" w:cs="Arial"/>
          <w:b/>
          <w:bCs/>
          <w:szCs w:val="20"/>
        </w:rPr>
        <w:t>, inorganic and total carbon.</w:t>
      </w:r>
      <w:r w:rsidRPr="006C2A35">
        <w:rPr>
          <w:rFonts w:ascii="Arial" w:hAnsi="Arial" w:cs="Arial"/>
          <w:szCs w:val="20"/>
        </w:rPr>
        <w:t xml:space="preserve"> </w:t>
      </w:r>
      <w:r w:rsidR="00792853" w:rsidRPr="006C2A35">
        <w:rPr>
          <w:rFonts w:ascii="Arial" w:hAnsi="Arial" w:cs="Arial"/>
          <w:szCs w:val="20"/>
        </w:rPr>
        <w:t xml:space="preserve">Individual plots depict the key predictors, arranged (top to bottom) from the most to the least important. </w:t>
      </w:r>
      <w:bookmarkStart w:id="65" w:name="_Hlk192692432"/>
      <w:bookmarkStart w:id="66" w:name="_Hlk192692888"/>
      <w:r w:rsidRPr="006C2A35">
        <w:rPr>
          <w:rFonts w:ascii="Arial" w:hAnsi="Arial" w:cs="Arial"/>
          <w:szCs w:val="20"/>
        </w:rPr>
        <w:t>CEC, cation exchange capacity; MAT, mean annual temperature; Sand, sand content; STN, soil total nitrogen.</w:t>
      </w:r>
      <w:bookmarkEnd w:id="65"/>
    </w:p>
    <w:bookmarkEnd w:id="66"/>
    <w:p w14:paraId="7A9645C8" w14:textId="77777777" w:rsidR="006E38D2" w:rsidRPr="006C2A35" w:rsidRDefault="006E38D2" w:rsidP="006E38D2">
      <w:pPr>
        <w:spacing w:line="480" w:lineRule="auto"/>
        <w:jc w:val="center"/>
        <w:rPr>
          <w:rFonts w:ascii="Arial" w:hAnsi="Arial" w:cs="Arial"/>
          <w:szCs w:val="20"/>
        </w:rPr>
        <w:sectPr w:rsidR="006E38D2" w:rsidRPr="006C2A35" w:rsidSect="006E38D2">
          <w:pgSz w:w="11906" w:h="16838"/>
          <w:pgMar w:top="1440" w:right="1800" w:bottom="1440" w:left="1800" w:header="851" w:footer="992" w:gutter="0"/>
          <w:lnNumType w:countBy="1" w:restart="continuous"/>
          <w:cols w:space="425"/>
          <w:docGrid w:type="lines" w:linePitch="312"/>
        </w:sectPr>
      </w:pPr>
    </w:p>
    <w:p w14:paraId="1A825024" w14:textId="0B0C6B50" w:rsidR="0092663E" w:rsidRPr="006C2A35" w:rsidRDefault="00EC310E" w:rsidP="00C101DC">
      <w:pPr>
        <w:spacing w:line="480" w:lineRule="auto"/>
        <w:jc w:val="center"/>
        <w:rPr>
          <w:rFonts w:ascii="Arial" w:hAnsi="Arial" w:cs="Arial"/>
          <w:szCs w:val="20"/>
        </w:rPr>
      </w:pPr>
      <w:r w:rsidRPr="006C2A35">
        <w:rPr>
          <w:rFonts w:ascii="Arial" w:hAnsi="Arial" w:cs="Arial"/>
          <w:noProof/>
        </w:rPr>
        <w:lastRenderedPageBreak/>
        <mc:AlternateContent>
          <mc:Choice Requires="wps">
            <w:drawing>
              <wp:anchor distT="0" distB="0" distL="114300" distR="114300" simplePos="0" relativeHeight="251667456" behindDoc="0" locked="0" layoutInCell="1" allowOverlap="1" wp14:anchorId="5597750D" wp14:editId="4D053B39">
                <wp:simplePos x="0" y="0"/>
                <wp:positionH relativeFrom="leftMargin">
                  <wp:posOffset>3896409</wp:posOffset>
                </wp:positionH>
                <wp:positionV relativeFrom="paragraph">
                  <wp:posOffset>4114800</wp:posOffset>
                </wp:positionV>
                <wp:extent cx="387545" cy="436098"/>
                <wp:effectExtent l="0" t="0" r="0" b="2540"/>
                <wp:wrapNone/>
                <wp:docPr id="530262997" name="文本框 1"/>
                <wp:cNvGraphicFramePr/>
                <a:graphic xmlns:a="http://schemas.openxmlformats.org/drawingml/2006/main">
                  <a:graphicData uri="http://schemas.microsoft.com/office/word/2010/wordprocessingShape">
                    <wps:wsp>
                      <wps:cNvSpPr txBox="1"/>
                      <wps:spPr>
                        <a:xfrm>
                          <a:off x="0" y="0"/>
                          <a:ext cx="387545" cy="436098"/>
                        </a:xfrm>
                        <a:prstGeom prst="rect">
                          <a:avLst/>
                        </a:prstGeom>
                        <a:noFill/>
                        <a:ln w="6350">
                          <a:noFill/>
                        </a:ln>
                      </wps:spPr>
                      <wps:txbx>
                        <w:txbxContent>
                          <w:p w14:paraId="3D2700E0" w14:textId="40C29924" w:rsidR="00837A72" w:rsidRPr="004D6B5F" w:rsidRDefault="00837A72" w:rsidP="006E38D2">
                            <w:pPr>
                              <w:rPr>
                                <w:rFonts w:ascii="Arial" w:hAnsi="Arial" w:cs="Arial"/>
                                <w:sz w:val="28"/>
                                <w:szCs w:val="32"/>
                              </w:rPr>
                            </w:pPr>
                            <w:r>
                              <w:rPr>
                                <w:rFonts w:ascii="Arial" w:hAnsi="Arial" w:cs="Arial" w:hint="eastAsia"/>
                                <w:sz w:val="28"/>
                                <w:szCs w:val="32"/>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7750D" id="_x0000_s1033" type="#_x0000_t202" style="position:absolute;left:0;text-align:left;margin-left:306.8pt;margin-top:324pt;width:30.5pt;height:34.35pt;z-index:2516674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" filled="f" stroked="f" strokeweight=".5pt">
                <v:textbox>
                  <w:txbxContent>
                    <w:p w14:paraId="3D2700E0" w14:textId="40C29924" w:rsidR="00837A72" w:rsidRPr="004D6B5F" w:rsidRDefault="00837A72" w:rsidP="006E38D2">
                      <w:pPr>
                        <w:rPr>
                          <w:rFonts w:ascii="Arial" w:hAnsi="Arial" w:cs="Arial"/>
                          <w:sz w:val="28"/>
                          <w:szCs w:val="32"/>
                        </w:rPr>
                      </w:pPr>
                      <w:r>
                        <w:rPr>
                          <w:rFonts w:ascii="Arial" w:hAnsi="Arial" w:cs="Arial" w:hint="eastAsia"/>
                          <w:sz w:val="28"/>
                          <w:szCs w:val="32"/>
                        </w:rPr>
                        <w:t>(f)</w:t>
                      </w:r>
                    </w:p>
                  </w:txbxContent>
                </v:textbox>
                <w10:wrap anchorx="margin"/>
              </v:shape>
            </w:pict>
          </mc:Fallback>
        </mc:AlternateContent>
      </w:r>
      <w:r w:rsidRPr="006C2A35">
        <w:rPr>
          <w:rFonts w:ascii="Arial" w:hAnsi="Arial" w:cs="Arial"/>
          <w:noProof/>
        </w:rPr>
        <mc:AlternateContent>
          <mc:Choice Requires="wps">
            <w:drawing>
              <wp:anchor distT="0" distB="0" distL="114300" distR="114300" simplePos="0" relativeHeight="251665408" behindDoc="0" locked="0" layoutInCell="1" allowOverlap="1" wp14:anchorId="1DF84C8B" wp14:editId="5865980C">
                <wp:simplePos x="0" y="0"/>
                <wp:positionH relativeFrom="leftMargin">
                  <wp:posOffset>3882634</wp:posOffset>
                </wp:positionH>
                <wp:positionV relativeFrom="paragraph">
                  <wp:posOffset>2032684</wp:posOffset>
                </wp:positionV>
                <wp:extent cx="444011" cy="450166"/>
                <wp:effectExtent l="0" t="0" r="0" b="7620"/>
                <wp:wrapNone/>
                <wp:docPr id="1809371996" name="文本框 1"/>
                <wp:cNvGraphicFramePr/>
                <a:graphic xmlns:a="http://schemas.openxmlformats.org/drawingml/2006/main">
                  <a:graphicData uri="http://schemas.microsoft.com/office/word/2010/wordprocessingShape">
                    <wps:wsp>
                      <wps:cNvSpPr txBox="1"/>
                      <wps:spPr>
                        <a:xfrm>
                          <a:off x="0" y="0"/>
                          <a:ext cx="444011" cy="450166"/>
                        </a:xfrm>
                        <a:prstGeom prst="rect">
                          <a:avLst/>
                        </a:prstGeom>
                        <a:noFill/>
                        <a:ln w="6350">
                          <a:noFill/>
                        </a:ln>
                      </wps:spPr>
                      <wps:txbx>
                        <w:txbxContent>
                          <w:p w14:paraId="2BA4237A" w14:textId="3BEE1040" w:rsidR="00837A72" w:rsidRPr="004D6B5F" w:rsidRDefault="00837A72" w:rsidP="006E38D2">
                            <w:pPr>
                              <w:rPr>
                                <w:rFonts w:ascii="Arial" w:hAnsi="Arial" w:cs="Arial"/>
                                <w:sz w:val="28"/>
                                <w:szCs w:val="32"/>
                              </w:rPr>
                            </w:pPr>
                            <w:r>
                              <w:rPr>
                                <w:rFonts w:ascii="Arial" w:hAnsi="Arial" w:cs="Arial" w:hint="eastAsia"/>
                                <w:sz w:val="28"/>
                                <w:szCs w:val="32"/>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84C8B" id="_x0000_s1034" type="#_x0000_t202" style="position:absolute;left:0;text-align:left;margin-left:305.7pt;margin-top:160.05pt;width:34.95pt;height:35.45pt;z-index:2516654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" filled="f" stroked="f" strokeweight=".5pt">
                <v:textbox>
                  <w:txbxContent>
                    <w:p w14:paraId="2BA4237A" w14:textId="3BEE1040" w:rsidR="00837A72" w:rsidRPr="004D6B5F" w:rsidRDefault="00837A72" w:rsidP="006E38D2">
                      <w:pPr>
                        <w:rPr>
                          <w:rFonts w:ascii="Arial" w:hAnsi="Arial" w:cs="Arial"/>
                          <w:sz w:val="28"/>
                          <w:szCs w:val="32"/>
                        </w:rPr>
                      </w:pPr>
                      <w:r>
                        <w:rPr>
                          <w:rFonts w:ascii="Arial" w:hAnsi="Arial" w:cs="Arial" w:hint="eastAsia"/>
                          <w:sz w:val="28"/>
                          <w:szCs w:val="32"/>
                        </w:rPr>
                        <w:t>(d)</w:t>
                      </w:r>
                    </w:p>
                  </w:txbxContent>
                </v:textbox>
                <w10:wrap anchorx="margin"/>
              </v:shape>
            </w:pict>
          </mc:Fallback>
        </mc:AlternateContent>
      </w:r>
      <w:r w:rsidRPr="006C2A35">
        <w:rPr>
          <w:rFonts w:ascii="Arial" w:hAnsi="Arial" w:cs="Arial"/>
          <w:noProof/>
        </w:rPr>
        <mc:AlternateContent>
          <mc:Choice Requires="wps">
            <w:drawing>
              <wp:anchor distT="0" distB="0" distL="114300" distR="114300" simplePos="0" relativeHeight="251664384" behindDoc="0" locked="0" layoutInCell="1" allowOverlap="1" wp14:anchorId="7C153DA7" wp14:editId="3E70E37E">
                <wp:simplePos x="0" y="0"/>
                <wp:positionH relativeFrom="leftMargin">
                  <wp:posOffset>3875601</wp:posOffset>
                </wp:positionH>
                <wp:positionV relativeFrom="paragraph">
                  <wp:posOffset>-42203</wp:posOffset>
                </wp:positionV>
                <wp:extent cx="436782" cy="471268"/>
                <wp:effectExtent l="0" t="0" r="0" b="5080"/>
                <wp:wrapNone/>
                <wp:docPr id="1657419045" name="文本框 1"/>
                <wp:cNvGraphicFramePr/>
                <a:graphic xmlns:a="http://schemas.openxmlformats.org/drawingml/2006/main">
                  <a:graphicData uri="http://schemas.microsoft.com/office/word/2010/wordprocessingShape">
                    <wps:wsp>
                      <wps:cNvSpPr txBox="1"/>
                      <wps:spPr>
                        <a:xfrm>
                          <a:off x="0" y="0"/>
                          <a:ext cx="436782" cy="471268"/>
                        </a:xfrm>
                        <a:prstGeom prst="rect">
                          <a:avLst/>
                        </a:prstGeom>
                        <a:noFill/>
                        <a:ln w="6350">
                          <a:noFill/>
                        </a:ln>
                      </wps:spPr>
                      <wps:txbx>
                        <w:txbxContent>
                          <w:p w14:paraId="52F1BDA9" w14:textId="5B75BC0E" w:rsidR="00837A72" w:rsidRPr="004D6B5F" w:rsidRDefault="00837A72" w:rsidP="006E38D2">
                            <w:pPr>
                              <w:rPr>
                                <w:rFonts w:ascii="Arial" w:hAnsi="Arial" w:cs="Arial"/>
                                <w:sz w:val="28"/>
                                <w:szCs w:val="32"/>
                              </w:rPr>
                            </w:pPr>
                            <w:r>
                              <w:rPr>
                                <w:rFonts w:ascii="Arial" w:hAnsi="Arial" w:cs="Arial" w:hint="eastAsia"/>
                                <w:sz w:val="28"/>
                                <w:szCs w:val="3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53DA7" id="_x0000_s1035" type="#_x0000_t202" style="position:absolute;left:0;text-align:left;margin-left:305.15pt;margin-top:-3.3pt;width:34.4pt;height:37.1pt;z-index:2516643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" filled="f" stroked="f" strokeweight=".5pt">
                <v:textbox>
                  <w:txbxContent>
                    <w:p w14:paraId="52F1BDA9" w14:textId="5B75BC0E" w:rsidR="00837A72" w:rsidRPr="004D6B5F" w:rsidRDefault="00837A72" w:rsidP="006E38D2">
                      <w:pPr>
                        <w:rPr>
                          <w:rFonts w:ascii="Arial" w:hAnsi="Arial" w:cs="Arial"/>
                          <w:sz w:val="28"/>
                          <w:szCs w:val="32"/>
                        </w:rPr>
                      </w:pPr>
                      <w:r>
                        <w:rPr>
                          <w:rFonts w:ascii="Arial" w:hAnsi="Arial" w:cs="Arial" w:hint="eastAsia"/>
                          <w:sz w:val="28"/>
                          <w:szCs w:val="32"/>
                        </w:rPr>
                        <w:t>(b)</w:t>
                      </w:r>
                    </w:p>
                  </w:txbxContent>
                </v:textbox>
                <w10:wrap anchorx="margin"/>
              </v:shape>
            </w:pict>
          </mc:Fallback>
        </mc:AlternateContent>
      </w:r>
      <w:r w:rsidRPr="006C2A35">
        <w:rPr>
          <w:rFonts w:ascii="Arial" w:hAnsi="Arial" w:cs="Arial"/>
          <w:noProof/>
        </w:rPr>
        <mc:AlternateContent>
          <mc:Choice Requires="wps">
            <w:drawing>
              <wp:anchor distT="0" distB="0" distL="114300" distR="114300" simplePos="0" relativeHeight="251666432" behindDoc="0" locked="0" layoutInCell="1" allowOverlap="1" wp14:anchorId="765AADD6" wp14:editId="469B4B92">
                <wp:simplePos x="0" y="0"/>
                <wp:positionH relativeFrom="leftMargin">
                  <wp:posOffset>724486</wp:posOffset>
                </wp:positionH>
                <wp:positionV relativeFrom="paragraph">
                  <wp:posOffset>4100732</wp:posOffset>
                </wp:positionV>
                <wp:extent cx="415339" cy="414997"/>
                <wp:effectExtent l="0" t="0" r="0" b="4445"/>
                <wp:wrapNone/>
                <wp:docPr id="2087431969" name="文本框 1"/>
                <wp:cNvGraphicFramePr/>
                <a:graphic xmlns:a="http://schemas.openxmlformats.org/drawingml/2006/main">
                  <a:graphicData uri="http://schemas.microsoft.com/office/word/2010/wordprocessingShape">
                    <wps:wsp>
                      <wps:cNvSpPr txBox="1"/>
                      <wps:spPr>
                        <a:xfrm>
                          <a:off x="0" y="0"/>
                          <a:ext cx="415339" cy="414997"/>
                        </a:xfrm>
                        <a:prstGeom prst="rect">
                          <a:avLst/>
                        </a:prstGeom>
                        <a:noFill/>
                        <a:ln w="6350">
                          <a:noFill/>
                        </a:ln>
                      </wps:spPr>
                      <wps:txbx>
                        <w:txbxContent>
                          <w:p w14:paraId="1C595F27" w14:textId="216A3832" w:rsidR="00837A72" w:rsidRPr="004D6B5F" w:rsidRDefault="00837A72" w:rsidP="006E38D2">
                            <w:pPr>
                              <w:rPr>
                                <w:rFonts w:ascii="Arial" w:hAnsi="Arial" w:cs="Arial"/>
                                <w:sz w:val="28"/>
                                <w:szCs w:val="32"/>
                              </w:rPr>
                            </w:pPr>
                            <w:r>
                              <w:rPr>
                                <w:rFonts w:ascii="Arial" w:hAnsi="Arial" w:cs="Arial" w:hint="eastAsia"/>
                                <w:sz w:val="28"/>
                                <w:szCs w:val="32"/>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AADD6" id="_x0000_s1036" type="#_x0000_t202" style="position:absolute;left:0;text-align:left;margin-left:57.05pt;margin-top:322.9pt;width:32.7pt;height:32.7pt;z-index:2516664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" filled="f" stroked="f" strokeweight=".5pt">
                <v:textbox>
                  <w:txbxContent>
                    <w:p w14:paraId="1C595F27" w14:textId="216A3832" w:rsidR="00837A72" w:rsidRPr="004D6B5F" w:rsidRDefault="00837A72" w:rsidP="006E38D2">
                      <w:pPr>
                        <w:rPr>
                          <w:rFonts w:ascii="Arial" w:hAnsi="Arial" w:cs="Arial"/>
                          <w:sz w:val="28"/>
                          <w:szCs w:val="32"/>
                        </w:rPr>
                      </w:pPr>
                      <w:r>
                        <w:rPr>
                          <w:rFonts w:ascii="Arial" w:hAnsi="Arial" w:cs="Arial" w:hint="eastAsia"/>
                          <w:sz w:val="28"/>
                          <w:szCs w:val="32"/>
                        </w:rPr>
                        <w:t>(e)</w:t>
                      </w:r>
                    </w:p>
                  </w:txbxContent>
                </v:textbox>
                <w10:wrap anchorx="margin"/>
              </v:shape>
            </w:pict>
          </mc:Fallback>
        </mc:AlternateContent>
      </w:r>
      <w:r w:rsidRPr="006C2A35">
        <w:rPr>
          <w:rFonts w:ascii="Arial" w:hAnsi="Arial" w:cs="Arial"/>
          <w:noProof/>
        </w:rPr>
        <mc:AlternateContent>
          <mc:Choice Requires="wps">
            <w:drawing>
              <wp:anchor distT="0" distB="0" distL="114300" distR="114300" simplePos="0" relativeHeight="251663360" behindDoc="0" locked="0" layoutInCell="1" allowOverlap="1" wp14:anchorId="39258084" wp14:editId="38398DD0">
                <wp:simplePos x="0" y="0"/>
                <wp:positionH relativeFrom="leftMargin">
                  <wp:posOffset>738554</wp:posOffset>
                </wp:positionH>
                <wp:positionV relativeFrom="paragraph">
                  <wp:posOffset>2060917</wp:posOffset>
                </wp:positionV>
                <wp:extent cx="401808" cy="422031"/>
                <wp:effectExtent l="0" t="0" r="0" b="0"/>
                <wp:wrapNone/>
                <wp:docPr id="274704200" name="文本框 1"/>
                <wp:cNvGraphicFramePr/>
                <a:graphic xmlns:a="http://schemas.openxmlformats.org/drawingml/2006/main">
                  <a:graphicData uri="http://schemas.microsoft.com/office/word/2010/wordprocessingShape">
                    <wps:wsp>
                      <wps:cNvSpPr txBox="1"/>
                      <wps:spPr>
                        <a:xfrm>
                          <a:off x="0" y="0"/>
                          <a:ext cx="401808" cy="422031"/>
                        </a:xfrm>
                        <a:prstGeom prst="rect">
                          <a:avLst/>
                        </a:prstGeom>
                        <a:noFill/>
                        <a:ln w="6350">
                          <a:noFill/>
                        </a:ln>
                      </wps:spPr>
                      <wps:txbx>
                        <w:txbxContent>
                          <w:p w14:paraId="1F05DB08" w14:textId="6C292ED4" w:rsidR="00837A72" w:rsidRPr="004D6B5F" w:rsidRDefault="00837A72" w:rsidP="006E38D2">
                            <w:pPr>
                              <w:rPr>
                                <w:rFonts w:ascii="Arial" w:hAnsi="Arial" w:cs="Arial"/>
                                <w:sz w:val="28"/>
                                <w:szCs w:val="32"/>
                              </w:rPr>
                            </w:pPr>
                            <w:r>
                              <w:rPr>
                                <w:rFonts w:ascii="Arial" w:hAnsi="Arial" w:cs="Arial" w:hint="eastAsia"/>
                                <w:sz w:val="28"/>
                                <w:szCs w:val="32"/>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58084" id="_x0000_s1037" type="#_x0000_t202" style="position:absolute;left:0;text-align:left;margin-left:58.15pt;margin-top:162.3pt;width:31.65pt;height:33.25pt;z-index:2516633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" filled="f" stroked="f" strokeweight=".5pt">
                <v:textbox>
                  <w:txbxContent>
                    <w:p w14:paraId="1F05DB08" w14:textId="6C292ED4" w:rsidR="00837A72" w:rsidRPr="004D6B5F" w:rsidRDefault="00837A72" w:rsidP="006E38D2">
                      <w:pPr>
                        <w:rPr>
                          <w:rFonts w:ascii="Arial" w:hAnsi="Arial" w:cs="Arial"/>
                          <w:sz w:val="28"/>
                          <w:szCs w:val="32"/>
                        </w:rPr>
                      </w:pPr>
                      <w:r>
                        <w:rPr>
                          <w:rFonts w:ascii="Arial" w:hAnsi="Arial" w:cs="Arial" w:hint="eastAsia"/>
                          <w:sz w:val="28"/>
                          <w:szCs w:val="32"/>
                        </w:rPr>
                        <w:t>(c)</w:t>
                      </w:r>
                    </w:p>
                  </w:txbxContent>
                </v:textbox>
                <w10:wrap anchorx="margin"/>
              </v:shape>
            </w:pict>
          </mc:Fallback>
        </mc:AlternateContent>
      </w:r>
      <w:r w:rsidRPr="006C2A35">
        <w:rPr>
          <w:rFonts w:ascii="Arial" w:hAnsi="Arial" w:cs="Arial"/>
          <w:noProof/>
        </w:rPr>
        <mc:AlternateContent>
          <mc:Choice Requires="wps">
            <w:drawing>
              <wp:anchor distT="0" distB="0" distL="114300" distR="114300" simplePos="0" relativeHeight="251662336" behindDoc="0" locked="0" layoutInCell="1" allowOverlap="1" wp14:anchorId="5D10CC94" wp14:editId="7470CC5B">
                <wp:simplePos x="0" y="0"/>
                <wp:positionH relativeFrom="leftMargin">
                  <wp:posOffset>731520</wp:posOffset>
                </wp:positionH>
                <wp:positionV relativeFrom="paragraph">
                  <wp:posOffset>0</wp:posOffset>
                </wp:positionV>
                <wp:extent cx="408207" cy="400929"/>
                <wp:effectExtent l="0" t="0" r="0" b="0"/>
                <wp:wrapNone/>
                <wp:docPr id="789135656" name="文本框 1"/>
                <wp:cNvGraphicFramePr/>
                <a:graphic xmlns:a="http://schemas.openxmlformats.org/drawingml/2006/main">
                  <a:graphicData uri="http://schemas.microsoft.com/office/word/2010/wordprocessingShape">
                    <wps:wsp>
                      <wps:cNvSpPr txBox="1"/>
                      <wps:spPr>
                        <a:xfrm>
                          <a:off x="0" y="0"/>
                          <a:ext cx="408207" cy="400929"/>
                        </a:xfrm>
                        <a:prstGeom prst="rect">
                          <a:avLst/>
                        </a:prstGeom>
                        <a:noFill/>
                        <a:ln w="6350">
                          <a:noFill/>
                        </a:ln>
                      </wps:spPr>
                      <wps:txbx>
                        <w:txbxContent>
                          <w:p w14:paraId="3EB08531" w14:textId="30A6FB8B" w:rsidR="00837A72" w:rsidRPr="004D6B5F" w:rsidRDefault="00837A72" w:rsidP="006E38D2">
                            <w:pPr>
                              <w:rPr>
                                <w:rFonts w:ascii="Arial" w:hAnsi="Arial" w:cs="Arial"/>
                                <w:sz w:val="28"/>
                                <w:szCs w:val="32"/>
                              </w:rPr>
                            </w:pPr>
                            <w:r>
                              <w:rPr>
                                <w:rFonts w:ascii="Arial" w:hAnsi="Arial" w:cs="Arial" w:hint="eastAsia"/>
                                <w:sz w:val="28"/>
                                <w:szCs w:val="32"/>
                              </w:rPr>
                              <w:t>(</w:t>
                            </w:r>
                            <w:r w:rsidRPr="004D6B5F">
                              <w:rPr>
                                <w:rFonts w:ascii="Arial" w:hAnsi="Arial" w:cs="Arial"/>
                                <w:sz w:val="28"/>
                                <w:szCs w:val="32"/>
                              </w:rPr>
                              <w:t>a</w:t>
                            </w:r>
                            <w:r>
                              <w:rPr>
                                <w:rFonts w:ascii="Arial" w:hAnsi="Arial" w:cs="Arial" w:hint="eastAsia"/>
                                <w:sz w:val="28"/>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0CC94" id="_x0000_s1038" type="#_x0000_t202" style="position:absolute;left:0;text-align:left;margin-left:57.6pt;margin-top:0;width:32.15pt;height:31.55pt;z-index:2516623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" filled="f" stroked="f" strokeweight=".5pt">
                <v:textbox>
                  <w:txbxContent>
                    <w:p w14:paraId="3EB08531" w14:textId="30A6FB8B" w:rsidR="00837A72" w:rsidRPr="004D6B5F" w:rsidRDefault="00837A72" w:rsidP="006E38D2">
                      <w:pPr>
                        <w:rPr>
                          <w:rFonts w:ascii="Arial" w:hAnsi="Arial" w:cs="Arial"/>
                          <w:sz w:val="28"/>
                          <w:szCs w:val="32"/>
                        </w:rPr>
                      </w:pPr>
                      <w:r>
                        <w:rPr>
                          <w:rFonts w:ascii="Arial" w:hAnsi="Arial" w:cs="Arial" w:hint="eastAsia"/>
                          <w:sz w:val="28"/>
                          <w:szCs w:val="32"/>
                        </w:rPr>
                        <w:t>(</w:t>
                      </w:r>
                      <w:r w:rsidRPr="004D6B5F">
                        <w:rPr>
                          <w:rFonts w:ascii="Arial" w:hAnsi="Arial" w:cs="Arial"/>
                          <w:sz w:val="28"/>
                          <w:szCs w:val="32"/>
                        </w:rPr>
                        <w:t>a</w:t>
                      </w:r>
                      <w:r>
                        <w:rPr>
                          <w:rFonts w:ascii="Arial" w:hAnsi="Arial" w:cs="Arial" w:hint="eastAsia"/>
                          <w:sz w:val="28"/>
                          <w:szCs w:val="32"/>
                        </w:rPr>
                        <w:t>)</w:t>
                      </w:r>
                    </w:p>
                  </w:txbxContent>
                </v:textbox>
                <w10:wrap anchorx="margin"/>
              </v:shape>
            </w:pict>
          </mc:Fallback>
        </mc:AlternateContent>
      </w:r>
      <w:r w:rsidR="006E38D2" w:rsidRPr="006C2A35">
        <w:rPr>
          <w:rFonts w:ascii="Arial" w:hAnsi="Arial" w:cs="Arial"/>
          <w:b/>
          <w:bCs/>
          <w:noProof/>
          <w:sz w:val="18"/>
          <w:szCs w:val="20"/>
        </w:rPr>
        <w:drawing>
          <wp:anchor distT="0" distB="0" distL="114300" distR="114300" simplePos="0" relativeHeight="251660288" behindDoc="0" locked="0" layoutInCell="1" allowOverlap="1" wp14:anchorId="6800C070" wp14:editId="673A193F">
            <wp:simplePos x="0" y="0"/>
            <wp:positionH relativeFrom="margin">
              <wp:align>center</wp:align>
            </wp:positionH>
            <wp:positionV relativeFrom="paragraph">
              <wp:posOffset>579</wp:posOffset>
            </wp:positionV>
            <wp:extent cx="6682105" cy="6331585"/>
            <wp:effectExtent l="0" t="0" r="4445" b="0"/>
            <wp:wrapTopAndBottom/>
            <wp:docPr id="99074375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82105" cy="6331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38D2" w:rsidRPr="006C2A35">
        <w:rPr>
          <w:rFonts w:ascii="Arial" w:hAnsi="Arial" w:cs="Arial"/>
          <w:b/>
          <w:bCs/>
          <w:noProof/>
          <w:sz w:val="18"/>
          <w:szCs w:val="20"/>
        </w:rPr>
        <w:drawing>
          <wp:anchor distT="0" distB="0" distL="114300" distR="114300" simplePos="0" relativeHeight="251661312" behindDoc="0" locked="0" layoutInCell="1" allowOverlap="1" wp14:anchorId="598DE221" wp14:editId="332900CD">
            <wp:simplePos x="0" y="0"/>
            <wp:positionH relativeFrom="margin">
              <wp:align>center</wp:align>
            </wp:positionH>
            <wp:positionV relativeFrom="paragraph">
              <wp:posOffset>540</wp:posOffset>
            </wp:positionV>
            <wp:extent cx="6682343" cy="6332088"/>
            <wp:effectExtent l="0" t="0" r="4445" b="0"/>
            <wp:wrapTopAndBottom/>
            <wp:docPr id="19539358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82343" cy="63320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38D2" w:rsidRPr="006C2A35">
        <w:rPr>
          <w:rFonts w:ascii="Arial" w:hAnsi="Arial" w:cs="Arial"/>
          <w:b/>
          <w:bCs/>
          <w:szCs w:val="20"/>
        </w:rPr>
        <w:t xml:space="preserve">FIGURE </w:t>
      </w:r>
      <w:r w:rsidR="00312EC2" w:rsidRPr="006C2A35">
        <w:rPr>
          <w:rFonts w:ascii="Arial" w:hAnsi="Arial" w:cs="Arial"/>
          <w:b/>
          <w:bCs/>
          <w:szCs w:val="20"/>
        </w:rPr>
        <w:t>6</w:t>
      </w:r>
      <w:r w:rsidR="006E38D2" w:rsidRPr="006C2A35">
        <w:rPr>
          <w:rFonts w:ascii="Arial" w:hAnsi="Arial" w:cs="Arial"/>
          <w:b/>
          <w:bCs/>
          <w:szCs w:val="20"/>
        </w:rPr>
        <w:t xml:space="preserve"> Spatial distribution of critical areas for soil organic, inorganic and total carbon changes in China’s drylands.</w:t>
      </w:r>
      <w:r w:rsidR="006E38D2" w:rsidRPr="006C2A35">
        <w:rPr>
          <w:rFonts w:ascii="Arial" w:hAnsi="Arial" w:cs="Arial"/>
          <w:szCs w:val="20"/>
        </w:rPr>
        <w:t xml:space="preserve"> Positive and Negative indicate whether the key factors have a positive or negative relationship with soil carbon, respectively. MAT, mean annual temperature; Sand, sand content; SOC, soil organic carbon; SIC, soil inorganic carbon; STC, soil total carbon.</w:t>
      </w:r>
      <w:bookmarkEnd w:id="1"/>
    </w:p>
    <w:sectPr w:rsidR="0092663E" w:rsidRPr="006C2A35" w:rsidSect="00165A93">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93BD07" w14:textId="77777777" w:rsidR="00F518A8" w:rsidRDefault="00F518A8" w:rsidP="00480017">
      <w:pPr>
        <w:rPr>
          <w:rFonts w:hint="eastAsia"/>
        </w:rPr>
      </w:pPr>
      <w:r>
        <w:separator/>
      </w:r>
    </w:p>
  </w:endnote>
  <w:endnote w:type="continuationSeparator" w:id="0">
    <w:p w14:paraId="726D4FF2" w14:textId="77777777" w:rsidR="00F518A8" w:rsidRDefault="00F518A8" w:rsidP="00480017">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75792474"/>
      <w:docPartObj>
        <w:docPartGallery w:val="Page Numbers (Bottom of Page)"/>
        <w:docPartUnique/>
      </w:docPartObj>
    </w:sdtPr>
    <w:sdtContent>
      <w:p w14:paraId="506AD1AB" w14:textId="1D389DF2" w:rsidR="0000666D" w:rsidRDefault="0000666D">
        <w:pPr>
          <w:pStyle w:val="af0"/>
          <w:jc w:val="center"/>
          <w:rPr>
            <w:rFonts w:hint="eastAsia"/>
          </w:rPr>
        </w:pPr>
        <w:r>
          <w:fldChar w:fldCharType="begin"/>
        </w:r>
        <w:r>
          <w:instrText>PAGE   \* MERGEFORMAT</w:instrText>
        </w:r>
        <w:r>
          <w:fldChar w:fldCharType="separate"/>
        </w:r>
        <w:r>
          <w:rPr>
            <w:lang w:val="zh-CN"/>
          </w:rPr>
          <w:t>2</w:t>
        </w:r>
        <w:r>
          <w:fldChar w:fldCharType="end"/>
        </w:r>
      </w:p>
    </w:sdtContent>
  </w:sdt>
  <w:p w14:paraId="2B9EEBD7" w14:textId="77777777" w:rsidR="0000666D" w:rsidRDefault="0000666D">
    <w:pPr>
      <w:pStyle w:val="af0"/>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7A01FB" w14:textId="77777777" w:rsidR="00F518A8" w:rsidRDefault="00F518A8" w:rsidP="00480017">
      <w:pPr>
        <w:rPr>
          <w:rFonts w:hint="eastAsia"/>
        </w:rPr>
      </w:pPr>
      <w:r>
        <w:separator/>
      </w:r>
    </w:p>
  </w:footnote>
  <w:footnote w:type="continuationSeparator" w:id="0">
    <w:p w14:paraId="36C61C2F" w14:textId="77777777" w:rsidR="00F518A8" w:rsidRDefault="00F518A8" w:rsidP="00480017">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zIyMTY0szQyNbY0NzVS0lEKTi0uzszPAykwrgUAc8s+qywAAAA="/>
    <w:docVar w:name="EN.InstantFormat" w:val="&lt;ENInstantFormat&gt;&lt;Enabled&gt;1&lt;/Enabled&gt;&lt;ScanUnformatted&gt;1&lt;/ScanUnformatted&gt;&lt;ScanChanges&gt;1&lt;/ScanChanges&gt;&lt;Suspended&gt;0&lt;/Suspended&gt;&lt;/ENInstantFormat&gt;"/>
    <w:docVar w:name="EN.Layout" w:val="&lt;ENLayout&gt;&lt;Style&gt;APA 6th 2024&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z2ewxff2w9ef9ep25hv2vrwfsvwxvs0rr9e&quot;&gt;文献库&lt;record-ids&gt;&lt;item&gt;73&lt;/item&gt;&lt;item&gt;349&lt;/item&gt;&lt;item&gt;352&lt;/item&gt;&lt;item&gt;358&lt;/item&gt;&lt;item&gt;364&lt;/item&gt;&lt;item&gt;380&lt;/item&gt;&lt;item&gt;386&lt;/item&gt;&lt;item&gt;406&lt;/item&gt;&lt;item&gt;414&lt;/item&gt;&lt;item&gt;614&lt;/item&gt;&lt;item&gt;4305&lt;/item&gt;&lt;item&gt;4308&lt;/item&gt;&lt;item&gt;4311&lt;/item&gt;&lt;item&gt;4312&lt;/item&gt;&lt;item&gt;4314&lt;/item&gt;&lt;item&gt;4315&lt;/item&gt;&lt;item&gt;4316&lt;/item&gt;&lt;item&gt;4319&lt;/item&gt;&lt;item&gt;4320&lt;/item&gt;&lt;item&gt;4321&lt;/item&gt;&lt;item&gt;4322&lt;/item&gt;&lt;item&gt;4323&lt;/item&gt;&lt;item&gt;4326&lt;/item&gt;&lt;item&gt;4327&lt;/item&gt;&lt;item&gt;4328&lt;/item&gt;&lt;item&gt;4329&lt;/item&gt;&lt;item&gt;4330&lt;/item&gt;&lt;item&gt;4331&lt;/item&gt;&lt;item&gt;4332&lt;/item&gt;&lt;item&gt;4333&lt;/item&gt;&lt;item&gt;4334&lt;/item&gt;&lt;item&gt;4337&lt;/item&gt;&lt;item&gt;4338&lt;/item&gt;&lt;item&gt;4339&lt;/item&gt;&lt;item&gt;4340&lt;/item&gt;&lt;item&gt;4341&lt;/item&gt;&lt;item&gt;4342&lt;/item&gt;&lt;item&gt;4343&lt;/item&gt;&lt;item&gt;4438&lt;/item&gt;&lt;item&gt;4439&lt;/item&gt;&lt;item&gt;4440&lt;/item&gt;&lt;item&gt;4441&lt;/item&gt;&lt;item&gt;4443&lt;/item&gt;&lt;item&gt;4444&lt;/item&gt;&lt;item&gt;4445&lt;/item&gt;&lt;item&gt;4447&lt;/item&gt;&lt;item&gt;4448&lt;/item&gt;&lt;item&gt;4449&lt;/item&gt;&lt;item&gt;4450&lt;/item&gt;&lt;item&gt;4452&lt;/item&gt;&lt;item&gt;4453&lt;/item&gt;&lt;item&gt;4454&lt;/item&gt;&lt;item&gt;4456&lt;/item&gt;&lt;item&gt;4457&lt;/item&gt;&lt;item&gt;4458&lt;/item&gt;&lt;item&gt;4462&lt;/item&gt;&lt;item&gt;4470&lt;/item&gt;&lt;item&gt;4472&lt;/item&gt;&lt;item&gt;4473&lt;/item&gt;&lt;item&gt;4475&lt;/item&gt;&lt;item&gt;4476&lt;/item&gt;&lt;item&gt;4477&lt;/item&gt;&lt;item&gt;4478&lt;/item&gt;&lt;item&gt;4479&lt;/item&gt;&lt;item&gt;4480&lt;/item&gt;&lt;item&gt;4481&lt;/item&gt;&lt;item&gt;4503&lt;/item&gt;&lt;item&gt;4504&lt;/item&gt;&lt;item&gt;4505&lt;/item&gt;&lt;item&gt;4506&lt;/item&gt;&lt;item&gt;4507&lt;/item&gt;&lt;item&gt;4508&lt;/item&gt;&lt;item&gt;4510&lt;/item&gt;&lt;item&gt;4520&lt;/item&gt;&lt;item&gt;4521&lt;/item&gt;&lt;/record-ids&gt;&lt;/item&gt;&lt;/Libraries&gt;"/>
  </w:docVars>
  <w:rsids>
    <w:rsidRoot w:val="00CF6F00"/>
    <w:rsid w:val="00001417"/>
    <w:rsid w:val="00001C4B"/>
    <w:rsid w:val="00002B88"/>
    <w:rsid w:val="00003C75"/>
    <w:rsid w:val="00004D6D"/>
    <w:rsid w:val="0000666D"/>
    <w:rsid w:val="00006A6B"/>
    <w:rsid w:val="00006DC2"/>
    <w:rsid w:val="00006E4F"/>
    <w:rsid w:val="00007C66"/>
    <w:rsid w:val="00011227"/>
    <w:rsid w:val="00012244"/>
    <w:rsid w:val="00012A58"/>
    <w:rsid w:val="00015758"/>
    <w:rsid w:val="0001621C"/>
    <w:rsid w:val="00016C06"/>
    <w:rsid w:val="00017BFC"/>
    <w:rsid w:val="000210DF"/>
    <w:rsid w:val="000250DC"/>
    <w:rsid w:val="0002744D"/>
    <w:rsid w:val="000311D4"/>
    <w:rsid w:val="00032485"/>
    <w:rsid w:val="00033E93"/>
    <w:rsid w:val="000349CC"/>
    <w:rsid w:val="00037AE9"/>
    <w:rsid w:val="00040AD3"/>
    <w:rsid w:val="00041F55"/>
    <w:rsid w:val="00042057"/>
    <w:rsid w:val="00044722"/>
    <w:rsid w:val="00046713"/>
    <w:rsid w:val="00050E52"/>
    <w:rsid w:val="00050F45"/>
    <w:rsid w:val="00051920"/>
    <w:rsid w:val="00051A25"/>
    <w:rsid w:val="0005280A"/>
    <w:rsid w:val="000535E5"/>
    <w:rsid w:val="00053C21"/>
    <w:rsid w:val="0005425F"/>
    <w:rsid w:val="000550C1"/>
    <w:rsid w:val="0005597E"/>
    <w:rsid w:val="00057AE2"/>
    <w:rsid w:val="00061DC9"/>
    <w:rsid w:val="0006296A"/>
    <w:rsid w:val="0006343C"/>
    <w:rsid w:val="000640FA"/>
    <w:rsid w:val="00065018"/>
    <w:rsid w:val="00072AB6"/>
    <w:rsid w:val="000759DA"/>
    <w:rsid w:val="00076C38"/>
    <w:rsid w:val="000773BE"/>
    <w:rsid w:val="00080196"/>
    <w:rsid w:val="000838DC"/>
    <w:rsid w:val="0008615A"/>
    <w:rsid w:val="00086684"/>
    <w:rsid w:val="00090A83"/>
    <w:rsid w:val="00091B2B"/>
    <w:rsid w:val="00092514"/>
    <w:rsid w:val="00092B05"/>
    <w:rsid w:val="0009397D"/>
    <w:rsid w:val="00094778"/>
    <w:rsid w:val="00096A26"/>
    <w:rsid w:val="000A09D8"/>
    <w:rsid w:val="000A1569"/>
    <w:rsid w:val="000A25D8"/>
    <w:rsid w:val="000A2811"/>
    <w:rsid w:val="000A397E"/>
    <w:rsid w:val="000A4025"/>
    <w:rsid w:val="000A521F"/>
    <w:rsid w:val="000A59D4"/>
    <w:rsid w:val="000A5A91"/>
    <w:rsid w:val="000A6772"/>
    <w:rsid w:val="000A7FCC"/>
    <w:rsid w:val="000B23DA"/>
    <w:rsid w:val="000B43A3"/>
    <w:rsid w:val="000B4C04"/>
    <w:rsid w:val="000B4C73"/>
    <w:rsid w:val="000B551B"/>
    <w:rsid w:val="000B6153"/>
    <w:rsid w:val="000C04E1"/>
    <w:rsid w:val="000C0DF0"/>
    <w:rsid w:val="000C0FB1"/>
    <w:rsid w:val="000C176A"/>
    <w:rsid w:val="000C2927"/>
    <w:rsid w:val="000C4C2D"/>
    <w:rsid w:val="000C6349"/>
    <w:rsid w:val="000C636C"/>
    <w:rsid w:val="000C7DB7"/>
    <w:rsid w:val="000D043E"/>
    <w:rsid w:val="000D2272"/>
    <w:rsid w:val="000D2AFA"/>
    <w:rsid w:val="000D35AB"/>
    <w:rsid w:val="000D4E83"/>
    <w:rsid w:val="000D57EC"/>
    <w:rsid w:val="000D69EB"/>
    <w:rsid w:val="000D6BFE"/>
    <w:rsid w:val="000E0DE2"/>
    <w:rsid w:val="000E22FB"/>
    <w:rsid w:val="000E2D61"/>
    <w:rsid w:val="000E2F3A"/>
    <w:rsid w:val="000E471A"/>
    <w:rsid w:val="000E57C0"/>
    <w:rsid w:val="000E7707"/>
    <w:rsid w:val="000E7B18"/>
    <w:rsid w:val="000F0649"/>
    <w:rsid w:val="000F3A54"/>
    <w:rsid w:val="000F3AFC"/>
    <w:rsid w:val="000F63AC"/>
    <w:rsid w:val="000F6A02"/>
    <w:rsid w:val="000F7B2C"/>
    <w:rsid w:val="00100064"/>
    <w:rsid w:val="00100EE3"/>
    <w:rsid w:val="001016AF"/>
    <w:rsid w:val="0010393F"/>
    <w:rsid w:val="00104CC2"/>
    <w:rsid w:val="00106112"/>
    <w:rsid w:val="00107427"/>
    <w:rsid w:val="00107951"/>
    <w:rsid w:val="001105FD"/>
    <w:rsid w:val="0011148C"/>
    <w:rsid w:val="00115457"/>
    <w:rsid w:val="00116E53"/>
    <w:rsid w:val="001215FE"/>
    <w:rsid w:val="00121EF5"/>
    <w:rsid w:val="00123BF9"/>
    <w:rsid w:val="001251B4"/>
    <w:rsid w:val="00127240"/>
    <w:rsid w:val="001306BC"/>
    <w:rsid w:val="00131A2A"/>
    <w:rsid w:val="00133E39"/>
    <w:rsid w:val="00135283"/>
    <w:rsid w:val="001358C5"/>
    <w:rsid w:val="00136134"/>
    <w:rsid w:val="00136A9C"/>
    <w:rsid w:val="001417E9"/>
    <w:rsid w:val="001429D9"/>
    <w:rsid w:val="00142F42"/>
    <w:rsid w:val="001433C7"/>
    <w:rsid w:val="00144DAE"/>
    <w:rsid w:val="00144E98"/>
    <w:rsid w:val="001452A9"/>
    <w:rsid w:val="00145E60"/>
    <w:rsid w:val="001469F9"/>
    <w:rsid w:val="00146ED3"/>
    <w:rsid w:val="001470BB"/>
    <w:rsid w:val="00147B4A"/>
    <w:rsid w:val="001506F9"/>
    <w:rsid w:val="001518C8"/>
    <w:rsid w:val="001520AF"/>
    <w:rsid w:val="0015303C"/>
    <w:rsid w:val="0015305E"/>
    <w:rsid w:val="001535F3"/>
    <w:rsid w:val="00153AB0"/>
    <w:rsid w:val="00153DBA"/>
    <w:rsid w:val="001540DB"/>
    <w:rsid w:val="00154F32"/>
    <w:rsid w:val="001567B5"/>
    <w:rsid w:val="001577D9"/>
    <w:rsid w:val="00157B33"/>
    <w:rsid w:val="00164E5F"/>
    <w:rsid w:val="00165744"/>
    <w:rsid w:val="00165A93"/>
    <w:rsid w:val="00165DC9"/>
    <w:rsid w:val="001674FC"/>
    <w:rsid w:val="0017018A"/>
    <w:rsid w:val="0017561C"/>
    <w:rsid w:val="00175871"/>
    <w:rsid w:val="0017666C"/>
    <w:rsid w:val="00176CF5"/>
    <w:rsid w:val="00180308"/>
    <w:rsid w:val="00180736"/>
    <w:rsid w:val="001814CB"/>
    <w:rsid w:val="0018160A"/>
    <w:rsid w:val="00181886"/>
    <w:rsid w:val="00182C6D"/>
    <w:rsid w:val="001843BC"/>
    <w:rsid w:val="00184A22"/>
    <w:rsid w:val="00184F4D"/>
    <w:rsid w:val="00185374"/>
    <w:rsid w:val="00186537"/>
    <w:rsid w:val="0018760A"/>
    <w:rsid w:val="00191343"/>
    <w:rsid w:val="00193F43"/>
    <w:rsid w:val="00196A87"/>
    <w:rsid w:val="001A04B7"/>
    <w:rsid w:val="001A072A"/>
    <w:rsid w:val="001A07A8"/>
    <w:rsid w:val="001A087E"/>
    <w:rsid w:val="001A1FE3"/>
    <w:rsid w:val="001A376F"/>
    <w:rsid w:val="001A6510"/>
    <w:rsid w:val="001A6BD2"/>
    <w:rsid w:val="001A7312"/>
    <w:rsid w:val="001A7BEE"/>
    <w:rsid w:val="001B160D"/>
    <w:rsid w:val="001B3259"/>
    <w:rsid w:val="001B49E2"/>
    <w:rsid w:val="001B49F5"/>
    <w:rsid w:val="001B5E9A"/>
    <w:rsid w:val="001B6121"/>
    <w:rsid w:val="001B6729"/>
    <w:rsid w:val="001C219C"/>
    <w:rsid w:val="001C3C53"/>
    <w:rsid w:val="001C6917"/>
    <w:rsid w:val="001C6D08"/>
    <w:rsid w:val="001C767C"/>
    <w:rsid w:val="001D1B94"/>
    <w:rsid w:val="001D4DB0"/>
    <w:rsid w:val="001D5152"/>
    <w:rsid w:val="001D5DA2"/>
    <w:rsid w:val="001D7973"/>
    <w:rsid w:val="001E00C7"/>
    <w:rsid w:val="001E0591"/>
    <w:rsid w:val="001E1852"/>
    <w:rsid w:val="001E1F41"/>
    <w:rsid w:val="001E3CEE"/>
    <w:rsid w:val="001E48C2"/>
    <w:rsid w:val="001E5AAE"/>
    <w:rsid w:val="001E5D64"/>
    <w:rsid w:val="001E61EE"/>
    <w:rsid w:val="001E7E93"/>
    <w:rsid w:val="001F4342"/>
    <w:rsid w:val="001F5691"/>
    <w:rsid w:val="001F57FF"/>
    <w:rsid w:val="001F6449"/>
    <w:rsid w:val="001F68B6"/>
    <w:rsid w:val="001F696E"/>
    <w:rsid w:val="001F6B3C"/>
    <w:rsid w:val="001F7305"/>
    <w:rsid w:val="00201DA2"/>
    <w:rsid w:val="00202DD5"/>
    <w:rsid w:val="00203C0F"/>
    <w:rsid w:val="002046E9"/>
    <w:rsid w:val="002052A4"/>
    <w:rsid w:val="00205602"/>
    <w:rsid w:val="002062C3"/>
    <w:rsid w:val="00206FBF"/>
    <w:rsid w:val="00207CFE"/>
    <w:rsid w:val="00211364"/>
    <w:rsid w:val="002114E7"/>
    <w:rsid w:val="002117C8"/>
    <w:rsid w:val="00211C03"/>
    <w:rsid w:val="002126C9"/>
    <w:rsid w:val="00213072"/>
    <w:rsid w:val="0021622E"/>
    <w:rsid w:val="002177A5"/>
    <w:rsid w:val="00217DB1"/>
    <w:rsid w:val="0022070D"/>
    <w:rsid w:val="002216A4"/>
    <w:rsid w:val="0022214A"/>
    <w:rsid w:val="0022227E"/>
    <w:rsid w:val="00223B8B"/>
    <w:rsid w:val="00226492"/>
    <w:rsid w:val="002302D1"/>
    <w:rsid w:val="002324CA"/>
    <w:rsid w:val="0023291E"/>
    <w:rsid w:val="00233FD8"/>
    <w:rsid w:val="00235580"/>
    <w:rsid w:val="002366B0"/>
    <w:rsid w:val="00236E23"/>
    <w:rsid w:val="0023719E"/>
    <w:rsid w:val="00244CFF"/>
    <w:rsid w:val="0024719D"/>
    <w:rsid w:val="002473D7"/>
    <w:rsid w:val="0025017B"/>
    <w:rsid w:val="00250D99"/>
    <w:rsid w:val="00251BE7"/>
    <w:rsid w:val="00252BE1"/>
    <w:rsid w:val="002534FC"/>
    <w:rsid w:val="00253D88"/>
    <w:rsid w:val="00254392"/>
    <w:rsid w:val="00254451"/>
    <w:rsid w:val="00255F4B"/>
    <w:rsid w:val="00256DCF"/>
    <w:rsid w:val="00260634"/>
    <w:rsid w:val="002624AB"/>
    <w:rsid w:val="002629C5"/>
    <w:rsid w:val="00263D87"/>
    <w:rsid w:val="00264AAD"/>
    <w:rsid w:val="0026645C"/>
    <w:rsid w:val="002668C1"/>
    <w:rsid w:val="002727AB"/>
    <w:rsid w:val="00272816"/>
    <w:rsid w:val="002735BA"/>
    <w:rsid w:val="0027434F"/>
    <w:rsid w:val="00275773"/>
    <w:rsid w:val="00277026"/>
    <w:rsid w:val="00277372"/>
    <w:rsid w:val="002774B0"/>
    <w:rsid w:val="0027756B"/>
    <w:rsid w:val="00277DAF"/>
    <w:rsid w:val="00277EA7"/>
    <w:rsid w:val="00280A62"/>
    <w:rsid w:val="00281CEF"/>
    <w:rsid w:val="00282507"/>
    <w:rsid w:val="00286615"/>
    <w:rsid w:val="00286740"/>
    <w:rsid w:val="00286985"/>
    <w:rsid w:val="002870BF"/>
    <w:rsid w:val="00293344"/>
    <w:rsid w:val="002A100C"/>
    <w:rsid w:val="002A4B35"/>
    <w:rsid w:val="002A6644"/>
    <w:rsid w:val="002A707C"/>
    <w:rsid w:val="002B02A8"/>
    <w:rsid w:val="002B1EAD"/>
    <w:rsid w:val="002B59F2"/>
    <w:rsid w:val="002B5A81"/>
    <w:rsid w:val="002B6348"/>
    <w:rsid w:val="002B68C8"/>
    <w:rsid w:val="002B74DD"/>
    <w:rsid w:val="002C01DB"/>
    <w:rsid w:val="002C1FD5"/>
    <w:rsid w:val="002C2196"/>
    <w:rsid w:val="002C5252"/>
    <w:rsid w:val="002C6093"/>
    <w:rsid w:val="002C6BCE"/>
    <w:rsid w:val="002C73A9"/>
    <w:rsid w:val="002D1145"/>
    <w:rsid w:val="002D11F0"/>
    <w:rsid w:val="002D12E3"/>
    <w:rsid w:val="002D13D8"/>
    <w:rsid w:val="002D23A6"/>
    <w:rsid w:val="002D357A"/>
    <w:rsid w:val="002D6483"/>
    <w:rsid w:val="002D6B32"/>
    <w:rsid w:val="002D6BE9"/>
    <w:rsid w:val="002E116A"/>
    <w:rsid w:val="002E1651"/>
    <w:rsid w:val="002E29CC"/>
    <w:rsid w:val="002E5615"/>
    <w:rsid w:val="002E5718"/>
    <w:rsid w:val="002E6829"/>
    <w:rsid w:val="002E6EB0"/>
    <w:rsid w:val="002E75C5"/>
    <w:rsid w:val="002E78DF"/>
    <w:rsid w:val="002F0D48"/>
    <w:rsid w:val="002F10A3"/>
    <w:rsid w:val="002F2280"/>
    <w:rsid w:val="002F4949"/>
    <w:rsid w:val="002F4CD5"/>
    <w:rsid w:val="002F5BAE"/>
    <w:rsid w:val="002F6EED"/>
    <w:rsid w:val="00302DEF"/>
    <w:rsid w:val="0030494D"/>
    <w:rsid w:val="0030587C"/>
    <w:rsid w:val="00306606"/>
    <w:rsid w:val="00306666"/>
    <w:rsid w:val="00310FB1"/>
    <w:rsid w:val="00312EC2"/>
    <w:rsid w:val="00313040"/>
    <w:rsid w:val="003138B3"/>
    <w:rsid w:val="003157B3"/>
    <w:rsid w:val="00316895"/>
    <w:rsid w:val="00320AC8"/>
    <w:rsid w:val="00322423"/>
    <w:rsid w:val="00326A1C"/>
    <w:rsid w:val="00326F03"/>
    <w:rsid w:val="0033221B"/>
    <w:rsid w:val="0033318B"/>
    <w:rsid w:val="0033353A"/>
    <w:rsid w:val="003369E8"/>
    <w:rsid w:val="00337718"/>
    <w:rsid w:val="00337868"/>
    <w:rsid w:val="0034051A"/>
    <w:rsid w:val="00342135"/>
    <w:rsid w:val="00342581"/>
    <w:rsid w:val="00345213"/>
    <w:rsid w:val="003467FB"/>
    <w:rsid w:val="0034776F"/>
    <w:rsid w:val="00351256"/>
    <w:rsid w:val="00351958"/>
    <w:rsid w:val="00352408"/>
    <w:rsid w:val="00352690"/>
    <w:rsid w:val="00352922"/>
    <w:rsid w:val="003551CD"/>
    <w:rsid w:val="003558FF"/>
    <w:rsid w:val="00356AC1"/>
    <w:rsid w:val="00357783"/>
    <w:rsid w:val="00360E7B"/>
    <w:rsid w:val="00362C44"/>
    <w:rsid w:val="00364446"/>
    <w:rsid w:val="003664B7"/>
    <w:rsid w:val="00366F7A"/>
    <w:rsid w:val="003678DD"/>
    <w:rsid w:val="003710DE"/>
    <w:rsid w:val="00372C2C"/>
    <w:rsid w:val="0037454C"/>
    <w:rsid w:val="00375B76"/>
    <w:rsid w:val="00377B2B"/>
    <w:rsid w:val="003800C7"/>
    <w:rsid w:val="00380404"/>
    <w:rsid w:val="00380B8A"/>
    <w:rsid w:val="00384803"/>
    <w:rsid w:val="00390951"/>
    <w:rsid w:val="00390C1E"/>
    <w:rsid w:val="003920AF"/>
    <w:rsid w:val="00392C50"/>
    <w:rsid w:val="003939C3"/>
    <w:rsid w:val="00393AEA"/>
    <w:rsid w:val="00394110"/>
    <w:rsid w:val="00394AE0"/>
    <w:rsid w:val="00395FE5"/>
    <w:rsid w:val="003965C3"/>
    <w:rsid w:val="00397614"/>
    <w:rsid w:val="003A0136"/>
    <w:rsid w:val="003A0B94"/>
    <w:rsid w:val="003A0F54"/>
    <w:rsid w:val="003A1DBA"/>
    <w:rsid w:val="003A1DBC"/>
    <w:rsid w:val="003A28E3"/>
    <w:rsid w:val="003A2FDF"/>
    <w:rsid w:val="003A4EDC"/>
    <w:rsid w:val="003A52DC"/>
    <w:rsid w:val="003A5C05"/>
    <w:rsid w:val="003A6F70"/>
    <w:rsid w:val="003A7193"/>
    <w:rsid w:val="003B1BA5"/>
    <w:rsid w:val="003B2F01"/>
    <w:rsid w:val="003B3405"/>
    <w:rsid w:val="003B615F"/>
    <w:rsid w:val="003B677F"/>
    <w:rsid w:val="003C108D"/>
    <w:rsid w:val="003C1E5A"/>
    <w:rsid w:val="003C2E97"/>
    <w:rsid w:val="003C3725"/>
    <w:rsid w:val="003C395E"/>
    <w:rsid w:val="003C7219"/>
    <w:rsid w:val="003D06DD"/>
    <w:rsid w:val="003D2635"/>
    <w:rsid w:val="003D3492"/>
    <w:rsid w:val="003D44A9"/>
    <w:rsid w:val="003D4BA6"/>
    <w:rsid w:val="003D670E"/>
    <w:rsid w:val="003D6BB2"/>
    <w:rsid w:val="003E0FC0"/>
    <w:rsid w:val="003E2241"/>
    <w:rsid w:val="003E2F6A"/>
    <w:rsid w:val="003E31F4"/>
    <w:rsid w:val="003E3B65"/>
    <w:rsid w:val="003E7658"/>
    <w:rsid w:val="003E7FC0"/>
    <w:rsid w:val="003F1072"/>
    <w:rsid w:val="003F1CBC"/>
    <w:rsid w:val="003F3540"/>
    <w:rsid w:val="003F4AA0"/>
    <w:rsid w:val="003F4E05"/>
    <w:rsid w:val="003F4E34"/>
    <w:rsid w:val="003F4E4F"/>
    <w:rsid w:val="003F525D"/>
    <w:rsid w:val="003F56D4"/>
    <w:rsid w:val="003F7E7E"/>
    <w:rsid w:val="004000FC"/>
    <w:rsid w:val="00402A57"/>
    <w:rsid w:val="00403BDD"/>
    <w:rsid w:val="00404576"/>
    <w:rsid w:val="00404FDF"/>
    <w:rsid w:val="004052AA"/>
    <w:rsid w:val="004052C5"/>
    <w:rsid w:val="00407713"/>
    <w:rsid w:val="004102AA"/>
    <w:rsid w:val="0041089A"/>
    <w:rsid w:val="00413996"/>
    <w:rsid w:val="004140A9"/>
    <w:rsid w:val="00414871"/>
    <w:rsid w:val="0041593A"/>
    <w:rsid w:val="00416900"/>
    <w:rsid w:val="0042076D"/>
    <w:rsid w:val="004229A9"/>
    <w:rsid w:val="00422D56"/>
    <w:rsid w:val="00423926"/>
    <w:rsid w:val="00424AEE"/>
    <w:rsid w:val="00427018"/>
    <w:rsid w:val="00430225"/>
    <w:rsid w:val="00431B5E"/>
    <w:rsid w:val="004332EC"/>
    <w:rsid w:val="00440091"/>
    <w:rsid w:val="0044378A"/>
    <w:rsid w:val="0044392E"/>
    <w:rsid w:val="0044428C"/>
    <w:rsid w:val="00445BEF"/>
    <w:rsid w:val="00446215"/>
    <w:rsid w:val="00450113"/>
    <w:rsid w:val="004503DA"/>
    <w:rsid w:val="00453824"/>
    <w:rsid w:val="00454498"/>
    <w:rsid w:val="00455B89"/>
    <w:rsid w:val="004570B7"/>
    <w:rsid w:val="004571BD"/>
    <w:rsid w:val="004608A1"/>
    <w:rsid w:val="0046286D"/>
    <w:rsid w:val="0046380C"/>
    <w:rsid w:val="00463B34"/>
    <w:rsid w:val="004645F5"/>
    <w:rsid w:val="00467425"/>
    <w:rsid w:val="00470D55"/>
    <w:rsid w:val="00471255"/>
    <w:rsid w:val="004713A2"/>
    <w:rsid w:val="00471A32"/>
    <w:rsid w:val="00472302"/>
    <w:rsid w:val="004733E3"/>
    <w:rsid w:val="004747E9"/>
    <w:rsid w:val="00475644"/>
    <w:rsid w:val="0047571A"/>
    <w:rsid w:val="004759BB"/>
    <w:rsid w:val="00476A46"/>
    <w:rsid w:val="00476C82"/>
    <w:rsid w:val="00476FD6"/>
    <w:rsid w:val="00480017"/>
    <w:rsid w:val="00480CE1"/>
    <w:rsid w:val="00482ACA"/>
    <w:rsid w:val="00484EDC"/>
    <w:rsid w:val="0048572E"/>
    <w:rsid w:val="00485FC8"/>
    <w:rsid w:val="00485FDB"/>
    <w:rsid w:val="00487F51"/>
    <w:rsid w:val="0049058A"/>
    <w:rsid w:val="00492940"/>
    <w:rsid w:val="0049412D"/>
    <w:rsid w:val="00495364"/>
    <w:rsid w:val="004A016F"/>
    <w:rsid w:val="004A19ED"/>
    <w:rsid w:val="004A1B2D"/>
    <w:rsid w:val="004A2356"/>
    <w:rsid w:val="004A4B2C"/>
    <w:rsid w:val="004A5340"/>
    <w:rsid w:val="004A53CE"/>
    <w:rsid w:val="004B04CE"/>
    <w:rsid w:val="004B084A"/>
    <w:rsid w:val="004B089F"/>
    <w:rsid w:val="004B1631"/>
    <w:rsid w:val="004B2F32"/>
    <w:rsid w:val="004B54E2"/>
    <w:rsid w:val="004B67FC"/>
    <w:rsid w:val="004C1124"/>
    <w:rsid w:val="004C13C0"/>
    <w:rsid w:val="004C1DDF"/>
    <w:rsid w:val="004C32CF"/>
    <w:rsid w:val="004C4BB9"/>
    <w:rsid w:val="004C507D"/>
    <w:rsid w:val="004C60C0"/>
    <w:rsid w:val="004C76E0"/>
    <w:rsid w:val="004C7C25"/>
    <w:rsid w:val="004C7F0A"/>
    <w:rsid w:val="004D4139"/>
    <w:rsid w:val="004D6B5F"/>
    <w:rsid w:val="004E019F"/>
    <w:rsid w:val="004E23C1"/>
    <w:rsid w:val="004E3E09"/>
    <w:rsid w:val="004E4BD6"/>
    <w:rsid w:val="004E77CB"/>
    <w:rsid w:val="004F045F"/>
    <w:rsid w:val="004F10AD"/>
    <w:rsid w:val="004F1BA5"/>
    <w:rsid w:val="004F2083"/>
    <w:rsid w:val="004F29FD"/>
    <w:rsid w:val="004F3251"/>
    <w:rsid w:val="004F4617"/>
    <w:rsid w:val="004F4803"/>
    <w:rsid w:val="004F6318"/>
    <w:rsid w:val="004F6F80"/>
    <w:rsid w:val="005000CC"/>
    <w:rsid w:val="005005C8"/>
    <w:rsid w:val="00501259"/>
    <w:rsid w:val="00501898"/>
    <w:rsid w:val="00502D42"/>
    <w:rsid w:val="00503616"/>
    <w:rsid w:val="005043DD"/>
    <w:rsid w:val="00504998"/>
    <w:rsid w:val="0050546C"/>
    <w:rsid w:val="00507519"/>
    <w:rsid w:val="00507D56"/>
    <w:rsid w:val="00511442"/>
    <w:rsid w:val="00511680"/>
    <w:rsid w:val="00512DE7"/>
    <w:rsid w:val="00514172"/>
    <w:rsid w:val="005150D7"/>
    <w:rsid w:val="005155B7"/>
    <w:rsid w:val="005158A1"/>
    <w:rsid w:val="00515B51"/>
    <w:rsid w:val="0051664B"/>
    <w:rsid w:val="00517373"/>
    <w:rsid w:val="0052110C"/>
    <w:rsid w:val="0052493D"/>
    <w:rsid w:val="005251C1"/>
    <w:rsid w:val="0052607C"/>
    <w:rsid w:val="005268DB"/>
    <w:rsid w:val="0052761D"/>
    <w:rsid w:val="00527CB3"/>
    <w:rsid w:val="00530041"/>
    <w:rsid w:val="00530B1B"/>
    <w:rsid w:val="00531E79"/>
    <w:rsid w:val="0053258B"/>
    <w:rsid w:val="00532E9A"/>
    <w:rsid w:val="00533F96"/>
    <w:rsid w:val="005367BA"/>
    <w:rsid w:val="00537C6F"/>
    <w:rsid w:val="005409A8"/>
    <w:rsid w:val="00541D92"/>
    <w:rsid w:val="0054277D"/>
    <w:rsid w:val="00544CBB"/>
    <w:rsid w:val="00547889"/>
    <w:rsid w:val="00547A29"/>
    <w:rsid w:val="00547C3D"/>
    <w:rsid w:val="00551712"/>
    <w:rsid w:val="00551C82"/>
    <w:rsid w:val="00553D9A"/>
    <w:rsid w:val="00553DE4"/>
    <w:rsid w:val="005560D3"/>
    <w:rsid w:val="005561BC"/>
    <w:rsid w:val="00556740"/>
    <w:rsid w:val="00561D98"/>
    <w:rsid w:val="00561F6A"/>
    <w:rsid w:val="005655AF"/>
    <w:rsid w:val="00565F1C"/>
    <w:rsid w:val="005662F3"/>
    <w:rsid w:val="00566AD6"/>
    <w:rsid w:val="00570379"/>
    <w:rsid w:val="0057074F"/>
    <w:rsid w:val="00570761"/>
    <w:rsid w:val="00572F56"/>
    <w:rsid w:val="005733CD"/>
    <w:rsid w:val="00574CB8"/>
    <w:rsid w:val="00576787"/>
    <w:rsid w:val="00580327"/>
    <w:rsid w:val="00581A65"/>
    <w:rsid w:val="00581E37"/>
    <w:rsid w:val="00583C7A"/>
    <w:rsid w:val="00585968"/>
    <w:rsid w:val="00585DCD"/>
    <w:rsid w:val="00586450"/>
    <w:rsid w:val="0059126F"/>
    <w:rsid w:val="005936C6"/>
    <w:rsid w:val="00594655"/>
    <w:rsid w:val="00595550"/>
    <w:rsid w:val="00596186"/>
    <w:rsid w:val="0059621F"/>
    <w:rsid w:val="00596AB1"/>
    <w:rsid w:val="00596B1F"/>
    <w:rsid w:val="00596DEA"/>
    <w:rsid w:val="00596EFE"/>
    <w:rsid w:val="00597A60"/>
    <w:rsid w:val="005A06F0"/>
    <w:rsid w:val="005A0A71"/>
    <w:rsid w:val="005A2DF4"/>
    <w:rsid w:val="005A36C8"/>
    <w:rsid w:val="005A752F"/>
    <w:rsid w:val="005B025F"/>
    <w:rsid w:val="005B1AD2"/>
    <w:rsid w:val="005B3062"/>
    <w:rsid w:val="005B345D"/>
    <w:rsid w:val="005B3775"/>
    <w:rsid w:val="005B3C77"/>
    <w:rsid w:val="005B5735"/>
    <w:rsid w:val="005B5B33"/>
    <w:rsid w:val="005B671A"/>
    <w:rsid w:val="005B67AB"/>
    <w:rsid w:val="005B79B0"/>
    <w:rsid w:val="005C18A2"/>
    <w:rsid w:val="005C1C6A"/>
    <w:rsid w:val="005C2DFD"/>
    <w:rsid w:val="005C45BB"/>
    <w:rsid w:val="005C4A39"/>
    <w:rsid w:val="005C52EC"/>
    <w:rsid w:val="005C538B"/>
    <w:rsid w:val="005C61CB"/>
    <w:rsid w:val="005C6734"/>
    <w:rsid w:val="005C6AE4"/>
    <w:rsid w:val="005C75BF"/>
    <w:rsid w:val="005D29B0"/>
    <w:rsid w:val="005D327D"/>
    <w:rsid w:val="005D57B1"/>
    <w:rsid w:val="005D79B6"/>
    <w:rsid w:val="005E095B"/>
    <w:rsid w:val="005E1225"/>
    <w:rsid w:val="005E159C"/>
    <w:rsid w:val="005E435B"/>
    <w:rsid w:val="005E43A6"/>
    <w:rsid w:val="005E4557"/>
    <w:rsid w:val="005E5942"/>
    <w:rsid w:val="005E5C32"/>
    <w:rsid w:val="005E66D7"/>
    <w:rsid w:val="005E6B1F"/>
    <w:rsid w:val="005E6D04"/>
    <w:rsid w:val="005E6DE1"/>
    <w:rsid w:val="005F0B0C"/>
    <w:rsid w:val="005F2234"/>
    <w:rsid w:val="005F36BA"/>
    <w:rsid w:val="005F4106"/>
    <w:rsid w:val="005F4BB2"/>
    <w:rsid w:val="005F4C37"/>
    <w:rsid w:val="005F52EB"/>
    <w:rsid w:val="005F6787"/>
    <w:rsid w:val="005F6C90"/>
    <w:rsid w:val="005F7949"/>
    <w:rsid w:val="0060080C"/>
    <w:rsid w:val="006012A5"/>
    <w:rsid w:val="0061039B"/>
    <w:rsid w:val="00612547"/>
    <w:rsid w:val="0061275A"/>
    <w:rsid w:val="006132F4"/>
    <w:rsid w:val="00613A7B"/>
    <w:rsid w:val="00613CA6"/>
    <w:rsid w:val="006142F1"/>
    <w:rsid w:val="006158BE"/>
    <w:rsid w:val="00620344"/>
    <w:rsid w:val="00622EC4"/>
    <w:rsid w:val="00623ACA"/>
    <w:rsid w:val="006255C0"/>
    <w:rsid w:val="00625B20"/>
    <w:rsid w:val="00625B84"/>
    <w:rsid w:val="00631233"/>
    <w:rsid w:val="00631D5B"/>
    <w:rsid w:val="006321E0"/>
    <w:rsid w:val="0063603C"/>
    <w:rsid w:val="006367F7"/>
    <w:rsid w:val="00637E57"/>
    <w:rsid w:val="0064354C"/>
    <w:rsid w:val="0064403D"/>
    <w:rsid w:val="00644EEB"/>
    <w:rsid w:val="00651C31"/>
    <w:rsid w:val="006603F0"/>
    <w:rsid w:val="006620F1"/>
    <w:rsid w:val="006625CE"/>
    <w:rsid w:val="0066442C"/>
    <w:rsid w:val="0066530F"/>
    <w:rsid w:val="0066573B"/>
    <w:rsid w:val="006671C0"/>
    <w:rsid w:val="006675D4"/>
    <w:rsid w:val="00670C3F"/>
    <w:rsid w:val="00673E8D"/>
    <w:rsid w:val="00675BFA"/>
    <w:rsid w:val="00675F61"/>
    <w:rsid w:val="006764A4"/>
    <w:rsid w:val="006768CC"/>
    <w:rsid w:val="006775E3"/>
    <w:rsid w:val="00682C23"/>
    <w:rsid w:val="00686717"/>
    <w:rsid w:val="00686B1C"/>
    <w:rsid w:val="0068769F"/>
    <w:rsid w:val="00687E75"/>
    <w:rsid w:val="00687F00"/>
    <w:rsid w:val="00690939"/>
    <w:rsid w:val="006913B1"/>
    <w:rsid w:val="006929B2"/>
    <w:rsid w:val="0069602C"/>
    <w:rsid w:val="00696958"/>
    <w:rsid w:val="00696F49"/>
    <w:rsid w:val="006979BB"/>
    <w:rsid w:val="006A2E87"/>
    <w:rsid w:val="006A3F99"/>
    <w:rsid w:val="006A4646"/>
    <w:rsid w:val="006A60D6"/>
    <w:rsid w:val="006A7EDE"/>
    <w:rsid w:val="006B0C04"/>
    <w:rsid w:val="006B1F90"/>
    <w:rsid w:val="006B2291"/>
    <w:rsid w:val="006B2A1A"/>
    <w:rsid w:val="006B3C66"/>
    <w:rsid w:val="006B4B4D"/>
    <w:rsid w:val="006B6033"/>
    <w:rsid w:val="006C0D1B"/>
    <w:rsid w:val="006C19BB"/>
    <w:rsid w:val="006C1B79"/>
    <w:rsid w:val="006C276E"/>
    <w:rsid w:val="006C2A35"/>
    <w:rsid w:val="006C344E"/>
    <w:rsid w:val="006C348A"/>
    <w:rsid w:val="006C4140"/>
    <w:rsid w:val="006C4573"/>
    <w:rsid w:val="006C4A66"/>
    <w:rsid w:val="006C4C32"/>
    <w:rsid w:val="006C603F"/>
    <w:rsid w:val="006C65D6"/>
    <w:rsid w:val="006C67D7"/>
    <w:rsid w:val="006C6B31"/>
    <w:rsid w:val="006D0C0D"/>
    <w:rsid w:val="006D1F4C"/>
    <w:rsid w:val="006D33CC"/>
    <w:rsid w:val="006D3BFB"/>
    <w:rsid w:val="006D4D94"/>
    <w:rsid w:val="006D731A"/>
    <w:rsid w:val="006D79C5"/>
    <w:rsid w:val="006D7C06"/>
    <w:rsid w:val="006D7D3D"/>
    <w:rsid w:val="006E02EC"/>
    <w:rsid w:val="006E149E"/>
    <w:rsid w:val="006E2C41"/>
    <w:rsid w:val="006E3691"/>
    <w:rsid w:val="006E38D2"/>
    <w:rsid w:val="006E4D76"/>
    <w:rsid w:val="006E632A"/>
    <w:rsid w:val="006E789E"/>
    <w:rsid w:val="006F10E0"/>
    <w:rsid w:val="006F1FD5"/>
    <w:rsid w:val="006F2FFA"/>
    <w:rsid w:val="006F3D6D"/>
    <w:rsid w:val="006F3E03"/>
    <w:rsid w:val="006F51A5"/>
    <w:rsid w:val="006F69D5"/>
    <w:rsid w:val="006F71FD"/>
    <w:rsid w:val="006F722C"/>
    <w:rsid w:val="00700432"/>
    <w:rsid w:val="00700C6A"/>
    <w:rsid w:val="007026AE"/>
    <w:rsid w:val="0070478A"/>
    <w:rsid w:val="00704F22"/>
    <w:rsid w:val="00706796"/>
    <w:rsid w:val="00710F8A"/>
    <w:rsid w:val="0071216C"/>
    <w:rsid w:val="00716D8C"/>
    <w:rsid w:val="007179AB"/>
    <w:rsid w:val="0072177E"/>
    <w:rsid w:val="007221E3"/>
    <w:rsid w:val="00722EA3"/>
    <w:rsid w:val="007254D2"/>
    <w:rsid w:val="007312A0"/>
    <w:rsid w:val="007322A9"/>
    <w:rsid w:val="007345F6"/>
    <w:rsid w:val="00734B57"/>
    <w:rsid w:val="00734DC8"/>
    <w:rsid w:val="0073579F"/>
    <w:rsid w:val="00737127"/>
    <w:rsid w:val="00741A8B"/>
    <w:rsid w:val="00742B34"/>
    <w:rsid w:val="00745227"/>
    <w:rsid w:val="00745CFE"/>
    <w:rsid w:val="00746688"/>
    <w:rsid w:val="00746B13"/>
    <w:rsid w:val="00750D14"/>
    <w:rsid w:val="00751BAC"/>
    <w:rsid w:val="00751DA0"/>
    <w:rsid w:val="0075490A"/>
    <w:rsid w:val="00754A88"/>
    <w:rsid w:val="00754CAE"/>
    <w:rsid w:val="00754DD6"/>
    <w:rsid w:val="00756C77"/>
    <w:rsid w:val="00756FEA"/>
    <w:rsid w:val="00760E6F"/>
    <w:rsid w:val="0076136A"/>
    <w:rsid w:val="00761617"/>
    <w:rsid w:val="007623E7"/>
    <w:rsid w:val="00762BFD"/>
    <w:rsid w:val="0076398C"/>
    <w:rsid w:val="00763B26"/>
    <w:rsid w:val="00763D70"/>
    <w:rsid w:val="00763EA9"/>
    <w:rsid w:val="007665D4"/>
    <w:rsid w:val="00766D36"/>
    <w:rsid w:val="00767A1E"/>
    <w:rsid w:val="007717A0"/>
    <w:rsid w:val="0077195D"/>
    <w:rsid w:val="0077295B"/>
    <w:rsid w:val="00776ADC"/>
    <w:rsid w:val="00780E2D"/>
    <w:rsid w:val="0078217D"/>
    <w:rsid w:val="00784859"/>
    <w:rsid w:val="00785078"/>
    <w:rsid w:val="007855EE"/>
    <w:rsid w:val="00791885"/>
    <w:rsid w:val="00792853"/>
    <w:rsid w:val="00792D10"/>
    <w:rsid w:val="00792E7E"/>
    <w:rsid w:val="00793E22"/>
    <w:rsid w:val="0079400E"/>
    <w:rsid w:val="007943D1"/>
    <w:rsid w:val="00795A1D"/>
    <w:rsid w:val="00795D1A"/>
    <w:rsid w:val="007964E4"/>
    <w:rsid w:val="007975C8"/>
    <w:rsid w:val="007A10A3"/>
    <w:rsid w:val="007A1E1E"/>
    <w:rsid w:val="007A20E3"/>
    <w:rsid w:val="007A236C"/>
    <w:rsid w:val="007A4F45"/>
    <w:rsid w:val="007A5177"/>
    <w:rsid w:val="007A68B4"/>
    <w:rsid w:val="007A6F21"/>
    <w:rsid w:val="007B671B"/>
    <w:rsid w:val="007B6C0C"/>
    <w:rsid w:val="007B6E88"/>
    <w:rsid w:val="007B7A98"/>
    <w:rsid w:val="007C0318"/>
    <w:rsid w:val="007C3AD6"/>
    <w:rsid w:val="007C498A"/>
    <w:rsid w:val="007C6098"/>
    <w:rsid w:val="007C76DB"/>
    <w:rsid w:val="007D0BD1"/>
    <w:rsid w:val="007D135A"/>
    <w:rsid w:val="007D3406"/>
    <w:rsid w:val="007D3BA3"/>
    <w:rsid w:val="007D44C9"/>
    <w:rsid w:val="007D58C0"/>
    <w:rsid w:val="007D7065"/>
    <w:rsid w:val="007D767E"/>
    <w:rsid w:val="007D7DDB"/>
    <w:rsid w:val="007E00C6"/>
    <w:rsid w:val="007E270C"/>
    <w:rsid w:val="007E46F8"/>
    <w:rsid w:val="007E4E2C"/>
    <w:rsid w:val="007E5187"/>
    <w:rsid w:val="007E70AC"/>
    <w:rsid w:val="007E7EA2"/>
    <w:rsid w:val="007F1333"/>
    <w:rsid w:val="007F134C"/>
    <w:rsid w:val="007F1BB8"/>
    <w:rsid w:val="007F2979"/>
    <w:rsid w:val="007F2C12"/>
    <w:rsid w:val="007F429E"/>
    <w:rsid w:val="007F50E3"/>
    <w:rsid w:val="007F5B35"/>
    <w:rsid w:val="007F5BBC"/>
    <w:rsid w:val="00800613"/>
    <w:rsid w:val="0080093C"/>
    <w:rsid w:val="008034DD"/>
    <w:rsid w:val="00803549"/>
    <w:rsid w:val="00803CAD"/>
    <w:rsid w:val="008046C4"/>
    <w:rsid w:val="00804776"/>
    <w:rsid w:val="00804CF8"/>
    <w:rsid w:val="008052F1"/>
    <w:rsid w:val="008063BA"/>
    <w:rsid w:val="00807C8E"/>
    <w:rsid w:val="00811AAE"/>
    <w:rsid w:val="00812861"/>
    <w:rsid w:val="00812D3A"/>
    <w:rsid w:val="008176DA"/>
    <w:rsid w:val="0082031C"/>
    <w:rsid w:val="00820B29"/>
    <w:rsid w:val="0082224F"/>
    <w:rsid w:val="008223E7"/>
    <w:rsid w:val="008232D1"/>
    <w:rsid w:val="008234B4"/>
    <w:rsid w:val="00824E95"/>
    <w:rsid w:val="008255A7"/>
    <w:rsid w:val="00825C8C"/>
    <w:rsid w:val="008272EC"/>
    <w:rsid w:val="00827814"/>
    <w:rsid w:val="00827AA9"/>
    <w:rsid w:val="008300C8"/>
    <w:rsid w:val="00830B74"/>
    <w:rsid w:val="0083153D"/>
    <w:rsid w:val="008315B5"/>
    <w:rsid w:val="008320BC"/>
    <w:rsid w:val="00832871"/>
    <w:rsid w:val="0083564F"/>
    <w:rsid w:val="00836245"/>
    <w:rsid w:val="008365AF"/>
    <w:rsid w:val="00837656"/>
    <w:rsid w:val="00837A72"/>
    <w:rsid w:val="00840162"/>
    <w:rsid w:val="008431E6"/>
    <w:rsid w:val="00843635"/>
    <w:rsid w:val="00844CFF"/>
    <w:rsid w:val="00845004"/>
    <w:rsid w:val="00845329"/>
    <w:rsid w:val="0084534D"/>
    <w:rsid w:val="00850DCF"/>
    <w:rsid w:val="008538EE"/>
    <w:rsid w:val="00854820"/>
    <w:rsid w:val="008550D1"/>
    <w:rsid w:val="008561B3"/>
    <w:rsid w:val="00856CB0"/>
    <w:rsid w:val="00860885"/>
    <w:rsid w:val="008615D2"/>
    <w:rsid w:val="00862015"/>
    <w:rsid w:val="0086262C"/>
    <w:rsid w:val="008628FE"/>
    <w:rsid w:val="00863FFA"/>
    <w:rsid w:val="00864845"/>
    <w:rsid w:val="0086570C"/>
    <w:rsid w:val="008678C6"/>
    <w:rsid w:val="00873356"/>
    <w:rsid w:val="00873D7F"/>
    <w:rsid w:val="008756D3"/>
    <w:rsid w:val="00882DDB"/>
    <w:rsid w:val="00882EBD"/>
    <w:rsid w:val="00883AC9"/>
    <w:rsid w:val="008842A1"/>
    <w:rsid w:val="00884B20"/>
    <w:rsid w:val="00885035"/>
    <w:rsid w:val="00887EFD"/>
    <w:rsid w:val="00890042"/>
    <w:rsid w:val="0089059A"/>
    <w:rsid w:val="00890F66"/>
    <w:rsid w:val="008924AC"/>
    <w:rsid w:val="008948D2"/>
    <w:rsid w:val="00894DDC"/>
    <w:rsid w:val="008A15C5"/>
    <w:rsid w:val="008A1CF2"/>
    <w:rsid w:val="008A36D5"/>
    <w:rsid w:val="008A3B97"/>
    <w:rsid w:val="008A493E"/>
    <w:rsid w:val="008A5384"/>
    <w:rsid w:val="008A59C2"/>
    <w:rsid w:val="008B160C"/>
    <w:rsid w:val="008B228E"/>
    <w:rsid w:val="008B2B87"/>
    <w:rsid w:val="008B3538"/>
    <w:rsid w:val="008B3A38"/>
    <w:rsid w:val="008B7CB1"/>
    <w:rsid w:val="008C24CC"/>
    <w:rsid w:val="008C54EF"/>
    <w:rsid w:val="008C6036"/>
    <w:rsid w:val="008C7104"/>
    <w:rsid w:val="008D0584"/>
    <w:rsid w:val="008D15D7"/>
    <w:rsid w:val="008D2827"/>
    <w:rsid w:val="008D3F1F"/>
    <w:rsid w:val="008D46AC"/>
    <w:rsid w:val="008D5175"/>
    <w:rsid w:val="008E1B97"/>
    <w:rsid w:val="008E2D47"/>
    <w:rsid w:val="008E39D8"/>
    <w:rsid w:val="008E4765"/>
    <w:rsid w:val="008E4768"/>
    <w:rsid w:val="008E58D1"/>
    <w:rsid w:val="008E5B10"/>
    <w:rsid w:val="008F12CC"/>
    <w:rsid w:val="008F30E3"/>
    <w:rsid w:val="008F51AC"/>
    <w:rsid w:val="008F5583"/>
    <w:rsid w:val="008F577B"/>
    <w:rsid w:val="008F629F"/>
    <w:rsid w:val="008F70E5"/>
    <w:rsid w:val="00903FAF"/>
    <w:rsid w:val="00904A17"/>
    <w:rsid w:val="00905690"/>
    <w:rsid w:val="00910922"/>
    <w:rsid w:val="00911814"/>
    <w:rsid w:val="00913F37"/>
    <w:rsid w:val="00915FB2"/>
    <w:rsid w:val="00916637"/>
    <w:rsid w:val="00920209"/>
    <w:rsid w:val="00923245"/>
    <w:rsid w:val="00923B21"/>
    <w:rsid w:val="00925197"/>
    <w:rsid w:val="00925E5F"/>
    <w:rsid w:val="0092611D"/>
    <w:rsid w:val="0092663E"/>
    <w:rsid w:val="009266D0"/>
    <w:rsid w:val="00926963"/>
    <w:rsid w:val="00930C57"/>
    <w:rsid w:val="00930E92"/>
    <w:rsid w:val="009316E9"/>
    <w:rsid w:val="0093234F"/>
    <w:rsid w:val="00932701"/>
    <w:rsid w:val="00933824"/>
    <w:rsid w:val="009346D5"/>
    <w:rsid w:val="009355B0"/>
    <w:rsid w:val="00943056"/>
    <w:rsid w:val="009431A9"/>
    <w:rsid w:val="009448DF"/>
    <w:rsid w:val="00944CD0"/>
    <w:rsid w:val="00945519"/>
    <w:rsid w:val="0095051B"/>
    <w:rsid w:val="00950897"/>
    <w:rsid w:val="00950CB9"/>
    <w:rsid w:val="009511E7"/>
    <w:rsid w:val="0095123A"/>
    <w:rsid w:val="00952955"/>
    <w:rsid w:val="00952A1A"/>
    <w:rsid w:val="00953488"/>
    <w:rsid w:val="009534F8"/>
    <w:rsid w:val="00955403"/>
    <w:rsid w:val="00955DBF"/>
    <w:rsid w:val="009578D5"/>
    <w:rsid w:val="00957936"/>
    <w:rsid w:val="00960FC3"/>
    <w:rsid w:val="00962751"/>
    <w:rsid w:val="0096292A"/>
    <w:rsid w:val="009669AE"/>
    <w:rsid w:val="009705E4"/>
    <w:rsid w:val="00970668"/>
    <w:rsid w:val="009739CF"/>
    <w:rsid w:val="00977733"/>
    <w:rsid w:val="00981E1D"/>
    <w:rsid w:val="00982840"/>
    <w:rsid w:val="0098294F"/>
    <w:rsid w:val="00984D29"/>
    <w:rsid w:val="0098512B"/>
    <w:rsid w:val="00986CD4"/>
    <w:rsid w:val="0098749C"/>
    <w:rsid w:val="0098759D"/>
    <w:rsid w:val="00987E45"/>
    <w:rsid w:val="00990EDA"/>
    <w:rsid w:val="00990FD4"/>
    <w:rsid w:val="009922A3"/>
    <w:rsid w:val="0099466D"/>
    <w:rsid w:val="00994989"/>
    <w:rsid w:val="00995B0A"/>
    <w:rsid w:val="009967ED"/>
    <w:rsid w:val="00997A39"/>
    <w:rsid w:val="009A01C8"/>
    <w:rsid w:val="009A08AD"/>
    <w:rsid w:val="009A2590"/>
    <w:rsid w:val="009A4817"/>
    <w:rsid w:val="009A5904"/>
    <w:rsid w:val="009A6F62"/>
    <w:rsid w:val="009B0316"/>
    <w:rsid w:val="009B0C36"/>
    <w:rsid w:val="009B0FE9"/>
    <w:rsid w:val="009B11C6"/>
    <w:rsid w:val="009B1256"/>
    <w:rsid w:val="009B31EC"/>
    <w:rsid w:val="009B5EDB"/>
    <w:rsid w:val="009B7384"/>
    <w:rsid w:val="009C25F6"/>
    <w:rsid w:val="009C2710"/>
    <w:rsid w:val="009C3C17"/>
    <w:rsid w:val="009C41FB"/>
    <w:rsid w:val="009D063B"/>
    <w:rsid w:val="009D1AD5"/>
    <w:rsid w:val="009D30F5"/>
    <w:rsid w:val="009D321A"/>
    <w:rsid w:val="009D6DA3"/>
    <w:rsid w:val="009D789D"/>
    <w:rsid w:val="009E10A3"/>
    <w:rsid w:val="009E1374"/>
    <w:rsid w:val="009E17B7"/>
    <w:rsid w:val="009E23D2"/>
    <w:rsid w:val="009E3F65"/>
    <w:rsid w:val="009E4A39"/>
    <w:rsid w:val="009E4CF1"/>
    <w:rsid w:val="009E7D25"/>
    <w:rsid w:val="009E7D5C"/>
    <w:rsid w:val="009F774F"/>
    <w:rsid w:val="009F7B14"/>
    <w:rsid w:val="00A004F0"/>
    <w:rsid w:val="00A00BF9"/>
    <w:rsid w:val="00A02AC5"/>
    <w:rsid w:val="00A032B2"/>
    <w:rsid w:val="00A03B7E"/>
    <w:rsid w:val="00A04C6F"/>
    <w:rsid w:val="00A04CB6"/>
    <w:rsid w:val="00A0533C"/>
    <w:rsid w:val="00A05D92"/>
    <w:rsid w:val="00A066A2"/>
    <w:rsid w:val="00A06B27"/>
    <w:rsid w:val="00A06D58"/>
    <w:rsid w:val="00A07DC7"/>
    <w:rsid w:val="00A108C3"/>
    <w:rsid w:val="00A11D71"/>
    <w:rsid w:val="00A14342"/>
    <w:rsid w:val="00A15794"/>
    <w:rsid w:val="00A1604F"/>
    <w:rsid w:val="00A160C6"/>
    <w:rsid w:val="00A1743C"/>
    <w:rsid w:val="00A17FEB"/>
    <w:rsid w:val="00A20D63"/>
    <w:rsid w:val="00A21206"/>
    <w:rsid w:val="00A21CEB"/>
    <w:rsid w:val="00A247F1"/>
    <w:rsid w:val="00A24848"/>
    <w:rsid w:val="00A24AE7"/>
    <w:rsid w:val="00A27323"/>
    <w:rsid w:val="00A27917"/>
    <w:rsid w:val="00A307B4"/>
    <w:rsid w:val="00A316D2"/>
    <w:rsid w:val="00A31EFC"/>
    <w:rsid w:val="00A323EA"/>
    <w:rsid w:val="00A32D2A"/>
    <w:rsid w:val="00A34DC8"/>
    <w:rsid w:val="00A34ED3"/>
    <w:rsid w:val="00A35CA3"/>
    <w:rsid w:val="00A37856"/>
    <w:rsid w:val="00A378BF"/>
    <w:rsid w:val="00A40BD1"/>
    <w:rsid w:val="00A425E3"/>
    <w:rsid w:val="00A44626"/>
    <w:rsid w:val="00A44C95"/>
    <w:rsid w:val="00A44D28"/>
    <w:rsid w:val="00A462DF"/>
    <w:rsid w:val="00A471E2"/>
    <w:rsid w:val="00A5114A"/>
    <w:rsid w:val="00A532A7"/>
    <w:rsid w:val="00A5526C"/>
    <w:rsid w:val="00A55BFE"/>
    <w:rsid w:val="00A56F08"/>
    <w:rsid w:val="00A57FA5"/>
    <w:rsid w:val="00A60F70"/>
    <w:rsid w:val="00A618B8"/>
    <w:rsid w:val="00A618B9"/>
    <w:rsid w:val="00A61AEF"/>
    <w:rsid w:val="00A63032"/>
    <w:rsid w:val="00A649B3"/>
    <w:rsid w:val="00A64A70"/>
    <w:rsid w:val="00A64AA4"/>
    <w:rsid w:val="00A662CB"/>
    <w:rsid w:val="00A6694E"/>
    <w:rsid w:val="00A673F2"/>
    <w:rsid w:val="00A70F3E"/>
    <w:rsid w:val="00A72800"/>
    <w:rsid w:val="00A728B5"/>
    <w:rsid w:val="00A74536"/>
    <w:rsid w:val="00A82462"/>
    <w:rsid w:val="00A843A9"/>
    <w:rsid w:val="00A85159"/>
    <w:rsid w:val="00A8572E"/>
    <w:rsid w:val="00A877A5"/>
    <w:rsid w:val="00A87E18"/>
    <w:rsid w:val="00A918A0"/>
    <w:rsid w:val="00A939BA"/>
    <w:rsid w:val="00A946FF"/>
    <w:rsid w:val="00A94816"/>
    <w:rsid w:val="00A95CE2"/>
    <w:rsid w:val="00A96008"/>
    <w:rsid w:val="00A96273"/>
    <w:rsid w:val="00A96746"/>
    <w:rsid w:val="00A97ABC"/>
    <w:rsid w:val="00AA0962"/>
    <w:rsid w:val="00AA0DA2"/>
    <w:rsid w:val="00AA1519"/>
    <w:rsid w:val="00AA1939"/>
    <w:rsid w:val="00AA668F"/>
    <w:rsid w:val="00AA67C6"/>
    <w:rsid w:val="00AA684D"/>
    <w:rsid w:val="00AA73B8"/>
    <w:rsid w:val="00AB3F30"/>
    <w:rsid w:val="00AB435D"/>
    <w:rsid w:val="00AB4F5C"/>
    <w:rsid w:val="00AB7868"/>
    <w:rsid w:val="00AB7912"/>
    <w:rsid w:val="00AC10FD"/>
    <w:rsid w:val="00AC171C"/>
    <w:rsid w:val="00AD1494"/>
    <w:rsid w:val="00AD79C0"/>
    <w:rsid w:val="00AE06B4"/>
    <w:rsid w:val="00AE16E9"/>
    <w:rsid w:val="00AE1C66"/>
    <w:rsid w:val="00AE2157"/>
    <w:rsid w:val="00AE23BF"/>
    <w:rsid w:val="00AE30A1"/>
    <w:rsid w:val="00AE3624"/>
    <w:rsid w:val="00AE381C"/>
    <w:rsid w:val="00AE4F15"/>
    <w:rsid w:val="00AE51B7"/>
    <w:rsid w:val="00AE58A6"/>
    <w:rsid w:val="00AE666B"/>
    <w:rsid w:val="00AE6A93"/>
    <w:rsid w:val="00AE6A9F"/>
    <w:rsid w:val="00AE7ED6"/>
    <w:rsid w:val="00AF0944"/>
    <w:rsid w:val="00AF1302"/>
    <w:rsid w:val="00AF2BB9"/>
    <w:rsid w:val="00AF35D3"/>
    <w:rsid w:val="00AF4E0B"/>
    <w:rsid w:val="00AF677D"/>
    <w:rsid w:val="00B004EC"/>
    <w:rsid w:val="00B1037C"/>
    <w:rsid w:val="00B119DB"/>
    <w:rsid w:val="00B11EBD"/>
    <w:rsid w:val="00B15AE6"/>
    <w:rsid w:val="00B17D9B"/>
    <w:rsid w:val="00B2136B"/>
    <w:rsid w:val="00B220DB"/>
    <w:rsid w:val="00B23BF8"/>
    <w:rsid w:val="00B2527B"/>
    <w:rsid w:val="00B25401"/>
    <w:rsid w:val="00B25F98"/>
    <w:rsid w:val="00B2680E"/>
    <w:rsid w:val="00B279EA"/>
    <w:rsid w:val="00B27F3C"/>
    <w:rsid w:val="00B303F9"/>
    <w:rsid w:val="00B30B18"/>
    <w:rsid w:val="00B33835"/>
    <w:rsid w:val="00B338CD"/>
    <w:rsid w:val="00B35747"/>
    <w:rsid w:val="00B37F19"/>
    <w:rsid w:val="00B402EE"/>
    <w:rsid w:val="00B40B0D"/>
    <w:rsid w:val="00B4292C"/>
    <w:rsid w:val="00B44FA9"/>
    <w:rsid w:val="00B45B06"/>
    <w:rsid w:val="00B47198"/>
    <w:rsid w:val="00B477ED"/>
    <w:rsid w:val="00B505BE"/>
    <w:rsid w:val="00B51A42"/>
    <w:rsid w:val="00B5307F"/>
    <w:rsid w:val="00B54A3B"/>
    <w:rsid w:val="00B5560A"/>
    <w:rsid w:val="00B571B8"/>
    <w:rsid w:val="00B57774"/>
    <w:rsid w:val="00B57FE0"/>
    <w:rsid w:val="00B60853"/>
    <w:rsid w:val="00B619D5"/>
    <w:rsid w:val="00B64C0D"/>
    <w:rsid w:val="00B664A9"/>
    <w:rsid w:val="00B668D5"/>
    <w:rsid w:val="00B675A3"/>
    <w:rsid w:val="00B702ED"/>
    <w:rsid w:val="00B710F4"/>
    <w:rsid w:val="00B720C0"/>
    <w:rsid w:val="00B73D6F"/>
    <w:rsid w:val="00B7498D"/>
    <w:rsid w:val="00B751E7"/>
    <w:rsid w:val="00B757D3"/>
    <w:rsid w:val="00B817B9"/>
    <w:rsid w:val="00B82A5B"/>
    <w:rsid w:val="00B846B2"/>
    <w:rsid w:val="00B87824"/>
    <w:rsid w:val="00B92A4D"/>
    <w:rsid w:val="00B9468E"/>
    <w:rsid w:val="00B94DCA"/>
    <w:rsid w:val="00B96E76"/>
    <w:rsid w:val="00B96F64"/>
    <w:rsid w:val="00B979DA"/>
    <w:rsid w:val="00BA0A47"/>
    <w:rsid w:val="00BA0B97"/>
    <w:rsid w:val="00BA0D3F"/>
    <w:rsid w:val="00BA12FE"/>
    <w:rsid w:val="00BA59D0"/>
    <w:rsid w:val="00BA59E4"/>
    <w:rsid w:val="00BA5F3B"/>
    <w:rsid w:val="00BA6B9F"/>
    <w:rsid w:val="00BB2458"/>
    <w:rsid w:val="00BB6164"/>
    <w:rsid w:val="00BB62CF"/>
    <w:rsid w:val="00BB7252"/>
    <w:rsid w:val="00BC0ECF"/>
    <w:rsid w:val="00BC1AE5"/>
    <w:rsid w:val="00BC36AF"/>
    <w:rsid w:val="00BC4762"/>
    <w:rsid w:val="00BC47C4"/>
    <w:rsid w:val="00BC6DD9"/>
    <w:rsid w:val="00BD0E65"/>
    <w:rsid w:val="00BD135C"/>
    <w:rsid w:val="00BD1BEF"/>
    <w:rsid w:val="00BD3F16"/>
    <w:rsid w:val="00BD3FDC"/>
    <w:rsid w:val="00BD50CD"/>
    <w:rsid w:val="00BD5E1C"/>
    <w:rsid w:val="00BD6046"/>
    <w:rsid w:val="00BE540B"/>
    <w:rsid w:val="00BE579B"/>
    <w:rsid w:val="00BE7BDF"/>
    <w:rsid w:val="00BF03F6"/>
    <w:rsid w:val="00BF0603"/>
    <w:rsid w:val="00BF089D"/>
    <w:rsid w:val="00BF1A6B"/>
    <w:rsid w:val="00BF353D"/>
    <w:rsid w:val="00BF3F74"/>
    <w:rsid w:val="00BF49FB"/>
    <w:rsid w:val="00BF6F01"/>
    <w:rsid w:val="00BF7B7B"/>
    <w:rsid w:val="00C0060A"/>
    <w:rsid w:val="00C006AC"/>
    <w:rsid w:val="00C00FF9"/>
    <w:rsid w:val="00C01564"/>
    <w:rsid w:val="00C01713"/>
    <w:rsid w:val="00C02BF0"/>
    <w:rsid w:val="00C03ED5"/>
    <w:rsid w:val="00C04114"/>
    <w:rsid w:val="00C067F8"/>
    <w:rsid w:val="00C100BD"/>
    <w:rsid w:val="00C101DC"/>
    <w:rsid w:val="00C118E9"/>
    <w:rsid w:val="00C125BA"/>
    <w:rsid w:val="00C1443F"/>
    <w:rsid w:val="00C1501A"/>
    <w:rsid w:val="00C15208"/>
    <w:rsid w:val="00C158F6"/>
    <w:rsid w:val="00C15AE4"/>
    <w:rsid w:val="00C1696F"/>
    <w:rsid w:val="00C170D2"/>
    <w:rsid w:val="00C171B2"/>
    <w:rsid w:val="00C215C1"/>
    <w:rsid w:val="00C21ACC"/>
    <w:rsid w:val="00C23773"/>
    <w:rsid w:val="00C27AC8"/>
    <w:rsid w:val="00C30118"/>
    <w:rsid w:val="00C30522"/>
    <w:rsid w:val="00C3054F"/>
    <w:rsid w:val="00C333EF"/>
    <w:rsid w:val="00C412B6"/>
    <w:rsid w:val="00C42338"/>
    <w:rsid w:val="00C42E74"/>
    <w:rsid w:val="00C43854"/>
    <w:rsid w:val="00C464EF"/>
    <w:rsid w:val="00C477DF"/>
    <w:rsid w:val="00C500C4"/>
    <w:rsid w:val="00C51304"/>
    <w:rsid w:val="00C5228D"/>
    <w:rsid w:val="00C53814"/>
    <w:rsid w:val="00C54D9C"/>
    <w:rsid w:val="00C5502F"/>
    <w:rsid w:val="00C60A9F"/>
    <w:rsid w:val="00C611EB"/>
    <w:rsid w:val="00C6299E"/>
    <w:rsid w:val="00C64258"/>
    <w:rsid w:val="00C64FC6"/>
    <w:rsid w:val="00C65BB4"/>
    <w:rsid w:val="00C66A16"/>
    <w:rsid w:val="00C71808"/>
    <w:rsid w:val="00C7325E"/>
    <w:rsid w:val="00C7372B"/>
    <w:rsid w:val="00C73987"/>
    <w:rsid w:val="00C74FAF"/>
    <w:rsid w:val="00C7670C"/>
    <w:rsid w:val="00C767B3"/>
    <w:rsid w:val="00C77F41"/>
    <w:rsid w:val="00C8016E"/>
    <w:rsid w:val="00C820F4"/>
    <w:rsid w:val="00C83C0D"/>
    <w:rsid w:val="00C85708"/>
    <w:rsid w:val="00C930EF"/>
    <w:rsid w:val="00C9526A"/>
    <w:rsid w:val="00C95BCA"/>
    <w:rsid w:val="00C97A5E"/>
    <w:rsid w:val="00CA1AB5"/>
    <w:rsid w:val="00CA33F6"/>
    <w:rsid w:val="00CA3D87"/>
    <w:rsid w:val="00CA4192"/>
    <w:rsid w:val="00CA43F7"/>
    <w:rsid w:val="00CA6F20"/>
    <w:rsid w:val="00CA7893"/>
    <w:rsid w:val="00CB1A53"/>
    <w:rsid w:val="00CB26CF"/>
    <w:rsid w:val="00CB343F"/>
    <w:rsid w:val="00CB3C17"/>
    <w:rsid w:val="00CC0107"/>
    <w:rsid w:val="00CC1F26"/>
    <w:rsid w:val="00CC49F1"/>
    <w:rsid w:val="00CC5324"/>
    <w:rsid w:val="00CC57B7"/>
    <w:rsid w:val="00CC601D"/>
    <w:rsid w:val="00CC6FFD"/>
    <w:rsid w:val="00CC7414"/>
    <w:rsid w:val="00CD27FF"/>
    <w:rsid w:val="00CD5404"/>
    <w:rsid w:val="00CD6727"/>
    <w:rsid w:val="00CD7087"/>
    <w:rsid w:val="00CD7E4D"/>
    <w:rsid w:val="00CE0820"/>
    <w:rsid w:val="00CE0989"/>
    <w:rsid w:val="00CE1993"/>
    <w:rsid w:val="00CE2D13"/>
    <w:rsid w:val="00CE5059"/>
    <w:rsid w:val="00CF2BAE"/>
    <w:rsid w:val="00CF3672"/>
    <w:rsid w:val="00CF382F"/>
    <w:rsid w:val="00CF4EE4"/>
    <w:rsid w:val="00CF6F00"/>
    <w:rsid w:val="00CF7455"/>
    <w:rsid w:val="00D02681"/>
    <w:rsid w:val="00D02AC2"/>
    <w:rsid w:val="00D043BF"/>
    <w:rsid w:val="00D07BBC"/>
    <w:rsid w:val="00D07D7E"/>
    <w:rsid w:val="00D100F7"/>
    <w:rsid w:val="00D10309"/>
    <w:rsid w:val="00D108FF"/>
    <w:rsid w:val="00D13365"/>
    <w:rsid w:val="00D144E1"/>
    <w:rsid w:val="00D157DA"/>
    <w:rsid w:val="00D173D6"/>
    <w:rsid w:val="00D2228C"/>
    <w:rsid w:val="00D22A99"/>
    <w:rsid w:val="00D235D0"/>
    <w:rsid w:val="00D23F8F"/>
    <w:rsid w:val="00D25E09"/>
    <w:rsid w:val="00D26446"/>
    <w:rsid w:val="00D26C75"/>
    <w:rsid w:val="00D30525"/>
    <w:rsid w:val="00D313DB"/>
    <w:rsid w:val="00D31872"/>
    <w:rsid w:val="00D32877"/>
    <w:rsid w:val="00D34BAA"/>
    <w:rsid w:val="00D358D5"/>
    <w:rsid w:val="00D36871"/>
    <w:rsid w:val="00D409CB"/>
    <w:rsid w:val="00D41891"/>
    <w:rsid w:val="00D41AEF"/>
    <w:rsid w:val="00D42D74"/>
    <w:rsid w:val="00D42DC9"/>
    <w:rsid w:val="00D43845"/>
    <w:rsid w:val="00D44700"/>
    <w:rsid w:val="00D4483F"/>
    <w:rsid w:val="00D44AEC"/>
    <w:rsid w:val="00D53C46"/>
    <w:rsid w:val="00D5494B"/>
    <w:rsid w:val="00D54A5D"/>
    <w:rsid w:val="00D54B1A"/>
    <w:rsid w:val="00D570F0"/>
    <w:rsid w:val="00D6038F"/>
    <w:rsid w:val="00D62401"/>
    <w:rsid w:val="00D62501"/>
    <w:rsid w:val="00D63A97"/>
    <w:rsid w:val="00D65ACE"/>
    <w:rsid w:val="00D672DA"/>
    <w:rsid w:val="00D7002A"/>
    <w:rsid w:val="00D70EFE"/>
    <w:rsid w:val="00D7120D"/>
    <w:rsid w:val="00D71B78"/>
    <w:rsid w:val="00D7352F"/>
    <w:rsid w:val="00D73834"/>
    <w:rsid w:val="00D74798"/>
    <w:rsid w:val="00D7599A"/>
    <w:rsid w:val="00D75B60"/>
    <w:rsid w:val="00D766CD"/>
    <w:rsid w:val="00D76C50"/>
    <w:rsid w:val="00D80E59"/>
    <w:rsid w:val="00D83E3D"/>
    <w:rsid w:val="00D84161"/>
    <w:rsid w:val="00D848FB"/>
    <w:rsid w:val="00D8678B"/>
    <w:rsid w:val="00D8774B"/>
    <w:rsid w:val="00D879A5"/>
    <w:rsid w:val="00D92EA5"/>
    <w:rsid w:val="00D93313"/>
    <w:rsid w:val="00D93525"/>
    <w:rsid w:val="00D9375A"/>
    <w:rsid w:val="00DA1418"/>
    <w:rsid w:val="00DA1CCA"/>
    <w:rsid w:val="00DA2FBF"/>
    <w:rsid w:val="00DA304B"/>
    <w:rsid w:val="00DA58BA"/>
    <w:rsid w:val="00DB187E"/>
    <w:rsid w:val="00DB1DAC"/>
    <w:rsid w:val="00DB2043"/>
    <w:rsid w:val="00DB40EF"/>
    <w:rsid w:val="00DB696A"/>
    <w:rsid w:val="00DC0DDA"/>
    <w:rsid w:val="00DC2474"/>
    <w:rsid w:val="00DC3E95"/>
    <w:rsid w:val="00DC3FE3"/>
    <w:rsid w:val="00DC5CBA"/>
    <w:rsid w:val="00DC5F46"/>
    <w:rsid w:val="00DC6128"/>
    <w:rsid w:val="00DC6D0D"/>
    <w:rsid w:val="00DC7AB8"/>
    <w:rsid w:val="00DD22AD"/>
    <w:rsid w:val="00DD2487"/>
    <w:rsid w:val="00DD275A"/>
    <w:rsid w:val="00DD382B"/>
    <w:rsid w:val="00DD7216"/>
    <w:rsid w:val="00DE030E"/>
    <w:rsid w:val="00DE1F87"/>
    <w:rsid w:val="00DE2148"/>
    <w:rsid w:val="00DE2D24"/>
    <w:rsid w:val="00DE504F"/>
    <w:rsid w:val="00DE5F21"/>
    <w:rsid w:val="00DE6C00"/>
    <w:rsid w:val="00DF06B8"/>
    <w:rsid w:val="00DF281C"/>
    <w:rsid w:val="00DF405B"/>
    <w:rsid w:val="00DF4B03"/>
    <w:rsid w:val="00E01B51"/>
    <w:rsid w:val="00E04959"/>
    <w:rsid w:val="00E058AA"/>
    <w:rsid w:val="00E10594"/>
    <w:rsid w:val="00E10C87"/>
    <w:rsid w:val="00E1362D"/>
    <w:rsid w:val="00E13793"/>
    <w:rsid w:val="00E158A4"/>
    <w:rsid w:val="00E162D8"/>
    <w:rsid w:val="00E1711F"/>
    <w:rsid w:val="00E1722A"/>
    <w:rsid w:val="00E21B75"/>
    <w:rsid w:val="00E21B85"/>
    <w:rsid w:val="00E22B5F"/>
    <w:rsid w:val="00E234D4"/>
    <w:rsid w:val="00E24386"/>
    <w:rsid w:val="00E25107"/>
    <w:rsid w:val="00E25327"/>
    <w:rsid w:val="00E326EE"/>
    <w:rsid w:val="00E35944"/>
    <w:rsid w:val="00E36EAA"/>
    <w:rsid w:val="00E3738E"/>
    <w:rsid w:val="00E41820"/>
    <w:rsid w:val="00E41EAD"/>
    <w:rsid w:val="00E42FF5"/>
    <w:rsid w:val="00E45FA2"/>
    <w:rsid w:val="00E4600B"/>
    <w:rsid w:val="00E46BA7"/>
    <w:rsid w:val="00E53CE6"/>
    <w:rsid w:val="00E54570"/>
    <w:rsid w:val="00E5612F"/>
    <w:rsid w:val="00E5702F"/>
    <w:rsid w:val="00E57610"/>
    <w:rsid w:val="00E63F32"/>
    <w:rsid w:val="00E646EC"/>
    <w:rsid w:val="00E66685"/>
    <w:rsid w:val="00E706A1"/>
    <w:rsid w:val="00E713EE"/>
    <w:rsid w:val="00E71D4E"/>
    <w:rsid w:val="00E731B1"/>
    <w:rsid w:val="00E73740"/>
    <w:rsid w:val="00E749AC"/>
    <w:rsid w:val="00E81DDE"/>
    <w:rsid w:val="00E821F8"/>
    <w:rsid w:val="00E84688"/>
    <w:rsid w:val="00E87D46"/>
    <w:rsid w:val="00E90FDC"/>
    <w:rsid w:val="00E911E9"/>
    <w:rsid w:val="00E92E06"/>
    <w:rsid w:val="00E92F9F"/>
    <w:rsid w:val="00E97768"/>
    <w:rsid w:val="00E97F4B"/>
    <w:rsid w:val="00EA0C1D"/>
    <w:rsid w:val="00EA0F5F"/>
    <w:rsid w:val="00EA31A1"/>
    <w:rsid w:val="00EA428B"/>
    <w:rsid w:val="00EA45F3"/>
    <w:rsid w:val="00EA4C67"/>
    <w:rsid w:val="00EA7B3F"/>
    <w:rsid w:val="00EA7D52"/>
    <w:rsid w:val="00EB0169"/>
    <w:rsid w:val="00EB2C7C"/>
    <w:rsid w:val="00EB327C"/>
    <w:rsid w:val="00EB363E"/>
    <w:rsid w:val="00EB6419"/>
    <w:rsid w:val="00EB7049"/>
    <w:rsid w:val="00EC0B79"/>
    <w:rsid w:val="00EC0BE5"/>
    <w:rsid w:val="00EC10BA"/>
    <w:rsid w:val="00EC1E2C"/>
    <w:rsid w:val="00EC216B"/>
    <w:rsid w:val="00EC281D"/>
    <w:rsid w:val="00EC310E"/>
    <w:rsid w:val="00EC5E28"/>
    <w:rsid w:val="00EC6333"/>
    <w:rsid w:val="00EC687E"/>
    <w:rsid w:val="00EC70B6"/>
    <w:rsid w:val="00EC7AC3"/>
    <w:rsid w:val="00EC7E68"/>
    <w:rsid w:val="00ED0BB3"/>
    <w:rsid w:val="00ED3F61"/>
    <w:rsid w:val="00ED596F"/>
    <w:rsid w:val="00ED6089"/>
    <w:rsid w:val="00EE1DEB"/>
    <w:rsid w:val="00EE29A6"/>
    <w:rsid w:val="00EE2C71"/>
    <w:rsid w:val="00EE36E9"/>
    <w:rsid w:val="00EE38E1"/>
    <w:rsid w:val="00EE3E74"/>
    <w:rsid w:val="00EE44C4"/>
    <w:rsid w:val="00EE4DF4"/>
    <w:rsid w:val="00EE6C17"/>
    <w:rsid w:val="00EE6FBA"/>
    <w:rsid w:val="00EF167E"/>
    <w:rsid w:val="00EF435B"/>
    <w:rsid w:val="00EF48CE"/>
    <w:rsid w:val="00EF4F55"/>
    <w:rsid w:val="00EF5275"/>
    <w:rsid w:val="00EF552C"/>
    <w:rsid w:val="00EF7992"/>
    <w:rsid w:val="00F0060F"/>
    <w:rsid w:val="00F00615"/>
    <w:rsid w:val="00F0503C"/>
    <w:rsid w:val="00F06C99"/>
    <w:rsid w:val="00F10060"/>
    <w:rsid w:val="00F135E1"/>
    <w:rsid w:val="00F1445B"/>
    <w:rsid w:val="00F14DFB"/>
    <w:rsid w:val="00F177B8"/>
    <w:rsid w:val="00F20994"/>
    <w:rsid w:val="00F23F71"/>
    <w:rsid w:val="00F2515A"/>
    <w:rsid w:val="00F25860"/>
    <w:rsid w:val="00F26BF7"/>
    <w:rsid w:val="00F27DF8"/>
    <w:rsid w:val="00F27EC2"/>
    <w:rsid w:val="00F3286D"/>
    <w:rsid w:val="00F34183"/>
    <w:rsid w:val="00F34CF9"/>
    <w:rsid w:val="00F35073"/>
    <w:rsid w:val="00F351B5"/>
    <w:rsid w:val="00F377C7"/>
    <w:rsid w:val="00F417E8"/>
    <w:rsid w:val="00F43826"/>
    <w:rsid w:val="00F4443F"/>
    <w:rsid w:val="00F44663"/>
    <w:rsid w:val="00F455E7"/>
    <w:rsid w:val="00F4634A"/>
    <w:rsid w:val="00F518A8"/>
    <w:rsid w:val="00F51E01"/>
    <w:rsid w:val="00F5346C"/>
    <w:rsid w:val="00F53CD4"/>
    <w:rsid w:val="00F540FC"/>
    <w:rsid w:val="00F5422D"/>
    <w:rsid w:val="00F55147"/>
    <w:rsid w:val="00F55C04"/>
    <w:rsid w:val="00F57D25"/>
    <w:rsid w:val="00F618EE"/>
    <w:rsid w:val="00F61B82"/>
    <w:rsid w:val="00F61C17"/>
    <w:rsid w:val="00F62693"/>
    <w:rsid w:val="00F63931"/>
    <w:rsid w:val="00F647FD"/>
    <w:rsid w:val="00F66A53"/>
    <w:rsid w:val="00F67DF3"/>
    <w:rsid w:val="00F7095B"/>
    <w:rsid w:val="00F70F50"/>
    <w:rsid w:val="00F70FEE"/>
    <w:rsid w:val="00F713E7"/>
    <w:rsid w:val="00F71EC4"/>
    <w:rsid w:val="00F71F75"/>
    <w:rsid w:val="00F722AB"/>
    <w:rsid w:val="00F73FC9"/>
    <w:rsid w:val="00F746F6"/>
    <w:rsid w:val="00F75818"/>
    <w:rsid w:val="00F75E2B"/>
    <w:rsid w:val="00F75FB7"/>
    <w:rsid w:val="00F75FBA"/>
    <w:rsid w:val="00F7624D"/>
    <w:rsid w:val="00F767BA"/>
    <w:rsid w:val="00F7758E"/>
    <w:rsid w:val="00F81225"/>
    <w:rsid w:val="00F81F07"/>
    <w:rsid w:val="00F82C82"/>
    <w:rsid w:val="00F835D5"/>
    <w:rsid w:val="00F857AA"/>
    <w:rsid w:val="00F86572"/>
    <w:rsid w:val="00F8672A"/>
    <w:rsid w:val="00F91AD6"/>
    <w:rsid w:val="00F940DC"/>
    <w:rsid w:val="00F953BD"/>
    <w:rsid w:val="00F9594D"/>
    <w:rsid w:val="00F962D1"/>
    <w:rsid w:val="00FA037C"/>
    <w:rsid w:val="00FA16DE"/>
    <w:rsid w:val="00FA1A78"/>
    <w:rsid w:val="00FA3C20"/>
    <w:rsid w:val="00FA3E36"/>
    <w:rsid w:val="00FA5AF1"/>
    <w:rsid w:val="00FA7950"/>
    <w:rsid w:val="00FA7D91"/>
    <w:rsid w:val="00FB0783"/>
    <w:rsid w:val="00FB1AAB"/>
    <w:rsid w:val="00FB2006"/>
    <w:rsid w:val="00FB2011"/>
    <w:rsid w:val="00FB28CB"/>
    <w:rsid w:val="00FB3042"/>
    <w:rsid w:val="00FB3E6F"/>
    <w:rsid w:val="00FB68F4"/>
    <w:rsid w:val="00FB7312"/>
    <w:rsid w:val="00FC16C3"/>
    <w:rsid w:val="00FC5566"/>
    <w:rsid w:val="00FC5A2E"/>
    <w:rsid w:val="00FD11BE"/>
    <w:rsid w:val="00FD2010"/>
    <w:rsid w:val="00FD2709"/>
    <w:rsid w:val="00FD3ED8"/>
    <w:rsid w:val="00FD66CA"/>
    <w:rsid w:val="00FD7DE7"/>
    <w:rsid w:val="00FE1A6C"/>
    <w:rsid w:val="00FE1F63"/>
    <w:rsid w:val="00FE24E6"/>
    <w:rsid w:val="00FE2C99"/>
    <w:rsid w:val="00FE2EE7"/>
    <w:rsid w:val="00FE33A0"/>
    <w:rsid w:val="00FE36FE"/>
    <w:rsid w:val="00FE384D"/>
    <w:rsid w:val="00FE61E7"/>
    <w:rsid w:val="00FE6D6D"/>
    <w:rsid w:val="00FF0AE2"/>
    <w:rsid w:val="00FF0B87"/>
    <w:rsid w:val="00FF0E67"/>
    <w:rsid w:val="00FF47F1"/>
    <w:rsid w:val="00FF500B"/>
    <w:rsid w:val="00FF71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4EB7B7"/>
  <w15:chartTrackingRefBased/>
  <w15:docId w15:val="{52B1998F-FE88-491A-81D2-6CF8E9540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358D5"/>
    <w:pPr>
      <w:widowControl w:val="0"/>
      <w:jc w:val="both"/>
    </w:pPr>
  </w:style>
  <w:style w:type="paragraph" w:styleId="1">
    <w:name w:val="heading 1"/>
    <w:basedOn w:val="a"/>
    <w:next w:val="a"/>
    <w:link w:val="10"/>
    <w:uiPriority w:val="9"/>
    <w:qFormat/>
    <w:rsid w:val="00CF6F00"/>
    <w:pPr>
      <w:keepNext/>
      <w:keepLines/>
      <w:spacing w:before="480" w:after="80"/>
      <w:outlineLvl w:val="0"/>
    </w:pPr>
    <w:rPr>
      <w:rFonts w:asciiTheme="majorHAnsi" w:eastAsiaTheme="majorEastAsia" w:hAnsiTheme="majorHAnsi" w:cstheme="majorBidi"/>
      <w:color w:val="0F4761" w:themeColor="accent1" w:themeShade="BF"/>
      <w:sz w:val="48"/>
      <w:szCs w:val="48"/>
      <w:lang w:val="en-GB"/>
    </w:rPr>
  </w:style>
  <w:style w:type="paragraph" w:styleId="2">
    <w:name w:val="heading 2"/>
    <w:basedOn w:val="a"/>
    <w:next w:val="a"/>
    <w:link w:val="20"/>
    <w:uiPriority w:val="9"/>
    <w:semiHidden/>
    <w:unhideWhenUsed/>
    <w:qFormat/>
    <w:rsid w:val="00CF6F00"/>
    <w:pPr>
      <w:keepNext/>
      <w:keepLines/>
      <w:spacing w:before="160" w:after="80"/>
      <w:outlineLvl w:val="1"/>
    </w:pPr>
    <w:rPr>
      <w:rFonts w:asciiTheme="majorHAnsi" w:eastAsiaTheme="majorEastAsia" w:hAnsiTheme="majorHAnsi" w:cstheme="majorBidi"/>
      <w:color w:val="0F4761" w:themeColor="accent1" w:themeShade="BF"/>
      <w:sz w:val="40"/>
      <w:szCs w:val="40"/>
      <w:lang w:val="en-GB"/>
    </w:rPr>
  </w:style>
  <w:style w:type="paragraph" w:styleId="3">
    <w:name w:val="heading 3"/>
    <w:basedOn w:val="a"/>
    <w:next w:val="a"/>
    <w:link w:val="30"/>
    <w:uiPriority w:val="9"/>
    <w:semiHidden/>
    <w:unhideWhenUsed/>
    <w:qFormat/>
    <w:rsid w:val="00CF6F00"/>
    <w:pPr>
      <w:keepNext/>
      <w:keepLines/>
      <w:spacing w:before="160" w:after="80"/>
      <w:outlineLvl w:val="2"/>
    </w:pPr>
    <w:rPr>
      <w:rFonts w:asciiTheme="majorHAnsi" w:eastAsiaTheme="majorEastAsia" w:hAnsiTheme="majorHAnsi" w:cstheme="majorBidi"/>
      <w:color w:val="0F4761" w:themeColor="accent1" w:themeShade="BF"/>
      <w:sz w:val="32"/>
      <w:szCs w:val="32"/>
      <w:lang w:val="en-GB"/>
    </w:rPr>
  </w:style>
  <w:style w:type="paragraph" w:styleId="4">
    <w:name w:val="heading 4"/>
    <w:basedOn w:val="a"/>
    <w:next w:val="a"/>
    <w:link w:val="40"/>
    <w:uiPriority w:val="9"/>
    <w:semiHidden/>
    <w:unhideWhenUsed/>
    <w:qFormat/>
    <w:rsid w:val="00CF6F00"/>
    <w:pPr>
      <w:keepNext/>
      <w:keepLines/>
      <w:spacing w:before="80" w:after="40"/>
      <w:outlineLvl w:val="3"/>
    </w:pPr>
    <w:rPr>
      <w:rFonts w:cstheme="majorBidi"/>
      <w:color w:val="0F4761" w:themeColor="accent1" w:themeShade="BF"/>
      <w:sz w:val="28"/>
      <w:szCs w:val="28"/>
      <w:lang w:val="en-GB"/>
    </w:rPr>
  </w:style>
  <w:style w:type="paragraph" w:styleId="5">
    <w:name w:val="heading 5"/>
    <w:basedOn w:val="a"/>
    <w:next w:val="a"/>
    <w:link w:val="50"/>
    <w:uiPriority w:val="9"/>
    <w:semiHidden/>
    <w:unhideWhenUsed/>
    <w:qFormat/>
    <w:rsid w:val="00CF6F00"/>
    <w:pPr>
      <w:keepNext/>
      <w:keepLines/>
      <w:spacing w:before="80" w:after="40"/>
      <w:outlineLvl w:val="4"/>
    </w:pPr>
    <w:rPr>
      <w:rFonts w:cstheme="majorBidi"/>
      <w:color w:val="0F4761" w:themeColor="accent1" w:themeShade="BF"/>
      <w:sz w:val="24"/>
      <w:szCs w:val="24"/>
      <w:lang w:val="en-GB"/>
    </w:rPr>
  </w:style>
  <w:style w:type="paragraph" w:styleId="6">
    <w:name w:val="heading 6"/>
    <w:basedOn w:val="a"/>
    <w:next w:val="a"/>
    <w:link w:val="60"/>
    <w:uiPriority w:val="9"/>
    <w:semiHidden/>
    <w:unhideWhenUsed/>
    <w:qFormat/>
    <w:rsid w:val="00CF6F00"/>
    <w:pPr>
      <w:keepNext/>
      <w:keepLines/>
      <w:spacing w:before="40"/>
      <w:outlineLvl w:val="5"/>
    </w:pPr>
    <w:rPr>
      <w:rFonts w:cstheme="majorBidi"/>
      <w:b/>
      <w:bCs/>
      <w:color w:val="0F4761" w:themeColor="accent1" w:themeShade="BF"/>
      <w:lang w:val="en-GB"/>
    </w:rPr>
  </w:style>
  <w:style w:type="paragraph" w:styleId="7">
    <w:name w:val="heading 7"/>
    <w:basedOn w:val="a"/>
    <w:next w:val="a"/>
    <w:link w:val="70"/>
    <w:uiPriority w:val="9"/>
    <w:semiHidden/>
    <w:unhideWhenUsed/>
    <w:qFormat/>
    <w:rsid w:val="00CF6F00"/>
    <w:pPr>
      <w:keepNext/>
      <w:keepLines/>
      <w:spacing w:before="40"/>
      <w:outlineLvl w:val="6"/>
    </w:pPr>
    <w:rPr>
      <w:rFonts w:cstheme="majorBidi"/>
      <w:b/>
      <w:bCs/>
      <w:color w:val="595959" w:themeColor="text1" w:themeTint="A6"/>
      <w:lang w:val="en-GB"/>
    </w:rPr>
  </w:style>
  <w:style w:type="paragraph" w:styleId="8">
    <w:name w:val="heading 8"/>
    <w:basedOn w:val="a"/>
    <w:next w:val="a"/>
    <w:link w:val="80"/>
    <w:uiPriority w:val="9"/>
    <w:semiHidden/>
    <w:unhideWhenUsed/>
    <w:qFormat/>
    <w:rsid w:val="00CF6F00"/>
    <w:pPr>
      <w:keepNext/>
      <w:keepLines/>
      <w:outlineLvl w:val="7"/>
    </w:pPr>
    <w:rPr>
      <w:rFonts w:cstheme="majorBidi"/>
      <w:color w:val="595959" w:themeColor="text1" w:themeTint="A6"/>
      <w:lang w:val="en-GB"/>
    </w:rPr>
  </w:style>
  <w:style w:type="paragraph" w:styleId="9">
    <w:name w:val="heading 9"/>
    <w:basedOn w:val="a"/>
    <w:next w:val="a"/>
    <w:link w:val="90"/>
    <w:uiPriority w:val="9"/>
    <w:semiHidden/>
    <w:unhideWhenUsed/>
    <w:qFormat/>
    <w:rsid w:val="00CF6F00"/>
    <w:pPr>
      <w:keepNext/>
      <w:keepLines/>
      <w:outlineLvl w:val="8"/>
    </w:pPr>
    <w:rPr>
      <w:rFonts w:eastAsiaTheme="majorEastAsia" w:cstheme="majorBidi"/>
      <w:color w:val="595959" w:themeColor="text1" w:themeTint="A6"/>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CF6F00"/>
    <w:rPr>
      <w:rFonts w:asciiTheme="majorHAnsi" w:eastAsiaTheme="majorEastAsia" w:hAnsiTheme="majorHAnsi" w:cstheme="majorBidi"/>
      <w:color w:val="0F4761" w:themeColor="accent1" w:themeShade="BF"/>
      <w:sz w:val="48"/>
      <w:szCs w:val="48"/>
      <w:lang w:val="en-GB"/>
    </w:rPr>
  </w:style>
  <w:style w:type="character" w:customStyle="1" w:styleId="20">
    <w:name w:val="标题 2 字符"/>
    <w:basedOn w:val="a0"/>
    <w:link w:val="2"/>
    <w:uiPriority w:val="9"/>
    <w:semiHidden/>
    <w:rsid w:val="00CF6F00"/>
    <w:rPr>
      <w:rFonts w:asciiTheme="majorHAnsi" w:eastAsiaTheme="majorEastAsia" w:hAnsiTheme="majorHAnsi" w:cstheme="majorBidi"/>
      <w:color w:val="0F4761" w:themeColor="accent1" w:themeShade="BF"/>
      <w:sz w:val="40"/>
      <w:szCs w:val="40"/>
      <w:lang w:val="en-GB"/>
    </w:rPr>
  </w:style>
  <w:style w:type="character" w:customStyle="1" w:styleId="30">
    <w:name w:val="标题 3 字符"/>
    <w:basedOn w:val="a0"/>
    <w:link w:val="3"/>
    <w:uiPriority w:val="9"/>
    <w:semiHidden/>
    <w:rsid w:val="00CF6F00"/>
    <w:rPr>
      <w:rFonts w:asciiTheme="majorHAnsi" w:eastAsiaTheme="majorEastAsia" w:hAnsiTheme="majorHAnsi" w:cstheme="majorBidi"/>
      <w:color w:val="0F4761" w:themeColor="accent1" w:themeShade="BF"/>
      <w:sz w:val="32"/>
      <w:szCs w:val="32"/>
      <w:lang w:val="en-GB"/>
    </w:rPr>
  </w:style>
  <w:style w:type="character" w:customStyle="1" w:styleId="40">
    <w:name w:val="标题 4 字符"/>
    <w:basedOn w:val="a0"/>
    <w:link w:val="4"/>
    <w:uiPriority w:val="9"/>
    <w:semiHidden/>
    <w:rsid w:val="00CF6F00"/>
    <w:rPr>
      <w:rFonts w:cstheme="majorBidi"/>
      <w:color w:val="0F4761" w:themeColor="accent1" w:themeShade="BF"/>
      <w:sz w:val="28"/>
      <w:szCs w:val="28"/>
      <w:lang w:val="en-GB"/>
    </w:rPr>
  </w:style>
  <w:style w:type="character" w:customStyle="1" w:styleId="50">
    <w:name w:val="标题 5 字符"/>
    <w:basedOn w:val="a0"/>
    <w:link w:val="5"/>
    <w:uiPriority w:val="9"/>
    <w:semiHidden/>
    <w:rsid w:val="00CF6F00"/>
    <w:rPr>
      <w:rFonts w:cstheme="majorBidi"/>
      <w:color w:val="0F4761" w:themeColor="accent1" w:themeShade="BF"/>
      <w:sz w:val="24"/>
      <w:szCs w:val="24"/>
      <w:lang w:val="en-GB"/>
    </w:rPr>
  </w:style>
  <w:style w:type="character" w:customStyle="1" w:styleId="60">
    <w:name w:val="标题 6 字符"/>
    <w:basedOn w:val="a0"/>
    <w:link w:val="6"/>
    <w:uiPriority w:val="9"/>
    <w:semiHidden/>
    <w:rsid w:val="00CF6F00"/>
    <w:rPr>
      <w:rFonts w:cstheme="majorBidi"/>
      <w:b/>
      <w:bCs/>
      <w:color w:val="0F4761" w:themeColor="accent1" w:themeShade="BF"/>
      <w:lang w:val="en-GB"/>
    </w:rPr>
  </w:style>
  <w:style w:type="character" w:customStyle="1" w:styleId="70">
    <w:name w:val="标题 7 字符"/>
    <w:basedOn w:val="a0"/>
    <w:link w:val="7"/>
    <w:uiPriority w:val="9"/>
    <w:semiHidden/>
    <w:rsid w:val="00CF6F00"/>
    <w:rPr>
      <w:rFonts w:cstheme="majorBidi"/>
      <w:b/>
      <w:bCs/>
      <w:color w:val="595959" w:themeColor="text1" w:themeTint="A6"/>
      <w:lang w:val="en-GB"/>
    </w:rPr>
  </w:style>
  <w:style w:type="character" w:customStyle="1" w:styleId="80">
    <w:name w:val="标题 8 字符"/>
    <w:basedOn w:val="a0"/>
    <w:link w:val="8"/>
    <w:uiPriority w:val="9"/>
    <w:semiHidden/>
    <w:rsid w:val="00CF6F00"/>
    <w:rPr>
      <w:rFonts w:cstheme="majorBidi"/>
      <w:color w:val="595959" w:themeColor="text1" w:themeTint="A6"/>
      <w:lang w:val="en-GB"/>
    </w:rPr>
  </w:style>
  <w:style w:type="character" w:customStyle="1" w:styleId="90">
    <w:name w:val="标题 9 字符"/>
    <w:basedOn w:val="a0"/>
    <w:link w:val="9"/>
    <w:uiPriority w:val="9"/>
    <w:semiHidden/>
    <w:rsid w:val="00CF6F00"/>
    <w:rPr>
      <w:rFonts w:eastAsiaTheme="majorEastAsia" w:cstheme="majorBidi"/>
      <w:color w:val="595959" w:themeColor="text1" w:themeTint="A6"/>
      <w:lang w:val="en-GB"/>
    </w:rPr>
  </w:style>
  <w:style w:type="paragraph" w:styleId="a3">
    <w:name w:val="Title"/>
    <w:basedOn w:val="a"/>
    <w:next w:val="a"/>
    <w:link w:val="a4"/>
    <w:uiPriority w:val="10"/>
    <w:qFormat/>
    <w:rsid w:val="00CF6F00"/>
    <w:pPr>
      <w:spacing w:after="80"/>
      <w:contextualSpacing/>
      <w:jc w:val="center"/>
    </w:pPr>
    <w:rPr>
      <w:rFonts w:asciiTheme="majorHAnsi" w:eastAsiaTheme="majorEastAsia" w:hAnsiTheme="majorHAnsi" w:cstheme="majorBidi"/>
      <w:spacing w:val="-10"/>
      <w:kern w:val="28"/>
      <w:sz w:val="56"/>
      <w:szCs w:val="56"/>
      <w:lang w:val="en-GB"/>
    </w:rPr>
  </w:style>
  <w:style w:type="character" w:customStyle="1" w:styleId="a4">
    <w:name w:val="标题 字符"/>
    <w:basedOn w:val="a0"/>
    <w:link w:val="a3"/>
    <w:uiPriority w:val="10"/>
    <w:rsid w:val="00CF6F00"/>
    <w:rPr>
      <w:rFonts w:asciiTheme="majorHAnsi" w:eastAsiaTheme="majorEastAsia" w:hAnsiTheme="majorHAnsi" w:cstheme="majorBidi"/>
      <w:spacing w:val="-10"/>
      <w:kern w:val="28"/>
      <w:sz w:val="56"/>
      <w:szCs w:val="56"/>
      <w:lang w:val="en-GB"/>
    </w:rPr>
  </w:style>
  <w:style w:type="paragraph" w:styleId="a5">
    <w:name w:val="Subtitle"/>
    <w:basedOn w:val="a"/>
    <w:next w:val="a"/>
    <w:link w:val="a6"/>
    <w:uiPriority w:val="11"/>
    <w:qFormat/>
    <w:rsid w:val="00CF6F00"/>
    <w:pPr>
      <w:numPr>
        <w:ilvl w:val="1"/>
      </w:numPr>
      <w:spacing w:after="160"/>
      <w:jc w:val="center"/>
    </w:pPr>
    <w:rPr>
      <w:rFonts w:asciiTheme="majorHAnsi" w:eastAsiaTheme="majorEastAsia" w:hAnsiTheme="majorHAnsi" w:cstheme="majorBidi"/>
      <w:color w:val="595959" w:themeColor="text1" w:themeTint="A6"/>
      <w:spacing w:val="15"/>
      <w:sz w:val="28"/>
      <w:szCs w:val="28"/>
      <w:lang w:val="en-GB"/>
    </w:rPr>
  </w:style>
  <w:style w:type="character" w:customStyle="1" w:styleId="a6">
    <w:name w:val="副标题 字符"/>
    <w:basedOn w:val="a0"/>
    <w:link w:val="a5"/>
    <w:uiPriority w:val="11"/>
    <w:rsid w:val="00CF6F00"/>
    <w:rPr>
      <w:rFonts w:asciiTheme="majorHAnsi" w:eastAsiaTheme="majorEastAsia" w:hAnsiTheme="majorHAnsi" w:cstheme="majorBidi"/>
      <w:color w:val="595959" w:themeColor="text1" w:themeTint="A6"/>
      <w:spacing w:val="15"/>
      <w:sz w:val="28"/>
      <w:szCs w:val="28"/>
      <w:lang w:val="en-GB"/>
    </w:rPr>
  </w:style>
  <w:style w:type="paragraph" w:styleId="a7">
    <w:name w:val="Quote"/>
    <w:basedOn w:val="a"/>
    <w:next w:val="a"/>
    <w:link w:val="a8"/>
    <w:uiPriority w:val="29"/>
    <w:qFormat/>
    <w:rsid w:val="00CF6F00"/>
    <w:pPr>
      <w:spacing w:before="160" w:after="160"/>
      <w:jc w:val="center"/>
    </w:pPr>
    <w:rPr>
      <w:i/>
      <w:iCs/>
      <w:color w:val="404040" w:themeColor="text1" w:themeTint="BF"/>
      <w:lang w:val="en-GB"/>
    </w:rPr>
  </w:style>
  <w:style w:type="character" w:customStyle="1" w:styleId="a8">
    <w:name w:val="引用 字符"/>
    <w:basedOn w:val="a0"/>
    <w:link w:val="a7"/>
    <w:uiPriority w:val="29"/>
    <w:rsid w:val="00CF6F00"/>
    <w:rPr>
      <w:i/>
      <w:iCs/>
      <w:color w:val="404040" w:themeColor="text1" w:themeTint="BF"/>
      <w:lang w:val="en-GB"/>
    </w:rPr>
  </w:style>
  <w:style w:type="paragraph" w:styleId="a9">
    <w:name w:val="List Paragraph"/>
    <w:basedOn w:val="a"/>
    <w:uiPriority w:val="34"/>
    <w:qFormat/>
    <w:rsid w:val="00CF6F00"/>
    <w:pPr>
      <w:ind w:left="720"/>
      <w:contextualSpacing/>
    </w:pPr>
    <w:rPr>
      <w:lang w:val="en-GB"/>
    </w:rPr>
  </w:style>
  <w:style w:type="character" w:styleId="aa">
    <w:name w:val="Intense Emphasis"/>
    <w:basedOn w:val="a0"/>
    <w:uiPriority w:val="21"/>
    <w:qFormat/>
    <w:rsid w:val="00CF6F00"/>
    <w:rPr>
      <w:i/>
      <w:iCs/>
      <w:color w:val="0F4761" w:themeColor="accent1" w:themeShade="BF"/>
    </w:rPr>
  </w:style>
  <w:style w:type="paragraph" w:styleId="ab">
    <w:name w:val="Intense Quote"/>
    <w:basedOn w:val="a"/>
    <w:next w:val="a"/>
    <w:link w:val="ac"/>
    <w:uiPriority w:val="30"/>
    <w:qFormat/>
    <w:rsid w:val="00CF6F0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lang w:val="en-GB"/>
    </w:rPr>
  </w:style>
  <w:style w:type="character" w:customStyle="1" w:styleId="ac">
    <w:name w:val="明显引用 字符"/>
    <w:basedOn w:val="a0"/>
    <w:link w:val="ab"/>
    <w:uiPriority w:val="30"/>
    <w:rsid w:val="00CF6F00"/>
    <w:rPr>
      <w:i/>
      <w:iCs/>
      <w:color w:val="0F4761" w:themeColor="accent1" w:themeShade="BF"/>
      <w:lang w:val="en-GB"/>
    </w:rPr>
  </w:style>
  <w:style w:type="character" w:styleId="ad">
    <w:name w:val="Intense Reference"/>
    <w:basedOn w:val="a0"/>
    <w:uiPriority w:val="32"/>
    <w:qFormat/>
    <w:rsid w:val="00CF6F00"/>
    <w:rPr>
      <w:b/>
      <w:bCs/>
      <w:smallCaps/>
      <w:color w:val="0F4761" w:themeColor="accent1" w:themeShade="BF"/>
      <w:spacing w:val="5"/>
    </w:rPr>
  </w:style>
  <w:style w:type="paragraph" w:customStyle="1" w:styleId="EndNoteBibliographyTitle">
    <w:name w:val="EndNote Bibliography Title"/>
    <w:basedOn w:val="a"/>
    <w:link w:val="EndNoteBibliographyTitle0"/>
    <w:rsid w:val="008D15D7"/>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8D15D7"/>
    <w:rPr>
      <w:rFonts w:ascii="等线" w:eastAsia="等线" w:hAnsi="等线"/>
      <w:noProof/>
      <w:sz w:val="20"/>
    </w:rPr>
  </w:style>
  <w:style w:type="paragraph" w:customStyle="1" w:styleId="EndNoteBibliography">
    <w:name w:val="EndNote Bibliography"/>
    <w:basedOn w:val="a"/>
    <w:link w:val="EndNoteBibliography0"/>
    <w:rsid w:val="008D15D7"/>
    <w:rPr>
      <w:rFonts w:ascii="等线" w:eastAsia="等线" w:hAnsi="等线"/>
      <w:noProof/>
      <w:sz w:val="20"/>
    </w:rPr>
  </w:style>
  <w:style w:type="character" w:customStyle="1" w:styleId="EndNoteBibliography0">
    <w:name w:val="EndNote Bibliography 字符"/>
    <w:basedOn w:val="a0"/>
    <w:link w:val="EndNoteBibliography"/>
    <w:rsid w:val="008D15D7"/>
    <w:rPr>
      <w:rFonts w:ascii="等线" w:eastAsia="等线" w:hAnsi="等线"/>
      <w:noProof/>
      <w:sz w:val="20"/>
    </w:rPr>
  </w:style>
  <w:style w:type="paragraph" w:styleId="ae">
    <w:name w:val="header"/>
    <w:basedOn w:val="a"/>
    <w:link w:val="af"/>
    <w:uiPriority w:val="99"/>
    <w:unhideWhenUsed/>
    <w:rsid w:val="00480017"/>
    <w:pPr>
      <w:tabs>
        <w:tab w:val="center" w:pos="4153"/>
        <w:tab w:val="right" w:pos="8306"/>
      </w:tabs>
      <w:snapToGrid w:val="0"/>
      <w:jc w:val="center"/>
    </w:pPr>
    <w:rPr>
      <w:sz w:val="18"/>
      <w:szCs w:val="18"/>
    </w:rPr>
  </w:style>
  <w:style w:type="character" w:customStyle="1" w:styleId="af">
    <w:name w:val="页眉 字符"/>
    <w:basedOn w:val="a0"/>
    <w:link w:val="ae"/>
    <w:uiPriority w:val="99"/>
    <w:rsid w:val="00480017"/>
    <w:rPr>
      <w:sz w:val="18"/>
      <w:szCs w:val="18"/>
    </w:rPr>
  </w:style>
  <w:style w:type="paragraph" w:styleId="af0">
    <w:name w:val="footer"/>
    <w:basedOn w:val="a"/>
    <w:link w:val="af1"/>
    <w:uiPriority w:val="99"/>
    <w:unhideWhenUsed/>
    <w:rsid w:val="00480017"/>
    <w:pPr>
      <w:tabs>
        <w:tab w:val="center" w:pos="4153"/>
        <w:tab w:val="right" w:pos="8306"/>
      </w:tabs>
      <w:snapToGrid w:val="0"/>
      <w:jc w:val="left"/>
    </w:pPr>
    <w:rPr>
      <w:sz w:val="18"/>
      <w:szCs w:val="18"/>
    </w:rPr>
  </w:style>
  <w:style w:type="character" w:customStyle="1" w:styleId="af1">
    <w:name w:val="页脚 字符"/>
    <w:basedOn w:val="a0"/>
    <w:link w:val="af0"/>
    <w:uiPriority w:val="99"/>
    <w:rsid w:val="00480017"/>
    <w:rPr>
      <w:sz w:val="18"/>
      <w:szCs w:val="18"/>
    </w:rPr>
  </w:style>
  <w:style w:type="character" w:styleId="af2">
    <w:name w:val="Hyperlink"/>
    <w:basedOn w:val="a0"/>
    <w:uiPriority w:val="99"/>
    <w:unhideWhenUsed/>
    <w:rsid w:val="00F27DF8"/>
    <w:rPr>
      <w:color w:val="467886" w:themeColor="hyperlink"/>
      <w:u w:val="single"/>
    </w:rPr>
  </w:style>
  <w:style w:type="character" w:styleId="af3">
    <w:name w:val="line number"/>
    <w:basedOn w:val="a0"/>
    <w:uiPriority w:val="99"/>
    <w:semiHidden/>
    <w:unhideWhenUsed/>
    <w:rsid w:val="00A8572E"/>
  </w:style>
  <w:style w:type="character" w:styleId="af4">
    <w:name w:val="annotation reference"/>
    <w:basedOn w:val="a0"/>
    <w:uiPriority w:val="99"/>
    <w:semiHidden/>
    <w:unhideWhenUsed/>
    <w:rsid w:val="00864845"/>
    <w:rPr>
      <w:sz w:val="21"/>
      <w:szCs w:val="21"/>
    </w:rPr>
  </w:style>
  <w:style w:type="paragraph" w:styleId="af5">
    <w:name w:val="annotation text"/>
    <w:basedOn w:val="a"/>
    <w:link w:val="af6"/>
    <w:uiPriority w:val="99"/>
    <w:unhideWhenUsed/>
    <w:rsid w:val="00864845"/>
    <w:pPr>
      <w:jc w:val="left"/>
    </w:pPr>
  </w:style>
  <w:style w:type="character" w:customStyle="1" w:styleId="af6">
    <w:name w:val="批注文字 字符"/>
    <w:basedOn w:val="a0"/>
    <w:link w:val="af5"/>
    <w:uiPriority w:val="99"/>
    <w:rsid w:val="00864845"/>
  </w:style>
  <w:style w:type="paragraph" w:styleId="af7">
    <w:name w:val="annotation subject"/>
    <w:basedOn w:val="af5"/>
    <w:next w:val="af5"/>
    <w:link w:val="af8"/>
    <w:uiPriority w:val="99"/>
    <w:semiHidden/>
    <w:unhideWhenUsed/>
    <w:rsid w:val="00864845"/>
    <w:rPr>
      <w:b/>
      <w:bCs/>
    </w:rPr>
  </w:style>
  <w:style w:type="character" w:customStyle="1" w:styleId="af8">
    <w:name w:val="批注主题 字符"/>
    <w:basedOn w:val="af6"/>
    <w:link w:val="af7"/>
    <w:uiPriority w:val="99"/>
    <w:semiHidden/>
    <w:rsid w:val="00864845"/>
    <w:rPr>
      <w:b/>
      <w:bCs/>
    </w:rPr>
  </w:style>
  <w:style w:type="paragraph" w:styleId="af9">
    <w:name w:val="Balloon Text"/>
    <w:basedOn w:val="a"/>
    <w:link w:val="afa"/>
    <w:uiPriority w:val="99"/>
    <w:semiHidden/>
    <w:unhideWhenUsed/>
    <w:rsid w:val="00864845"/>
    <w:rPr>
      <w:sz w:val="18"/>
      <w:szCs w:val="18"/>
    </w:rPr>
  </w:style>
  <w:style w:type="character" w:customStyle="1" w:styleId="afa">
    <w:name w:val="批注框文本 字符"/>
    <w:basedOn w:val="a0"/>
    <w:link w:val="af9"/>
    <w:uiPriority w:val="99"/>
    <w:semiHidden/>
    <w:rsid w:val="00864845"/>
    <w:rPr>
      <w:sz w:val="18"/>
      <w:szCs w:val="18"/>
    </w:rPr>
  </w:style>
  <w:style w:type="paragraph" w:styleId="afb">
    <w:name w:val="Revision"/>
    <w:hidden/>
    <w:uiPriority w:val="99"/>
    <w:semiHidden/>
    <w:rsid w:val="00E21B85"/>
  </w:style>
  <w:style w:type="character" w:styleId="afc">
    <w:name w:val="Placeholder Text"/>
    <w:basedOn w:val="a0"/>
    <w:uiPriority w:val="99"/>
    <w:semiHidden/>
    <w:rsid w:val="00ED596F"/>
    <w:rPr>
      <w:color w:val="666666"/>
    </w:rPr>
  </w:style>
  <w:style w:type="character" w:styleId="afd">
    <w:name w:val="Unresolved Mention"/>
    <w:basedOn w:val="a0"/>
    <w:uiPriority w:val="99"/>
    <w:semiHidden/>
    <w:unhideWhenUsed/>
    <w:rsid w:val="000C7D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7145598">
      <w:bodyDiv w:val="1"/>
      <w:marLeft w:val="0"/>
      <w:marRight w:val="0"/>
      <w:marTop w:val="0"/>
      <w:marBottom w:val="0"/>
      <w:divBdr>
        <w:top w:val="none" w:sz="0" w:space="0" w:color="auto"/>
        <w:left w:val="none" w:sz="0" w:space="0" w:color="auto"/>
        <w:bottom w:val="none" w:sz="0" w:space="0" w:color="auto"/>
        <w:right w:val="none" w:sz="0" w:space="0" w:color="auto"/>
      </w:divBdr>
    </w:div>
    <w:div w:id="705759895">
      <w:bodyDiv w:val="1"/>
      <w:marLeft w:val="0"/>
      <w:marRight w:val="0"/>
      <w:marTop w:val="0"/>
      <w:marBottom w:val="0"/>
      <w:divBdr>
        <w:top w:val="none" w:sz="0" w:space="0" w:color="auto"/>
        <w:left w:val="none" w:sz="0" w:space="0" w:color="auto"/>
        <w:bottom w:val="none" w:sz="0" w:space="0" w:color="auto"/>
        <w:right w:val="none" w:sz="0" w:space="0" w:color="auto"/>
      </w:divBdr>
    </w:div>
    <w:div w:id="1092319711">
      <w:bodyDiv w:val="1"/>
      <w:marLeft w:val="0"/>
      <w:marRight w:val="0"/>
      <w:marTop w:val="0"/>
      <w:marBottom w:val="0"/>
      <w:divBdr>
        <w:top w:val="none" w:sz="0" w:space="0" w:color="auto"/>
        <w:left w:val="none" w:sz="0" w:space="0" w:color="auto"/>
        <w:bottom w:val="none" w:sz="0" w:space="0" w:color="auto"/>
        <w:right w:val="none" w:sz="0" w:space="0" w:color="auto"/>
      </w:divBdr>
    </w:div>
    <w:div w:id="1126510829">
      <w:bodyDiv w:val="1"/>
      <w:marLeft w:val="0"/>
      <w:marRight w:val="0"/>
      <w:marTop w:val="0"/>
      <w:marBottom w:val="0"/>
      <w:divBdr>
        <w:top w:val="none" w:sz="0" w:space="0" w:color="auto"/>
        <w:left w:val="none" w:sz="0" w:space="0" w:color="auto"/>
        <w:bottom w:val="none" w:sz="0" w:space="0" w:color="auto"/>
        <w:right w:val="none" w:sz="0" w:space="0" w:color="auto"/>
      </w:divBdr>
    </w:div>
    <w:div w:id="1162087961">
      <w:bodyDiv w:val="1"/>
      <w:marLeft w:val="0"/>
      <w:marRight w:val="0"/>
      <w:marTop w:val="0"/>
      <w:marBottom w:val="0"/>
      <w:divBdr>
        <w:top w:val="none" w:sz="0" w:space="0" w:color="auto"/>
        <w:left w:val="none" w:sz="0" w:space="0" w:color="auto"/>
        <w:bottom w:val="none" w:sz="0" w:space="0" w:color="auto"/>
        <w:right w:val="none" w:sz="0" w:space="0" w:color="auto"/>
      </w:divBdr>
    </w:div>
    <w:div w:id="1986086522">
      <w:bodyDiv w:val="1"/>
      <w:marLeft w:val="0"/>
      <w:marRight w:val="0"/>
      <w:marTop w:val="0"/>
      <w:marBottom w:val="0"/>
      <w:divBdr>
        <w:top w:val="none" w:sz="0" w:space="0" w:color="auto"/>
        <w:left w:val="none" w:sz="0" w:space="0" w:color="auto"/>
        <w:bottom w:val="none" w:sz="0" w:space="0" w:color="auto"/>
        <w:right w:val="none" w:sz="0" w:space="0" w:color="auto"/>
      </w:divBdr>
    </w:div>
    <w:div w:id="2066295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5D6D52-7C9C-44B7-8DF9-F33369214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9419</TotalTime>
  <Pages>43</Pages>
  <Words>10154</Words>
  <Characters>58794</Characters>
  <Application>Microsoft Office Word</Application>
  <DocSecurity>0</DocSecurity>
  <Lines>979</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灼冰 任</dc:creator>
  <cp:keywords/>
  <dc:description/>
  <cp:lastModifiedBy>rzb</cp:lastModifiedBy>
  <cp:revision>93</cp:revision>
  <dcterms:created xsi:type="dcterms:W3CDTF">2024-11-04T09:29:00Z</dcterms:created>
  <dcterms:modified xsi:type="dcterms:W3CDTF">2025-07-20T15:25:00Z</dcterms:modified>
</cp:coreProperties>
</file>