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B881" w14:textId="77777777" w:rsidR="000E7EF4" w:rsidRDefault="00000000">
      <w:pPr>
        <w:spacing w:line="480" w:lineRule="auto"/>
        <w:ind w:left="1440" w:hanging="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Bending the curve of land degradation to achieve global environmental goals</w:t>
      </w:r>
    </w:p>
    <w:p w14:paraId="7B83FB63" w14:textId="77777777" w:rsidR="000E7EF4" w:rsidRDefault="000E7EF4">
      <w:pPr>
        <w:spacing w:line="480" w:lineRule="auto"/>
        <w:rPr>
          <w:rFonts w:ascii="Times New Roman" w:eastAsia="Times New Roman" w:hAnsi="Times New Roman" w:cs="Times New Roman"/>
          <w:sz w:val="24"/>
          <w:szCs w:val="24"/>
        </w:rPr>
      </w:pPr>
    </w:p>
    <w:p w14:paraId="114FEC98" w14:textId="77777777" w:rsidR="000E7EF4" w:rsidRDefault="00000000">
      <w:pPr>
        <w:spacing w:line="480"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Fernando T. Maestre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Emilio Guirado</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Dolors Armenteras</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Hylke E. Beck</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Mashael </w:t>
      </w:r>
      <w:proofErr w:type="spellStart"/>
      <w:r>
        <w:rPr>
          <w:rFonts w:ascii="Times New Roman" w:eastAsia="Times New Roman" w:hAnsi="Times New Roman" w:cs="Times New Roman"/>
          <w:sz w:val="24"/>
          <w:szCs w:val="24"/>
        </w:rPr>
        <w:t>bint</w:t>
      </w:r>
      <w:proofErr w:type="spellEnd"/>
      <w:r>
        <w:rPr>
          <w:rFonts w:ascii="Times New Roman" w:eastAsia="Times New Roman" w:hAnsi="Times New Roman" w:cs="Times New Roman"/>
          <w:sz w:val="24"/>
          <w:szCs w:val="24"/>
        </w:rPr>
        <w:t xml:space="preserve"> Saud AlShalan</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Noura </w:t>
      </w:r>
      <w:proofErr w:type="spellStart"/>
      <w:r>
        <w:rPr>
          <w:rFonts w:ascii="Times New Roman" w:eastAsia="Times New Roman" w:hAnsi="Times New Roman" w:cs="Times New Roman"/>
          <w:sz w:val="24"/>
          <w:szCs w:val="24"/>
        </w:rPr>
        <w:t>bint</w:t>
      </w:r>
      <w:proofErr w:type="spellEnd"/>
      <w:r>
        <w:rPr>
          <w:rFonts w:ascii="Times New Roman" w:eastAsia="Times New Roman" w:hAnsi="Times New Roman" w:cs="Times New Roman"/>
          <w:sz w:val="24"/>
          <w:szCs w:val="24"/>
        </w:rPr>
        <w:t xml:space="preserve"> Turki Al-Saud</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Ralph Chami</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Bojie</w:t>
      </w:r>
      <w:proofErr w:type="spellEnd"/>
      <w:r>
        <w:rPr>
          <w:rFonts w:ascii="Times New Roman" w:eastAsia="Times New Roman" w:hAnsi="Times New Roman" w:cs="Times New Roman"/>
          <w:sz w:val="24"/>
          <w:szCs w:val="24"/>
        </w:rPr>
        <w:t xml:space="preserve"> Fu</w:t>
      </w:r>
      <w:r>
        <w:rPr>
          <w:rFonts w:ascii="Times New Roman" w:eastAsia="Times New Roman" w:hAnsi="Times New Roman" w:cs="Times New Roman"/>
          <w:sz w:val="24"/>
          <w:szCs w:val="24"/>
          <w:vertAlign w:val="superscript"/>
        </w:rPr>
        <w:t>5,6</w:t>
      </w:r>
      <w:r>
        <w:rPr>
          <w:rFonts w:ascii="Times New Roman" w:eastAsia="Times New Roman" w:hAnsi="Times New Roman" w:cs="Times New Roman"/>
          <w:sz w:val="24"/>
          <w:szCs w:val="24"/>
        </w:rPr>
        <w:t>, Helene Gichenje</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Elisabeth Huber-Sannwald</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Chinwe </w:t>
      </w:r>
      <w:proofErr w:type="spellStart"/>
      <w:r>
        <w:rPr>
          <w:rFonts w:ascii="Times New Roman" w:eastAsia="Times New Roman" w:hAnsi="Times New Roman" w:cs="Times New Roman"/>
          <w:sz w:val="24"/>
          <w:szCs w:val="24"/>
        </w:rPr>
        <w:t>Ifejika</w:t>
      </w:r>
      <w:proofErr w:type="spellEnd"/>
      <w:r>
        <w:rPr>
          <w:rFonts w:ascii="Times New Roman" w:eastAsia="Times New Roman" w:hAnsi="Times New Roman" w:cs="Times New Roman"/>
          <w:sz w:val="24"/>
          <w:szCs w:val="24"/>
        </w:rPr>
        <w:t xml:space="preserve"> Speranza</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Jaime Martínez-Valderrama</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 Matthew F. McCabe</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Barron J. Orr</w:t>
      </w:r>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 Ting Tang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Graciela Metternicht</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Michael Miess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James F. Reynolds</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 Lindsay C. Stringer</w:t>
      </w: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Yoshihide Wada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&amp; Carlos M. Duarte</w:t>
      </w:r>
      <w:r>
        <w:rPr>
          <w:rFonts w:ascii="Times New Roman" w:eastAsia="Times New Roman" w:hAnsi="Times New Roman" w:cs="Times New Roman"/>
          <w:sz w:val="24"/>
          <w:szCs w:val="24"/>
          <w:vertAlign w:val="superscript"/>
        </w:rPr>
        <w:t>1</w:t>
      </w:r>
    </w:p>
    <w:p w14:paraId="42343EC9" w14:textId="77777777" w:rsidR="000E7EF4" w:rsidRDefault="000E7EF4">
      <w:pPr>
        <w:spacing w:line="480" w:lineRule="auto"/>
        <w:jc w:val="both"/>
        <w:rPr>
          <w:rFonts w:ascii="Times New Roman" w:eastAsia="Times New Roman" w:hAnsi="Times New Roman" w:cs="Times New Roman"/>
          <w:sz w:val="24"/>
          <w:szCs w:val="24"/>
          <w:vertAlign w:val="superscript"/>
        </w:rPr>
      </w:pPr>
    </w:p>
    <w:p w14:paraId="69598E5E" w14:textId="77777777" w:rsidR="000E7E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King Abdullah University of Science and Technology, </w:t>
      </w:r>
      <w:proofErr w:type="spellStart"/>
      <w:r>
        <w:rPr>
          <w:rFonts w:ascii="Times New Roman" w:eastAsia="Times New Roman" w:hAnsi="Times New Roman" w:cs="Times New Roman"/>
          <w:sz w:val="24"/>
          <w:szCs w:val="24"/>
        </w:rPr>
        <w:t>Thuwal</w:t>
      </w:r>
      <w:proofErr w:type="spellEnd"/>
      <w:r>
        <w:rPr>
          <w:rFonts w:ascii="Times New Roman" w:eastAsia="Times New Roman" w:hAnsi="Times New Roman" w:cs="Times New Roman"/>
          <w:sz w:val="24"/>
          <w:szCs w:val="24"/>
        </w:rPr>
        <w:t>, Kingdom of Saudi Arabia</w:t>
      </w:r>
    </w:p>
    <w:p w14:paraId="2BB794D3" w14:textId="77777777" w:rsidR="000E7EF4" w:rsidRPr="007F3002" w:rsidRDefault="00000000">
      <w:pPr>
        <w:spacing w:line="480" w:lineRule="auto"/>
        <w:rPr>
          <w:rFonts w:ascii="Times New Roman" w:eastAsia="Times New Roman" w:hAnsi="Times New Roman" w:cs="Times New Roman"/>
          <w:sz w:val="24"/>
          <w:szCs w:val="24"/>
          <w:lang w:val="es-ES"/>
        </w:rPr>
      </w:pPr>
      <w:r w:rsidRPr="007F3002">
        <w:rPr>
          <w:rFonts w:ascii="Times New Roman" w:eastAsia="Times New Roman" w:hAnsi="Times New Roman" w:cs="Times New Roman"/>
          <w:sz w:val="24"/>
          <w:szCs w:val="24"/>
          <w:vertAlign w:val="superscript"/>
          <w:lang w:val="es-ES"/>
        </w:rPr>
        <w:t>2</w:t>
      </w:r>
      <w:r w:rsidRPr="007F3002">
        <w:rPr>
          <w:rFonts w:ascii="Times New Roman" w:eastAsia="Times New Roman" w:hAnsi="Times New Roman" w:cs="Times New Roman"/>
          <w:sz w:val="24"/>
          <w:szCs w:val="24"/>
          <w:lang w:val="es-ES"/>
        </w:rPr>
        <w:t>Universidad Nacional de Colombia, Bogotá D.C., Colombia</w:t>
      </w:r>
    </w:p>
    <w:p w14:paraId="3CD532FA" w14:textId="77777777" w:rsidR="000E7E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Aeon Collective, Riyadh, Kingdom of Saudi Arabia</w:t>
      </w:r>
    </w:p>
    <w:p w14:paraId="5A116FDE" w14:textId="77777777" w:rsidR="000E7E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Blue Green Future LLC, Washington D.C., United States of America</w:t>
      </w:r>
    </w:p>
    <w:p w14:paraId="69FD89B0" w14:textId="77777777" w:rsidR="000E7E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Key Laboratory of Regional and Urban Ecology, Research Center for Eco-Environmental Sciences, Chinese Academy of Sciences, Beijing, China</w:t>
      </w:r>
    </w:p>
    <w:p w14:paraId="3E98104F" w14:textId="77777777" w:rsidR="000E7E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University of Chinese Academy of Sciences, Beijing, China</w:t>
      </w:r>
    </w:p>
    <w:p w14:paraId="6AB68BB3" w14:textId="77777777" w:rsidR="000E7EF4" w:rsidRPr="007F3002" w:rsidRDefault="00000000">
      <w:pPr>
        <w:spacing w:line="480" w:lineRule="auto"/>
        <w:rPr>
          <w:rFonts w:ascii="Times New Roman" w:eastAsia="Times New Roman" w:hAnsi="Times New Roman" w:cs="Times New Roman"/>
          <w:sz w:val="24"/>
          <w:szCs w:val="24"/>
          <w:lang w:val="es-ES"/>
        </w:rPr>
      </w:pPr>
      <w:r w:rsidRPr="007F3002">
        <w:rPr>
          <w:rFonts w:ascii="Times New Roman" w:eastAsia="Times New Roman" w:hAnsi="Times New Roman" w:cs="Times New Roman"/>
          <w:sz w:val="24"/>
          <w:szCs w:val="24"/>
          <w:vertAlign w:val="superscript"/>
          <w:lang w:val="es-ES"/>
        </w:rPr>
        <w:t>7</w:t>
      </w:r>
      <w:r w:rsidRPr="007F3002">
        <w:rPr>
          <w:rFonts w:ascii="Times New Roman" w:eastAsia="Times New Roman" w:hAnsi="Times New Roman" w:cs="Times New Roman"/>
          <w:sz w:val="24"/>
          <w:szCs w:val="24"/>
          <w:lang w:val="es-ES"/>
        </w:rPr>
        <w:t xml:space="preserve">Independent </w:t>
      </w:r>
      <w:proofErr w:type="spellStart"/>
      <w:r w:rsidRPr="007F3002">
        <w:rPr>
          <w:rFonts w:ascii="Times New Roman" w:eastAsia="Times New Roman" w:hAnsi="Times New Roman" w:cs="Times New Roman"/>
          <w:sz w:val="24"/>
          <w:szCs w:val="24"/>
          <w:lang w:val="es-ES"/>
        </w:rPr>
        <w:t>Consultant</w:t>
      </w:r>
      <w:proofErr w:type="spellEnd"/>
      <w:r w:rsidRPr="007F3002">
        <w:rPr>
          <w:rFonts w:ascii="Times New Roman" w:eastAsia="Times New Roman" w:hAnsi="Times New Roman" w:cs="Times New Roman"/>
          <w:sz w:val="24"/>
          <w:szCs w:val="24"/>
          <w:lang w:val="es-ES"/>
        </w:rPr>
        <w:t xml:space="preserve">, Nairobi, </w:t>
      </w:r>
      <w:proofErr w:type="spellStart"/>
      <w:r w:rsidRPr="007F3002">
        <w:rPr>
          <w:rFonts w:ascii="Times New Roman" w:eastAsia="Times New Roman" w:hAnsi="Times New Roman" w:cs="Times New Roman"/>
          <w:sz w:val="24"/>
          <w:szCs w:val="24"/>
          <w:lang w:val="es-ES"/>
        </w:rPr>
        <w:t>Kenya</w:t>
      </w:r>
      <w:proofErr w:type="spellEnd"/>
    </w:p>
    <w:p w14:paraId="781A4C88" w14:textId="77777777" w:rsidR="000E7EF4" w:rsidRPr="007F3002" w:rsidRDefault="00000000">
      <w:pPr>
        <w:spacing w:line="480" w:lineRule="auto"/>
        <w:rPr>
          <w:rFonts w:ascii="Times New Roman" w:eastAsia="Times New Roman" w:hAnsi="Times New Roman" w:cs="Times New Roman"/>
          <w:sz w:val="24"/>
          <w:szCs w:val="24"/>
          <w:lang w:val="es-ES"/>
        </w:rPr>
      </w:pPr>
      <w:r w:rsidRPr="007F3002">
        <w:rPr>
          <w:rFonts w:ascii="Times New Roman" w:eastAsia="Times New Roman" w:hAnsi="Times New Roman" w:cs="Times New Roman"/>
          <w:sz w:val="24"/>
          <w:szCs w:val="24"/>
          <w:vertAlign w:val="superscript"/>
          <w:lang w:val="es-ES"/>
        </w:rPr>
        <w:t>8</w:t>
      </w:r>
      <w:r w:rsidRPr="007F3002">
        <w:rPr>
          <w:rFonts w:ascii="Times New Roman" w:eastAsia="Times New Roman" w:hAnsi="Times New Roman" w:cs="Times New Roman"/>
          <w:sz w:val="24"/>
          <w:szCs w:val="24"/>
          <w:lang w:val="es-ES"/>
        </w:rPr>
        <w:t xml:space="preserve">Instituto Potosino de Investigación Científica y Tecnológica, A.C., San Luis Potosí, </w:t>
      </w:r>
      <w:proofErr w:type="spellStart"/>
      <w:r w:rsidRPr="007F3002">
        <w:rPr>
          <w:rFonts w:ascii="Times New Roman" w:eastAsia="Times New Roman" w:hAnsi="Times New Roman" w:cs="Times New Roman"/>
          <w:sz w:val="24"/>
          <w:szCs w:val="24"/>
          <w:lang w:val="es-ES"/>
        </w:rPr>
        <w:t>Mexico</w:t>
      </w:r>
      <w:proofErr w:type="spellEnd"/>
    </w:p>
    <w:p w14:paraId="23F6FCF0" w14:textId="77777777" w:rsidR="000E7E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Institute of Geography, University of Bern, Bern, Switzerland</w:t>
      </w:r>
    </w:p>
    <w:p w14:paraId="55523CA8" w14:textId="77777777" w:rsidR="000E7EF4" w:rsidRPr="007F3002" w:rsidRDefault="00000000">
      <w:pPr>
        <w:spacing w:line="480" w:lineRule="auto"/>
        <w:rPr>
          <w:rFonts w:ascii="Times New Roman" w:eastAsia="Times New Roman" w:hAnsi="Times New Roman" w:cs="Times New Roman"/>
          <w:sz w:val="24"/>
          <w:szCs w:val="24"/>
          <w:lang w:val="es-ES"/>
        </w:rPr>
      </w:pPr>
      <w:r w:rsidRPr="007F3002">
        <w:rPr>
          <w:rFonts w:ascii="Times New Roman" w:eastAsia="Times New Roman" w:hAnsi="Times New Roman" w:cs="Times New Roman"/>
          <w:sz w:val="24"/>
          <w:szCs w:val="24"/>
          <w:vertAlign w:val="superscript"/>
          <w:lang w:val="es-ES"/>
        </w:rPr>
        <w:t>10</w:t>
      </w:r>
      <w:r w:rsidRPr="007F3002">
        <w:rPr>
          <w:rFonts w:ascii="Times New Roman" w:eastAsia="Times New Roman" w:hAnsi="Times New Roman" w:cs="Times New Roman"/>
          <w:sz w:val="24"/>
          <w:szCs w:val="24"/>
          <w:lang w:val="es-ES"/>
        </w:rPr>
        <w:t xml:space="preserve">Estación Experimental de Zonas Áridas, CSIC, Almería, </w:t>
      </w:r>
      <w:proofErr w:type="spellStart"/>
      <w:r w:rsidRPr="007F3002">
        <w:rPr>
          <w:rFonts w:ascii="Times New Roman" w:eastAsia="Times New Roman" w:hAnsi="Times New Roman" w:cs="Times New Roman"/>
          <w:sz w:val="24"/>
          <w:szCs w:val="24"/>
          <w:lang w:val="es-ES"/>
        </w:rPr>
        <w:t>Spain</w:t>
      </w:r>
      <w:proofErr w:type="spellEnd"/>
    </w:p>
    <w:p w14:paraId="4EEDDF15" w14:textId="77777777" w:rsidR="000E7E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United Nations Convention to Combat Desertification, Bonn, Germany</w:t>
      </w:r>
    </w:p>
    <w:p w14:paraId="1694119B" w14:textId="77777777" w:rsidR="000E7E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School of Science, Western Sydney University, Penrith, Australia</w:t>
      </w:r>
    </w:p>
    <w:p w14:paraId="49742D24" w14:textId="77777777" w:rsidR="000E7EF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Nicholas School of the Environment and Department of Biology, Duke University, Durham, United States of America</w:t>
      </w:r>
    </w:p>
    <w:p w14:paraId="08F4A303" w14:textId="77777777" w:rsidR="000E7EF4" w:rsidRDefault="00000000">
      <w:pPr>
        <w:spacing w:line="480" w:lineRule="auto"/>
        <w:rPr>
          <w:rFonts w:ascii="Times New Roman" w:eastAsia="Times New Roman" w:hAnsi="Times New Roman" w:cs="Times New Roman"/>
          <w:sz w:val="24"/>
          <w:szCs w:val="24"/>
        </w:rPr>
        <w:sectPr w:rsidR="000E7EF4">
          <w:footerReference w:type="default" r:id="rId6"/>
          <w:pgSz w:w="11907" w:h="16840"/>
          <w:pgMar w:top="1440" w:right="1440" w:bottom="1440" w:left="1440" w:header="720" w:footer="720" w:gutter="0"/>
          <w:pgNumType w:start="1"/>
          <w:cols w:space="720"/>
        </w:sectPr>
      </w:pPr>
      <w:r>
        <w:rPr>
          <w:rFonts w:ascii="Times New Roman" w:eastAsia="Times New Roman" w:hAnsi="Times New Roman" w:cs="Times New Roman"/>
          <w:sz w:val="24"/>
          <w:szCs w:val="24"/>
          <w:vertAlign w:val="superscript"/>
        </w:rPr>
        <w:t>14</w:t>
      </w:r>
      <w:r>
        <w:rPr>
          <w:rFonts w:ascii="Times New Roman" w:eastAsia="Times New Roman" w:hAnsi="Times New Roman" w:cs="Times New Roman"/>
          <w:sz w:val="24"/>
          <w:szCs w:val="24"/>
        </w:rPr>
        <w:t xml:space="preserve">York Environmental Sustainability Institute, University of York, York, UK and Department of Environment and Geography, University of York </w:t>
      </w:r>
      <w:proofErr w:type="spellStart"/>
      <w:r>
        <w:rPr>
          <w:rFonts w:ascii="Times New Roman" w:eastAsia="Times New Roman" w:hAnsi="Times New Roman" w:cs="Times New Roman"/>
          <w:sz w:val="24"/>
          <w:szCs w:val="24"/>
        </w:rPr>
        <w:t>York</w:t>
      </w:r>
      <w:proofErr w:type="spellEnd"/>
      <w:r>
        <w:rPr>
          <w:rFonts w:ascii="Times New Roman" w:eastAsia="Times New Roman" w:hAnsi="Times New Roman" w:cs="Times New Roman"/>
          <w:sz w:val="24"/>
          <w:szCs w:val="24"/>
        </w:rPr>
        <w:t xml:space="preserve">, UK. </w:t>
      </w:r>
    </w:p>
    <w:p w14:paraId="2C1E50E7" w14:textId="77777777" w:rsidR="000E7EF4"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22128B35" w14:textId="77777777"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 plays a vital role in sustaining human communities, nurturing diverse ecosystems, and regulating our planet's climate. As such, current rates of land degradation pose a major environmental and socioeconomic threat, driving climate change, biodiversity loss, and social crises. Preventing and reversing land degradation are key objectives of the United Nations Convention to Combat Desertification and are also fundamental for the other two Rio Conventions —the United Nations Framework Convention on Climate Change and the Convention on Biological Diversity. Here we argue that the targets of these conventions can only be met by “bending the curve” of land degradation and that transforming food systems is fundamental for doing so. We showcase multiple actions for tackling land degradation that also yield climate and biodiversity benefits, while fostering sustainable food systems that contribute to avoiding the risk of a global food crisis. We also propose ambitious 2050 targets for the three Rio Conventions related to land and food systems. Finally, we urge collective action to acknowledge the pivotal role of land in achieving the goals of the Rio Conventions and to embed food systems within intergovernmental agreements—enabling decisive progress on the complex and interconnected global crises we face.</w:t>
      </w:r>
    </w:p>
    <w:p w14:paraId="3C732933" w14:textId="77777777" w:rsidR="000E7EF4" w:rsidRDefault="000E7EF4">
      <w:pPr>
        <w:spacing w:line="480" w:lineRule="auto"/>
        <w:rPr>
          <w:rFonts w:ascii="Times New Roman" w:eastAsia="Times New Roman" w:hAnsi="Times New Roman" w:cs="Times New Roman"/>
          <w:sz w:val="24"/>
          <w:szCs w:val="24"/>
        </w:rPr>
      </w:pPr>
    </w:p>
    <w:p w14:paraId="2900652B" w14:textId="77777777" w:rsidR="000E7EF4"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Main text</w:t>
      </w:r>
    </w:p>
    <w:p w14:paraId="0F35DBB8" w14:textId="3BBBBB1C"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production is the dominant land use on Earth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With the potential for feeding more than 8 billion people, this industrial scale enterprise comes with a heavy environmental toll: degrading terrestrial and aquatic ecosystems, depleting and polluting water resources, and accelerating climate change</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Under a business as usual scenario of global development, these consequences will only intensify as projected population growth and socioeconomic changes will demand a staggering 35–56% increase in food production by 2050 relative to 2010</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This intensification of food production heightens the risks to land integrity, which is the foundation </w:t>
      </w:r>
      <w:r>
        <w:rPr>
          <w:rFonts w:ascii="Times New Roman" w:eastAsia="Times New Roman" w:hAnsi="Times New Roman" w:cs="Times New Roman"/>
          <w:sz w:val="24"/>
          <w:szCs w:val="24"/>
        </w:rPr>
        <w:lastRenderedPageBreak/>
        <w:t>for benefits vital to human health and development, including water regulation, food security, energy production, carbon sequestration, habitat conservation, and livelihood support</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Ongoing rates of land degradation (Fig. 1), fueled by climate change and unsustainable agricultural practices</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contribute to a cascade of mounting global challenges, including food and water insecurity, forced relocation and population migration, social unrest, and economic inequality</w:t>
      </w:r>
      <w:r>
        <w:rPr>
          <w:rFonts w:ascii="Times New Roman" w:eastAsia="Times New Roman" w:hAnsi="Times New Roman" w:cs="Times New Roman"/>
          <w:sz w:val="24"/>
          <w:szCs w:val="24"/>
          <w:vertAlign w:val="superscript"/>
        </w:rPr>
        <w:t>2</w:t>
      </w:r>
      <w:r w:rsidR="00E73791">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These interconnected issues pose a significant threat to achieving the Sustainable Development Goals (SDGs)</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and to maintaining our planet within safe boundaries for environmental and human wellbeing</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Hence, transforming global food systems, which include the production, processing, packaging, storage, transport, consumption, distribution, and disposal of food</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is paramount to achieving the interconnected goals enshrined within the three Rio Conventions: the Convention on Biological Diversity (CBD), the United Nations Framework Convention on Climate Change (UNFCCC), and the United Nations Convention to Combat Desertification (UNCCD). </w:t>
      </w:r>
    </w:p>
    <w:p w14:paraId="203AE50F" w14:textId="76E1F843"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clear interdependencies between the Rio Conventions</w:t>
      </w:r>
      <w:r>
        <w:rPr>
          <w:rFonts w:ascii="Times New Roman" w:eastAsia="Times New Roman" w:hAnsi="Times New Roman" w:cs="Times New Roman"/>
          <w:sz w:val="24"/>
          <w:szCs w:val="24"/>
          <w:vertAlign w:val="superscript"/>
        </w:rPr>
        <w:t>9–13</w:t>
      </w:r>
      <w:r>
        <w:rPr>
          <w:rFonts w:ascii="Times New Roman" w:eastAsia="Times New Roman" w:hAnsi="Times New Roman" w:cs="Times New Roman"/>
          <w:sz w:val="24"/>
          <w:szCs w:val="24"/>
        </w:rPr>
        <w:t>, and the fundamental role of healthy land systems to address their targets</w:t>
      </w:r>
      <w:r>
        <w:rPr>
          <w:rFonts w:ascii="Times New Roman" w:eastAsia="Times New Roman" w:hAnsi="Times New Roman" w:cs="Times New Roman"/>
          <w:sz w:val="24"/>
          <w:szCs w:val="24"/>
          <w:vertAlign w:val="superscript"/>
        </w:rPr>
        <w:t>14–18</w:t>
      </w:r>
      <w:r>
        <w:rPr>
          <w:rFonts w:ascii="Times New Roman" w:eastAsia="Times New Roman" w:hAnsi="Times New Roman" w:cs="Times New Roman"/>
          <w:sz w:val="24"/>
          <w:szCs w:val="24"/>
        </w:rPr>
        <w:t>, most research on their implementation has treated the agreements separately. In terms of financial investments and attention, efforts to combat land degradation (the realm of the UNCCD) remain far below those directed towards the UNFCCC and the CBD</w:t>
      </w:r>
      <w:r>
        <w:rPr>
          <w:rFonts w:ascii="Times New Roman" w:eastAsia="Times New Roman" w:hAnsi="Times New Roman" w:cs="Times New Roman"/>
          <w:sz w:val="24"/>
          <w:szCs w:val="24"/>
          <w:vertAlign w:val="superscript"/>
        </w:rPr>
        <w:t>19</w:t>
      </w:r>
      <w:r>
        <w:rPr>
          <w:rFonts w:ascii="Times New Roman" w:eastAsia="Times New Roman" w:hAnsi="Times New Roman" w:cs="Times New Roman"/>
          <w:sz w:val="24"/>
          <w:szCs w:val="24"/>
        </w:rPr>
        <w:t xml:space="preserve">, even though the Global Environment Facility seeks to support transversal, integrated projects and actions that address multiple and concurrent environmental threats. The consecutive Conferences of the Parties (COPs) to the three Rio Conventions </w:t>
      </w:r>
      <w:r w:rsidR="00AC185E">
        <w:rPr>
          <w:rFonts w:ascii="Times New Roman" w:eastAsia="Times New Roman" w:hAnsi="Times New Roman" w:cs="Times New Roman"/>
          <w:sz w:val="24"/>
          <w:szCs w:val="24"/>
        </w:rPr>
        <w:t xml:space="preserve">held in the final quarter of 2024 </w:t>
      </w:r>
      <w:r>
        <w:rPr>
          <w:rFonts w:ascii="Times New Roman" w:eastAsia="Times New Roman" w:hAnsi="Times New Roman" w:cs="Times New Roman"/>
          <w:sz w:val="24"/>
          <w:szCs w:val="24"/>
        </w:rPr>
        <w:t xml:space="preserve">—CBD’s COP16 in Cali, UNFCCC’s COP29 in Baku, and UNCCD’s COP16 in Riyadh— reinforced their commitment to a </w:t>
      </w:r>
      <w:r w:rsidR="00AC185E" w:rsidRPr="00AC185E">
        <w:rPr>
          <w:rFonts w:ascii="Times New Roman" w:eastAsia="Times New Roman" w:hAnsi="Times New Roman" w:cs="Times New Roman"/>
          <w:sz w:val="24"/>
          <w:szCs w:val="24"/>
        </w:rPr>
        <w:t>coordinated response to interconnected environmental crises</w:t>
      </w:r>
      <w:r>
        <w:rPr>
          <w:rFonts w:ascii="Times New Roman" w:eastAsia="Times New Roman" w:hAnsi="Times New Roman" w:cs="Times New Roman"/>
          <w:sz w:val="24"/>
          <w:szCs w:val="24"/>
        </w:rPr>
        <w:t xml:space="preserve">. Building on UN General Assembly resolutions 79/207 (paragraph 32) and 79/208 (paragraph 47), which emphasize leveraging synergies among the Rio Conventions, these COPs have taken joint action through </w:t>
      </w:r>
      <w:r>
        <w:rPr>
          <w:rFonts w:ascii="Times New Roman" w:eastAsia="Times New Roman" w:hAnsi="Times New Roman" w:cs="Times New Roman"/>
          <w:sz w:val="24"/>
          <w:szCs w:val="24"/>
        </w:rPr>
        <w:lastRenderedPageBreak/>
        <w:t>efforts such as the “Rio Trio” initiative</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 xml:space="preserve"> to catalyze integrated, systemic solutions. Recent outcomes from these COPs, particularly COP16 of the UNCCD, also indicate a growing momentum for prioritizing land and its degradation</w:t>
      </w:r>
      <w:r>
        <w:rPr>
          <w:rFonts w:ascii="Times New Roman" w:eastAsia="Times New Roman" w:hAnsi="Times New Roman" w:cs="Times New Roman"/>
          <w:sz w:val="24"/>
          <w:szCs w:val="24"/>
          <w:vertAlign w:val="superscript"/>
        </w:rPr>
        <w:t>21</w:t>
      </w:r>
      <w:r>
        <w:rPr>
          <w:rFonts w:ascii="Times New Roman" w:eastAsia="Times New Roman" w:hAnsi="Times New Roman" w:cs="Times New Roman"/>
          <w:sz w:val="24"/>
          <w:szCs w:val="24"/>
        </w:rPr>
        <w:t>. Furthermore, there is increasing recognition of the indispensable role of land and sustainable agricultural practices in resolving environmental crises</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and the critical role food systems play in achieving the objectives of the three Rio Conventions</w:t>
      </w:r>
      <w:r>
        <w:rPr>
          <w:rFonts w:ascii="Times New Roman" w:eastAsia="Times New Roman" w:hAnsi="Times New Roman" w:cs="Times New Roman"/>
          <w:sz w:val="24"/>
          <w:szCs w:val="24"/>
          <w:vertAlign w:val="superscript"/>
        </w:rPr>
        <w:t>22</w:t>
      </w:r>
      <w:r>
        <w:rPr>
          <w:rFonts w:ascii="Times New Roman" w:eastAsia="Times New Roman" w:hAnsi="Times New Roman" w:cs="Times New Roman"/>
          <w:sz w:val="24"/>
          <w:szCs w:val="24"/>
        </w:rPr>
        <w:t>. However, food systems have not yet been fully incorporated into intergovernmental agreements, nor do they receive sufficient focus in current strategies to address land degradation, which are often focused on the restoration of degraded natural and semi-natural ecosystems through flagship initiatives such as the Great Green Wall</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or the Bonn Challenge</w:t>
      </w:r>
      <w:r>
        <w:rPr>
          <w:rFonts w:ascii="Times New Roman" w:eastAsia="Times New Roman" w:hAnsi="Times New Roman" w:cs="Times New Roman"/>
          <w:sz w:val="24"/>
          <w:szCs w:val="24"/>
          <w:vertAlign w:val="superscript"/>
        </w:rPr>
        <w:t>24</w:t>
      </w:r>
      <w:r>
        <w:rPr>
          <w:rFonts w:ascii="Times New Roman" w:eastAsia="Times New Roman" w:hAnsi="Times New Roman" w:cs="Times New Roman"/>
          <w:sz w:val="24"/>
          <w:szCs w:val="24"/>
        </w:rPr>
        <w:t xml:space="preserve">. </w:t>
      </w:r>
    </w:p>
    <w:p w14:paraId="257FDF6E" w14:textId="727094F0" w:rsidR="008C631B" w:rsidRDefault="00000000">
      <w:pPr>
        <w:spacing w:line="480" w:lineRule="auto"/>
        <w:ind w:firstLine="720"/>
        <w:jc w:val="both"/>
        <w:rPr>
          <w:rFonts w:ascii="Times New Roman" w:eastAsia="Times New Roman" w:hAnsi="Times New Roman" w:cs="Times New Roman"/>
          <w:sz w:val="24"/>
          <w:szCs w:val="24"/>
        </w:rPr>
      </w:pPr>
      <w:r w:rsidRPr="007F3002">
        <w:rPr>
          <w:rFonts w:ascii="Times New Roman" w:eastAsia="Times New Roman" w:hAnsi="Times New Roman" w:cs="Times New Roman"/>
          <w:sz w:val="24"/>
          <w:szCs w:val="24"/>
        </w:rPr>
        <w:t>To achieve the goals of the Rio Conventions, we must move beyond diagnosing the problem of land degradation towards identifying and implementing systemic, actionable solutions.</w:t>
      </w:r>
      <w:r>
        <w:rPr>
          <w:rFonts w:ascii="Times New Roman" w:eastAsia="Times New Roman" w:hAnsi="Times New Roman" w:cs="Times New Roman"/>
          <w:sz w:val="24"/>
          <w:szCs w:val="24"/>
        </w:rPr>
        <w:t xml:space="preserve"> </w:t>
      </w:r>
      <w:r w:rsidR="004D11F5" w:rsidRPr="004D11F5">
        <w:rPr>
          <w:rFonts w:ascii="Times New Roman" w:eastAsia="Times New Roman" w:hAnsi="Times New Roman" w:cs="Times New Roman"/>
          <w:sz w:val="24"/>
          <w:szCs w:val="24"/>
        </w:rPr>
        <w:t>In this Perspective, we propose a set of concrete, science-based interventions on food systems that align with global commitments and have the potential to bend the curve of land degradation by 2050. These include: (</w:t>
      </w:r>
      <w:proofErr w:type="spellStart"/>
      <w:r w:rsidR="004D11F5" w:rsidRPr="004D11F5">
        <w:rPr>
          <w:rFonts w:ascii="Times New Roman" w:eastAsia="Times New Roman" w:hAnsi="Times New Roman" w:cs="Times New Roman"/>
          <w:sz w:val="24"/>
          <w:szCs w:val="24"/>
        </w:rPr>
        <w:t>i</w:t>
      </w:r>
      <w:proofErr w:type="spellEnd"/>
      <w:r w:rsidR="004D11F5" w:rsidRPr="004D11F5">
        <w:rPr>
          <w:rFonts w:ascii="Times New Roman" w:eastAsia="Times New Roman" w:hAnsi="Times New Roman" w:cs="Times New Roman"/>
          <w:sz w:val="24"/>
          <w:szCs w:val="24"/>
        </w:rPr>
        <w:t>) reducing food waste by 75%, (ii) restoring 50% of degraded land through sustainable land management practices, and (iii) shifting dietary patterns to increase the consumption of sustainable seafood and seaweed. These strategies are summarized in Table 1, which quantifies their co-benefits for land, climate, and biodiversity. We also explore implementation pathways to realize these interventions and effectively reverse land degradation trends</w:t>
      </w:r>
      <w:r w:rsidR="008C631B" w:rsidRPr="008C631B">
        <w:rPr>
          <w:rFonts w:ascii="Times New Roman" w:eastAsia="Times New Roman" w:hAnsi="Times New Roman" w:cs="Times New Roman"/>
          <w:sz w:val="24"/>
          <w:szCs w:val="24"/>
        </w:rPr>
        <w:t xml:space="preserve">. Finally, we call for urgent, coordinated action </w:t>
      </w:r>
      <w:proofErr w:type="gramStart"/>
      <w:r w:rsidR="008C631B" w:rsidRPr="008C631B">
        <w:rPr>
          <w:rFonts w:ascii="Times New Roman" w:eastAsia="Times New Roman" w:hAnsi="Times New Roman" w:cs="Times New Roman"/>
          <w:sz w:val="24"/>
          <w:szCs w:val="24"/>
        </w:rPr>
        <w:t>to:</w:t>
      </w:r>
      <w:proofErr w:type="gramEnd"/>
      <w:r w:rsidR="008C631B" w:rsidRPr="008C631B">
        <w:rPr>
          <w:rFonts w:ascii="Times New Roman" w:eastAsia="Times New Roman" w:hAnsi="Times New Roman" w:cs="Times New Roman"/>
          <w:sz w:val="24"/>
          <w:szCs w:val="24"/>
        </w:rPr>
        <w:t xml:space="preserve"> </w:t>
      </w:r>
      <w:proofErr w:type="spellStart"/>
      <w:r w:rsidR="008C631B" w:rsidRPr="008C631B">
        <w:rPr>
          <w:rFonts w:ascii="Times New Roman" w:eastAsia="Times New Roman" w:hAnsi="Times New Roman" w:cs="Times New Roman"/>
          <w:sz w:val="24"/>
          <w:szCs w:val="24"/>
        </w:rPr>
        <w:t>i</w:t>
      </w:r>
      <w:proofErr w:type="spellEnd"/>
      <w:r w:rsidR="008C631B" w:rsidRPr="008C631B">
        <w:rPr>
          <w:rFonts w:ascii="Times New Roman" w:eastAsia="Times New Roman" w:hAnsi="Times New Roman" w:cs="Times New Roman"/>
          <w:sz w:val="24"/>
          <w:szCs w:val="24"/>
        </w:rPr>
        <w:t>)</w:t>
      </w:r>
      <w:r w:rsidR="008C631B">
        <w:rPr>
          <w:rFonts w:ascii="Times New Roman" w:eastAsia="Times New Roman" w:hAnsi="Times New Roman" w:cs="Times New Roman"/>
          <w:sz w:val="24"/>
          <w:szCs w:val="24"/>
        </w:rPr>
        <w:t xml:space="preserve"> recognize the pivotal role of land in </w:t>
      </w:r>
      <w:r w:rsidR="008C631B" w:rsidRPr="008C631B">
        <w:rPr>
          <w:rFonts w:ascii="Times New Roman" w:eastAsia="Times New Roman" w:hAnsi="Times New Roman" w:cs="Times New Roman"/>
          <w:sz w:val="24"/>
          <w:szCs w:val="24"/>
        </w:rPr>
        <w:t xml:space="preserve">achieving the Rio Conventions’ objectives, ii) integrate sustainable food systems into intergovernmental frameworks, and (iii) deliver on </w:t>
      </w:r>
      <w:r w:rsidR="008C631B">
        <w:rPr>
          <w:rFonts w:ascii="Times New Roman" w:eastAsia="Times New Roman" w:hAnsi="Times New Roman" w:cs="Times New Roman"/>
          <w:sz w:val="24"/>
          <w:szCs w:val="24"/>
        </w:rPr>
        <w:t>existing</w:t>
      </w:r>
      <w:r w:rsidR="008C631B" w:rsidRPr="008C631B">
        <w:rPr>
          <w:rFonts w:ascii="Times New Roman" w:eastAsia="Times New Roman" w:hAnsi="Times New Roman" w:cs="Times New Roman"/>
          <w:sz w:val="24"/>
          <w:szCs w:val="24"/>
        </w:rPr>
        <w:t xml:space="preserve"> 2030 and </w:t>
      </w:r>
      <w:r w:rsidR="008C631B">
        <w:rPr>
          <w:rFonts w:ascii="Times New Roman" w:eastAsia="Times New Roman" w:hAnsi="Times New Roman" w:cs="Times New Roman"/>
          <w:sz w:val="24"/>
          <w:szCs w:val="24"/>
        </w:rPr>
        <w:t xml:space="preserve">proposed </w:t>
      </w:r>
      <w:r w:rsidR="008C631B" w:rsidRPr="008C631B">
        <w:rPr>
          <w:rFonts w:ascii="Times New Roman" w:eastAsia="Times New Roman" w:hAnsi="Times New Roman" w:cs="Times New Roman"/>
          <w:sz w:val="24"/>
          <w:szCs w:val="24"/>
        </w:rPr>
        <w:t>2050 targets through a unified, cross-sectoral agenda that addresses the interconnected global crises of our time.</w:t>
      </w:r>
    </w:p>
    <w:p w14:paraId="310717CD" w14:textId="748F68CC" w:rsidR="008C631B" w:rsidRDefault="008C631B">
      <w:pPr>
        <w:spacing w:line="480" w:lineRule="auto"/>
        <w:ind w:firstLine="720"/>
        <w:jc w:val="both"/>
        <w:rPr>
          <w:rFonts w:ascii="Times New Roman" w:eastAsia="Times New Roman" w:hAnsi="Times New Roman" w:cs="Times New Roman"/>
          <w:sz w:val="24"/>
          <w:szCs w:val="24"/>
        </w:rPr>
      </w:pPr>
    </w:p>
    <w:p w14:paraId="4D2B40C8" w14:textId="1A4C7AC8" w:rsidR="000E7EF4" w:rsidRDefault="003D5C6A">
      <w:pPr>
        <w:spacing w:line="480" w:lineRule="auto"/>
        <w:jc w:val="both"/>
        <w:rPr>
          <w:rFonts w:ascii="Times New Roman" w:eastAsia="Times New Roman" w:hAnsi="Times New Roman" w:cs="Times New Roman"/>
          <w:b/>
          <w:sz w:val="24"/>
          <w:szCs w:val="24"/>
        </w:rPr>
      </w:pPr>
      <w:r w:rsidRPr="003D5C6A">
        <w:rPr>
          <w:rFonts w:ascii="Times New Roman" w:eastAsia="Times New Roman" w:hAnsi="Times New Roman" w:cs="Times New Roman"/>
          <w:b/>
          <w:sz w:val="24"/>
          <w:szCs w:val="24"/>
        </w:rPr>
        <w:lastRenderedPageBreak/>
        <w:t>Key levers to bend the degradation curve</w:t>
      </w:r>
      <w:r>
        <w:rPr>
          <w:rFonts w:ascii="Times New Roman" w:eastAsia="Times New Roman" w:hAnsi="Times New Roman" w:cs="Times New Roman"/>
          <w:b/>
          <w:sz w:val="24"/>
          <w:szCs w:val="24"/>
        </w:rPr>
        <w:t xml:space="preserve"> </w:t>
      </w:r>
    </w:p>
    <w:p w14:paraId="0F612023" w14:textId="5679CA84"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production is, by far, the largest human use of land, representing 34% of Earth's available (ice-free) terrestrial surfaces (Fig. 2). Under current consumption trends and policies, this is projected to increase to 42% by 2050 (Fig. 2, business-as-usual scenario). Food systems contribute approximately 21% of global greenhouse gas emissions</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drive 80% of deforestation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account for 70% of freshwater consumption</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and </w:t>
      </w:r>
      <w:r w:rsidR="0002550E" w:rsidRPr="0002550E">
        <w:rPr>
          <w:rFonts w:ascii="Times New Roman" w:eastAsia="Times New Roman" w:hAnsi="Times New Roman" w:cs="Times New Roman"/>
          <w:sz w:val="24"/>
          <w:szCs w:val="24"/>
        </w:rPr>
        <w:t xml:space="preserve">collectively </w:t>
      </w:r>
      <w:r w:rsidR="0002550E">
        <w:rPr>
          <w:rFonts w:ascii="Times New Roman" w:eastAsia="Times New Roman" w:hAnsi="Times New Roman" w:cs="Times New Roman"/>
          <w:sz w:val="24"/>
          <w:szCs w:val="24"/>
        </w:rPr>
        <w:t>are</w:t>
      </w:r>
      <w:r w:rsidR="0002550E" w:rsidRPr="0002550E">
        <w:rPr>
          <w:rFonts w:ascii="Times New Roman" w:eastAsia="Times New Roman" w:hAnsi="Times New Roman" w:cs="Times New Roman"/>
          <w:sz w:val="24"/>
          <w:szCs w:val="24"/>
        </w:rPr>
        <w:t xml:space="preserve"> a major driver </w:t>
      </w:r>
      <w:r>
        <w:rPr>
          <w:rFonts w:ascii="Times New Roman" w:eastAsia="Times New Roman" w:hAnsi="Times New Roman" w:cs="Times New Roman"/>
          <w:sz w:val="24"/>
          <w:szCs w:val="24"/>
        </w:rPr>
        <w:t>of terrestrial biodiversity loss</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Unsustainable food production practices degrade land by increasing soil erosion and salinization, depleting soil nutrients and groundwater reserves, and contaminating the soil, surface waters, aquifers, and freshwater resources with herbicides, pesticides, and excess nutrients</w:t>
      </w:r>
      <w:r>
        <w:rPr>
          <w:rFonts w:ascii="Times New Roman" w:eastAsia="Times New Roman" w:hAnsi="Times New Roman" w:cs="Times New Roman"/>
          <w:sz w:val="24"/>
          <w:szCs w:val="24"/>
          <w:vertAlign w:val="superscript"/>
        </w:rPr>
        <w:t>2,3,5</w:t>
      </w:r>
      <w:r>
        <w:rPr>
          <w:rFonts w:ascii="Times New Roman" w:eastAsia="Times New Roman" w:hAnsi="Times New Roman" w:cs="Times New Roman"/>
          <w:sz w:val="24"/>
          <w:szCs w:val="24"/>
        </w:rPr>
        <w:t xml:space="preserve">. Transforming food systems thus provides a pivotal opportunity to bend the curve of ongoing land degradation while </w:t>
      </w:r>
      <w:r>
        <w:rPr>
          <w:rFonts w:ascii="Times New Roman" w:eastAsia="Times New Roman" w:hAnsi="Times New Roman" w:cs="Times New Roman"/>
          <w:sz w:val="24"/>
          <w:szCs w:val="24"/>
          <w:highlight w:val="white"/>
        </w:rPr>
        <w:t>simultaneously</w:t>
      </w:r>
      <w:r>
        <w:rPr>
          <w:rFonts w:ascii="Times New Roman" w:eastAsia="Times New Roman" w:hAnsi="Times New Roman" w:cs="Times New Roman"/>
          <w:sz w:val="24"/>
          <w:szCs w:val="24"/>
        </w:rPr>
        <w:t xml:space="preserve"> </w:t>
      </w:r>
      <w:r w:rsidR="0002550E" w:rsidRPr="0002550E">
        <w:rPr>
          <w:rFonts w:ascii="Times New Roman" w:eastAsia="Times New Roman" w:hAnsi="Times New Roman" w:cs="Times New Roman"/>
          <w:sz w:val="24"/>
          <w:szCs w:val="24"/>
        </w:rPr>
        <w:t xml:space="preserve">addressing root causes of </w:t>
      </w:r>
      <w:r>
        <w:rPr>
          <w:rFonts w:ascii="Times New Roman" w:eastAsia="Times New Roman" w:hAnsi="Times New Roman" w:cs="Times New Roman"/>
          <w:sz w:val="24"/>
          <w:szCs w:val="24"/>
        </w:rPr>
        <w:t xml:space="preserve">climate change and biodiversity decline (Table 1). </w:t>
      </w:r>
      <w:r w:rsidR="0002550E" w:rsidRPr="0002550E">
        <w:rPr>
          <w:rFonts w:ascii="Times New Roman" w:eastAsia="Times New Roman" w:hAnsi="Times New Roman" w:cs="Times New Roman"/>
          <w:sz w:val="24"/>
          <w:szCs w:val="24"/>
        </w:rPr>
        <w:t xml:space="preserve">A strategy to bend the land degradation curve focused on key targets to improve food systems can </w:t>
      </w:r>
      <w:r>
        <w:rPr>
          <w:rFonts w:ascii="Times New Roman" w:eastAsia="Times New Roman" w:hAnsi="Times New Roman" w:cs="Times New Roman"/>
          <w:sz w:val="24"/>
          <w:szCs w:val="24"/>
        </w:rPr>
        <w:t>deliver a fair and sustainable future where the capacity of land to support people and biodiversity is maintained, restored, and enhanced</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xml:space="preserve">. </w:t>
      </w:r>
      <w:r w:rsidR="00846518" w:rsidRPr="00846518">
        <w:rPr>
          <w:rFonts w:ascii="Times New Roman" w:eastAsia="Times New Roman" w:hAnsi="Times New Roman" w:cs="Times New Roman"/>
          <w:sz w:val="24"/>
          <w:szCs w:val="24"/>
        </w:rPr>
        <w:t>The following sections outline coordinated actions within food systems that, if implemented at scale, have the potential to bend the curve of land degradatio</w:t>
      </w:r>
      <w:r w:rsidR="00846518">
        <w:rPr>
          <w:rFonts w:ascii="Times New Roman" w:eastAsia="Times New Roman" w:hAnsi="Times New Roman" w:cs="Times New Roman"/>
          <w:sz w:val="24"/>
          <w:szCs w:val="24"/>
        </w:rPr>
        <w:t>n</w:t>
      </w:r>
      <w:r>
        <w:rPr>
          <w:rFonts w:ascii="Times New Roman" w:eastAsia="Times New Roman" w:hAnsi="Times New Roman" w:cs="Times New Roman"/>
          <w:sz w:val="24"/>
          <w:szCs w:val="24"/>
        </w:rPr>
        <w:t>.</w:t>
      </w:r>
    </w:p>
    <w:p w14:paraId="1C1A8C46" w14:textId="77777777" w:rsidR="000E7EF4" w:rsidRPr="007F3002" w:rsidRDefault="00000000" w:rsidP="007F3002">
      <w:pPr>
        <w:spacing w:line="480" w:lineRule="auto"/>
        <w:jc w:val="both"/>
        <w:rPr>
          <w:b/>
          <w:i/>
        </w:rPr>
      </w:pPr>
      <w:r w:rsidRPr="007F3002">
        <w:rPr>
          <w:rFonts w:ascii="Times New Roman" w:eastAsia="Times New Roman" w:hAnsi="Times New Roman" w:cs="Times New Roman"/>
          <w:b/>
          <w:i/>
          <w:sz w:val="24"/>
          <w:szCs w:val="24"/>
        </w:rPr>
        <w:t>Reduce food waste by 75%</w:t>
      </w:r>
    </w:p>
    <w:p w14:paraId="41841DB1" w14:textId="1E713D91" w:rsidR="000E7EF4" w:rsidRPr="007F3002" w:rsidRDefault="00000000" w:rsidP="007F3002">
      <w:pPr>
        <w:spacing w:line="480" w:lineRule="auto"/>
        <w:jc w:val="both"/>
      </w:pPr>
      <w:r>
        <w:rPr>
          <w:rFonts w:ascii="Times New Roman" w:eastAsia="Times New Roman" w:hAnsi="Times New Roman" w:cs="Times New Roman"/>
          <w:sz w:val="24"/>
          <w:szCs w:val="24"/>
        </w:rPr>
        <w:t>Over one third of the food produced each year —representing 1.4 billion ha of land</w:t>
      </w:r>
      <w:r>
        <w:rPr>
          <w:rFonts w:ascii="Times New Roman" w:eastAsia="Times New Roman" w:hAnsi="Times New Roman" w:cs="Times New Roman"/>
          <w:sz w:val="24"/>
          <w:szCs w:val="24"/>
          <w:vertAlign w:val="superscript"/>
        </w:rPr>
        <w:t>27</w:t>
      </w:r>
      <w:r>
        <w:rPr>
          <w:rFonts w:ascii="Times New Roman" w:eastAsia="Times New Roman" w:hAnsi="Times New Roman" w:cs="Times New Roman"/>
          <w:sz w:val="24"/>
          <w:szCs w:val="24"/>
        </w:rPr>
        <w:t>— is wasted, amounting to estimated losses of US$ 1 trillion</w:t>
      </w:r>
      <w:r>
        <w:rPr>
          <w:rFonts w:ascii="Times New Roman" w:eastAsia="Times New Roman" w:hAnsi="Times New Roman" w:cs="Times New Roman"/>
          <w:sz w:val="24"/>
          <w:szCs w:val="24"/>
          <w:vertAlign w:val="superscript"/>
        </w:rPr>
        <w:t>28</w:t>
      </w:r>
      <w:r>
        <w:rPr>
          <w:rFonts w:ascii="Times New Roman" w:eastAsia="Times New Roman" w:hAnsi="Times New Roman" w:cs="Times New Roman"/>
          <w:sz w:val="24"/>
          <w:szCs w:val="24"/>
        </w:rPr>
        <w:t>. Halving global food waste by 2030 is a key objective of SDG 12 (Target 12.3) and the Kunming-Montreal Global Biodiversity Framework Target 16</w:t>
      </w:r>
      <w:r w:rsidR="0002550E">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 xml:space="preserve">requires collective actions from Parties of the UNFCCC, CBD, and UNCCD. </w:t>
      </w:r>
      <w:r w:rsidR="0002550E" w:rsidRPr="0002550E">
        <w:rPr>
          <w:rFonts w:ascii="Times New Roman" w:eastAsia="Times New Roman" w:hAnsi="Times New Roman" w:cs="Times New Roman"/>
          <w:sz w:val="24"/>
          <w:szCs w:val="24"/>
        </w:rPr>
        <w:t>We propose extending this objective beyond 2030, with a target of reducing food waste by 75% by 2050 relative to 2020 levels</w:t>
      </w:r>
      <w:r>
        <w:rPr>
          <w:rFonts w:ascii="Times New Roman" w:eastAsia="Times New Roman" w:hAnsi="Times New Roman" w:cs="Times New Roman"/>
          <w:sz w:val="24"/>
          <w:szCs w:val="24"/>
        </w:rPr>
        <w:t>. As shown in Table 1, reducing food waste by 75% could spare 13</w:t>
      </w:r>
      <w:r w:rsidR="00425B48">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million km² of land and avoid the emission of 102</w:t>
      </w:r>
      <w:r w:rsidR="00425B48">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Gt </w:t>
      </w:r>
      <w:r w:rsidR="009F1850">
        <w:rPr>
          <w:rFonts w:ascii="Times New Roman" w:eastAsia="Times New Roman" w:hAnsi="Times New Roman" w:cs="Times New Roman"/>
          <w:sz w:val="24"/>
          <w:szCs w:val="24"/>
        </w:rPr>
        <w:t xml:space="preserve">of CO₂ </w:t>
      </w:r>
      <w:r w:rsidR="009F1850" w:rsidRPr="009F1850">
        <w:rPr>
          <w:rFonts w:ascii="Times New Roman" w:eastAsia="Times New Roman" w:hAnsi="Times New Roman" w:cs="Times New Roman"/>
          <w:sz w:val="24"/>
          <w:szCs w:val="24"/>
        </w:rPr>
        <w:t xml:space="preserve">equivalent </w:t>
      </w:r>
      <w:r w:rsidR="009F1850">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CO₂e</w:t>
      </w:r>
      <w:proofErr w:type="spellEnd"/>
      <w:r w:rsidR="009F18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2050 (Table 1). This strategy delivers immediate benefits for food </w:t>
      </w:r>
      <w:r>
        <w:rPr>
          <w:rFonts w:ascii="Times New Roman" w:eastAsia="Times New Roman" w:hAnsi="Times New Roman" w:cs="Times New Roman"/>
          <w:sz w:val="24"/>
          <w:szCs w:val="24"/>
        </w:rPr>
        <w:lastRenderedPageBreak/>
        <w:t>security, biodiversity, and climate mitigation, and plays a key role in enhancing food security worldwide</w:t>
      </w:r>
      <w:r w:rsidR="0002550E">
        <w:rPr>
          <w:rFonts w:ascii="Times New Roman" w:eastAsia="Times New Roman" w:hAnsi="Times New Roman" w:cs="Times New Roman"/>
          <w:sz w:val="24"/>
          <w:szCs w:val="24"/>
        </w:rPr>
        <w:t xml:space="preserve">. </w:t>
      </w:r>
      <w:r w:rsidR="005E7565" w:rsidRPr="005E7565">
        <w:rPr>
          <w:rFonts w:ascii="Times New Roman" w:eastAsia="Times New Roman" w:hAnsi="Times New Roman" w:cs="Times New Roman"/>
          <w:sz w:val="24"/>
          <w:szCs w:val="24"/>
        </w:rPr>
        <w:t>The economic savings from such a substantial reduction in food waste could also contribute significantly to closing the $278 billion annual funding gap needed to achieve the UNCCD’s goals</w:t>
      </w:r>
      <w:r w:rsidR="005E7565" w:rsidRPr="005E7565">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 xml:space="preserve">. </w:t>
      </w:r>
    </w:p>
    <w:p w14:paraId="0473D4FD" w14:textId="24BE37B5" w:rsidR="000E7EF4" w:rsidRPr="007F3002" w:rsidRDefault="00000000" w:rsidP="007F3002">
      <w:pPr>
        <w:spacing w:line="480" w:lineRule="auto"/>
        <w:ind w:firstLine="720"/>
        <w:jc w:val="both"/>
      </w:pPr>
      <w:r>
        <w:rPr>
          <w:rFonts w:ascii="Times New Roman" w:eastAsia="Times New Roman" w:hAnsi="Times New Roman" w:cs="Times New Roman"/>
          <w:sz w:val="24"/>
          <w:szCs w:val="24"/>
        </w:rPr>
        <w:t>To reach the ambitious goal of reducing food waste by 75% in 2050, both the production and consumption sides must be addressed simultaneously. On the production side, it is crucial to urgently implement policies that incentivize food waste prevention and facilitate food redistribution, while also limiting the disposal of food waste and penalizing wasteful practices at the farm level in developed countries, especially when these result from overproduction</w:t>
      </w:r>
      <w:r>
        <w:rPr>
          <w:rFonts w:ascii="Times New Roman" w:eastAsia="Times New Roman" w:hAnsi="Times New Roman" w:cs="Times New Roman"/>
          <w:sz w:val="24"/>
          <w:szCs w:val="24"/>
          <w:vertAlign w:val="superscript"/>
        </w:rPr>
        <w:t>3</w:t>
      </w:r>
      <w:r w:rsidR="00B82ECE">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Such interventions might include banning buyer contracts that specify produce size and shape requirements, as the cosmetic requirements of food purchasers are responsible for much of the farm-gate losses</w:t>
      </w:r>
      <w:r w:rsidR="00B82ECE">
        <w:rPr>
          <w:rFonts w:ascii="Times New Roman" w:eastAsia="Times New Roman" w:hAnsi="Times New Roman" w:cs="Times New Roman"/>
          <w:sz w:val="24"/>
          <w:szCs w:val="24"/>
          <w:vertAlign w:val="superscript"/>
        </w:rPr>
        <w:t>31</w:t>
      </w:r>
      <w:r>
        <w:rPr>
          <w:rFonts w:ascii="Times New Roman" w:eastAsia="Times New Roman" w:hAnsi="Times New Roman" w:cs="Times New Roman"/>
          <w:sz w:val="24"/>
          <w:szCs w:val="24"/>
        </w:rPr>
        <w:t xml:space="preserve">. </w:t>
      </w:r>
      <w:r w:rsidR="00435EB9">
        <w:rPr>
          <w:rFonts w:ascii="Times New Roman" w:eastAsia="Times New Roman" w:hAnsi="Times New Roman" w:cs="Times New Roman"/>
          <w:sz w:val="24"/>
          <w:szCs w:val="24"/>
        </w:rPr>
        <w:t>Detrimental s</w:t>
      </w:r>
      <w:r>
        <w:rPr>
          <w:rFonts w:ascii="Times New Roman" w:eastAsia="Times New Roman" w:hAnsi="Times New Roman" w:cs="Times New Roman"/>
          <w:sz w:val="24"/>
          <w:szCs w:val="24"/>
        </w:rPr>
        <w:t xml:space="preserve">ubsidies for destroying part of the production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 xml:space="preserve"> as a mechanism to protect farmers against low prices, as currently done in the European Union</w:t>
      </w:r>
      <w:r w:rsidR="00B82ECE">
        <w:rPr>
          <w:rFonts w:ascii="Times New Roman" w:eastAsia="Times New Roman" w:hAnsi="Times New Roman" w:cs="Times New Roman"/>
          <w:sz w:val="24"/>
          <w:szCs w:val="24"/>
          <w:vertAlign w:val="superscript"/>
        </w:rPr>
        <w:t>32</w:t>
      </w:r>
      <w:r>
        <w:rPr>
          <w:rFonts w:ascii="Times New Roman" w:eastAsia="Times New Roman" w:hAnsi="Times New Roman" w:cs="Times New Roman"/>
          <w:sz w:val="24"/>
          <w:szCs w:val="24"/>
        </w:rPr>
        <w:t>, should also be abandoned. As a standard practice, food that is regularly discarded for cosmetic reasons should be sold by retailers at discounted prices —to incentivize their purchase by consumers— or donated to local food banks or soup kitchens</w:t>
      </w:r>
      <w:r w:rsidR="00B82ECE">
        <w:rPr>
          <w:rFonts w:ascii="Times New Roman" w:eastAsia="Times New Roman" w:hAnsi="Times New Roman" w:cs="Times New Roman"/>
          <w:sz w:val="24"/>
          <w:szCs w:val="24"/>
          <w:vertAlign w:val="superscript"/>
        </w:rPr>
        <w:t>33</w:t>
      </w:r>
      <w:r>
        <w:rPr>
          <w:rFonts w:ascii="Times New Roman" w:eastAsia="Times New Roman" w:hAnsi="Times New Roman" w:cs="Times New Roman"/>
          <w:sz w:val="24"/>
          <w:szCs w:val="24"/>
        </w:rPr>
        <w:t xml:space="preserve">. Similarly, subsidies to protect farmers from low prices could be reallocated to support such donations. </w:t>
      </w:r>
      <w:r w:rsidR="00EC5796" w:rsidRPr="00EC5796">
        <w:rPr>
          <w:rFonts w:ascii="Times New Roman" w:eastAsia="Times New Roman" w:hAnsi="Times New Roman" w:cs="Times New Roman"/>
          <w:sz w:val="24"/>
          <w:szCs w:val="24"/>
        </w:rPr>
        <w:t xml:space="preserve">Additional measures include canning facilities to support long-term food storage; improved food production planning, such as determining what crops are planted and </w:t>
      </w:r>
      <w:proofErr w:type="gramStart"/>
      <w:r w:rsidR="00EC5796" w:rsidRPr="00EC5796">
        <w:rPr>
          <w:rFonts w:ascii="Times New Roman" w:eastAsia="Times New Roman" w:hAnsi="Times New Roman" w:cs="Times New Roman"/>
          <w:sz w:val="24"/>
          <w:szCs w:val="24"/>
        </w:rPr>
        <w:t>where—allowing</w:t>
      </w:r>
      <w:proofErr w:type="gramEnd"/>
      <w:r w:rsidR="00EC5796" w:rsidRPr="00EC5796">
        <w:rPr>
          <w:rFonts w:ascii="Times New Roman" w:eastAsia="Times New Roman" w:hAnsi="Times New Roman" w:cs="Times New Roman"/>
          <w:sz w:val="24"/>
          <w:szCs w:val="24"/>
        </w:rPr>
        <w:t xml:space="preserve"> for better yield forecasting; and enhanced early warning systems, particularly in areas where food insecurity is projected to increase</w:t>
      </w:r>
      <w:r w:rsidR="00B82ECE">
        <w:rPr>
          <w:rFonts w:ascii="Times New Roman" w:eastAsia="Times New Roman" w:hAnsi="Times New Roman" w:cs="Times New Roman"/>
          <w:sz w:val="24"/>
          <w:szCs w:val="24"/>
          <w:vertAlign w:val="superscript"/>
        </w:rPr>
        <w:t>34</w:t>
      </w:r>
      <w:r>
        <w:rPr>
          <w:rFonts w:ascii="Times New Roman" w:eastAsia="Times New Roman" w:hAnsi="Times New Roman" w:cs="Times New Roman"/>
          <w:sz w:val="24"/>
          <w:szCs w:val="24"/>
        </w:rPr>
        <w:t>. Similarly, understanding the implications of a changing climate, which may render currently suitable areas less viable for large-scale food production (or may require the planting of different crop varieties or the grazing of different animals), can also provide a buffer against climate-related food security threats</w:t>
      </w:r>
      <w:r w:rsidR="00B82ECE">
        <w:rPr>
          <w:rFonts w:ascii="Times New Roman" w:eastAsia="Times New Roman" w:hAnsi="Times New Roman" w:cs="Times New Roman"/>
          <w:sz w:val="24"/>
          <w:szCs w:val="24"/>
          <w:vertAlign w:val="superscript"/>
        </w:rPr>
        <w:t>34</w:t>
      </w:r>
      <w:r>
        <w:rPr>
          <w:rFonts w:ascii="Times New Roman" w:eastAsia="Times New Roman" w:hAnsi="Times New Roman" w:cs="Times New Roman"/>
          <w:sz w:val="24"/>
          <w:szCs w:val="24"/>
        </w:rPr>
        <w:t xml:space="preserve">. A key lever for managing such issues might involve the strategic allocation of irrigation permits or subsidies that actively </w:t>
      </w:r>
      <w:r>
        <w:rPr>
          <w:rFonts w:ascii="Times New Roman" w:eastAsia="Times New Roman" w:hAnsi="Times New Roman" w:cs="Times New Roman"/>
          <w:sz w:val="24"/>
          <w:szCs w:val="24"/>
        </w:rPr>
        <w:lastRenderedPageBreak/>
        <w:t>prevent overproduction. Indeed, overproduction is a major problem driven by current agricultural policies and market trends, and improved efforts should be made to better match land use to local environmental constraints. Laws should be passed to ensure that production costs for farmers are met —via tax credits or incentives as needed</w:t>
      </w:r>
      <w:r w:rsidR="00B82ECE">
        <w:rPr>
          <w:rFonts w:ascii="Times New Roman" w:eastAsia="Times New Roman" w:hAnsi="Times New Roman" w:cs="Times New Roman"/>
          <w:sz w:val="24"/>
          <w:szCs w:val="24"/>
          <w:vertAlign w:val="superscript"/>
        </w:rPr>
        <w:t>33</w:t>
      </w:r>
      <w:r>
        <w:rPr>
          <w:rFonts w:ascii="Times New Roman" w:eastAsia="Times New Roman" w:hAnsi="Times New Roman" w:cs="Times New Roman"/>
          <w:sz w:val="24"/>
          <w:szCs w:val="24"/>
        </w:rPr>
        <w:t>— and to reduce the influence of intermediaries that do not add value to food products or that speculate with food prices and bear considerable responsibility for food price inflation</w:t>
      </w:r>
      <w:r w:rsidR="00B82ECE">
        <w:rPr>
          <w:rFonts w:ascii="Times New Roman" w:eastAsia="Times New Roman" w:hAnsi="Times New Roman" w:cs="Times New Roman"/>
          <w:sz w:val="24"/>
          <w:szCs w:val="24"/>
          <w:vertAlign w:val="superscript"/>
        </w:rPr>
        <w:t>35</w:t>
      </w:r>
      <w:r>
        <w:rPr>
          <w:rFonts w:ascii="Times New Roman" w:eastAsia="Times New Roman" w:hAnsi="Times New Roman" w:cs="Times New Roman"/>
          <w:sz w:val="24"/>
          <w:szCs w:val="24"/>
        </w:rPr>
        <w:t xml:space="preserve">. </w:t>
      </w:r>
    </w:p>
    <w:p w14:paraId="6ABE9E89" w14:textId="1CAC87D7" w:rsidR="000E7EF4" w:rsidRDefault="00000000">
      <w:pPr>
        <w:spacing w:line="480" w:lineRule="auto"/>
        <w:ind w:firstLine="72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4"/>
          <w:szCs w:val="24"/>
        </w:rPr>
        <w:t xml:space="preserve">We acknowledge that protectionist and subsidy policies currently in place in many countries often create conflicting incentives that encourage overproduction and undermine efforts to reduce food waste. Actions to minimize the impact of such policies include: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redirecting agricultural subsidies toward smallholder farmers and sustainable farming initiatives that prioritize waste reduction at the source; ii) integrating food waste reduction </w:t>
      </w:r>
      <w:r w:rsidR="00AC4534">
        <w:rPr>
          <w:rFonts w:ascii="Times New Roman" w:eastAsia="Times New Roman" w:hAnsi="Times New Roman" w:cs="Times New Roman"/>
          <w:sz w:val="24"/>
          <w:szCs w:val="24"/>
        </w:rPr>
        <w:t xml:space="preserve">targets and </w:t>
      </w:r>
      <w:r>
        <w:rPr>
          <w:rFonts w:ascii="Times New Roman" w:eastAsia="Times New Roman" w:hAnsi="Times New Roman" w:cs="Times New Roman"/>
          <w:sz w:val="24"/>
          <w:szCs w:val="24"/>
        </w:rPr>
        <w:t xml:space="preserve">provisions into international trade agreements; iii) embedding waste reduction measures within food security policies, including improvements to food distribution </w:t>
      </w:r>
      <w:r w:rsidR="00065FC6">
        <w:rPr>
          <w:rFonts w:ascii="Times New Roman" w:eastAsia="Times New Roman" w:hAnsi="Times New Roman" w:cs="Times New Roman"/>
          <w:sz w:val="24"/>
          <w:szCs w:val="24"/>
        </w:rPr>
        <w:t xml:space="preserve">and conservation </w:t>
      </w:r>
      <w:r>
        <w:rPr>
          <w:rFonts w:ascii="Times New Roman" w:eastAsia="Times New Roman" w:hAnsi="Times New Roman" w:cs="Times New Roman"/>
          <w:sz w:val="24"/>
          <w:szCs w:val="24"/>
        </w:rPr>
        <w:t>infrastructure, investments in community-based food recovery programs, and the development of mechanisms to valorize</w:t>
      </w:r>
      <w:r w:rsidR="00065FC6">
        <w:rPr>
          <w:rFonts w:ascii="Times New Roman" w:eastAsia="Times New Roman" w:hAnsi="Times New Roman" w:cs="Times New Roman"/>
          <w:sz w:val="24"/>
          <w:szCs w:val="24"/>
        </w:rPr>
        <w:t xml:space="preserve"> unavoidable</w:t>
      </w:r>
      <w:r>
        <w:rPr>
          <w:rFonts w:ascii="Times New Roman" w:eastAsia="Times New Roman" w:hAnsi="Times New Roman" w:cs="Times New Roman"/>
          <w:sz w:val="24"/>
          <w:szCs w:val="24"/>
        </w:rPr>
        <w:t xml:space="preserve"> food surplus; and iv) </w:t>
      </w:r>
      <w:r>
        <w:rPr>
          <w:rFonts w:ascii="Times New Roman" w:eastAsia="Times New Roman" w:hAnsi="Times New Roman" w:cs="Times New Roman"/>
          <w:sz w:val="24"/>
          <w:szCs w:val="24"/>
          <w:highlight w:val="white"/>
        </w:rPr>
        <w:t>implementing taxes on unhealthy, ultra-processed foods, which contribute up to one-third of diet-related greenhouse gas emissions, land use, and food waste production in high-income countries</w:t>
      </w:r>
      <w:r w:rsidR="00B82ECE">
        <w:rPr>
          <w:rFonts w:ascii="Times New Roman" w:eastAsia="Times New Roman" w:hAnsi="Times New Roman" w:cs="Times New Roman"/>
          <w:sz w:val="24"/>
          <w:szCs w:val="24"/>
          <w:vertAlign w:val="superscript"/>
        </w:rPr>
        <w:t>36</w:t>
      </w:r>
      <w:r>
        <w:rPr>
          <w:rFonts w:ascii="Times New Roman" w:eastAsia="Times New Roman" w:hAnsi="Times New Roman" w:cs="Times New Roman"/>
          <w:sz w:val="24"/>
          <w:szCs w:val="24"/>
        </w:rPr>
        <w:t xml:space="preserve"> and have detrimental implications for human health</w:t>
      </w:r>
      <w:r w:rsidR="006E3992">
        <w:rPr>
          <w:rFonts w:ascii="Times New Roman" w:eastAsia="Times New Roman" w:hAnsi="Times New Roman" w:cs="Times New Roman"/>
          <w:sz w:val="24"/>
          <w:szCs w:val="24"/>
          <w:highlight w:val="white"/>
          <w:vertAlign w:val="superscript"/>
        </w:rPr>
        <w:t>37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while incorporating measures to mitigate potential regressive impacts on low-income households</w:t>
      </w:r>
      <w:r w:rsidR="00B82ECE">
        <w:rPr>
          <w:rFonts w:ascii="Times New Roman" w:eastAsia="Times New Roman" w:hAnsi="Times New Roman" w:cs="Times New Roman"/>
          <w:sz w:val="24"/>
          <w:szCs w:val="24"/>
          <w:highlight w:val="white"/>
          <w:vertAlign w:val="superscript"/>
        </w:rPr>
        <w:t>3</w:t>
      </w:r>
      <w:r w:rsidR="006E3992">
        <w:rPr>
          <w:rFonts w:ascii="Times New Roman" w:eastAsia="Times New Roman" w:hAnsi="Times New Roman" w:cs="Times New Roman"/>
          <w:sz w:val="24"/>
          <w:szCs w:val="24"/>
          <w:highlight w:val="white"/>
          <w:vertAlign w:val="superscript"/>
        </w:rPr>
        <w:t>8</w:t>
      </w:r>
      <w:r>
        <w:rPr>
          <w:rFonts w:ascii="Times New Roman" w:eastAsia="Times New Roman" w:hAnsi="Times New Roman" w:cs="Times New Roman"/>
          <w:sz w:val="24"/>
          <w:szCs w:val="24"/>
          <w:highlight w:val="white"/>
        </w:rPr>
        <w:t>. A timely example is Spain’s recent enactment of Law 1/2025 on the Prevention of Food Loss and Waste</w:t>
      </w:r>
      <w:r w:rsidR="00B82ECE">
        <w:rPr>
          <w:rFonts w:ascii="Times New Roman" w:eastAsia="Times New Roman" w:hAnsi="Times New Roman" w:cs="Times New Roman"/>
          <w:sz w:val="24"/>
          <w:szCs w:val="24"/>
          <w:highlight w:val="white"/>
          <w:vertAlign w:val="superscript"/>
        </w:rPr>
        <w:t>3</w:t>
      </w:r>
      <w:r w:rsidR="006E3992">
        <w:rPr>
          <w:rFonts w:ascii="Times New Roman" w:eastAsia="Times New Roman" w:hAnsi="Times New Roman" w:cs="Times New Roman"/>
          <w:sz w:val="24"/>
          <w:szCs w:val="24"/>
          <w:highlight w:val="white"/>
          <w:vertAlign w:val="superscript"/>
        </w:rPr>
        <w:t>9</w:t>
      </w:r>
      <w:r>
        <w:rPr>
          <w:rFonts w:ascii="Times New Roman" w:eastAsia="Times New Roman" w:hAnsi="Times New Roman" w:cs="Times New Roman"/>
          <w:sz w:val="24"/>
          <w:szCs w:val="24"/>
          <w:highlight w:val="white"/>
        </w:rPr>
        <w:t xml:space="preserve">. This comprehensive legislation requires supermarkets to donate surplus food, to display and sell a portion of misshapen or “imperfect” produce, and to sell food that will soon expire at a discounted price. Additional measures include obligating restaurants to provide takeaway containers upon </w:t>
      </w:r>
      <w:proofErr w:type="gramStart"/>
      <w:r>
        <w:rPr>
          <w:rFonts w:ascii="Times New Roman" w:eastAsia="Times New Roman" w:hAnsi="Times New Roman" w:cs="Times New Roman"/>
          <w:sz w:val="24"/>
          <w:szCs w:val="24"/>
          <w:highlight w:val="white"/>
        </w:rPr>
        <w:t>request, and</w:t>
      </w:r>
      <w:proofErr w:type="gramEnd"/>
      <w:r>
        <w:rPr>
          <w:rFonts w:ascii="Times New Roman" w:eastAsia="Times New Roman" w:hAnsi="Times New Roman" w:cs="Times New Roman"/>
          <w:sz w:val="24"/>
          <w:szCs w:val="24"/>
          <w:highlight w:val="white"/>
        </w:rPr>
        <w:t xml:space="preserve"> requiring all actors across the food supply chain —from primary production onward— to implement formal food waste reduction plans</w:t>
      </w:r>
      <w:r>
        <w:rPr>
          <w:rFonts w:ascii="Times New Roman" w:eastAsia="Times New Roman" w:hAnsi="Times New Roman" w:cs="Times New Roman"/>
          <w:sz w:val="26"/>
          <w:szCs w:val="26"/>
          <w:highlight w:val="white"/>
        </w:rPr>
        <w:t>.</w:t>
      </w:r>
    </w:p>
    <w:p w14:paraId="2DD4E98D" w14:textId="21853194" w:rsidR="000E7EF4" w:rsidRPr="007F3002" w:rsidRDefault="00000000" w:rsidP="007F3002">
      <w:pPr>
        <w:spacing w:line="480" w:lineRule="auto"/>
        <w:ind w:firstLine="720"/>
        <w:jc w:val="both"/>
      </w:pPr>
      <w:r>
        <w:rPr>
          <w:rFonts w:ascii="Times New Roman" w:eastAsia="Times New Roman" w:hAnsi="Times New Roman" w:cs="Times New Roman"/>
          <w:sz w:val="24"/>
          <w:szCs w:val="24"/>
        </w:rPr>
        <w:lastRenderedPageBreak/>
        <w:t>In addition, it is imperative to continue reducing consumer food waste, which currently amounts to 19% of all food globally</w:t>
      </w:r>
      <w:r w:rsidR="006E3992">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 This can be accomplished through behavioral changes, implementing educational programs for school children, and raising attention about the scale of the issue and ways to minimize it within households. Notable examples include the “Love Food Hate Waste” campaign in the UK or the “Zu gut für die </w:t>
      </w:r>
      <w:proofErr w:type="spellStart"/>
      <w:r>
        <w:rPr>
          <w:rFonts w:ascii="Times New Roman" w:eastAsia="Times New Roman" w:hAnsi="Times New Roman" w:cs="Times New Roman"/>
          <w:sz w:val="24"/>
          <w:szCs w:val="24"/>
        </w:rPr>
        <w:t>Tonne</w:t>
      </w:r>
      <w:proofErr w:type="spellEnd"/>
      <w:r>
        <w:rPr>
          <w:rFonts w:ascii="Times New Roman" w:eastAsia="Times New Roman" w:hAnsi="Times New Roman" w:cs="Times New Roman"/>
          <w:sz w:val="24"/>
          <w:szCs w:val="24"/>
        </w:rPr>
        <w:t>” in Germany</w:t>
      </w:r>
      <w:r w:rsidR="00B82ECE">
        <w:rPr>
          <w:rFonts w:ascii="Times New Roman" w:eastAsia="Times New Roman" w:hAnsi="Times New Roman" w:cs="Times New Roman"/>
          <w:sz w:val="24"/>
          <w:szCs w:val="24"/>
          <w:vertAlign w:val="superscript"/>
        </w:rPr>
        <w:t>4</w:t>
      </w:r>
      <w:r w:rsidR="006E3992">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Other measures include promoting smaller restaurant portion sizes, </w:t>
      </w:r>
      <w:r>
        <w:rPr>
          <w:rFonts w:ascii="Times New Roman" w:eastAsia="Times New Roman" w:hAnsi="Times New Roman" w:cs="Times New Roman"/>
          <w:sz w:val="24"/>
          <w:szCs w:val="24"/>
          <w:highlight w:val="white"/>
        </w:rPr>
        <w:t>offering subsidies to low-income households to support the purchase of fresh foods, and launching public education campaigns to raise awareness of the health and economic benefits of choosing fresh over processed options</w:t>
      </w:r>
      <w:r>
        <w:rPr>
          <w:rFonts w:ascii="Times New Roman" w:eastAsia="Times New Roman" w:hAnsi="Times New Roman" w:cs="Times New Roman"/>
          <w:sz w:val="24"/>
          <w:szCs w:val="24"/>
        </w:rPr>
        <w:t xml:space="preserve">. In addition to reducing pressure on land, greenhouse gas emissions, and biodiversity impacts, these policies will generate dramatic improvements in public </w:t>
      </w:r>
      <w:proofErr w:type="gramStart"/>
      <w:r>
        <w:rPr>
          <w:rFonts w:ascii="Times New Roman" w:eastAsia="Times New Roman" w:hAnsi="Times New Roman" w:cs="Times New Roman"/>
          <w:sz w:val="24"/>
          <w:szCs w:val="24"/>
        </w:rPr>
        <w:t>health</w:t>
      </w:r>
      <w:r w:rsidR="006E3992">
        <w:rPr>
          <w:rFonts w:ascii="Times New Roman" w:eastAsia="Times New Roman" w:hAnsi="Times New Roman" w:cs="Times New Roman"/>
          <w:sz w:val="24"/>
          <w:szCs w:val="24"/>
          <w:vertAlign w:val="superscript"/>
        </w:rPr>
        <w:t>37</w:t>
      </w:r>
      <w:proofErr w:type="gramEnd"/>
      <w:r>
        <w:rPr>
          <w:rFonts w:ascii="Times New Roman" w:eastAsia="Times New Roman" w:hAnsi="Times New Roman" w:cs="Times New Roman"/>
          <w:sz w:val="24"/>
          <w:szCs w:val="24"/>
        </w:rPr>
        <w:t>, with associated economic and social benefits.</w:t>
      </w:r>
    </w:p>
    <w:p w14:paraId="5C10A2C2" w14:textId="4EBB5998" w:rsidR="000E7EF4" w:rsidRPr="007F3002" w:rsidRDefault="00846518">
      <w:pPr>
        <w:spacing w:line="480" w:lineRule="auto"/>
        <w:jc w:val="both"/>
        <w:rPr>
          <w:rFonts w:ascii="Times New Roman" w:eastAsia="Times New Roman" w:hAnsi="Times New Roman" w:cs="Times New Roman"/>
          <w:b/>
          <w:i/>
          <w:sz w:val="24"/>
          <w:szCs w:val="24"/>
        </w:rPr>
      </w:pPr>
      <w:r w:rsidRPr="00846518">
        <w:rPr>
          <w:rFonts w:ascii="Times New Roman" w:eastAsia="Times New Roman" w:hAnsi="Times New Roman" w:cs="Times New Roman"/>
          <w:b/>
          <w:i/>
          <w:sz w:val="24"/>
          <w:szCs w:val="24"/>
        </w:rPr>
        <w:t xml:space="preserve">Restore 50% of </w:t>
      </w:r>
      <w:r>
        <w:rPr>
          <w:rFonts w:ascii="Times New Roman" w:eastAsia="Times New Roman" w:hAnsi="Times New Roman" w:cs="Times New Roman"/>
          <w:b/>
          <w:i/>
          <w:sz w:val="24"/>
          <w:szCs w:val="24"/>
        </w:rPr>
        <w:t>d</w:t>
      </w:r>
      <w:r w:rsidRPr="00846518">
        <w:rPr>
          <w:rFonts w:ascii="Times New Roman" w:eastAsia="Times New Roman" w:hAnsi="Times New Roman" w:cs="Times New Roman"/>
          <w:b/>
          <w:i/>
          <w:sz w:val="24"/>
          <w:szCs w:val="24"/>
        </w:rPr>
        <w:t xml:space="preserve">egraded </w:t>
      </w:r>
      <w:r w:rsidR="003D5C6A">
        <w:rPr>
          <w:rFonts w:ascii="Times New Roman" w:eastAsia="Times New Roman" w:hAnsi="Times New Roman" w:cs="Times New Roman"/>
          <w:b/>
          <w:i/>
          <w:sz w:val="24"/>
          <w:szCs w:val="24"/>
        </w:rPr>
        <w:t>farm</w:t>
      </w:r>
      <w:r>
        <w:rPr>
          <w:rFonts w:ascii="Times New Roman" w:eastAsia="Times New Roman" w:hAnsi="Times New Roman" w:cs="Times New Roman"/>
          <w:b/>
          <w:i/>
          <w:sz w:val="24"/>
          <w:szCs w:val="24"/>
        </w:rPr>
        <w:t>l</w:t>
      </w:r>
      <w:r w:rsidRPr="00846518">
        <w:rPr>
          <w:rFonts w:ascii="Times New Roman" w:eastAsia="Times New Roman" w:hAnsi="Times New Roman" w:cs="Times New Roman"/>
          <w:b/>
          <w:i/>
          <w:sz w:val="24"/>
          <w:szCs w:val="24"/>
        </w:rPr>
        <w:t>and</w:t>
      </w:r>
      <w:r>
        <w:rPr>
          <w:rFonts w:ascii="Times New Roman" w:eastAsia="Times New Roman" w:hAnsi="Times New Roman" w:cs="Times New Roman"/>
          <w:b/>
          <w:i/>
          <w:sz w:val="24"/>
          <w:szCs w:val="24"/>
        </w:rPr>
        <w:t xml:space="preserve"> </w:t>
      </w:r>
    </w:p>
    <w:p w14:paraId="2858D7D4" w14:textId="65B4A751" w:rsidR="00846518"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forms of land degradation include soil erosion and carbon and nutrient depletion, caused by unsustainable industrial agricultural practices</w:t>
      </w:r>
      <w:r w:rsidR="00B82ECE">
        <w:rPr>
          <w:rFonts w:ascii="Times New Roman" w:eastAsia="Times New Roman" w:hAnsi="Times New Roman" w:cs="Times New Roman"/>
          <w:sz w:val="24"/>
          <w:szCs w:val="24"/>
          <w:vertAlign w:val="superscript"/>
        </w:rPr>
        <w:t>42</w:t>
      </w:r>
      <w:r>
        <w:rPr>
          <w:rFonts w:ascii="Times New Roman" w:eastAsia="Times New Roman" w:hAnsi="Times New Roman" w:cs="Times New Roman"/>
          <w:sz w:val="24"/>
          <w:szCs w:val="24"/>
          <w:vertAlign w:val="superscript"/>
        </w:rPr>
        <w:t>,</w:t>
      </w:r>
      <w:r w:rsidR="00B82ECE">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that rely on the intensive use of machinery, fertilizers, and pesticides. Sustainable land management (SLM) uses natural resources and technologies such as compost </w:t>
      </w:r>
      <w:proofErr w:type="gramStart"/>
      <w:r>
        <w:rPr>
          <w:rFonts w:ascii="Times New Roman" w:eastAsia="Times New Roman" w:hAnsi="Times New Roman" w:cs="Times New Roman"/>
          <w:sz w:val="24"/>
          <w:szCs w:val="24"/>
        </w:rPr>
        <w:t>application</w:t>
      </w:r>
      <w:proofErr w:type="gramEnd"/>
      <w:r>
        <w:rPr>
          <w:rFonts w:ascii="Times New Roman" w:eastAsia="Times New Roman" w:hAnsi="Times New Roman" w:cs="Times New Roman"/>
          <w:sz w:val="24"/>
          <w:szCs w:val="24"/>
        </w:rPr>
        <w:t xml:space="preserve">, cover crops, crop rotation, green manures, no-till or reduced tillage, agroforestry, and/or organic production (see Table S1 for a definition and examples and ref. </w:t>
      </w:r>
      <w:r w:rsidR="00B82ECE">
        <w:rPr>
          <w:rFonts w:ascii="Times New Roman" w:eastAsia="Times New Roman" w:hAnsi="Times New Roman" w:cs="Times New Roman"/>
          <w:sz w:val="24"/>
          <w:szCs w:val="24"/>
        </w:rPr>
        <w:t>44</w:t>
      </w:r>
      <w:r>
        <w:rPr>
          <w:rFonts w:ascii="Times New Roman" w:eastAsia="Times New Roman" w:hAnsi="Times New Roman" w:cs="Times New Roman"/>
          <w:sz w:val="24"/>
          <w:szCs w:val="24"/>
        </w:rPr>
        <w:t xml:space="preserve"> for a complete list of SLM practices and technologies). Sustainable land management can play a fundamental role in avoiding and reducing land degradation</w:t>
      </w:r>
      <w:r>
        <w:rPr>
          <w:rFonts w:ascii="Times New Roman" w:eastAsia="Times New Roman" w:hAnsi="Times New Roman" w:cs="Times New Roman"/>
          <w:sz w:val="24"/>
          <w:szCs w:val="24"/>
          <w:vertAlign w:val="superscript"/>
        </w:rPr>
        <w:t>18,</w:t>
      </w:r>
      <w:r w:rsidR="00B82ECE">
        <w:rPr>
          <w:rFonts w:ascii="Times New Roman" w:eastAsia="Times New Roman" w:hAnsi="Times New Roman" w:cs="Times New Roman"/>
          <w:sz w:val="24"/>
          <w:szCs w:val="24"/>
          <w:vertAlign w:val="superscript"/>
        </w:rPr>
        <w:t>44</w:t>
      </w:r>
      <w:r>
        <w:rPr>
          <w:rFonts w:ascii="Times New Roman" w:eastAsia="Times New Roman" w:hAnsi="Times New Roman" w:cs="Times New Roman"/>
          <w:sz w:val="24"/>
          <w:szCs w:val="24"/>
        </w:rPr>
        <w:t>, achieving land degradation neutrality by 2030, accelerating actions on land restoration commitments</w:t>
      </w:r>
      <w:r w:rsidR="00B82ECE">
        <w:rPr>
          <w:rFonts w:ascii="Times New Roman" w:eastAsia="Times New Roman" w:hAnsi="Times New Roman" w:cs="Times New Roman"/>
          <w:sz w:val="24"/>
          <w:szCs w:val="24"/>
          <w:vertAlign w:val="superscript"/>
        </w:rPr>
        <w:t>45</w:t>
      </w:r>
      <w:r>
        <w:rPr>
          <w:rFonts w:ascii="Times New Roman" w:eastAsia="Times New Roman" w:hAnsi="Times New Roman" w:cs="Times New Roman"/>
          <w:sz w:val="24"/>
          <w:szCs w:val="24"/>
        </w:rPr>
        <w:t xml:space="preserve">, and promoting biodiversity conservation (Table 1). </w:t>
      </w:r>
    </w:p>
    <w:p w14:paraId="0540D2D5" w14:textId="2798CC8F" w:rsidR="000E7EF4" w:rsidRDefault="00000000" w:rsidP="0084651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propose that 50% of degraded food production areas (as compared to the 2020 baseline) should be actively restored and managed using SLM practices</w:t>
      </w:r>
      <w:r w:rsidR="00B82ECE">
        <w:rPr>
          <w:rFonts w:ascii="Times New Roman" w:eastAsia="Times New Roman" w:hAnsi="Times New Roman" w:cs="Times New Roman"/>
          <w:sz w:val="24"/>
          <w:szCs w:val="24"/>
          <w:vertAlign w:val="superscript"/>
        </w:rPr>
        <w:t>44</w:t>
      </w:r>
      <w:r>
        <w:rPr>
          <w:rFonts w:ascii="Times New Roman" w:eastAsia="Times New Roman" w:hAnsi="Times New Roman" w:cs="Times New Roman"/>
          <w:sz w:val="24"/>
          <w:szCs w:val="24"/>
          <w:vertAlign w:val="superscript"/>
        </w:rPr>
        <w:t>,4</w:t>
      </w:r>
      <w:r w:rsidR="00B82ECE">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As shown in Table 1, doing so could spare 3 million km² of land and avoid the emission of </w:t>
      </w:r>
      <w:r w:rsidR="00425B48">
        <w:rPr>
          <w:rFonts w:ascii="Times New Roman" w:eastAsia="Times New Roman" w:hAnsi="Times New Roman" w:cs="Times New Roman"/>
          <w:sz w:val="24"/>
          <w:szCs w:val="24"/>
        </w:rPr>
        <w:t>21.73</w:t>
      </w:r>
      <w:r>
        <w:rPr>
          <w:rFonts w:ascii="Times New Roman" w:eastAsia="Times New Roman" w:hAnsi="Times New Roman" w:cs="Times New Roman"/>
          <w:sz w:val="24"/>
          <w:szCs w:val="24"/>
        </w:rPr>
        <w:t xml:space="preserve"> Gt </w:t>
      </w:r>
      <w:proofErr w:type="spellStart"/>
      <w:r>
        <w:rPr>
          <w:rFonts w:ascii="Times New Roman" w:eastAsia="Times New Roman" w:hAnsi="Times New Roman" w:cs="Times New Roman"/>
          <w:sz w:val="24"/>
          <w:szCs w:val="24"/>
        </w:rPr>
        <w:t>CO₂e</w:t>
      </w:r>
      <w:proofErr w:type="spellEnd"/>
      <w:r>
        <w:rPr>
          <w:rFonts w:ascii="Times New Roman" w:eastAsia="Times New Roman" w:hAnsi="Times New Roman" w:cs="Times New Roman"/>
          <w:sz w:val="24"/>
          <w:szCs w:val="24"/>
        </w:rPr>
        <w:t xml:space="preserve"> by 2050, with additional biodiversity benefits (Table 1). Restoring 50% of degraded food production </w:t>
      </w:r>
      <w:r>
        <w:rPr>
          <w:rFonts w:ascii="Times New Roman" w:eastAsia="Times New Roman" w:hAnsi="Times New Roman" w:cs="Times New Roman"/>
          <w:sz w:val="24"/>
          <w:szCs w:val="24"/>
        </w:rPr>
        <w:lastRenderedPageBreak/>
        <w:t>areas would also contribute to the achievement of Target 10 of the Kunming-Montreal Global Biodiversity Framework on ensuring all areas under agriculture are managed sustainably. It also aligns with the discussions and recommendations from UNCCD COP16, where Parties acknowledged that scaling up SLM approaches on agricultural lands helps reduce pressure to convert non-agricultural lands for agricultural use</w:t>
      </w:r>
      <w:r>
        <w:rPr>
          <w:rFonts w:ascii="Times New Roman" w:eastAsia="Times New Roman" w:hAnsi="Times New Roman" w:cs="Times New Roman"/>
          <w:sz w:val="24"/>
          <w:szCs w:val="24"/>
          <w:vertAlign w:val="superscript"/>
        </w:rPr>
        <w:t>21</w:t>
      </w:r>
      <w:r>
        <w:rPr>
          <w:rFonts w:ascii="Times New Roman" w:eastAsia="Times New Roman" w:hAnsi="Times New Roman" w:cs="Times New Roman"/>
          <w:sz w:val="24"/>
          <w:szCs w:val="24"/>
        </w:rPr>
        <w:t xml:space="preserve">. </w:t>
      </w:r>
    </w:p>
    <w:p w14:paraId="22E4ED81" w14:textId="499087DE" w:rsidR="000E7EF4" w:rsidRPr="007F3002" w:rsidRDefault="00000000" w:rsidP="007F3002">
      <w:pPr>
        <w:spacing w:line="480" w:lineRule="auto"/>
        <w:ind w:firstLine="720"/>
        <w:jc w:val="both"/>
      </w:pPr>
      <w:r>
        <w:rPr>
          <w:rFonts w:ascii="Times New Roman" w:eastAsia="Times New Roman" w:hAnsi="Times New Roman" w:cs="Times New Roman"/>
          <w:sz w:val="24"/>
          <w:szCs w:val="24"/>
        </w:rPr>
        <w:t>Implementing SLM in degraded food production areas at scale requires focusing on traditional food production methods, small farms (i.e., farms with a size below 2 ha)</w:t>
      </w:r>
      <w:r>
        <w:rPr>
          <w:rFonts w:ascii="Times New Roman" w:eastAsia="Times New Roman" w:hAnsi="Times New Roman" w:cs="Times New Roman"/>
          <w:sz w:val="24"/>
          <w:szCs w:val="24"/>
          <w:vertAlign w:val="superscript"/>
        </w:rPr>
        <w:t>4</w:t>
      </w:r>
      <w:r w:rsidR="00B82ECE">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and family farms (i.e., farms operated by an individual, group, or household where most of the labor is provided by family members)</w:t>
      </w:r>
      <w:r>
        <w:rPr>
          <w:rFonts w:ascii="Times New Roman" w:eastAsia="Times New Roman" w:hAnsi="Times New Roman" w:cs="Times New Roman"/>
          <w:sz w:val="24"/>
          <w:szCs w:val="24"/>
          <w:vertAlign w:val="superscript"/>
        </w:rPr>
        <w:t>4</w:t>
      </w:r>
      <w:r w:rsidR="00B82ECE">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Small and family farms account for over 90% and 84% of all farms worldwide, respectively, and are responsible for producing approximately 35% and 80% of the world’s food</w:t>
      </w:r>
      <w:r>
        <w:rPr>
          <w:rFonts w:ascii="Times New Roman" w:eastAsia="Times New Roman" w:hAnsi="Times New Roman" w:cs="Times New Roman"/>
          <w:sz w:val="24"/>
          <w:szCs w:val="24"/>
          <w:vertAlign w:val="superscript"/>
        </w:rPr>
        <w:t>4</w:t>
      </w:r>
      <w:r w:rsidR="00B82ECE">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Often passed down through generations, these farming systems typically employ traditional SLM practices that are tailored to local conditions, resilient to environmental stress, and beneficial for soil health, water conservation, and biodiversity</w:t>
      </w:r>
      <w:r>
        <w:rPr>
          <w:rFonts w:ascii="Times New Roman" w:eastAsia="Times New Roman" w:hAnsi="Times New Roman" w:cs="Times New Roman"/>
          <w:sz w:val="24"/>
          <w:szCs w:val="24"/>
          <w:vertAlign w:val="superscript"/>
        </w:rPr>
        <w:t>4</w:t>
      </w:r>
      <w:r w:rsidR="00B82ECE">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Scaling up these production systems is a strong strategy to achieve land restoration goals using SLM, while promoting food security, preserving cultural heritage, and strengthening social cohesion</w:t>
      </w:r>
      <w:r>
        <w:rPr>
          <w:rFonts w:ascii="Times New Roman" w:eastAsia="Times New Roman" w:hAnsi="Times New Roman" w:cs="Times New Roman"/>
          <w:sz w:val="24"/>
          <w:szCs w:val="24"/>
          <w:vertAlign w:val="superscript"/>
        </w:rPr>
        <w:t>4</w:t>
      </w:r>
      <w:r w:rsidR="007C7B83">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Moreover, providing smallholder farmers with more secure land tenure, better and fair access to markets, and modern sustainable agricultural technologies and inputs can improve their productivity and income potential. This is particularly crucial in regions like sub-Saharan Africa, where food insecurity and poverty are prevalent</w:t>
      </w:r>
      <w:r w:rsidR="007C7B83">
        <w:rPr>
          <w:rFonts w:ascii="Times New Roman" w:eastAsia="Times New Roman" w:hAnsi="Times New Roman" w:cs="Times New Roman"/>
          <w:sz w:val="24"/>
          <w:szCs w:val="24"/>
          <w:vertAlign w:val="superscript"/>
        </w:rPr>
        <w:t>50</w:t>
      </w:r>
      <w:r>
        <w:rPr>
          <w:rFonts w:ascii="Times New Roman" w:eastAsia="Times New Roman" w:hAnsi="Times New Roman" w:cs="Times New Roman"/>
          <w:sz w:val="24"/>
          <w:szCs w:val="24"/>
        </w:rPr>
        <w:t>. Diversifying crops and integrating innovative farming techniques could enhance resilience and economic stability for these farmers</w:t>
      </w:r>
      <w:r w:rsidR="007C7B83">
        <w:rPr>
          <w:rFonts w:ascii="Times New Roman" w:eastAsia="Times New Roman" w:hAnsi="Times New Roman" w:cs="Times New Roman"/>
          <w:sz w:val="24"/>
          <w:szCs w:val="24"/>
          <w:vertAlign w:val="superscript"/>
        </w:rPr>
        <w:t>50</w:t>
      </w:r>
      <w:r>
        <w:rPr>
          <w:rFonts w:ascii="Times New Roman" w:eastAsia="Times New Roman" w:hAnsi="Times New Roman" w:cs="Times New Roman"/>
          <w:sz w:val="24"/>
          <w:szCs w:val="24"/>
        </w:rPr>
        <w:t>. However, many traditional subsistence farms remain too small to lift farmers out of poverty</w:t>
      </w:r>
      <w:r w:rsidR="007C7B83">
        <w:rPr>
          <w:rFonts w:ascii="Times New Roman" w:eastAsia="Times New Roman" w:hAnsi="Times New Roman" w:cs="Times New Roman"/>
          <w:sz w:val="24"/>
          <w:szCs w:val="24"/>
          <w:vertAlign w:val="superscript"/>
        </w:rPr>
        <w:t>50</w:t>
      </w:r>
      <w:r>
        <w:rPr>
          <w:rFonts w:ascii="Times New Roman" w:eastAsia="Times New Roman" w:hAnsi="Times New Roman" w:cs="Times New Roman"/>
          <w:sz w:val="24"/>
          <w:szCs w:val="24"/>
        </w:rPr>
        <w:t>. Land consolidation —meaning the planned readjustment and reorganization of fragmented parcels into larger, more viable holdings— may be necessary to enable the adoption of technologies essential for sustainable intensification, particularly in densely populated areas</w:t>
      </w:r>
      <w:r w:rsidR="007C7B83">
        <w:rPr>
          <w:rFonts w:ascii="Times New Roman" w:eastAsia="Times New Roman" w:hAnsi="Times New Roman" w:cs="Times New Roman"/>
          <w:sz w:val="24"/>
          <w:szCs w:val="24"/>
          <w:vertAlign w:val="superscript"/>
        </w:rPr>
        <w:t>51</w:t>
      </w:r>
      <w:r>
        <w:rPr>
          <w:rFonts w:ascii="Times New Roman" w:eastAsia="Times New Roman" w:hAnsi="Times New Roman" w:cs="Times New Roman"/>
          <w:sz w:val="24"/>
          <w:szCs w:val="24"/>
        </w:rPr>
        <w:t xml:space="preserve">. Establishing small-scale farmer cooperatives can be </w:t>
      </w:r>
      <w:r>
        <w:rPr>
          <w:rFonts w:ascii="Times New Roman" w:eastAsia="Times New Roman" w:hAnsi="Times New Roman" w:cs="Times New Roman"/>
          <w:sz w:val="24"/>
          <w:szCs w:val="24"/>
        </w:rPr>
        <w:lastRenderedPageBreak/>
        <w:t>a particularly effective mechanism to facilitate this process</w:t>
      </w:r>
      <w:r>
        <w:rPr>
          <w:rFonts w:ascii="Times New Roman" w:eastAsia="Times New Roman" w:hAnsi="Times New Roman" w:cs="Times New Roman"/>
          <w:sz w:val="24"/>
          <w:szCs w:val="24"/>
          <w:vertAlign w:val="superscript"/>
        </w:rPr>
        <w:t>5</w:t>
      </w:r>
      <w:r w:rsidR="007C7B83">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Likewise, establishing gender-responsive land governance is crucial, as women with secure land rights have been shown to be more likely to adopt SLM practices</w:t>
      </w:r>
      <w:r>
        <w:rPr>
          <w:rFonts w:ascii="Times New Roman" w:eastAsia="Times New Roman" w:hAnsi="Times New Roman" w:cs="Times New Roman"/>
          <w:sz w:val="24"/>
          <w:szCs w:val="24"/>
          <w:vertAlign w:val="superscript"/>
        </w:rPr>
        <w:t>5</w:t>
      </w:r>
      <w:r w:rsidR="007C7B83">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vertAlign w:val="superscript"/>
        </w:rPr>
        <w:t>,5</w:t>
      </w:r>
      <w:r w:rsidR="007C7B83">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w:t>
      </w:r>
    </w:p>
    <w:p w14:paraId="3D38F40E" w14:textId="446E2E2E" w:rsidR="00846518" w:rsidRDefault="00846518">
      <w:pPr>
        <w:spacing w:line="480" w:lineRule="auto"/>
        <w:jc w:val="both"/>
        <w:rPr>
          <w:rFonts w:ascii="Times New Roman" w:eastAsia="Times New Roman" w:hAnsi="Times New Roman" w:cs="Times New Roman"/>
          <w:b/>
          <w:i/>
          <w:sz w:val="24"/>
          <w:szCs w:val="24"/>
        </w:rPr>
      </w:pPr>
      <w:r w:rsidRPr="00846518">
        <w:rPr>
          <w:rFonts w:ascii="Times New Roman" w:eastAsia="Times New Roman" w:hAnsi="Times New Roman" w:cs="Times New Roman"/>
          <w:b/>
          <w:i/>
          <w:sz w:val="24"/>
          <w:szCs w:val="24"/>
        </w:rPr>
        <w:t xml:space="preserve">Restore 50% of </w:t>
      </w:r>
      <w:r>
        <w:rPr>
          <w:rFonts w:ascii="Times New Roman" w:eastAsia="Times New Roman" w:hAnsi="Times New Roman" w:cs="Times New Roman"/>
          <w:b/>
          <w:i/>
          <w:sz w:val="24"/>
          <w:szCs w:val="24"/>
        </w:rPr>
        <w:t>d</w:t>
      </w:r>
      <w:r w:rsidRPr="00846518">
        <w:rPr>
          <w:rFonts w:ascii="Times New Roman" w:eastAsia="Times New Roman" w:hAnsi="Times New Roman" w:cs="Times New Roman"/>
          <w:b/>
          <w:i/>
          <w:sz w:val="24"/>
          <w:szCs w:val="24"/>
        </w:rPr>
        <w:t xml:space="preserve">egraded </w:t>
      </w:r>
      <w:r w:rsidR="003D5C6A">
        <w:rPr>
          <w:rFonts w:ascii="Times New Roman" w:eastAsia="Times New Roman" w:hAnsi="Times New Roman" w:cs="Times New Roman"/>
          <w:b/>
          <w:i/>
          <w:sz w:val="24"/>
          <w:szCs w:val="24"/>
        </w:rPr>
        <w:t>non-farm</w:t>
      </w:r>
      <w:r>
        <w:rPr>
          <w:rFonts w:ascii="Times New Roman" w:eastAsia="Times New Roman" w:hAnsi="Times New Roman" w:cs="Times New Roman"/>
          <w:b/>
          <w:i/>
          <w:sz w:val="24"/>
          <w:szCs w:val="24"/>
        </w:rPr>
        <w:t>l</w:t>
      </w:r>
      <w:r w:rsidRPr="00846518">
        <w:rPr>
          <w:rFonts w:ascii="Times New Roman" w:eastAsia="Times New Roman" w:hAnsi="Times New Roman" w:cs="Times New Roman"/>
          <w:b/>
          <w:i/>
          <w:sz w:val="24"/>
          <w:szCs w:val="24"/>
        </w:rPr>
        <w:t>and</w:t>
      </w:r>
    </w:p>
    <w:p w14:paraId="72EBB50B" w14:textId="785D7A02" w:rsidR="000E7EF4" w:rsidRDefault="002744C6">
      <w:pPr>
        <w:spacing w:line="480" w:lineRule="auto"/>
        <w:jc w:val="both"/>
        <w:rPr>
          <w:rFonts w:ascii="Times New Roman" w:eastAsia="Times New Roman" w:hAnsi="Times New Roman" w:cs="Times New Roman"/>
          <w:sz w:val="24"/>
          <w:szCs w:val="24"/>
        </w:rPr>
      </w:pPr>
      <w:r w:rsidRPr="002744C6">
        <w:rPr>
          <w:rFonts w:ascii="Times New Roman" w:eastAsia="Times New Roman" w:hAnsi="Times New Roman" w:cs="Times New Roman"/>
          <w:sz w:val="24"/>
          <w:szCs w:val="24"/>
        </w:rPr>
        <w:t>We propose restoring 50% of degraded non-agricultural land to help achieve a 50% reduction in total global land degradation by 2050, relative to 2020 levels (Fig. 2)</w:t>
      </w:r>
      <w:r>
        <w:rPr>
          <w:rFonts w:ascii="Times New Roman" w:eastAsia="Times New Roman" w:hAnsi="Times New Roman" w:cs="Times New Roman"/>
          <w:sz w:val="24"/>
          <w:szCs w:val="24"/>
        </w:rPr>
        <w:t xml:space="preserve">. Doing so could spare </w:t>
      </w:r>
      <w:r w:rsidR="00D257FC">
        <w:rPr>
          <w:rFonts w:ascii="Symbol" w:eastAsia="Symbol" w:hAnsi="Symbol" w:cs="Symbol"/>
          <w:sz w:val="24"/>
          <w:szCs w:val="24"/>
        </w:rPr>
        <w:t>9.87</w:t>
      </w:r>
      <w:r>
        <w:rPr>
          <w:rFonts w:ascii="Times New Roman" w:eastAsia="Times New Roman" w:hAnsi="Times New Roman" w:cs="Times New Roman"/>
          <w:sz w:val="24"/>
          <w:szCs w:val="24"/>
        </w:rPr>
        <w:t xml:space="preserve"> million km² of land and avoid the emission of 12</w:t>
      </w:r>
      <w:r w:rsidR="00D257FC">
        <w:rPr>
          <w:rFonts w:ascii="Times New Roman" w:eastAsia="Times New Roman" w:hAnsi="Times New Roman" w:cs="Times New Roman"/>
          <w:sz w:val="24"/>
          <w:szCs w:val="24"/>
        </w:rPr>
        <w:t>7.95</w:t>
      </w:r>
      <w:r>
        <w:rPr>
          <w:rFonts w:ascii="Times New Roman" w:eastAsia="Times New Roman" w:hAnsi="Times New Roman" w:cs="Times New Roman"/>
          <w:sz w:val="24"/>
          <w:szCs w:val="24"/>
        </w:rPr>
        <w:t xml:space="preserve"> Gt </w:t>
      </w:r>
      <w:proofErr w:type="spellStart"/>
      <w:r>
        <w:rPr>
          <w:rFonts w:ascii="Times New Roman" w:eastAsia="Times New Roman" w:hAnsi="Times New Roman" w:cs="Times New Roman"/>
          <w:sz w:val="24"/>
          <w:szCs w:val="24"/>
        </w:rPr>
        <w:t>CO₂e</w:t>
      </w:r>
      <w:proofErr w:type="spellEnd"/>
      <w:r>
        <w:rPr>
          <w:rFonts w:ascii="Times New Roman" w:eastAsia="Times New Roman" w:hAnsi="Times New Roman" w:cs="Times New Roman"/>
          <w:sz w:val="24"/>
          <w:szCs w:val="24"/>
        </w:rPr>
        <w:t xml:space="preserve"> by 2050, with additional biodiversity benefits (Table 1). Applying this target expands existing commitments, such as the ambition to achieve a 50% reduction in degraded land by 2040 expressed by G20 countries in 2020</w:t>
      </w:r>
      <w:r w:rsidR="007C7B83">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 setting a baseline that can be accounted for, while delivering substantial land, climate, and biodiversity co-benefits. </w:t>
      </w:r>
    </w:p>
    <w:p w14:paraId="2EEAB145" w14:textId="5C66307D" w:rsidR="00401473" w:rsidRDefault="00065FC6">
      <w:pPr>
        <w:spacing w:line="480" w:lineRule="auto"/>
        <w:ind w:firstLine="720"/>
        <w:jc w:val="both"/>
        <w:rPr>
          <w:rFonts w:ascii="Times New Roman" w:eastAsia="Times New Roman" w:hAnsi="Times New Roman" w:cs="Times New Roman"/>
          <w:sz w:val="24"/>
          <w:szCs w:val="24"/>
        </w:rPr>
      </w:pPr>
      <w:r w:rsidRPr="00065FC6">
        <w:rPr>
          <w:rFonts w:ascii="Times New Roman" w:eastAsia="Times New Roman" w:hAnsi="Times New Roman" w:cs="Times New Roman"/>
          <w:sz w:val="24"/>
          <w:szCs w:val="24"/>
        </w:rPr>
        <w:t>Achieving the proposed restoration target requires engaging a wide range of stakeholders in an equitable and inclusive manner, as well as fully utilizing available scientific, traditional, and local knowledge</w:t>
      </w:r>
      <w:r w:rsidRPr="00065FC6">
        <w:rPr>
          <w:rFonts w:ascii="Times New Roman" w:eastAsia="Times New Roman" w:hAnsi="Times New Roman" w:cs="Times New Roman"/>
          <w:sz w:val="24"/>
          <w:szCs w:val="24"/>
          <w:vertAlign w:val="superscript"/>
        </w:rPr>
        <w:t xml:space="preserve"> </w:t>
      </w:r>
      <w:r w:rsidR="007C7B83">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6–</w:t>
      </w:r>
      <w:r w:rsidR="007C7B83">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It is also important to address the ecological, cultural and socio-economic contexts throughout the process, and to consider land tenure and power dynamics</w:t>
      </w:r>
      <w:r w:rsidR="007C7B83">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If ignored, these issues can undermine restoration efforts and create social and economic conflicts</w:t>
      </w:r>
      <w:r>
        <w:rPr>
          <w:rFonts w:ascii="Times New Roman" w:eastAsia="Times New Roman" w:hAnsi="Times New Roman" w:cs="Times New Roman"/>
          <w:sz w:val="24"/>
          <w:szCs w:val="24"/>
          <w:vertAlign w:val="superscript"/>
        </w:rPr>
        <w:t>18,</w:t>
      </w:r>
      <w:r w:rsidR="007C7B83">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7,</w:t>
      </w:r>
      <w:r w:rsidR="007C7B83">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vertAlign w:val="superscript"/>
        </w:rPr>
        <w:t>0,</w:t>
      </w:r>
      <w:r w:rsidR="007C7B83">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
    <w:p w14:paraId="62BAAF84" w14:textId="755C0041"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successful, long-term benefits from land restoration requires formalizing land tenure by explicitly recognizing local rights, supporting participatory and transparent planning processes, securing prior and informed consent from affected communities before restoration projects are executed, and ensuring adequate attention to the distribution of costs and benefits (employing impact mitigation measures where needed)</w:t>
      </w:r>
      <w:r>
        <w:rPr>
          <w:rFonts w:ascii="Times New Roman" w:eastAsia="Times New Roman" w:hAnsi="Times New Roman" w:cs="Times New Roman"/>
          <w:sz w:val="24"/>
          <w:szCs w:val="24"/>
          <w:vertAlign w:val="superscript"/>
        </w:rPr>
        <w:t>18,</w:t>
      </w:r>
      <w:r w:rsidR="007C7B83">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By introducing appropriate market-based incentives (e.g., carbon credits or payments for ecosystem services) and providing compensation or alternative livelihood opportunities (e.g., roles as custodians or caretakers of restored lands)</w:t>
      </w:r>
      <w:r>
        <w:rPr>
          <w:rFonts w:ascii="Times New Roman" w:eastAsia="Times New Roman" w:hAnsi="Times New Roman" w:cs="Times New Roman"/>
          <w:sz w:val="24"/>
          <w:szCs w:val="24"/>
          <w:vertAlign w:val="superscript"/>
        </w:rPr>
        <w:t xml:space="preserve"> </w:t>
      </w:r>
      <w:r w:rsidR="007C7B83">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alongside ensuring the equitable inclusion of all relevant groups </w:t>
      </w:r>
      <w:r>
        <w:rPr>
          <w:rFonts w:ascii="Times New Roman" w:eastAsia="Times New Roman" w:hAnsi="Times New Roman" w:cs="Times New Roman"/>
          <w:sz w:val="24"/>
          <w:szCs w:val="24"/>
        </w:rPr>
        <w:lastRenderedPageBreak/>
        <w:t>in decision-making</w:t>
      </w:r>
      <w:r w:rsidR="00D009F1">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and addressing the often-overlooked epistemic and power dynamics, barriers to land restoration can be further reduced, thereby enhancing both its social and environmental benefits. </w:t>
      </w:r>
    </w:p>
    <w:p w14:paraId="3ABA12FE" w14:textId="2A835A28" w:rsidR="000E7EF4" w:rsidRPr="007F3002" w:rsidRDefault="00000000">
      <w:pPr>
        <w:spacing w:line="480" w:lineRule="auto"/>
        <w:jc w:val="both"/>
        <w:rPr>
          <w:rFonts w:ascii="Times New Roman" w:eastAsia="Times New Roman" w:hAnsi="Times New Roman" w:cs="Times New Roman"/>
          <w:b/>
          <w:i/>
          <w:sz w:val="24"/>
          <w:szCs w:val="24"/>
          <w:highlight w:val="white"/>
        </w:rPr>
      </w:pPr>
      <w:r w:rsidRPr="007F3002">
        <w:rPr>
          <w:rFonts w:ascii="Times New Roman" w:eastAsia="Times New Roman" w:hAnsi="Times New Roman" w:cs="Times New Roman"/>
          <w:b/>
          <w:i/>
          <w:sz w:val="24"/>
          <w:szCs w:val="24"/>
          <w:highlight w:val="white"/>
        </w:rPr>
        <w:t>Shift to sustainable aquatic-based diets</w:t>
      </w:r>
    </w:p>
    <w:p w14:paraId="16D83FA2" w14:textId="77777777" w:rsidR="00DA4EBA"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Bending the curve of land degradation requires a comprehensive approach that addresses the interconnectedness of land and ocean systems, with food systems as a crucial link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Aquatic foods are essential for ensuring critical nutrient supplies, providing healthy alternatives to terrestrial meat, reducing dietary environmental footprints, and delivering just economies and livelihoods under a changing climate</w:t>
      </w:r>
      <w:r w:rsidR="00D009F1">
        <w:rPr>
          <w:rFonts w:ascii="Times New Roman" w:eastAsia="Times New Roman" w:hAnsi="Times New Roman" w:cs="Times New Roman"/>
          <w:sz w:val="24"/>
          <w:szCs w:val="24"/>
          <w:vertAlign w:val="superscript"/>
        </w:rPr>
        <w:t>65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 recent assessment concluded that increasing aquatic food production can reduce consumption of red and processed meats, preventing both diet-related non-communicable diseases and approximately 166 million cases of inadequate micronutrient intake</w:t>
      </w:r>
      <w:r w:rsidR="00D009F1">
        <w:rPr>
          <w:rFonts w:ascii="Times New Roman" w:eastAsia="Times New Roman" w:hAnsi="Times New Roman" w:cs="Times New Roman"/>
          <w:sz w:val="24"/>
          <w:szCs w:val="24"/>
          <w:vertAlign w:val="superscript"/>
        </w:rPr>
        <w:t>66</w:t>
      </w:r>
      <w:r>
        <w:rPr>
          <w:rFonts w:ascii="Times New Roman" w:eastAsia="Times New Roman" w:hAnsi="Times New Roman" w:cs="Times New Roman"/>
          <w:sz w:val="24"/>
          <w:szCs w:val="24"/>
        </w:rPr>
        <w:t xml:space="preserve">. </w:t>
      </w:r>
      <w:r w:rsidR="00970ACC" w:rsidRPr="00970ACC">
        <w:rPr>
          <w:rFonts w:ascii="Times New Roman" w:eastAsia="Times New Roman" w:hAnsi="Times New Roman" w:cs="Times New Roman"/>
          <w:sz w:val="24"/>
          <w:szCs w:val="24"/>
        </w:rPr>
        <w:t>Despite their promise, discussions on land degradation have largely overlooked the opportunities offered by better integration with ocean-based food systems</w:t>
      </w:r>
      <w:r w:rsidR="00D009F1">
        <w:rPr>
          <w:rFonts w:ascii="Times New Roman" w:eastAsia="Times New Roman" w:hAnsi="Times New Roman" w:cs="Times New Roman"/>
          <w:sz w:val="24"/>
          <w:szCs w:val="24"/>
          <w:vertAlign w:val="superscript"/>
        </w:rPr>
        <w:t>67</w:t>
      </w:r>
      <w:r>
        <w:rPr>
          <w:rFonts w:ascii="Times New Roman" w:eastAsia="Times New Roman" w:hAnsi="Times New Roman" w:cs="Times New Roman"/>
          <w:sz w:val="24"/>
          <w:szCs w:val="24"/>
          <w:vertAlign w:val="superscript"/>
        </w:rPr>
        <w:t>,6</w:t>
      </w:r>
      <w:r w:rsidR="00D009F1">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w:t>
      </w:r>
      <w:r w:rsidR="00970ACC" w:rsidRPr="00970ACC">
        <w:rPr>
          <w:rFonts w:ascii="Times New Roman" w:eastAsia="Times New Roman" w:hAnsi="Times New Roman" w:cs="Times New Roman"/>
          <w:sz w:val="24"/>
          <w:szCs w:val="24"/>
        </w:rPr>
        <w:t>These systems remain underutilized yet hold considerable power to advance the goals of all three Rio Conventions—by easing pressure on land resources and providing high-quality, sustainable nutrition</w:t>
      </w:r>
      <w:r w:rsidR="00D009F1">
        <w:rPr>
          <w:rFonts w:ascii="Times New Roman" w:eastAsia="Times New Roman" w:hAnsi="Times New Roman" w:cs="Times New Roman"/>
          <w:sz w:val="24"/>
          <w:szCs w:val="24"/>
          <w:vertAlign w:val="superscript"/>
        </w:rPr>
        <w:t>69</w:t>
      </w:r>
      <w:r>
        <w:rPr>
          <w:rFonts w:ascii="Times New Roman" w:eastAsia="Times New Roman" w:hAnsi="Times New Roman" w:cs="Times New Roman"/>
          <w:sz w:val="24"/>
          <w:szCs w:val="24"/>
          <w:vertAlign w:val="superscript"/>
        </w:rPr>
        <w:t>,</w:t>
      </w:r>
      <w:r w:rsidR="00D009F1">
        <w:rPr>
          <w:rFonts w:ascii="Times New Roman" w:eastAsia="Times New Roman" w:hAnsi="Times New Roman" w:cs="Times New Roman"/>
          <w:sz w:val="24"/>
          <w:szCs w:val="24"/>
          <w:vertAlign w:val="superscript"/>
        </w:rPr>
        <w:t>70</w:t>
      </w:r>
      <w:r>
        <w:rPr>
          <w:rFonts w:ascii="Times New Roman" w:eastAsia="Times New Roman" w:hAnsi="Times New Roman" w:cs="Times New Roman"/>
          <w:sz w:val="24"/>
          <w:szCs w:val="24"/>
        </w:rPr>
        <w:t xml:space="preserve">. </w:t>
      </w:r>
    </w:p>
    <w:p w14:paraId="0F775E03" w14:textId="7017A3B0" w:rsidR="000E7EF4" w:rsidRDefault="00000000" w:rsidP="00DA4EB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seafood and seaweed farming, in particular, could emerge as foundational elements of a healthy diet for both people and the planet</w:t>
      </w:r>
      <w:r w:rsidR="00D009F1">
        <w:rPr>
          <w:rFonts w:ascii="Times New Roman" w:eastAsia="Times New Roman" w:hAnsi="Times New Roman" w:cs="Times New Roman"/>
          <w:sz w:val="24"/>
          <w:szCs w:val="24"/>
          <w:vertAlign w:val="superscript"/>
        </w:rPr>
        <w:t>69</w:t>
      </w:r>
      <w:r>
        <w:rPr>
          <w:rFonts w:ascii="Times New Roman" w:eastAsia="Times New Roman" w:hAnsi="Times New Roman" w:cs="Times New Roman"/>
          <w:sz w:val="24"/>
          <w:szCs w:val="24"/>
          <w:vertAlign w:val="superscript"/>
        </w:rPr>
        <w:t>,</w:t>
      </w:r>
      <w:r w:rsidR="00D009F1">
        <w:rPr>
          <w:rFonts w:ascii="Times New Roman" w:eastAsia="Times New Roman" w:hAnsi="Times New Roman" w:cs="Times New Roman"/>
          <w:sz w:val="24"/>
          <w:szCs w:val="24"/>
          <w:vertAlign w:val="superscript"/>
        </w:rPr>
        <w:t>71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Pelagic fish, wild salmonids, and farmed bivalves provide more nutrients with lower emissions and nearly-zero freshwater and synthetic chemical footprints compared to most terrestrial animal food </w:t>
      </w:r>
      <w:r>
        <w:rPr>
          <w:rFonts w:ascii="Times New Roman" w:eastAsia="Times New Roman" w:hAnsi="Times New Roman" w:cs="Times New Roman"/>
          <w:sz w:val="24"/>
          <w:szCs w:val="24"/>
        </w:rPr>
        <w:t>sources</w:t>
      </w:r>
      <w:r w:rsidR="00D009F1">
        <w:rPr>
          <w:rFonts w:ascii="Times New Roman" w:eastAsia="Times New Roman" w:hAnsi="Times New Roman" w:cs="Times New Roman"/>
          <w:sz w:val="24"/>
          <w:szCs w:val="24"/>
          <w:vertAlign w:val="superscript"/>
        </w:rPr>
        <w:t>72</w:t>
      </w:r>
      <w:r>
        <w:rPr>
          <w:rFonts w:ascii="Times New Roman" w:eastAsia="Times New Roman" w:hAnsi="Times New Roman" w:cs="Times New Roman"/>
          <w:sz w:val="24"/>
          <w:szCs w:val="24"/>
          <w:vertAlign w:val="superscript"/>
        </w:rPr>
        <w:t>,</w:t>
      </w:r>
      <w:r w:rsidR="00D009F1">
        <w:rPr>
          <w:rFonts w:ascii="Times New Roman" w:eastAsia="Times New Roman" w:hAnsi="Times New Roman" w:cs="Times New Roman"/>
          <w:sz w:val="24"/>
          <w:szCs w:val="24"/>
          <w:vertAlign w:val="superscript"/>
        </w:rPr>
        <w:t>73</w:t>
      </w:r>
      <w:r>
        <w:rPr>
          <w:rFonts w:ascii="Times New Roman" w:eastAsia="Times New Roman" w:hAnsi="Times New Roman" w:cs="Times New Roman"/>
          <w:sz w:val="24"/>
          <w:szCs w:val="24"/>
        </w:rPr>
        <w:t>. Seaweeds, which are rich in health-promoting compounds such as dietary fiber, fatty acids, essential amino acids, and vitamins (e.g., A, B, C, and E)</w:t>
      </w:r>
      <w:r w:rsidR="00D009F1">
        <w:rPr>
          <w:rFonts w:ascii="Times New Roman" w:eastAsia="Times New Roman" w:hAnsi="Times New Roman" w:cs="Times New Roman"/>
          <w:sz w:val="24"/>
          <w:szCs w:val="24"/>
          <w:vertAlign w:val="superscript"/>
        </w:rPr>
        <w:t>74</w:t>
      </w:r>
      <w:r>
        <w:rPr>
          <w:rFonts w:ascii="Times New Roman" w:eastAsia="Times New Roman" w:hAnsi="Times New Roman" w:cs="Times New Roman"/>
          <w:sz w:val="24"/>
          <w:szCs w:val="24"/>
        </w:rPr>
        <w:t>, could significantly reduce land use pressure if adopted more widely around the world</w:t>
      </w:r>
      <w:r>
        <w:rPr>
          <w:rFonts w:ascii="Times New Roman" w:eastAsia="Times New Roman" w:hAnsi="Times New Roman" w:cs="Times New Roman"/>
          <w:sz w:val="24"/>
          <w:szCs w:val="24"/>
          <w:highlight w:val="white"/>
        </w:rPr>
        <w:t>. Research shows that ~650 million hectares (</w:t>
      </w:r>
      <w:proofErr w:type="spellStart"/>
      <w:r>
        <w:rPr>
          <w:rFonts w:ascii="Times New Roman" w:eastAsia="Times New Roman" w:hAnsi="Times New Roman" w:cs="Times New Roman"/>
          <w:sz w:val="24"/>
          <w:szCs w:val="24"/>
          <w:highlight w:val="white"/>
        </w:rPr>
        <w:t>Mha</w:t>
      </w:r>
      <w:proofErr w:type="spellEnd"/>
      <w:r>
        <w:rPr>
          <w:rFonts w:ascii="Times New Roman" w:eastAsia="Times New Roman" w:hAnsi="Times New Roman" w:cs="Times New Roman"/>
          <w:sz w:val="24"/>
          <w:szCs w:val="24"/>
          <w:highlight w:val="white"/>
        </w:rPr>
        <w:t xml:space="preserve">) of ocean could support seaweed farms, potentially delivering ~6.5 billion tons of biomass for food, feed, and </w:t>
      </w:r>
      <w:r>
        <w:rPr>
          <w:rFonts w:ascii="Times New Roman" w:eastAsia="Times New Roman" w:hAnsi="Times New Roman" w:cs="Times New Roman"/>
          <w:sz w:val="24"/>
          <w:szCs w:val="24"/>
        </w:rPr>
        <w:t>fuel</w:t>
      </w:r>
      <w:r w:rsidR="00D009F1">
        <w:rPr>
          <w:rFonts w:ascii="Times New Roman" w:eastAsia="Times New Roman" w:hAnsi="Times New Roman" w:cs="Times New Roman"/>
          <w:sz w:val="24"/>
          <w:szCs w:val="24"/>
          <w:vertAlign w:val="superscript"/>
        </w:rPr>
        <w:t>75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Replacing 10% of human food consumption with </w:t>
      </w:r>
      <w:proofErr w:type="gramStart"/>
      <w:r>
        <w:rPr>
          <w:rFonts w:ascii="Times New Roman" w:eastAsia="Times New Roman" w:hAnsi="Times New Roman" w:cs="Times New Roman"/>
          <w:sz w:val="24"/>
          <w:szCs w:val="24"/>
          <w:highlight w:val="white"/>
        </w:rPr>
        <w:t>seaweeds</w:t>
      </w:r>
      <w:proofErr w:type="gramEnd"/>
      <w:r>
        <w:rPr>
          <w:rFonts w:ascii="Times New Roman" w:eastAsia="Times New Roman" w:hAnsi="Times New Roman" w:cs="Times New Roman"/>
          <w:sz w:val="24"/>
          <w:szCs w:val="24"/>
          <w:highlight w:val="white"/>
        </w:rPr>
        <w:t xml:space="preserve"> could </w:t>
      </w:r>
      <w:proofErr w:type="gramStart"/>
      <w:r>
        <w:rPr>
          <w:rFonts w:ascii="Times New Roman" w:eastAsia="Times New Roman" w:hAnsi="Times New Roman" w:cs="Times New Roman"/>
          <w:sz w:val="24"/>
          <w:szCs w:val="24"/>
          <w:highlight w:val="white"/>
        </w:rPr>
        <w:t>spare</w:t>
      </w:r>
      <w:proofErr w:type="gram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lastRenderedPageBreak/>
        <w:t xml:space="preserve">110 </w:t>
      </w:r>
      <w:proofErr w:type="spellStart"/>
      <w:r>
        <w:rPr>
          <w:rFonts w:ascii="Times New Roman" w:eastAsia="Times New Roman" w:hAnsi="Times New Roman" w:cs="Times New Roman"/>
          <w:sz w:val="24"/>
          <w:szCs w:val="24"/>
          <w:highlight w:val="white"/>
        </w:rPr>
        <w:t>Mha</w:t>
      </w:r>
      <w:proofErr w:type="spellEnd"/>
      <w:r>
        <w:rPr>
          <w:rFonts w:ascii="Times New Roman" w:eastAsia="Times New Roman" w:hAnsi="Times New Roman" w:cs="Times New Roman"/>
          <w:sz w:val="24"/>
          <w:szCs w:val="24"/>
          <w:highlight w:val="white"/>
        </w:rPr>
        <w:t xml:space="preserve"> of land, increasing to 150 </w:t>
      </w:r>
      <w:proofErr w:type="spellStart"/>
      <w:r>
        <w:rPr>
          <w:rFonts w:ascii="Times New Roman" w:eastAsia="Times New Roman" w:hAnsi="Times New Roman" w:cs="Times New Roman"/>
          <w:sz w:val="24"/>
          <w:szCs w:val="24"/>
          <w:highlight w:val="white"/>
        </w:rPr>
        <w:t>Mha</w:t>
      </w:r>
      <w:proofErr w:type="spellEnd"/>
      <w:r>
        <w:rPr>
          <w:rFonts w:ascii="Times New Roman" w:eastAsia="Times New Roman" w:hAnsi="Times New Roman" w:cs="Times New Roman"/>
          <w:sz w:val="24"/>
          <w:szCs w:val="24"/>
          <w:highlight w:val="white"/>
        </w:rPr>
        <w:t xml:space="preserve"> if farmed seaweed is also used for livestock feed (10%) and biofuel production</w:t>
      </w:r>
      <w:r>
        <w:rPr>
          <w:rFonts w:ascii="Times New Roman" w:eastAsia="Times New Roman" w:hAnsi="Times New Roman" w:cs="Times New Roman"/>
          <w:sz w:val="24"/>
          <w:szCs w:val="24"/>
        </w:rPr>
        <w:t xml:space="preserve"> (50%)</w:t>
      </w:r>
      <w:r w:rsidR="00D009F1">
        <w:rPr>
          <w:rFonts w:ascii="Times New Roman" w:eastAsia="Times New Roman" w:hAnsi="Times New Roman" w:cs="Times New Roman"/>
          <w:sz w:val="24"/>
          <w:szCs w:val="24"/>
          <w:vertAlign w:val="superscript"/>
        </w:rPr>
        <w:t>75</w:t>
      </w:r>
      <w:r>
        <w:rPr>
          <w:rFonts w:ascii="Times New Roman" w:eastAsia="Times New Roman" w:hAnsi="Times New Roman" w:cs="Times New Roman"/>
          <w:sz w:val="24"/>
          <w:szCs w:val="24"/>
        </w:rPr>
        <w:t>. We propose a dietary shift in which sustainably farmed seaweed</w:t>
      </w:r>
      <w:r w:rsidR="00D009F1">
        <w:rPr>
          <w:rFonts w:ascii="Times New Roman" w:eastAsia="Times New Roman" w:hAnsi="Times New Roman" w:cs="Times New Roman"/>
          <w:sz w:val="24"/>
          <w:szCs w:val="24"/>
          <w:vertAlign w:val="superscript"/>
        </w:rPr>
        <w:t>76</w:t>
      </w:r>
      <w:r>
        <w:rPr>
          <w:rFonts w:ascii="Times New Roman" w:eastAsia="Times New Roman" w:hAnsi="Times New Roman" w:cs="Times New Roman"/>
          <w:sz w:val="24"/>
          <w:szCs w:val="24"/>
        </w:rPr>
        <w:t xml:space="preserve"> replaces 10% of vegetable consumption, while sustainably sourced seafood—primarily small pelagic fish, salmonids, and mollusks—substitutes 70% of red meat intake. </w:t>
      </w:r>
      <w:r w:rsidR="00DA4EBA">
        <w:rPr>
          <w:rFonts w:ascii="Times New Roman" w:eastAsia="Times New Roman" w:hAnsi="Times New Roman" w:cs="Times New Roman"/>
          <w:sz w:val="24"/>
          <w:szCs w:val="24"/>
        </w:rPr>
        <w:t>Such</w:t>
      </w:r>
      <w:r>
        <w:rPr>
          <w:rFonts w:ascii="Times New Roman" w:eastAsia="Times New Roman" w:hAnsi="Times New Roman" w:cs="Times New Roman"/>
          <w:sz w:val="24"/>
          <w:szCs w:val="24"/>
        </w:rPr>
        <w:t xml:space="preserve"> dietary shift could reduce land used for food by </w:t>
      </w:r>
      <w:r w:rsidR="00D257FC">
        <w:rPr>
          <w:rFonts w:ascii="Times New Roman" w:eastAsia="Times New Roman" w:hAnsi="Times New Roman" w:cs="Times New Roman"/>
          <w:sz w:val="24"/>
          <w:szCs w:val="24"/>
        </w:rPr>
        <w:t>17.50</w:t>
      </w:r>
      <w:r>
        <w:rPr>
          <w:rFonts w:ascii="Times New Roman" w:eastAsia="Times New Roman" w:hAnsi="Times New Roman" w:cs="Times New Roman"/>
          <w:sz w:val="24"/>
          <w:szCs w:val="24"/>
        </w:rPr>
        <w:t xml:space="preserve"> million km² and avoid 145</w:t>
      </w:r>
      <w:r w:rsidR="00D257FC">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Gt </w:t>
      </w:r>
      <w:proofErr w:type="spellStart"/>
      <w:r>
        <w:rPr>
          <w:rFonts w:ascii="Times New Roman" w:eastAsia="Times New Roman" w:hAnsi="Times New Roman" w:cs="Times New Roman"/>
          <w:sz w:val="24"/>
          <w:szCs w:val="24"/>
        </w:rPr>
        <w:t>CO₂e</w:t>
      </w:r>
      <w:proofErr w:type="spellEnd"/>
      <w:r>
        <w:rPr>
          <w:rFonts w:ascii="Times New Roman" w:eastAsia="Times New Roman" w:hAnsi="Times New Roman" w:cs="Times New Roman"/>
          <w:sz w:val="24"/>
          <w:szCs w:val="24"/>
        </w:rPr>
        <w:t xml:space="preserve">, while supporting healthier diets and marine conservation (Table 1). </w:t>
      </w:r>
    </w:p>
    <w:p w14:paraId="715E545B" w14:textId="29413E69"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acknowledge that the proposed dietary shifts are most feasible and desirable in regions with high levels of meat consumption, typical of high-income and </w:t>
      </w:r>
      <w:r>
        <w:rPr>
          <w:rFonts w:ascii="Times New Roman" w:eastAsia="Times New Roman" w:hAnsi="Times New Roman" w:cs="Times New Roman"/>
          <w:sz w:val="24"/>
          <w:szCs w:val="24"/>
          <w:highlight w:val="white"/>
        </w:rPr>
        <w:t xml:space="preserve">several middle-income </w:t>
      </w:r>
      <w:proofErr w:type="gramStart"/>
      <w:r>
        <w:rPr>
          <w:rFonts w:ascii="Times New Roman" w:eastAsia="Times New Roman" w:hAnsi="Times New Roman" w:cs="Times New Roman"/>
          <w:sz w:val="24"/>
          <w:szCs w:val="24"/>
          <w:highlight w:val="white"/>
        </w:rPr>
        <w:t>countries</w:t>
      </w:r>
      <w:r w:rsidR="00D009F1">
        <w:rPr>
          <w:rFonts w:ascii="Times New Roman" w:eastAsia="Times New Roman" w:hAnsi="Times New Roman" w:cs="Times New Roman"/>
          <w:sz w:val="24"/>
          <w:szCs w:val="24"/>
          <w:vertAlign w:val="superscript"/>
        </w:rPr>
        <w:t>77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Increasing meat and animal-based food consumption remains important for addressing nutritional deficiencies in low-income countries, especially among vulnerable groups like children, adolescents, and pregnant or lactating women</w:t>
      </w:r>
      <w:r w:rsidR="00D009F1">
        <w:rPr>
          <w:rFonts w:ascii="Times New Roman" w:eastAsia="Times New Roman" w:hAnsi="Times New Roman" w:cs="Times New Roman"/>
          <w:sz w:val="24"/>
          <w:szCs w:val="24"/>
          <w:vertAlign w:val="superscript"/>
        </w:rPr>
        <w:t>77</w:t>
      </w:r>
      <w:r>
        <w:rPr>
          <w:rFonts w:ascii="Times New Roman" w:eastAsia="Times New Roman" w:hAnsi="Times New Roman" w:cs="Times New Roman"/>
          <w:sz w:val="24"/>
          <w:szCs w:val="24"/>
          <w:vertAlign w:val="superscript"/>
        </w:rPr>
        <w:t>,</w:t>
      </w:r>
      <w:r w:rsidR="00D009F1">
        <w:rPr>
          <w:rFonts w:ascii="Times New Roman" w:eastAsia="Times New Roman" w:hAnsi="Times New Roman" w:cs="Times New Roman"/>
          <w:sz w:val="24"/>
          <w:szCs w:val="24"/>
          <w:vertAlign w:val="superscript"/>
        </w:rPr>
        <w:t>78</w:t>
      </w:r>
      <w:r>
        <w:rPr>
          <w:rFonts w:ascii="Times New Roman" w:eastAsia="Times New Roman" w:hAnsi="Times New Roman" w:cs="Times New Roman"/>
          <w:sz w:val="24"/>
          <w:szCs w:val="24"/>
        </w:rPr>
        <w:t>. In regions where access to marine resources is constrained by geography and/or inadequate infrastructure, sustainable red meat production —achieved by mechanisms such as grazing land management</w:t>
      </w:r>
      <w:r>
        <w:rPr>
          <w:rFonts w:ascii="Times New Roman" w:eastAsia="Times New Roman" w:hAnsi="Times New Roman" w:cs="Times New Roman"/>
          <w:sz w:val="24"/>
          <w:szCs w:val="24"/>
          <w:vertAlign w:val="superscript"/>
        </w:rPr>
        <w:t>7</w:t>
      </w:r>
      <w:r w:rsidR="00D009F1">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xml:space="preserve"> and support for mobile pastoralism</w:t>
      </w:r>
      <w:r>
        <w:rPr>
          <w:rFonts w:ascii="Times New Roman" w:eastAsia="Times New Roman" w:hAnsi="Times New Roman" w:cs="Times New Roman"/>
          <w:sz w:val="24"/>
          <w:szCs w:val="24"/>
          <w:vertAlign w:val="superscript"/>
        </w:rPr>
        <w:t>8</w:t>
      </w:r>
      <w:r w:rsidR="00D009F1">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vertAlign w:val="superscript"/>
        </w:rPr>
        <w:t>,</w:t>
      </w:r>
      <w:r w:rsidR="00D009F1">
        <w:rPr>
          <w:rFonts w:ascii="Times New Roman" w:eastAsia="Times New Roman" w:hAnsi="Times New Roman" w:cs="Times New Roman"/>
          <w:sz w:val="24"/>
          <w:szCs w:val="24"/>
          <w:vertAlign w:val="superscript"/>
        </w:rPr>
        <w:t>81</w:t>
      </w:r>
      <w:r>
        <w:rPr>
          <w:rFonts w:ascii="Times New Roman" w:eastAsia="Times New Roman" w:hAnsi="Times New Roman" w:cs="Times New Roman"/>
          <w:sz w:val="24"/>
          <w:szCs w:val="24"/>
        </w:rPr>
        <w:t xml:space="preserve">— can be maintained, while prioritizing seafood and seaweed consumption wherever feasible. </w:t>
      </w:r>
    </w:p>
    <w:p w14:paraId="4AD71AE6" w14:textId="0F98A77C"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Integrating marine and land-based food production requires careful consideration to prevent transferring environmental issues to the ocean</w:t>
      </w:r>
      <w:r>
        <w:rPr>
          <w:rFonts w:ascii="Times New Roman" w:eastAsia="Times New Roman" w:hAnsi="Times New Roman" w:cs="Times New Roman"/>
          <w:sz w:val="24"/>
          <w:szCs w:val="24"/>
        </w:rPr>
        <w:t>. A</w:t>
      </w:r>
      <w:r>
        <w:rPr>
          <w:rFonts w:ascii="Times New Roman" w:eastAsia="Times New Roman" w:hAnsi="Times New Roman" w:cs="Times New Roman"/>
          <w:sz w:val="24"/>
          <w:szCs w:val="24"/>
          <w:highlight w:val="white"/>
        </w:rPr>
        <w:t>quaculture should prioritize seaweed and lower-trophic-level species, such as detritivores and filter feeders, and use polyculture systems whenever possible. Polycultures can create local food webs that enhance production while reducing waste</w:t>
      </w:r>
      <w:r w:rsidR="00124F24">
        <w:rPr>
          <w:rFonts w:ascii="Times New Roman" w:eastAsia="Times New Roman" w:hAnsi="Times New Roman" w:cs="Times New Roman"/>
          <w:sz w:val="24"/>
          <w:szCs w:val="24"/>
          <w:vertAlign w:val="superscript"/>
        </w:rPr>
        <w:t>82</w:t>
      </w:r>
      <w:r>
        <w:rPr>
          <w:rFonts w:ascii="Times New Roman" w:eastAsia="Times New Roman" w:hAnsi="Times New Roman" w:cs="Times New Roman"/>
          <w:sz w:val="24"/>
          <w:szCs w:val="24"/>
        </w:rPr>
        <w:t>. Whenever possible, feed should be produced on-farm to reduce external impacts and preserve small fish for direct human consumption, a crucial consideration for low-income countries</w:t>
      </w:r>
      <w:r w:rsidR="00124F24">
        <w:rPr>
          <w:rFonts w:ascii="Times New Roman" w:eastAsia="Times New Roman" w:hAnsi="Times New Roman" w:cs="Times New Roman"/>
          <w:sz w:val="24"/>
          <w:szCs w:val="24"/>
          <w:vertAlign w:val="superscript"/>
        </w:rPr>
        <w:t>83</w:t>
      </w:r>
      <w:r>
        <w:rPr>
          <w:rFonts w:ascii="Times New Roman" w:eastAsia="Times New Roman" w:hAnsi="Times New Roman" w:cs="Times New Roman"/>
          <w:sz w:val="24"/>
          <w:szCs w:val="24"/>
        </w:rPr>
        <w:t>. These actions can play a key role towards the ecological intensification of aquatic food production, enabling increased food output while safeguarding biodiversity, conserving and/or restoring ecosystems, and ensuring nature’s contributions to people</w:t>
      </w:r>
      <w:r w:rsidR="00124F24">
        <w:rPr>
          <w:rFonts w:ascii="Times New Roman" w:eastAsia="Times New Roman" w:hAnsi="Times New Roman" w:cs="Times New Roman"/>
          <w:sz w:val="24"/>
          <w:szCs w:val="24"/>
          <w:vertAlign w:val="superscript"/>
        </w:rPr>
        <w:t>84</w:t>
      </w:r>
      <w:r>
        <w:rPr>
          <w:rFonts w:ascii="Times New Roman" w:eastAsia="Times New Roman" w:hAnsi="Times New Roman" w:cs="Times New Roman"/>
          <w:sz w:val="24"/>
          <w:szCs w:val="24"/>
        </w:rPr>
        <w:t>.</w:t>
      </w:r>
    </w:p>
    <w:p w14:paraId="392FBC80" w14:textId="05811079"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 also acknowledge the economic, social, environmental, and policy challenges associated with the proposed shift to marine-based nutrition</w:t>
      </w:r>
      <w:r w:rsidR="00124F24">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vertAlign w:val="superscript"/>
        </w:rPr>
        <w:t>5–</w:t>
      </w:r>
      <w:r w:rsidR="00124F24">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To overcome these, governments should promote sustainable fisheries, seaweed farming, and regenerative aquaculture</w:t>
      </w:r>
      <w:r w:rsidR="00124F24">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and increase seafood and freshwater fish consumption to promote healthier diets. Regenerative aquaculture, defined as “commercial or subsistence aquaculture performed with focus on social, economic, and ecological responsibility and stability, with minimal external input to and impact on the environment”</w:t>
      </w:r>
      <w:r w:rsidR="00124F24">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targets species and practices that deliver a high nutritional value with low, or even positive (such as in the case of seaweed farming</w:t>
      </w:r>
      <w:r w:rsidR="00124F24">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xml:space="preserve">) environmental impact. In high-income countries, this can be done by lowering the cost of sustainable seafood through subsidies, reduced tariffs, and support for small-scale fisheries and regenerative aquaculture to help them compete in the market and contribute to local economies. Financing these measures could be achieved by diverting existing subsidies to terrestrial animal production industries and by offering tax incentives to businesses that produce and sell sustainable seafood. Developing infrastructure for transport and distribution in low-income countries to make fresh and affordable seafood available in both urban and rural areas, establishing fair trade practices, and providing technological and financial support for local communities to engage in sustainable seafood and seaweed farming is also needed and would offer new, meaningful employment and livelihood opportunities. Doing so would further ensure that the nutritional and environmental advantages of ocean food systems reach those most in need. </w:t>
      </w:r>
      <w:r w:rsidR="00DA4EBA" w:rsidRPr="00DA4EBA">
        <w:rPr>
          <w:rFonts w:ascii="Times New Roman" w:eastAsia="Times New Roman" w:hAnsi="Times New Roman" w:cs="Times New Roman"/>
          <w:sz w:val="24"/>
          <w:szCs w:val="24"/>
        </w:rPr>
        <w:t>In regions where adopting a seafood-rich diet is not feasible</w:t>
      </w:r>
      <w:r w:rsidR="00DA4EBA">
        <w:rPr>
          <w:rFonts w:ascii="Times New Roman" w:eastAsia="Times New Roman" w:hAnsi="Times New Roman" w:cs="Times New Roman"/>
          <w:sz w:val="24"/>
          <w:szCs w:val="24"/>
        </w:rPr>
        <w:t xml:space="preserve">, </w:t>
      </w:r>
      <w:r w:rsidR="00DA4EBA" w:rsidRPr="00DA4EBA">
        <w:rPr>
          <w:rFonts w:ascii="Times New Roman" w:eastAsia="Times New Roman" w:hAnsi="Times New Roman" w:cs="Times New Roman"/>
          <w:sz w:val="24"/>
          <w:szCs w:val="24"/>
        </w:rPr>
        <w:t>such as landlocked countries</w:t>
      </w:r>
      <w:r w:rsidR="00DA4EBA">
        <w:rPr>
          <w:rFonts w:ascii="Times New Roman" w:eastAsia="Times New Roman" w:hAnsi="Times New Roman" w:cs="Times New Roman"/>
          <w:sz w:val="24"/>
          <w:szCs w:val="24"/>
        </w:rPr>
        <w:t xml:space="preserve">, </w:t>
      </w:r>
      <w:r w:rsidR="00DA4EBA" w:rsidRPr="00DA4EBA">
        <w:rPr>
          <w:rFonts w:ascii="Times New Roman" w:eastAsia="Times New Roman" w:hAnsi="Times New Roman" w:cs="Times New Roman"/>
          <w:sz w:val="24"/>
          <w:szCs w:val="24"/>
        </w:rPr>
        <w:t>management and policy efforts should focus on promoting sustainable meat production</w:t>
      </w:r>
      <w:r w:rsidR="00DA4EBA">
        <w:rPr>
          <w:rFonts w:ascii="Times New Roman" w:eastAsia="Times New Roman" w:hAnsi="Times New Roman" w:cs="Times New Roman"/>
          <w:sz w:val="24"/>
          <w:szCs w:val="24"/>
          <w:vertAlign w:val="superscript"/>
        </w:rPr>
        <w:t>77</w:t>
      </w:r>
      <w:r w:rsidR="00DA4EBA" w:rsidRPr="00DA4EBA">
        <w:rPr>
          <w:rFonts w:ascii="Times New Roman" w:eastAsia="Times New Roman" w:hAnsi="Times New Roman" w:cs="Times New Roman"/>
          <w:sz w:val="24"/>
          <w:szCs w:val="24"/>
        </w:rPr>
        <w:t>, inland aquaculture</w:t>
      </w:r>
      <w:r w:rsidR="00DA4EBA">
        <w:rPr>
          <w:rFonts w:ascii="Times New Roman" w:eastAsia="Times New Roman" w:hAnsi="Times New Roman" w:cs="Times New Roman"/>
          <w:sz w:val="24"/>
          <w:szCs w:val="24"/>
          <w:vertAlign w:val="superscript"/>
        </w:rPr>
        <w:t>90</w:t>
      </w:r>
      <w:r w:rsidR="00DA4EBA" w:rsidRPr="00DA4EBA">
        <w:rPr>
          <w:rFonts w:ascii="Times New Roman" w:eastAsia="Times New Roman" w:hAnsi="Times New Roman" w:cs="Times New Roman"/>
          <w:sz w:val="24"/>
          <w:szCs w:val="24"/>
        </w:rPr>
        <w:t>, and alternative protein sources</w:t>
      </w:r>
      <w:r w:rsidR="00DA4EBA">
        <w:rPr>
          <w:rFonts w:ascii="Times New Roman" w:eastAsia="Times New Roman" w:hAnsi="Times New Roman" w:cs="Times New Roman"/>
          <w:sz w:val="24"/>
          <w:szCs w:val="24"/>
        </w:rPr>
        <w:t>.</w:t>
      </w:r>
      <w:r w:rsidR="00DA4EBA" w:rsidRPr="00DA4EBA">
        <w:t xml:space="preserve"> </w:t>
      </w:r>
      <w:r w:rsidR="00DA4EBA" w:rsidRPr="00DA4EBA">
        <w:rPr>
          <w:rFonts w:ascii="Times New Roman" w:eastAsia="Times New Roman" w:hAnsi="Times New Roman" w:cs="Times New Roman"/>
          <w:sz w:val="24"/>
          <w:szCs w:val="24"/>
        </w:rPr>
        <w:t>These include pulses, which are vital for food security and livelihoods in many low-income countries</w:t>
      </w:r>
      <w:r w:rsidR="00DA4EBA">
        <w:rPr>
          <w:rFonts w:ascii="Times New Roman" w:eastAsia="Times New Roman" w:hAnsi="Times New Roman" w:cs="Times New Roman"/>
          <w:sz w:val="24"/>
          <w:szCs w:val="24"/>
          <w:vertAlign w:val="superscript"/>
        </w:rPr>
        <w:t>91</w:t>
      </w:r>
      <w:r w:rsidR="00DA4EBA" w:rsidRPr="00DA4EBA">
        <w:rPr>
          <w:rFonts w:ascii="Times New Roman" w:eastAsia="Times New Roman" w:hAnsi="Times New Roman" w:cs="Times New Roman"/>
          <w:sz w:val="24"/>
          <w:szCs w:val="24"/>
        </w:rPr>
        <w:t>, and edible insects, which are already part of diets in 128 countries worldwide</w:t>
      </w:r>
      <w:r w:rsidR="00124F24">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The proposed measures for both high- and low-income countries should be accompanied by actions such as public awareness </w:t>
      </w:r>
      <w:r>
        <w:rPr>
          <w:rFonts w:ascii="Times New Roman" w:eastAsia="Times New Roman" w:hAnsi="Times New Roman" w:cs="Times New Roman"/>
          <w:sz w:val="24"/>
          <w:szCs w:val="24"/>
        </w:rPr>
        <w:lastRenderedPageBreak/>
        <w:t>campaigns about the reduced environmental footprint of seafood compared to red meat, by including more seafood options in school and community meal programs to familiarize children and families with seafood consumption from an early age, and by enforcing mandatory labeling of seafood origin, fishing methods, and sustainability status to inform consumer choices.</w:t>
      </w:r>
    </w:p>
    <w:p w14:paraId="62128C73" w14:textId="70F3D6D1" w:rsidR="000E7EF4" w:rsidRPr="007F3002" w:rsidRDefault="00000000" w:rsidP="007F3002">
      <w:pPr>
        <w:spacing w:line="480" w:lineRule="auto"/>
        <w:jc w:val="both"/>
      </w:pPr>
      <w:bookmarkStart w:id="0" w:name="_Hlk201402508"/>
      <w:r>
        <w:rPr>
          <w:rFonts w:ascii="Times New Roman" w:eastAsia="Times New Roman" w:hAnsi="Times New Roman" w:cs="Times New Roman"/>
          <w:b/>
          <w:sz w:val="24"/>
          <w:szCs w:val="24"/>
        </w:rPr>
        <w:t xml:space="preserve">Pathways to bend the </w:t>
      </w:r>
      <w:r w:rsidR="00170F4B">
        <w:rPr>
          <w:rFonts w:ascii="Times New Roman" w:eastAsia="Times New Roman" w:hAnsi="Times New Roman" w:cs="Times New Roman"/>
          <w:b/>
          <w:sz w:val="24"/>
          <w:szCs w:val="24"/>
        </w:rPr>
        <w:t>land degradation</w:t>
      </w:r>
      <w:r w:rsidR="003D5C6A">
        <w:rPr>
          <w:rFonts w:ascii="Times New Roman" w:eastAsia="Times New Roman" w:hAnsi="Times New Roman" w:cs="Times New Roman"/>
          <w:b/>
          <w:sz w:val="24"/>
          <w:szCs w:val="24"/>
        </w:rPr>
        <w:t xml:space="preserve"> curve</w:t>
      </w:r>
      <w:bookmarkEnd w:id="0"/>
    </w:p>
    <w:p w14:paraId="2BBCF17F" w14:textId="78424FB9" w:rsidR="002E5EE9" w:rsidRPr="002E5EE9" w:rsidRDefault="009B1874" w:rsidP="002E5EE9">
      <w:pPr>
        <w:spacing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Here we present </w:t>
      </w:r>
      <w:r w:rsidR="002E5EE9" w:rsidRPr="002E5EE9">
        <w:rPr>
          <w:rFonts w:ascii="Times New Roman" w:eastAsia="Times New Roman" w:hAnsi="Times New Roman" w:cs="Times New Roman"/>
          <w:sz w:val="24"/>
          <w:szCs w:val="24"/>
          <w:lang w:val="en-US"/>
        </w:rPr>
        <w:t>four mutually reinforcing strategies that can bend the curve of land degradation and support the achievement of the Rio Conventions’ goals</w:t>
      </w:r>
      <w:r w:rsidR="00555861">
        <w:rPr>
          <w:rFonts w:ascii="Times New Roman" w:eastAsia="Times New Roman" w:hAnsi="Times New Roman" w:cs="Times New Roman"/>
          <w:sz w:val="24"/>
          <w:szCs w:val="24"/>
          <w:lang w:val="en-US"/>
        </w:rPr>
        <w:t xml:space="preserve"> (Table 1)</w:t>
      </w:r>
      <w:r w:rsidR="002E5EE9" w:rsidRPr="002E5EE9">
        <w:rPr>
          <w:rFonts w:ascii="Times New Roman" w:eastAsia="Times New Roman" w:hAnsi="Times New Roman" w:cs="Times New Roman"/>
          <w:sz w:val="24"/>
          <w:szCs w:val="24"/>
          <w:lang w:val="en-US"/>
        </w:rPr>
        <w:t>:</w:t>
      </w:r>
      <w:r w:rsidR="002E5EE9">
        <w:rPr>
          <w:rFonts w:ascii="Times New Roman" w:eastAsia="Times New Roman" w:hAnsi="Times New Roman" w:cs="Times New Roman"/>
          <w:sz w:val="24"/>
          <w:szCs w:val="24"/>
          <w:lang w:val="en-US"/>
        </w:rPr>
        <w:t xml:space="preserve"> </w:t>
      </w:r>
      <w:proofErr w:type="spellStart"/>
      <w:r w:rsidR="002E5EE9" w:rsidRPr="002E5EE9">
        <w:rPr>
          <w:rFonts w:ascii="Times New Roman" w:eastAsia="Times New Roman" w:hAnsi="Times New Roman" w:cs="Times New Roman"/>
          <w:sz w:val="24"/>
          <w:szCs w:val="24"/>
          <w:lang w:val="en-US"/>
        </w:rPr>
        <w:t>i</w:t>
      </w:r>
      <w:proofErr w:type="spellEnd"/>
      <w:r w:rsidR="002E5EE9" w:rsidRPr="002E5EE9">
        <w:rPr>
          <w:rFonts w:ascii="Times New Roman" w:eastAsia="Times New Roman" w:hAnsi="Times New Roman" w:cs="Times New Roman"/>
          <w:sz w:val="24"/>
          <w:szCs w:val="24"/>
          <w:lang w:val="en-US"/>
        </w:rPr>
        <w:t>) reducing food waste by 75% by 2050 through shifts in production incentives, regulatory frameworks, and consumer behavior;</w:t>
      </w:r>
      <w:r w:rsidR="002E5EE9">
        <w:rPr>
          <w:rFonts w:ascii="Times New Roman" w:eastAsia="Times New Roman" w:hAnsi="Times New Roman" w:cs="Times New Roman"/>
          <w:sz w:val="24"/>
          <w:szCs w:val="24"/>
          <w:lang w:val="en-US"/>
        </w:rPr>
        <w:t xml:space="preserve"> </w:t>
      </w:r>
      <w:r w:rsidR="002E5EE9" w:rsidRPr="002E5EE9">
        <w:rPr>
          <w:rFonts w:ascii="Times New Roman" w:eastAsia="Times New Roman" w:hAnsi="Times New Roman" w:cs="Times New Roman"/>
          <w:sz w:val="24"/>
          <w:szCs w:val="24"/>
          <w:lang w:val="en-US"/>
        </w:rPr>
        <w:t>ii) restoring 50% of degraded agricultural land by scaling up sustainable land management (SLM) practices and empowering smallholder farmers;</w:t>
      </w:r>
      <w:r w:rsidR="002E5EE9">
        <w:rPr>
          <w:rFonts w:ascii="Times New Roman" w:eastAsia="Times New Roman" w:hAnsi="Times New Roman" w:cs="Times New Roman"/>
          <w:sz w:val="24"/>
          <w:szCs w:val="24"/>
          <w:lang w:val="en-US"/>
        </w:rPr>
        <w:t xml:space="preserve"> </w:t>
      </w:r>
      <w:r w:rsidR="002E5EE9" w:rsidRPr="002E5EE9">
        <w:rPr>
          <w:rFonts w:ascii="Times New Roman" w:eastAsia="Times New Roman" w:hAnsi="Times New Roman" w:cs="Times New Roman"/>
          <w:sz w:val="24"/>
          <w:szCs w:val="24"/>
          <w:lang w:val="en-US"/>
        </w:rPr>
        <w:t>iii) restoring 50% of degraded non-agricultural land through inclusive and equitable stakeholder engagement; and</w:t>
      </w:r>
      <w:r w:rsidR="002E5EE9">
        <w:rPr>
          <w:rFonts w:ascii="Times New Roman" w:eastAsia="Times New Roman" w:hAnsi="Times New Roman" w:cs="Times New Roman"/>
          <w:sz w:val="24"/>
          <w:szCs w:val="24"/>
          <w:lang w:val="en-US"/>
        </w:rPr>
        <w:t xml:space="preserve"> </w:t>
      </w:r>
      <w:r w:rsidR="002E5EE9" w:rsidRPr="002E5EE9">
        <w:rPr>
          <w:rFonts w:ascii="Times New Roman" w:eastAsia="Times New Roman" w:hAnsi="Times New Roman" w:cs="Times New Roman"/>
          <w:sz w:val="24"/>
          <w:szCs w:val="24"/>
          <w:lang w:val="en-US"/>
        </w:rPr>
        <w:t>iv) promoting dietary shifts by replacing 70% of red meat consumption with sustainable seafood and 10% of vegetable consumption with seaweed to reduce environmental footprints.</w:t>
      </w:r>
      <w:r w:rsidR="002E5EE9">
        <w:rPr>
          <w:rFonts w:ascii="Times New Roman" w:eastAsia="Times New Roman" w:hAnsi="Times New Roman" w:cs="Times New Roman"/>
          <w:sz w:val="24"/>
          <w:szCs w:val="24"/>
          <w:lang w:val="en-US"/>
        </w:rPr>
        <w:t xml:space="preserve"> </w:t>
      </w:r>
      <w:r w:rsidR="002E5EE9" w:rsidRPr="002E5EE9">
        <w:rPr>
          <w:rFonts w:ascii="Times New Roman" w:eastAsia="Times New Roman" w:hAnsi="Times New Roman" w:cs="Times New Roman"/>
          <w:sz w:val="24"/>
          <w:szCs w:val="24"/>
          <w:lang w:val="en-US"/>
        </w:rPr>
        <w:t>Together, these interventions could reduce land degradation by 54% and decrease global land use for food production by 56% by 2050, relative to 2020 levels (Fig. 2, Table S2).</w:t>
      </w:r>
    </w:p>
    <w:p w14:paraId="27F03819" w14:textId="77777777" w:rsidR="00B80942" w:rsidRDefault="00170F4B">
      <w:pPr>
        <w:spacing w:line="480" w:lineRule="auto"/>
        <w:ind w:firstLine="720"/>
        <w:jc w:val="both"/>
        <w:rPr>
          <w:rFonts w:ascii="Times New Roman" w:eastAsia="Times New Roman" w:hAnsi="Times New Roman" w:cs="Times New Roman"/>
          <w:sz w:val="24"/>
          <w:szCs w:val="24"/>
        </w:rPr>
      </w:pPr>
      <w:r w:rsidRPr="00170F4B">
        <w:rPr>
          <w:rFonts w:ascii="Times New Roman" w:eastAsia="Times New Roman" w:hAnsi="Times New Roman" w:cs="Times New Roman"/>
          <w:sz w:val="24"/>
          <w:szCs w:val="24"/>
        </w:rPr>
        <w:t xml:space="preserve">To create enabling conditions for </w:t>
      </w:r>
      <w:r>
        <w:rPr>
          <w:rFonts w:ascii="Times New Roman" w:eastAsia="Times New Roman" w:hAnsi="Times New Roman" w:cs="Times New Roman"/>
          <w:sz w:val="24"/>
          <w:szCs w:val="24"/>
        </w:rPr>
        <w:t>achi</w:t>
      </w:r>
      <w:r w:rsidR="009B1874">
        <w:rPr>
          <w:rFonts w:ascii="Times New Roman" w:eastAsia="Times New Roman" w:hAnsi="Times New Roman" w:cs="Times New Roman"/>
          <w:sz w:val="24"/>
          <w:szCs w:val="24"/>
        </w:rPr>
        <w:t>eving</w:t>
      </w:r>
      <w:r>
        <w:rPr>
          <w:rFonts w:ascii="Times New Roman" w:eastAsia="Times New Roman" w:hAnsi="Times New Roman" w:cs="Times New Roman"/>
          <w:sz w:val="24"/>
          <w:szCs w:val="24"/>
        </w:rPr>
        <w:t xml:space="preserve"> the ambitious targets proposed for 2050, </w:t>
      </w:r>
      <w:r w:rsidRPr="00170F4B">
        <w:rPr>
          <w:rFonts w:ascii="Times New Roman" w:eastAsia="Times New Roman" w:hAnsi="Times New Roman" w:cs="Times New Roman"/>
          <w:sz w:val="24"/>
          <w:szCs w:val="24"/>
        </w:rPr>
        <w:t>we must implement more accurate accounting and pricing of environmental externalities—such as greenhouse gas emissions, soil and water pollution, and aquifer depletion—which are rarely reflected in the cost of food. This should be accompanied by reforms to taxation systems that incentivize sustainable practices</w:t>
      </w:r>
      <w:r>
        <w:rPr>
          <w:rFonts w:ascii="Times New Roman" w:eastAsia="Times New Roman" w:hAnsi="Times New Roman" w:cs="Times New Roman"/>
          <w:sz w:val="24"/>
          <w:szCs w:val="24"/>
        </w:rPr>
        <w:t xml:space="preserve">. An example would be the implementation of a “land tax” for imported food </w:t>
      </w:r>
      <w:r w:rsidR="00B80942">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the European Union's Carbon Border Adjustment Mechanism</w:t>
      </w:r>
      <w:r w:rsidR="00124F24">
        <w:rPr>
          <w:rFonts w:ascii="Times New Roman" w:eastAsia="Times New Roman" w:hAnsi="Times New Roman" w:cs="Times New Roman"/>
          <w:sz w:val="24"/>
          <w:szCs w:val="24"/>
          <w:vertAlign w:val="superscript"/>
        </w:rPr>
        <w:t>93</w:t>
      </w:r>
      <w:r>
        <w:rPr>
          <w:rFonts w:ascii="Times New Roman" w:eastAsia="Times New Roman" w:hAnsi="Times New Roman" w:cs="Times New Roman"/>
          <w:sz w:val="24"/>
          <w:szCs w:val="24"/>
        </w:rPr>
        <w:t>, which is set to take effect in 2026. This mechanism will impose import charges on products such as steel and cement depending on the amount of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emitted to produce them and could also be deployed to incentivize food producers that follow SLM practices. Such rewards could also be </w:t>
      </w:r>
      <w:r>
        <w:rPr>
          <w:rFonts w:ascii="Times New Roman" w:eastAsia="Times New Roman" w:hAnsi="Times New Roman" w:cs="Times New Roman"/>
          <w:sz w:val="24"/>
          <w:szCs w:val="24"/>
        </w:rPr>
        <w:lastRenderedPageBreak/>
        <w:t>realized by implementing measures to enhance traceability within the agri-food system, with priority given to developing low-cost and accurate systems for the measurement, reporting, and verification of greenhouse gas emissions</w:t>
      </w:r>
      <w:r w:rsidR="00124F24">
        <w:rPr>
          <w:rFonts w:ascii="Times New Roman" w:eastAsia="Times New Roman" w:hAnsi="Times New Roman" w:cs="Times New Roman"/>
          <w:sz w:val="24"/>
          <w:szCs w:val="24"/>
          <w:vertAlign w:val="superscript"/>
        </w:rPr>
        <w:t>94</w:t>
      </w:r>
      <w:r>
        <w:rPr>
          <w:rFonts w:ascii="Times New Roman" w:eastAsia="Times New Roman" w:hAnsi="Times New Roman" w:cs="Times New Roman"/>
          <w:sz w:val="24"/>
          <w:szCs w:val="24"/>
        </w:rPr>
        <w:t>. Applied in a globally consistent way, such policy instruments and measures would reward and increase the competitiveness of companies that act as good stewards of the land</w:t>
      </w:r>
      <w:r w:rsidR="00124F24">
        <w:rPr>
          <w:rFonts w:ascii="Times New Roman" w:eastAsia="Times New Roman" w:hAnsi="Times New Roman" w:cs="Times New Roman"/>
          <w:sz w:val="24"/>
          <w:szCs w:val="24"/>
          <w:vertAlign w:val="superscript"/>
        </w:rPr>
        <w:t>95</w:t>
      </w:r>
      <w:r>
        <w:rPr>
          <w:rFonts w:ascii="Times New Roman" w:eastAsia="Times New Roman" w:hAnsi="Times New Roman" w:cs="Times New Roman"/>
          <w:sz w:val="24"/>
          <w:szCs w:val="24"/>
        </w:rPr>
        <w:t>. At the same time, they would incentivize the transition to more sustainable practices among the more than 608 million farms existing globally</w:t>
      </w:r>
      <w:r>
        <w:rPr>
          <w:rFonts w:ascii="Times New Roman" w:eastAsia="Times New Roman" w:hAnsi="Times New Roman" w:cs="Times New Roman"/>
          <w:sz w:val="24"/>
          <w:szCs w:val="24"/>
          <w:vertAlign w:val="superscript"/>
        </w:rPr>
        <w:t>4</w:t>
      </w:r>
      <w:r w:rsidR="00124F24">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Evidence indicates that smallholder farmers generally adopt more sustainable practices and produce with lower emissions compared to large-scale agricultural producers that are typically more land- and emission-intensive</w:t>
      </w:r>
      <w:r w:rsidR="00124F24">
        <w:rPr>
          <w:rFonts w:ascii="Times New Roman" w:eastAsia="Times New Roman" w:hAnsi="Times New Roman" w:cs="Times New Roman"/>
          <w:sz w:val="24"/>
          <w:szCs w:val="24"/>
          <w:vertAlign w:val="superscript"/>
        </w:rPr>
        <w:t>96</w:t>
      </w:r>
      <w:r>
        <w:rPr>
          <w:rFonts w:ascii="Times New Roman" w:eastAsia="Times New Roman" w:hAnsi="Times New Roman" w:cs="Times New Roman"/>
          <w:sz w:val="24"/>
          <w:szCs w:val="24"/>
          <w:vertAlign w:val="superscript"/>
        </w:rPr>
        <w:t>–</w:t>
      </w:r>
      <w:r w:rsidR="00124F24">
        <w:rPr>
          <w:rFonts w:ascii="Times New Roman" w:eastAsia="Times New Roman" w:hAnsi="Times New Roman" w:cs="Times New Roman"/>
          <w:sz w:val="24"/>
          <w:szCs w:val="24"/>
          <w:vertAlign w:val="superscript"/>
        </w:rPr>
        <w:t>100</w:t>
      </w:r>
      <w:r>
        <w:rPr>
          <w:rFonts w:ascii="Times New Roman" w:eastAsia="Times New Roman" w:hAnsi="Times New Roman" w:cs="Times New Roman"/>
          <w:sz w:val="24"/>
          <w:szCs w:val="24"/>
        </w:rPr>
        <w:t>. Consequently, the introduction of a “land tax” could enhance the competitiveness of smallholder farmers. A focus on smallholder farmers when planning agricultural subsidies is important, as large landowners and companies are typically the primary beneficiaries of agricultural subsidies</w:t>
      </w:r>
      <w:r w:rsidR="00124F24">
        <w:rPr>
          <w:rFonts w:ascii="Times New Roman" w:eastAsia="Times New Roman" w:hAnsi="Times New Roman" w:cs="Times New Roman"/>
          <w:sz w:val="24"/>
          <w:szCs w:val="24"/>
          <w:vertAlign w:val="superscript"/>
        </w:rPr>
        <w:t>101</w:t>
      </w:r>
      <w:r>
        <w:rPr>
          <w:rFonts w:ascii="Times New Roman" w:eastAsia="Times New Roman" w:hAnsi="Times New Roman" w:cs="Times New Roman"/>
          <w:sz w:val="24"/>
          <w:szCs w:val="24"/>
        </w:rPr>
        <w:t>. Reducing subsidies for large-scale farms in regions with high domestic agricultural subsidy rates like the EU or the US can also contribute to achieving multiple SDGs</w:t>
      </w:r>
      <w:r w:rsidR="00124F24">
        <w:rPr>
          <w:rFonts w:ascii="Times New Roman" w:eastAsia="Times New Roman" w:hAnsi="Times New Roman" w:cs="Times New Roman"/>
          <w:sz w:val="24"/>
          <w:szCs w:val="24"/>
          <w:vertAlign w:val="superscript"/>
        </w:rPr>
        <w:t>101</w:t>
      </w:r>
      <w:r>
        <w:rPr>
          <w:rFonts w:ascii="Times New Roman" w:eastAsia="Times New Roman" w:hAnsi="Times New Roman" w:cs="Times New Roman"/>
          <w:sz w:val="24"/>
          <w:szCs w:val="24"/>
        </w:rPr>
        <w:t xml:space="preserve">. </w:t>
      </w:r>
    </w:p>
    <w:p w14:paraId="33732B3C" w14:textId="20F3116D" w:rsidR="00170F4B" w:rsidRDefault="00170F4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certified product labeling that better reflects the environmental (and particularly land) impacts of food</w:t>
      </w:r>
      <w:r w:rsidR="00124F24">
        <w:rPr>
          <w:rFonts w:ascii="Times New Roman" w:eastAsia="Times New Roman" w:hAnsi="Times New Roman" w:cs="Times New Roman"/>
          <w:sz w:val="24"/>
          <w:szCs w:val="24"/>
          <w:vertAlign w:val="superscript"/>
        </w:rPr>
        <w:t>102</w:t>
      </w:r>
      <w:r>
        <w:rPr>
          <w:rFonts w:ascii="Times New Roman" w:eastAsia="Times New Roman" w:hAnsi="Times New Roman" w:cs="Times New Roman"/>
          <w:sz w:val="24"/>
          <w:szCs w:val="24"/>
        </w:rPr>
        <w:t xml:space="preserve"> should also be implemented to increase consumer awareness and promote more sustainable local options. Such labeling schemes can be developed in ways that strengthen and transform local and regional markets and that do not increase inequalities or prevent producers from low-income countries from accessing international markets. Policies are essential to support small-scale farmer cooperatives to help them meet the costs and requirements of certification schemes, while regional trade agreements and policies can also push towards implementing good and fair practices and standards through international or national laws</w:t>
      </w:r>
      <w:r>
        <w:rPr>
          <w:rFonts w:ascii="Times New Roman" w:eastAsia="Times New Roman" w:hAnsi="Times New Roman" w:cs="Times New Roman"/>
          <w:sz w:val="24"/>
          <w:szCs w:val="24"/>
          <w:vertAlign w:val="superscript"/>
        </w:rPr>
        <w:t>5</w:t>
      </w:r>
      <w:r w:rsidR="00124F2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346FEA0" w14:textId="07202E93" w:rsidR="000E7EF4" w:rsidRDefault="00170F4B">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land use decisions must be approached systematically, integrating and balancing competing demands on land resources to optimize their capacity to deliver multiple benefits. </w:t>
      </w:r>
      <w:r>
        <w:rPr>
          <w:rFonts w:ascii="Times New Roman" w:eastAsia="Times New Roman" w:hAnsi="Times New Roman" w:cs="Times New Roman"/>
          <w:sz w:val="24"/>
          <w:szCs w:val="24"/>
        </w:rPr>
        <w:lastRenderedPageBreak/>
        <w:t>This requires embedding principles of equity and sustainability into spatial planning, informed by a comprehensive understanding of diverse stakeholder needs and interests and the drivers behind their decisions. Such an approach seeks to balance environmental, economic, and social priorities, enhancing both productivity and conservation while preserving the autonomy of individual and communal land managers to adapt to emerging opportunities. It is crucial to involve national and regional stakeholders, large landholders, Indigenous peoples, and underrepresented and local communities in land-related decision-making processes</w:t>
      </w:r>
      <w:r>
        <w:rPr>
          <w:rFonts w:ascii="Times New Roman" w:eastAsia="Times New Roman" w:hAnsi="Times New Roman" w:cs="Times New Roman"/>
          <w:sz w:val="24"/>
          <w:szCs w:val="24"/>
          <w:vertAlign w:val="superscript"/>
        </w:rPr>
        <w:t>103</w:t>
      </w:r>
      <w:r>
        <w:rPr>
          <w:rFonts w:ascii="Times New Roman" w:eastAsia="Times New Roman" w:hAnsi="Times New Roman" w:cs="Times New Roman"/>
          <w:sz w:val="24"/>
          <w:szCs w:val="24"/>
        </w:rPr>
        <w:t>, with a strong focus on promoting social justice. Inclusive governance structures ensure that the knowledge and needs of all stakeholders, including women, youth and other marginalized groups, are considered, ultimately leading to more locally appropriate and effective land management strategies</w:t>
      </w:r>
      <w:r>
        <w:rPr>
          <w:rFonts w:ascii="Times New Roman" w:eastAsia="Times New Roman" w:hAnsi="Times New Roman" w:cs="Times New Roman"/>
          <w:sz w:val="24"/>
          <w:szCs w:val="24"/>
          <w:vertAlign w:val="superscript"/>
        </w:rPr>
        <w:t>104</w:t>
      </w:r>
      <w:r>
        <w:rPr>
          <w:rFonts w:ascii="Times New Roman" w:eastAsia="Times New Roman" w:hAnsi="Times New Roman" w:cs="Times New Roman"/>
          <w:sz w:val="24"/>
          <w:szCs w:val="24"/>
        </w:rPr>
        <w:t>. Experiences from community-based adaptive land management have demonstrated improved land quality and productivity in various contexts by leveraging local knowledge and fostering a sense of ownership and intergenerational commitment among community members</w:t>
      </w:r>
      <w:r>
        <w:rPr>
          <w:rFonts w:ascii="Times New Roman" w:eastAsia="Times New Roman" w:hAnsi="Times New Roman" w:cs="Times New Roman"/>
          <w:sz w:val="24"/>
          <w:szCs w:val="24"/>
          <w:vertAlign w:val="superscript"/>
        </w:rPr>
        <w:t>104</w:t>
      </w:r>
      <w:r>
        <w:rPr>
          <w:rFonts w:ascii="Times New Roman" w:eastAsia="Times New Roman" w:hAnsi="Times New Roman" w:cs="Times New Roman"/>
          <w:sz w:val="24"/>
          <w:szCs w:val="24"/>
        </w:rPr>
        <w:t>, helping to both manage resources sustainably and reverse land degradation</w:t>
      </w:r>
      <w:r>
        <w:rPr>
          <w:rFonts w:ascii="Times New Roman" w:eastAsia="Times New Roman" w:hAnsi="Times New Roman" w:cs="Times New Roman"/>
          <w:sz w:val="24"/>
          <w:szCs w:val="24"/>
          <w:vertAlign w:val="superscript"/>
        </w:rPr>
        <w:t>5</w:t>
      </w:r>
      <w:r w:rsidR="00124F24">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This approach to land governance has been discussed in previous studies</w:t>
      </w:r>
      <w:r w:rsidR="00124F24">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7,</w:t>
      </w:r>
      <w:r w:rsidR="00124F24">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and was emphasized at the recent UNCCD COP16, which encourages Parties to foster an enabling environment for sustainable land use systems through multi-stakeholder partnerships, participatory governance, and the integration of Indigenous and traditional knowledge</w:t>
      </w:r>
      <w:r>
        <w:rPr>
          <w:rFonts w:ascii="Times New Roman" w:eastAsia="Times New Roman" w:hAnsi="Times New Roman" w:cs="Times New Roman"/>
          <w:sz w:val="24"/>
          <w:szCs w:val="24"/>
          <w:vertAlign w:val="superscript"/>
        </w:rPr>
        <w:t>105</w:t>
      </w:r>
      <w:r>
        <w:rPr>
          <w:rFonts w:ascii="Times New Roman" w:eastAsia="Times New Roman" w:hAnsi="Times New Roman" w:cs="Times New Roman"/>
          <w:sz w:val="24"/>
          <w:szCs w:val="24"/>
        </w:rPr>
        <w:t>. Finally, restoration programs and funding specifically targeting degraded croplands and rangelands should be designed to facilitate the achievement of global restoration targets while providing additional income for farmers. Existing initiatives, such as the Land Degradation Neutrality (LDN) fund</w:t>
      </w:r>
      <w:r>
        <w:rPr>
          <w:rFonts w:ascii="Times New Roman" w:eastAsia="Times New Roman" w:hAnsi="Times New Roman" w:cs="Times New Roman"/>
          <w:sz w:val="24"/>
          <w:szCs w:val="24"/>
          <w:vertAlign w:val="superscript"/>
        </w:rPr>
        <w:t>106</w:t>
      </w:r>
      <w:r>
        <w:rPr>
          <w:rFonts w:ascii="Times New Roman" w:eastAsia="Times New Roman" w:hAnsi="Times New Roman" w:cs="Times New Roman"/>
          <w:sz w:val="24"/>
          <w:szCs w:val="24"/>
        </w:rPr>
        <w:t>, can be particularly useful for doing so.</w:t>
      </w:r>
    </w:p>
    <w:p w14:paraId="25A2ECB6" w14:textId="77777777" w:rsidR="000E7EF4"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call for action to the Rio Conventions</w:t>
      </w:r>
    </w:p>
    <w:p w14:paraId="765FB883" w14:textId="551F4582" w:rsidR="000E7EF4" w:rsidRDefault="00000000" w:rsidP="00401C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Land and food systems play a key role in advancing towards the goals and targets of the Rio Conventions. </w:t>
      </w:r>
      <w:r>
        <w:rPr>
          <w:rFonts w:ascii="Times New Roman" w:eastAsia="Times New Roman" w:hAnsi="Times New Roman" w:cs="Times New Roman"/>
          <w:sz w:val="24"/>
          <w:szCs w:val="24"/>
          <w:highlight w:val="white"/>
        </w:rPr>
        <w:t xml:space="preserve">Leveraging the potential of sustainable and integrated food systems to achieve </w:t>
      </w:r>
      <w:r>
        <w:rPr>
          <w:rFonts w:ascii="Times New Roman" w:eastAsia="Times New Roman" w:hAnsi="Times New Roman" w:cs="Times New Roman"/>
          <w:sz w:val="24"/>
          <w:szCs w:val="24"/>
          <w:highlight w:val="white"/>
        </w:rPr>
        <w:lastRenderedPageBreak/>
        <w:t xml:space="preserve">these and the SDGs would also enable countries to uphold the recently approved basic human </w:t>
      </w:r>
      <w:proofErr w:type="gramStart"/>
      <w:r>
        <w:rPr>
          <w:rFonts w:ascii="Times New Roman" w:eastAsia="Times New Roman" w:hAnsi="Times New Roman" w:cs="Times New Roman"/>
          <w:sz w:val="24"/>
          <w:szCs w:val="24"/>
          <w:highlight w:val="white"/>
        </w:rPr>
        <w:t>right</w:t>
      </w:r>
      <w:proofErr w:type="gramEnd"/>
      <w:r>
        <w:rPr>
          <w:rFonts w:ascii="Times New Roman" w:eastAsia="Times New Roman" w:hAnsi="Times New Roman" w:cs="Times New Roman"/>
          <w:sz w:val="24"/>
          <w:szCs w:val="24"/>
          <w:highlight w:val="white"/>
        </w:rPr>
        <w:t xml:space="preserve"> to a clean, healthy </w:t>
      </w:r>
      <w:r>
        <w:rPr>
          <w:rFonts w:ascii="Times New Roman" w:eastAsia="Times New Roman" w:hAnsi="Times New Roman" w:cs="Times New Roman"/>
          <w:sz w:val="24"/>
          <w:szCs w:val="24"/>
        </w:rPr>
        <w:t>environment</w:t>
      </w:r>
      <w:r>
        <w:rPr>
          <w:rFonts w:ascii="Times New Roman" w:eastAsia="Times New Roman" w:hAnsi="Times New Roman" w:cs="Times New Roman"/>
          <w:sz w:val="24"/>
          <w:szCs w:val="24"/>
          <w:vertAlign w:val="superscript"/>
        </w:rPr>
        <w:t>107</w:t>
      </w:r>
      <w:r>
        <w:rPr>
          <w:rFonts w:ascii="Times New Roman" w:eastAsia="Times New Roman" w:hAnsi="Times New Roman" w:cs="Times New Roman"/>
          <w:sz w:val="24"/>
          <w:szCs w:val="24"/>
          <w:highlight w:val="white"/>
        </w:rPr>
        <w:t xml:space="preserve"> while delivering a resilient, enduring, and peaceful future for all</w:t>
      </w:r>
      <w:r>
        <w:rPr>
          <w:rFonts w:ascii="Times New Roman" w:eastAsia="Times New Roman" w:hAnsi="Times New Roman" w:cs="Times New Roman"/>
          <w:sz w:val="24"/>
          <w:szCs w:val="24"/>
        </w:rPr>
        <w:t xml:space="preserve">. We thus call on Parties to the Rio Conventions to adopt policy decisions that promote multilateral actions on land and food systems within their different mandates in a coordinated and collaborative manner. To facilitate this, Parties should harness the potential of the Rio Conventions Joint Liaison Group and establish formal mechanisms for cooperative scientific assessments across existing science-policy interfaces. We advocate for further strengthening the UNCCD Science-Policy Interface (SPI), which was made a standing body of the UNCCD at </w:t>
      </w:r>
      <w:proofErr w:type="gramStart"/>
      <w:r>
        <w:rPr>
          <w:rFonts w:ascii="Times New Roman" w:eastAsia="Times New Roman" w:hAnsi="Times New Roman" w:cs="Times New Roman"/>
          <w:sz w:val="24"/>
          <w:szCs w:val="24"/>
        </w:rPr>
        <w:t>its COP16</w:t>
      </w:r>
      <w:proofErr w:type="gramEnd"/>
      <w:r>
        <w:rPr>
          <w:rFonts w:ascii="Times New Roman" w:eastAsia="Times New Roman" w:hAnsi="Times New Roman" w:cs="Times New Roman"/>
          <w:sz w:val="24"/>
          <w:szCs w:val="24"/>
        </w:rPr>
        <w:t>. Such a permanent interface supports the delivery of policy-relevant information, knowledge, and advice, and complement assessments conducted by the Intergovernmental Panel on Climate Change (IPCC) and the Intergovernmental Science-Policy Platform on Biodiversity and Ecosystem Services (IPBES). Parties at UNCCD COP16 have also requested that the secretariats of the UNCCD and other relevant scientific bodies and panels, acting within their respective mandates, explore the establishment of a “Global Science-Policy Alliance on Land”</w:t>
      </w:r>
      <w:r>
        <w:rPr>
          <w:rFonts w:ascii="Times New Roman" w:eastAsia="Times New Roman" w:hAnsi="Times New Roman" w:cs="Times New Roman"/>
          <w:sz w:val="24"/>
          <w:szCs w:val="24"/>
          <w:vertAlign w:val="superscript"/>
        </w:rPr>
        <w:t>108</w:t>
      </w:r>
      <w:r>
        <w:rPr>
          <w:rFonts w:ascii="Times New Roman" w:eastAsia="Times New Roman" w:hAnsi="Times New Roman" w:cs="Times New Roman"/>
          <w:sz w:val="24"/>
          <w:szCs w:val="24"/>
        </w:rPr>
        <w:t>. It would be highly desirable to establish mutually agreed mechanisms for cooperation between SPI, IPCC, IPBES and other land-focused science-policy interfaces. In addition, Parties to the Rio Conventions should include food systems in intergovernmental policy decisions to recognize their central role in achieving targets and objectives, and to achieve SDGs.</w:t>
      </w:r>
    </w:p>
    <w:p w14:paraId="5ED191FE" w14:textId="77777777" w:rsidR="00614081"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decades of debate, systemic barriers have made the implementation of solutions to climate change, biodiversity loss, and land degradation </w:t>
      </w:r>
      <w:proofErr w:type="gramStart"/>
      <w:r>
        <w:rPr>
          <w:rFonts w:ascii="Times New Roman" w:eastAsia="Times New Roman" w:hAnsi="Times New Roman" w:cs="Times New Roman"/>
          <w:sz w:val="24"/>
          <w:szCs w:val="24"/>
        </w:rPr>
        <w:t>challenging</w:t>
      </w:r>
      <w:proofErr w:type="gramEnd"/>
      <w:r>
        <w:rPr>
          <w:rFonts w:ascii="Times New Roman" w:eastAsia="Times New Roman" w:hAnsi="Times New Roman" w:cs="Times New Roman"/>
          <w:sz w:val="24"/>
          <w:szCs w:val="24"/>
        </w:rPr>
        <w:t>. These barriers include the nonlinear, complex nature of these global issues</w:t>
      </w:r>
      <w:r>
        <w:rPr>
          <w:rFonts w:ascii="Times New Roman" w:eastAsia="Times New Roman" w:hAnsi="Times New Roman" w:cs="Times New Roman"/>
          <w:sz w:val="24"/>
          <w:szCs w:val="24"/>
          <w:vertAlign w:val="superscript"/>
        </w:rPr>
        <w:t>2,3,</w:t>
      </w:r>
      <w:r w:rsidR="00124F24">
        <w:rPr>
          <w:rFonts w:ascii="Times New Roman" w:eastAsia="Times New Roman" w:hAnsi="Times New Roman" w:cs="Times New Roman"/>
          <w:sz w:val="24"/>
          <w:szCs w:val="24"/>
          <w:vertAlign w:val="superscript"/>
        </w:rPr>
        <w:t>84</w:t>
      </w:r>
      <w:r>
        <w:rPr>
          <w:rFonts w:ascii="Times New Roman" w:eastAsia="Times New Roman" w:hAnsi="Times New Roman" w:cs="Times New Roman"/>
          <w:sz w:val="24"/>
          <w:szCs w:val="24"/>
        </w:rPr>
        <w:t>, short-term political cycles, economic concerns, the lack of international coordination and enforcement</w:t>
      </w:r>
      <w:r>
        <w:rPr>
          <w:rFonts w:ascii="Times New Roman" w:eastAsia="Times New Roman" w:hAnsi="Times New Roman" w:cs="Times New Roman"/>
          <w:sz w:val="24"/>
          <w:szCs w:val="24"/>
          <w:vertAlign w:val="superscript"/>
        </w:rPr>
        <w:t>109</w:t>
      </w:r>
      <w:r>
        <w:rPr>
          <w:rFonts w:ascii="Times New Roman" w:eastAsia="Times New Roman" w:hAnsi="Times New Roman" w:cs="Times New Roman"/>
          <w:sz w:val="24"/>
          <w:szCs w:val="24"/>
        </w:rPr>
        <w:t>, and the powerful influence of established interests</w:t>
      </w:r>
      <w:r>
        <w:rPr>
          <w:rFonts w:ascii="Times New Roman" w:eastAsia="Times New Roman" w:hAnsi="Times New Roman" w:cs="Times New Roman"/>
          <w:sz w:val="24"/>
          <w:szCs w:val="24"/>
          <w:vertAlign w:val="superscript"/>
        </w:rPr>
        <w:t>110</w:t>
      </w:r>
      <w:r>
        <w:rPr>
          <w:rFonts w:ascii="Times New Roman" w:eastAsia="Times New Roman" w:hAnsi="Times New Roman" w:cs="Times New Roman"/>
          <w:sz w:val="24"/>
          <w:szCs w:val="24"/>
        </w:rPr>
        <w:t xml:space="preserve">, to name a few. However, as the environmental crises addressed by the Rio Conventions become more acute and urgent, there is increasing momentum for </w:t>
      </w:r>
      <w:r>
        <w:rPr>
          <w:rFonts w:ascii="Times New Roman" w:eastAsia="Times New Roman" w:hAnsi="Times New Roman" w:cs="Times New Roman"/>
          <w:sz w:val="24"/>
          <w:szCs w:val="24"/>
        </w:rPr>
        <w:lastRenderedPageBreak/>
        <w:t>coordinated actions to tackle these difficult challenges. Public pressure, technological innovation, and shifts in economic incentives are creating new opportunities to overcome these systemic barriers. The urgency of achieving the goals of these Conventions together has never been clearer, making it crucial for policymakers to learn from past delays and prioritize integrated and effective strategies. The challenge of achieving these goals, and the targets proposed herein, lies not just in providing scientific guidance or finding solutions, as many of these are already on the table. Rather, it is about bridging the gulf between current initiatives and the global actions necessary to halt further land degradation and transform food systems. This requires an immediate, game-changing response to bend the curve of land degradation.</w:t>
      </w:r>
    </w:p>
    <w:p w14:paraId="513674D9" w14:textId="706C67CE"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at a moment where many countries are updating their Nationally Determined Contributions, National Adaptation Plans and LDN targets, and developing new National Biodiversity Strategies and Action Plans aligned with the Kunming-Montreal Global Biodiversity Framework, all at the same time. We thus urge </w:t>
      </w:r>
      <w:proofErr w:type="gramStart"/>
      <w:r>
        <w:rPr>
          <w:rFonts w:ascii="Times New Roman" w:eastAsia="Times New Roman" w:hAnsi="Times New Roman" w:cs="Times New Roman"/>
          <w:sz w:val="24"/>
          <w:szCs w:val="24"/>
        </w:rPr>
        <w:t>Parties</w:t>
      </w:r>
      <w:proofErr w:type="gramEnd"/>
      <w:r>
        <w:rPr>
          <w:rFonts w:ascii="Times New Roman" w:eastAsia="Times New Roman" w:hAnsi="Times New Roman" w:cs="Times New Roman"/>
          <w:sz w:val="24"/>
          <w:szCs w:val="24"/>
        </w:rPr>
        <w:t xml:space="preserve"> of all Rio Conventions to act now to achieve all existing commitments being pursued by 2030, striving to achieve a land degradation-neutral world and bending the curve towards a net-nature positive trajectory. This should be done in an integrated way across the agendas for the UNCCD, UNFCCC, and CBD, and following all social and environmental safeguards. </w:t>
      </w:r>
    </w:p>
    <w:p w14:paraId="312D7B08" w14:textId="73C4BB23"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if all Parties to the Rio Conventions act with maximum speed and urgency, it is unlikely to be sufficient for achieving a net-nature positive trajectory by 2030. Therefore, they must begin planning the next round of commitments to reach this goal by 2050. To this end, we propose a 75% food loss and waste reduction, the restoration of 50% of degraded land, and the adoption of diets that harness the full potential of healthy and sustainable seafood by 2050 as key targets for the UNFCCC, CBD, and UNCCD. It is readily apparent, if not widely appreciated, that there is simply not enough land relative to the demands being placed on it to sustainably support global populations now, let alone into the future</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 xml:space="preserve">. Addressing this land </w:t>
      </w:r>
      <w:r>
        <w:rPr>
          <w:rFonts w:ascii="Times New Roman" w:eastAsia="Times New Roman" w:hAnsi="Times New Roman" w:cs="Times New Roman"/>
          <w:sz w:val="24"/>
          <w:szCs w:val="24"/>
        </w:rPr>
        <w:lastRenderedPageBreak/>
        <w:t>system crisis while securing food for a growing human population requires a strategic and integrated approach</w:t>
      </w:r>
      <w:r>
        <w:rPr>
          <w:rFonts w:ascii="Times New Roman" w:eastAsia="Times New Roman" w:hAnsi="Times New Roman" w:cs="Times New Roman"/>
          <w:sz w:val="24"/>
          <w:szCs w:val="24"/>
          <w:vertAlign w:val="superscript"/>
        </w:rPr>
        <w:t>111</w:t>
      </w:r>
      <w:r>
        <w:rPr>
          <w:rFonts w:ascii="Times New Roman" w:eastAsia="Times New Roman" w:hAnsi="Times New Roman" w:cs="Times New Roman"/>
          <w:sz w:val="24"/>
          <w:szCs w:val="24"/>
        </w:rPr>
        <w:t xml:space="preserve">. Recent initiatives to increase the coordination and alignment of the Rio Conventions offer a unique and timely opportunity for the Parties to work in a concerted manner to push for the ambitious commitments we propose. Doing so would deliver a clear message that amplifies the fundamental role of sustainable land and food systems in averting the impending environmental catastrophe we face. </w:t>
      </w:r>
    </w:p>
    <w:p w14:paraId="38D59F59" w14:textId="77777777" w:rsidR="000E7EF4" w:rsidRDefault="000E7EF4">
      <w:pPr>
        <w:spacing w:line="480" w:lineRule="auto"/>
        <w:ind w:firstLine="720"/>
        <w:jc w:val="both"/>
        <w:rPr>
          <w:rFonts w:ascii="Times New Roman" w:eastAsia="Times New Roman" w:hAnsi="Times New Roman" w:cs="Times New Roman"/>
          <w:sz w:val="24"/>
          <w:szCs w:val="24"/>
        </w:rPr>
      </w:pPr>
    </w:p>
    <w:p w14:paraId="764EF112" w14:textId="77777777" w:rsidR="000E7EF4"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4D833447" w14:textId="77777777"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thank the Office of the Vice President for Research at the King Abdullah University of Science and Technology (KAUST) for funding the writing workshop leading to this Perspective. F.T.M., C.M.D., M.F.M., Y.W., T.T., M.M., E.G., and H.B. acknowledge support from KAUST. B.F. acknowledges support from NSFC (No. 42430505). We also thank Sandra Díaz for her comments and suggestions on a previous version of this manuscript, and to Ivan </w:t>
      </w:r>
      <w:proofErr w:type="spellStart"/>
      <w:r>
        <w:rPr>
          <w:rFonts w:ascii="Times New Roman" w:eastAsia="Times New Roman" w:hAnsi="Times New Roman" w:cs="Times New Roman"/>
          <w:sz w:val="24"/>
          <w:szCs w:val="24"/>
        </w:rPr>
        <w:t>Gromicho</w:t>
      </w:r>
      <w:proofErr w:type="spellEnd"/>
      <w:r>
        <w:rPr>
          <w:rFonts w:ascii="Times New Roman" w:eastAsia="Times New Roman" w:hAnsi="Times New Roman" w:cs="Times New Roman"/>
          <w:sz w:val="24"/>
          <w:szCs w:val="24"/>
        </w:rPr>
        <w:t xml:space="preserve"> and Heno Wang for preparing Fig. 2.</w:t>
      </w:r>
    </w:p>
    <w:p w14:paraId="3D7961A2" w14:textId="77777777" w:rsidR="000E7EF4" w:rsidRDefault="000E7EF4">
      <w:pPr>
        <w:spacing w:line="480" w:lineRule="auto"/>
        <w:jc w:val="both"/>
        <w:rPr>
          <w:rFonts w:ascii="Times New Roman" w:eastAsia="Times New Roman" w:hAnsi="Times New Roman" w:cs="Times New Roman"/>
          <w:sz w:val="24"/>
          <w:szCs w:val="24"/>
        </w:rPr>
      </w:pPr>
    </w:p>
    <w:p w14:paraId="74A35585" w14:textId="77777777" w:rsidR="000E7EF4"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Disclaimer</w:t>
      </w:r>
    </w:p>
    <w:p w14:paraId="3914CF12" w14:textId="77777777"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views expressed herein are those of the authors and do not necessarily reflect the views of the United Nations.</w:t>
      </w:r>
    </w:p>
    <w:p w14:paraId="6E58B3D6" w14:textId="77777777" w:rsidR="000E7EF4" w:rsidRDefault="000E7EF4">
      <w:pPr>
        <w:spacing w:line="480" w:lineRule="auto"/>
        <w:jc w:val="both"/>
        <w:rPr>
          <w:rFonts w:ascii="Times New Roman" w:eastAsia="Times New Roman" w:hAnsi="Times New Roman" w:cs="Times New Roman"/>
          <w:b/>
          <w:sz w:val="24"/>
          <w:szCs w:val="24"/>
        </w:rPr>
      </w:pPr>
    </w:p>
    <w:p w14:paraId="5BF811D3" w14:textId="77777777" w:rsidR="000E7EF4"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Contributions</w:t>
      </w:r>
    </w:p>
    <w:p w14:paraId="56D0B9DF" w14:textId="77777777"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F.T.M. and C.D. conceptualized the article, with input from all authors. F.T.M. prepared the first draft, with all co-authors participating in its editing and refinement. Estimations of land degradation, amount of land, and mitigation potential were done by E.G. and F.T.M., with the assistance of T.T. and M.M.</w:t>
      </w:r>
    </w:p>
    <w:p w14:paraId="20778145" w14:textId="77777777" w:rsidR="000E7EF4" w:rsidRDefault="000E7EF4">
      <w:pPr>
        <w:spacing w:line="480" w:lineRule="auto"/>
        <w:jc w:val="both"/>
        <w:rPr>
          <w:rFonts w:ascii="Times New Roman" w:eastAsia="Times New Roman" w:hAnsi="Times New Roman" w:cs="Times New Roman"/>
          <w:sz w:val="24"/>
          <w:szCs w:val="24"/>
        </w:rPr>
      </w:pPr>
    </w:p>
    <w:p w14:paraId="23A70511" w14:textId="77777777" w:rsidR="000E7EF4"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Corresponding author</w:t>
      </w:r>
    </w:p>
    <w:p w14:paraId="597A1E36" w14:textId="77777777" w:rsidR="000E7EF4" w:rsidRDefault="00000000">
      <w:pPr>
        <w:spacing w:line="480" w:lineRule="auto"/>
        <w:jc w:val="both"/>
      </w:pPr>
      <w:r>
        <w:rPr>
          <w:rFonts w:ascii="Times New Roman" w:eastAsia="Times New Roman" w:hAnsi="Times New Roman" w:cs="Times New Roman"/>
          <w:sz w:val="24"/>
          <w:szCs w:val="24"/>
        </w:rPr>
        <w:t xml:space="preserve">Correspondence to Fernando T. Maestre, </w:t>
      </w:r>
      <w:hyperlink r:id="rId7">
        <w:r w:rsidR="000E7EF4">
          <w:rPr>
            <w:rFonts w:ascii="Times New Roman" w:eastAsia="Times New Roman" w:hAnsi="Times New Roman" w:cs="Times New Roman"/>
            <w:sz w:val="24"/>
            <w:szCs w:val="24"/>
            <w:u w:val="single"/>
          </w:rPr>
          <w:t>fernando.maestregil@kaust.edu.sa</w:t>
        </w:r>
      </w:hyperlink>
    </w:p>
    <w:p w14:paraId="3CE5F0EF" w14:textId="77777777" w:rsidR="000E7EF4" w:rsidRDefault="000E7EF4">
      <w:pPr>
        <w:spacing w:line="480" w:lineRule="auto"/>
        <w:jc w:val="both"/>
        <w:rPr>
          <w:rFonts w:ascii="Times New Roman" w:eastAsia="Times New Roman" w:hAnsi="Times New Roman" w:cs="Times New Roman"/>
          <w:sz w:val="24"/>
          <w:szCs w:val="24"/>
        </w:rPr>
      </w:pPr>
    </w:p>
    <w:p w14:paraId="5C58C934" w14:textId="77777777" w:rsidR="000E7EF4"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Competing interests</w:t>
      </w:r>
    </w:p>
    <w:p w14:paraId="552BBB90" w14:textId="77777777"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declare no competing interests.</w:t>
      </w:r>
    </w:p>
    <w:p w14:paraId="09C75DD4" w14:textId="77777777" w:rsidR="000E7EF4" w:rsidRDefault="000E7EF4">
      <w:pPr>
        <w:spacing w:line="480" w:lineRule="auto"/>
        <w:jc w:val="both"/>
        <w:rPr>
          <w:rFonts w:ascii="Times New Roman" w:eastAsia="Times New Roman" w:hAnsi="Times New Roman" w:cs="Times New Roman"/>
          <w:sz w:val="24"/>
          <w:szCs w:val="24"/>
        </w:rPr>
      </w:pPr>
    </w:p>
    <w:p w14:paraId="406751AD" w14:textId="77777777" w:rsidR="000E7EF4"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14:paraId="56B53483" w14:textId="77777777" w:rsidR="000E7EF4" w:rsidRDefault="00000000">
      <w:pPr>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Estimating land degradation and calculating the amount of land across land uses for the different scenarios considered</w:t>
      </w:r>
    </w:p>
    <w:p w14:paraId="00AC5731" w14:textId="465ECEED"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estimate land degradation, we used the land degradation neutrality (LDN) approach put forward by the United Nations Convention to Combat Desertification (UNCCD)</w:t>
      </w:r>
      <w:r>
        <w:rPr>
          <w:rFonts w:ascii="Times New Roman" w:eastAsia="Times New Roman" w:hAnsi="Times New Roman" w:cs="Times New Roman"/>
          <w:sz w:val="24"/>
          <w:szCs w:val="24"/>
          <w:vertAlign w:val="superscript"/>
        </w:rPr>
        <w:t>4</w:t>
      </w:r>
      <w:r w:rsidR="00124F24">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vertAlign w:val="superscript"/>
        </w:rPr>
        <w:t>,125</w:t>
      </w:r>
      <w:r>
        <w:rPr>
          <w:rFonts w:ascii="Times New Roman" w:eastAsia="Times New Roman" w:hAnsi="Times New Roman" w:cs="Times New Roman"/>
          <w:sz w:val="24"/>
          <w:szCs w:val="24"/>
        </w:rPr>
        <w:t>. This approach quantifies land degradation using three indicators (or sub-indicators according to the UNCCD terminology</w:t>
      </w:r>
      <w:r>
        <w:rPr>
          <w:rFonts w:ascii="Times New Roman" w:eastAsia="Times New Roman" w:hAnsi="Times New Roman" w:cs="Times New Roman"/>
          <w:sz w:val="24"/>
          <w:szCs w:val="24"/>
          <w:vertAlign w:val="superscript"/>
        </w:rPr>
        <w:t>126</w:t>
      </w:r>
      <w:r>
        <w:rPr>
          <w:rFonts w:ascii="Times New Roman" w:eastAsia="Times New Roman" w:hAnsi="Times New Roman" w:cs="Times New Roman"/>
          <w:sz w:val="24"/>
          <w:szCs w:val="24"/>
        </w:rPr>
        <w:t>): trends in net primary productivity (NPP), trends in soil organic carbon, and changes in land uses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These indicators were approved by the Parties of the UNCCD in 2013</w:t>
      </w:r>
      <w:r>
        <w:rPr>
          <w:rFonts w:ascii="Times New Roman" w:eastAsia="Times New Roman" w:hAnsi="Times New Roman" w:cs="Times New Roman"/>
          <w:sz w:val="24"/>
          <w:szCs w:val="24"/>
          <w:vertAlign w:val="superscript"/>
        </w:rPr>
        <w:t>127</w:t>
      </w:r>
      <w:r>
        <w:rPr>
          <w:rFonts w:ascii="Times New Roman" w:eastAsia="Times New Roman" w:hAnsi="Times New Roman" w:cs="Times New Roman"/>
          <w:sz w:val="24"/>
          <w:szCs w:val="24"/>
        </w:rPr>
        <w:t xml:space="preserve"> and are already being widely used globally (see ref. 128 for a recent review). They align with SDG Target 15.3, which aims to achieve LDN by 2030, and leverage existing datasets and technologies, making them cost-effective and scalable</w:t>
      </w:r>
      <w:r>
        <w:rPr>
          <w:rFonts w:ascii="Times New Roman" w:eastAsia="Times New Roman" w:hAnsi="Times New Roman" w:cs="Times New Roman"/>
          <w:sz w:val="24"/>
          <w:szCs w:val="24"/>
          <w:vertAlign w:val="superscript"/>
        </w:rPr>
        <w:t>129</w:t>
      </w:r>
      <w:r>
        <w:rPr>
          <w:rFonts w:ascii="Times New Roman" w:eastAsia="Times New Roman" w:hAnsi="Times New Roman" w:cs="Times New Roman"/>
          <w:sz w:val="24"/>
          <w:szCs w:val="24"/>
        </w:rPr>
        <w:t>. They are also complementary (for example, a decrease in land productivity often correlates with changes in land cover and reduced carbon stocks), and provide straightforward, interpretable metrics that policymakers can use to track progress and design interventions. Additionally, these indicators are context-dependent (e.g., soil carbon contents and productivity vary across geographic locations). Therefore, they can inform policy makers and stakeholders by ensuring that interventions incorporate context-specific ecological information</w:t>
      </w:r>
      <w:r>
        <w:rPr>
          <w:rFonts w:ascii="Times New Roman" w:eastAsia="Times New Roman" w:hAnsi="Times New Roman" w:cs="Times New Roman"/>
          <w:sz w:val="24"/>
          <w:szCs w:val="24"/>
          <w:vertAlign w:val="superscript"/>
        </w:rPr>
        <w:t>125,126</w:t>
      </w:r>
      <w:r>
        <w:rPr>
          <w:rFonts w:ascii="Times New Roman" w:eastAsia="Times New Roman" w:hAnsi="Times New Roman" w:cs="Times New Roman"/>
          <w:sz w:val="24"/>
          <w:szCs w:val="24"/>
        </w:rPr>
        <w:t>, effectively addressing both the social and ecological dimensions of sustainable development. See Table S3 for additional rationale and references about the scientific basis and relevance of these indicators.</w:t>
      </w:r>
    </w:p>
    <w:p w14:paraId="6E999EDB" w14:textId="5269E0D2" w:rsidR="000E7EF4" w:rsidRDefault="0087605C">
      <w:pPr>
        <w:spacing w:line="480" w:lineRule="auto"/>
        <w:ind w:firstLine="720"/>
        <w:jc w:val="both"/>
        <w:rPr>
          <w:rFonts w:ascii="Times New Roman" w:eastAsia="Times New Roman" w:hAnsi="Times New Roman" w:cs="Times New Roman"/>
          <w:sz w:val="24"/>
          <w:szCs w:val="24"/>
        </w:rPr>
      </w:pPr>
      <w:r w:rsidRPr="0087605C">
        <w:rPr>
          <w:rFonts w:ascii="Times New Roman" w:eastAsia="Times New Roman" w:hAnsi="Times New Roman" w:cs="Times New Roman"/>
          <w:sz w:val="24"/>
          <w:szCs w:val="24"/>
        </w:rPr>
        <w:lastRenderedPageBreak/>
        <w:t>In the context of Land Degradation Neutrality (LDN), land degradation is defined as a decline in land-based natural capital within a specific area and timeframe</w:t>
      </w:r>
      <w:r>
        <w:rPr>
          <w:rFonts w:ascii="Times New Roman" w:eastAsia="Times New Roman" w:hAnsi="Times New Roman" w:cs="Times New Roman"/>
          <w:sz w:val="24"/>
          <w:szCs w:val="24"/>
          <w:vertAlign w:val="superscript"/>
        </w:rPr>
        <w:t>125</w:t>
      </w:r>
      <w:r w:rsidRPr="0087605C">
        <w:rPr>
          <w:rFonts w:ascii="Times New Roman" w:eastAsia="Times New Roman" w:hAnsi="Times New Roman" w:cs="Times New Roman"/>
          <w:sz w:val="24"/>
          <w:szCs w:val="24"/>
        </w:rPr>
        <w:t>. It is measured by a significant reduction in soil organic carbon (SOC), net primary productivity (NPP), or adverse land cover change, as determined by national definitions within agreed international guidelines</w:t>
      </w:r>
      <w:r>
        <w:rPr>
          <w:rFonts w:ascii="Times New Roman" w:eastAsia="Times New Roman" w:hAnsi="Times New Roman" w:cs="Times New Roman"/>
          <w:sz w:val="24"/>
          <w:szCs w:val="24"/>
          <w:vertAlign w:val="superscript"/>
        </w:rPr>
        <w:t>112</w:t>
      </w:r>
      <w:r>
        <w:rPr>
          <w:rFonts w:ascii="Times New Roman" w:eastAsia="Times New Roman" w:hAnsi="Times New Roman" w:cs="Times New Roman"/>
          <w:sz w:val="24"/>
          <w:szCs w:val="24"/>
        </w:rPr>
        <w:t>. The integration of the three LDN indicators follows a “one-out, all-out” approach, meaning that if any of the indicators shows a significant negative change, it is classified as a loss</w:t>
      </w:r>
      <w:r>
        <w:rPr>
          <w:rFonts w:ascii="Times New Roman" w:eastAsia="Times New Roman" w:hAnsi="Times New Roman" w:cs="Times New Roman"/>
          <w:sz w:val="24"/>
          <w:szCs w:val="24"/>
          <w:vertAlign w:val="superscript"/>
        </w:rPr>
        <w:t>125</w:t>
      </w:r>
      <w:r>
        <w:rPr>
          <w:rFonts w:ascii="Times New Roman" w:eastAsia="Times New Roman" w:hAnsi="Times New Roman" w:cs="Times New Roman"/>
          <w:sz w:val="24"/>
          <w:szCs w:val="24"/>
        </w:rPr>
        <w:t xml:space="preserve">. Conversely, a gain is recorded if at least one indicator shows a significant positive change while none </w:t>
      </w:r>
      <w:proofErr w:type="gramStart"/>
      <w:r>
        <w:rPr>
          <w:rFonts w:ascii="Times New Roman" w:eastAsia="Times New Roman" w:hAnsi="Times New Roman" w:cs="Times New Roman"/>
          <w:sz w:val="24"/>
          <w:szCs w:val="24"/>
        </w:rPr>
        <w:t>show</w:t>
      </w:r>
      <w:proofErr w:type="gramEnd"/>
      <w:r>
        <w:rPr>
          <w:rFonts w:ascii="Times New Roman" w:eastAsia="Times New Roman" w:hAnsi="Times New Roman" w:cs="Times New Roman"/>
          <w:sz w:val="24"/>
          <w:szCs w:val="24"/>
        </w:rPr>
        <w:t xml:space="preserve"> a significant negative change. Therefore, land degradation is considered to have occurred </w:t>
      </w:r>
      <w:proofErr w:type="gramStart"/>
      <w:r>
        <w:rPr>
          <w:rFonts w:ascii="Times New Roman" w:eastAsia="Times New Roman" w:hAnsi="Times New Roman" w:cs="Times New Roman"/>
          <w:sz w:val="24"/>
          <w:szCs w:val="24"/>
        </w:rPr>
        <w:t>in a given</w:t>
      </w:r>
      <w:proofErr w:type="gramEnd"/>
      <w:r>
        <w:rPr>
          <w:rFonts w:ascii="Times New Roman" w:eastAsia="Times New Roman" w:hAnsi="Times New Roman" w:cs="Times New Roman"/>
          <w:sz w:val="24"/>
          <w:szCs w:val="24"/>
        </w:rPr>
        <w:t xml:space="preserve"> area when at least one indicator demonstrates a negative trend. </w:t>
      </w:r>
    </w:p>
    <w:p w14:paraId="356E1407" w14:textId="1AAB9311" w:rsidR="001A591D"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estimating land degradation, we used the most recent data available (2020) from the </w:t>
      </w:r>
      <w:proofErr w:type="spellStart"/>
      <w:r>
        <w:rPr>
          <w:rFonts w:ascii="Times New Roman" w:eastAsia="Times New Roman" w:hAnsi="Times New Roman" w:cs="Times New Roman"/>
          <w:sz w:val="24"/>
          <w:szCs w:val="24"/>
        </w:rPr>
        <w:t>Trends.Earth</w:t>
      </w:r>
      <w:proofErr w:type="spellEnd"/>
      <w:r>
        <w:rPr>
          <w:rFonts w:ascii="Times New Roman" w:eastAsia="Times New Roman" w:hAnsi="Times New Roman" w:cs="Times New Roman"/>
          <w:sz w:val="24"/>
          <w:szCs w:val="24"/>
        </w:rPr>
        <w:t xml:space="preserve"> database</w:t>
      </w:r>
      <w:r>
        <w:rPr>
          <w:rFonts w:ascii="Times New Roman" w:eastAsia="Times New Roman" w:hAnsi="Times New Roman" w:cs="Times New Roman"/>
          <w:sz w:val="24"/>
          <w:szCs w:val="24"/>
          <w:vertAlign w:val="superscript"/>
        </w:rPr>
        <w:t>113,129</w:t>
      </w:r>
      <w:r>
        <w:rPr>
          <w:rFonts w:ascii="Times New Roman" w:eastAsia="Times New Roman" w:hAnsi="Times New Roman" w:cs="Times New Roman"/>
          <w:sz w:val="24"/>
          <w:szCs w:val="24"/>
        </w:rPr>
        <w:t xml:space="preserve"> (accessed on 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2024) and followed the UNCCD guidelines</w:t>
      </w:r>
      <w:r>
        <w:rPr>
          <w:rFonts w:ascii="Times New Roman" w:eastAsia="Times New Roman" w:hAnsi="Times New Roman" w:cs="Times New Roman"/>
          <w:sz w:val="24"/>
          <w:szCs w:val="24"/>
          <w:vertAlign w:val="superscript"/>
        </w:rPr>
        <w:t>112</w:t>
      </w:r>
      <w:r>
        <w:rPr>
          <w:rFonts w:ascii="Times New Roman" w:eastAsia="Times New Roman" w:hAnsi="Times New Roman" w:cs="Times New Roman"/>
          <w:sz w:val="24"/>
          <w:szCs w:val="24"/>
        </w:rPr>
        <w:t xml:space="preserve">. Land use data in </w:t>
      </w:r>
      <w:proofErr w:type="spellStart"/>
      <w:r>
        <w:rPr>
          <w:rFonts w:ascii="Times New Roman" w:eastAsia="Times New Roman" w:hAnsi="Times New Roman" w:cs="Times New Roman"/>
          <w:sz w:val="24"/>
          <w:szCs w:val="24"/>
        </w:rPr>
        <w:t>Trends.Earth</w:t>
      </w:r>
      <w:proofErr w:type="spellEnd"/>
      <w:r>
        <w:rPr>
          <w:rFonts w:ascii="Times New Roman" w:eastAsia="Times New Roman" w:hAnsi="Times New Roman" w:cs="Times New Roman"/>
          <w:sz w:val="24"/>
          <w:szCs w:val="24"/>
        </w:rPr>
        <w:t xml:space="preserve"> come from the European Space Agency's Climate Change Initiative (ESA CCI) Land Cover product</w:t>
      </w:r>
      <w:r>
        <w:rPr>
          <w:rFonts w:ascii="Times New Roman" w:eastAsia="Times New Roman" w:hAnsi="Times New Roman" w:cs="Times New Roman"/>
          <w:sz w:val="24"/>
          <w:szCs w:val="24"/>
          <w:vertAlign w:val="superscript"/>
        </w:rPr>
        <w:t>130</w:t>
      </w:r>
      <w:r>
        <w:rPr>
          <w:rFonts w:ascii="Times New Roman" w:eastAsia="Times New Roman" w:hAnsi="Times New Roman" w:cs="Times New Roman"/>
          <w:sz w:val="24"/>
          <w:szCs w:val="24"/>
        </w:rPr>
        <w:t xml:space="preserve">, soil organic carbon data from the </w:t>
      </w:r>
      <w:proofErr w:type="spellStart"/>
      <w:r>
        <w:rPr>
          <w:rFonts w:ascii="Times New Roman" w:eastAsia="Times New Roman" w:hAnsi="Times New Roman" w:cs="Times New Roman"/>
          <w:sz w:val="24"/>
          <w:szCs w:val="24"/>
        </w:rPr>
        <w:t>SoilGrids</w:t>
      </w:r>
      <w:proofErr w:type="spellEnd"/>
      <w:r>
        <w:rPr>
          <w:rFonts w:ascii="Times New Roman" w:eastAsia="Times New Roman" w:hAnsi="Times New Roman" w:cs="Times New Roman"/>
          <w:sz w:val="24"/>
          <w:szCs w:val="24"/>
        </w:rPr>
        <w:t xml:space="preserve"> database</w:t>
      </w:r>
      <w:r>
        <w:rPr>
          <w:rFonts w:ascii="Times New Roman" w:eastAsia="Times New Roman" w:hAnsi="Times New Roman" w:cs="Times New Roman"/>
          <w:sz w:val="24"/>
          <w:szCs w:val="24"/>
          <w:vertAlign w:val="superscript"/>
        </w:rPr>
        <w:t>131</w:t>
      </w:r>
      <w:r>
        <w:rPr>
          <w:rFonts w:ascii="Times New Roman" w:eastAsia="Times New Roman" w:hAnsi="Times New Roman" w:cs="Times New Roman"/>
          <w:sz w:val="24"/>
          <w:szCs w:val="24"/>
        </w:rPr>
        <w:t>, and net primary productivity from the MOD13Q1 product</w:t>
      </w:r>
      <w:r>
        <w:rPr>
          <w:rFonts w:ascii="Times New Roman" w:eastAsia="Times New Roman" w:hAnsi="Times New Roman" w:cs="Times New Roman"/>
          <w:sz w:val="24"/>
          <w:szCs w:val="24"/>
          <w:vertAlign w:val="superscript"/>
        </w:rPr>
        <w:t>132</w:t>
      </w:r>
      <w:r>
        <w:rPr>
          <w:rFonts w:ascii="Times New Roman" w:eastAsia="Times New Roman" w:hAnsi="Times New Roman" w:cs="Times New Roman"/>
          <w:sz w:val="24"/>
          <w:szCs w:val="24"/>
        </w:rPr>
        <w:t xml:space="preserve">. </w:t>
      </w:r>
      <w:r w:rsidR="001A591D">
        <w:rPr>
          <w:rFonts w:ascii="Times New Roman" w:eastAsia="Times New Roman" w:hAnsi="Times New Roman" w:cs="Times New Roman"/>
          <w:sz w:val="24"/>
          <w:szCs w:val="24"/>
        </w:rPr>
        <w:t xml:space="preserve">The maps presented in Fig. 1 and Figs. S1-S3 were created with the </w:t>
      </w:r>
      <w:r w:rsidR="001A591D" w:rsidRPr="001A591D">
        <w:rPr>
          <w:rFonts w:ascii="Times New Roman" w:eastAsia="Times New Roman" w:hAnsi="Times New Roman" w:cs="Times New Roman"/>
          <w:sz w:val="24"/>
          <w:szCs w:val="24"/>
        </w:rPr>
        <w:t xml:space="preserve">QGIS </w:t>
      </w:r>
      <w:r w:rsidR="001A591D">
        <w:rPr>
          <w:rFonts w:ascii="Times New Roman" w:eastAsia="Times New Roman" w:hAnsi="Times New Roman" w:cs="Times New Roman"/>
          <w:sz w:val="24"/>
          <w:szCs w:val="24"/>
        </w:rPr>
        <w:t>software (</w:t>
      </w:r>
      <w:hyperlink r:id="rId8" w:history="1">
        <w:r w:rsidR="001A591D" w:rsidRPr="000C0806">
          <w:rPr>
            <w:rStyle w:val="Hipervnculo"/>
            <w:rFonts w:ascii="Times New Roman" w:eastAsia="Times New Roman" w:hAnsi="Times New Roman" w:cs="Times New Roman"/>
            <w:sz w:val="24"/>
            <w:szCs w:val="24"/>
          </w:rPr>
          <w:t>https://qgis.org/</w:t>
        </w:r>
      </w:hyperlink>
      <w:r w:rsidR="001A591D">
        <w:rPr>
          <w:rFonts w:ascii="Times New Roman" w:eastAsia="Times New Roman" w:hAnsi="Times New Roman" w:cs="Times New Roman"/>
          <w:sz w:val="24"/>
          <w:szCs w:val="24"/>
        </w:rPr>
        <w:t xml:space="preserve">), </w:t>
      </w:r>
      <w:r w:rsidR="001A591D" w:rsidRPr="001A591D">
        <w:rPr>
          <w:rFonts w:ascii="Times New Roman" w:eastAsia="Times New Roman" w:hAnsi="Times New Roman" w:cs="Times New Roman"/>
          <w:sz w:val="24"/>
          <w:szCs w:val="24"/>
        </w:rPr>
        <w:t>version</w:t>
      </w:r>
      <w:r w:rsidR="001A591D">
        <w:rPr>
          <w:rFonts w:ascii="Times New Roman" w:eastAsia="Times New Roman" w:hAnsi="Times New Roman" w:cs="Times New Roman"/>
          <w:sz w:val="24"/>
          <w:szCs w:val="24"/>
        </w:rPr>
        <w:t xml:space="preserve"> </w:t>
      </w:r>
      <w:r w:rsidR="001A591D" w:rsidRPr="001A591D">
        <w:rPr>
          <w:rFonts w:ascii="Times New Roman" w:eastAsia="Times New Roman" w:hAnsi="Times New Roman" w:cs="Times New Roman"/>
          <w:sz w:val="24"/>
          <w:szCs w:val="24"/>
        </w:rPr>
        <w:t>3.34.3-Prizren</w:t>
      </w:r>
      <w:r w:rsidR="001A591D">
        <w:rPr>
          <w:rFonts w:ascii="Times New Roman" w:eastAsia="Times New Roman" w:hAnsi="Times New Roman" w:cs="Times New Roman"/>
          <w:sz w:val="24"/>
          <w:szCs w:val="24"/>
        </w:rPr>
        <w:t xml:space="preserve">, using the </w:t>
      </w:r>
      <w:proofErr w:type="spellStart"/>
      <w:r w:rsidR="001A591D">
        <w:rPr>
          <w:rFonts w:ascii="Times New Roman" w:eastAsia="Times New Roman" w:hAnsi="Times New Roman" w:cs="Times New Roman"/>
          <w:sz w:val="24"/>
          <w:szCs w:val="24"/>
        </w:rPr>
        <w:t>Trends.Earth</w:t>
      </w:r>
      <w:proofErr w:type="spellEnd"/>
      <w:r w:rsidR="001A591D">
        <w:rPr>
          <w:rFonts w:ascii="Times New Roman" w:eastAsia="Times New Roman" w:hAnsi="Times New Roman" w:cs="Times New Roman"/>
          <w:sz w:val="24"/>
          <w:szCs w:val="24"/>
        </w:rPr>
        <w:t xml:space="preserve"> plugin, </w:t>
      </w:r>
      <w:r w:rsidR="001A591D" w:rsidRPr="001A591D">
        <w:rPr>
          <w:rFonts w:ascii="Times New Roman" w:eastAsia="Times New Roman" w:hAnsi="Times New Roman" w:cs="Times New Roman"/>
          <w:sz w:val="24"/>
          <w:szCs w:val="24"/>
        </w:rPr>
        <w:t>versi</w:t>
      </w:r>
      <w:r w:rsidR="001A591D">
        <w:rPr>
          <w:rFonts w:ascii="Times New Roman" w:eastAsia="Times New Roman" w:hAnsi="Times New Roman" w:cs="Times New Roman"/>
          <w:sz w:val="24"/>
          <w:szCs w:val="24"/>
        </w:rPr>
        <w:t>on</w:t>
      </w:r>
      <w:r w:rsidR="001A591D" w:rsidRPr="001A591D">
        <w:rPr>
          <w:rFonts w:ascii="Times New Roman" w:eastAsia="Times New Roman" w:hAnsi="Times New Roman" w:cs="Times New Roman"/>
          <w:sz w:val="24"/>
          <w:szCs w:val="24"/>
        </w:rPr>
        <w:t xml:space="preserve"> 2.1.14</w:t>
      </w:r>
      <w:r w:rsidR="001A591D">
        <w:rPr>
          <w:rFonts w:ascii="Times New Roman" w:eastAsia="Times New Roman" w:hAnsi="Times New Roman" w:cs="Times New Roman"/>
          <w:sz w:val="24"/>
          <w:szCs w:val="24"/>
        </w:rPr>
        <w:t xml:space="preserve"> (</w:t>
      </w:r>
      <w:hyperlink r:id="rId9" w:history="1">
        <w:r w:rsidR="001A591D" w:rsidRPr="000C0806">
          <w:rPr>
            <w:rStyle w:val="Hipervnculo"/>
            <w:rFonts w:ascii="Times New Roman" w:eastAsia="Times New Roman" w:hAnsi="Times New Roman" w:cs="Times New Roman"/>
            <w:sz w:val="24"/>
            <w:szCs w:val="24"/>
          </w:rPr>
          <w:t>https://plugins.qgis.org/plugins/LDMP/</w:t>
        </w:r>
      </w:hyperlink>
      <w:r w:rsidR="001A591D">
        <w:rPr>
          <w:rFonts w:ascii="Times New Roman" w:eastAsia="Times New Roman" w:hAnsi="Times New Roman" w:cs="Times New Roman"/>
          <w:sz w:val="24"/>
          <w:szCs w:val="24"/>
        </w:rPr>
        <w:t xml:space="preserve">). </w:t>
      </w:r>
    </w:p>
    <w:p w14:paraId="16703046" w14:textId="407A7883"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Land degradation was calculated for both 2020 and 2050. For 2050, land degradation is estimated under three scenarios: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Business as usual (BAU); ii) Rio, where existing Rio conventions´ targets are met by 2030 (i.e., The Paris Agreement, the Kunming-Montreal Global Biodiversity Framework, and SDG Target 15.3 and related land degradation neutrality targets under the UNCCD). For practical purposes, this scenario assumes that no additional degradation of agricultural or non-agricultural land occurs beyond 2030, alongside a 50% reduction in food waste, protection of 30% of land, and restoration of 30% of degraded land; </w:t>
      </w:r>
      <w:r>
        <w:rPr>
          <w:rFonts w:ascii="Times New Roman" w:eastAsia="Times New Roman" w:hAnsi="Times New Roman" w:cs="Times New Roman"/>
          <w:sz w:val="24"/>
          <w:szCs w:val="24"/>
        </w:rPr>
        <w:lastRenderedPageBreak/>
        <w:t>and iii) Rio+, a scenario in which the targets of the existing Rio Conventions are expanded to include a 75% reduction in food waste, restoration of 50% of degraded land, and the adoption of a healthy diet by 2050. This diet features a 10% substitution of vegetables with sustainably farmed seaweed and a 70% reduction in red meat consumption (relative to current levels</w:t>
      </w:r>
      <w:r>
        <w:rPr>
          <w:rFonts w:ascii="Times New Roman" w:eastAsia="Times New Roman" w:hAnsi="Times New Roman" w:cs="Times New Roman"/>
          <w:sz w:val="24"/>
          <w:szCs w:val="24"/>
          <w:vertAlign w:val="superscript"/>
        </w:rPr>
        <w:t>123</w:t>
      </w:r>
      <w:r>
        <w:rPr>
          <w:rFonts w:ascii="Times New Roman" w:eastAsia="Times New Roman" w:hAnsi="Times New Roman" w:cs="Times New Roman"/>
          <w:sz w:val="24"/>
          <w:szCs w:val="24"/>
        </w:rPr>
        <w:t xml:space="preserve">), replaced by sustainably fished and farmed seafood. </w:t>
      </w:r>
    </w:p>
    <w:p w14:paraId="68F89E0E" w14:textId="77777777"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BAU scenario assumes current trends continue with no significant changes in policies or behaviors, leading to increased consumption and growth. Therefore, cropland area, pasture area and land degradation increase accordingly. Land use for food production was estimated considering both the per capita amount of cropland and pasture (2020 data) and population trajectories for 2030 and 2050. Population data and projections were obtained from the United Nations population division portal (</w:t>
      </w:r>
      <w:r>
        <w:rPr>
          <w:rFonts w:ascii="Times New Roman" w:eastAsia="Times New Roman" w:hAnsi="Times New Roman" w:cs="Times New Roman"/>
          <w:sz w:val="24"/>
          <w:szCs w:val="24"/>
          <w:u w:val="single"/>
        </w:rPr>
        <w:t>https://population.un.org/dataportal/</w:t>
      </w:r>
      <w:r>
        <w:rPr>
          <w:rFonts w:ascii="Times New Roman" w:eastAsia="Times New Roman" w:hAnsi="Times New Roman" w:cs="Times New Roman"/>
          <w:sz w:val="24"/>
          <w:szCs w:val="24"/>
        </w:rPr>
        <w:t>). To estimate land degradation in 2050, we first estimated the per capita extent of degraded land in 2020 using global population data and degraded land figures from Fig. 1. Next, we estimated the total degraded land for 2050 based on population growth trajectories. While a necessary simplification given the plethora of factors affecting current and future land degradation, population growth has been identified as a key driver of land degradation across the globe</w:t>
      </w:r>
      <w:r>
        <w:rPr>
          <w:rFonts w:ascii="Times New Roman" w:eastAsia="Times New Roman" w:hAnsi="Times New Roman" w:cs="Times New Roman"/>
          <w:sz w:val="24"/>
          <w:szCs w:val="24"/>
          <w:vertAlign w:val="superscript"/>
        </w:rPr>
        <w:t>133–136</w:t>
      </w:r>
      <w:r>
        <w:rPr>
          <w:rFonts w:ascii="Times New Roman" w:eastAsia="Times New Roman" w:hAnsi="Times New Roman" w:cs="Times New Roman"/>
          <w:sz w:val="24"/>
          <w:szCs w:val="24"/>
        </w:rPr>
        <w:t xml:space="preserve">. </w:t>
      </w:r>
    </w:p>
    <w:p w14:paraId="24D47ADF" w14:textId="5D4C2A3F"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land impacts of restoring 30% (Rio scenario) or 50% (Rio+ scenario) of degraded land by 2050 we assumed that LDN is achieved in 2030 and thus that no additional land degradation occurs beyond this year. The restoration targets of 30% and 50% were thus applied to the projected 2030 levels of degraded land, obtained as described in the previous paragraph but using population growth estimates for 2030. </w:t>
      </w:r>
    </w:p>
    <w:p w14:paraId="067A7330" w14:textId="7FB70A7C"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quantify the impacts of dietary shifts on land use we calculated the total land area per capita based on the current global diet, which includes croplands and livestock feed areas. According to ref. </w:t>
      </w:r>
      <w:r w:rsidR="00124F24">
        <w:rPr>
          <w:rFonts w:ascii="Times New Roman" w:eastAsia="Times New Roman" w:hAnsi="Times New Roman" w:cs="Times New Roman"/>
          <w:sz w:val="24"/>
          <w:szCs w:val="24"/>
        </w:rPr>
        <w:t>75</w:t>
      </w:r>
      <w:r>
        <w:rPr>
          <w:rFonts w:ascii="Times New Roman" w:eastAsia="Times New Roman" w:hAnsi="Times New Roman" w:cs="Times New Roman"/>
          <w:sz w:val="24"/>
          <w:szCs w:val="24"/>
        </w:rPr>
        <w:t xml:space="preserve">, substituting 10% of human food consumption by </w:t>
      </w:r>
      <w:proofErr w:type="gramStart"/>
      <w:r>
        <w:rPr>
          <w:rFonts w:ascii="Times New Roman" w:eastAsia="Times New Roman" w:hAnsi="Times New Roman" w:cs="Times New Roman"/>
          <w:sz w:val="24"/>
          <w:szCs w:val="24"/>
        </w:rPr>
        <w:t>seaweeds</w:t>
      </w:r>
      <w:proofErr w:type="gramEnd"/>
      <w:r>
        <w:rPr>
          <w:rFonts w:ascii="Times New Roman" w:eastAsia="Times New Roman" w:hAnsi="Times New Roman" w:cs="Times New Roman"/>
          <w:sz w:val="24"/>
          <w:szCs w:val="24"/>
        </w:rPr>
        <w:t xml:space="preserve"> would spare </w:t>
      </w:r>
      <w:r>
        <w:rPr>
          <w:rFonts w:ascii="Times New Roman" w:eastAsia="Times New Roman" w:hAnsi="Times New Roman" w:cs="Times New Roman"/>
          <w:sz w:val="24"/>
          <w:szCs w:val="24"/>
        </w:rPr>
        <w:lastRenderedPageBreak/>
        <w:t>~110 </w:t>
      </w:r>
      <w:proofErr w:type="spellStart"/>
      <w:r>
        <w:rPr>
          <w:rFonts w:ascii="Times New Roman" w:eastAsia="Times New Roman" w:hAnsi="Times New Roman" w:cs="Times New Roman"/>
          <w:sz w:val="24"/>
          <w:szCs w:val="24"/>
        </w:rPr>
        <w:t>Mha</w:t>
      </w:r>
      <w:proofErr w:type="spellEnd"/>
      <w:r>
        <w:rPr>
          <w:rFonts w:ascii="Times New Roman" w:eastAsia="Times New Roman" w:hAnsi="Times New Roman" w:cs="Times New Roman"/>
          <w:sz w:val="24"/>
          <w:szCs w:val="24"/>
        </w:rPr>
        <w:t xml:space="preserve"> (1.1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of land. This study estimated that 0.491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and 0.609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of these 1.1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corresponded to grasslands and croplands, respectively. </w:t>
      </w:r>
      <w:proofErr w:type="gramStart"/>
      <w:r>
        <w:rPr>
          <w:rFonts w:ascii="Times New Roman" w:eastAsia="Times New Roman" w:hAnsi="Times New Roman" w:cs="Times New Roman"/>
          <w:sz w:val="24"/>
          <w:szCs w:val="24"/>
        </w:rPr>
        <w:t>Assuming that</w:t>
      </w:r>
      <w:proofErr w:type="gramEnd"/>
      <w:r>
        <w:rPr>
          <w:rFonts w:ascii="Times New Roman" w:eastAsia="Times New Roman" w:hAnsi="Times New Roman" w:cs="Times New Roman"/>
          <w:sz w:val="24"/>
          <w:szCs w:val="24"/>
        </w:rPr>
        <w:t xml:space="preserve"> 66% of total croplands are being used for human consumption</w:t>
      </w:r>
      <w:r>
        <w:rPr>
          <w:rFonts w:ascii="Times New Roman" w:eastAsia="Times New Roman" w:hAnsi="Times New Roman" w:cs="Times New Roman"/>
          <w:sz w:val="24"/>
          <w:szCs w:val="24"/>
          <w:vertAlign w:val="superscript"/>
        </w:rPr>
        <w:t>137</w:t>
      </w:r>
      <w:r>
        <w:rPr>
          <w:rFonts w:ascii="Times New Roman" w:eastAsia="Times New Roman" w:hAnsi="Times New Roman" w:cs="Times New Roman"/>
          <w:sz w:val="24"/>
          <w:szCs w:val="24"/>
        </w:rPr>
        <w:t>, we estimated that replacing 10% of vegetables for human consumption would reduce food production areas by 0.402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We also assume that to produce 100 gr of fish (farmed) protein we need to use 47 times less area than to produce 100 gr of beef and lamb protein (3.7 m</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vs 174.2 m</w:t>
      </w:r>
      <w:r>
        <w:rPr>
          <w:rFonts w:ascii="Times New Roman" w:eastAsia="Times New Roman" w:hAnsi="Times New Roman" w:cs="Times New Roman"/>
          <w:sz w:val="24"/>
          <w:szCs w:val="24"/>
          <w:vertAlign w:val="superscript"/>
        </w:rPr>
        <w:t>2 138</w:t>
      </w:r>
      <w:r>
        <w:rPr>
          <w:rFonts w:ascii="Times New Roman" w:eastAsia="Times New Roman" w:hAnsi="Times New Roman" w:cs="Times New Roman"/>
          <w:sz w:val="24"/>
          <w:szCs w:val="24"/>
        </w:rPr>
        <w:t>). According to these assumptions, reducing 70% of red meat by sustainable seafood would reduce the area devoted to food production by 17.1 x 10</w:t>
      </w:r>
      <w:r>
        <w:rPr>
          <w:rFonts w:ascii="Times New Roman" w:eastAsia="Times New Roman" w:hAnsi="Times New Roman" w:cs="Times New Roman"/>
          <w:sz w:val="24"/>
          <w:szCs w:val="24"/>
          <w:vertAlign w:val="superscript"/>
        </w:rPr>
        <w:t xml:space="preserve">6 </w:t>
      </w:r>
      <w:r>
        <w:rPr>
          <w:rFonts w:ascii="Times New Roman" w:eastAsia="Times New Roman" w:hAnsi="Times New Roman" w:cs="Times New Roman"/>
          <w:sz w:val="24"/>
          <w:szCs w:val="24"/>
        </w:rPr>
        <w:t>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The adoption of the diet proposed in the Rio + scenario alone would thus reduce the amount of cropland area by 17.5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km</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(Table 1).</w:t>
      </w:r>
    </w:p>
    <w:p w14:paraId="22A1B86E" w14:textId="4CC5EBC6"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quantify the land impact of a 50% or 75% reduction in food waste, we considered that about 56.5 million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are nowadays used to produce food (this area includes both croplands and rangelands; Table S2) and that food waste amounts to as much as 33% of the food produced globally (14% of food produced is lost at the farm [post-harvest stage]</w:t>
      </w:r>
      <w:r>
        <w:rPr>
          <w:rFonts w:ascii="Times New Roman" w:eastAsia="Times New Roman" w:hAnsi="Times New Roman" w:cs="Times New Roman"/>
          <w:sz w:val="24"/>
          <w:szCs w:val="24"/>
          <w:vertAlign w:val="superscript"/>
        </w:rPr>
        <w:t>139</w:t>
      </w:r>
      <w:r>
        <w:rPr>
          <w:rFonts w:ascii="Times New Roman" w:eastAsia="Times New Roman" w:hAnsi="Times New Roman" w:cs="Times New Roman"/>
          <w:sz w:val="24"/>
          <w:szCs w:val="24"/>
        </w:rPr>
        <w:t>, and 19% is lost at the retail, food service and household stages</w:t>
      </w:r>
      <w:r w:rsidR="00124F24">
        <w:rPr>
          <w:rFonts w:ascii="Times New Roman" w:eastAsia="Times New Roman" w:hAnsi="Times New Roman" w:cs="Times New Roman"/>
          <w:sz w:val="24"/>
          <w:szCs w:val="24"/>
          <w:vertAlign w:val="superscript"/>
        </w:rPr>
        <w:t>39</w:t>
      </w:r>
      <w:r>
        <w:rPr>
          <w:rFonts w:ascii="Times New Roman" w:eastAsia="Times New Roman" w:hAnsi="Times New Roman" w:cs="Times New Roman"/>
          <w:sz w:val="24"/>
          <w:szCs w:val="24"/>
        </w:rPr>
        <w:t>). The amount of agricultural land spared is assumed to be proportional to the fraction of food waste avoided.</w:t>
      </w:r>
    </w:p>
    <w:p w14:paraId="312D0C15" w14:textId="77777777" w:rsidR="000E7EF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urban land uses, we calculated the per capita urban land in 2020 and projected it for 2050 based on population forecasts as described above and assuming that population growth is consistently the dominant determinant for urban land expansion globally</w:t>
      </w:r>
      <w:r>
        <w:rPr>
          <w:rFonts w:ascii="Times New Roman" w:eastAsia="Times New Roman" w:hAnsi="Times New Roman" w:cs="Times New Roman"/>
          <w:sz w:val="24"/>
          <w:szCs w:val="24"/>
          <w:vertAlign w:val="superscript"/>
        </w:rPr>
        <w:t>140</w:t>
      </w:r>
      <w:r>
        <w:rPr>
          <w:rFonts w:ascii="Times New Roman" w:eastAsia="Times New Roman" w:hAnsi="Times New Roman" w:cs="Times New Roman"/>
          <w:sz w:val="24"/>
          <w:szCs w:val="24"/>
        </w:rPr>
        <w:t>. The current extent of protected areas (15% of total land mass in 2020) was obtained from ref. 141. The amount of natural unprotected areas was calculated by subtracting the total land area from the sum of areas occupied by other land uses.</w:t>
      </w:r>
    </w:p>
    <w:p w14:paraId="224AB909" w14:textId="77777777" w:rsidR="000E7EF4" w:rsidRPr="001005E7" w:rsidRDefault="00000000">
      <w:pPr>
        <w:spacing w:line="480" w:lineRule="auto"/>
        <w:jc w:val="both"/>
        <w:rPr>
          <w:rFonts w:ascii="Times New Roman" w:eastAsia="Times New Roman" w:hAnsi="Times New Roman" w:cs="Times New Roman"/>
          <w:i/>
          <w:iCs/>
          <w:sz w:val="24"/>
          <w:szCs w:val="24"/>
        </w:rPr>
      </w:pPr>
      <w:r w:rsidRPr="001005E7">
        <w:rPr>
          <w:rFonts w:ascii="Times New Roman" w:eastAsia="Times New Roman" w:hAnsi="Times New Roman" w:cs="Times New Roman"/>
          <w:b/>
          <w:i/>
          <w:iCs/>
          <w:sz w:val="24"/>
          <w:szCs w:val="24"/>
        </w:rPr>
        <w:t>Calculating the mitigation potential of proposed measures</w:t>
      </w:r>
    </w:p>
    <w:p w14:paraId="27A94D5C" w14:textId="77777777"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mitigation potential of the 75% reduction in food waste target was obtained from Scenario 2 in ref. 142. That of the restoration of 50% of degraded croplands was obtained by multiplying </w:t>
      </w:r>
      <w:r>
        <w:rPr>
          <w:rFonts w:ascii="Times New Roman" w:eastAsia="Times New Roman" w:hAnsi="Times New Roman" w:cs="Times New Roman"/>
          <w:sz w:val="24"/>
          <w:szCs w:val="24"/>
        </w:rPr>
        <w:lastRenderedPageBreak/>
        <w:t xml:space="preserve">the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degraded croplands restored (3.06 x 10</w:t>
      </w:r>
      <w:r>
        <w:rPr>
          <w:rFonts w:ascii="Times New Roman" w:eastAsia="Times New Roman" w:hAnsi="Times New Roman" w:cs="Times New Roman"/>
          <w:sz w:val="24"/>
          <w:szCs w:val="24"/>
          <w:vertAlign w:val="superscript"/>
        </w:rPr>
        <w:t xml:space="preserve">6 </w:t>
      </w:r>
      <w:r>
        <w:rPr>
          <w:rFonts w:ascii="Times New Roman" w:eastAsia="Times New Roman" w:hAnsi="Times New Roman" w:cs="Times New Roman"/>
          <w:sz w:val="24"/>
          <w:szCs w:val="24"/>
        </w:rPr>
        <w:t>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by the average mitigation potential value obtained from Scenarios 1 and 2 from ref. 143 (0.07 Gt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e per </w:t>
      </w:r>
      <w:proofErr w:type="spellStart"/>
      <w:r>
        <w:rPr>
          <w:rFonts w:ascii="Times New Roman" w:eastAsia="Times New Roman" w:hAnsi="Times New Roman" w:cs="Times New Roman"/>
          <w:sz w:val="24"/>
          <w:szCs w:val="24"/>
        </w:rPr>
        <w:t>Mha</w:t>
      </w:r>
      <w:proofErr w:type="spellEnd"/>
      <w:r>
        <w:rPr>
          <w:rFonts w:ascii="Times New Roman" w:eastAsia="Times New Roman" w:hAnsi="Times New Roman" w:cs="Times New Roman"/>
          <w:sz w:val="24"/>
          <w:szCs w:val="24"/>
        </w:rPr>
        <w:t xml:space="preserve"> over the 2020-2050 period). Similarly, to quantify the mitigation potential of restoring 50% of non-cropland areas we used the average mitigation potential value obtained from refs. 144–150 (0.13 Gt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e per </w:t>
      </w:r>
      <w:proofErr w:type="spellStart"/>
      <w:r>
        <w:rPr>
          <w:rFonts w:ascii="Times New Roman" w:eastAsia="Times New Roman" w:hAnsi="Times New Roman" w:cs="Times New Roman"/>
          <w:sz w:val="24"/>
          <w:szCs w:val="24"/>
        </w:rPr>
        <w:t>Mha</w:t>
      </w:r>
      <w:proofErr w:type="spellEnd"/>
      <w:r>
        <w:rPr>
          <w:rFonts w:ascii="Times New Roman" w:eastAsia="Times New Roman" w:hAnsi="Times New Roman" w:cs="Times New Roman"/>
          <w:sz w:val="24"/>
          <w:szCs w:val="24"/>
        </w:rPr>
        <w:t xml:space="preserve"> over the 2020-2050 period) and multiplied this value by the amount of degraded non-cropland areas restored (9.87 x 10</w:t>
      </w:r>
      <w:r>
        <w:rPr>
          <w:rFonts w:ascii="Times New Roman" w:eastAsia="Times New Roman" w:hAnsi="Times New Roman" w:cs="Times New Roman"/>
          <w:sz w:val="24"/>
          <w:szCs w:val="24"/>
          <w:vertAlign w:val="superscript"/>
        </w:rPr>
        <w:t xml:space="preserve">6 </w:t>
      </w:r>
      <w:r>
        <w:rPr>
          <w:rFonts w:ascii="Times New Roman" w:eastAsia="Times New Roman" w:hAnsi="Times New Roman" w:cs="Times New Roman"/>
          <w:sz w:val="24"/>
          <w:szCs w:val="24"/>
        </w:rPr>
        <w:t>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5099A04" w14:textId="301133A5" w:rsidR="000E7EF4" w:rsidRDefault="00000000">
      <w:pPr>
        <w:spacing w:line="480" w:lineRule="auto"/>
        <w:ind w:firstLine="720"/>
        <w:jc w:val="both"/>
        <w:rPr>
          <w:rFonts w:ascii="Times New Roman" w:eastAsia="Times New Roman" w:hAnsi="Times New Roman" w:cs="Times New Roman"/>
          <w:sz w:val="24"/>
          <w:szCs w:val="24"/>
        </w:rPr>
        <w:sectPr w:rsidR="000E7EF4">
          <w:pgSz w:w="11907" w:h="16840"/>
          <w:pgMar w:top="1440" w:right="1440" w:bottom="1440" w:left="1440" w:header="720" w:footer="720" w:gutter="0"/>
          <w:lnNumType w:countBy="1" w:restart="continuous"/>
          <w:cols w:space="720"/>
        </w:sectPr>
      </w:pPr>
      <w:r>
        <w:rPr>
          <w:rFonts w:ascii="Times New Roman" w:eastAsia="Times New Roman" w:hAnsi="Times New Roman" w:cs="Times New Roman"/>
          <w:sz w:val="24"/>
          <w:szCs w:val="24"/>
        </w:rPr>
        <w:t>To estimate the mitigation potential of the diet proposed in the Rio + scenario (10% of vegetables replaced by seaweed and a 70% reduction in red meat consumption compared to current levels, which is replaced by seafood) we proceeded as follows. First, we estimated how much area for seaweed farming would be needed to replace 10% of vegetable production. According to FAO, the global vegetable production is currently 2.1 billion tonnes</w:t>
      </w:r>
      <w:r>
        <w:rPr>
          <w:rFonts w:ascii="Times New Roman" w:eastAsia="Times New Roman" w:hAnsi="Times New Roman" w:cs="Times New Roman"/>
          <w:sz w:val="24"/>
          <w:szCs w:val="24"/>
          <w:vertAlign w:val="superscript"/>
        </w:rPr>
        <w:t>151</w:t>
      </w:r>
      <w:r>
        <w:rPr>
          <w:rFonts w:ascii="Times New Roman" w:eastAsia="Times New Roman" w:hAnsi="Times New Roman" w:cs="Times New Roman"/>
          <w:sz w:val="24"/>
          <w:szCs w:val="24"/>
        </w:rPr>
        <w:t>. Assuming fresh vegetables have about 90% water (a reasonable estimate as the content of water typically ranges between 85% and 95%</w:t>
      </w:r>
      <w:r>
        <w:rPr>
          <w:rFonts w:ascii="Times New Roman" w:eastAsia="Times New Roman" w:hAnsi="Times New Roman" w:cs="Times New Roman"/>
          <w:sz w:val="24"/>
          <w:szCs w:val="24"/>
          <w:vertAlign w:val="superscript"/>
        </w:rPr>
        <w:t>152</w:t>
      </w:r>
      <w:r>
        <w:rPr>
          <w:rFonts w:ascii="Times New Roman" w:eastAsia="Times New Roman" w:hAnsi="Times New Roman" w:cs="Times New Roman"/>
          <w:sz w:val="24"/>
          <w:szCs w:val="24"/>
        </w:rPr>
        <w:t xml:space="preserve">), this would be equivalent to 210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dry weight·yr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Thus, for a 10% replacement, 21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dry weight/year from seaweed should be produced. Assuming an average yield of 10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of dry biomass·ha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which is a conservative estimate commonly used in the literature</w:t>
      </w:r>
      <w:r w:rsidR="00124F24">
        <w:rPr>
          <w:rFonts w:ascii="Times New Roman" w:eastAsia="Times New Roman" w:hAnsi="Times New Roman" w:cs="Times New Roman"/>
          <w:sz w:val="24"/>
          <w:szCs w:val="24"/>
          <w:vertAlign w:val="superscript"/>
        </w:rPr>
        <w:t>75</w:t>
      </w:r>
      <w:r>
        <w:rPr>
          <w:rFonts w:ascii="Times New Roman" w:eastAsia="Times New Roman" w:hAnsi="Times New Roman" w:cs="Times New Roman"/>
          <w:sz w:val="24"/>
          <w:szCs w:val="24"/>
        </w:rPr>
        <w:t xml:space="preserve">, producing the necessary amount of seaweed would require approximately 2.1 </w:t>
      </w:r>
      <w:proofErr w:type="spellStart"/>
      <w:r>
        <w:rPr>
          <w:rFonts w:ascii="Times New Roman" w:eastAsia="Times New Roman" w:hAnsi="Times New Roman" w:cs="Times New Roman"/>
          <w:sz w:val="24"/>
          <w:szCs w:val="24"/>
        </w:rPr>
        <w:t>Mha</w:t>
      </w:r>
      <w:proofErr w:type="spellEnd"/>
      <w:r>
        <w:rPr>
          <w:rFonts w:ascii="Times New Roman" w:eastAsia="Times New Roman" w:hAnsi="Times New Roman" w:cs="Times New Roman"/>
          <w:sz w:val="24"/>
          <w:szCs w:val="24"/>
        </w:rPr>
        <w:t xml:space="preserve"> of ocean farming area.​ Second, we multiplied this surface by the mitigation potential average of the two scenarios provided by ref 153, who estimated that seaweed cultivation in the ocean can sequester 0.19 Gt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e per </w:t>
      </w:r>
      <w:proofErr w:type="spellStart"/>
      <w:r>
        <w:rPr>
          <w:rFonts w:ascii="Times New Roman" w:eastAsia="Times New Roman" w:hAnsi="Times New Roman" w:cs="Times New Roman"/>
          <w:sz w:val="24"/>
          <w:szCs w:val="24"/>
        </w:rPr>
        <w:t>Mha</w:t>
      </w:r>
      <w:proofErr w:type="spellEnd"/>
      <w:r>
        <w:rPr>
          <w:rFonts w:ascii="Times New Roman" w:eastAsia="Times New Roman" w:hAnsi="Times New Roman" w:cs="Times New Roman"/>
          <w:sz w:val="24"/>
          <w:szCs w:val="24"/>
        </w:rPr>
        <w:t xml:space="preserve"> over the 2020-2050 period. According to these estimations, replacing 10% of vegetables by seaweeds would sequester 0.39 Gt of CO2e by 2050. We assume that such a dietary shift would also be accompanied by a reduction of 10% of the cropland area used for human consumption, as seaweed would replace these land-produced vegetables. We considered that food systems are responsible for 26% of the global emissions (13.6 of 52.3 Gt of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and that crop production for human food accounts for 21% of such emissions (2.86 Gt CO₂e·yr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25</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Reducing the amount of area of crop production for human food by 10% (0.28 Gt CO₂e·yr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would thus mitigate 8.58 Gt of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 by 2050. In addition, we propose a 70% reduction in the dietary intake of beef or lamb and replacing it with sustainably fished and farmed seafood. Producing cows or lamb averages 219 g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e/g, while farmed seafood and wild fisheries average 31.75 g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e/g</w:t>
      </w:r>
      <w:r>
        <w:rPr>
          <w:rFonts w:ascii="Times New Roman" w:eastAsia="Times New Roman" w:hAnsi="Times New Roman" w:cs="Times New Roman"/>
          <w:sz w:val="24"/>
          <w:szCs w:val="24"/>
          <w:vertAlign w:val="superscript"/>
        </w:rPr>
        <w:t>154</w:t>
      </w:r>
      <w:r>
        <w:rPr>
          <w:rFonts w:ascii="Times New Roman" w:eastAsia="Times New Roman" w:hAnsi="Times New Roman" w:cs="Times New Roman"/>
          <w:sz w:val="24"/>
          <w:szCs w:val="24"/>
        </w:rPr>
        <w:t xml:space="preserve">. The proposed dietary change would thus reduce up to 59.86% the emissions associated with livestock production. Assuming that </w:t>
      </w:r>
      <w:r>
        <w:rPr>
          <w:rFonts w:ascii="Times New Roman" w:eastAsia="Times New Roman" w:hAnsi="Times New Roman" w:cs="Times New Roman"/>
          <w:sz w:val="24"/>
          <w:szCs w:val="24"/>
          <w:highlight w:val="white"/>
        </w:rPr>
        <w:t>livestock production is responsible for approximately 14.5% of all anthropogenic greenhouse gas emissions</w:t>
      </w:r>
      <w:r>
        <w:rPr>
          <w:rFonts w:ascii="Times New Roman" w:eastAsia="Times New Roman" w:hAnsi="Times New Roman" w:cs="Times New Roman"/>
          <w:sz w:val="24"/>
          <w:szCs w:val="24"/>
          <w:vertAlign w:val="superscript"/>
        </w:rPr>
        <w:t>155</w:t>
      </w:r>
      <w:r>
        <w:rPr>
          <w:rFonts w:ascii="Times New Roman" w:eastAsia="Times New Roman" w:hAnsi="Times New Roman" w:cs="Times New Roman"/>
          <w:sz w:val="24"/>
          <w:szCs w:val="24"/>
        </w:rPr>
        <w:t xml:space="preserve"> (i.e., 7.58 of 52.3 Gt of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the proposed replacement of livestock by seafood would reduce 4.54 Gt of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equivalent to 136.20 Gt of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e by 2050. In total, we estimate that the proposed dietary changes would avoid the emission of 145.17 Gt of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e until 2050. </w:t>
      </w:r>
    </w:p>
    <w:p w14:paraId="7C664BE3" w14:textId="77777777" w:rsidR="000E7EF4" w:rsidRDefault="00000000">
      <w:pPr>
        <w:spacing w:line="480" w:lineRule="auto"/>
        <w:ind w:left="264" w:hanging="264"/>
        <w:jc w:val="both"/>
        <w:rPr>
          <w:rFonts w:ascii="Times New Roman" w:eastAsia="Times New Roman" w:hAnsi="Times New Roman" w:cs="Times New Roman"/>
          <w:b/>
          <w:sz w:val="24"/>
          <w:szCs w:val="24"/>
        </w:rPr>
      </w:pPr>
      <w:bookmarkStart w:id="1" w:name="_xo4kfyyj7auo" w:colFirst="0" w:colLast="0"/>
      <w:bookmarkEnd w:id="1"/>
      <w:r>
        <w:rPr>
          <w:rFonts w:ascii="Times New Roman" w:eastAsia="Times New Roman" w:hAnsi="Times New Roman" w:cs="Times New Roman"/>
          <w:b/>
          <w:sz w:val="24"/>
          <w:szCs w:val="24"/>
        </w:rPr>
        <w:lastRenderedPageBreak/>
        <w:t>References</w:t>
      </w:r>
    </w:p>
    <w:p w14:paraId="61CBCD05"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Ritchie, H. &amp; Roser, M. Land Use. </w:t>
      </w:r>
      <w:r>
        <w:rPr>
          <w:rFonts w:ascii="Times New Roman" w:eastAsia="Times New Roman" w:hAnsi="Times New Roman" w:cs="Times New Roman"/>
          <w:i/>
          <w:sz w:val="24"/>
          <w:szCs w:val="24"/>
        </w:rPr>
        <w:t xml:space="preserve">Our World in Data </w:t>
      </w:r>
      <w:r>
        <w:rPr>
          <w:rFonts w:ascii="Times New Roman" w:eastAsia="Times New Roman" w:hAnsi="Times New Roman" w:cs="Times New Roman"/>
          <w:sz w:val="24"/>
          <w:szCs w:val="24"/>
        </w:rPr>
        <w:t>https://ourworldindata.org/land-use (2019).</w:t>
      </w:r>
    </w:p>
    <w:p w14:paraId="628536C5"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United Nations Convention to Combat Desertification. </w:t>
      </w:r>
      <w:r>
        <w:rPr>
          <w:rFonts w:ascii="Times New Roman" w:eastAsia="Times New Roman" w:hAnsi="Times New Roman" w:cs="Times New Roman"/>
          <w:i/>
          <w:sz w:val="24"/>
          <w:szCs w:val="24"/>
        </w:rPr>
        <w:t>Global Land Outlook 2</w:t>
      </w:r>
      <w:r>
        <w:rPr>
          <w:rFonts w:ascii="Times New Roman" w:eastAsia="Times New Roman" w:hAnsi="Times New Roman" w:cs="Times New Roman"/>
          <w:i/>
          <w:sz w:val="24"/>
          <w:szCs w:val="24"/>
          <w:vertAlign w:val="superscript"/>
        </w:rPr>
        <w:t>nd</w:t>
      </w:r>
      <w:r>
        <w:rPr>
          <w:rFonts w:ascii="Times New Roman" w:eastAsia="Times New Roman" w:hAnsi="Times New Roman" w:cs="Times New Roman"/>
          <w:i/>
          <w:sz w:val="24"/>
          <w:szCs w:val="24"/>
        </w:rPr>
        <w:t xml:space="preserve"> Edition</w:t>
      </w:r>
      <w:r>
        <w:rPr>
          <w:rFonts w:ascii="Times New Roman" w:eastAsia="Times New Roman" w:hAnsi="Times New Roman" w:cs="Times New Roman"/>
          <w:sz w:val="24"/>
          <w:szCs w:val="24"/>
        </w:rPr>
        <w:t xml:space="preserve">. (United Nations Convention to Combat Desertification, 2022). </w:t>
      </w:r>
      <w:r>
        <w:rPr>
          <w:rFonts w:ascii="Times New Roman" w:eastAsia="Times New Roman" w:hAnsi="Times New Roman" w:cs="Times New Roman"/>
          <w:b/>
          <w:sz w:val="24"/>
          <w:szCs w:val="24"/>
        </w:rPr>
        <w:t>Comprehensive report that summarizes land system challenges, showcases transformative policies and practices, and points to cost-effective pathways to scale up sustainable land management.</w:t>
      </w:r>
    </w:p>
    <w:p w14:paraId="2B930A5F"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Tomalka</w:t>
      </w:r>
      <w:proofErr w:type="spellEnd"/>
      <w:r>
        <w:rPr>
          <w:rFonts w:ascii="Times New Roman" w:eastAsia="Times New Roman" w:hAnsi="Times New Roman" w:cs="Times New Roman"/>
          <w:sz w:val="24"/>
          <w:szCs w:val="24"/>
        </w:rPr>
        <w:t xml:space="preserve">, J. et al. </w:t>
      </w:r>
      <w:r>
        <w:rPr>
          <w:rFonts w:ascii="Times New Roman" w:eastAsia="Times New Roman" w:hAnsi="Times New Roman" w:cs="Times New Roman"/>
          <w:i/>
          <w:sz w:val="24"/>
          <w:szCs w:val="24"/>
        </w:rPr>
        <w:t>Stepping Back from the Precipice: Transforming Land Management to Stay within Planetary Boundaries</w:t>
      </w:r>
      <w:r>
        <w:rPr>
          <w:rFonts w:ascii="Times New Roman" w:eastAsia="Times New Roman" w:hAnsi="Times New Roman" w:cs="Times New Roman"/>
          <w:sz w:val="24"/>
          <w:szCs w:val="24"/>
        </w:rPr>
        <w:t xml:space="preserve"> (Potsdam Institute for Climate Impact Research, 2024).</w:t>
      </w:r>
    </w:p>
    <w:p w14:paraId="43019A14"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Van Dijk, M., Morley, T., Rau, M. L. &amp; </w:t>
      </w:r>
      <w:proofErr w:type="spellStart"/>
      <w:r>
        <w:rPr>
          <w:rFonts w:ascii="Times New Roman" w:eastAsia="Times New Roman" w:hAnsi="Times New Roman" w:cs="Times New Roman"/>
          <w:sz w:val="24"/>
          <w:szCs w:val="24"/>
        </w:rPr>
        <w:t>Saghai</w:t>
      </w:r>
      <w:proofErr w:type="spellEnd"/>
      <w:r>
        <w:rPr>
          <w:rFonts w:ascii="Times New Roman" w:eastAsia="Times New Roman" w:hAnsi="Times New Roman" w:cs="Times New Roman"/>
          <w:sz w:val="24"/>
          <w:szCs w:val="24"/>
        </w:rPr>
        <w:t xml:space="preserve">, Y. A meta-analysis of projected global food demand and population at risk of hunger for the period 2010–2050. </w:t>
      </w:r>
      <w:r>
        <w:rPr>
          <w:rFonts w:ascii="Times New Roman" w:eastAsia="Times New Roman" w:hAnsi="Times New Roman" w:cs="Times New Roman"/>
          <w:i/>
          <w:sz w:val="24"/>
          <w:szCs w:val="24"/>
        </w:rPr>
        <w:t xml:space="preserve">Nat. Food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494–501 (2021).</w:t>
      </w:r>
    </w:p>
    <w:p w14:paraId="2F80DA9E"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Olsson, 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Climate Change and Land: IPCC Special Report on Climate Change, Desertification, Land Degradation, Sustainable Land Management, Food Security, and Greenhouse Gas Fluxes in Terrestrial Ecosystems</w:t>
      </w:r>
      <w:r>
        <w:rPr>
          <w:rFonts w:ascii="Times New Roman" w:eastAsia="Times New Roman" w:hAnsi="Times New Roman" w:cs="Times New Roman"/>
          <w:sz w:val="24"/>
          <w:szCs w:val="24"/>
        </w:rPr>
        <w:t xml:space="preserve"> (eds Shukla. P. R. et al.) 345–436 (Cambridge University Press, 2022).</w:t>
      </w:r>
    </w:p>
    <w:p w14:paraId="7D4FA1B5"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Andreeva O., </w:t>
      </w:r>
      <w:proofErr w:type="spellStart"/>
      <w:r>
        <w:rPr>
          <w:rFonts w:ascii="Times New Roman" w:eastAsia="Times New Roman" w:hAnsi="Times New Roman" w:cs="Times New Roman"/>
          <w:sz w:val="24"/>
          <w:szCs w:val="24"/>
        </w:rPr>
        <w:t>Sebentsov</w:t>
      </w:r>
      <w:proofErr w:type="spellEnd"/>
      <w:r>
        <w:rPr>
          <w:rFonts w:ascii="Times New Roman" w:eastAsia="Times New Roman" w:hAnsi="Times New Roman" w:cs="Times New Roman"/>
          <w:sz w:val="24"/>
          <w:szCs w:val="24"/>
        </w:rPr>
        <w:t xml:space="preserve"> A., Kust G., Kolosov V. </w:t>
      </w:r>
      <w:r>
        <w:rPr>
          <w:rFonts w:ascii="Times New Roman" w:eastAsia="Times New Roman" w:hAnsi="Times New Roman" w:cs="Times New Roman"/>
          <w:i/>
          <w:sz w:val="24"/>
          <w:szCs w:val="24"/>
        </w:rPr>
        <w:t xml:space="preserve">The Nexus Between Land Degradation Climate Change, and Migration in Central Asia </w:t>
      </w:r>
      <w:r>
        <w:rPr>
          <w:rFonts w:ascii="Times New Roman" w:eastAsia="Times New Roman" w:hAnsi="Times New Roman" w:cs="Times New Roman"/>
          <w:sz w:val="24"/>
          <w:szCs w:val="24"/>
        </w:rPr>
        <w:t>(United Nations Convention to Combat Desertification and Institute of Geography of Russian Academy of Sciences, 2022).</w:t>
      </w:r>
    </w:p>
    <w:p w14:paraId="72FB937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Vlek</w:t>
      </w:r>
      <w:proofErr w:type="spellEnd"/>
      <w:r>
        <w:rPr>
          <w:rFonts w:ascii="Times New Roman" w:eastAsia="Times New Roman" w:hAnsi="Times New Roman" w:cs="Times New Roman"/>
          <w:sz w:val="24"/>
          <w:szCs w:val="24"/>
        </w:rPr>
        <w:t xml:space="preserve">, P. L., </w:t>
      </w:r>
      <w:proofErr w:type="spellStart"/>
      <w:r>
        <w:rPr>
          <w:rFonts w:ascii="Times New Roman" w:eastAsia="Times New Roman" w:hAnsi="Times New Roman" w:cs="Times New Roman"/>
          <w:sz w:val="24"/>
          <w:szCs w:val="24"/>
        </w:rPr>
        <w:t>Khamzina</w:t>
      </w:r>
      <w:proofErr w:type="spellEnd"/>
      <w:r>
        <w:rPr>
          <w:rFonts w:ascii="Times New Roman" w:eastAsia="Times New Roman" w:hAnsi="Times New Roman" w:cs="Times New Roman"/>
          <w:sz w:val="24"/>
          <w:szCs w:val="24"/>
        </w:rPr>
        <w:t xml:space="preserve">, A. &amp; Tamene, L. D. (eds) </w:t>
      </w:r>
      <w:r>
        <w:rPr>
          <w:rFonts w:ascii="Times New Roman" w:eastAsia="Times New Roman" w:hAnsi="Times New Roman" w:cs="Times New Roman"/>
          <w:i/>
          <w:sz w:val="24"/>
          <w:szCs w:val="24"/>
        </w:rPr>
        <w:t>Land degradation and the Sustainable Development Goals: Threats and potential remedies</w:t>
      </w:r>
      <w:r>
        <w:rPr>
          <w:rFonts w:ascii="Times New Roman" w:eastAsia="Times New Roman" w:hAnsi="Times New Roman" w:cs="Times New Roman"/>
          <w:sz w:val="24"/>
          <w:szCs w:val="24"/>
        </w:rPr>
        <w:t>. CIAT Publication No. 440 (International Center for Tropical Agriculture, 2017).</w:t>
      </w:r>
    </w:p>
    <w:p w14:paraId="3854251A"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von Braun, J., Afsana, K., Fresco, L. O., Hassan, M. &amp; Torero, M. Food system concepts and definitions for science and political action. </w:t>
      </w:r>
      <w:r>
        <w:rPr>
          <w:rFonts w:ascii="Times New Roman" w:eastAsia="Times New Roman" w:hAnsi="Times New Roman" w:cs="Times New Roman"/>
          <w:i/>
          <w:sz w:val="24"/>
          <w:szCs w:val="24"/>
        </w:rPr>
        <w:t xml:space="preserve">Nat. Food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748–750 (2021).</w:t>
      </w:r>
    </w:p>
    <w:p w14:paraId="0F202233"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9.</w:t>
      </w:r>
      <w:r>
        <w:rPr>
          <w:rFonts w:ascii="Times New Roman" w:eastAsia="Times New Roman" w:hAnsi="Times New Roman" w:cs="Times New Roman"/>
          <w:sz w:val="24"/>
          <w:szCs w:val="24"/>
        </w:rPr>
        <w:tab/>
        <w:t xml:space="preserve">Arneth, 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Post-2020</w:t>
      </w:r>
      <w:proofErr w:type="gramEnd"/>
      <w:r>
        <w:rPr>
          <w:rFonts w:ascii="Times New Roman" w:eastAsia="Times New Roman" w:hAnsi="Times New Roman" w:cs="Times New Roman"/>
          <w:sz w:val="24"/>
          <w:szCs w:val="24"/>
        </w:rPr>
        <w:t xml:space="preserve"> biodiversity targets need to embrace climate change. </w:t>
      </w:r>
      <w:r>
        <w:rPr>
          <w:rFonts w:ascii="Times New Roman" w:eastAsia="Times New Roman" w:hAnsi="Times New Roman" w:cs="Times New Roman"/>
          <w:i/>
          <w:sz w:val="24"/>
          <w:szCs w:val="24"/>
        </w:rPr>
        <w:t xml:space="preserve">Proc. Natl. Acad. Sci. </w:t>
      </w:r>
      <w:r>
        <w:rPr>
          <w:rFonts w:ascii="Times New Roman" w:eastAsia="Times New Roman" w:hAnsi="Times New Roman" w:cs="Times New Roman"/>
          <w:b/>
          <w:sz w:val="24"/>
          <w:szCs w:val="24"/>
        </w:rPr>
        <w:t>117</w:t>
      </w:r>
      <w:r>
        <w:rPr>
          <w:rFonts w:ascii="Times New Roman" w:eastAsia="Times New Roman" w:hAnsi="Times New Roman" w:cs="Times New Roman"/>
          <w:sz w:val="24"/>
          <w:szCs w:val="24"/>
        </w:rPr>
        <w:t>, 30882–30891 (2020).</w:t>
      </w:r>
    </w:p>
    <w:p w14:paraId="5ECCCA81"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sidRPr="001005E7">
        <w:rPr>
          <w:rFonts w:ascii="Times New Roman" w:eastAsia="Times New Roman" w:hAnsi="Times New Roman" w:cs="Times New Roman"/>
          <w:sz w:val="24"/>
          <w:szCs w:val="24"/>
          <w:lang w:val="en-US"/>
        </w:rPr>
        <w:t>10.</w:t>
      </w:r>
      <w:r w:rsidRPr="001005E7">
        <w:rPr>
          <w:rFonts w:ascii="Times New Roman" w:eastAsia="Times New Roman" w:hAnsi="Times New Roman" w:cs="Times New Roman"/>
          <w:sz w:val="24"/>
          <w:szCs w:val="24"/>
          <w:lang w:val="en-US"/>
        </w:rPr>
        <w:tab/>
        <w:t xml:space="preserve">Mahecha, M. D. </w:t>
      </w:r>
      <w:r w:rsidRPr="001005E7">
        <w:rPr>
          <w:rFonts w:ascii="Times New Roman" w:eastAsia="Times New Roman" w:hAnsi="Times New Roman" w:cs="Times New Roman"/>
          <w:i/>
          <w:sz w:val="24"/>
          <w:szCs w:val="24"/>
          <w:lang w:val="en-US"/>
        </w:rPr>
        <w:t>et al.</w:t>
      </w:r>
      <w:r w:rsidRPr="001005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Biodiversity loss and climate extremes—study the </w:t>
      </w:r>
      <w:proofErr w:type="gramStart"/>
      <w:r>
        <w:rPr>
          <w:rFonts w:ascii="Times New Roman" w:eastAsia="Times New Roman" w:hAnsi="Times New Roman" w:cs="Times New Roman"/>
          <w:sz w:val="24"/>
          <w:szCs w:val="24"/>
        </w:rPr>
        <w:t>feedbacks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b/>
          <w:sz w:val="24"/>
          <w:szCs w:val="24"/>
        </w:rPr>
        <w:t>612</w:t>
      </w:r>
      <w:r>
        <w:rPr>
          <w:rFonts w:ascii="Times New Roman" w:eastAsia="Times New Roman" w:hAnsi="Times New Roman" w:cs="Times New Roman"/>
          <w:sz w:val="24"/>
          <w:szCs w:val="24"/>
        </w:rPr>
        <w:t>, 30–32 (2022).</w:t>
      </w:r>
    </w:p>
    <w:p w14:paraId="718197BE"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Pörtner</w:t>
      </w:r>
      <w:proofErr w:type="spellEnd"/>
      <w:r>
        <w:rPr>
          <w:rFonts w:ascii="Times New Roman" w:eastAsia="Times New Roman" w:hAnsi="Times New Roman" w:cs="Times New Roman"/>
          <w:sz w:val="24"/>
          <w:szCs w:val="24"/>
        </w:rPr>
        <w:t xml:space="preserve">, H.-O.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Overcoming the coupled climate and biodiversity crises and their societal impacts. </w:t>
      </w:r>
      <w:r>
        <w:rPr>
          <w:rFonts w:ascii="Times New Roman" w:eastAsia="Times New Roman" w:hAnsi="Times New Roman" w:cs="Times New Roman"/>
          <w:i/>
          <w:sz w:val="24"/>
          <w:szCs w:val="24"/>
        </w:rPr>
        <w:t xml:space="preserve">Science </w:t>
      </w:r>
      <w:r>
        <w:rPr>
          <w:rFonts w:ascii="Times New Roman" w:eastAsia="Times New Roman" w:hAnsi="Times New Roman" w:cs="Times New Roman"/>
          <w:b/>
          <w:sz w:val="24"/>
          <w:szCs w:val="24"/>
        </w:rPr>
        <w:t>380</w:t>
      </w:r>
      <w:r>
        <w:rPr>
          <w:rFonts w:ascii="Times New Roman" w:eastAsia="Times New Roman" w:hAnsi="Times New Roman" w:cs="Times New Roman"/>
          <w:sz w:val="24"/>
          <w:szCs w:val="24"/>
        </w:rPr>
        <w:t>, eabl4881 (2023).</w:t>
      </w:r>
    </w:p>
    <w:p w14:paraId="13A74EE9"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Pettorelli</w:t>
      </w:r>
      <w:proofErr w:type="spellEnd"/>
      <w:r>
        <w:rPr>
          <w:rFonts w:ascii="Times New Roman" w:eastAsia="Times New Roman" w:hAnsi="Times New Roman" w:cs="Times New Roman"/>
          <w:sz w:val="24"/>
          <w:szCs w:val="24"/>
        </w:rPr>
        <w:t xml:space="preserve">, 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Time to integrate global climate change and biodiversity science‐policy agendas. </w:t>
      </w:r>
      <w:r>
        <w:rPr>
          <w:rFonts w:ascii="Times New Roman" w:eastAsia="Times New Roman" w:hAnsi="Times New Roman" w:cs="Times New Roman"/>
          <w:i/>
          <w:sz w:val="24"/>
          <w:szCs w:val="24"/>
        </w:rPr>
        <w:t xml:space="preserve">J. Appl. Ecol. </w:t>
      </w:r>
      <w:r>
        <w:rPr>
          <w:rFonts w:ascii="Times New Roman" w:eastAsia="Times New Roman" w:hAnsi="Times New Roman" w:cs="Times New Roman"/>
          <w:b/>
          <w:sz w:val="24"/>
          <w:szCs w:val="24"/>
        </w:rPr>
        <w:t>58</w:t>
      </w:r>
      <w:r>
        <w:rPr>
          <w:rFonts w:ascii="Times New Roman" w:eastAsia="Times New Roman" w:hAnsi="Times New Roman" w:cs="Times New Roman"/>
          <w:sz w:val="24"/>
          <w:szCs w:val="24"/>
        </w:rPr>
        <w:t>, 2384–2393 (2021).</w:t>
      </w:r>
    </w:p>
    <w:p w14:paraId="148AEFED"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sidRPr="001005E7">
        <w:rPr>
          <w:rFonts w:ascii="Times New Roman" w:eastAsia="Times New Roman" w:hAnsi="Times New Roman" w:cs="Times New Roman"/>
          <w:sz w:val="24"/>
          <w:szCs w:val="24"/>
          <w:lang w:val="en-US"/>
        </w:rPr>
        <w:t>13.</w:t>
      </w:r>
      <w:r w:rsidRPr="001005E7">
        <w:rPr>
          <w:rFonts w:ascii="Times New Roman" w:eastAsia="Times New Roman" w:hAnsi="Times New Roman" w:cs="Times New Roman"/>
          <w:sz w:val="24"/>
          <w:szCs w:val="24"/>
          <w:lang w:val="en-US"/>
        </w:rPr>
        <w:tab/>
        <w:t xml:space="preserve">Suraci, J. P. </w:t>
      </w:r>
      <w:r w:rsidRPr="001005E7">
        <w:rPr>
          <w:rFonts w:ascii="Times New Roman" w:eastAsia="Times New Roman" w:hAnsi="Times New Roman" w:cs="Times New Roman"/>
          <w:i/>
          <w:sz w:val="24"/>
          <w:szCs w:val="24"/>
          <w:lang w:val="en-US"/>
        </w:rPr>
        <w:t>et al.</w:t>
      </w:r>
      <w:r w:rsidRPr="001005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Achieving conservation targets by jointly addressing climate change and biodiversity loss. </w:t>
      </w:r>
      <w:r>
        <w:rPr>
          <w:rFonts w:ascii="Times New Roman" w:eastAsia="Times New Roman" w:hAnsi="Times New Roman" w:cs="Times New Roman"/>
          <w:i/>
          <w:sz w:val="24"/>
          <w:szCs w:val="24"/>
        </w:rPr>
        <w:t xml:space="preserve">Ecosphere </w:t>
      </w: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e4490 (2023).</w:t>
      </w:r>
    </w:p>
    <w:p w14:paraId="3123222D"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 xml:space="preserve">Cowie, A. L., Penman, T. D., Lehmann, J. &amp; </w:t>
      </w:r>
      <w:proofErr w:type="spellStart"/>
      <w:r>
        <w:rPr>
          <w:rFonts w:ascii="Times New Roman" w:eastAsia="Times New Roman" w:hAnsi="Times New Roman" w:cs="Times New Roman"/>
          <w:sz w:val="24"/>
          <w:szCs w:val="24"/>
        </w:rPr>
        <w:t>Twomlow</w:t>
      </w:r>
      <w:proofErr w:type="spellEnd"/>
      <w:r>
        <w:rPr>
          <w:rFonts w:ascii="Times New Roman" w:eastAsia="Times New Roman" w:hAnsi="Times New Roman" w:cs="Times New Roman"/>
          <w:sz w:val="24"/>
          <w:szCs w:val="24"/>
        </w:rPr>
        <w:t xml:space="preserve">, S. Towards sustainable land management in the drylands: Scientific connections in monitoring and assessing dryland degradation, climate change and biodiversity. </w:t>
      </w:r>
      <w:r>
        <w:rPr>
          <w:rFonts w:ascii="Times New Roman" w:eastAsia="Times New Roman" w:hAnsi="Times New Roman" w:cs="Times New Roman"/>
          <w:i/>
          <w:sz w:val="24"/>
          <w:szCs w:val="24"/>
        </w:rPr>
        <w:t>Land Degrad. Develop</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248–260 (2011).</w:t>
      </w:r>
    </w:p>
    <w:p w14:paraId="2BE2F257"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 xml:space="preserve">Thomas, R. J. Addressing land degradation and climate change in dryland agroecosystems through sustainable land management. </w:t>
      </w:r>
      <w:r>
        <w:rPr>
          <w:rFonts w:ascii="Times New Roman" w:eastAsia="Times New Roman" w:hAnsi="Times New Roman" w:cs="Times New Roman"/>
          <w:i/>
          <w:sz w:val="24"/>
          <w:szCs w:val="24"/>
        </w:rPr>
        <w:t xml:space="preserve">J. Environ. Monit. </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595–603 (2008).</w:t>
      </w:r>
    </w:p>
    <w:p w14:paraId="3C77ACDA"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 xml:space="preserve">Akhtar-Schuster, 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Unpacking the concept of land degradation neutrality and addressing its operation through the Rio Conventions. </w:t>
      </w:r>
      <w:r>
        <w:rPr>
          <w:rFonts w:ascii="Times New Roman" w:eastAsia="Times New Roman" w:hAnsi="Times New Roman" w:cs="Times New Roman"/>
          <w:i/>
          <w:sz w:val="24"/>
          <w:szCs w:val="24"/>
        </w:rPr>
        <w:t xml:space="preserve">J. Environ. </w:t>
      </w:r>
      <w:proofErr w:type="gramStart"/>
      <w:r>
        <w:rPr>
          <w:rFonts w:ascii="Times New Roman" w:eastAsia="Times New Roman" w:hAnsi="Times New Roman" w:cs="Times New Roman"/>
          <w:i/>
          <w:sz w:val="24"/>
          <w:szCs w:val="24"/>
        </w:rPr>
        <w:t>Manage</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195</w:t>
      </w:r>
      <w:r>
        <w:rPr>
          <w:rFonts w:ascii="Times New Roman" w:eastAsia="Times New Roman" w:hAnsi="Times New Roman" w:cs="Times New Roman"/>
          <w:sz w:val="24"/>
          <w:szCs w:val="24"/>
        </w:rPr>
        <w:t>, 4–15 (2017).</w:t>
      </w:r>
    </w:p>
    <w:p w14:paraId="562EF857" w14:textId="0900083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De Bremond, A. The emergence of land systems as the nexus for sustainability transformations. </w:t>
      </w:r>
      <w:proofErr w:type="spellStart"/>
      <w:r>
        <w:rPr>
          <w:rFonts w:ascii="Times New Roman" w:eastAsia="Times New Roman" w:hAnsi="Times New Roman" w:cs="Times New Roman"/>
          <w:i/>
          <w:sz w:val="24"/>
          <w:szCs w:val="24"/>
        </w:rPr>
        <w:t>Ambio</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50</w:t>
      </w:r>
      <w:r>
        <w:rPr>
          <w:rFonts w:ascii="Times New Roman" w:eastAsia="Times New Roman" w:hAnsi="Times New Roman" w:cs="Times New Roman"/>
          <w:sz w:val="24"/>
          <w:szCs w:val="24"/>
        </w:rPr>
        <w:t>, 1299–1303 (2021).</w:t>
      </w:r>
    </w:p>
    <w:p w14:paraId="62FA16F1"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 xml:space="preserve">Meyfroidt, P.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Ten facts about land systems for sustainability. </w:t>
      </w:r>
      <w:r>
        <w:rPr>
          <w:rFonts w:ascii="Times New Roman" w:eastAsia="Times New Roman" w:hAnsi="Times New Roman" w:cs="Times New Roman"/>
          <w:i/>
          <w:sz w:val="24"/>
          <w:szCs w:val="24"/>
        </w:rPr>
        <w:t xml:space="preserve">Proc. Natl. Acad. Sci. </w:t>
      </w:r>
      <w:r>
        <w:rPr>
          <w:rFonts w:ascii="Times New Roman" w:eastAsia="Times New Roman" w:hAnsi="Times New Roman" w:cs="Times New Roman"/>
          <w:b/>
          <w:sz w:val="24"/>
          <w:szCs w:val="24"/>
        </w:rPr>
        <w:t>119</w:t>
      </w:r>
      <w:r>
        <w:rPr>
          <w:rFonts w:ascii="Times New Roman" w:eastAsia="Times New Roman" w:hAnsi="Times New Roman" w:cs="Times New Roman"/>
          <w:sz w:val="24"/>
          <w:szCs w:val="24"/>
        </w:rPr>
        <w:t xml:space="preserve">, e2109217118 (2022). </w:t>
      </w:r>
      <w:r>
        <w:rPr>
          <w:rFonts w:ascii="Times New Roman" w:eastAsia="Times New Roman" w:hAnsi="Times New Roman" w:cs="Times New Roman"/>
          <w:b/>
          <w:sz w:val="24"/>
          <w:szCs w:val="24"/>
        </w:rPr>
        <w:t>This paper synthesizes key insights from land system science about land use, highlighting its complexity, trade-offs, and global interconnectedness, while offering guiding principles for achieving sustainability.</w:t>
      </w:r>
    </w:p>
    <w:p w14:paraId="2F4F06A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19.</w:t>
      </w:r>
      <w:r>
        <w:rPr>
          <w:rFonts w:ascii="Times New Roman" w:eastAsia="Times New Roman" w:hAnsi="Times New Roman" w:cs="Times New Roman"/>
          <w:sz w:val="24"/>
          <w:szCs w:val="24"/>
        </w:rPr>
        <w:tab/>
        <w:t xml:space="preserve">Nature (editorial). </w:t>
      </w:r>
      <w:proofErr w:type="gramStart"/>
      <w:r>
        <w:rPr>
          <w:rFonts w:ascii="Times New Roman" w:eastAsia="Times New Roman" w:hAnsi="Times New Roman" w:cs="Times New Roman"/>
          <w:sz w:val="24"/>
          <w:szCs w:val="24"/>
        </w:rPr>
        <w:t>Swathes</w:t>
      </w:r>
      <w:proofErr w:type="gramEnd"/>
      <w:r>
        <w:rPr>
          <w:rFonts w:ascii="Times New Roman" w:eastAsia="Times New Roman" w:hAnsi="Times New Roman" w:cs="Times New Roman"/>
          <w:sz w:val="24"/>
          <w:szCs w:val="24"/>
        </w:rPr>
        <w:t xml:space="preserve"> of Earth are turning into desert — but the degradation can be stopped.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b/>
          <w:sz w:val="24"/>
          <w:szCs w:val="24"/>
        </w:rPr>
        <w:t>623</w:t>
      </w:r>
      <w:r>
        <w:rPr>
          <w:rFonts w:ascii="Times New Roman" w:eastAsia="Times New Roman" w:hAnsi="Times New Roman" w:cs="Times New Roman"/>
          <w:sz w:val="24"/>
          <w:szCs w:val="24"/>
        </w:rPr>
        <w:t>, 666–666 (2023).</w:t>
      </w:r>
    </w:p>
    <w:p w14:paraId="05BDF142"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 xml:space="preserve">COP29 Presidency. COP Presidencies Launch “Rio Trio”. </w:t>
      </w:r>
      <w:hyperlink r:id="rId10">
        <w:r>
          <w:rPr>
            <w:rFonts w:ascii="Times New Roman" w:eastAsia="Times New Roman" w:hAnsi="Times New Roman" w:cs="Times New Roman"/>
            <w:sz w:val="24"/>
            <w:szCs w:val="24"/>
            <w:u w:val="single"/>
          </w:rPr>
          <w:t>https://cop29.az/en/media-hub/news/cop-presidencies-launch-rio-trio</w:t>
        </w:r>
      </w:hyperlink>
      <w:r>
        <w:rPr>
          <w:rFonts w:ascii="Times New Roman" w:eastAsia="Times New Roman" w:hAnsi="Times New Roman" w:cs="Times New Roman"/>
          <w:sz w:val="24"/>
          <w:szCs w:val="24"/>
        </w:rPr>
        <w:t xml:space="preserve"> (2024).</w:t>
      </w:r>
    </w:p>
    <w:p w14:paraId="62DD2F3D"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IISD. Summary of the Sixteenth Session of the Conference of the Parties to the UN Convention to Combat Desertification: 2-13 December 2024. </w:t>
      </w:r>
      <w:r>
        <w:rPr>
          <w:rFonts w:ascii="Times New Roman" w:eastAsia="Times New Roman" w:hAnsi="Times New Roman" w:cs="Times New Roman"/>
          <w:i/>
          <w:sz w:val="24"/>
          <w:szCs w:val="24"/>
        </w:rPr>
        <w:t xml:space="preserve">Earth </w:t>
      </w:r>
      <w:proofErr w:type="spellStart"/>
      <w:r>
        <w:rPr>
          <w:rFonts w:ascii="Times New Roman" w:eastAsia="Times New Roman" w:hAnsi="Times New Roman" w:cs="Times New Roman"/>
          <w:i/>
          <w:sz w:val="24"/>
          <w:szCs w:val="24"/>
        </w:rPr>
        <w:t>Negot</w:t>
      </w:r>
      <w:proofErr w:type="spellEnd"/>
      <w:r>
        <w:rPr>
          <w:rFonts w:ascii="Times New Roman" w:eastAsia="Times New Roman" w:hAnsi="Times New Roman" w:cs="Times New Roman"/>
          <w:i/>
          <w:sz w:val="24"/>
          <w:szCs w:val="24"/>
        </w:rPr>
        <w:t>. Bull</w:t>
      </w:r>
      <w:r>
        <w:rPr>
          <w:rFonts w:ascii="Times New Roman" w:eastAsia="Times New Roman" w:hAnsi="Times New Roman" w:cs="Times New Roman"/>
          <w:sz w:val="24"/>
          <w:szCs w:val="24"/>
        </w:rPr>
        <w:t xml:space="preserve">. 4, 313 (2024) </w:t>
      </w:r>
    </w:p>
    <w:p w14:paraId="5A6A353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WWF. </w:t>
      </w:r>
      <w:r>
        <w:rPr>
          <w:rFonts w:ascii="Times New Roman" w:eastAsia="Times New Roman" w:hAnsi="Times New Roman" w:cs="Times New Roman"/>
          <w:i/>
          <w:sz w:val="24"/>
          <w:szCs w:val="24"/>
        </w:rPr>
        <w:t>Aligning the Rio Conventions for Sustainable Food Systems Transformation</w:t>
      </w:r>
      <w:r>
        <w:rPr>
          <w:rFonts w:ascii="Times New Roman" w:eastAsia="Times New Roman" w:hAnsi="Times New Roman" w:cs="Times New Roman"/>
          <w:sz w:val="24"/>
          <w:szCs w:val="24"/>
        </w:rPr>
        <w:t xml:space="preserve"> (World Wildlife Fund, 2024).</w:t>
      </w:r>
    </w:p>
    <w:p w14:paraId="37876035"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Goffner, D., Sinare, H. &amp; Gordon, L. J. The Great Green Wall for the Sahara and the Sahel Initiative as an opportunity to enhance resilience in Sahelian landscapes and livelihoods. </w:t>
      </w:r>
      <w:r>
        <w:rPr>
          <w:rFonts w:ascii="Times New Roman" w:eastAsia="Times New Roman" w:hAnsi="Times New Roman" w:cs="Times New Roman"/>
          <w:i/>
          <w:sz w:val="24"/>
          <w:szCs w:val="24"/>
        </w:rPr>
        <w:t xml:space="preserve">Reg. Environ. Change </w:t>
      </w:r>
      <w:r>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1417–1428 (2019).</w:t>
      </w:r>
    </w:p>
    <w:p w14:paraId="5F82AF1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Verdone, M. &amp; Seidl, A. Time, space, place, and the Bonn Challenge global forest restoration target. </w:t>
      </w:r>
      <w:proofErr w:type="spellStart"/>
      <w:r>
        <w:rPr>
          <w:rFonts w:ascii="Times New Roman" w:eastAsia="Times New Roman" w:hAnsi="Times New Roman" w:cs="Times New Roman"/>
          <w:i/>
          <w:sz w:val="24"/>
          <w:szCs w:val="24"/>
        </w:rPr>
        <w:t>Restor</w:t>
      </w:r>
      <w:proofErr w:type="spellEnd"/>
      <w:r>
        <w:rPr>
          <w:rFonts w:ascii="Times New Roman" w:eastAsia="Times New Roman" w:hAnsi="Times New Roman" w:cs="Times New Roman"/>
          <w:i/>
          <w:sz w:val="24"/>
          <w:szCs w:val="24"/>
        </w:rPr>
        <w:t xml:space="preserve">. Ecol. </w:t>
      </w:r>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903–911 (2017).</w:t>
      </w:r>
    </w:p>
    <w:p w14:paraId="3382E28A"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 xml:space="preserve">Poore, J. &amp; Nemecek, T. Reducing food’s environmental impacts through producers and consumers. </w:t>
      </w:r>
      <w:r>
        <w:rPr>
          <w:rFonts w:ascii="Times New Roman" w:eastAsia="Times New Roman" w:hAnsi="Times New Roman" w:cs="Times New Roman"/>
          <w:i/>
          <w:sz w:val="24"/>
          <w:szCs w:val="24"/>
        </w:rPr>
        <w:t xml:space="preserve">Science </w:t>
      </w:r>
      <w:r>
        <w:rPr>
          <w:rFonts w:ascii="Times New Roman" w:eastAsia="Times New Roman" w:hAnsi="Times New Roman" w:cs="Times New Roman"/>
          <w:b/>
          <w:sz w:val="24"/>
          <w:szCs w:val="24"/>
        </w:rPr>
        <w:t>360</w:t>
      </w:r>
      <w:r>
        <w:rPr>
          <w:rFonts w:ascii="Times New Roman" w:eastAsia="Times New Roman" w:hAnsi="Times New Roman" w:cs="Times New Roman"/>
          <w:sz w:val="24"/>
          <w:szCs w:val="24"/>
        </w:rPr>
        <w:t xml:space="preserve">, 987–992 (2018). </w:t>
      </w:r>
      <w:r>
        <w:rPr>
          <w:rFonts w:ascii="Times New Roman" w:eastAsia="Times New Roman" w:hAnsi="Times New Roman" w:cs="Times New Roman"/>
          <w:b/>
          <w:sz w:val="24"/>
          <w:szCs w:val="24"/>
        </w:rPr>
        <w:t xml:space="preserve">Meta-analysis </w:t>
      </w:r>
      <w:proofErr w:type="gramStart"/>
      <w:r>
        <w:rPr>
          <w:rFonts w:ascii="Times New Roman" w:eastAsia="Times New Roman" w:hAnsi="Times New Roman" w:cs="Times New Roman"/>
          <w:b/>
          <w:sz w:val="24"/>
          <w:szCs w:val="24"/>
        </w:rPr>
        <w:t>addressing</w:t>
      </w:r>
      <w:proofErr w:type="gramEnd"/>
      <w:r>
        <w:rPr>
          <w:rFonts w:ascii="Times New Roman" w:eastAsia="Times New Roman" w:hAnsi="Times New Roman" w:cs="Times New Roman"/>
          <w:b/>
          <w:sz w:val="24"/>
          <w:szCs w:val="24"/>
        </w:rPr>
        <w:t xml:space="preserve"> the multiple environmental impacts of 40 different agricultural goods around the world across multiple food production systems.</w:t>
      </w:r>
    </w:p>
    <w:p w14:paraId="3F3986EC"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 xml:space="preserve">Smith, P.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Which practices co-deliver food security, climate change mitigation and adaptation, and combat land degradation and desertification? </w:t>
      </w:r>
      <w:r>
        <w:rPr>
          <w:rFonts w:ascii="Times New Roman" w:eastAsia="Times New Roman" w:hAnsi="Times New Roman" w:cs="Times New Roman"/>
          <w:i/>
          <w:sz w:val="24"/>
          <w:szCs w:val="24"/>
        </w:rPr>
        <w:t xml:space="preserve">Glob. Change Biol. </w:t>
      </w:r>
      <w:r>
        <w:rPr>
          <w:rFonts w:ascii="Times New Roman" w:eastAsia="Times New Roman" w:hAnsi="Times New Roman" w:cs="Times New Roman"/>
          <w:b/>
          <w:sz w:val="24"/>
          <w:szCs w:val="24"/>
        </w:rPr>
        <w:t>26</w:t>
      </w:r>
      <w:r>
        <w:rPr>
          <w:rFonts w:ascii="Times New Roman" w:eastAsia="Times New Roman" w:hAnsi="Times New Roman" w:cs="Times New Roman"/>
          <w:sz w:val="24"/>
          <w:szCs w:val="24"/>
        </w:rPr>
        <w:t xml:space="preserve">, 1532–1575 (2020). </w:t>
      </w:r>
      <w:r>
        <w:rPr>
          <w:rFonts w:ascii="Times New Roman" w:eastAsia="Times New Roman" w:hAnsi="Times New Roman" w:cs="Times New Roman"/>
          <w:b/>
          <w:sz w:val="24"/>
          <w:szCs w:val="24"/>
        </w:rPr>
        <w:t>Analysis of multiple practices addressing the global land challenges of climate change mitigation, climate change adaptation, combatting land degradation and desertification, and delivering food security.</w:t>
      </w:r>
    </w:p>
    <w:p w14:paraId="1CF9EDD1"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t>FAO</w:t>
      </w:r>
      <w:r>
        <w:rPr>
          <w:rFonts w:ascii="Times New Roman" w:eastAsia="Times New Roman" w:hAnsi="Times New Roman" w:cs="Times New Roman"/>
          <w:i/>
          <w:sz w:val="24"/>
          <w:szCs w:val="24"/>
        </w:rPr>
        <w:t xml:space="preserve">. Food Wastage Footprint: Impacts on Natural Resources </w:t>
      </w:r>
      <w:r>
        <w:rPr>
          <w:rFonts w:ascii="Times New Roman" w:eastAsia="Times New Roman" w:hAnsi="Times New Roman" w:cs="Times New Roman"/>
          <w:sz w:val="24"/>
          <w:szCs w:val="24"/>
        </w:rPr>
        <w:t>(Food and Agriculture Organization, 2013).</w:t>
      </w:r>
    </w:p>
    <w:p w14:paraId="3B253BD9"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28.</w:t>
      </w:r>
      <w:r>
        <w:rPr>
          <w:rFonts w:ascii="Times New Roman" w:eastAsia="Times New Roman" w:hAnsi="Times New Roman" w:cs="Times New Roman"/>
          <w:sz w:val="24"/>
          <w:szCs w:val="24"/>
        </w:rPr>
        <w:tab/>
        <w:t xml:space="preserve">World Food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5 facts about food waste and hunger.   </w:t>
      </w:r>
      <w:hyperlink r:id="rId11">
        <w:r>
          <w:rPr>
            <w:rFonts w:ascii="Times New Roman" w:eastAsia="Times New Roman" w:hAnsi="Times New Roman" w:cs="Times New Roman"/>
            <w:sz w:val="24"/>
            <w:szCs w:val="24"/>
            <w:u w:val="single"/>
          </w:rPr>
          <w:t>https://www.wfp.org/stories/5-facts-about-food-waste-and-hunger</w:t>
        </w:r>
      </w:hyperlink>
      <w:r>
        <w:rPr>
          <w:rFonts w:ascii="Times New Roman" w:eastAsia="Times New Roman" w:hAnsi="Times New Roman" w:cs="Times New Roman"/>
          <w:sz w:val="24"/>
          <w:szCs w:val="24"/>
        </w:rPr>
        <w:t xml:space="preserve"> (2024).</w:t>
      </w:r>
    </w:p>
    <w:p w14:paraId="1E75D444"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t xml:space="preserve">UNCCD Global Mechanism. </w:t>
      </w:r>
      <w:r>
        <w:rPr>
          <w:rFonts w:ascii="Times New Roman" w:eastAsia="Times New Roman" w:hAnsi="Times New Roman" w:cs="Times New Roman"/>
          <w:i/>
          <w:sz w:val="24"/>
          <w:szCs w:val="24"/>
        </w:rPr>
        <w:t>Investing in Land’s Future: Financial Needs Assessment for UNCCD</w:t>
      </w:r>
      <w:r>
        <w:rPr>
          <w:rFonts w:ascii="Times New Roman" w:eastAsia="Times New Roman" w:hAnsi="Times New Roman" w:cs="Times New Roman"/>
          <w:sz w:val="24"/>
          <w:szCs w:val="24"/>
        </w:rPr>
        <w:t xml:space="preserve"> (United Nations Convention to Combat Desertification, 2024).</w:t>
      </w:r>
    </w:p>
    <w:p w14:paraId="295D05C7" w14:textId="284F35EF"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 xml:space="preserve">Sanborn, K. </w:t>
      </w:r>
      <w:r>
        <w:rPr>
          <w:rFonts w:ascii="Times New Roman" w:eastAsia="Times New Roman" w:hAnsi="Times New Roman" w:cs="Times New Roman"/>
          <w:i/>
          <w:sz w:val="24"/>
          <w:szCs w:val="24"/>
        </w:rPr>
        <w:t>Reducing Food Waste and Hunger through Policies that Enable Food Redistribution</w:t>
      </w:r>
      <w:r>
        <w:rPr>
          <w:rFonts w:ascii="Times New Roman" w:eastAsia="Times New Roman" w:hAnsi="Times New Roman" w:cs="Times New Roman"/>
          <w:sz w:val="24"/>
          <w:szCs w:val="24"/>
        </w:rPr>
        <w:t xml:space="preserve">  (Center For Health Law and Policy Innovation, 2023); </w:t>
      </w:r>
      <w:hyperlink r:id="rId12">
        <w:r>
          <w:rPr>
            <w:rFonts w:ascii="Times New Roman" w:eastAsia="Times New Roman" w:hAnsi="Times New Roman" w:cs="Times New Roman"/>
            <w:sz w:val="24"/>
            <w:szCs w:val="24"/>
            <w:u w:val="single"/>
          </w:rPr>
          <w:t>https://chlpi.org/news-and-events/news-and-commentary/commentary/reducing-food-waste-and-hunger-through-policies-that-enable-food-redistribution/</w:t>
        </w:r>
      </w:hyperlink>
      <w:r>
        <w:rPr>
          <w:rFonts w:ascii="Times New Roman" w:eastAsia="Times New Roman" w:hAnsi="Times New Roman" w:cs="Times New Roman"/>
          <w:b/>
          <w:sz w:val="24"/>
          <w:szCs w:val="24"/>
        </w:rPr>
        <w:t>.</w:t>
      </w:r>
    </w:p>
    <w:p w14:paraId="70B36B4C" w14:textId="1EADE31A"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 xml:space="preserve">de Hooge, I. E., van </w:t>
      </w:r>
      <w:proofErr w:type="spellStart"/>
      <w:r>
        <w:rPr>
          <w:rFonts w:ascii="Times New Roman" w:eastAsia="Times New Roman" w:hAnsi="Times New Roman" w:cs="Times New Roman"/>
          <w:sz w:val="24"/>
          <w:szCs w:val="24"/>
        </w:rPr>
        <w:t>Dulm</w:t>
      </w:r>
      <w:proofErr w:type="spellEnd"/>
      <w:r>
        <w:rPr>
          <w:rFonts w:ascii="Times New Roman" w:eastAsia="Times New Roman" w:hAnsi="Times New Roman" w:cs="Times New Roman"/>
          <w:sz w:val="24"/>
          <w:szCs w:val="24"/>
        </w:rPr>
        <w:t xml:space="preserve">, E. &amp; van </w:t>
      </w:r>
      <w:proofErr w:type="spellStart"/>
      <w:r>
        <w:rPr>
          <w:rFonts w:ascii="Times New Roman" w:eastAsia="Times New Roman" w:hAnsi="Times New Roman" w:cs="Times New Roman"/>
          <w:sz w:val="24"/>
          <w:szCs w:val="24"/>
        </w:rPr>
        <w:t>Trijp</w:t>
      </w:r>
      <w:proofErr w:type="spellEnd"/>
      <w:r>
        <w:rPr>
          <w:rFonts w:ascii="Times New Roman" w:eastAsia="Times New Roman" w:hAnsi="Times New Roman" w:cs="Times New Roman"/>
          <w:sz w:val="24"/>
          <w:szCs w:val="24"/>
        </w:rPr>
        <w:t xml:space="preserve">, H. C. M. Cosmetic specifications in the food waste issue: Supply chain considerations and practices concerning suboptimal food products. </w:t>
      </w:r>
      <w:r>
        <w:rPr>
          <w:rFonts w:ascii="Times New Roman" w:eastAsia="Times New Roman" w:hAnsi="Times New Roman" w:cs="Times New Roman"/>
          <w:i/>
          <w:sz w:val="24"/>
          <w:szCs w:val="24"/>
        </w:rPr>
        <w:t xml:space="preserve">J. Clean. Prod. </w:t>
      </w:r>
      <w:r>
        <w:rPr>
          <w:rFonts w:ascii="Times New Roman" w:eastAsia="Times New Roman" w:hAnsi="Times New Roman" w:cs="Times New Roman"/>
          <w:b/>
          <w:sz w:val="24"/>
          <w:szCs w:val="24"/>
        </w:rPr>
        <w:t>183</w:t>
      </w:r>
      <w:r>
        <w:rPr>
          <w:rFonts w:ascii="Times New Roman" w:eastAsia="Times New Roman" w:hAnsi="Times New Roman" w:cs="Times New Roman"/>
          <w:sz w:val="24"/>
          <w:szCs w:val="24"/>
        </w:rPr>
        <w:t>, 698–709 (2018).</w:t>
      </w:r>
    </w:p>
    <w:p w14:paraId="2E2831CE" w14:textId="54C70B64"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Martínez-Valderrama, J., Guirado, E. &amp; Maestre, F. T. Discarded food and resource depletion. </w:t>
      </w:r>
      <w:r>
        <w:rPr>
          <w:rFonts w:ascii="Times New Roman" w:eastAsia="Times New Roman" w:hAnsi="Times New Roman" w:cs="Times New Roman"/>
          <w:i/>
          <w:sz w:val="24"/>
          <w:szCs w:val="24"/>
        </w:rPr>
        <w:t xml:space="preserve">Nat. Food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660–662 (2020).</w:t>
      </w:r>
    </w:p>
    <w:p w14:paraId="570B7497" w14:textId="456A389B"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 xml:space="preserve">Haynes Stein, A. &amp; Brinkley, C. Farm to food bank: Exploring the ties between local food producers and charitable food assistance. </w:t>
      </w:r>
      <w:r>
        <w:rPr>
          <w:rFonts w:ascii="Times New Roman" w:eastAsia="Times New Roman" w:hAnsi="Times New Roman" w:cs="Times New Roman"/>
          <w:i/>
          <w:sz w:val="24"/>
          <w:szCs w:val="24"/>
        </w:rPr>
        <w:t xml:space="preserve">Rural </w:t>
      </w:r>
      <w:proofErr w:type="spellStart"/>
      <w:r>
        <w:rPr>
          <w:rFonts w:ascii="Times New Roman" w:eastAsia="Times New Roman" w:hAnsi="Times New Roman" w:cs="Times New Roman"/>
          <w:i/>
          <w:sz w:val="24"/>
          <w:szCs w:val="24"/>
        </w:rPr>
        <w:t>Sociol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88</w:t>
      </w:r>
      <w:r>
        <w:rPr>
          <w:rFonts w:ascii="Times New Roman" w:eastAsia="Times New Roman" w:hAnsi="Times New Roman" w:cs="Times New Roman"/>
          <w:sz w:val="24"/>
          <w:szCs w:val="24"/>
        </w:rPr>
        <w:t>, 682–707 (2023).</w:t>
      </w:r>
    </w:p>
    <w:p w14:paraId="6D84AD01" w14:textId="03D22D80"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Schmidhuber</w:t>
      </w:r>
      <w:proofErr w:type="spellEnd"/>
      <w:proofErr w:type="gram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Tubiello</w:t>
      </w:r>
      <w:proofErr w:type="spellEnd"/>
      <w:r>
        <w:rPr>
          <w:rFonts w:ascii="Times New Roman" w:eastAsia="Times New Roman" w:hAnsi="Times New Roman" w:cs="Times New Roman"/>
          <w:sz w:val="24"/>
          <w:szCs w:val="24"/>
        </w:rPr>
        <w:t xml:space="preserve">, F. N. Global food security under climate change. </w:t>
      </w:r>
      <w:r>
        <w:rPr>
          <w:rFonts w:ascii="Times New Roman" w:eastAsia="Times New Roman" w:hAnsi="Times New Roman" w:cs="Times New Roman"/>
          <w:i/>
          <w:sz w:val="24"/>
          <w:szCs w:val="24"/>
        </w:rPr>
        <w:t>Proc. Natl Acad. Sci. USA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104</w:t>
      </w:r>
      <w:r>
        <w:rPr>
          <w:rFonts w:ascii="Times New Roman" w:eastAsia="Times New Roman" w:hAnsi="Times New Roman" w:cs="Times New Roman"/>
          <w:sz w:val="24"/>
          <w:szCs w:val="24"/>
        </w:rPr>
        <w:t>, 19703–19708 (2007).</w:t>
      </w:r>
    </w:p>
    <w:p w14:paraId="15EDEBA3" w14:textId="3AD63E66"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Xhoxhi</w:t>
      </w:r>
      <w:proofErr w:type="spellEnd"/>
      <w:proofErr w:type="gramEnd"/>
      <w:r>
        <w:rPr>
          <w:rFonts w:ascii="Times New Roman" w:eastAsia="Times New Roman" w:hAnsi="Times New Roman" w:cs="Times New Roman"/>
          <w:sz w:val="24"/>
          <w:szCs w:val="24"/>
        </w:rPr>
        <w:t xml:space="preserve">, O., Pedersen, S.M. &amp; Lind K.M. How does the intermediaries’ power affect farmers-intermediaries’ trading relationship performance? </w:t>
      </w:r>
      <w:r>
        <w:rPr>
          <w:rFonts w:ascii="Times New Roman" w:eastAsia="Times New Roman" w:hAnsi="Times New Roman" w:cs="Times New Roman"/>
          <w:i/>
          <w:sz w:val="24"/>
          <w:szCs w:val="24"/>
        </w:rPr>
        <w:t xml:space="preserve">World Dev. </w:t>
      </w:r>
      <w:proofErr w:type="spellStart"/>
      <w:r>
        <w:rPr>
          <w:rFonts w:ascii="Times New Roman" w:eastAsia="Times New Roman" w:hAnsi="Times New Roman" w:cs="Times New Roman"/>
          <w:i/>
          <w:sz w:val="24"/>
          <w:szCs w:val="24"/>
        </w:rPr>
        <w:t>Perspect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44-50 (2018).</w:t>
      </w:r>
    </w:p>
    <w:p w14:paraId="637591D2" w14:textId="2300D5A4"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bookmarkStart w:id="2" w:name="_6qv6mq73cn4c" w:colFirst="0" w:colLast="0"/>
      <w:bookmarkEnd w:id="2"/>
      <w:r>
        <w:rPr>
          <w:rFonts w:ascii="Times New Roman" w:eastAsia="Times New Roman" w:hAnsi="Times New Roman" w:cs="Times New Roman"/>
          <w:sz w:val="24"/>
          <w:szCs w:val="24"/>
        </w:rPr>
        <w:t>36</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Anastasiou</w:t>
      </w:r>
      <w:proofErr w:type="gramEnd"/>
      <w:r>
        <w:rPr>
          <w:rFonts w:ascii="Times New Roman" w:eastAsia="Times New Roman" w:hAnsi="Times New Roman" w:cs="Times New Roman"/>
          <w:sz w:val="24"/>
          <w:szCs w:val="24"/>
        </w:rPr>
        <w:t xml:space="preserve">, K., Baker, P., </w:t>
      </w:r>
      <w:proofErr w:type="spellStart"/>
      <w:r>
        <w:rPr>
          <w:rFonts w:ascii="Times New Roman" w:eastAsia="Times New Roman" w:hAnsi="Times New Roman" w:cs="Times New Roman"/>
          <w:sz w:val="24"/>
          <w:szCs w:val="24"/>
        </w:rPr>
        <w:t>Hadjikakou</w:t>
      </w:r>
      <w:proofErr w:type="spellEnd"/>
      <w:r>
        <w:rPr>
          <w:rFonts w:ascii="Times New Roman" w:eastAsia="Times New Roman" w:hAnsi="Times New Roman" w:cs="Times New Roman"/>
          <w:sz w:val="24"/>
          <w:szCs w:val="24"/>
        </w:rPr>
        <w:t xml:space="preserve">, M., Hendrie, G. A. &amp; Lawrence, M. A conceptual framework for understanding the environmental impacts of ultra-processed foods and implications for sustainable food systems. </w:t>
      </w:r>
      <w:r>
        <w:rPr>
          <w:rFonts w:ascii="Times New Roman" w:eastAsia="Times New Roman" w:hAnsi="Times New Roman" w:cs="Times New Roman"/>
          <w:i/>
          <w:sz w:val="24"/>
          <w:szCs w:val="24"/>
        </w:rPr>
        <w:t xml:space="preserve">J. Clean. Prod. </w:t>
      </w:r>
      <w:r>
        <w:rPr>
          <w:rFonts w:ascii="Times New Roman" w:eastAsia="Times New Roman" w:hAnsi="Times New Roman" w:cs="Times New Roman"/>
          <w:b/>
          <w:sz w:val="24"/>
          <w:szCs w:val="24"/>
        </w:rPr>
        <w:t>368</w:t>
      </w:r>
      <w:r>
        <w:rPr>
          <w:rFonts w:ascii="Times New Roman" w:eastAsia="Times New Roman" w:hAnsi="Times New Roman" w:cs="Times New Roman"/>
          <w:sz w:val="24"/>
          <w:szCs w:val="24"/>
        </w:rPr>
        <w:t>, 133155 (2022).</w:t>
      </w:r>
    </w:p>
    <w:p w14:paraId="30681BAD" w14:textId="76C7D61B" w:rsidR="0053774F" w:rsidRPr="00513629"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37</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E3992" w:rsidRPr="00513629">
        <w:rPr>
          <w:rFonts w:ascii="Times New Roman" w:eastAsia="Times New Roman" w:hAnsi="Times New Roman" w:cs="Times New Roman"/>
          <w:sz w:val="24"/>
          <w:szCs w:val="24"/>
          <w:lang w:val="en-US"/>
        </w:rPr>
        <w:t>Lane</w:t>
      </w:r>
      <w:proofErr w:type="gramEnd"/>
      <w:r w:rsidR="006E3992" w:rsidRPr="00513629">
        <w:rPr>
          <w:rFonts w:ascii="Times New Roman" w:eastAsia="Times New Roman" w:hAnsi="Times New Roman" w:cs="Times New Roman"/>
          <w:sz w:val="24"/>
          <w:szCs w:val="24"/>
          <w:lang w:val="en-US"/>
        </w:rPr>
        <w:t xml:space="preserve">, M. M. </w:t>
      </w:r>
      <w:r w:rsidR="006E3992" w:rsidRPr="00513629">
        <w:rPr>
          <w:rFonts w:ascii="Times New Roman" w:eastAsia="Times New Roman" w:hAnsi="Times New Roman" w:cs="Times New Roman"/>
          <w:i/>
          <w:sz w:val="24"/>
          <w:szCs w:val="24"/>
          <w:lang w:val="en-US"/>
        </w:rPr>
        <w:t>et al.</w:t>
      </w:r>
      <w:r w:rsidR="006E3992" w:rsidRPr="00513629">
        <w:rPr>
          <w:rFonts w:ascii="Times New Roman" w:eastAsia="Times New Roman" w:hAnsi="Times New Roman" w:cs="Times New Roman"/>
          <w:sz w:val="24"/>
          <w:szCs w:val="24"/>
          <w:lang w:val="en-US"/>
        </w:rPr>
        <w:t xml:space="preserve"> </w:t>
      </w:r>
      <w:r w:rsidR="006E3992">
        <w:rPr>
          <w:rFonts w:ascii="Times New Roman" w:eastAsia="Times New Roman" w:hAnsi="Times New Roman" w:cs="Times New Roman"/>
          <w:sz w:val="24"/>
          <w:szCs w:val="24"/>
        </w:rPr>
        <w:t xml:space="preserve">Ultra-processed food exposure and adverse health outcomes: umbrella review of epidemiological meta-analyses. </w:t>
      </w:r>
      <w:r w:rsidR="006E3992">
        <w:rPr>
          <w:rFonts w:ascii="Times New Roman" w:eastAsia="Times New Roman" w:hAnsi="Times New Roman" w:cs="Times New Roman"/>
          <w:i/>
          <w:sz w:val="24"/>
          <w:szCs w:val="24"/>
        </w:rPr>
        <w:t xml:space="preserve">Br. Med. J. </w:t>
      </w:r>
      <w:r w:rsidR="006E3992">
        <w:rPr>
          <w:rFonts w:ascii="Times New Roman" w:eastAsia="Times New Roman" w:hAnsi="Times New Roman" w:cs="Times New Roman"/>
          <w:b/>
          <w:sz w:val="24"/>
          <w:szCs w:val="24"/>
        </w:rPr>
        <w:t>384</w:t>
      </w:r>
      <w:r w:rsidR="006E3992">
        <w:rPr>
          <w:rFonts w:ascii="Times New Roman" w:eastAsia="Times New Roman" w:hAnsi="Times New Roman" w:cs="Times New Roman"/>
          <w:sz w:val="24"/>
          <w:szCs w:val="24"/>
        </w:rPr>
        <w:t>, e077310 (2024).</w:t>
      </w:r>
    </w:p>
    <w:p w14:paraId="24FA9564" w14:textId="1A3C7118" w:rsidR="0053774F" w:rsidRPr="006E3992"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lang w:val="es-ES"/>
        </w:rPr>
      </w:pPr>
      <w:r w:rsidRPr="006E3992">
        <w:rPr>
          <w:rFonts w:ascii="Times New Roman" w:eastAsia="Times New Roman" w:hAnsi="Times New Roman" w:cs="Times New Roman"/>
          <w:sz w:val="24"/>
          <w:szCs w:val="24"/>
          <w:lang w:val="en-US"/>
        </w:rPr>
        <w:lastRenderedPageBreak/>
        <w:t xml:space="preserve">38. </w:t>
      </w:r>
      <w:r w:rsidR="006E3992">
        <w:rPr>
          <w:rFonts w:ascii="Times New Roman" w:eastAsia="Times New Roman" w:hAnsi="Times New Roman" w:cs="Times New Roman"/>
          <w:sz w:val="24"/>
          <w:szCs w:val="24"/>
        </w:rPr>
        <w:t xml:space="preserve">Pineda, E. </w:t>
      </w:r>
      <w:r w:rsidR="006E3992">
        <w:rPr>
          <w:rFonts w:ascii="Times New Roman" w:eastAsia="Times New Roman" w:hAnsi="Times New Roman" w:cs="Times New Roman"/>
          <w:i/>
          <w:sz w:val="24"/>
          <w:szCs w:val="24"/>
        </w:rPr>
        <w:t>et al.</w:t>
      </w:r>
      <w:r w:rsidR="006E3992">
        <w:rPr>
          <w:rFonts w:ascii="Times New Roman" w:eastAsia="Times New Roman" w:hAnsi="Times New Roman" w:cs="Times New Roman"/>
          <w:sz w:val="24"/>
          <w:szCs w:val="24"/>
        </w:rPr>
        <w:t xml:space="preserve"> Effectiveness and policy implications of health taxes on foods high in fat, salt, and sugar. </w:t>
      </w:r>
      <w:proofErr w:type="spellStart"/>
      <w:r w:rsidR="006E3992" w:rsidRPr="0053774F">
        <w:rPr>
          <w:rFonts w:ascii="Times New Roman" w:eastAsia="Times New Roman" w:hAnsi="Times New Roman" w:cs="Times New Roman"/>
          <w:i/>
          <w:sz w:val="24"/>
          <w:szCs w:val="24"/>
          <w:lang w:val="es-ES"/>
        </w:rPr>
        <w:t>Food</w:t>
      </w:r>
      <w:proofErr w:type="spellEnd"/>
      <w:r w:rsidR="006E3992" w:rsidRPr="0053774F">
        <w:rPr>
          <w:rFonts w:ascii="Times New Roman" w:eastAsia="Times New Roman" w:hAnsi="Times New Roman" w:cs="Times New Roman"/>
          <w:i/>
          <w:sz w:val="24"/>
          <w:szCs w:val="24"/>
          <w:lang w:val="es-ES"/>
        </w:rPr>
        <w:t xml:space="preserve"> </w:t>
      </w:r>
      <w:proofErr w:type="spellStart"/>
      <w:r w:rsidR="006E3992" w:rsidRPr="0053774F">
        <w:rPr>
          <w:rFonts w:ascii="Times New Roman" w:eastAsia="Times New Roman" w:hAnsi="Times New Roman" w:cs="Times New Roman"/>
          <w:i/>
          <w:sz w:val="24"/>
          <w:szCs w:val="24"/>
          <w:lang w:val="es-ES"/>
        </w:rPr>
        <w:t>Policy</w:t>
      </w:r>
      <w:proofErr w:type="spellEnd"/>
      <w:r w:rsidR="006E3992" w:rsidRPr="0053774F">
        <w:rPr>
          <w:rFonts w:ascii="Times New Roman" w:eastAsia="Times New Roman" w:hAnsi="Times New Roman" w:cs="Times New Roman"/>
          <w:i/>
          <w:sz w:val="24"/>
          <w:szCs w:val="24"/>
          <w:lang w:val="es-ES"/>
        </w:rPr>
        <w:t xml:space="preserve"> </w:t>
      </w:r>
      <w:r w:rsidR="006E3992" w:rsidRPr="0053774F">
        <w:rPr>
          <w:rFonts w:ascii="Times New Roman" w:eastAsia="Times New Roman" w:hAnsi="Times New Roman" w:cs="Times New Roman"/>
          <w:b/>
          <w:sz w:val="24"/>
          <w:szCs w:val="24"/>
          <w:lang w:val="es-ES"/>
        </w:rPr>
        <w:t>123</w:t>
      </w:r>
      <w:r w:rsidR="006E3992" w:rsidRPr="0053774F">
        <w:rPr>
          <w:rFonts w:ascii="Times New Roman" w:eastAsia="Times New Roman" w:hAnsi="Times New Roman" w:cs="Times New Roman"/>
          <w:sz w:val="24"/>
          <w:szCs w:val="24"/>
          <w:lang w:val="es-ES"/>
        </w:rPr>
        <w:t>, 102599 (2024).</w:t>
      </w:r>
      <w:r w:rsidRPr="006E3992">
        <w:rPr>
          <w:rFonts w:ascii="Times New Roman" w:eastAsia="Times New Roman" w:hAnsi="Times New Roman" w:cs="Times New Roman"/>
          <w:sz w:val="24"/>
          <w:szCs w:val="24"/>
          <w:lang w:val="es-ES"/>
        </w:rPr>
        <w:t xml:space="preserve"> </w:t>
      </w:r>
      <w:r w:rsidRPr="006E3992">
        <w:rPr>
          <w:rFonts w:ascii="Times New Roman" w:eastAsia="Times New Roman" w:hAnsi="Times New Roman" w:cs="Times New Roman"/>
          <w:sz w:val="24"/>
          <w:szCs w:val="24"/>
          <w:lang w:val="es-ES"/>
        </w:rPr>
        <w:tab/>
      </w:r>
    </w:p>
    <w:p w14:paraId="3C41D321" w14:textId="76C39758"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sidRPr="006E3992">
        <w:rPr>
          <w:rFonts w:ascii="Times New Roman" w:eastAsia="Times New Roman" w:hAnsi="Times New Roman" w:cs="Times New Roman"/>
          <w:sz w:val="24"/>
          <w:szCs w:val="24"/>
          <w:lang w:val="es-ES"/>
        </w:rPr>
        <w:t xml:space="preserve">39. </w:t>
      </w:r>
      <w:r w:rsidR="006E3992" w:rsidRPr="003D5C6A">
        <w:rPr>
          <w:rFonts w:ascii="Times New Roman" w:eastAsia="Times New Roman" w:hAnsi="Times New Roman" w:cs="Times New Roman"/>
          <w:sz w:val="24"/>
          <w:szCs w:val="24"/>
          <w:lang w:val="es-ES"/>
        </w:rPr>
        <w:t xml:space="preserve">Boletín Oficial del Estado. </w:t>
      </w:r>
      <w:r w:rsidR="006E3992" w:rsidRPr="007F3002">
        <w:rPr>
          <w:rFonts w:ascii="Times New Roman" w:eastAsia="Times New Roman" w:hAnsi="Times New Roman" w:cs="Times New Roman"/>
          <w:sz w:val="24"/>
          <w:szCs w:val="24"/>
          <w:lang w:val="es-ES"/>
        </w:rPr>
        <w:t xml:space="preserve">Ley 1/2025, de 1 de abril, de prevención de las pérdidas y el desperdicio alimentario. </w:t>
      </w:r>
      <w:r w:rsidR="006E3992">
        <w:rPr>
          <w:rFonts w:ascii="Times New Roman" w:eastAsia="Times New Roman" w:hAnsi="Times New Roman" w:cs="Times New Roman"/>
          <w:i/>
          <w:sz w:val="24"/>
          <w:szCs w:val="24"/>
        </w:rPr>
        <w:t>BOE</w:t>
      </w:r>
      <w:r w:rsidR="006E3992">
        <w:rPr>
          <w:rFonts w:ascii="Times New Roman" w:eastAsia="Times New Roman" w:hAnsi="Times New Roman" w:cs="Times New Roman"/>
          <w:sz w:val="24"/>
          <w:szCs w:val="24"/>
        </w:rPr>
        <w:t xml:space="preserve"> </w:t>
      </w:r>
      <w:r w:rsidR="006E3992">
        <w:rPr>
          <w:rFonts w:ascii="Times New Roman" w:eastAsia="Times New Roman" w:hAnsi="Times New Roman" w:cs="Times New Roman"/>
          <w:b/>
          <w:sz w:val="24"/>
          <w:szCs w:val="24"/>
        </w:rPr>
        <w:t>80</w:t>
      </w:r>
      <w:r w:rsidR="006E3992">
        <w:rPr>
          <w:rFonts w:ascii="Times New Roman" w:eastAsia="Times New Roman" w:hAnsi="Times New Roman" w:cs="Times New Roman"/>
          <w:sz w:val="24"/>
          <w:szCs w:val="24"/>
        </w:rPr>
        <w:t xml:space="preserve">, 44747-44790 (2025); </w:t>
      </w:r>
      <w:hyperlink r:id="rId13">
        <w:r w:rsidR="006E3992">
          <w:rPr>
            <w:rFonts w:ascii="Times New Roman" w:eastAsia="Times New Roman" w:hAnsi="Times New Roman" w:cs="Times New Roman"/>
            <w:sz w:val="24"/>
            <w:szCs w:val="24"/>
            <w:u w:val="single"/>
          </w:rPr>
          <w:t>https://www.boe.es/eli/es/l/2025/04/01/1/dof/spa/pdf</w:t>
        </w:r>
      </w:hyperlink>
      <w:r w:rsidR="006E3992">
        <w:rPr>
          <w:rFonts w:ascii="Times New Roman" w:eastAsia="Times New Roman" w:hAnsi="Times New Roman" w:cs="Times New Roman"/>
          <w:sz w:val="24"/>
          <w:szCs w:val="24"/>
        </w:rPr>
        <w:t>.</w:t>
      </w:r>
    </w:p>
    <w:p w14:paraId="444D5C80" w14:textId="591A4AB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sidRPr="00E513B3">
        <w:rPr>
          <w:rFonts w:ascii="Times New Roman" w:eastAsia="Times New Roman" w:hAnsi="Times New Roman" w:cs="Times New Roman"/>
          <w:sz w:val="24"/>
          <w:szCs w:val="24"/>
          <w:lang w:val="en-US"/>
        </w:rPr>
        <w:t>40</w:t>
      </w:r>
      <w:proofErr w:type="gramStart"/>
      <w:r w:rsidRPr="00E513B3">
        <w:rPr>
          <w:rFonts w:ascii="Times New Roman" w:eastAsia="Times New Roman" w:hAnsi="Times New Roman" w:cs="Times New Roman"/>
          <w:sz w:val="24"/>
          <w:szCs w:val="24"/>
          <w:lang w:val="en-US"/>
        </w:rPr>
        <w:t xml:space="preserve">. </w:t>
      </w:r>
      <w:r w:rsidRPr="00E513B3">
        <w:rPr>
          <w:rFonts w:ascii="Times New Roman" w:eastAsia="Times New Roman" w:hAnsi="Times New Roman" w:cs="Times New Roman"/>
          <w:sz w:val="24"/>
          <w:szCs w:val="24"/>
          <w:lang w:val="en-US"/>
        </w:rPr>
        <w:tab/>
      </w:r>
      <w:r w:rsidR="006E3992">
        <w:rPr>
          <w:rFonts w:ascii="Times New Roman" w:eastAsia="Times New Roman" w:hAnsi="Times New Roman" w:cs="Times New Roman"/>
          <w:sz w:val="24"/>
          <w:szCs w:val="24"/>
        </w:rPr>
        <w:t>UNEP</w:t>
      </w:r>
      <w:proofErr w:type="gramEnd"/>
      <w:r w:rsidR="006E3992">
        <w:rPr>
          <w:rFonts w:ascii="Times New Roman" w:eastAsia="Times New Roman" w:hAnsi="Times New Roman" w:cs="Times New Roman"/>
          <w:sz w:val="24"/>
          <w:szCs w:val="24"/>
        </w:rPr>
        <w:t xml:space="preserve">. </w:t>
      </w:r>
      <w:r w:rsidR="006E3992">
        <w:rPr>
          <w:rFonts w:ascii="Times New Roman" w:eastAsia="Times New Roman" w:hAnsi="Times New Roman" w:cs="Times New Roman"/>
          <w:i/>
          <w:sz w:val="24"/>
          <w:szCs w:val="24"/>
        </w:rPr>
        <w:t xml:space="preserve">Food Waste Index Report 2024 </w:t>
      </w:r>
      <w:r w:rsidR="006E3992">
        <w:rPr>
          <w:rFonts w:ascii="Times New Roman" w:eastAsia="Times New Roman" w:hAnsi="Times New Roman" w:cs="Times New Roman"/>
          <w:sz w:val="24"/>
          <w:szCs w:val="24"/>
        </w:rPr>
        <w:t xml:space="preserve">(United Nations Environment </w:t>
      </w:r>
      <w:proofErr w:type="spellStart"/>
      <w:r w:rsidR="006E3992">
        <w:rPr>
          <w:rFonts w:ascii="Times New Roman" w:eastAsia="Times New Roman" w:hAnsi="Times New Roman" w:cs="Times New Roman"/>
          <w:sz w:val="24"/>
          <w:szCs w:val="24"/>
        </w:rPr>
        <w:t>Programme</w:t>
      </w:r>
      <w:proofErr w:type="spellEnd"/>
      <w:r w:rsidR="006E3992">
        <w:rPr>
          <w:rFonts w:ascii="Times New Roman" w:eastAsia="Times New Roman" w:hAnsi="Times New Roman" w:cs="Times New Roman"/>
          <w:sz w:val="24"/>
          <w:szCs w:val="24"/>
        </w:rPr>
        <w:t>, 2024)</w:t>
      </w:r>
      <w:r>
        <w:rPr>
          <w:rFonts w:ascii="Times New Roman" w:eastAsia="Times New Roman" w:hAnsi="Times New Roman" w:cs="Times New Roman"/>
          <w:sz w:val="24"/>
          <w:szCs w:val="24"/>
        </w:rPr>
        <w:t>.</w:t>
      </w:r>
    </w:p>
    <w:p w14:paraId="7F9AE95B" w14:textId="08F1519E" w:rsidR="006E3992"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sidRPr="006E3992">
        <w:rPr>
          <w:rFonts w:ascii="Times New Roman" w:eastAsia="Times New Roman" w:hAnsi="Times New Roman" w:cs="Times New Roman"/>
          <w:sz w:val="24"/>
          <w:szCs w:val="24"/>
          <w:lang w:val="es-ES"/>
        </w:rPr>
        <w:t>41.</w:t>
      </w:r>
      <w:r w:rsidRPr="006E3992">
        <w:rPr>
          <w:rFonts w:ascii="Times New Roman" w:eastAsia="Times New Roman" w:hAnsi="Times New Roman" w:cs="Times New Roman"/>
          <w:sz w:val="24"/>
          <w:szCs w:val="24"/>
          <w:lang w:val="es-ES"/>
        </w:rPr>
        <w:tab/>
      </w:r>
      <w:proofErr w:type="spellStart"/>
      <w:r w:rsidR="006E3992" w:rsidRPr="006E3992">
        <w:rPr>
          <w:rFonts w:ascii="Times New Roman" w:eastAsia="Times New Roman" w:hAnsi="Times New Roman" w:cs="Times New Roman"/>
          <w:sz w:val="24"/>
          <w:szCs w:val="24"/>
          <w:lang w:val="es-ES"/>
        </w:rPr>
        <w:t>Casonato</w:t>
      </w:r>
      <w:proofErr w:type="spellEnd"/>
      <w:r w:rsidR="006E3992" w:rsidRPr="006E3992">
        <w:rPr>
          <w:rFonts w:ascii="Times New Roman" w:eastAsia="Times New Roman" w:hAnsi="Times New Roman" w:cs="Times New Roman"/>
          <w:sz w:val="24"/>
          <w:szCs w:val="24"/>
          <w:lang w:val="es-ES"/>
        </w:rPr>
        <w:t xml:space="preserve">, C., </w:t>
      </w:r>
      <w:proofErr w:type="spellStart"/>
      <w:r w:rsidR="006E3992" w:rsidRPr="006E3992">
        <w:rPr>
          <w:rFonts w:ascii="Times New Roman" w:eastAsia="Times New Roman" w:hAnsi="Times New Roman" w:cs="Times New Roman"/>
          <w:sz w:val="24"/>
          <w:szCs w:val="24"/>
          <w:lang w:val="es-ES"/>
        </w:rPr>
        <w:t>Garcia</w:t>
      </w:r>
      <w:proofErr w:type="spellEnd"/>
      <w:r w:rsidR="006E3992" w:rsidRPr="006E3992">
        <w:rPr>
          <w:rFonts w:ascii="Times New Roman" w:eastAsia="Times New Roman" w:hAnsi="Times New Roman" w:cs="Times New Roman"/>
          <w:sz w:val="24"/>
          <w:szCs w:val="24"/>
          <w:lang w:val="es-ES"/>
        </w:rPr>
        <w:t xml:space="preserve">-Herrero, L., </w:t>
      </w:r>
      <w:proofErr w:type="spellStart"/>
      <w:r w:rsidR="006E3992" w:rsidRPr="006E3992">
        <w:rPr>
          <w:rFonts w:ascii="Times New Roman" w:eastAsia="Times New Roman" w:hAnsi="Times New Roman" w:cs="Times New Roman"/>
          <w:sz w:val="24"/>
          <w:szCs w:val="24"/>
          <w:lang w:val="es-ES"/>
        </w:rPr>
        <w:t>Caldeira</w:t>
      </w:r>
      <w:proofErr w:type="spellEnd"/>
      <w:r w:rsidR="006E3992" w:rsidRPr="006E3992">
        <w:rPr>
          <w:rFonts w:ascii="Times New Roman" w:eastAsia="Times New Roman" w:hAnsi="Times New Roman" w:cs="Times New Roman"/>
          <w:sz w:val="24"/>
          <w:szCs w:val="24"/>
          <w:lang w:val="es-ES"/>
        </w:rPr>
        <w:t xml:space="preserve">, C. &amp; Sala, S. </w:t>
      </w:r>
      <w:proofErr w:type="spellStart"/>
      <w:r w:rsidR="006E3992" w:rsidRPr="006E3992">
        <w:rPr>
          <w:rFonts w:ascii="Times New Roman" w:eastAsia="Times New Roman" w:hAnsi="Times New Roman" w:cs="Times New Roman"/>
          <w:sz w:val="24"/>
          <w:szCs w:val="24"/>
          <w:lang w:val="es-ES"/>
        </w:rPr>
        <w:t>What</w:t>
      </w:r>
      <w:proofErr w:type="spellEnd"/>
      <w:r w:rsidR="006E3992" w:rsidRPr="006E3992">
        <w:rPr>
          <w:rFonts w:ascii="Times New Roman" w:eastAsia="Times New Roman" w:hAnsi="Times New Roman" w:cs="Times New Roman"/>
          <w:sz w:val="24"/>
          <w:szCs w:val="24"/>
          <w:lang w:val="es-ES"/>
        </w:rPr>
        <w:t xml:space="preserve"> a </w:t>
      </w:r>
      <w:proofErr w:type="spellStart"/>
      <w:r w:rsidR="006E3992" w:rsidRPr="006E3992">
        <w:rPr>
          <w:rFonts w:ascii="Times New Roman" w:eastAsia="Times New Roman" w:hAnsi="Times New Roman" w:cs="Times New Roman"/>
          <w:sz w:val="24"/>
          <w:szCs w:val="24"/>
          <w:lang w:val="es-ES"/>
        </w:rPr>
        <w:t>waste</w:t>
      </w:r>
      <w:proofErr w:type="spellEnd"/>
      <w:r w:rsidR="006E3992" w:rsidRPr="006E3992">
        <w:rPr>
          <w:rFonts w:ascii="Times New Roman" w:eastAsia="Times New Roman" w:hAnsi="Times New Roman" w:cs="Times New Roman"/>
          <w:sz w:val="24"/>
          <w:szCs w:val="24"/>
          <w:lang w:val="es-ES"/>
        </w:rPr>
        <w:t xml:space="preserve">! </w:t>
      </w:r>
      <w:r w:rsidR="006E3992">
        <w:rPr>
          <w:rFonts w:ascii="Times New Roman" w:eastAsia="Times New Roman" w:hAnsi="Times New Roman" w:cs="Times New Roman"/>
          <w:sz w:val="24"/>
          <w:szCs w:val="24"/>
        </w:rPr>
        <w:t xml:space="preserve">Evidence of consumer food waste prevention and its effectiveness. </w:t>
      </w:r>
      <w:r w:rsidR="006E3992">
        <w:rPr>
          <w:rFonts w:ascii="Times New Roman" w:eastAsia="Times New Roman" w:hAnsi="Times New Roman" w:cs="Times New Roman"/>
          <w:i/>
          <w:sz w:val="24"/>
          <w:szCs w:val="24"/>
        </w:rPr>
        <w:t xml:space="preserve">Sustain. Prod. </w:t>
      </w:r>
      <w:proofErr w:type="spellStart"/>
      <w:r w:rsidR="006E3992">
        <w:rPr>
          <w:rFonts w:ascii="Times New Roman" w:eastAsia="Times New Roman" w:hAnsi="Times New Roman" w:cs="Times New Roman"/>
          <w:i/>
          <w:sz w:val="24"/>
          <w:szCs w:val="24"/>
        </w:rPr>
        <w:t>Consum</w:t>
      </w:r>
      <w:proofErr w:type="spellEnd"/>
      <w:r w:rsidR="006E3992">
        <w:rPr>
          <w:rFonts w:ascii="Times New Roman" w:eastAsia="Times New Roman" w:hAnsi="Times New Roman" w:cs="Times New Roman"/>
          <w:i/>
          <w:sz w:val="24"/>
          <w:szCs w:val="24"/>
        </w:rPr>
        <w:t xml:space="preserve">. </w:t>
      </w:r>
      <w:r w:rsidR="006E3992">
        <w:rPr>
          <w:rFonts w:ascii="Times New Roman" w:eastAsia="Times New Roman" w:hAnsi="Times New Roman" w:cs="Times New Roman"/>
          <w:b/>
          <w:sz w:val="24"/>
          <w:szCs w:val="24"/>
        </w:rPr>
        <w:t>41</w:t>
      </w:r>
      <w:r w:rsidR="006E3992">
        <w:rPr>
          <w:rFonts w:ascii="Times New Roman" w:eastAsia="Times New Roman" w:hAnsi="Times New Roman" w:cs="Times New Roman"/>
          <w:sz w:val="24"/>
          <w:szCs w:val="24"/>
        </w:rPr>
        <w:t>, 305–319 (2023).</w:t>
      </w:r>
    </w:p>
    <w:p w14:paraId="169EF5EA" w14:textId="019D0379"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 xml:space="preserve">Montgomery, D. R. Soil erosion and agricultural sustainability. </w:t>
      </w:r>
      <w:r>
        <w:rPr>
          <w:rFonts w:ascii="Times New Roman" w:eastAsia="Times New Roman" w:hAnsi="Times New Roman" w:cs="Times New Roman"/>
          <w:i/>
          <w:sz w:val="24"/>
          <w:szCs w:val="24"/>
        </w:rPr>
        <w:t xml:space="preserve">Proc. Natl. Acad. Sci. </w:t>
      </w:r>
      <w:r>
        <w:rPr>
          <w:rFonts w:ascii="Times New Roman" w:eastAsia="Times New Roman" w:hAnsi="Times New Roman" w:cs="Times New Roman"/>
          <w:b/>
          <w:sz w:val="24"/>
          <w:szCs w:val="24"/>
        </w:rPr>
        <w:t>104</w:t>
      </w:r>
      <w:r>
        <w:rPr>
          <w:rFonts w:ascii="Times New Roman" w:eastAsia="Times New Roman" w:hAnsi="Times New Roman" w:cs="Times New Roman"/>
          <w:sz w:val="24"/>
          <w:szCs w:val="24"/>
        </w:rPr>
        <w:t>, 13268–13272 (2007).</w:t>
      </w:r>
    </w:p>
    <w:p w14:paraId="6B4CBD50" w14:textId="369FCD1E"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 xml:space="preserve">Sanderman, J., Hengl, T. &amp; Fiske, G. J. Soil carbon debt of 12,000 years of human land use. </w:t>
      </w:r>
      <w:r>
        <w:rPr>
          <w:rFonts w:ascii="Times New Roman" w:eastAsia="Times New Roman" w:hAnsi="Times New Roman" w:cs="Times New Roman"/>
          <w:i/>
          <w:sz w:val="24"/>
          <w:szCs w:val="24"/>
        </w:rPr>
        <w:t xml:space="preserve">Proc. Natl. Acad. Sci. </w:t>
      </w:r>
      <w:r>
        <w:rPr>
          <w:rFonts w:ascii="Times New Roman" w:eastAsia="Times New Roman" w:hAnsi="Times New Roman" w:cs="Times New Roman"/>
          <w:b/>
          <w:sz w:val="24"/>
          <w:szCs w:val="24"/>
        </w:rPr>
        <w:t>114</w:t>
      </w:r>
      <w:r>
        <w:rPr>
          <w:rFonts w:ascii="Times New Roman" w:eastAsia="Times New Roman" w:hAnsi="Times New Roman" w:cs="Times New Roman"/>
          <w:sz w:val="24"/>
          <w:szCs w:val="24"/>
        </w:rPr>
        <w:t>, 9575–9580 (2017).</w:t>
      </w:r>
    </w:p>
    <w:p w14:paraId="7A07A5D0" w14:textId="79E1C911"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sidRPr="00513629">
        <w:rPr>
          <w:rFonts w:ascii="Times New Roman" w:eastAsia="Times New Roman" w:hAnsi="Times New Roman" w:cs="Times New Roman"/>
          <w:sz w:val="24"/>
          <w:szCs w:val="24"/>
          <w:lang w:val="es-ES"/>
        </w:rPr>
        <w:t>44.</w:t>
      </w:r>
      <w:r w:rsidRPr="00513629">
        <w:rPr>
          <w:rFonts w:ascii="Times New Roman" w:eastAsia="Times New Roman" w:hAnsi="Times New Roman" w:cs="Times New Roman"/>
          <w:sz w:val="24"/>
          <w:szCs w:val="24"/>
          <w:lang w:val="es-ES"/>
        </w:rPr>
        <w:tab/>
        <w:t xml:space="preserve">Sanz, M. J. </w:t>
      </w:r>
      <w:r w:rsidRPr="00513629">
        <w:rPr>
          <w:rFonts w:ascii="Times New Roman" w:eastAsia="Times New Roman" w:hAnsi="Times New Roman" w:cs="Times New Roman"/>
          <w:i/>
          <w:sz w:val="24"/>
          <w:szCs w:val="24"/>
          <w:lang w:val="es-ES"/>
        </w:rPr>
        <w:t>et al.</w:t>
      </w:r>
      <w:r w:rsidRPr="00513629">
        <w:rPr>
          <w:rFonts w:ascii="Times New Roman" w:eastAsia="Times New Roman" w:hAnsi="Times New Roman" w:cs="Times New Roman"/>
          <w:sz w:val="24"/>
          <w:szCs w:val="24"/>
          <w:lang w:val="es-ES"/>
        </w:rPr>
        <w:t xml:space="preserve"> </w:t>
      </w:r>
      <w:r>
        <w:rPr>
          <w:rFonts w:ascii="Times New Roman" w:eastAsia="Times New Roman" w:hAnsi="Times New Roman" w:cs="Times New Roman"/>
          <w:i/>
          <w:sz w:val="24"/>
          <w:szCs w:val="24"/>
        </w:rPr>
        <w:t xml:space="preserve">Sustainable land management contribution to successful land-based climate change adaptation and mitigation: A report of the science-policy </w:t>
      </w:r>
      <w:proofErr w:type="gramStart"/>
      <w:r>
        <w:rPr>
          <w:rFonts w:ascii="Times New Roman" w:eastAsia="Times New Roman" w:hAnsi="Times New Roman" w:cs="Times New Roman"/>
          <w:i/>
          <w:sz w:val="24"/>
          <w:szCs w:val="24"/>
        </w:rPr>
        <w:t>interface</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(United Nations Convention to Combat Desertification, 2017).</w:t>
      </w:r>
    </w:p>
    <w:p w14:paraId="1271113B" w14:textId="5A2F66D4"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 xml:space="preserve">Hartmann, 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Assessing the contribution of land and water management approaches to sustainable land management and achieving land degradation neutrality. </w:t>
      </w:r>
      <w:r>
        <w:rPr>
          <w:rFonts w:ascii="Times New Roman" w:eastAsia="Times New Roman" w:hAnsi="Times New Roman" w:cs="Times New Roman"/>
          <w:i/>
          <w:sz w:val="24"/>
          <w:szCs w:val="24"/>
        </w:rPr>
        <w:t xml:space="preserve">Front. Sustain. </w:t>
      </w:r>
      <w:proofErr w:type="spellStart"/>
      <w:r>
        <w:rPr>
          <w:rFonts w:ascii="Times New Roman" w:eastAsia="Times New Roman" w:hAnsi="Times New Roman" w:cs="Times New Roman"/>
          <w:i/>
          <w:sz w:val="24"/>
          <w:szCs w:val="24"/>
        </w:rPr>
        <w:t>Resour</w:t>
      </w:r>
      <w:proofErr w:type="spellEnd"/>
      <w:r>
        <w:rPr>
          <w:rFonts w:ascii="Times New Roman" w:eastAsia="Times New Roman" w:hAnsi="Times New Roman" w:cs="Times New Roman"/>
          <w:i/>
          <w:sz w:val="24"/>
          <w:szCs w:val="24"/>
        </w:rPr>
        <w:t xml:space="preserve">. Manag.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1423078 (2024).</w:t>
      </w:r>
    </w:p>
    <w:p w14:paraId="16AEB0DE" w14:textId="1A1F4E7F" w:rsidR="0053774F" w:rsidRDefault="0053774F" w:rsidP="0053774F">
      <w:pPr>
        <w:widowControl w:val="0"/>
        <w:pBdr>
          <w:top w:val="nil"/>
          <w:left w:val="nil"/>
          <w:bottom w:val="nil"/>
          <w:right w:val="nil"/>
          <w:between w:val="nil"/>
        </w:pBd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46.</w:t>
      </w:r>
      <w:r>
        <w:rPr>
          <w:rFonts w:ascii="Times New Roman" w:eastAsia="Times New Roman" w:hAnsi="Times New Roman" w:cs="Times New Roman"/>
          <w:sz w:val="24"/>
          <w:szCs w:val="24"/>
        </w:rPr>
        <w:tab/>
        <w:t xml:space="preserve">Cowie, A. 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Land in balance: The scientific conceptual framework for Land Degradation Neutrality. </w:t>
      </w:r>
      <w:r>
        <w:rPr>
          <w:rFonts w:ascii="Times New Roman" w:eastAsia="Times New Roman" w:hAnsi="Times New Roman" w:cs="Times New Roman"/>
          <w:i/>
          <w:sz w:val="24"/>
          <w:szCs w:val="24"/>
        </w:rPr>
        <w:t xml:space="preserve">Environ. Sci. Policy </w:t>
      </w:r>
      <w:r>
        <w:rPr>
          <w:rFonts w:ascii="Times New Roman" w:eastAsia="Times New Roman" w:hAnsi="Times New Roman" w:cs="Times New Roman"/>
          <w:b/>
          <w:sz w:val="24"/>
          <w:szCs w:val="24"/>
        </w:rPr>
        <w:t>79</w:t>
      </w:r>
      <w:r>
        <w:rPr>
          <w:rFonts w:ascii="Times New Roman" w:eastAsia="Times New Roman" w:hAnsi="Times New Roman" w:cs="Times New Roman"/>
          <w:sz w:val="24"/>
          <w:szCs w:val="24"/>
        </w:rPr>
        <w:t xml:space="preserve">, 25–35 (2018). </w:t>
      </w:r>
      <w:r>
        <w:rPr>
          <w:rFonts w:ascii="Times New Roman" w:eastAsia="Times New Roman" w:hAnsi="Times New Roman" w:cs="Times New Roman"/>
          <w:b/>
          <w:sz w:val="24"/>
          <w:szCs w:val="24"/>
        </w:rPr>
        <w:t>This work introduces the aims and scientific conceptual framework of the land degradation neutrality approach put forward by the UNCCD.</w:t>
      </w:r>
    </w:p>
    <w:p w14:paraId="46C40379" w14:textId="14AD9A63"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47.</w:t>
      </w:r>
      <w:r>
        <w:rPr>
          <w:rFonts w:ascii="Times New Roman" w:eastAsia="Times New Roman" w:hAnsi="Times New Roman" w:cs="Times New Roman"/>
          <w:sz w:val="24"/>
          <w:szCs w:val="24"/>
        </w:rPr>
        <w:tab/>
        <w:t xml:space="preserve">Lowder, S. K., Sánchez, M. V. &amp; Bertini, R. Which farms feed the world and has </w:t>
      </w:r>
      <w:r>
        <w:rPr>
          <w:rFonts w:ascii="Times New Roman" w:eastAsia="Times New Roman" w:hAnsi="Times New Roman" w:cs="Times New Roman"/>
          <w:sz w:val="24"/>
          <w:szCs w:val="24"/>
        </w:rPr>
        <w:lastRenderedPageBreak/>
        <w:t xml:space="preserve">farmland become more concentrated? </w:t>
      </w:r>
      <w:r>
        <w:rPr>
          <w:rFonts w:ascii="Times New Roman" w:eastAsia="Times New Roman" w:hAnsi="Times New Roman" w:cs="Times New Roman"/>
          <w:i/>
          <w:sz w:val="24"/>
          <w:szCs w:val="24"/>
        </w:rPr>
        <w:t xml:space="preserve">World Dev. </w:t>
      </w:r>
      <w:r>
        <w:rPr>
          <w:rFonts w:ascii="Times New Roman" w:eastAsia="Times New Roman" w:hAnsi="Times New Roman" w:cs="Times New Roman"/>
          <w:b/>
          <w:sz w:val="24"/>
          <w:szCs w:val="24"/>
        </w:rPr>
        <w:t>142</w:t>
      </w:r>
      <w:r>
        <w:rPr>
          <w:rFonts w:ascii="Times New Roman" w:eastAsia="Times New Roman" w:hAnsi="Times New Roman" w:cs="Times New Roman"/>
          <w:sz w:val="24"/>
          <w:szCs w:val="24"/>
        </w:rPr>
        <w:t>, 105455 (2021).</w:t>
      </w:r>
    </w:p>
    <w:p w14:paraId="68C61617" w14:textId="732691BB"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48.</w:t>
      </w:r>
      <w:r>
        <w:rPr>
          <w:rFonts w:ascii="Times New Roman" w:eastAsia="Times New Roman" w:hAnsi="Times New Roman" w:cs="Times New Roman"/>
          <w:sz w:val="24"/>
          <w:szCs w:val="24"/>
        </w:rPr>
        <w:tab/>
        <w:t xml:space="preserve">Altieri, M. A. &amp; Nicholls, C. I. in </w:t>
      </w:r>
      <w:r>
        <w:rPr>
          <w:rFonts w:ascii="Times New Roman" w:eastAsia="Times New Roman" w:hAnsi="Times New Roman" w:cs="Times New Roman"/>
          <w:i/>
          <w:sz w:val="24"/>
          <w:szCs w:val="24"/>
        </w:rPr>
        <w:t>Sustainable Agriculture Reviews: Volume 11</w:t>
      </w:r>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Lichtfouse</w:t>
      </w:r>
      <w:proofErr w:type="spellEnd"/>
      <w:r>
        <w:rPr>
          <w:rFonts w:ascii="Times New Roman" w:eastAsia="Times New Roman" w:hAnsi="Times New Roman" w:cs="Times New Roman"/>
          <w:sz w:val="24"/>
          <w:szCs w:val="24"/>
        </w:rPr>
        <w:t>, E.) 1–29 (Springer Netherlands, 2012).</w:t>
      </w:r>
    </w:p>
    <w:p w14:paraId="124A6818" w14:textId="21B0F1EF"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49.</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Britwum</w:t>
      </w:r>
      <w:proofErr w:type="spellEnd"/>
      <w:r>
        <w:rPr>
          <w:rFonts w:ascii="Times New Roman" w:eastAsia="Times New Roman" w:hAnsi="Times New Roman" w:cs="Times New Roman"/>
          <w:sz w:val="24"/>
          <w:szCs w:val="24"/>
        </w:rPr>
        <w:t xml:space="preserve">, K. &amp; Demont, M. Food security and the cultural heritage missing link. </w:t>
      </w:r>
      <w:r>
        <w:rPr>
          <w:rFonts w:ascii="Times New Roman" w:eastAsia="Times New Roman" w:hAnsi="Times New Roman" w:cs="Times New Roman"/>
          <w:i/>
          <w:sz w:val="24"/>
          <w:szCs w:val="24"/>
        </w:rPr>
        <w:t xml:space="preserve">Glob. Food </w:t>
      </w:r>
      <w:proofErr w:type="spellStart"/>
      <w:r>
        <w:rPr>
          <w:rFonts w:ascii="Times New Roman" w:eastAsia="Times New Roman" w:hAnsi="Times New Roman" w:cs="Times New Roman"/>
          <w:i/>
          <w:sz w:val="24"/>
          <w:szCs w:val="24"/>
        </w:rPr>
        <w:t>Secur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35</w:t>
      </w:r>
      <w:r>
        <w:rPr>
          <w:rFonts w:ascii="Times New Roman" w:eastAsia="Times New Roman" w:hAnsi="Times New Roman" w:cs="Times New Roman"/>
          <w:sz w:val="24"/>
          <w:szCs w:val="24"/>
        </w:rPr>
        <w:t>, 100660 (2022).</w:t>
      </w:r>
    </w:p>
    <w:p w14:paraId="4B881E3C" w14:textId="2ED72C2E"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sidRPr="001005E7">
        <w:rPr>
          <w:rFonts w:ascii="Times New Roman" w:eastAsia="Times New Roman" w:hAnsi="Times New Roman" w:cs="Times New Roman"/>
          <w:sz w:val="24"/>
          <w:szCs w:val="24"/>
          <w:lang w:val="es-ES"/>
        </w:rPr>
        <w:t>50.</w:t>
      </w:r>
      <w:r w:rsidRPr="001005E7">
        <w:rPr>
          <w:rFonts w:ascii="Times New Roman" w:eastAsia="Times New Roman" w:hAnsi="Times New Roman" w:cs="Times New Roman"/>
          <w:sz w:val="24"/>
          <w:szCs w:val="24"/>
          <w:lang w:val="es-ES"/>
        </w:rPr>
        <w:tab/>
      </w:r>
      <w:proofErr w:type="spellStart"/>
      <w:r w:rsidRPr="001005E7">
        <w:rPr>
          <w:rFonts w:ascii="Times New Roman" w:eastAsia="Times New Roman" w:hAnsi="Times New Roman" w:cs="Times New Roman"/>
          <w:sz w:val="24"/>
          <w:szCs w:val="24"/>
          <w:lang w:val="es-ES"/>
        </w:rPr>
        <w:t>Giller</w:t>
      </w:r>
      <w:proofErr w:type="spellEnd"/>
      <w:r w:rsidRPr="001005E7">
        <w:rPr>
          <w:rFonts w:ascii="Times New Roman" w:eastAsia="Times New Roman" w:hAnsi="Times New Roman" w:cs="Times New Roman"/>
          <w:sz w:val="24"/>
          <w:szCs w:val="24"/>
          <w:lang w:val="es-ES"/>
        </w:rPr>
        <w:t xml:space="preserve">, K. E. </w:t>
      </w:r>
      <w:r w:rsidRPr="001005E7">
        <w:rPr>
          <w:rFonts w:ascii="Times New Roman" w:eastAsia="Times New Roman" w:hAnsi="Times New Roman" w:cs="Times New Roman"/>
          <w:i/>
          <w:sz w:val="24"/>
          <w:szCs w:val="24"/>
          <w:lang w:val="es-ES"/>
        </w:rPr>
        <w:t>et al.</w:t>
      </w:r>
      <w:r w:rsidRPr="001005E7">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Small farms and development in sub-Saharan Africa: </w:t>
      </w:r>
      <w:proofErr w:type="gramStart"/>
      <w:r>
        <w:rPr>
          <w:rFonts w:ascii="Times New Roman" w:eastAsia="Times New Roman" w:hAnsi="Times New Roman" w:cs="Times New Roman"/>
          <w:sz w:val="24"/>
          <w:szCs w:val="24"/>
        </w:rPr>
        <w:t>Farming for food, for income or for lack of better options?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Food </w:t>
      </w:r>
      <w:proofErr w:type="spellStart"/>
      <w:r>
        <w:rPr>
          <w:rFonts w:ascii="Times New Roman" w:eastAsia="Times New Roman" w:hAnsi="Times New Roman" w:cs="Times New Roman"/>
          <w:i/>
          <w:sz w:val="24"/>
          <w:szCs w:val="24"/>
        </w:rPr>
        <w:t>Secur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1431–1454 (2021).</w:t>
      </w:r>
    </w:p>
    <w:p w14:paraId="3FFCC282" w14:textId="3F9B2DBF"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Jayne, T. S., Snapp, S., Place, F. &amp; Sitko, N. Sustainable agricultural intensification in an era of rural transformation in Africa. </w:t>
      </w:r>
      <w:r>
        <w:rPr>
          <w:rFonts w:ascii="Times New Roman" w:eastAsia="Times New Roman" w:hAnsi="Times New Roman" w:cs="Times New Roman"/>
          <w:i/>
          <w:sz w:val="24"/>
          <w:szCs w:val="24"/>
        </w:rPr>
        <w:t xml:space="preserve">Glob. Food </w:t>
      </w:r>
      <w:proofErr w:type="spellStart"/>
      <w:r>
        <w:rPr>
          <w:rFonts w:ascii="Times New Roman" w:eastAsia="Times New Roman" w:hAnsi="Times New Roman" w:cs="Times New Roman"/>
          <w:i/>
          <w:sz w:val="24"/>
          <w:szCs w:val="24"/>
        </w:rPr>
        <w:t>Secur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105–113 (2019).</w:t>
      </w:r>
    </w:p>
    <w:p w14:paraId="5EBEBF7B" w14:textId="1B752D3B"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Stringer, L. C.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Adaptation and development pathways for different types of farmers. </w:t>
      </w:r>
      <w:r>
        <w:rPr>
          <w:rFonts w:ascii="Times New Roman" w:eastAsia="Times New Roman" w:hAnsi="Times New Roman" w:cs="Times New Roman"/>
          <w:i/>
          <w:sz w:val="24"/>
          <w:szCs w:val="24"/>
        </w:rPr>
        <w:t xml:space="preserve">Environ. Sci. Policy </w:t>
      </w:r>
      <w:r>
        <w:rPr>
          <w:rFonts w:ascii="Times New Roman" w:eastAsia="Times New Roman" w:hAnsi="Times New Roman" w:cs="Times New Roman"/>
          <w:b/>
          <w:sz w:val="24"/>
          <w:szCs w:val="24"/>
        </w:rPr>
        <w:t>104</w:t>
      </w:r>
      <w:r>
        <w:rPr>
          <w:rFonts w:ascii="Times New Roman" w:eastAsia="Times New Roman" w:hAnsi="Times New Roman" w:cs="Times New Roman"/>
          <w:sz w:val="24"/>
          <w:szCs w:val="24"/>
        </w:rPr>
        <w:t xml:space="preserve">, 174–189 (2020). </w:t>
      </w:r>
      <w:r>
        <w:rPr>
          <w:rFonts w:ascii="Times New Roman" w:eastAsia="Times New Roman" w:hAnsi="Times New Roman" w:cs="Times New Roman"/>
          <w:b/>
          <w:sz w:val="24"/>
          <w:szCs w:val="24"/>
        </w:rPr>
        <w:t>This paper identifies several illustrative adaptation and development pathways that allow farmers to adapt and develop while being climate resilient and contributing minimal emissions.</w:t>
      </w:r>
    </w:p>
    <w:p w14:paraId="56C4ABBF" w14:textId="047920EB"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 xml:space="preserve">Mor, T. </w:t>
      </w:r>
      <w:r>
        <w:rPr>
          <w:rFonts w:ascii="Times New Roman" w:eastAsia="Times New Roman" w:hAnsi="Times New Roman" w:cs="Times New Roman"/>
          <w:i/>
          <w:sz w:val="24"/>
          <w:szCs w:val="24"/>
        </w:rPr>
        <w:t>Towards a Gender-Responsive Implementation of the United Nations Convention to Combat Desertification</w:t>
      </w:r>
      <w:r>
        <w:rPr>
          <w:rFonts w:ascii="Times New Roman" w:eastAsia="Times New Roman" w:hAnsi="Times New Roman" w:cs="Times New Roman"/>
          <w:sz w:val="24"/>
          <w:szCs w:val="24"/>
        </w:rPr>
        <w:t xml:space="preserve"> (UN-Women, 2019).</w:t>
      </w:r>
    </w:p>
    <w:p w14:paraId="51FDA4F6" w14:textId="0ED7A220" w:rsidR="0053774F" w:rsidRPr="008C53B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 xml:space="preserve">Namubiru-Mwaura, E. </w:t>
      </w:r>
      <w:r>
        <w:rPr>
          <w:rFonts w:ascii="Times New Roman" w:eastAsia="Times New Roman" w:hAnsi="Times New Roman" w:cs="Times New Roman"/>
          <w:i/>
          <w:sz w:val="24"/>
          <w:szCs w:val="24"/>
        </w:rPr>
        <w:t>Gender and Land Restoration</w:t>
      </w:r>
      <w:r>
        <w:rPr>
          <w:rFonts w:ascii="Times New Roman" w:eastAsia="Times New Roman" w:hAnsi="Times New Roman" w:cs="Times New Roman"/>
          <w:sz w:val="24"/>
          <w:szCs w:val="24"/>
        </w:rPr>
        <w:t xml:space="preserve"> (UNCCD Global Land Outlook Working Paper, 2021).</w:t>
      </w:r>
    </w:p>
    <w:p w14:paraId="0AAE64C3" w14:textId="02FA528B"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G20 Global Land Initiative. </w:t>
      </w:r>
      <w:r>
        <w:rPr>
          <w:rFonts w:ascii="Times New Roman" w:eastAsia="Times New Roman" w:hAnsi="Times New Roman" w:cs="Times New Roman"/>
          <w:i/>
          <w:sz w:val="24"/>
          <w:szCs w:val="24"/>
        </w:rPr>
        <w:t>G20 Global Land Initiative. Reducing Land Degradation</w:t>
      </w:r>
      <w:r>
        <w:rPr>
          <w:rFonts w:ascii="Times New Roman" w:eastAsia="Times New Roman" w:hAnsi="Times New Roman" w:cs="Times New Roman"/>
          <w:sz w:val="24"/>
          <w:szCs w:val="24"/>
        </w:rPr>
        <w:t xml:space="preserve"> (G20 Global Land Initiative, 2023).</w:t>
      </w:r>
    </w:p>
    <w:p w14:paraId="5F5C35D3" w14:textId="02BA18DB"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lang w:val="es-ES"/>
        </w:rPr>
        <w:t>56.</w:t>
      </w:r>
      <w:r w:rsidRPr="007F3002">
        <w:rPr>
          <w:rFonts w:ascii="Times New Roman" w:eastAsia="Times New Roman" w:hAnsi="Times New Roman" w:cs="Times New Roman"/>
          <w:sz w:val="24"/>
          <w:szCs w:val="24"/>
          <w:lang w:val="es-ES"/>
        </w:rPr>
        <w:tab/>
        <w:t xml:space="preserve">Gann, G. D. </w:t>
      </w:r>
      <w:r w:rsidRPr="007F3002">
        <w:rPr>
          <w:rFonts w:ascii="Times New Roman" w:eastAsia="Times New Roman" w:hAnsi="Times New Roman" w:cs="Times New Roman"/>
          <w:i/>
          <w:sz w:val="24"/>
          <w:szCs w:val="24"/>
          <w:lang w:val="es-ES"/>
        </w:rPr>
        <w:t>et al.</w:t>
      </w:r>
      <w:r w:rsidRPr="007F300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International principles and standards for the practice of ecological restoration. Second edition. </w:t>
      </w:r>
      <w:proofErr w:type="spellStart"/>
      <w:r>
        <w:rPr>
          <w:rFonts w:ascii="Times New Roman" w:eastAsia="Times New Roman" w:hAnsi="Times New Roman" w:cs="Times New Roman"/>
          <w:i/>
          <w:sz w:val="24"/>
          <w:szCs w:val="24"/>
        </w:rPr>
        <w:t>Restor</w:t>
      </w:r>
      <w:proofErr w:type="spellEnd"/>
      <w:r>
        <w:rPr>
          <w:rFonts w:ascii="Times New Roman" w:eastAsia="Times New Roman" w:hAnsi="Times New Roman" w:cs="Times New Roman"/>
          <w:i/>
          <w:sz w:val="24"/>
          <w:szCs w:val="24"/>
        </w:rPr>
        <w:t xml:space="preserve">. Ecol. </w:t>
      </w:r>
      <w:r>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S1–S46 (2019).</w:t>
      </w:r>
    </w:p>
    <w:p w14:paraId="6F89C733" w14:textId="0A3E5C7C"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57.</w:t>
      </w:r>
      <w:r>
        <w:rPr>
          <w:rFonts w:ascii="Times New Roman" w:eastAsia="Times New Roman" w:hAnsi="Times New Roman" w:cs="Times New Roman"/>
          <w:sz w:val="24"/>
          <w:szCs w:val="24"/>
        </w:rPr>
        <w:tab/>
        <w:t xml:space="preserve">Allen, C.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Delivering an enabling environment and multiple benefits for land degradation neutrality: Stakeholder perceptions and progress. </w:t>
      </w:r>
      <w:r>
        <w:rPr>
          <w:rFonts w:ascii="Times New Roman" w:eastAsia="Times New Roman" w:hAnsi="Times New Roman" w:cs="Times New Roman"/>
          <w:i/>
          <w:sz w:val="24"/>
          <w:szCs w:val="24"/>
        </w:rPr>
        <w:t xml:space="preserve">Environ. Sci. Policy </w:t>
      </w:r>
      <w:r>
        <w:rPr>
          <w:rFonts w:ascii="Times New Roman" w:eastAsia="Times New Roman" w:hAnsi="Times New Roman" w:cs="Times New Roman"/>
          <w:b/>
          <w:sz w:val="24"/>
          <w:szCs w:val="24"/>
        </w:rPr>
        <w:t>114</w:t>
      </w:r>
      <w:r>
        <w:rPr>
          <w:rFonts w:ascii="Times New Roman" w:eastAsia="Times New Roman" w:hAnsi="Times New Roman" w:cs="Times New Roman"/>
          <w:sz w:val="24"/>
          <w:szCs w:val="24"/>
        </w:rPr>
        <w:t>, 109–118 (2020).</w:t>
      </w:r>
    </w:p>
    <w:p w14:paraId="13ABF0C8" w14:textId="4B0B0BEB"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sidRPr="00E513B3">
        <w:rPr>
          <w:rFonts w:ascii="Times New Roman" w:eastAsia="Times New Roman" w:hAnsi="Times New Roman" w:cs="Times New Roman"/>
          <w:sz w:val="24"/>
          <w:szCs w:val="24"/>
          <w:lang w:val="en-US"/>
        </w:rPr>
        <w:t>58.</w:t>
      </w:r>
      <w:r w:rsidRPr="00E513B3">
        <w:rPr>
          <w:rFonts w:ascii="Times New Roman" w:eastAsia="Times New Roman" w:hAnsi="Times New Roman" w:cs="Times New Roman"/>
          <w:sz w:val="24"/>
          <w:szCs w:val="24"/>
          <w:lang w:val="en-US"/>
        </w:rPr>
        <w:tab/>
        <w:t xml:space="preserve">Verburg, P. H. </w:t>
      </w:r>
      <w:r w:rsidRPr="00E513B3">
        <w:rPr>
          <w:rFonts w:ascii="Times New Roman" w:eastAsia="Times New Roman" w:hAnsi="Times New Roman" w:cs="Times New Roman"/>
          <w:i/>
          <w:sz w:val="24"/>
          <w:szCs w:val="24"/>
          <w:lang w:val="en-US"/>
        </w:rPr>
        <w:t>et al.</w:t>
      </w:r>
      <w:r w:rsidRPr="00E513B3">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 xml:space="preserve">Creating an Enabling Environment for Land Degradation </w:t>
      </w:r>
      <w:r>
        <w:rPr>
          <w:rFonts w:ascii="Times New Roman" w:eastAsia="Times New Roman" w:hAnsi="Times New Roman" w:cs="Times New Roman"/>
          <w:i/>
          <w:sz w:val="24"/>
          <w:szCs w:val="24"/>
        </w:rPr>
        <w:lastRenderedPageBreak/>
        <w:t>Neutrality and its Potential Contribution to Enhancing Well-being, Livelihoods and the Environment</w:t>
      </w:r>
      <w:r>
        <w:rPr>
          <w:rFonts w:ascii="Times New Roman" w:eastAsia="Times New Roman" w:hAnsi="Times New Roman" w:cs="Times New Roman"/>
          <w:sz w:val="24"/>
          <w:szCs w:val="24"/>
        </w:rPr>
        <w:t xml:space="preserve"> (United Nations Convention to Combat Desertification, 2019).</w:t>
      </w:r>
    </w:p>
    <w:p w14:paraId="4640E8DF" w14:textId="136A8376"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59.</w:t>
      </w:r>
      <w:r>
        <w:rPr>
          <w:rFonts w:ascii="Times New Roman" w:eastAsia="Times New Roman" w:hAnsi="Times New Roman" w:cs="Times New Roman"/>
          <w:sz w:val="24"/>
          <w:szCs w:val="24"/>
        </w:rPr>
        <w:tab/>
        <w:t xml:space="preserve">FAO. </w:t>
      </w:r>
      <w:r>
        <w:rPr>
          <w:rFonts w:ascii="Times New Roman" w:eastAsia="Times New Roman" w:hAnsi="Times New Roman" w:cs="Times New Roman"/>
          <w:i/>
          <w:sz w:val="24"/>
          <w:szCs w:val="24"/>
        </w:rPr>
        <w:t>Principles for Ecosystem Restoration to Guide the United Nations Decade 2021–2030</w:t>
      </w:r>
      <w:r>
        <w:rPr>
          <w:rFonts w:ascii="Times New Roman" w:eastAsia="Times New Roman" w:hAnsi="Times New Roman" w:cs="Times New Roman"/>
          <w:sz w:val="24"/>
          <w:szCs w:val="24"/>
        </w:rPr>
        <w:t xml:space="preserve"> (Food and Agriculture Organization of the United Nations, 2021).</w:t>
      </w:r>
    </w:p>
    <w:p w14:paraId="4332800A" w14:textId="4CE6A94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60.</w:t>
      </w:r>
      <w:r>
        <w:rPr>
          <w:rFonts w:ascii="Times New Roman" w:eastAsia="Times New Roman" w:hAnsi="Times New Roman" w:cs="Times New Roman"/>
          <w:sz w:val="24"/>
          <w:szCs w:val="24"/>
        </w:rPr>
        <w:tab/>
        <w:t xml:space="preserve">Woroniecki,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Nature unsettled: How knowledge and power shape ‘nature-based’ approaches to societal challenges. </w:t>
      </w:r>
      <w:r>
        <w:rPr>
          <w:rFonts w:ascii="Times New Roman" w:eastAsia="Times New Roman" w:hAnsi="Times New Roman" w:cs="Times New Roman"/>
          <w:i/>
          <w:sz w:val="24"/>
          <w:szCs w:val="24"/>
        </w:rPr>
        <w:t xml:space="preserve">Glob. Environ. Change </w:t>
      </w:r>
      <w:r>
        <w:rPr>
          <w:rFonts w:ascii="Times New Roman" w:eastAsia="Times New Roman" w:hAnsi="Times New Roman" w:cs="Times New Roman"/>
          <w:b/>
          <w:sz w:val="24"/>
          <w:szCs w:val="24"/>
        </w:rPr>
        <w:t>65</w:t>
      </w:r>
      <w:r>
        <w:rPr>
          <w:rFonts w:ascii="Times New Roman" w:eastAsia="Times New Roman" w:hAnsi="Times New Roman" w:cs="Times New Roman"/>
          <w:sz w:val="24"/>
          <w:szCs w:val="24"/>
        </w:rPr>
        <w:t>, 102132 (2020).</w:t>
      </w:r>
    </w:p>
    <w:p w14:paraId="0366CEFC" w14:textId="0F054A09"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61.</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Rakotonarivo</w:t>
      </w:r>
      <w:proofErr w:type="spellEnd"/>
      <w:r>
        <w:rPr>
          <w:rFonts w:ascii="Times New Roman" w:eastAsia="Times New Roman" w:hAnsi="Times New Roman" w:cs="Times New Roman"/>
          <w:sz w:val="24"/>
          <w:szCs w:val="24"/>
        </w:rPr>
        <w:t xml:space="preserve">, O.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Resolving land tenure security is essential to deliver forest restoration. </w:t>
      </w:r>
      <w:r>
        <w:rPr>
          <w:rFonts w:ascii="Times New Roman" w:eastAsia="Times New Roman" w:hAnsi="Times New Roman" w:cs="Times New Roman"/>
          <w:i/>
          <w:sz w:val="24"/>
          <w:szCs w:val="24"/>
        </w:rPr>
        <w:t xml:space="preserve">Commun. Earth Environ. </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1–8 (2023).</w:t>
      </w:r>
    </w:p>
    <w:p w14:paraId="1A1F5ABD" w14:textId="4E5B5091"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sz w:val="24"/>
          <w:szCs w:val="24"/>
        </w:rPr>
        <w:tab/>
        <w:t xml:space="preserve">Sunderlin, W. D.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Creating an appropriate tenure foundation for REDD+: The record to date and prospects for the future. </w:t>
      </w:r>
      <w:r>
        <w:rPr>
          <w:rFonts w:ascii="Times New Roman" w:eastAsia="Times New Roman" w:hAnsi="Times New Roman" w:cs="Times New Roman"/>
          <w:i/>
          <w:sz w:val="24"/>
          <w:szCs w:val="24"/>
        </w:rPr>
        <w:t xml:space="preserve">World Dev. </w:t>
      </w:r>
      <w:r>
        <w:rPr>
          <w:rFonts w:ascii="Times New Roman" w:eastAsia="Times New Roman" w:hAnsi="Times New Roman" w:cs="Times New Roman"/>
          <w:b/>
          <w:sz w:val="24"/>
          <w:szCs w:val="24"/>
        </w:rPr>
        <w:t>106</w:t>
      </w:r>
      <w:r>
        <w:rPr>
          <w:rFonts w:ascii="Times New Roman" w:eastAsia="Times New Roman" w:hAnsi="Times New Roman" w:cs="Times New Roman"/>
          <w:sz w:val="24"/>
          <w:szCs w:val="24"/>
        </w:rPr>
        <w:t>, 376–392 (2018).</w:t>
      </w:r>
    </w:p>
    <w:p w14:paraId="3FE8B92F" w14:textId="69B568F6"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Stanturf</w:t>
      </w:r>
      <w:proofErr w:type="spellEnd"/>
      <w:r>
        <w:rPr>
          <w:rFonts w:ascii="Times New Roman" w:eastAsia="Times New Roman" w:hAnsi="Times New Roman" w:cs="Times New Roman"/>
          <w:sz w:val="24"/>
          <w:szCs w:val="24"/>
        </w:rPr>
        <w:t xml:space="preserve">, J. A. &amp; Mansourian, S. Forest landscape restoration: state of play. </w:t>
      </w:r>
      <w:r>
        <w:rPr>
          <w:rFonts w:ascii="Times New Roman" w:eastAsia="Times New Roman" w:hAnsi="Times New Roman" w:cs="Times New Roman"/>
          <w:i/>
          <w:sz w:val="24"/>
          <w:szCs w:val="24"/>
        </w:rPr>
        <w:t xml:space="preserve">R. Soc. Open Sci. </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201218 (2020).</w:t>
      </w:r>
    </w:p>
    <w:p w14:paraId="5E152693" w14:textId="03BD0FB6"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64.</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Löfqvist</w:t>
      </w:r>
      <w:proofErr w:type="spellEnd"/>
      <w:r>
        <w:rPr>
          <w:rFonts w:ascii="Times New Roman" w:eastAsia="Times New Roman" w:hAnsi="Times New Roman" w:cs="Times New Roman"/>
          <w:sz w:val="24"/>
          <w:szCs w:val="24"/>
        </w:rPr>
        <w:t xml:space="preserve">,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How social considerations improve the equity and effectiveness of ecosystem restoration. </w:t>
      </w:r>
      <w:proofErr w:type="spellStart"/>
      <w:r>
        <w:rPr>
          <w:rFonts w:ascii="Times New Roman" w:eastAsia="Times New Roman" w:hAnsi="Times New Roman" w:cs="Times New Roman"/>
          <w:i/>
          <w:sz w:val="24"/>
          <w:szCs w:val="24"/>
        </w:rPr>
        <w:t>BioScience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73</w:t>
      </w:r>
      <w:r>
        <w:rPr>
          <w:rFonts w:ascii="Times New Roman" w:eastAsia="Times New Roman" w:hAnsi="Times New Roman" w:cs="Times New Roman"/>
          <w:sz w:val="24"/>
          <w:szCs w:val="24"/>
        </w:rPr>
        <w:t>, 134–148 (2023).</w:t>
      </w:r>
    </w:p>
    <w:p w14:paraId="6C75C1D2" w14:textId="32D220B2"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sidRPr="0053774F">
        <w:rPr>
          <w:rFonts w:ascii="Times New Roman" w:eastAsia="Times New Roman" w:hAnsi="Times New Roman" w:cs="Times New Roman"/>
          <w:sz w:val="24"/>
          <w:szCs w:val="24"/>
          <w:lang w:val="en-GB"/>
        </w:rPr>
        <w:t>65.</w:t>
      </w:r>
      <w:r w:rsidRPr="0053774F">
        <w:rPr>
          <w:rFonts w:ascii="Times New Roman" w:eastAsia="Times New Roman" w:hAnsi="Times New Roman" w:cs="Times New Roman"/>
          <w:sz w:val="24"/>
          <w:szCs w:val="24"/>
          <w:lang w:val="en-GB"/>
        </w:rPr>
        <w:tab/>
        <w:t xml:space="preserve">Crona, B. I. </w:t>
      </w:r>
      <w:r w:rsidRPr="0053774F">
        <w:rPr>
          <w:rFonts w:ascii="Times New Roman" w:eastAsia="Times New Roman" w:hAnsi="Times New Roman" w:cs="Times New Roman"/>
          <w:i/>
          <w:sz w:val="24"/>
          <w:szCs w:val="24"/>
          <w:lang w:val="en-GB"/>
        </w:rPr>
        <w:t>et al.</w:t>
      </w:r>
      <w:r w:rsidRPr="0053774F">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 xml:space="preserve">Four ways blue foods can help achieve food system ambitions across nations.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b/>
          <w:sz w:val="24"/>
          <w:szCs w:val="24"/>
        </w:rPr>
        <w:t>616</w:t>
      </w:r>
      <w:r>
        <w:rPr>
          <w:rFonts w:ascii="Times New Roman" w:eastAsia="Times New Roman" w:hAnsi="Times New Roman" w:cs="Times New Roman"/>
          <w:sz w:val="24"/>
          <w:szCs w:val="24"/>
        </w:rPr>
        <w:t>, 104–112 (2023).</w:t>
      </w:r>
    </w:p>
    <w:p w14:paraId="7C998F1E" w14:textId="131DF28A"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66.</w:t>
      </w:r>
      <w:r>
        <w:rPr>
          <w:rFonts w:ascii="Times New Roman" w:eastAsia="Times New Roman" w:hAnsi="Times New Roman" w:cs="Times New Roman"/>
          <w:sz w:val="24"/>
          <w:szCs w:val="24"/>
        </w:rPr>
        <w:tab/>
        <w:t xml:space="preserve">Golden, C. D.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Aquatic foods to nourish nations.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b/>
          <w:sz w:val="24"/>
          <w:szCs w:val="24"/>
        </w:rPr>
        <w:t>598</w:t>
      </w:r>
      <w:r>
        <w:rPr>
          <w:rFonts w:ascii="Times New Roman" w:eastAsia="Times New Roman" w:hAnsi="Times New Roman" w:cs="Times New Roman"/>
          <w:sz w:val="24"/>
          <w:szCs w:val="24"/>
        </w:rPr>
        <w:t>, 315–320 (2021).</w:t>
      </w:r>
    </w:p>
    <w:p w14:paraId="2A147F71" w14:textId="4E839C42"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67.</w:t>
      </w:r>
      <w:r>
        <w:rPr>
          <w:rFonts w:ascii="Times New Roman" w:eastAsia="Times New Roman" w:hAnsi="Times New Roman" w:cs="Times New Roman"/>
          <w:sz w:val="24"/>
          <w:szCs w:val="24"/>
        </w:rPr>
        <w:tab/>
        <w:t xml:space="preserve">Stetkiewicz,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Seafood in food security: A call for bridging the terrestrial-aquatic divide. </w:t>
      </w:r>
      <w:r>
        <w:rPr>
          <w:rFonts w:ascii="Times New Roman" w:eastAsia="Times New Roman" w:hAnsi="Times New Roman" w:cs="Times New Roman"/>
          <w:i/>
          <w:sz w:val="24"/>
          <w:szCs w:val="24"/>
        </w:rPr>
        <w:t xml:space="preserve">Front. Sustain. Food Syst.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703152 (2022).</w:t>
      </w:r>
    </w:p>
    <w:p w14:paraId="6F69CA2B" w14:textId="7CD7AEE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68.</w:t>
      </w:r>
      <w:r>
        <w:rPr>
          <w:rFonts w:ascii="Times New Roman" w:eastAsia="Times New Roman" w:hAnsi="Times New Roman" w:cs="Times New Roman"/>
          <w:sz w:val="24"/>
          <w:szCs w:val="24"/>
        </w:rPr>
        <w:tab/>
        <w:t xml:space="preserve">Merrie, A. </w:t>
      </w:r>
      <w:r>
        <w:rPr>
          <w:rFonts w:ascii="Times New Roman" w:eastAsia="Times New Roman" w:hAnsi="Times New Roman" w:cs="Times New Roman"/>
          <w:i/>
          <w:sz w:val="24"/>
          <w:szCs w:val="24"/>
        </w:rPr>
        <w:t>Oceans and the Global Food System</w:t>
      </w:r>
      <w:r>
        <w:rPr>
          <w:rFonts w:ascii="Times New Roman" w:eastAsia="Times New Roman" w:hAnsi="Times New Roman" w:cs="Times New Roman"/>
          <w:sz w:val="24"/>
          <w:szCs w:val="24"/>
        </w:rPr>
        <w:t xml:space="preserve"> (Food Planet Prize, 2021); </w:t>
      </w:r>
      <w:hyperlink r:id="rId14">
        <w:r>
          <w:rPr>
            <w:rFonts w:ascii="Times New Roman" w:eastAsia="Times New Roman" w:hAnsi="Times New Roman" w:cs="Times New Roman"/>
            <w:sz w:val="24"/>
            <w:szCs w:val="24"/>
            <w:u w:val="single"/>
          </w:rPr>
          <w:t>https://foodplanetprize.org/app/uploads/2021/12/Final-Oceans_2021_2.pdf</w:t>
        </w:r>
      </w:hyperlink>
    </w:p>
    <w:p w14:paraId="487DD5B2" w14:textId="255426B6"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lang w:val="es-ES"/>
        </w:rPr>
        <w:t>69.</w:t>
      </w:r>
      <w:r w:rsidRPr="007F3002">
        <w:rPr>
          <w:rFonts w:ascii="Times New Roman" w:eastAsia="Times New Roman" w:hAnsi="Times New Roman" w:cs="Times New Roman"/>
          <w:sz w:val="24"/>
          <w:szCs w:val="24"/>
          <w:lang w:val="es-ES"/>
        </w:rPr>
        <w:tab/>
      </w:r>
      <w:proofErr w:type="gramStart"/>
      <w:r w:rsidRPr="007F3002">
        <w:rPr>
          <w:rFonts w:ascii="Times New Roman" w:eastAsia="Times New Roman" w:hAnsi="Times New Roman" w:cs="Times New Roman"/>
          <w:sz w:val="24"/>
          <w:szCs w:val="24"/>
          <w:lang w:val="es-ES"/>
        </w:rPr>
        <w:t xml:space="preserve">Duarte, C. M. </w:t>
      </w:r>
      <w:r w:rsidRPr="007F3002">
        <w:rPr>
          <w:rFonts w:ascii="Times New Roman" w:eastAsia="Times New Roman" w:hAnsi="Times New Roman" w:cs="Times New Roman"/>
          <w:i/>
          <w:sz w:val="24"/>
          <w:szCs w:val="24"/>
          <w:lang w:val="es-ES"/>
        </w:rPr>
        <w:t>et al.</w:t>
      </w:r>
      <w:r w:rsidRPr="007F300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Will the oceans help feed humanity?</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BioScience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59</w:t>
      </w:r>
      <w:r>
        <w:rPr>
          <w:rFonts w:ascii="Times New Roman" w:eastAsia="Times New Roman" w:hAnsi="Times New Roman" w:cs="Times New Roman"/>
          <w:sz w:val="24"/>
          <w:szCs w:val="24"/>
        </w:rPr>
        <w:t>, 967–976 (2009).</w:t>
      </w:r>
    </w:p>
    <w:p w14:paraId="1E7BF418" w14:textId="58C4AAD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70.</w:t>
      </w:r>
      <w:r>
        <w:rPr>
          <w:rFonts w:ascii="Times New Roman" w:eastAsia="Times New Roman" w:hAnsi="Times New Roman" w:cs="Times New Roman"/>
          <w:sz w:val="24"/>
          <w:szCs w:val="24"/>
        </w:rPr>
        <w:tab/>
        <w:t xml:space="preserve">Liu, C. &amp; Ralston, N. V. C. Seafood and health: What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need to know? </w:t>
      </w:r>
      <w:r>
        <w:rPr>
          <w:rFonts w:ascii="Times New Roman" w:eastAsia="Times New Roman" w:hAnsi="Times New Roman" w:cs="Times New Roman"/>
          <w:i/>
          <w:sz w:val="24"/>
          <w:szCs w:val="24"/>
        </w:rPr>
        <w:t xml:space="preserve">Adv. Food </w:t>
      </w:r>
      <w:proofErr w:type="spellStart"/>
      <w:r>
        <w:rPr>
          <w:rFonts w:ascii="Times New Roman" w:eastAsia="Times New Roman" w:hAnsi="Times New Roman" w:cs="Times New Roman"/>
          <w:i/>
          <w:sz w:val="24"/>
          <w:szCs w:val="24"/>
        </w:rPr>
        <w:t>Nutr</w:t>
      </w:r>
      <w:proofErr w:type="spellEnd"/>
      <w:r>
        <w:rPr>
          <w:rFonts w:ascii="Times New Roman" w:eastAsia="Times New Roman" w:hAnsi="Times New Roman" w:cs="Times New Roman"/>
          <w:i/>
          <w:sz w:val="24"/>
          <w:szCs w:val="24"/>
        </w:rPr>
        <w:t>. Res.</w:t>
      </w:r>
      <w:r>
        <w:rPr>
          <w:rFonts w:ascii="Times New Roman" w:eastAsia="Times New Roman" w:hAnsi="Times New Roman" w:cs="Times New Roman"/>
          <w:sz w:val="24"/>
          <w:szCs w:val="24"/>
        </w:rPr>
        <w:t xml:space="preserve"> 97, 275–318 (2021).</w:t>
      </w:r>
    </w:p>
    <w:p w14:paraId="144FFBD0" w14:textId="204718E3"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71.</w:t>
      </w:r>
      <w:r>
        <w:rPr>
          <w:rFonts w:ascii="Times New Roman" w:eastAsia="Times New Roman" w:hAnsi="Times New Roman" w:cs="Times New Roman"/>
          <w:sz w:val="24"/>
          <w:szCs w:val="24"/>
        </w:rPr>
        <w:tab/>
        <w:t xml:space="preserve">Farmery, A. 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Food for all: designing sustainable and secure future seafood systems. </w:t>
      </w:r>
      <w:r>
        <w:rPr>
          <w:rFonts w:ascii="Times New Roman" w:eastAsia="Times New Roman" w:hAnsi="Times New Roman" w:cs="Times New Roman"/>
          <w:i/>
          <w:sz w:val="24"/>
          <w:szCs w:val="24"/>
        </w:rPr>
        <w:t xml:space="preserve">Rev. Fish Biol. Fish. </w:t>
      </w:r>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101–121 (2022).</w:t>
      </w:r>
    </w:p>
    <w:p w14:paraId="5B7C0BCA" w14:textId="24A49E0F"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tab/>
        <w:t xml:space="preserve">Koehn, J. Z., Allison, E. H., Golden, C. D. &amp; Hilborn, R. The role of seafood in sustainable diets. </w:t>
      </w:r>
      <w:r>
        <w:rPr>
          <w:rFonts w:ascii="Times New Roman" w:eastAsia="Times New Roman" w:hAnsi="Times New Roman" w:cs="Times New Roman"/>
          <w:i/>
          <w:sz w:val="24"/>
          <w:szCs w:val="24"/>
        </w:rPr>
        <w:t xml:space="preserve">Environ. Res. Lett. </w:t>
      </w: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035003 (2022).</w:t>
      </w:r>
    </w:p>
    <w:p w14:paraId="40DD2B2F" w14:textId="19D9B2AF"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73.</w:t>
      </w:r>
      <w:r>
        <w:rPr>
          <w:rFonts w:ascii="Times New Roman" w:eastAsia="Times New Roman" w:hAnsi="Times New Roman" w:cs="Times New Roman"/>
          <w:sz w:val="24"/>
          <w:szCs w:val="24"/>
        </w:rPr>
        <w:tab/>
        <w:t xml:space="preserve">Bianchi, 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Assessing seafood nutritional diversity together with climate impacts informs more comprehensive dietary advice. </w:t>
      </w:r>
      <w:r>
        <w:rPr>
          <w:rFonts w:ascii="Times New Roman" w:eastAsia="Times New Roman" w:hAnsi="Times New Roman" w:cs="Times New Roman"/>
          <w:i/>
          <w:sz w:val="24"/>
          <w:szCs w:val="24"/>
        </w:rPr>
        <w:t xml:space="preserve">Commun. Earth Environ.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1–12 (2022). </w:t>
      </w:r>
      <w:r>
        <w:rPr>
          <w:rFonts w:ascii="Times New Roman" w:eastAsia="Times New Roman" w:hAnsi="Times New Roman" w:cs="Times New Roman"/>
          <w:b/>
          <w:sz w:val="24"/>
          <w:szCs w:val="24"/>
        </w:rPr>
        <w:t>Assessment of the nutrient density and greenhouse gas emissions, weighted by production method, that result from fishing and farming of globally important species</w:t>
      </w:r>
    </w:p>
    <w:p w14:paraId="7FCE8C00" w14:textId="483F9FA2"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Pr>
          <w:rFonts w:ascii="Times New Roman" w:eastAsia="Times New Roman" w:hAnsi="Times New Roman" w:cs="Times New Roman"/>
          <w:sz w:val="24"/>
          <w:szCs w:val="24"/>
        </w:rPr>
        <w:tab/>
        <w:t xml:space="preserve">Rajapakse, N. &amp; Kim, S.-K. Nutritional and digestive health benefits of seaweed. </w:t>
      </w:r>
      <w:r>
        <w:rPr>
          <w:rFonts w:ascii="Times New Roman" w:eastAsia="Times New Roman" w:hAnsi="Times New Roman" w:cs="Times New Roman"/>
          <w:i/>
          <w:sz w:val="24"/>
          <w:szCs w:val="24"/>
        </w:rPr>
        <w:t xml:space="preserve">Adv. Food </w:t>
      </w:r>
      <w:proofErr w:type="spellStart"/>
      <w:r>
        <w:rPr>
          <w:rFonts w:ascii="Times New Roman" w:eastAsia="Times New Roman" w:hAnsi="Times New Roman" w:cs="Times New Roman"/>
          <w:i/>
          <w:sz w:val="24"/>
          <w:szCs w:val="24"/>
        </w:rPr>
        <w:t>Nutr</w:t>
      </w:r>
      <w:proofErr w:type="spellEnd"/>
      <w:r>
        <w:rPr>
          <w:rFonts w:ascii="Times New Roman" w:eastAsia="Times New Roman" w:hAnsi="Times New Roman" w:cs="Times New Roman"/>
          <w:i/>
          <w:sz w:val="24"/>
          <w:szCs w:val="24"/>
        </w:rPr>
        <w:t xml:space="preserve">. Res. </w:t>
      </w:r>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 17–28 (2011).</w:t>
      </w:r>
    </w:p>
    <w:p w14:paraId="31DDEBB7" w14:textId="2C557D89"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Spillias</w:t>
      </w:r>
      <w:proofErr w:type="spellEnd"/>
      <w:r>
        <w:rPr>
          <w:rFonts w:ascii="Times New Roman" w:eastAsia="Times New Roman" w:hAnsi="Times New Roman" w:cs="Times New Roman"/>
          <w:sz w:val="24"/>
          <w:szCs w:val="24"/>
        </w:rPr>
        <w:t xml:space="preserve">, 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Reducing global land-use pressures with seaweed farming. </w:t>
      </w:r>
      <w:r>
        <w:rPr>
          <w:rFonts w:ascii="Times New Roman" w:eastAsia="Times New Roman" w:hAnsi="Times New Roman" w:cs="Times New Roman"/>
          <w:i/>
          <w:sz w:val="24"/>
          <w:szCs w:val="24"/>
        </w:rPr>
        <w:t xml:space="preserve">Nat. Sustain. </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380–390 (2023). </w:t>
      </w:r>
      <w:r>
        <w:rPr>
          <w:rFonts w:ascii="Times New Roman" w:eastAsia="Times New Roman" w:hAnsi="Times New Roman" w:cs="Times New Roman"/>
          <w:b/>
          <w:sz w:val="24"/>
          <w:szCs w:val="24"/>
        </w:rPr>
        <w:t>This article illustrates the potential of seaweed production to reduce the environmental impacts of terrestrial agriculture.</w:t>
      </w:r>
    </w:p>
    <w:p w14:paraId="29A88DCB" w14:textId="11AC24BC"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76.</w:t>
      </w:r>
      <w:r>
        <w:rPr>
          <w:rFonts w:ascii="Times New Roman" w:eastAsia="Times New Roman" w:hAnsi="Times New Roman" w:cs="Times New Roman"/>
          <w:sz w:val="24"/>
          <w:szCs w:val="24"/>
        </w:rPr>
        <w:tab/>
        <w:t xml:space="preserve">Bhuyan, M. S. Ecological risks associated with seaweed cultivation and identifying risk minimization approaches. </w:t>
      </w:r>
      <w:r>
        <w:rPr>
          <w:rFonts w:ascii="Times New Roman" w:eastAsia="Times New Roman" w:hAnsi="Times New Roman" w:cs="Times New Roman"/>
          <w:i/>
          <w:sz w:val="24"/>
          <w:szCs w:val="24"/>
        </w:rPr>
        <w:t xml:space="preserve">Algal Res. </w:t>
      </w:r>
      <w:r>
        <w:rPr>
          <w:rFonts w:ascii="Times New Roman" w:eastAsia="Times New Roman" w:hAnsi="Times New Roman" w:cs="Times New Roman"/>
          <w:b/>
          <w:sz w:val="24"/>
          <w:szCs w:val="24"/>
        </w:rPr>
        <w:t>69</w:t>
      </w:r>
      <w:r>
        <w:rPr>
          <w:rFonts w:ascii="Times New Roman" w:eastAsia="Times New Roman" w:hAnsi="Times New Roman" w:cs="Times New Roman"/>
          <w:sz w:val="24"/>
          <w:szCs w:val="24"/>
        </w:rPr>
        <w:t>, 102967 (2023).</w:t>
      </w:r>
    </w:p>
    <w:p w14:paraId="42547512" w14:textId="501CA141"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77.</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Parlasca</w:t>
      </w:r>
      <w:proofErr w:type="spellEnd"/>
      <w:r>
        <w:rPr>
          <w:rFonts w:ascii="Times New Roman" w:eastAsia="Times New Roman" w:hAnsi="Times New Roman" w:cs="Times New Roman"/>
          <w:sz w:val="24"/>
          <w:szCs w:val="24"/>
        </w:rPr>
        <w:t xml:space="preserve">, M. C. &amp; Qaim, M. Meat consumption and sustainability. </w:t>
      </w:r>
      <w:r>
        <w:rPr>
          <w:rFonts w:ascii="Times New Roman" w:eastAsia="Times New Roman" w:hAnsi="Times New Roman" w:cs="Times New Roman"/>
          <w:i/>
          <w:sz w:val="24"/>
          <w:szCs w:val="24"/>
        </w:rPr>
        <w:t xml:space="preserve">Annu. Rev. </w:t>
      </w:r>
      <w:proofErr w:type="spellStart"/>
      <w:r>
        <w:rPr>
          <w:rFonts w:ascii="Times New Roman" w:eastAsia="Times New Roman" w:hAnsi="Times New Roman" w:cs="Times New Roman"/>
          <w:i/>
          <w:sz w:val="24"/>
          <w:szCs w:val="24"/>
        </w:rPr>
        <w:t>Resour</w:t>
      </w:r>
      <w:proofErr w:type="spellEnd"/>
      <w:r>
        <w:rPr>
          <w:rFonts w:ascii="Times New Roman" w:eastAsia="Times New Roman" w:hAnsi="Times New Roman" w:cs="Times New Roman"/>
          <w:i/>
          <w:sz w:val="24"/>
          <w:szCs w:val="24"/>
        </w:rPr>
        <w:t xml:space="preserve">. Econ. </w:t>
      </w: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17–41 (2022).</w:t>
      </w:r>
    </w:p>
    <w:p w14:paraId="3D1C0297" w14:textId="03FE4A84"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78.</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Adesogan</w:t>
      </w:r>
      <w:proofErr w:type="spellEnd"/>
      <w:r>
        <w:rPr>
          <w:rFonts w:ascii="Times New Roman" w:eastAsia="Times New Roman" w:hAnsi="Times New Roman" w:cs="Times New Roman"/>
          <w:sz w:val="24"/>
          <w:szCs w:val="24"/>
        </w:rPr>
        <w:t xml:space="preserve">, A. T., </w:t>
      </w:r>
      <w:proofErr w:type="spellStart"/>
      <w:r>
        <w:rPr>
          <w:rFonts w:ascii="Times New Roman" w:eastAsia="Times New Roman" w:hAnsi="Times New Roman" w:cs="Times New Roman"/>
          <w:sz w:val="24"/>
          <w:szCs w:val="24"/>
        </w:rPr>
        <w:t>Havelaar</w:t>
      </w:r>
      <w:proofErr w:type="spellEnd"/>
      <w:r>
        <w:rPr>
          <w:rFonts w:ascii="Times New Roman" w:eastAsia="Times New Roman" w:hAnsi="Times New Roman" w:cs="Times New Roman"/>
          <w:sz w:val="24"/>
          <w:szCs w:val="24"/>
        </w:rPr>
        <w:t xml:space="preserve">, A. H., McKune, S. L., </w:t>
      </w:r>
      <w:proofErr w:type="spellStart"/>
      <w:r>
        <w:rPr>
          <w:rFonts w:ascii="Times New Roman" w:eastAsia="Times New Roman" w:hAnsi="Times New Roman" w:cs="Times New Roman"/>
          <w:sz w:val="24"/>
          <w:szCs w:val="24"/>
        </w:rPr>
        <w:t>Eilittä</w:t>
      </w:r>
      <w:proofErr w:type="spellEnd"/>
      <w:r>
        <w:rPr>
          <w:rFonts w:ascii="Times New Roman" w:eastAsia="Times New Roman" w:hAnsi="Times New Roman" w:cs="Times New Roman"/>
          <w:sz w:val="24"/>
          <w:szCs w:val="24"/>
        </w:rPr>
        <w:t xml:space="preserve">, M. &amp; Dahl, G. E. Animal source foods: Sustainability problem or malnutrition and sustainability solution? Perspective matters. </w:t>
      </w:r>
      <w:r>
        <w:rPr>
          <w:rFonts w:ascii="Times New Roman" w:eastAsia="Times New Roman" w:hAnsi="Times New Roman" w:cs="Times New Roman"/>
          <w:i/>
          <w:sz w:val="24"/>
          <w:szCs w:val="24"/>
        </w:rPr>
        <w:t xml:space="preserve">Glob. Food </w:t>
      </w:r>
      <w:proofErr w:type="spellStart"/>
      <w:r>
        <w:rPr>
          <w:rFonts w:ascii="Times New Roman" w:eastAsia="Times New Roman" w:hAnsi="Times New Roman" w:cs="Times New Roman"/>
          <w:i/>
          <w:sz w:val="24"/>
          <w:szCs w:val="24"/>
        </w:rPr>
        <w:t>Secur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100325 (2020).</w:t>
      </w:r>
    </w:p>
    <w:p w14:paraId="769C2688" w14:textId="01251754"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rPr>
        <w:tab/>
        <w:t xml:space="preserve">Castonguay, A. C.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Navigating sustainability trade-offs in global beef production. </w:t>
      </w:r>
      <w:r>
        <w:rPr>
          <w:rFonts w:ascii="Times New Roman" w:eastAsia="Times New Roman" w:hAnsi="Times New Roman" w:cs="Times New Roman"/>
          <w:i/>
          <w:sz w:val="24"/>
          <w:szCs w:val="24"/>
        </w:rPr>
        <w:t xml:space="preserve">Nat. Sustain. </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284–294 (2023).</w:t>
      </w:r>
    </w:p>
    <w:p w14:paraId="5F7F1AC7" w14:textId="5F8AC23A"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Manzano</w:t>
      </w:r>
      <w:proofErr w:type="gramEnd"/>
      <w:r>
        <w:rPr>
          <w:rFonts w:ascii="Times New Roman" w:eastAsia="Times New Roman" w:hAnsi="Times New Roman" w:cs="Times New Roman"/>
          <w:sz w:val="24"/>
          <w:szCs w:val="24"/>
        </w:rPr>
        <w:t xml:space="preserve">-Baena P., Salguero-Herrera C. </w:t>
      </w:r>
      <w:r>
        <w:rPr>
          <w:rFonts w:ascii="Times New Roman" w:eastAsia="Times New Roman" w:hAnsi="Times New Roman" w:cs="Times New Roman"/>
          <w:i/>
          <w:sz w:val="24"/>
          <w:szCs w:val="24"/>
        </w:rPr>
        <w:t>Mobile Pastoralism in the Mediterranean: Arguments and Evidence for Policy Reform and to Combat Climate Change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(Mediterranean Consortium for Nature &amp; Culture, 2018).</w:t>
      </w:r>
    </w:p>
    <w:p w14:paraId="2A33295F" w14:textId="27B21771"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Liao</w:t>
      </w:r>
      <w:proofErr w:type="gramEnd"/>
      <w:r>
        <w:rPr>
          <w:rFonts w:ascii="Times New Roman" w:eastAsia="Times New Roman" w:hAnsi="Times New Roman" w:cs="Times New Roman"/>
          <w:sz w:val="24"/>
          <w:szCs w:val="24"/>
        </w:rPr>
        <w:t xml:space="preserve"> C., Clark P.E., </w:t>
      </w:r>
      <w:proofErr w:type="spellStart"/>
      <w:r>
        <w:rPr>
          <w:rFonts w:ascii="Times New Roman" w:eastAsia="Times New Roman" w:hAnsi="Times New Roman" w:cs="Times New Roman"/>
          <w:sz w:val="24"/>
          <w:szCs w:val="24"/>
        </w:rPr>
        <w:t>DeGloria</w:t>
      </w:r>
      <w:proofErr w:type="spellEnd"/>
      <w:r>
        <w:rPr>
          <w:rFonts w:ascii="Times New Roman" w:eastAsia="Times New Roman" w:hAnsi="Times New Roman" w:cs="Times New Roman"/>
          <w:sz w:val="24"/>
          <w:szCs w:val="24"/>
        </w:rPr>
        <w:t xml:space="preserve"> S.D. &amp; Barrett C.B. Complexity in the spatial utilization of rangelands: pastoral mobility in the Horn of Africa. </w:t>
      </w:r>
      <w:r>
        <w:rPr>
          <w:rFonts w:ascii="Times New Roman" w:eastAsia="Times New Roman" w:hAnsi="Times New Roman" w:cs="Times New Roman"/>
          <w:i/>
          <w:sz w:val="24"/>
          <w:szCs w:val="24"/>
        </w:rPr>
        <w:t xml:space="preserve">Appl. </w:t>
      </w:r>
      <w:proofErr w:type="spellStart"/>
      <w:r>
        <w:rPr>
          <w:rFonts w:ascii="Times New Roman" w:eastAsia="Times New Roman" w:hAnsi="Times New Roman" w:cs="Times New Roman"/>
          <w:i/>
          <w:sz w:val="24"/>
          <w:szCs w:val="24"/>
        </w:rPr>
        <w:t>Geogr</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86</w:t>
      </w:r>
      <w:r>
        <w:rPr>
          <w:rFonts w:ascii="Times New Roman" w:eastAsia="Times New Roman" w:hAnsi="Times New Roman" w:cs="Times New Roman"/>
          <w:sz w:val="24"/>
          <w:szCs w:val="24"/>
        </w:rPr>
        <w:t>, 208–219 (2017).</w:t>
      </w:r>
    </w:p>
    <w:p w14:paraId="07C6FCA1" w14:textId="47364353"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82.</w:t>
      </w:r>
      <w:r>
        <w:rPr>
          <w:rFonts w:ascii="Times New Roman" w:eastAsia="Times New Roman" w:hAnsi="Times New Roman" w:cs="Times New Roman"/>
          <w:sz w:val="24"/>
          <w:szCs w:val="24"/>
        </w:rPr>
        <w:tab/>
        <w:t xml:space="preserve">Thomas, M., Pasquet, A., Aubin, J., Nahon, S. &amp; Lecocq, T. When more is more: taking advantage of species diversity to move towards sustainable aquaculture. </w:t>
      </w:r>
      <w:r>
        <w:rPr>
          <w:rFonts w:ascii="Times New Roman" w:eastAsia="Times New Roman" w:hAnsi="Times New Roman" w:cs="Times New Roman"/>
          <w:i/>
          <w:sz w:val="24"/>
          <w:szCs w:val="24"/>
        </w:rPr>
        <w:t xml:space="preserve">Biol. Rev. </w:t>
      </w:r>
      <w:r>
        <w:rPr>
          <w:rFonts w:ascii="Times New Roman" w:eastAsia="Times New Roman" w:hAnsi="Times New Roman" w:cs="Times New Roman"/>
          <w:b/>
          <w:sz w:val="24"/>
          <w:szCs w:val="24"/>
        </w:rPr>
        <w:t>96</w:t>
      </w:r>
      <w:r>
        <w:rPr>
          <w:rFonts w:ascii="Times New Roman" w:eastAsia="Times New Roman" w:hAnsi="Times New Roman" w:cs="Times New Roman"/>
          <w:sz w:val="24"/>
          <w:szCs w:val="24"/>
        </w:rPr>
        <w:t>, 767–784 (2021).</w:t>
      </w:r>
    </w:p>
    <w:p w14:paraId="77D65B2A" w14:textId="0DCCDAE3"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83.</w:t>
      </w:r>
      <w:r>
        <w:rPr>
          <w:rFonts w:ascii="Times New Roman" w:eastAsia="Times New Roman" w:hAnsi="Times New Roman" w:cs="Times New Roman"/>
          <w:sz w:val="24"/>
          <w:szCs w:val="24"/>
        </w:rPr>
        <w:tab/>
        <w:t xml:space="preserve">Beveridge, M. C. 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Meeting the food and nutrition needs of the poor: the role of fish and the opportunities and challenges emerging from the rise of aquaculture. </w:t>
      </w:r>
      <w:r>
        <w:rPr>
          <w:rFonts w:ascii="Times New Roman" w:eastAsia="Times New Roman" w:hAnsi="Times New Roman" w:cs="Times New Roman"/>
          <w:i/>
          <w:sz w:val="24"/>
          <w:szCs w:val="24"/>
        </w:rPr>
        <w:t xml:space="preserve">J. Fish Biol. </w:t>
      </w:r>
      <w:r>
        <w:rPr>
          <w:rFonts w:ascii="Times New Roman" w:eastAsia="Times New Roman" w:hAnsi="Times New Roman" w:cs="Times New Roman"/>
          <w:b/>
          <w:sz w:val="24"/>
          <w:szCs w:val="24"/>
        </w:rPr>
        <w:t>83</w:t>
      </w:r>
      <w:r>
        <w:rPr>
          <w:rFonts w:ascii="Times New Roman" w:eastAsia="Times New Roman" w:hAnsi="Times New Roman" w:cs="Times New Roman"/>
          <w:sz w:val="24"/>
          <w:szCs w:val="24"/>
        </w:rPr>
        <w:t>, 1067–1084 (2013).</w:t>
      </w:r>
    </w:p>
    <w:p w14:paraId="757460AD" w14:textId="55ADEDF0"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84.</w:t>
      </w:r>
      <w:r>
        <w:rPr>
          <w:rFonts w:ascii="Times New Roman" w:eastAsia="Times New Roman" w:hAnsi="Times New Roman" w:cs="Times New Roman"/>
          <w:sz w:val="24"/>
          <w:szCs w:val="24"/>
        </w:rPr>
        <w:tab/>
        <w:t xml:space="preserve">Intergovernmental Science-Policy Platform on Biodiversity and Ecosystem Services. </w:t>
      </w:r>
      <w:r>
        <w:rPr>
          <w:rFonts w:ascii="Times New Roman" w:eastAsia="Times New Roman" w:hAnsi="Times New Roman" w:cs="Times New Roman"/>
          <w:i/>
          <w:sz w:val="24"/>
          <w:szCs w:val="24"/>
        </w:rPr>
        <w:t xml:space="preserve">Thematic Assessment Report on the Interlinkages among Biodiversity, Water, Food and Health. Summary for Policymakers </w:t>
      </w:r>
      <w:r>
        <w:rPr>
          <w:rFonts w:ascii="Times New Roman" w:eastAsia="Times New Roman" w:hAnsi="Times New Roman" w:cs="Times New Roman"/>
          <w:sz w:val="24"/>
          <w:szCs w:val="24"/>
        </w:rPr>
        <w:t>(Intergovernmental Science-Policy Platform on Biodiversity and Ecosystem Services, 2024).</w:t>
      </w:r>
    </w:p>
    <w:p w14:paraId="0CADC7CF" w14:textId="25ACFF8A"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85.</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Cánovas</w:t>
      </w:r>
      <w:proofErr w:type="spellEnd"/>
      <w:r>
        <w:rPr>
          <w:rFonts w:ascii="Times New Roman" w:eastAsia="Times New Roman" w:hAnsi="Times New Roman" w:cs="Times New Roman"/>
          <w:sz w:val="24"/>
          <w:szCs w:val="24"/>
        </w:rPr>
        <w:t>-Molina, A. &amp; García-</w:t>
      </w:r>
      <w:proofErr w:type="spellStart"/>
      <w:r>
        <w:rPr>
          <w:rFonts w:ascii="Times New Roman" w:eastAsia="Times New Roman" w:hAnsi="Times New Roman" w:cs="Times New Roman"/>
          <w:sz w:val="24"/>
          <w:szCs w:val="24"/>
        </w:rPr>
        <w:t>Frapolli</w:t>
      </w:r>
      <w:proofErr w:type="spellEnd"/>
      <w:r>
        <w:rPr>
          <w:rFonts w:ascii="Times New Roman" w:eastAsia="Times New Roman" w:hAnsi="Times New Roman" w:cs="Times New Roman"/>
          <w:sz w:val="24"/>
          <w:szCs w:val="24"/>
        </w:rPr>
        <w:t xml:space="preserve">, E. Socio-ecological impacts of industrial aquaculture and ways forward to sustainability. </w:t>
      </w:r>
      <w:r>
        <w:rPr>
          <w:rFonts w:ascii="Times New Roman" w:eastAsia="Times New Roman" w:hAnsi="Times New Roman" w:cs="Times New Roman"/>
          <w:i/>
          <w:sz w:val="24"/>
          <w:szCs w:val="24"/>
        </w:rPr>
        <w:t xml:space="preserve">Mar. </w:t>
      </w:r>
      <w:proofErr w:type="spellStart"/>
      <w:r>
        <w:rPr>
          <w:rFonts w:ascii="Times New Roman" w:eastAsia="Times New Roman" w:hAnsi="Times New Roman" w:cs="Times New Roman"/>
          <w:i/>
          <w:sz w:val="24"/>
          <w:szCs w:val="24"/>
        </w:rPr>
        <w:t>Freshw</w:t>
      </w:r>
      <w:proofErr w:type="spellEnd"/>
      <w:r>
        <w:rPr>
          <w:rFonts w:ascii="Times New Roman" w:eastAsia="Times New Roman" w:hAnsi="Times New Roman" w:cs="Times New Roman"/>
          <w:i/>
          <w:sz w:val="24"/>
          <w:szCs w:val="24"/>
        </w:rPr>
        <w:t xml:space="preserve">. Res. </w:t>
      </w:r>
      <w:r>
        <w:rPr>
          <w:rFonts w:ascii="Times New Roman" w:eastAsia="Times New Roman" w:hAnsi="Times New Roman" w:cs="Times New Roman"/>
          <w:b/>
          <w:sz w:val="24"/>
          <w:szCs w:val="24"/>
        </w:rPr>
        <w:t>72</w:t>
      </w:r>
      <w:r>
        <w:rPr>
          <w:rFonts w:ascii="Times New Roman" w:eastAsia="Times New Roman" w:hAnsi="Times New Roman" w:cs="Times New Roman"/>
          <w:sz w:val="24"/>
          <w:szCs w:val="24"/>
        </w:rPr>
        <w:t>, 1101–1109 (2021).</w:t>
      </w:r>
    </w:p>
    <w:p w14:paraId="01D70687" w14:textId="3F367330"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86.</w:t>
      </w:r>
      <w:r>
        <w:rPr>
          <w:rFonts w:ascii="Times New Roman" w:eastAsia="Times New Roman" w:hAnsi="Times New Roman" w:cs="Times New Roman"/>
          <w:sz w:val="24"/>
          <w:szCs w:val="24"/>
        </w:rPr>
        <w:tab/>
        <w:t xml:space="preserve">Naylor, R. 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A 20-year retrospective review of global aquaculture.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b/>
          <w:sz w:val="24"/>
          <w:szCs w:val="24"/>
        </w:rPr>
        <w:t>591</w:t>
      </w:r>
      <w:r>
        <w:rPr>
          <w:rFonts w:ascii="Times New Roman" w:eastAsia="Times New Roman" w:hAnsi="Times New Roman" w:cs="Times New Roman"/>
          <w:sz w:val="24"/>
          <w:szCs w:val="24"/>
        </w:rPr>
        <w:t>, 551–563 (2021).</w:t>
      </w:r>
    </w:p>
    <w:p w14:paraId="3122109B" w14:textId="5AB6C985"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87.</w:t>
      </w:r>
      <w:r>
        <w:rPr>
          <w:rFonts w:ascii="Times New Roman" w:eastAsia="Times New Roman" w:hAnsi="Times New Roman" w:cs="Times New Roman"/>
          <w:sz w:val="24"/>
          <w:szCs w:val="24"/>
        </w:rPr>
        <w:tab/>
        <w:t xml:space="preserve">Salin, K. R. &amp; Arome </w:t>
      </w:r>
      <w:proofErr w:type="spellStart"/>
      <w:r>
        <w:rPr>
          <w:rFonts w:ascii="Times New Roman" w:eastAsia="Times New Roman" w:hAnsi="Times New Roman" w:cs="Times New Roman"/>
          <w:sz w:val="24"/>
          <w:szCs w:val="24"/>
        </w:rPr>
        <w:t>Ataguba</w:t>
      </w:r>
      <w:proofErr w:type="spellEnd"/>
      <w:r>
        <w:rPr>
          <w:rFonts w:ascii="Times New Roman" w:eastAsia="Times New Roman" w:hAnsi="Times New Roman" w:cs="Times New Roman"/>
          <w:sz w:val="24"/>
          <w:szCs w:val="24"/>
        </w:rPr>
        <w:t xml:space="preserve">, G. Aquaculture and the Environment: Towards Sustainability in </w:t>
      </w:r>
      <w:r>
        <w:rPr>
          <w:rFonts w:ascii="Times New Roman" w:eastAsia="Times New Roman" w:hAnsi="Times New Roman" w:cs="Times New Roman"/>
          <w:i/>
          <w:sz w:val="24"/>
          <w:szCs w:val="24"/>
        </w:rPr>
        <w:t>Sustainable Aquaculture</w:t>
      </w:r>
      <w:r>
        <w:rPr>
          <w:rFonts w:ascii="Times New Roman" w:eastAsia="Times New Roman" w:hAnsi="Times New Roman" w:cs="Times New Roman"/>
          <w:sz w:val="24"/>
          <w:szCs w:val="24"/>
        </w:rPr>
        <w:t xml:space="preserve"> (eds Hai, F. I., Visvanathan, C. &amp; Boopathy, R.) 1–62 (Springer International Publishing, 2018). </w:t>
      </w:r>
    </w:p>
    <w:p w14:paraId="02E3E08F" w14:textId="088233C4"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88.</w:t>
      </w:r>
      <w:r>
        <w:rPr>
          <w:rFonts w:ascii="Times New Roman" w:eastAsia="Times New Roman" w:hAnsi="Times New Roman" w:cs="Times New Roman"/>
          <w:sz w:val="24"/>
          <w:szCs w:val="24"/>
        </w:rPr>
        <w:tab/>
        <w:t xml:space="preserve">Mizuta, D. D., Froehlich, H. E. &amp; Wilson, J. R. The changing role and definitions of aquaculture for environmental purposes. </w:t>
      </w:r>
      <w:r>
        <w:rPr>
          <w:rFonts w:ascii="Times New Roman" w:eastAsia="Times New Roman" w:hAnsi="Times New Roman" w:cs="Times New Roman"/>
          <w:i/>
          <w:sz w:val="24"/>
          <w:szCs w:val="24"/>
        </w:rPr>
        <w:t xml:space="preserve">Rev. Aquac. </w:t>
      </w: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130–141 (2023).</w:t>
      </w:r>
    </w:p>
    <w:p w14:paraId="7B2A74AF" w14:textId="74AB8BDE"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89.</w:t>
      </w:r>
      <w:r>
        <w:rPr>
          <w:rFonts w:ascii="Times New Roman" w:eastAsia="Times New Roman" w:hAnsi="Times New Roman" w:cs="Times New Roman"/>
          <w:sz w:val="24"/>
          <w:szCs w:val="24"/>
        </w:rPr>
        <w:tab/>
        <w:t xml:space="preserve">Duarte, C. M., Bruhn, A. &amp; Krause-Jensen, D. A seaweed aquaculture imperative to meet global sustainability targets. </w:t>
      </w:r>
      <w:r>
        <w:rPr>
          <w:rFonts w:ascii="Times New Roman" w:eastAsia="Times New Roman" w:hAnsi="Times New Roman" w:cs="Times New Roman"/>
          <w:i/>
          <w:sz w:val="24"/>
          <w:szCs w:val="24"/>
        </w:rPr>
        <w:t xml:space="preserve">Nat. Sustain.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185–193 (2022).</w:t>
      </w:r>
    </w:p>
    <w:p w14:paraId="26CB5A42" w14:textId="53426196"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90.</w:t>
      </w:r>
      <w:r>
        <w:rPr>
          <w:rFonts w:ascii="Times New Roman" w:eastAsia="Times New Roman" w:hAnsi="Times New Roman" w:cs="Times New Roman"/>
          <w:sz w:val="24"/>
          <w:szCs w:val="24"/>
        </w:rPr>
        <w:tab/>
        <w:t xml:space="preserve">Ragasa, C., Charo-Karisa, H., </w:t>
      </w:r>
      <w:proofErr w:type="spellStart"/>
      <w:r>
        <w:rPr>
          <w:rFonts w:ascii="Times New Roman" w:eastAsia="Times New Roman" w:hAnsi="Times New Roman" w:cs="Times New Roman"/>
          <w:sz w:val="24"/>
          <w:szCs w:val="24"/>
        </w:rPr>
        <w:t>Rurangwa</w:t>
      </w:r>
      <w:proofErr w:type="spellEnd"/>
      <w:r>
        <w:rPr>
          <w:rFonts w:ascii="Times New Roman" w:eastAsia="Times New Roman" w:hAnsi="Times New Roman" w:cs="Times New Roman"/>
          <w:sz w:val="24"/>
          <w:szCs w:val="24"/>
        </w:rPr>
        <w:t xml:space="preserve">, E., Tran, N. &amp; Shikuku, K. M. Sustainable aquaculture development in sub-Saharan Africa. </w:t>
      </w:r>
      <w:r>
        <w:rPr>
          <w:rFonts w:ascii="Times New Roman" w:eastAsia="Times New Roman" w:hAnsi="Times New Roman" w:cs="Times New Roman"/>
          <w:i/>
          <w:sz w:val="24"/>
          <w:szCs w:val="24"/>
        </w:rPr>
        <w:t xml:space="preserve">Nat. Food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92–94 (2022).</w:t>
      </w:r>
    </w:p>
    <w:p w14:paraId="625269F8" w14:textId="739604E6"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91.</w:t>
      </w:r>
      <w:r>
        <w:rPr>
          <w:rFonts w:ascii="Times New Roman" w:eastAsia="Times New Roman" w:hAnsi="Times New Roman" w:cs="Times New Roman"/>
          <w:sz w:val="24"/>
          <w:szCs w:val="24"/>
        </w:rPr>
        <w:tab/>
      </w:r>
      <w:r w:rsidR="004B5A31">
        <w:rPr>
          <w:rFonts w:ascii="Times New Roman" w:eastAsia="Times New Roman" w:hAnsi="Times New Roman" w:cs="Times New Roman"/>
          <w:sz w:val="24"/>
          <w:szCs w:val="24"/>
        </w:rPr>
        <w:t>FAO</w:t>
      </w:r>
      <w:r w:rsidR="004B5A31">
        <w:rPr>
          <w:rFonts w:ascii="Times New Roman" w:eastAsia="Times New Roman" w:hAnsi="Times New Roman" w:cs="Times New Roman"/>
          <w:i/>
          <w:sz w:val="24"/>
          <w:szCs w:val="24"/>
        </w:rPr>
        <w:t xml:space="preserve">. </w:t>
      </w:r>
      <w:proofErr w:type="gramStart"/>
      <w:r w:rsidR="004B5A31" w:rsidRPr="004B5A31">
        <w:rPr>
          <w:rFonts w:ascii="Times New Roman" w:eastAsia="Times New Roman" w:hAnsi="Times New Roman" w:cs="Times New Roman"/>
          <w:i/>
          <w:sz w:val="24"/>
          <w:szCs w:val="24"/>
        </w:rPr>
        <w:t>Pulses</w:t>
      </w:r>
      <w:proofErr w:type="gramEnd"/>
      <w:r w:rsidR="004B5A31" w:rsidRPr="004B5A31">
        <w:rPr>
          <w:rFonts w:ascii="Times New Roman" w:eastAsia="Times New Roman" w:hAnsi="Times New Roman" w:cs="Times New Roman"/>
          <w:i/>
          <w:sz w:val="24"/>
          <w:szCs w:val="24"/>
        </w:rPr>
        <w:t xml:space="preserve">: </w:t>
      </w:r>
      <w:r w:rsidR="004B5A31">
        <w:rPr>
          <w:rFonts w:ascii="Times New Roman" w:eastAsia="Times New Roman" w:hAnsi="Times New Roman" w:cs="Times New Roman"/>
          <w:i/>
          <w:sz w:val="24"/>
          <w:szCs w:val="24"/>
        </w:rPr>
        <w:t>N</w:t>
      </w:r>
      <w:r w:rsidR="004B5A31" w:rsidRPr="004B5A31">
        <w:rPr>
          <w:rFonts w:ascii="Times New Roman" w:eastAsia="Times New Roman" w:hAnsi="Times New Roman" w:cs="Times New Roman"/>
          <w:i/>
          <w:sz w:val="24"/>
          <w:szCs w:val="24"/>
        </w:rPr>
        <w:t xml:space="preserve">utritious </w:t>
      </w:r>
      <w:r w:rsidR="004B5A31">
        <w:rPr>
          <w:rFonts w:ascii="Times New Roman" w:eastAsia="Times New Roman" w:hAnsi="Times New Roman" w:cs="Times New Roman"/>
          <w:i/>
          <w:sz w:val="24"/>
          <w:szCs w:val="24"/>
        </w:rPr>
        <w:t>S</w:t>
      </w:r>
      <w:r w:rsidR="004B5A31" w:rsidRPr="004B5A31">
        <w:rPr>
          <w:rFonts w:ascii="Times New Roman" w:eastAsia="Times New Roman" w:hAnsi="Times New Roman" w:cs="Times New Roman"/>
          <w:i/>
          <w:sz w:val="24"/>
          <w:szCs w:val="24"/>
        </w:rPr>
        <w:t xml:space="preserve">eeds for a </w:t>
      </w:r>
      <w:r w:rsidR="004B5A31">
        <w:rPr>
          <w:rFonts w:ascii="Times New Roman" w:eastAsia="Times New Roman" w:hAnsi="Times New Roman" w:cs="Times New Roman"/>
          <w:i/>
          <w:sz w:val="24"/>
          <w:szCs w:val="24"/>
        </w:rPr>
        <w:t>S</w:t>
      </w:r>
      <w:r w:rsidR="004B5A31" w:rsidRPr="004B5A31">
        <w:rPr>
          <w:rFonts w:ascii="Times New Roman" w:eastAsia="Times New Roman" w:hAnsi="Times New Roman" w:cs="Times New Roman"/>
          <w:i/>
          <w:sz w:val="24"/>
          <w:szCs w:val="24"/>
        </w:rPr>
        <w:t xml:space="preserve">ustainable </w:t>
      </w:r>
      <w:r w:rsidR="004B5A31">
        <w:rPr>
          <w:rFonts w:ascii="Times New Roman" w:eastAsia="Times New Roman" w:hAnsi="Times New Roman" w:cs="Times New Roman"/>
          <w:i/>
          <w:sz w:val="24"/>
          <w:szCs w:val="24"/>
        </w:rPr>
        <w:t>F</w:t>
      </w:r>
      <w:r w:rsidR="004B5A31" w:rsidRPr="004B5A31">
        <w:rPr>
          <w:rFonts w:ascii="Times New Roman" w:eastAsia="Times New Roman" w:hAnsi="Times New Roman" w:cs="Times New Roman"/>
          <w:i/>
          <w:sz w:val="24"/>
          <w:szCs w:val="24"/>
        </w:rPr>
        <w:t>uture</w:t>
      </w:r>
      <w:r w:rsidR="004B5A31">
        <w:rPr>
          <w:rFonts w:ascii="Times New Roman" w:eastAsia="Times New Roman" w:hAnsi="Times New Roman" w:cs="Times New Roman"/>
          <w:i/>
          <w:sz w:val="24"/>
          <w:szCs w:val="24"/>
        </w:rPr>
        <w:t xml:space="preserve"> </w:t>
      </w:r>
      <w:r w:rsidR="004B5A31">
        <w:rPr>
          <w:rFonts w:ascii="Times New Roman" w:eastAsia="Times New Roman" w:hAnsi="Times New Roman" w:cs="Times New Roman"/>
          <w:sz w:val="24"/>
          <w:szCs w:val="24"/>
        </w:rPr>
        <w:t>(Food and Agriculture Organization, 2016)</w:t>
      </w:r>
      <w:r>
        <w:rPr>
          <w:rFonts w:ascii="Times New Roman" w:eastAsia="Times New Roman" w:hAnsi="Times New Roman" w:cs="Times New Roman"/>
          <w:sz w:val="24"/>
          <w:szCs w:val="24"/>
        </w:rPr>
        <w:t>.</w:t>
      </w:r>
    </w:p>
    <w:p w14:paraId="0EB840B0" w14:textId="1E361E36" w:rsidR="0053774F" w:rsidRPr="0039599E"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sidRPr="00513629">
        <w:rPr>
          <w:rFonts w:ascii="Times New Roman" w:eastAsia="Times New Roman" w:hAnsi="Times New Roman" w:cs="Times New Roman"/>
          <w:sz w:val="24"/>
          <w:szCs w:val="24"/>
          <w:lang w:val="es-ES"/>
        </w:rPr>
        <w:t>92.</w:t>
      </w:r>
      <w:r w:rsidRPr="00513629">
        <w:rPr>
          <w:rFonts w:ascii="Times New Roman" w:eastAsia="Times New Roman" w:hAnsi="Times New Roman" w:cs="Times New Roman"/>
          <w:sz w:val="24"/>
          <w:szCs w:val="24"/>
          <w:lang w:val="es-ES"/>
        </w:rPr>
        <w:tab/>
      </w:r>
      <w:proofErr w:type="spellStart"/>
      <w:r w:rsidRPr="00513629">
        <w:rPr>
          <w:rFonts w:ascii="Times New Roman" w:eastAsia="Times New Roman" w:hAnsi="Times New Roman" w:cs="Times New Roman"/>
          <w:sz w:val="24"/>
          <w:szCs w:val="24"/>
          <w:lang w:val="es-ES"/>
        </w:rPr>
        <w:t>Omuse</w:t>
      </w:r>
      <w:proofErr w:type="spellEnd"/>
      <w:r w:rsidRPr="00513629">
        <w:rPr>
          <w:rFonts w:ascii="Times New Roman" w:eastAsia="Times New Roman" w:hAnsi="Times New Roman" w:cs="Times New Roman"/>
          <w:sz w:val="24"/>
          <w:szCs w:val="24"/>
          <w:lang w:val="es-ES"/>
        </w:rPr>
        <w:t xml:space="preserve">, E. R. </w:t>
      </w:r>
      <w:r w:rsidRPr="00513629">
        <w:rPr>
          <w:rFonts w:ascii="Times New Roman" w:eastAsia="Times New Roman" w:hAnsi="Times New Roman" w:cs="Times New Roman"/>
          <w:i/>
          <w:sz w:val="24"/>
          <w:szCs w:val="24"/>
          <w:lang w:val="es-ES"/>
        </w:rPr>
        <w:t>et al.</w:t>
      </w:r>
      <w:r w:rsidRPr="00513629">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The global atlas of edible insects: analysis of diversity and commonality contributing to food systems and sustainability. </w:t>
      </w:r>
      <w:r>
        <w:rPr>
          <w:rFonts w:ascii="Times New Roman" w:eastAsia="Times New Roman" w:hAnsi="Times New Roman" w:cs="Times New Roman"/>
          <w:i/>
          <w:sz w:val="24"/>
          <w:szCs w:val="24"/>
        </w:rPr>
        <w:t xml:space="preserve">Sci. Rep. </w:t>
      </w: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5045 (2024).</w:t>
      </w:r>
    </w:p>
    <w:p w14:paraId="4D966180" w14:textId="7E3C2C95"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93.</w:t>
      </w:r>
      <w:r>
        <w:rPr>
          <w:rFonts w:ascii="Times New Roman" w:eastAsia="Times New Roman" w:hAnsi="Times New Roman" w:cs="Times New Roman"/>
          <w:sz w:val="24"/>
          <w:szCs w:val="24"/>
        </w:rPr>
        <w:tab/>
        <w:t xml:space="preserve">European Commission. </w:t>
      </w:r>
      <w:r>
        <w:rPr>
          <w:rFonts w:ascii="Times New Roman" w:eastAsia="Times New Roman" w:hAnsi="Times New Roman" w:cs="Times New Roman"/>
          <w:i/>
          <w:sz w:val="24"/>
          <w:szCs w:val="24"/>
        </w:rPr>
        <w:t>Carbon Border Adjustment Mechanism</w:t>
      </w:r>
      <w:r>
        <w:rPr>
          <w:rFonts w:ascii="Times New Roman" w:eastAsia="Times New Roman" w:hAnsi="Times New Roman" w:cs="Times New Roman"/>
          <w:sz w:val="24"/>
          <w:szCs w:val="24"/>
        </w:rPr>
        <w:t xml:space="preserve">. </w:t>
      </w:r>
      <w:hyperlink r:id="rId15">
        <w:r>
          <w:rPr>
            <w:rFonts w:ascii="Times New Roman" w:eastAsia="Times New Roman" w:hAnsi="Times New Roman" w:cs="Times New Roman"/>
            <w:sz w:val="24"/>
            <w:szCs w:val="24"/>
            <w:u w:val="single"/>
          </w:rPr>
          <w:t>https://taxation-customs.ec.europa.eu/carbon-border-adjustment-mechanism_en</w:t>
        </w:r>
      </w:hyperlink>
      <w:r>
        <w:rPr>
          <w:rFonts w:ascii="Times New Roman" w:eastAsia="Times New Roman" w:hAnsi="Times New Roman" w:cs="Times New Roman"/>
          <w:sz w:val="24"/>
          <w:szCs w:val="24"/>
        </w:rPr>
        <w:t xml:space="preserve">  (2024).</w:t>
      </w:r>
    </w:p>
    <w:p w14:paraId="1D2742DE" w14:textId="7035DEBB"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94.</w:t>
      </w:r>
      <w:r>
        <w:rPr>
          <w:rFonts w:ascii="Times New Roman" w:eastAsia="Times New Roman" w:hAnsi="Times New Roman" w:cs="Times New Roman"/>
          <w:sz w:val="24"/>
          <w:szCs w:val="24"/>
        </w:rPr>
        <w:tab/>
        <w:t xml:space="preserve">Wilkes A, Reisinger A, Wollenberg E, van Dijk S. </w:t>
      </w:r>
      <w:r>
        <w:rPr>
          <w:rFonts w:ascii="Times New Roman" w:eastAsia="Times New Roman" w:hAnsi="Times New Roman" w:cs="Times New Roman"/>
          <w:i/>
          <w:sz w:val="24"/>
          <w:szCs w:val="24"/>
        </w:rPr>
        <w:t>Measurement, reporting and verification of livestock GHG emissions by developing countries in the UNFCCC: current practices and opportunities for improvement</w:t>
      </w:r>
      <w:r>
        <w:rPr>
          <w:rFonts w:ascii="Times New Roman" w:eastAsia="Times New Roman" w:hAnsi="Times New Roman" w:cs="Times New Roman"/>
          <w:sz w:val="24"/>
          <w:szCs w:val="24"/>
        </w:rPr>
        <w:t>. CCAFS Report No. 17 (CGIAR Research Program on Climate Change, Agriculture and Food Security and Global Research Alliance for Agricultural Greenhouse Gases, 2017).</w:t>
      </w:r>
    </w:p>
    <w:p w14:paraId="063D108D" w14:textId="766DA570"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95.</w:t>
      </w:r>
      <w:r>
        <w:rPr>
          <w:rFonts w:ascii="Times New Roman" w:eastAsia="Times New Roman" w:hAnsi="Times New Roman" w:cs="Times New Roman"/>
          <w:sz w:val="24"/>
          <w:szCs w:val="24"/>
        </w:rPr>
        <w:tab/>
        <w:t xml:space="preserve">White, A. C., Faulkner, J. W., Conner, D. S., Méndez, V. E. &amp; Niles, M. T. “How can you put a price on the environment?” Farmer perspectives on stewardship and payment for ecosystem services. </w:t>
      </w:r>
      <w:r>
        <w:rPr>
          <w:rFonts w:ascii="Times New Roman" w:eastAsia="Times New Roman" w:hAnsi="Times New Roman" w:cs="Times New Roman"/>
          <w:i/>
          <w:sz w:val="24"/>
          <w:szCs w:val="24"/>
        </w:rPr>
        <w:t xml:space="preserve">J. Soil Water </w:t>
      </w:r>
      <w:proofErr w:type="spellStart"/>
      <w:r>
        <w:rPr>
          <w:rFonts w:ascii="Times New Roman" w:eastAsia="Times New Roman" w:hAnsi="Times New Roman" w:cs="Times New Roman"/>
          <w:i/>
          <w:sz w:val="24"/>
          <w:szCs w:val="24"/>
        </w:rPr>
        <w:t>Conserv</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77</w:t>
      </w:r>
      <w:r>
        <w:rPr>
          <w:rFonts w:ascii="Times New Roman" w:eastAsia="Times New Roman" w:hAnsi="Times New Roman" w:cs="Times New Roman"/>
          <w:sz w:val="24"/>
          <w:szCs w:val="24"/>
        </w:rPr>
        <w:t>, 270–283 (2022).</w:t>
      </w:r>
    </w:p>
    <w:p w14:paraId="6FB092CA" w14:textId="03FAC2D0"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96.</w:t>
      </w:r>
      <w:r>
        <w:rPr>
          <w:rFonts w:ascii="Times New Roman" w:eastAsia="Times New Roman" w:hAnsi="Times New Roman" w:cs="Times New Roman"/>
          <w:sz w:val="24"/>
          <w:szCs w:val="24"/>
        </w:rPr>
        <w:tab/>
        <w:t xml:space="preserve">Guth, M., </w:t>
      </w:r>
      <w:proofErr w:type="spellStart"/>
      <w:r>
        <w:rPr>
          <w:rFonts w:ascii="Times New Roman" w:eastAsia="Times New Roman" w:hAnsi="Times New Roman" w:cs="Times New Roman"/>
          <w:sz w:val="24"/>
          <w:szCs w:val="24"/>
        </w:rPr>
        <w:t>Stępień</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Smędzik</w:t>
      </w:r>
      <w:proofErr w:type="spellEnd"/>
      <w:r>
        <w:rPr>
          <w:rFonts w:ascii="Times New Roman" w:eastAsia="Times New Roman" w:hAnsi="Times New Roman" w:cs="Times New Roman"/>
          <w:sz w:val="24"/>
          <w:szCs w:val="24"/>
        </w:rPr>
        <w:t xml:space="preserve">-Ambroży, K. &amp; Matuszczak, A. Is small beautiful? Technical efficiency and environmental sustainability of small-scale family farms under the conditions of agricultural policy support. </w:t>
      </w:r>
      <w:r>
        <w:rPr>
          <w:rFonts w:ascii="Times New Roman" w:eastAsia="Times New Roman" w:hAnsi="Times New Roman" w:cs="Times New Roman"/>
          <w:i/>
          <w:sz w:val="24"/>
          <w:szCs w:val="24"/>
        </w:rPr>
        <w:t xml:space="preserve">J. Rural Stud. </w:t>
      </w:r>
      <w:r>
        <w:rPr>
          <w:rFonts w:ascii="Times New Roman" w:eastAsia="Times New Roman" w:hAnsi="Times New Roman" w:cs="Times New Roman"/>
          <w:b/>
          <w:sz w:val="24"/>
          <w:szCs w:val="24"/>
        </w:rPr>
        <w:t>89</w:t>
      </w:r>
      <w:r>
        <w:rPr>
          <w:rFonts w:ascii="Times New Roman" w:eastAsia="Times New Roman" w:hAnsi="Times New Roman" w:cs="Times New Roman"/>
          <w:sz w:val="24"/>
          <w:szCs w:val="24"/>
        </w:rPr>
        <w:t>, 235–247 (2022).</w:t>
      </w:r>
    </w:p>
    <w:p w14:paraId="63FC379B" w14:textId="41D16103"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97.</w:t>
      </w:r>
      <w:r>
        <w:rPr>
          <w:rFonts w:ascii="Times New Roman" w:eastAsia="Times New Roman" w:hAnsi="Times New Roman" w:cs="Times New Roman"/>
          <w:sz w:val="24"/>
          <w:szCs w:val="24"/>
        </w:rPr>
        <w:tab/>
        <w:t xml:space="preserve">Rossi, J. &amp; Garner, S. A. Industrial farm animal production: A comprehensive moral critique. </w:t>
      </w:r>
      <w:r>
        <w:rPr>
          <w:rFonts w:ascii="Times New Roman" w:eastAsia="Times New Roman" w:hAnsi="Times New Roman" w:cs="Times New Roman"/>
          <w:i/>
          <w:sz w:val="24"/>
          <w:szCs w:val="24"/>
        </w:rPr>
        <w:t xml:space="preserve">J. Agric. Environ. Ethics </w:t>
      </w:r>
      <w:r>
        <w:rPr>
          <w:rFonts w:ascii="Times New Roman" w:eastAsia="Times New Roman" w:hAnsi="Times New Roman" w:cs="Times New Roman"/>
          <w:b/>
          <w:sz w:val="24"/>
          <w:szCs w:val="24"/>
        </w:rPr>
        <w:t>27</w:t>
      </w:r>
      <w:r>
        <w:rPr>
          <w:rFonts w:ascii="Times New Roman" w:eastAsia="Times New Roman" w:hAnsi="Times New Roman" w:cs="Times New Roman"/>
          <w:sz w:val="24"/>
          <w:szCs w:val="24"/>
        </w:rPr>
        <w:t>, 479–522 (2014).</w:t>
      </w:r>
    </w:p>
    <w:p w14:paraId="5DEE289F" w14:textId="7019C1FB"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98.</w:t>
      </w:r>
      <w:r>
        <w:rPr>
          <w:rFonts w:ascii="Times New Roman" w:eastAsia="Times New Roman" w:hAnsi="Times New Roman" w:cs="Times New Roman"/>
          <w:sz w:val="24"/>
          <w:szCs w:val="24"/>
        </w:rPr>
        <w:tab/>
        <w:t xml:space="preserve">Lin, B. B.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Effects of industrial agriculture on climate change and the mitigation potential of small-scale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-ecological farms. </w:t>
      </w:r>
      <w:r>
        <w:rPr>
          <w:rFonts w:ascii="Times New Roman" w:eastAsia="Times New Roman" w:hAnsi="Times New Roman" w:cs="Times New Roman"/>
          <w:i/>
          <w:sz w:val="24"/>
          <w:szCs w:val="24"/>
        </w:rPr>
        <w:t xml:space="preserve">CABI Rev. </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1–18 (2011).</w:t>
      </w:r>
    </w:p>
    <w:p w14:paraId="14994A82" w14:textId="0FE36ECF"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99.</w:t>
      </w:r>
      <w:r>
        <w:rPr>
          <w:rFonts w:ascii="Times New Roman" w:eastAsia="Times New Roman" w:hAnsi="Times New Roman" w:cs="Times New Roman"/>
          <w:sz w:val="24"/>
          <w:szCs w:val="24"/>
        </w:rPr>
        <w:tab/>
        <w:t>Altieri, M. A., Funes-</w:t>
      </w:r>
      <w:proofErr w:type="spellStart"/>
      <w:r>
        <w:rPr>
          <w:rFonts w:ascii="Times New Roman" w:eastAsia="Times New Roman" w:hAnsi="Times New Roman" w:cs="Times New Roman"/>
          <w:sz w:val="24"/>
          <w:szCs w:val="24"/>
        </w:rPr>
        <w:t>Monzote</w:t>
      </w:r>
      <w:proofErr w:type="spellEnd"/>
      <w:r>
        <w:rPr>
          <w:rFonts w:ascii="Times New Roman" w:eastAsia="Times New Roman" w:hAnsi="Times New Roman" w:cs="Times New Roman"/>
          <w:sz w:val="24"/>
          <w:szCs w:val="24"/>
        </w:rPr>
        <w:t xml:space="preserve">, F. R. &amp; Petersen, P. Agroecologically efficient agricultural systems for smallholder farmers: contributions to food sovereignty. </w:t>
      </w:r>
      <w:r>
        <w:rPr>
          <w:rFonts w:ascii="Times New Roman" w:eastAsia="Times New Roman" w:hAnsi="Times New Roman" w:cs="Times New Roman"/>
          <w:i/>
          <w:sz w:val="24"/>
          <w:szCs w:val="24"/>
        </w:rPr>
        <w:t xml:space="preserve">Agron. </w:t>
      </w:r>
      <w:r>
        <w:rPr>
          <w:rFonts w:ascii="Times New Roman" w:eastAsia="Times New Roman" w:hAnsi="Times New Roman" w:cs="Times New Roman"/>
          <w:i/>
          <w:sz w:val="24"/>
          <w:szCs w:val="24"/>
        </w:rPr>
        <w:lastRenderedPageBreak/>
        <w:t xml:space="preserve">Sustain. Dev. </w:t>
      </w:r>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1–13 (2012).</w:t>
      </w:r>
    </w:p>
    <w:p w14:paraId="57CC2289" w14:textId="5B0556AF"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100.</w:t>
      </w:r>
      <w:r>
        <w:rPr>
          <w:rFonts w:ascii="Times New Roman" w:eastAsia="Times New Roman" w:hAnsi="Times New Roman" w:cs="Times New Roman"/>
          <w:sz w:val="24"/>
          <w:szCs w:val="24"/>
        </w:rPr>
        <w:tab/>
        <w:t xml:space="preserve">Akanmu, A. O., Akol, A. M., Ndolo, D. O., Kutu, F. R. &amp; Babalola, O. O. Agroecological techniques: adoption of safe and sustainable agricultural practices among the smallholder farmers in Africa. </w:t>
      </w:r>
      <w:r>
        <w:rPr>
          <w:rFonts w:ascii="Times New Roman" w:eastAsia="Times New Roman" w:hAnsi="Times New Roman" w:cs="Times New Roman"/>
          <w:i/>
          <w:sz w:val="24"/>
          <w:szCs w:val="24"/>
        </w:rPr>
        <w:t xml:space="preserve">Front. Sustain. Food Syst. </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1143061 (2023).</w:t>
      </w:r>
    </w:p>
    <w:p w14:paraId="4D55BC48" w14:textId="668A0ECC"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101.</w:t>
      </w:r>
      <w:r>
        <w:rPr>
          <w:rFonts w:ascii="Times New Roman" w:eastAsia="Times New Roman" w:hAnsi="Times New Roman" w:cs="Times New Roman"/>
          <w:sz w:val="24"/>
          <w:szCs w:val="24"/>
        </w:rPr>
        <w:tab/>
        <w:t xml:space="preserve">Scown, M. W., Brady, M. V. &amp; Nicholas, K. A. Billions in misspent EU agricultural subsidies could support the sustainable development goals. </w:t>
      </w:r>
      <w:r>
        <w:rPr>
          <w:rFonts w:ascii="Times New Roman" w:eastAsia="Times New Roman" w:hAnsi="Times New Roman" w:cs="Times New Roman"/>
          <w:i/>
          <w:sz w:val="24"/>
          <w:szCs w:val="24"/>
        </w:rPr>
        <w:t xml:space="preserve">One Earth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237–250 (2020).</w:t>
      </w:r>
    </w:p>
    <w:p w14:paraId="6D25002D" w14:textId="1ADAF114"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102.</w:t>
      </w:r>
      <w:r>
        <w:rPr>
          <w:rFonts w:ascii="Times New Roman" w:eastAsia="Times New Roman" w:hAnsi="Times New Roman" w:cs="Times New Roman"/>
          <w:sz w:val="24"/>
          <w:szCs w:val="24"/>
        </w:rPr>
        <w:tab/>
        <w:t xml:space="preserve">Potter, C.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The effects of environmental sustainability labels on selection, purchase, and consumption of food and drink products: A systematic review. </w:t>
      </w:r>
      <w:r>
        <w:rPr>
          <w:rFonts w:ascii="Times New Roman" w:eastAsia="Times New Roman" w:hAnsi="Times New Roman" w:cs="Times New Roman"/>
          <w:i/>
          <w:sz w:val="24"/>
          <w:szCs w:val="24"/>
        </w:rPr>
        <w:t xml:space="preserve">Environ. </w:t>
      </w:r>
      <w:proofErr w:type="spellStart"/>
      <w:r>
        <w:rPr>
          <w:rFonts w:ascii="Times New Roman" w:eastAsia="Times New Roman" w:hAnsi="Times New Roman" w:cs="Times New Roman"/>
          <w:i/>
          <w:sz w:val="24"/>
          <w:szCs w:val="24"/>
        </w:rPr>
        <w:t>Behav</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 891–925 (2021).</w:t>
      </w:r>
    </w:p>
    <w:p w14:paraId="3F84BF6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103.</w:t>
      </w:r>
      <w:r>
        <w:rPr>
          <w:rFonts w:ascii="Times New Roman" w:eastAsia="Times New Roman" w:hAnsi="Times New Roman" w:cs="Times New Roman"/>
          <w:sz w:val="24"/>
          <w:szCs w:val="24"/>
        </w:rPr>
        <w:tab/>
        <w:t xml:space="preserve">De Marinis, P. &amp; Sali, G. Participatory analytic hierarchy process for resource allocation in agricultural development projects. </w:t>
      </w:r>
      <w:r>
        <w:rPr>
          <w:rFonts w:ascii="Times New Roman" w:eastAsia="Times New Roman" w:hAnsi="Times New Roman" w:cs="Times New Roman"/>
          <w:i/>
          <w:sz w:val="24"/>
          <w:szCs w:val="24"/>
        </w:rPr>
        <w:t xml:space="preserve">Eval. Program Plann. </w:t>
      </w:r>
      <w:r>
        <w:rPr>
          <w:rFonts w:ascii="Times New Roman" w:eastAsia="Times New Roman" w:hAnsi="Times New Roman" w:cs="Times New Roman"/>
          <w:b/>
          <w:sz w:val="24"/>
          <w:szCs w:val="24"/>
        </w:rPr>
        <w:t>80</w:t>
      </w:r>
      <w:r>
        <w:rPr>
          <w:rFonts w:ascii="Times New Roman" w:eastAsia="Times New Roman" w:hAnsi="Times New Roman" w:cs="Times New Roman"/>
          <w:sz w:val="24"/>
          <w:szCs w:val="24"/>
        </w:rPr>
        <w:t>, 101793 (2020).</w:t>
      </w:r>
    </w:p>
    <w:p w14:paraId="62AE9778"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104.</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Dzvimbo</w:t>
      </w:r>
      <w:proofErr w:type="spellEnd"/>
      <w:r>
        <w:rPr>
          <w:rFonts w:ascii="Times New Roman" w:eastAsia="Times New Roman" w:hAnsi="Times New Roman" w:cs="Times New Roman"/>
          <w:sz w:val="24"/>
          <w:szCs w:val="24"/>
        </w:rPr>
        <w:t xml:space="preserve">, M. A., Monga, M. &amp; </w:t>
      </w:r>
      <w:proofErr w:type="spellStart"/>
      <w:r>
        <w:rPr>
          <w:rFonts w:ascii="Times New Roman" w:eastAsia="Times New Roman" w:hAnsi="Times New Roman" w:cs="Times New Roman"/>
          <w:sz w:val="24"/>
          <w:szCs w:val="24"/>
        </w:rPr>
        <w:t>Mashizha</w:t>
      </w:r>
      <w:proofErr w:type="spellEnd"/>
      <w:r>
        <w:rPr>
          <w:rFonts w:ascii="Times New Roman" w:eastAsia="Times New Roman" w:hAnsi="Times New Roman" w:cs="Times New Roman"/>
          <w:sz w:val="24"/>
          <w:szCs w:val="24"/>
        </w:rPr>
        <w:t xml:space="preserve">, T. M. Revisiting women empowerment: A review of policies on land use and food security in Zimbabwe. </w:t>
      </w:r>
      <w:r>
        <w:rPr>
          <w:rFonts w:ascii="Times New Roman" w:eastAsia="Times New Roman" w:hAnsi="Times New Roman" w:cs="Times New Roman"/>
          <w:i/>
          <w:sz w:val="24"/>
          <w:szCs w:val="24"/>
        </w:rPr>
        <w:t xml:space="preserve">Adv. Soc. Sci. Res. J.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4 (2018).</w:t>
      </w:r>
    </w:p>
    <w:p w14:paraId="5EF5CF6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105.</w:t>
      </w:r>
      <w:r>
        <w:rPr>
          <w:rFonts w:ascii="Times New Roman" w:eastAsia="Times New Roman" w:hAnsi="Times New Roman" w:cs="Times New Roman"/>
          <w:sz w:val="24"/>
          <w:szCs w:val="24"/>
        </w:rPr>
        <w:tab/>
        <w:t xml:space="preserve">United Nations Convention to Combat Desertification. </w:t>
      </w:r>
      <w:r>
        <w:rPr>
          <w:rFonts w:ascii="Times New Roman" w:eastAsia="Times New Roman" w:hAnsi="Times New Roman" w:cs="Times New Roman"/>
          <w:i/>
          <w:sz w:val="24"/>
          <w:szCs w:val="24"/>
        </w:rPr>
        <w:t>ICCD/</w:t>
      </w:r>
      <w:proofErr w:type="gramStart"/>
      <w:r>
        <w:rPr>
          <w:rFonts w:ascii="Times New Roman" w:eastAsia="Times New Roman" w:hAnsi="Times New Roman" w:cs="Times New Roman"/>
          <w:i/>
          <w:sz w:val="24"/>
          <w:szCs w:val="24"/>
        </w:rPr>
        <w:t>COP(</w:t>
      </w:r>
      <w:proofErr w:type="gramEnd"/>
      <w:r>
        <w:rPr>
          <w:rFonts w:ascii="Times New Roman" w:eastAsia="Times New Roman" w:hAnsi="Times New Roman" w:cs="Times New Roman"/>
          <w:i/>
          <w:sz w:val="24"/>
          <w:szCs w:val="24"/>
        </w:rPr>
        <w:t>16)/24/Add.1</w:t>
      </w:r>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sz w:val="24"/>
            <w:szCs w:val="24"/>
            <w:u w:val="single"/>
          </w:rPr>
          <w:t>https://www.unccd.int/official-documents/cop-16-riyadh-saudi-arabia-2024/documents/iccdcop1624add1</w:t>
        </w:r>
      </w:hyperlink>
      <w:r>
        <w:rPr>
          <w:rFonts w:ascii="Times New Roman" w:eastAsia="Times New Roman" w:hAnsi="Times New Roman" w:cs="Times New Roman"/>
          <w:sz w:val="24"/>
          <w:szCs w:val="24"/>
        </w:rPr>
        <w:t xml:space="preserve"> (2024).</w:t>
      </w:r>
    </w:p>
    <w:p w14:paraId="17218E96"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106.</w:t>
      </w:r>
      <w:r>
        <w:rPr>
          <w:rFonts w:ascii="Times New Roman" w:eastAsia="Times New Roman" w:hAnsi="Times New Roman" w:cs="Times New Roman"/>
          <w:sz w:val="24"/>
          <w:szCs w:val="24"/>
        </w:rPr>
        <w:tab/>
        <w:t xml:space="preserve">United Nations Convention to Combat Desertification. Land Degradation Neutrality Fund. </w:t>
      </w:r>
      <w:hyperlink r:id="rId17">
        <w:r>
          <w:rPr>
            <w:rFonts w:ascii="Times New Roman" w:eastAsia="Times New Roman" w:hAnsi="Times New Roman" w:cs="Times New Roman"/>
            <w:sz w:val="24"/>
            <w:szCs w:val="24"/>
            <w:u w:val="single"/>
          </w:rPr>
          <w:t>https://www.unccd.int/land-and-life/land-degradation-neutrality/impact-investment-fund-land-degradation-neutrality</w:t>
        </w:r>
      </w:hyperlink>
      <w:r>
        <w:rPr>
          <w:rFonts w:ascii="Times New Roman" w:eastAsia="Times New Roman" w:hAnsi="Times New Roman" w:cs="Times New Roman"/>
          <w:sz w:val="24"/>
          <w:szCs w:val="24"/>
        </w:rPr>
        <w:t xml:space="preserve"> (2024).</w:t>
      </w:r>
    </w:p>
    <w:p w14:paraId="7D67DBDE"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107.</w:t>
      </w:r>
      <w:r>
        <w:rPr>
          <w:rFonts w:ascii="Times New Roman" w:eastAsia="Times New Roman" w:hAnsi="Times New Roman" w:cs="Times New Roman"/>
          <w:sz w:val="24"/>
          <w:szCs w:val="24"/>
        </w:rPr>
        <w:tab/>
        <w:t xml:space="preserve">United Nations General Assembly (UNGA) of the United Nations. The human right to a clean, healthy and sustainable environment. Resolution adopted by the General Assembly 76th sess.: 2021-2022 </w:t>
      </w:r>
      <w:hyperlink r:id="rId18">
        <w:r>
          <w:rPr>
            <w:rFonts w:ascii="Times New Roman" w:eastAsia="Times New Roman" w:hAnsi="Times New Roman" w:cs="Times New Roman"/>
            <w:sz w:val="24"/>
            <w:szCs w:val="24"/>
            <w:u w:val="single"/>
          </w:rPr>
          <w:t>https://digitallibrary.un.org/record/3983329?v=pdf</w:t>
        </w:r>
      </w:hyperlink>
      <w:r>
        <w:rPr>
          <w:rFonts w:ascii="Times New Roman" w:eastAsia="Times New Roman" w:hAnsi="Times New Roman" w:cs="Times New Roman"/>
          <w:sz w:val="24"/>
          <w:szCs w:val="24"/>
        </w:rPr>
        <w:t xml:space="preserve"> (UNGA, 2022).</w:t>
      </w:r>
    </w:p>
    <w:p w14:paraId="146AC983"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108.</w:t>
      </w:r>
      <w:r>
        <w:rPr>
          <w:rFonts w:ascii="Times New Roman" w:eastAsia="Times New Roman" w:hAnsi="Times New Roman" w:cs="Times New Roman"/>
          <w:sz w:val="24"/>
          <w:szCs w:val="24"/>
        </w:rPr>
        <w:tab/>
        <w:t xml:space="preserve">United Nations Convention to Combat Desertification. </w:t>
      </w:r>
      <w:r>
        <w:rPr>
          <w:rFonts w:ascii="Times New Roman" w:eastAsia="Times New Roman" w:hAnsi="Times New Roman" w:cs="Times New Roman"/>
          <w:i/>
          <w:sz w:val="24"/>
          <w:szCs w:val="24"/>
        </w:rPr>
        <w:t xml:space="preserve">Report of the Conference of </w:t>
      </w:r>
      <w:r>
        <w:rPr>
          <w:rFonts w:ascii="Times New Roman" w:eastAsia="Times New Roman" w:hAnsi="Times New Roman" w:cs="Times New Roman"/>
          <w:i/>
          <w:sz w:val="24"/>
          <w:szCs w:val="24"/>
        </w:rPr>
        <w:lastRenderedPageBreak/>
        <w:t>the Parties on its sixteenth session, held in Riyadh, Saudi Arabia, from 2 to 13 December 2024. Part two: Action taken by the Conference of the Parties at its sixteenth session. Addendum</w:t>
      </w:r>
      <w:r>
        <w:rPr>
          <w:rFonts w:ascii="Times New Roman" w:eastAsia="Times New Roman" w:hAnsi="Times New Roman" w:cs="Times New Roman"/>
          <w:sz w:val="24"/>
          <w:szCs w:val="24"/>
        </w:rPr>
        <w:t xml:space="preserve"> </w:t>
      </w:r>
      <w:hyperlink r:id="rId19">
        <w:r>
          <w:rPr>
            <w:rFonts w:ascii="Times New Roman" w:eastAsia="Times New Roman" w:hAnsi="Times New Roman" w:cs="Times New Roman"/>
            <w:sz w:val="24"/>
            <w:szCs w:val="24"/>
            <w:u w:val="single"/>
          </w:rPr>
          <w:t>https://www.unccd.int/sites/default/files/2024-12/cop24add1%20-%20advance_0.pdf</w:t>
        </w:r>
      </w:hyperlink>
      <w:r>
        <w:rPr>
          <w:rFonts w:ascii="Times New Roman" w:eastAsia="Times New Roman" w:hAnsi="Times New Roman" w:cs="Times New Roman"/>
          <w:sz w:val="24"/>
          <w:szCs w:val="24"/>
        </w:rPr>
        <w:t xml:space="preserve"> (2024).</w:t>
      </w:r>
    </w:p>
    <w:p w14:paraId="5FC175CA"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109.</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Elsässer</w:t>
      </w:r>
      <w:proofErr w:type="spellEnd"/>
      <w:r>
        <w:rPr>
          <w:rFonts w:ascii="Times New Roman" w:eastAsia="Times New Roman" w:hAnsi="Times New Roman" w:cs="Times New Roman"/>
          <w:sz w:val="24"/>
          <w:szCs w:val="24"/>
        </w:rPr>
        <w:t xml:space="preserve">, J. P., Hickmann, T., Jinnah, S., </w:t>
      </w:r>
      <w:proofErr w:type="spellStart"/>
      <w:r>
        <w:rPr>
          <w:rFonts w:ascii="Times New Roman" w:eastAsia="Times New Roman" w:hAnsi="Times New Roman" w:cs="Times New Roman"/>
          <w:sz w:val="24"/>
          <w:szCs w:val="24"/>
        </w:rPr>
        <w:t>Oberthür</w:t>
      </w:r>
      <w:proofErr w:type="spellEnd"/>
      <w:r>
        <w:rPr>
          <w:rFonts w:ascii="Times New Roman" w:eastAsia="Times New Roman" w:hAnsi="Times New Roman" w:cs="Times New Roman"/>
          <w:sz w:val="24"/>
          <w:szCs w:val="24"/>
        </w:rPr>
        <w:t xml:space="preserve">, S. &amp; Van de Graaf, T. Institutional interplay in global environmental governance: lessons learned and future research. </w:t>
      </w:r>
      <w:r>
        <w:rPr>
          <w:rFonts w:ascii="Times New Roman" w:eastAsia="Times New Roman" w:hAnsi="Times New Roman" w:cs="Times New Roman"/>
          <w:i/>
          <w:sz w:val="24"/>
          <w:szCs w:val="24"/>
        </w:rPr>
        <w:t xml:space="preserve">Int. Environ. </w:t>
      </w:r>
      <w:proofErr w:type="spellStart"/>
      <w:r>
        <w:rPr>
          <w:rFonts w:ascii="Times New Roman" w:eastAsia="Times New Roman" w:hAnsi="Times New Roman" w:cs="Times New Roman"/>
          <w:i/>
          <w:sz w:val="24"/>
          <w:szCs w:val="24"/>
        </w:rPr>
        <w:t>Agreem</w:t>
      </w:r>
      <w:proofErr w:type="spellEnd"/>
      <w:r>
        <w:rPr>
          <w:rFonts w:ascii="Times New Roman" w:eastAsia="Times New Roman" w:hAnsi="Times New Roman" w:cs="Times New Roman"/>
          <w:i/>
          <w:sz w:val="24"/>
          <w:szCs w:val="24"/>
        </w:rPr>
        <w:t xml:space="preserve">. Polit. Law Econ. </w:t>
      </w: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373–391 (2022).</w:t>
      </w:r>
    </w:p>
    <w:p w14:paraId="1BD0A00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110.</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Bärnthaler</w:t>
      </w:r>
      <w:proofErr w:type="spellEnd"/>
      <w:r>
        <w:rPr>
          <w:rFonts w:ascii="Times New Roman" w:eastAsia="Times New Roman" w:hAnsi="Times New Roman" w:cs="Times New Roman"/>
          <w:sz w:val="24"/>
          <w:szCs w:val="24"/>
        </w:rPr>
        <w:t xml:space="preserve">, R., Novy, A., Arzberger, L., Krisch, A. &amp; </w:t>
      </w:r>
      <w:proofErr w:type="spellStart"/>
      <w:r>
        <w:rPr>
          <w:rFonts w:ascii="Times New Roman" w:eastAsia="Times New Roman" w:hAnsi="Times New Roman" w:cs="Times New Roman"/>
          <w:sz w:val="24"/>
          <w:szCs w:val="24"/>
        </w:rPr>
        <w:t>Volmary</w:t>
      </w:r>
      <w:proofErr w:type="spellEnd"/>
      <w:r>
        <w:rPr>
          <w:rFonts w:ascii="Times New Roman" w:eastAsia="Times New Roman" w:hAnsi="Times New Roman" w:cs="Times New Roman"/>
          <w:sz w:val="24"/>
          <w:szCs w:val="24"/>
        </w:rPr>
        <w:t xml:space="preserve">, H. The power to transform structures: power complexes and the challenges for </w:t>
      </w:r>
      <w:proofErr w:type="spellStart"/>
      <w:r>
        <w:rPr>
          <w:rFonts w:ascii="Times New Roman" w:eastAsia="Times New Roman" w:hAnsi="Times New Roman" w:cs="Times New Roman"/>
          <w:sz w:val="24"/>
          <w:szCs w:val="24"/>
        </w:rPr>
        <w:t>realising</w:t>
      </w:r>
      <w:proofErr w:type="spellEnd"/>
      <w:r>
        <w:rPr>
          <w:rFonts w:ascii="Times New Roman" w:eastAsia="Times New Roman" w:hAnsi="Times New Roman" w:cs="Times New Roman"/>
          <w:sz w:val="24"/>
          <w:szCs w:val="24"/>
        </w:rPr>
        <w:t xml:space="preserve"> a </w:t>
      </w:r>
      <w:proofErr w:type="gramStart"/>
      <w:r>
        <w:rPr>
          <w:rFonts w:ascii="Times New Roman" w:eastAsia="Times New Roman" w:hAnsi="Times New Roman" w:cs="Times New Roman"/>
          <w:sz w:val="24"/>
          <w:szCs w:val="24"/>
        </w:rPr>
        <w:t>wellbeing</w:t>
      </w:r>
      <w:proofErr w:type="gramEnd"/>
      <w:r>
        <w:rPr>
          <w:rFonts w:ascii="Times New Roman" w:eastAsia="Times New Roman" w:hAnsi="Times New Roman" w:cs="Times New Roman"/>
          <w:sz w:val="24"/>
          <w:szCs w:val="24"/>
        </w:rPr>
        <w:t xml:space="preserve"> economy. </w:t>
      </w:r>
      <w:proofErr w:type="spellStart"/>
      <w:r>
        <w:rPr>
          <w:rFonts w:ascii="Times New Roman" w:eastAsia="Times New Roman" w:hAnsi="Times New Roman" w:cs="Times New Roman"/>
          <w:i/>
          <w:sz w:val="24"/>
          <w:szCs w:val="24"/>
        </w:rPr>
        <w:t>Humanit</w:t>
      </w:r>
      <w:proofErr w:type="spellEnd"/>
      <w:r>
        <w:rPr>
          <w:rFonts w:ascii="Times New Roman" w:eastAsia="Times New Roman" w:hAnsi="Times New Roman" w:cs="Times New Roman"/>
          <w:i/>
          <w:sz w:val="24"/>
          <w:szCs w:val="24"/>
        </w:rPr>
        <w:t xml:space="preserve">. Soc. Sci. Commun. </w:t>
      </w: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1–16 (2024).</w:t>
      </w:r>
    </w:p>
    <w:p w14:paraId="2D96DCC5"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111.</w:t>
      </w:r>
      <w:r>
        <w:rPr>
          <w:rFonts w:ascii="Times New Roman" w:eastAsia="Times New Roman" w:hAnsi="Times New Roman" w:cs="Times New Roman"/>
          <w:sz w:val="24"/>
          <w:szCs w:val="24"/>
        </w:rPr>
        <w:tab/>
        <w:t xml:space="preserve">Verburg, P. H., Mertz, O., Erb, K.-H., Haberl, H. &amp; Wu, W. Land system </w:t>
      </w:r>
      <w:proofErr w:type="gramStart"/>
      <w:r>
        <w:rPr>
          <w:rFonts w:ascii="Times New Roman" w:eastAsia="Times New Roman" w:hAnsi="Times New Roman" w:cs="Times New Roman"/>
          <w:sz w:val="24"/>
          <w:szCs w:val="24"/>
        </w:rPr>
        <w:t>change</w:t>
      </w:r>
      <w:proofErr w:type="gramEnd"/>
      <w:r>
        <w:rPr>
          <w:rFonts w:ascii="Times New Roman" w:eastAsia="Times New Roman" w:hAnsi="Times New Roman" w:cs="Times New Roman"/>
          <w:sz w:val="24"/>
          <w:szCs w:val="24"/>
        </w:rPr>
        <w:t xml:space="preserve"> and food security: towards multi-scale land system solutions. </w:t>
      </w:r>
      <w:r>
        <w:rPr>
          <w:rFonts w:ascii="Times New Roman" w:eastAsia="Times New Roman" w:hAnsi="Times New Roman" w:cs="Times New Roman"/>
          <w:i/>
          <w:sz w:val="24"/>
          <w:szCs w:val="24"/>
        </w:rPr>
        <w:t xml:space="preserve">Curr. </w:t>
      </w:r>
      <w:proofErr w:type="spellStart"/>
      <w:r>
        <w:rPr>
          <w:rFonts w:ascii="Times New Roman" w:eastAsia="Times New Roman" w:hAnsi="Times New Roman" w:cs="Times New Roman"/>
          <w:i/>
          <w:sz w:val="24"/>
          <w:szCs w:val="24"/>
        </w:rPr>
        <w:t>Opin</w:t>
      </w:r>
      <w:proofErr w:type="spellEnd"/>
      <w:r>
        <w:rPr>
          <w:rFonts w:ascii="Times New Roman" w:eastAsia="Times New Roman" w:hAnsi="Times New Roman" w:cs="Times New Roman"/>
          <w:i/>
          <w:sz w:val="24"/>
          <w:szCs w:val="24"/>
        </w:rPr>
        <w:t xml:space="preserve">. Environ. Sustain.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494–502 (2013).</w:t>
      </w:r>
    </w:p>
    <w:p w14:paraId="0FA030F6"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sz w:val="24"/>
          <w:szCs w:val="24"/>
        </w:rPr>
        <w:tab/>
        <w:t xml:space="preserve">Sims, N. C. et al. </w:t>
      </w:r>
      <w:r>
        <w:rPr>
          <w:rFonts w:ascii="Times New Roman" w:eastAsia="Times New Roman" w:hAnsi="Times New Roman" w:cs="Times New Roman"/>
          <w:i/>
          <w:sz w:val="24"/>
          <w:szCs w:val="24"/>
        </w:rPr>
        <w:t>Good Practice Guidance. SDG Indicator 15.3.1, Proportion of Land That Is Degraded Over Total Land Area</w:t>
      </w:r>
      <w:r>
        <w:rPr>
          <w:rFonts w:ascii="Times New Roman" w:eastAsia="Times New Roman" w:hAnsi="Times New Roman" w:cs="Times New Roman"/>
          <w:sz w:val="24"/>
          <w:szCs w:val="24"/>
        </w:rPr>
        <w:t>. Version 2.0. (United Nations Convention to Combat Desertification, 2022).</w:t>
      </w:r>
    </w:p>
    <w:p w14:paraId="0F82F41C"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sz w:val="24"/>
          <w:szCs w:val="24"/>
        </w:rPr>
        <w:tab/>
        <w:t xml:space="preserve">Conservation International. </w:t>
      </w:r>
      <w:proofErr w:type="spellStart"/>
      <w:r>
        <w:rPr>
          <w:rFonts w:ascii="Times New Roman" w:eastAsia="Times New Roman" w:hAnsi="Times New Roman" w:cs="Times New Roman"/>
          <w:i/>
          <w:sz w:val="24"/>
          <w:szCs w:val="24"/>
        </w:rPr>
        <w:t>Trends.Earth</w:t>
      </w:r>
      <w:proofErr w:type="spellEnd"/>
      <w:r>
        <w:rPr>
          <w:rFonts w:ascii="Times New Roman" w:eastAsia="Times New Roman" w:hAnsi="Times New Roman" w:cs="Times New Roman"/>
          <w:sz w:val="24"/>
          <w:szCs w:val="24"/>
        </w:rPr>
        <w:t xml:space="preserve">. </w:t>
      </w:r>
      <w:hyperlink r:id="rId20">
        <w:r>
          <w:rPr>
            <w:rFonts w:ascii="Times New Roman" w:eastAsia="Times New Roman" w:hAnsi="Times New Roman" w:cs="Times New Roman"/>
            <w:sz w:val="24"/>
            <w:szCs w:val="24"/>
            <w:u w:val="single"/>
          </w:rPr>
          <w:t>https://www.conservation.org/about/trends-earth</w:t>
        </w:r>
      </w:hyperlink>
      <w:r>
        <w:rPr>
          <w:rFonts w:ascii="Times New Roman" w:eastAsia="Times New Roman" w:hAnsi="Times New Roman" w:cs="Times New Roman"/>
          <w:sz w:val="24"/>
          <w:szCs w:val="24"/>
        </w:rPr>
        <w:t xml:space="preserve"> (2022).</w:t>
      </w:r>
    </w:p>
    <w:p w14:paraId="2DDB8621"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114.</w:t>
      </w:r>
      <w:r>
        <w:rPr>
          <w:rFonts w:ascii="Times New Roman" w:eastAsia="Times New Roman" w:hAnsi="Times New Roman" w:cs="Times New Roman"/>
          <w:sz w:val="24"/>
          <w:szCs w:val="24"/>
        </w:rPr>
        <w:tab/>
        <w:t xml:space="preserve">Semenchuk, P.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Relative effects of land conversion and land-use intensity on terrestrial vertebrate diversity. </w:t>
      </w:r>
      <w:r>
        <w:rPr>
          <w:rFonts w:ascii="Times New Roman" w:eastAsia="Times New Roman" w:hAnsi="Times New Roman" w:cs="Times New Roman"/>
          <w:i/>
          <w:sz w:val="24"/>
          <w:szCs w:val="24"/>
        </w:rPr>
        <w:t xml:space="preserve">Nat. Commun. </w:t>
      </w: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615 (2022).</w:t>
      </w:r>
    </w:p>
    <w:p w14:paraId="59B55D0E"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115.</w:t>
      </w:r>
      <w:r>
        <w:rPr>
          <w:rFonts w:ascii="Times New Roman" w:eastAsia="Times New Roman" w:hAnsi="Times New Roman" w:cs="Times New Roman"/>
          <w:sz w:val="24"/>
          <w:szCs w:val="24"/>
        </w:rPr>
        <w:tab/>
        <w:t xml:space="preserve">Read, Q. D., </w:t>
      </w:r>
      <w:proofErr w:type="spellStart"/>
      <w:r>
        <w:rPr>
          <w:rFonts w:ascii="Times New Roman" w:eastAsia="Times New Roman" w:hAnsi="Times New Roman" w:cs="Times New Roman"/>
          <w:sz w:val="24"/>
          <w:szCs w:val="24"/>
        </w:rPr>
        <w:t>Hondula</w:t>
      </w:r>
      <w:proofErr w:type="spellEnd"/>
      <w:r>
        <w:rPr>
          <w:rFonts w:ascii="Times New Roman" w:eastAsia="Times New Roman" w:hAnsi="Times New Roman" w:cs="Times New Roman"/>
          <w:sz w:val="24"/>
          <w:szCs w:val="24"/>
        </w:rPr>
        <w:t xml:space="preserve">, K. L. &amp; Muth, M. K. Biodiversity effects of food system sustainability actions from farm to fork. </w:t>
      </w:r>
      <w:r>
        <w:rPr>
          <w:rFonts w:ascii="Times New Roman" w:eastAsia="Times New Roman" w:hAnsi="Times New Roman" w:cs="Times New Roman"/>
          <w:i/>
          <w:sz w:val="24"/>
          <w:szCs w:val="24"/>
        </w:rPr>
        <w:t xml:space="preserve">Proc. Natl. Acad. Sci. </w:t>
      </w:r>
      <w:r>
        <w:rPr>
          <w:rFonts w:ascii="Times New Roman" w:eastAsia="Times New Roman" w:hAnsi="Times New Roman" w:cs="Times New Roman"/>
          <w:b/>
          <w:sz w:val="24"/>
          <w:szCs w:val="24"/>
        </w:rPr>
        <w:t>119</w:t>
      </w:r>
      <w:r>
        <w:rPr>
          <w:rFonts w:ascii="Times New Roman" w:eastAsia="Times New Roman" w:hAnsi="Times New Roman" w:cs="Times New Roman"/>
          <w:sz w:val="24"/>
          <w:szCs w:val="24"/>
        </w:rPr>
        <w:t>, e2113884119 (2022).</w:t>
      </w:r>
    </w:p>
    <w:p w14:paraId="1DBFBD5A"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116.</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Tchonkouang</w:t>
      </w:r>
      <w:proofErr w:type="spellEnd"/>
      <w:r>
        <w:rPr>
          <w:rFonts w:ascii="Times New Roman" w:eastAsia="Times New Roman" w:hAnsi="Times New Roman" w:cs="Times New Roman"/>
          <w:sz w:val="24"/>
          <w:szCs w:val="24"/>
        </w:rPr>
        <w:t xml:space="preserve">, R. D., </w:t>
      </w:r>
      <w:proofErr w:type="spellStart"/>
      <w:r>
        <w:rPr>
          <w:rFonts w:ascii="Times New Roman" w:eastAsia="Times New Roman" w:hAnsi="Times New Roman" w:cs="Times New Roman"/>
          <w:sz w:val="24"/>
          <w:szCs w:val="24"/>
        </w:rPr>
        <w:t>Onyeaka</w:t>
      </w:r>
      <w:proofErr w:type="spellEnd"/>
      <w:r>
        <w:rPr>
          <w:rFonts w:ascii="Times New Roman" w:eastAsia="Times New Roman" w:hAnsi="Times New Roman" w:cs="Times New Roman"/>
          <w:sz w:val="24"/>
          <w:szCs w:val="24"/>
        </w:rPr>
        <w:t xml:space="preserve">, H. &amp; Miri, T. From waste to plate: Exploring the impact of food waste </w:t>
      </w:r>
      <w:proofErr w:type="spellStart"/>
      <w:r>
        <w:rPr>
          <w:rFonts w:ascii="Times New Roman" w:eastAsia="Times New Roman" w:hAnsi="Times New Roman" w:cs="Times New Roman"/>
          <w:sz w:val="24"/>
          <w:szCs w:val="24"/>
        </w:rPr>
        <w:t>valorisation</w:t>
      </w:r>
      <w:proofErr w:type="spellEnd"/>
      <w:r>
        <w:rPr>
          <w:rFonts w:ascii="Times New Roman" w:eastAsia="Times New Roman" w:hAnsi="Times New Roman" w:cs="Times New Roman"/>
          <w:sz w:val="24"/>
          <w:szCs w:val="24"/>
        </w:rPr>
        <w:t xml:space="preserve"> on achieving zero hunger. </w:t>
      </w:r>
      <w:r>
        <w:rPr>
          <w:rFonts w:ascii="Times New Roman" w:eastAsia="Times New Roman" w:hAnsi="Times New Roman" w:cs="Times New Roman"/>
          <w:i/>
          <w:sz w:val="24"/>
          <w:szCs w:val="24"/>
        </w:rPr>
        <w:t xml:space="preserve">Sustainability </w:t>
      </w: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10571 (2023).</w:t>
      </w:r>
    </w:p>
    <w:p w14:paraId="5FCFE25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117.</w:t>
      </w:r>
      <w:r>
        <w:rPr>
          <w:rFonts w:ascii="Times New Roman" w:eastAsia="Times New Roman" w:hAnsi="Times New Roman" w:cs="Times New Roman"/>
          <w:sz w:val="24"/>
          <w:szCs w:val="24"/>
        </w:rPr>
        <w:tab/>
        <w:t xml:space="preserve">Levin, B. in </w:t>
      </w:r>
      <w:r>
        <w:rPr>
          <w:rFonts w:ascii="Times New Roman" w:eastAsia="Times New Roman" w:hAnsi="Times New Roman" w:cs="Times New Roman"/>
          <w:i/>
          <w:sz w:val="24"/>
          <w:szCs w:val="24"/>
        </w:rPr>
        <w:t>Biodiversity Islands: Strategies for Conservation in Human-Dominated Environments</w:t>
      </w:r>
      <w:r>
        <w:rPr>
          <w:rFonts w:ascii="Times New Roman" w:eastAsia="Times New Roman" w:hAnsi="Times New Roman" w:cs="Times New Roman"/>
          <w:sz w:val="24"/>
          <w:szCs w:val="24"/>
        </w:rPr>
        <w:t xml:space="preserve"> (ed. </w:t>
      </w:r>
      <w:proofErr w:type="spellStart"/>
      <w:r>
        <w:rPr>
          <w:rFonts w:ascii="Times New Roman" w:eastAsia="Times New Roman" w:hAnsi="Times New Roman" w:cs="Times New Roman"/>
          <w:sz w:val="24"/>
          <w:szCs w:val="24"/>
        </w:rPr>
        <w:t>Montagnini</w:t>
      </w:r>
      <w:proofErr w:type="spellEnd"/>
      <w:r>
        <w:rPr>
          <w:rFonts w:ascii="Times New Roman" w:eastAsia="Times New Roman" w:hAnsi="Times New Roman" w:cs="Times New Roman"/>
          <w:sz w:val="24"/>
          <w:szCs w:val="24"/>
        </w:rPr>
        <w:t>, F.) 61–88 (Springer International Publishing, 2022).</w:t>
      </w:r>
    </w:p>
    <w:p w14:paraId="4529EEE1"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118.</w:t>
      </w:r>
      <w:r>
        <w:rPr>
          <w:rFonts w:ascii="Times New Roman" w:eastAsia="Times New Roman" w:hAnsi="Times New Roman" w:cs="Times New Roman"/>
          <w:sz w:val="24"/>
          <w:szCs w:val="24"/>
        </w:rPr>
        <w:tab/>
        <w:t xml:space="preserve">Fenster, T. L., Oikawa, P. Y. &amp; Lundgren, J. G. Regenerative almond production systems improve soil health, biodiversity, and profit. </w:t>
      </w:r>
      <w:r>
        <w:rPr>
          <w:rFonts w:ascii="Times New Roman" w:eastAsia="Times New Roman" w:hAnsi="Times New Roman" w:cs="Times New Roman"/>
          <w:i/>
          <w:sz w:val="24"/>
          <w:szCs w:val="24"/>
        </w:rPr>
        <w:t xml:space="preserve">Front. Sustain. Food Syst.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664359 (2021).</w:t>
      </w:r>
    </w:p>
    <w:p w14:paraId="74BE0314"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119.</w:t>
      </w:r>
      <w:r>
        <w:rPr>
          <w:rFonts w:ascii="Times New Roman" w:eastAsia="Times New Roman" w:hAnsi="Times New Roman" w:cs="Times New Roman"/>
          <w:sz w:val="24"/>
          <w:szCs w:val="24"/>
        </w:rPr>
        <w:tab/>
        <w:t xml:space="preserve">Paramesh, V.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Impact of sustainable land-use management practices on soil carbon storage and soil quality in Goa State, India. </w:t>
      </w:r>
      <w:r>
        <w:rPr>
          <w:rFonts w:ascii="Times New Roman" w:eastAsia="Times New Roman" w:hAnsi="Times New Roman" w:cs="Times New Roman"/>
          <w:i/>
          <w:sz w:val="24"/>
          <w:szCs w:val="24"/>
        </w:rPr>
        <w:t xml:space="preserve">Land Degrad. Dev. </w:t>
      </w:r>
      <w:r>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28–40 (2022).</w:t>
      </w:r>
    </w:p>
    <w:p w14:paraId="38891233"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120.</w:t>
      </w:r>
      <w:r>
        <w:rPr>
          <w:rFonts w:ascii="Times New Roman" w:eastAsia="Times New Roman" w:hAnsi="Times New Roman" w:cs="Times New Roman"/>
          <w:sz w:val="24"/>
          <w:szCs w:val="24"/>
        </w:rPr>
        <w:tab/>
        <w:t xml:space="preserve">Critchley, W., Harari, N., Mollee, E., </w:t>
      </w:r>
      <w:proofErr w:type="spellStart"/>
      <w:r>
        <w:rPr>
          <w:rFonts w:ascii="Times New Roman" w:eastAsia="Times New Roman" w:hAnsi="Times New Roman" w:cs="Times New Roman"/>
          <w:sz w:val="24"/>
          <w:szCs w:val="24"/>
        </w:rPr>
        <w:t>Mekdaschi</w:t>
      </w:r>
      <w:proofErr w:type="spellEnd"/>
      <w:r>
        <w:rPr>
          <w:rFonts w:ascii="Times New Roman" w:eastAsia="Times New Roman" w:hAnsi="Times New Roman" w:cs="Times New Roman"/>
          <w:sz w:val="24"/>
          <w:szCs w:val="24"/>
        </w:rPr>
        <w:t xml:space="preserve">-Studer, R. &amp; Eichenberger, J. Sustainable land management and climate change adaptation for small-scale land users in Sub-Saharan Africa. </w:t>
      </w:r>
      <w:r>
        <w:rPr>
          <w:rFonts w:ascii="Times New Roman" w:eastAsia="Times New Roman" w:hAnsi="Times New Roman" w:cs="Times New Roman"/>
          <w:i/>
          <w:sz w:val="24"/>
          <w:szCs w:val="24"/>
        </w:rPr>
        <w:t xml:space="preserve">Land </w:t>
      </w: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1206 (2023).</w:t>
      </w:r>
    </w:p>
    <w:p w14:paraId="7D8BF2A2"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121.</w:t>
      </w:r>
      <w:r>
        <w:rPr>
          <w:rFonts w:ascii="Times New Roman" w:eastAsia="Times New Roman" w:hAnsi="Times New Roman" w:cs="Times New Roman"/>
          <w:sz w:val="24"/>
          <w:szCs w:val="24"/>
        </w:rPr>
        <w:tab/>
        <w:t xml:space="preserve">Strassburg, B. B.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Global priority areas for ecosystem restoration.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b/>
          <w:sz w:val="24"/>
          <w:szCs w:val="24"/>
        </w:rPr>
        <w:t>586</w:t>
      </w:r>
      <w:r>
        <w:rPr>
          <w:rFonts w:ascii="Times New Roman" w:eastAsia="Times New Roman" w:hAnsi="Times New Roman" w:cs="Times New Roman"/>
          <w:sz w:val="24"/>
          <w:szCs w:val="24"/>
        </w:rPr>
        <w:t>, 724–729 (2020).</w:t>
      </w:r>
    </w:p>
    <w:p w14:paraId="7CE83552"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b/>
          <w:sz w:val="24"/>
          <w:szCs w:val="24"/>
        </w:rPr>
      </w:pPr>
      <w:r>
        <w:rPr>
          <w:rFonts w:ascii="Times New Roman" w:eastAsia="Times New Roman" w:hAnsi="Times New Roman" w:cs="Times New Roman"/>
          <w:sz w:val="24"/>
          <w:szCs w:val="24"/>
        </w:rPr>
        <w:t>122.</w:t>
      </w:r>
      <w:r>
        <w:rPr>
          <w:rFonts w:ascii="Times New Roman" w:eastAsia="Times New Roman" w:hAnsi="Times New Roman" w:cs="Times New Roman"/>
          <w:sz w:val="24"/>
          <w:szCs w:val="24"/>
        </w:rPr>
        <w:tab/>
        <w:t xml:space="preserve">Raes, L., </w:t>
      </w:r>
      <w:proofErr w:type="spellStart"/>
      <w:r>
        <w:rPr>
          <w:rFonts w:ascii="Times New Roman" w:eastAsia="Times New Roman" w:hAnsi="Times New Roman" w:cs="Times New Roman"/>
          <w:sz w:val="24"/>
          <w:szCs w:val="24"/>
        </w:rPr>
        <w:t>Mittempergher</w:t>
      </w:r>
      <w:proofErr w:type="spellEnd"/>
      <w:r>
        <w:rPr>
          <w:rFonts w:ascii="Times New Roman" w:eastAsia="Times New Roman" w:hAnsi="Times New Roman" w:cs="Times New Roman"/>
          <w:sz w:val="24"/>
          <w:szCs w:val="24"/>
        </w:rPr>
        <w:t xml:space="preserve">, D., Piaggio, M. and </w:t>
      </w:r>
      <w:proofErr w:type="spellStart"/>
      <w:r>
        <w:rPr>
          <w:rFonts w:ascii="Times New Roman" w:eastAsia="Times New Roman" w:hAnsi="Times New Roman" w:cs="Times New Roman"/>
          <w:sz w:val="24"/>
          <w:szCs w:val="24"/>
        </w:rPr>
        <w:t>Siikamäki</w:t>
      </w:r>
      <w:proofErr w:type="spellEnd"/>
      <w:r>
        <w:rPr>
          <w:rFonts w:ascii="Times New Roman" w:eastAsia="Times New Roman" w:hAnsi="Times New Roman" w:cs="Times New Roman"/>
          <w:sz w:val="24"/>
          <w:szCs w:val="24"/>
        </w:rPr>
        <w:t xml:space="preserve">, J. </w:t>
      </w:r>
      <w:r>
        <w:rPr>
          <w:rFonts w:ascii="Times New Roman" w:eastAsia="Times New Roman" w:hAnsi="Times New Roman" w:cs="Times New Roman"/>
          <w:i/>
          <w:sz w:val="24"/>
          <w:szCs w:val="24"/>
        </w:rPr>
        <w:t>Nature-Based Recovery Can Create Jobs, Deliver Growth and Provide Value for Nature</w:t>
      </w:r>
      <w:r>
        <w:rPr>
          <w:rFonts w:ascii="Times New Roman" w:eastAsia="Times New Roman" w:hAnsi="Times New Roman" w:cs="Times New Roman"/>
          <w:sz w:val="24"/>
          <w:szCs w:val="24"/>
        </w:rPr>
        <w:t xml:space="preserve"> (IUCN, 2021).</w:t>
      </w:r>
    </w:p>
    <w:p w14:paraId="73529062"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bookmarkStart w:id="3" w:name="_5zdoi0r4xrei" w:colFirst="0" w:colLast="0"/>
      <w:bookmarkEnd w:id="3"/>
      <w:r>
        <w:rPr>
          <w:rFonts w:ascii="Times New Roman" w:eastAsia="Times New Roman" w:hAnsi="Times New Roman" w:cs="Times New Roman"/>
          <w:sz w:val="24"/>
          <w:szCs w:val="24"/>
        </w:rPr>
        <w:t>123.</w:t>
      </w:r>
      <w:r>
        <w:rPr>
          <w:rFonts w:ascii="Times New Roman" w:eastAsia="Times New Roman" w:hAnsi="Times New Roman" w:cs="Times New Roman"/>
          <w:sz w:val="24"/>
          <w:szCs w:val="24"/>
        </w:rPr>
        <w:tab/>
        <w:t xml:space="preserve">Ritchie, H. &amp; Roser, M. If the world adopted a plant-based diet, we would reduce global agricultural land use from 4 to 1 billion hectares. </w:t>
      </w:r>
      <w:r>
        <w:rPr>
          <w:rFonts w:ascii="Times New Roman" w:eastAsia="Times New Roman" w:hAnsi="Times New Roman" w:cs="Times New Roman"/>
          <w:i/>
          <w:sz w:val="24"/>
          <w:szCs w:val="24"/>
        </w:rPr>
        <w:t>Our World in Data</w:t>
      </w:r>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sz w:val="24"/>
            <w:szCs w:val="24"/>
            <w:u w:val="single"/>
          </w:rPr>
          <w:t>https://ourworldindata.org/land-use-diets</w:t>
        </w:r>
      </w:hyperlink>
      <w:r>
        <w:rPr>
          <w:rFonts w:ascii="Times New Roman" w:eastAsia="Times New Roman" w:hAnsi="Times New Roman" w:cs="Times New Roman"/>
          <w:sz w:val="24"/>
          <w:szCs w:val="24"/>
        </w:rPr>
        <w:t xml:space="preserve"> (2024)</w:t>
      </w:r>
    </w:p>
    <w:p w14:paraId="4179FAB6"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w:t>
      </w:r>
      <w:r>
        <w:rPr>
          <w:rFonts w:ascii="Times New Roman" w:eastAsia="Times New Roman" w:hAnsi="Times New Roman" w:cs="Times New Roman"/>
          <w:sz w:val="24"/>
          <w:szCs w:val="24"/>
        </w:rPr>
        <w:tab/>
        <w:t xml:space="preserve">Mbow, C. et al. in </w:t>
      </w:r>
      <w:r>
        <w:rPr>
          <w:rFonts w:ascii="Times New Roman" w:eastAsia="Times New Roman" w:hAnsi="Times New Roman" w:cs="Times New Roman"/>
          <w:i/>
          <w:sz w:val="24"/>
          <w:szCs w:val="24"/>
        </w:rPr>
        <w:t>Climate Change and Land: an IPCC special report on climate change, desertification, land degradation, sustainable land management, food security, and greenhouse gas fluxes in terrestrial ecosystems</w:t>
      </w:r>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sz w:val="24"/>
            <w:szCs w:val="24"/>
          </w:rPr>
          <w:t xml:space="preserve"> (eds. Shukla. P. R. </w:t>
        </w:r>
      </w:hyperlink>
      <w:hyperlink r:id="rId23">
        <w:r>
          <w:rPr>
            <w:rFonts w:ascii="Times New Roman" w:eastAsia="Times New Roman" w:hAnsi="Times New Roman" w:cs="Times New Roman"/>
            <w:i/>
            <w:sz w:val="24"/>
            <w:szCs w:val="24"/>
          </w:rPr>
          <w:t>et al</w:t>
        </w:r>
      </w:hyperlink>
      <w:hyperlink r:id="rId24">
        <w:r>
          <w:rPr>
            <w:rFonts w:ascii="Times New Roman" w:eastAsia="Times New Roman" w:hAnsi="Times New Roman" w:cs="Times New Roman"/>
            <w:sz w:val="24"/>
            <w:szCs w:val="24"/>
          </w:rPr>
          <w:t xml:space="preserve">.) 437–550 (Cambridge University Press, 2022). </w:t>
        </w:r>
      </w:hyperlink>
    </w:p>
    <w:p w14:paraId="7F93DC6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r>
        <w:rPr>
          <w:rFonts w:ascii="Times New Roman" w:eastAsia="Times New Roman" w:hAnsi="Times New Roman" w:cs="Times New Roman"/>
          <w:sz w:val="24"/>
          <w:szCs w:val="24"/>
        </w:rPr>
        <w:tab/>
        <w:t xml:space="preserve">Orr, B. J.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Scientific conceptual framework for land degradation neutrality: a report of the science-policy interface</w:t>
      </w:r>
      <w:r>
        <w:rPr>
          <w:rFonts w:ascii="Times New Roman" w:eastAsia="Times New Roman" w:hAnsi="Times New Roman" w:cs="Times New Roman"/>
          <w:sz w:val="24"/>
          <w:szCs w:val="24"/>
        </w:rPr>
        <w:t xml:space="preserve"> (United Nations Convention to Combat Desertification, 2017).</w:t>
      </w:r>
    </w:p>
    <w:p w14:paraId="667A3AEB"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sidRPr="007F3002">
        <w:rPr>
          <w:rFonts w:ascii="Times New Roman" w:eastAsia="Times New Roman" w:hAnsi="Times New Roman" w:cs="Times New Roman"/>
          <w:sz w:val="24"/>
          <w:szCs w:val="24"/>
          <w:lang w:val="es-ES"/>
        </w:rPr>
        <w:t>126.</w:t>
      </w:r>
      <w:r w:rsidRPr="007F3002">
        <w:rPr>
          <w:rFonts w:ascii="Times New Roman" w:eastAsia="Times New Roman" w:hAnsi="Times New Roman" w:cs="Times New Roman"/>
          <w:sz w:val="24"/>
          <w:szCs w:val="24"/>
          <w:lang w:val="es-ES"/>
        </w:rPr>
        <w:tab/>
        <w:t xml:space="preserve">Sims, N. C. </w:t>
      </w:r>
      <w:r w:rsidRPr="007F3002">
        <w:rPr>
          <w:rFonts w:ascii="Times New Roman" w:eastAsia="Times New Roman" w:hAnsi="Times New Roman" w:cs="Times New Roman"/>
          <w:i/>
          <w:sz w:val="24"/>
          <w:szCs w:val="24"/>
          <w:lang w:val="es-ES"/>
        </w:rPr>
        <w:t>et al.</w:t>
      </w:r>
      <w:r w:rsidRPr="007F300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rPr>
        <w:t xml:space="preserve">Developing good practice guidance for estimating land degradation </w:t>
      </w:r>
      <w:r>
        <w:rPr>
          <w:rFonts w:ascii="Times New Roman" w:eastAsia="Times New Roman" w:hAnsi="Times New Roman" w:cs="Times New Roman"/>
          <w:sz w:val="24"/>
          <w:szCs w:val="24"/>
        </w:rPr>
        <w:lastRenderedPageBreak/>
        <w:t xml:space="preserve">in the context of the United Nations Sustainable Development Goals. </w:t>
      </w:r>
      <w:r>
        <w:rPr>
          <w:rFonts w:ascii="Times New Roman" w:eastAsia="Times New Roman" w:hAnsi="Times New Roman" w:cs="Times New Roman"/>
          <w:i/>
          <w:sz w:val="24"/>
          <w:szCs w:val="24"/>
        </w:rPr>
        <w:t xml:space="preserve">Environ. Sci. Policy </w:t>
      </w:r>
      <w:r>
        <w:rPr>
          <w:rFonts w:ascii="Times New Roman" w:eastAsia="Times New Roman" w:hAnsi="Times New Roman" w:cs="Times New Roman"/>
          <w:b/>
          <w:sz w:val="24"/>
          <w:szCs w:val="24"/>
        </w:rPr>
        <w:t>92</w:t>
      </w:r>
      <w:r>
        <w:rPr>
          <w:rFonts w:ascii="Times New Roman" w:eastAsia="Times New Roman" w:hAnsi="Times New Roman" w:cs="Times New Roman"/>
          <w:sz w:val="24"/>
          <w:szCs w:val="24"/>
        </w:rPr>
        <w:t>, 349–355 (2019).</w:t>
      </w:r>
    </w:p>
    <w:p w14:paraId="7A3346B9"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Pr>
          <w:rFonts w:ascii="Times New Roman" w:eastAsia="Times New Roman" w:hAnsi="Times New Roman" w:cs="Times New Roman"/>
          <w:sz w:val="24"/>
          <w:szCs w:val="24"/>
        </w:rPr>
        <w:tab/>
        <w:t xml:space="preserve">UNCCD. </w:t>
      </w:r>
      <w:r>
        <w:rPr>
          <w:rFonts w:ascii="Times New Roman" w:eastAsia="Times New Roman" w:hAnsi="Times New Roman" w:cs="Times New Roman"/>
          <w:i/>
          <w:sz w:val="24"/>
          <w:szCs w:val="24"/>
        </w:rPr>
        <w:t xml:space="preserve">Report </w:t>
      </w:r>
      <w:proofErr w:type="gramStart"/>
      <w:r>
        <w:rPr>
          <w:rFonts w:ascii="Times New Roman" w:eastAsia="Times New Roman" w:hAnsi="Times New Roman" w:cs="Times New Roman"/>
          <w:i/>
          <w:sz w:val="24"/>
          <w:szCs w:val="24"/>
        </w:rPr>
        <w:t>of</w:t>
      </w:r>
      <w:proofErr w:type="gramEnd"/>
      <w:r>
        <w:rPr>
          <w:rFonts w:ascii="Times New Roman" w:eastAsia="Times New Roman" w:hAnsi="Times New Roman" w:cs="Times New Roman"/>
          <w:i/>
          <w:sz w:val="24"/>
          <w:szCs w:val="24"/>
        </w:rPr>
        <w:t xml:space="preserve"> the Conference of the Parties on Its Eleventh Session, Held in Windhoek from 16 to 27 September 2013. Part Two: Action Taken United Nations Convention to Combat Desertification</w:t>
      </w:r>
      <w:r>
        <w:rPr>
          <w:rFonts w:ascii="Times New Roman" w:eastAsia="Times New Roman" w:hAnsi="Times New Roman" w:cs="Times New Roman"/>
          <w:sz w:val="24"/>
          <w:szCs w:val="24"/>
        </w:rPr>
        <w:t xml:space="preserve"> https://www.unccd.int/official-documents/cop-11-windhoek-2013/iccdcop1123add1 (UNCCD, 2013).</w:t>
      </w:r>
    </w:p>
    <w:p w14:paraId="1C2D22FE"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r>
        <w:rPr>
          <w:rFonts w:ascii="Times New Roman" w:eastAsia="Times New Roman" w:hAnsi="Times New Roman" w:cs="Times New Roman"/>
          <w:sz w:val="24"/>
          <w:szCs w:val="24"/>
        </w:rPr>
        <w:tab/>
        <w:t xml:space="preserve">Feng, S., Zhao, W., Zhan, T., Yan, Y. &amp; Pereira, P. Land degradation neutrality: A review of progress and perspectives. </w:t>
      </w:r>
      <w:r>
        <w:rPr>
          <w:rFonts w:ascii="Times New Roman" w:eastAsia="Times New Roman" w:hAnsi="Times New Roman" w:cs="Times New Roman"/>
          <w:i/>
          <w:sz w:val="24"/>
          <w:szCs w:val="24"/>
        </w:rPr>
        <w:t xml:space="preserve">Ecol. Indic. </w:t>
      </w:r>
      <w:r>
        <w:rPr>
          <w:rFonts w:ascii="Times New Roman" w:eastAsia="Times New Roman" w:hAnsi="Times New Roman" w:cs="Times New Roman"/>
          <w:b/>
          <w:sz w:val="24"/>
          <w:szCs w:val="24"/>
        </w:rPr>
        <w:t>144</w:t>
      </w:r>
      <w:r>
        <w:rPr>
          <w:rFonts w:ascii="Times New Roman" w:eastAsia="Times New Roman" w:hAnsi="Times New Roman" w:cs="Times New Roman"/>
          <w:sz w:val="24"/>
          <w:szCs w:val="24"/>
        </w:rPr>
        <w:t>, 109530 (2022).</w:t>
      </w:r>
    </w:p>
    <w:p w14:paraId="0AA42073"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sidRPr="001005E7">
        <w:rPr>
          <w:rFonts w:ascii="Times New Roman" w:eastAsia="Times New Roman" w:hAnsi="Times New Roman" w:cs="Times New Roman"/>
          <w:sz w:val="24"/>
          <w:szCs w:val="24"/>
          <w:lang w:val="en-US"/>
        </w:rPr>
        <w:t>129.</w:t>
      </w:r>
      <w:r w:rsidRPr="001005E7">
        <w:rPr>
          <w:rFonts w:ascii="Times New Roman" w:eastAsia="Times New Roman" w:hAnsi="Times New Roman" w:cs="Times New Roman"/>
          <w:sz w:val="24"/>
          <w:szCs w:val="24"/>
          <w:lang w:val="en-US"/>
        </w:rPr>
        <w:tab/>
        <w:t xml:space="preserve">Gonzalez-Roglich, M. </w:t>
      </w:r>
      <w:r w:rsidRPr="001005E7">
        <w:rPr>
          <w:rFonts w:ascii="Times New Roman" w:eastAsia="Times New Roman" w:hAnsi="Times New Roman" w:cs="Times New Roman"/>
          <w:i/>
          <w:sz w:val="24"/>
          <w:szCs w:val="24"/>
          <w:lang w:val="en-US"/>
        </w:rPr>
        <w:t>et al.</w:t>
      </w:r>
      <w:r w:rsidRPr="001005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Synergizing global tools to monitor progress towards land degradation neutrality: </w:t>
      </w:r>
      <w:proofErr w:type="spellStart"/>
      <w:r>
        <w:rPr>
          <w:rFonts w:ascii="Times New Roman" w:eastAsia="Times New Roman" w:hAnsi="Times New Roman" w:cs="Times New Roman"/>
          <w:sz w:val="24"/>
          <w:szCs w:val="24"/>
        </w:rPr>
        <w:t>Trends.Earth</w:t>
      </w:r>
      <w:proofErr w:type="spellEnd"/>
      <w:r>
        <w:rPr>
          <w:rFonts w:ascii="Times New Roman" w:eastAsia="Times New Roman" w:hAnsi="Times New Roman" w:cs="Times New Roman"/>
          <w:sz w:val="24"/>
          <w:szCs w:val="24"/>
        </w:rPr>
        <w:t xml:space="preserve"> and the World Overview of Conservation Approaches and Technologies sustainable land management database. </w:t>
      </w:r>
      <w:r>
        <w:rPr>
          <w:rFonts w:ascii="Times New Roman" w:eastAsia="Times New Roman" w:hAnsi="Times New Roman" w:cs="Times New Roman"/>
          <w:i/>
          <w:sz w:val="24"/>
          <w:szCs w:val="24"/>
        </w:rPr>
        <w:t xml:space="preserve">Environ. Sci. Policy </w:t>
      </w:r>
      <w:r>
        <w:rPr>
          <w:rFonts w:ascii="Times New Roman" w:eastAsia="Times New Roman" w:hAnsi="Times New Roman" w:cs="Times New Roman"/>
          <w:b/>
          <w:sz w:val="24"/>
          <w:szCs w:val="24"/>
        </w:rPr>
        <w:t>93</w:t>
      </w:r>
      <w:r>
        <w:rPr>
          <w:rFonts w:ascii="Times New Roman" w:eastAsia="Times New Roman" w:hAnsi="Times New Roman" w:cs="Times New Roman"/>
          <w:sz w:val="24"/>
          <w:szCs w:val="24"/>
        </w:rPr>
        <w:t>, 34–42 (2019).</w:t>
      </w:r>
    </w:p>
    <w:p w14:paraId="557D9BC4"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r>
        <w:rPr>
          <w:rFonts w:ascii="Times New Roman" w:eastAsia="Times New Roman" w:hAnsi="Times New Roman" w:cs="Times New Roman"/>
          <w:sz w:val="24"/>
          <w:szCs w:val="24"/>
        </w:rPr>
        <w:tab/>
        <w:t xml:space="preserve">ESA. </w:t>
      </w:r>
      <w:r>
        <w:rPr>
          <w:rFonts w:ascii="Times New Roman" w:eastAsia="Times New Roman" w:hAnsi="Times New Roman" w:cs="Times New Roman"/>
          <w:i/>
          <w:sz w:val="24"/>
          <w:szCs w:val="24"/>
        </w:rPr>
        <w:t>Land Cover CCI Product User Guide Version 2. Tech. Rep</w:t>
      </w:r>
      <w:r>
        <w:rPr>
          <w:rFonts w:ascii="Times New Roman" w:eastAsia="Times New Roman" w:hAnsi="Times New Roman" w:cs="Times New Roman"/>
          <w:sz w:val="24"/>
          <w:szCs w:val="24"/>
        </w:rPr>
        <w:t xml:space="preserve">. </w:t>
      </w:r>
      <w:hyperlink r:id="rId25">
        <w:r>
          <w:rPr>
            <w:rFonts w:ascii="Times New Roman" w:eastAsia="Times New Roman" w:hAnsi="Times New Roman" w:cs="Times New Roman"/>
            <w:color w:val="000000"/>
            <w:sz w:val="24"/>
            <w:szCs w:val="24"/>
            <w:u w:val="single"/>
          </w:rPr>
          <w:t>http://maps.elie.ucl.ac.be/CCI/viewer/download/ESACCI-LC-Ph2-PUGv2_2.0.pdf</w:t>
        </w:r>
      </w:hyperlink>
      <w:r>
        <w:rPr>
          <w:rFonts w:ascii="Times New Roman" w:eastAsia="Times New Roman" w:hAnsi="Times New Roman" w:cs="Times New Roman"/>
          <w:sz w:val="24"/>
          <w:szCs w:val="24"/>
        </w:rPr>
        <w:t xml:space="preserve"> (ESA, 2017).</w:t>
      </w:r>
    </w:p>
    <w:p w14:paraId="4ECD8CB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r>
        <w:rPr>
          <w:rFonts w:ascii="Times New Roman" w:eastAsia="Times New Roman" w:hAnsi="Times New Roman" w:cs="Times New Roman"/>
          <w:sz w:val="24"/>
          <w:szCs w:val="24"/>
        </w:rPr>
        <w:tab/>
        <w:t xml:space="preserve">Poggio, 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SoilGrids</w:t>
      </w:r>
      <w:proofErr w:type="spellEnd"/>
      <w:r>
        <w:rPr>
          <w:rFonts w:ascii="Times New Roman" w:eastAsia="Times New Roman" w:hAnsi="Times New Roman" w:cs="Times New Roman"/>
          <w:sz w:val="24"/>
          <w:szCs w:val="24"/>
        </w:rPr>
        <w:t xml:space="preserve"> 2.0: producing soil information for the globe with quantified spatial uncertainty. </w:t>
      </w:r>
      <w:r>
        <w:rPr>
          <w:rFonts w:ascii="Times New Roman" w:eastAsia="Times New Roman" w:hAnsi="Times New Roman" w:cs="Times New Roman"/>
          <w:i/>
          <w:sz w:val="24"/>
          <w:szCs w:val="24"/>
        </w:rPr>
        <w:t xml:space="preserve">Soil </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217–240 (2021).</w:t>
      </w:r>
    </w:p>
    <w:p w14:paraId="3E9B17A6"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r>
        <w:rPr>
          <w:rFonts w:ascii="Times New Roman" w:eastAsia="Times New Roman" w:hAnsi="Times New Roman" w:cs="Times New Roman"/>
          <w:sz w:val="24"/>
          <w:szCs w:val="24"/>
        </w:rPr>
        <w:tab/>
        <w:t xml:space="preserve">Didan, K. MOD13Q1 </w:t>
      </w:r>
      <w:r>
        <w:rPr>
          <w:rFonts w:ascii="Times New Roman" w:eastAsia="Times New Roman" w:hAnsi="Times New Roman" w:cs="Times New Roman"/>
          <w:i/>
          <w:sz w:val="24"/>
          <w:szCs w:val="24"/>
        </w:rPr>
        <w:t>MODIS/Terra vegetation indices 16-day L3 global 250m SIN grid V006</w:t>
      </w:r>
      <w:r>
        <w:rPr>
          <w:rFonts w:ascii="Times New Roman" w:eastAsia="Times New Roman" w:hAnsi="Times New Roman" w:cs="Times New Roman"/>
          <w:sz w:val="24"/>
          <w:szCs w:val="24"/>
        </w:rPr>
        <w:t xml:space="preserve"> </w:t>
      </w:r>
      <w:hyperlink r:id="rId26">
        <w:r>
          <w:rPr>
            <w:rFonts w:ascii="Times New Roman" w:eastAsia="Times New Roman" w:hAnsi="Times New Roman" w:cs="Times New Roman"/>
            <w:color w:val="000000"/>
            <w:sz w:val="24"/>
            <w:szCs w:val="24"/>
            <w:u w:val="single"/>
          </w:rPr>
          <w:t>https://doi.org/10.5067/MODIS/MOD13Q1.006</w:t>
        </w:r>
      </w:hyperlink>
      <w:r>
        <w:rPr>
          <w:rFonts w:ascii="Times New Roman" w:eastAsia="Times New Roman" w:hAnsi="Times New Roman" w:cs="Times New Roman"/>
          <w:sz w:val="24"/>
          <w:szCs w:val="24"/>
        </w:rPr>
        <w:t xml:space="preserve"> (NASA EOSDIS Land Processes Distributed Active Archive Center, 2015).</w:t>
      </w:r>
    </w:p>
    <w:p w14:paraId="5EE721BB"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Pr>
          <w:rFonts w:ascii="Times New Roman" w:eastAsia="Times New Roman" w:hAnsi="Times New Roman" w:cs="Times New Roman"/>
          <w:sz w:val="24"/>
          <w:szCs w:val="24"/>
        </w:rPr>
        <w:tab/>
        <w:t xml:space="preserve">Vu, Q. M., Le, Q. B., Frossard, E., &amp; </w:t>
      </w:r>
      <w:proofErr w:type="spellStart"/>
      <w:r>
        <w:rPr>
          <w:rFonts w:ascii="Times New Roman" w:eastAsia="Times New Roman" w:hAnsi="Times New Roman" w:cs="Times New Roman"/>
          <w:sz w:val="24"/>
          <w:szCs w:val="24"/>
        </w:rPr>
        <w:t>Vlek</w:t>
      </w:r>
      <w:proofErr w:type="spellEnd"/>
      <w:r>
        <w:rPr>
          <w:rFonts w:ascii="Times New Roman" w:eastAsia="Times New Roman" w:hAnsi="Times New Roman" w:cs="Times New Roman"/>
          <w:sz w:val="24"/>
          <w:szCs w:val="24"/>
        </w:rPr>
        <w:t xml:space="preserve">, P. L. Socio-economic and biophysical determinants of land degradation in Vietnam: an integrated causal analysis at the national level. </w:t>
      </w:r>
      <w:r>
        <w:rPr>
          <w:rFonts w:ascii="Times New Roman" w:eastAsia="Times New Roman" w:hAnsi="Times New Roman" w:cs="Times New Roman"/>
          <w:i/>
          <w:sz w:val="24"/>
          <w:szCs w:val="24"/>
        </w:rPr>
        <w:t>Land Use Pol.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605-617, (2014).</w:t>
      </w:r>
    </w:p>
    <w:p w14:paraId="6405E862"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r>
        <w:rPr>
          <w:rFonts w:ascii="Times New Roman" w:eastAsia="Times New Roman" w:hAnsi="Times New Roman" w:cs="Times New Roman"/>
          <w:sz w:val="24"/>
          <w:szCs w:val="24"/>
        </w:rPr>
        <w:tab/>
        <w:t xml:space="preserve">Anthony, T. The impact of population growth on land degradation, case of Rwamagana District (2000-2020). </w:t>
      </w:r>
      <w:r>
        <w:rPr>
          <w:rFonts w:ascii="Times New Roman" w:eastAsia="Times New Roman" w:hAnsi="Times New Roman" w:cs="Times New Roman"/>
          <w:i/>
          <w:sz w:val="24"/>
          <w:szCs w:val="24"/>
        </w:rPr>
        <w:t xml:space="preserve">Int. J. </w:t>
      </w:r>
      <w:proofErr w:type="spellStart"/>
      <w:r>
        <w:rPr>
          <w:rFonts w:ascii="Times New Roman" w:eastAsia="Times New Roman" w:hAnsi="Times New Roman" w:cs="Times New Roman"/>
          <w:i/>
          <w:sz w:val="24"/>
          <w:szCs w:val="24"/>
        </w:rPr>
        <w:t>Innov</w:t>
      </w:r>
      <w:proofErr w:type="spellEnd"/>
      <w:r>
        <w:rPr>
          <w:rFonts w:ascii="Times New Roman" w:eastAsia="Times New Roman" w:hAnsi="Times New Roman" w:cs="Times New Roman"/>
          <w:i/>
          <w:sz w:val="24"/>
          <w:szCs w:val="24"/>
        </w:rPr>
        <w:t xml:space="preserve">. Sci. Res. Technol.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2248–2270 (2023).</w:t>
      </w:r>
    </w:p>
    <w:p w14:paraId="51B0F58E"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135.</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Weldeabzgi</w:t>
      </w:r>
      <w:proofErr w:type="spellEnd"/>
      <w:r>
        <w:rPr>
          <w:rFonts w:ascii="Times New Roman" w:eastAsia="Times New Roman" w:hAnsi="Times New Roman" w:cs="Times New Roman"/>
          <w:sz w:val="24"/>
          <w:szCs w:val="24"/>
        </w:rPr>
        <w:t xml:space="preserve">, G. &amp; Gebre, A. rapid population growth as foremost cause of land degradation in Ethiopia: A Review. </w:t>
      </w:r>
      <w:r>
        <w:rPr>
          <w:rFonts w:ascii="Times New Roman" w:eastAsia="Times New Roman" w:hAnsi="Times New Roman" w:cs="Times New Roman"/>
          <w:i/>
          <w:sz w:val="24"/>
          <w:szCs w:val="24"/>
        </w:rPr>
        <w:t>J. Environ. Earth Sci.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8–15 (2021).</w:t>
      </w:r>
    </w:p>
    <w:p w14:paraId="0CC92F64"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r>
        <w:rPr>
          <w:rFonts w:ascii="Times New Roman" w:eastAsia="Times New Roman" w:hAnsi="Times New Roman" w:cs="Times New Roman"/>
          <w:sz w:val="24"/>
          <w:szCs w:val="24"/>
        </w:rPr>
        <w:tab/>
        <w:t xml:space="preserve">National Research Council. </w:t>
      </w:r>
      <w:r>
        <w:rPr>
          <w:rFonts w:ascii="Times New Roman" w:eastAsia="Times New Roman" w:hAnsi="Times New Roman" w:cs="Times New Roman"/>
          <w:i/>
          <w:sz w:val="24"/>
          <w:szCs w:val="24"/>
        </w:rPr>
        <w:t>Population and Land Use in Developing Countries: Report of a Workshop</w:t>
      </w:r>
      <w:r>
        <w:rPr>
          <w:rFonts w:ascii="Times New Roman" w:eastAsia="Times New Roman" w:hAnsi="Times New Roman" w:cs="Times New Roman"/>
          <w:sz w:val="24"/>
          <w:szCs w:val="24"/>
        </w:rPr>
        <w:t xml:space="preserve"> (The National Academies Press, 1993). </w:t>
      </w:r>
    </w:p>
    <w:p w14:paraId="1D2BCAE6"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137. Smith, N. W., Fletcher, A. J., Millard, P., Hill, J. P., &amp; McNabb, W. C. Estimating cropland requirements for global food system scenario modeling. </w:t>
      </w:r>
      <w:r>
        <w:rPr>
          <w:rFonts w:ascii="Times New Roman" w:eastAsia="Times New Roman" w:hAnsi="Times New Roman" w:cs="Times New Roman"/>
          <w:i/>
          <w:sz w:val="24"/>
          <w:szCs w:val="24"/>
        </w:rPr>
        <w:t>Front. Sustain. Food Syst.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(2022).</w:t>
      </w:r>
    </w:p>
    <w:p w14:paraId="34139C8B"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Ritchie</w:t>
      </w:r>
      <w:proofErr w:type="gramEnd"/>
      <w:r>
        <w:rPr>
          <w:rFonts w:ascii="Times New Roman" w:eastAsia="Times New Roman" w:hAnsi="Times New Roman" w:cs="Times New Roman"/>
          <w:sz w:val="24"/>
          <w:szCs w:val="24"/>
        </w:rPr>
        <w:t xml:space="preserve">, H., Rosado, P. &amp; Roser, M. Environmental impacts of food production. </w:t>
      </w:r>
      <w:r>
        <w:rPr>
          <w:rFonts w:ascii="Times New Roman" w:eastAsia="Times New Roman" w:hAnsi="Times New Roman" w:cs="Times New Roman"/>
          <w:i/>
          <w:sz w:val="24"/>
          <w:szCs w:val="24"/>
        </w:rPr>
        <w:t>Our World in Data</w:t>
      </w:r>
      <w:r>
        <w:rPr>
          <w:rFonts w:ascii="Times New Roman" w:eastAsia="Times New Roman" w:hAnsi="Times New Roman" w:cs="Times New Roman"/>
          <w:sz w:val="24"/>
          <w:szCs w:val="24"/>
        </w:rPr>
        <w:t xml:space="preserve"> </w:t>
      </w:r>
      <w:hyperlink r:id="rId27">
        <w:r>
          <w:rPr>
            <w:rFonts w:ascii="Times New Roman" w:eastAsia="Times New Roman" w:hAnsi="Times New Roman" w:cs="Times New Roman"/>
            <w:sz w:val="24"/>
            <w:szCs w:val="24"/>
            <w:u w:val="single"/>
          </w:rPr>
          <w:t>https://ourworldindata.org/environmental-impacts-of-food</w:t>
        </w:r>
      </w:hyperlink>
      <w:r>
        <w:rPr>
          <w:rFonts w:ascii="Times New Roman" w:eastAsia="Times New Roman" w:hAnsi="Times New Roman" w:cs="Times New Roman"/>
          <w:sz w:val="24"/>
          <w:szCs w:val="24"/>
        </w:rPr>
        <w:t xml:space="preserve"> (2022).</w:t>
      </w:r>
    </w:p>
    <w:p w14:paraId="6F6942CE"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r>
        <w:rPr>
          <w:rFonts w:ascii="Times New Roman" w:eastAsia="Times New Roman" w:hAnsi="Times New Roman" w:cs="Times New Roman"/>
          <w:sz w:val="24"/>
          <w:szCs w:val="24"/>
        </w:rPr>
        <w:tab/>
        <w:t xml:space="preserve">FAO. </w:t>
      </w:r>
      <w:r>
        <w:rPr>
          <w:rFonts w:ascii="Times New Roman" w:eastAsia="Times New Roman" w:hAnsi="Times New Roman" w:cs="Times New Roman"/>
          <w:i/>
          <w:sz w:val="24"/>
          <w:szCs w:val="24"/>
        </w:rPr>
        <w:t>The State of Food and Agriculture</w:t>
      </w:r>
      <w:r>
        <w:rPr>
          <w:rFonts w:ascii="Times New Roman" w:eastAsia="Times New Roman" w:hAnsi="Times New Roman" w:cs="Times New Roman"/>
          <w:sz w:val="24"/>
          <w:szCs w:val="24"/>
        </w:rPr>
        <w:t xml:space="preserve">. </w:t>
      </w:r>
      <w:hyperlink r:id="rId28">
        <w:r>
          <w:rPr>
            <w:rFonts w:ascii="Times New Roman" w:eastAsia="Times New Roman" w:hAnsi="Times New Roman" w:cs="Times New Roman"/>
            <w:color w:val="000000"/>
            <w:sz w:val="24"/>
            <w:szCs w:val="24"/>
            <w:u w:val="single"/>
          </w:rPr>
          <w:t>https://www.fao.org/family-farming/detail/en/c/1245425/</w:t>
        </w:r>
      </w:hyperlink>
      <w:r>
        <w:rPr>
          <w:rFonts w:ascii="Times New Roman" w:eastAsia="Times New Roman" w:hAnsi="Times New Roman" w:cs="Times New Roman"/>
          <w:sz w:val="24"/>
          <w:szCs w:val="24"/>
        </w:rPr>
        <w:t xml:space="preserve"> (FAO, 2019).</w:t>
      </w:r>
    </w:p>
    <w:p w14:paraId="3434CF86"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Mahtta</w:t>
      </w:r>
      <w:proofErr w:type="spellEnd"/>
      <w:r>
        <w:rPr>
          <w:rFonts w:ascii="Times New Roman" w:eastAsia="Times New Roman" w:hAnsi="Times New Roman" w:cs="Times New Roman"/>
          <w:sz w:val="24"/>
          <w:szCs w:val="24"/>
        </w:rPr>
        <w:t xml:space="preserve">, 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Urban land expansion: the role of population and economic growth for 300+ cities. </w:t>
      </w:r>
      <w:proofErr w:type="spellStart"/>
      <w:r>
        <w:rPr>
          <w:rFonts w:ascii="Times New Roman" w:eastAsia="Times New Roman" w:hAnsi="Times New Roman" w:cs="Times New Roman"/>
          <w:i/>
          <w:sz w:val="24"/>
          <w:szCs w:val="24"/>
        </w:rPr>
        <w:t>Npj</w:t>
      </w:r>
      <w:proofErr w:type="spellEnd"/>
      <w:r>
        <w:rPr>
          <w:rFonts w:ascii="Times New Roman" w:eastAsia="Times New Roman" w:hAnsi="Times New Roman" w:cs="Times New Roman"/>
          <w:i/>
          <w:sz w:val="24"/>
          <w:szCs w:val="24"/>
        </w:rPr>
        <w:t xml:space="preserve"> Urban Sustain.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1–11 (2022).</w:t>
      </w:r>
    </w:p>
    <w:p w14:paraId="690A16BA"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Pr>
          <w:rFonts w:ascii="Times New Roman" w:eastAsia="Times New Roman" w:hAnsi="Times New Roman" w:cs="Times New Roman"/>
          <w:sz w:val="24"/>
          <w:szCs w:val="24"/>
        </w:rPr>
        <w:tab/>
        <w:t xml:space="preserve">UNEP-WCMC &amp; IUCN. </w:t>
      </w:r>
      <w:r>
        <w:rPr>
          <w:rFonts w:ascii="Times New Roman" w:eastAsia="Times New Roman" w:hAnsi="Times New Roman" w:cs="Times New Roman"/>
          <w:i/>
          <w:sz w:val="24"/>
          <w:szCs w:val="24"/>
        </w:rPr>
        <w:t>Protected Planet: The World Database on Protected Areas</w:t>
      </w:r>
      <w:r>
        <w:rPr>
          <w:rFonts w:ascii="Times New Roman" w:eastAsia="Times New Roman" w:hAnsi="Times New Roman" w:cs="Times New Roman"/>
          <w:sz w:val="24"/>
          <w:szCs w:val="24"/>
        </w:rPr>
        <w:t xml:space="preserve"> (UNEP-WCMC and IUCN, 2020).</w:t>
      </w:r>
    </w:p>
    <w:p w14:paraId="4316CF9C"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r>
        <w:rPr>
          <w:rFonts w:ascii="Times New Roman" w:eastAsia="Times New Roman" w:hAnsi="Times New Roman" w:cs="Times New Roman"/>
          <w:sz w:val="24"/>
          <w:szCs w:val="24"/>
        </w:rPr>
        <w:tab/>
        <w:t xml:space="preserve">Project Drawdown. Reduced Food Waste. </w:t>
      </w:r>
      <w:hyperlink r:id="rId29">
        <w:r>
          <w:rPr>
            <w:rFonts w:ascii="Times New Roman" w:eastAsia="Times New Roman" w:hAnsi="Times New Roman" w:cs="Times New Roman"/>
            <w:sz w:val="24"/>
            <w:szCs w:val="24"/>
            <w:u w:val="single"/>
          </w:rPr>
          <w:t>https://drawdown.org/solutions/reduced-food-waste</w:t>
        </w:r>
      </w:hyperlink>
      <w:r>
        <w:rPr>
          <w:rFonts w:ascii="Times New Roman" w:eastAsia="Times New Roman" w:hAnsi="Times New Roman" w:cs="Times New Roman"/>
          <w:sz w:val="24"/>
          <w:szCs w:val="24"/>
        </w:rPr>
        <w:t xml:space="preserve"> (2017-2020).</w:t>
      </w:r>
    </w:p>
    <w:p w14:paraId="5D277F0B"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sz w:val="24"/>
          <w:szCs w:val="24"/>
        </w:rPr>
        <w:tab/>
        <w:t xml:space="preserve">Project Drawdown. Regenerative Annual Cropping. </w:t>
      </w:r>
      <w:hyperlink r:id="rId30">
        <w:r>
          <w:rPr>
            <w:rFonts w:ascii="Times New Roman" w:eastAsia="Times New Roman" w:hAnsi="Times New Roman" w:cs="Times New Roman"/>
            <w:sz w:val="24"/>
            <w:szCs w:val="24"/>
            <w:u w:val="single"/>
          </w:rPr>
          <w:t>https://drawdown.org/solutions/regenerative-annual-cropping</w:t>
        </w:r>
      </w:hyperlink>
      <w:r>
        <w:rPr>
          <w:rFonts w:ascii="Times New Roman" w:eastAsia="Times New Roman" w:hAnsi="Times New Roman" w:cs="Times New Roman"/>
          <w:sz w:val="24"/>
          <w:szCs w:val="24"/>
        </w:rPr>
        <w:t xml:space="preserve"> (2017-2020).</w:t>
      </w:r>
    </w:p>
    <w:p w14:paraId="4F41AE00"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r>
        <w:rPr>
          <w:rFonts w:ascii="Times New Roman" w:eastAsia="Times New Roman" w:hAnsi="Times New Roman" w:cs="Times New Roman"/>
          <w:sz w:val="24"/>
          <w:szCs w:val="24"/>
        </w:rPr>
        <w:tab/>
        <w:t xml:space="preserve">Project Drawdown. Bamboo Production. </w:t>
      </w:r>
      <w:hyperlink r:id="rId31">
        <w:r>
          <w:rPr>
            <w:rFonts w:ascii="Times New Roman" w:eastAsia="Times New Roman" w:hAnsi="Times New Roman" w:cs="Times New Roman"/>
            <w:sz w:val="24"/>
            <w:szCs w:val="24"/>
            <w:u w:val="single"/>
          </w:rPr>
          <w:t>https://drawdown.org/solutions/bamboo-production</w:t>
        </w:r>
      </w:hyperlink>
      <w:r>
        <w:rPr>
          <w:rFonts w:ascii="Times New Roman" w:eastAsia="Times New Roman" w:hAnsi="Times New Roman" w:cs="Times New Roman"/>
          <w:sz w:val="24"/>
          <w:szCs w:val="24"/>
        </w:rPr>
        <w:t xml:space="preserve"> (2017-2020).</w:t>
      </w:r>
    </w:p>
    <w:p w14:paraId="25BD0A25"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r>
        <w:rPr>
          <w:rFonts w:ascii="Times New Roman" w:eastAsia="Times New Roman" w:hAnsi="Times New Roman" w:cs="Times New Roman"/>
          <w:sz w:val="24"/>
          <w:szCs w:val="24"/>
        </w:rPr>
        <w:tab/>
        <w:t xml:space="preserve">Project Drawdown. Coastal Wetland Restoration. </w:t>
      </w:r>
      <w:hyperlink r:id="rId32">
        <w:r>
          <w:rPr>
            <w:rFonts w:ascii="Times New Roman" w:eastAsia="Times New Roman" w:hAnsi="Times New Roman" w:cs="Times New Roman"/>
            <w:sz w:val="24"/>
            <w:szCs w:val="24"/>
            <w:u w:val="single"/>
          </w:rPr>
          <w:t>https://drawdown.org/solutions/coastal-wetland-restoration</w:t>
        </w:r>
      </w:hyperlink>
      <w:r>
        <w:rPr>
          <w:rFonts w:ascii="Times New Roman" w:eastAsia="Times New Roman" w:hAnsi="Times New Roman" w:cs="Times New Roman"/>
          <w:sz w:val="24"/>
          <w:szCs w:val="24"/>
        </w:rPr>
        <w:t xml:space="preserve"> (2017-2020).</w:t>
      </w:r>
    </w:p>
    <w:p w14:paraId="603B069B"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r>
        <w:rPr>
          <w:rFonts w:ascii="Times New Roman" w:eastAsia="Times New Roman" w:hAnsi="Times New Roman" w:cs="Times New Roman"/>
          <w:sz w:val="24"/>
          <w:szCs w:val="24"/>
        </w:rPr>
        <w:tab/>
        <w:t xml:space="preserve">Project Drawdown. </w:t>
      </w:r>
      <w:proofErr w:type="spellStart"/>
      <w:r>
        <w:rPr>
          <w:rFonts w:ascii="Times New Roman" w:eastAsia="Times New Roman" w:hAnsi="Times New Roman" w:cs="Times New Roman"/>
          <w:sz w:val="24"/>
          <w:szCs w:val="24"/>
        </w:rPr>
        <w:t>Silvopasture</w:t>
      </w:r>
      <w:proofErr w:type="spellEnd"/>
      <w:r>
        <w:rPr>
          <w:rFonts w:ascii="Times New Roman" w:eastAsia="Times New Roman" w:hAnsi="Times New Roman" w:cs="Times New Roman"/>
          <w:sz w:val="24"/>
          <w:szCs w:val="24"/>
        </w:rPr>
        <w:t xml:space="preserve">. </w:t>
      </w:r>
      <w:hyperlink r:id="rId33">
        <w:r>
          <w:rPr>
            <w:rFonts w:ascii="Times New Roman" w:eastAsia="Times New Roman" w:hAnsi="Times New Roman" w:cs="Times New Roman"/>
            <w:sz w:val="24"/>
            <w:szCs w:val="24"/>
            <w:u w:val="single"/>
          </w:rPr>
          <w:t>https://drawdown.org/solutions/silvopasture</w:t>
        </w:r>
      </w:hyperlink>
      <w:r>
        <w:rPr>
          <w:rFonts w:ascii="Times New Roman" w:eastAsia="Times New Roman" w:hAnsi="Times New Roman" w:cs="Times New Roman"/>
          <w:sz w:val="24"/>
          <w:szCs w:val="24"/>
        </w:rPr>
        <w:t xml:space="preserve"> (2017-2020).</w:t>
      </w:r>
    </w:p>
    <w:p w14:paraId="537947FE"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147.</w:t>
      </w:r>
      <w:r>
        <w:rPr>
          <w:rFonts w:ascii="Times New Roman" w:eastAsia="Times New Roman" w:hAnsi="Times New Roman" w:cs="Times New Roman"/>
          <w:sz w:val="24"/>
          <w:szCs w:val="24"/>
        </w:rPr>
        <w:tab/>
        <w:t xml:space="preserve">Project Drawdown. Peatland Protection and Rewetting. </w:t>
      </w:r>
      <w:hyperlink r:id="rId34">
        <w:r>
          <w:rPr>
            <w:rFonts w:ascii="Times New Roman" w:eastAsia="Times New Roman" w:hAnsi="Times New Roman" w:cs="Times New Roman"/>
            <w:sz w:val="24"/>
            <w:szCs w:val="24"/>
            <w:u w:val="single"/>
          </w:rPr>
          <w:t>https://drawdown.org/solutions/peatland-protection-and-rewetting</w:t>
        </w:r>
      </w:hyperlink>
      <w:r>
        <w:rPr>
          <w:rFonts w:ascii="Times New Roman" w:eastAsia="Times New Roman" w:hAnsi="Times New Roman" w:cs="Times New Roman"/>
          <w:sz w:val="24"/>
          <w:szCs w:val="24"/>
        </w:rPr>
        <w:t xml:space="preserve"> (2017-2020).</w:t>
      </w:r>
    </w:p>
    <w:p w14:paraId="6ECBB363"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r>
        <w:rPr>
          <w:rFonts w:ascii="Times New Roman" w:eastAsia="Times New Roman" w:hAnsi="Times New Roman" w:cs="Times New Roman"/>
          <w:sz w:val="24"/>
          <w:szCs w:val="24"/>
        </w:rPr>
        <w:tab/>
        <w:t xml:space="preserve">Project Drawdown. Temperate Forest Restoration. </w:t>
      </w:r>
      <w:hyperlink r:id="rId35">
        <w:r>
          <w:rPr>
            <w:rFonts w:ascii="Times New Roman" w:eastAsia="Times New Roman" w:hAnsi="Times New Roman" w:cs="Times New Roman"/>
            <w:sz w:val="24"/>
            <w:szCs w:val="24"/>
            <w:u w:val="single"/>
          </w:rPr>
          <w:t>https://drawdown.org/solutions/temperate-forest-restoration</w:t>
        </w:r>
      </w:hyperlink>
      <w:r>
        <w:rPr>
          <w:rFonts w:ascii="Times New Roman" w:eastAsia="Times New Roman" w:hAnsi="Times New Roman" w:cs="Times New Roman"/>
          <w:sz w:val="24"/>
          <w:szCs w:val="24"/>
        </w:rPr>
        <w:t xml:space="preserve"> (2017-2020).</w:t>
      </w:r>
    </w:p>
    <w:p w14:paraId="17ADCE2F"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r>
        <w:rPr>
          <w:rFonts w:ascii="Times New Roman" w:eastAsia="Times New Roman" w:hAnsi="Times New Roman" w:cs="Times New Roman"/>
          <w:sz w:val="24"/>
          <w:szCs w:val="24"/>
        </w:rPr>
        <w:tab/>
        <w:t xml:space="preserve">Project Drawdown. Tree Plantations. </w:t>
      </w:r>
      <w:hyperlink r:id="rId36">
        <w:r>
          <w:rPr>
            <w:rFonts w:ascii="Times New Roman" w:eastAsia="Times New Roman" w:hAnsi="Times New Roman" w:cs="Times New Roman"/>
            <w:sz w:val="24"/>
            <w:szCs w:val="24"/>
            <w:u w:val="single"/>
          </w:rPr>
          <w:t>https://drawdown.org/solutions/tree-plantations-on-degraded-land</w:t>
        </w:r>
      </w:hyperlink>
      <w:r>
        <w:rPr>
          <w:rFonts w:ascii="Times New Roman" w:eastAsia="Times New Roman" w:hAnsi="Times New Roman" w:cs="Times New Roman"/>
          <w:sz w:val="24"/>
          <w:szCs w:val="24"/>
        </w:rPr>
        <w:t xml:space="preserve"> (2017-2020).</w:t>
      </w:r>
    </w:p>
    <w:p w14:paraId="01CBA63D"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Pr>
          <w:rFonts w:ascii="Times New Roman" w:eastAsia="Times New Roman" w:hAnsi="Times New Roman" w:cs="Times New Roman"/>
          <w:sz w:val="24"/>
          <w:szCs w:val="24"/>
        </w:rPr>
        <w:tab/>
        <w:t xml:space="preserve">Project Drawdown. Tropical Forest Restoration. </w:t>
      </w:r>
      <w:hyperlink r:id="rId37">
        <w:r>
          <w:rPr>
            <w:rFonts w:ascii="Times New Roman" w:eastAsia="Times New Roman" w:hAnsi="Times New Roman" w:cs="Times New Roman"/>
            <w:sz w:val="24"/>
            <w:szCs w:val="24"/>
            <w:u w:val="single"/>
          </w:rPr>
          <w:t>https://drawdown.org/solutions/tropical-forest-restoration</w:t>
        </w:r>
      </w:hyperlink>
      <w:r>
        <w:rPr>
          <w:rFonts w:ascii="Times New Roman" w:eastAsia="Times New Roman" w:hAnsi="Times New Roman" w:cs="Times New Roman"/>
          <w:sz w:val="24"/>
          <w:szCs w:val="24"/>
        </w:rPr>
        <w:t xml:space="preserve"> (2017-2020).</w:t>
      </w:r>
    </w:p>
    <w:p w14:paraId="7CB5185F"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 FAO. </w:t>
      </w:r>
      <w:r>
        <w:rPr>
          <w:rFonts w:ascii="Times New Roman" w:eastAsia="Times New Roman" w:hAnsi="Times New Roman" w:cs="Times New Roman"/>
          <w:i/>
          <w:sz w:val="24"/>
          <w:szCs w:val="24"/>
        </w:rPr>
        <w:t>Agricultural production statistics 2010–2023</w:t>
      </w:r>
      <w:r>
        <w:rPr>
          <w:rFonts w:ascii="Times New Roman" w:eastAsia="Times New Roman" w:hAnsi="Times New Roman" w:cs="Times New Roman"/>
          <w:sz w:val="24"/>
          <w:szCs w:val="24"/>
        </w:rPr>
        <w:t xml:space="preserve"> </w:t>
      </w:r>
      <w:hyperlink r:id="rId38">
        <w:r>
          <w:rPr>
            <w:rFonts w:ascii="Times New Roman" w:eastAsia="Times New Roman" w:hAnsi="Times New Roman" w:cs="Times New Roman"/>
            <w:sz w:val="24"/>
            <w:szCs w:val="24"/>
            <w:u w:val="single"/>
          </w:rPr>
          <w:t>https://openknowledge.fao.org/handle/20.500.14283/cd3755en</w:t>
        </w:r>
      </w:hyperlink>
      <w:r>
        <w:t xml:space="preserve"> </w:t>
      </w:r>
      <w:r>
        <w:rPr>
          <w:rFonts w:ascii="Times New Roman" w:eastAsia="Times New Roman" w:hAnsi="Times New Roman" w:cs="Times New Roman"/>
          <w:sz w:val="24"/>
          <w:szCs w:val="24"/>
        </w:rPr>
        <w:t xml:space="preserve">(FAOSTAT Analytical Briefs, No. 96, 2024). </w:t>
      </w:r>
    </w:p>
    <w:p w14:paraId="4A74E6C8"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w:t>
      </w:r>
      <w:r>
        <w:rPr>
          <w:rFonts w:ascii="Times New Roman" w:eastAsia="Times New Roman" w:hAnsi="Times New Roman" w:cs="Times New Roman"/>
          <w:sz w:val="24"/>
          <w:szCs w:val="24"/>
        </w:rPr>
        <w:tab/>
        <w:t xml:space="preserve">Khan, F. A., Bhat, S. A., &amp; Narayan, S. </w:t>
      </w:r>
      <w:r>
        <w:rPr>
          <w:rFonts w:ascii="Times New Roman" w:eastAsia="Times New Roman" w:hAnsi="Times New Roman" w:cs="Times New Roman"/>
          <w:i/>
          <w:sz w:val="24"/>
          <w:szCs w:val="24"/>
        </w:rPr>
        <w:t>Storage methods for fruits and vegetables</w:t>
      </w:r>
      <w:r>
        <w:rPr>
          <w:rFonts w:ascii="Times New Roman" w:eastAsia="Times New Roman" w:hAnsi="Times New Roman" w:cs="Times New Roman"/>
          <w:sz w:val="24"/>
          <w:szCs w:val="24"/>
        </w:rPr>
        <w:t xml:space="preserve"> (Sher-e-Kashmir University of Agricultural Sciences and Technology of Kashmir, 2017). </w:t>
      </w:r>
    </w:p>
    <w:p w14:paraId="01C65137"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r>
        <w:rPr>
          <w:rFonts w:ascii="Times New Roman" w:eastAsia="Times New Roman" w:hAnsi="Times New Roman" w:cs="Times New Roman"/>
          <w:sz w:val="24"/>
          <w:szCs w:val="24"/>
        </w:rPr>
        <w:tab/>
        <w:t xml:space="preserve">Project Drawdown. Seaweed Farming. </w:t>
      </w:r>
      <w:hyperlink r:id="rId39">
        <w:r>
          <w:rPr>
            <w:rFonts w:ascii="Times New Roman" w:eastAsia="Times New Roman" w:hAnsi="Times New Roman" w:cs="Times New Roman"/>
            <w:sz w:val="24"/>
            <w:szCs w:val="24"/>
            <w:u w:val="single"/>
          </w:rPr>
          <w:t>https://drawdown.org/solutions/seaweed-farming</w:t>
        </w:r>
      </w:hyperlink>
      <w:r>
        <w:rPr>
          <w:rFonts w:ascii="Times New Roman" w:eastAsia="Times New Roman" w:hAnsi="Times New Roman" w:cs="Times New Roman"/>
          <w:sz w:val="24"/>
          <w:szCs w:val="24"/>
        </w:rPr>
        <w:t xml:space="preserve"> (2017-2020).</w:t>
      </w:r>
    </w:p>
    <w:p w14:paraId="30265431"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r>
        <w:rPr>
          <w:rFonts w:ascii="Times New Roman" w:eastAsia="Times New Roman" w:hAnsi="Times New Roman" w:cs="Times New Roman"/>
          <w:sz w:val="24"/>
          <w:szCs w:val="24"/>
        </w:rPr>
        <w:tab/>
        <w:t xml:space="preserve">Nuñez, E. Wild seafood has a lower carbon footprint than red meat, cheese, and chicken, according to latest data </w:t>
      </w:r>
      <w:hyperlink r:id="rId40">
        <w:r>
          <w:rPr>
            <w:rFonts w:ascii="Times New Roman" w:eastAsia="Times New Roman" w:hAnsi="Times New Roman" w:cs="Times New Roman"/>
            <w:sz w:val="24"/>
            <w:szCs w:val="24"/>
            <w:u w:val="single"/>
          </w:rPr>
          <w:t>https://oceana.org/blog/wild-seafood-has-lower-carbon-footprint-red-meat-cheese-and-chicken-according-latest-data/</w:t>
        </w:r>
      </w:hyperlink>
      <w:r>
        <w:rPr>
          <w:rFonts w:ascii="Times New Roman" w:eastAsia="Times New Roman" w:hAnsi="Times New Roman" w:cs="Times New Roman"/>
          <w:sz w:val="24"/>
          <w:szCs w:val="24"/>
        </w:rPr>
        <w:t xml:space="preserve"> (Oceana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2021).</w:t>
      </w:r>
    </w:p>
    <w:p w14:paraId="4978B1E5" w14:textId="77777777" w:rsidR="0053774F" w:rsidRDefault="0053774F" w:rsidP="0053774F">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r w:rsidRPr="007F3002">
        <w:rPr>
          <w:rFonts w:ascii="Times New Roman" w:eastAsia="Times New Roman" w:hAnsi="Times New Roman" w:cs="Times New Roman"/>
          <w:sz w:val="24"/>
          <w:szCs w:val="24"/>
          <w:lang w:val="es-ES"/>
        </w:rPr>
        <w:t>155.</w:t>
      </w:r>
      <w:r w:rsidRPr="007F3002">
        <w:rPr>
          <w:rFonts w:ascii="Times New Roman" w:eastAsia="Times New Roman" w:hAnsi="Times New Roman" w:cs="Times New Roman"/>
          <w:sz w:val="24"/>
          <w:szCs w:val="24"/>
          <w:lang w:val="es-ES"/>
        </w:rPr>
        <w:tab/>
      </w:r>
      <w:proofErr w:type="spellStart"/>
      <w:r w:rsidRPr="007F3002">
        <w:rPr>
          <w:rFonts w:ascii="Times New Roman" w:eastAsia="Times New Roman" w:hAnsi="Times New Roman" w:cs="Times New Roman"/>
          <w:sz w:val="24"/>
          <w:szCs w:val="24"/>
          <w:lang w:val="es-ES"/>
        </w:rPr>
        <w:t>Ripple</w:t>
      </w:r>
      <w:proofErr w:type="spellEnd"/>
      <w:r w:rsidRPr="007F3002">
        <w:rPr>
          <w:rFonts w:ascii="Times New Roman" w:eastAsia="Times New Roman" w:hAnsi="Times New Roman" w:cs="Times New Roman"/>
          <w:sz w:val="24"/>
          <w:szCs w:val="24"/>
          <w:lang w:val="es-ES"/>
        </w:rPr>
        <w:t xml:space="preserve">, W. J. et al. </w:t>
      </w:r>
      <w:r>
        <w:rPr>
          <w:rFonts w:ascii="Times New Roman" w:eastAsia="Times New Roman" w:hAnsi="Times New Roman" w:cs="Times New Roman"/>
          <w:sz w:val="24"/>
          <w:szCs w:val="24"/>
        </w:rPr>
        <w:t xml:space="preserve">Ruminants, climate change and climate policy. </w:t>
      </w:r>
      <w:r>
        <w:rPr>
          <w:rFonts w:ascii="Times New Roman" w:eastAsia="Times New Roman" w:hAnsi="Times New Roman" w:cs="Times New Roman"/>
          <w:i/>
          <w:sz w:val="24"/>
          <w:szCs w:val="24"/>
        </w:rPr>
        <w:t>Nat. Clim. Change</w:t>
      </w:r>
      <w:r>
        <w:rPr>
          <w:rFonts w:ascii="Times New Roman" w:eastAsia="Times New Roman" w:hAnsi="Times New Roman" w:cs="Times New Roman"/>
          <w:sz w:val="24"/>
          <w:szCs w:val="24"/>
        </w:rPr>
        <w:t xml:space="preserve"> 4, 2–5 (2014).</w:t>
      </w:r>
    </w:p>
    <w:p w14:paraId="290D2100" w14:textId="77777777" w:rsidR="000E7EF4" w:rsidRDefault="000E7EF4">
      <w:pPr>
        <w:widowControl w:val="0"/>
        <w:pBdr>
          <w:top w:val="nil"/>
          <w:left w:val="nil"/>
          <w:bottom w:val="nil"/>
          <w:right w:val="nil"/>
          <w:between w:val="nil"/>
        </w:pBdr>
        <w:spacing w:line="480" w:lineRule="auto"/>
        <w:ind w:left="264" w:hanging="264"/>
        <w:rPr>
          <w:rFonts w:ascii="Times New Roman" w:eastAsia="Times New Roman" w:hAnsi="Times New Roman" w:cs="Times New Roman"/>
          <w:sz w:val="24"/>
          <w:szCs w:val="24"/>
        </w:rPr>
      </w:pPr>
    </w:p>
    <w:p w14:paraId="77B7B8DE" w14:textId="77777777" w:rsidR="000E7EF4" w:rsidRDefault="000E7EF4">
      <w:pPr>
        <w:widowControl w:val="0"/>
        <w:pBdr>
          <w:top w:val="nil"/>
          <w:left w:val="nil"/>
          <w:bottom w:val="nil"/>
          <w:right w:val="nil"/>
          <w:between w:val="nil"/>
        </w:pBdr>
        <w:spacing w:line="480" w:lineRule="auto"/>
        <w:ind w:left="264" w:hanging="264"/>
        <w:rPr>
          <w:sz w:val="24"/>
          <w:szCs w:val="24"/>
        </w:rPr>
      </w:pPr>
    </w:p>
    <w:p w14:paraId="5E3C0702" w14:textId="77777777" w:rsidR="000E7EF4" w:rsidRDefault="000E7EF4">
      <w:pPr>
        <w:widowControl w:val="0"/>
        <w:pBdr>
          <w:top w:val="nil"/>
          <w:left w:val="nil"/>
          <w:bottom w:val="nil"/>
          <w:right w:val="nil"/>
          <w:between w:val="nil"/>
        </w:pBdr>
        <w:spacing w:line="480" w:lineRule="auto"/>
        <w:ind w:left="264" w:hanging="264"/>
        <w:rPr>
          <w:sz w:val="24"/>
          <w:szCs w:val="24"/>
        </w:rPr>
      </w:pPr>
    </w:p>
    <w:p w14:paraId="3FE5BE9A" w14:textId="77777777" w:rsidR="000E7EF4" w:rsidRDefault="000E7EF4">
      <w:pPr>
        <w:widowControl w:val="0"/>
        <w:pBdr>
          <w:top w:val="nil"/>
          <w:left w:val="nil"/>
          <w:bottom w:val="nil"/>
          <w:right w:val="nil"/>
          <w:between w:val="nil"/>
        </w:pBdr>
        <w:spacing w:line="480" w:lineRule="auto"/>
        <w:ind w:left="264" w:hanging="264"/>
        <w:rPr>
          <w:sz w:val="24"/>
          <w:szCs w:val="24"/>
        </w:rPr>
      </w:pPr>
    </w:p>
    <w:p w14:paraId="6BCE02D8" w14:textId="77777777" w:rsidR="000E7EF4" w:rsidRDefault="000E7EF4">
      <w:pPr>
        <w:widowControl w:val="0"/>
        <w:pBdr>
          <w:top w:val="nil"/>
          <w:left w:val="nil"/>
          <w:bottom w:val="nil"/>
          <w:right w:val="nil"/>
          <w:between w:val="nil"/>
        </w:pBdr>
        <w:spacing w:line="480" w:lineRule="auto"/>
        <w:ind w:left="264" w:hanging="264"/>
        <w:rPr>
          <w:sz w:val="24"/>
          <w:szCs w:val="24"/>
        </w:rPr>
      </w:pPr>
    </w:p>
    <w:p w14:paraId="594FFDB2" w14:textId="77777777" w:rsidR="000E7EF4"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Figure captions</w:t>
      </w:r>
    </w:p>
    <w:p w14:paraId="6CC47EC9" w14:textId="77777777" w:rsidR="000E7EF4" w:rsidRDefault="000E7EF4">
      <w:pPr>
        <w:spacing w:line="480" w:lineRule="auto"/>
        <w:rPr>
          <w:rFonts w:ascii="Times New Roman" w:eastAsia="Times New Roman" w:hAnsi="Times New Roman" w:cs="Times New Roman"/>
          <w:sz w:val="24"/>
          <w:szCs w:val="24"/>
        </w:rPr>
      </w:pPr>
    </w:p>
    <w:p w14:paraId="4940DF27" w14:textId="77777777"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Global extent of land degradation in 2020</w:t>
      </w:r>
      <w:r>
        <w:rPr>
          <w:rFonts w:ascii="Times New Roman" w:eastAsia="Times New Roman" w:hAnsi="Times New Roman" w:cs="Times New Roman"/>
          <w:sz w:val="24"/>
          <w:szCs w:val="24"/>
        </w:rPr>
        <w:t>. This map was obtained using the default data provided by UNCCD Parties (countries and the European Union) for the development of national reports and SDG indicator 15.3.1 estimates. Land degradation data were obtained by combining three indicators (land use change, changes in terrestrial productivity, and soil organic carbon) according to the methodology commonly employed to estimate SDG indicator 15.3.1</w:t>
      </w:r>
      <w:r>
        <w:rPr>
          <w:rFonts w:ascii="Times New Roman" w:eastAsia="Times New Roman" w:hAnsi="Times New Roman" w:cs="Times New Roman"/>
          <w:sz w:val="24"/>
          <w:szCs w:val="24"/>
          <w:vertAlign w:val="superscript"/>
        </w:rPr>
        <w:t>112</w:t>
      </w:r>
      <w:r>
        <w:rPr>
          <w:rFonts w:ascii="Times New Roman" w:eastAsia="Times New Roman" w:hAnsi="Times New Roman" w:cs="Times New Roman"/>
          <w:sz w:val="24"/>
          <w:szCs w:val="24"/>
        </w:rPr>
        <w:t>. Data was retrieved from the Trends.Earth</w:t>
      </w:r>
      <w:r>
        <w:rPr>
          <w:rFonts w:ascii="Times New Roman" w:eastAsia="Times New Roman" w:hAnsi="Times New Roman" w:cs="Times New Roman"/>
          <w:sz w:val="24"/>
          <w:szCs w:val="24"/>
          <w:vertAlign w:val="superscript"/>
        </w:rPr>
        <w:t>113</w:t>
      </w:r>
      <w:r>
        <w:rPr>
          <w:rFonts w:ascii="Times New Roman" w:eastAsia="Times New Roman" w:hAnsi="Times New Roman" w:cs="Times New Roman"/>
          <w:sz w:val="24"/>
          <w:szCs w:val="24"/>
        </w:rPr>
        <w:t xml:space="preserve"> database on 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2024. See Figs. S1-S3 for separate maps of each of the indicators used, Table S3 for additional rationale about these indicators, and the Methods section for detailed explanations on how land degradation was estimated.</w:t>
      </w:r>
    </w:p>
    <w:p w14:paraId="58BDB801" w14:textId="77777777" w:rsidR="000E7EF4" w:rsidRDefault="000E7EF4">
      <w:pPr>
        <w:spacing w:line="480" w:lineRule="auto"/>
        <w:jc w:val="both"/>
        <w:rPr>
          <w:rFonts w:ascii="Times New Roman" w:eastAsia="Times New Roman" w:hAnsi="Times New Roman" w:cs="Times New Roman"/>
          <w:sz w:val="24"/>
          <w:szCs w:val="24"/>
        </w:rPr>
      </w:pPr>
    </w:p>
    <w:p w14:paraId="0148DA3B" w14:textId="77777777"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Current (2020) extent of degraded and protected land across major land uses and forecasts for 2050</w:t>
      </w:r>
      <w:r>
        <w:rPr>
          <w:rFonts w:ascii="Times New Roman" w:eastAsia="Times New Roman" w:hAnsi="Times New Roman" w:cs="Times New Roman"/>
          <w:sz w:val="24"/>
          <w:szCs w:val="24"/>
        </w:rPr>
        <w:t xml:space="preserve">. These forecasts are provided for three scenarios: business as usual (BAU); Rio, where </w:t>
      </w:r>
      <w:proofErr w:type="gramStart"/>
      <w:r>
        <w:rPr>
          <w:rFonts w:ascii="Times New Roman" w:eastAsia="Times New Roman" w:hAnsi="Times New Roman" w:cs="Times New Roman"/>
          <w:sz w:val="24"/>
          <w:szCs w:val="24"/>
        </w:rPr>
        <w:t>existing</w:t>
      </w:r>
      <w:proofErr w:type="gramEnd"/>
      <w:r>
        <w:rPr>
          <w:rFonts w:ascii="Times New Roman" w:eastAsia="Times New Roman" w:hAnsi="Times New Roman" w:cs="Times New Roman"/>
          <w:sz w:val="24"/>
          <w:szCs w:val="24"/>
        </w:rPr>
        <w:t xml:space="preserve"> Rio Conventions´ targets are met; and Rio+, where Rio Conventions´ targets are expanded. The BAU scenario assumes no significant changes in policies or behaviors, maintaining current land use and degradation trends. The Rio scenario includes targets such as the Paris Agreement, the Kunming-Montreal Global Biodiversity Framework, and Land Degradation Neutrality (30% protected land, 30% restored degraded land, achievement of land degradation neutrality, and a 50% reduction in food waste by 2030). The Rio+ scenario proposes a 75% reduction in food waste, 50% restoration of degraded land, and the adoption of a diet where 70% of red meat is replaced by sustainable fished and farmed seafood and where 10% of vegetables are replaced by seaweed. Land degradation was estimated according to the methodology commonly employed to estimate SDG indicator </w:t>
      </w:r>
      <w:r>
        <w:rPr>
          <w:rFonts w:ascii="Times New Roman" w:eastAsia="Times New Roman" w:hAnsi="Times New Roman" w:cs="Times New Roman"/>
          <w:sz w:val="24"/>
          <w:szCs w:val="24"/>
        </w:rPr>
        <w:lastRenderedPageBreak/>
        <w:t>15.3.1</w:t>
      </w:r>
      <w:r>
        <w:rPr>
          <w:rFonts w:ascii="Times New Roman" w:eastAsia="Times New Roman" w:hAnsi="Times New Roman" w:cs="Times New Roman"/>
          <w:sz w:val="24"/>
          <w:szCs w:val="24"/>
          <w:vertAlign w:val="superscript"/>
        </w:rPr>
        <w:t>112</w:t>
      </w:r>
      <w:r>
        <w:rPr>
          <w:rFonts w:ascii="Times New Roman" w:eastAsia="Times New Roman" w:hAnsi="Times New Roman" w:cs="Times New Roman"/>
          <w:sz w:val="24"/>
          <w:szCs w:val="24"/>
        </w:rPr>
        <w:t xml:space="preserve"> (see Fig. 1 for a global map of land degradation). Details on scenario calculations are described in the Methods section, and surface areas for each land use can be found in Table S2.</w:t>
      </w:r>
    </w:p>
    <w:p w14:paraId="62E8B112" w14:textId="77777777" w:rsidR="000E7EF4" w:rsidRDefault="000E7EF4">
      <w:pPr>
        <w:spacing w:line="480" w:lineRule="auto"/>
        <w:rPr>
          <w:rFonts w:ascii="Times New Roman" w:eastAsia="Times New Roman" w:hAnsi="Times New Roman" w:cs="Times New Roman"/>
          <w:sz w:val="24"/>
          <w:szCs w:val="24"/>
        </w:rPr>
      </w:pPr>
    </w:p>
    <w:p w14:paraId="13DDDCC1" w14:textId="77777777" w:rsidR="000E7EF4" w:rsidRDefault="000E7EF4">
      <w:pPr>
        <w:spacing w:line="480" w:lineRule="auto"/>
        <w:rPr>
          <w:rFonts w:ascii="Times New Roman" w:eastAsia="Times New Roman" w:hAnsi="Times New Roman" w:cs="Times New Roman"/>
          <w:sz w:val="24"/>
          <w:szCs w:val="24"/>
        </w:rPr>
      </w:pPr>
    </w:p>
    <w:p w14:paraId="416A958E" w14:textId="77777777" w:rsidR="000E7EF4" w:rsidRDefault="000E7EF4">
      <w:pPr>
        <w:spacing w:line="480" w:lineRule="auto"/>
        <w:rPr>
          <w:rFonts w:ascii="Times New Roman" w:eastAsia="Times New Roman" w:hAnsi="Times New Roman" w:cs="Times New Roman"/>
          <w:sz w:val="24"/>
          <w:szCs w:val="24"/>
        </w:rPr>
      </w:pPr>
    </w:p>
    <w:p w14:paraId="30F84054" w14:textId="77777777" w:rsidR="000E7EF4" w:rsidRDefault="000E7EF4">
      <w:pPr>
        <w:spacing w:line="480" w:lineRule="auto"/>
        <w:rPr>
          <w:rFonts w:ascii="Times New Roman" w:eastAsia="Times New Roman" w:hAnsi="Times New Roman" w:cs="Times New Roman"/>
          <w:sz w:val="24"/>
          <w:szCs w:val="24"/>
        </w:rPr>
      </w:pPr>
    </w:p>
    <w:p w14:paraId="3EC8A4E4" w14:textId="77777777" w:rsidR="000E7EF4" w:rsidRDefault="000E7EF4">
      <w:pPr>
        <w:spacing w:line="480" w:lineRule="auto"/>
        <w:rPr>
          <w:rFonts w:ascii="Times New Roman" w:eastAsia="Times New Roman" w:hAnsi="Times New Roman" w:cs="Times New Roman"/>
          <w:sz w:val="24"/>
          <w:szCs w:val="24"/>
        </w:rPr>
      </w:pPr>
    </w:p>
    <w:p w14:paraId="326A9885" w14:textId="77777777" w:rsidR="000E7EF4" w:rsidRDefault="000E7EF4">
      <w:pPr>
        <w:spacing w:line="480" w:lineRule="auto"/>
        <w:rPr>
          <w:rFonts w:ascii="Times New Roman" w:eastAsia="Times New Roman" w:hAnsi="Times New Roman" w:cs="Times New Roman"/>
          <w:sz w:val="24"/>
          <w:szCs w:val="24"/>
        </w:rPr>
      </w:pPr>
    </w:p>
    <w:p w14:paraId="3E69EA0D" w14:textId="77777777" w:rsidR="000E7EF4" w:rsidRDefault="000E7EF4">
      <w:pPr>
        <w:spacing w:line="480" w:lineRule="auto"/>
        <w:rPr>
          <w:rFonts w:ascii="Times New Roman" w:eastAsia="Times New Roman" w:hAnsi="Times New Roman" w:cs="Times New Roman"/>
          <w:sz w:val="24"/>
          <w:szCs w:val="24"/>
        </w:rPr>
      </w:pPr>
    </w:p>
    <w:p w14:paraId="0044D65C" w14:textId="77777777" w:rsidR="000E7EF4" w:rsidRDefault="000E7EF4">
      <w:pPr>
        <w:spacing w:line="480" w:lineRule="auto"/>
        <w:rPr>
          <w:rFonts w:ascii="Times New Roman" w:eastAsia="Times New Roman" w:hAnsi="Times New Roman" w:cs="Times New Roman"/>
          <w:sz w:val="24"/>
          <w:szCs w:val="24"/>
        </w:rPr>
      </w:pPr>
    </w:p>
    <w:p w14:paraId="6BE02E88" w14:textId="77777777" w:rsidR="000E7EF4" w:rsidRDefault="000E7EF4">
      <w:pPr>
        <w:spacing w:line="480" w:lineRule="auto"/>
        <w:rPr>
          <w:rFonts w:ascii="Times New Roman" w:eastAsia="Times New Roman" w:hAnsi="Times New Roman" w:cs="Times New Roman"/>
          <w:sz w:val="24"/>
          <w:szCs w:val="24"/>
        </w:rPr>
      </w:pPr>
    </w:p>
    <w:p w14:paraId="12661092" w14:textId="77777777" w:rsidR="000E7EF4" w:rsidRDefault="000E7EF4">
      <w:pPr>
        <w:spacing w:line="480" w:lineRule="auto"/>
        <w:rPr>
          <w:rFonts w:ascii="Times New Roman" w:eastAsia="Times New Roman" w:hAnsi="Times New Roman" w:cs="Times New Roman"/>
          <w:sz w:val="24"/>
          <w:szCs w:val="24"/>
        </w:rPr>
      </w:pPr>
    </w:p>
    <w:p w14:paraId="709667F5" w14:textId="77777777" w:rsidR="000E7EF4" w:rsidRDefault="000E7EF4">
      <w:pPr>
        <w:spacing w:line="480" w:lineRule="auto"/>
        <w:rPr>
          <w:rFonts w:ascii="Times New Roman" w:eastAsia="Times New Roman" w:hAnsi="Times New Roman" w:cs="Times New Roman"/>
          <w:sz w:val="24"/>
          <w:szCs w:val="24"/>
        </w:rPr>
      </w:pPr>
    </w:p>
    <w:p w14:paraId="551F27AD" w14:textId="77777777" w:rsidR="000E7EF4" w:rsidRDefault="000E7EF4">
      <w:pPr>
        <w:spacing w:line="480" w:lineRule="auto"/>
        <w:rPr>
          <w:rFonts w:ascii="Times New Roman" w:eastAsia="Times New Roman" w:hAnsi="Times New Roman" w:cs="Times New Roman"/>
          <w:sz w:val="24"/>
          <w:szCs w:val="24"/>
        </w:rPr>
      </w:pPr>
    </w:p>
    <w:p w14:paraId="2741F37D" w14:textId="77777777" w:rsidR="000E7EF4" w:rsidRDefault="000E7EF4">
      <w:pPr>
        <w:spacing w:line="480" w:lineRule="auto"/>
        <w:rPr>
          <w:rFonts w:ascii="Times New Roman" w:eastAsia="Times New Roman" w:hAnsi="Times New Roman" w:cs="Times New Roman"/>
          <w:sz w:val="24"/>
          <w:szCs w:val="24"/>
        </w:rPr>
      </w:pPr>
    </w:p>
    <w:p w14:paraId="2826BB82" w14:textId="77777777" w:rsidR="000E7EF4" w:rsidRDefault="000E7EF4">
      <w:pPr>
        <w:spacing w:line="480" w:lineRule="auto"/>
        <w:rPr>
          <w:rFonts w:ascii="Times New Roman" w:eastAsia="Times New Roman" w:hAnsi="Times New Roman" w:cs="Times New Roman"/>
          <w:sz w:val="24"/>
          <w:szCs w:val="24"/>
        </w:rPr>
      </w:pPr>
    </w:p>
    <w:p w14:paraId="70F42D6F" w14:textId="77777777" w:rsidR="000E7EF4" w:rsidRDefault="000E7EF4">
      <w:pPr>
        <w:spacing w:line="480" w:lineRule="auto"/>
        <w:rPr>
          <w:rFonts w:ascii="Times New Roman" w:eastAsia="Times New Roman" w:hAnsi="Times New Roman" w:cs="Times New Roman"/>
          <w:sz w:val="24"/>
          <w:szCs w:val="24"/>
        </w:rPr>
      </w:pPr>
    </w:p>
    <w:p w14:paraId="627FF8E7" w14:textId="77777777" w:rsidR="000E7EF4" w:rsidRDefault="000E7EF4">
      <w:pPr>
        <w:spacing w:line="480" w:lineRule="auto"/>
        <w:rPr>
          <w:rFonts w:ascii="Times New Roman" w:eastAsia="Times New Roman" w:hAnsi="Times New Roman" w:cs="Times New Roman"/>
          <w:sz w:val="24"/>
          <w:szCs w:val="24"/>
        </w:rPr>
      </w:pPr>
    </w:p>
    <w:p w14:paraId="627CA03D" w14:textId="77777777" w:rsidR="000E7EF4" w:rsidRDefault="000E7EF4">
      <w:pPr>
        <w:spacing w:line="480" w:lineRule="auto"/>
        <w:rPr>
          <w:rFonts w:ascii="Times New Roman" w:eastAsia="Times New Roman" w:hAnsi="Times New Roman" w:cs="Times New Roman"/>
          <w:sz w:val="24"/>
          <w:szCs w:val="24"/>
        </w:rPr>
      </w:pPr>
    </w:p>
    <w:p w14:paraId="621C3AB2" w14:textId="77777777" w:rsidR="000E7EF4" w:rsidRDefault="000E7EF4">
      <w:pPr>
        <w:spacing w:line="480" w:lineRule="auto"/>
        <w:rPr>
          <w:rFonts w:ascii="Times New Roman" w:eastAsia="Times New Roman" w:hAnsi="Times New Roman" w:cs="Times New Roman"/>
          <w:sz w:val="24"/>
          <w:szCs w:val="24"/>
        </w:rPr>
      </w:pPr>
    </w:p>
    <w:p w14:paraId="7004A623" w14:textId="77777777" w:rsidR="000E7EF4" w:rsidRDefault="000E7EF4">
      <w:pPr>
        <w:spacing w:line="480" w:lineRule="auto"/>
        <w:rPr>
          <w:rFonts w:ascii="Times New Roman" w:eastAsia="Times New Roman" w:hAnsi="Times New Roman" w:cs="Times New Roman"/>
          <w:sz w:val="24"/>
          <w:szCs w:val="24"/>
        </w:rPr>
      </w:pPr>
    </w:p>
    <w:p w14:paraId="7D6686FF" w14:textId="77777777" w:rsidR="000E7EF4" w:rsidRDefault="000E7EF4">
      <w:pPr>
        <w:spacing w:line="480" w:lineRule="auto"/>
        <w:rPr>
          <w:rFonts w:ascii="Times New Roman" w:eastAsia="Times New Roman" w:hAnsi="Times New Roman" w:cs="Times New Roman"/>
          <w:sz w:val="24"/>
          <w:szCs w:val="24"/>
        </w:rPr>
      </w:pPr>
    </w:p>
    <w:p w14:paraId="6155CF42" w14:textId="77777777" w:rsidR="000E7EF4" w:rsidRDefault="000E7EF4">
      <w:pPr>
        <w:spacing w:line="480" w:lineRule="auto"/>
        <w:rPr>
          <w:rFonts w:ascii="Times New Roman" w:eastAsia="Times New Roman" w:hAnsi="Times New Roman" w:cs="Times New Roman"/>
          <w:sz w:val="24"/>
          <w:szCs w:val="24"/>
        </w:rPr>
      </w:pPr>
    </w:p>
    <w:p w14:paraId="33FD0319" w14:textId="77777777" w:rsidR="000E7EF4" w:rsidRDefault="000E7EF4">
      <w:pPr>
        <w:spacing w:line="480" w:lineRule="auto"/>
        <w:rPr>
          <w:rFonts w:ascii="Times New Roman" w:eastAsia="Times New Roman" w:hAnsi="Times New Roman" w:cs="Times New Roman"/>
          <w:sz w:val="24"/>
          <w:szCs w:val="24"/>
        </w:rPr>
      </w:pPr>
    </w:p>
    <w:p w14:paraId="0C6CB40C" w14:textId="45BED4B3" w:rsidR="000E7EF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1.</w:t>
      </w:r>
      <w:r>
        <w:rPr>
          <w:rFonts w:ascii="Times New Roman" w:eastAsia="Times New Roman" w:hAnsi="Times New Roman" w:cs="Times New Roman"/>
          <w:sz w:val="24"/>
          <w:szCs w:val="24"/>
        </w:rPr>
        <w:t xml:space="preserve"> </w:t>
      </w:r>
      <w:r w:rsidR="00AA7047" w:rsidRPr="00AA7047">
        <w:rPr>
          <w:rFonts w:ascii="Times New Roman" w:eastAsia="Times New Roman" w:hAnsi="Times New Roman" w:cs="Times New Roman"/>
          <w:b/>
          <w:sz w:val="24"/>
          <w:szCs w:val="24"/>
        </w:rPr>
        <w:t>Proposed 2050 targets under the Rio Conventions for land and food systems, their associated land, climate, and biodiversity co-benefits, and the key actions required for implementation</w:t>
      </w:r>
      <w:r>
        <w:rPr>
          <w:rFonts w:ascii="Times New Roman" w:eastAsia="Times New Roman" w:hAnsi="Times New Roman" w:cs="Times New Roman"/>
          <w:sz w:val="24"/>
          <w:szCs w:val="24"/>
        </w:rPr>
        <w:t xml:space="preserve">. </w:t>
      </w:r>
      <w:r w:rsidR="00E513B3" w:rsidRPr="00E513B3">
        <w:rPr>
          <w:rFonts w:ascii="Times New Roman" w:eastAsia="Times New Roman" w:hAnsi="Times New Roman" w:cs="Times New Roman"/>
          <w:sz w:val="24"/>
          <w:szCs w:val="24"/>
        </w:rPr>
        <w:t>Land impacts represent reductions in cropland and rangeland use estimated for each 2050 target relative to 2020 levels (see Fig. 1 and Table S2). Estimates of climate mitigation potential refer to the cumulative values projected for the 2020–2050 period. Details on calculation methods are provided in the Methods section. Additional specific measures, key stakeholders, and relevant spatial scales necessary for successful implementation are discussed in the main text and presented in Table S4</w:t>
      </w:r>
      <w:r>
        <w:rPr>
          <w:rFonts w:ascii="Times New Roman" w:eastAsia="Times New Roman" w:hAnsi="Times New Roman" w:cs="Times New Roman"/>
          <w:sz w:val="24"/>
          <w:szCs w:val="24"/>
        </w:rPr>
        <w:t>.</w:t>
      </w:r>
    </w:p>
    <w:tbl>
      <w:tblPr>
        <w:tblStyle w:val="a"/>
        <w:tblW w:w="9007" w:type="dxa"/>
        <w:tblInd w:w="0"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600" w:firstRow="0" w:lastRow="0" w:firstColumn="0" w:lastColumn="0" w:noHBand="1" w:noVBand="1"/>
      </w:tblPr>
      <w:tblGrid>
        <w:gridCol w:w="1170"/>
        <w:gridCol w:w="1230"/>
        <w:gridCol w:w="992"/>
        <w:gridCol w:w="1134"/>
        <w:gridCol w:w="1370"/>
        <w:gridCol w:w="1650"/>
        <w:gridCol w:w="1461"/>
      </w:tblGrid>
      <w:tr w:rsidR="000E7EF4" w14:paraId="5A1C509E" w14:textId="77777777" w:rsidTr="00513629">
        <w:tc>
          <w:tcPr>
            <w:tcW w:w="1170" w:type="dxa"/>
            <w:shd w:val="clear" w:color="auto" w:fill="D9D9D9"/>
            <w:tcMar>
              <w:top w:w="100" w:type="dxa"/>
              <w:left w:w="100" w:type="dxa"/>
              <w:bottom w:w="100" w:type="dxa"/>
              <w:right w:w="100" w:type="dxa"/>
            </w:tcMar>
            <w:vAlign w:val="center"/>
          </w:tcPr>
          <w:p w14:paraId="4143DB4B" w14:textId="77777777" w:rsidR="000E7EF4"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Proposed 2050 target</w:t>
            </w:r>
          </w:p>
        </w:tc>
        <w:tc>
          <w:tcPr>
            <w:tcW w:w="1230" w:type="dxa"/>
            <w:shd w:val="clear" w:color="auto" w:fill="D9D9D9"/>
            <w:tcMar>
              <w:top w:w="100" w:type="dxa"/>
              <w:left w:w="100" w:type="dxa"/>
              <w:bottom w:w="100" w:type="dxa"/>
              <w:right w:w="100" w:type="dxa"/>
            </w:tcMar>
            <w:vAlign w:val="center"/>
          </w:tcPr>
          <w:p w14:paraId="6340A928" w14:textId="77777777" w:rsidR="000E7EF4"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Basis for target</w:t>
            </w:r>
          </w:p>
        </w:tc>
        <w:tc>
          <w:tcPr>
            <w:tcW w:w="992" w:type="dxa"/>
            <w:shd w:val="clear" w:color="auto" w:fill="D9D9D9"/>
            <w:tcMar>
              <w:top w:w="100" w:type="dxa"/>
              <w:left w:w="100" w:type="dxa"/>
              <w:bottom w:w="100" w:type="dxa"/>
              <w:right w:w="100" w:type="dxa"/>
            </w:tcMar>
            <w:vAlign w:val="center"/>
          </w:tcPr>
          <w:p w14:paraId="42A6465D" w14:textId="77777777" w:rsidR="000E7EF4"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Land impacts </w:t>
            </w:r>
            <w:r>
              <w:rPr>
                <w:rFonts w:ascii="Times New Roman" w:eastAsia="Times New Roman" w:hAnsi="Times New Roman" w:cs="Times New Roman"/>
                <w:sz w:val="20"/>
                <w:szCs w:val="20"/>
              </w:rPr>
              <w:t>(x 10</w:t>
            </w:r>
            <w:r>
              <w:rPr>
                <w:rFonts w:ascii="Times New Roman" w:eastAsia="Times New Roman" w:hAnsi="Times New Roman" w:cs="Times New Roman"/>
                <w:sz w:val="20"/>
                <w:szCs w:val="20"/>
                <w:vertAlign w:val="superscript"/>
              </w:rPr>
              <w:t>6</w:t>
            </w:r>
            <w:r>
              <w:rPr>
                <w:rFonts w:ascii="Times New Roman" w:eastAsia="Times New Roman" w:hAnsi="Times New Roman" w:cs="Times New Roman"/>
                <w:sz w:val="20"/>
                <w:szCs w:val="20"/>
              </w:rPr>
              <w:t xml:space="preserve"> km</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w:t>
            </w:r>
          </w:p>
        </w:tc>
        <w:tc>
          <w:tcPr>
            <w:tcW w:w="1134" w:type="dxa"/>
            <w:shd w:val="clear" w:color="auto" w:fill="D9D9D9"/>
            <w:tcMar>
              <w:top w:w="100" w:type="dxa"/>
              <w:left w:w="100" w:type="dxa"/>
              <w:bottom w:w="100" w:type="dxa"/>
              <w:right w:w="100" w:type="dxa"/>
            </w:tcMar>
            <w:vAlign w:val="center"/>
          </w:tcPr>
          <w:p w14:paraId="7FE627A9" w14:textId="77777777" w:rsidR="000E7EF4"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Mitigation potential </w:t>
            </w:r>
            <w:r>
              <w:rPr>
                <w:rFonts w:ascii="Times New Roman" w:eastAsia="Times New Roman" w:hAnsi="Times New Roman" w:cs="Times New Roman"/>
                <w:sz w:val="20"/>
                <w:szCs w:val="20"/>
              </w:rPr>
              <w:t>(Gt of CO</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e emissions)</w:t>
            </w:r>
          </w:p>
        </w:tc>
        <w:tc>
          <w:tcPr>
            <w:tcW w:w="1370" w:type="dxa"/>
            <w:shd w:val="clear" w:color="auto" w:fill="D9D9D9"/>
            <w:tcMar>
              <w:top w:w="100" w:type="dxa"/>
              <w:left w:w="100" w:type="dxa"/>
              <w:bottom w:w="100" w:type="dxa"/>
              <w:right w:w="100" w:type="dxa"/>
            </w:tcMar>
            <w:vAlign w:val="center"/>
          </w:tcPr>
          <w:p w14:paraId="3B8C8258" w14:textId="77777777" w:rsidR="000E7EF4"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Biodiversity benefits</w:t>
            </w:r>
          </w:p>
        </w:tc>
        <w:tc>
          <w:tcPr>
            <w:tcW w:w="1650" w:type="dxa"/>
            <w:shd w:val="clear" w:color="auto" w:fill="D9D9D9"/>
            <w:tcMar>
              <w:top w:w="100" w:type="dxa"/>
              <w:left w:w="100" w:type="dxa"/>
              <w:bottom w:w="100" w:type="dxa"/>
              <w:right w:w="100" w:type="dxa"/>
            </w:tcMar>
            <w:vAlign w:val="center"/>
          </w:tcPr>
          <w:p w14:paraId="18713EDE" w14:textId="77777777" w:rsidR="000E7EF4"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Other benefits</w:t>
            </w:r>
          </w:p>
        </w:tc>
        <w:tc>
          <w:tcPr>
            <w:tcW w:w="1461" w:type="dxa"/>
            <w:shd w:val="clear" w:color="auto" w:fill="D9D9D9"/>
          </w:tcPr>
          <w:p w14:paraId="4B857668" w14:textId="77777777" w:rsidR="000E7EF4" w:rsidRDefault="00000000">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Actions to achieve the target </w:t>
            </w:r>
          </w:p>
        </w:tc>
      </w:tr>
      <w:tr w:rsidR="000E7EF4" w14:paraId="4F8C09EF" w14:textId="77777777" w:rsidTr="00513629">
        <w:tc>
          <w:tcPr>
            <w:tcW w:w="1170" w:type="dxa"/>
            <w:shd w:val="clear" w:color="auto" w:fill="auto"/>
            <w:tcMar>
              <w:top w:w="100" w:type="dxa"/>
              <w:left w:w="100" w:type="dxa"/>
              <w:bottom w:w="100" w:type="dxa"/>
              <w:right w:w="100" w:type="dxa"/>
            </w:tcMar>
            <w:vAlign w:val="center"/>
          </w:tcPr>
          <w:p w14:paraId="0B4D9944"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reduction in food waste</w:t>
            </w:r>
          </w:p>
        </w:tc>
        <w:tc>
          <w:tcPr>
            <w:tcW w:w="1230" w:type="dxa"/>
            <w:shd w:val="clear" w:color="auto" w:fill="auto"/>
            <w:tcMar>
              <w:top w:w="100" w:type="dxa"/>
              <w:left w:w="100" w:type="dxa"/>
              <w:bottom w:w="100" w:type="dxa"/>
              <w:right w:w="100" w:type="dxa"/>
            </w:tcMar>
            <w:vAlign w:val="center"/>
          </w:tcPr>
          <w:p w14:paraId="3AFD6D57" w14:textId="6DF3088A"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SDG 12.3 and </w:t>
            </w:r>
            <w:r w:rsidR="00361E85" w:rsidRPr="00361E85">
              <w:rPr>
                <w:rFonts w:ascii="Times New Roman" w:eastAsia="Times New Roman" w:hAnsi="Times New Roman" w:cs="Times New Roman"/>
                <w:sz w:val="20"/>
                <w:szCs w:val="20"/>
              </w:rPr>
              <w:t>Kunming-Montreal Global Biodiversity Framework Target 16</w:t>
            </w:r>
          </w:p>
        </w:tc>
        <w:tc>
          <w:tcPr>
            <w:tcW w:w="992" w:type="dxa"/>
            <w:shd w:val="clear" w:color="auto" w:fill="auto"/>
            <w:tcMar>
              <w:top w:w="100" w:type="dxa"/>
              <w:left w:w="100" w:type="dxa"/>
              <w:bottom w:w="100" w:type="dxa"/>
              <w:right w:w="100" w:type="dxa"/>
            </w:tcMar>
            <w:vAlign w:val="center"/>
          </w:tcPr>
          <w:p w14:paraId="27587FD1"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13.42</w:t>
            </w:r>
          </w:p>
        </w:tc>
        <w:tc>
          <w:tcPr>
            <w:tcW w:w="1134" w:type="dxa"/>
            <w:shd w:val="clear" w:color="auto" w:fill="auto"/>
            <w:tcMar>
              <w:top w:w="100" w:type="dxa"/>
              <w:left w:w="100" w:type="dxa"/>
              <w:bottom w:w="100" w:type="dxa"/>
              <w:right w:w="100" w:type="dxa"/>
            </w:tcMar>
            <w:vAlign w:val="center"/>
          </w:tcPr>
          <w:p w14:paraId="092C4D45"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102.20</w:t>
            </w:r>
          </w:p>
        </w:tc>
        <w:tc>
          <w:tcPr>
            <w:tcW w:w="1370" w:type="dxa"/>
            <w:shd w:val="clear" w:color="auto" w:fill="auto"/>
            <w:tcMar>
              <w:top w:w="100" w:type="dxa"/>
              <w:left w:w="100" w:type="dxa"/>
              <w:bottom w:w="100" w:type="dxa"/>
              <w:right w:w="100" w:type="dxa"/>
            </w:tcMar>
            <w:vAlign w:val="center"/>
          </w:tcPr>
          <w:p w14:paraId="039D0977"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Conservation of terrestrial ecosystems and species and avoidance of extinctions</w:t>
            </w:r>
            <w:r>
              <w:rPr>
                <w:rFonts w:ascii="Times New Roman" w:eastAsia="Times New Roman" w:hAnsi="Times New Roman" w:cs="Times New Roman"/>
                <w:sz w:val="20"/>
                <w:szCs w:val="20"/>
                <w:vertAlign w:val="superscript"/>
              </w:rPr>
              <w:t>114,115</w:t>
            </w:r>
          </w:p>
        </w:tc>
        <w:tc>
          <w:tcPr>
            <w:tcW w:w="1650" w:type="dxa"/>
            <w:shd w:val="clear" w:color="auto" w:fill="auto"/>
            <w:tcMar>
              <w:top w:w="100" w:type="dxa"/>
              <w:left w:w="100" w:type="dxa"/>
              <w:bottom w:w="100" w:type="dxa"/>
              <w:right w:w="100" w:type="dxa"/>
            </w:tcMar>
            <w:vAlign w:val="center"/>
          </w:tcPr>
          <w:p w14:paraId="3A80D2F4" w14:textId="3F08FC73"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Reducing hunger, increasing water availability, and development of added-value products (e.g., antioxidants, fertilizers, packaging materials, prebiotics)</w:t>
            </w:r>
            <w:r w:rsidR="00A466BC" w:rsidRPr="004F1BCC">
              <w:rPr>
                <w:rFonts w:ascii="Times New Roman" w:eastAsia="Times New Roman" w:hAnsi="Times New Roman" w:cs="Times New Roman"/>
                <w:sz w:val="20"/>
                <w:szCs w:val="20"/>
                <w:vertAlign w:val="superscript"/>
              </w:rPr>
              <w:t>32</w:t>
            </w:r>
            <w:r w:rsidRPr="004F1BCC">
              <w:rPr>
                <w:rFonts w:ascii="Times New Roman" w:eastAsia="Times New Roman" w:hAnsi="Times New Roman" w:cs="Times New Roman"/>
                <w:sz w:val="20"/>
                <w:szCs w:val="20"/>
                <w:vertAlign w:val="superscript"/>
              </w:rPr>
              <w:t>,</w:t>
            </w:r>
            <w:r w:rsidR="004F1BCC" w:rsidRPr="004F1BCC">
              <w:rPr>
                <w:rFonts w:ascii="Times New Roman" w:eastAsia="Times New Roman" w:hAnsi="Times New Roman" w:cs="Times New Roman"/>
                <w:sz w:val="20"/>
                <w:szCs w:val="20"/>
                <w:vertAlign w:val="superscript"/>
              </w:rPr>
              <w:t>40</w:t>
            </w:r>
            <w:r>
              <w:rPr>
                <w:rFonts w:ascii="Times New Roman" w:eastAsia="Times New Roman" w:hAnsi="Times New Roman" w:cs="Times New Roman"/>
                <w:sz w:val="20"/>
                <w:szCs w:val="20"/>
                <w:vertAlign w:val="superscript"/>
              </w:rPr>
              <w:t>,116</w:t>
            </w:r>
          </w:p>
        </w:tc>
        <w:tc>
          <w:tcPr>
            <w:tcW w:w="1461" w:type="dxa"/>
          </w:tcPr>
          <w:p w14:paraId="7B29A15F"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Implement policies and enhance laws and regulations to reduce overproduction</w:t>
            </w:r>
          </w:p>
          <w:p w14:paraId="0720A556"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Enhance food redistribution and donations</w:t>
            </w:r>
          </w:p>
          <w:p w14:paraId="0A739668"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Raise consumer awareness and education </w:t>
            </w:r>
          </w:p>
          <w:p w14:paraId="0F5DD62C"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Reform trade and agricultural policies</w:t>
            </w:r>
          </w:p>
          <w:p w14:paraId="1DEE06EA"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Improve food labeling and traceability</w:t>
            </w:r>
          </w:p>
        </w:tc>
      </w:tr>
      <w:tr w:rsidR="000E7EF4" w14:paraId="213DB9AC" w14:textId="77777777" w:rsidTr="00513629">
        <w:tc>
          <w:tcPr>
            <w:tcW w:w="1170" w:type="dxa"/>
            <w:shd w:val="clear" w:color="auto" w:fill="auto"/>
            <w:tcMar>
              <w:top w:w="100" w:type="dxa"/>
              <w:left w:w="100" w:type="dxa"/>
              <w:bottom w:w="100" w:type="dxa"/>
              <w:right w:w="100" w:type="dxa"/>
            </w:tcMar>
            <w:vAlign w:val="center"/>
          </w:tcPr>
          <w:p w14:paraId="4A66083D"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Restoration of 50% of degraded food production areas</w:t>
            </w:r>
          </w:p>
        </w:tc>
        <w:tc>
          <w:tcPr>
            <w:tcW w:w="1230" w:type="dxa"/>
            <w:shd w:val="clear" w:color="auto" w:fill="auto"/>
            <w:tcMar>
              <w:top w:w="100" w:type="dxa"/>
              <w:left w:w="100" w:type="dxa"/>
              <w:bottom w:w="100" w:type="dxa"/>
              <w:right w:w="100" w:type="dxa"/>
            </w:tcMar>
            <w:vAlign w:val="center"/>
          </w:tcPr>
          <w:p w14:paraId="4756F403" w14:textId="56F056AC"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G20 Global Land Initiative </w:t>
            </w:r>
          </w:p>
        </w:tc>
        <w:tc>
          <w:tcPr>
            <w:tcW w:w="992" w:type="dxa"/>
            <w:shd w:val="clear" w:color="auto" w:fill="auto"/>
            <w:tcMar>
              <w:top w:w="100" w:type="dxa"/>
              <w:left w:w="100" w:type="dxa"/>
              <w:bottom w:w="100" w:type="dxa"/>
              <w:right w:w="100" w:type="dxa"/>
            </w:tcMar>
            <w:vAlign w:val="center"/>
          </w:tcPr>
          <w:p w14:paraId="6DDBE77C"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w:t>
            </w:r>
          </w:p>
        </w:tc>
        <w:tc>
          <w:tcPr>
            <w:tcW w:w="1134" w:type="dxa"/>
            <w:shd w:val="clear" w:color="auto" w:fill="auto"/>
            <w:tcMar>
              <w:top w:w="100" w:type="dxa"/>
              <w:left w:w="100" w:type="dxa"/>
              <w:bottom w:w="100" w:type="dxa"/>
              <w:right w:w="100" w:type="dxa"/>
            </w:tcMar>
            <w:vAlign w:val="center"/>
          </w:tcPr>
          <w:p w14:paraId="284C7C6E"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21.73</w:t>
            </w:r>
          </w:p>
        </w:tc>
        <w:tc>
          <w:tcPr>
            <w:tcW w:w="1370" w:type="dxa"/>
            <w:shd w:val="clear" w:color="auto" w:fill="auto"/>
            <w:tcMar>
              <w:top w:w="100" w:type="dxa"/>
              <w:left w:w="100" w:type="dxa"/>
              <w:bottom w:w="100" w:type="dxa"/>
              <w:right w:w="100" w:type="dxa"/>
            </w:tcMar>
            <w:vAlign w:val="center"/>
          </w:tcPr>
          <w:p w14:paraId="194E4F85"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Enhancement of soil biodiversity, conservation of pollinators and birds</w:t>
            </w:r>
            <w:r>
              <w:rPr>
                <w:rFonts w:ascii="Times New Roman" w:eastAsia="Times New Roman" w:hAnsi="Times New Roman" w:cs="Times New Roman"/>
                <w:sz w:val="20"/>
                <w:szCs w:val="20"/>
                <w:vertAlign w:val="superscript"/>
              </w:rPr>
              <w:t>117,118</w:t>
            </w:r>
          </w:p>
        </w:tc>
        <w:tc>
          <w:tcPr>
            <w:tcW w:w="1650" w:type="dxa"/>
            <w:shd w:val="clear" w:color="auto" w:fill="auto"/>
            <w:tcMar>
              <w:top w:w="100" w:type="dxa"/>
              <w:left w:w="100" w:type="dxa"/>
              <w:bottom w:w="100" w:type="dxa"/>
              <w:right w:w="100" w:type="dxa"/>
            </w:tcMar>
            <w:vAlign w:val="center"/>
          </w:tcPr>
          <w:p w14:paraId="6C4D66B3"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Increasing drought resilience and overall soil quality and health</w:t>
            </w:r>
            <w:r>
              <w:rPr>
                <w:rFonts w:ascii="Times New Roman" w:eastAsia="Times New Roman" w:hAnsi="Times New Roman" w:cs="Times New Roman"/>
                <w:sz w:val="20"/>
                <w:szCs w:val="20"/>
                <w:vertAlign w:val="superscript"/>
              </w:rPr>
              <w:t>119,120</w:t>
            </w:r>
          </w:p>
        </w:tc>
        <w:tc>
          <w:tcPr>
            <w:tcW w:w="1461" w:type="dxa"/>
          </w:tcPr>
          <w:p w14:paraId="7069C282"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Scale up sustainable land management practices</w:t>
            </w:r>
          </w:p>
          <w:p w14:paraId="2457DB35"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Secure land tenure for smallholder farmers</w:t>
            </w:r>
          </w:p>
          <w:p w14:paraId="59813BF8"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Improve market access and agricultural support for </w:t>
            </w:r>
            <w:proofErr w:type="gramStart"/>
            <w:r>
              <w:rPr>
                <w:rFonts w:ascii="Times New Roman" w:eastAsia="Times New Roman" w:hAnsi="Times New Roman" w:cs="Times New Roman"/>
                <w:sz w:val="20"/>
                <w:szCs w:val="20"/>
              </w:rPr>
              <w:lastRenderedPageBreak/>
              <w:t>smallholder</w:t>
            </w:r>
            <w:proofErr w:type="gramEnd"/>
            <w:r>
              <w:rPr>
                <w:rFonts w:ascii="Times New Roman" w:eastAsia="Times New Roman" w:hAnsi="Times New Roman" w:cs="Times New Roman"/>
                <w:sz w:val="20"/>
                <w:szCs w:val="20"/>
              </w:rPr>
              <w:t xml:space="preserve"> farmers</w:t>
            </w:r>
          </w:p>
          <w:p w14:paraId="4DE69061"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Implement gender-responsive land governance</w:t>
            </w:r>
          </w:p>
        </w:tc>
      </w:tr>
      <w:tr w:rsidR="000E7EF4" w14:paraId="297452BB" w14:textId="77777777" w:rsidTr="00513629">
        <w:trPr>
          <w:trHeight w:val="3063"/>
        </w:trPr>
        <w:tc>
          <w:tcPr>
            <w:tcW w:w="1170" w:type="dxa"/>
            <w:shd w:val="clear" w:color="auto" w:fill="auto"/>
            <w:tcMar>
              <w:top w:w="100" w:type="dxa"/>
              <w:left w:w="100" w:type="dxa"/>
              <w:bottom w:w="100" w:type="dxa"/>
              <w:right w:w="100" w:type="dxa"/>
            </w:tcMar>
            <w:vAlign w:val="center"/>
          </w:tcPr>
          <w:p w14:paraId="5808CC8E"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Restoration of 50% of degraded natural areas</w:t>
            </w:r>
          </w:p>
        </w:tc>
        <w:tc>
          <w:tcPr>
            <w:tcW w:w="1230" w:type="dxa"/>
            <w:shd w:val="clear" w:color="auto" w:fill="auto"/>
            <w:tcMar>
              <w:top w:w="100" w:type="dxa"/>
              <w:left w:w="100" w:type="dxa"/>
              <w:bottom w:w="100" w:type="dxa"/>
              <w:right w:w="100" w:type="dxa"/>
            </w:tcMar>
            <w:vAlign w:val="center"/>
          </w:tcPr>
          <w:p w14:paraId="649C51F4" w14:textId="7C7BE31B" w:rsidR="000E7EF4" w:rsidRDefault="00361E85">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G20 Global Land Initiative</w:t>
            </w:r>
          </w:p>
        </w:tc>
        <w:tc>
          <w:tcPr>
            <w:tcW w:w="992" w:type="dxa"/>
            <w:shd w:val="clear" w:color="auto" w:fill="auto"/>
            <w:tcMar>
              <w:top w:w="100" w:type="dxa"/>
              <w:left w:w="100" w:type="dxa"/>
              <w:bottom w:w="100" w:type="dxa"/>
              <w:right w:w="100" w:type="dxa"/>
            </w:tcMar>
            <w:vAlign w:val="center"/>
          </w:tcPr>
          <w:p w14:paraId="5C00ECD5"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w:t>
            </w:r>
          </w:p>
        </w:tc>
        <w:tc>
          <w:tcPr>
            <w:tcW w:w="1134" w:type="dxa"/>
            <w:shd w:val="clear" w:color="auto" w:fill="auto"/>
            <w:tcMar>
              <w:top w:w="100" w:type="dxa"/>
              <w:left w:w="100" w:type="dxa"/>
              <w:bottom w:w="100" w:type="dxa"/>
              <w:right w:w="100" w:type="dxa"/>
            </w:tcMar>
            <w:vAlign w:val="center"/>
          </w:tcPr>
          <w:p w14:paraId="2A8A9680"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127.95</w:t>
            </w:r>
          </w:p>
        </w:tc>
        <w:tc>
          <w:tcPr>
            <w:tcW w:w="1370" w:type="dxa"/>
            <w:shd w:val="clear" w:color="auto" w:fill="auto"/>
            <w:tcMar>
              <w:top w:w="100" w:type="dxa"/>
              <w:left w:w="100" w:type="dxa"/>
              <w:bottom w:w="100" w:type="dxa"/>
              <w:right w:w="100" w:type="dxa"/>
            </w:tcMar>
            <w:vAlign w:val="center"/>
          </w:tcPr>
          <w:p w14:paraId="21BC6E4A"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Increasing the number and abundance of terrestrial species locally and avoidance of extinctions</w:t>
            </w:r>
            <w:r>
              <w:rPr>
                <w:rFonts w:ascii="Times New Roman" w:eastAsia="Times New Roman" w:hAnsi="Times New Roman" w:cs="Times New Roman"/>
                <w:sz w:val="20"/>
                <w:szCs w:val="20"/>
                <w:vertAlign w:val="superscript"/>
              </w:rPr>
              <w:t>121</w:t>
            </w:r>
          </w:p>
        </w:tc>
        <w:tc>
          <w:tcPr>
            <w:tcW w:w="1650" w:type="dxa"/>
            <w:shd w:val="clear" w:color="auto" w:fill="auto"/>
            <w:tcMar>
              <w:top w:w="100" w:type="dxa"/>
              <w:left w:w="100" w:type="dxa"/>
              <w:bottom w:w="100" w:type="dxa"/>
              <w:right w:w="100" w:type="dxa"/>
            </w:tcMar>
            <w:vAlign w:val="center"/>
          </w:tcPr>
          <w:p w14:paraId="54DFD2CA"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Creating jobs, improving human health and well-being, and increasing resilience to drought</w:t>
            </w:r>
            <w:r>
              <w:rPr>
                <w:rFonts w:ascii="Times New Roman" w:eastAsia="Times New Roman" w:hAnsi="Times New Roman" w:cs="Times New Roman"/>
                <w:sz w:val="20"/>
                <w:szCs w:val="20"/>
                <w:vertAlign w:val="superscript"/>
              </w:rPr>
              <w:t>117,120,122</w:t>
            </w:r>
          </w:p>
        </w:tc>
        <w:tc>
          <w:tcPr>
            <w:tcW w:w="1461" w:type="dxa"/>
          </w:tcPr>
          <w:p w14:paraId="29A67B48"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Engage a wide range of stakeholders inclusively</w:t>
            </w:r>
          </w:p>
          <w:p w14:paraId="72D44235"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Formalize land tenure and recognize local rights </w:t>
            </w:r>
          </w:p>
          <w:p w14:paraId="53FCEF47"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Create alternative livelihood opportunities</w:t>
            </w:r>
          </w:p>
        </w:tc>
      </w:tr>
      <w:tr w:rsidR="000E7EF4" w14:paraId="44BADA2F" w14:textId="77777777" w:rsidTr="00513629">
        <w:tc>
          <w:tcPr>
            <w:tcW w:w="1170" w:type="dxa"/>
            <w:shd w:val="clear" w:color="auto" w:fill="auto"/>
            <w:tcMar>
              <w:top w:w="100" w:type="dxa"/>
              <w:left w:w="100" w:type="dxa"/>
              <w:bottom w:w="100" w:type="dxa"/>
              <w:right w:w="100" w:type="dxa"/>
            </w:tcMar>
            <w:vAlign w:val="center"/>
          </w:tcPr>
          <w:p w14:paraId="6E96A4E6"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Diet with reduced red meat and increased proportion of sustainably managed seafood and seaweed</w:t>
            </w:r>
          </w:p>
        </w:tc>
        <w:tc>
          <w:tcPr>
            <w:tcW w:w="1230" w:type="dxa"/>
            <w:shd w:val="clear" w:color="auto" w:fill="auto"/>
            <w:tcMar>
              <w:top w:w="100" w:type="dxa"/>
              <w:left w:w="100" w:type="dxa"/>
              <w:bottom w:w="100" w:type="dxa"/>
              <w:right w:w="100" w:type="dxa"/>
            </w:tcMar>
            <w:vAlign w:val="center"/>
          </w:tcPr>
          <w:p w14:paraId="24410B02" w14:textId="043BB60D"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Refs. </w:t>
            </w:r>
            <w:r w:rsidR="00A466BC">
              <w:rPr>
                <w:rFonts w:ascii="Times New Roman" w:eastAsia="Times New Roman" w:hAnsi="Times New Roman" w:cs="Times New Roman"/>
                <w:sz w:val="20"/>
                <w:szCs w:val="20"/>
              </w:rPr>
              <w:t>69</w:t>
            </w:r>
            <w:r>
              <w:rPr>
                <w:rFonts w:ascii="Times New Roman" w:eastAsia="Times New Roman" w:hAnsi="Times New Roman" w:cs="Times New Roman"/>
                <w:sz w:val="20"/>
                <w:szCs w:val="20"/>
              </w:rPr>
              <w:t>–</w:t>
            </w:r>
            <w:r w:rsidR="00A466BC">
              <w:rPr>
                <w:rFonts w:ascii="Times New Roman" w:eastAsia="Times New Roman" w:hAnsi="Times New Roman" w:cs="Times New Roman"/>
                <w:sz w:val="20"/>
                <w:szCs w:val="20"/>
              </w:rPr>
              <w:t>75</w:t>
            </w:r>
            <w:r>
              <w:rPr>
                <w:rFonts w:ascii="Times New Roman" w:eastAsia="Times New Roman" w:hAnsi="Times New Roman" w:cs="Times New Roman"/>
                <w:sz w:val="20"/>
                <w:szCs w:val="20"/>
              </w:rPr>
              <w:t>,123, 124</w:t>
            </w:r>
          </w:p>
        </w:tc>
        <w:tc>
          <w:tcPr>
            <w:tcW w:w="992" w:type="dxa"/>
            <w:shd w:val="clear" w:color="auto" w:fill="auto"/>
            <w:tcMar>
              <w:top w:w="100" w:type="dxa"/>
              <w:left w:w="100" w:type="dxa"/>
              <w:bottom w:w="100" w:type="dxa"/>
              <w:right w:w="100" w:type="dxa"/>
            </w:tcMar>
            <w:vAlign w:val="center"/>
          </w:tcPr>
          <w:p w14:paraId="6E502484"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w:t>
            </w:r>
          </w:p>
        </w:tc>
        <w:tc>
          <w:tcPr>
            <w:tcW w:w="1134" w:type="dxa"/>
            <w:shd w:val="clear" w:color="auto" w:fill="auto"/>
            <w:tcMar>
              <w:top w:w="100" w:type="dxa"/>
              <w:left w:w="100" w:type="dxa"/>
              <w:bottom w:w="100" w:type="dxa"/>
              <w:right w:w="100" w:type="dxa"/>
            </w:tcMar>
            <w:vAlign w:val="center"/>
          </w:tcPr>
          <w:p w14:paraId="1395BF29"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145.17</w:t>
            </w:r>
          </w:p>
        </w:tc>
        <w:tc>
          <w:tcPr>
            <w:tcW w:w="1370" w:type="dxa"/>
            <w:shd w:val="clear" w:color="auto" w:fill="auto"/>
            <w:tcMar>
              <w:top w:w="100" w:type="dxa"/>
              <w:left w:w="100" w:type="dxa"/>
              <w:bottom w:w="100" w:type="dxa"/>
              <w:right w:w="100" w:type="dxa"/>
            </w:tcMar>
            <w:vAlign w:val="center"/>
          </w:tcPr>
          <w:p w14:paraId="72D34E40" w14:textId="7E804BC4"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Increase the local number and abundance and diversity of marine organisms associated with seaweed, and conservation of terrestrial ecosystems and species</w:t>
            </w:r>
            <w:r w:rsidR="00A466BC">
              <w:rPr>
                <w:rFonts w:ascii="Times New Roman" w:eastAsia="Times New Roman" w:hAnsi="Times New Roman" w:cs="Times New Roman"/>
                <w:sz w:val="20"/>
                <w:szCs w:val="20"/>
                <w:vertAlign w:val="superscript"/>
              </w:rPr>
              <w:t>69</w:t>
            </w:r>
            <w:r>
              <w:rPr>
                <w:rFonts w:ascii="Times New Roman" w:eastAsia="Times New Roman" w:hAnsi="Times New Roman" w:cs="Times New Roman"/>
                <w:sz w:val="20"/>
                <w:szCs w:val="20"/>
                <w:vertAlign w:val="superscript"/>
              </w:rPr>
              <w:t>,</w:t>
            </w:r>
            <w:r w:rsidR="00A466BC">
              <w:rPr>
                <w:rFonts w:ascii="Times New Roman" w:eastAsia="Times New Roman" w:hAnsi="Times New Roman" w:cs="Times New Roman"/>
                <w:sz w:val="20"/>
                <w:szCs w:val="20"/>
                <w:vertAlign w:val="superscript"/>
              </w:rPr>
              <w:t>8</w:t>
            </w:r>
            <w:r>
              <w:rPr>
                <w:rFonts w:ascii="Times New Roman" w:eastAsia="Times New Roman" w:hAnsi="Times New Roman" w:cs="Times New Roman"/>
                <w:sz w:val="20"/>
                <w:szCs w:val="20"/>
                <w:vertAlign w:val="superscript"/>
              </w:rPr>
              <w:t>9,</w:t>
            </w:r>
            <w:r w:rsidR="00A466BC">
              <w:rPr>
                <w:rFonts w:ascii="Times New Roman" w:eastAsia="Times New Roman" w:hAnsi="Times New Roman" w:cs="Times New Roman"/>
                <w:sz w:val="20"/>
                <w:szCs w:val="20"/>
                <w:vertAlign w:val="superscript"/>
              </w:rPr>
              <w:t>90</w:t>
            </w:r>
          </w:p>
        </w:tc>
        <w:tc>
          <w:tcPr>
            <w:tcW w:w="1650" w:type="dxa"/>
            <w:shd w:val="clear" w:color="auto" w:fill="auto"/>
            <w:tcMar>
              <w:top w:w="100" w:type="dxa"/>
              <w:left w:w="100" w:type="dxa"/>
              <w:bottom w:w="100" w:type="dxa"/>
              <w:right w:w="100" w:type="dxa"/>
            </w:tcMar>
            <w:vAlign w:val="center"/>
          </w:tcPr>
          <w:p w14:paraId="2F6DDC98" w14:textId="36DCB448"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Reduced water use, developing new markets, creating jobs, improving human health, and reducing cost of public health systems</w:t>
            </w:r>
            <w:r w:rsidR="00A466BC">
              <w:rPr>
                <w:rFonts w:ascii="Times New Roman" w:eastAsia="Times New Roman" w:hAnsi="Times New Roman" w:cs="Times New Roman"/>
                <w:sz w:val="20"/>
                <w:szCs w:val="20"/>
                <w:vertAlign w:val="superscript"/>
              </w:rPr>
              <w:t>70</w:t>
            </w:r>
            <w:r>
              <w:rPr>
                <w:rFonts w:ascii="Times New Roman" w:eastAsia="Times New Roman" w:hAnsi="Times New Roman" w:cs="Times New Roman"/>
                <w:sz w:val="20"/>
                <w:szCs w:val="20"/>
                <w:vertAlign w:val="superscript"/>
              </w:rPr>
              <w:t>,</w:t>
            </w:r>
            <w:r w:rsidR="00A466BC">
              <w:rPr>
                <w:rFonts w:ascii="Times New Roman" w:eastAsia="Times New Roman" w:hAnsi="Times New Roman" w:cs="Times New Roman"/>
                <w:sz w:val="20"/>
                <w:szCs w:val="20"/>
                <w:vertAlign w:val="superscript"/>
              </w:rPr>
              <w:t>74</w:t>
            </w:r>
            <w:r>
              <w:rPr>
                <w:rFonts w:ascii="Times New Roman" w:eastAsia="Times New Roman" w:hAnsi="Times New Roman" w:cs="Times New Roman"/>
                <w:sz w:val="20"/>
                <w:szCs w:val="20"/>
                <w:vertAlign w:val="superscript"/>
              </w:rPr>
              <w:t>,</w:t>
            </w:r>
            <w:r w:rsidR="00A466BC">
              <w:rPr>
                <w:rFonts w:ascii="Times New Roman" w:eastAsia="Times New Roman" w:hAnsi="Times New Roman" w:cs="Times New Roman"/>
                <w:sz w:val="20"/>
                <w:szCs w:val="20"/>
                <w:vertAlign w:val="superscript"/>
              </w:rPr>
              <w:t>8</w:t>
            </w:r>
            <w:r>
              <w:rPr>
                <w:rFonts w:ascii="Times New Roman" w:eastAsia="Times New Roman" w:hAnsi="Times New Roman" w:cs="Times New Roman"/>
                <w:sz w:val="20"/>
                <w:szCs w:val="20"/>
                <w:vertAlign w:val="superscript"/>
              </w:rPr>
              <w:t>9,</w:t>
            </w:r>
            <w:r w:rsidR="00A466BC">
              <w:rPr>
                <w:rFonts w:ascii="Times New Roman" w:eastAsia="Times New Roman" w:hAnsi="Times New Roman" w:cs="Times New Roman"/>
                <w:sz w:val="20"/>
                <w:szCs w:val="20"/>
                <w:vertAlign w:val="superscript"/>
              </w:rPr>
              <w:t>9</w:t>
            </w:r>
            <w:r>
              <w:rPr>
                <w:rFonts w:ascii="Times New Roman" w:eastAsia="Times New Roman" w:hAnsi="Times New Roman" w:cs="Times New Roman"/>
                <w:sz w:val="20"/>
                <w:szCs w:val="20"/>
                <w:vertAlign w:val="superscript"/>
              </w:rPr>
              <w:t>0</w:t>
            </w:r>
            <w:r>
              <w:rPr>
                <w:rFonts w:ascii="Times New Roman" w:eastAsia="Times New Roman" w:hAnsi="Times New Roman" w:cs="Times New Roman"/>
                <w:sz w:val="20"/>
                <w:szCs w:val="20"/>
              </w:rPr>
              <w:t xml:space="preserve"> </w:t>
            </w:r>
          </w:p>
        </w:tc>
        <w:tc>
          <w:tcPr>
            <w:tcW w:w="1461" w:type="dxa"/>
          </w:tcPr>
          <w:p w14:paraId="24B48A10"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Incentivize seafood and seaweed as health promoting diet and increase their consumption</w:t>
            </w:r>
          </w:p>
          <w:p w14:paraId="3D214F4B"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Expand sustainable aquaculture and seaweed farming</w:t>
            </w:r>
          </w:p>
          <w:p w14:paraId="41EBD506"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Ensure feasibility and accessibility of seafood-based diets</w:t>
            </w:r>
          </w:p>
          <w:p w14:paraId="0F582CC9" w14:textId="77777777" w:rsidR="000E7EF4"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Promote sustainable alternatives to red meat where marine resource access is limited</w:t>
            </w:r>
          </w:p>
        </w:tc>
      </w:tr>
    </w:tbl>
    <w:p w14:paraId="4F511BA2" w14:textId="77777777" w:rsidR="000E7EF4" w:rsidRDefault="000E7EF4">
      <w:pPr>
        <w:spacing w:line="360" w:lineRule="auto"/>
        <w:jc w:val="both"/>
        <w:rPr>
          <w:rFonts w:ascii="Times New Roman" w:eastAsia="Times New Roman" w:hAnsi="Times New Roman" w:cs="Times New Roman"/>
          <w:b/>
          <w:sz w:val="24"/>
          <w:szCs w:val="24"/>
        </w:rPr>
      </w:pPr>
    </w:p>
    <w:p w14:paraId="759DF887" w14:textId="77777777" w:rsidR="000E7EF4" w:rsidRDefault="000E7EF4">
      <w:pPr>
        <w:spacing w:line="360" w:lineRule="auto"/>
        <w:jc w:val="both"/>
        <w:rPr>
          <w:rFonts w:ascii="Times New Roman" w:eastAsia="Times New Roman" w:hAnsi="Times New Roman" w:cs="Times New Roman"/>
          <w:sz w:val="24"/>
          <w:szCs w:val="24"/>
        </w:rPr>
      </w:pPr>
    </w:p>
    <w:p w14:paraId="48545BB6" w14:textId="77777777" w:rsidR="000E7EF4" w:rsidRDefault="000E7EF4">
      <w:pPr>
        <w:spacing w:line="360" w:lineRule="auto"/>
        <w:jc w:val="both"/>
        <w:rPr>
          <w:rFonts w:ascii="Times New Roman" w:eastAsia="Times New Roman" w:hAnsi="Times New Roman" w:cs="Times New Roman"/>
          <w:b/>
          <w:sz w:val="24"/>
          <w:szCs w:val="24"/>
        </w:rPr>
      </w:pPr>
    </w:p>
    <w:p w14:paraId="674F3AF1" w14:textId="77777777" w:rsidR="000E7EF4" w:rsidRDefault="000E7EF4">
      <w:pPr>
        <w:spacing w:line="360" w:lineRule="auto"/>
        <w:jc w:val="both"/>
        <w:rPr>
          <w:rFonts w:ascii="Times New Roman" w:eastAsia="Times New Roman" w:hAnsi="Times New Roman" w:cs="Times New Roman"/>
          <w:b/>
          <w:sz w:val="24"/>
          <w:szCs w:val="24"/>
        </w:rPr>
      </w:pPr>
    </w:p>
    <w:sectPr w:rsidR="000E7EF4">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1AE6" w14:textId="77777777" w:rsidR="006F0CAD" w:rsidRDefault="006F0CAD">
      <w:pPr>
        <w:spacing w:line="240" w:lineRule="auto"/>
      </w:pPr>
      <w:r>
        <w:separator/>
      </w:r>
    </w:p>
  </w:endnote>
  <w:endnote w:type="continuationSeparator" w:id="0">
    <w:p w14:paraId="6EFC30EC" w14:textId="77777777" w:rsidR="006F0CAD" w:rsidRDefault="006F0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6155" w14:textId="77777777" w:rsidR="000E7EF4" w:rsidRDefault="00000000">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7F3002">
      <w:rPr>
        <w:noProof/>
        <w:color w:val="000000"/>
      </w:rPr>
      <w:t>1</w:t>
    </w:r>
    <w:r>
      <w:rPr>
        <w:color w:val="000000"/>
      </w:rPr>
      <w:fldChar w:fldCharType="end"/>
    </w:r>
  </w:p>
  <w:p w14:paraId="37CFDF08" w14:textId="77777777" w:rsidR="000E7EF4" w:rsidRDefault="000E7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3358" w14:textId="77777777" w:rsidR="006F0CAD" w:rsidRDefault="006F0CAD">
      <w:pPr>
        <w:spacing w:line="240" w:lineRule="auto"/>
      </w:pPr>
      <w:r>
        <w:separator/>
      </w:r>
    </w:p>
  </w:footnote>
  <w:footnote w:type="continuationSeparator" w:id="0">
    <w:p w14:paraId="455C8C90" w14:textId="77777777" w:rsidR="006F0CAD" w:rsidRDefault="006F0C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F4"/>
    <w:rsid w:val="0002550E"/>
    <w:rsid w:val="00057F5D"/>
    <w:rsid w:val="00065FC6"/>
    <w:rsid w:val="00081DA4"/>
    <w:rsid w:val="000C4026"/>
    <w:rsid w:val="000E7EF4"/>
    <w:rsid w:val="001005E7"/>
    <w:rsid w:val="00124F24"/>
    <w:rsid w:val="001319AE"/>
    <w:rsid w:val="00170F4B"/>
    <w:rsid w:val="001A591D"/>
    <w:rsid w:val="002744C6"/>
    <w:rsid w:val="002E5EE9"/>
    <w:rsid w:val="00361E85"/>
    <w:rsid w:val="00386C8C"/>
    <w:rsid w:val="003B08D4"/>
    <w:rsid w:val="003D5C6A"/>
    <w:rsid w:val="00401473"/>
    <w:rsid w:val="00401C88"/>
    <w:rsid w:val="00425B48"/>
    <w:rsid w:val="00435EB9"/>
    <w:rsid w:val="00443A48"/>
    <w:rsid w:val="0047096C"/>
    <w:rsid w:val="004B5A31"/>
    <w:rsid w:val="004D11F5"/>
    <w:rsid w:val="004F1BCC"/>
    <w:rsid w:val="00513629"/>
    <w:rsid w:val="0053774F"/>
    <w:rsid w:val="00544E91"/>
    <w:rsid w:val="00555861"/>
    <w:rsid w:val="005E7565"/>
    <w:rsid w:val="005F0337"/>
    <w:rsid w:val="00614081"/>
    <w:rsid w:val="006E3992"/>
    <w:rsid w:val="006F0CAD"/>
    <w:rsid w:val="0075375B"/>
    <w:rsid w:val="0077555F"/>
    <w:rsid w:val="007C7B83"/>
    <w:rsid w:val="007F3002"/>
    <w:rsid w:val="00846518"/>
    <w:rsid w:val="0087605C"/>
    <w:rsid w:val="008C631B"/>
    <w:rsid w:val="00970ACC"/>
    <w:rsid w:val="009B1874"/>
    <w:rsid w:val="009C2C35"/>
    <w:rsid w:val="009F1850"/>
    <w:rsid w:val="00A466BC"/>
    <w:rsid w:val="00A5419D"/>
    <w:rsid w:val="00A8427A"/>
    <w:rsid w:val="00AA7047"/>
    <w:rsid w:val="00AC185E"/>
    <w:rsid w:val="00AC4534"/>
    <w:rsid w:val="00B35ECC"/>
    <w:rsid w:val="00B80942"/>
    <w:rsid w:val="00B82ECE"/>
    <w:rsid w:val="00B923E9"/>
    <w:rsid w:val="00BD3769"/>
    <w:rsid w:val="00C01212"/>
    <w:rsid w:val="00D009F1"/>
    <w:rsid w:val="00D24E7D"/>
    <w:rsid w:val="00D257FC"/>
    <w:rsid w:val="00D73DCE"/>
    <w:rsid w:val="00DA4EBA"/>
    <w:rsid w:val="00E513B3"/>
    <w:rsid w:val="00E73791"/>
    <w:rsid w:val="00EA30A9"/>
    <w:rsid w:val="00EB0072"/>
    <w:rsid w:val="00EC5796"/>
    <w:rsid w:val="00F04BE7"/>
    <w:rsid w:val="00F26EEF"/>
    <w:rsid w:val="00FF59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38A2"/>
  <w15:docId w15:val="{5ADC2282-54F6-43B0-878B-6480B7DB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Nmerodelnea">
    <w:name w:val="line number"/>
    <w:basedOn w:val="Fuentedeprrafopredeter"/>
    <w:uiPriority w:val="99"/>
    <w:semiHidden/>
    <w:unhideWhenUsed/>
    <w:rsid w:val="007F3002"/>
  </w:style>
  <w:style w:type="character" w:styleId="Hipervnculo">
    <w:name w:val="Hyperlink"/>
    <w:basedOn w:val="Fuentedeprrafopredeter"/>
    <w:uiPriority w:val="99"/>
    <w:unhideWhenUsed/>
    <w:rsid w:val="001A591D"/>
    <w:rPr>
      <w:color w:val="0000FF" w:themeColor="hyperlink"/>
      <w:u w:val="single"/>
    </w:rPr>
  </w:style>
  <w:style w:type="character" w:styleId="Mencinsinresolver">
    <w:name w:val="Unresolved Mention"/>
    <w:basedOn w:val="Fuentedeprrafopredeter"/>
    <w:uiPriority w:val="99"/>
    <w:semiHidden/>
    <w:unhideWhenUsed/>
    <w:rsid w:val="001A5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87851">
      <w:bodyDiv w:val="1"/>
      <w:marLeft w:val="0"/>
      <w:marRight w:val="0"/>
      <w:marTop w:val="0"/>
      <w:marBottom w:val="0"/>
      <w:divBdr>
        <w:top w:val="none" w:sz="0" w:space="0" w:color="auto"/>
        <w:left w:val="none" w:sz="0" w:space="0" w:color="auto"/>
        <w:bottom w:val="none" w:sz="0" w:space="0" w:color="auto"/>
        <w:right w:val="none" w:sz="0" w:space="0" w:color="auto"/>
      </w:divBdr>
    </w:div>
    <w:div w:id="1376589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oe.es/eli/es/l/2025/04/01/1/dof/spa/pdf" TargetMode="External"/><Relationship Id="rId18" Type="http://schemas.openxmlformats.org/officeDocument/2006/relationships/hyperlink" Target="https://digitallibrary.un.org/record/3983329?v=pdf" TargetMode="External"/><Relationship Id="rId26" Type="http://schemas.openxmlformats.org/officeDocument/2006/relationships/hyperlink" Target="https://doi.org/10.5067/MODIS/MOD13Q1.006" TargetMode="External"/><Relationship Id="rId39" Type="http://schemas.openxmlformats.org/officeDocument/2006/relationships/hyperlink" Target="https://drawdown.org/solutions/seaweed-farming" TargetMode="External"/><Relationship Id="rId21" Type="http://schemas.openxmlformats.org/officeDocument/2006/relationships/hyperlink" Target="https://ourworldindata.org/land-use-diets" TargetMode="External"/><Relationship Id="rId34" Type="http://schemas.openxmlformats.org/officeDocument/2006/relationships/hyperlink" Target="https://drawdown.org/solutions/peatland-protection-and-rewetting" TargetMode="External"/><Relationship Id="rId42" Type="http://schemas.openxmlformats.org/officeDocument/2006/relationships/theme" Target="theme/theme1.xml"/><Relationship Id="rId7" Type="http://schemas.openxmlformats.org/officeDocument/2006/relationships/hyperlink" Target="mailto:fernando.maestregil@kaust.edu.sa" TargetMode="External"/><Relationship Id="rId2" Type="http://schemas.openxmlformats.org/officeDocument/2006/relationships/settings" Target="settings.xml"/><Relationship Id="rId16" Type="http://schemas.openxmlformats.org/officeDocument/2006/relationships/hyperlink" Target="https://www.unccd.int/official-documents/cop-16-riyadh-saudi-arabia-2024/documents/iccdcop1624add1" TargetMode="External"/><Relationship Id="rId20" Type="http://schemas.openxmlformats.org/officeDocument/2006/relationships/hyperlink" Target="https://www.conservation.org/about/trends-earth" TargetMode="External"/><Relationship Id="rId29" Type="http://schemas.openxmlformats.org/officeDocument/2006/relationships/hyperlink" Target="https://drawdown.org/solutions/reduced-food-waste"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www.wfp.org/stories/5-facts-about-food-waste-and-hunger" TargetMode="External"/><Relationship Id="rId24" Type="http://schemas.openxmlformats.org/officeDocument/2006/relationships/hyperlink" Target="https://www.zotero.org/google-docs/?2bJKZs" TargetMode="External"/><Relationship Id="rId32" Type="http://schemas.openxmlformats.org/officeDocument/2006/relationships/hyperlink" Target="https://drawdown.org/solutions/coastal-wetland-restoration" TargetMode="External"/><Relationship Id="rId37" Type="http://schemas.openxmlformats.org/officeDocument/2006/relationships/hyperlink" Target="https://drawdown.org/solutions/tropical-forest-restoration" TargetMode="External"/><Relationship Id="rId40" Type="http://schemas.openxmlformats.org/officeDocument/2006/relationships/hyperlink" Target="https://oceana.org/blog/wild-seafood-has-lower-carbon-footprint-red-meat-cheese-and-chicken-according-latest-data/" TargetMode="External"/><Relationship Id="rId5" Type="http://schemas.openxmlformats.org/officeDocument/2006/relationships/endnotes" Target="endnotes.xml"/><Relationship Id="rId15" Type="http://schemas.openxmlformats.org/officeDocument/2006/relationships/hyperlink" Target="https://taxation-customs.ec.europa.eu/carbon-border-adjustment-mechanism_en" TargetMode="External"/><Relationship Id="rId23" Type="http://schemas.openxmlformats.org/officeDocument/2006/relationships/hyperlink" Target="https://www.zotero.org/google-docs/?2bJKZs" TargetMode="External"/><Relationship Id="rId28" Type="http://schemas.openxmlformats.org/officeDocument/2006/relationships/hyperlink" Target="https://www.fao.org/family-farming/detail/en/c/1245425/" TargetMode="External"/><Relationship Id="rId36" Type="http://schemas.openxmlformats.org/officeDocument/2006/relationships/hyperlink" Target="https://drawdown.org/solutions/tree-plantations-on-degraded-land" TargetMode="External"/><Relationship Id="rId10" Type="http://schemas.openxmlformats.org/officeDocument/2006/relationships/hyperlink" Target="https://cop29.az/en/media-hub/news/cop-presidencies-launch-rio-trio" TargetMode="External"/><Relationship Id="rId19" Type="http://schemas.openxmlformats.org/officeDocument/2006/relationships/hyperlink" Target="https://www.unccd.int/sites/default/files/2024-12/cop24add1%20-%20advance_0.pdf" TargetMode="External"/><Relationship Id="rId31" Type="http://schemas.openxmlformats.org/officeDocument/2006/relationships/hyperlink" Target="https://drawdown.org/solutions/bamboo-production" TargetMode="External"/><Relationship Id="rId4" Type="http://schemas.openxmlformats.org/officeDocument/2006/relationships/footnotes" Target="footnotes.xml"/><Relationship Id="rId9" Type="http://schemas.openxmlformats.org/officeDocument/2006/relationships/hyperlink" Target="https://plugins.qgis.org/plugins/LDMP/" TargetMode="External"/><Relationship Id="rId14" Type="http://schemas.openxmlformats.org/officeDocument/2006/relationships/hyperlink" Target="https://foodplanetprize.org/app/uploads/2021/12/Final-Oceans_2021_2.pdf" TargetMode="External"/><Relationship Id="rId22" Type="http://schemas.openxmlformats.org/officeDocument/2006/relationships/hyperlink" Target="https://www.zotero.org/google-docs/?2bJKZs" TargetMode="External"/><Relationship Id="rId27" Type="http://schemas.openxmlformats.org/officeDocument/2006/relationships/hyperlink" Target="https://ourworldindata.org/environmental-impacts-of-food" TargetMode="External"/><Relationship Id="rId30" Type="http://schemas.openxmlformats.org/officeDocument/2006/relationships/hyperlink" Target="https://drawdown.org/solutions/regenerative-annual-cropping" TargetMode="External"/><Relationship Id="rId35" Type="http://schemas.openxmlformats.org/officeDocument/2006/relationships/hyperlink" Target="https://drawdown.org/solutions/temperate-forest-restoration" TargetMode="External"/><Relationship Id="rId8" Type="http://schemas.openxmlformats.org/officeDocument/2006/relationships/hyperlink" Target="https://qgis.org/" TargetMode="External"/><Relationship Id="rId3" Type="http://schemas.openxmlformats.org/officeDocument/2006/relationships/webSettings" Target="webSettings.xml"/><Relationship Id="rId12" Type="http://schemas.openxmlformats.org/officeDocument/2006/relationships/hyperlink" Target="https://chlpi.org/news-and-events/news-and-commentary/commentary/reducing-food-waste-and-hunger-through-policies-that-enable-food-redistribution/" TargetMode="External"/><Relationship Id="rId17" Type="http://schemas.openxmlformats.org/officeDocument/2006/relationships/hyperlink" Target="https://www.unccd.int/land-and-life/land-degradation-neutrality/impact-investment-fund-land-degradation-neutrality" TargetMode="External"/><Relationship Id="rId25" Type="http://schemas.openxmlformats.org/officeDocument/2006/relationships/hyperlink" Target="http://maps.elie.ucl.ac.be/CCI/viewer/download/ESACCI-LC-Ph2-PUGv2_2.0.pdf" TargetMode="External"/><Relationship Id="rId33" Type="http://schemas.openxmlformats.org/officeDocument/2006/relationships/hyperlink" Target="https://drawdown.org/solutions/silvopasture" TargetMode="External"/><Relationship Id="rId38" Type="http://schemas.openxmlformats.org/officeDocument/2006/relationships/hyperlink" Target="https://openknowledge.fao.org/handle/20.500.14283/cd375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45</Pages>
  <Words>13295</Words>
  <Characters>73127</Characters>
  <Application>Microsoft Office Word</Application>
  <DocSecurity>0</DocSecurity>
  <Lines>609</Lines>
  <Paragraphs>172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Tomás Maestre Gil</cp:lastModifiedBy>
  <cp:revision>27</cp:revision>
  <dcterms:created xsi:type="dcterms:W3CDTF">2025-06-23T10:39:00Z</dcterms:created>
  <dcterms:modified xsi:type="dcterms:W3CDTF">2025-06-24T15:59:00Z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0x01010079110E03F64EC74DB598B66419B74F56</vt:lpwstr>
  </property>
</Properties>
</file>