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5A76" w14:textId="59EDEC84" w:rsidR="007C0359" w:rsidRPr="000E1EE0" w:rsidRDefault="007C0359" w:rsidP="00E96C16">
      <w:pPr>
        <w:spacing w:after="120" w:line="240" w:lineRule="auto"/>
        <w:rPr>
          <w:rFonts w:cs="Calibri"/>
          <w:b/>
          <w:bCs/>
        </w:rPr>
      </w:pPr>
      <w:r w:rsidRPr="000E1EE0">
        <w:rPr>
          <w:rFonts w:cs="Calibri"/>
          <w:b/>
          <w:bCs/>
        </w:rPr>
        <w:t>Title</w:t>
      </w:r>
      <w:r w:rsidRPr="000E1EE0">
        <w:rPr>
          <w:rFonts w:cs="Calibri"/>
        </w:rPr>
        <w:t xml:space="preserve">:  </w:t>
      </w:r>
      <w:r w:rsidRPr="000E1EE0">
        <w:rPr>
          <w:rFonts w:cs="Calibri"/>
          <w:b/>
          <w:bCs/>
        </w:rPr>
        <w:t xml:space="preserve">Yoga for older adults with multimorbidity - Teaching insights for </w:t>
      </w:r>
      <w:r w:rsidR="00AF0513" w:rsidRPr="000E1EE0">
        <w:rPr>
          <w:rFonts w:cs="Calibri"/>
          <w:b/>
          <w:bCs/>
        </w:rPr>
        <w:t>optimising</w:t>
      </w:r>
      <w:r w:rsidR="00972956" w:rsidRPr="000E1EE0">
        <w:rPr>
          <w:rFonts w:cs="Calibri"/>
          <w:b/>
          <w:bCs/>
        </w:rPr>
        <w:t xml:space="preserve"> participant </w:t>
      </w:r>
      <w:r w:rsidR="00E70C36" w:rsidRPr="000E1EE0">
        <w:rPr>
          <w:rFonts w:cs="Calibri"/>
          <w:b/>
          <w:bCs/>
        </w:rPr>
        <w:t>safety and inclusion</w:t>
      </w:r>
      <w:r w:rsidR="005A2052" w:rsidRPr="000E1EE0">
        <w:rPr>
          <w:rFonts w:cs="Calibri"/>
          <w:b/>
          <w:bCs/>
        </w:rPr>
        <w:t xml:space="preserve"> </w:t>
      </w:r>
      <w:r w:rsidR="00AF0513" w:rsidRPr="000E1EE0">
        <w:rPr>
          <w:rFonts w:cs="Calibri"/>
          <w:b/>
          <w:bCs/>
        </w:rPr>
        <w:t xml:space="preserve">from </w:t>
      </w:r>
      <w:r w:rsidRPr="000E1EE0">
        <w:rPr>
          <w:rFonts w:cs="Calibri"/>
          <w:b/>
          <w:bCs/>
        </w:rPr>
        <w:t xml:space="preserve">the </w:t>
      </w:r>
      <w:r w:rsidR="007E68E9">
        <w:rPr>
          <w:rFonts w:cs="Calibri"/>
          <w:b/>
          <w:bCs/>
        </w:rPr>
        <w:t xml:space="preserve">process evaluation of the </w:t>
      </w:r>
      <w:r w:rsidRPr="000E1EE0">
        <w:rPr>
          <w:rFonts w:cs="Calibri"/>
          <w:b/>
          <w:bCs/>
        </w:rPr>
        <w:t>Gentle Years Yoga</w:t>
      </w:r>
      <w:r w:rsidR="001D5002" w:rsidRPr="000E1EE0">
        <w:rPr>
          <w:rFonts w:cs="Calibri"/>
          <w:b/>
          <w:bCs/>
        </w:rPr>
        <w:t xml:space="preserve"> </w:t>
      </w:r>
      <w:r w:rsidRPr="000E1EE0">
        <w:rPr>
          <w:rFonts w:cs="Calibri"/>
          <w:b/>
          <w:bCs/>
        </w:rPr>
        <w:t>trial</w:t>
      </w:r>
    </w:p>
    <w:p w14:paraId="6FCA2C88" w14:textId="77777777" w:rsidR="007C0359" w:rsidRDefault="007C0359" w:rsidP="00E96C16">
      <w:pPr>
        <w:spacing w:after="120" w:line="240" w:lineRule="auto"/>
        <w:rPr>
          <w:rFonts w:cs="Calibri"/>
          <w:b/>
          <w:bCs/>
        </w:rPr>
      </w:pPr>
    </w:p>
    <w:p w14:paraId="7BB3D25D" w14:textId="7B2BF24B" w:rsidR="00DE3258" w:rsidRPr="00E40DAA" w:rsidRDefault="00090E5F" w:rsidP="00E96C16">
      <w:pPr>
        <w:pStyle w:val="Heading2"/>
        <w:spacing w:line="240" w:lineRule="auto"/>
      </w:pPr>
      <w:r w:rsidRPr="00E40DAA">
        <w:t>ABSTRACT</w:t>
      </w:r>
      <w:r w:rsidR="001B08AD" w:rsidRPr="00E40DAA">
        <w:t xml:space="preserve"> </w:t>
      </w:r>
    </w:p>
    <w:p w14:paraId="7297DE99" w14:textId="361795E9" w:rsidR="003334B5" w:rsidRDefault="00085593" w:rsidP="00E96C16">
      <w:pPr>
        <w:spacing w:after="0" w:line="240" w:lineRule="auto"/>
        <w:rPr>
          <w:rFonts w:cs="Calibri"/>
        </w:rPr>
      </w:pPr>
      <w:r w:rsidRPr="00085593">
        <w:rPr>
          <w:rFonts w:cs="Calibri"/>
          <w:b/>
          <w:bCs/>
        </w:rPr>
        <w:t>Objectives</w:t>
      </w:r>
      <w:r w:rsidR="003334B5">
        <w:rPr>
          <w:rFonts w:cs="Calibri"/>
        </w:rPr>
        <w:t xml:space="preserve"> </w:t>
      </w:r>
      <w:r w:rsidR="006A0431">
        <w:rPr>
          <w:rFonts w:cs="Calibri"/>
        </w:rPr>
        <w:t>T</w:t>
      </w:r>
      <w:r w:rsidR="003334B5">
        <w:rPr>
          <w:rFonts w:cs="Calibri"/>
        </w:rPr>
        <w:t>o develop</w:t>
      </w:r>
      <w:r w:rsidR="003334B5" w:rsidRPr="000E1EE0">
        <w:rPr>
          <w:rFonts w:cs="Calibri"/>
        </w:rPr>
        <w:t xml:space="preserve"> a teaching exemplar for </w:t>
      </w:r>
      <w:r w:rsidR="003334B5">
        <w:rPr>
          <w:rFonts w:cs="Calibri"/>
        </w:rPr>
        <w:t xml:space="preserve">optimising the safe and accessible </w:t>
      </w:r>
      <w:r w:rsidR="003334B5" w:rsidRPr="000E1EE0">
        <w:rPr>
          <w:rFonts w:cs="Calibri"/>
        </w:rPr>
        <w:t>delivery of chair-based yoga to multimorbid older adult populations.</w:t>
      </w:r>
    </w:p>
    <w:p w14:paraId="482D0189" w14:textId="2468A842" w:rsidR="00A1583C" w:rsidRDefault="0049100A" w:rsidP="00E96C16">
      <w:pPr>
        <w:spacing w:after="0" w:line="240" w:lineRule="auto"/>
      </w:pPr>
      <w:r>
        <w:rPr>
          <w:b/>
          <w:bCs/>
        </w:rPr>
        <w:t>Design</w:t>
      </w:r>
      <w:r w:rsidR="003334B5">
        <w:t xml:space="preserve">. </w:t>
      </w:r>
      <w:r>
        <w:t xml:space="preserve">A </w:t>
      </w:r>
      <w:r w:rsidR="003334B5">
        <w:t>qualitative process evaluation embedded within the multi-site</w:t>
      </w:r>
      <w:r w:rsidR="006279CE">
        <w:t>,</w:t>
      </w:r>
      <w:r w:rsidR="003334B5">
        <w:t xml:space="preserve"> randomised controlled Gentle Years Yoga trial for older adults (65+ years) with two or more long term health conditions</w:t>
      </w:r>
      <w:r w:rsidR="005963E8">
        <w:t xml:space="preserve"> (trial </w:t>
      </w:r>
      <w:r w:rsidR="00652F8A">
        <w:t xml:space="preserve">status: </w:t>
      </w:r>
      <w:r w:rsidR="005963E8">
        <w:t xml:space="preserve">completed). </w:t>
      </w:r>
    </w:p>
    <w:p w14:paraId="47439535" w14:textId="04071C3B" w:rsidR="003334B5" w:rsidRDefault="00A1583C" w:rsidP="00E96C16">
      <w:pPr>
        <w:spacing w:after="0" w:line="240" w:lineRule="auto"/>
        <w:rPr>
          <w:rFonts w:cs="Calibri"/>
        </w:rPr>
      </w:pPr>
      <w:r w:rsidRPr="00A1583C">
        <w:rPr>
          <w:b/>
          <w:bCs/>
        </w:rPr>
        <w:t>Setting.</w:t>
      </w:r>
      <w:r>
        <w:t xml:space="preserve"> </w:t>
      </w:r>
      <w:r w:rsidR="002B5A30">
        <w:t>Online and face-to-face i</w:t>
      </w:r>
      <w:r w:rsidR="003334B5">
        <w:t>nterviews were conducted with participants and yoga teachers involved in the 12-week chair-based yoga intervention</w:t>
      </w:r>
      <w:r w:rsidR="00F57771">
        <w:t xml:space="preserve">. Interview data was </w:t>
      </w:r>
      <w:r w:rsidR="003334B5">
        <w:t xml:space="preserve">supplemented with observations of in-person and online yoga class delivery. </w:t>
      </w:r>
    </w:p>
    <w:p w14:paraId="0F0EB12C" w14:textId="45ED337D" w:rsidR="00D02637" w:rsidRDefault="00D02637" w:rsidP="00E96C16">
      <w:pPr>
        <w:spacing w:after="0" w:line="240" w:lineRule="auto"/>
        <w:rPr>
          <w:rFonts w:cs="Calibri"/>
        </w:rPr>
      </w:pPr>
      <w:r w:rsidRPr="00D02637">
        <w:rPr>
          <w:rFonts w:cs="Calibri"/>
          <w:b/>
          <w:bCs/>
        </w:rPr>
        <w:t xml:space="preserve">Participants. </w:t>
      </w:r>
      <w:r w:rsidR="00101321">
        <w:rPr>
          <w:rFonts w:cs="Calibri"/>
        </w:rPr>
        <w:t xml:space="preserve">All </w:t>
      </w:r>
      <w:r w:rsidR="00101321" w:rsidRPr="000E1EE0">
        <w:rPr>
          <w:rFonts w:cs="Calibri"/>
          <w:kern w:val="0"/>
        </w:rPr>
        <w:t xml:space="preserve">yoga </w:t>
      </w:r>
      <w:r w:rsidR="00101321">
        <w:rPr>
          <w:rFonts w:cs="Calibri"/>
          <w:kern w:val="0"/>
        </w:rPr>
        <w:t xml:space="preserve">teachers </w:t>
      </w:r>
      <w:r w:rsidR="00101321" w:rsidRPr="000E1EE0">
        <w:rPr>
          <w:rFonts w:cs="Calibri"/>
          <w:kern w:val="0"/>
        </w:rPr>
        <w:t xml:space="preserve">delivering the </w:t>
      </w:r>
      <w:r w:rsidR="00101321" w:rsidRPr="000E1EE0">
        <w:rPr>
          <w:rFonts w:cs="Calibri"/>
        </w:rPr>
        <w:t xml:space="preserve">yoga </w:t>
      </w:r>
      <w:r w:rsidR="00B01420">
        <w:rPr>
          <w:rFonts w:cs="Calibri"/>
        </w:rPr>
        <w:t>intervention</w:t>
      </w:r>
      <w:r w:rsidR="00101321">
        <w:rPr>
          <w:rFonts w:cs="Calibri"/>
        </w:rPr>
        <w:t xml:space="preserve"> were invited to take part in the interviews</w:t>
      </w:r>
      <w:r w:rsidR="009B348C">
        <w:rPr>
          <w:rFonts w:cs="Calibri"/>
        </w:rPr>
        <w:t xml:space="preserve">, together with a </w:t>
      </w:r>
      <w:r w:rsidR="009F26E5">
        <w:rPr>
          <w:rFonts w:cs="Calibri"/>
        </w:rPr>
        <w:t xml:space="preserve">subsample of </w:t>
      </w:r>
      <w:r w:rsidR="009B348C">
        <w:rPr>
          <w:rFonts w:cs="Calibri"/>
        </w:rPr>
        <w:t>participants</w:t>
      </w:r>
      <w:r w:rsidR="009F26E5">
        <w:rPr>
          <w:rFonts w:cs="Calibri"/>
        </w:rPr>
        <w:t xml:space="preserve"> </w:t>
      </w:r>
      <w:r w:rsidR="009B348C">
        <w:rPr>
          <w:rFonts w:cs="Calibri"/>
        </w:rPr>
        <w:t xml:space="preserve">receiving the yoga intervention. Participants were </w:t>
      </w:r>
      <w:r w:rsidR="00772A0B">
        <w:rPr>
          <w:rFonts w:cs="Calibri"/>
        </w:rPr>
        <w:t>purposively</w:t>
      </w:r>
      <w:r w:rsidR="009B348C">
        <w:rPr>
          <w:rFonts w:cs="Calibri"/>
        </w:rPr>
        <w:t xml:space="preserve"> </w:t>
      </w:r>
      <w:r w:rsidR="00772A0B">
        <w:rPr>
          <w:rFonts w:cs="Calibri"/>
        </w:rPr>
        <w:t xml:space="preserve">selected </w:t>
      </w:r>
      <w:r w:rsidR="00101321" w:rsidRPr="000E1EE0">
        <w:rPr>
          <w:rFonts w:cs="Calibri"/>
        </w:rPr>
        <w:t>to represent the trial cohort demographics of gender, age, ethnicity, index of multiple deprivation, and number and intensity of chronic health conditions.</w:t>
      </w:r>
    </w:p>
    <w:p w14:paraId="06BFF563" w14:textId="1ACCC5DD" w:rsidR="003334B5" w:rsidRPr="000E1EE0" w:rsidRDefault="003334B5" w:rsidP="00E96C16">
      <w:pPr>
        <w:spacing w:after="0" w:line="240" w:lineRule="auto"/>
        <w:rPr>
          <w:rFonts w:eastAsia="Aptos" w:cs="Calibri"/>
        </w:rPr>
      </w:pPr>
      <w:r w:rsidRPr="00D26025">
        <w:rPr>
          <w:rFonts w:cs="Calibri"/>
          <w:b/>
          <w:bCs/>
        </w:rPr>
        <w:t>Results</w:t>
      </w:r>
      <w:r>
        <w:rPr>
          <w:rFonts w:cs="Calibri"/>
        </w:rPr>
        <w:t xml:space="preserve">. </w:t>
      </w:r>
      <w:r w:rsidRPr="000E1EE0">
        <w:rPr>
          <w:rFonts w:eastAsia="Aptos" w:cs="Calibri"/>
        </w:rPr>
        <w:t>Twenty-five yoga participants</w:t>
      </w:r>
      <w:r>
        <w:rPr>
          <w:rFonts w:eastAsia="Aptos" w:cs="Calibri"/>
        </w:rPr>
        <w:t xml:space="preserve"> </w:t>
      </w:r>
      <w:r w:rsidRPr="000E1EE0">
        <w:rPr>
          <w:rFonts w:eastAsia="Aptos" w:cs="Calibri"/>
        </w:rPr>
        <w:t xml:space="preserve">and </w:t>
      </w:r>
      <w:r>
        <w:rPr>
          <w:rFonts w:cs="Calibri"/>
        </w:rPr>
        <w:t>11</w:t>
      </w:r>
      <w:r w:rsidRPr="000E1EE0">
        <w:rPr>
          <w:rFonts w:cs="Calibri"/>
        </w:rPr>
        <w:t xml:space="preserve"> yoga </w:t>
      </w:r>
      <w:r>
        <w:rPr>
          <w:rFonts w:cs="Calibri"/>
        </w:rPr>
        <w:t>teachers</w:t>
      </w:r>
      <w:r w:rsidRPr="000E1EE0">
        <w:rPr>
          <w:rFonts w:cs="Calibri"/>
        </w:rPr>
        <w:t xml:space="preserve"> took part in </w:t>
      </w:r>
      <w:r>
        <w:rPr>
          <w:rFonts w:cs="Calibri"/>
        </w:rPr>
        <w:t xml:space="preserve">one (N=19) or two (N=17) </w:t>
      </w:r>
      <w:r w:rsidRPr="000E1EE0">
        <w:rPr>
          <w:rFonts w:cs="Calibri"/>
        </w:rPr>
        <w:t>interviews.</w:t>
      </w:r>
      <w:r w:rsidRPr="00E4690A">
        <w:rPr>
          <w:rFonts w:eastAsia="Aptos" w:cs="Calibri"/>
        </w:rPr>
        <w:t xml:space="preserve"> </w:t>
      </w:r>
      <w:r w:rsidRPr="000E1EE0">
        <w:rPr>
          <w:rFonts w:eastAsia="Aptos" w:cs="Calibri"/>
        </w:rPr>
        <w:t xml:space="preserve">Participants were aged 66-91 years (mean age 74 years), </w:t>
      </w:r>
      <w:r>
        <w:rPr>
          <w:rFonts w:eastAsia="Aptos" w:cs="Calibri"/>
        </w:rPr>
        <w:t xml:space="preserve">with </w:t>
      </w:r>
      <w:r w:rsidRPr="000E1EE0">
        <w:rPr>
          <w:rFonts w:cs="Calibri"/>
        </w:rPr>
        <w:t>2-8</w:t>
      </w:r>
      <w:r>
        <w:rPr>
          <w:rFonts w:cs="Calibri"/>
        </w:rPr>
        <w:t xml:space="preserve"> long term health conditions, </w:t>
      </w:r>
      <w:r w:rsidRPr="000E1EE0">
        <w:rPr>
          <w:rFonts w:cs="Calibri"/>
        </w:rPr>
        <w:t xml:space="preserve">most commonly </w:t>
      </w:r>
      <w:r w:rsidRPr="000E1EE0">
        <w:rPr>
          <w:rFonts w:eastAsia="Aptos" w:cs="Calibri"/>
        </w:rPr>
        <w:t xml:space="preserve">osteoarthritis (N=15, 60%), cardiovascular disease (N=14, 56%), sensory conditions (N=9, 36%), and depression or anxiety (N=8, 32%). Yoga </w:t>
      </w:r>
      <w:r w:rsidR="00813200">
        <w:rPr>
          <w:rFonts w:eastAsia="Aptos" w:cs="Calibri"/>
        </w:rPr>
        <w:t>teachers</w:t>
      </w:r>
      <w:r w:rsidRPr="000E1EE0">
        <w:rPr>
          <w:rFonts w:eastAsia="Aptos" w:cs="Calibri"/>
        </w:rPr>
        <w:t xml:space="preserve"> were predominantly female (N=10, 91%), with 4-35 years yoga teaching experience across </w:t>
      </w:r>
      <w:r w:rsidR="009777D9">
        <w:rPr>
          <w:rFonts w:eastAsia="Aptos" w:cs="Calibri"/>
        </w:rPr>
        <w:t>multiple</w:t>
      </w:r>
      <w:r w:rsidRPr="000E1EE0">
        <w:rPr>
          <w:rFonts w:eastAsia="Aptos" w:cs="Calibri"/>
        </w:rPr>
        <w:t xml:space="preserve"> yoga styles</w:t>
      </w:r>
      <w:r>
        <w:rPr>
          <w:rFonts w:eastAsia="Aptos" w:cs="Calibri"/>
        </w:rPr>
        <w:t>.</w:t>
      </w:r>
      <w:r w:rsidRPr="00E4690A">
        <w:rPr>
          <w:rFonts w:cs="Calibri"/>
        </w:rPr>
        <w:t xml:space="preserve"> </w:t>
      </w:r>
      <w:r>
        <w:rPr>
          <w:rFonts w:cs="Calibri"/>
        </w:rPr>
        <w:t>F</w:t>
      </w:r>
      <w:r w:rsidRPr="000E1EE0">
        <w:rPr>
          <w:rFonts w:cs="Calibri"/>
        </w:rPr>
        <w:t xml:space="preserve">eedback from yoga </w:t>
      </w:r>
      <w:r>
        <w:rPr>
          <w:rFonts w:cs="Calibri"/>
        </w:rPr>
        <w:t>teachers</w:t>
      </w:r>
      <w:r w:rsidRPr="000E1EE0">
        <w:rPr>
          <w:rFonts w:cs="Calibri"/>
        </w:rPr>
        <w:t xml:space="preserve"> and participants </w:t>
      </w:r>
      <w:r>
        <w:rPr>
          <w:rFonts w:cs="Calibri"/>
        </w:rPr>
        <w:t xml:space="preserve">was </w:t>
      </w:r>
      <w:r w:rsidRPr="000E1EE0">
        <w:rPr>
          <w:rFonts w:cs="Calibri"/>
        </w:rPr>
        <w:t>classified into six categories</w:t>
      </w:r>
      <w:r>
        <w:rPr>
          <w:rFonts w:cs="Calibri"/>
        </w:rPr>
        <w:t xml:space="preserve">, generating a 21-item teaching exemplar. These covered aspects of </w:t>
      </w:r>
      <w:r w:rsidRPr="000E1EE0">
        <w:rPr>
          <w:rFonts w:cs="Calibri"/>
        </w:rPr>
        <w:t>delivery</w:t>
      </w:r>
      <w:r>
        <w:rPr>
          <w:rFonts w:cs="Calibri"/>
        </w:rPr>
        <w:t xml:space="preserve"> including class size and delivery formats</w:t>
      </w:r>
      <w:r w:rsidRPr="000E1EE0">
        <w:rPr>
          <w:rFonts w:cs="Calibri"/>
        </w:rPr>
        <w:t xml:space="preserve">, </w:t>
      </w:r>
      <w:r>
        <w:rPr>
          <w:rFonts w:cs="Calibri"/>
        </w:rPr>
        <w:t xml:space="preserve">choosing appropriate </w:t>
      </w:r>
      <w:r w:rsidRPr="000E1EE0">
        <w:rPr>
          <w:rFonts w:cs="Calibri"/>
        </w:rPr>
        <w:t>physical</w:t>
      </w:r>
      <w:r>
        <w:rPr>
          <w:rFonts w:cs="Calibri"/>
        </w:rPr>
        <w:t xml:space="preserve"> content, e</w:t>
      </w:r>
      <w:r w:rsidRPr="000E1EE0">
        <w:rPr>
          <w:rFonts w:cs="Calibri"/>
        </w:rPr>
        <w:t>nhanc</w:t>
      </w:r>
      <w:r>
        <w:rPr>
          <w:rFonts w:cs="Calibri"/>
        </w:rPr>
        <w:t xml:space="preserve">ing </w:t>
      </w:r>
      <w:r w:rsidRPr="000E1EE0">
        <w:rPr>
          <w:rFonts w:cs="Calibri"/>
        </w:rPr>
        <w:t xml:space="preserve">inclusivity of personal beliefs </w:t>
      </w:r>
      <w:r>
        <w:rPr>
          <w:rFonts w:cs="Calibri"/>
        </w:rPr>
        <w:t xml:space="preserve">through </w:t>
      </w:r>
      <w:r w:rsidRPr="000E1EE0">
        <w:rPr>
          <w:rFonts w:cs="Calibri"/>
        </w:rPr>
        <w:t xml:space="preserve">non-physical content, </w:t>
      </w:r>
      <w:r>
        <w:rPr>
          <w:rFonts w:cs="Calibri"/>
        </w:rPr>
        <w:t xml:space="preserve">proactive </w:t>
      </w:r>
      <w:r w:rsidRPr="000E1EE0">
        <w:rPr>
          <w:rFonts w:cs="Calibri"/>
        </w:rPr>
        <w:t>teaching style</w:t>
      </w:r>
      <w:r>
        <w:rPr>
          <w:rFonts w:cs="Calibri"/>
        </w:rPr>
        <w:t>s</w:t>
      </w:r>
      <w:r w:rsidRPr="000E1EE0">
        <w:rPr>
          <w:rFonts w:cs="Calibri"/>
        </w:rPr>
        <w:t>, communication</w:t>
      </w:r>
      <w:r>
        <w:rPr>
          <w:rFonts w:cs="Calibri"/>
        </w:rPr>
        <w:t xml:space="preserve"> tips</w:t>
      </w:r>
      <w:r w:rsidRPr="000E1EE0">
        <w:rPr>
          <w:rFonts w:cs="Calibri"/>
        </w:rPr>
        <w:t xml:space="preserve">, and </w:t>
      </w:r>
      <w:r>
        <w:rPr>
          <w:rFonts w:cs="Calibri"/>
        </w:rPr>
        <w:t>ways to boost</w:t>
      </w:r>
      <w:r w:rsidRPr="000E1EE0">
        <w:rPr>
          <w:rFonts w:cs="Calibri"/>
        </w:rPr>
        <w:t xml:space="preserve"> visibility.</w:t>
      </w:r>
    </w:p>
    <w:p w14:paraId="0D35965C" w14:textId="67F62417" w:rsidR="003334B5" w:rsidRDefault="003334B5" w:rsidP="00E96C16">
      <w:pPr>
        <w:spacing w:after="0" w:line="240" w:lineRule="auto"/>
      </w:pPr>
      <w:r w:rsidRPr="00D26025">
        <w:rPr>
          <w:rFonts w:cs="Calibri"/>
          <w:b/>
          <w:bCs/>
        </w:rPr>
        <w:t>Conclusions</w:t>
      </w:r>
      <w:r>
        <w:rPr>
          <w:rFonts w:cs="Calibri"/>
        </w:rPr>
        <w:t>. This</w:t>
      </w:r>
      <w:r w:rsidRPr="000E1EE0">
        <w:rPr>
          <w:rFonts w:cs="Calibri"/>
        </w:rPr>
        <w:t xml:space="preserve"> 21-item list adds to the current educational base </w:t>
      </w:r>
      <w:r>
        <w:rPr>
          <w:rFonts w:cs="Calibri"/>
        </w:rPr>
        <w:t xml:space="preserve">of yoga for older adults. </w:t>
      </w:r>
      <w:r w:rsidRPr="000E1EE0">
        <w:rPr>
          <w:rFonts w:cs="Calibri"/>
        </w:rPr>
        <w:t xml:space="preserve">Addressing </w:t>
      </w:r>
      <w:r>
        <w:rPr>
          <w:rFonts w:cs="Calibri"/>
        </w:rPr>
        <w:t xml:space="preserve">both </w:t>
      </w:r>
      <w:r w:rsidRPr="000E1EE0">
        <w:rPr>
          <w:rFonts w:cs="Calibri"/>
        </w:rPr>
        <w:t xml:space="preserve">face-to-face and online </w:t>
      </w:r>
      <w:r>
        <w:rPr>
          <w:rFonts w:cs="Calibri"/>
        </w:rPr>
        <w:t>class</w:t>
      </w:r>
      <w:r w:rsidRPr="000E1EE0">
        <w:rPr>
          <w:rFonts w:cs="Calibri"/>
        </w:rPr>
        <w:t xml:space="preserve"> formats, this </w:t>
      </w:r>
      <w:r>
        <w:rPr>
          <w:rFonts w:cs="Calibri"/>
        </w:rPr>
        <w:t>exemplar</w:t>
      </w:r>
      <w:r w:rsidRPr="000E1EE0">
        <w:rPr>
          <w:rFonts w:cs="Calibri"/>
        </w:rPr>
        <w:t xml:space="preserve"> </w:t>
      </w:r>
      <w:r>
        <w:rPr>
          <w:rFonts w:cs="Calibri"/>
        </w:rPr>
        <w:t>offers</w:t>
      </w:r>
      <w:r w:rsidRPr="000E1EE0">
        <w:rPr>
          <w:rFonts w:cs="Calibri"/>
        </w:rPr>
        <w:t xml:space="preserve"> pragmatic guidance </w:t>
      </w:r>
      <w:r>
        <w:rPr>
          <w:rFonts w:cs="Calibri"/>
        </w:rPr>
        <w:t>for</w:t>
      </w:r>
      <w:r w:rsidRPr="000E1EE0">
        <w:rPr>
          <w:rFonts w:cs="Calibri"/>
        </w:rPr>
        <w:t xml:space="preserve"> yoga </w:t>
      </w:r>
      <w:r>
        <w:rPr>
          <w:rFonts w:cs="Calibri"/>
        </w:rPr>
        <w:t>teachers</w:t>
      </w:r>
      <w:r w:rsidRPr="000E1EE0">
        <w:rPr>
          <w:rFonts w:cs="Calibri"/>
        </w:rPr>
        <w:t xml:space="preserve"> </w:t>
      </w:r>
      <w:r>
        <w:rPr>
          <w:rFonts w:cs="Calibri"/>
        </w:rPr>
        <w:t xml:space="preserve">to enhance the safe and accessible </w:t>
      </w:r>
      <w:r w:rsidRPr="000E1EE0">
        <w:rPr>
          <w:rFonts w:cs="Calibri"/>
        </w:rPr>
        <w:t>delivery of chair-based yoga to older adult</w:t>
      </w:r>
      <w:r>
        <w:rPr>
          <w:rFonts w:cs="Calibri"/>
        </w:rPr>
        <w:t>s</w:t>
      </w:r>
      <w:r w:rsidRPr="000E1EE0">
        <w:rPr>
          <w:rFonts w:cs="Calibri"/>
        </w:rPr>
        <w:t xml:space="preserve"> and multimorbid populations.</w:t>
      </w:r>
      <w:r w:rsidRPr="000E1EE0">
        <w:rPr>
          <w:rFonts w:cs="Calibri"/>
          <w:b/>
          <w:bCs/>
        </w:rPr>
        <w:t xml:space="preserve"> </w:t>
      </w:r>
    </w:p>
    <w:p w14:paraId="36D0A041" w14:textId="4E296874" w:rsidR="00CE0F07" w:rsidRDefault="009C7A31" w:rsidP="00E96C16">
      <w:pPr>
        <w:spacing w:after="120" w:line="240" w:lineRule="auto"/>
        <w:rPr>
          <w:rFonts w:cs="Calibri"/>
        </w:rPr>
      </w:pPr>
      <w:r w:rsidRPr="00D26025">
        <w:rPr>
          <w:rFonts w:cs="Calibri"/>
          <w:b/>
          <w:bCs/>
        </w:rPr>
        <w:t>Trial registration</w:t>
      </w:r>
      <w:r>
        <w:rPr>
          <w:rFonts w:cs="Calibri"/>
        </w:rPr>
        <w:t xml:space="preserve">. </w:t>
      </w:r>
      <w:r w:rsidR="00AC0A1B" w:rsidRPr="00BC48FD">
        <w:t>ISRCTN ISRCTN13567538. Registered 18 March 2019</w:t>
      </w:r>
    </w:p>
    <w:p w14:paraId="392CB709" w14:textId="77777777" w:rsidR="00CE0F07" w:rsidRPr="000E1EE0" w:rsidRDefault="00CE0F07" w:rsidP="00E96C16">
      <w:pPr>
        <w:spacing w:after="120" w:line="240" w:lineRule="auto"/>
        <w:rPr>
          <w:rFonts w:cs="Calibri"/>
        </w:rPr>
      </w:pPr>
    </w:p>
    <w:p w14:paraId="0402CCD6" w14:textId="20F6AB19" w:rsidR="00DE3258" w:rsidRPr="00E40DAA" w:rsidRDefault="00D152F5" w:rsidP="00E96C16">
      <w:pPr>
        <w:pStyle w:val="Heading2"/>
        <w:spacing w:line="240" w:lineRule="auto"/>
      </w:pPr>
      <w:r w:rsidRPr="00E40DAA">
        <w:t>Strengths and limitations of this study</w:t>
      </w:r>
    </w:p>
    <w:p w14:paraId="6D975FAD" w14:textId="1DF5D84D" w:rsidR="00D152F5" w:rsidRDefault="00756951" w:rsidP="00E96C16">
      <w:pPr>
        <w:pStyle w:val="ListParagraph"/>
        <w:numPr>
          <w:ilvl w:val="0"/>
          <w:numId w:val="17"/>
        </w:numPr>
        <w:spacing w:line="240" w:lineRule="auto"/>
      </w:pPr>
      <w:r>
        <w:t xml:space="preserve">A robust process evaluation embedded within a large scale </w:t>
      </w:r>
      <w:r w:rsidR="002B2B24">
        <w:t>multi-site</w:t>
      </w:r>
      <w:r>
        <w:t xml:space="preserve"> randomised controlled trial</w:t>
      </w:r>
      <w:r w:rsidR="009552CF">
        <w:t>.</w:t>
      </w:r>
    </w:p>
    <w:p w14:paraId="61189C0A" w14:textId="7B77CDCC" w:rsidR="00126184" w:rsidRDefault="00584BF3" w:rsidP="00E96C16">
      <w:pPr>
        <w:pStyle w:val="ListParagraph"/>
        <w:numPr>
          <w:ilvl w:val="0"/>
          <w:numId w:val="17"/>
        </w:numPr>
        <w:spacing w:line="240" w:lineRule="auto"/>
      </w:pPr>
      <w:r>
        <w:t>Pr</w:t>
      </w:r>
      <w:r w:rsidR="00126184">
        <w:t xml:space="preserve">agmatic teaching exemplar based on the </w:t>
      </w:r>
      <w:r>
        <w:t xml:space="preserve">perspective of </w:t>
      </w:r>
      <w:r w:rsidR="007330FC">
        <w:t>stakeholders</w:t>
      </w:r>
      <w:r>
        <w:t xml:space="preserve"> engaged in both </w:t>
      </w:r>
      <w:r w:rsidR="007330FC">
        <w:t xml:space="preserve">the </w:t>
      </w:r>
      <w:r>
        <w:t xml:space="preserve">delivery and </w:t>
      </w:r>
      <w:r w:rsidR="007330FC">
        <w:t>practice</w:t>
      </w:r>
      <w:r>
        <w:t xml:space="preserve"> </w:t>
      </w:r>
      <w:r w:rsidR="007330FC">
        <w:t xml:space="preserve">of </w:t>
      </w:r>
      <w:r>
        <w:t>yoga for older adults</w:t>
      </w:r>
      <w:r w:rsidR="007330FC">
        <w:t xml:space="preserve"> with multiple long term health conditions</w:t>
      </w:r>
      <w:r w:rsidR="009552CF">
        <w:t>.</w:t>
      </w:r>
    </w:p>
    <w:p w14:paraId="30D1E31D" w14:textId="1F688B67" w:rsidR="00756951" w:rsidRDefault="00967452" w:rsidP="00E96C16">
      <w:pPr>
        <w:pStyle w:val="ListParagraph"/>
        <w:numPr>
          <w:ilvl w:val="0"/>
          <w:numId w:val="17"/>
        </w:numPr>
        <w:spacing w:line="240" w:lineRule="auto"/>
      </w:pPr>
      <w:r>
        <w:t>Provides guidance for both in-person and online delivery of yoga classes</w:t>
      </w:r>
      <w:r w:rsidR="009552CF">
        <w:t>.</w:t>
      </w:r>
    </w:p>
    <w:p w14:paraId="26CC032C" w14:textId="08B8A545" w:rsidR="00967452" w:rsidRPr="00756951" w:rsidRDefault="00DC739A" w:rsidP="00E96C16">
      <w:pPr>
        <w:pStyle w:val="ListParagraph"/>
        <w:numPr>
          <w:ilvl w:val="0"/>
          <w:numId w:val="17"/>
        </w:numPr>
        <w:spacing w:line="240" w:lineRule="auto"/>
      </w:pPr>
      <w:r>
        <w:t xml:space="preserve">Findings are </w:t>
      </w:r>
      <w:r w:rsidR="001A776E">
        <w:t xml:space="preserve">focussed on </w:t>
      </w:r>
      <w:r>
        <w:t>chair-based yoga delivery</w:t>
      </w:r>
      <w:r w:rsidR="009552CF">
        <w:t>.</w:t>
      </w:r>
    </w:p>
    <w:p w14:paraId="3A832881" w14:textId="012384C6" w:rsidR="00732739" w:rsidRPr="00E40DAA" w:rsidRDefault="00732739" w:rsidP="00E96C16">
      <w:pPr>
        <w:pStyle w:val="Heading2"/>
        <w:spacing w:line="240" w:lineRule="auto"/>
      </w:pPr>
      <w:r w:rsidRPr="00E40DAA">
        <w:t xml:space="preserve">Key words </w:t>
      </w:r>
    </w:p>
    <w:p w14:paraId="0F9EB9D2" w14:textId="1BC0477C" w:rsidR="00732739" w:rsidRDefault="00732739" w:rsidP="00E96C16">
      <w:pPr>
        <w:spacing w:line="240" w:lineRule="auto"/>
      </w:pPr>
      <w:r w:rsidRPr="00732739">
        <w:t>yoga; older adults; multimorbidity; healthy ageing; education, guidelines</w:t>
      </w:r>
    </w:p>
    <w:p w14:paraId="0E69D3B6" w14:textId="7E01906D" w:rsidR="001B08AD" w:rsidRPr="000E1EE0" w:rsidRDefault="001B08AD" w:rsidP="00E96C16">
      <w:pPr>
        <w:spacing w:after="120" w:line="240" w:lineRule="auto"/>
        <w:rPr>
          <w:rFonts w:cs="Calibri"/>
        </w:rPr>
      </w:pPr>
      <w:r w:rsidRPr="000E1EE0">
        <w:rPr>
          <w:rFonts w:cs="Calibri"/>
        </w:rPr>
        <w:br w:type="page"/>
      </w:r>
    </w:p>
    <w:p w14:paraId="48E60B80" w14:textId="6C56A084" w:rsidR="004A30E9" w:rsidRPr="007040F4" w:rsidRDefault="00145C53" w:rsidP="00E96C16">
      <w:pPr>
        <w:pStyle w:val="Heading2"/>
        <w:spacing w:line="240" w:lineRule="auto"/>
      </w:pPr>
      <w:r>
        <w:lastRenderedPageBreak/>
        <w:t>i</w:t>
      </w:r>
      <w:r w:rsidR="007040F4">
        <w:t>NTRODUCTION</w:t>
      </w:r>
    </w:p>
    <w:p w14:paraId="754D907D" w14:textId="59864838" w:rsidR="00A771A1" w:rsidRPr="000E1EE0" w:rsidRDefault="0075139D" w:rsidP="00E96C16">
      <w:pPr>
        <w:spacing w:after="120" w:line="240" w:lineRule="auto"/>
        <w:rPr>
          <w:rFonts w:cs="Calibri"/>
        </w:rPr>
      </w:pPr>
      <w:r w:rsidRPr="000E1EE0">
        <w:rPr>
          <w:rFonts w:cs="Calibri"/>
        </w:rPr>
        <w:t>T</w:t>
      </w:r>
      <w:r w:rsidR="0051022F" w:rsidRPr="000E1EE0">
        <w:rPr>
          <w:rFonts w:cs="Calibri"/>
        </w:rPr>
        <w:t xml:space="preserve">he </w:t>
      </w:r>
      <w:r w:rsidR="000B05DD" w:rsidRPr="000E1EE0">
        <w:rPr>
          <w:rFonts w:cs="Calibri"/>
        </w:rPr>
        <w:t xml:space="preserve">older adult population (60 years and over) </w:t>
      </w:r>
      <w:r w:rsidRPr="000E1EE0">
        <w:rPr>
          <w:rFonts w:cs="Calibri"/>
        </w:rPr>
        <w:t xml:space="preserve">is </w:t>
      </w:r>
      <w:r w:rsidR="0016335C" w:rsidRPr="000E1EE0">
        <w:rPr>
          <w:rFonts w:cs="Calibri"/>
        </w:rPr>
        <w:t xml:space="preserve">projected to double </w:t>
      </w:r>
      <w:r w:rsidR="00846827">
        <w:rPr>
          <w:rFonts w:cs="Calibri"/>
        </w:rPr>
        <w:t xml:space="preserve">globally </w:t>
      </w:r>
      <w:r w:rsidR="0016335C" w:rsidRPr="000E1EE0">
        <w:rPr>
          <w:rFonts w:cs="Calibri"/>
        </w:rPr>
        <w:t xml:space="preserve">by </w:t>
      </w:r>
      <w:r w:rsidR="000B05DD" w:rsidRPr="000E1EE0">
        <w:rPr>
          <w:rFonts w:cs="Calibri"/>
        </w:rPr>
        <w:t>2050</w:t>
      </w:r>
      <w:r w:rsidR="0051022F" w:rsidRPr="000E1EE0">
        <w:rPr>
          <w:rFonts w:cs="Calibri"/>
        </w:rPr>
        <w:t xml:space="preserve"> </w:t>
      </w:r>
      <w:r w:rsidR="001864DE">
        <w:rPr>
          <w:rFonts w:cs="Calibri"/>
          <w:noProof/>
        </w:rPr>
        <w:t>[1]</w:t>
      </w:r>
      <w:r w:rsidR="00822A8C" w:rsidRPr="000E1EE0">
        <w:rPr>
          <w:rFonts w:cs="Calibri"/>
        </w:rPr>
        <w:t>.</w:t>
      </w:r>
      <w:r w:rsidR="007F36BC" w:rsidRPr="000E1EE0">
        <w:rPr>
          <w:rFonts w:cs="Calibri"/>
        </w:rPr>
        <w:t xml:space="preserve"> </w:t>
      </w:r>
      <w:r w:rsidR="00F24288" w:rsidRPr="000E1EE0">
        <w:rPr>
          <w:rFonts w:cs="Calibri"/>
        </w:rPr>
        <w:t xml:space="preserve">Parallel with </w:t>
      </w:r>
      <w:r w:rsidR="00C1331C">
        <w:rPr>
          <w:rFonts w:cs="Calibri"/>
        </w:rPr>
        <w:t xml:space="preserve">an ageing population </w:t>
      </w:r>
      <w:r w:rsidR="003A2D0A">
        <w:rPr>
          <w:rFonts w:cs="Calibri"/>
        </w:rPr>
        <w:t xml:space="preserve">are </w:t>
      </w:r>
      <w:r w:rsidR="00C1331C">
        <w:rPr>
          <w:rFonts w:cs="Calibri"/>
        </w:rPr>
        <w:t>issue</w:t>
      </w:r>
      <w:r w:rsidR="003A2D0A">
        <w:rPr>
          <w:rFonts w:cs="Calibri"/>
        </w:rPr>
        <w:t xml:space="preserve">s associated with </w:t>
      </w:r>
      <w:r w:rsidR="00853D9B" w:rsidRPr="000E1EE0">
        <w:rPr>
          <w:rFonts w:cs="Calibri"/>
        </w:rPr>
        <w:t xml:space="preserve">multimorbidity, the presence of two or more </w:t>
      </w:r>
      <w:r w:rsidR="002E3B7E">
        <w:rPr>
          <w:rFonts w:cs="Calibri"/>
        </w:rPr>
        <w:t>long-term</w:t>
      </w:r>
      <w:r w:rsidR="00853D9B" w:rsidRPr="000E1EE0">
        <w:rPr>
          <w:rFonts w:cs="Calibri"/>
        </w:rPr>
        <w:t xml:space="preserve"> </w:t>
      </w:r>
      <w:r w:rsidR="002E3B7E">
        <w:rPr>
          <w:rFonts w:cs="Calibri"/>
        </w:rPr>
        <w:t>h</w:t>
      </w:r>
      <w:r w:rsidR="00853D9B" w:rsidRPr="000E1EE0">
        <w:rPr>
          <w:rFonts w:cs="Calibri"/>
        </w:rPr>
        <w:t>ealth conditions</w:t>
      </w:r>
      <w:r w:rsidR="00B91CAA" w:rsidRPr="000E1EE0">
        <w:rPr>
          <w:rFonts w:cs="Calibri"/>
        </w:rPr>
        <w:t xml:space="preserve"> </w:t>
      </w:r>
      <w:r w:rsidR="001864DE">
        <w:rPr>
          <w:rFonts w:cs="Calibri"/>
          <w:noProof/>
        </w:rPr>
        <w:t>[2]</w:t>
      </w:r>
      <w:r w:rsidR="002E148D">
        <w:rPr>
          <w:rFonts w:cs="Calibri"/>
        </w:rPr>
        <w:t>,</w:t>
      </w:r>
      <w:r w:rsidR="004F2C4D" w:rsidRPr="000E1EE0">
        <w:rPr>
          <w:rFonts w:cs="Calibri"/>
        </w:rPr>
        <w:t xml:space="preserve"> and </w:t>
      </w:r>
      <w:r w:rsidR="00BA394F" w:rsidRPr="000E1EE0">
        <w:rPr>
          <w:rFonts w:cs="Calibri"/>
        </w:rPr>
        <w:t>concomitant polypharmacy</w:t>
      </w:r>
      <w:r w:rsidR="003E5CFC" w:rsidRPr="000E1EE0">
        <w:rPr>
          <w:rFonts w:cs="Calibri"/>
        </w:rPr>
        <w:t xml:space="preserve"> </w:t>
      </w:r>
      <w:r w:rsidR="001864DE">
        <w:rPr>
          <w:rFonts w:cs="Calibri"/>
          <w:noProof/>
        </w:rPr>
        <w:t>[3]</w:t>
      </w:r>
      <w:r w:rsidR="004F2C4D" w:rsidRPr="000E1EE0">
        <w:rPr>
          <w:rFonts w:cs="Calibri"/>
        </w:rPr>
        <w:t>. As people live longer</w:t>
      </w:r>
      <w:r w:rsidR="00B62B6A">
        <w:rPr>
          <w:rFonts w:cs="Calibri"/>
        </w:rPr>
        <w:t>,</w:t>
      </w:r>
      <w:r w:rsidR="00BA394F" w:rsidRPr="000E1EE0">
        <w:rPr>
          <w:rFonts w:cs="Calibri"/>
        </w:rPr>
        <w:t xml:space="preserve"> </w:t>
      </w:r>
      <w:r w:rsidR="002E163E">
        <w:rPr>
          <w:rFonts w:cs="Calibri"/>
        </w:rPr>
        <w:t xml:space="preserve">and with more health conditions, </w:t>
      </w:r>
      <w:r w:rsidR="00BA394F" w:rsidRPr="000E1EE0">
        <w:rPr>
          <w:rFonts w:cs="Calibri"/>
        </w:rPr>
        <w:t xml:space="preserve">the </w:t>
      </w:r>
      <w:r w:rsidR="009A677E" w:rsidRPr="000E1EE0">
        <w:rPr>
          <w:rFonts w:cs="Calibri"/>
        </w:rPr>
        <w:t>use of non-pharmacological treatment option</w:t>
      </w:r>
      <w:r w:rsidR="007207C9" w:rsidRPr="000E1EE0">
        <w:rPr>
          <w:rFonts w:cs="Calibri"/>
        </w:rPr>
        <w:t>s</w:t>
      </w:r>
      <w:r w:rsidR="00B62B6A">
        <w:rPr>
          <w:rFonts w:cs="Calibri"/>
        </w:rPr>
        <w:t xml:space="preserve"> and </w:t>
      </w:r>
      <w:r w:rsidR="000643F5" w:rsidRPr="000E1EE0">
        <w:rPr>
          <w:rFonts w:cs="Calibri"/>
        </w:rPr>
        <w:t>actively</w:t>
      </w:r>
      <w:r w:rsidR="007207C9" w:rsidRPr="000E1EE0">
        <w:rPr>
          <w:rFonts w:cs="Calibri"/>
        </w:rPr>
        <w:t xml:space="preserve"> engag</w:t>
      </w:r>
      <w:r w:rsidR="00590D6A" w:rsidRPr="000E1EE0">
        <w:rPr>
          <w:rFonts w:cs="Calibri"/>
        </w:rPr>
        <w:t>ing</w:t>
      </w:r>
      <w:r w:rsidR="00F14435" w:rsidRPr="000E1EE0">
        <w:rPr>
          <w:rFonts w:cs="Calibri"/>
        </w:rPr>
        <w:t xml:space="preserve"> </w:t>
      </w:r>
      <w:r w:rsidR="003E5CFC" w:rsidRPr="000E1EE0">
        <w:rPr>
          <w:rFonts w:cs="Calibri"/>
        </w:rPr>
        <w:t>individuals</w:t>
      </w:r>
      <w:r w:rsidR="007207C9" w:rsidRPr="000E1EE0">
        <w:rPr>
          <w:rFonts w:cs="Calibri"/>
        </w:rPr>
        <w:t xml:space="preserve"> in their </w:t>
      </w:r>
      <w:r w:rsidR="003E5CFC" w:rsidRPr="000E1EE0">
        <w:rPr>
          <w:rFonts w:cs="Calibri"/>
        </w:rPr>
        <w:t xml:space="preserve">health management are recommended </w:t>
      </w:r>
      <w:r w:rsidR="001864DE">
        <w:rPr>
          <w:rFonts w:cs="Calibri"/>
          <w:noProof/>
        </w:rPr>
        <w:t>[4, 5]</w:t>
      </w:r>
      <w:r w:rsidR="008937C2" w:rsidRPr="000E1EE0">
        <w:rPr>
          <w:rFonts w:cs="Calibri"/>
        </w:rPr>
        <w:t xml:space="preserve">. </w:t>
      </w:r>
    </w:p>
    <w:p w14:paraId="5DDFDC18" w14:textId="51E54FFA" w:rsidR="00D56E08" w:rsidRPr="00D56E08" w:rsidRDefault="000C6680" w:rsidP="00E96C16">
      <w:pPr>
        <w:spacing w:after="120" w:line="240" w:lineRule="auto"/>
        <w:rPr>
          <w:rFonts w:cs="Calibri"/>
        </w:rPr>
      </w:pPr>
      <w:r w:rsidRPr="000E1EE0">
        <w:rPr>
          <w:rFonts w:cs="Calibri"/>
        </w:rPr>
        <w:t xml:space="preserve">Yoga </w:t>
      </w:r>
      <w:r w:rsidR="00270097" w:rsidRPr="000E1EE0">
        <w:rPr>
          <w:rFonts w:cs="Calibri"/>
        </w:rPr>
        <w:t>is</w:t>
      </w:r>
      <w:r w:rsidR="005E3C85" w:rsidRPr="000E1EE0">
        <w:rPr>
          <w:rFonts w:cs="Calibri"/>
        </w:rPr>
        <w:t xml:space="preserve"> an increasingly popular </w:t>
      </w:r>
      <w:r w:rsidR="004A0FFD">
        <w:rPr>
          <w:rFonts w:cs="Calibri"/>
        </w:rPr>
        <w:t xml:space="preserve">form of </w:t>
      </w:r>
      <w:r w:rsidR="005E3C85" w:rsidRPr="000E1EE0">
        <w:rPr>
          <w:rFonts w:cs="Calibri"/>
        </w:rPr>
        <w:t>health management</w:t>
      </w:r>
      <w:r w:rsidR="00E40C52" w:rsidRPr="000E1EE0">
        <w:rPr>
          <w:rFonts w:cs="Calibri"/>
        </w:rPr>
        <w:t xml:space="preserve">. </w:t>
      </w:r>
      <w:r w:rsidR="00D56E08" w:rsidRPr="00D56E08">
        <w:rPr>
          <w:rFonts w:cs="Calibri"/>
        </w:rPr>
        <w:t xml:space="preserve">Originally a spiritual practice for uniting the body, mind, and emotions </w:t>
      </w:r>
      <w:r w:rsidR="001864DE">
        <w:rPr>
          <w:rFonts w:cs="Calibri"/>
        </w:rPr>
        <w:t>[</w:t>
      </w:r>
      <w:r w:rsidR="001864DE">
        <w:rPr>
          <w:rFonts w:cs="Calibri"/>
          <w:noProof/>
        </w:rPr>
        <w:t>6]</w:t>
      </w:r>
      <w:r w:rsidR="00D56E08" w:rsidRPr="00D56E08">
        <w:rPr>
          <w:rFonts w:cs="Calibri"/>
        </w:rPr>
        <w:t xml:space="preserve">, yoga was first recorded over 4000 years ago as one of six fundamental systems of Indian philosophy. The traditional practice of yoga consists of eight limbs, or paths, including ethical (Yama) and moral (Niyama) guidance, physical postures (Asana), breathing </w:t>
      </w:r>
      <w:r w:rsidR="00070135">
        <w:rPr>
          <w:rFonts w:cs="Calibri"/>
        </w:rPr>
        <w:t xml:space="preserve">practices </w:t>
      </w:r>
      <w:r w:rsidR="00D56E08" w:rsidRPr="00D56E08">
        <w:rPr>
          <w:rFonts w:cs="Calibri"/>
        </w:rPr>
        <w:t xml:space="preserve">(Pranayama), and mental practices such as directed awareness (Pratyahara) and focussed concentration (Dharana) </w:t>
      </w:r>
      <w:r w:rsidR="001864DE">
        <w:rPr>
          <w:rFonts w:cs="Calibri"/>
          <w:noProof/>
        </w:rPr>
        <w:t>[7, 8]</w:t>
      </w:r>
      <w:r w:rsidR="00D56E08" w:rsidRPr="00D56E08">
        <w:rPr>
          <w:rFonts w:cs="Calibri"/>
        </w:rPr>
        <w:t xml:space="preserve">. </w:t>
      </w:r>
    </w:p>
    <w:p w14:paraId="7FE2E9A7" w14:textId="6ECEE304" w:rsidR="00641986" w:rsidRDefault="00D56E08" w:rsidP="00E96C16">
      <w:pPr>
        <w:spacing w:after="120" w:line="240" w:lineRule="auto"/>
        <w:rPr>
          <w:rFonts w:cs="Calibri"/>
        </w:rPr>
      </w:pPr>
      <w:r w:rsidRPr="00D56E08">
        <w:rPr>
          <w:rFonts w:cs="Calibri"/>
        </w:rPr>
        <w:t xml:space="preserve">Yoga has proliferated in the West over the past two decades </w:t>
      </w:r>
      <w:r w:rsidR="0013314A">
        <w:rPr>
          <w:rFonts w:cs="Calibri"/>
          <w:noProof/>
        </w:rPr>
        <w:t>[</w:t>
      </w:r>
      <w:r w:rsidR="001864DE">
        <w:rPr>
          <w:rFonts w:cs="Calibri"/>
          <w:noProof/>
        </w:rPr>
        <w:t>9</w:t>
      </w:r>
      <w:r w:rsidR="0013314A">
        <w:rPr>
          <w:rFonts w:cs="Calibri"/>
          <w:noProof/>
        </w:rPr>
        <w:t>]</w:t>
      </w:r>
      <w:r w:rsidR="00BF4BBD">
        <w:rPr>
          <w:rFonts w:cs="Calibri"/>
        </w:rPr>
        <w:t xml:space="preserve">. </w:t>
      </w:r>
      <w:r w:rsidR="00E33DBC" w:rsidRPr="000E1EE0">
        <w:rPr>
          <w:rFonts w:cs="Calibri"/>
        </w:rPr>
        <w:t>There are many styles of yoga</w:t>
      </w:r>
      <w:r w:rsidR="00865FDB" w:rsidRPr="000E1EE0">
        <w:rPr>
          <w:rFonts w:cs="Calibri"/>
        </w:rPr>
        <w:t xml:space="preserve"> </w:t>
      </w:r>
      <w:r w:rsidR="001864DE">
        <w:rPr>
          <w:rFonts w:cs="Calibri"/>
          <w:noProof/>
        </w:rPr>
        <w:t>(10</w:t>
      </w:r>
      <w:r w:rsidR="0013314A">
        <w:rPr>
          <w:rFonts w:cs="Calibri"/>
          <w:noProof/>
        </w:rPr>
        <w:t>]</w:t>
      </w:r>
      <w:r w:rsidR="00EF08A5">
        <w:rPr>
          <w:rFonts w:cs="Calibri"/>
        </w:rPr>
        <w:t xml:space="preserve">, </w:t>
      </w:r>
      <w:r w:rsidR="001C1350">
        <w:rPr>
          <w:rFonts w:cs="Calibri"/>
        </w:rPr>
        <w:t xml:space="preserve">each with their own emphasis </w:t>
      </w:r>
      <w:r w:rsidR="00B343E1">
        <w:rPr>
          <w:rFonts w:cs="Calibri"/>
        </w:rPr>
        <w:t>o</w:t>
      </w:r>
      <w:r w:rsidR="00593156">
        <w:rPr>
          <w:rFonts w:cs="Calibri"/>
        </w:rPr>
        <w:t>n</w:t>
      </w:r>
      <w:r w:rsidR="00021761">
        <w:rPr>
          <w:rFonts w:cs="Calibri"/>
        </w:rPr>
        <w:t xml:space="preserve">, and delivery of, </w:t>
      </w:r>
      <w:r w:rsidR="00593156">
        <w:rPr>
          <w:rFonts w:cs="Calibri"/>
        </w:rPr>
        <w:t>the components of t</w:t>
      </w:r>
      <w:r w:rsidR="00B343E1">
        <w:rPr>
          <w:rFonts w:cs="Calibri"/>
        </w:rPr>
        <w:t xml:space="preserve">he eight limbs. In the West, the </w:t>
      </w:r>
      <w:r w:rsidR="00BF4BBD">
        <w:rPr>
          <w:rFonts w:cs="Calibri"/>
        </w:rPr>
        <w:t>mo</w:t>
      </w:r>
      <w:r w:rsidR="002D39C3">
        <w:rPr>
          <w:rFonts w:cs="Calibri"/>
        </w:rPr>
        <w:t>re</w:t>
      </w:r>
      <w:r w:rsidR="00BF4BBD">
        <w:rPr>
          <w:rFonts w:cs="Calibri"/>
        </w:rPr>
        <w:t xml:space="preserve"> </w:t>
      </w:r>
      <w:r w:rsidR="00B343E1">
        <w:rPr>
          <w:rFonts w:cs="Calibri"/>
        </w:rPr>
        <w:t>familiar</w:t>
      </w:r>
      <w:r w:rsidR="00BF4BBD">
        <w:rPr>
          <w:rFonts w:cs="Calibri"/>
        </w:rPr>
        <w:t xml:space="preserve"> form </w:t>
      </w:r>
      <w:r w:rsidR="00B343E1">
        <w:rPr>
          <w:rFonts w:cs="Calibri"/>
        </w:rPr>
        <w:t>is</w:t>
      </w:r>
      <w:r w:rsidR="008731E7" w:rsidRPr="000E1EE0">
        <w:rPr>
          <w:rFonts w:cs="Calibri"/>
        </w:rPr>
        <w:t xml:space="preserve"> </w:t>
      </w:r>
      <w:r w:rsidR="00271273" w:rsidRPr="00D56E08">
        <w:rPr>
          <w:rFonts w:cs="Calibri"/>
        </w:rPr>
        <w:t xml:space="preserve">Hatha yoga </w:t>
      </w:r>
      <w:r w:rsidR="0013314A">
        <w:rPr>
          <w:rFonts w:cs="Calibri"/>
          <w:noProof/>
        </w:rPr>
        <w:t>[</w:t>
      </w:r>
      <w:r w:rsidR="001864DE">
        <w:rPr>
          <w:rFonts w:cs="Calibri"/>
          <w:noProof/>
        </w:rPr>
        <w:t>11</w:t>
      </w:r>
      <w:r w:rsidR="0013314A">
        <w:rPr>
          <w:rFonts w:cs="Calibri"/>
          <w:noProof/>
        </w:rPr>
        <w:t>]</w:t>
      </w:r>
      <w:r w:rsidR="00271273" w:rsidRPr="00D56E08">
        <w:rPr>
          <w:rFonts w:cs="Calibri"/>
        </w:rPr>
        <w:t xml:space="preserve">, a combination of physical, breathing, and mental practices. </w:t>
      </w:r>
      <w:r w:rsidR="00A6728C">
        <w:rPr>
          <w:rFonts w:cs="Calibri"/>
        </w:rPr>
        <w:t xml:space="preserve">Surveys suggest the </w:t>
      </w:r>
      <w:r w:rsidR="00271273" w:rsidRPr="00D56E08">
        <w:rPr>
          <w:rFonts w:cs="Calibri"/>
        </w:rPr>
        <w:t>average yoga user is single, White/European, college educated</w:t>
      </w:r>
      <w:r w:rsidR="00D95841">
        <w:rPr>
          <w:rFonts w:cs="Calibri"/>
        </w:rPr>
        <w:t>, and</w:t>
      </w:r>
      <w:r w:rsidR="00271273" w:rsidRPr="00D56E08">
        <w:rPr>
          <w:rFonts w:cs="Calibri"/>
        </w:rPr>
        <w:t xml:space="preserve"> female </w:t>
      </w:r>
      <w:r w:rsidR="0013314A">
        <w:rPr>
          <w:rFonts w:cs="Calibri"/>
          <w:noProof/>
        </w:rPr>
        <w:t>[</w:t>
      </w:r>
      <w:r w:rsidR="001864DE">
        <w:rPr>
          <w:rFonts w:cs="Calibri"/>
          <w:noProof/>
        </w:rPr>
        <w:t>9, 12, 13</w:t>
      </w:r>
      <w:r w:rsidR="0013314A">
        <w:rPr>
          <w:rFonts w:cs="Calibri"/>
          <w:noProof/>
        </w:rPr>
        <w:t>]</w:t>
      </w:r>
      <w:r w:rsidR="00641986">
        <w:rPr>
          <w:rFonts w:cs="Calibri"/>
        </w:rPr>
        <w:t>, with users</w:t>
      </w:r>
      <w:r w:rsidR="00641986" w:rsidRPr="000E1EE0">
        <w:rPr>
          <w:rFonts w:cs="Calibri"/>
        </w:rPr>
        <w:t xml:space="preserve"> most typically cit</w:t>
      </w:r>
      <w:r w:rsidR="00641986">
        <w:rPr>
          <w:rFonts w:cs="Calibri"/>
        </w:rPr>
        <w:t>ing</w:t>
      </w:r>
      <w:r w:rsidR="00641986" w:rsidRPr="000E1EE0">
        <w:rPr>
          <w:rFonts w:cs="Calibri"/>
        </w:rPr>
        <w:t xml:space="preserve"> musculoskeletal and mental health management as reasons for practic</w:t>
      </w:r>
      <w:r w:rsidR="00641986">
        <w:rPr>
          <w:rFonts w:cs="Calibri"/>
        </w:rPr>
        <w:t>ing yoga</w:t>
      </w:r>
      <w:r w:rsidR="00641986" w:rsidRPr="000E1EE0">
        <w:rPr>
          <w:rFonts w:cs="Calibri"/>
        </w:rPr>
        <w:t xml:space="preserve"> </w:t>
      </w:r>
      <w:r w:rsidR="0013314A">
        <w:rPr>
          <w:rFonts w:cs="Calibri"/>
          <w:noProof/>
        </w:rPr>
        <w:t>[</w:t>
      </w:r>
      <w:r w:rsidR="001864DE">
        <w:rPr>
          <w:rFonts w:cs="Calibri"/>
          <w:noProof/>
        </w:rPr>
        <w:t>12</w:t>
      </w:r>
      <w:r w:rsidR="0013314A">
        <w:rPr>
          <w:rFonts w:cs="Calibri"/>
          <w:noProof/>
        </w:rPr>
        <w:t>].</w:t>
      </w:r>
    </w:p>
    <w:p w14:paraId="13B1E829" w14:textId="687A095F" w:rsidR="00347C14" w:rsidRDefault="00271273" w:rsidP="00E96C16">
      <w:pPr>
        <w:spacing w:after="120" w:line="240" w:lineRule="auto"/>
        <w:rPr>
          <w:rFonts w:cs="Calibri"/>
        </w:rPr>
      </w:pPr>
      <w:r w:rsidRPr="00D56E08">
        <w:rPr>
          <w:rFonts w:cs="Calibri"/>
        </w:rPr>
        <w:t xml:space="preserve">However, a recent shift in demographic has shown increasing popularity for yoga </w:t>
      </w:r>
      <w:r w:rsidR="00E45B55">
        <w:rPr>
          <w:rFonts w:cs="Calibri"/>
        </w:rPr>
        <w:t xml:space="preserve">as a form of complementary therapy </w:t>
      </w:r>
      <w:r w:rsidRPr="00D56E08">
        <w:rPr>
          <w:rFonts w:cs="Calibri"/>
        </w:rPr>
        <w:t xml:space="preserve">among older adults </w:t>
      </w:r>
      <w:r w:rsidR="0013314A">
        <w:rPr>
          <w:rFonts w:cs="Calibri"/>
          <w:noProof/>
        </w:rPr>
        <w:t>[</w:t>
      </w:r>
      <w:r w:rsidR="001864DE">
        <w:rPr>
          <w:rFonts w:cs="Calibri"/>
          <w:noProof/>
        </w:rPr>
        <w:t>14</w:t>
      </w:r>
      <w:r w:rsidR="0013314A">
        <w:rPr>
          <w:rFonts w:cs="Calibri"/>
          <w:noProof/>
        </w:rPr>
        <w:t>]</w:t>
      </w:r>
      <w:r w:rsidR="002F0085">
        <w:rPr>
          <w:rFonts w:cs="Calibri"/>
        </w:rPr>
        <w:t xml:space="preserve">. </w:t>
      </w:r>
      <w:r w:rsidR="0095171E">
        <w:rPr>
          <w:rFonts w:cs="Calibri"/>
        </w:rPr>
        <w:t xml:space="preserve">Evidence suggests differences in age-associated motivations for beginning yoga, with adults over 55 years more likely to practice yoga for managing health issues such as osteoporosis and those under 55 years more likely to engage in yoga for weight management and strength building </w:t>
      </w:r>
      <w:r w:rsidR="001864DE">
        <w:rPr>
          <w:rFonts w:cs="Calibri"/>
          <w:noProof/>
        </w:rPr>
        <w:t>[15]</w:t>
      </w:r>
      <w:r w:rsidR="0095171E">
        <w:rPr>
          <w:rFonts w:cs="Calibri"/>
        </w:rPr>
        <w:t xml:space="preserve">. Pathways to yoga also show age-related differences, with older adults more influenced by social and community networks and younger adults more influenced by media </w:t>
      </w:r>
      <w:r w:rsidR="001864DE">
        <w:rPr>
          <w:rFonts w:cs="Calibri"/>
          <w:noProof/>
        </w:rPr>
        <w:t>[15]</w:t>
      </w:r>
      <w:r w:rsidR="0095171E">
        <w:rPr>
          <w:rFonts w:cs="Calibri"/>
        </w:rPr>
        <w:t>.</w:t>
      </w:r>
    </w:p>
    <w:p w14:paraId="6FBC6FAE" w14:textId="5899E089" w:rsidR="00FA1698" w:rsidRPr="000E1EE0" w:rsidRDefault="00FA164D" w:rsidP="00E96C16">
      <w:pPr>
        <w:spacing w:after="120" w:line="240" w:lineRule="auto"/>
        <w:rPr>
          <w:rFonts w:cs="Calibri"/>
        </w:rPr>
      </w:pPr>
      <w:r>
        <w:rPr>
          <w:rFonts w:cs="Calibri"/>
        </w:rPr>
        <w:t>Th</w:t>
      </w:r>
      <w:r w:rsidR="006B6E29">
        <w:rPr>
          <w:rFonts w:cs="Calibri"/>
        </w:rPr>
        <w:t>e</w:t>
      </w:r>
      <w:r>
        <w:rPr>
          <w:rFonts w:cs="Calibri"/>
        </w:rPr>
        <w:t xml:space="preserve"> increase</w:t>
      </w:r>
      <w:r w:rsidR="00BB55DE">
        <w:rPr>
          <w:rFonts w:cs="Calibri"/>
        </w:rPr>
        <w:t>d</w:t>
      </w:r>
      <w:r>
        <w:rPr>
          <w:rFonts w:cs="Calibri"/>
        </w:rPr>
        <w:t xml:space="preserve"> use of yoga for </w:t>
      </w:r>
      <w:r w:rsidR="000049D6">
        <w:rPr>
          <w:rFonts w:cs="Calibri"/>
        </w:rPr>
        <w:t xml:space="preserve">health management parallels </w:t>
      </w:r>
      <w:r w:rsidR="00FE46D4">
        <w:rPr>
          <w:rFonts w:cs="Calibri"/>
        </w:rPr>
        <w:t xml:space="preserve">a strengthening </w:t>
      </w:r>
      <w:r w:rsidR="000049D6">
        <w:rPr>
          <w:rFonts w:cs="Calibri"/>
        </w:rPr>
        <w:t>e</w:t>
      </w:r>
      <w:r w:rsidR="00812423" w:rsidRPr="000E1EE0">
        <w:rPr>
          <w:rFonts w:cs="Calibri"/>
        </w:rPr>
        <w:t xml:space="preserve">vidence </w:t>
      </w:r>
      <w:r w:rsidR="00FE46D4">
        <w:rPr>
          <w:rFonts w:cs="Calibri"/>
        </w:rPr>
        <w:t xml:space="preserve">base </w:t>
      </w:r>
      <w:r w:rsidR="000049D6">
        <w:rPr>
          <w:rFonts w:cs="Calibri"/>
        </w:rPr>
        <w:t xml:space="preserve">for the effectiveness of yoga </w:t>
      </w:r>
      <w:r w:rsidR="00D5562A" w:rsidRPr="000E1EE0">
        <w:rPr>
          <w:rFonts w:cs="Calibri"/>
        </w:rPr>
        <w:t xml:space="preserve">across a range of </w:t>
      </w:r>
      <w:r w:rsidR="00812423" w:rsidRPr="000E1EE0">
        <w:rPr>
          <w:rFonts w:cs="Calibri"/>
        </w:rPr>
        <w:t>phys</w:t>
      </w:r>
      <w:r w:rsidR="00E02349">
        <w:rPr>
          <w:rFonts w:cs="Calibri"/>
        </w:rPr>
        <w:t xml:space="preserve">ical and </w:t>
      </w:r>
      <w:r w:rsidR="00812423" w:rsidRPr="000E1EE0">
        <w:rPr>
          <w:rFonts w:cs="Calibri"/>
        </w:rPr>
        <w:t xml:space="preserve">mental </w:t>
      </w:r>
      <w:r w:rsidR="004E5DAF" w:rsidRPr="000E1EE0">
        <w:rPr>
          <w:rFonts w:cs="Calibri"/>
        </w:rPr>
        <w:t>health conditions</w:t>
      </w:r>
      <w:r w:rsidR="00DF5165">
        <w:rPr>
          <w:rFonts w:cs="Calibri"/>
        </w:rPr>
        <w:t xml:space="preserve">, </w:t>
      </w:r>
      <w:r w:rsidR="001443EC">
        <w:rPr>
          <w:rFonts w:cs="Calibri"/>
        </w:rPr>
        <w:t>many of these</w:t>
      </w:r>
      <w:r w:rsidR="004E5DAF" w:rsidRPr="000E1EE0">
        <w:rPr>
          <w:rFonts w:cs="Calibri"/>
        </w:rPr>
        <w:t xml:space="preserve"> common to older adults</w:t>
      </w:r>
      <w:r w:rsidR="0095171E">
        <w:rPr>
          <w:rFonts w:cs="Calibri"/>
        </w:rPr>
        <w:t>. These include</w:t>
      </w:r>
      <w:r w:rsidR="00DF5165">
        <w:rPr>
          <w:rFonts w:cs="Calibri"/>
        </w:rPr>
        <w:t xml:space="preserve"> </w:t>
      </w:r>
      <w:r w:rsidR="00005D7F" w:rsidRPr="00005D7F">
        <w:rPr>
          <w:rFonts w:cs="Calibri"/>
        </w:rPr>
        <w:t>cardiovascular disease</w:t>
      </w:r>
      <w:r w:rsidR="00D5562A" w:rsidRPr="000E1EE0">
        <w:rPr>
          <w:rFonts w:cs="Calibri"/>
        </w:rPr>
        <w:t xml:space="preserve"> </w:t>
      </w:r>
      <w:r w:rsidR="001864DE">
        <w:rPr>
          <w:rFonts w:cs="Calibri"/>
          <w:noProof/>
        </w:rPr>
        <w:t>[16]</w:t>
      </w:r>
      <w:r w:rsidR="00FA7666">
        <w:rPr>
          <w:rFonts w:cs="Calibri"/>
        </w:rPr>
        <w:t xml:space="preserve">, </w:t>
      </w:r>
      <w:r w:rsidR="002D70A9">
        <w:rPr>
          <w:rFonts w:cs="Calibri"/>
        </w:rPr>
        <w:t xml:space="preserve">anxiety </w:t>
      </w:r>
      <w:r w:rsidR="001864DE">
        <w:rPr>
          <w:rFonts w:cs="Calibri"/>
          <w:noProof/>
        </w:rPr>
        <w:t>[17]</w:t>
      </w:r>
      <w:r w:rsidR="000C0992">
        <w:rPr>
          <w:rFonts w:cs="Calibri"/>
        </w:rPr>
        <w:t xml:space="preserve">, cognitive function </w:t>
      </w:r>
      <w:r w:rsidR="001864DE">
        <w:rPr>
          <w:rFonts w:cs="Calibri"/>
          <w:noProof/>
        </w:rPr>
        <w:t>[18]</w:t>
      </w:r>
      <w:r w:rsidR="000C0992">
        <w:rPr>
          <w:rFonts w:cs="Calibri"/>
        </w:rPr>
        <w:t xml:space="preserve">, </w:t>
      </w:r>
      <w:r w:rsidR="00C321F1">
        <w:rPr>
          <w:rFonts w:cs="Calibri"/>
        </w:rPr>
        <w:t xml:space="preserve">type 2 diabetes </w:t>
      </w:r>
      <w:r w:rsidR="001864DE">
        <w:rPr>
          <w:rFonts w:cs="Calibri"/>
          <w:noProof/>
        </w:rPr>
        <w:t>[19]</w:t>
      </w:r>
      <w:r w:rsidR="00C321F1">
        <w:rPr>
          <w:rFonts w:cs="Calibri"/>
        </w:rPr>
        <w:t xml:space="preserve">, osteoarthritis </w:t>
      </w:r>
      <w:r w:rsidR="001864DE">
        <w:rPr>
          <w:rFonts w:cs="Calibri"/>
          <w:noProof/>
        </w:rPr>
        <w:t>[20]</w:t>
      </w:r>
      <w:r w:rsidR="00D71395">
        <w:rPr>
          <w:rFonts w:cs="Calibri"/>
        </w:rPr>
        <w:t xml:space="preserve">, and low back pain </w:t>
      </w:r>
      <w:r w:rsidR="001864DE">
        <w:rPr>
          <w:rFonts w:cs="Calibri"/>
          <w:noProof/>
        </w:rPr>
        <w:t>[21]</w:t>
      </w:r>
      <w:r w:rsidR="00FE46D4">
        <w:rPr>
          <w:rFonts w:cs="Calibri"/>
        </w:rPr>
        <w:t xml:space="preserve">. </w:t>
      </w:r>
      <w:r w:rsidR="00554E65">
        <w:rPr>
          <w:rFonts w:cs="Calibri"/>
        </w:rPr>
        <w:t xml:space="preserve">Evidence further suggests yoga as </w:t>
      </w:r>
      <w:r w:rsidR="0066737D" w:rsidRPr="000E1EE0">
        <w:rPr>
          <w:rFonts w:cs="Calibri"/>
        </w:rPr>
        <w:t xml:space="preserve">a safe and acceptable practice for this age cohort </w:t>
      </w:r>
      <w:r w:rsidR="001864DE">
        <w:rPr>
          <w:rFonts w:cs="Calibri"/>
          <w:noProof/>
        </w:rPr>
        <w:t>[22-24]</w:t>
      </w:r>
      <w:r w:rsidR="004E284F" w:rsidRPr="000E1EE0">
        <w:rPr>
          <w:rFonts w:cs="Calibri"/>
        </w:rPr>
        <w:t>.</w:t>
      </w:r>
      <w:r w:rsidR="00085193" w:rsidRPr="000E1EE0">
        <w:rPr>
          <w:rFonts w:cs="Calibri"/>
        </w:rPr>
        <w:t xml:space="preserve"> </w:t>
      </w:r>
    </w:p>
    <w:p w14:paraId="64E882D4" w14:textId="77777777" w:rsidR="00A20B1E" w:rsidRDefault="00863FCC" w:rsidP="00E96C16">
      <w:pPr>
        <w:spacing w:after="120" w:line="240" w:lineRule="auto"/>
        <w:rPr>
          <w:rFonts w:cs="Calibri"/>
        </w:rPr>
      </w:pPr>
      <w:r>
        <w:rPr>
          <w:rFonts w:cs="Calibri"/>
        </w:rPr>
        <w:t>D</w:t>
      </w:r>
      <w:r w:rsidRPr="000E1EE0">
        <w:rPr>
          <w:rFonts w:cs="Calibri"/>
        </w:rPr>
        <w:t xml:space="preserve">espite </w:t>
      </w:r>
      <w:r>
        <w:rPr>
          <w:rFonts w:cs="Calibri"/>
        </w:rPr>
        <w:t xml:space="preserve">this strengthening picture of </w:t>
      </w:r>
      <w:r w:rsidR="001D3CFE">
        <w:rPr>
          <w:rFonts w:cs="Calibri"/>
        </w:rPr>
        <w:t xml:space="preserve">the safety and </w:t>
      </w:r>
      <w:r>
        <w:rPr>
          <w:rFonts w:cs="Calibri"/>
        </w:rPr>
        <w:t>effective</w:t>
      </w:r>
      <w:r w:rsidR="001D3CFE">
        <w:rPr>
          <w:rFonts w:cs="Calibri"/>
        </w:rPr>
        <w:t xml:space="preserve">ness of yoga as a </w:t>
      </w:r>
      <w:r>
        <w:rPr>
          <w:rFonts w:cs="Calibri"/>
        </w:rPr>
        <w:t xml:space="preserve">health management tool for older adults, </w:t>
      </w:r>
      <w:r w:rsidR="00EC607E">
        <w:rPr>
          <w:rFonts w:cs="Calibri"/>
        </w:rPr>
        <w:t xml:space="preserve">and recommendations for </w:t>
      </w:r>
      <w:r w:rsidR="00EC607E" w:rsidRPr="000E1EE0">
        <w:rPr>
          <w:rFonts w:cs="Calibri"/>
        </w:rPr>
        <w:t xml:space="preserve">yoga </w:t>
      </w:r>
      <w:r w:rsidR="00EC607E">
        <w:rPr>
          <w:rFonts w:cs="Calibri"/>
        </w:rPr>
        <w:t xml:space="preserve">instructors and studios to target a broader demographic independent of age </w:t>
      </w:r>
      <w:r w:rsidR="001864DE">
        <w:rPr>
          <w:rFonts w:cs="Calibri"/>
          <w:noProof/>
        </w:rPr>
        <w:t>[15]</w:t>
      </w:r>
      <w:r w:rsidR="00EC607E">
        <w:rPr>
          <w:rFonts w:cs="Calibri"/>
        </w:rPr>
        <w:t xml:space="preserve">, </w:t>
      </w:r>
      <w:r w:rsidRPr="000E1EE0">
        <w:rPr>
          <w:rFonts w:cs="Calibri"/>
        </w:rPr>
        <w:t xml:space="preserve">yoga </w:t>
      </w:r>
      <w:r>
        <w:rPr>
          <w:rFonts w:cs="Calibri"/>
        </w:rPr>
        <w:t>teacher</w:t>
      </w:r>
      <w:r w:rsidRPr="000E1EE0">
        <w:rPr>
          <w:rFonts w:cs="Calibri"/>
        </w:rPr>
        <w:t xml:space="preserve"> training courses are </w:t>
      </w:r>
      <w:r w:rsidR="00121525">
        <w:rPr>
          <w:rFonts w:cs="Calibri"/>
        </w:rPr>
        <w:t xml:space="preserve">mostly </w:t>
      </w:r>
      <w:r w:rsidRPr="000E1EE0">
        <w:rPr>
          <w:rFonts w:cs="Calibri"/>
        </w:rPr>
        <w:t>unregulated</w:t>
      </w:r>
      <w:r>
        <w:rPr>
          <w:rFonts w:cs="Calibri"/>
        </w:rPr>
        <w:t>,</w:t>
      </w:r>
      <w:r w:rsidRPr="000E1EE0">
        <w:rPr>
          <w:rFonts w:cs="Calibri"/>
        </w:rPr>
        <w:t xml:space="preserve"> and </w:t>
      </w:r>
      <w:r w:rsidR="00EE6748">
        <w:rPr>
          <w:rFonts w:cs="Calibri"/>
        </w:rPr>
        <w:t>targeted towards</w:t>
      </w:r>
      <w:r>
        <w:rPr>
          <w:rFonts w:cs="Calibri"/>
        </w:rPr>
        <w:t xml:space="preserve"> teaching </w:t>
      </w:r>
      <w:r w:rsidRPr="000E1EE0">
        <w:rPr>
          <w:rFonts w:cs="Calibri"/>
        </w:rPr>
        <w:t xml:space="preserve">a more able-bodied demographic. </w:t>
      </w:r>
      <w:r w:rsidR="007E1570">
        <w:rPr>
          <w:rFonts w:cs="Calibri"/>
        </w:rPr>
        <w:t xml:space="preserve">Research is addressing this </w:t>
      </w:r>
      <w:r w:rsidR="0014595D">
        <w:rPr>
          <w:rFonts w:cs="Calibri"/>
        </w:rPr>
        <w:t xml:space="preserve">knowledge and skills </w:t>
      </w:r>
      <w:r w:rsidR="007E1570">
        <w:rPr>
          <w:rFonts w:cs="Calibri"/>
        </w:rPr>
        <w:t xml:space="preserve">gap, with </w:t>
      </w:r>
      <w:r w:rsidR="006E6A64">
        <w:rPr>
          <w:rFonts w:cs="Calibri"/>
        </w:rPr>
        <w:t xml:space="preserve">several </w:t>
      </w:r>
      <w:r w:rsidR="007E1570">
        <w:rPr>
          <w:rFonts w:cs="Calibri"/>
        </w:rPr>
        <w:t>i</w:t>
      </w:r>
      <w:r w:rsidR="00200119" w:rsidRPr="000E1EE0">
        <w:rPr>
          <w:rFonts w:cs="Calibri"/>
        </w:rPr>
        <w:t>nformative</w:t>
      </w:r>
      <w:r w:rsidR="00F91247" w:rsidRPr="000E1EE0">
        <w:rPr>
          <w:rFonts w:cs="Calibri"/>
        </w:rPr>
        <w:t xml:space="preserve"> </w:t>
      </w:r>
      <w:r w:rsidR="00200119" w:rsidRPr="000E1EE0">
        <w:rPr>
          <w:rFonts w:cs="Calibri"/>
        </w:rPr>
        <w:t>publications available on the adapt</w:t>
      </w:r>
      <w:r w:rsidR="00BE77F5" w:rsidRPr="000E1EE0">
        <w:rPr>
          <w:rFonts w:cs="Calibri"/>
        </w:rPr>
        <w:t xml:space="preserve">ation </w:t>
      </w:r>
      <w:r w:rsidR="00200119" w:rsidRPr="000E1EE0">
        <w:rPr>
          <w:rFonts w:cs="Calibri"/>
        </w:rPr>
        <w:t xml:space="preserve">of yoga postures </w:t>
      </w:r>
      <w:r w:rsidR="00473510" w:rsidRPr="000E1EE0">
        <w:rPr>
          <w:rFonts w:cs="Calibri"/>
        </w:rPr>
        <w:t>to reduce risk and enhance physical outcomes</w:t>
      </w:r>
      <w:r w:rsidR="007B2EEC" w:rsidRPr="000E1EE0">
        <w:rPr>
          <w:rFonts w:cs="Calibri"/>
        </w:rPr>
        <w:t xml:space="preserve"> </w:t>
      </w:r>
      <w:r w:rsidR="00886761" w:rsidRPr="000E1EE0">
        <w:rPr>
          <w:rFonts w:cs="Calibri"/>
        </w:rPr>
        <w:t xml:space="preserve">in older adults </w:t>
      </w:r>
      <w:r w:rsidR="001864DE">
        <w:rPr>
          <w:rFonts w:cs="Calibri"/>
          <w:noProof/>
        </w:rPr>
        <w:t>[25-28]</w:t>
      </w:r>
      <w:r w:rsidR="000766A8">
        <w:rPr>
          <w:rFonts w:cs="Calibri"/>
        </w:rPr>
        <w:t>.</w:t>
      </w:r>
      <w:r w:rsidR="00CF79FD">
        <w:rPr>
          <w:rFonts w:cs="Calibri"/>
        </w:rPr>
        <w:t xml:space="preserve"> </w:t>
      </w:r>
    </w:p>
    <w:p w14:paraId="3CC5CC18" w14:textId="20CFF4A1" w:rsidR="003A4A8B" w:rsidRDefault="00452D5E" w:rsidP="00E96C16">
      <w:pPr>
        <w:spacing w:after="120" w:line="240" w:lineRule="auto"/>
        <w:rPr>
          <w:rFonts w:cs="Calibri"/>
        </w:rPr>
      </w:pPr>
      <w:r>
        <w:rPr>
          <w:rFonts w:cs="Calibri"/>
        </w:rPr>
        <w:t>C</w:t>
      </w:r>
      <w:r w:rsidR="00E06174">
        <w:rPr>
          <w:rFonts w:cs="Calibri"/>
        </w:rPr>
        <w:t xml:space="preserve">ontent of </w:t>
      </w:r>
      <w:r w:rsidR="00BA0420">
        <w:rPr>
          <w:rFonts w:cs="Calibri"/>
        </w:rPr>
        <w:t xml:space="preserve">yoga interventions for older adults </w:t>
      </w:r>
      <w:r w:rsidR="00FA15BF">
        <w:rPr>
          <w:rFonts w:cs="Calibri"/>
        </w:rPr>
        <w:t>commonly focus on improving strength</w:t>
      </w:r>
      <w:r w:rsidR="000B4EB6">
        <w:rPr>
          <w:rFonts w:cs="Calibri"/>
        </w:rPr>
        <w:t xml:space="preserve">, </w:t>
      </w:r>
      <w:r w:rsidR="00FA15BF">
        <w:rPr>
          <w:rFonts w:cs="Calibri"/>
        </w:rPr>
        <w:t xml:space="preserve">balance, </w:t>
      </w:r>
      <w:r w:rsidR="000B4EB6">
        <w:rPr>
          <w:rFonts w:cs="Calibri"/>
        </w:rPr>
        <w:t>and mental focus</w:t>
      </w:r>
      <w:r w:rsidR="00466411">
        <w:rPr>
          <w:rFonts w:cs="Calibri"/>
        </w:rPr>
        <w:t xml:space="preserve"> </w:t>
      </w:r>
      <w:r w:rsidR="001864DE">
        <w:rPr>
          <w:rFonts w:cs="Calibri"/>
          <w:noProof/>
        </w:rPr>
        <w:t>[25]</w:t>
      </w:r>
      <w:r w:rsidR="000B4EB6">
        <w:rPr>
          <w:rFonts w:cs="Calibri"/>
        </w:rPr>
        <w:t xml:space="preserve">, </w:t>
      </w:r>
      <w:r w:rsidR="00BA0420">
        <w:rPr>
          <w:rFonts w:cs="Calibri"/>
        </w:rPr>
        <w:t>and target</w:t>
      </w:r>
      <w:r w:rsidR="006D3409">
        <w:rPr>
          <w:rFonts w:cs="Calibri"/>
        </w:rPr>
        <w:t>ing</w:t>
      </w:r>
      <w:r w:rsidR="00BA0420">
        <w:rPr>
          <w:rFonts w:cs="Calibri"/>
        </w:rPr>
        <w:t xml:space="preserve"> </w:t>
      </w:r>
      <w:r w:rsidR="00BF1394">
        <w:rPr>
          <w:rFonts w:cs="Calibri"/>
        </w:rPr>
        <w:t>movements used in activities of daily living</w:t>
      </w:r>
      <w:r w:rsidR="00BA0420">
        <w:rPr>
          <w:rFonts w:cs="Calibri"/>
        </w:rPr>
        <w:t xml:space="preserve"> </w:t>
      </w:r>
      <w:r w:rsidR="001864DE">
        <w:rPr>
          <w:rFonts w:cs="Calibri"/>
          <w:noProof/>
        </w:rPr>
        <w:t>[26]</w:t>
      </w:r>
      <w:r w:rsidR="0051018C">
        <w:rPr>
          <w:rFonts w:cs="Calibri"/>
        </w:rPr>
        <w:t>.</w:t>
      </w:r>
      <w:r w:rsidR="000B4EB6">
        <w:rPr>
          <w:rFonts w:cs="Calibri"/>
        </w:rPr>
        <w:t xml:space="preserve"> </w:t>
      </w:r>
      <w:r w:rsidR="009B50A9">
        <w:rPr>
          <w:rFonts w:cs="Calibri"/>
        </w:rPr>
        <w:t>Furthermore, there is a focus on adapting physical content to reduce risk</w:t>
      </w:r>
      <w:r w:rsidR="00AD1C95">
        <w:rPr>
          <w:rFonts w:cs="Calibri"/>
        </w:rPr>
        <w:t>s</w:t>
      </w:r>
      <w:r w:rsidR="009B50A9">
        <w:rPr>
          <w:rFonts w:cs="Calibri"/>
        </w:rPr>
        <w:t xml:space="preserve"> associated with age-related conditions such as </w:t>
      </w:r>
      <w:r w:rsidR="008E0AB5">
        <w:rPr>
          <w:rFonts w:cs="Calibri"/>
        </w:rPr>
        <w:t xml:space="preserve">cardiovascular disease and </w:t>
      </w:r>
      <w:r w:rsidR="009B50A9">
        <w:rPr>
          <w:rFonts w:cs="Calibri"/>
        </w:rPr>
        <w:t xml:space="preserve">osteoporosis </w:t>
      </w:r>
      <w:r w:rsidR="001864DE">
        <w:rPr>
          <w:rFonts w:cs="Calibri"/>
          <w:noProof/>
        </w:rPr>
        <w:t>[27]</w:t>
      </w:r>
      <w:r w:rsidR="009B50A9">
        <w:rPr>
          <w:rFonts w:cs="Calibri"/>
        </w:rPr>
        <w:t xml:space="preserve">, </w:t>
      </w:r>
      <w:r w:rsidR="008E0AB5">
        <w:rPr>
          <w:rFonts w:cs="Calibri"/>
        </w:rPr>
        <w:t>through</w:t>
      </w:r>
      <w:r w:rsidR="009B5A40">
        <w:rPr>
          <w:rFonts w:cs="Calibri"/>
        </w:rPr>
        <w:t xml:space="preserve"> </w:t>
      </w:r>
      <w:r w:rsidR="006606B4">
        <w:rPr>
          <w:rFonts w:cs="Calibri"/>
        </w:rPr>
        <w:t>enhanc</w:t>
      </w:r>
      <w:r w:rsidR="000839AD">
        <w:rPr>
          <w:rFonts w:cs="Calibri"/>
        </w:rPr>
        <w:t>ing</w:t>
      </w:r>
      <w:r w:rsidR="006606B4">
        <w:rPr>
          <w:rFonts w:cs="Calibri"/>
        </w:rPr>
        <w:t xml:space="preserve"> </w:t>
      </w:r>
      <w:r w:rsidR="0096218E">
        <w:rPr>
          <w:rFonts w:cs="Calibri"/>
        </w:rPr>
        <w:t xml:space="preserve">core </w:t>
      </w:r>
      <w:r w:rsidR="006606B4">
        <w:rPr>
          <w:rFonts w:cs="Calibri"/>
        </w:rPr>
        <w:t xml:space="preserve">stability, </w:t>
      </w:r>
      <w:r w:rsidR="003A4A8B">
        <w:rPr>
          <w:rFonts w:cs="Calibri"/>
        </w:rPr>
        <w:t xml:space="preserve">accommodating restrictions in range of motion, </w:t>
      </w:r>
      <w:r w:rsidR="006606B4">
        <w:rPr>
          <w:rFonts w:cs="Calibri"/>
        </w:rPr>
        <w:t xml:space="preserve">and </w:t>
      </w:r>
      <w:r w:rsidR="0096218E">
        <w:rPr>
          <w:rFonts w:cs="Calibri"/>
        </w:rPr>
        <w:t>protect</w:t>
      </w:r>
      <w:r w:rsidR="000839AD">
        <w:rPr>
          <w:rFonts w:cs="Calibri"/>
        </w:rPr>
        <w:t>ing</w:t>
      </w:r>
      <w:r w:rsidR="0096218E">
        <w:rPr>
          <w:rFonts w:cs="Calibri"/>
        </w:rPr>
        <w:t xml:space="preserve"> </w:t>
      </w:r>
      <w:r w:rsidR="00360749">
        <w:rPr>
          <w:rFonts w:cs="Calibri"/>
        </w:rPr>
        <w:t>spinal</w:t>
      </w:r>
      <w:r w:rsidR="009B5A40">
        <w:rPr>
          <w:rFonts w:cs="Calibri"/>
        </w:rPr>
        <w:t xml:space="preserve"> health </w:t>
      </w:r>
      <w:r w:rsidR="001864DE">
        <w:rPr>
          <w:rFonts w:cs="Calibri"/>
          <w:noProof/>
        </w:rPr>
        <w:t>[25]</w:t>
      </w:r>
      <w:r w:rsidR="00EF7F9E">
        <w:rPr>
          <w:rFonts w:cs="Calibri"/>
        </w:rPr>
        <w:t>.</w:t>
      </w:r>
    </w:p>
    <w:p w14:paraId="73042943" w14:textId="7A949ED1" w:rsidR="00EB6228" w:rsidRPr="000E1EE0" w:rsidRDefault="003A4A8B" w:rsidP="00E96C16">
      <w:pPr>
        <w:spacing w:after="120" w:line="240" w:lineRule="auto"/>
        <w:rPr>
          <w:rFonts w:cs="Calibri"/>
        </w:rPr>
      </w:pPr>
      <w:r>
        <w:rPr>
          <w:rFonts w:cs="Calibri"/>
        </w:rPr>
        <w:t>G</w:t>
      </w:r>
      <w:r w:rsidR="00E44286">
        <w:rPr>
          <w:rFonts w:cs="Calibri"/>
        </w:rPr>
        <w:t xml:space="preserve">uidance </w:t>
      </w:r>
      <w:r>
        <w:rPr>
          <w:rFonts w:cs="Calibri"/>
        </w:rPr>
        <w:t xml:space="preserve">to date </w:t>
      </w:r>
      <w:r w:rsidR="00E44286">
        <w:rPr>
          <w:rFonts w:cs="Calibri"/>
        </w:rPr>
        <w:t xml:space="preserve">tends to focus on </w:t>
      </w:r>
      <w:r w:rsidR="009A2127">
        <w:rPr>
          <w:rFonts w:cs="Calibri"/>
        </w:rPr>
        <w:t xml:space="preserve">the more typical </w:t>
      </w:r>
      <w:r w:rsidR="00E44286">
        <w:rPr>
          <w:rFonts w:cs="Calibri"/>
        </w:rPr>
        <w:t xml:space="preserve">mat-based delivery of yoga, and a gap remains for </w:t>
      </w:r>
      <w:r w:rsidR="00A861E8">
        <w:rPr>
          <w:rFonts w:cs="Calibri"/>
        </w:rPr>
        <w:t xml:space="preserve">those teaching </w:t>
      </w:r>
      <w:r w:rsidR="007E1570" w:rsidRPr="00D56E08">
        <w:rPr>
          <w:rFonts w:cs="Calibri"/>
        </w:rPr>
        <w:t xml:space="preserve">more accessible forms </w:t>
      </w:r>
      <w:r w:rsidR="00A20B1E">
        <w:rPr>
          <w:rFonts w:cs="Calibri"/>
        </w:rPr>
        <w:t>such as</w:t>
      </w:r>
      <w:r w:rsidR="007E1570" w:rsidRPr="00D56E08">
        <w:rPr>
          <w:rFonts w:cs="Calibri"/>
        </w:rPr>
        <w:t xml:space="preserve"> </w:t>
      </w:r>
      <w:r w:rsidR="007E1570">
        <w:rPr>
          <w:rFonts w:cs="Calibri"/>
        </w:rPr>
        <w:t xml:space="preserve">chair-based </w:t>
      </w:r>
      <w:r w:rsidR="007E1570" w:rsidRPr="00D56E08">
        <w:rPr>
          <w:rFonts w:cs="Calibri"/>
        </w:rPr>
        <w:t>yoga</w:t>
      </w:r>
      <w:r w:rsidR="007E1570" w:rsidRPr="000E1EE0">
        <w:rPr>
          <w:rFonts w:cs="Calibri"/>
        </w:rPr>
        <w:t xml:space="preserve">. </w:t>
      </w:r>
      <w:r w:rsidR="0014258E" w:rsidRPr="000E1EE0">
        <w:rPr>
          <w:rFonts w:cs="Calibri"/>
        </w:rPr>
        <w:t xml:space="preserve">This paper adds to the </w:t>
      </w:r>
      <w:r w:rsidR="00CE6FBD" w:rsidRPr="000E1EE0">
        <w:rPr>
          <w:rFonts w:cs="Calibri"/>
        </w:rPr>
        <w:t xml:space="preserve">current </w:t>
      </w:r>
      <w:r w:rsidR="00565C35" w:rsidRPr="000E1EE0">
        <w:rPr>
          <w:rFonts w:cs="Calibri"/>
        </w:rPr>
        <w:t xml:space="preserve">educational base by addressing calls for </w:t>
      </w:r>
      <w:r w:rsidR="00085193" w:rsidRPr="000E1EE0">
        <w:rPr>
          <w:rFonts w:cs="Calibri"/>
        </w:rPr>
        <w:t xml:space="preserve">guidance </w:t>
      </w:r>
      <w:r w:rsidR="0063471A" w:rsidRPr="000E1EE0">
        <w:rPr>
          <w:rFonts w:cs="Calibri"/>
        </w:rPr>
        <w:t xml:space="preserve">to yoga </w:t>
      </w:r>
      <w:r w:rsidR="00F33E44">
        <w:rPr>
          <w:rFonts w:cs="Calibri"/>
        </w:rPr>
        <w:t xml:space="preserve">teachers </w:t>
      </w:r>
      <w:r w:rsidR="00565C35" w:rsidRPr="000E1EE0">
        <w:rPr>
          <w:rFonts w:cs="Calibri"/>
        </w:rPr>
        <w:t>on</w:t>
      </w:r>
      <w:r w:rsidR="00085193" w:rsidRPr="000E1EE0">
        <w:rPr>
          <w:rFonts w:cs="Calibri"/>
        </w:rPr>
        <w:t xml:space="preserve"> optimising delivery of yoga for an older adult cohort </w:t>
      </w:r>
      <w:r w:rsidR="001864DE">
        <w:rPr>
          <w:rFonts w:cs="Calibri"/>
          <w:noProof/>
        </w:rPr>
        <w:t>[24]</w:t>
      </w:r>
      <w:r w:rsidR="00085193" w:rsidRPr="000E1EE0">
        <w:rPr>
          <w:rFonts w:cs="Calibri"/>
        </w:rPr>
        <w:t>.</w:t>
      </w:r>
    </w:p>
    <w:p w14:paraId="0D06AE86" w14:textId="6A984994" w:rsidR="00855C18" w:rsidRPr="007040F4" w:rsidRDefault="00855C18" w:rsidP="00E96C16">
      <w:pPr>
        <w:pStyle w:val="Heading3"/>
      </w:pPr>
      <w:r w:rsidRPr="007040F4">
        <w:t xml:space="preserve">The Gentle Years Yoga </w:t>
      </w:r>
      <w:r w:rsidR="007040F4">
        <w:t>(</w:t>
      </w:r>
      <w:r w:rsidRPr="007040F4">
        <w:t>GYY</w:t>
      </w:r>
      <w:r w:rsidR="007040F4">
        <w:t>)</w:t>
      </w:r>
      <w:r w:rsidRPr="007040F4">
        <w:t xml:space="preserve"> trial</w:t>
      </w:r>
    </w:p>
    <w:p w14:paraId="6429CE59" w14:textId="3D4A6E8A" w:rsidR="008959D2" w:rsidRDefault="00855C18" w:rsidP="00E96C16">
      <w:pPr>
        <w:spacing w:after="120" w:line="240" w:lineRule="auto"/>
        <w:rPr>
          <w:rFonts w:cs="Calibri"/>
        </w:rPr>
      </w:pPr>
      <w:r w:rsidRPr="000E1EE0">
        <w:rPr>
          <w:rFonts w:cs="Calibri"/>
        </w:rPr>
        <w:t xml:space="preserve">Full details and associated outcomes of the Gentle Years Yoga </w:t>
      </w:r>
      <w:r w:rsidR="001864DE">
        <w:rPr>
          <w:rFonts w:cs="Calibri"/>
        </w:rPr>
        <w:t>(</w:t>
      </w:r>
      <w:r w:rsidRPr="000E1EE0">
        <w:rPr>
          <w:rFonts w:cs="Calibri"/>
        </w:rPr>
        <w:t>GYY</w:t>
      </w:r>
      <w:r w:rsidR="001864DE">
        <w:rPr>
          <w:rFonts w:cs="Calibri"/>
        </w:rPr>
        <w:t>)</w:t>
      </w:r>
      <w:r w:rsidRPr="000E1EE0">
        <w:rPr>
          <w:rFonts w:cs="Calibri"/>
        </w:rPr>
        <w:t xml:space="preserve"> trial are reported elsewhere </w:t>
      </w:r>
      <w:r w:rsidR="001864DE">
        <w:rPr>
          <w:rFonts w:cs="Calibri"/>
          <w:noProof/>
        </w:rPr>
        <w:t>[29-31]</w:t>
      </w:r>
      <w:r w:rsidR="002A0621">
        <w:rPr>
          <w:rFonts w:cs="Calibri"/>
          <w:noProof/>
        </w:rPr>
        <w:t xml:space="preserve">, and in </w:t>
      </w:r>
      <w:r w:rsidR="002A0621" w:rsidRPr="004757EC">
        <w:rPr>
          <w:rFonts w:cs="Calibri"/>
          <w:noProof/>
        </w:rPr>
        <w:t>Supplemental File1</w:t>
      </w:r>
      <w:r w:rsidRPr="000E1EE0">
        <w:rPr>
          <w:rFonts w:cs="Calibri"/>
        </w:rPr>
        <w:t xml:space="preserve">. Briefly, the GYY trial was a multi-site, randomised controlled trial with </w:t>
      </w:r>
      <w:r w:rsidRPr="000E1EE0">
        <w:rPr>
          <w:rFonts w:cs="Calibri"/>
        </w:rPr>
        <w:lastRenderedPageBreak/>
        <w:t xml:space="preserve">embedded process and economic evaluations. The trial investigated the impact of a 12-week GYY programme compared to usual care on health-related quality of life and </w:t>
      </w:r>
      <w:r w:rsidR="00EF2E8B">
        <w:rPr>
          <w:rFonts w:cs="Calibri"/>
        </w:rPr>
        <w:t xml:space="preserve">a range of </w:t>
      </w:r>
      <w:r w:rsidR="007F1FFC">
        <w:rPr>
          <w:rFonts w:cs="Calibri"/>
        </w:rPr>
        <w:t xml:space="preserve">secondary </w:t>
      </w:r>
      <w:r w:rsidR="007945FB">
        <w:rPr>
          <w:rFonts w:cs="Calibri"/>
        </w:rPr>
        <w:t xml:space="preserve">psychosocial </w:t>
      </w:r>
      <w:r w:rsidR="000E5AF4">
        <w:rPr>
          <w:rFonts w:cs="Calibri"/>
        </w:rPr>
        <w:t>health</w:t>
      </w:r>
      <w:r w:rsidR="000E5AF4" w:rsidRPr="000E1EE0">
        <w:rPr>
          <w:rFonts w:cs="Calibri"/>
        </w:rPr>
        <w:t xml:space="preserve"> </w:t>
      </w:r>
      <w:r w:rsidRPr="000E1EE0">
        <w:rPr>
          <w:rFonts w:cs="Calibri"/>
        </w:rPr>
        <w:t xml:space="preserve">outcomes in multimorbid older adults </w:t>
      </w:r>
      <w:r w:rsidR="00881EB2">
        <w:rPr>
          <w:rFonts w:cs="Calibri"/>
        </w:rPr>
        <w:t>(</w:t>
      </w:r>
      <w:r w:rsidRPr="000E1EE0">
        <w:rPr>
          <w:rFonts w:cs="Calibri"/>
        </w:rPr>
        <w:t>65 years and over</w:t>
      </w:r>
      <w:r w:rsidR="00881EB2">
        <w:rPr>
          <w:rFonts w:cs="Calibri"/>
        </w:rPr>
        <w:t>)</w:t>
      </w:r>
      <w:r w:rsidRPr="000E1EE0">
        <w:rPr>
          <w:rFonts w:cs="Calibri"/>
        </w:rPr>
        <w:t xml:space="preserve"> recruited from 15 primary care practices across England and Wales. Intervention participants received a weekly 75-minute chair-based yoga class comprising postural, breathing, and </w:t>
      </w:r>
      <w:r w:rsidR="00790B77">
        <w:rPr>
          <w:rFonts w:cs="Calibri"/>
        </w:rPr>
        <w:t>aware</w:t>
      </w:r>
      <w:r w:rsidR="00380106">
        <w:rPr>
          <w:rFonts w:cs="Calibri"/>
        </w:rPr>
        <w:t>ness</w:t>
      </w:r>
      <w:r w:rsidRPr="000E1EE0">
        <w:rPr>
          <w:rFonts w:cs="Calibri"/>
        </w:rPr>
        <w:t xml:space="preserve"> practices adaptable to the physical and cognitive ability of attendees </w:t>
      </w:r>
      <w:r w:rsidR="001864DE">
        <w:rPr>
          <w:rFonts w:cs="Calibri"/>
          <w:noProof/>
        </w:rPr>
        <w:t>[32]</w:t>
      </w:r>
      <w:r w:rsidRPr="000E1EE0">
        <w:rPr>
          <w:rFonts w:cs="Calibri"/>
        </w:rPr>
        <w:t xml:space="preserve">. Classes were followed by an optional 15-minute social time. </w:t>
      </w:r>
      <w:r w:rsidR="00470E13">
        <w:rPr>
          <w:rFonts w:cs="Calibri"/>
        </w:rPr>
        <w:t>Yoga</w:t>
      </w:r>
      <w:r w:rsidRPr="000E1EE0">
        <w:rPr>
          <w:rFonts w:cs="Calibri"/>
        </w:rPr>
        <w:t xml:space="preserve"> </w:t>
      </w:r>
      <w:r w:rsidR="00F33E44">
        <w:rPr>
          <w:rFonts w:cs="Calibri"/>
        </w:rPr>
        <w:t xml:space="preserve">teachers </w:t>
      </w:r>
      <w:r w:rsidR="00573F34">
        <w:rPr>
          <w:rFonts w:cs="Calibri"/>
        </w:rPr>
        <w:t xml:space="preserve">delivering the trial intervention </w:t>
      </w:r>
      <w:r w:rsidRPr="000E1EE0">
        <w:rPr>
          <w:rFonts w:cs="Calibri"/>
        </w:rPr>
        <w:t xml:space="preserve">were qualified GYY teachers </w:t>
      </w:r>
      <w:r w:rsidR="004E1B34">
        <w:rPr>
          <w:rFonts w:cs="Calibri"/>
        </w:rPr>
        <w:t>and received</w:t>
      </w:r>
      <w:r w:rsidRPr="000E1EE0">
        <w:rPr>
          <w:rFonts w:cs="Calibri"/>
        </w:rPr>
        <w:t xml:space="preserve"> additional trial-specific training</w:t>
      </w:r>
      <w:r w:rsidR="004E1B34">
        <w:rPr>
          <w:rFonts w:cs="Calibri"/>
        </w:rPr>
        <w:t xml:space="preserve"> comprising </w:t>
      </w:r>
      <w:r w:rsidR="00F57BB7">
        <w:rPr>
          <w:rFonts w:cs="Calibri"/>
        </w:rPr>
        <w:t xml:space="preserve">a training day and </w:t>
      </w:r>
      <w:r w:rsidRPr="000E1EE0">
        <w:rPr>
          <w:rFonts w:cs="Calibri"/>
        </w:rPr>
        <w:t xml:space="preserve">delivery manual. </w:t>
      </w:r>
      <w:r w:rsidR="00F33E44">
        <w:rPr>
          <w:rFonts w:cs="Calibri"/>
        </w:rPr>
        <w:t xml:space="preserve">Teachers </w:t>
      </w:r>
      <w:r w:rsidRPr="000E1EE0">
        <w:rPr>
          <w:rFonts w:cs="Calibri"/>
        </w:rPr>
        <w:t xml:space="preserve">devised their own class content, subject to pre-approval by two GYY trainers to ensure the yoga practices aligned with GYY principles and adhered to a standardised class format. The group-based programme was initially delivered face-to-face, transitioned to online delivery </w:t>
      </w:r>
      <w:r w:rsidR="00C679FB">
        <w:rPr>
          <w:rFonts w:cs="Calibri"/>
        </w:rPr>
        <w:t>via Zoom in</w:t>
      </w:r>
      <w:r w:rsidRPr="000E1EE0">
        <w:rPr>
          <w:rFonts w:cs="Calibri"/>
        </w:rPr>
        <w:t xml:space="preserve"> response to Covid-19 social restrictions, and</w:t>
      </w:r>
      <w:r w:rsidR="000D613B">
        <w:rPr>
          <w:rFonts w:cs="Calibri"/>
        </w:rPr>
        <w:t xml:space="preserve"> </w:t>
      </w:r>
      <w:r w:rsidR="00977374">
        <w:rPr>
          <w:rFonts w:cs="Calibri"/>
        </w:rPr>
        <w:t xml:space="preserve">was </w:t>
      </w:r>
      <w:r w:rsidRPr="000E1EE0">
        <w:rPr>
          <w:rFonts w:cs="Calibri"/>
        </w:rPr>
        <w:t xml:space="preserve">delivered in </w:t>
      </w:r>
      <w:r w:rsidR="003D4EDC">
        <w:rPr>
          <w:rFonts w:cs="Calibri"/>
        </w:rPr>
        <w:t>both</w:t>
      </w:r>
      <w:r w:rsidRPr="000E1EE0">
        <w:rPr>
          <w:rFonts w:cs="Calibri"/>
        </w:rPr>
        <w:t xml:space="preserve"> formats for the final phase of the trial. </w:t>
      </w:r>
    </w:p>
    <w:p w14:paraId="54620E44" w14:textId="254F0970" w:rsidR="00855C18" w:rsidRPr="000E1EE0" w:rsidRDefault="00423BF6" w:rsidP="00E96C16">
      <w:pPr>
        <w:spacing w:after="120" w:line="240" w:lineRule="auto"/>
        <w:rPr>
          <w:rFonts w:cs="Calibri"/>
        </w:rPr>
      </w:pPr>
      <w:r>
        <w:rPr>
          <w:rFonts w:cs="Calibri"/>
        </w:rPr>
        <w:t xml:space="preserve">Quantitative findings indicated </w:t>
      </w:r>
      <w:r w:rsidR="000C030F">
        <w:rPr>
          <w:rFonts w:cs="Calibri"/>
        </w:rPr>
        <w:t>that while the</w:t>
      </w:r>
      <w:r>
        <w:rPr>
          <w:rFonts w:cs="Calibri"/>
        </w:rPr>
        <w:t xml:space="preserve"> GYY</w:t>
      </w:r>
      <w:r w:rsidR="00615813" w:rsidRPr="00615813">
        <w:rPr>
          <w:rFonts w:cs="Calibri"/>
        </w:rPr>
        <w:t xml:space="preserve"> programme was not associated with any statistically</w:t>
      </w:r>
      <w:r w:rsidR="007945FB">
        <w:rPr>
          <w:rFonts w:cs="Calibri"/>
        </w:rPr>
        <w:t xml:space="preserve"> </w:t>
      </w:r>
      <w:r w:rsidR="00615813" w:rsidRPr="00615813">
        <w:rPr>
          <w:rFonts w:cs="Calibri"/>
        </w:rPr>
        <w:t>significant benefits in health-related quality of life</w:t>
      </w:r>
      <w:r w:rsidR="007945FB">
        <w:rPr>
          <w:rFonts w:cs="Calibri"/>
        </w:rPr>
        <w:t xml:space="preserve"> or secondary </w:t>
      </w:r>
      <w:r w:rsidR="001C56C2">
        <w:rPr>
          <w:rFonts w:cs="Calibri"/>
        </w:rPr>
        <w:t>psychosocial health</w:t>
      </w:r>
      <w:r w:rsidR="001C56C2" w:rsidRPr="000E1EE0">
        <w:rPr>
          <w:rFonts w:cs="Calibri"/>
        </w:rPr>
        <w:t xml:space="preserve"> outcomes</w:t>
      </w:r>
      <w:r w:rsidR="000C030F">
        <w:rPr>
          <w:rFonts w:cs="Calibri"/>
        </w:rPr>
        <w:t>, it was safe, and acceptable to the older adult cohort</w:t>
      </w:r>
      <w:r w:rsidR="00DF6FDA">
        <w:rPr>
          <w:rFonts w:cs="Calibri"/>
        </w:rPr>
        <w:t xml:space="preserve"> </w:t>
      </w:r>
      <w:r w:rsidR="001864DE">
        <w:rPr>
          <w:rFonts w:cs="Calibri"/>
          <w:noProof/>
        </w:rPr>
        <w:t>[30]</w:t>
      </w:r>
      <w:r w:rsidR="000C030F">
        <w:rPr>
          <w:rFonts w:cs="Calibri"/>
        </w:rPr>
        <w:t xml:space="preserve">. </w:t>
      </w:r>
      <w:r w:rsidR="00FA3CD8">
        <w:rPr>
          <w:rFonts w:cs="Calibri"/>
        </w:rPr>
        <w:t xml:space="preserve">The process evaluation further indicated the impact of GYY yoga </w:t>
      </w:r>
      <w:r w:rsidR="00DF6FDA">
        <w:rPr>
          <w:rFonts w:cs="Calibri"/>
        </w:rPr>
        <w:t xml:space="preserve">ranged from minimal to </w:t>
      </w:r>
      <w:r w:rsidR="002E6F46" w:rsidRPr="002E6F46">
        <w:rPr>
          <w:rFonts w:cs="Calibri"/>
        </w:rPr>
        <w:t>transformative,</w:t>
      </w:r>
      <w:r w:rsidR="002E6F46">
        <w:rPr>
          <w:rFonts w:cs="Calibri"/>
        </w:rPr>
        <w:t xml:space="preserve"> </w:t>
      </w:r>
      <w:r w:rsidR="002E6F46" w:rsidRPr="002E6F46">
        <w:rPr>
          <w:rFonts w:cs="Calibri"/>
        </w:rPr>
        <w:t>dependent on meaningful improvements in biopsychosocial health</w:t>
      </w:r>
      <w:r w:rsidR="007D26AB">
        <w:rPr>
          <w:rFonts w:cs="Calibri"/>
        </w:rPr>
        <w:t xml:space="preserve"> </w:t>
      </w:r>
      <w:r w:rsidR="001864DE">
        <w:rPr>
          <w:rFonts w:cs="Calibri"/>
          <w:noProof/>
        </w:rPr>
        <w:t>[33]</w:t>
      </w:r>
      <w:r w:rsidR="007B7D8D">
        <w:rPr>
          <w:rFonts w:cs="Calibri"/>
        </w:rPr>
        <w:t>, and that online delivery was both an acceptable and often preferred for</w:t>
      </w:r>
      <w:r w:rsidR="007D26AB">
        <w:rPr>
          <w:rFonts w:cs="Calibri"/>
        </w:rPr>
        <w:t>m of accessing the yoga classes</w:t>
      </w:r>
      <w:r w:rsidR="00EF570C">
        <w:rPr>
          <w:rFonts w:cs="Calibri"/>
        </w:rPr>
        <w:t xml:space="preserve"> </w:t>
      </w:r>
      <w:r w:rsidR="001864DE">
        <w:rPr>
          <w:rFonts w:cs="Calibri"/>
          <w:noProof/>
        </w:rPr>
        <w:t>[34]</w:t>
      </w:r>
      <w:r w:rsidR="007D26AB">
        <w:rPr>
          <w:rFonts w:cs="Calibri"/>
        </w:rPr>
        <w:t xml:space="preserve">. </w:t>
      </w:r>
    </w:p>
    <w:p w14:paraId="2E7B3E57" w14:textId="77777777" w:rsidR="00BC7A1E" w:rsidRPr="007040F4" w:rsidRDefault="00BC7A1E" w:rsidP="00E96C16">
      <w:pPr>
        <w:pStyle w:val="Heading3"/>
      </w:pPr>
      <w:r w:rsidRPr="007040F4">
        <w:t>Aim</w:t>
      </w:r>
    </w:p>
    <w:p w14:paraId="5BD6B450" w14:textId="399923E9" w:rsidR="0007152A" w:rsidRPr="000E1EE0" w:rsidRDefault="00BC7A1E" w:rsidP="00E96C16">
      <w:pPr>
        <w:spacing w:after="120" w:line="240" w:lineRule="auto"/>
        <w:rPr>
          <w:rFonts w:cs="Calibri"/>
        </w:rPr>
      </w:pPr>
      <w:r w:rsidRPr="000E1EE0">
        <w:rPr>
          <w:rFonts w:cs="Calibri"/>
        </w:rPr>
        <w:t xml:space="preserve">The aim of this paper </w:t>
      </w:r>
      <w:r w:rsidR="0057172B">
        <w:rPr>
          <w:rFonts w:cs="Calibri"/>
        </w:rPr>
        <w:t>was</w:t>
      </w:r>
      <w:r w:rsidRPr="000E1EE0">
        <w:rPr>
          <w:rFonts w:cs="Calibri"/>
        </w:rPr>
        <w:t xml:space="preserve"> to </w:t>
      </w:r>
      <w:r w:rsidR="0057172B">
        <w:rPr>
          <w:rFonts w:cs="Calibri"/>
        </w:rPr>
        <w:t>formulate</w:t>
      </w:r>
      <w:r w:rsidRPr="000E1EE0">
        <w:rPr>
          <w:rFonts w:cs="Calibri"/>
        </w:rPr>
        <w:t xml:space="preserve"> a teaching exemplar for face-to-face and online delivery of chair-based yoga to multimorbid </w:t>
      </w:r>
      <w:r w:rsidR="00F619E3" w:rsidRPr="000E1EE0">
        <w:rPr>
          <w:rFonts w:cs="Calibri"/>
        </w:rPr>
        <w:t xml:space="preserve">and </w:t>
      </w:r>
      <w:r w:rsidRPr="000E1EE0">
        <w:rPr>
          <w:rFonts w:cs="Calibri"/>
        </w:rPr>
        <w:t>older adult population</w:t>
      </w:r>
      <w:r w:rsidR="00F619E3" w:rsidRPr="000E1EE0">
        <w:rPr>
          <w:rFonts w:cs="Calibri"/>
        </w:rPr>
        <w:t>s</w:t>
      </w:r>
      <w:r w:rsidR="00F85ABA" w:rsidRPr="000E1EE0">
        <w:rPr>
          <w:rFonts w:cs="Calibri"/>
        </w:rPr>
        <w:t xml:space="preserve">, </w:t>
      </w:r>
      <w:r w:rsidRPr="000E1EE0">
        <w:rPr>
          <w:rFonts w:cs="Calibri"/>
        </w:rPr>
        <w:t xml:space="preserve">based on </w:t>
      </w:r>
      <w:r w:rsidR="00666FC2" w:rsidRPr="000E1EE0">
        <w:rPr>
          <w:rFonts w:cs="Calibri"/>
        </w:rPr>
        <w:t xml:space="preserve">the </w:t>
      </w:r>
      <w:r w:rsidRPr="000E1EE0">
        <w:rPr>
          <w:rFonts w:cs="Calibri"/>
        </w:rPr>
        <w:t>experiences of</w:t>
      </w:r>
      <w:r w:rsidR="0090124F" w:rsidRPr="000E1EE0">
        <w:rPr>
          <w:rFonts w:cs="Calibri"/>
        </w:rPr>
        <w:t xml:space="preserve"> </w:t>
      </w:r>
      <w:r w:rsidRPr="000E1EE0">
        <w:rPr>
          <w:rFonts w:cs="Calibri"/>
        </w:rPr>
        <w:t xml:space="preserve">yoga </w:t>
      </w:r>
      <w:r w:rsidR="00F33E44">
        <w:rPr>
          <w:rFonts w:cs="Calibri"/>
        </w:rPr>
        <w:t xml:space="preserve">teachers </w:t>
      </w:r>
      <w:r w:rsidRPr="000E1EE0">
        <w:rPr>
          <w:rFonts w:cs="Calibri"/>
        </w:rPr>
        <w:t xml:space="preserve">and participants from the </w:t>
      </w:r>
      <w:r w:rsidR="003D4EDC">
        <w:rPr>
          <w:rFonts w:cs="Calibri"/>
        </w:rPr>
        <w:t>GYY</w:t>
      </w:r>
      <w:r w:rsidR="00E1474C" w:rsidRPr="000E1EE0">
        <w:rPr>
          <w:rFonts w:cs="Calibri"/>
        </w:rPr>
        <w:t xml:space="preserve"> </w:t>
      </w:r>
      <w:r w:rsidRPr="000E1EE0">
        <w:rPr>
          <w:rFonts w:cs="Calibri"/>
        </w:rPr>
        <w:t xml:space="preserve">trial. </w:t>
      </w:r>
      <w:r w:rsidR="002771B1" w:rsidRPr="000E1EE0">
        <w:rPr>
          <w:rFonts w:cs="Calibri"/>
        </w:rPr>
        <w:t xml:space="preserve">This </w:t>
      </w:r>
      <w:r w:rsidR="00D22616" w:rsidRPr="000E1EE0">
        <w:rPr>
          <w:rFonts w:cs="Calibri"/>
        </w:rPr>
        <w:t>combined</w:t>
      </w:r>
      <w:r w:rsidR="002771B1" w:rsidRPr="000E1EE0">
        <w:rPr>
          <w:rFonts w:cs="Calibri"/>
        </w:rPr>
        <w:t xml:space="preserve"> </w:t>
      </w:r>
      <w:r w:rsidR="002A69BD">
        <w:rPr>
          <w:rFonts w:cs="Calibri"/>
        </w:rPr>
        <w:t xml:space="preserve">stakeholder </w:t>
      </w:r>
      <w:r w:rsidR="002771B1" w:rsidRPr="000E1EE0">
        <w:rPr>
          <w:rFonts w:cs="Calibri"/>
        </w:rPr>
        <w:t>perspective</w:t>
      </w:r>
      <w:r w:rsidR="009D47D1" w:rsidRPr="000E1EE0">
        <w:rPr>
          <w:rFonts w:cs="Calibri"/>
        </w:rPr>
        <w:t xml:space="preserve"> serves to advance the knowledge base </w:t>
      </w:r>
      <w:r w:rsidR="002771B1" w:rsidRPr="000E1EE0">
        <w:rPr>
          <w:rFonts w:cs="Calibri"/>
        </w:rPr>
        <w:t xml:space="preserve">and role of </w:t>
      </w:r>
      <w:r w:rsidR="00EC3095" w:rsidRPr="000E1EE0">
        <w:rPr>
          <w:rFonts w:cs="Calibri"/>
        </w:rPr>
        <w:t>yoga as a health-</w:t>
      </w:r>
      <w:r w:rsidR="002771B1" w:rsidRPr="000E1EE0">
        <w:rPr>
          <w:rFonts w:cs="Calibri"/>
        </w:rPr>
        <w:t>management</w:t>
      </w:r>
      <w:r w:rsidR="00EC3095" w:rsidRPr="000E1EE0">
        <w:rPr>
          <w:rFonts w:cs="Calibri"/>
        </w:rPr>
        <w:t xml:space="preserve"> tool for older adults with multimorbidity. </w:t>
      </w:r>
    </w:p>
    <w:p w14:paraId="38C0A3EF" w14:textId="2C960920" w:rsidR="00B17143" w:rsidRPr="000E1EE0" w:rsidRDefault="00B17143" w:rsidP="00E96C16">
      <w:pPr>
        <w:pStyle w:val="Caption"/>
        <w:keepNext/>
        <w:spacing w:after="120"/>
        <w:rPr>
          <w:rFonts w:cs="Calibri"/>
          <w:color w:val="auto"/>
        </w:rPr>
      </w:pPr>
    </w:p>
    <w:p w14:paraId="7BC2789F" w14:textId="32C20B12" w:rsidR="00B17143" w:rsidRPr="000E1EE0" w:rsidRDefault="006023D5" w:rsidP="00E96C16">
      <w:pPr>
        <w:pStyle w:val="Heading2"/>
        <w:spacing w:line="240" w:lineRule="auto"/>
        <w:rPr>
          <w:rFonts w:cs="Calibri"/>
        </w:rPr>
      </w:pPr>
      <w:r w:rsidRPr="000E1EE0">
        <w:rPr>
          <w:rFonts w:cs="Calibri"/>
          <w:szCs w:val="24"/>
        </w:rPr>
        <w:t>Method</w:t>
      </w:r>
      <w:r w:rsidR="002A2630" w:rsidRPr="000E1EE0">
        <w:rPr>
          <w:rFonts w:cs="Calibri"/>
          <w:szCs w:val="24"/>
        </w:rPr>
        <w:t>s</w:t>
      </w:r>
      <w:r w:rsidRPr="000E1EE0">
        <w:rPr>
          <w:rFonts w:cs="Calibri"/>
        </w:rPr>
        <w:t xml:space="preserve"> </w:t>
      </w:r>
    </w:p>
    <w:p w14:paraId="6C74ED88" w14:textId="7B636236" w:rsidR="001070EF" w:rsidRPr="000E1EE0" w:rsidRDefault="000E6BF2" w:rsidP="00E96C16">
      <w:pPr>
        <w:pStyle w:val="Heading3"/>
        <w:rPr>
          <w:rFonts w:cs="Calibri"/>
          <w:szCs w:val="22"/>
        </w:rPr>
      </w:pPr>
      <w:r w:rsidRPr="000E1EE0">
        <w:rPr>
          <w:rFonts w:cs="Calibri"/>
          <w:szCs w:val="22"/>
        </w:rPr>
        <w:t xml:space="preserve">Study design of the </w:t>
      </w:r>
      <w:r w:rsidR="00BA63AA" w:rsidRPr="000E1EE0">
        <w:rPr>
          <w:rFonts w:cs="Calibri"/>
          <w:szCs w:val="22"/>
        </w:rPr>
        <w:t xml:space="preserve">GYY </w:t>
      </w:r>
      <w:r w:rsidRPr="000E1EE0">
        <w:rPr>
          <w:rFonts w:cs="Calibri"/>
          <w:szCs w:val="22"/>
        </w:rPr>
        <w:t>process evaluation</w:t>
      </w:r>
    </w:p>
    <w:p w14:paraId="0066220B" w14:textId="37EF5933" w:rsidR="00387286" w:rsidRPr="00F15278" w:rsidRDefault="00B82028" w:rsidP="00E96C16">
      <w:pPr>
        <w:spacing w:line="240" w:lineRule="auto"/>
      </w:pPr>
      <w:r w:rsidRPr="000E1EE0">
        <w:rPr>
          <w:rFonts w:cs="Calibri"/>
        </w:rPr>
        <w:t>This qualitative study form</w:t>
      </w:r>
      <w:r w:rsidR="00AE69C5" w:rsidRPr="000E1EE0">
        <w:rPr>
          <w:rFonts w:cs="Calibri"/>
        </w:rPr>
        <w:t>ed</w:t>
      </w:r>
      <w:r w:rsidRPr="000E1EE0">
        <w:rPr>
          <w:rFonts w:cs="Calibri"/>
        </w:rPr>
        <w:t xml:space="preserve"> part of the </w:t>
      </w:r>
      <w:r w:rsidR="00A60407" w:rsidRPr="000E1EE0">
        <w:rPr>
          <w:rFonts w:cs="Calibri"/>
        </w:rPr>
        <w:t xml:space="preserve">embedded </w:t>
      </w:r>
      <w:r w:rsidRPr="000E1EE0">
        <w:rPr>
          <w:rFonts w:cs="Calibri"/>
        </w:rPr>
        <w:t>process evaluation of the GYY trial</w:t>
      </w:r>
      <w:r w:rsidR="00A02B86" w:rsidRPr="000E1EE0">
        <w:rPr>
          <w:rFonts w:cs="Calibri"/>
        </w:rPr>
        <w:t xml:space="preserve"> </w:t>
      </w:r>
      <w:r w:rsidR="00AE69C5" w:rsidRPr="000E1EE0">
        <w:rPr>
          <w:rFonts w:cs="Calibri"/>
        </w:rPr>
        <w:t xml:space="preserve">and </w:t>
      </w:r>
      <w:r w:rsidR="006F613D">
        <w:rPr>
          <w:rFonts w:cs="Calibri"/>
        </w:rPr>
        <w:t>was designed</w:t>
      </w:r>
      <w:r w:rsidR="00673289">
        <w:rPr>
          <w:rFonts w:cs="Calibri"/>
        </w:rPr>
        <w:t xml:space="preserve">, </w:t>
      </w:r>
      <w:r w:rsidR="003F3838">
        <w:rPr>
          <w:rFonts w:cs="Calibri"/>
        </w:rPr>
        <w:t>analysed</w:t>
      </w:r>
      <w:r w:rsidR="00673289">
        <w:rPr>
          <w:rFonts w:cs="Calibri"/>
        </w:rPr>
        <w:t>, and reported</w:t>
      </w:r>
      <w:r w:rsidR="003F3838">
        <w:rPr>
          <w:rFonts w:cs="Calibri"/>
        </w:rPr>
        <w:t xml:space="preserve"> </w:t>
      </w:r>
      <w:r w:rsidR="00DB7B11">
        <w:rPr>
          <w:rFonts w:cs="Calibri"/>
        </w:rPr>
        <w:t xml:space="preserve">according to </w:t>
      </w:r>
      <w:r w:rsidR="003F3838">
        <w:rPr>
          <w:rFonts w:cs="Calibri"/>
        </w:rPr>
        <w:t xml:space="preserve">robust </w:t>
      </w:r>
      <w:r w:rsidR="00673289">
        <w:rPr>
          <w:rFonts w:cs="Calibri"/>
        </w:rPr>
        <w:t>qualitative</w:t>
      </w:r>
      <w:r w:rsidR="003F3838">
        <w:rPr>
          <w:rFonts w:cs="Calibri"/>
        </w:rPr>
        <w:t xml:space="preserve"> </w:t>
      </w:r>
      <w:r w:rsidR="00673289">
        <w:rPr>
          <w:rFonts w:cs="Calibri"/>
        </w:rPr>
        <w:t xml:space="preserve">research standards </w:t>
      </w:r>
      <w:r w:rsidR="00BB6AAA">
        <w:rPr>
          <w:rFonts w:cs="Calibri"/>
        </w:rPr>
        <w:t>[</w:t>
      </w:r>
      <w:r w:rsidR="001864DE">
        <w:rPr>
          <w:rFonts w:cs="Calibri"/>
          <w:noProof/>
        </w:rPr>
        <w:t>35, 36</w:t>
      </w:r>
      <w:r w:rsidR="00BB6AAA">
        <w:rPr>
          <w:rFonts w:cs="Calibri"/>
          <w:noProof/>
        </w:rPr>
        <w:t>]</w:t>
      </w:r>
      <w:r w:rsidR="003D7CFB">
        <w:rPr>
          <w:rFonts w:cs="Calibri"/>
        </w:rPr>
        <w:t xml:space="preserve">. </w:t>
      </w:r>
      <w:r w:rsidR="00A30E89">
        <w:rPr>
          <w:rFonts w:cs="Calibri"/>
        </w:rPr>
        <w:t xml:space="preserve">Ethical approval </w:t>
      </w:r>
      <w:r w:rsidR="0032154A">
        <w:rPr>
          <w:rFonts w:cs="Calibri"/>
        </w:rPr>
        <w:t>for the GYY trial, including the process eval</w:t>
      </w:r>
      <w:r w:rsidR="00387286">
        <w:rPr>
          <w:rFonts w:cs="Calibri"/>
        </w:rPr>
        <w:t xml:space="preserve">uation, was </w:t>
      </w:r>
      <w:r w:rsidR="00B7098F">
        <w:rPr>
          <w:rFonts w:cs="Calibri"/>
        </w:rPr>
        <w:t xml:space="preserve">provided by </w:t>
      </w:r>
      <w:r w:rsidR="00B7098F" w:rsidRPr="00F15278">
        <w:t>the National Research Ethics</w:t>
      </w:r>
      <w:r w:rsidR="00B7098F">
        <w:t xml:space="preserve"> </w:t>
      </w:r>
      <w:r w:rsidR="00B7098F" w:rsidRPr="00F15278">
        <w:t>Committee North East – York (24/04/2019; 19/NE/0072)</w:t>
      </w:r>
      <w:r w:rsidR="00C51A5E">
        <w:t>.</w:t>
      </w:r>
      <w:r w:rsidR="006C6647">
        <w:t xml:space="preserve"> </w:t>
      </w:r>
      <w:r w:rsidR="00387286" w:rsidRPr="00F15278">
        <w:t>All participants</w:t>
      </w:r>
      <w:r w:rsidR="00387286">
        <w:t xml:space="preserve"> </w:t>
      </w:r>
      <w:r w:rsidR="00387286" w:rsidRPr="00F15278">
        <w:t xml:space="preserve">provided written informed consent to participate in the </w:t>
      </w:r>
      <w:r w:rsidR="00387286">
        <w:t>main trial</w:t>
      </w:r>
      <w:r w:rsidR="006A4555">
        <w:t xml:space="preserve">, where they </w:t>
      </w:r>
      <w:r w:rsidR="00B07774">
        <w:t xml:space="preserve">could </w:t>
      </w:r>
      <w:r w:rsidR="006A4555">
        <w:t xml:space="preserve">indicate on the consent form </w:t>
      </w:r>
      <w:r w:rsidR="00B07774">
        <w:t xml:space="preserve">if they were also interested </w:t>
      </w:r>
      <w:r w:rsidR="00911D8C">
        <w:t>in the interviews</w:t>
      </w:r>
      <w:r w:rsidR="006363FD">
        <w:t xml:space="preserve">. </w:t>
      </w:r>
      <w:r w:rsidR="00911D8C">
        <w:t>T</w:t>
      </w:r>
      <w:r w:rsidR="006363FD">
        <w:t xml:space="preserve">he details </w:t>
      </w:r>
      <w:r w:rsidR="00B07774">
        <w:t xml:space="preserve">of those indicating interest </w:t>
      </w:r>
      <w:r w:rsidR="006363FD">
        <w:t xml:space="preserve">were </w:t>
      </w:r>
      <w:r w:rsidR="00911D8C">
        <w:t xml:space="preserve">then </w:t>
      </w:r>
      <w:r w:rsidR="006363FD">
        <w:t xml:space="preserve">provided to the </w:t>
      </w:r>
      <w:r w:rsidR="006A4555">
        <w:t>process evaluation res</w:t>
      </w:r>
      <w:r w:rsidR="00911D8C">
        <w:t>earcher</w:t>
      </w:r>
      <w:r w:rsidR="00D73A4D">
        <w:t xml:space="preserve"> </w:t>
      </w:r>
      <w:r w:rsidR="006A4555">
        <w:t xml:space="preserve">(LW), who </w:t>
      </w:r>
      <w:r w:rsidR="00D73A4D">
        <w:t xml:space="preserve">provided them with </w:t>
      </w:r>
      <w:r w:rsidR="00DC0EAE">
        <w:t xml:space="preserve">additional </w:t>
      </w:r>
      <w:r w:rsidR="00C25A2B">
        <w:t xml:space="preserve">written </w:t>
      </w:r>
      <w:r w:rsidR="00D73A4D">
        <w:t xml:space="preserve">information </w:t>
      </w:r>
      <w:r w:rsidR="00CD229D">
        <w:t xml:space="preserve">regarding the </w:t>
      </w:r>
      <w:r w:rsidR="003F3505">
        <w:t xml:space="preserve">aims of the </w:t>
      </w:r>
      <w:r w:rsidR="00DC0EAE">
        <w:t>interviews and observations</w:t>
      </w:r>
      <w:r w:rsidR="003F3505">
        <w:t>, and made telephone contact to introduce themselves</w:t>
      </w:r>
      <w:r w:rsidR="00D543AC">
        <w:t>,</w:t>
      </w:r>
      <w:r w:rsidR="00485B05">
        <w:t xml:space="preserve"> explain their role as a researcher and background as a yoga teacher, </w:t>
      </w:r>
      <w:r w:rsidR="003F3505">
        <w:t>and answer any questions they may have</w:t>
      </w:r>
      <w:r w:rsidR="00DC0EAE">
        <w:t>. A</w:t>
      </w:r>
      <w:r w:rsidR="00387286">
        <w:t xml:space="preserve">dditional written informed consent was </w:t>
      </w:r>
      <w:r w:rsidR="00B07774">
        <w:t xml:space="preserve">then </w:t>
      </w:r>
      <w:r w:rsidR="00387286">
        <w:t>gained for the sub-sample of participant</w:t>
      </w:r>
      <w:r w:rsidR="006C6647">
        <w:t>s</w:t>
      </w:r>
      <w:r w:rsidR="00387286">
        <w:t xml:space="preserve"> and the yoga teachers who took part in </w:t>
      </w:r>
      <w:r w:rsidR="006C6647">
        <w:t>this</w:t>
      </w:r>
      <w:r w:rsidR="00387286">
        <w:t xml:space="preserve"> qualitative Process Evaluation. </w:t>
      </w:r>
    </w:p>
    <w:p w14:paraId="51FF4786" w14:textId="623B5CED" w:rsidR="00B86F1F" w:rsidRDefault="00A0051E" w:rsidP="00E96C16">
      <w:pPr>
        <w:spacing w:after="120" w:line="240" w:lineRule="auto"/>
        <w:rPr>
          <w:rFonts w:cs="Calibri"/>
          <w:kern w:val="0"/>
        </w:rPr>
      </w:pPr>
      <w:r>
        <w:rPr>
          <w:rFonts w:cs="Calibri"/>
        </w:rPr>
        <w:t>O</w:t>
      </w:r>
      <w:r w:rsidR="00A02B86" w:rsidRPr="000E1EE0">
        <w:rPr>
          <w:rFonts w:cs="Calibri"/>
        </w:rPr>
        <w:t>ne-to-one interviews and yoga class observations</w:t>
      </w:r>
      <w:r>
        <w:rPr>
          <w:rFonts w:cs="Calibri"/>
        </w:rPr>
        <w:t xml:space="preserve"> were conducted</w:t>
      </w:r>
      <w:r w:rsidR="00B86F1F" w:rsidRPr="000E1EE0">
        <w:rPr>
          <w:rFonts w:cs="Calibri"/>
        </w:rPr>
        <w:t xml:space="preserve">; </w:t>
      </w:r>
      <w:r w:rsidR="00DC6530">
        <w:rPr>
          <w:rFonts w:cs="Calibri"/>
        </w:rPr>
        <w:t>any</w:t>
      </w:r>
      <w:r w:rsidR="00B86F1F" w:rsidRPr="000E1EE0">
        <w:rPr>
          <w:rFonts w:cs="Calibri"/>
        </w:rPr>
        <w:t xml:space="preserve"> non-interview participants </w:t>
      </w:r>
      <w:r w:rsidR="007210AB">
        <w:rPr>
          <w:rFonts w:cs="Calibri"/>
        </w:rPr>
        <w:t xml:space="preserve">who </w:t>
      </w:r>
      <w:r w:rsidR="00B86F1F" w:rsidRPr="000E1EE0">
        <w:rPr>
          <w:rFonts w:cs="Calibri"/>
        </w:rPr>
        <w:t>declin</w:t>
      </w:r>
      <w:r w:rsidR="007210AB">
        <w:rPr>
          <w:rFonts w:cs="Calibri"/>
        </w:rPr>
        <w:t>ed</w:t>
      </w:r>
      <w:r w:rsidR="00B86F1F" w:rsidRPr="000E1EE0">
        <w:rPr>
          <w:rFonts w:cs="Calibri"/>
        </w:rPr>
        <w:t xml:space="preserve"> consent for observation were excluded from observation field notes. </w:t>
      </w:r>
      <w:r w:rsidR="00B86F1F" w:rsidRPr="000E1EE0">
        <w:rPr>
          <w:rFonts w:cs="Calibri"/>
          <w:kern w:val="0"/>
        </w:rPr>
        <w:t xml:space="preserve">Interviews were initially conducted face-to-face then via Zoom or telephone following </w:t>
      </w:r>
      <w:r w:rsidR="00897389">
        <w:rPr>
          <w:rFonts w:cs="Calibri"/>
          <w:kern w:val="0"/>
        </w:rPr>
        <w:t>C</w:t>
      </w:r>
      <w:r w:rsidR="00B86F1F" w:rsidRPr="000E1EE0">
        <w:rPr>
          <w:rFonts w:cs="Calibri"/>
          <w:kern w:val="0"/>
        </w:rPr>
        <w:t>ovid</w:t>
      </w:r>
      <w:r w:rsidR="00897389">
        <w:rPr>
          <w:rFonts w:cs="Calibri"/>
          <w:kern w:val="0"/>
        </w:rPr>
        <w:t xml:space="preserve">-19 social </w:t>
      </w:r>
      <w:r w:rsidR="00B86F1F" w:rsidRPr="000E1EE0">
        <w:rPr>
          <w:rFonts w:cs="Calibri"/>
          <w:kern w:val="0"/>
        </w:rPr>
        <w:t xml:space="preserve">restrictions, from October 2020 to April 2022. </w:t>
      </w:r>
      <w:r w:rsidR="0018759C">
        <w:rPr>
          <w:rFonts w:cs="Calibri"/>
          <w:kern w:val="0"/>
        </w:rPr>
        <w:t>No other pe</w:t>
      </w:r>
      <w:r w:rsidR="00B3700F">
        <w:rPr>
          <w:rFonts w:cs="Calibri"/>
          <w:kern w:val="0"/>
        </w:rPr>
        <w:t>r</w:t>
      </w:r>
      <w:r w:rsidR="0018759C">
        <w:rPr>
          <w:rFonts w:cs="Calibri"/>
          <w:kern w:val="0"/>
        </w:rPr>
        <w:t xml:space="preserve">sons were present </w:t>
      </w:r>
      <w:r w:rsidR="00B3700F">
        <w:rPr>
          <w:rFonts w:cs="Calibri"/>
          <w:kern w:val="0"/>
        </w:rPr>
        <w:t xml:space="preserve">during the interviews </w:t>
      </w:r>
      <w:r w:rsidR="000009E1">
        <w:rPr>
          <w:rFonts w:cs="Calibri"/>
          <w:kern w:val="0"/>
        </w:rPr>
        <w:t>except the re</w:t>
      </w:r>
      <w:r w:rsidR="00B3700F">
        <w:rPr>
          <w:rFonts w:cs="Calibri"/>
          <w:kern w:val="0"/>
        </w:rPr>
        <w:t xml:space="preserve">searcher and participant. </w:t>
      </w:r>
      <w:r w:rsidR="00B86F1F" w:rsidRPr="000E1EE0">
        <w:rPr>
          <w:rFonts w:cs="Calibri"/>
          <w:kern w:val="0"/>
        </w:rPr>
        <w:t>Interviews occurred across and following</w:t>
      </w:r>
      <w:r w:rsidR="008C4E9B">
        <w:rPr>
          <w:rFonts w:cs="Calibri"/>
          <w:kern w:val="0"/>
        </w:rPr>
        <w:t xml:space="preserve"> delivery of </w:t>
      </w:r>
      <w:r w:rsidR="00B86F1F" w:rsidRPr="000E1EE0">
        <w:rPr>
          <w:rFonts w:cs="Calibri"/>
          <w:kern w:val="0"/>
        </w:rPr>
        <w:t>the 12-week yoga programmes, with a s</w:t>
      </w:r>
      <w:r w:rsidR="00B86F1F" w:rsidRPr="000E1EE0">
        <w:rPr>
          <w:rFonts w:cs="Calibri"/>
        </w:rPr>
        <w:t xml:space="preserve">ub-set of participants and </w:t>
      </w:r>
      <w:r w:rsidR="00F33E44">
        <w:rPr>
          <w:rFonts w:cs="Calibri"/>
        </w:rPr>
        <w:t xml:space="preserve">teachers </w:t>
      </w:r>
      <w:r w:rsidR="00B86F1F" w:rsidRPr="000E1EE0">
        <w:rPr>
          <w:rFonts w:cs="Calibri"/>
        </w:rPr>
        <w:t>invited to</w:t>
      </w:r>
      <w:r w:rsidR="00B86F1F" w:rsidRPr="000E1EE0">
        <w:rPr>
          <w:rFonts w:cs="Calibri"/>
          <w:kern w:val="0"/>
        </w:rPr>
        <w:t xml:space="preserve"> a second </w:t>
      </w:r>
      <w:r w:rsidR="007F6F24">
        <w:rPr>
          <w:rFonts w:cs="Calibri"/>
          <w:kern w:val="0"/>
        </w:rPr>
        <w:t>(</w:t>
      </w:r>
      <w:r w:rsidR="00B86F1F" w:rsidRPr="000E1EE0">
        <w:rPr>
          <w:rFonts w:cs="Calibri"/>
          <w:kern w:val="0"/>
        </w:rPr>
        <w:t>longitudinal</w:t>
      </w:r>
      <w:r w:rsidR="007F6F24">
        <w:rPr>
          <w:rFonts w:cs="Calibri"/>
          <w:kern w:val="0"/>
        </w:rPr>
        <w:t>)</w:t>
      </w:r>
      <w:r w:rsidR="00B86F1F" w:rsidRPr="000E1EE0">
        <w:rPr>
          <w:rFonts w:cs="Calibri"/>
          <w:kern w:val="0"/>
        </w:rPr>
        <w:t xml:space="preserve"> interview. </w:t>
      </w:r>
      <w:r w:rsidR="00BD2223">
        <w:rPr>
          <w:rFonts w:cs="Calibri"/>
          <w:kern w:val="0"/>
        </w:rPr>
        <w:t xml:space="preserve">One participant declined a second interview, as they felt they had no further insights to add. </w:t>
      </w:r>
      <w:r w:rsidR="00B86F1F" w:rsidRPr="000E1EE0">
        <w:rPr>
          <w:rFonts w:cs="Calibri"/>
          <w:kern w:val="0"/>
        </w:rPr>
        <w:t xml:space="preserve">These broad time periods intentionally captured both real-time and reflective experiences of the GYY trial programme. </w:t>
      </w:r>
    </w:p>
    <w:p w14:paraId="5BF1AA18" w14:textId="77777777" w:rsidR="000F6A85" w:rsidRPr="000F6A85" w:rsidRDefault="000F6A85" w:rsidP="00E96C16">
      <w:pPr>
        <w:pStyle w:val="Heading3"/>
      </w:pPr>
      <w:r w:rsidRPr="00F85563">
        <w:lastRenderedPageBreak/>
        <w:t>Patient</w:t>
      </w:r>
      <w:r w:rsidRPr="000F6A85">
        <w:t xml:space="preserve"> and public involvement</w:t>
      </w:r>
    </w:p>
    <w:p w14:paraId="297B874B" w14:textId="65766BD6" w:rsidR="000F6A85" w:rsidRPr="000E1EE0" w:rsidRDefault="007037CC" w:rsidP="00E96C16">
      <w:pPr>
        <w:spacing w:after="120" w:line="240" w:lineRule="auto"/>
        <w:rPr>
          <w:rFonts w:cs="Calibri"/>
          <w:kern w:val="0"/>
        </w:rPr>
      </w:pPr>
      <w:r w:rsidRPr="007037CC">
        <w:rPr>
          <w:rFonts w:cs="Calibri"/>
          <w:kern w:val="0"/>
        </w:rPr>
        <w:t>Patient and public involvement</w:t>
      </w:r>
      <w:r>
        <w:rPr>
          <w:rFonts w:cs="Calibri"/>
          <w:kern w:val="0"/>
        </w:rPr>
        <w:t xml:space="preserve"> </w:t>
      </w:r>
      <w:r w:rsidRPr="007037CC">
        <w:rPr>
          <w:rFonts w:cs="Calibri"/>
          <w:kern w:val="0"/>
        </w:rPr>
        <w:t xml:space="preserve">representatives </w:t>
      </w:r>
      <w:r w:rsidR="00E8557E">
        <w:rPr>
          <w:rFonts w:cs="Calibri"/>
          <w:kern w:val="0"/>
        </w:rPr>
        <w:t xml:space="preserve">were involved in the GYY trial </w:t>
      </w:r>
      <w:r w:rsidRPr="007037CC">
        <w:rPr>
          <w:rFonts w:cs="Calibri"/>
          <w:kern w:val="0"/>
        </w:rPr>
        <w:t>from grant preparation through to dissemination</w:t>
      </w:r>
      <w:r w:rsidR="001651E8">
        <w:rPr>
          <w:rFonts w:cs="Calibri"/>
          <w:kern w:val="0"/>
        </w:rPr>
        <w:t xml:space="preserve">, to ensure the study design </w:t>
      </w:r>
      <w:r w:rsidR="00F62FFC">
        <w:rPr>
          <w:rFonts w:cs="Calibri"/>
          <w:kern w:val="0"/>
        </w:rPr>
        <w:t>and outcome</w:t>
      </w:r>
      <w:r w:rsidR="00295A8E">
        <w:rPr>
          <w:rFonts w:cs="Calibri"/>
          <w:kern w:val="0"/>
        </w:rPr>
        <w:t xml:space="preserve"> dissemination</w:t>
      </w:r>
      <w:r w:rsidR="00F62FFC">
        <w:rPr>
          <w:rFonts w:cs="Calibri"/>
          <w:kern w:val="0"/>
        </w:rPr>
        <w:t xml:space="preserve"> would be </w:t>
      </w:r>
      <w:r w:rsidR="004B5E13">
        <w:rPr>
          <w:rFonts w:cs="Calibri"/>
          <w:kern w:val="0"/>
        </w:rPr>
        <w:t xml:space="preserve">meaningful and relevant to an older adult, multimorbid population. </w:t>
      </w:r>
    </w:p>
    <w:p w14:paraId="28CCD34B" w14:textId="0BD7AF83" w:rsidR="004E1485" w:rsidRPr="000E1EE0" w:rsidRDefault="004E1485" w:rsidP="00E96C16">
      <w:pPr>
        <w:pStyle w:val="Heading3"/>
      </w:pPr>
      <w:r w:rsidRPr="000E1EE0">
        <w:t>Recruitment</w:t>
      </w:r>
    </w:p>
    <w:p w14:paraId="534CF6B9" w14:textId="02B8B59A" w:rsidR="00833FDC" w:rsidRPr="000E1EE0" w:rsidRDefault="001B7173" w:rsidP="00E96C16">
      <w:pPr>
        <w:spacing w:after="120" w:line="240" w:lineRule="auto"/>
        <w:rPr>
          <w:rFonts w:cs="Calibri"/>
        </w:rPr>
      </w:pPr>
      <w:r w:rsidRPr="000E1EE0">
        <w:rPr>
          <w:rFonts w:cs="Calibri"/>
        </w:rPr>
        <w:t xml:space="preserve">To gain a broad perspective of </w:t>
      </w:r>
      <w:r w:rsidR="00BF080E" w:rsidRPr="000E1EE0">
        <w:rPr>
          <w:rFonts w:cs="Calibri"/>
        </w:rPr>
        <w:t xml:space="preserve">optimal </w:t>
      </w:r>
      <w:r w:rsidRPr="000E1EE0">
        <w:rPr>
          <w:rFonts w:cs="Calibri"/>
        </w:rPr>
        <w:t xml:space="preserve">teaching </w:t>
      </w:r>
      <w:r w:rsidR="0006023D" w:rsidRPr="000E1EE0">
        <w:rPr>
          <w:rFonts w:cs="Calibri"/>
        </w:rPr>
        <w:t>techniques</w:t>
      </w:r>
      <w:r w:rsidRPr="000E1EE0">
        <w:rPr>
          <w:rFonts w:cs="Calibri"/>
        </w:rPr>
        <w:t xml:space="preserve"> </w:t>
      </w:r>
      <w:r w:rsidR="00D03A4A">
        <w:rPr>
          <w:rFonts w:cs="Calibri"/>
        </w:rPr>
        <w:t>for delivery of yoga to</w:t>
      </w:r>
      <w:r w:rsidRPr="000E1EE0">
        <w:rPr>
          <w:rFonts w:cs="Calibri"/>
        </w:rPr>
        <w:t xml:space="preserve"> this older age </w:t>
      </w:r>
      <w:r w:rsidR="001477C8" w:rsidRPr="000E1EE0">
        <w:rPr>
          <w:rFonts w:cs="Calibri"/>
        </w:rPr>
        <w:t>cohort</w:t>
      </w:r>
      <w:r w:rsidRPr="000E1EE0">
        <w:rPr>
          <w:rFonts w:cs="Calibri"/>
        </w:rPr>
        <w:t xml:space="preserve">, both trial </w:t>
      </w:r>
      <w:r w:rsidR="00F33E44">
        <w:rPr>
          <w:rFonts w:cs="Calibri"/>
        </w:rPr>
        <w:t xml:space="preserve">teachers </w:t>
      </w:r>
      <w:r w:rsidRPr="000E1EE0">
        <w:rPr>
          <w:rFonts w:cs="Calibri"/>
        </w:rPr>
        <w:t>and participant</w:t>
      </w:r>
      <w:r w:rsidR="008E0772" w:rsidRPr="000E1EE0">
        <w:rPr>
          <w:rFonts w:cs="Calibri"/>
        </w:rPr>
        <w:t>s</w:t>
      </w:r>
      <w:r w:rsidRPr="000E1EE0">
        <w:rPr>
          <w:rFonts w:cs="Calibri"/>
        </w:rPr>
        <w:t xml:space="preserve"> were </w:t>
      </w:r>
      <w:r w:rsidR="003769BF">
        <w:rPr>
          <w:rFonts w:cs="Calibri"/>
        </w:rPr>
        <w:t>recruited</w:t>
      </w:r>
      <w:r w:rsidR="001477C8" w:rsidRPr="000E1EE0">
        <w:rPr>
          <w:rFonts w:cs="Calibri"/>
        </w:rPr>
        <w:t xml:space="preserve">. </w:t>
      </w:r>
      <w:r w:rsidR="00940ADE">
        <w:rPr>
          <w:rFonts w:cs="Calibri"/>
        </w:rPr>
        <w:t xml:space="preserve">All </w:t>
      </w:r>
      <w:r w:rsidR="00940ADE" w:rsidRPr="000E1EE0">
        <w:rPr>
          <w:rFonts w:cs="Calibri"/>
          <w:kern w:val="0"/>
        </w:rPr>
        <w:t xml:space="preserve">eleven yoga </w:t>
      </w:r>
      <w:r w:rsidR="00940ADE">
        <w:rPr>
          <w:rFonts w:cs="Calibri"/>
          <w:kern w:val="0"/>
        </w:rPr>
        <w:t xml:space="preserve">teachers </w:t>
      </w:r>
      <w:r w:rsidR="00940ADE" w:rsidRPr="000E1EE0">
        <w:rPr>
          <w:rFonts w:cs="Calibri"/>
          <w:kern w:val="0"/>
        </w:rPr>
        <w:t xml:space="preserve">delivering the </w:t>
      </w:r>
      <w:r w:rsidR="00940ADE" w:rsidRPr="000E1EE0">
        <w:rPr>
          <w:rFonts w:cs="Calibri"/>
        </w:rPr>
        <w:t>yoga programme</w:t>
      </w:r>
      <w:r w:rsidR="00940ADE">
        <w:rPr>
          <w:rFonts w:cs="Calibri"/>
        </w:rPr>
        <w:t xml:space="preserve"> were </w:t>
      </w:r>
      <w:r w:rsidR="00875772">
        <w:rPr>
          <w:rFonts w:cs="Calibri"/>
        </w:rPr>
        <w:t xml:space="preserve">invited to take part in the </w:t>
      </w:r>
      <w:r w:rsidR="00940ADE">
        <w:rPr>
          <w:rFonts w:cs="Calibri"/>
        </w:rPr>
        <w:t xml:space="preserve">interviews. </w:t>
      </w:r>
      <w:r w:rsidR="004315B4">
        <w:rPr>
          <w:rFonts w:cs="Calibri"/>
        </w:rPr>
        <w:t xml:space="preserve">Participant </w:t>
      </w:r>
      <w:r w:rsidR="00220451">
        <w:rPr>
          <w:rFonts w:cs="Calibri"/>
        </w:rPr>
        <w:t>recruitment</w:t>
      </w:r>
      <w:r w:rsidR="004315B4">
        <w:rPr>
          <w:rFonts w:cs="Calibri"/>
        </w:rPr>
        <w:t xml:space="preserve"> occurred in parallel with iterative </w:t>
      </w:r>
      <w:r w:rsidR="00220451">
        <w:rPr>
          <w:rFonts w:cs="Calibri"/>
        </w:rPr>
        <w:t xml:space="preserve">data analysis, with </w:t>
      </w:r>
      <w:r w:rsidR="00032C29">
        <w:rPr>
          <w:rFonts w:cs="Calibri"/>
        </w:rPr>
        <w:t xml:space="preserve">sampling continuing until meaning saturation of the data occurred </w:t>
      </w:r>
      <w:r w:rsidR="00BB6AAA">
        <w:rPr>
          <w:rFonts w:cs="Calibri"/>
          <w:noProof/>
        </w:rPr>
        <w:t>[</w:t>
      </w:r>
      <w:r w:rsidR="001864DE">
        <w:rPr>
          <w:rFonts w:cs="Calibri"/>
          <w:noProof/>
        </w:rPr>
        <w:t>37</w:t>
      </w:r>
      <w:r w:rsidR="00BB6AAA">
        <w:rPr>
          <w:rFonts w:cs="Calibri"/>
          <w:noProof/>
        </w:rPr>
        <w:t>]</w:t>
      </w:r>
      <w:r w:rsidR="00304FA1">
        <w:rPr>
          <w:rFonts w:cs="Calibri"/>
        </w:rPr>
        <w:t xml:space="preserve">. </w:t>
      </w:r>
      <w:r w:rsidR="00335B00" w:rsidRPr="000E1EE0">
        <w:rPr>
          <w:rFonts w:cs="Calibri"/>
        </w:rPr>
        <w:t>A</w:t>
      </w:r>
      <w:r w:rsidR="004B0AB1" w:rsidRPr="000E1EE0">
        <w:rPr>
          <w:rFonts w:cs="Calibri"/>
        </w:rPr>
        <w:t xml:space="preserve"> sample of 25 participants</w:t>
      </w:r>
      <w:r w:rsidR="00C07049" w:rsidRPr="000E1EE0">
        <w:rPr>
          <w:rFonts w:cs="Calibri"/>
        </w:rPr>
        <w:t xml:space="preserve"> </w:t>
      </w:r>
      <w:r w:rsidR="00EF38CE" w:rsidRPr="000E1EE0">
        <w:rPr>
          <w:rFonts w:cs="Calibri"/>
        </w:rPr>
        <w:t xml:space="preserve">were </w:t>
      </w:r>
      <w:r w:rsidR="00204DE9" w:rsidRPr="000E1EE0">
        <w:rPr>
          <w:rFonts w:cs="Calibri"/>
        </w:rPr>
        <w:t>recruited</w:t>
      </w:r>
      <w:r w:rsidR="00EA0B5A" w:rsidRPr="000E1EE0">
        <w:rPr>
          <w:rFonts w:cs="Calibri"/>
        </w:rPr>
        <w:t xml:space="preserve">; participants </w:t>
      </w:r>
      <w:r w:rsidR="0093507E" w:rsidRPr="000E1EE0">
        <w:rPr>
          <w:rFonts w:cs="Calibri"/>
        </w:rPr>
        <w:t>were purposely selected to represent</w:t>
      </w:r>
      <w:r w:rsidR="00204DE9" w:rsidRPr="000E1EE0">
        <w:rPr>
          <w:rFonts w:cs="Calibri"/>
        </w:rPr>
        <w:t xml:space="preserve"> the trial </w:t>
      </w:r>
      <w:r w:rsidR="0006023D" w:rsidRPr="000E1EE0">
        <w:rPr>
          <w:rFonts w:cs="Calibri"/>
        </w:rPr>
        <w:t xml:space="preserve">cohort </w:t>
      </w:r>
      <w:r w:rsidR="00204DE9" w:rsidRPr="000E1EE0">
        <w:rPr>
          <w:rFonts w:cs="Calibri"/>
        </w:rPr>
        <w:t>demographic</w:t>
      </w:r>
      <w:r w:rsidR="00697F12" w:rsidRPr="000E1EE0">
        <w:rPr>
          <w:rFonts w:cs="Calibri"/>
        </w:rPr>
        <w:t xml:space="preserve">s of </w:t>
      </w:r>
      <w:r w:rsidR="00204DE9" w:rsidRPr="000E1EE0">
        <w:rPr>
          <w:rFonts w:cs="Calibri"/>
        </w:rPr>
        <w:t>gender, age, ethnicity,</w:t>
      </w:r>
      <w:r w:rsidR="00697F12" w:rsidRPr="000E1EE0">
        <w:rPr>
          <w:rFonts w:cs="Calibri"/>
        </w:rPr>
        <w:t xml:space="preserve"> </w:t>
      </w:r>
      <w:r w:rsidR="00842170" w:rsidRPr="000E1EE0">
        <w:rPr>
          <w:rFonts w:cs="Calibri"/>
        </w:rPr>
        <w:t>index of multiple deprivation</w:t>
      </w:r>
      <w:r w:rsidR="00297048">
        <w:rPr>
          <w:rFonts w:cs="Calibri"/>
        </w:rPr>
        <w:t xml:space="preserve"> (</w:t>
      </w:r>
      <w:r w:rsidR="00842170" w:rsidRPr="000E1EE0">
        <w:rPr>
          <w:rFonts w:cs="Calibri"/>
        </w:rPr>
        <w:t>IMD</w:t>
      </w:r>
      <w:r w:rsidR="00297048">
        <w:rPr>
          <w:rFonts w:cs="Calibri"/>
        </w:rPr>
        <w:t>)</w:t>
      </w:r>
      <w:r w:rsidR="00842170" w:rsidRPr="000E1EE0">
        <w:rPr>
          <w:rFonts w:cs="Calibri"/>
        </w:rPr>
        <w:t xml:space="preserve">, </w:t>
      </w:r>
      <w:r w:rsidR="00812114" w:rsidRPr="000E1EE0">
        <w:rPr>
          <w:rFonts w:cs="Calibri"/>
        </w:rPr>
        <w:t xml:space="preserve">and number and intensity of chronic health conditions. </w:t>
      </w:r>
    </w:p>
    <w:p w14:paraId="774BE73D" w14:textId="4571363C" w:rsidR="004E1485" w:rsidRPr="000E1EE0" w:rsidRDefault="00B86F1F" w:rsidP="00E96C16">
      <w:pPr>
        <w:pStyle w:val="Heading3"/>
      </w:pPr>
      <w:r w:rsidRPr="000E1EE0">
        <w:t>D</w:t>
      </w:r>
      <w:r w:rsidR="004E1485" w:rsidRPr="000E1EE0">
        <w:t>ata collection</w:t>
      </w:r>
    </w:p>
    <w:p w14:paraId="2AAA9E96" w14:textId="3090AFC6" w:rsidR="003543FC" w:rsidRDefault="00B274EF" w:rsidP="00E96C16">
      <w:pPr>
        <w:spacing w:after="120" w:line="240" w:lineRule="auto"/>
        <w:rPr>
          <w:rFonts w:cs="Calibri"/>
          <w:kern w:val="0"/>
        </w:rPr>
      </w:pPr>
      <w:r w:rsidRPr="000E1EE0">
        <w:rPr>
          <w:rFonts w:cs="Calibri"/>
        </w:rPr>
        <w:t xml:space="preserve">Data was collected via individual interviews </w:t>
      </w:r>
      <w:r w:rsidR="00297048">
        <w:rPr>
          <w:rFonts w:cs="Calibri"/>
        </w:rPr>
        <w:t>(</w:t>
      </w:r>
      <w:r w:rsidR="00015429" w:rsidRPr="000E1EE0">
        <w:rPr>
          <w:rFonts w:cs="Calibri"/>
        </w:rPr>
        <w:t>audio recordings</w:t>
      </w:r>
      <w:r w:rsidR="00297048">
        <w:rPr>
          <w:rFonts w:cs="Calibri"/>
        </w:rPr>
        <w:t>)</w:t>
      </w:r>
      <w:r w:rsidR="00015429" w:rsidRPr="000E1EE0">
        <w:rPr>
          <w:rFonts w:cs="Calibri"/>
        </w:rPr>
        <w:t xml:space="preserve"> </w:t>
      </w:r>
      <w:r w:rsidRPr="000E1EE0">
        <w:rPr>
          <w:rFonts w:cs="Calibri"/>
        </w:rPr>
        <w:t>and class observations</w:t>
      </w:r>
      <w:r w:rsidR="00015429" w:rsidRPr="000E1EE0">
        <w:rPr>
          <w:rFonts w:cs="Calibri"/>
        </w:rPr>
        <w:t xml:space="preserve"> </w:t>
      </w:r>
      <w:r w:rsidR="00297048">
        <w:rPr>
          <w:rFonts w:cs="Calibri"/>
        </w:rPr>
        <w:t>(</w:t>
      </w:r>
      <w:r w:rsidR="00155515">
        <w:rPr>
          <w:rFonts w:cs="Calibri"/>
        </w:rPr>
        <w:t>note taking</w:t>
      </w:r>
      <w:r w:rsidR="00297048">
        <w:rPr>
          <w:rFonts w:cs="Calibri"/>
        </w:rPr>
        <w:t>)</w:t>
      </w:r>
      <w:r w:rsidR="00CC0D70" w:rsidRPr="000E1EE0">
        <w:rPr>
          <w:rFonts w:cs="Calibri"/>
        </w:rPr>
        <w:t xml:space="preserve">, </w:t>
      </w:r>
      <w:r w:rsidR="00CC0D70" w:rsidRPr="000E1EE0">
        <w:rPr>
          <w:rFonts w:cs="Calibri"/>
          <w:kern w:val="0"/>
        </w:rPr>
        <w:t xml:space="preserve">conducted by a </w:t>
      </w:r>
      <w:r w:rsidR="00940D0A">
        <w:rPr>
          <w:rFonts w:cs="Calibri"/>
          <w:kern w:val="0"/>
        </w:rPr>
        <w:t xml:space="preserve">university-based </w:t>
      </w:r>
      <w:r w:rsidR="00CC0D70" w:rsidRPr="000E1EE0">
        <w:rPr>
          <w:rFonts w:cs="Calibri"/>
          <w:kern w:val="0"/>
        </w:rPr>
        <w:t xml:space="preserve">researcher </w:t>
      </w:r>
      <w:r w:rsidR="00297048">
        <w:rPr>
          <w:rFonts w:cs="Calibri"/>
          <w:kern w:val="0"/>
        </w:rPr>
        <w:t>(</w:t>
      </w:r>
      <w:r w:rsidR="00CC0D70" w:rsidRPr="000E1EE0">
        <w:rPr>
          <w:rFonts w:cs="Calibri"/>
          <w:kern w:val="0"/>
        </w:rPr>
        <w:t>LW</w:t>
      </w:r>
      <w:r w:rsidR="00297048">
        <w:rPr>
          <w:rFonts w:cs="Calibri"/>
          <w:kern w:val="0"/>
        </w:rPr>
        <w:t>)</w:t>
      </w:r>
      <w:r w:rsidR="007B0F9A">
        <w:rPr>
          <w:rFonts w:cs="Calibri"/>
          <w:kern w:val="0"/>
        </w:rPr>
        <w:t xml:space="preserve"> </w:t>
      </w:r>
      <w:r w:rsidR="00440F1D">
        <w:rPr>
          <w:rFonts w:cs="Calibri"/>
          <w:kern w:val="0"/>
        </w:rPr>
        <w:t xml:space="preserve">with over 10 years </w:t>
      </w:r>
      <w:r w:rsidR="0080248E">
        <w:rPr>
          <w:rFonts w:cs="Calibri"/>
          <w:kern w:val="0"/>
        </w:rPr>
        <w:t xml:space="preserve">qualitative research </w:t>
      </w:r>
      <w:r w:rsidR="005A70DC">
        <w:rPr>
          <w:rFonts w:cs="Calibri"/>
          <w:kern w:val="0"/>
        </w:rPr>
        <w:t xml:space="preserve">experience in </w:t>
      </w:r>
      <w:r w:rsidR="0080248E">
        <w:rPr>
          <w:rFonts w:cs="Calibri"/>
          <w:kern w:val="0"/>
        </w:rPr>
        <w:t xml:space="preserve">the fields of </w:t>
      </w:r>
      <w:r w:rsidR="00534C99">
        <w:rPr>
          <w:rFonts w:cs="Calibri"/>
          <w:kern w:val="0"/>
        </w:rPr>
        <w:t xml:space="preserve">yoga and </w:t>
      </w:r>
      <w:r w:rsidR="005A70DC">
        <w:rPr>
          <w:rFonts w:cs="Calibri"/>
          <w:kern w:val="0"/>
        </w:rPr>
        <w:t>health</w:t>
      </w:r>
      <w:r w:rsidRPr="000E1EE0">
        <w:rPr>
          <w:rFonts w:cs="Calibri"/>
        </w:rPr>
        <w:t xml:space="preserve">. </w:t>
      </w:r>
      <w:r w:rsidR="00212013" w:rsidRPr="000E1EE0">
        <w:rPr>
          <w:rFonts w:cs="Calibri"/>
        </w:rPr>
        <w:t>Interviews were s</w:t>
      </w:r>
      <w:r w:rsidR="00507E48" w:rsidRPr="000E1EE0">
        <w:rPr>
          <w:rFonts w:cs="Calibri"/>
          <w:kern w:val="0"/>
        </w:rPr>
        <w:t>emi-structured</w:t>
      </w:r>
      <w:r w:rsidR="00212013" w:rsidRPr="000E1EE0">
        <w:rPr>
          <w:rFonts w:cs="Calibri"/>
          <w:kern w:val="0"/>
        </w:rPr>
        <w:t xml:space="preserve">, with </w:t>
      </w:r>
      <w:r w:rsidR="00A26293">
        <w:rPr>
          <w:rFonts w:cs="Calibri"/>
          <w:kern w:val="0"/>
        </w:rPr>
        <w:t>interview</w:t>
      </w:r>
      <w:r w:rsidR="002F0CAC" w:rsidRPr="000E1EE0">
        <w:rPr>
          <w:rFonts w:cs="Calibri"/>
          <w:kern w:val="0"/>
        </w:rPr>
        <w:t xml:space="preserve"> schedules</w:t>
      </w:r>
      <w:r w:rsidR="000439B1">
        <w:rPr>
          <w:rFonts w:cs="Calibri"/>
          <w:kern w:val="0"/>
        </w:rPr>
        <w:t xml:space="preserve"> </w:t>
      </w:r>
      <w:r w:rsidR="00A26293">
        <w:rPr>
          <w:rFonts w:cs="Calibri"/>
          <w:kern w:val="0"/>
        </w:rPr>
        <w:t xml:space="preserve">specifically </w:t>
      </w:r>
      <w:r w:rsidR="000439B1">
        <w:rPr>
          <w:rFonts w:cs="Calibri"/>
          <w:kern w:val="0"/>
        </w:rPr>
        <w:t>developed for this</w:t>
      </w:r>
      <w:r w:rsidR="00A26293">
        <w:rPr>
          <w:rFonts w:cs="Calibri"/>
          <w:kern w:val="0"/>
        </w:rPr>
        <w:t xml:space="preserve"> project </w:t>
      </w:r>
      <w:r w:rsidR="00574A1F">
        <w:rPr>
          <w:rFonts w:cs="Calibri"/>
          <w:kern w:val="0"/>
        </w:rPr>
        <w:t xml:space="preserve">and </w:t>
      </w:r>
      <w:r w:rsidR="00507E48" w:rsidRPr="000E1EE0">
        <w:rPr>
          <w:rFonts w:cs="Calibri"/>
          <w:kern w:val="0"/>
        </w:rPr>
        <w:t xml:space="preserve">iteratively adapted in response to </w:t>
      </w:r>
      <w:r w:rsidR="002B43B1" w:rsidRPr="000E1EE0">
        <w:rPr>
          <w:rFonts w:cs="Calibri"/>
          <w:kern w:val="0"/>
        </w:rPr>
        <w:t xml:space="preserve">cumulative interview and observational data. </w:t>
      </w:r>
      <w:r w:rsidR="00044176" w:rsidRPr="000E1EE0">
        <w:rPr>
          <w:rFonts w:cs="Calibri"/>
          <w:kern w:val="0"/>
        </w:rPr>
        <w:t xml:space="preserve">To </w:t>
      </w:r>
      <w:r w:rsidR="003271A4" w:rsidRPr="000E1EE0">
        <w:rPr>
          <w:rFonts w:cs="Calibri"/>
          <w:kern w:val="0"/>
        </w:rPr>
        <w:t>compare</w:t>
      </w:r>
      <w:r w:rsidR="006A5318" w:rsidRPr="000E1EE0">
        <w:rPr>
          <w:rFonts w:cs="Calibri"/>
          <w:kern w:val="0"/>
        </w:rPr>
        <w:t xml:space="preserve"> </w:t>
      </w:r>
      <w:r w:rsidR="003B52CA">
        <w:rPr>
          <w:rFonts w:cs="Calibri"/>
          <w:kern w:val="0"/>
        </w:rPr>
        <w:t>yoga teacher</w:t>
      </w:r>
      <w:r w:rsidR="00D67A62" w:rsidRPr="000E1EE0">
        <w:rPr>
          <w:rFonts w:cs="Calibri"/>
          <w:kern w:val="0"/>
        </w:rPr>
        <w:t xml:space="preserve"> and participant perspectives, </w:t>
      </w:r>
      <w:r w:rsidR="006A5318" w:rsidRPr="000E1EE0">
        <w:rPr>
          <w:rFonts w:cs="Calibri"/>
          <w:kern w:val="0"/>
        </w:rPr>
        <w:t>questions were similarly worded where possible</w:t>
      </w:r>
      <w:r w:rsidR="00D67A62" w:rsidRPr="000E1EE0">
        <w:rPr>
          <w:rFonts w:cs="Calibri"/>
          <w:kern w:val="0"/>
        </w:rPr>
        <w:t xml:space="preserve"> </w:t>
      </w:r>
      <w:r w:rsidR="00297048">
        <w:rPr>
          <w:rFonts w:cs="Calibri"/>
          <w:kern w:val="0"/>
        </w:rPr>
        <w:t>(</w:t>
      </w:r>
      <w:r w:rsidR="00D67A62" w:rsidRPr="000E1EE0">
        <w:rPr>
          <w:rFonts w:cs="Calibri"/>
          <w:kern w:val="0"/>
        </w:rPr>
        <w:t xml:space="preserve">Table </w:t>
      </w:r>
      <w:r w:rsidR="002F0CAC" w:rsidRPr="000E1EE0">
        <w:rPr>
          <w:rFonts w:cs="Calibri"/>
          <w:kern w:val="0"/>
        </w:rPr>
        <w:t>1</w:t>
      </w:r>
      <w:r w:rsidR="00297048">
        <w:rPr>
          <w:rFonts w:cs="Calibri"/>
          <w:kern w:val="0"/>
        </w:rPr>
        <w:t>)</w:t>
      </w:r>
      <w:r w:rsidR="00D67A62" w:rsidRPr="000E1EE0">
        <w:rPr>
          <w:rFonts w:cs="Calibri"/>
          <w:kern w:val="0"/>
        </w:rPr>
        <w:t xml:space="preserve">. </w:t>
      </w:r>
      <w:r w:rsidR="004E1485" w:rsidRPr="000E1EE0">
        <w:rPr>
          <w:rFonts w:cs="Calibri"/>
          <w:kern w:val="0"/>
        </w:rPr>
        <w:t xml:space="preserve">Interviews were audio-recorded, independently transcribed verbatim, </w:t>
      </w:r>
      <w:r w:rsidR="003543FC" w:rsidRPr="000E1EE0">
        <w:rPr>
          <w:rFonts w:cs="Calibri"/>
          <w:kern w:val="0"/>
        </w:rPr>
        <w:t xml:space="preserve">and anonymised by removing any reference to individuals or delivery site. </w:t>
      </w:r>
      <w:r w:rsidR="0096242F">
        <w:rPr>
          <w:rFonts w:cs="Calibri"/>
          <w:kern w:val="0"/>
        </w:rPr>
        <w:t xml:space="preserve">Participants were offered the opportunity to </w:t>
      </w:r>
      <w:r w:rsidR="00F440D2">
        <w:rPr>
          <w:rFonts w:cs="Calibri"/>
          <w:kern w:val="0"/>
        </w:rPr>
        <w:t>provide feedback on</w:t>
      </w:r>
      <w:r w:rsidR="00323B35">
        <w:rPr>
          <w:rFonts w:cs="Calibri"/>
          <w:kern w:val="0"/>
        </w:rPr>
        <w:t xml:space="preserve"> </w:t>
      </w:r>
      <w:r w:rsidR="00B620FC">
        <w:rPr>
          <w:rFonts w:cs="Calibri"/>
          <w:kern w:val="0"/>
        </w:rPr>
        <w:t xml:space="preserve">and approve </w:t>
      </w:r>
      <w:r w:rsidR="00323B35">
        <w:rPr>
          <w:rFonts w:cs="Calibri"/>
          <w:kern w:val="0"/>
        </w:rPr>
        <w:t>the</w:t>
      </w:r>
      <w:r w:rsidR="00F440D2">
        <w:rPr>
          <w:rFonts w:cs="Calibri"/>
          <w:kern w:val="0"/>
        </w:rPr>
        <w:t>ir</w:t>
      </w:r>
      <w:r w:rsidR="00323B35">
        <w:rPr>
          <w:rFonts w:cs="Calibri"/>
          <w:kern w:val="0"/>
        </w:rPr>
        <w:t xml:space="preserve"> </w:t>
      </w:r>
      <w:r w:rsidR="00033FCE">
        <w:rPr>
          <w:rFonts w:cs="Calibri"/>
          <w:kern w:val="0"/>
        </w:rPr>
        <w:t xml:space="preserve">anonymised </w:t>
      </w:r>
      <w:r w:rsidR="00323B35">
        <w:rPr>
          <w:rFonts w:cs="Calibri"/>
          <w:kern w:val="0"/>
        </w:rPr>
        <w:t>transcripts</w:t>
      </w:r>
      <w:r w:rsidR="00033FCE">
        <w:rPr>
          <w:rFonts w:cs="Calibri"/>
          <w:kern w:val="0"/>
        </w:rPr>
        <w:t xml:space="preserve">; none </w:t>
      </w:r>
      <w:r w:rsidR="00B620FC">
        <w:rPr>
          <w:rFonts w:cs="Calibri"/>
          <w:kern w:val="0"/>
        </w:rPr>
        <w:t xml:space="preserve">requested this </w:t>
      </w:r>
      <w:r w:rsidR="00C30C8E">
        <w:rPr>
          <w:rFonts w:cs="Calibri"/>
          <w:kern w:val="0"/>
        </w:rPr>
        <w:t>option.</w:t>
      </w:r>
      <w:r w:rsidR="00033FCE">
        <w:rPr>
          <w:rFonts w:cs="Calibri"/>
          <w:kern w:val="0"/>
        </w:rPr>
        <w:t xml:space="preserve"> </w:t>
      </w:r>
      <w:r w:rsidR="00CC0D70" w:rsidRPr="000E1EE0">
        <w:rPr>
          <w:rFonts w:cs="Calibri"/>
          <w:kern w:val="0"/>
        </w:rPr>
        <w:t xml:space="preserve">Observation field notes were written in real </w:t>
      </w:r>
      <w:r w:rsidR="002F0CAC" w:rsidRPr="000E1EE0">
        <w:rPr>
          <w:rFonts w:cs="Calibri"/>
          <w:kern w:val="0"/>
        </w:rPr>
        <w:t>time to prevent recall bias</w:t>
      </w:r>
      <w:r w:rsidR="00B13B3C" w:rsidRPr="000E1EE0">
        <w:rPr>
          <w:rFonts w:cs="Calibri"/>
          <w:kern w:val="0"/>
        </w:rPr>
        <w:t xml:space="preserve">, </w:t>
      </w:r>
      <w:r w:rsidR="00ED03FE">
        <w:rPr>
          <w:rFonts w:cs="Calibri"/>
          <w:kern w:val="0"/>
        </w:rPr>
        <w:t>and additional</w:t>
      </w:r>
      <w:r w:rsidR="00155515">
        <w:rPr>
          <w:rFonts w:cs="Calibri"/>
          <w:kern w:val="0"/>
        </w:rPr>
        <w:t xml:space="preserve"> fi</w:t>
      </w:r>
      <w:r w:rsidR="00F77D79">
        <w:rPr>
          <w:rFonts w:cs="Calibri"/>
          <w:kern w:val="0"/>
        </w:rPr>
        <w:t xml:space="preserve">eld </w:t>
      </w:r>
      <w:r w:rsidR="00416267">
        <w:rPr>
          <w:rFonts w:cs="Calibri"/>
          <w:kern w:val="0"/>
        </w:rPr>
        <w:t xml:space="preserve">notes </w:t>
      </w:r>
      <w:r w:rsidR="00F77D79">
        <w:rPr>
          <w:rFonts w:cs="Calibri"/>
          <w:kern w:val="0"/>
        </w:rPr>
        <w:t>written after each interview and observation. These notes</w:t>
      </w:r>
      <w:r w:rsidR="00ED03FE">
        <w:rPr>
          <w:rFonts w:cs="Calibri"/>
          <w:kern w:val="0"/>
        </w:rPr>
        <w:t xml:space="preserve"> </w:t>
      </w:r>
      <w:r w:rsidR="00F77D79">
        <w:rPr>
          <w:rFonts w:cs="Calibri"/>
          <w:kern w:val="0"/>
        </w:rPr>
        <w:t>were</w:t>
      </w:r>
      <w:r w:rsidR="00D76EC7" w:rsidRPr="000E1EE0">
        <w:rPr>
          <w:rFonts w:cs="Calibri"/>
          <w:kern w:val="0"/>
        </w:rPr>
        <w:t xml:space="preserve"> used to </w:t>
      </w:r>
      <w:r w:rsidR="00C26AC0" w:rsidRPr="000E1EE0">
        <w:rPr>
          <w:rFonts w:cs="Calibri"/>
          <w:kern w:val="0"/>
        </w:rPr>
        <w:t>further tailor the interview schedules</w:t>
      </w:r>
      <w:r w:rsidR="00E037C0">
        <w:rPr>
          <w:rFonts w:cs="Calibri"/>
          <w:kern w:val="0"/>
        </w:rPr>
        <w:t xml:space="preserve"> regarding the</w:t>
      </w:r>
      <w:r w:rsidR="00C26AC0" w:rsidRPr="000E1EE0">
        <w:rPr>
          <w:rFonts w:cs="Calibri"/>
          <w:kern w:val="0"/>
        </w:rPr>
        <w:t xml:space="preserve"> </w:t>
      </w:r>
      <w:r w:rsidR="008C5CB4" w:rsidRPr="000E1EE0">
        <w:rPr>
          <w:rFonts w:cs="Calibri"/>
          <w:kern w:val="0"/>
        </w:rPr>
        <w:t>delivery aspects of the yoga classes</w:t>
      </w:r>
      <w:r w:rsidR="002F0CAC" w:rsidRPr="000E1EE0">
        <w:rPr>
          <w:rFonts w:cs="Calibri"/>
          <w:kern w:val="0"/>
        </w:rPr>
        <w:t xml:space="preserve">. </w:t>
      </w:r>
    </w:p>
    <w:p w14:paraId="7D694C09" w14:textId="77777777" w:rsidR="004D53CC" w:rsidRDefault="004D53CC" w:rsidP="00E96C16">
      <w:pPr>
        <w:spacing w:after="120" w:line="240" w:lineRule="auto"/>
        <w:rPr>
          <w:rFonts w:cs="Calibri"/>
          <w:kern w:val="0"/>
        </w:rPr>
      </w:pPr>
    </w:p>
    <w:p w14:paraId="438A1153" w14:textId="77777777" w:rsidR="00C478DD" w:rsidRPr="000E1EE0" w:rsidRDefault="00C478DD" w:rsidP="00E96C16">
      <w:pPr>
        <w:spacing w:line="240" w:lineRule="auto"/>
        <w:rPr>
          <w:rFonts w:cs="Calibri"/>
          <w:i/>
          <w:iCs/>
          <w:szCs w:val="22"/>
        </w:rPr>
      </w:pPr>
      <w:r w:rsidRPr="000E1EE0">
        <w:rPr>
          <w:rFonts w:cs="Calibri"/>
          <w:szCs w:val="22"/>
        </w:rPr>
        <w:t>Table 1. Exemplar of core semi-structured interview questions</w:t>
      </w:r>
    </w:p>
    <w:tbl>
      <w:tblPr>
        <w:tblStyle w:val="TableGrid"/>
        <w:tblW w:w="5000" w:type="pct"/>
        <w:tblLook w:val="04A0" w:firstRow="1" w:lastRow="0" w:firstColumn="1" w:lastColumn="0" w:noHBand="0" w:noVBand="1"/>
      </w:tblPr>
      <w:tblGrid>
        <w:gridCol w:w="9016"/>
      </w:tblGrid>
      <w:tr w:rsidR="00C478DD" w:rsidRPr="000E1EE0" w14:paraId="5BA52EF5" w14:textId="77777777" w:rsidTr="0068001C">
        <w:tc>
          <w:tcPr>
            <w:tcW w:w="5000" w:type="pct"/>
          </w:tcPr>
          <w:p w14:paraId="22C7877B" w14:textId="77777777" w:rsidR="00C478DD" w:rsidRPr="000E1EE0" w:rsidRDefault="00C478DD" w:rsidP="00E96C16">
            <w:pPr>
              <w:autoSpaceDE w:val="0"/>
              <w:autoSpaceDN w:val="0"/>
              <w:adjustRightInd w:val="0"/>
              <w:spacing w:after="120"/>
              <w:rPr>
                <w:rFonts w:ascii="Calibri" w:hAnsi="Calibri" w:cs="Calibri"/>
                <w:b/>
              </w:rPr>
            </w:pPr>
            <w:r w:rsidRPr="000E1EE0">
              <w:rPr>
                <w:rFonts w:ascii="Calibri" w:hAnsi="Calibri" w:cs="Calibri"/>
                <w:b/>
              </w:rPr>
              <w:t>Sample question (wording adapted to suit interviewee)</w:t>
            </w:r>
          </w:p>
        </w:tc>
      </w:tr>
      <w:tr w:rsidR="00C478DD" w:rsidRPr="000E1EE0" w14:paraId="120D3472" w14:textId="77777777" w:rsidTr="0068001C">
        <w:tc>
          <w:tcPr>
            <w:tcW w:w="5000" w:type="pct"/>
          </w:tcPr>
          <w:p w14:paraId="6B074C76" w14:textId="77777777" w:rsidR="00C478DD" w:rsidRPr="000E1EE0" w:rsidRDefault="00C478DD" w:rsidP="00E96C16">
            <w:pPr>
              <w:spacing w:after="120"/>
              <w:rPr>
                <w:rFonts w:ascii="Calibri" w:hAnsi="Calibri" w:cs="Calibri"/>
              </w:rPr>
            </w:pPr>
            <w:r w:rsidRPr="000E1EE0">
              <w:rPr>
                <w:rFonts w:ascii="Calibri" w:hAnsi="Calibri" w:cs="Calibri"/>
              </w:rPr>
              <w:t>How has your experience of the yoga classes changed over the sessions you have delivered so far? Prompt for any practical problems faced.</w:t>
            </w:r>
          </w:p>
        </w:tc>
      </w:tr>
      <w:tr w:rsidR="00C478DD" w:rsidRPr="000E1EE0" w14:paraId="1810BCE6" w14:textId="77777777" w:rsidTr="0068001C">
        <w:tc>
          <w:tcPr>
            <w:tcW w:w="5000" w:type="pct"/>
          </w:tcPr>
          <w:p w14:paraId="1FA1AA58" w14:textId="77777777" w:rsidR="00C478DD" w:rsidRPr="000E1EE0" w:rsidRDefault="00C478DD" w:rsidP="00E96C16">
            <w:pPr>
              <w:spacing w:after="120"/>
              <w:rPr>
                <w:rFonts w:ascii="Calibri" w:hAnsi="Calibri" w:cs="Calibri"/>
              </w:rPr>
            </w:pPr>
            <w:r w:rsidRPr="000E1EE0">
              <w:rPr>
                <w:rFonts w:ascii="Calibri" w:hAnsi="Calibri" w:cs="Calibri"/>
              </w:rPr>
              <w:t>How well do you feel participants have engaged with the classes now? Prompt for what aspects have worked well/not so well. Prompt for what participants seem to enjoy/like the least.</w:t>
            </w:r>
          </w:p>
        </w:tc>
      </w:tr>
      <w:tr w:rsidR="00C478DD" w:rsidRPr="000E1EE0" w14:paraId="0331152A" w14:textId="77777777" w:rsidTr="0068001C">
        <w:tc>
          <w:tcPr>
            <w:tcW w:w="5000" w:type="pct"/>
          </w:tcPr>
          <w:p w14:paraId="552B8F9B" w14:textId="77777777" w:rsidR="00C478DD" w:rsidRPr="000E1EE0" w:rsidRDefault="00C478DD" w:rsidP="00E96C16">
            <w:pPr>
              <w:spacing w:after="120"/>
              <w:rPr>
                <w:rFonts w:ascii="Calibri" w:hAnsi="Calibri" w:cs="Calibri"/>
              </w:rPr>
            </w:pPr>
            <w:r w:rsidRPr="000E1EE0">
              <w:rPr>
                <w:rFonts w:ascii="Calibri" w:hAnsi="Calibri" w:cs="Calibri"/>
              </w:rPr>
              <w:t>How have you worked to tailor the postures for different people?</w:t>
            </w:r>
          </w:p>
        </w:tc>
      </w:tr>
      <w:tr w:rsidR="00C478DD" w:rsidRPr="000E1EE0" w14:paraId="2A639145" w14:textId="77777777" w:rsidTr="0068001C">
        <w:tc>
          <w:tcPr>
            <w:tcW w:w="5000" w:type="pct"/>
          </w:tcPr>
          <w:p w14:paraId="0D05964C" w14:textId="58959FA7" w:rsidR="00C478DD" w:rsidRPr="000E1EE0" w:rsidRDefault="00C478DD" w:rsidP="00E96C16">
            <w:pPr>
              <w:spacing w:after="120"/>
              <w:rPr>
                <w:rFonts w:ascii="Calibri" w:hAnsi="Calibri" w:cs="Calibri"/>
              </w:rPr>
            </w:pPr>
            <w:r w:rsidRPr="000E1EE0">
              <w:rPr>
                <w:rFonts w:ascii="Calibri" w:hAnsi="Calibri" w:cs="Calibri"/>
              </w:rPr>
              <w:t xml:space="preserve">How has Zoom impacted engagement compared to face-to-face classes? Prompt for </w:t>
            </w:r>
            <w:r w:rsidR="003B52CA">
              <w:rPr>
                <w:rFonts w:ascii="Calibri" w:hAnsi="Calibri" w:cs="Calibri"/>
              </w:rPr>
              <w:t>teacher</w:t>
            </w:r>
            <w:r w:rsidRPr="000E1EE0">
              <w:rPr>
                <w:rFonts w:ascii="Calibri" w:hAnsi="Calibri" w:cs="Calibri"/>
              </w:rPr>
              <w:t xml:space="preserve"> engagement with the participants and vice versa. </w:t>
            </w:r>
          </w:p>
        </w:tc>
      </w:tr>
      <w:tr w:rsidR="00C478DD" w:rsidRPr="000E1EE0" w14:paraId="57EADD0B" w14:textId="77777777" w:rsidTr="0068001C">
        <w:tc>
          <w:tcPr>
            <w:tcW w:w="5000" w:type="pct"/>
          </w:tcPr>
          <w:p w14:paraId="48C8BC41" w14:textId="515CC114" w:rsidR="00C478DD" w:rsidRPr="000E1EE0" w:rsidRDefault="00C478DD" w:rsidP="00E96C16">
            <w:pPr>
              <w:spacing w:after="120"/>
              <w:rPr>
                <w:rFonts w:ascii="Calibri" w:hAnsi="Calibri" w:cs="Calibri"/>
              </w:rPr>
            </w:pPr>
            <w:r w:rsidRPr="000E1EE0">
              <w:rPr>
                <w:rFonts w:ascii="Calibri" w:hAnsi="Calibri" w:cs="Calibri"/>
              </w:rPr>
              <w:t xml:space="preserve">How has Zoom impacted communication compared to face-to-face classes? Prompt for </w:t>
            </w:r>
            <w:r w:rsidR="003B52CA">
              <w:rPr>
                <w:rFonts w:ascii="Calibri" w:hAnsi="Calibri" w:cs="Calibri"/>
              </w:rPr>
              <w:t>teacher</w:t>
            </w:r>
            <w:r w:rsidRPr="000E1EE0">
              <w:rPr>
                <w:rFonts w:ascii="Calibri" w:hAnsi="Calibri" w:cs="Calibri"/>
              </w:rPr>
              <w:t xml:space="preserve"> communication with the participants and vice versa. </w:t>
            </w:r>
          </w:p>
        </w:tc>
      </w:tr>
      <w:tr w:rsidR="00C478DD" w:rsidRPr="000E1EE0" w14:paraId="6A33F95D" w14:textId="77777777" w:rsidTr="0068001C">
        <w:tc>
          <w:tcPr>
            <w:tcW w:w="5000" w:type="pct"/>
          </w:tcPr>
          <w:p w14:paraId="682EE5D5" w14:textId="4D1169F3" w:rsidR="00C478DD" w:rsidRPr="000E1EE0" w:rsidRDefault="00C478DD" w:rsidP="00E96C16">
            <w:pPr>
              <w:spacing w:after="120"/>
              <w:rPr>
                <w:rFonts w:ascii="Calibri" w:hAnsi="Calibri" w:cs="Calibri"/>
              </w:rPr>
            </w:pPr>
            <w:r w:rsidRPr="000E1EE0">
              <w:rPr>
                <w:rFonts w:ascii="Calibri" w:hAnsi="Calibri" w:cs="Calibri"/>
              </w:rPr>
              <w:t xml:space="preserve">How does </w:t>
            </w:r>
            <w:r w:rsidR="00885DB6">
              <w:rPr>
                <w:rFonts w:ascii="Calibri" w:hAnsi="Calibri" w:cs="Calibri"/>
              </w:rPr>
              <w:t>Gentle Years Yoga</w:t>
            </w:r>
            <w:r w:rsidRPr="000E1EE0">
              <w:rPr>
                <w:rFonts w:ascii="Calibri" w:hAnsi="Calibri" w:cs="Calibri"/>
              </w:rPr>
              <w:t xml:space="preserve"> teaching differ from how you would usually address a mixed ability class? OR How does </w:t>
            </w:r>
            <w:r w:rsidR="00885DB6">
              <w:rPr>
                <w:rFonts w:ascii="Calibri" w:hAnsi="Calibri" w:cs="Calibri"/>
              </w:rPr>
              <w:t>Gentle Years Yoga</w:t>
            </w:r>
            <w:r w:rsidR="00885DB6" w:rsidRPr="000E1EE0">
              <w:rPr>
                <w:rFonts w:ascii="Calibri" w:hAnsi="Calibri" w:cs="Calibri"/>
              </w:rPr>
              <w:t xml:space="preserve"> </w:t>
            </w:r>
            <w:r w:rsidRPr="000E1EE0">
              <w:rPr>
                <w:rFonts w:ascii="Calibri" w:hAnsi="Calibri" w:cs="Calibri"/>
              </w:rPr>
              <w:t>differ from other physically based  classes you have attended?</w:t>
            </w:r>
          </w:p>
        </w:tc>
      </w:tr>
    </w:tbl>
    <w:p w14:paraId="35B601BE" w14:textId="77777777" w:rsidR="004D53CC" w:rsidRDefault="004D53CC" w:rsidP="00E96C16">
      <w:pPr>
        <w:spacing w:after="0" w:line="240" w:lineRule="auto"/>
      </w:pPr>
    </w:p>
    <w:p w14:paraId="1862FBEA" w14:textId="6D1E126E" w:rsidR="00F34F09" w:rsidRPr="000E1EE0" w:rsidRDefault="00F34F09" w:rsidP="00E96C16">
      <w:pPr>
        <w:pStyle w:val="Heading3"/>
      </w:pPr>
      <w:r w:rsidRPr="000E1EE0">
        <w:t>Data analysis</w:t>
      </w:r>
    </w:p>
    <w:p w14:paraId="48A2AD87" w14:textId="0B1A87D4" w:rsidR="00C420F4" w:rsidRDefault="003543FC" w:rsidP="00E96C16">
      <w:pPr>
        <w:autoSpaceDE w:val="0"/>
        <w:autoSpaceDN w:val="0"/>
        <w:adjustRightInd w:val="0"/>
        <w:spacing w:after="120" w:line="240" w:lineRule="auto"/>
        <w:rPr>
          <w:rFonts w:cs="Calibri"/>
          <w:kern w:val="0"/>
        </w:rPr>
      </w:pPr>
      <w:r w:rsidRPr="000E1EE0">
        <w:rPr>
          <w:rFonts w:cs="Calibri"/>
          <w:kern w:val="0"/>
        </w:rPr>
        <w:t xml:space="preserve">As per robust qualitative </w:t>
      </w:r>
      <w:r w:rsidR="00BB6AAA">
        <w:rPr>
          <w:rFonts w:cs="Calibri"/>
          <w:noProof/>
          <w:kern w:val="0"/>
        </w:rPr>
        <w:t>[</w:t>
      </w:r>
      <w:r w:rsidR="001864DE">
        <w:rPr>
          <w:rFonts w:cs="Calibri"/>
          <w:noProof/>
          <w:kern w:val="0"/>
        </w:rPr>
        <w:t>35</w:t>
      </w:r>
      <w:r w:rsidR="00BB6AAA">
        <w:rPr>
          <w:rFonts w:cs="Calibri"/>
          <w:noProof/>
          <w:kern w:val="0"/>
        </w:rPr>
        <w:t>]</w:t>
      </w:r>
      <w:r w:rsidR="00AE2FF6" w:rsidRPr="000E1EE0">
        <w:rPr>
          <w:rFonts w:cs="Calibri"/>
          <w:kern w:val="0"/>
        </w:rPr>
        <w:t xml:space="preserve"> </w:t>
      </w:r>
      <w:r w:rsidR="00833D3E" w:rsidRPr="000E1EE0">
        <w:rPr>
          <w:rFonts w:cs="Calibri"/>
          <w:kern w:val="0"/>
        </w:rPr>
        <w:t xml:space="preserve">and longitudinal </w:t>
      </w:r>
      <w:r w:rsidR="00BB6AAA">
        <w:rPr>
          <w:rFonts w:cs="Calibri"/>
          <w:noProof/>
          <w:kern w:val="0"/>
        </w:rPr>
        <w:t>[</w:t>
      </w:r>
      <w:r w:rsidR="001864DE">
        <w:rPr>
          <w:rFonts w:cs="Calibri"/>
          <w:noProof/>
          <w:kern w:val="0"/>
        </w:rPr>
        <w:t>38</w:t>
      </w:r>
      <w:r w:rsidR="00BB6AAA">
        <w:rPr>
          <w:rFonts w:cs="Calibri"/>
          <w:noProof/>
          <w:kern w:val="0"/>
        </w:rPr>
        <w:t>]</w:t>
      </w:r>
      <w:r w:rsidR="000F02D3" w:rsidRPr="000E1EE0">
        <w:rPr>
          <w:rFonts w:cs="Calibri"/>
          <w:kern w:val="0"/>
        </w:rPr>
        <w:t xml:space="preserve"> </w:t>
      </w:r>
      <w:r w:rsidRPr="000E1EE0">
        <w:rPr>
          <w:rFonts w:cs="Calibri"/>
          <w:kern w:val="0"/>
        </w:rPr>
        <w:t>methodology, d</w:t>
      </w:r>
      <w:r w:rsidR="004E1485" w:rsidRPr="000E1EE0">
        <w:rPr>
          <w:rFonts w:cs="Calibri"/>
          <w:kern w:val="0"/>
        </w:rPr>
        <w:t>ata analysis was iterative</w:t>
      </w:r>
      <w:r w:rsidR="000F02D3" w:rsidRPr="000E1EE0">
        <w:rPr>
          <w:rFonts w:cs="Calibri"/>
          <w:kern w:val="0"/>
        </w:rPr>
        <w:t xml:space="preserve"> throughout the interview period</w:t>
      </w:r>
      <w:r w:rsidR="00833D3E" w:rsidRPr="000E1EE0">
        <w:rPr>
          <w:rFonts w:cs="Calibri"/>
          <w:kern w:val="0"/>
        </w:rPr>
        <w:t xml:space="preserve">. </w:t>
      </w:r>
      <w:r w:rsidR="00B613BE">
        <w:rPr>
          <w:rFonts w:cs="Calibri"/>
          <w:kern w:val="0"/>
        </w:rPr>
        <w:t xml:space="preserve">Data analysis was conducted </w:t>
      </w:r>
      <w:r w:rsidR="00894C67">
        <w:rPr>
          <w:rFonts w:cs="Calibri"/>
          <w:kern w:val="0"/>
        </w:rPr>
        <w:t xml:space="preserve">by the process evaluation researchers </w:t>
      </w:r>
      <w:r w:rsidR="00BB6AAA">
        <w:rPr>
          <w:rFonts w:cs="Calibri"/>
          <w:kern w:val="0"/>
        </w:rPr>
        <w:t>[</w:t>
      </w:r>
      <w:r w:rsidR="00894C67">
        <w:rPr>
          <w:rFonts w:cs="Calibri"/>
          <w:kern w:val="0"/>
        </w:rPr>
        <w:t>LW, TR</w:t>
      </w:r>
      <w:r w:rsidR="00BB6AAA">
        <w:rPr>
          <w:rFonts w:cs="Calibri"/>
          <w:kern w:val="0"/>
        </w:rPr>
        <w:t>]</w:t>
      </w:r>
      <w:r w:rsidR="00894C67">
        <w:rPr>
          <w:rFonts w:cs="Calibri"/>
          <w:kern w:val="0"/>
        </w:rPr>
        <w:t xml:space="preserve"> </w:t>
      </w:r>
      <w:r w:rsidR="00B613BE">
        <w:rPr>
          <w:rFonts w:cs="Calibri"/>
          <w:kern w:val="0"/>
        </w:rPr>
        <w:t xml:space="preserve">according to </w:t>
      </w:r>
      <w:r w:rsidR="00C92407">
        <w:rPr>
          <w:rFonts w:cs="Calibri"/>
          <w:kern w:val="0"/>
        </w:rPr>
        <w:t xml:space="preserve">the </w:t>
      </w:r>
      <w:r w:rsidR="00AF33F0">
        <w:rPr>
          <w:rFonts w:cs="Calibri"/>
          <w:kern w:val="0"/>
        </w:rPr>
        <w:t xml:space="preserve">theories of thematic analysis </w:t>
      </w:r>
      <w:r w:rsidR="00BB6AAA">
        <w:rPr>
          <w:rFonts w:cs="Calibri"/>
          <w:noProof/>
          <w:kern w:val="0"/>
        </w:rPr>
        <w:t>[</w:t>
      </w:r>
      <w:r w:rsidR="001864DE">
        <w:rPr>
          <w:rFonts w:cs="Calibri"/>
          <w:noProof/>
          <w:kern w:val="0"/>
        </w:rPr>
        <w:t>39</w:t>
      </w:r>
      <w:r w:rsidR="00BB6AAA">
        <w:rPr>
          <w:rFonts w:cs="Calibri"/>
          <w:noProof/>
          <w:kern w:val="0"/>
        </w:rPr>
        <w:t>]</w:t>
      </w:r>
      <w:r w:rsidR="00894C67">
        <w:rPr>
          <w:rFonts w:cs="Calibri"/>
          <w:kern w:val="0"/>
        </w:rPr>
        <w:t>. Analysis was inductive</w:t>
      </w:r>
      <w:r w:rsidR="00CA6A6C">
        <w:rPr>
          <w:rFonts w:cs="Calibri"/>
          <w:kern w:val="0"/>
        </w:rPr>
        <w:t xml:space="preserve"> and responsive to the data</w:t>
      </w:r>
      <w:r w:rsidR="00894C67">
        <w:rPr>
          <w:rFonts w:cs="Calibri"/>
          <w:kern w:val="0"/>
        </w:rPr>
        <w:t xml:space="preserve">, </w:t>
      </w:r>
      <w:r w:rsidR="00CA6A6C">
        <w:rPr>
          <w:rFonts w:cs="Calibri"/>
          <w:kern w:val="0"/>
        </w:rPr>
        <w:t xml:space="preserve">with no preconceived </w:t>
      </w:r>
      <w:r w:rsidR="00C420F4">
        <w:rPr>
          <w:rFonts w:cs="Calibri"/>
          <w:kern w:val="0"/>
        </w:rPr>
        <w:t xml:space="preserve">thematic </w:t>
      </w:r>
      <w:r w:rsidR="00CA6A6C">
        <w:rPr>
          <w:rFonts w:cs="Calibri"/>
          <w:kern w:val="0"/>
        </w:rPr>
        <w:t>framework</w:t>
      </w:r>
      <w:r w:rsidR="00C420F4">
        <w:rPr>
          <w:rFonts w:cs="Calibri"/>
          <w:kern w:val="0"/>
        </w:rPr>
        <w:t>.</w:t>
      </w:r>
    </w:p>
    <w:p w14:paraId="0604CAA2" w14:textId="0C35B974" w:rsidR="004E1485" w:rsidRPr="000E1EE0" w:rsidRDefault="00833D3E" w:rsidP="00E96C16">
      <w:pPr>
        <w:autoSpaceDE w:val="0"/>
        <w:autoSpaceDN w:val="0"/>
        <w:adjustRightInd w:val="0"/>
        <w:spacing w:after="120" w:line="240" w:lineRule="auto"/>
        <w:rPr>
          <w:rFonts w:cs="Calibri"/>
          <w:kern w:val="0"/>
        </w:rPr>
      </w:pPr>
      <w:r w:rsidRPr="000E1EE0">
        <w:rPr>
          <w:rFonts w:cs="Calibri"/>
          <w:kern w:val="0"/>
        </w:rPr>
        <w:lastRenderedPageBreak/>
        <w:t xml:space="preserve">Pen portraits </w:t>
      </w:r>
      <w:r w:rsidR="009B2C59" w:rsidRPr="000E1EE0">
        <w:rPr>
          <w:rFonts w:cs="Calibri"/>
          <w:kern w:val="0"/>
        </w:rPr>
        <w:t xml:space="preserve">were firstly written, </w:t>
      </w:r>
      <w:r w:rsidR="004B54EF" w:rsidRPr="000E1EE0">
        <w:rPr>
          <w:rFonts w:cs="Calibri"/>
          <w:kern w:val="0"/>
        </w:rPr>
        <w:t>integrating</w:t>
      </w:r>
      <w:r w:rsidR="009B2C59" w:rsidRPr="000E1EE0">
        <w:rPr>
          <w:rFonts w:cs="Calibri"/>
          <w:kern w:val="0"/>
        </w:rPr>
        <w:t xml:space="preserve"> field notes </w:t>
      </w:r>
      <w:r w:rsidR="004C6824" w:rsidRPr="000E1EE0">
        <w:rPr>
          <w:rFonts w:cs="Calibri"/>
          <w:kern w:val="0"/>
        </w:rPr>
        <w:t xml:space="preserve">with the interview </w:t>
      </w:r>
      <w:r w:rsidR="00A9406C" w:rsidRPr="000E1EE0">
        <w:rPr>
          <w:rFonts w:cs="Calibri"/>
          <w:kern w:val="0"/>
        </w:rPr>
        <w:t>transcripts</w:t>
      </w:r>
      <w:r w:rsidR="004C6824" w:rsidRPr="000E1EE0">
        <w:rPr>
          <w:rFonts w:cs="Calibri"/>
          <w:kern w:val="0"/>
        </w:rPr>
        <w:t xml:space="preserve"> </w:t>
      </w:r>
      <w:r w:rsidR="009B2C59" w:rsidRPr="000E1EE0">
        <w:rPr>
          <w:rFonts w:cs="Calibri"/>
          <w:kern w:val="0"/>
        </w:rPr>
        <w:t xml:space="preserve">to </w:t>
      </w:r>
      <w:r w:rsidR="00A9406C" w:rsidRPr="000E1EE0">
        <w:rPr>
          <w:rFonts w:cs="Calibri"/>
          <w:kern w:val="0"/>
        </w:rPr>
        <w:t xml:space="preserve">provide context to </w:t>
      </w:r>
      <w:r w:rsidR="00D54563" w:rsidRPr="000E1EE0">
        <w:rPr>
          <w:rFonts w:cs="Calibri"/>
          <w:kern w:val="0"/>
        </w:rPr>
        <w:t>data</w:t>
      </w:r>
      <w:r w:rsidR="004B54EF" w:rsidRPr="000E1EE0">
        <w:rPr>
          <w:rFonts w:cs="Calibri"/>
          <w:kern w:val="0"/>
        </w:rPr>
        <w:t xml:space="preserve">. </w:t>
      </w:r>
      <w:r w:rsidR="00B144A3" w:rsidRPr="000E1EE0">
        <w:rPr>
          <w:rFonts w:cs="Calibri"/>
          <w:kern w:val="0"/>
        </w:rPr>
        <w:t>The data</w:t>
      </w:r>
      <w:r w:rsidR="00066229" w:rsidRPr="000E1EE0">
        <w:rPr>
          <w:rFonts w:cs="Calibri"/>
          <w:kern w:val="0"/>
        </w:rPr>
        <w:t xml:space="preserve"> was then</w:t>
      </w:r>
      <w:r w:rsidR="00570106" w:rsidRPr="000E1EE0">
        <w:rPr>
          <w:rFonts w:cs="Calibri"/>
          <w:kern w:val="0"/>
        </w:rPr>
        <w:t xml:space="preserve"> </w:t>
      </w:r>
      <w:r w:rsidR="004B54EF" w:rsidRPr="000E1EE0">
        <w:rPr>
          <w:rFonts w:cs="Calibri"/>
          <w:kern w:val="0"/>
        </w:rPr>
        <w:t>transferred to Excel</w:t>
      </w:r>
      <w:r w:rsidR="00570106" w:rsidRPr="000E1EE0">
        <w:rPr>
          <w:rFonts w:cs="Calibri"/>
          <w:kern w:val="0"/>
        </w:rPr>
        <w:t xml:space="preserve"> </w:t>
      </w:r>
      <w:r w:rsidR="00DD710A">
        <w:rPr>
          <w:rFonts w:cs="Calibri"/>
          <w:kern w:val="0"/>
        </w:rPr>
        <w:t xml:space="preserve">spreadsheets </w:t>
      </w:r>
      <w:r w:rsidR="00570106" w:rsidRPr="000E1EE0">
        <w:rPr>
          <w:rFonts w:cs="Calibri"/>
          <w:kern w:val="0"/>
        </w:rPr>
        <w:t xml:space="preserve">and </w:t>
      </w:r>
      <w:r w:rsidR="004B54EF" w:rsidRPr="000E1EE0">
        <w:rPr>
          <w:rFonts w:cs="Calibri"/>
          <w:kern w:val="0"/>
        </w:rPr>
        <w:t>thematically grouped</w:t>
      </w:r>
      <w:r w:rsidR="00570106" w:rsidRPr="000E1EE0">
        <w:rPr>
          <w:rFonts w:cs="Calibri"/>
          <w:kern w:val="0"/>
        </w:rPr>
        <w:t xml:space="preserve"> </w:t>
      </w:r>
      <w:r w:rsidR="001864DE">
        <w:rPr>
          <w:rFonts w:cs="Calibri"/>
          <w:noProof/>
          <w:kern w:val="0"/>
        </w:rPr>
        <w:t>(39)</w:t>
      </w:r>
      <w:r w:rsidR="00570106" w:rsidRPr="000E1EE0">
        <w:rPr>
          <w:rFonts w:cs="Calibri"/>
          <w:kern w:val="0"/>
        </w:rPr>
        <w:t xml:space="preserve">. Finally, </w:t>
      </w:r>
      <w:r w:rsidR="003F5B76" w:rsidRPr="000E1EE0">
        <w:rPr>
          <w:rFonts w:cs="Calibri"/>
          <w:kern w:val="0"/>
        </w:rPr>
        <w:t xml:space="preserve">themes were compared across sub-groups of online and </w:t>
      </w:r>
      <w:r w:rsidR="00032C75" w:rsidRPr="000E1EE0">
        <w:rPr>
          <w:rFonts w:cs="Calibri"/>
          <w:kern w:val="0"/>
        </w:rPr>
        <w:t xml:space="preserve">face-to-face participants and </w:t>
      </w:r>
      <w:r w:rsidR="003B52CA">
        <w:rPr>
          <w:rFonts w:cs="Calibri"/>
          <w:kern w:val="0"/>
        </w:rPr>
        <w:t>yoga teacher</w:t>
      </w:r>
      <w:r w:rsidR="00032C75" w:rsidRPr="000E1EE0">
        <w:rPr>
          <w:rFonts w:cs="Calibri"/>
          <w:kern w:val="0"/>
        </w:rPr>
        <w:t xml:space="preserve">s, to determine if </w:t>
      </w:r>
      <w:r w:rsidR="003F34D3" w:rsidRPr="000E1EE0">
        <w:rPr>
          <w:rFonts w:cs="Calibri"/>
          <w:kern w:val="0"/>
        </w:rPr>
        <w:t>they</w:t>
      </w:r>
      <w:r w:rsidR="00032C75" w:rsidRPr="000E1EE0">
        <w:rPr>
          <w:rFonts w:cs="Calibri"/>
          <w:kern w:val="0"/>
        </w:rPr>
        <w:t xml:space="preserve"> were </w:t>
      </w:r>
      <w:r w:rsidR="003F34D3" w:rsidRPr="000E1EE0">
        <w:rPr>
          <w:rFonts w:cs="Calibri"/>
          <w:kern w:val="0"/>
        </w:rPr>
        <w:t xml:space="preserve">universal </w:t>
      </w:r>
      <w:r w:rsidR="00032C75" w:rsidRPr="000E1EE0">
        <w:rPr>
          <w:rFonts w:cs="Calibri"/>
          <w:kern w:val="0"/>
        </w:rPr>
        <w:t xml:space="preserve">or </w:t>
      </w:r>
      <w:r w:rsidR="0042615F" w:rsidRPr="000E1EE0">
        <w:rPr>
          <w:rFonts w:cs="Calibri"/>
          <w:kern w:val="0"/>
        </w:rPr>
        <w:t>context</w:t>
      </w:r>
      <w:r w:rsidR="0042615F">
        <w:rPr>
          <w:rFonts w:cs="Calibri"/>
          <w:kern w:val="0"/>
        </w:rPr>
        <w:t xml:space="preserve"> dependent</w:t>
      </w:r>
      <w:r w:rsidR="00032C75" w:rsidRPr="000E1EE0">
        <w:rPr>
          <w:rFonts w:cs="Calibri"/>
          <w:kern w:val="0"/>
        </w:rPr>
        <w:t xml:space="preserve">. </w:t>
      </w:r>
      <w:r w:rsidR="00563E2E" w:rsidRPr="000E1EE0">
        <w:rPr>
          <w:rFonts w:cs="Calibri"/>
          <w:kern w:val="0"/>
        </w:rPr>
        <w:t>Ongoing</w:t>
      </w:r>
      <w:r w:rsidR="004E1485" w:rsidRPr="000E1EE0">
        <w:rPr>
          <w:rFonts w:cs="Calibri"/>
          <w:kern w:val="0"/>
        </w:rPr>
        <w:t xml:space="preserve"> findings were presented at trial management </w:t>
      </w:r>
      <w:r w:rsidR="00032C75" w:rsidRPr="000E1EE0">
        <w:rPr>
          <w:rFonts w:cs="Calibri"/>
          <w:kern w:val="0"/>
        </w:rPr>
        <w:t xml:space="preserve">and data committee </w:t>
      </w:r>
      <w:r w:rsidR="004E1485" w:rsidRPr="000E1EE0">
        <w:rPr>
          <w:rFonts w:cs="Calibri"/>
          <w:kern w:val="0"/>
        </w:rPr>
        <w:t>meetings, enabl</w:t>
      </w:r>
      <w:r w:rsidR="00425B05" w:rsidRPr="000E1EE0">
        <w:rPr>
          <w:rFonts w:cs="Calibri"/>
          <w:kern w:val="0"/>
        </w:rPr>
        <w:t>ing</w:t>
      </w:r>
      <w:r w:rsidR="004E1485" w:rsidRPr="000E1EE0">
        <w:rPr>
          <w:rFonts w:cs="Calibri"/>
          <w:kern w:val="0"/>
        </w:rPr>
        <w:t xml:space="preserve"> </w:t>
      </w:r>
      <w:r w:rsidR="00425B05" w:rsidRPr="000E1EE0">
        <w:rPr>
          <w:rFonts w:cs="Calibri"/>
          <w:kern w:val="0"/>
        </w:rPr>
        <w:t>their</w:t>
      </w:r>
      <w:r w:rsidR="004E1485" w:rsidRPr="000E1EE0">
        <w:rPr>
          <w:rFonts w:cs="Calibri"/>
          <w:kern w:val="0"/>
        </w:rPr>
        <w:t xml:space="preserve"> input </w:t>
      </w:r>
      <w:r w:rsidR="00563E2E" w:rsidRPr="000E1EE0">
        <w:rPr>
          <w:rFonts w:cs="Calibri"/>
          <w:kern w:val="0"/>
        </w:rPr>
        <w:t xml:space="preserve">into </w:t>
      </w:r>
      <w:r w:rsidR="007C6584" w:rsidRPr="000E1EE0">
        <w:rPr>
          <w:rFonts w:cs="Calibri"/>
          <w:kern w:val="0"/>
        </w:rPr>
        <w:t xml:space="preserve">refining the </w:t>
      </w:r>
      <w:r w:rsidR="004E1485" w:rsidRPr="000E1EE0">
        <w:rPr>
          <w:rFonts w:cs="Calibri"/>
          <w:kern w:val="0"/>
        </w:rPr>
        <w:t>interview schedules</w:t>
      </w:r>
      <w:r w:rsidR="00AB5B0E">
        <w:rPr>
          <w:rFonts w:cs="Calibri"/>
          <w:kern w:val="0"/>
        </w:rPr>
        <w:t xml:space="preserve"> and providing feedback on themes</w:t>
      </w:r>
      <w:r w:rsidR="004E1485" w:rsidRPr="000E1EE0">
        <w:rPr>
          <w:rFonts w:cs="Calibri"/>
          <w:kern w:val="0"/>
        </w:rPr>
        <w:t>.</w:t>
      </w:r>
    </w:p>
    <w:p w14:paraId="63D2EE3D" w14:textId="77777777" w:rsidR="004F6BB4" w:rsidRPr="000E1EE0" w:rsidRDefault="004F6BB4" w:rsidP="00E96C16">
      <w:pPr>
        <w:spacing w:line="240" w:lineRule="auto"/>
        <w:rPr>
          <w:rFonts w:cs="Calibri"/>
        </w:rPr>
      </w:pPr>
    </w:p>
    <w:p w14:paraId="1F2AFD98" w14:textId="4D80DE09" w:rsidR="00F93640" w:rsidRPr="000E1EE0" w:rsidRDefault="00765166" w:rsidP="00E96C16">
      <w:pPr>
        <w:pStyle w:val="Heading2"/>
        <w:spacing w:line="240" w:lineRule="auto"/>
        <w:rPr>
          <w:rFonts w:cs="Calibri"/>
        </w:rPr>
      </w:pPr>
      <w:r w:rsidRPr="000E1EE0">
        <w:rPr>
          <w:rFonts w:cs="Calibri"/>
        </w:rPr>
        <w:t>Results</w:t>
      </w:r>
    </w:p>
    <w:p w14:paraId="78B4FAF6" w14:textId="38D45DC9" w:rsidR="0011669B" w:rsidRPr="000E1EE0" w:rsidRDefault="004F16A6" w:rsidP="00E96C16">
      <w:pPr>
        <w:pStyle w:val="Heading3"/>
        <w:rPr>
          <w:rFonts w:cs="Calibri"/>
        </w:rPr>
      </w:pPr>
      <w:r>
        <w:rPr>
          <w:rFonts w:cs="Calibri"/>
        </w:rPr>
        <w:t xml:space="preserve">Participant </w:t>
      </w:r>
      <w:r w:rsidR="00784C3E">
        <w:rPr>
          <w:rFonts w:cs="Calibri"/>
        </w:rPr>
        <w:t>demographics</w:t>
      </w:r>
      <w:r w:rsidR="00CF51E2">
        <w:rPr>
          <w:rFonts w:cs="Calibri"/>
        </w:rPr>
        <w:tab/>
      </w:r>
      <w:r w:rsidR="0011669B" w:rsidRPr="000E1EE0">
        <w:rPr>
          <w:rFonts w:cs="Calibri"/>
        </w:rPr>
        <w:t xml:space="preserve"> </w:t>
      </w:r>
    </w:p>
    <w:p w14:paraId="77864152" w14:textId="3A50DC7E" w:rsidR="0089375C" w:rsidRPr="000E1EE0" w:rsidRDefault="00502160" w:rsidP="00E96C16">
      <w:pPr>
        <w:spacing w:after="120" w:line="240" w:lineRule="auto"/>
        <w:rPr>
          <w:rFonts w:eastAsia="Aptos" w:cs="Calibri"/>
        </w:rPr>
      </w:pPr>
      <w:r w:rsidRPr="000E1EE0">
        <w:rPr>
          <w:rFonts w:eastAsia="Aptos" w:cs="Calibri"/>
        </w:rPr>
        <w:t xml:space="preserve">Twenty-five yoga participants (N=18 </w:t>
      </w:r>
      <w:r w:rsidR="00D30055">
        <w:rPr>
          <w:rFonts w:eastAsia="Aptos" w:cs="Calibri"/>
        </w:rPr>
        <w:t xml:space="preserve">attended </w:t>
      </w:r>
      <w:r w:rsidRPr="000E1EE0">
        <w:rPr>
          <w:rFonts w:eastAsia="Aptos" w:cs="Calibri"/>
        </w:rPr>
        <w:t>online</w:t>
      </w:r>
      <w:r w:rsidR="00D30055">
        <w:rPr>
          <w:rFonts w:eastAsia="Aptos" w:cs="Calibri"/>
        </w:rPr>
        <w:t xml:space="preserve"> yoga classes</w:t>
      </w:r>
      <w:r w:rsidRPr="000E1EE0">
        <w:rPr>
          <w:rFonts w:eastAsia="Aptos" w:cs="Calibri"/>
        </w:rPr>
        <w:t xml:space="preserve">; </w:t>
      </w:r>
      <w:r w:rsidR="00FA1073" w:rsidRPr="000E1EE0">
        <w:rPr>
          <w:rFonts w:eastAsia="Aptos" w:cs="Calibri"/>
        </w:rPr>
        <w:t>N=</w:t>
      </w:r>
      <w:r w:rsidR="005670D8" w:rsidRPr="000E1EE0">
        <w:rPr>
          <w:rFonts w:eastAsia="Aptos" w:cs="Calibri"/>
        </w:rPr>
        <w:t xml:space="preserve">14 </w:t>
      </w:r>
      <w:r w:rsidR="00D30055">
        <w:rPr>
          <w:rFonts w:eastAsia="Aptos" w:cs="Calibri"/>
        </w:rPr>
        <w:t xml:space="preserve">completed </w:t>
      </w:r>
      <w:r w:rsidR="005670D8" w:rsidRPr="000E1EE0">
        <w:rPr>
          <w:rFonts w:eastAsia="Aptos" w:cs="Calibri"/>
        </w:rPr>
        <w:t>longitudinal</w:t>
      </w:r>
      <w:r w:rsidR="00D30055">
        <w:rPr>
          <w:rFonts w:eastAsia="Aptos" w:cs="Calibri"/>
        </w:rPr>
        <w:t xml:space="preserve"> interviews</w:t>
      </w:r>
      <w:r w:rsidR="005670D8" w:rsidRPr="000E1EE0">
        <w:rPr>
          <w:rFonts w:eastAsia="Aptos" w:cs="Calibri"/>
        </w:rPr>
        <w:t>)</w:t>
      </w:r>
      <w:r w:rsidR="00E3042B" w:rsidRPr="000E1EE0">
        <w:rPr>
          <w:rFonts w:eastAsia="Aptos" w:cs="Calibri"/>
        </w:rPr>
        <w:t xml:space="preserve"> and </w:t>
      </w:r>
      <w:r w:rsidR="009C2209" w:rsidRPr="000E1EE0">
        <w:rPr>
          <w:rFonts w:cs="Calibri"/>
        </w:rPr>
        <w:t>eleven</w:t>
      </w:r>
      <w:r w:rsidR="001E260F" w:rsidRPr="000E1EE0">
        <w:rPr>
          <w:rFonts w:cs="Calibri"/>
        </w:rPr>
        <w:t xml:space="preserve"> </w:t>
      </w:r>
      <w:r w:rsidR="00F56004" w:rsidRPr="000E1EE0">
        <w:rPr>
          <w:rFonts w:cs="Calibri"/>
        </w:rPr>
        <w:t xml:space="preserve">yoga </w:t>
      </w:r>
      <w:r w:rsidR="00F33E44">
        <w:rPr>
          <w:rFonts w:cs="Calibri"/>
        </w:rPr>
        <w:t xml:space="preserve">teachers </w:t>
      </w:r>
      <w:r w:rsidR="00952890" w:rsidRPr="000E1EE0">
        <w:rPr>
          <w:rFonts w:cs="Calibri"/>
        </w:rPr>
        <w:t xml:space="preserve">(N=3 delivered both online and face-to-face </w:t>
      </w:r>
      <w:r w:rsidR="0020425A">
        <w:rPr>
          <w:rFonts w:cs="Calibri"/>
        </w:rPr>
        <w:t>intervention</w:t>
      </w:r>
      <w:r w:rsidR="00984D4B">
        <w:rPr>
          <w:rFonts w:cs="Calibri"/>
        </w:rPr>
        <w:t>; N=</w:t>
      </w:r>
      <w:r w:rsidR="00FB7AE8">
        <w:rPr>
          <w:rFonts w:cs="Calibri"/>
        </w:rPr>
        <w:t>3</w:t>
      </w:r>
      <w:r w:rsidR="00984D4B">
        <w:rPr>
          <w:rFonts w:cs="Calibri"/>
        </w:rPr>
        <w:t xml:space="preserve"> completed longitudinal interviews</w:t>
      </w:r>
      <w:r w:rsidR="00DE7129" w:rsidRPr="000E1EE0">
        <w:rPr>
          <w:rFonts w:cs="Calibri"/>
        </w:rPr>
        <w:t xml:space="preserve">) </w:t>
      </w:r>
      <w:r w:rsidR="001E260F" w:rsidRPr="000E1EE0">
        <w:rPr>
          <w:rFonts w:cs="Calibri"/>
        </w:rPr>
        <w:t>took part in the interviews.</w:t>
      </w:r>
      <w:r w:rsidR="00E3042B" w:rsidRPr="000E1EE0">
        <w:rPr>
          <w:rFonts w:cs="Calibri"/>
        </w:rPr>
        <w:t xml:space="preserve"> </w:t>
      </w:r>
      <w:r w:rsidR="00D6143C" w:rsidRPr="000E1EE0">
        <w:rPr>
          <w:rFonts w:eastAsia="Aptos" w:cs="Calibri"/>
        </w:rPr>
        <w:t xml:space="preserve">Interviews covered the period from </w:t>
      </w:r>
      <w:r w:rsidR="0089375C" w:rsidRPr="000E1EE0">
        <w:rPr>
          <w:rFonts w:eastAsia="Aptos" w:cs="Calibri"/>
        </w:rPr>
        <w:t>Week 4 of the 12-week intervention to 36 weeks post-</w:t>
      </w:r>
      <w:r w:rsidR="00DE7129" w:rsidRPr="000E1EE0">
        <w:rPr>
          <w:rFonts w:eastAsia="Aptos" w:cs="Calibri"/>
        </w:rPr>
        <w:t>intervention and</w:t>
      </w:r>
      <w:r w:rsidR="00D6143C" w:rsidRPr="000E1EE0">
        <w:rPr>
          <w:rFonts w:eastAsia="Aptos" w:cs="Calibri"/>
        </w:rPr>
        <w:t xml:space="preserve"> ranged in duration from</w:t>
      </w:r>
      <w:r w:rsidR="0089375C" w:rsidRPr="000E1EE0">
        <w:rPr>
          <w:rFonts w:eastAsia="Aptos" w:cs="Calibri"/>
        </w:rPr>
        <w:t xml:space="preserve"> 15 to 98 minutes. </w:t>
      </w:r>
    </w:p>
    <w:p w14:paraId="6256AE7C" w14:textId="66D51B37" w:rsidR="00627E4F" w:rsidRPr="000E1EE0" w:rsidRDefault="00C40564" w:rsidP="00E96C16">
      <w:pPr>
        <w:spacing w:after="120" w:line="240" w:lineRule="auto"/>
        <w:rPr>
          <w:rFonts w:eastAsia="Aptos" w:cs="Calibri"/>
        </w:rPr>
      </w:pPr>
      <w:r w:rsidRPr="000E1EE0">
        <w:rPr>
          <w:rFonts w:eastAsia="Aptos" w:cs="Calibri"/>
        </w:rPr>
        <w:t xml:space="preserve">Participants were </w:t>
      </w:r>
      <w:r w:rsidR="0089375C" w:rsidRPr="000E1EE0">
        <w:rPr>
          <w:rFonts w:eastAsia="Aptos" w:cs="Calibri"/>
        </w:rPr>
        <w:t>aged 66-91 years (mean age 74 years), predominantly White British (N=22, 88%)</w:t>
      </w:r>
      <w:r w:rsidR="007A7135" w:rsidRPr="000E1EE0">
        <w:rPr>
          <w:rFonts w:eastAsia="Aptos" w:cs="Calibri"/>
        </w:rPr>
        <w:t xml:space="preserve"> and female (56%), with </w:t>
      </w:r>
      <w:r w:rsidR="0089375C" w:rsidRPr="000E1EE0">
        <w:rPr>
          <w:rFonts w:eastAsia="Aptos" w:cs="Calibri"/>
        </w:rPr>
        <w:t xml:space="preserve">IMD scores ranging from 1 to 10. </w:t>
      </w:r>
      <w:r w:rsidR="00A64887" w:rsidRPr="000E1EE0">
        <w:rPr>
          <w:rFonts w:eastAsia="Aptos" w:cs="Calibri"/>
        </w:rPr>
        <w:t>Number of s</w:t>
      </w:r>
      <w:r w:rsidR="0089375C" w:rsidRPr="000E1EE0">
        <w:rPr>
          <w:rFonts w:cs="Calibri"/>
        </w:rPr>
        <w:t>elf-reported chronic health conditions range</w:t>
      </w:r>
      <w:r w:rsidR="001A0701" w:rsidRPr="000E1EE0">
        <w:rPr>
          <w:rFonts w:cs="Calibri"/>
        </w:rPr>
        <w:t>d from</w:t>
      </w:r>
      <w:r w:rsidR="0089375C" w:rsidRPr="000E1EE0">
        <w:rPr>
          <w:rFonts w:cs="Calibri"/>
        </w:rPr>
        <w:t xml:space="preserve"> 2-8</w:t>
      </w:r>
      <w:r w:rsidR="001A0701" w:rsidRPr="000E1EE0">
        <w:rPr>
          <w:rFonts w:cs="Calibri"/>
        </w:rPr>
        <w:t xml:space="preserve"> (</w:t>
      </w:r>
      <w:r w:rsidR="0089375C" w:rsidRPr="000E1EE0">
        <w:rPr>
          <w:rFonts w:cs="Calibri"/>
        </w:rPr>
        <w:t>mean 4.5 conditions per participant)</w:t>
      </w:r>
      <w:r w:rsidR="001D66A9" w:rsidRPr="000E1EE0">
        <w:rPr>
          <w:rFonts w:cs="Calibri"/>
        </w:rPr>
        <w:t>; most commonly</w:t>
      </w:r>
      <w:r w:rsidR="0089375C" w:rsidRPr="000E1EE0">
        <w:rPr>
          <w:rFonts w:cs="Calibri"/>
        </w:rPr>
        <w:t xml:space="preserve"> </w:t>
      </w:r>
      <w:r w:rsidR="0089375C" w:rsidRPr="000E1EE0">
        <w:rPr>
          <w:rFonts w:eastAsia="Aptos" w:cs="Calibri"/>
        </w:rPr>
        <w:t xml:space="preserve">osteoarthritis (N=15, 60%), cardiovascular disease (N=14, 56%), sensory conditions (N=9, 36%), </w:t>
      </w:r>
      <w:r w:rsidR="00EB0471" w:rsidRPr="000E1EE0">
        <w:rPr>
          <w:rFonts w:eastAsia="Aptos" w:cs="Calibri"/>
        </w:rPr>
        <w:t xml:space="preserve">and </w:t>
      </w:r>
      <w:r w:rsidR="0089375C" w:rsidRPr="000E1EE0">
        <w:rPr>
          <w:rFonts w:eastAsia="Aptos" w:cs="Calibri"/>
        </w:rPr>
        <w:t xml:space="preserve">depression or anxiety (N=8, 32%). </w:t>
      </w:r>
      <w:r w:rsidR="00627E4F" w:rsidRPr="000E1EE0">
        <w:rPr>
          <w:rFonts w:eastAsia="Aptos" w:cs="Calibri"/>
        </w:rPr>
        <w:t xml:space="preserve">Yoga </w:t>
      </w:r>
      <w:r w:rsidR="00F33E44">
        <w:rPr>
          <w:rFonts w:eastAsia="Aptos" w:cs="Calibri"/>
        </w:rPr>
        <w:t xml:space="preserve">teachers </w:t>
      </w:r>
      <w:r w:rsidR="00627E4F" w:rsidRPr="000E1EE0">
        <w:rPr>
          <w:rFonts w:eastAsia="Aptos" w:cs="Calibri"/>
        </w:rPr>
        <w:t>were predominantly female (</w:t>
      </w:r>
      <w:r w:rsidR="003D1570" w:rsidRPr="000E1EE0">
        <w:rPr>
          <w:rFonts w:eastAsia="Aptos" w:cs="Calibri"/>
        </w:rPr>
        <w:t>N=10</w:t>
      </w:r>
      <w:r w:rsidR="000B3380" w:rsidRPr="000E1EE0">
        <w:rPr>
          <w:rFonts w:eastAsia="Aptos" w:cs="Calibri"/>
        </w:rPr>
        <w:t xml:space="preserve">, </w:t>
      </w:r>
      <w:r w:rsidR="00627E4F" w:rsidRPr="000E1EE0">
        <w:rPr>
          <w:rFonts w:eastAsia="Aptos" w:cs="Calibri"/>
        </w:rPr>
        <w:t>9</w:t>
      </w:r>
      <w:r w:rsidR="00E32157" w:rsidRPr="000E1EE0">
        <w:rPr>
          <w:rFonts w:eastAsia="Aptos" w:cs="Calibri"/>
        </w:rPr>
        <w:t>1</w:t>
      </w:r>
      <w:r w:rsidR="00627E4F" w:rsidRPr="000E1EE0">
        <w:rPr>
          <w:rFonts w:eastAsia="Aptos" w:cs="Calibri"/>
        </w:rPr>
        <w:t xml:space="preserve">%), with yoga teaching experience ranging from 4-35 years </w:t>
      </w:r>
      <w:r w:rsidR="0007203E" w:rsidRPr="000E1EE0">
        <w:rPr>
          <w:rFonts w:eastAsia="Aptos" w:cs="Calibri"/>
        </w:rPr>
        <w:t xml:space="preserve">across a range of yoga styles, </w:t>
      </w:r>
      <w:r w:rsidR="00627E4F" w:rsidRPr="000E1EE0">
        <w:rPr>
          <w:rFonts w:eastAsia="Aptos" w:cs="Calibri"/>
        </w:rPr>
        <w:t xml:space="preserve">and GYY teaching experience ranging from newly qualified to 5 years where stated. </w:t>
      </w:r>
    </w:p>
    <w:p w14:paraId="28B26961" w14:textId="7ACD0CEC" w:rsidR="00EF4C68" w:rsidRPr="000E1EE0" w:rsidRDefault="006124A7" w:rsidP="00E96C16">
      <w:pPr>
        <w:pStyle w:val="Heading3"/>
        <w:rPr>
          <w:rFonts w:eastAsia="Aptos" w:cs="Calibri"/>
        </w:rPr>
      </w:pPr>
      <w:r w:rsidRPr="000E1EE0">
        <w:rPr>
          <w:rFonts w:eastAsia="Aptos" w:cs="Calibri"/>
        </w:rPr>
        <w:t>Teaching adaptations for optimal participant engagement</w:t>
      </w:r>
      <w:r w:rsidR="008A0F6F" w:rsidRPr="000E1EE0">
        <w:rPr>
          <w:rFonts w:eastAsia="Aptos" w:cs="Calibri"/>
        </w:rPr>
        <w:t xml:space="preserve"> </w:t>
      </w:r>
    </w:p>
    <w:p w14:paraId="475F4306" w14:textId="48932096" w:rsidR="00971E82" w:rsidRDefault="00F33E44" w:rsidP="00E96C16">
      <w:pPr>
        <w:spacing w:after="120" w:line="240" w:lineRule="auto"/>
        <w:rPr>
          <w:rFonts w:cs="Calibri"/>
        </w:rPr>
      </w:pPr>
      <w:r>
        <w:rPr>
          <w:rFonts w:cs="Calibri"/>
        </w:rPr>
        <w:t xml:space="preserve">Teachers </w:t>
      </w:r>
      <w:r w:rsidR="001F780A" w:rsidRPr="000E1EE0">
        <w:rPr>
          <w:rFonts w:cs="Calibri"/>
        </w:rPr>
        <w:t>and participants</w:t>
      </w:r>
      <w:r w:rsidR="00191075" w:rsidRPr="000E1EE0">
        <w:rPr>
          <w:rFonts w:cs="Calibri"/>
        </w:rPr>
        <w:t xml:space="preserve"> drew on their experience</w:t>
      </w:r>
      <w:r w:rsidR="00C1298E" w:rsidRPr="000E1EE0">
        <w:rPr>
          <w:rFonts w:cs="Calibri"/>
        </w:rPr>
        <w:t>s</w:t>
      </w:r>
      <w:r w:rsidR="00191075" w:rsidRPr="000E1EE0">
        <w:rPr>
          <w:rFonts w:cs="Calibri"/>
        </w:rPr>
        <w:t xml:space="preserve"> of </w:t>
      </w:r>
      <w:r w:rsidR="00FA2CFA" w:rsidRPr="000E1EE0">
        <w:rPr>
          <w:rFonts w:cs="Calibri"/>
        </w:rPr>
        <w:t xml:space="preserve">both </w:t>
      </w:r>
      <w:r w:rsidR="00191075" w:rsidRPr="000E1EE0">
        <w:rPr>
          <w:rFonts w:cs="Calibri"/>
        </w:rPr>
        <w:t xml:space="preserve">the GYY trial and </w:t>
      </w:r>
      <w:r w:rsidR="00FA2CFA" w:rsidRPr="000E1EE0">
        <w:rPr>
          <w:rFonts w:cs="Calibri"/>
        </w:rPr>
        <w:t xml:space="preserve">their </w:t>
      </w:r>
      <w:r w:rsidR="00913152" w:rsidRPr="000E1EE0">
        <w:rPr>
          <w:rFonts w:cs="Calibri"/>
        </w:rPr>
        <w:t xml:space="preserve">independent </w:t>
      </w:r>
      <w:r w:rsidR="00C1298E" w:rsidRPr="000E1EE0">
        <w:rPr>
          <w:rFonts w:cs="Calibri"/>
        </w:rPr>
        <w:t>community</w:t>
      </w:r>
      <w:r w:rsidR="00191075" w:rsidRPr="000E1EE0">
        <w:rPr>
          <w:rFonts w:cs="Calibri"/>
        </w:rPr>
        <w:t>-based activities</w:t>
      </w:r>
      <w:r w:rsidR="001F780A" w:rsidRPr="000E1EE0">
        <w:rPr>
          <w:rFonts w:cs="Calibri"/>
        </w:rPr>
        <w:t xml:space="preserve"> </w:t>
      </w:r>
      <w:r w:rsidR="00C1298E" w:rsidRPr="000E1EE0">
        <w:rPr>
          <w:rFonts w:cs="Calibri"/>
        </w:rPr>
        <w:t>to identify</w:t>
      </w:r>
      <w:r w:rsidR="001F780A" w:rsidRPr="000E1EE0">
        <w:rPr>
          <w:rFonts w:cs="Calibri"/>
        </w:rPr>
        <w:t xml:space="preserve"> </w:t>
      </w:r>
      <w:r w:rsidR="00A36B7B" w:rsidRPr="000E1EE0">
        <w:rPr>
          <w:rFonts w:cs="Calibri"/>
        </w:rPr>
        <w:t xml:space="preserve">key </w:t>
      </w:r>
      <w:r w:rsidR="00055C5C" w:rsidRPr="000E1EE0">
        <w:rPr>
          <w:rFonts w:cs="Calibri"/>
        </w:rPr>
        <w:t>features</w:t>
      </w:r>
      <w:r w:rsidR="003B6205" w:rsidRPr="000E1EE0">
        <w:rPr>
          <w:rFonts w:cs="Calibri"/>
        </w:rPr>
        <w:t xml:space="preserve"> </w:t>
      </w:r>
      <w:r w:rsidR="00314E35" w:rsidRPr="000E1EE0">
        <w:rPr>
          <w:rFonts w:cs="Calibri"/>
        </w:rPr>
        <w:t>enhancing</w:t>
      </w:r>
      <w:r w:rsidR="00251CFE" w:rsidRPr="000E1EE0">
        <w:rPr>
          <w:rFonts w:cs="Calibri"/>
        </w:rPr>
        <w:t xml:space="preserve"> </w:t>
      </w:r>
      <w:r w:rsidR="009E5FB6" w:rsidRPr="000E1EE0">
        <w:rPr>
          <w:rFonts w:cs="Calibri"/>
        </w:rPr>
        <w:t xml:space="preserve">yoga </w:t>
      </w:r>
      <w:r w:rsidR="00251CFE" w:rsidRPr="000E1EE0">
        <w:rPr>
          <w:rFonts w:cs="Calibri"/>
        </w:rPr>
        <w:t xml:space="preserve">accessibility </w:t>
      </w:r>
      <w:r w:rsidR="009E5FB6" w:rsidRPr="000E1EE0">
        <w:rPr>
          <w:rFonts w:cs="Calibri"/>
        </w:rPr>
        <w:t>for</w:t>
      </w:r>
      <w:r w:rsidR="009F4FE4" w:rsidRPr="000E1EE0">
        <w:rPr>
          <w:rFonts w:cs="Calibri"/>
        </w:rPr>
        <w:t xml:space="preserve"> </w:t>
      </w:r>
      <w:r w:rsidR="00275467" w:rsidRPr="000E1EE0">
        <w:rPr>
          <w:rFonts w:cs="Calibri"/>
        </w:rPr>
        <w:t xml:space="preserve">multimorbid </w:t>
      </w:r>
      <w:r w:rsidR="00B53C67" w:rsidRPr="000E1EE0">
        <w:rPr>
          <w:rFonts w:cs="Calibri"/>
        </w:rPr>
        <w:t xml:space="preserve">and older adult </w:t>
      </w:r>
      <w:r w:rsidR="00275467" w:rsidRPr="000E1EE0">
        <w:rPr>
          <w:rFonts w:cs="Calibri"/>
        </w:rPr>
        <w:t>cohort</w:t>
      </w:r>
      <w:r w:rsidR="009E5FB6" w:rsidRPr="000E1EE0">
        <w:rPr>
          <w:rFonts w:cs="Calibri"/>
        </w:rPr>
        <w:t>s</w:t>
      </w:r>
      <w:r w:rsidR="008E6979" w:rsidRPr="000E1EE0">
        <w:rPr>
          <w:rFonts w:cs="Calibri"/>
        </w:rPr>
        <w:t xml:space="preserve">. </w:t>
      </w:r>
      <w:r w:rsidR="003313BB" w:rsidRPr="000E1EE0">
        <w:rPr>
          <w:rFonts w:cs="Calibri"/>
        </w:rPr>
        <w:t xml:space="preserve">These </w:t>
      </w:r>
      <w:r w:rsidR="002A73FC" w:rsidRPr="000E1EE0">
        <w:rPr>
          <w:rFonts w:cs="Calibri"/>
        </w:rPr>
        <w:t xml:space="preserve">were </w:t>
      </w:r>
      <w:r w:rsidR="005E7D0F" w:rsidRPr="000E1EE0">
        <w:rPr>
          <w:rFonts w:cs="Calibri"/>
        </w:rPr>
        <w:t xml:space="preserve">classified into </w:t>
      </w:r>
      <w:r w:rsidR="005D43C1" w:rsidRPr="000E1EE0">
        <w:rPr>
          <w:rFonts w:cs="Calibri"/>
        </w:rPr>
        <w:t>six</w:t>
      </w:r>
      <w:r w:rsidR="005E7D0F" w:rsidRPr="000E1EE0">
        <w:rPr>
          <w:rFonts w:cs="Calibri"/>
        </w:rPr>
        <w:t xml:space="preserve"> overarching</w:t>
      </w:r>
      <w:r w:rsidR="00942131" w:rsidRPr="000E1EE0">
        <w:rPr>
          <w:rFonts w:cs="Calibri"/>
        </w:rPr>
        <w:t xml:space="preserve"> </w:t>
      </w:r>
      <w:r w:rsidR="000216ED" w:rsidRPr="000E1EE0">
        <w:rPr>
          <w:rFonts w:cs="Calibri"/>
        </w:rPr>
        <w:t>categories</w:t>
      </w:r>
      <w:r w:rsidR="00942131" w:rsidRPr="000E1EE0">
        <w:rPr>
          <w:rFonts w:cs="Calibri"/>
        </w:rPr>
        <w:t xml:space="preserve"> </w:t>
      </w:r>
      <w:r w:rsidR="005D43C1" w:rsidRPr="000E1EE0">
        <w:rPr>
          <w:rFonts w:cs="Calibri"/>
        </w:rPr>
        <w:t xml:space="preserve">covering </w:t>
      </w:r>
      <w:r w:rsidR="00280F69" w:rsidRPr="000E1EE0">
        <w:rPr>
          <w:rFonts w:cs="Calibri"/>
        </w:rPr>
        <w:t xml:space="preserve">21 </w:t>
      </w:r>
      <w:r w:rsidR="00540D98" w:rsidRPr="000E1EE0">
        <w:rPr>
          <w:rFonts w:cs="Calibri"/>
        </w:rPr>
        <w:t xml:space="preserve">interconnected </w:t>
      </w:r>
      <w:r w:rsidR="005D43C1" w:rsidRPr="000E1EE0">
        <w:rPr>
          <w:rFonts w:cs="Calibri"/>
        </w:rPr>
        <w:t xml:space="preserve">aspects of </w:t>
      </w:r>
      <w:r w:rsidR="00033837" w:rsidRPr="000E1EE0">
        <w:rPr>
          <w:rFonts w:cs="Calibri"/>
        </w:rPr>
        <w:t xml:space="preserve">delivery, physical </w:t>
      </w:r>
      <w:r w:rsidR="00E82B7B">
        <w:rPr>
          <w:rFonts w:cs="Calibri"/>
        </w:rPr>
        <w:t xml:space="preserve">(yoga postures) </w:t>
      </w:r>
      <w:r w:rsidR="00033837" w:rsidRPr="000E1EE0">
        <w:rPr>
          <w:rFonts w:cs="Calibri"/>
        </w:rPr>
        <w:t xml:space="preserve">and non-physical </w:t>
      </w:r>
      <w:r w:rsidR="00942131" w:rsidRPr="000E1EE0">
        <w:rPr>
          <w:rFonts w:cs="Calibri"/>
        </w:rPr>
        <w:t>content, teaching style, communication</w:t>
      </w:r>
      <w:r w:rsidR="00033837" w:rsidRPr="000E1EE0">
        <w:rPr>
          <w:rFonts w:cs="Calibri"/>
        </w:rPr>
        <w:t>, and visibility</w:t>
      </w:r>
      <w:r w:rsidR="00942131" w:rsidRPr="000E1EE0">
        <w:rPr>
          <w:rFonts w:cs="Calibri"/>
        </w:rPr>
        <w:t>.</w:t>
      </w:r>
      <w:r w:rsidR="00E354B2" w:rsidRPr="000E1EE0">
        <w:rPr>
          <w:rFonts w:cs="Calibri"/>
        </w:rPr>
        <w:t xml:space="preserve"> </w:t>
      </w:r>
      <w:r w:rsidR="003F75D5" w:rsidRPr="000E1EE0">
        <w:rPr>
          <w:rFonts w:cs="Calibri"/>
        </w:rPr>
        <w:t>These</w:t>
      </w:r>
      <w:r w:rsidR="009B4520" w:rsidRPr="000E1EE0">
        <w:rPr>
          <w:rFonts w:cs="Calibri"/>
        </w:rPr>
        <w:t xml:space="preserve"> aspects</w:t>
      </w:r>
      <w:r w:rsidR="005E1BA7" w:rsidRPr="000E1EE0">
        <w:rPr>
          <w:rFonts w:cs="Calibri"/>
        </w:rPr>
        <w:t xml:space="preserve"> </w:t>
      </w:r>
      <w:r w:rsidR="00C3386E" w:rsidRPr="000E1EE0">
        <w:rPr>
          <w:rFonts w:cs="Calibri"/>
        </w:rPr>
        <w:t xml:space="preserve">are </w:t>
      </w:r>
      <w:r w:rsidR="00E354B2" w:rsidRPr="000E1EE0">
        <w:rPr>
          <w:rFonts w:cs="Calibri"/>
        </w:rPr>
        <w:t xml:space="preserve">outlined in detail </w:t>
      </w:r>
      <w:r w:rsidR="00732C20" w:rsidRPr="000E1EE0">
        <w:rPr>
          <w:rFonts w:cs="Calibri"/>
        </w:rPr>
        <w:t xml:space="preserve">below with </w:t>
      </w:r>
      <w:r w:rsidR="009B4520" w:rsidRPr="000E1EE0">
        <w:rPr>
          <w:rFonts w:cs="Calibri"/>
        </w:rPr>
        <w:t>sup</w:t>
      </w:r>
      <w:r w:rsidR="003C5DCA" w:rsidRPr="000E1EE0">
        <w:rPr>
          <w:rFonts w:cs="Calibri"/>
        </w:rPr>
        <w:t>porting</w:t>
      </w:r>
      <w:r w:rsidR="00732C20" w:rsidRPr="000E1EE0">
        <w:rPr>
          <w:rFonts w:cs="Calibri"/>
        </w:rPr>
        <w:t xml:space="preserve"> </w:t>
      </w:r>
      <w:r w:rsidR="00682371" w:rsidRPr="000E1EE0">
        <w:rPr>
          <w:rFonts w:cs="Calibri"/>
        </w:rPr>
        <w:t>quotes</w:t>
      </w:r>
      <w:r w:rsidR="00F173AA">
        <w:rPr>
          <w:rFonts w:cs="Calibri"/>
        </w:rPr>
        <w:t>,</w:t>
      </w:r>
      <w:r w:rsidR="00682371" w:rsidRPr="000E1EE0">
        <w:rPr>
          <w:rFonts w:cs="Calibri"/>
        </w:rPr>
        <w:t xml:space="preserve"> and</w:t>
      </w:r>
      <w:r w:rsidR="00942131" w:rsidRPr="000E1EE0">
        <w:rPr>
          <w:rFonts w:cs="Calibri"/>
        </w:rPr>
        <w:t xml:space="preserve"> presented </w:t>
      </w:r>
      <w:r w:rsidR="003034DC" w:rsidRPr="000E1EE0">
        <w:rPr>
          <w:rFonts w:cs="Calibri"/>
        </w:rPr>
        <w:t>as an abridged teaching resource in Table 2.</w:t>
      </w:r>
    </w:p>
    <w:p w14:paraId="4354A96D" w14:textId="78276B86" w:rsidR="00637E29" w:rsidRPr="000E1EE0" w:rsidRDefault="00637E29" w:rsidP="00E96C16">
      <w:pPr>
        <w:pStyle w:val="Heading4"/>
        <w:rPr>
          <w:rFonts w:cs="Calibri"/>
        </w:rPr>
      </w:pPr>
      <w:r w:rsidRPr="000E1EE0">
        <w:rPr>
          <w:rFonts w:cs="Calibri"/>
        </w:rPr>
        <w:t xml:space="preserve">Class </w:t>
      </w:r>
      <w:r w:rsidR="009538D4" w:rsidRPr="000E1EE0">
        <w:rPr>
          <w:rFonts w:cs="Calibri"/>
        </w:rPr>
        <w:t>delivery</w:t>
      </w:r>
    </w:p>
    <w:p w14:paraId="0778FC33" w14:textId="7F53BB37" w:rsidR="00FE7DF2" w:rsidRPr="000E1EE0" w:rsidRDefault="00F33E44" w:rsidP="00E96C16">
      <w:pPr>
        <w:spacing w:after="120" w:line="240" w:lineRule="auto"/>
        <w:rPr>
          <w:rFonts w:cs="Calibri"/>
        </w:rPr>
      </w:pPr>
      <w:r>
        <w:rPr>
          <w:rFonts w:cs="Calibri"/>
        </w:rPr>
        <w:t xml:space="preserve">Teachers </w:t>
      </w:r>
      <w:r w:rsidR="002E6217" w:rsidRPr="000E1EE0">
        <w:rPr>
          <w:rFonts w:cs="Calibri"/>
        </w:rPr>
        <w:t xml:space="preserve">noted </w:t>
      </w:r>
      <w:r w:rsidR="00996660" w:rsidRPr="000E1EE0">
        <w:rPr>
          <w:rFonts w:cs="Calibri"/>
        </w:rPr>
        <w:t>three</w:t>
      </w:r>
      <w:r w:rsidR="002E6217" w:rsidRPr="000E1EE0">
        <w:rPr>
          <w:rFonts w:cs="Calibri"/>
        </w:rPr>
        <w:t xml:space="preserve"> pragmatic </w:t>
      </w:r>
      <w:r w:rsidR="00AB1651" w:rsidRPr="000E1EE0">
        <w:rPr>
          <w:rFonts w:cs="Calibri"/>
        </w:rPr>
        <w:t>adaptations</w:t>
      </w:r>
      <w:r w:rsidR="00637E29" w:rsidRPr="000E1EE0">
        <w:rPr>
          <w:rFonts w:cs="Calibri"/>
        </w:rPr>
        <w:t xml:space="preserve"> </w:t>
      </w:r>
      <w:r w:rsidR="0021181E" w:rsidRPr="000E1EE0">
        <w:rPr>
          <w:rFonts w:cs="Calibri"/>
        </w:rPr>
        <w:t xml:space="preserve">to class </w:t>
      </w:r>
      <w:r w:rsidR="009538D4" w:rsidRPr="000E1EE0">
        <w:rPr>
          <w:rFonts w:cs="Calibri"/>
        </w:rPr>
        <w:t>delivery</w:t>
      </w:r>
      <w:r w:rsidR="0021181E" w:rsidRPr="000E1EE0">
        <w:rPr>
          <w:rFonts w:cs="Calibri"/>
        </w:rPr>
        <w:t xml:space="preserve"> </w:t>
      </w:r>
      <w:r w:rsidR="00131385" w:rsidRPr="000E1EE0">
        <w:rPr>
          <w:rFonts w:cs="Calibri"/>
        </w:rPr>
        <w:t xml:space="preserve">for </w:t>
      </w:r>
      <w:r w:rsidR="0065096E" w:rsidRPr="000E1EE0">
        <w:rPr>
          <w:rFonts w:cs="Calibri"/>
        </w:rPr>
        <w:t xml:space="preserve">older adults and </w:t>
      </w:r>
      <w:r w:rsidR="00637E29" w:rsidRPr="000E1EE0">
        <w:rPr>
          <w:rFonts w:cs="Calibri"/>
        </w:rPr>
        <w:t>GYY</w:t>
      </w:r>
      <w:r w:rsidR="006175D9" w:rsidRPr="000E1EE0">
        <w:rPr>
          <w:rFonts w:cs="Calibri"/>
        </w:rPr>
        <w:t>-style</w:t>
      </w:r>
      <w:r w:rsidR="00637E29" w:rsidRPr="000E1EE0">
        <w:rPr>
          <w:rFonts w:cs="Calibri"/>
        </w:rPr>
        <w:t xml:space="preserve"> classes</w:t>
      </w:r>
      <w:r w:rsidR="0028734D" w:rsidRPr="000E1EE0">
        <w:rPr>
          <w:rFonts w:cs="Calibri"/>
        </w:rPr>
        <w:t xml:space="preserve">. </w:t>
      </w:r>
      <w:r w:rsidR="00BF386D" w:rsidRPr="000E1EE0">
        <w:rPr>
          <w:rFonts w:cs="Calibri"/>
        </w:rPr>
        <w:t xml:space="preserve">Firstly, </w:t>
      </w:r>
      <w:r w:rsidR="0065096E" w:rsidRPr="000E1EE0">
        <w:rPr>
          <w:rFonts w:cs="Calibri"/>
        </w:rPr>
        <w:t>class size</w:t>
      </w:r>
      <w:r w:rsidR="00C1122C" w:rsidRPr="000E1EE0">
        <w:rPr>
          <w:rFonts w:cs="Calibri"/>
        </w:rPr>
        <w:t xml:space="preserve"> was reduced</w:t>
      </w:r>
      <w:r w:rsidR="0065096E" w:rsidRPr="000E1EE0">
        <w:rPr>
          <w:rFonts w:cs="Calibri"/>
        </w:rPr>
        <w:t xml:space="preserve">. </w:t>
      </w:r>
      <w:r w:rsidR="009103ED" w:rsidRPr="000E1EE0">
        <w:rPr>
          <w:rFonts w:cs="Calibri"/>
        </w:rPr>
        <w:t xml:space="preserve">Within the context of the </w:t>
      </w:r>
      <w:r w:rsidR="006175D9" w:rsidRPr="000E1EE0">
        <w:rPr>
          <w:rFonts w:cs="Calibri"/>
        </w:rPr>
        <w:t xml:space="preserve">GYY </w:t>
      </w:r>
      <w:r w:rsidR="009103ED" w:rsidRPr="000E1EE0">
        <w:rPr>
          <w:rFonts w:cs="Calibri"/>
        </w:rPr>
        <w:t xml:space="preserve">trial, </w:t>
      </w:r>
      <w:r w:rsidR="004D7E5F" w:rsidRPr="000E1EE0">
        <w:rPr>
          <w:rFonts w:cs="Calibri"/>
        </w:rPr>
        <w:t xml:space="preserve">a maximum of 15 participants were allocated to </w:t>
      </w:r>
      <w:r w:rsidR="009103ED" w:rsidRPr="000E1EE0">
        <w:rPr>
          <w:rFonts w:cs="Calibri"/>
        </w:rPr>
        <w:t xml:space="preserve">face-to-face classes </w:t>
      </w:r>
      <w:r w:rsidR="00FE764A" w:rsidRPr="000E1EE0">
        <w:rPr>
          <w:rFonts w:cs="Calibri"/>
        </w:rPr>
        <w:t>and</w:t>
      </w:r>
      <w:r w:rsidR="004D7E5F" w:rsidRPr="000E1EE0">
        <w:rPr>
          <w:rFonts w:cs="Calibri"/>
        </w:rPr>
        <w:t xml:space="preserve"> a maximum of 12 participants to </w:t>
      </w:r>
      <w:r w:rsidR="009103ED" w:rsidRPr="000E1EE0">
        <w:rPr>
          <w:rFonts w:cs="Calibri"/>
        </w:rPr>
        <w:t>online classes</w:t>
      </w:r>
      <w:r w:rsidR="00505192" w:rsidRPr="000E1EE0">
        <w:rPr>
          <w:rFonts w:cs="Calibri"/>
        </w:rPr>
        <w:t xml:space="preserve">. </w:t>
      </w:r>
      <w:r>
        <w:rPr>
          <w:rFonts w:cs="Calibri"/>
        </w:rPr>
        <w:t xml:space="preserve">Teachers </w:t>
      </w:r>
      <w:r w:rsidR="00F420D7" w:rsidRPr="000E1EE0">
        <w:rPr>
          <w:rFonts w:cs="Calibri"/>
        </w:rPr>
        <w:t>noted t</w:t>
      </w:r>
      <w:r w:rsidR="002261B9" w:rsidRPr="000E1EE0">
        <w:rPr>
          <w:rFonts w:cs="Calibri"/>
        </w:rPr>
        <w:t xml:space="preserve">heir </w:t>
      </w:r>
      <w:r w:rsidR="005353A1">
        <w:rPr>
          <w:rFonts w:cs="Calibri"/>
        </w:rPr>
        <w:t xml:space="preserve">non-trial </w:t>
      </w:r>
      <w:r w:rsidR="002261B9" w:rsidRPr="000E1EE0">
        <w:rPr>
          <w:rFonts w:cs="Calibri"/>
        </w:rPr>
        <w:t xml:space="preserve">community-based GYY classes </w:t>
      </w:r>
      <w:r w:rsidR="00C80CEA" w:rsidRPr="000E1EE0">
        <w:rPr>
          <w:rFonts w:cs="Calibri"/>
        </w:rPr>
        <w:t xml:space="preserve">reflected these </w:t>
      </w:r>
      <w:r w:rsidR="008F41CF" w:rsidRPr="000E1EE0">
        <w:rPr>
          <w:rFonts w:cs="Calibri"/>
        </w:rPr>
        <w:t xml:space="preserve">lower </w:t>
      </w:r>
      <w:r w:rsidR="002261B9" w:rsidRPr="000E1EE0">
        <w:rPr>
          <w:rFonts w:cs="Calibri"/>
        </w:rPr>
        <w:t xml:space="preserve">numbers compared to their general </w:t>
      </w:r>
      <w:r w:rsidR="008F41CF" w:rsidRPr="000E1EE0">
        <w:rPr>
          <w:rFonts w:cs="Calibri"/>
        </w:rPr>
        <w:t xml:space="preserve">mat-based </w:t>
      </w:r>
      <w:r w:rsidR="002261B9" w:rsidRPr="000E1EE0">
        <w:rPr>
          <w:rFonts w:cs="Calibri"/>
        </w:rPr>
        <w:t>yoga classes</w:t>
      </w:r>
      <w:r w:rsidR="00C80CEA" w:rsidRPr="000E1EE0">
        <w:rPr>
          <w:rFonts w:cs="Calibri"/>
        </w:rPr>
        <w:t xml:space="preserve"> which </w:t>
      </w:r>
      <w:r w:rsidR="004738DB" w:rsidRPr="000E1EE0">
        <w:rPr>
          <w:rFonts w:cs="Calibri"/>
        </w:rPr>
        <w:t>may</w:t>
      </w:r>
      <w:r w:rsidR="00C80CEA" w:rsidRPr="000E1EE0">
        <w:rPr>
          <w:rFonts w:cs="Calibri"/>
        </w:rPr>
        <w:t xml:space="preserve"> have over 40 attendees</w:t>
      </w:r>
      <w:r w:rsidR="00EA7F5A" w:rsidRPr="000E1EE0">
        <w:rPr>
          <w:rFonts w:cs="Calibri"/>
        </w:rPr>
        <w:t>. Th</w:t>
      </w:r>
      <w:r w:rsidR="00445066" w:rsidRPr="000E1EE0">
        <w:rPr>
          <w:rFonts w:cs="Calibri"/>
        </w:rPr>
        <w:t>is</w:t>
      </w:r>
      <w:r w:rsidR="00EA7F5A" w:rsidRPr="000E1EE0">
        <w:rPr>
          <w:rFonts w:cs="Calibri"/>
        </w:rPr>
        <w:t xml:space="preserve"> </w:t>
      </w:r>
      <w:r w:rsidR="002065C0" w:rsidRPr="000E1EE0">
        <w:rPr>
          <w:rFonts w:cs="Calibri"/>
        </w:rPr>
        <w:t>reduced</w:t>
      </w:r>
      <w:r w:rsidR="00637E29" w:rsidRPr="000E1EE0">
        <w:rPr>
          <w:rFonts w:cs="Calibri"/>
        </w:rPr>
        <w:t xml:space="preserve"> </w:t>
      </w:r>
      <w:r w:rsidR="00BF386D" w:rsidRPr="000E1EE0">
        <w:rPr>
          <w:rFonts w:cs="Calibri"/>
        </w:rPr>
        <w:t>teacher</w:t>
      </w:r>
      <w:r w:rsidR="00445066" w:rsidRPr="000E1EE0">
        <w:rPr>
          <w:rFonts w:cs="Calibri"/>
        </w:rPr>
        <w:t>-</w:t>
      </w:r>
      <w:r w:rsidR="00BF386D" w:rsidRPr="000E1EE0">
        <w:rPr>
          <w:rFonts w:cs="Calibri"/>
        </w:rPr>
        <w:t>to</w:t>
      </w:r>
      <w:r w:rsidR="00445066" w:rsidRPr="000E1EE0">
        <w:rPr>
          <w:rFonts w:cs="Calibri"/>
        </w:rPr>
        <w:t>-</w:t>
      </w:r>
      <w:r w:rsidR="00637E29" w:rsidRPr="000E1EE0">
        <w:rPr>
          <w:rFonts w:cs="Calibri"/>
        </w:rPr>
        <w:t xml:space="preserve">student ratio </w:t>
      </w:r>
      <w:r w:rsidR="00BF386D" w:rsidRPr="000E1EE0">
        <w:rPr>
          <w:rFonts w:cs="Calibri"/>
        </w:rPr>
        <w:t xml:space="preserve">enabled </w:t>
      </w:r>
      <w:r>
        <w:rPr>
          <w:rFonts w:cs="Calibri"/>
        </w:rPr>
        <w:t xml:space="preserve">teachers </w:t>
      </w:r>
      <w:r w:rsidR="00916138" w:rsidRPr="000E1EE0">
        <w:rPr>
          <w:rFonts w:cs="Calibri"/>
        </w:rPr>
        <w:t xml:space="preserve">to provide more </w:t>
      </w:r>
      <w:r w:rsidR="00ED7C63" w:rsidRPr="000E1EE0">
        <w:rPr>
          <w:rFonts w:cs="Calibri"/>
        </w:rPr>
        <w:t>individual</w:t>
      </w:r>
      <w:r w:rsidR="0006290B" w:rsidRPr="000E1EE0">
        <w:rPr>
          <w:rFonts w:cs="Calibri"/>
        </w:rPr>
        <w:t xml:space="preserve"> </w:t>
      </w:r>
      <w:r w:rsidR="00916138" w:rsidRPr="000E1EE0">
        <w:rPr>
          <w:rFonts w:cs="Calibri"/>
        </w:rPr>
        <w:t xml:space="preserve">attention </w:t>
      </w:r>
      <w:r w:rsidR="00CE17C1" w:rsidRPr="000E1EE0">
        <w:rPr>
          <w:rFonts w:cs="Calibri"/>
        </w:rPr>
        <w:t>for</w:t>
      </w:r>
      <w:r w:rsidR="00FF3499" w:rsidRPr="000E1EE0">
        <w:rPr>
          <w:rFonts w:cs="Calibri"/>
        </w:rPr>
        <w:t xml:space="preserve"> adapting </w:t>
      </w:r>
      <w:r w:rsidR="00CE17C1" w:rsidRPr="000E1EE0">
        <w:rPr>
          <w:rFonts w:cs="Calibri"/>
        </w:rPr>
        <w:t xml:space="preserve">the </w:t>
      </w:r>
      <w:r w:rsidR="00FF3499" w:rsidRPr="000E1EE0">
        <w:rPr>
          <w:rFonts w:cs="Calibri"/>
        </w:rPr>
        <w:t xml:space="preserve">yoga practices to </w:t>
      </w:r>
      <w:r w:rsidR="00861D2F" w:rsidRPr="000E1EE0">
        <w:rPr>
          <w:rFonts w:cs="Calibri"/>
        </w:rPr>
        <w:t>an</w:t>
      </w:r>
      <w:r w:rsidR="00761ABB" w:rsidRPr="000E1EE0">
        <w:rPr>
          <w:rFonts w:cs="Calibri"/>
        </w:rPr>
        <w:t xml:space="preserve"> attendee</w:t>
      </w:r>
      <w:r w:rsidR="00CE17C1" w:rsidRPr="000E1EE0">
        <w:rPr>
          <w:rFonts w:cs="Calibri"/>
        </w:rPr>
        <w:t>’s</w:t>
      </w:r>
      <w:r w:rsidR="00761ABB" w:rsidRPr="000E1EE0">
        <w:rPr>
          <w:rFonts w:cs="Calibri"/>
        </w:rPr>
        <w:t xml:space="preserve"> </w:t>
      </w:r>
      <w:r w:rsidR="00FF3499" w:rsidRPr="000E1EE0">
        <w:rPr>
          <w:rFonts w:cs="Calibri"/>
        </w:rPr>
        <w:t xml:space="preserve">specific health </w:t>
      </w:r>
      <w:r w:rsidR="00637E29" w:rsidRPr="000E1EE0">
        <w:rPr>
          <w:rFonts w:cs="Calibri"/>
        </w:rPr>
        <w:t>needs</w:t>
      </w:r>
      <w:r w:rsidR="00761ABB" w:rsidRPr="000E1EE0">
        <w:rPr>
          <w:rFonts w:cs="Calibri"/>
        </w:rPr>
        <w:t xml:space="preserve"> and physical capacity</w:t>
      </w:r>
      <w:r w:rsidR="004738DB" w:rsidRPr="000E1EE0">
        <w:rPr>
          <w:rFonts w:cs="Calibri"/>
        </w:rPr>
        <w:t xml:space="preserve">. Additionally, </w:t>
      </w:r>
      <w:r w:rsidR="00761ABB" w:rsidRPr="000E1EE0">
        <w:rPr>
          <w:rFonts w:cs="Calibri"/>
        </w:rPr>
        <w:t>the</w:t>
      </w:r>
      <w:r w:rsidR="00D33A06" w:rsidRPr="000E1EE0">
        <w:rPr>
          <w:rFonts w:cs="Calibri"/>
        </w:rPr>
        <w:t xml:space="preserve"> </w:t>
      </w:r>
      <w:r w:rsidR="006F64A8" w:rsidRPr="000E1EE0">
        <w:rPr>
          <w:rFonts w:cs="Calibri"/>
        </w:rPr>
        <w:t>lowe</w:t>
      </w:r>
      <w:r w:rsidR="002065C0" w:rsidRPr="000E1EE0">
        <w:rPr>
          <w:rFonts w:cs="Calibri"/>
        </w:rPr>
        <w:t>r</w:t>
      </w:r>
      <w:r w:rsidR="006F64A8" w:rsidRPr="000E1EE0">
        <w:rPr>
          <w:rFonts w:cs="Calibri"/>
        </w:rPr>
        <w:t xml:space="preserve"> online </w:t>
      </w:r>
      <w:r w:rsidR="00D33A06" w:rsidRPr="000E1EE0">
        <w:rPr>
          <w:rFonts w:cs="Calibri"/>
        </w:rPr>
        <w:t>ratio</w:t>
      </w:r>
      <w:r w:rsidR="006F64A8" w:rsidRPr="000E1EE0">
        <w:rPr>
          <w:rFonts w:cs="Calibri"/>
        </w:rPr>
        <w:t xml:space="preserve"> </w:t>
      </w:r>
      <w:r w:rsidR="003E4908" w:rsidRPr="000E1EE0">
        <w:rPr>
          <w:rFonts w:cs="Calibri"/>
        </w:rPr>
        <w:t>enabled</w:t>
      </w:r>
      <w:r w:rsidR="0022475E" w:rsidRPr="000E1EE0">
        <w:rPr>
          <w:rFonts w:cs="Calibri"/>
        </w:rPr>
        <w:t xml:space="preserve"> </w:t>
      </w:r>
      <w:r w:rsidR="003E4908" w:rsidRPr="000E1EE0">
        <w:rPr>
          <w:rFonts w:cs="Calibri"/>
        </w:rPr>
        <w:t xml:space="preserve">all participants to be visible </w:t>
      </w:r>
      <w:r w:rsidR="0022475E" w:rsidRPr="000E1EE0">
        <w:rPr>
          <w:rFonts w:cs="Calibri"/>
        </w:rPr>
        <w:t>on one screen</w:t>
      </w:r>
      <w:r w:rsidR="00985F8C" w:rsidRPr="000E1EE0">
        <w:rPr>
          <w:rFonts w:cs="Calibri"/>
        </w:rPr>
        <w:t xml:space="preserve">: </w:t>
      </w:r>
      <w:r w:rsidR="00FE7DF2" w:rsidRPr="000E1EE0">
        <w:rPr>
          <w:rFonts w:cs="Calibri"/>
        </w:rPr>
        <w:t xml:space="preserve"> </w:t>
      </w:r>
    </w:p>
    <w:p w14:paraId="23A8A836" w14:textId="399438A5" w:rsidR="00FE7DF2" w:rsidRPr="00A20BD2" w:rsidRDefault="00554014" w:rsidP="00E96C16">
      <w:pPr>
        <w:pStyle w:val="Quote"/>
        <w:rPr>
          <w:rFonts w:cs="Calibri"/>
          <w:i w:val="0"/>
          <w:iCs w:val="0"/>
          <w:color w:val="auto"/>
        </w:rPr>
      </w:pPr>
      <w:r w:rsidRPr="000E1EE0">
        <w:rPr>
          <w:rFonts w:cs="Calibri"/>
          <w:color w:val="auto"/>
        </w:rPr>
        <w:t>‘</w:t>
      </w:r>
      <w:r w:rsidR="00FE7DF2" w:rsidRPr="000E1EE0">
        <w:rPr>
          <w:rFonts w:cs="Calibri"/>
          <w:color w:val="auto"/>
        </w:rPr>
        <w:t>I think, on the whole, I feel as though I can see them. I’m not so sure, if it was any more than 12 participants, because, I don’t know whether the squares would get smaller or the squares go up on a next screen, I don’t know. But, you know, all of mine are all on the same screen.</w:t>
      </w:r>
      <w:r w:rsidRPr="000E1EE0">
        <w:rPr>
          <w:rFonts w:cs="Calibri"/>
          <w:color w:val="auto"/>
        </w:rPr>
        <w:t>’</w:t>
      </w:r>
      <w:r w:rsidR="005E3148">
        <w:rPr>
          <w:rFonts w:cs="Calibri"/>
          <w:color w:val="auto"/>
        </w:rPr>
        <w:t xml:space="preserve"> </w:t>
      </w:r>
      <w:r w:rsidR="00A20BD2">
        <w:rPr>
          <w:rFonts w:cs="Calibri"/>
          <w:i w:val="0"/>
          <w:iCs w:val="0"/>
          <w:color w:val="auto"/>
        </w:rPr>
        <w:t>Yoga teacher 1</w:t>
      </w:r>
    </w:p>
    <w:p w14:paraId="245D4B4D" w14:textId="059C729A" w:rsidR="00F23DA8" w:rsidRPr="000E1EE0" w:rsidRDefault="00AB17A1" w:rsidP="00E96C16">
      <w:pPr>
        <w:spacing w:after="120" w:line="240" w:lineRule="auto"/>
        <w:rPr>
          <w:rFonts w:cs="Calibri"/>
        </w:rPr>
      </w:pPr>
      <w:r w:rsidRPr="000E1EE0">
        <w:rPr>
          <w:rFonts w:cs="Calibri"/>
        </w:rPr>
        <w:t>Secondly</w:t>
      </w:r>
      <w:r w:rsidR="007F3CD5" w:rsidRPr="000E1EE0">
        <w:rPr>
          <w:rFonts w:cs="Calibri"/>
        </w:rPr>
        <w:t xml:space="preserve">, </w:t>
      </w:r>
      <w:r w:rsidR="00287F43" w:rsidRPr="000E1EE0">
        <w:rPr>
          <w:rFonts w:cs="Calibri"/>
        </w:rPr>
        <w:t xml:space="preserve">each </w:t>
      </w:r>
      <w:r w:rsidR="00D956F2" w:rsidRPr="000E1EE0">
        <w:rPr>
          <w:rFonts w:cs="Calibri"/>
        </w:rPr>
        <w:t xml:space="preserve">online </w:t>
      </w:r>
      <w:r w:rsidR="00CC30F1" w:rsidRPr="000E1EE0">
        <w:rPr>
          <w:rFonts w:cs="Calibri"/>
        </w:rPr>
        <w:t>participant</w:t>
      </w:r>
      <w:r w:rsidR="00287F43" w:rsidRPr="000E1EE0">
        <w:rPr>
          <w:rFonts w:cs="Calibri"/>
        </w:rPr>
        <w:t xml:space="preserve"> was provided a</w:t>
      </w:r>
      <w:r w:rsidR="00CA15B6" w:rsidRPr="000E1EE0">
        <w:rPr>
          <w:rFonts w:cs="Calibri"/>
        </w:rPr>
        <w:t xml:space="preserve"> one-to-one</w:t>
      </w:r>
      <w:r w:rsidR="00863AE6" w:rsidRPr="000E1EE0">
        <w:rPr>
          <w:rFonts w:cs="Calibri"/>
        </w:rPr>
        <w:t xml:space="preserve"> </w:t>
      </w:r>
      <w:r w:rsidR="00AC52A3" w:rsidRPr="000E1EE0">
        <w:rPr>
          <w:rFonts w:cs="Calibri"/>
        </w:rPr>
        <w:t>Zoom</w:t>
      </w:r>
      <w:r w:rsidR="00863AE6" w:rsidRPr="000E1EE0">
        <w:rPr>
          <w:rFonts w:cs="Calibri"/>
        </w:rPr>
        <w:t xml:space="preserve"> session with their </w:t>
      </w:r>
      <w:r w:rsidR="00E625C4">
        <w:rPr>
          <w:rFonts w:cs="Calibri"/>
        </w:rPr>
        <w:t>teacher</w:t>
      </w:r>
      <w:r w:rsidR="00863AE6" w:rsidRPr="000E1EE0">
        <w:rPr>
          <w:rFonts w:cs="Calibri"/>
        </w:rPr>
        <w:t xml:space="preserve"> </w:t>
      </w:r>
      <w:r w:rsidR="000B0BBC" w:rsidRPr="000E1EE0">
        <w:rPr>
          <w:rFonts w:cs="Calibri"/>
        </w:rPr>
        <w:t>prior to the first group class. Th</w:t>
      </w:r>
      <w:r w:rsidR="00B00D67" w:rsidRPr="000E1EE0">
        <w:rPr>
          <w:rFonts w:cs="Calibri"/>
        </w:rPr>
        <w:t>is</w:t>
      </w:r>
      <w:r w:rsidR="000B0BBC" w:rsidRPr="000E1EE0">
        <w:rPr>
          <w:rFonts w:cs="Calibri"/>
        </w:rPr>
        <w:t xml:space="preserve"> session </w:t>
      </w:r>
      <w:r w:rsidR="002F1683" w:rsidRPr="000E1EE0">
        <w:rPr>
          <w:rFonts w:cs="Calibri"/>
        </w:rPr>
        <w:t>target</w:t>
      </w:r>
      <w:r w:rsidR="00E276CC" w:rsidRPr="000E1EE0">
        <w:rPr>
          <w:rFonts w:cs="Calibri"/>
        </w:rPr>
        <w:t>ed</w:t>
      </w:r>
      <w:r w:rsidR="002F1683" w:rsidRPr="000E1EE0">
        <w:rPr>
          <w:rFonts w:cs="Calibri"/>
        </w:rPr>
        <w:t xml:space="preserve"> older adults</w:t>
      </w:r>
      <w:r w:rsidR="00E276CC" w:rsidRPr="000E1EE0">
        <w:rPr>
          <w:rFonts w:cs="Calibri"/>
        </w:rPr>
        <w:t>’</w:t>
      </w:r>
      <w:r w:rsidR="002F1683" w:rsidRPr="000E1EE0">
        <w:rPr>
          <w:rFonts w:cs="Calibri"/>
        </w:rPr>
        <w:t xml:space="preserve"> </w:t>
      </w:r>
      <w:r w:rsidR="006D0D06">
        <w:rPr>
          <w:rFonts w:cs="Calibri"/>
        </w:rPr>
        <w:t>digital</w:t>
      </w:r>
      <w:r w:rsidR="002F1683" w:rsidRPr="000E1EE0">
        <w:rPr>
          <w:rFonts w:cs="Calibri"/>
        </w:rPr>
        <w:t xml:space="preserve"> literacy and health need</w:t>
      </w:r>
      <w:r w:rsidR="00CA3DDB" w:rsidRPr="000E1EE0">
        <w:rPr>
          <w:rFonts w:cs="Calibri"/>
        </w:rPr>
        <w:t>s</w:t>
      </w:r>
      <w:r w:rsidR="002F1683" w:rsidRPr="000E1EE0">
        <w:rPr>
          <w:rFonts w:cs="Calibri"/>
        </w:rPr>
        <w:t xml:space="preserve">, with the aim of </w:t>
      </w:r>
      <w:r w:rsidR="00863AE6" w:rsidRPr="000E1EE0">
        <w:rPr>
          <w:rFonts w:cs="Calibri"/>
        </w:rPr>
        <w:t xml:space="preserve">optimising </w:t>
      </w:r>
      <w:r w:rsidR="00AF1E55" w:rsidRPr="000E1EE0">
        <w:rPr>
          <w:rFonts w:cs="Calibri"/>
        </w:rPr>
        <w:t>class accessibility and</w:t>
      </w:r>
      <w:r w:rsidR="00863AE6" w:rsidRPr="000E1EE0">
        <w:rPr>
          <w:rFonts w:cs="Calibri"/>
        </w:rPr>
        <w:t xml:space="preserve"> safety. Content included </w:t>
      </w:r>
      <w:r w:rsidR="00AF1E55" w:rsidRPr="000E1EE0">
        <w:rPr>
          <w:rFonts w:cs="Calibri"/>
        </w:rPr>
        <w:t>basic</w:t>
      </w:r>
      <w:r w:rsidR="001F4DF1" w:rsidRPr="000E1EE0">
        <w:rPr>
          <w:rFonts w:cs="Calibri"/>
        </w:rPr>
        <w:t xml:space="preserve"> instruction in </w:t>
      </w:r>
      <w:r w:rsidR="00AF1E55" w:rsidRPr="000E1EE0">
        <w:rPr>
          <w:rFonts w:cs="Calibri"/>
        </w:rPr>
        <w:t xml:space="preserve">Zoom access and audiovisual </w:t>
      </w:r>
      <w:r w:rsidR="00D17107" w:rsidRPr="000E1EE0">
        <w:rPr>
          <w:rFonts w:cs="Calibri"/>
        </w:rPr>
        <w:t>controls and</w:t>
      </w:r>
      <w:r w:rsidR="00A93B7D" w:rsidRPr="000E1EE0">
        <w:rPr>
          <w:rFonts w:cs="Calibri"/>
        </w:rPr>
        <w:t xml:space="preserve"> </w:t>
      </w:r>
      <w:r w:rsidR="00A912BB" w:rsidRPr="000E1EE0">
        <w:rPr>
          <w:rFonts w:cs="Calibri"/>
        </w:rPr>
        <w:t>optimis</w:t>
      </w:r>
      <w:r w:rsidR="00D17107" w:rsidRPr="000E1EE0">
        <w:rPr>
          <w:rFonts w:cs="Calibri"/>
        </w:rPr>
        <w:t>ing</w:t>
      </w:r>
      <w:r w:rsidR="00063C8E" w:rsidRPr="000E1EE0">
        <w:rPr>
          <w:rFonts w:cs="Calibri"/>
        </w:rPr>
        <w:t xml:space="preserve"> </w:t>
      </w:r>
      <w:r w:rsidR="00575F2E" w:rsidRPr="000E1EE0">
        <w:rPr>
          <w:rFonts w:cs="Calibri"/>
        </w:rPr>
        <w:t xml:space="preserve">mutual visibility of </w:t>
      </w:r>
      <w:r w:rsidR="00E625C4">
        <w:rPr>
          <w:rFonts w:cs="Calibri"/>
        </w:rPr>
        <w:t>teacher</w:t>
      </w:r>
      <w:r w:rsidR="00063C8E" w:rsidRPr="000E1EE0">
        <w:rPr>
          <w:rFonts w:cs="Calibri"/>
        </w:rPr>
        <w:t xml:space="preserve"> and participant</w:t>
      </w:r>
      <w:r w:rsidR="00D17107" w:rsidRPr="000E1EE0">
        <w:rPr>
          <w:rFonts w:cs="Calibri"/>
        </w:rPr>
        <w:t xml:space="preserve"> through </w:t>
      </w:r>
      <w:r w:rsidR="003C7975" w:rsidRPr="000E1EE0">
        <w:rPr>
          <w:rFonts w:cs="Calibri"/>
        </w:rPr>
        <w:t xml:space="preserve">the </w:t>
      </w:r>
      <w:r w:rsidR="00D17107" w:rsidRPr="000E1EE0">
        <w:rPr>
          <w:rFonts w:cs="Calibri"/>
        </w:rPr>
        <w:t xml:space="preserve">participant’s chair </w:t>
      </w:r>
      <w:r w:rsidR="003C7975" w:rsidRPr="000E1EE0">
        <w:rPr>
          <w:rFonts w:cs="Calibri"/>
        </w:rPr>
        <w:t>placement</w:t>
      </w:r>
      <w:r w:rsidR="00EC72AD" w:rsidRPr="000E1EE0">
        <w:rPr>
          <w:rFonts w:cs="Calibri"/>
        </w:rPr>
        <w:t xml:space="preserve">. </w:t>
      </w:r>
      <w:r w:rsidR="00F33E44">
        <w:rPr>
          <w:rFonts w:cs="Calibri"/>
        </w:rPr>
        <w:t xml:space="preserve">Teachers </w:t>
      </w:r>
      <w:r w:rsidR="002028AE" w:rsidRPr="000E1EE0">
        <w:rPr>
          <w:rFonts w:cs="Calibri"/>
        </w:rPr>
        <w:t>also carried</w:t>
      </w:r>
      <w:r w:rsidR="00863AE6" w:rsidRPr="000E1EE0">
        <w:rPr>
          <w:rFonts w:cs="Calibri"/>
        </w:rPr>
        <w:t xml:space="preserve"> out a visual risk assessment of the participant’s practice </w:t>
      </w:r>
      <w:r w:rsidR="000C0B74" w:rsidRPr="000E1EE0">
        <w:rPr>
          <w:rFonts w:cs="Calibri"/>
        </w:rPr>
        <w:t>environment and</w:t>
      </w:r>
      <w:r w:rsidR="00863AE6" w:rsidRPr="000E1EE0">
        <w:rPr>
          <w:rFonts w:cs="Calibri"/>
        </w:rPr>
        <w:t xml:space="preserve"> </w:t>
      </w:r>
      <w:r w:rsidR="00F816FE" w:rsidRPr="000E1EE0">
        <w:rPr>
          <w:rFonts w:cs="Calibri"/>
        </w:rPr>
        <w:t xml:space="preserve">provided </w:t>
      </w:r>
      <w:r w:rsidR="006B3110" w:rsidRPr="000E1EE0">
        <w:rPr>
          <w:rFonts w:cs="Calibri"/>
        </w:rPr>
        <w:t>them</w:t>
      </w:r>
      <w:r w:rsidR="00F816FE" w:rsidRPr="000E1EE0">
        <w:rPr>
          <w:rFonts w:cs="Calibri"/>
        </w:rPr>
        <w:t xml:space="preserve"> an opportunity to </w:t>
      </w:r>
      <w:r w:rsidR="006B3110" w:rsidRPr="000E1EE0">
        <w:rPr>
          <w:rFonts w:cs="Calibri"/>
        </w:rPr>
        <w:t xml:space="preserve">privately </w:t>
      </w:r>
      <w:r w:rsidR="00F816FE" w:rsidRPr="000E1EE0">
        <w:rPr>
          <w:rFonts w:cs="Calibri"/>
        </w:rPr>
        <w:t>discuss</w:t>
      </w:r>
      <w:r w:rsidR="007058E2" w:rsidRPr="000E1EE0">
        <w:rPr>
          <w:rFonts w:cs="Calibri"/>
        </w:rPr>
        <w:t xml:space="preserve"> </w:t>
      </w:r>
      <w:r w:rsidR="00863AE6" w:rsidRPr="000E1EE0">
        <w:rPr>
          <w:rFonts w:cs="Calibri"/>
        </w:rPr>
        <w:t xml:space="preserve">any health issues or concerns </w:t>
      </w:r>
      <w:r w:rsidR="007058E2" w:rsidRPr="000E1EE0">
        <w:rPr>
          <w:rFonts w:cs="Calibri"/>
        </w:rPr>
        <w:t xml:space="preserve">about taking part in the </w:t>
      </w:r>
      <w:r w:rsidR="00863AE6" w:rsidRPr="000E1EE0">
        <w:rPr>
          <w:rFonts w:cs="Calibri"/>
        </w:rPr>
        <w:t>yoga classes</w:t>
      </w:r>
      <w:r w:rsidR="007058E2" w:rsidRPr="000E1EE0">
        <w:rPr>
          <w:rFonts w:cs="Calibri"/>
        </w:rPr>
        <w:t>.</w:t>
      </w:r>
      <w:r w:rsidR="009D5777" w:rsidRPr="000E1EE0">
        <w:rPr>
          <w:rFonts w:cs="Calibri"/>
        </w:rPr>
        <w:t xml:space="preserve"> </w:t>
      </w:r>
      <w:r w:rsidR="008B0A6D" w:rsidRPr="000E1EE0">
        <w:rPr>
          <w:rFonts w:cs="Calibri"/>
        </w:rPr>
        <w:t xml:space="preserve">While only offered to </w:t>
      </w:r>
      <w:r w:rsidR="003805DE" w:rsidRPr="000E1EE0">
        <w:rPr>
          <w:rFonts w:cs="Calibri"/>
        </w:rPr>
        <w:t xml:space="preserve">online </w:t>
      </w:r>
      <w:r w:rsidR="006975D4" w:rsidRPr="000E1EE0">
        <w:rPr>
          <w:rFonts w:cs="Calibri"/>
        </w:rPr>
        <w:t>participants</w:t>
      </w:r>
      <w:r w:rsidR="00E201ED" w:rsidRPr="000E1EE0">
        <w:rPr>
          <w:rFonts w:cs="Calibri"/>
        </w:rPr>
        <w:t xml:space="preserve"> within the context of the GYY trial,</w:t>
      </w:r>
      <w:r w:rsidR="00647B50" w:rsidRPr="000E1EE0">
        <w:rPr>
          <w:rFonts w:cs="Calibri"/>
        </w:rPr>
        <w:t xml:space="preserve"> </w:t>
      </w:r>
      <w:r w:rsidR="008B0A6D" w:rsidRPr="000E1EE0">
        <w:rPr>
          <w:rFonts w:cs="Calibri"/>
        </w:rPr>
        <w:t xml:space="preserve">both </w:t>
      </w:r>
      <w:r w:rsidR="009D5777" w:rsidRPr="000E1EE0">
        <w:rPr>
          <w:rFonts w:cs="Calibri"/>
        </w:rPr>
        <w:t xml:space="preserve">participants and </w:t>
      </w:r>
      <w:r w:rsidR="00F33E44">
        <w:rPr>
          <w:rFonts w:cs="Calibri"/>
        </w:rPr>
        <w:t xml:space="preserve">teachers </w:t>
      </w:r>
      <w:r w:rsidR="008B0A6D" w:rsidRPr="000E1EE0">
        <w:rPr>
          <w:rFonts w:cs="Calibri"/>
        </w:rPr>
        <w:t>noted these</w:t>
      </w:r>
      <w:r w:rsidR="00647B50" w:rsidRPr="000E1EE0">
        <w:rPr>
          <w:rFonts w:cs="Calibri"/>
        </w:rPr>
        <w:t xml:space="preserve"> </w:t>
      </w:r>
      <w:r w:rsidR="00601449" w:rsidRPr="000E1EE0">
        <w:rPr>
          <w:rFonts w:cs="Calibri"/>
        </w:rPr>
        <w:t>individual sessions</w:t>
      </w:r>
      <w:r w:rsidR="00647B50" w:rsidRPr="000E1EE0">
        <w:rPr>
          <w:rFonts w:cs="Calibri"/>
        </w:rPr>
        <w:t xml:space="preserve"> were a </w:t>
      </w:r>
      <w:r w:rsidR="00647B50" w:rsidRPr="000E1EE0">
        <w:rPr>
          <w:rFonts w:cs="Calibri"/>
        </w:rPr>
        <w:lastRenderedPageBreak/>
        <w:t xml:space="preserve">valuable part of </w:t>
      </w:r>
      <w:r w:rsidR="00F23DA8" w:rsidRPr="000E1EE0">
        <w:rPr>
          <w:rFonts w:cs="Calibri"/>
        </w:rPr>
        <w:t xml:space="preserve">both face-to-face and online community-based activities they either delivered or attended: </w:t>
      </w:r>
    </w:p>
    <w:p w14:paraId="4B29F968" w14:textId="2EB06903" w:rsidR="008B0004" w:rsidRPr="000E1EE0" w:rsidRDefault="00720FFB" w:rsidP="00E96C16">
      <w:pPr>
        <w:pStyle w:val="Quote"/>
        <w:spacing w:before="0"/>
        <w:rPr>
          <w:rFonts w:cs="Calibri"/>
          <w:color w:val="auto"/>
        </w:rPr>
      </w:pPr>
      <w:r w:rsidRPr="000E1EE0">
        <w:rPr>
          <w:rFonts w:cs="Calibri"/>
          <w:color w:val="auto"/>
        </w:rPr>
        <w:t>‘</w:t>
      </w:r>
      <w:r w:rsidR="008B0004" w:rsidRPr="000E1EE0">
        <w:rPr>
          <w:rFonts w:cs="Calibri"/>
          <w:color w:val="auto"/>
        </w:rPr>
        <w:t>It was a great way to get people to do their space, and to do positioning, and to risk assess their space. [...] We also tested out how far away they could be to still see me and hear me.</w:t>
      </w:r>
      <w:r w:rsidRPr="000E1EE0">
        <w:rPr>
          <w:rFonts w:cs="Calibri"/>
          <w:color w:val="auto"/>
        </w:rPr>
        <w:t>’</w:t>
      </w:r>
      <w:r w:rsidR="00A20BD2">
        <w:rPr>
          <w:rFonts w:cs="Calibri"/>
          <w:color w:val="auto"/>
        </w:rPr>
        <w:t xml:space="preserve"> </w:t>
      </w:r>
      <w:r w:rsidR="0015312D">
        <w:rPr>
          <w:rFonts w:cs="Calibri"/>
          <w:i w:val="0"/>
          <w:iCs w:val="0"/>
          <w:color w:val="auto"/>
        </w:rPr>
        <w:t>Yoga teacher 2</w:t>
      </w:r>
    </w:p>
    <w:p w14:paraId="5CB3C351" w14:textId="77777777" w:rsidR="00E073C0" w:rsidRDefault="00E073C0" w:rsidP="00E96C16">
      <w:pPr>
        <w:spacing w:after="120" w:line="240" w:lineRule="auto"/>
        <w:rPr>
          <w:rFonts w:cs="Calibri"/>
          <w:szCs w:val="22"/>
        </w:rPr>
      </w:pPr>
    </w:p>
    <w:p w14:paraId="477C78BA" w14:textId="3C7E679F" w:rsidR="003D10F8" w:rsidRPr="000E1EE0" w:rsidRDefault="003D10F8" w:rsidP="00E96C16">
      <w:pPr>
        <w:spacing w:after="120" w:line="240" w:lineRule="auto"/>
        <w:rPr>
          <w:rFonts w:cs="Calibri"/>
          <w:b/>
          <w:bCs/>
        </w:rPr>
      </w:pPr>
      <w:r w:rsidRPr="000E1EE0">
        <w:rPr>
          <w:rFonts w:cs="Calibri"/>
          <w:szCs w:val="22"/>
        </w:rPr>
        <w:t xml:space="preserve">Table 2. </w:t>
      </w:r>
      <w:r w:rsidR="002B3E63">
        <w:rPr>
          <w:rFonts w:cs="Calibri"/>
          <w:szCs w:val="22"/>
        </w:rPr>
        <w:t>Twenty-one item t</w:t>
      </w:r>
      <w:r w:rsidRPr="000E1EE0">
        <w:rPr>
          <w:rFonts w:cs="Calibri"/>
          <w:szCs w:val="22"/>
        </w:rPr>
        <w:t xml:space="preserve">eaching </w:t>
      </w:r>
      <w:r w:rsidR="00021AA9">
        <w:rPr>
          <w:rFonts w:cs="Calibri"/>
          <w:szCs w:val="22"/>
        </w:rPr>
        <w:t>exemplar</w:t>
      </w:r>
      <w:r w:rsidRPr="000E1EE0">
        <w:rPr>
          <w:rFonts w:cs="Calibri"/>
          <w:szCs w:val="22"/>
        </w:rPr>
        <w:t xml:space="preserve"> </w:t>
      </w:r>
      <w:r w:rsidR="008F6BDC">
        <w:rPr>
          <w:rFonts w:cs="Calibri"/>
          <w:szCs w:val="22"/>
        </w:rPr>
        <w:t>for</w:t>
      </w:r>
      <w:r w:rsidRPr="000E1EE0">
        <w:rPr>
          <w:rFonts w:cs="Calibri"/>
          <w:szCs w:val="22"/>
        </w:rPr>
        <w:t xml:space="preserve"> </w:t>
      </w:r>
      <w:r w:rsidRPr="000E1EE0">
        <w:rPr>
          <w:rFonts w:cs="Calibri"/>
        </w:rPr>
        <w:t>optimis</w:t>
      </w:r>
      <w:r w:rsidR="008F6BDC">
        <w:rPr>
          <w:rFonts w:cs="Calibri"/>
        </w:rPr>
        <w:t>ing</w:t>
      </w:r>
      <w:r w:rsidRPr="000E1EE0">
        <w:rPr>
          <w:rFonts w:cs="Calibri"/>
        </w:rPr>
        <w:t xml:space="preserve"> the </w:t>
      </w:r>
      <w:r w:rsidR="005723E9">
        <w:rPr>
          <w:rFonts w:cs="Calibri"/>
        </w:rPr>
        <w:t xml:space="preserve">safety and </w:t>
      </w:r>
      <w:r w:rsidRPr="000E1EE0">
        <w:rPr>
          <w:rFonts w:cs="Calibri"/>
        </w:rPr>
        <w:t xml:space="preserve">accessibility </w:t>
      </w:r>
      <w:r w:rsidRPr="000E1EE0">
        <w:rPr>
          <w:rFonts w:cs="Calibri"/>
          <w:szCs w:val="22"/>
        </w:rPr>
        <w:t xml:space="preserve">of face-to-face and online yoga classes </w:t>
      </w:r>
      <w:r w:rsidRPr="000E1EE0">
        <w:rPr>
          <w:rFonts w:cs="Calibri"/>
        </w:rPr>
        <w:t>for older adult and multimorbid populations.</w:t>
      </w:r>
      <w:r w:rsidRPr="000E1EE0">
        <w:rPr>
          <w:rFonts w:cs="Calibri"/>
          <w:b/>
          <w:bCs/>
        </w:rPr>
        <w:t xml:space="preserve"> </w:t>
      </w:r>
    </w:p>
    <w:tbl>
      <w:tblPr>
        <w:tblStyle w:val="TableGrid"/>
        <w:tblW w:w="5000" w:type="pct"/>
        <w:shd w:val="clear" w:color="auto" w:fill="FF0000"/>
        <w:tblLook w:val="04A0" w:firstRow="1" w:lastRow="0" w:firstColumn="1" w:lastColumn="0" w:noHBand="0" w:noVBand="1"/>
      </w:tblPr>
      <w:tblGrid>
        <w:gridCol w:w="1637"/>
        <w:gridCol w:w="2330"/>
        <w:gridCol w:w="5049"/>
      </w:tblGrid>
      <w:tr w:rsidR="003D10F8" w:rsidRPr="000E1EE0" w14:paraId="192B41FD" w14:textId="77777777" w:rsidTr="003D10F8">
        <w:tc>
          <w:tcPr>
            <w:tcW w:w="908" w:type="pct"/>
            <w:shd w:val="clear" w:color="auto" w:fill="auto"/>
          </w:tcPr>
          <w:p w14:paraId="137066A5" w14:textId="77777777" w:rsidR="003D10F8" w:rsidRPr="000E1EE0" w:rsidRDefault="003D10F8" w:rsidP="00E96C16">
            <w:pPr>
              <w:rPr>
                <w:rFonts w:ascii="Calibri" w:hAnsi="Calibri" w:cs="Calibri"/>
                <w:b/>
                <w:bCs/>
              </w:rPr>
            </w:pPr>
            <w:r w:rsidRPr="000E1EE0">
              <w:rPr>
                <w:rFonts w:ascii="Calibri" w:hAnsi="Calibri" w:cs="Calibri"/>
                <w:b/>
                <w:bCs/>
              </w:rPr>
              <w:t>Category</w:t>
            </w:r>
          </w:p>
        </w:tc>
        <w:tc>
          <w:tcPr>
            <w:tcW w:w="1292" w:type="pct"/>
            <w:shd w:val="clear" w:color="auto" w:fill="auto"/>
          </w:tcPr>
          <w:p w14:paraId="5A1E8442" w14:textId="7E70244A" w:rsidR="003D10F8" w:rsidRPr="000E1EE0" w:rsidRDefault="000D776A" w:rsidP="00E96C16">
            <w:pPr>
              <w:rPr>
                <w:rFonts w:ascii="Calibri" w:hAnsi="Calibri" w:cs="Calibri"/>
                <w:b/>
                <w:bCs/>
              </w:rPr>
            </w:pPr>
            <w:r>
              <w:rPr>
                <w:rFonts w:ascii="Calibri" w:hAnsi="Calibri" w:cs="Calibri"/>
                <w:b/>
                <w:bCs/>
              </w:rPr>
              <w:t>Item</w:t>
            </w:r>
            <w:r w:rsidR="003D10F8" w:rsidRPr="000E1EE0">
              <w:rPr>
                <w:rFonts w:ascii="Calibri" w:hAnsi="Calibri" w:cs="Calibri"/>
                <w:b/>
                <w:bCs/>
              </w:rPr>
              <w:t xml:space="preserve"> </w:t>
            </w:r>
          </w:p>
        </w:tc>
        <w:tc>
          <w:tcPr>
            <w:tcW w:w="2801" w:type="pct"/>
            <w:shd w:val="clear" w:color="auto" w:fill="auto"/>
          </w:tcPr>
          <w:p w14:paraId="5FC4BA48" w14:textId="77777777" w:rsidR="003D10F8" w:rsidRPr="000E1EE0" w:rsidRDefault="003D10F8" w:rsidP="00E96C16">
            <w:pPr>
              <w:rPr>
                <w:rFonts w:ascii="Calibri" w:hAnsi="Calibri" w:cs="Calibri"/>
                <w:b/>
                <w:bCs/>
              </w:rPr>
            </w:pPr>
            <w:r w:rsidRPr="000E1EE0">
              <w:rPr>
                <w:rFonts w:ascii="Calibri" w:hAnsi="Calibri" w:cs="Calibri"/>
                <w:b/>
                <w:bCs/>
              </w:rPr>
              <w:t>Teaching Notes</w:t>
            </w:r>
          </w:p>
        </w:tc>
      </w:tr>
      <w:tr w:rsidR="003D10F8" w:rsidRPr="000E1EE0" w14:paraId="5B3B97EB" w14:textId="77777777" w:rsidTr="003D10F8">
        <w:tc>
          <w:tcPr>
            <w:tcW w:w="908" w:type="pct"/>
            <w:shd w:val="clear" w:color="auto" w:fill="auto"/>
          </w:tcPr>
          <w:p w14:paraId="2B8F349E" w14:textId="77777777" w:rsidR="003D10F8" w:rsidRPr="000E1EE0" w:rsidRDefault="003D10F8" w:rsidP="00E96C16">
            <w:pPr>
              <w:rPr>
                <w:rFonts w:ascii="Calibri" w:hAnsi="Calibri" w:cs="Calibri"/>
              </w:rPr>
            </w:pPr>
            <w:r w:rsidRPr="000E1EE0">
              <w:rPr>
                <w:rFonts w:ascii="Calibri" w:hAnsi="Calibri" w:cs="Calibri"/>
              </w:rPr>
              <w:t>Class delivery</w:t>
            </w:r>
          </w:p>
        </w:tc>
        <w:tc>
          <w:tcPr>
            <w:tcW w:w="1292" w:type="pct"/>
            <w:shd w:val="clear" w:color="auto" w:fill="auto"/>
          </w:tcPr>
          <w:p w14:paraId="2FE26399" w14:textId="7AB7FB06" w:rsidR="003D10F8" w:rsidRPr="000E1EE0" w:rsidRDefault="003D10F8" w:rsidP="00E96C16">
            <w:pPr>
              <w:rPr>
                <w:rFonts w:ascii="Calibri" w:hAnsi="Calibri" w:cs="Calibri"/>
              </w:rPr>
            </w:pPr>
            <w:r w:rsidRPr="000E1EE0">
              <w:rPr>
                <w:rFonts w:ascii="Calibri" w:hAnsi="Calibri" w:cs="Calibri"/>
              </w:rPr>
              <w:t xml:space="preserve">Reduce the </w:t>
            </w:r>
            <w:r w:rsidR="00E625C4">
              <w:rPr>
                <w:rFonts w:ascii="Calibri" w:hAnsi="Calibri" w:cs="Calibri"/>
              </w:rPr>
              <w:t>teacher</w:t>
            </w:r>
            <w:r w:rsidRPr="000E1EE0">
              <w:rPr>
                <w:rFonts w:ascii="Calibri" w:hAnsi="Calibri" w:cs="Calibri"/>
              </w:rPr>
              <w:t>-to-student ratio.</w:t>
            </w:r>
          </w:p>
        </w:tc>
        <w:tc>
          <w:tcPr>
            <w:tcW w:w="2801" w:type="pct"/>
            <w:shd w:val="clear" w:color="auto" w:fill="auto"/>
          </w:tcPr>
          <w:p w14:paraId="1B13A207" w14:textId="663C4BE0" w:rsidR="003D10F8" w:rsidRPr="000E1EE0" w:rsidRDefault="003D10F8" w:rsidP="00E96C16">
            <w:pPr>
              <w:rPr>
                <w:rFonts w:ascii="Calibri" w:hAnsi="Calibri" w:cs="Calibri"/>
              </w:rPr>
            </w:pPr>
            <w:r w:rsidRPr="000E1EE0">
              <w:rPr>
                <w:rFonts w:ascii="Calibri" w:hAnsi="Calibri" w:cs="Calibri"/>
              </w:rPr>
              <w:t xml:space="preserve">Lower </w:t>
            </w:r>
            <w:r w:rsidR="00E625C4">
              <w:rPr>
                <w:rFonts w:ascii="Calibri" w:hAnsi="Calibri" w:cs="Calibri"/>
              </w:rPr>
              <w:t>teacher</w:t>
            </w:r>
            <w:r w:rsidRPr="000E1EE0">
              <w:rPr>
                <w:rFonts w:ascii="Calibri" w:hAnsi="Calibri" w:cs="Calibri"/>
              </w:rPr>
              <w:t>-to-student ratios offset the higher health and communication needs of older and multimorbid adults, by providing more time to adapt yoga practices to accommodate individual needs.</w:t>
            </w:r>
          </w:p>
        </w:tc>
      </w:tr>
      <w:tr w:rsidR="003D10F8" w:rsidRPr="000E1EE0" w14:paraId="21DBE642" w14:textId="77777777" w:rsidTr="003D10F8">
        <w:tc>
          <w:tcPr>
            <w:tcW w:w="908" w:type="pct"/>
            <w:shd w:val="clear" w:color="auto" w:fill="auto"/>
          </w:tcPr>
          <w:p w14:paraId="1840071D" w14:textId="77777777" w:rsidR="003D10F8" w:rsidRPr="000E1EE0" w:rsidRDefault="003D10F8" w:rsidP="00E96C16">
            <w:pPr>
              <w:rPr>
                <w:rFonts w:ascii="Calibri" w:hAnsi="Calibri" w:cs="Calibri"/>
              </w:rPr>
            </w:pPr>
          </w:p>
        </w:tc>
        <w:tc>
          <w:tcPr>
            <w:tcW w:w="1292" w:type="pct"/>
            <w:shd w:val="clear" w:color="auto" w:fill="auto"/>
          </w:tcPr>
          <w:p w14:paraId="6B5D96DC" w14:textId="77777777" w:rsidR="003D10F8" w:rsidRPr="000E1EE0" w:rsidRDefault="003D10F8" w:rsidP="00E96C16">
            <w:pPr>
              <w:rPr>
                <w:rFonts w:ascii="Calibri" w:hAnsi="Calibri" w:cs="Calibri"/>
              </w:rPr>
            </w:pPr>
            <w:r w:rsidRPr="000E1EE0">
              <w:rPr>
                <w:rFonts w:ascii="Calibri" w:hAnsi="Calibri" w:cs="Calibri"/>
              </w:rPr>
              <w:t>Provide an individual session prior to the first group class.</w:t>
            </w:r>
          </w:p>
        </w:tc>
        <w:tc>
          <w:tcPr>
            <w:tcW w:w="2801" w:type="pct"/>
            <w:shd w:val="clear" w:color="auto" w:fill="auto"/>
          </w:tcPr>
          <w:p w14:paraId="00716006" w14:textId="0128FD02" w:rsidR="003D10F8" w:rsidRPr="000E1EE0" w:rsidRDefault="003D10F8" w:rsidP="00E96C16">
            <w:pPr>
              <w:rPr>
                <w:rFonts w:ascii="Calibri" w:hAnsi="Calibri" w:cs="Calibri"/>
              </w:rPr>
            </w:pPr>
            <w:r w:rsidRPr="000E1EE0">
              <w:rPr>
                <w:rFonts w:ascii="Calibri" w:hAnsi="Calibri" w:cs="Calibri"/>
              </w:rPr>
              <w:t xml:space="preserve">Initial one-to-one session enables private discussion of individual’s health status and physical </w:t>
            </w:r>
            <w:r w:rsidR="006F74B3" w:rsidRPr="000E1EE0">
              <w:rPr>
                <w:rFonts w:ascii="Calibri" w:hAnsi="Calibri" w:cs="Calibri"/>
              </w:rPr>
              <w:t>ability and</w:t>
            </w:r>
            <w:r w:rsidRPr="000E1EE0">
              <w:rPr>
                <w:rFonts w:ascii="Calibri" w:hAnsi="Calibri" w:cs="Calibri"/>
              </w:rPr>
              <w:t xml:space="preserve"> </w:t>
            </w:r>
            <w:r w:rsidR="00954432">
              <w:rPr>
                <w:rFonts w:ascii="Calibri" w:hAnsi="Calibri" w:cs="Calibri"/>
              </w:rPr>
              <w:t xml:space="preserve">opportunity to </w:t>
            </w:r>
            <w:r w:rsidRPr="000E1EE0">
              <w:rPr>
                <w:rFonts w:ascii="Calibri" w:hAnsi="Calibri" w:cs="Calibri"/>
              </w:rPr>
              <w:t xml:space="preserve">address any concerns regarding yoga. </w:t>
            </w:r>
          </w:p>
          <w:p w14:paraId="187D8173" w14:textId="77777777" w:rsidR="003D10F8" w:rsidRPr="000E1EE0" w:rsidRDefault="003D10F8" w:rsidP="00E96C16">
            <w:pPr>
              <w:rPr>
                <w:rFonts w:ascii="Calibri" w:hAnsi="Calibri" w:cs="Calibri"/>
              </w:rPr>
            </w:pPr>
            <w:r w:rsidRPr="000E1EE0">
              <w:rPr>
                <w:rFonts w:ascii="Calibri" w:hAnsi="Calibri" w:cs="Calibri"/>
              </w:rPr>
              <w:t>For online classes, additionally provides opportunity to optimise chair placement for mutual visibility and conduct a visual risk assessment of practice environment.</w:t>
            </w:r>
          </w:p>
        </w:tc>
      </w:tr>
      <w:tr w:rsidR="003D10F8" w:rsidRPr="000E1EE0" w14:paraId="2ADA3AF8" w14:textId="77777777" w:rsidTr="003D10F8">
        <w:tc>
          <w:tcPr>
            <w:tcW w:w="908" w:type="pct"/>
            <w:shd w:val="clear" w:color="auto" w:fill="auto"/>
          </w:tcPr>
          <w:p w14:paraId="0C1D29EA" w14:textId="77777777" w:rsidR="003D10F8" w:rsidRPr="000E1EE0" w:rsidRDefault="003D10F8" w:rsidP="00E96C16">
            <w:pPr>
              <w:rPr>
                <w:rFonts w:ascii="Calibri" w:hAnsi="Calibri" w:cs="Calibri"/>
              </w:rPr>
            </w:pPr>
          </w:p>
        </w:tc>
        <w:tc>
          <w:tcPr>
            <w:tcW w:w="1292" w:type="pct"/>
            <w:shd w:val="clear" w:color="auto" w:fill="auto"/>
          </w:tcPr>
          <w:p w14:paraId="55DDAD1E" w14:textId="77777777" w:rsidR="003D10F8" w:rsidRPr="000E1EE0" w:rsidRDefault="003D10F8" w:rsidP="00E96C16">
            <w:pPr>
              <w:rPr>
                <w:rFonts w:ascii="Calibri" w:hAnsi="Calibri" w:cs="Calibri"/>
              </w:rPr>
            </w:pPr>
            <w:r w:rsidRPr="000E1EE0">
              <w:rPr>
                <w:rFonts w:ascii="Calibri" w:hAnsi="Calibri" w:cs="Calibri"/>
              </w:rPr>
              <w:t>Provide both face-to-face and on-line options.</w:t>
            </w:r>
          </w:p>
        </w:tc>
        <w:tc>
          <w:tcPr>
            <w:tcW w:w="2801" w:type="pct"/>
            <w:shd w:val="clear" w:color="auto" w:fill="auto"/>
          </w:tcPr>
          <w:p w14:paraId="34473573" w14:textId="77777777" w:rsidR="003D10F8" w:rsidRPr="000E1EE0" w:rsidRDefault="003D10F8" w:rsidP="00E96C16">
            <w:pPr>
              <w:rPr>
                <w:rFonts w:ascii="Calibri" w:hAnsi="Calibri" w:cs="Calibri"/>
              </w:rPr>
            </w:pPr>
            <w:r w:rsidRPr="000E1EE0">
              <w:rPr>
                <w:rFonts w:ascii="Calibri" w:hAnsi="Calibri" w:cs="Calibri"/>
              </w:rPr>
              <w:t xml:space="preserve">Online classes are a preferred option for many individuals due to accommodating their health, social, and work needs, and should be considered a delivery option in addition to face-to-face classes. </w:t>
            </w:r>
          </w:p>
        </w:tc>
      </w:tr>
      <w:tr w:rsidR="003D10F8" w:rsidRPr="000E1EE0" w14:paraId="031A9CAD" w14:textId="77777777" w:rsidTr="003D10F8">
        <w:tc>
          <w:tcPr>
            <w:tcW w:w="908" w:type="pct"/>
            <w:shd w:val="clear" w:color="auto" w:fill="auto"/>
          </w:tcPr>
          <w:p w14:paraId="11150CCB" w14:textId="05450EE2" w:rsidR="003D10F8" w:rsidRPr="000E1EE0" w:rsidRDefault="003D10F8" w:rsidP="00E96C16">
            <w:pPr>
              <w:rPr>
                <w:rFonts w:ascii="Calibri" w:hAnsi="Calibri" w:cs="Calibri"/>
              </w:rPr>
            </w:pPr>
            <w:r w:rsidRPr="000E1EE0">
              <w:rPr>
                <w:rFonts w:ascii="Calibri" w:hAnsi="Calibri" w:cs="Calibri"/>
              </w:rPr>
              <w:t>Physical content</w:t>
            </w:r>
            <w:r w:rsidR="00A309D8">
              <w:rPr>
                <w:rFonts w:ascii="Calibri" w:hAnsi="Calibri" w:cs="Calibri"/>
              </w:rPr>
              <w:t xml:space="preserve"> (</w:t>
            </w:r>
            <w:r w:rsidR="00A309D8">
              <w:rPr>
                <w:rFonts w:cs="Calibri"/>
              </w:rPr>
              <w:t>yoga postures)</w:t>
            </w:r>
          </w:p>
          <w:p w14:paraId="6F989345" w14:textId="77777777" w:rsidR="003D10F8" w:rsidRPr="000E1EE0" w:rsidRDefault="003D10F8" w:rsidP="00E96C16">
            <w:pPr>
              <w:rPr>
                <w:rFonts w:ascii="Calibri" w:hAnsi="Calibri" w:cs="Calibri"/>
              </w:rPr>
            </w:pPr>
            <w:r w:rsidRPr="000E1EE0">
              <w:rPr>
                <w:rFonts w:ascii="Calibri" w:hAnsi="Calibri" w:cs="Calibri"/>
              </w:rPr>
              <w:t xml:space="preserve">   </w:t>
            </w:r>
          </w:p>
        </w:tc>
        <w:tc>
          <w:tcPr>
            <w:tcW w:w="1292" w:type="pct"/>
            <w:shd w:val="clear" w:color="auto" w:fill="auto"/>
          </w:tcPr>
          <w:p w14:paraId="4B56C1DD" w14:textId="77777777" w:rsidR="003D10F8" w:rsidRPr="000E1EE0" w:rsidRDefault="003D10F8" w:rsidP="00E96C16">
            <w:pPr>
              <w:rPr>
                <w:rFonts w:ascii="Calibri" w:hAnsi="Calibri" w:cs="Calibri"/>
              </w:rPr>
            </w:pPr>
            <w:r w:rsidRPr="000E1EE0">
              <w:rPr>
                <w:rFonts w:ascii="Calibri" w:hAnsi="Calibri" w:cs="Calibri"/>
              </w:rPr>
              <w:t>Keep physical content simple and repetitive.</w:t>
            </w:r>
          </w:p>
        </w:tc>
        <w:tc>
          <w:tcPr>
            <w:tcW w:w="2801" w:type="pct"/>
            <w:shd w:val="clear" w:color="auto" w:fill="auto"/>
          </w:tcPr>
          <w:p w14:paraId="5A58289B" w14:textId="77777777" w:rsidR="003D10F8" w:rsidRPr="000E1EE0" w:rsidRDefault="003D10F8" w:rsidP="00E96C16">
            <w:pPr>
              <w:rPr>
                <w:rFonts w:ascii="Calibri" w:hAnsi="Calibri" w:cs="Calibri"/>
              </w:rPr>
            </w:pPr>
            <w:r w:rsidRPr="000E1EE0">
              <w:rPr>
                <w:rFonts w:ascii="Calibri" w:hAnsi="Calibri" w:cs="Calibri"/>
              </w:rPr>
              <w:t xml:space="preserve">Simple core practices </w:t>
            </w:r>
            <w:r>
              <w:rPr>
                <w:rFonts w:ascii="Calibri" w:hAnsi="Calibri" w:cs="Calibri"/>
              </w:rPr>
              <w:t xml:space="preserve">of </w:t>
            </w:r>
            <w:r w:rsidRPr="000E1EE0">
              <w:rPr>
                <w:rFonts w:ascii="Calibri" w:hAnsi="Calibri" w:cs="Calibri"/>
              </w:rPr>
              <w:t xml:space="preserve">joint mobilisation and range of movement sequences are easily remembered and promote independent home practice. </w:t>
            </w:r>
          </w:p>
        </w:tc>
      </w:tr>
      <w:tr w:rsidR="003D10F8" w:rsidRPr="000E1EE0" w14:paraId="37796F9A" w14:textId="77777777" w:rsidTr="003D10F8">
        <w:tc>
          <w:tcPr>
            <w:tcW w:w="908" w:type="pct"/>
            <w:shd w:val="clear" w:color="auto" w:fill="auto"/>
          </w:tcPr>
          <w:p w14:paraId="2EF94E93" w14:textId="77777777" w:rsidR="003D10F8" w:rsidRPr="000E1EE0" w:rsidRDefault="003D10F8" w:rsidP="00E96C16">
            <w:pPr>
              <w:rPr>
                <w:rFonts w:ascii="Calibri" w:hAnsi="Calibri" w:cs="Calibri"/>
              </w:rPr>
            </w:pPr>
          </w:p>
        </w:tc>
        <w:tc>
          <w:tcPr>
            <w:tcW w:w="1292" w:type="pct"/>
            <w:shd w:val="clear" w:color="auto" w:fill="auto"/>
          </w:tcPr>
          <w:p w14:paraId="2D4819F3" w14:textId="77777777" w:rsidR="003D10F8" w:rsidRPr="000E1EE0" w:rsidRDefault="003D10F8" w:rsidP="00E96C16">
            <w:pPr>
              <w:rPr>
                <w:rFonts w:ascii="Calibri" w:hAnsi="Calibri" w:cs="Calibri"/>
              </w:rPr>
            </w:pPr>
            <w:r w:rsidRPr="000E1EE0">
              <w:rPr>
                <w:rFonts w:ascii="Calibri" w:hAnsi="Calibri" w:cs="Calibri"/>
              </w:rPr>
              <w:t xml:space="preserve">Choose physical content targeting functional independence. </w:t>
            </w:r>
          </w:p>
        </w:tc>
        <w:tc>
          <w:tcPr>
            <w:tcW w:w="2801" w:type="pct"/>
            <w:shd w:val="clear" w:color="auto" w:fill="auto"/>
          </w:tcPr>
          <w:p w14:paraId="421840C4" w14:textId="77777777" w:rsidR="003D10F8" w:rsidRPr="000E1EE0" w:rsidRDefault="003D10F8" w:rsidP="00E96C16">
            <w:pPr>
              <w:rPr>
                <w:rFonts w:ascii="Calibri" w:hAnsi="Calibri" w:cs="Calibri"/>
              </w:rPr>
            </w:pPr>
            <w:r w:rsidRPr="000E1EE0">
              <w:rPr>
                <w:rFonts w:ascii="Calibri" w:hAnsi="Calibri" w:cs="Calibri"/>
              </w:rPr>
              <w:t xml:space="preserve">Core physical content focussed on joint mobilisation, range of movement, and balance may maintain and improve physical function and activities of daily living. </w:t>
            </w:r>
          </w:p>
        </w:tc>
      </w:tr>
      <w:tr w:rsidR="003D10F8" w:rsidRPr="000E1EE0" w14:paraId="35E98D30" w14:textId="77777777" w:rsidTr="003D10F8">
        <w:tc>
          <w:tcPr>
            <w:tcW w:w="908" w:type="pct"/>
            <w:shd w:val="clear" w:color="auto" w:fill="auto"/>
          </w:tcPr>
          <w:p w14:paraId="48BB3CF6" w14:textId="77777777" w:rsidR="003D10F8" w:rsidRPr="000E1EE0" w:rsidRDefault="003D10F8" w:rsidP="00E96C16">
            <w:pPr>
              <w:rPr>
                <w:rFonts w:ascii="Calibri" w:hAnsi="Calibri" w:cs="Calibri"/>
              </w:rPr>
            </w:pPr>
          </w:p>
        </w:tc>
        <w:tc>
          <w:tcPr>
            <w:tcW w:w="1292" w:type="pct"/>
            <w:shd w:val="clear" w:color="auto" w:fill="auto"/>
          </w:tcPr>
          <w:p w14:paraId="521E9749" w14:textId="77777777" w:rsidR="003D10F8" w:rsidRPr="000E1EE0" w:rsidRDefault="003D10F8" w:rsidP="00E96C16">
            <w:pPr>
              <w:rPr>
                <w:rFonts w:ascii="Calibri" w:hAnsi="Calibri" w:cs="Calibri"/>
              </w:rPr>
            </w:pPr>
            <w:r w:rsidRPr="000E1EE0">
              <w:rPr>
                <w:rFonts w:ascii="Calibri" w:hAnsi="Calibri" w:cs="Calibri"/>
              </w:rPr>
              <w:t xml:space="preserve">*Choose physical content that retains mutual visibility. </w:t>
            </w:r>
          </w:p>
        </w:tc>
        <w:tc>
          <w:tcPr>
            <w:tcW w:w="2801" w:type="pct"/>
            <w:shd w:val="clear" w:color="auto" w:fill="auto"/>
          </w:tcPr>
          <w:p w14:paraId="7A9EB743" w14:textId="23A598CA" w:rsidR="003D10F8" w:rsidRPr="000E1EE0" w:rsidRDefault="003D10F8" w:rsidP="00E96C16">
            <w:pPr>
              <w:rPr>
                <w:rFonts w:ascii="Calibri" w:hAnsi="Calibri" w:cs="Calibri"/>
              </w:rPr>
            </w:pPr>
            <w:r w:rsidRPr="000E1EE0">
              <w:rPr>
                <w:rFonts w:ascii="Calibri" w:hAnsi="Calibri" w:cs="Calibri"/>
              </w:rPr>
              <w:t xml:space="preserve">Focus on chair-based and standing poses, as individuals may not be easily visible on screen when doing mat-based poses. </w:t>
            </w:r>
          </w:p>
        </w:tc>
      </w:tr>
      <w:tr w:rsidR="003D10F8" w:rsidRPr="000E1EE0" w14:paraId="3EF76205" w14:textId="77777777" w:rsidTr="003D10F8">
        <w:tc>
          <w:tcPr>
            <w:tcW w:w="908" w:type="pct"/>
            <w:shd w:val="clear" w:color="auto" w:fill="auto"/>
          </w:tcPr>
          <w:p w14:paraId="5BDA2A0D" w14:textId="77777777" w:rsidR="003D10F8" w:rsidRPr="000E1EE0" w:rsidRDefault="003D10F8" w:rsidP="00E96C16">
            <w:pPr>
              <w:rPr>
                <w:rFonts w:ascii="Calibri" w:hAnsi="Calibri" w:cs="Calibri"/>
              </w:rPr>
            </w:pPr>
            <w:r w:rsidRPr="000E1EE0">
              <w:rPr>
                <w:rFonts w:ascii="Calibri" w:hAnsi="Calibri" w:cs="Calibri"/>
              </w:rPr>
              <w:t>Non-physical content</w:t>
            </w:r>
          </w:p>
        </w:tc>
        <w:tc>
          <w:tcPr>
            <w:tcW w:w="1292" w:type="pct"/>
            <w:shd w:val="clear" w:color="auto" w:fill="auto"/>
          </w:tcPr>
          <w:p w14:paraId="5B8C16BA" w14:textId="77777777" w:rsidR="003D10F8" w:rsidRPr="000E1EE0" w:rsidRDefault="003D10F8" w:rsidP="00E96C16">
            <w:pPr>
              <w:rPr>
                <w:rFonts w:ascii="Calibri" w:hAnsi="Calibri" w:cs="Calibri"/>
              </w:rPr>
            </w:pPr>
            <w:r>
              <w:rPr>
                <w:rFonts w:ascii="Calibri" w:hAnsi="Calibri" w:cs="Calibri"/>
              </w:rPr>
              <w:t>Incorporate</w:t>
            </w:r>
            <w:r w:rsidRPr="000E1EE0">
              <w:rPr>
                <w:rFonts w:ascii="Calibri" w:hAnsi="Calibri" w:cs="Calibri"/>
              </w:rPr>
              <w:t xml:space="preserve"> breathing techniques</w:t>
            </w:r>
            <w:r>
              <w:rPr>
                <w:rFonts w:ascii="Calibri" w:hAnsi="Calibri" w:cs="Calibri"/>
              </w:rPr>
              <w:t>.</w:t>
            </w:r>
          </w:p>
        </w:tc>
        <w:tc>
          <w:tcPr>
            <w:tcW w:w="2801" w:type="pct"/>
            <w:shd w:val="clear" w:color="auto" w:fill="auto"/>
          </w:tcPr>
          <w:p w14:paraId="2850CDE4" w14:textId="77777777" w:rsidR="003D10F8" w:rsidRPr="000E1EE0" w:rsidRDefault="003D10F8" w:rsidP="00E96C16">
            <w:pPr>
              <w:rPr>
                <w:rFonts w:ascii="Calibri" w:hAnsi="Calibri" w:cs="Calibri"/>
              </w:rPr>
            </w:pPr>
            <w:r w:rsidRPr="000E1EE0">
              <w:rPr>
                <w:rFonts w:ascii="Calibri" w:hAnsi="Calibri" w:cs="Calibri"/>
              </w:rPr>
              <w:t xml:space="preserve">Integrate simple breath awareness techniques, coordinated with physical postures, throughout the class, emphasising their benefit for biopsychosocial health management. </w:t>
            </w:r>
          </w:p>
        </w:tc>
      </w:tr>
      <w:tr w:rsidR="003D10F8" w:rsidRPr="000E1EE0" w14:paraId="20FB4525" w14:textId="77777777" w:rsidTr="003D10F8">
        <w:tc>
          <w:tcPr>
            <w:tcW w:w="908" w:type="pct"/>
            <w:shd w:val="clear" w:color="auto" w:fill="auto"/>
          </w:tcPr>
          <w:p w14:paraId="33782A84" w14:textId="77777777" w:rsidR="003D10F8" w:rsidRPr="000E1EE0" w:rsidRDefault="003D10F8" w:rsidP="00E96C16">
            <w:pPr>
              <w:rPr>
                <w:rFonts w:ascii="Calibri" w:hAnsi="Calibri" w:cs="Calibri"/>
              </w:rPr>
            </w:pPr>
          </w:p>
        </w:tc>
        <w:tc>
          <w:tcPr>
            <w:tcW w:w="1292" w:type="pct"/>
            <w:shd w:val="clear" w:color="auto" w:fill="auto"/>
          </w:tcPr>
          <w:p w14:paraId="2403D57C" w14:textId="77777777" w:rsidR="003D10F8" w:rsidRPr="000E1EE0" w:rsidRDefault="003D10F8" w:rsidP="00E96C16">
            <w:pPr>
              <w:rPr>
                <w:rFonts w:ascii="Calibri" w:hAnsi="Calibri" w:cs="Calibri"/>
              </w:rPr>
            </w:pPr>
            <w:r w:rsidRPr="000E1EE0">
              <w:rPr>
                <w:rFonts w:ascii="Calibri" w:hAnsi="Calibri" w:cs="Calibri"/>
              </w:rPr>
              <w:t>Explain philosophical principles using universal rather than yoga concepts.</w:t>
            </w:r>
          </w:p>
        </w:tc>
        <w:tc>
          <w:tcPr>
            <w:tcW w:w="2801" w:type="pct"/>
            <w:shd w:val="clear" w:color="auto" w:fill="auto"/>
          </w:tcPr>
          <w:p w14:paraId="4221AD1F" w14:textId="77777777" w:rsidR="003D10F8" w:rsidRPr="000E1EE0" w:rsidRDefault="003D10F8" w:rsidP="00E96C16">
            <w:pPr>
              <w:rPr>
                <w:rFonts w:ascii="Calibri" w:hAnsi="Calibri" w:cs="Calibri"/>
              </w:rPr>
            </w:pPr>
            <w:r w:rsidRPr="000E1EE0">
              <w:rPr>
                <w:rFonts w:ascii="Calibri" w:hAnsi="Calibri" w:cs="Calibri"/>
              </w:rPr>
              <w:t>Enhance inclusivity of personal beliefs by highlighting the commonality between different belief systems and practices. For example, non-harm and treating others with kindness, or mindfulness meditation and contemplative prayer.</w:t>
            </w:r>
          </w:p>
        </w:tc>
      </w:tr>
      <w:tr w:rsidR="003D10F8" w:rsidRPr="000E1EE0" w14:paraId="2144D992" w14:textId="77777777" w:rsidTr="003D10F8">
        <w:trPr>
          <w:trHeight w:val="690"/>
        </w:trPr>
        <w:tc>
          <w:tcPr>
            <w:tcW w:w="908" w:type="pct"/>
            <w:shd w:val="clear" w:color="auto" w:fill="auto"/>
          </w:tcPr>
          <w:p w14:paraId="62986FD6" w14:textId="77777777" w:rsidR="003D10F8" w:rsidRPr="000E1EE0" w:rsidRDefault="003D10F8" w:rsidP="00E96C16">
            <w:pPr>
              <w:rPr>
                <w:rFonts w:ascii="Calibri" w:hAnsi="Calibri" w:cs="Calibri"/>
              </w:rPr>
            </w:pPr>
          </w:p>
        </w:tc>
        <w:tc>
          <w:tcPr>
            <w:tcW w:w="1292" w:type="pct"/>
            <w:shd w:val="clear" w:color="auto" w:fill="auto"/>
          </w:tcPr>
          <w:p w14:paraId="0D0744F4" w14:textId="77777777" w:rsidR="003D10F8" w:rsidRPr="000E1EE0" w:rsidRDefault="003D10F8" w:rsidP="00E96C16">
            <w:pPr>
              <w:rPr>
                <w:rFonts w:ascii="Calibri" w:hAnsi="Calibri" w:cs="Calibri"/>
              </w:rPr>
            </w:pPr>
            <w:r w:rsidRPr="000E1EE0">
              <w:rPr>
                <w:rFonts w:ascii="Calibri" w:hAnsi="Calibri" w:cs="Calibri"/>
              </w:rPr>
              <w:t xml:space="preserve">Teach chanting practices using neutral sounds rather than Sanskrit terms. </w:t>
            </w:r>
          </w:p>
        </w:tc>
        <w:tc>
          <w:tcPr>
            <w:tcW w:w="2801" w:type="pct"/>
            <w:shd w:val="clear" w:color="auto" w:fill="auto"/>
          </w:tcPr>
          <w:p w14:paraId="6AED00CE" w14:textId="77777777" w:rsidR="003D10F8" w:rsidRPr="000E1EE0" w:rsidRDefault="003D10F8" w:rsidP="00E96C16">
            <w:pPr>
              <w:rPr>
                <w:rFonts w:ascii="Calibri" w:hAnsi="Calibri" w:cs="Calibri"/>
              </w:rPr>
            </w:pPr>
            <w:r w:rsidRPr="000E1EE0">
              <w:rPr>
                <w:rFonts w:ascii="Calibri" w:hAnsi="Calibri" w:cs="Calibri"/>
              </w:rPr>
              <w:t xml:space="preserve">Enhance inclusivity of personal beliefs by neutralising the content of vocalisation practices. For example, replace Sanskrit terms with English words or vowel sounds. </w:t>
            </w:r>
          </w:p>
        </w:tc>
      </w:tr>
      <w:tr w:rsidR="003D10F8" w:rsidRPr="000E1EE0" w14:paraId="7846A267" w14:textId="77777777" w:rsidTr="003D10F8">
        <w:tc>
          <w:tcPr>
            <w:tcW w:w="908" w:type="pct"/>
            <w:shd w:val="clear" w:color="auto" w:fill="auto"/>
          </w:tcPr>
          <w:p w14:paraId="695B7DE5" w14:textId="77777777" w:rsidR="003D10F8" w:rsidRPr="000E1EE0" w:rsidRDefault="003D10F8" w:rsidP="00E96C16">
            <w:pPr>
              <w:rPr>
                <w:rFonts w:ascii="Calibri" w:hAnsi="Calibri" w:cs="Calibri"/>
              </w:rPr>
            </w:pPr>
            <w:r w:rsidRPr="000E1EE0">
              <w:rPr>
                <w:rFonts w:ascii="Calibri" w:hAnsi="Calibri" w:cs="Calibri"/>
              </w:rPr>
              <w:t>Teaching style</w:t>
            </w:r>
          </w:p>
        </w:tc>
        <w:tc>
          <w:tcPr>
            <w:tcW w:w="1292" w:type="pct"/>
            <w:shd w:val="clear" w:color="auto" w:fill="auto"/>
          </w:tcPr>
          <w:p w14:paraId="75F99B72" w14:textId="77777777" w:rsidR="003D10F8" w:rsidRPr="000E1EE0" w:rsidRDefault="003D10F8" w:rsidP="00E96C16">
            <w:pPr>
              <w:rPr>
                <w:rFonts w:ascii="Calibri" w:hAnsi="Calibri" w:cs="Calibri"/>
              </w:rPr>
            </w:pPr>
            <w:r w:rsidRPr="000E1EE0">
              <w:rPr>
                <w:rFonts w:ascii="Calibri" w:hAnsi="Calibri" w:cs="Calibri"/>
              </w:rPr>
              <w:t>Guide rather than instruct.</w:t>
            </w:r>
          </w:p>
        </w:tc>
        <w:tc>
          <w:tcPr>
            <w:tcW w:w="2801" w:type="pct"/>
            <w:shd w:val="clear" w:color="auto" w:fill="auto"/>
          </w:tcPr>
          <w:p w14:paraId="03CD5BC7" w14:textId="6F133088" w:rsidR="003D10F8" w:rsidRPr="000E1EE0" w:rsidRDefault="003D10F8" w:rsidP="00E96C16">
            <w:pPr>
              <w:rPr>
                <w:rFonts w:ascii="Calibri" w:hAnsi="Calibri" w:cs="Calibri"/>
              </w:rPr>
            </w:pPr>
            <w:r w:rsidRPr="000E1EE0">
              <w:rPr>
                <w:rFonts w:ascii="Calibri" w:hAnsi="Calibri" w:cs="Calibri"/>
              </w:rPr>
              <w:t>Individuals can better</w:t>
            </w:r>
            <w:r w:rsidR="003A3A01">
              <w:rPr>
                <w:rFonts w:ascii="Calibri" w:hAnsi="Calibri" w:cs="Calibri"/>
              </w:rPr>
              <w:t xml:space="preserve"> and more safe</w:t>
            </w:r>
            <w:r w:rsidR="00DF6164">
              <w:rPr>
                <w:rFonts w:ascii="Calibri" w:hAnsi="Calibri" w:cs="Calibri"/>
              </w:rPr>
              <w:t>ly</w:t>
            </w:r>
            <w:r w:rsidRPr="000E1EE0">
              <w:rPr>
                <w:rFonts w:ascii="Calibri" w:hAnsi="Calibri" w:cs="Calibri"/>
              </w:rPr>
              <w:t xml:space="preserve"> adapt yoga practices to their ability if provided with a mindful, educational approach to how a posture should feel within the body, rather than positional instruction of how it should look. </w:t>
            </w:r>
          </w:p>
        </w:tc>
      </w:tr>
      <w:tr w:rsidR="003D10F8" w:rsidRPr="000E1EE0" w14:paraId="614823AF" w14:textId="77777777" w:rsidTr="003D10F8">
        <w:tc>
          <w:tcPr>
            <w:tcW w:w="908" w:type="pct"/>
            <w:shd w:val="clear" w:color="auto" w:fill="auto"/>
          </w:tcPr>
          <w:p w14:paraId="48D143B3" w14:textId="77777777" w:rsidR="003D10F8" w:rsidRPr="000E1EE0" w:rsidRDefault="003D10F8" w:rsidP="00E96C16">
            <w:pPr>
              <w:rPr>
                <w:rFonts w:ascii="Calibri" w:hAnsi="Calibri" w:cs="Calibri"/>
              </w:rPr>
            </w:pPr>
          </w:p>
        </w:tc>
        <w:tc>
          <w:tcPr>
            <w:tcW w:w="1292" w:type="pct"/>
            <w:shd w:val="clear" w:color="auto" w:fill="auto"/>
          </w:tcPr>
          <w:p w14:paraId="1F1F14A7" w14:textId="77777777" w:rsidR="003D10F8" w:rsidRPr="000E1EE0" w:rsidRDefault="003D10F8" w:rsidP="00E96C16">
            <w:pPr>
              <w:rPr>
                <w:rFonts w:ascii="Calibri" w:hAnsi="Calibri" w:cs="Calibri"/>
              </w:rPr>
            </w:pPr>
            <w:r w:rsidRPr="000E1EE0">
              <w:rPr>
                <w:rFonts w:ascii="Calibri" w:hAnsi="Calibri" w:cs="Calibri"/>
              </w:rPr>
              <w:t xml:space="preserve">Slow down and </w:t>
            </w:r>
            <w:r>
              <w:rPr>
                <w:rFonts w:ascii="Calibri" w:hAnsi="Calibri" w:cs="Calibri"/>
              </w:rPr>
              <w:t xml:space="preserve">allow time to </w:t>
            </w:r>
            <w:r w:rsidRPr="000E1EE0">
              <w:rPr>
                <w:rFonts w:ascii="Calibri" w:hAnsi="Calibri" w:cs="Calibri"/>
              </w:rPr>
              <w:t>process</w:t>
            </w:r>
            <w:r>
              <w:rPr>
                <w:rFonts w:ascii="Calibri" w:hAnsi="Calibri" w:cs="Calibri"/>
              </w:rPr>
              <w:t xml:space="preserve"> the practice.</w:t>
            </w:r>
          </w:p>
        </w:tc>
        <w:tc>
          <w:tcPr>
            <w:tcW w:w="2801" w:type="pct"/>
            <w:shd w:val="clear" w:color="auto" w:fill="auto"/>
          </w:tcPr>
          <w:p w14:paraId="0668105B" w14:textId="77777777" w:rsidR="003D10F8" w:rsidRPr="000E1EE0" w:rsidRDefault="003D10F8" w:rsidP="00E96C16">
            <w:pPr>
              <w:rPr>
                <w:rFonts w:ascii="Calibri" w:hAnsi="Calibri" w:cs="Calibri"/>
              </w:rPr>
            </w:pPr>
            <w:r w:rsidRPr="000E1EE0">
              <w:rPr>
                <w:rFonts w:ascii="Calibri" w:hAnsi="Calibri" w:cs="Calibri"/>
              </w:rPr>
              <w:t>Provide individuals with time to experience the form and impact of the practices, to support them working safely within their physical limits and to develop awareness of their emotional responses.</w:t>
            </w:r>
          </w:p>
        </w:tc>
      </w:tr>
      <w:tr w:rsidR="003D10F8" w:rsidRPr="000E1EE0" w14:paraId="057CEB87" w14:textId="77777777" w:rsidTr="003D10F8">
        <w:tc>
          <w:tcPr>
            <w:tcW w:w="908" w:type="pct"/>
            <w:shd w:val="clear" w:color="auto" w:fill="auto"/>
          </w:tcPr>
          <w:p w14:paraId="278DEC5C" w14:textId="77777777" w:rsidR="003D10F8" w:rsidRPr="000E1EE0" w:rsidRDefault="003D10F8" w:rsidP="00E96C16">
            <w:pPr>
              <w:rPr>
                <w:rFonts w:ascii="Calibri" w:hAnsi="Calibri" w:cs="Calibri"/>
              </w:rPr>
            </w:pPr>
          </w:p>
        </w:tc>
        <w:tc>
          <w:tcPr>
            <w:tcW w:w="1292" w:type="pct"/>
            <w:shd w:val="clear" w:color="auto" w:fill="auto"/>
          </w:tcPr>
          <w:p w14:paraId="0AB13B99" w14:textId="77777777" w:rsidR="003D10F8" w:rsidRPr="000E1EE0" w:rsidRDefault="003D10F8" w:rsidP="00E96C16">
            <w:pPr>
              <w:rPr>
                <w:rFonts w:ascii="Calibri" w:hAnsi="Calibri" w:cs="Calibri"/>
              </w:rPr>
            </w:pPr>
            <w:r w:rsidRPr="000E1EE0">
              <w:rPr>
                <w:rFonts w:ascii="Calibri" w:hAnsi="Calibri" w:cs="Calibri"/>
              </w:rPr>
              <w:t>Bring energy to the class.</w:t>
            </w:r>
          </w:p>
        </w:tc>
        <w:tc>
          <w:tcPr>
            <w:tcW w:w="2801" w:type="pct"/>
            <w:shd w:val="clear" w:color="auto" w:fill="auto"/>
          </w:tcPr>
          <w:p w14:paraId="4C481C92" w14:textId="77777777" w:rsidR="003D10F8" w:rsidRPr="000E1EE0" w:rsidRDefault="003D10F8" w:rsidP="00E96C16">
            <w:pPr>
              <w:rPr>
                <w:rFonts w:ascii="Calibri" w:hAnsi="Calibri" w:cs="Calibri"/>
              </w:rPr>
            </w:pPr>
            <w:r w:rsidRPr="000E1EE0">
              <w:rPr>
                <w:rFonts w:ascii="Calibri" w:hAnsi="Calibri" w:cs="Calibri"/>
              </w:rPr>
              <w:t>Bring more energy to your teaching style to counter potential low mood and limited feedback from individuals with higher or multiple health needs.</w:t>
            </w:r>
          </w:p>
        </w:tc>
      </w:tr>
      <w:tr w:rsidR="003D10F8" w:rsidRPr="000E1EE0" w14:paraId="5BC57C44" w14:textId="77777777" w:rsidTr="003D10F8">
        <w:tc>
          <w:tcPr>
            <w:tcW w:w="908" w:type="pct"/>
            <w:shd w:val="clear" w:color="auto" w:fill="auto"/>
          </w:tcPr>
          <w:p w14:paraId="24644F65" w14:textId="77777777" w:rsidR="003D10F8" w:rsidRPr="000E1EE0" w:rsidRDefault="003D10F8" w:rsidP="00E96C16">
            <w:pPr>
              <w:rPr>
                <w:rFonts w:ascii="Calibri" w:hAnsi="Calibri" w:cs="Calibri"/>
              </w:rPr>
            </w:pPr>
          </w:p>
        </w:tc>
        <w:tc>
          <w:tcPr>
            <w:tcW w:w="1292" w:type="pct"/>
            <w:shd w:val="clear" w:color="auto" w:fill="auto"/>
          </w:tcPr>
          <w:p w14:paraId="374695C2" w14:textId="77777777" w:rsidR="003D10F8" w:rsidRPr="000E1EE0" w:rsidRDefault="003D10F8" w:rsidP="00E96C16">
            <w:pPr>
              <w:rPr>
                <w:rFonts w:ascii="Calibri" w:hAnsi="Calibri" w:cs="Calibri"/>
              </w:rPr>
            </w:pPr>
            <w:r w:rsidRPr="000E1EE0">
              <w:rPr>
                <w:rFonts w:ascii="Calibri" w:hAnsi="Calibri" w:cs="Calibri"/>
              </w:rPr>
              <w:t xml:space="preserve">Increase visual demonstration of postures. </w:t>
            </w:r>
          </w:p>
        </w:tc>
        <w:tc>
          <w:tcPr>
            <w:tcW w:w="2801" w:type="pct"/>
            <w:shd w:val="clear" w:color="auto" w:fill="auto"/>
          </w:tcPr>
          <w:p w14:paraId="29EBF291" w14:textId="77777777" w:rsidR="003D10F8" w:rsidRPr="000E1EE0" w:rsidRDefault="003D10F8" w:rsidP="00E96C16">
            <w:pPr>
              <w:rPr>
                <w:rFonts w:ascii="Calibri" w:hAnsi="Calibri" w:cs="Calibri"/>
              </w:rPr>
            </w:pPr>
            <w:r w:rsidRPr="000E1EE0">
              <w:rPr>
                <w:rFonts w:ascii="Calibri" w:hAnsi="Calibri" w:cs="Calibri"/>
              </w:rPr>
              <w:t xml:space="preserve">Provide more visual cues than you would in a general yoga class, so individuals with difficulty processing speech always have a visual reference to follow.  </w:t>
            </w:r>
          </w:p>
        </w:tc>
      </w:tr>
      <w:tr w:rsidR="003D10F8" w:rsidRPr="000E1EE0" w14:paraId="2E1E7765" w14:textId="77777777" w:rsidTr="003D10F8">
        <w:tc>
          <w:tcPr>
            <w:tcW w:w="908" w:type="pct"/>
            <w:shd w:val="clear" w:color="auto" w:fill="auto"/>
          </w:tcPr>
          <w:p w14:paraId="423D2381" w14:textId="77777777" w:rsidR="003D10F8" w:rsidRPr="000E1EE0" w:rsidRDefault="003D10F8" w:rsidP="00E96C16">
            <w:pPr>
              <w:rPr>
                <w:rFonts w:ascii="Calibri" w:hAnsi="Calibri" w:cs="Calibri"/>
              </w:rPr>
            </w:pPr>
            <w:r w:rsidRPr="000E1EE0">
              <w:rPr>
                <w:rFonts w:ascii="Calibri" w:hAnsi="Calibri" w:cs="Calibri"/>
              </w:rPr>
              <w:t>Communication</w:t>
            </w:r>
          </w:p>
        </w:tc>
        <w:tc>
          <w:tcPr>
            <w:tcW w:w="1292" w:type="pct"/>
            <w:shd w:val="clear" w:color="auto" w:fill="auto"/>
          </w:tcPr>
          <w:p w14:paraId="3E87EDCC" w14:textId="77777777" w:rsidR="003D10F8" w:rsidRPr="000E1EE0" w:rsidRDefault="003D10F8" w:rsidP="00E96C16">
            <w:pPr>
              <w:rPr>
                <w:rFonts w:ascii="Calibri" w:hAnsi="Calibri" w:cs="Calibri"/>
              </w:rPr>
            </w:pPr>
            <w:r w:rsidRPr="000E1EE0">
              <w:rPr>
                <w:rFonts w:ascii="Calibri" w:hAnsi="Calibri" w:cs="Calibri"/>
              </w:rPr>
              <w:t>Use simple and repetitive phrasing</w:t>
            </w:r>
            <w:r>
              <w:rPr>
                <w:rFonts w:ascii="Calibri" w:hAnsi="Calibri" w:cs="Calibri"/>
              </w:rPr>
              <w:t>.</w:t>
            </w:r>
          </w:p>
        </w:tc>
        <w:tc>
          <w:tcPr>
            <w:tcW w:w="2801" w:type="pct"/>
            <w:shd w:val="clear" w:color="auto" w:fill="auto"/>
          </w:tcPr>
          <w:p w14:paraId="7FBA6E17" w14:textId="77777777" w:rsidR="003D10F8" w:rsidRPr="000E1EE0" w:rsidRDefault="003D10F8" w:rsidP="00E96C16">
            <w:pPr>
              <w:rPr>
                <w:rFonts w:ascii="Calibri" w:hAnsi="Calibri" w:cs="Calibri"/>
              </w:rPr>
            </w:pPr>
            <w:r w:rsidRPr="000E1EE0">
              <w:rPr>
                <w:rFonts w:ascii="Calibri" w:hAnsi="Calibri" w:cs="Calibri"/>
              </w:rPr>
              <w:t xml:space="preserve">Use clear, simple, repetitive instruction to counter potential health issues such as impaired hearing or cognitive processing, and to aid retention for promoting independent home practice. </w:t>
            </w:r>
          </w:p>
        </w:tc>
      </w:tr>
      <w:tr w:rsidR="003D10F8" w:rsidRPr="000E1EE0" w14:paraId="684C17B5" w14:textId="77777777" w:rsidTr="003D10F8">
        <w:tc>
          <w:tcPr>
            <w:tcW w:w="908" w:type="pct"/>
            <w:shd w:val="clear" w:color="auto" w:fill="auto"/>
          </w:tcPr>
          <w:p w14:paraId="61D72E16" w14:textId="77777777" w:rsidR="003D10F8" w:rsidRPr="000E1EE0" w:rsidRDefault="003D10F8" w:rsidP="00E96C16">
            <w:pPr>
              <w:rPr>
                <w:rFonts w:ascii="Calibri" w:hAnsi="Calibri" w:cs="Calibri"/>
              </w:rPr>
            </w:pPr>
          </w:p>
        </w:tc>
        <w:tc>
          <w:tcPr>
            <w:tcW w:w="1292" w:type="pct"/>
            <w:shd w:val="clear" w:color="auto" w:fill="auto"/>
          </w:tcPr>
          <w:p w14:paraId="170FFE60" w14:textId="77777777" w:rsidR="003D10F8" w:rsidRPr="000E1EE0" w:rsidRDefault="003D10F8" w:rsidP="00E96C16">
            <w:pPr>
              <w:rPr>
                <w:rFonts w:ascii="Calibri" w:hAnsi="Calibri" w:cs="Calibri"/>
              </w:rPr>
            </w:pPr>
            <w:r w:rsidRPr="000E1EE0">
              <w:rPr>
                <w:rFonts w:ascii="Calibri" w:hAnsi="Calibri" w:cs="Calibri"/>
              </w:rPr>
              <w:t>Use individual names</w:t>
            </w:r>
            <w:r>
              <w:rPr>
                <w:rFonts w:ascii="Calibri" w:hAnsi="Calibri" w:cs="Calibri"/>
              </w:rPr>
              <w:t>.</w:t>
            </w:r>
          </w:p>
        </w:tc>
        <w:tc>
          <w:tcPr>
            <w:tcW w:w="2801" w:type="pct"/>
            <w:shd w:val="clear" w:color="auto" w:fill="auto"/>
          </w:tcPr>
          <w:p w14:paraId="5B9E706E" w14:textId="77777777" w:rsidR="003D10F8" w:rsidRPr="000E1EE0" w:rsidRDefault="003D10F8" w:rsidP="00E96C16">
            <w:pPr>
              <w:rPr>
                <w:rFonts w:ascii="Calibri" w:hAnsi="Calibri" w:cs="Calibri"/>
              </w:rPr>
            </w:pPr>
            <w:r w:rsidRPr="000E1EE0">
              <w:rPr>
                <w:rFonts w:ascii="Calibri" w:hAnsi="Calibri" w:cs="Calibri"/>
              </w:rPr>
              <w:t xml:space="preserve">Using personalised rather than generic class feedback promotes a sense of inclusivity and tailored guidance. For online classes, it additionally provides individual reassurance of being seen in class. </w:t>
            </w:r>
          </w:p>
        </w:tc>
      </w:tr>
      <w:tr w:rsidR="003D10F8" w:rsidRPr="000E1EE0" w14:paraId="65039740" w14:textId="77777777" w:rsidTr="003D10F8">
        <w:tc>
          <w:tcPr>
            <w:tcW w:w="908" w:type="pct"/>
            <w:shd w:val="clear" w:color="auto" w:fill="auto"/>
          </w:tcPr>
          <w:p w14:paraId="4A365C3C" w14:textId="77777777" w:rsidR="003D10F8" w:rsidRPr="000E1EE0" w:rsidRDefault="003D10F8" w:rsidP="00E96C16">
            <w:pPr>
              <w:rPr>
                <w:rFonts w:ascii="Calibri" w:hAnsi="Calibri" w:cs="Calibri"/>
              </w:rPr>
            </w:pPr>
          </w:p>
        </w:tc>
        <w:tc>
          <w:tcPr>
            <w:tcW w:w="1292" w:type="pct"/>
            <w:shd w:val="clear" w:color="auto" w:fill="auto"/>
          </w:tcPr>
          <w:p w14:paraId="227D4FB4" w14:textId="77777777" w:rsidR="003D10F8" w:rsidRPr="000E1EE0" w:rsidRDefault="003D10F8" w:rsidP="00E96C16">
            <w:pPr>
              <w:rPr>
                <w:rFonts w:ascii="Calibri" w:hAnsi="Calibri" w:cs="Calibri"/>
              </w:rPr>
            </w:pPr>
            <w:r w:rsidRPr="000E1EE0">
              <w:rPr>
                <w:rFonts w:ascii="Calibri" w:hAnsi="Calibri" w:cs="Calibri"/>
              </w:rPr>
              <w:t>Use non-verbal communication</w:t>
            </w:r>
            <w:r>
              <w:rPr>
                <w:rFonts w:ascii="Calibri" w:hAnsi="Calibri" w:cs="Calibri"/>
              </w:rPr>
              <w:t>.</w:t>
            </w:r>
          </w:p>
        </w:tc>
        <w:tc>
          <w:tcPr>
            <w:tcW w:w="2801" w:type="pct"/>
            <w:shd w:val="clear" w:color="auto" w:fill="auto"/>
          </w:tcPr>
          <w:p w14:paraId="3C676111" w14:textId="77777777" w:rsidR="003D10F8" w:rsidRPr="000E1EE0" w:rsidRDefault="003D10F8" w:rsidP="00E96C16">
            <w:pPr>
              <w:rPr>
                <w:rFonts w:ascii="Calibri" w:hAnsi="Calibri" w:cs="Calibri"/>
              </w:rPr>
            </w:pPr>
            <w:r w:rsidRPr="000E1EE0">
              <w:rPr>
                <w:rFonts w:ascii="Calibri" w:hAnsi="Calibri" w:cs="Calibri"/>
              </w:rPr>
              <w:t xml:space="preserve">Encourage the use of facial expressions and hand gestures as a proxy for verbal communication. This is equally relevant for both online delivery where muted microphones prevent real-time conversation, and face-to-face delivery where individuals may be uncomfortable with speaking in front of others. </w:t>
            </w:r>
          </w:p>
        </w:tc>
      </w:tr>
      <w:tr w:rsidR="003D10F8" w:rsidRPr="000E1EE0" w14:paraId="40BEEC08" w14:textId="77777777" w:rsidTr="003D10F8">
        <w:tc>
          <w:tcPr>
            <w:tcW w:w="908" w:type="pct"/>
            <w:shd w:val="clear" w:color="auto" w:fill="auto"/>
          </w:tcPr>
          <w:p w14:paraId="55CE566E" w14:textId="77777777" w:rsidR="003D10F8" w:rsidRPr="000E1EE0" w:rsidRDefault="003D10F8" w:rsidP="00E96C16">
            <w:pPr>
              <w:rPr>
                <w:rFonts w:ascii="Calibri" w:hAnsi="Calibri" w:cs="Calibri"/>
              </w:rPr>
            </w:pPr>
          </w:p>
        </w:tc>
        <w:tc>
          <w:tcPr>
            <w:tcW w:w="1292" w:type="pct"/>
            <w:shd w:val="clear" w:color="auto" w:fill="auto"/>
          </w:tcPr>
          <w:p w14:paraId="67D68E2E" w14:textId="77777777" w:rsidR="003D10F8" w:rsidRPr="000E1EE0" w:rsidRDefault="003D10F8" w:rsidP="00E96C16">
            <w:pPr>
              <w:rPr>
                <w:rFonts w:ascii="Calibri" w:hAnsi="Calibri" w:cs="Calibri"/>
              </w:rPr>
            </w:pPr>
            <w:r w:rsidRPr="000E1EE0">
              <w:rPr>
                <w:rFonts w:ascii="Calibri" w:hAnsi="Calibri" w:cs="Calibri"/>
              </w:rPr>
              <w:t>*Interact with the camera.</w:t>
            </w:r>
          </w:p>
        </w:tc>
        <w:tc>
          <w:tcPr>
            <w:tcW w:w="2801" w:type="pct"/>
            <w:shd w:val="clear" w:color="auto" w:fill="auto"/>
          </w:tcPr>
          <w:p w14:paraId="2D195AD8" w14:textId="77777777" w:rsidR="003D10F8" w:rsidRPr="000E1EE0" w:rsidRDefault="003D10F8" w:rsidP="00E96C16">
            <w:pPr>
              <w:rPr>
                <w:rFonts w:ascii="Calibri" w:hAnsi="Calibri" w:cs="Calibri"/>
              </w:rPr>
            </w:pPr>
            <w:r w:rsidRPr="000E1EE0">
              <w:rPr>
                <w:rFonts w:ascii="Calibri" w:hAnsi="Calibri" w:cs="Calibri"/>
              </w:rPr>
              <w:t>Move to and from the camera as a proxy for moving around a physical classroom. Provide closeup views of hand movements and breathing techniques and engage individuals in direct conversation using names and non-verbal feedback.</w:t>
            </w:r>
          </w:p>
        </w:tc>
      </w:tr>
      <w:tr w:rsidR="003D10F8" w:rsidRPr="000E1EE0" w14:paraId="3E4ABBAE" w14:textId="77777777" w:rsidTr="003D10F8">
        <w:tc>
          <w:tcPr>
            <w:tcW w:w="908" w:type="pct"/>
            <w:shd w:val="clear" w:color="auto" w:fill="auto"/>
          </w:tcPr>
          <w:p w14:paraId="7771C765" w14:textId="77777777" w:rsidR="003D10F8" w:rsidRPr="000E1EE0" w:rsidRDefault="003D10F8" w:rsidP="00E96C16">
            <w:pPr>
              <w:rPr>
                <w:rFonts w:ascii="Calibri" w:hAnsi="Calibri" w:cs="Calibri"/>
              </w:rPr>
            </w:pPr>
            <w:r w:rsidRPr="000E1EE0">
              <w:rPr>
                <w:rFonts w:ascii="Calibri" w:hAnsi="Calibri" w:cs="Calibri"/>
              </w:rPr>
              <w:t>Visibility</w:t>
            </w:r>
          </w:p>
        </w:tc>
        <w:tc>
          <w:tcPr>
            <w:tcW w:w="1292" w:type="pct"/>
            <w:shd w:val="clear" w:color="auto" w:fill="auto"/>
          </w:tcPr>
          <w:p w14:paraId="62FB5B62" w14:textId="77777777" w:rsidR="003D10F8" w:rsidRPr="000E1EE0" w:rsidRDefault="003D10F8" w:rsidP="00E96C16">
            <w:pPr>
              <w:rPr>
                <w:rFonts w:ascii="Calibri" w:hAnsi="Calibri" w:cs="Calibri"/>
              </w:rPr>
            </w:pPr>
            <w:r w:rsidRPr="000E1EE0">
              <w:rPr>
                <w:rFonts w:ascii="Calibri" w:hAnsi="Calibri" w:cs="Calibri"/>
              </w:rPr>
              <w:t xml:space="preserve">Stand out from your background. </w:t>
            </w:r>
          </w:p>
        </w:tc>
        <w:tc>
          <w:tcPr>
            <w:tcW w:w="2801" w:type="pct"/>
            <w:shd w:val="clear" w:color="auto" w:fill="auto"/>
          </w:tcPr>
          <w:p w14:paraId="5FEDBBCE" w14:textId="77777777" w:rsidR="003D10F8" w:rsidRPr="000E1EE0" w:rsidRDefault="003D10F8" w:rsidP="00E96C16">
            <w:pPr>
              <w:rPr>
                <w:rFonts w:ascii="Calibri" w:hAnsi="Calibri" w:cs="Calibri"/>
              </w:rPr>
            </w:pPr>
            <w:r w:rsidRPr="000E1EE0">
              <w:rPr>
                <w:rFonts w:ascii="Calibri" w:hAnsi="Calibri" w:cs="Calibri"/>
              </w:rPr>
              <w:t>Have a plain background and floor surface, and wear contrasting coloured clothing. Use additional front and side lighting to supplement overhead lighting.</w:t>
            </w:r>
          </w:p>
        </w:tc>
      </w:tr>
      <w:tr w:rsidR="003D10F8" w:rsidRPr="000E1EE0" w14:paraId="42DA042F" w14:textId="77777777" w:rsidTr="003D10F8">
        <w:tc>
          <w:tcPr>
            <w:tcW w:w="908" w:type="pct"/>
            <w:shd w:val="clear" w:color="auto" w:fill="auto"/>
          </w:tcPr>
          <w:p w14:paraId="540EE6FD" w14:textId="77777777" w:rsidR="003D10F8" w:rsidRPr="000E1EE0" w:rsidRDefault="003D10F8" w:rsidP="00E96C16">
            <w:pPr>
              <w:rPr>
                <w:rFonts w:ascii="Calibri" w:hAnsi="Calibri" w:cs="Calibri"/>
              </w:rPr>
            </w:pPr>
          </w:p>
        </w:tc>
        <w:tc>
          <w:tcPr>
            <w:tcW w:w="1292" w:type="pct"/>
            <w:shd w:val="clear" w:color="auto" w:fill="auto"/>
          </w:tcPr>
          <w:p w14:paraId="5AC05D83" w14:textId="77777777" w:rsidR="003D10F8" w:rsidRPr="000E1EE0" w:rsidRDefault="003D10F8" w:rsidP="00E96C16">
            <w:pPr>
              <w:rPr>
                <w:rFonts w:ascii="Calibri" w:hAnsi="Calibri" w:cs="Calibri"/>
              </w:rPr>
            </w:pPr>
            <w:r w:rsidRPr="000E1EE0">
              <w:rPr>
                <w:rFonts w:ascii="Calibri" w:hAnsi="Calibri" w:cs="Calibri"/>
              </w:rPr>
              <w:t xml:space="preserve">Optimise positional information. </w:t>
            </w:r>
          </w:p>
        </w:tc>
        <w:tc>
          <w:tcPr>
            <w:tcW w:w="2801" w:type="pct"/>
            <w:shd w:val="clear" w:color="auto" w:fill="auto"/>
          </w:tcPr>
          <w:p w14:paraId="20D0501F" w14:textId="77777777" w:rsidR="003D10F8" w:rsidRPr="000E1EE0" w:rsidRDefault="003D10F8" w:rsidP="00E96C16">
            <w:pPr>
              <w:rPr>
                <w:rFonts w:ascii="Calibri" w:hAnsi="Calibri" w:cs="Calibri"/>
              </w:rPr>
            </w:pPr>
            <w:r w:rsidRPr="000E1EE0">
              <w:rPr>
                <w:rFonts w:ascii="Calibri" w:hAnsi="Calibri" w:cs="Calibri"/>
              </w:rPr>
              <w:t xml:space="preserve">Wear light coloured, contrasting clothing on the upper and lower body to enhance positional information around the torso. </w:t>
            </w:r>
          </w:p>
          <w:p w14:paraId="729E6D75" w14:textId="77777777" w:rsidR="003D10F8" w:rsidRPr="000E1EE0" w:rsidRDefault="003D10F8" w:rsidP="00E96C16">
            <w:pPr>
              <w:rPr>
                <w:rFonts w:ascii="Calibri" w:hAnsi="Calibri" w:cs="Calibri"/>
              </w:rPr>
            </w:pPr>
            <w:r w:rsidRPr="000E1EE0">
              <w:rPr>
                <w:rFonts w:ascii="Calibri" w:hAnsi="Calibri" w:cs="Calibri"/>
              </w:rPr>
              <w:t>Wear closer fitting clothing to enhance positional information of the upper and lower limbs.</w:t>
            </w:r>
          </w:p>
        </w:tc>
      </w:tr>
      <w:tr w:rsidR="003D10F8" w:rsidRPr="000E1EE0" w14:paraId="50DA7F49" w14:textId="77777777" w:rsidTr="003D10F8">
        <w:tc>
          <w:tcPr>
            <w:tcW w:w="908" w:type="pct"/>
            <w:shd w:val="clear" w:color="auto" w:fill="auto"/>
          </w:tcPr>
          <w:p w14:paraId="40DF6175" w14:textId="77777777" w:rsidR="003D10F8" w:rsidRPr="000E1EE0" w:rsidRDefault="003D10F8" w:rsidP="00E96C16">
            <w:pPr>
              <w:rPr>
                <w:rFonts w:ascii="Calibri" w:hAnsi="Calibri" w:cs="Calibri"/>
              </w:rPr>
            </w:pPr>
          </w:p>
        </w:tc>
        <w:tc>
          <w:tcPr>
            <w:tcW w:w="1292" w:type="pct"/>
            <w:shd w:val="clear" w:color="auto" w:fill="auto"/>
          </w:tcPr>
          <w:p w14:paraId="54AA8BF0" w14:textId="77777777" w:rsidR="003D10F8" w:rsidRPr="000E1EE0" w:rsidRDefault="003D10F8" w:rsidP="00E96C16">
            <w:pPr>
              <w:rPr>
                <w:rFonts w:ascii="Calibri" w:hAnsi="Calibri" w:cs="Calibri"/>
              </w:rPr>
            </w:pPr>
            <w:r w:rsidRPr="000E1EE0">
              <w:rPr>
                <w:rFonts w:ascii="Calibri" w:hAnsi="Calibri" w:cs="Calibri"/>
              </w:rPr>
              <w:t>Reduce two dimensional limitations.</w:t>
            </w:r>
          </w:p>
        </w:tc>
        <w:tc>
          <w:tcPr>
            <w:tcW w:w="2801" w:type="pct"/>
            <w:shd w:val="clear" w:color="auto" w:fill="auto"/>
          </w:tcPr>
          <w:p w14:paraId="2DC74623" w14:textId="77777777" w:rsidR="003D10F8" w:rsidRPr="000E1EE0" w:rsidRDefault="003D10F8" w:rsidP="00E96C16">
            <w:pPr>
              <w:rPr>
                <w:rFonts w:ascii="Calibri" w:hAnsi="Calibri" w:cs="Calibri"/>
              </w:rPr>
            </w:pPr>
            <w:r w:rsidRPr="000E1EE0">
              <w:rPr>
                <w:rFonts w:ascii="Calibri" w:hAnsi="Calibri" w:cs="Calibri"/>
              </w:rPr>
              <w:t>Demonstrate a posture from multiple angles, to increase positional information of limb and torso placement.</w:t>
            </w:r>
          </w:p>
        </w:tc>
      </w:tr>
      <w:tr w:rsidR="003D10F8" w:rsidRPr="000E1EE0" w14:paraId="74ADAFD5" w14:textId="77777777" w:rsidTr="003D10F8">
        <w:tc>
          <w:tcPr>
            <w:tcW w:w="908" w:type="pct"/>
            <w:shd w:val="clear" w:color="auto" w:fill="auto"/>
          </w:tcPr>
          <w:p w14:paraId="6951F3CD" w14:textId="77777777" w:rsidR="003D10F8" w:rsidRPr="000E1EE0" w:rsidRDefault="003D10F8" w:rsidP="00E96C16">
            <w:pPr>
              <w:rPr>
                <w:rFonts w:ascii="Calibri" w:hAnsi="Calibri" w:cs="Calibri"/>
              </w:rPr>
            </w:pPr>
          </w:p>
        </w:tc>
        <w:tc>
          <w:tcPr>
            <w:tcW w:w="1292" w:type="pct"/>
            <w:shd w:val="clear" w:color="auto" w:fill="auto"/>
          </w:tcPr>
          <w:p w14:paraId="0802E8FA" w14:textId="77777777" w:rsidR="003D10F8" w:rsidRPr="000E1EE0" w:rsidRDefault="003D10F8" w:rsidP="00E96C16">
            <w:pPr>
              <w:rPr>
                <w:rFonts w:ascii="Calibri" w:hAnsi="Calibri" w:cs="Calibri"/>
              </w:rPr>
            </w:pPr>
            <w:r w:rsidRPr="000E1EE0">
              <w:rPr>
                <w:rFonts w:ascii="Calibri" w:hAnsi="Calibri" w:cs="Calibri"/>
              </w:rPr>
              <w:t>*Optimise chair position prior to class.</w:t>
            </w:r>
          </w:p>
        </w:tc>
        <w:tc>
          <w:tcPr>
            <w:tcW w:w="2801" w:type="pct"/>
            <w:shd w:val="clear" w:color="auto" w:fill="auto"/>
          </w:tcPr>
          <w:p w14:paraId="72B068B4" w14:textId="01525D7E" w:rsidR="003D10F8" w:rsidRPr="000E1EE0" w:rsidRDefault="003D10F8" w:rsidP="00E96C16">
            <w:pPr>
              <w:rPr>
                <w:rFonts w:ascii="Calibri" w:hAnsi="Calibri" w:cs="Calibri"/>
              </w:rPr>
            </w:pPr>
            <w:r w:rsidRPr="000E1EE0">
              <w:rPr>
                <w:rFonts w:ascii="Calibri" w:hAnsi="Calibri" w:cs="Calibri"/>
              </w:rPr>
              <w:t xml:space="preserve">Use the pre-class individual online session to optimise mutual visibility and safety between </w:t>
            </w:r>
            <w:r w:rsidR="00E625C4">
              <w:rPr>
                <w:rFonts w:ascii="Calibri" w:hAnsi="Calibri" w:cs="Calibri"/>
              </w:rPr>
              <w:t>teacher</w:t>
            </w:r>
            <w:r w:rsidRPr="000E1EE0">
              <w:rPr>
                <w:rFonts w:ascii="Calibri" w:hAnsi="Calibri" w:cs="Calibri"/>
              </w:rPr>
              <w:t xml:space="preserve"> and class attendee via chair positioning. </w:t>
            </w:r>
          </w:p>
        </w:tc>
      </w:tr>
    </w:tbl>
    <w:p w14:paraId="07EA6DA1" w14:textId="463F74B1" w:rsidR="003D10F8" w:rsidRDefault="003D10F8" w:rsidP="00E96C16">
      <w:pPr>
        <w:spacing w:line="240" w:lineRule="auto"/>
        <w:rPr>
          <w:rFonts w:cs="Calibri"/>
        </w:rPr>
      </w:pPr>
      <w:r w:rsidRPr="000E1EE0">
        <w:rPr>
          <w:rFonts w:cs="Calibri"/>
          <w:b/>
          <w:bCs/>
        </w:rPr>
        <w:t>*</w:t>
      </w:r>
      <w:r>
        <w:rPr>
          <w:rFonts w:cs="Calibri"/>
          <w:b/>
          <w:bCs/>
        </w:rPr>
        <w:t xml:space="preserve"> denotes </w:t>
      </w:r>
      <w:r w:rsidRPr="000E1EE0">
        <w:rPr>
          <w:rFonts w:cs="Calibri"/>
          <w:b/>
          <w:bCs/>
        </w:rPr>
        <w:t>online classes only</w:t>
      </w:r>
    </w:p>
    <w:p w14:paraId="394A5602" w14:textId="3F0C36AD" w:rsidR="000B2FC4" w:rsidRPr="000E1EE0" w:rsidRDefault="000B2FC4" w:rsidP="00E96C16">
      <w:pPr>
        <w:spacing w:line="240" w:lineRule="auto"/>
        <w:rPr>
          <w:rFonts w:cs="Calibri"/>
        </w:rPr>
      </w:pPr>
      <w:r w:rsidRPr="000E1EE0">
        <w:rPr>
          <w:rFonts w:cs="Calibri"/>
        </w:rPr>
        <w:t xml:space="preserve">Finally, </w:t>
      </w:r>
      <w:r w:rsidR="00AB7DC9" w:rsidRPr="000E1EE0">
        <w:rPr>
          <w:rFonts w:cs="Calibri"/>
        </w:rPr>
        <w:t xml:space="preserve">participants wanted </w:t>
      </w:r>
      <w:r w:rsidR="004769E0" w:rsidRPr="000E1EE0">
        <w:rPr>
          <w:rFonts w:cs="Calibri"/>
        </w:rPr>
        <w:t>a</w:t>
      </w:r>
      <w:r w:rsidR="005D5CA5" w:rsidRPr="000E1EE0">
        <w:rPr>
          <w:rFonts w:cs="Calibri"/>
        </w:rPr>
        <w:t xml:space="preserve"> choice of </w:t>
      </w:r>
      <w:r w:rsidR="0036229C" w:rsidRPr="000E1EE0">
        <w:rPr>
          <w:rFonts w:cs="Calibri"/>
        </w:rPr>
        <w:t xml:space="preserve">delivery formats. </w:t>
      </w:r>
      <w:r w:rsidR="00347559" w:rsidRPr="000E1EE0">
        <w:rPr>
          <w:rFonts w:cs="Calibri"/>
        </w:rPr>
        <w:t>M</w:t>
      </w:r>
      <w:r w:rsidR="0036229C" w:rsidRPr="000E1EE0">
        <w:rPr>
          <w:rFonts w:cs="Calibri"/>
        </w:rPr>
        <w:t xml:space="preserve">any </w:t>
      </w:r>
      <w:r w:rsidR="00F33E44">
        <w:rPr>
          <w:rFonts w:cs="Calibri"/>
        </w:rPr>
        <w:t xml:space="preserve">teachers </w:t>
      </w:r>
      <w:r w:rsidR="00433AF1" w:rsidRPr="000E1EE0">
        <w:rPr>
          <w:rFonts w:cs="Calibri"/>
        </w:rPr>
        <w:t>had</w:t>
      </w:r>
      <w:r w:rsidR="00CC694B" w:rsidRPr="000E1EE0">
        <w:rPr>
          <w:rFonts w:cs="Calibri"/>
        </w:rPr>
        <w:t xml:space="preserve"> </w:t>
      </w:r>
      <w:r w:rsidR="0036229C" w:rsidRPr="000E1EE0">
        <w:rPr>
          <w:rFonts w:cs="Calibri"/>
        </w:rPr>
        <w:t xml:space="preserve">transitioned their community yoga classes to online delivery </w:t>
      </w:r>
      <w:r w:rsidR="00D419A4" w:rsidRPr="000E1EE0">
        <w:rPr>
          <w:rFonts w:cs="Calibri"/>
        </w:rPr>
        <w:t>as a temporary</w:t>
      </w:r>
      <w:r w:rsidR="0036229C" w:rsidRPr="000E1EE0">
        <w:rPr>
          <w:rFonts w:cs="Calibri"/>
        </w:rPr>
        <w:t xml:space="preserve"> </w:t>
      </w:r>
      <w:r w:rsidR="00582E86" w:rsidRPr="000E1EE0">
        <w:rPr>
          <w:rFonts w:cs="Calibri"/>
        </w:rPr>
        <w:t>response</w:t>
      </w:r>
      <w:r w:rsidR="0036229C" w:rsidRPr="000E1EE0">
        <w:rPr>
          <w:rFonts w:cs="Calibri"/>
        </w:rPr>
        <w:t xml:space="preserve"> to </w:t>
      </w:r>
      <w:r w:rsidR="005353A1">
        <w:rPr>
          <w:rFonts w:cs="Calibri"/>
        </w:rPr>
        <w:t>C</w:t>
      </w:r>
      <w:r w:rsidR="0036229C" w:rsidRPr="000E1EE0">
        <w:rPr>
          <w:rFonts w:cs="Calibri"/>
        </w:rPr>
        <w:t>ovid</w:t>
      </w:r>
      <w:r w:rsidR="005353A1">
        <w:rPr>
          <w:rFonts w:cs="Calibri"/>
        </w:rPr>
        <w:t>-19</w:t>
      </w:r>
      <w:r w:rsidR="0036229C" w:rsidRPr="000E1EE0">
        <w:rPr>
          <w:rFonts w:cs="Calibri"/>
        </w:rPr>
        <w:t xml:space="preserve"> social </w:t>
      </w:r>
      <w:r w:rsidR="00582E86" w:rsidRPr="000E1EE0">
        <w:rPr>
          <w:rFonts w:cs="Calibri"/>
        </w:rPr>
        <w:t>restrictions</w:t>
      </w:r>
      <w:r w:rsidR="0036229C" w:rsidRPr="000E1EE0">
        <w:rPr>
          <w:rFonts w:cs="Calibri"/>
        </w:rPr>
        <w:t xml:space="preserve">, </w:t>
      </w:r>
      <w:r w:rsidR="00347559" w:rsidRPr="000E1EE0">
        <w:rPr>
          <w:rFonts w:cs="Calibri"/>
        </w:rPr>
        <w:t>expecting</w:t>
      </w:r>
      <w:r w:rsidR="00582E86" w:rsidRPr="000E1EE0">
        <w:rPr>
          <w:rFonts w:cs="Calibri"/>
        </w:rPr>
        <w:t xml:space="preserve"> to </w:t>
      </w:r>
      <w:r w:rsidR="00A57D9C" w:rsidRPr="000E1EE0">
        <w:rPr>
          <w:rFonts w:cs="Calibri"/>
        </w:rPr>
        <w:t xml:space="preserve">fully </w:t>
      </w:r>
      <w:r w:rsidR="00582E86" w:rsidRPr="000E1EE0">
        <w:rPr>
          <w:rFonts w:cs="Calibri"/>
        </w:rPr>
        <w:t>return to face-to-face delivery once restrictions</w:t>
      </w:r>
      <w:r w:rsidR="00B4646F" w:rsidRPr="000E1EE0">
        <w:rPr>
          <w:rFonts w:cs="Calibri"/>
        </w:rPr>
        <w:t xml:space="preserve"> were</w:t>
      </w:r>
      <w:r w:rsidR="00582E86" w:rsidRPr="000E1EE0">
        <w:rPr>
          <w:rFonts w:cs="Calibri"/>
        </w:rPr>
        <w:t xml:space="preserve"> lifted. However, </w:t>
      </w:r>
      <w:r w:rsidR="00B4646F" w:rsidRPr="000E1EE0">
        <w:rPr>
          <w:rFonts w:cs="Calibri"/>
        </w:rPr>
        <w:t>due to an</w:t>
      </w:r>
      <w:r w:rsidR="0080699C" w:rsidRPr="000E1EE0">
        <w:rPr>
          <w:rFonts w:cs="Calibri"/>
        </w:rPr>
        <w:t xml:space="preserve"> ongoing </w:t>
      </w:r>
      <w:r w:rsidR="00D10ED5" w:rsidRPr="000E1EE0">
        <w:rPr>
          <w:rFonts w:cs="Calibri"/>
        </w:rPr>
        <w:t>demand</w:t>
      </w:r>
      <w:r w:rsidR="0080699C" w:rsidRPr="000E1EE0">
        <w:rPr>
          <w:rFonts w:cs="Calibri"/>
        </w:rPr>
        <w:t xml:space="preserve"> for online delivery</w:t>
      </w:r>
      <w:r w:rsidR="00B4646F" w:rsidRPr="000E1EE0">
        <w:rPr>
          <w:rFonts w:cs="Calibri"/>
        </w:rPr>
        <w:t xml:space="preserve"> </w:t>
      </w:r>
      <w:r w:rsidR="00A57D9C" w:rsidRPr="000E1EE0">
        <w:rPr>
          <w:rFonts w:cs="Calibri"/>
        </w:rPr>
        <w:t>many</w:t>
      </w:r>
      <w:r w:rsidR="00B4646F" w:rsidRPr="000E1EE0">
        <w:rPr>
          <w:rFonts w:cs="Calibri"/>
        </w:rPr>
        <w:t xml:space="preserve"> now provided both delivery options</w:t>
      </w:r>
      <w:r w:rsidR="0080699C" w:rsidRPr="000E1EE0">
        <w:rPr>
          <w:rFonts w:cs="Calibri"/>
        </w:rPr>
        <w:t xml:space="preserve">. This </w:t>
      </w:r>
      <w:r w:rsidR="00A57D9C" w:rsidRPr="000E1EE0">
        <w:rPr>
          <w:rFonts w:cs="Calibri"/>
        </w:rPr>
        <w:t xml:space="preserve">feedback </w:t>
      </w:r>
      <w:r w:rsidR="0080699C" w:rsidRPr="000E1EE0">
        <w:rPr>
          <w:rFonts w:cs="Calibri"/>
        </w:rPr>
        <w:t xml:space="preserve">mirrored the GYY trial participants, with many stating a preference for online over face-to-face delivery due to </w:t>
      </w:r>
      <w:r w:rsidR="00D10ED5" w:rsidRPr="000E1EE0">
        <w:rPr>
          <w:rFonts w:cs="Calibri"/>
        </w:rPr>
        <w:t xml:space="preserve">its </w:t>
      </w:r>
      <w:r w:rsidR="00133E8A" w:rsidRPr="000E1EE0">
        <w:rPr>
          <w:rFonts w:cs="Calibri"/>
        </w:rPr>
        <w:t xml:space="preserve">convenience, accessibility, and </w:t>
      </w:r>
      <w:r w:rsidR="00D10ED5" w:rsidRPr="000E1EE0">
        <w:rPr>
          <w:rFonts w:cs="Calibri"/>
        </w:rPr>
        <w:t xml:space="preserve">adaptability to their health, social, and work needs: </w:t>
      </w:r>
    </w:p>
    <w:p w14:paraId="6B46E4B3" w14:textId="03DDDE75" w:rsidR="00996660" w:rsidRPr="000E1EE0" w:rsidRDefault="00996660" w:rsidP="00E96C16">
      <w:pPr>
        <w:pStyle w:val="Quote"/>
        <w:rPr>
          <w:rFonts w:cs="Calibri"/>
          <w:color w:val="auto"/>
        </w:rPr>
      </w:pPr>
      <w:r w:rsidRPr="000E1EE0">
        <w:rPr>
          <w:rFonts w:cs="Calibri"/>
          <w:color w:val="auto"/>
        </w:rPr>
        <w:t>'I’ve given them the choice to go back to face-to-face, but they find the accessibility of online brilliant</w:t>
      </w:r>
      <w:r w:rsidR="00720FFB" w:rsidRPr="000E1EE0">
        <w:rPr>
          <w:rFonts w:cs="Calibri"/>
          <w:color w:val="auto"/>
        </w:rPr>
        <w:t>.’</w:t>
      </w:r>
      <w:r w:rsidR="0015312D">
        <w:rPr>
          <w:rFonts w:cs="Calibri"/>
          <w:color w:val="auto"/>
        </w:rPr>
        <w:t xml:space="preserve"> </w:t>
      </w:r>
      <w:r w:rsidR="0015312D">
        <w:rPr>
          <w:rFonts w:cs="Calibri"/>
          <w:i w:val="0"/>
          <w:iCs w:val="0"/>
          <w:color w:val="auto"/>
        </w:rPr>
        <w:t xml:space="preserve">Yoga teacher </w:t>
      </w:r>
      <w:r w:rsidR="00D272BF">
        <w:rPr>
          <w:rFonts w:cs="Calibri"/>
          <w:i w:val="0"/>
          <w:iCs w:val="0"/>
          <w:color w:val="auto"/>
        </w:rPr>
        <w:t>3</w:t>
      </w:r>
    </w:p>
    <w:p w14:paraId="1B4E4D31" w14:textId="7F95E16F" w:rsidR="002103D8" w:rsidRPr="000E1EE0" w:rsidRDefault="002975AD" w:rsidP="00E96C16">
      <w:pPr>
        <w:pStyle w:val="Heading4"/>
        <w:rPr>
          <w:rFonts w:cs="Calibri"/>
        </w:rPr>
      </w:pPr>
      <w:r w:rsidRPr="000E1EE0">
        <w:rPr>
          <w:rFonts w:cs="Calibri"/>
        </w:rPr>
        <w:t xml:space="preserve">Physical </w:t>
      </w:r>
      <w:r w:rsidR="002103D8" w:rsidRPr="000E1EE0">
        <w:rPr>
          <w:rFonts w:cs="Calibri"/>
        </w:rPr>
        <w:t>content</w:t>
      </w:r>
      <w:r w:rsidR="00BB0B7D">
        <w:rPr>
          <w:rFonts w:cs="Calibri"/>
        </w:rPr>
        <w:t xml:space="preserve"> (yoga postures)</w:t>
      </w:r>
    </w:p>
    <w:p w14:paraId="4EEC732D" w14:textId="052D071C" w:rsidR="00A91F07" w:rsidRPr="000E1EE0" w:rsidRDefault="00FB025F" w:rsidP="00E96C16">
      <w:pPr>
        <w:spacing w:after="120" w:line="240" w:lineRule="auto"/>
        <w:rPr>
          <w:rFonts w:cs="Calibri"/>
        </w:rPr>
      </w:pPr>
      <w:r w:rsidRPr="000E1EE0">
        <w:rPr>
          <w:rFonts w:cs="Calibri"/>
        </w:rPr>
        <w:t>Three</w:t>
      </w:r>
      <w:r w:rsidR="002937F3" w:rsidRPr="000E1EE0">
        <w:rPr>
          <w:rFonts w:cs="Calibri"/>
        </w:rPr>
        <w:t xml:space="preserve"> </w:t>
      </w:r>
      <w:r w:rsidR="00AC6A84" w:rsidRPr="000E1EE0">
        <w:rPr>
          <w:rFonts w:cs="Calibri"/>
        </w:rPr>
        <w:t>adaptations to optimise</w:t>
      </w:r>
      <w:r w:rsidR="002937F3" w:rsidRPr="000E1EE0">
        <w:rPr>
          <w:rFonts w:cs="Calibri"/>
        </w:rPr>
        <w:t xml:space="preserve"> </w:t>
      </w:r>
      <w:r w:rsidRPr="000E1EE0">
        <w:rPr>
          <w:rFonts w:cs="Calibri"/>
        </w:rPr>
        <w:t xml:space="preserve">the physical content of </w:t>
      </w:r>
      <w:r w:rsidR="00C5142D" w:rsidRPr="000E1EE0">
        <w:rPr>
          <w:rFonts w:cs="Calibri"/>
        </w:rPr>
        <w:t>yoga for an older and/or multimorbid demographic</w:t>
      </w:r>
      <w:r w:rsidR="00C53F29" w:rsidRPr="000E1EE0">
        <w:rPr>
          <w:rFonts w:cs="Calibri"/>
        </w:rPr>
        <w:t xml:space="preserve"> were </w:t>
      </w:r>
      <w:r w:rsidR="00F249FE" w:rsidRPr="000E1EE0">
        <w:rPr>
          <w:rFonts w:cs="Calibri"/>
        </w:rPr>
        <w:t>promoted</w:t>
      </w:r>
      <w:r w:rsidR="00C5142D" w:rsidRPr="000E1EE0">
        <w:rPr>
          <w:rFonts w:cs="Calibri"/>
        </w:rPr>
        <w:t xml:space="preserve">. </w:t>
      </w:r>
      <w:r w:rsidR="00BA57A2" w:rsidRPr="000E1EE0">
        <w:rPr>
          <w:rFonts w:cs="Calibri"/>
        </w:rPr>
        <w:t xml:space="preserve">Firstly, </w:t>
      </w:r>
      <w:r w:rsidR="00AB17A1" w:rsidRPr="000E1EE0">
        <w:rPr>
          <w:rFonts w:cs="Calibri"/>
        </w:rPr>
        <w:t xml:space="preserve">content was kept simple and </w:t>
      </w:r>
      <w:r w:rsidR="009D6068" w:rsidRPr="000E1EE0">
        <w:rPr>
          <w:rFonts w:cs="Calibri"/>
        </w:rPr>
        <w:t>repetitive</w:t>
      </w:r>
      <w:r w:rsidR="00AB17A1" w:rsidRPr="000E1EE0">
        <w:rPr>
          <w:rFonts w:cs="Calibri"/>
        </w:rPr>
        <w:t xml:space="preserve">. </w:t>
      </w:r>
      <w:r w:rsidR="00F33E44">
        <w:rPr>
          <w:rFonts w:cs="Calibri"/>
        </w:rPr>
        <w:t xml:space="preserve">Teachers </w:t>
      </w:r>
      <w:r w:rsidR="00AB17A1" w:rsidRPr="000E1EE0">
        <w:rPr>
          <w:rFonts w:cs="Calibri"/>
        </w:rPr>
        <w:t xml:space="preserve">tended to focus on </w:t>
      </w:r>
      <w:r w:rsidR="009D6068" w:rsidRPr="000E1EE0">
        <w:rPr>
          <w:rFonts w:cs="Calibri"/>
        </w:rPr>
        <w:t xml:space="preserve">the </w:t>
      </w:r>
      <w:r w:rsidR="00AB17A1" w:rsidRPr="000E1EE0">
        <w:rPr>
          <w:rFonts w:cs="Calibri"/>
        </w:rPr>
        <w:t xml:space="preserve">progressive practice of core basic postures and breathing techniques across the 12-week programme rather than introduce </w:t>
      </w:r>
      <w:r w:rsidR="00286326" w:rsidRPr="000E1EE0">
        <w:rPr>
          <w:rFonts w:cs="Calibri"/>
        </w:rPr>
        <w:t>new</w:t>
      </w:r>
      <w:r w:rsidR="00AB17A1" w:rsidRPr="000E1EE0">
        <w:rPr>
          <w:rFonts w:cs="Calibri"/>
        </w:rPr>
        <w:t xml:space="preserve"> yoga practices at each class. Th</w:t>
      </w:r>
      <w:r w:rsidR="00426EF4" w:rsidRPr="000E1EE0">
        <w:rPr>
          <w:rFonts w:cs="Calibri"/>
        </w:rPr>
        <w:t xml:space="preserve">is </w:t>
      </w:r>
      <w:r w:rsidR="00D65400" w:rsidRPr="000E1EE0">
        <w:rPr>
          <w:rFonts w:cs="Calibri"/>
        </w:rPr>
        <w:t>supported</w:t>
      </w:r>
      <w:r w:rsidR="00AB17A1" w:rsidRPr="000E1EE0">
        <w:rPr>
          <w:rFonts w:cs="Calibri"/>
        </w:rPr>
        <w:t xml:space="preserve"> long-term sustainability</w:t>
      </w:r>
      <w:r w:rsidR="00CE2273" w:rsidRPr="000E1EE0">
        <w:rPr>
          <w:rFonts w:cs="Calibri"/>
        </w:rPr>
        <w:t>;</w:t>
      </w:r>
      <w:r w:rsidR="00AB17A1" w:rsidRPr="000E1EE0">
        <w:rPr>
          <w:rFonts w:cs="Calibri"/>
        </w:rPr>
        <w:t xml:space="preserve"> focussing on </w:t>
      </w:r>
      <w:r w:rsidR="00747208" w:rsidRPr="000E1EE0">
        <w:rPr>
          <w:rFonts w:cs="Calibri"/>
        </w:rPr>
        <w:t xml:space="preserve">a key set of </w:t>
      </w:r>
      <w:r w:rsidR="00AB17A1" w:rsidRPr="000E1EE0">
        <w:rPr>
          <w:rFonts w:cs="Calibri"/>
        </w:rPr>
        <w:t xml:space="preserve">basic practices </w:t>
      </w:r>
      <w:r w:rsidR="00515E09" w:rsidRPr="000E1EE0">
        <w:rPr>
          <w:rFonts w:cs="Calibri"/>
        </w:rPr>
        <w:t>optimise</w:t>
      </w:r>
      <w:r w:rsidR="00AE4BFD" w:rsidRPr="000E1EE0">
        <w:rPr>
          <w:rFonts w:cs="Calibri"/>
        </w:rPr>
        <w:t>d</w:t>
      </w:r>
      <w:r w:rsidR="00AB17A1" w:rsidRPr="000E1EE0">
        <w:rPr>
          <w:rFonts w:cs="Calibri"/>
        </w:rPr>
        <w:t xml:space="preserve"> participants’ </w:t>
      </w:r>
      <w:r w:rsidR="004473C9" w:rsidRPr="000E1EE0">
        <w:rPr>
          <w:rFonts w:cs="Calibri"/>
        </w:rPr>
        <w:t>recall for their i</w:t>
      </w:r>
      <w:r w:rsidR="005E7730" w:rsidRPr="000E1EE0">
        <w:rPr>
          <w:rFonts w:cs="Calibri"/>
        </w:rPr>
        <w:t xml:space="preserve">ndependent </w:t>
      </w:r>
      <w:r w:rsidR="00AE4BFD" w:rsidRPr="000E1EE0">
        <w:rPr>
          <w:rFonts w:cs="Calibri"/>
        </w:rPr>
        <w:t xml:space="preserve">home </w:t>
      </w:r>
      <w:r w:rsidR="004473C9" w:rsidRPr="000E1EE0">
        <w:rPr>
          <w:rFonts w:cs="Calibri"/>
        </w:rPr>
        <w:t>practice</w:t>
      </w:r>
      <w:r w:rsidR="007C7585" w:rsidRPr="000E1EE0">
        <w:rPr>
          <w:rFonts w:cs="Calibri"/>
        </w:rPr>
        <w:t>.</w:t>
      </w:r>
      <w:r w:rsidR="00AB17A1" w:rsidRPr="000E1EE0">
        <w:rPr>
          <w:rFonts w:cs="Calibri"/>
        </w:rPr>
        <w:t xml:space="preserve"> </w:t>
      </w:r>
    </w:p>
    <w:p w14:paraId="7BAD680E" w14:textId="78B58E85" w:rsidR="00B2067B" w:rsidRPr="000E1EE0" w:rsidRDefault="00F00FFF" w:rsidP="00E96C16">
      <w:pPr>
        <w:spacing w:after="120" w:line="240" w:lineRule="auto"/>
        <w:rPr>
          <w:rFonts w:cs="Calibri"/>
        </w:rPr>
      </w:pPr>
      <w:r w:rsidRPr="000E1EE0">
        <w:rPr>
          <w:rFonts w:cs="Calibri"/>
        </w:rPr>
        <w:t xml:space="preserve">Secondly, </w:t>
      </w:r>
      <w:r w:rsidR="00777D9A" w:rsidRPr="000E1EE0">
        <w:rPr>
          <w:rFonts w:cs="Calibri"/>
        </w:rPr>
        <w:t xml:space="preserve">and related to the </w:t>
      </w:r>
      <w:r w:rsidR="007C7585" w:rsidRPr="000E1EE0">
        <w:rPr>
          <w:rFonts w:cs="Calibri"/>
        </w:rPr>
        <w:t>above</w:t>
      </w:r>
      <w:r w:rsidR="00777D9A" w:rsidRPr="000E1EE0">
        <w:rPr>
          <w:rFonts w:cs="Calibri"/>
        </w:rPr>
        <w:t xml:space="preserve">, </w:t>
      </w:r>
      <w:r w:rsidR="006A755E" w:rsidRPr="000E1EE0">
        <w:rPr>
          <w:rFonts w:cs="Calibri"/>
        </w:rPr>
        <w:t xml:space="preserve">was </w:t>
      </w:r>
      <w:r w:rsidR="001203DD" w:rsidRPr="000E1EE0">
        <w:rPr>
          <w:rFonts w:cs="Calibri"/>
        </w:rPr>
        <w:t xml:space="preserve">choice of content. </w:t>
      </w:r>
      <w:r w:rsidR="00F33E44">
        <w:rPr>
          <w:rFonts w:cs="Calibri"/>
        </w:rPr>
        <w:t xml:space="preserve">Teachers </w:t>
      </w:r>
      <w:r w:rsidR="00AC28E9" w:rsidRPr="000E1EE0">
        <w:rPr>
          <w:rFonts w:cs="Calibri"/>
        </w:rPr>
        <w:t xml:space="preserve">purposefully chose </w:t>
      </w:r>
      <w:r w:rsidR="003D2649" w:rsidRPr="000E1EE0">
        <w:rPr>
          <w:rFonts w:cs="Calibri"/>
        </w:rPr>
        <w:t xml:space="preserve">content </w:t>
      </w:r>
      <w:r w:rsidR="001203DD" w:rsidRPr="000E1EE0">
        <w:rPr>
          <w:rFonts w:cs="Calibri"/>
        </w:rPr>
        <w:t>to</w:t>
      </w:r>
      <w:r w:rsidR="00AC28E9" w:rsidRPr="000E1EE0">
        <w:rPr>
          <w:rFonts w:cs="Calibri"/>
        </w:rPr>
        <w:t xml:space="preserve"> </w:t>
      </w:r>
      <w:r w:rsidR="001203DD" w:rsidRPr="000E1EE0">
        <w:rPr>
          <w:rFonts w:cs="Calibri"/>
        </w:rPr>
        <w:t>maintain</w:t>
      </w:r>
      <w:r w:rsidR="00AC28E9" w:rsidRPr="000E1EE0">
        <w:rPr>
          <w:rFonts w:cs="Calibri"/>
        </w:rPr>
        <w:t xml:space="preserve"> and improve</w:t>
      </w:r>
      <w:r w:rsidR="00777D9A" w:rsidRPr="000E1EE0">
        <w:rPr>
          <w:rFonts w:cs="Calibri"/>
        </w:rPr>
        <w:t xml:space="preserve"> </w:t>
      </w:r>
      <w:r w:rsidR="00AC28E9" w:rsidRPr="000E1EE0">
        <w:rPr>
          <w:rFonts w:cs="Calibri"/>
        </w:rPr>
        <w:t>physical function and independen</w:t>
      </w:r>
      <w:r w:rsidR="0020691D" w:rsidRPr="000E1EE0">
        <w:rPr>
          <w:rFonts w:cs="Calibri"/>
        </w:rPr>
        <w:t>t</w:t>
      </w:r>
      <w:r w:rsidR="00AC28E9" w:rsidRPr="000E1EE0">
        <w:rPr>
          <w:rFonts w:cs="Calibri"/>
        </w:rPr>
        <w:t xml:space="preserve"> activities of daily living</w:t>
      </w:r>
      <w:r w:rsidR="009B0EBA" w:rsidRPr="000E1EE0">
        <w:rPr>
          <w:rFonts w:cs="Calibri"/>
        </w:rPr>
        <w:t xml:space="preserve">, such as </w:t>
      </w:r>
      <w:r w:rsidR="00AC28E9" w:rsidRPr="000E1EE0">
        <w:rPr>
          <w:rFonts w:cs="Calibri"/>
        </w:rPr>
        <w:t xml:space="preserve">joint mobilisation, range of movement, and balance. The pragmatic relevance of this content was </w:t>
      </w:r>
      <w:r w:rsidR="00B2067B" w:rsidRPr="000E1EE0">
        <w:rPr>
          <w:rFonts w:cs="Calibri"/>
        </w:rPr>
        <w:t xml:space="preserve">corroborated by participants, who favoured </w:t>
      </w:r>
      <w:r w:rsidR="003E1C0D" w:rsidRPr="000E1EE0">
        <w:rPr>
          <w:rFonts w:cs="Calibri"/>
        </w:rPr>
        <w:t>these simp</w:t>
      </w:r>
      <w:r w:rsidR="00D719B3" w:rsidRPr="000E1EE0">
        <w:rPr>
          <w:rFonts w:cs="Calibri"/>
        </w:rPr>
        <w:t>le</w:t>
      </w:r>
      <w:r w:rsidR="00FA440F" w:rsidRPr="000E1EE0">
        <w:rPr>
          <w:rFonts w:cs="Calibri"/>
        </w:rPr>
        <w:t>, repetitive</w:t>
      </w:r>
      <w:r w:rsidR="00D719B3" w:rsidRPr="000E1EE0">
        <w:rPr>
          <w:rFonts w:cs="Calibri"/>
        </w:rPr>
        <w:t xml:space="preserve"> </w:t>
      </w:r>
      <w:r w:rsidR="00B2067B" w:rsidRPr="000E1EE0">
        <w:rPr>
          <w:rFonts w:cs="Calibri"/>
        </w:rPr>
        <w:t>techniques for both ease of practice, functional maintenance, and acute symptom management:</w:t>
      </w:r>
    </w:p>
    <w:p w14:paraId="79E6AF40" w14:textId="794376E0" w:rsidR="00340D41" w:rsidRPr="000E1EE0" w:rsidRDefault="00340D41" w:rsidP="00E96C16">
      <w:pPr>
        <w:pStyle w:val="Quote"/>
        <w:spacing w:before="0"/>
        <w:rPr>
          <w:rFonts w:cs="Calibri"/>
          <w:color w:val="auto"/>
        </w:rPr>
      </w:pPr>
      <w:r w:rsidRPr="000E1EE0">
        <w:rPr>
          <w:rFonts w:cs="Calibri"/>
          <w:color w:val="auto"/>
        </w:rPr>
        <w:t xml:space="preserve">‘As I said, things which sound quite silly, like co-ordination and balance - it’s like the simplest thing in the world isn’t it, standing up or whatever, but actually if they don’t work you just fall down and then you’re calling for the NHS to come and pick you up off the floor. All of those things, they sound so simple, but actually, they are literally the foundations, they’re fundamental.' </w:t>
      </w:r>
      <w:r w:rsidR="00D272BF">
        <w:rPr>
          <w:rFonts w:cs="Calibri"/>
          <w:color w:val="auto"/>
        </w:rPr>
        <w:t xml:space="preserve"> </w:t>
      </w:r>
      <w:r w:rsidR="00D272BF" w:rsidRPr="00D272BF">
        <w:rPr>
          <w:rFonts w:cs="Calibri"/>
          <w:i w:val="0"/>
          <w:iCs w:val="0"/>
          <w:color w:val="auto"/>
        </w:rPr>
        <w:t>Yoga participant 1</w:t>
      </w:r>
    </w:p>
    <w:p w14:paraId="534842C9" w14:textId="1866BB2D" w:rsidR="00800908" w:rsidRPr="000E1EE0" w:rsidRDefault="007C659B" w:rsidP="00E96C16">
      <w:pPr>
        <w:spacing w:after="120" w:line="240" w:lineRule="auto"/>
        <w:rPr>
          <w:rFonts w:cs="Calibri"/>
        </w:rPr>
      </w:pPr>
      <w:r w:rsidRPr="000E1EE0">
        <w:rPr>
          <w:rFonts w:cs="Calibri"/>
        </w:rPr>
        <w:t>Thirdly</w:t>
      </w:r>
      <w:r w:rsidR="00800908" w:rsidRPr="000E1EE0">
        <w:rPr>
          <w:rFonts w:cs="Calibri"/>
        </w:rPr>
        <w:t xml:space="preserve">, and specific to online classes, content was structured around ease of visibility. While mat-based postures are permissible in GYY classes, </w:t>
      </w:r>
      <w:r w:rsidR="00F33E44">
        <w:rPr>
          <w:rFonts w:cs="Calibri"/>
        </w:rPr>
        <w:t xml:space="preserve">teachers </w:t>
      </w:r>
      <w:r w:rsidR="00800908" w:rsidRPr="000E1EE0">
        <w:rPr>
          <w:rFonts w:cs="Calibri"/>
        </w:rPr>
        <w:t xml:space="preserve">deemed them unsuitable for </w:t>
      </w:r>
      <w:r w:rsidR="00365AC2" w:rsidRPr="000E1EE0">
        <w:rPr>
          <w:rFonts w:cs="Calibri"/>
        </w:rPr>
        <w:t>an</w:t>
      </w:r>
      <w:r w:rsidR="00800908" w:rsidRPr="000E1EE0">
        <w:rPr>
          <w:rFonts w:cs="Calibri"/>
        </w:rPr>
        <w:t xml:space="preserve"> online delivery format due to the </w:t>
      </w:r>
      <w:r w:rsidR="00330827" w:rsidRPr="000E1EE0">
        <w:rPr>
          <w:rFonts w:cs="Calibri"/>
        </w:rPr>
        <w:t xml:space="preserve">time involvement and </w:t>
      </w:r>
      <w:r w:rsidR="00800908" w:rsidRPr="000E1EE0">
        <w:rPr>
          <w:rFonts w:cs="Calibri"/>
        </w:rPr>
        <w:t xml:space="preserve">potential safety risk </w:t>
      </w:r>
      <w:r w:rsidR="00C03340" w:rsidRPr="000E1EE0">
        <w:rPr>
          <w:rFonts w:cs="Calibri"/>
        </w:rPr>
        <w:t>of</w:t>
      </w:r>
      <w:r w:rsidR="00800908" w:rsidRPr="000E1EE0">
        <w:rPr>
          <w:rFonts w:cs="Calibri"/>
        </w:rPr>
        <w:t xml:space="preserve"> repositioning cameras and computer equipment, chairs, and mats to ensure </w:t>
      </w:r>
      <w:r w:rsidR="008E59E2" w:rsidRPr="000E1EE0">
        <w:rPr>
          <w:rFonts w:cs="Calibri"/>
        </w:rPr>
        <w:t>mutual visibility was maintained</w:t>
      </w:r>
      <w:r w:rsidR="00800908" w:rsidRPr="000E1EE0">
        <w:rPr>
          <w:rFonts w:cs="Calibri"/>
        </w:rPr>
        <w:t xml:space="preserve">. As such, physical content of the online GYY classes was based on seated or standing yoga poses only. </w:t>
      </w:r>
    </w:p>
    <w:p w14:paraId="78E693F4" w14:textId="77777777" w:rsidR="00AE1C57" w:rsidRPr="000E1EE0" w:rsidRDefault="00AE1C57" w:rsidP="00E96C16">
      <w:pPr>
        <w:pStyle w:val="Heading4"/>
        <w:rPr>
          <w:rFonts w:cs="Calibri"/>
        </w:rPr>
      </w:pPr>
      <w:r w:rsidRPr="000E1EE0">
        <w:rPr>
          <w:rFonts w:cs="Calibri"/>
        </w:rPr>
        <w:t>Non-physical content</w:t>
      </w:r>
    </w:p>
    <w:p w14:paraId="49585304" w14:textId="045AF0C7" w:rsidR="007C4858" w:rsidRPr="000E1EE0" w:rsidRDefault="007C4858" w:rsidP="00E96C16">
      <w:pPr>
        <w:pStyle w:val="Heading5"/>
        <w:spacing w:line="240" w:lineRule="auto"/>
        <w:rPr>
          <w:rFonts w:cs="Calibri"/>
          <w:color w:val="auto"/>
        </w:rPr>
      </w:pPr>
      <w:r w:rsidRPr="000E1EE0">
        <w:rPr>
          <w:rFonts w:cs="Calibri"/>
          <w:color w:val="auto"/>
        </w:rPr>
        <w:t xml:space="preserve">Importance of </w:t>
      </w:r>
      <w:r w:rsidR="00D428C5" w:rsidRPr="000E1EE0">
        <w:rPr>
          <w:rFonts w:cs="Calibri"/>
          <w:color w:val="auto"/>
        </w:rPr>
        <w:t>breathing</w:t>
      </w:r>
      <w:r w:rsidRPr="000E1EE0">
        <w:rPr>
          <w:rFonts w:cs="Calibri"/>
          <w:color w:val="auto"/>
        </w:rPr>
        <w:t xml:space="preserve"> </w:t>
      </w:r>
      <w:r w:rsidR="00D428C5" w:rsidRPr="000E1EE0">
        <w:rPr>
          <w:rFonts w:cs="Calibri"/>
          <w:color w:val="auto"/>
        </w:rPr>
        <w:t>techniques</w:t>
      </w:r>
    </w:p>
    <w:p w14:paraId="54D233EF" w14:textId="2C42D14E" w:rsidR="007C4858" w:rsidRPr="000E1EE0" w:rsidRDefault="004C3AD5" w:rsidP="00E96C16">
      <w:pPr>
        <w:spacing w:line="240" w:lineRule="auto"/>
        <w:rPr>
          <w:rFonts w:cs="Calibri"/>
        </w:rPr>
      </w:pPr>
      <w:r w:rsidRPr="000E1EE0">
        <w:rPr>
          <w:rFonts w:cs="Calibri"/>
        </w:rPr>
        <w:t xml:space="preserve">Feedback </w:t>
      </w:r>
      <w:r w:rsidR="001877DE" w:rsidRPr="000E1EE0">
        <w:rPr>
          <w:rFonts w:cs="Calibri"/>
        </w:rPr>
        <w:t>indicated</w:t>
      </w:r>
      <w:r w:rsidRPr="000E1EE0">
        <w:rPr>
          <w:rFonts w:cs="Calibri"/>
        </w:rPr>
        <w:t xml:space="preserve"> t</w:t>
      </w:r>
      <w:r w:rsidR="007C4858" w:rsidRPr="000E1EE0">
        <w:rPr>
          <w:rFonts w:cs="Calibri"/>
        </w:rPr>
        <w:t>he most</w:t>
      </w:r>
      <w:r w:rsidR="001F35E2" w:rsidRPr="000E1EE0">
        <w:rPr>
          <w:rFonts w:cs="Calibri"/>
        </w:rPr>
        <w:t xml:space="preserve"> </w:t>
      </w:r>
      <w:r w:rsidR="001847E6" w:rsidRPr="000E1EE0">
        <w:rPr>
          <w:rFonts w:cs="Calibri"/>
        </w:rPr>
        <w:t xml:space="preserve">rewarding, </w:t>
      </w:r>
      <w:r w:rsidR="0072487A" w:rsidRPr="000E1EE0">
        <w:rPr>
          <w:rFonts w:cs="Calibri"/>
        </w:rPr>
        <w:t>transformative</w:t>
      </w:r>
      <w:r w:rsidR="001847E6" w:rsidRPr="000E1EE0">
        <w:rPr>
          <w:rFonts w:cs="Calibri"/>
        </w:rPr>
        <w:t>,</w:t>
      </w:r>
      <w:r w:rsidR="007C4858" w:rsidRPr="000E1EE0">
        <w:rPr>
          <w:rFonts w:cs="Calibri"/>
        </w:rPr>
        <w:t xml:space="preserve"> </w:t>
      </w:r>
      <w:r w:rsidR="00195C78" w:rsidRPr="000E1EE0">
        <w:rPr>
          <w:rFonts w:cs="Calibri"/>
        </w:rPr>
        <w:t xml:space="preserve">and sustained </w:t>
      </w:r>
      <w:r w:rsidR="007C4858" w:rsidRPr="000E1EE0">
        <w:rPr>
          <w:rFonts w:cs="Calibri"/>
        </w:rPr>
        <w:t xml:space="preserve">aspect of the </w:t>
      </w:r>
      <w:r w:rsidR="008F3A1F" w:rsidRPr="000E1EE0">
        <w:rPr>
          <w:rFonts w:cs="Calibri"/>
        </w:rPr>
        <w:t>GYY</w:t>
      </w:r>
      <w:r w:rsidR="007C4858" w:rsidRPr="000E1EE0">
        <w:rPr>
          <w:rFonts w:cs="Calibri"/>
        </w:rPr>
        <w:t xml:space="preserve"> programme was the </w:t>
      </w:r>
      <w:r w:rsidR="0072487A" w:rsidRPr="000E1EE0">
        <w:rPr>
          <w:rFonts w:cs="Calibri"/>
        </w:rPr>
        <w:t xml:space="preserve">breathing practices. </w:t>
      </w:r>
      <w:r w:rsidR="003D0EF8" w:rsidRPr="000E1EE0">
        <w:rPr>
          <w:rFonts w:cs="Calibri"/>
        </w:rPr>
        <w:t xml:space="preserve">While </w:t>
      </w:r>
      <w:r w:rsidR="00293601" w:rsidRPr="000E1EE0">
        <w:rPr>
          <w:rFonts w:cs="Calibri"/>
        </w:rPr>
        <w:t>most</w:t>
      </w:r>
      <w:r w:rsidR="003D0EF8" w:rsidRPr="000E1EE0">
        <w:rPr>
          <w:rFonts w:cs="Calibri"/>
        </w:rPr>
        <w:t xml:space="preserve"> participants were used to </w:t>
      </w:r>
      <w:r w:rsidR="00293601" w:rsidRPr="000E1EE0">
        <w:rPr>
          <w:rFonts w:cs="Calibri"/>
        </w:rPr>
        <w:t>physically based</w:t>
      </w:r>
      <w:r w:rsidR="003D0EF8" w:rsidRPr="000E1EE0">
        <w:rPr>
          <w:rFonts w:cs="Calibri"/>
        </w:rPr>
        <w:t xml:space="preserve"> </w:t>
      </w:r>
      <w:r w:rsidR="001877DE" w:rsidRPr="000E1EE0">
        <w:rPr>
          <w:rFonts w:cs="Calibri"/>
        </w:rPr>
        <w:t>activity</w:t>
      </w:r>
      <w:r w:rsidR="003D0EF8" w:rsidRPr="000E1EE0">
        <w:rPr>
          <w:rFonts w:cs="Calibri"/>
        </w:rPr>
        <w:t>, the simple act of observing the breath was novel</w:t>
      </w:r>
      <w:r w:rsidR="00561180" w:rsidRPr="000E1EE0">
        <w:rPr>
          <w:rFonts w:cs="Calibri"/>
        </w:rPr>
        <w:t xml:space="preserve">, and </w:t>
      </w:r>
      <w:r w:rsidR="00D65AB7" w:rsidRPr="000E1EE0">
        <w:rPr>
          <w:rFonts w:cs="Calibri"/>
        </w:rPr>
        <w:t xml:space="preserve">delineated yoga from exercise. </w:t>
      </w:r>
      <w:r w:rsidR="009F1513" w:rsidRPr="000E1EE0">
        <w:rPr>
          <w:rFonts w:cs="Calibri"/>
        </w:rPr>
        <w:t xml:space="preserve">Incorporating the </w:t>
      </w:r>
      <w:r w:rsidR="00F147D5" w:rsidRPr="000E1EE0">
        <w:rPr>
          <w:rFonts w:cs="Calibri"/>
        </w:rPr>
        <w:t xml:space="preserve">above </w:t>
      </w:r>
      <w:r w:rsidR="009F1513" w:rsidRPr="000E1EE0">
        <w:rPr>
          <w:rFonts w:cs="Calibri"/>
        </w:rPr>
        <w:t>aspect</w:t>
      </w:r>
      <w:r w:rsidR="00976EAD" w:rsidRPr="000E1EE0">
        <w:rPr>
          <w:rFonts w:cs="Calibri"/>
        </w:rPr>
        <w:t>s</w:t>
      </w:r>
      <w:r w:rsidR="009F1513" w:rsidRPr="000E1EE0">
        <w:rPr>
          <w:rFonts w:cs="Calibri"/>
        </w:rPr>
        <w:t xml:space="preserve"> of </w:t>
      </w:r>
      <w:r w:rsidR="009E6DE7" w:rsidRPr="000E1EE0">
        <w:rPr>
          <w:rFonts w:cs="Calibri"/>
        </w:rPr>
        <w:t xml:space="preserve">simple </w:t>
      </w:r>
      <w:r w:rsidR="00B12242" w:rsidRPr="000E1EE0">
        <w:rPr>
          <w:rFonts w:cs="Calibri"/>
        </w:rPr>
        <w:t xml:space="preserve">and repetitive </w:t>
      </w:r>
      <w:r w:rsidR="009E6DE7" w:rsidRPr="000E1EE0">
        <w:rPr>
          <w:rFonts w:cs="Calibri"/>
        </w:rPr>
        <w:t xml:space="preserve">content, participants noted </w:t>
      </w:r>
      <w:r w:rsidR="0025454A" w:rsidRPr="000E1EE0">
        <w:rPr>
          <w:rFonts w:cs="Calibri"/>
        </w:rPr>
        <w:t xml:space="preserve">the sense of </w:t>
      </w:r>
      <w:r w:rsidR="00845272" w:rsidRPr="000E1EE0">
        <w:rPr>
          <w:rFonts w:cs="Calibri"/>
        </w:rPr>
        <w:t xml:space="preserve">awareness, </w:t>
      </w:r>
      <w:r w:rsidR="0025454A" w:rsidRPr="000E1EE0">
        <w:rPr>
          <w:rFonts w:cs="Calibri"/>
        </w:rPr>
        <w:t>focus</w:t>
      </w:r>
      <w:r w:rsidR="00845272" w:rsidRPr="000E1EE0">
        <w:rPr>
          <w:rFonts w:cs="Calibri"/>
        </w:rPr>
        <w:t>,</w:t>
      </w:r>
      <w:r w:rsidR="0025454A" w:rsidRPr="000E1EE0">
        <w:rPr>
          <w:rFonts w:cs="Calibri"/>
        </w:rPr>
        <w:t xml:space="preserve"> and calm induced by </w:t>
      </w:r>
      <w:r w:rsidR="00845272" w:rsidRPr="000E1EE0">
        <w:rPr>
          <w:rFonts w:cs="Calibri"/>
        </w:rPr>
        <w:t xml:space="preserve">simply </w:t>
      </w:r>
      <w:r w:rsidR="006739A6">
        <w:rPr>
          <w:rFonts w:cs="Calibri"/>
        </w:rPr>
        <w:t>being aware of</w:t>
      </w:r>
      <w:r w:rsidR="0082323B" w:rsidRPr="000E1EE0">
        <w:rPr>
          <w:rFonts w:cs="Calibri"/>
        </w:rPr>
        <w:t xml:space="preserve"> their </w:t>
      </w:r>
      <w:r w:rsidR="00217CA7" w:rsidRPr="000E1EE0">
        <w:rPr>
          <w:rFonts w:cs="Calibri"/>
        </w:rPr>
        <w:t xml:space="preserve">breath </w:t>
      </w:r>
      <w:r w:rsidR="0007006A" w:rsidRPr="000E1EE0">
        <w:rPr>
          <w:rFonts w:cs="Calibri"/>
        </w:rPr>
        <w:t>throughout the class</w:t>
      </w:r>
      <w:r w:rsidR="00387C3E" w:rsidRPr="000E1EE0">
        <w:rPr>
          <w:rFonts w:cs="Calibri"/>
        </w:rPr>
        <w:t xml:space="preserve">: </w:t>
      </w:r>
      <w:r w:rsidR="006E77AE" w:rsidRPr="000E1EE0">
        <w:rPr>
          <w:rFonts w:cs="Calibri"/>
        </w:rPr>
        <w:t xml:space="preserve"> </w:t>
      </w:r>
      <w:r w:rsidR="00053F97" w:rsidRPr="000E1EE0">
        <w:rPr>
          <w:rFonts w:cs="Calibri"/>
        </w:rPr>
        <w:t xml:space="preserve">  </w:t>
      </w:r>
    </w:p>
    <w:p w14:paraId="261A6784" w14:textId="084F37DB" w:rsidR="007C4858" w:rsidRPr="000E1EE0" w:rsidRDefault="00561180" w:rsidP="00E96C16">
      <w:pPr>
        <w:pStyle w:val="Quote"/>
        <w:rPr>
          <w:rFonts w:cs="Calibri"/>
          <w:color w:val="auto"/>
        </w:rPr>
      </w:pPr>
      <w:r w:rsidRPr="000E1EE0">
        <w:rPr>
          <w:rFonts w:cs="Calibri"/>
          <w:color w:val="auto"/>
        </w:rPr>
        <w:t>‘</w:t>
      </w:r>
      <w:r w:rsidR="00D428C5" w:rsidRPr="000E1EE0">
        <w:rPr>
          <w:rFonts w:cs="Calibri"/>
          <w:color w:val="auto"/>
        </w:rPr>
        <w:t xml:space="preserve">It’s the simple things again.  You’re aware – breathing in the air and it’s cold, or cooler, and it comes out warm. I mean, I’ve got to </w:t>
      </w:r>
      <w:r w:rsidR="00215B4C">
        <w:rPr>
          <w:rFonts w:cs="Calibri"/>
          <w:color w:val="auto"/>
        </w:rPr>
        <w:t>[early 70’s]</w:t>
      </w:r>
      <w:r w:rsidR="00D428C5" w:rsidRPr="000E1EE0">
        <w:rPr>
          <w:rFonts w:cs="Calibri"/>
          <w:color w:val="auto"/>
        </w:rPr>
        <w:t xml:space="preserve"> years of age, I’ve never realised that before</w:t>
      </w:r>
      <w:r w:rsidR="00D50FBF" w:rsidRPr="000E1EE0">
        <w:rPr>
          <w:rFonts w:cs="Calibri"/>
          <w:color w:val="auto"/>
        </w:rPr>
        <w:t>.’</w:t>
      </w:r>
      <w:r w:rsidR="00F418FE" w:rsidRPr="00F418FE">
        <w:rPr>
          <w:rFonts w:cs="Calibri"/>
          <w:i w:val="0"/>
          <w:iCs w:val="0"/>
          <w:color w:val="auto"/>
        </w:rPr>
        <w:t xml:space="preserve"> </w:t>
      </w:r>
      <w:r w:rsidR="00F418FE" w:rsidRPr="00D272BF">
        <w:rPr>
          <w:rFonts w:cs="Calibri"/>
          <w:i w:val="0"/>
          <w:iCs w:val="0"/>
          <w:color w:val="auto"/>
        </w:rPr>
        <w:t xml:space="preserve">Yoga participant </w:t>
      </w:r>
      <w:r w:rsidR="00F418FE">
        <w:rPr>
          <w:rFonts w:cs="Calibri"/>
          <w:i w:val="0"/>
          <w:iCs w:val="0"/>
          <w:color w:val="auto"/>
        </w:rPr>
        <w:t>2</w:t>
      </w:r>
    </w:p>
    <w:p w14:paraId="42A3DA8F" w14:textId="5403A8F5" w:rsidR="008A0F6F" w:rsidRPr="000E1EE0" w:rsidRDefault="001A54E4" w:rsidP="00E96C16">
      <w:pPr>
        <w:pStyle w:val="Heading5"/>
        <w:spacing w:line="240" w:lineRule="auto"/>
        <w:rPr>
          <w:rFonts w:cs="Calibri"/>
          <w:color w:val="auto"/>
        </w:rPr>
      </w:pPr>
      <w:r w:rsidRPr="000E1EE0">
        <w:rPr>
          <w:rFonts w:cs="Calibri"/>
          <w:color w:val="auto"/>
        </w:rPr>
        <w:t>P</w:t>
      </w:r>
      <w:r w:rsidR="008A0F6F" w:rsidRPr="000E1EE0">
        <w:rPr>
          <w:rFonts w:cs="Calibri"/>
          <w:color w:val="auto"/>
        </w:rPr>
        <w:t xml:space="preserve">hilosophy </w:t>
      </w:r>
      <w:r w:rsidRPr="000E1EE0">
        <w:rPr>
          <w:rFonts w:cs="Calibri"/>
          <w:color w:val="auto"/>
        </w:rPr>
        <w:t>and chanting</w:t>
      </w:r>
    </w:p>
    <w:p w14:paraId="74AC3FBF" w14:textId="6D2F6BC3" w:rsidR="00A7210D" w:rsidRPr="000E1EE0" w:rsidRDefault="00EA2D94" w:rsidP="00E96C16">
      <w:pPr>
        <w:spacing w:after="120" w:line="240" w:lineRule="auto"/>
        <w:rPr>
          <w:rFonts w:cs="Calibri"/>
        </w:rPr>
      </w:pPr>
      <w:r w:rsidRPr="000E1EE0">
        <w:rPr>
          <w:rFonts w:cs="Calibri"/>
        </w:rPr>
        <w:t>An</w:t>
      </w:r>
      <w:r w:rsidR="007E1991" w:rsidRPr="000E1EE0">
        <w:rPr>
          <w:rFonts w:cs="Calibri"/>
        </w:rPr>
        <w:t xml:space="preserve"> area of </w:t>
      </w:r>
      <w:r w:rsidRPr="000E1EE0">
        <w:rPr>
          <w:rFonts w:cs="Calibri"/>
        </w:rPr>
        <w:t>disparity</w:t>
      </w:r>
      <w:r w:rsidR="007E1991" w:rsidRPr="000E1EE0">
        <w:rPr>
          <w:rFonts w:cs="Calibri"/>
        </w:rPr>
        <w:t xml:space="preserve"> within and between yoga </w:t>
      </w:r>
      <w:r w:rsidR="00F33E44">
        <w:rPr>
          <w:rFonts w:cs="Calibri"/>
        </w:rPr>
        <w:t xml:space="preserve">teachers </w:t>
      </w:r>
      <w:r w:rsidR="007E1991" w:rsidRPr="000E1EE0">
        <w:rPr>
          <w:rFonts w:cs="Calibri"/>
        </w:rPr>
        <w:t xml:space="preserve">and participants concerned the </w:t>
      </w:r>
      <w:r w:rsidR="00296601" w:rsidRPr="000E1EE0">
        <w:rPr>
          <w:rFonts w:cs="Calibri"/>
        </w:rPr>
        <w:t xml:space="preserve">practices of </w:t>
      </w:r>
      <w:r w:rsidR="007E1991" w:rsidRPr="000E1EE0">
        <w:rPr>
          <w:rFonts w:cs="Calibri"/>
        </w:rPr>
        <w:t>yoga philosophy and chanting</w:t>
      </w:r>
      <w:r w:rsidR="00341BFF" w:rsidRPr="000E1EE0">
        <w:rPr>
          <w:rFonts w:cs="Calibri"/>
        </w:rPr>
        <w:t xml:space="preserve">, and their </w:t>
      </w:r>
      <w:r w:rsidR="007E1991" w:rsidRPr="000E1EE0">
        <w:rPr>
          <w:rFonts w:cs="Calibri"/>
        </w:rPr>
        <w:t xml:space="preserve">potential conflict with personal beliefs. </w:t>
      </w:r>
      <w:r w:rsidR="003B144E" w:rsidRPr="000E1EE0">
        <w:rPr>
          <w:rFonts w:cs="Calibri"/>
        </w:rPr>
        <w:t>Opinions</w:t>
      </w:r>
      <w:r w:rsidR="008A0F6F" w:rsidRPr="000E1EE0">
        <w:rPr>
          <w:rFonts w:cs="Calibri"/>
        </w:rPr>
        <w:t xml:space="preserve"> on the appropriateness of </w:t>
      </w:r>
      <w:r w:rsidR="005C7D83" w:rsidRPr="000E1EE0">
        <w:rPr>
          <w:rFonts w:cs="Calibri"/>
        </w:rPr>
        <w:t>teaching yoga philosophy</w:t>
      </w:r>
      <w:r w:rsidR="008A0F6F" w:rsidRPr="000E1EE0">
        <w:rPr>
          <w:rFonts w:cs="Calibri"/>
        </w:rPr>
        <w:t xml:space="preserve"> </w:t>
      </w:r>
      <w:r w:rsidR="005C7D83" w:rsidRPr="000E1EE0">
        <w:rPr>
          <w:rFonts w:cs="Calibri"/>
        </w:rPr>
        <w:t>to an</w:t>
      </w:r>
      <w:r w:rsidR="008A0F6F" w:rsidRPr="000E1EE0">
        <w:rPr>
          <w:rFonts w:cs="Calibri"/>
        </w:rPr>
        <w:t xml:space="preserve"> older adult cohort depended on the framework of delivery. While both </w:t>
      </w:r>
      <w:r w:rsidR="00F33E44">
        <w:rPr>
          <w:rFonts w:cs="Calibri"/>
        </w:rPr>
        <w:t xml:space="preserve">teachers </w:t>
      </w:r>
      <w:r w:rsidR="008A0F6F" w:rsidRPr="000E1EE0">
        <w:rPr>
          <w:rFonts w:cs="Calibri"/>
        </w:rPr>
        <w:t xml:space="preserve">and participants </w:t>
      </w:r>
      <w:r w:rsidR="003B144E" w:rsidRPr="000E1EE0">
        <w:rPr>
          <w:rFonts w:cs="Calibri"/>
        </w:rPr>
        <w:t>agreed</w:t>
      </w:r>
      <w:r w:rsidR="008A0F6F" w:rsidRPr="000E1EE0">
        <w:rPr>
          <w:rFonts w:cs="Calibri"/>
        </w:rPr>
        <w:t xml:space="preserve"> philosophy </w:t>
      </w:r>
      <w:r w:rsidR="003B144E" w:rsidRPr="000E1EE0">
        <w:rPr>
          <w:rFonts w:cs="Calibri"/>
        </w:rPr>
        <w:t>was</w:t>
      </w:r>
      <w:r w:rsidR="008A0F6F" w:rsidRPr="000E1EE0">
        <w:rPr>
          <w:rFonts w:cs="Calibri"/>
        </w:rPr>
        <w:t xml:space="preserve"> integral to </w:t>
      </w:r>
      <w:r w:rsidR="006B780C" w:rsidRPr="000E1EE0">
        <w:rPr>
          <w:rFonts w:cs="Calibri"/>
        </w:rPr>
        <w:t xml:space="preserve">delineating yoga from </w:t>
      </w:r>
      <w:r w:rsidR="008A0F6F" w:rsidRPr="000E1EE0">
        <w:rPr>
          <w:rFonts w:cs="Calibri"/>
        </w:rPr>
        <w:t xml:space="preserve">exercise, </w:t>
      </w:r>
      <w:r w:rsidR="00AD0A8F" w:rsidRPr="000E1EE0">
        <w:rPr>
          <w:rFonts w:cs="Calibri"/>
        </w:rPr>
        <w:t>it was</w:t>
      </w:r>
      <w:r w:rsidR="008A0F6F" w:rsidRPr="000E1EE0">
        <w:rPr>
          <w:rFonts w:cs="Calibri"/>
        </w:rPr>
        <w:t xml:space="preserve"> also noted that </w:t>
      </w:r>
      <w:r w:rsidR="00AD0A8F" w:rsidRPr="000E1EE0">
        <w:rPr>
          <w:rFonts w:cs="Calibri"/>
        </w:rPr>
        <w:t xml:space="preserve">many participants came to yoga purely for the physical </w:t>
      </w:r>
      <w:r w:rsidR="009D25EC" w:rsidRPr="000E1EE0">
        <w:rPr>
          <w:rFonts w:cs="Calibri"/>
        </w:rPr>
        <w:t>practice</w:t>
      </w:r>
      <w:r w:rsidR="0003291D" w:rsidRPr="000E1EE0">
        <w:rPr>
          <w:rFonts w:cs="Calibri"/>
        </w:rPr>
        <w:t xml:space="preserve">, </w:t>
      </w:r>
      <w:r w:rsidR="008A0F6F" w:rsidRPr="000E1EE0">
        <w:rPr>
          <w:rFonts w:cs="Calibri"/>
        </w:rPr>
        <w:t xml:space="preserve">and/or with </w:t>
      </w:r>
      <w:r w:rsidR="00E11B92" w:rsidRPr="000E1EE0">
        <w:rPr>
          <w:rFonts w:cs="Calibri"/>
        </w:rPr>
        <w:t xml:space="preserve">their own faith </w:t>
      </w:r>
      <w:r w:rsidR="002C76F6" w:rsidRPr="000E1EE0">
        <w:rPr>
          <w:rFonts w:cs="Calibri"/>
        </w:rPr>
        <w:t xml:space="preserve">which they viewed as incongruent </w:t>
      </w:r>
      <w:r w:rsidR="00E11B92" w:rsidRPr="000E1EE0">
        <w:rPr>
          <w:rFonts w:cs="Calibri"/>
        </w:rPr>
        <w:t xml:space="preserve">with certain yogic </w:t>
      </w:r>
      <w:r w:rsidR="002C76F6" w:rsidRPr="000E1EE0">
        <w:rPr>
          <w:rFonts w:cs="Calibri"/>
        </w:rPr>
        <w:t>teachings</w:t>
      </w:r>
      <w:r w:rsidR="00950380" w:rsidRPr="000E1EE0">
        <w:rPr>
          <w:rFonts w:cs="Calibri"/>
        </w:rPr>
        <w:t xml:space="preserve">. Accordingly, many </w:t>
      </w:r>
      <w:r w:rsidR="00F33E44">
        <w:rPr>
          <w:rFonts w:cs="Calibri"/>
        </w:rPr>
        <w:t xml:space="preserve">teachers </w:t>
      </w:r>
      <w:r w:rsidR="00950380" w:rsidRPr="000E1EE0">
        <w:rPr>
          <w:rFonts w:cs="Calibri"/>
        </w:rPr>
        <w:t>chose to leave philosophy content out of their classes or taught it in terms of universal rather than yoga concepts; for example, highlighting the commonality between different belief systems such as mindfulness meditation and contemplative prayer</w:t>
      </w:r>
      <w:r w:rsidR="002C76F6" w:rsidRPr="000E1EE0">
        <w:rPr>
          <w:rFonts w:cs="Calibri"/>
        </w:rPr>
        <w:t>:</w:t>
      </w:r>
    </w:p>
    <w:p w14:paraId="1F500CAA" w14:textId="74CCD227" w:rsidR="00A7210D" w:rsidRPr="000E1EE0" w:rsidRDefault="00A7210D" w:rsidP="00E96C16">
      <w:pPr>
        <w:pStyle w:val="Quote"/>
        <w:rPr>
          <w:rStyle w:val="QuoteChar"/>
          <w:rFonts w:cs="Calibri"/>
          <w:i/>
          <w:iCs/>
          <w:color w:val="auto"/>
        </w:rPr>
      </w:pPr>
      <w:r w:rsidRPr="000E1EE0">
        <w:rPr>
          <w:rFonts w:cs="Calibri"/>
          <w:color w:val="auto"/>
        </w:rPr>
        <w:t xml:space="preserve">'Because I know it’s a religious base, I think it’s Hinduism or something like that, I think, or one of </w:t>
      </w:r>
      <w:r w:rsidRPr="000E1EE0">
        <w:rPr>
          <w:rStyle w:val="QuoteChar"/>
          <w:rFonts w:cs="Calibri"/>
          <w:i/>
          <w:iCs/>
          <w:color w:val="auto"/>
        </w:rPr>
        <w:t>those religions. I must admit, I can’t accept that side of things, for obvious reasons</w:t>
      </w:r>
      <w:r w:rsidR="00D50FBF" w:rsidRPr="000E1EE0">
        <w:rPr>
          <w:rStyle w:val="QuoteChar"/>
          <w:rFonts w:cs="Calibri"/>
          <w:i/>
          <w:iCs/>
          <w:color w:val="auto"/>
        </w:rPr>
        <w:t>.’</w:t>
      </w:r>
      <w:r w:rsidR="00A1606F" w:rsidRPr="00A1606F">
        <w:rPr>
          <w:rFonts w:cs="Calibri"/>
          <w:i w:val="0"/>
          <w:iCs w:val="0"/>
          <w:color w:val="auto"/>
        </w:rPr>
        <w:t xml:space="preserve"> </w:t>
      </w:r>
      <w:r w:rsidR="00A1606F" w:rsidRPr="00D272BF">
        <w:rPr>
          <w:rFonts w:cs="Calibri"/>
          <w:i w:val="0"/>
          <w:iCs w:val="0"/>
          <w:color w:val="auto"/>
        </w:rPr>
        <w:t xml:space="preserve">Yoga participant </w:t>
      </w:r>
      <w:r w:rsidR="00A1606F">
        <w:rPr>
          <w:rFonts w:cs="Calibri"/>
          <w:i w:val="0"/>
          <w:iCs w:val="0"/>
          <w:color w:val="auto"/>
        </w:rPr>
        <w:t>3</w:t>
      </w:r>
    </w:p>
    <w:p w14:paraId="29F7D9CD" w14:textId="4EEFD180" w:rsidR="008A0F6F" w:rsidRPr="000E1EE0" w:rsidRDefault="00EE323D" w:rsidP="00E96C16">
      <w:pPr>
        <w:spacing w:after="120" w:line="240" w:lineRule="auto"/>
        <w:rPr>
          <w:rFonts w:cs="Calibri"/>
        </w:rPr>
      </w:pPr>
      <w:r w:rsidRPr="000E1EE0">
        <w:rPr>
          <w:rFonts w:cs="Calibri"/>
        </w:rPr>
        <w:t>Yogic c</w:t>
      </w:r>
      <w:r w:rsidR="002A3830" w:rsidRPr="000E1EE0">
        <w:rPr>
          <w:rFonts w:cs="Calibri"/>
        </w:rPr>
        <w:t xml:space="preserve">hanting </w:t>
      </w:r>
      <w:r w:rsidR="005D5842" w:rsidRPr="000E1EE0">
        <w:rPr>
          <w:rFonts w:cs="Calibri"/>
        </w:rPr>
        <w:t>garnered s</w:t>
      </w:r>
      <w:r w:rsidR="008A0F6F" w:rsidRPr="000E1EE0">
        <w:rPr>
          <w:rFonts w:cs="Calibri"/>
        </w:rPr>
        <w:t>imilar</w:t>
      </w:r>
      <w:r w:rsidR="00DE374B" w:rsidRPr="000E1EE0">
        <w:rPr>
          <w:rFonts w:cs="Calibri"/>
        </w:rPr>
        <w:t>ly</w:t>
      </w:r>
      <w:r w:rsidR="008A0F6F" w:rsidRPr="000E1EE0">
        <w:rPr>
          <w:rFonts w:cs="Calibri"/>
        </w:rPr>
        <w:t xml:space="preserve"> </w:t>
      </w:r>
      <w:r w:rsidR="00183575" w:rsidRPr="000E1EE0">
        <w:rPr>
          <w:rFonts w:cs="Calibri"/>
        </w:rPr>
        <w:t>diverse opinion</w:t>
      </w:r>
      <w:r w:rsidR="00D34C3D" w:rsidRPr="000E1EE0">
        <w:rPr>
          <w:rFonts w:cs="Calibri"/>
        </w:rPr>
        <w:t>s</w:t>
      </w:r>
      <w:r w:rsidR="00183575" w:rsidRPr="000E1EE0">
        <w:rPr>
          <w:rFonts w:cs="Calibri"/>
        </w:rPr>
        <w:t xml:space="preserve">, with some </w:t>
      </w:r>
      <w:r w:rsidR="00F33E44">
        <w:rPr>
          <w:rFonts w:cs="Calibri"/>
        </w:rPr>
        <w:t xml:space="preserve">teachers </w:t>
      </w:r>
      <w:r w:rsidR="00D03047" w:rsidRPr="000E1EE0">
        <w:rPr>
          <w:rFonts w:cs="Calibri"/>
        </w:rPr>
        <w:t>viewing</w:t>
      </w:r>
      <w:r w:rsidR="008A0F6F" w:rsidRPr="000E1EE0">
        <w:rPr>
          <w:rFonts w:cs="Calibri"/>
        </w:rPr>
        <w:t xml:space="preserve"> chanting </w:t>
      </w:r>
      <w:r w:rsidR="00183575" w:rsidRPr="000E1EE0">
        <w:rPr>
          <w:rFonts w:cs="Calibri"/>
        </w:rPr>
        <w:t xml:space="preserve">as core content </w:t>
      </w:r>
      <w:r w:rsidR="00F808F4" w:rsidRPr="000E1EE0">
        <w:rPr>
          <w:rFonts w:cs="Calibri"/>
        </w:rPr>
        <w:t>and other</w:t>
      </w:r>
      <w:r w:rsidR="00575518" w:rsidRPr="000E1EE0">
        <w:rPr>
          <w:rFonts w:cs="Calibri"/>
        </w:rPr>
        <w:t>s</w:t>
      </w:r>
      <w:r w:rsidR="00F808F4" w:rsidRPr="000E1EE0">
        <w:rPr>
          <w:rFonts w:cs="Calibri"/>
        </w:rPr>
        <w:t xml:space="preserve"> </w:t>
      </w:r>
      <w:r w:rsidR="008A0F6F" w:rsidRPr="000E1EE0">
        <w:rPr>
          <w:rFonts w:cs="Calibri"/>
        </w:rPr>
        <w:t xml:space="preserve">viewing </w:t>
      </w:r>
      <w:r w:rsidR="005D3EFE" w:rsidRPr="000E1EE0">
        <w:rPr>
          <w:rFonts w:cs="Calibri"/>
        </w:rPr>
        <w:t xml:space="preserve">its practice as </w:t>
      </w:r>
      <w:r w:rsidR="00D34C3D" w:rsidRPr="000E1EE0">
        <w:rPr>
          <w:rFonts w:cs="Calibri"/>
        </w:rPr>
        <w:t xml:space="preserve">potentially conflicting with </w:t>
      </w:r>
      <w:r w:rsidR="008A0F6F" w:rsidRPr="000E1EE0">
        <w:rPr>
          <w:rFonts w:cs="Calibri"/>
        </w:rPr>
        <w:t xml:space="preserve">attendees’ personal belief systems. This </w:t>
      </w:r>
      <w:r w:rsidR="008769CB" w:rsidRPr="000E1EE0">
        <w:rPr>
          <w:rFonts w:cs="Calibri"/>
        </w:rPr>
        <w:t xml:space="preserve">latter view </w:t>
      </w:r>
      <w:r w:rsidR="008A0F6F" w:rsidRPr="000E1EE0">
        <w:rPr>
          <w:rFonts w:cs="Calibri"/>
        </w:rPr>
        <w:t xml:space="preserve">was reflected in participant </w:t>
      </w:r>
      <w:r w:rsidR="00031E53" w:rsidRPr="000E1EE0">
        <w:rPr>
          <w:rFonts w:cs="Calibri"/>
        </w:rPr>
        <w:t>interviews</w:t>
      </w:r>
      <w:r w:rsidR="00735C9C" w:rsidRPr="000E1EE0">
        <w:rPr>
          <w:rFonts w:cs="Calibri"/>
        </w:rPr>
        <w:t>,</w:t>
      </w:r>
      <w:r w:rsidR="004475A5" w:rsidRPr="000E1EE0">
        <w:rPr>
          <w:rFonts w:cs="Calibri"/>
        </w:rPr>
        <w:t xml:space="preserve"> and </w:t>
      </w:r>
      <w:r w:rsidR="00031E53" w:rsidRPr="000E1EE0">
        <w:rPr>
          <w:rFonts w:cs="Calibri"/>
        </w:rPr>
        <w:t xml:space="preserve">further confirmed in class </w:t>
      </w:r>
      <w:r w:rsidR="008A0F6F" w:rsidRPr="000E1EE0">
        <w:rPr>
          <w:rFonts w:cs="Calibri"/>
        </w:rPr>
        <w:t>observations</w:t>
      </w:r>
      <w:r w:rsidR="00735C9C" w:rsidRPr="000E1EE0">
        <w:rPr>
          <w:rFonts w:cs="Calibri"/>
        </w:rPr>
        <w:t xml:space="preserve"> where </w:t>
      </w:r>
      <w:r w:rsidR="008A0F6F" w:rsidRPr="000E1EE0">
        <w:rPr>
          <w:rFonts w:cs="Calibri"/>
        </w:rPr>
        <w:t>many participants choos</w:t>
      </w:r>
      <w:r w:rsidR="00735C9C" w:rsidRPr="000E1EE0">
        <w:rPr>
          <w:rFonts w:cs="Calibri"/>
        </w:rPr>
        <w:t>e</w:t>
      </w:r>
      <w:r w:rsidR="008A0F6F" w:rsidRPr="000E1EE0">
        <w:rPr>
          <w:rFonts w:cs="Calibri"/>
        </w:rPr>
        <w:t xml:space="preserve"> to remain silent during chanting practices. </w:t>
      </w:r>
      <w:r w:rsidR="007B58C1" w:rsidRPr="000E1EE0">
        <w:rPr>
          <w:rFonts w:cs="Calibri"/>
        </w:rPr>
        <w:t>An a</w:t>
      </w:r>
      <w:r w:rsidR="00FE0850" w:rsidRPr="000E1EE0">
        <w:rPr>
          <w:rFonts w:cs="Calibri"/>
        </w:rPr>
        <w:t>cceptable a</w:t>
      </w:r>
      <w:r w:rsidR="008A0F6F" w:rsidRPr="000E1EE0">
        <w:rPr>
          <w:rFonts w:cs="Calibri"/>
        </w:rPr>
        <w:t>daptation</w:t>
      </w:r>
      <w:r w:rsidR="007B58C1" w:rsidRPr="000E1EE0">
        <w:rPr>
          <w:rFonts w:cs="Calibri"/>
        </w:rPr>
        <w:t xml:space="preserve"> </w:t>
      </w:r>
      <w:r w:rsidR="008A0F6F" w:rsidRPr="000E1EE0">
        <w:rPr>
          <w:rFonts w:cs="Calibri"/>
        </w:rPr>
        <w:t xml:space="preserve">to neutralising the chanting practices </w:t>
      </w:r>
      <w:r w:rsidR="00EB1D78" w:rsidRPr="000E1EE0">
        <w:rPr>
          <w:rFonts w:cs="Calibri"/>
        </w:rPr>
        <w:t xml:space="preserve">simply involved </w:t>
      </w:r>
      <w:r w:rsidR="008A0F6F" w:rsidRPr="000E1EE0">
        <w:rPr>
          <w:rFonts w:cs="Calibri"/>
        </w:rPr>
        <w:t xml:space="preserve">replacing Sanskrit terms with </w:t>
      </w:r>
      <w:r w:rsidR="00FE0850" w:rsidRPr="000E1EE0">
        <w:rPr>
          <w:rFonts w:cs="Calibri"/>
        </w:rPr>
        <w:t>non-</w:t>
      </w:r>
      <w:r w:rsidR="00571061" w:rsidRPr="000E1EE0">
        <w:rPr>
          <w:rFonts w:cs="Calibri"/>
        </w:rPr>
        <w:t>denominational</w:t>
      </w:r>
      <w:r w:rsidR="008A0F6F" w:rsidRPr="000E1EE0">
        <w:rPr>
          <w:rFonts w:cs="Calibri"/>
        </w:rPr>
        <w:t xml:space="preserve"> sounds: </w:t>
      </w:r>
    </w:p>
    <w:p w14:paraId="31527183" w14:textId="47C35EC5" w:rsidR="00562B2B" w:rsidRPr="000E1EE0" w:rsidRDefault="00562B2B" w:rsidP="00E96C16">
      <w:pPr>
        <w:pStyle w:val="Quote"/>
        <w:rPr>
          <w:rFonts w:cs="Calibri"/>
          <w:color w:val="auto"/>
        </w:rPr>
      </w:pPr>
      <w:r w:rsidRPr="000E1EE0">
        <w:rPr>
          <w:rFonts w:cs="Calibri"/>
          <w:color w:val="auto"/>
        </w:rPr>
        <w:t>'I look at who’s in front of me, and if you’ve got 70, 80</w:t>
      </w:r>
      <w:r w:rsidR="007E3A6F">
        <w:rPr>
          <w:rFonts w:cs="Calibri"/>
          <w:color w:val="auto"/>
        </w:rPr>
        <w:t>,</w:t>
      </w:r>
      <w:r w:rsidRPr="000E1EE0">
        <w:rPr>
          <w:rFonts w:cs="Calibri"/>
          <w:color w:val="auto"/>
        </w:rPr>
        <w:t xml:space="preserve"> and 90 year old Christian, generally women, even if they don’t go to church, I don’t think it’s appropriate for me to say, “Well, now we’re going to chant the Gayatri Mantra” [laughter]. I mean it</w:t>
      </w:r>
      <w:r w:rsidR="00794F64" w:rsidRPr="000E1EE0">
        <w:rPr>
          <w:rFonts w:cs="Calibri"/>
          <w:color w:val="auto"/>
        </w:rPr>
        <w:t>’</w:t>
      </w:r>
      <w:r w:rsidRPr="000E1EE0">
        <w:rPr>
          <w:rFonts w:cs="Calibri"/>
          <w:color w:val="auto"/>
        </w:rPr>
        <w:t xml:space="preserve">s just not appropriate. However, what I can say to them is, </w:t>
      </w:r>
      <w:r w:rsidR="0031657A" w:rsidRPr="000E1EE0">
        <w:rPr>
          <w:rFonts w:cs="Calibri"/>
          <w:color w:val="auto"/>
        </w:rPr>
        <w:t>l</w:t>
      </w:r>
      <w:r w:rsidRPr="000E1EE0">
        <w:rPr>
          <w:rFonts w:cs="Calibri"/>
          <w:color w:val="auto"/>
        </w:rPr>
        <w:t>ook, there are some things in yoga that are good, which are chanting, and one of them is</w:t>
      </w:r>
      <w:r w:rsidR="006B0E2F" w:rsidRPr="000E1EE0">
        <w:rPr>
          <w:rFonts w:cs="Calibri"/>
          <w:color w:val="auto"/>
        </w:rPr>
        <w:t xml:space="preserve">, </w:t>
      </w:r>
      <w:r w:rsidRPr="000E1EE0">
        <w:rPr>
          <w:rFonts w:cs="Calibri"/>
          <w:color w:val="auto"/>
        </w:rPr>
        <w:t>we can do a sort of a chant on sound. So, I use the vowels, so I use AEIOU</w:t>
      </w:r>
      <w:r w:rsidR="00FE0850" w:rsidRPr="000E1EE0">
        <w:rPr>
          <w:rFonts w:cs="Calibri"/>
          <w:color w:val="auto"/>
        </w:rPr>
        <w:t>.’</w:t>
      </w:r>
      <w:r w:rsidR="00A1606F">
        <w:rPr>
          <w:rFonts w:cs="Calibri"/>
          <w:color w:val="auto"/>
        </w:rPr>
        <w:t xml:space="preserve"> </w:t>
      </w:r>
      <w:r w:rsidR="00A1606F" w:rsidRPr="00A1606F">
        <w:rPr>
          <w:rFonts w:cs="Calibri"/>
          <w:i w:val="0"/>
          <w:iCs w:val="0"/>
          <w:color w:val="auto"/>
        </w:rPr>
        <w:t>Yoga teacher 4</w:t>
      </w:r>
    </w:p>
    <w:p w14:paraId="51E91974" w14:textId="6024DEEB" w:rsidR="004A75AA" w:rsidRPr="000E1EE0" w:rsidRDefault="004A75AA" w:rsidP="00E96C16">
      <w:pPr>
        <w:pStyle w:val="Heading4"/>
        <w:rPr>
          <w:rFonts w:cs="Calibri"/>
        </w:rPr>
      </w:pPr>
      <w:r w:rsidRPr="000E1EE0">
        <w:rPr>
          <w:rFonts w:cs="Calibri"/>
        </w:rPr>
        <w:t>Teaching style</w:t>
      </w:r>
    </w:p>
    <w:p w14:paraId="3A21044A" w14:textId="2C120CF6" w:rsidR="00F704C6" w:rsidRPr="000E1EE0" w:rsidRDefault="008E0595" w:rsidP="00E96C16">
      <w:pPr>
        <w:spacing w:line="240" w:lineRule="auto"/>
        <w:rPr>
          <w:rFonts w:cs="Calibri"/>
        </w:rPr>
      </w:pPr>
      <w:r w:rsidRPr="000E1EE0">
        <w:rPr>
          <w:rFonts w:cs="Calibri"/>
        </w:rPr>
        <w:t xml:space="preserve">Most </w:t>
      </w:r>
      <w:r w:rsidR="00FC6F42" w:rsidRPr="000E1EE0">
        <w:rPr>
          <w:rFonts w:cs="Calibri"/>
        </w:rPr>
        <w:t xml:space="preserve">of the trial </w:t>
      </w:r>
      <w:r w:rsidR="00F33E44">
        <w:rPr>
          <w:rFonts w:cs="Calibri"/>
        </w:rPr>
        <w:t xml:space="preserve">teachers </w:t>
      </w:r>
      <w:r w:rsidR="002D73DE" w:rsidRPr="000E1EE0">
        <w:rPr>
          <w:rFonts w:cs="Calibri"/>
        </w:rPr>
        <w:t>adapted</w:t>
      </w:r>
      <w:r w:rsidR="00CC66D7" w:rsidRPr="000E1EE0">
        <w:rPr>
          <w:rFonts w:cs="Calibri"/>
        </w:rPr>
        <w:t xml:space="preserve"> their </w:t>
      </w:r>
      <w:r w:rsidR="002D73DE" w:rsidRPr="000E1EE0">
        <w:rPr>
          <w:rFonts w:cs="Calibri"/>
        </w:rPr>
        <w:t>usual</w:t>
      </w:r>
      <w:r w:rsidR="002C577F" w:rsidRPr="000E1EE0">
        <w:rPr>
          <w:rFonts w:cs="Calibri"/>
        </w:rPr>
        <w:t xml:space="preserve"> yoga </w:t>
      </w:r>
      <w:r w:rsidR="00CC66D7" w:rsidRPr="000E1EE0">
        <w:rPr>
          <w:rFonts w:cs="Calibri"/>
        </w:rPr>
        <w:t xml:space="preserve">teaching style when </w:t>
      </w:r>
      <w:r w:rsidR="0012386A" w:rsidRPr="000E1EE0">
        <w:rPr>
          <w:rFonts w:cs="Calibri"/>
        </w:rPr>
        <w:t xml:space="preserve">delivering classes to </w:t>
      </w:r>
      <w:r w:rsidR="00CC66D7" w:rsidRPr="000E1EE0">
        <w:rPr>
          <w:rFonts w:cs="Calibri"/>
        </w:rPr>
        <w:t>older adult</w:t>
      </w:r>
      <w:r w:rsidR="00AE6633" w:rsidRPr="000E1EE0">
        <w:rPr>
          <w:rFonts w:cs="Calibri"/>
        </w:rPr>
        <w:t>s</w:t>
      </w:r>
      <w:r w:rsidR="004F2B92" w:rsidRPr="000E1EE0">
        <w:rPr>
          <w:rFonts w:cs="Calibri"/>
        </w:rPr>
        <w:t xml:space="preserve">. </w:t>
      </w:r>
      <w:r w:rsidR="00D0190B" w:rsidRPr="000E1EE0">
        <w:rPr>
          <w:rFonts w:cs="Calibri"/>
        </w:rPr>
        <w:t>F</w:t>
      </w:r>
      <w:r w:rsidR="006D22A5" w:rsidRPr="000E1EE0">
        <w:rPr>
          <w:rFonts w:cs="Calibri"/>
        </w:rPr>
        <w:t>our</w:t>
      </w:r>
      <w:r w:rsidR="00D1427D" w:rsidRPr="000E1EE0">
        <w:rPr>
          <w:rFonts w:cs="Calibri"/>
        </w:rPr>
        <w:t xml:space="preserve"> main </w:t>
      </w:r>
      <w:r w:rsidR="0022547C" w:rsidRPr="000E1EE0">
        <w:rPr>
          <w:rFonts w:cs="Calibri"/>
        </w:rPr>
        <w:t xml:space="preserve">techniques </w:t>
      </w:r>
      <w:r w:rsidR="00D37A67" w:rsidRPr="000E1EE0">
        <w:rPr>
          <w:rFonts w:cs="Calibri"/>
        </w:rPr>
        <w:t>were used to provide suitable</w:t>
      </w:r>
      <w:r w:rsidR="00F46124" w:rsidRPr="000E1EE0">
        <w:rPr>
          <w:rFonts w:cs="Calibri"/>
        </w:rPr>
        <w:t xml:space="preserve"> </w:t>
      </w:r>
      <w:r w:rsidR="00F704C6" w:rsidRPr="000E1EE0">
        <w:rPr>
          <w:rFonts w:cs="Calibri"/>
        </w:rPr>
        <w:t xml:space="preserve">information to learn these novel practices and </w:t>
      </w:r>
      <w:r w:rsidR="00784691" w:rsidRPr="000E1EE0">
        <w:rPr>
          <w:rFonts w:cs="Calibri"/>
        </w:rPr>
        <w:t>enable</w:t>
      </w:r>
      <w:r w:rsidR="00F704C6" w:rsidRPr="000E1EE0">
        <w:rPr>
          <w:rFonts w:cs="Calibri"/>
        </w:rPr>
        <w:t xml:space="preserve"> time </w:t>
      </w:r>
      <w:r w:rsidR="00784691" w:rsidRPr="000E1EE0">
        <w:rPr>
          <w:rFonts w:cs="Calibri"/>
        </w:rPr>
        <w:t>for participants to</w:t>
      </w:r>
      <w:r w:rsidR="00F704C6" w:rsidRPr="000E1EE0">
        <w:rPr>
          <w:rFonts w:cs="Calibri"/>
        </w:rPr>
        <w:t xml:space="preserve"> </w:t>
      </w:r>
      <w:r w:rsidR="004F2B92" w:rsidRPr="000E1EE0">
        <w:rPr>
          <w:rFonts w:cs="Calibri"/>
        </w:rPr>
        <w:t>process and reflect on</w:t>
      </w:r>
      <w:r w:rsidR="00F704C6" w:rsidRPr="000E1EE0">
        <w:rPr>
          <w:rFonts w:cs="Calibri"/>
        </w:rPr>
        <w:t xml:space="preserve"> the impact of the</w:t>
      </w:r>
      <w:r w:rsidR="00C36530" w:rsidRPr="000E1EE0">
        <w:rPr>
          <w:rFonts w:cs="Calibri"/>
        </w:rPr>
        <w:t>ir</w:t>
      </w:r>
      <w:r w:rsidR="00F704C6" w:rsidRPr="000E1EE0">
        <w:rPr>
          <w:rFonts w:cs="Calibri"/>
        </w:rPr>
        <w:t xml:space="preserve"> practice. </w:t>
      </w:r>
      <w:r w:rsidR="009A03ED" w:rsidRPr="000E1EE0">
        <w:rPr>
          <w:rFonts w:cs="Calibri"/>
        </w:rPr>
        <w:t>All but one of these adapt</w:t>
      </w:r>
      <w:r w:rsidR="00B22DFB" w:rsidRPr="000E1EE0">
        <w:rPr>
          <w:rFonts w:cs="Calibri"/>
        </w:rPr>
        <w:t>at</w:t>
      </w:r>
      <w:r w:rsidR="009A03ED" w:rsidRPr="000E1EE0">
        <w:rPr>
          <w:rFonts w:cs="Calibri"/>
        </w:rPr>
        <w:t>ions were independent of delivery format.</w:t>
      </w:r>
    </w:p>
    <w:p w14:paraId="39BD9753" w14:textId="3D729425" w:rsidR="00FE4041" w:rsidRPr="000E1EE0" w:rsidRDefault="00F704C6" w:rsidP="00E96C16">
      <w:pPr>
        <w:spacing w:line="240" w:lineRule="auto"/>
        <w:rPr>
          <w:rFonts w:cs="Calibri"/>
        </w:rPr>
      </w:pPr>
      <w:r w:rsidRPr="000E1EE0">
        <w:rPr>
          <w:rFonts w:cs="Calibri"/>
        </w:rPr>
        <w:t xml:space="preserve">Firstly, </w:t>
      </w:r>
      <w:r w:rsidR="00F33E44">
        <w:rPr>
          <w:rFonts w:cs="Calibri"/>
        </w:rPr>
        <w:t xml:space="preserve">teachers </w:t>
      </w:r>
      <w:r w:rsidR="00BC5051" w:rsidRPr="000E1EE0">
        <w:rPr>
          <w:rFonts w:cs="Calibri"/>
        </w:rPr>
        <w:t xml:space="preserve">adapted their wording to </w:t>
      </w:r>
      <w:r w:rsidR="00FE4041" w:rsidRPr="000E1EE0">
        <w:rPr>
          <w:rFonts w:cs="Calibri"/>
        </w:rPr>
        <w:t>guide</w:t>
      </w:r>
      <w:r w:rsidR="00F83E55" w:rsidRPr="000E1EE0">
        <w:rPr>
          <w:rFonts w:cs="Calibri"/>
        </w:rPr>
        <w:t xml:space="preserve"> rather </w:t>
      </w:r>
      <w:r w:rsidR="00573B45" w:rsidRPr="000E1EE0">
        <w:rPr>
          <w:rFonts w:cs="Calibri"/>
        </w:rPr>
        <w:t xml:space="preserve">than </w:t>
      </w:r>
      <w:r w:rsidR="00722071" w:rsidRPr="000E1EE0">
        <w:rPr>
          <w:rFonts w:cs="Calibri"/>
        </w:rPr>
        <w:t>instruct</w:t>
      </w:r>
      <w:r w:rsidR="00FE4041" w:rsidRPr="000E1EE0">
        <w:rPr>
          <w:rFonts w:cs="Calibri"/>
        </w:rPr>
        <w:t xml:space="preserve"> participants</w:t>
      </w:r>
      <w:r w:rsidR="00BC5051" w:rsidRPr="000E1EE0">
        <w:rPr>
          <w:rFonts w:cs="Calibri"/>
        </w:rPr>
        <w:t xml:space="preserve">, thus </w:t>
      </w:r>
      <w:r w:rsidR="00FE4041" w:rsidRPr="000E1EE0">
        <w:rPr>
          <w:rFonts w:cs="Calibri"/>
        </w:rPr>
        <w:t xml:space="preserve">delivering a more mindful, educational approach to </w:t>
      </w:r>
      <w:r w:rsidR="00997AC8" w:rsidRPr="000E1EE0">
        <w:rPr>
          <w:rFonts w:cs="Calibri"/>
        </w:rPr>
        <w:t xml:space="preserve">yoga </w:t>
      </w:r>
      <w:r w:rsidR="00FE4041" w:rsidRPr="000E1EE0">
        <w:rPr>
          <w:rFonts w:cs="Calibri"/>
        </w:rPr>
        <w:t xml:space="preserve">practice </w:t>
      </w:r>
      <w:r w:rsidR="00EF05BA" w:rsidRPr="000E1EE0">
        <w:rPr>
          <w:rFonts w:cs="Calibri"/>
        </w:rPr>
        <w:t>as opposed to</w:t>
      </w:r>
      <w:r w:rsidR="00FE4041" w:rsidRPr="000E1EE0">
        <w:rPr>
          <w:rFonts w:cs="Calibri"/>
        </w:rPr>
        <w:t xml:space="preserve"> a didactic </w:t>
      </w:r>
      <w:r w:rsidR="00A04B68" w:rsidRPr="000E1EE0">
        <w:rPr>
          <w:rFonts w:cs="Calibri"/>
        </w:rPr>
        <w:t xml:space="preserve">directive </w:t>
      </w:r>
      <w:r w:rsidR="00FE4041" w:rsidRPr="000E1EE0">
        <w:rPr>
          <w:rFonts w:cs="Calibri"/>
        </w:rPr>
        <w:t xml:space="preserve">one. </w:t>
      </w:r>
      <w:r w:rsidR="00542424" w:rsidRPr="000E1EE0">
        <w:rPr>
          <w:rFonts w:cs="Calibri"/>
        </w:rPr>
        <w:t>P</w:t>
      </w:r>
      <w:r w:rsidR="00FE4041" w:rsidRPr="000E1EE0">
        <w:rPr>
          <w:rFonts w:cs="Calibri"/>
        </w:rPr>
        <w:t>articipants</w:t>
      </w:r>
      <w:r w:rsidR="00542424" w:rsidRPr="000E1EE0">
        <w:rPr>
          <w:rFonts w:cs="Calibri"/>
        </w:rPr>
        <w:t xml:space="preserve"> noted</w:t>
      </w:r>
      <w:r w:rsidR="00FE4041" w:rsidRPr="000E1EE0">
        <w:rPr>
          <w:rFonts w:cs="Calibri"/>
        </w:rPr>
        <w:t xml:space="preserve"> this provided the opportunity to embody a version of a posture that best suited their unique physical ability, rather than </w:t>
      </w:r>
      <w:r w:rsidR="00647808" w:rsidRPr="000E1EE0">
        <w:rPr>
          <w:rFonts w:cs="Calibri"/>
        </w:rPr>
        <w:t>copying</w:t>
      </w:r>
      <w:r w:rsidR="00FE4041" w:rsidRPr="000E1EE0">
        <w:rPr>
          <w:rFonts w:cs="Calibri"/>
        </w:rPr>
        <w:t xml:space="preserve"> a pre-set ideal of what a posture should look like. </w:t>
      </w:r>
      <w:r w:rsidR="00923FFA" w:rsidRPr="000E1EE0">
        <w:rPr>
          <w:rFonts w:cs="Calibri"/>
        </w:rPr>
        <w:t xml:space="preserve">Focus was thus directed to what a participant </w:t>
      </w:r>
      <w:r w:rsidR="00FE4041" w:rsidRPr="000E1EE0">
        <w:rPr>
          <w:rFonts w:cs="Calibri"/>
        </w:rPr>
        <w:t>could achieve, rather than what they couldn’t:</w:t>
      </w:r>
    </w:p>
    <w:p w14:paraId="39631D6D" w14:textId="516F386A" w:rsidR="00FE4041" w:rsidRPr="000E1EE0" w:rsidRDefault="00FE4041" w:rsidP="00E96C16">
      <w:pPr>
        <w:pStyle w:val="Quote"/>
        <w:spacing w:before="0"/>
        <w:rPr>
          <w:rFonts w:cs="Calibri"/>
          <w:i w:val="0"/>
          <w:iCs w:val="0"/>
          <w:color w:val="auto"/>
        </w:rPr>
      </w:pPr>
      <w:r w:rsidRPr="000E1EE0">
        <w:rPr>
          <w:rFonts w:cs="Calibri"/>
          <w:color w:val="auto"/>
        </w:rPr>
        <w:t xml:space="preserve">‘And I think the thing that they appreciated more, one of the things they appreciated was, I was guiding them rather than telling them it had to be. A lot of them said they felt there was no pressure, that anything that they did was fine.’ </w:t>
      </w:r>
      <w:r w:rsidR="00862C13" w:rsidRPr="00A1606F">
        <w:rPr>
          <w:rFonts w:cs="Calibri"/>
          <w:i w:val="0"/>
          <w:iCs w:val="0"/>
          <w:color w:val="auto"/>
        </w:rPr>
        <w:t xml:space="preserve">Yoga teacher </w:t>
      </w:r>
      <w:r w:rsidR="00862C13">
        <w:rPr>
          <w:rFonts w:cs="Calibri"/>
          <w:i w:val="0"/>
          <w:iCs w:val="0"/>
          <w:color w:val="auto"/>
        </w:rPr>
        <w:t>5</w:t>
      </w:r>
    </w:p>
    <w:p w14:paraId="03D4D8ED" w14:textId="3BA8796B" w:rsidR="003444D0" w:rsidRPr="000E1EE0" w:rsidRDefault="001A726B" w:rsidP="00E96C16">
      <w:pPr>
        <w:spacing w:line="240" w:lineRule="auto"/>
        <w:rPr>
          <w:rFonts w:cs="Calibri"/>
        </w:rPr>
      </w:pPr>
      <w:r w:rsidRPr="000E1EE0">
        <w:rPr>
          <w:rFonts w:cs="Calibri"/>
        </w:rPr>
        <w:t>Second</w:t>
      </w:r>
      <w:r w:rsidR="00AC2803" w:rsidRPr="000E1EE0">
        <w:rPr>
          <w:rFonts w:cs="Calibri"/>
        </w:rPr>
        <w:t>ly</w:t>
      </w:r>
      <w:r w:rsidRPr="000E1EE0">
        <w:rPr>
          <w:rFonts w:cs="Calibri"/>
        </w:rPr>
        <w:t>,</w:t>
      </w:r>
      <w:r w:rsidR="004128F7" w:rsidRPr="000E1EE0">
        <w:rPr>
          <w:rFonts w:cs="Calibri"/>
        </w:rPr>
        <w:t xml:space="preserve"> </w:t>
      </w:r>
      <w:r w:rsidR="00DD42D4" w:rsidRPr="000E1EE0">
        <w:rPr>
          <w:rFonts w:cs="Calibri"/>
        </w:rPr>
        <w:t>some</w:t>
      </w:r>
      <w:r w:rsidRPr="000E1EE0">
        <w:rPr>
          <w:rFonts w:cs="Calibri"/>
        </w:rPr>
        <w:t xml:space="preserve"> </w:t>
      </w:r>
      <w:r w:rsidR="00F33E44">
        <w:rPr>
          <w:rFonts w:cs="Calibri"/>
        </w:rPr>
        <w:t xml:space="preserve">teachers </w:t>
      </w:r>
      <w:r w:rsidR="009C397A" w:rsidRPr="000E1EE0">
        <w:rPr>
          <w:rFonts w:cs="Calibri"/>
        </w:rPr>
        <w:t>slowed down the pace of delivery</w:t>
      </w:r>
      <w:r w:rsidR="00F60C11" w:rsidRPr="000E1EE0">
        <w:rPr>
          <w:rFonts w:cs="Calibri"/>
        </w:rPr>
        <w:t xml:space="preserve"> and extended</w:t>
      </w:r>
      <w:r w:rsidR="00B06F2E" w:rsidRPr="000E1EE0">
        <w:rPr>
          <w:rFonts w:cs="Calibri"/>
        </w:rPr>
        <w:t xml:space="preserve"> the</w:t>
      </w:r>
      <w:r w:rsidR="00F60C11" w:rsidRPr="000E1EE0">
        <w:rPr>
          <w:rFonts w:cs="Calibri"/>
        </w:rPr>
        <w:t xml:space="preserve"> rest periods between </w:t>
      </w:r>
      <w:r w:rsidR="00A8568A" w:rsidRPr="000E1EE0">
        <w:rPr>
          <w:rFonts w:cs="Calibri"/>
        </w:rPr>
        <w:t>postures</w:t>
      </w:r>
      <w:r w:rsidR="00F60C11" w:rsidRPr="000E1EE0">
        <w:rPr>
          <w:rFonts w:cs="Calibri"/>
        </w:rPr>
        <w:t xml:space="preserve">. </w:t>
      </w:r>
      <w:r w:rsidR="003973A7" w:rsidRPr="000E1EE0">
        <w:rPr>
          <w:rFonts w:cs="Calibri"/>
        </w:rPr>
        <w:t xml:space="preserve">They felt the </w:t>
      </w:r>
      <w:r w:rsidR="006074B0">
        <w:rPr>
          <w:rFonts w:cs="Calibri"/>
        </w:rPr>
        <w:t xml:space="preserve">resultant </w:t>
      </w:r>
      <w:r w:rsidR="003973A7" w:rsidRPr="000E1EE0">
        <w:rPr>
          <w:rFonts w:cs="Calibri"/>
        </w:rPr>
        <w:t xml:space="preserve">reduction in the </w:t>
      </w:r>
      <w:r w:rsidR="00913062" w:rsidRPr="000E1EE0">
        <w:rPr>
          <w:rFonts w:cs="Calibri"/>
        </w:rPr>
        <w:t>number</w:t>
      </w:r>
      <w:r w:rsidR="00CA30DE" w:rsidRPr="000E1EE0">
        <w:rPr>
          <w:rFonts w:cs="Calibri"/>
        </w:rPr>
        <w:t xml:space="preserve"> of postures </w:t>
      </w:r>
      <w:r w:rsidR="00913062" w:rsidRPr="000E1EE0">
        <w:rPr>
          <w:rFonts w:cs="Calibri"/>
        </w:rPr>
        <w:t>deliverable</w:t>
      </w:r>
      <w:r w:rsidR="00CA30DE" w:rsidRPr="000E1EE0">
        <w:rPr>
          <w:rFonts w:cs="Calibri"/>
        </w:rPr>
        <w:t xml:space="preserve"> in a single class</w:t>
      </w:r>
      <w:r w:rsidR="008F0D2C" w:rsidRPr="000E1EE0">
        <w:rPr>
          <w:rFonts w:cs="Calibri"/>
        </w:rPr>
        <w:t xml:space="preserve"> was offset by the </w:t>
      </w:r>
      <w:r w:rsidR="00326C9A" w:rsidRPr="000E1EE0">
        <w:rPr>
          <w:rFonts w:cs="Calibri"/>
        </w:rPr>
        <w:t xml:space="preserve">experiential and safety </w:t>
      </w:r>
      <w:r w:rsidR="008F0D2C" w:rsidRPr="000E1EE0">
        <w:rPr>
          <w:rFonts w:cs="Calibri"/>
        </w:rPr>
        <w:t xml:space="preserve">benefits gained from having </w:t>
      </w:r>
      <w:r w:rsidR="00C70BF7" w:rsidRPr="000E1EE0">
        <w:rPr>
          <w:rFonts w:cs="Calibri"/>
        </w:rPr>
        <w:t xml:space="preserve">time </w:t>
      </w:r>
      <w:r w:rsidR="003444D0" w:rsidRPr="000E1EE0">
        <w:rPr>
          <w:rFonts w:cs="Calibri"/>
          <w:szCs w:val="22"/>
        </w:rPr>
        <w:t xml:space="preserve">to </w:t>
      </w:r>
      <w:r w:rsidR="00326C9A" w:rsidRPr="000E1EE0">
        <w:rPr>
          <w:rFonts w:cs="Calibri"/>
          <w:szCs w:val="22"/>
        </w:rPr>
        <w:t xml:space="preserve">explore </w:t>
      </w:r>
      <w:r w:rsidR="00C70BF7" w:rsidRPr="000E1EE0">
        <w:rPr>
          <w:rFonts w:cs="Calibri"/>
          <w:szCs w:val="22"/>
        </w:rPr>
        <w:t>the form and impact of the</w:t>
      </w:r>
      <w:r w:rsidR="00123A67" w:rsidRPr="000E1EE0">
        <w:rPr>
          <w:rFonts w:cs="Calibri"/>
          <w:szCs w:val="22"/>
        </w:rPr>
        <w:t xml:space="preserve"> </w:t>
      </w:r>
      <w:r w:rsidR="00C70BF7" w:rsidRPr="000E1EE0">
        <w:rPr>
          <w:rFonts w:cs="Calibri"/>
          <w:szCs w:val="22"/>
        </w:rPr>
        <w:t>movements</w:t>
      </w:r>
      <w:r w:rsidR="003444D0" w:rsidRPr="000E1EE0">
        <w:rPr>
          <w:rFonts w:cs="Calibri"/>
          <w:szCs w:val="22"/>
        </w:rPr>
        <w:t xml:space="preserve">. </w:t>
      </w:r>
      <w:r w:rsidR="000E79D9" w:rsidRPr="000E1EE0">
        <w:rPr>
          <w:rFonts w:cs="Calibri"/>
          <w:szCs w:val="22"/>
        </w:rPr>
        <w:t xml:space="preserve">Participants confirmed this, and further </w:t>
      </w:r>
      <w:r w:rsidR="008A76C2" w:rsidRPr="000E1EE0">
        <w:rPr>
          <w:rFonts w:cs="Calibri"/>
          <w:szCs w:val="22"/>
        </w:rPr>
        <w:t xml:space="preserve">noted the </w:t>
      </w:r>
      <w:r w:rsidR="00C73BDB" w:rsidRPr="000E1EE0">
        <w:rPr>
          <w:rFonts w:cs="Calibri"/>
          <w:szCs w:val="22"/>
        </w:rPr>
        <w:t>calming</w:t>
      </w:r>
      <w:r w:rsidR="008A76C2" w:rsidRPr="000E1EE0">
        <w:rPr>
          <w:rFonts w:cs="Calibri"/>
          <w:szCs w:val="22"/>
        </w:rPr>
        <w:t xml:space="preserve"> impact </w:t>
      </w:r>
      <w:r w:rsidR="001A7279" w:rsidRPr="000E1EE0">
        <w:rPr>
          <w:rFonts w:cs="Calibri"/>
          <w:szCs w:val="22"/>
        </w:rPr>
        <w:t xml:space="preserve">of slowing </w:t>
      </w:r>
      <w:r w:rsidR="000F7A2C" w:rsidRPr="000E1EE0">
        <w:rPr>
          <w:rFonts w:cs="Calibri"/>
          <w:szCs w:val="22"/>
        </w:rPr>
        <w:t xml:space="preserve">down </w:t>
      </w:r>
      <w:r w:rsidR="00993DB1" w:rsidRPr="000E1EE0">
        <w:rPr>
          <w:rFonts w:cs="Calibri"/>
          <w:szCs w:val="22"/>
        </w:rPr>
        <w:t xml:space="preserve">and reflecting </w:t>
      </w:r>
      <w:r w:rsidR="008A76C2" w:rsidRPr="000E1EE0">
        <w:rPr>
          <w:rFonts w:cs="Calibri"/>
          <w:szCs w:val="22"/>
        </w:rPr>
        <w:t>was a defining point between yoga and exercise:</w:t>
      </w:r>
      <w:r w:rsidR="00734685" w:rsidRPr="000E1EE0">
        <w:rPr>
          <w:rFonts w:cs="Calibri"/>
          <w:szCs w:val="22"/>
        </w:rPr>
        <w:t xml:space="preserve"> </w:t>
      </w:r>
    </w:p>
    <w:p w14:paraId="38C95961" w14:textId="795636C1" w:rsidR="00734685" w:rsidRPr="000E1EE0" w:rsidRDefault="00734685" w:rsidP="00E96C16">
      <w:pPr>
        <w:pStyle w:val="Quote"/>
        <w:rPr>
          <w:rFonts w:cs="Calibri"/>
          <w:color w:val="auto"/>
        </w:rPr>
      </w:pPr>
      <w:r w:rsidRPr="000E1EE0">
        <w:rPr>
          <w:rFonts w:cs="Calibri"/>
          <w:color w:val="auto"/>
        </w:rPr>
        <w:t>‘Exercise classes are, oh, daunting, and wham bam sort of things, you know? They don’t have any calming aspect to them. But the yoga movements are slower and there’s a lot more focus on being calm and relaxed and things, you know, on closing your eyes and just feeling the movement and things.</w:t>
      </w:r>
      <w:r w:rsidR="000F7A2C" w:rsidRPr="000E1EE0">
        <w:rPr>
          <w:rFonts w:cs="Calibri"/>
          <w:color w:val="auto"/>
        </w:rPr>
        <w:t>’</w:t>
      </w:r>
      <w:r w:rsidR="00862C13">
        <w:rPr>
          <w:rFonts w:cs="Calibri"/>
          <w:color w:val="auto"/>
        </w:rPr>
        <w:t xml:space="preserve"> </w:t>
      </w:r>
      <w:r w:rsidR="00862C13" w:rsidRPr="00862C13">
        <w:rPr>
          <w:rFonts w:cs="Calibri"/>
          <w:i w:val="0"/>
          <w:iCs w:val="0"/>
          <w:color w:val="auto"/>
        </w:rPr>
        <w:t>Yoga participant 4</w:t>
      </w:r>
    </w:p>
    <w:p w14:paraId="1A0C3E21" w14:textId="66FE3B7F" w:rsidR="00EA0FB8" w:rsidRPr="000E1EE0" w:rsidRDefault="004D7E99" w:rsidP="00E96C16">
      <w:pPr>
        <w:spacing w:line="240" w:lineRule="auto"/>
        <w:rPr>
          <w:rFonts w:cs="Calibri"/>
        </w:rPr>
      </w:pPr>
      <w:r w:rsidRPr="000E1EE0">
        <w:rPr>
          <w:rFonts w:cs="Calibri"/>
        </w:rPr>
        <w:t xml:space="preserve">Thirdly, </w:t>
      </w:r>
      <w:r w:rsidR="00F33E44">
        <w:rPr>
          <w:rFonts w:cs="Calibri"/>
        </w:rPr>
        <w:t xml:space="preserve">teachers </w:t>
      </w:r>
      <w:r w:rsidR="00CA238F" w:rsidRPr="000E1EE0">
        <w:rPr>
          <w:rFonts w:cs="Calibri"/>
        </w:rPr>
        <w:t>needed to be empathetic</w:t>
      </w:r>
      <w:r w:rsidR="00DB3692" w:rsidRPr="000E1EE0">
        <w:rPr>
          <w:rFonts w:cs="Calibri"/>
        </w:rPr>
        <w:t xml:space="preserve"> and responsive</w:t>
      </w:r>
      <w:r w:rsidR="00CA238F" w:rsidRPr="000E1EE0">
        <w:rPr>
          <w:rFonts w:cs="Calibri"/>
        </w:rPr>
        <w:t xml:space="preserve"> to the </w:t>
      </w:r>
      <w:r w:rsidR="00626FE8" w:rsidRPr="000E1EE0">
        <w:rPr>
          <w:rFonts w:cs="Calibri"/>
        </w:rPr>
        <w:t xml:space="preserve">physical, mental, and social issues </w:t>
      </w:r>
      <w:r w:rsidR="00DB3692" w:rsidRPr="000E1EE0">
        <w:rPr>
          <w:rFonts w:cs="Calibri"/>
        </w:rPr>
        <w:t xml:space="preserve">of </w:t>
      </w:r>
      <w:r w:rsidR="00626FE8" w:rsidRPr="000E1EE0">
        <w:rPr>
          <w:rFonts w:cs="Calibri"/>
        </w:rPr>
        <w:t>older adults</w:t>
      </w:r>
      <w:r w:rsidR="00AB2FEB" w:rsidRPr="000E1EE0">
        <w:rPr>
          <w:rFonts w:cs="Calibri"/>
        </w:rPr>
        <w:t>. Many stated they brought a higher</w:t>
      </w:r>
      <w:r w:rsidR="00B91C96" w:rsidRPr="000E1EE0">
        <w:rPr>
          <w:rFonts w:cs="Calibri"/>
        </w:rPr>
        <w:t xml:space="preserve"> level of energy </w:t>
      </w:r>
      <w:r w:rsidR="007E454F" w:rsidRPr="000E1EE0">
        <w:rPr>
          <w:rFonts w:cs="Calibri"/>
        </w:rPr>
        <w:t xml:space="preserve">to teaching </w:t>
      </w:r>
      <w:r w:rsidR="00AB2FEB" w:rsidRPr="000E1EE0">
        <w:rPr>
          <w:rFonts w:cs="Calibri"/>
        </w:rPr>
        <w:t>GYY</w:t>
      </w:r>
      <w:r w:rsidR="00B91C96" w:rsidRPr="000E1EE0">
        <w:rPr>
          <w:rFonts w:cs="Calibri"/>
        </w:rPr>
        <w:t xml:space="preserve"> classes </w:t>
      </w:r>
      <w:r w:rsidR="007E454F" w:rsidRPr="000E1EE0">
        <w:rPr>
          <w:rFonts w:cs="Calibri"/>
        </w:rPr>
        <w:t xml:space="preserve">compared to general classes, </w:t>
      </w:r>
      <w:r w:rsidR="00B91C96" w:rsidRPr="000E1EE0">
        <w:rPr>
          <w:rFonts w:cs="Calibri"/>
          <w:szCs w:val="22"/>
        </w:rPr>
        <w:t xml:space="preserve">to counteract potential low mood and lack of feedback </w:t>
      </w:r>
      <w:r w:rsidR="00EF05A8" w:rsidRPr="000E1EE0">
        <w:rPr>
          <w:rFonts w:cs="Calibri"/>
          <w:szCs w:val="22"/>
        </w:rPr>
        <w:t xml:space="preserve">they often experienced within </w:t>
      </w:r>
      <w:r w:rsidR="00E97A95" w:rsidRPr="000E1EE0">
        <w:rPr>
          <w:rFonts w:cs="Calibri"/>
          <w:szCs w:val="22"/>
        </w:rPr>
        <w:t>this</w:t>
      </w:r>
      <w:r w:rsidR="00EF05A8" w:rsidRPr="000E1EE0">
        <w:rPr>
          <w:rFonts w:cs="Calibri"/>
          <w:szCs w:val="22"/>
        </w:rPr>
        <w:t xml:space="preserve"> </w:t>
      </w:r>
      <w:r w:rsidR="00B91C96" w:rsidRPr="000E1EE0">
        <w:rPr>
          <w:rFonts w:cs="Calibri"/>
          <w:szCs w:val="22"/>
        </w:rPr>
        <w:t>demographic.</w:t>
      </w:r>
      <w:r w:rsidR="0043625E" w:rsidRPr="000E1EE0">
        <w:rPr>
          <w:rFonts w:cs="Calibri"/>
          <w:szCs w:val="22"/>
        </w:rPr>
        <w:t xml:space="preserve"> This was corroborated by participants, who </w:t>
      </w:r>
      <w:r w:rsidR="00380D77" w:rsidRPr="000E1EE0">
        <w:rPr>
          <w:rFonts w:cs="Calibri"/>
          <w:szCs w:val="22"/>
        </w:rPr>
        <w:t xml:space="preserve">directly </w:t>
      </w:r>
      <w:r w:rsidR="0054639E" w:rsidRPr="000E1EE0">
        <w:rPr>
          <w:rFonts w:cs="Calibri"/>
          <w:szCs w:val="22"/>
        </w:rPr>
        <w:t xml:space="preserve">related their experiences of the classes to the emotional connection they </w:t>
      </w:r>
      <w:r w:rsidR="003936D7" w:rsidRPr="000E1EE0">
        <w:rPr>
          <w:rFonts w:cs="Calibri"/>
          <w:szCs w:val="22"/>
        </w:rPr>
        <w:t xml:space="preserve">did, or did not, feel with the </w:t>
      </w:r>
      <w:r w:rsidR="00E625C4">
        <w:rPr>
          <w:rFonts w:cs="Calibri"/>
          <w:szCs w:val="22"/>
        </w:rPr>
        <w:t>teacher</w:t>
      </w:r>
      <w:r w:rsidR="003936D7" w:rsidRPr="000E1EE0">
        <w:rPr>
          <w:rFonts w:cs="Calibri"/>
          <w:szCs w:val="22"/>
        </w:rPr>
        <w:t xml:space="preserve">: </w:t>
      </w:r>
    </w:p>
    <w:p w14:paraId="5067EEE2" w14:textId="3FE4BC24" w:rsidR="00EA0FB8" w:rsidRPr="000E1EE0" w:rsidRDefault="00EA0FB8" w:rsidP="00E96C16">
      <w:pPr>
        <w:pStyle w:val="Quote"/>
        <w:rPr>
          <w:rFonts w:cs="Calibri"/>
          <w:color w:val="auto"/>
        </w:rPr>
      </w:pPr>
      <w:r w:rsidRPr="000E1EE0">
        <w:rPr>
          <w:rFonts w:cs="Calibri"/>
          <w:color w:val="auto"/>
        </w:rPr>
        <w:t>'I think, to be honest, it was the way [</w:t>
      </w:r>
      <w:r w:rsidR="00EA5482">
        <w:rPr>
          <w:rFonts w:cs="Calibri"/>
          <w:color w:val="auto"/>
        </w:rPr>
        <w:t>teacher</w:t>
      </w:r>
      <w:r w:rsidRPr="000E1EE0">
        <w:rPr>
          <w:rFonts w:cs="Calibri"/>
          <w:color w:val="auto"/>
        </w:rPr>
        <w:t>] came across as well, so incredibly positive and caring, that, you know, I warmed to that very quickly. And that really did help my mood as well.</w:t>
      </w:r>
      <w:r w:rsidR="00CA238F" w:rsidRPr="000E1EE0">
        <w:rPr>
          <w:rFonts w:cs="Calibri"/>
          <w:color w:val="auto"/>
        </w:rPr>
        <w:t>’</w:t>
      </w:r>
      <w:r w:rsidRPr="000E1EE0">
        <w:rPr>
          <w:rFonts w:cs="Calibri"/>
          <w:color w:val="auto"/>
        </w:rPr>
        <w:t xml:space="preserve">  </w:t>
      </w:r>
      <w:r w:rsidR="008E3292" w:rsidRPr="00862C13">
        <w:rPr>
          <w:rFonts w:cs="Calibri"/>
          <w:i w:val="0"/>
          <w:iCs w:val="0"/>
          <w:color w:val="auto"/>
        </w:rPr>
        <w:t xml:space="preserve">Yoga participant </w:t>
      </w:r>
      <w:r w:rsidR="00B04F58">
        <w:rPr>
          <w:rFonts w:cs="Calibri"/>
          <w:i w:val="0"/>
          <w:iCs w:val="0"/>
          <w:color w:val="auto"/>
        </w:rPr>
        <w:t>3</w:t>
      </w:r>
    </w:p>
    <w:p w14:paraId="2C0FE703" w14:textId="694658CA" w:rsidR="00F942D2" w:rsidRPr="000E1EE0" w:rsidRDefault="00D60C52" w:rsidP="00E96C16">
      <w:pPr>
        <w:spacing w:line="240" w:lineRule="auto"/>
        <w:rPr>
          <w:rFonts w:cs="Calibri"/>
          <w:szCs w:val="22"/>
        </w:rPr>
      </w:pPr>
      <w:r w:rsidRPr="000E1EE0">
        <w:rPr>
          <w:rFonts w:cs="Calibri"/>
        </w:rPr>
        <w:t>Lastly</w:t>
      </w:r>
      <w:r w:rsidR="003936D7" w:rsidRPr="000E1EE0">
        <w:rPr>
          <w:rFonts w:cs="Calibri"/>
        </w:rPr>
        <w:t xml:space="preserve">, </w:t>
      </w:r>
      <w:r w:rsidR="00F33E44">
        <w:rPr>
          <w:rFonts w:cs="Calibri"/>
        </w:rPr>
        <w:t xml:space="preserve">teachers </w:t>
      </w:r>
      <w:r w:rsidR="00A949A7" w:rsidRPr="000E1EE0">
        <w:rPr>
          <w:rFonts w:cs="Calibri"/>
        </w:rPr>
        <w:t xml:space="preserve">agreed on a need for </w:t>
      </w:r>
      <w:r w:rsidR="00A949A7" w:rsidRPr="000E1EE0">
        <w:rPr>
          <w:rFonts w:cs="Calibri"/>
          <w:szCs w:val="22"/>
        </w:rPr>
        <w:t xml:space="preserve">increased </w:t>
      </w:r>
      <w:r w:rsidR="00A715E2" w:rsidRPr="000E1EE0">
        <w:rPr>
          <w:rFonts w:cs="Calibri"/>
          <w:szCs w:val="22"/>
        </w:rPr>
        <w:t xml:space="preserve">demonstration of the physical postures, to </w:t>
      </w:r>
      <w:r w:rsidR="00A86F7B" w:rsidRPr="000E1EE0">
        <w:rPr>
          <w:rFonts w:cs="Calibri"/>
          <w:szCs w:val="22"/>
        </w:rPr>
        <w:t xml:space="preserve">maximise </w:t>
      </w:r>
      <w:r w:rsidR="00A949A7" w:rsidRPr="000E1EE0">
        <w:rPr>
          <w:rFonts w:cs="Calibri"/>
          <w:szCs w:val="22"/>
        </w:rPr>
        <w:t xml:space="preserve">visual </w:t>
      </w:r>
      <w:r w:rsidR="001F4626" w:rsidRPr="000E1EE0">
        <w:rPr>
          <w:rFonts w:cs="Calibri"/>
          <w:szCs w:val="22"/>
        </w:rPr>
        <w:t>information</w:t>
      </w:r>
      <w:r w:rsidR="00A949A7" w:rsidRPr="000E1EE0">
        <w:rPr>
          <w:rFonts w:cs="Calibri"/>
          <w:szCs w:val="22"/>
        </w:rPr>
        <w:t xml:space="preserve"> for participants</w:t>
      </w:r>
      <w:r w:rsidR="00A715E2" w:rsidRPr="000E1EE0">
        <w:rPr>
          <w:rFonts w:cs="Calibri"/>
          <w:szCs w:val="22"/>
        </w:rPr>
        <w:t xml:space="preserve">. </w:t>
      </w:r>
      <w:r w:rsidR="004C2AB0" w:rsidRPr="000E1EE0">
        <w:rPr>
          <w:rFonts w:cs="Calibri"/>
          <w:szCs w:val="22"/>
        </w:rPr>
        <w:t xml:space="preserve">This supplemented the often </w:t>
      </w:r>
      <w:r w:rsidR="005921F0" w:rsidRPr="000E1EE0">
        <w:rPr>
          <w:rFonts w:cs="Calibri"/>
          <w:szCs w:val="22"/>
        </w:rPr>
        <w:t xml:space="preserve">multi-step verbal </w:t>
      </w:r>
      <w:r w:rsidR="001206CB" w:rsidRPr="000E1EE0">
        <w:rPr>
          <w:rFonts w:cs="Calibri"/>
          <w:szCs w:val="22"/>
        </w:rPr>
        <w:t xml:space="preserve">explanations </w:t>
      </w:r>
      <w:r w:rsidR="008652D5" w:rsidRPr="000E1EE0">
        <w:rPr>
          <w:rFonts w:cs="Calibri"/>
          <w:szCs w:val="22"/>
        </w:rPr>
        <w:t>when</w:t>
      </w:r>
      <w:r w:rsidR="001206CB" w:rsidRPr="000E1EE0">
        <w:rPr>
          <w:rFonts w:cs="Calibri"/>
          <w:szCs w:val="22"/>
        </w:rPr>
        <w:t xml:space="preserve"> </w:t>
      </w:r>
      <w:r w:rsidR="008652D5" w:rsidRPr="000E1EE0">
        <w:rPr>
          <w:rFonts w:cs="Calibri"/>
          <w:szCs w:val="22"/>
        </w:rPr>
        <w:t>learning</w:t>
      </w:r>
      <w:r w:rsidR="001206CB" w:rsidRPr="000E1EE0">
        <w:rPr>
          <w:rFonts w:cs="Calibri"/>
          <w:szCs w:val="22"/>
        </w:rPr>
        <w:t xml:space="preserve"> a new posture, and </w:t>
      </w:r>
      <w:r w:rsidR="00A715E2" w:rsidRPr="000E1EE0">
        <w:rPr>
          <w:rFonts w:cs="Calibri"/>
          <w:szCs w:val="22"/>
        </w:rPr>
        <w:t xml:space="preserve">was particularly relevant to online delivery where the two-dimensional nature of </w:t>
      </w:r>
      <w:r w:rsidR="00A86F7B" w:rsidRPr="000E1EE0">
        <w:rPr>
          <w:rFonts w:cs="Calibri"/>
          <w:szCs w:val="22"/>
        </w:rPr>
        <w:t xml:space="preserve">a computer screen restricted positional </w:t>
      </w:r>
      <w:r w:rsidR="001206CB" w:rsidRPr="000E1EE0">
        <w:rPr>
          <w:rFonts w:cs="Calibri"/>
          <w:szCs w:val="22"/>
        </w:rPr>
        <w:t>information</w:t>
      </w:r>
      <w:r w:rsidR="00F942D2" w:rsidRPr="000E1EE0">
        <w:rPr>
          <w:rFonts w:cs="Calibri"/>
          <w:szCs w:val="22"/>
        </w:rPr>
        <w:t xml:space="preserve">: </w:t>
      </w:r>
    </w:p>
    <w:p w14:paraId="0618E71A" w14:textId="5EE9193C" w:rsidR="00184D92" w:rsidRPr="000E1EE0" w:rsidRDefault="00F942D2" w:rsidP="00E96C16">
      <w:pPr>
        <w:pStyle w:val="Quote"/>
        <w:rPr>
          <w:rFonts w:cs="Calibri"/>
          <w:color w:val="auto"/>
        </w:rPr>
      </w:pPr>
      <w:r w:rsidRPr="000E1EE0">
        <w:rPr>
          <w:rFonts w:cs="Calibri"/>
          <w:color w:val="auto"/>
        </w:rPr>
        <w:t xml:space="preserve">‘I think the difference in teaching is that in our general classes we perhaps wouldn’t, or don’t demonstrate the whole time. In Gentle Years Yoga it’s important to demonstrate the whole time because people need the visual cue to follow.' </w:t>
      </w:r>
      <w:r w:rsidR="00B04F58" w:rsidRPr="00862C13">
        <w:rPr>
          <w:rFonts w:cs="Calibri"/>
          <w:i w:val="0"/>
          <w:iCs w:val="0"/>
          <w:color w:val="auto"/>
        </w:rPr>
        <w:t xml:space="preserve">Yoga </w:t>
      </w:r>
      <w:r w:rsidR="00B04F58">
        <w:rPr>
          <w:rFonts w:cs="Calibri"/>
          <w:i w:val="0"/>
          <w:iCs w:val="0"/>
          <w:color w:val="auto"/>
        </w:rPr>
        <w:t>teacher 6</w:t>
      </w:r>
    </w:p>
    <w:p w14:paraId="21558871" w14:textId="046676BD" w:rsidR="005D31D9" w:rsidRPr="000E1EE0" w:rsidRDefault="005D31D9" w:rsidP="00E96C16">
      <w:pPr>
        <w:pStyle w:val="Heading4"/>
        <w:rPr>
          <w:rFonts w:cs="Calibri"/>
        </w:rPr>
      </w:pPr>
      <w:r w:rsidRPr="000E1EE0">
        <w:rPr>
          <w:rFonts w:cs="Calibri"/>
        </w:rPr>
        <w:t xml:space="preserve">Communication adaptations </w:t>
      </w:r>
    </w:p>
    <w:p w14:paraId="06B0F83B" w14:textId="247D7E7A" w:rsidR="001B366F" w:rsidRPr="000E1EE0" w:rsidRDefault="00812124" w:rsidP="00E96C16">
      <w:pPr>
        <w:spacing w:after="120" w:line="240" w:lineRule="auto"/>
        <w:rPr>
          <w:rFonts w:cs="Calibri"/>
        </w:rPr>
      </w:pPr>
      <w:r w:rsidRPr="000E1EE0">
        <w:rPr>
          <w:rFonts w:cs="Calibri"/>
        </w:rPr>
        <w:t>C</w:t>
      </w:r>
      <w:r w:rsidR="008B783E" w:rsidRPr="000E1EE0">
        <w:rPr>
          <w:rFonts w:cs="Calibri"/>
        </w:rPr>
        <w:t xml:space="preserve">ognitive, </w:t>
      </w:r>
      <w:r w:rsidR="00D660B6" w:rsidRPr="000E1EE0">
        <w:rPr>
          <w:rFonts w:cs="Calibri"/>
        </w:rPr>
        <w:t>visual</w:t>
      </w:r>
      <w:r w:rsidR="008B783E" w:rsidRPr="000E1EE0">
        <w:rPr>
          <w:rFonts w:cs="Calibri"/>
        </w:rPr>
        <w:t>,</w:t>
      </w:r>
      <w:r w:rsidR="00D660B6" w:rsidRPr="000E1EE0">
        <w:rPr>
          <w:rFonts w:cs="Calibri"/>
        </w:rPr>
        <w:t xml:space="preserve"> and hearing impairments</w:t>
      </w:r>
      <w:r w:rsidRPr="000E1EE0">
        <w:rPr>
          <w:rFonts w:cs="Calibri"/>
        </w:rPr>
        <w:t xml:space="preserve"> within older adult cohorts</w:t>
      </w:r>
      <w:r w:rsidR="00D660B6" w:rsidRPr="000E1EE0">
        <w:rPr>
          <w:rFonts w:cs="Calibri"/>
        </w:rPr>
        <w:t xml:space="preserve"> </w:t>
      </w:r>
      <w:r w:rsidR="00D54F08" w:rsidRPr="000E1EE0">
        <w:rPr>
          <w:rFonts w:cs="Calibri"/>
        </w:rPr>
        <w:t xml:space="preserve">necessitated </w:t>
      </w:r>
      <w:r w:rsidR="00421CF6" w:rsidRPr="000E1EE0">
        <w:rPr>
          <w:rFonts w:cs="Calibri"/>
        </w:rPr>
        <w:t>four</w:t>
      </w:r>
      <w:r w:rsidR="008B783E" w:rsidRPr="000E1EE0">
        <w:rPr>
          <w:rFonts w:cs="Calibri"/>
        </w:rPr>
        <w:t xml:space="preserve"> </w:t>
      </w:r>
      <w:r w:rsidR="00D54F08" w:rsidRPr="000E1EE0">
        <w:rPr>
          <w:rFonts w:cs="Calibri"/>
        </w:rPr>
        <w:t xml:space="preserve">communication adaptations for GYY delivery. </w:t>
      </w:r>
      <w:r w:rsidR="008B783E" w:rsidRPr="000E1EE0">
        <w:rPr>
          <w:rFonts w:cs="Calibri"/>
        </w:rPr>
        <w:t xml:space="preserve">Firstly, </w:t>
      </w:r>
      <w:r w:rsidRPr="000E1EE0">
        <w:rPr>
          <w:rFonts w:cs="Calibri"/>
        </w:rPr>
        <w:t>u</w:t>
      </w:r>
      <w:r w:rsidR="001C5AB2" w:rsidRPr="000E1EE0">
        <w:rPr>
          <w:rFonts w:cs="Calibri"/>
        </w:rPr>
        <w:t xml:space="preserve">nderstanding </w:t>
      </w:r>
      <w:r w:rsidR="000347C2" w:rsidRPr="000E1EE0">
        <w:rPr>
          <w:rFonts w:cs="Calibri"/>
        </w:rPr>
        <w:t xml:space="preserve">of the yoga practices was </w:t>
      </w:r>
      <w:r w:rsidR="00D9266A" w:rsidRPr="000E1EE0">
        <w:rPr>
          <w:rFonts w:cs="Calibri"/>
        </w:rPr>
        <w:t xml:space="preserve">enhanced through language choice. </w:t>
      </w:r>
      <w:r w:rsidR="00CB3A9F" w:rsidRPr="000E1EE0">
        <w:rPr>
          <w:rFonts w:cs="Calibri"/>
        </w:rPr>
        <w:t xml:space="preserve">Participants </w:t>
      </w:r>
      <w:r w:rsidR="00145B98" w:rsidRPr="000E1EE0">
        <w:rPr>
          <w:rFonts w:cs="Calibri"/>
        </w:rPr>
        <w:t>preferred</w:t>
      </w:r>
      <w:r w:rsidR="00CB3A9F" w:rsidRPr="000E1EE0">
        <w:rPr>
          <w:rFonts w:cs="Calibri"/>
        </w:rPr>
        <w:t xml:space="preserve"> </w:t>
      </w:r>
      <w:r w:rsidR="00145B98" w:rsidRPr="000E1EE0">
        <w:rPr>
          <w:rFonts w:cs="Calibri"/>
        </w:rPr>
        <w:t xml:space="preserve">the </w:t>
      </w:r>
      <w:r w:rsidR="00C96EEB" w:rsidRPr="000E1EE0">
        <w:rPr>
          <w:rFonts w:cs="Calibri"/>
        </w:rPr>
        <w:t>short</w:t>
      </w:r>
      <w:r w:rsidR="0044435E" w:rsidRPr="000E1EE0">
        <w:rPr>
          <w:rFonts w:cs="Calibri"/>
        </w:rPr>
        <w:t xml:space="preserve">, </w:t>
      </w:r>
      <w:r w:rsidR="001313EF" w:rsidRPr="000E1EE0">
        <w:rPr>
          <w:rFonts w:cs="Calibri"/>
        </w:rPr>
        <w:t>repetitive</w:t>
      </w:r>
      <w:r w:rsidR="006107D5" w:rsidRPr="000E1EE0">
        <w:rPr>
          <w:rFonts w:cs="Calibri"/>
        </w:rPr>
        <w:t>,</w:t>
      </w:r>
      <w:r w:rsidR="001313EF" w:rsidRPr="000E1EE0">
        <w:rPr>
          <w:rFonts w:cs="Calibri"/>
        </w:rPr>
        <w:t xml:space="preserve"> and </w:t>
      </w:r>
      <w:r w:rsidR="00E14DD8" w:rsidRPr="000E1EE0">
        <w:rPr>
          <w:rFonts w:cs="Calibri"/>
        </w:rPr>
        <w:t>consistent phrasing</w:t>
      </w:r>
      <w:r w:rsidR="00730A7B" w:rsidRPr="000E1EE0">
        <w:rPr>
          <w:rFonts w:cs="Calibri"/>
        </w:rPr>
        <w:t xml:space="preserve"> used by some </w:t>
      </w:r>
      <w:r w:rsidR="00F33E44">
        <w:rPr>
          <w:rFonts w:cs="Calibri"/>
        </w:rPr>
        <w:t xml:space="preserve">teachers </w:t>
      </w:r>
      <w:r w:rsidR="000827F0" w:rsidRPr="000E1EE0">
        <w:rPr>
          <w:rFonts w:cs="Calibri"/>
        </w:rPr>
        <w:t xml:space="preserve">compared to the more </w:t>
      </w:r>
      <w:r w:rsidR="00F14942" w:rsidRPr="000E1EE0">
        <w:rPr>
          <w:rFonts w:cs="Calibri"/>
        </w:rPr>
        <w:t xml:space="preserve">verbose </w:t>
      </w:r>
      <w:r w:rsidR="001B366F" w:rsidRPr="000E1EE0">
        <w:rPr>
          <w:rFonts w:cs="Calibri"/>
        </w:rPr>
        <w:t>description</w:t>
      </w:r>
      <w:r w:rsidR="000827F0" w:rsidRPr="000E1EE0">
        <w:rPr>
          <w:rFonts w:cs="Calibri"/>
        </w:rPr>
        <w:t xml:space="preserve">s used by others. </w:t>
      </w:r>
      <w:r w:rsidR="006107D5" w:rsidRPr="000E1EE0">
        <w:rPr>
          <w:rFonts w:cs="Calibri"/>
        </w:rPr>
        <w:t xml:space="preserve">Simple, </w:t>
      </w:r>
      <w:r w:rsidR="009F4BB1" w:rsidRPr="000E1EE0">
        <w:rPr>
          <w:rFonts w:cs="Calibri"/>
        </w:rPr>
        <w:t>stepwise</w:t>
      </w:r>
      <w:r w:rsidR="006107D5" w:rsidRPr="000E1EE0">
        <w:rPr>
          <w:rFonts w:cs="Calibri"/>
        </w:rPr>
        <w:t xml:space="preserve"> i</w:t>
      </w:r>
      <w:r w:rsidR="0090390C" w:rsidRPr="000E1EE0">
        <w:rPr>
          <w:rFonts w:cs="Calibri"/>
        </w:rPr>
        <w:t xml:space="preserve">nstruction </w:t>
      </w:r>
      <w:r w:rsidR="006107D5" w:rsidRPr="000E1EE0">
        <w:rPr>
          <w:rFonts w:cs="Calibri"/>
        </w:rPr>
        <w:t>help</w:t>
      </w:r>
      <w:r w:rsidR="00E6481B" w:rsidRPr="000E1EE0">
        <w:rPr>
          <w:rFonts w:cs="Calibri"/>
        </w:rPr>
        <w:t>ed</w:t>
      </w:r>
      <w:r w:rsidR="000827F0" w:rsidRPr="000E1EE0">
        <w:rPr>
          <w:rFonts w:cs="Calibri"/>
        </w:rPr>
        <w:t xml:space="preserve"> </w:t>
      </w:r>
      <w:r w:rsidR="00A21EDE" w:rsidRPr="000E1EE0">
        <w:rPr>
          <w:rFonts w:cs="Calibri"/>
        </w:rPr>
        <w:t xml:space="preserve">participants </w:t>
      </w:r>
      <w:r w:rsidR="001B24C6" w:rsidRPr="000E1EE0">
        <w:rPr>
          <w:rFonts w:cs="Calibri"/>
        </w:rPr>
        <w:t>learn</w:t>
      </w:r>
      <w:r w:rsidR="00F92762" w:rsidRPr="000E1EE0">
        <w:rPr>
          <w:rFonts w:cs="Calibri"/>
        </w:rPr>
        <w:t xml:space="preserve"> </w:t>
      </w:r>
      <w:r w:rsidR="00E6481B" w:rsidRPr="000E1EE0">
        <w:rPr>
          <w:rFonts w:cs="Calibri"/>
        </w:rPr>
        <w:t xml:space="preserve">a </w:t>
      </w:r>
      <w:r w:rsidR="00F92762" w:rsidRPr="000E1EE0">
        <w:rPr>
          <w:rFonts w:cs="Calibri"/>
        </w:rPr>
        <w:t xml:space="preserve">new posture or breathing technique, </w:t>
      </w:r>
      <w:r w:rsidR="00775681" w:rsidRPr="000E1EE0">
        <w:rPr>
          <w:rFonts w:cs="Calibri"/>
        </w:rPr>
        <w:t xml:space="preserve">and sustain that knowledge for self-directed practice following the </w:t>
      </w:r>
      <w:r w:rsidR="00BC547F" w:rsidRPr="000E1EE0">
        <w:rPr>
          <w:rFonts w:cs="Calibri"/>
        </w:rPr>
        <w:t>trial</w:t>
      </w:r>
      <w:r w:rsidR="008D1A99" w:rsidRPr="000E1EE0">
        <w:rPr>
          <w:rFonts w:cs="Calibri"/>
        </w:rPr>
        <w:t>:</w:t>
      </w:r>
      <w:r w:rsidR="00BC547F" w:rsidRPr="000E1EE0">
        <w:rPr>
          <w:rFonts w:cs="Calibri"/>
        </w:rPr>
        <w:t xml:space="preserve"> </w:t>
      </w:r>
      <w:r w:rsidR="001B366F" w:rsidRPr="000E1EE0">
        <w:rPr>
          <w:rFonts w:cs="Calibri"/>
        </w:rPr>
        <w:t xml:space="preserve"> </w:t>
      </w:r>
    </w:p>
    <w:p w14:paraId="446A329C" w14:textId="3453DE4C" w:rsidR="00586971" w:rsidRPr="000E1EE0" w:rsidRDefault="00586971" w:rsidP="00E96C16">
      <w:pPr>
        <w:pStyle w:val="Quote"/>
        <w:rPr>
          <w:rFonts w:cs="Calibri"/>
          <w:color w:val="auto"/>
        </w:rPr>
      </w:pPr>
      <w:r w:rsidRPr="000E1EE0">
        <w:rPr>
          <w:rFonts w:cs="Calibri"/>
          <w:color w:val="auto"/>
        </w:rPr>
        <w:t>'There is a little bit of a knack, I think, to teaching on Zoom. And I think one of them is to go a little bit slower. Do you know what I mean? And I think to keep the language consistent and simple. So trying to be consistent with the language that you’re using.</w:t>
      </w:r>
      <w:r w:rsidR="00D50FBF" w:rsidRPr="000E1EE0">
        <w:rPr>
          <w:rFonts w:cs="Calibri"/>
          <w:color w:val="auto"/>
        </w:rPr>
        <w:t>’</w:t>
      </w:r>
      <w:r w:rsidR="00DA5278">
        <w:rPr>
          <w:rFonts w:cs="Calibri"/>
          <w:color w:val="auto"/>
        </w:rPr>
        <w:t xml:space="preserve"> </w:t>
      </w:r>
      <w:r w:rsidR="00DA5278" w:rsidRPr="00862C13">
        <w:rPr>
          <w:rFonts w:cs="Calibri"/>
          <w:i w:val="0"/>
          <w:iCs w:val="0"/>
          <w:color w:val="auto"/>
        </w:rPr>
        <w:t xml:space="preserve">Yoga </w:t>
      </w:r>
      <w:r w:rsidR="00DA5278">
        <w:rPr>
          <w:rFonts w:cs="Calibri"/>
          <w:i w:val="0"/>
          <w:iCs w:val="0"/>
          <w:color w:val="auto"/>
        </w:rPr>
        <w:t>teacher 1</w:t>
      </w:r>
    </w:p>
    <w:p w14:paraId="5636819A" w14:textId="0B6FF2A6" w:rsidR="00E449CA" w:rsidRPr="000E1EE0" w:rsidRDefault="00F8144D" w:rsidP="00E96C16">
      <w:pPr>
        <w:spacing w:after="120" w:line="240" w:lineRule="auto"/>
        <w:rPr>
          <w:rFonts w:cs="Calibri"/>
        </w:rPr>
      </w:pPr>
      <w:r w:rsidRPr="000E1EE0">
        <w:rPr>
          <w:rFonts w:cs="Calibri"/>
        </w:rPr>
        <w:t xml:space="preserve">Secondly, and </w:t>
      </w:r>
      <w:r w:rsidR="00FC6E4F" w:rsidRPr="000E1EE0">
        <w:rPr>
          <w:rFonts w:cs="Calibri"/>
        </w:rPr>
        <w:t>divisive among</w:t>
      </w:r>
      <w:r w:rsidR="00EA5482">
        <w:rPr>
          <w:rFonts w:cs="Calibri"/>
        </w:rPr>
        <w:t xml:space="preserve"> yoga</w:t>
      </w:r>
      <w:r w:rsidR="00FC6E4F" w:rsidRPr="000E1EE0">
        <w:rPr>
          <w:rFonts w:cs="Calibri"/>
        </w:rPr>
        <w:t xml:space="preserve"> </w:t>
      </w:r>
      <w:r w:rsidR="00EA5482">
        <w:rPr>
          <w:rFonts w:cs="Calibri"/>
        </w:rPr>
        <w:t>teachers</w:t>
      </w:r>
      <w:r w:rsidRPr="000E1EE0">
        <w:rPr>
          <w:rFonts w:cs="Calibri"/>
        </w:rPr>
        <w:t>, was the us</w:t>
      </w:r>
      <w:r w:rsidR="00E94994" w:rsidRPr="000E1EE0">
        <w:rPr>
          <w:rFonts w:cs="Calibri"/>
        </w:rPr>
        <w:t xml:space="preserve">e of </w:t>
      </w:r>
      <w:r w:rsidR="00475790" w:rsidRPr="000E1EE0">
        <w:rPr>
          <w:rFonts w:cs="Calibri"/>
        </w:rPr>
        <w:t xml:space="preserve">participant names. While some </w:t>
      </w:r>
      <w:r w:rsidR="00F33E44">
        <w:rPr>
          <w:rFonts w:cs="Calibri"/>
        </w:rPr>
        <w:t xml:space="preserve">teachers </w:t>
      </w:r>
      <w:r w:rsidR="00475790" w:rsidRPr="000E1EE0">
        <w:rPr>
          <w:rFonts w:cs="Calibri"/>
        </w:rPr>
        <w:t xml:space="preserve">felt </w:t>
      </w:r>
      <w:r w:rsidR="004C4E29" w:rsidRPr="000E1EE0">
        <w:rPr>
          <w:rFonts w:cs="Calibri"/>
        </w:rPr>
        <w:t xml:space="preserve">using </w:t>
      </w:r>
      <w:r w:rsidR="00E14B60" w:rsidRPr="000E1EE0">
        <w:rPr>
          <w:rFonts w:cs="Calibri"/>
        </w:rPr>
        <w:t xml:space="preserve">an </w:t>
      </w:r>
      <w:r w:rsidR="004C4E29" w:rsidRPr="000E1EE0">
        <w:rPr>
          <w:rFonts w:cs="Calibri"/>
        </w:rPr>
        <w:t>individual</w:t>
      </w:r>
      <w:r w:rsidR="00E14B60" w:rsidRPr="000E1EE0">
        <w:rPr>
          <w:rFonts w:cs="Calibri"/>
        </w:rPr>
        <w:t>’s</w:t>
      </w:r>
      <w:r w:rsidR="004C4E29" w:rsidRPr="000E1EE0">
        <w:rPr>
          <w:rFonts w:cs="Calibri"/>
        </w:rPr>
        <w:t xml:space="preserve"> name</w:t>
      </w:r>
      <w:r w:rsidR="00475790" w:rsidRPr="000E1EE0">
        <w:rPr>
          <w:rFonts w:cs="Calibri"/>
        </w:rPr>
        <w:t xml:space="preserve"> </w:t>
      </w:r>
      <w:r w:rsidR="00C03108" w:rsidRPr="000E1EE0">
        <w:rPr>
          <w:rFonts w:cs="Calibri"/>
        </w:rPr>
        <w:t>supported inclusivity</w:t>
      </w:r>
      <w:r w:rsidR="004C4E29" w:rsidRPr="000E1EE0">
        <w:rPr>
          <w:rFonts w:cs="Calibri"/>
        </w:rPr>
        <w:t xml:space="preserve"> and </w:t>
      </w:r>
      <w:r w:rsidR="00DC62D1" w:rsidRPr="000E1EE0">
        <w:rPr>
          <w:rFonts w:cs="Calibri"/>
        </w:rPr>
        <w:t xml:space="preserve">progression, </w:t>
      </w:r>
      <w:r w:rsidR="00C03108" w:rsidRPr="000E1EE0">
        <w:rPr>
          <w:rFonts w:cs="Calibri"/>
        </w:rPr>
        <w:t>others</w:t>
      </w:r>
      <w:r w:rsidR="00E14B60" w:rsidRPr="000E1EE0">
        <w:rPr>
          <w:rFonts w:cs="Calibri"/>
        </w:rPr>
        <w:t xml:space="preserve"> strongly </w:t>
      </w:r>
      <w:r w:rsidR="00C03108" w:rsidRPr="000E1EE0">
        <w:rPr>
          <w:rFonts w:cs="Calibri"/>
        </w:rPr>
        <w:t>felt that it singled individuals out and</w:t>
      </w:r>
      <w:r w:rsidR="00A7471C" w:rsidRPr="000E1EE0">
        <w:rPr>
          <w:rFonts w:cs="Calibri"/>
        </w:rPr>
        <w:t xml:space="preserve"> only </w:t>
      </w:r>
      <w:r w:rsidR="00DC62D1" w:rsidRPr="000E1EE0">
        <w:rPr>
          <w:rFonts w:cs="Calibri"/>
        </w:rPr>
        <w:t xml:space="preserve">gave </w:t>
      </w:r>
      <w:r w:rsidR="00C03108" w:rsidRPr="000E1EE0">
        <w:rPr>
          <w:rFonts w:cs="Calibri"/>
        </w:rPr>
        <w:t xml:space="preserve">generic group feedback. </w:t>
      </w:r>
      <w:r w:rsidR="004C4E29" w:rsidRPr="000E1EE0">
        <w:rPr>
          <w:rFonts w:cs="Calibri"/>
        </w:rPr>
        <w:t xml:space="preserve">Participants, however, </w:t>
      </w:r>
      <w:r w:rsidR="00C03108" w:rsidRPr="000E1EE0">
        <w:rPr>
          <w:rFonts w:cs="Calibri"/>
        </w:rPr>
        <w:t xml:space="preserve">had a clear preference – use their names. </w:t>
      </w:r>
      <w:r w:rsidR="00585F99" w:rsidRPr="000E1EE0">
        <w:rPr>
          <w:rFonts w:cs="Calibri"/>
        </w:rPr>
        <w:t xml:space="preserve">Particularly </w:t>
      </w:r>
      <w:r w:rsidR="00A7471C" w:rsidRPr="000E1EE0">
        <w:rPr>
          <w:rFonts w:cs="Calibri"/>
        </w:rPr>
        <w:t xml:space="preserve">for </w:t>
      </w:r>
      <w:r w:rsidR="00C03108" w:rsidRPr="000E1EE0">
        <w:rPr>
          <w:rFonts w:cs="Calibri"/>
        </w:rPr>
        <w:t>online classes</w:t>
      </w:r>
      <w:r w:rsidR="00585F99" w:rsidRPr="000E1EE0">
        <w:rPr>
          <w:rFonts w:cs="Calibri"/>
        </w:rPr>
        <w:t xml:space="preserve">, </w:t>
      </w:r>
      <w:r w:rsidR="00257C58" w:rsidRPr="000E1EE0">
        <w:rPr>
          <w:rFonts w:cs="Calibri"/>
        </w:rPr>
        <w:t xml:space="preserve">hearing their name </w:t>
      </w:r>
      <w:r w:rsidR="00C03108" w:rsidRPr="000E1EE0">
        <w:rPr>
          <w:rFonts w:cs="Calibri"/>
        </w:rPr>
        <w:t xml:space="preserve">counteracted the lack of real-time communication by confirming the </w:t>
      </w:r>
      <w:r w:rsidR="00EA5482">
        <w:rPr>
          <w:rFonts w:cs="Calibri"/>
        </w:rPr>
        <w:t>teacher</w:t>
      </w:r>
      <w:r w:rsidR="00C03108" w:rsidRPr="000E1EE0">
        <w:rPr>
          <w:rFonts w:cs="Calibri"/>
        </w:rPr>
        <w:t xml:space="preserve"> could see them and </w:t>
      </w:r>
      <w:r w:rsidR="00C93C41" w:rsidRPr="000E1EE0">
        <w:rPr>
          <w:rFonts w:cs="Calibri"/>
        </w:rPr>
        <w:t xml:space="preserve">was </w:t>
      </w:r>
      <w:r w:rsidR="00E62F05" w:rsidRPr="000E1EE0">
        <w:rPr>
          <w:rFonts w:cs="Calibri"/>
        </w:rPr>
        <w:t xml:space="preserve">guiding them to practice </w:t>
      </w:r>
      <w:r w:rsidR="00C03108" w:rsidRPr="000E1EE0">
        <w:rPr>
          <w:rFonts w:cs="Calibri"/>
        </w:rPr>
        <w:t>both safety and correctly</w:t>
      </w:r>
      <w:r w:rsidR="009A4DD2" w:rsidRPr="000E1EE0">
        <w:rPr>
          <w:rFonts w:cs="Calibri"/>
        </w:rPr>
        <w:t>:</w:t>
      </w:r>
    </w:p>
    <w:p w14:paraId="79E9ED21" w14:textId="245B3C2B" w:rsidR="00E449CA" w:rsidRPr="000E1EE0" w:rsidRDefault="00E449CA" w:rsidP="00E96C16">
      <w:pPr>
        <w:pStyle w:val="Quote"/>
        <w:rPr>
          <w:rFonts w:cs="Calibri"/>
          <w:color w:val="auto"/>
        </w:rPr>
      </w:pPr>
      <w:r w:rsidRPr="000E1EE0">
        <w:rPr>
          <w:rFonts w:cs="Calibri"/>
          <w:color w:val="auto"/>
        </w:rPr>
        <w:t>'I know that, in class, some of my own students are very worried about picking on people, and I teach them that it’s not picking. They want to be helped, so it’s a positive thing</w:t>
      </w:r>
      <w:r w:rsidR="008F0628" w:rsidRPr="000E1EE0">
        <w:rPr>
          <w:rFonts w:cs="Calibri"/>
          <w:color w:val="auto"/>
        </w:rPr>
        <w:t>.</w:t>
      </w:r>
      <w:r w:rsidRPr="000E1EE0">
        <w:rPr>
          <w:rFonts w:cs="Calibri"/>
          <w:color w:val="auto"/>
        </w:rPr>
        <w:t>'</w:t>
      </w:r>
      <w:r w:rsidR="00DA5278">
        <w:rPr>
          <w:rFonts w:cs="Calibri"/>
          <w:color w:val="auto"/>
        </w:rPr>
        <w:t xml:space="preserve"> </w:t>
      </w:r>
      <w:r w:rsidR="00DA5278" w:rsidRPr="00862C13">
        <w:rPr>
          <w:rFonts w:cs="Calibri"/>
          <w:i w:val="0"/>
          <w:iCs w:val="0"/>
          <w:color w:val="auto"/>
        </w:rPr>
        <w:t xml:space="preserve">Yoga </w:t>
      </w:r>
      <w:r w:rsidR="00DA5278">
        <w:rPr>
          <w:rFonts w:cs="Calibri"/>
          <w:i w:val="0"/>
          <w:iCs w:val="0"/>
          <w:color w:val="auto"/>
        </w:rPr>
        <w:t>teacher 7</w:t>
      </w:r>
    </w:p>
    <w:p w14:paraId="782CEC77" w14:textId="78154F9B" w:rsidR="00364BF8" w:rsidRPr="000E1EE0" w:rsidRDefault="00BC5E2B" w:rsidP="00E96C16">
      <w:pPr>
        <w:spacing w:after="120" w:line="240" w:lineRule="auto"/>
        <w:rPr>
          <w:rFonts w:cs="Calibri"/>
        </w:rPr>
      </w:pPr>
      <w:r w:rsidRPr="000E1EE0">
        <w:rPr>
          <w:rFonts w:cs="Calibri"/>
        </w:rPr>
        <w:t>Thirdly, n</w:t>
      </w:r>
      <w:r w:rsidR="00597054" w:rsidRPr="000E1EE0">
        <w:rPr>
          <w:rFonts w:cs="Calibri"/>
        </w:rPr>
        <w:t xml:space="preserve">on-verbal communication was </w:t>
      </w:r>
      <w:r w:rsidR="00610403" w:rsidRPr="000E1EE0">
        <w:rPr>
          <w:rFonts w:cs="Calibri"/>
        </w:rPr>
        <w:t xml:space="preserve">effectively </w:t>
      </w:r>
      <w:r w:rsidR="00597054" w:rsidRPr="000E1EE0">
        <w:rPr>
          <w:rFonts w:cs="Calibri"/>
        </w:rPr>
        <w:t>used to</w:t>
      </w:r>
      <w:r w:rsidR="009A5617" w:rsidRPr="000E1EE0">
        <w:rPr>
          <w:rFonts w:cs="Calibri"/>
        </w:rPr>
        <w:t xml:space="preserve"> both give and receive participant feedback.</w:t>
      </w:r>
      <w:r w:rsidR="00597054" w:rsidRPr="000E1EE0">
        <w:rPr>
          <w:rFonts w:cs="Calibri"/>
        </w:rPr>
        <w:t xml:space="preserve"> </w:t>
      </w:r>
      <w:r w:rsidR="008D21BE" w:rsidRPr="000E1EE0">
        <w:rPr>
          <w:rFonts w:cs="Calibri"/>
        </w:rPr>
        <w:t xml:space="preserve">Class observations confirmed interview feedback that participants felt more engaged in classes where the yoga </w:t>
      </w:r>
      <w:r w:rsidR="00F33E44">
        <w:rPr>
          <w:rFonts w:cs="Calibri"/>
        </w:rPr>
        <w:t xml:space="preserve">teachers </w:t>
      </w:r>
      <w:r w:rsidR="008D21BE" w:rsidRPr="000E1EE0">
        <w:rPr>
          <w:rFonts w:cs="Calibri"/>
        </w:rPr>
        <w:t>e</w:t>
      </w:r>
      <w:r w:rsidR="008D21BE" w:rsidRPr="000E1EE0">
        <w:rPr>
          <w:rFonts w:cs="Calibri"/>
          <w:szCs w:val="22"/>
        </w:rPr>
        <w:t xml:space="preserve">ncouraged them to use facial expressions and hand gestures as a proxy for verbal communication. </w:t>
      </w:r>
      <w:r w:rsidR="00610403" w:rsidRPr="000E1EE0">
        <w:rPr>
          <w:rFonts w:cs="Calibri"/>
          <w:szCs w:val="22"/>
        </w:rPr>
        <w:t>T</w:t>
      </w:r>
      <w:r w:rsidR="008D21BE" w:rsidRPr="000E1EE0">
        <w:rPr>
          <w:rFonts w:cs="Calibri"/>
          <w:szCs w:val="22"/>
        </w:rPr>
        <w:t xml:space="preserve">his form of feedback </w:t>
      </w:r>
      <w:r w:rsidR="00D9762B" w:rsidRPr="000E1EE0">
        <w:rPr>
          <w:rFonts w:cs="Calibri"/>
          <w:szCs w:val="22"/>
        </w:rPr>
        <w:t xml:space="preserve">was equally relevant for both online delivery where muted microphones prevent </w:t>
      </w:r>
      <w:r w:rsidR="00556793" w:rsidRPr="000E1EE0">
        <w:rPr>
          <w:rFonts w:cs="Calibri"/>
          <w:szCs w:val="22"/>
        </w:rPr>
        <w:t xml:space="preserve">real-time </w:t>
      </w:r>
      <w:r w:rsidR="00D9762B" w:rsidRPr="000E1EE0">
        <w:rPr>
          <w:rFonts w:cs="Calibri"/>
          <w:szCs w:val="22"/>
        </w:rPr>
        <w:t>conversation, and face-to-face delivery for participants uncomfortable with speaking publicly</w:t>
      </w:r>
      <w:r w:rsidR="00525AF4" w:rsidRPr="000E1EE0">
        <w:rPr>
          <w:rFonts w:cs="Calibri"/>
          <w:szCs w:val="22"/>
        </w:rPr>
        <w:t xml:space="preserve"> in a group</w:t>
      </w:r>
      <w:r w:rsidR="00D9762B" w:rsidRPr="000E1EE0">
        <w:rPr>
          <w:rFonts w:cs="Calibri"/>
          <w:szCs w:val="22"/>
        </w:rPr>
        <w:t>.</w:t>
      </w:r>
    </w:p>
    <w:p w14:paraId="1A837721" w14:textId="4B0AE252" w:rsidR="0097519B" w:rsidRPr="000E1EE0" w:rsidRDefault="00B31A3C" w:rsidP="00E96C16">
      <w:pPr>
        <w:spacing w:after="120" w:line="240" w:lineRule="auto"/>
        <w:rPr>
          <w:rFonts w:cs="Calibri"/>
        </w:rPr>
      </w:pPr>
      <w:r w:rsidRPr="000E1EE0">
        <w:rPr>
          <w:rFonts w:cs="Calibri"/>
        </w:rPr>
        <w:t xml:space="preserve">A </w:t>
      </w:r>
      <w:r w:rsidR="008A3A77" w:rsidRPr="000E1EE0">
        <w:rPr>
          <w:rFonts w:cs="Calibri"/>
        </w:rPr>
        <w:t>final</w:t>
      </w:r>
      <w:r w:rsidRPr="000E1EE0">
        <w:rPr>
          <w:rFonts w:cs="Calibri"/>
        </w:rPr>
        <w:t xml:space="preserve"> communication adaptation, specific to online delivery, </w:t>
      </w:r>
      <w:r w:rsidR="007F093A" w:rsidRPr="000E1EE0">
        <w:rPr>
          <w:rFonts w:cs="Calibri"/>
        </w:rPr>
        <w:t>involved</w:t>
      </w:r>
      <w:r w:rsidR="0097519B" w:rsidRPr="000E1EE0">
        <w:rPr>
          <w:rFonts w:cs="Calibri"/>
        </w:rPr>
        <w:t xml:space="preserve"> </w:t>
      </w:r>
      <w:r w:rsidR="00894545" w:rsidRPr="000E1EE0">
        <w:rPr>
          <w:rFonts w:cs="Calibri"/>
        </w:rPr>
        <w:t>interactive eng</w:t>
      </w:r>
      <w:r w:rsidR="00346469" w:rsidRPr="000E1EE0">
        <w:rPr>
          <w:rFonts w:cs="Calibri"/>
        </w:rPr>
        <w:t xml:space="preserve">agement with the camera. Participants preferred when </w:t>
      </w:r>
      <w:r w:rsidR="00F33E44">
        <w:rPr>
          <w:rFonts w:cs="Calibri"/>
        </w:rPr>
        <w:t xml:space="preserve">teachers </w:t>
      </w:r>
      <w:r w:rsidR="00346469" w:rsidRPr="000E1EE0">
        <w:rPr>
          <w:rFonts w:cs="Calibri"/>
        </w:rPr>
        <w:t>moved back and forth to the camera</w:t>
      </w:r>
      <w:r w:rsidR="001836D2" w:rsidRPr="000E1EE0">
        <w:rPr>
          <w:rFonts w:cs="Calibri"/>
        </w:rPr>
        <w:t xml:space="preserve">, describing it as a proxy for them walking around the group in a physical classroom. </w:t>
      </w:r>
      <w:r w:rsidR="00FD3F94" w:rsidRPr="000E1EE0">
        <w:rPr>
          <w:rFonts w:cs="Calibri"/>
        </w:rPr>
        <w:t>Interactions included providing</w:t>
      </w:r>
      <w:r w:rsidR="00DF5A7B" w:rsidRPr="000E1EE0">
        <w:rPr>
          <w:rFonts w:cs="Calibri"/>
        </w:rPr>
        <w:t xml:space="preserve"> closeup </w:t>
      </w:r>
      <w:r w:rsidR="0031796D" w:rsidRPr="000E1EE0">
        <w:rPr>
          <w:rFonts w:cs="Calibri"/>
        </w:rPr>
        <w:t>demonstrations</w:t>
      </w:r>
      <w:r w:rsidR="00DF5A7B" w:rsidRPr="000E1EE0">
        <w:rPr>
          <w:rFonts w:cs="Calibri"/>
        </w:rPr>
        <w:t xml:space="preserve"> of </w:t>
      </w:r>
      <w:r w:rsidR="002E2BF1" w:rsidRPr="000E1EE0">
        <w:rPr>
          <w:rFonts w:cs="Calibri"/>
        </w:rPr>
        <w:t>physical</w:t>
      </w:r>
      <w:r w:rsidR="00DF5A7B" w:rsidRPr="000E1EE0">
        <w:rPr>
          <w:rFonts w:cs="Calibri"/>
        </w:rPr>
        <w:t xml:space="preserve"> movements and breathing </w:t>
      </w:r>
      <w:r w:rsidR="00FD3F94" w:rsidRPr="000E1EE0">
        <w:rPr>
          <w:rFonts w:cs="Calibri"/>
        </w:rPr>
        <w:t xml:space="preserve">practices, </w:t>
      </w:r>
      <w:r w:rsidR="000834D1" w:rsidRPr="000E1EE0">
        <w:rPr>
          <w:rFonts w:cs="Calibri"/>
        </w:rPr>
        <w:t>and directly engag</w:t>
      </w:r>
      <w:r w:rsidR="00FD3F94" w:rsidRPr="000E1EE0">
        <w:rPr>
          <w:rFonts w:cs="Calibri"/>
        </w:rPr>
        <w:t xml:space="preserve">ing with participants </w:t>
      </w:r>
      <w:r w:rsidR="000834D1" w:rsidRPr="000E1EE0">
        <w:rPr>
          <w:rFonts w:cs="Calibri"/>
        </w:rPr>
        <w:t xml:space="preserve">using </w:t>
      </w:r>
      <w:r w:rsidR="00E5442F" w:rsidRPr="000E1EE0">
        <w:rPr>
          <w:rFonts w:cs="Calibri"/>
        </w:rPr>
        <w:t>previous</w:t>
      </w:r>
      <w:r w:rsidR="00323E1D" w:rsidRPr="000E1EE0">
        <w:rPr>
          <w:rFonts w:cs="Calibri"/>
        </w:rPr>
        <w:t>ly noted</w:t>
      </w:r>
      <w:r w:rsidR="00E0155C" w:rsidRPr="000E1EE0">
        <w:rPr>
          <w:rFonts w:cs="Calibri"/>
        </w:rPr>
        <w:t xml:space="preserve"> verbal and non-verbal communication</w:t>
      </w:r>
      <w:r w:rsidR="00323E1D" w:rsidRPr="000E1EE0">
        <w:rPr>
          <w:rFonts w:cs="Calibri"/>
        </w:rPr>
        <w:t xml:space="preserve"> techniques</w:t>
      </w:r>
      <w:r w:rsidR="00FD3F94" w:rsidRPr="000E1EE0">
        <w:rPr>
          <w:rFonts w:cs="Calibri"/>
        </w:rPr>
        <w:t>:</w:t>
      </w:r>
      <w:r w:rsidR="00E0155C" w:rsidRPr="000E1EE0">
        <w:rPr>
          <w:rFonts w:cs="Calibri"/>
        </w:rPr>
        <w:t xml:space="preserve"> </w:t>
      </w:r>
    </w:p>
    <w:p w14:paraId="36FB4BC9" w14:textId="08CCEE85" w:rsidR="00FF64DB" w:rsidRPr="000E1EE0" w:rsidRDefault="00FF64DB" w:rsidP="00E96C16">
      <w:pPr>
        <w:pStyle w:val="Quote"/>
        <w:rPr>
          <w:rFonts w:cs="Calibri"/>
          <w:color w:val="auto"/>
        </w:rPr>
      </w:pPr>
      <w:r w:rsidRPr="000E1EE0">
        <w:rPr>
          <w:rFonts w:cs="Calibri"/>
          <w:color w:val="auto"/>
        </w:rPr>
        <w:t xml:space="preserve">'Well yeah, because, you know, </w:t>
      </w:r>
      <w:r w:rsidR="00E161FE" w:rsidRPr="000E1EE0">
        <w:rPr>
          <w:rFonts w:cs="Calibri"/>
          <w:color w:val="auto"/>
        </w:rPr>
        <w:t>[</w:t>
      </w:r>
      <w:r w:rsidR="00EA5482">
        <w:rPr>
          <w:rFonts w:cs="Calibri"/>
          <w:color w:val="auto"/>
        </w:rPr>
        <w:t>teacher</w:t>
      </w:r>
      <w:r w:rsidR="00E161FE" w:rsidRPr="000E1EE0">
        <w:rPr>
          <w:rFonts w:cs="Calibri"/>
          <w:color w:val="auto"/>
        </w:rPr>
        <w:t>] will</w:t>
      </w:r>
      <w:r w:rsidRPr="000E1EE0">
        <w:rPr>
          <w:rFonts w:cs="Calibri"/>
          <w:color w:val="auto"/>
        </w:rPr>
        <w:t xml:space="preserve"> come and sit at the front for part of it and say, “I’m doing this.” And then say, “I’m moving to the back here, I’m going to do this. Can you hear me?” Then </w:t>
      </w:r>
      <w:r w:rsidR="00E161FE" w:rsidRPr="000E1EE0">
        <w:rPr>
          <w:rFonts w:cs="Calibri"/>
          <w:color w:val="auto"/>
        </w:rPr>
        <w:t>[</w:t>
      </w:r>
      <w:r w:rsidR="00EA5482">
        <w:rPr>
          <w:rFonts w:cs="Calibri"/>
          <w:color w:val="auto"/>
        </w:rPr>
        <w:t>teacher</w:t>
      </w:r>
      <w:r w:rsidR="00E161FE" w:rsidRPr="000E1EE0">
        <w:rPr>
          <w:rFonts w:cs="Calibri"/>
          <w:color w:val="auto"/>
        </w:rPr>
        <w:t>]</w:t>
      </w:r>
      <w:r w:rsidRPr="000E1EE0">
        <w:rPr>
          <w:rFonts w:cs="Calibri"/>
          <w:color w:val="auto"/>
        </w:rPr>
        <w:t xml:space="preserve"> might say, “[Name], are you okay?” Or, “[Name], are you okay? [Name], are you okay?” or something like that. So, we’re all on mute, but it’s – And then </w:t>
      </w:r>
      <w:r w:rsidR="00225AD3" w:rsidRPr="000E1EE0">
        <w:rPr>
          <w:rFonts w:cs="Calibri"/>
          <w:color w:val="auto"/>
        </w:rPr>
        <w:t>[</w:t>
      </w:r>
      <w:r w:rsidR="00EA5482">
        <w:rPr>
          <w:rFonts w:cs="Calibri"/>
          <w:color w:val="auto"/>
        </w:rPr>
        <w:t>teacher</w:t>
      </w:r>
      <w:r w:rsidR="00225AD3" w:rsidRPr="000E1EE0">
        <w:rPr>
          <w:rFonts w:cs="Calibri"/>
          <w:color w:val="auto"/>
        </w:rPr>
        <w:t>]</w:t>
      </w:r>
      <w:r w:rsidRPr="000E1EE0">
        <w:rPr>
          <w:rFonts w:cs="Calibri"/>
          <w:color w:val="auto"/>
        </w:rPr>
        <w:t xml:space="preserve"> say, you know, “Thumbs up.” So, you do feel you’re part of a group, but not sort of seeing the group.</w:t>
      </w:r>
      <w:r w:rsidR="00D50FBF" w:rsidRPr="000E1EE0">
        <w:rPr>
          <w:rFonts w:cs="Calibri"/>
          <w:color w:val="auto"/>
        </w:rPr>
        <w:t>’</w:t>
      </w:r>
      <w:r w:rsidR="00D52B20">
        <w:rPr>
          <w:rFonts w:cs="Calibri"/>
          <w:color w:val="auto"/>
        </w:rPr>
        <w:t xml:space="preserve"> </w:t>
      </w:r>
      <w:r w:rsidR="00D52B20" w:rsidRPr="00862C13">
        <w:rPr>
          <w:rFonts w:cs="Calibri"/>
          <w:i w:val="0"/>
          <w:iCs w:val="0"/>
          <w:color w:val="auto"/>
        </w:rPr>
        <w:t xml:space="preserve">Yoga participant </w:t>
      </w:r>
      <w:r w:rsidR="00D52B20">
        <w:rPr>
          <w:rFonts w:cs="Calibri"/>
          <w:i w:val="0"/>
          <w:iCs w:val="0"/>
          <w:color w:val="auto"/>
        </w:rPr>
        <w:t>2</w:t>
      </w:r>
    </w:p>
    <w:p w14:paraId="412CE9CB" w14:textId="77777777" w:rsidR="001734DA" w:rsidRPr="000E1EE0" w:rsidRDefault="001734DA" w:rsidP="00E96C16">
      <w:pPr>
        <w:pStyle w:val="Heading4"/>
        <w:rPr>
          <w:rFonts w:cs="Calibri"/>
        </w:rPr>
      </w:pPr>
      <w:r w:rsidRPr="000E1EE0">
        <w:rPr>
          <w:rFonts w:cs="Calibri"/>
        </w:rPr>
        <w:t>Visibility</w:t>
      </w:r>
    </w:p>
    <w:p w14:paraId="5C26749B" w14:textId="019A601E" w:rsidR="00564104" w:rsidRPr="000E1EE0" w:rsidRDefault="00751F4B" w:rsidP="00E96C16">
      <w:pPr>
        <w:spacing w:after="120" w:line="240" w:lineRule="auto"/>
        <w:rPr>
          <w:rFonts w:cs="Calibri"/>
        </w:rPr>
      </w:pPr>
      <w:r w:rsidRPr="000E1EE0">
        <w:rPr>
          <w:rFonts w:cs="Calibri"/>
        </w:rPr>
        <w:t xml:space="preserve">Specific to </w:t>
      </w:r>
      <w:r w:rsidR="00CA4F05" w:rsidRPr="000E1EE0">
        <w:rPr>
          <w:rFonts w:cs="Calibri"/>
        </w:rPr>
        <w:t xml:space="preserve">GYY </w:t>
      </w:r>
      <w:r w:rsidRPr="000E1EE0">
        <w:rPr>
          <w:rFonts w:cs="Calibri"/>
        </w:rPr>
        <w:t xml:space="preserve">online delivery was optimising visibility </w:t>
      </w:r>
      <w:r w:rsidR="00C84314" w:rsidRPr="000E1EE0">
        <w:rPr>
          <w:rFonts w:cs="Calibri"/>
        </w:rPr>
        <w:t>–</w:t>
      </w:r>
      <w:r w:rsidRPr="000E1EE0">
        <w:rPr>
          <w:rFonts w:cs="Calibri"/>
        </w:rPr>
        <w:t xml:space="preserve"> </w:t>
      </w:r>
      <w:r w:rsidR="00C84314" w:rsidRPr="000E1EE0">
        <w:rPr>
          <w:rFonts w:cs="Calibri"/>
        </w:rPr>
        <w:t xml:space="preserve">both the </w:t>
      </w:r>
      <w:r w:rsidR="00F33E44">
        <w:rPr>
          <w:rFonts w:cs="Calibri"/>
        </w:rPr>
        <w:t xml:space="preserve">teachers </w:t>
      </w:r>
      <w:r w:rsidR="00C84314" w:rsidRPr="000E1EE0">
        <w:rPr>
          <w:rFonts w:cs="Calibri"/>
        </w:rPr>
        <w:t xml:space="preserve">view of their participants, and vice versa. </w:t>
      </w:r>
      <w:r w:rsidR="00A247E7" w:rsidRPr="000E1EE0">
        <w:rPr>
          <w:rFonts w:cs="Calibri"/>
        </w:rPr>
        <w:t>As mentioned</w:t>
      </w:r>
      <w:r w:rsidR="00DC2A34" w:rsidRPr="000E1EE0">
        <w:rPr>
          <w:rFonts w:cs="Calibri"/>
        </w:rPr>
        <w:t xml:space="preserve"> </w:t>
      </w:r>
      <w:r w:rsidR="00586B1E" w:rsidRPr="000E1EE0">
        <w:rPr>
          <w:rFonts w:cs="Calibri"/>
        </w:rPr>
        <w:t>previously</w:t>
      </w:r>
      <w:r w:rsidR="00A247E7" w:rsidRPr="000E1EE0">
        <w:rPr>
          <w:rFonts w:cs="Calibri"/>
        </w:rPr>
        <w:t xml:space="preserve">, </w:t>
      </w:r>
      <w:r w:rsidR="007F4185" w:rsidRPr="000E1EE0">
        <w:rPr>
          <w:rFonts w:cs="Calibri"/>
        </w:rPr>
        <w:t xml:space="preserve">visibility </w:t>
      </w:r>
      <w:r w:rsidR="00DC2A34" w:rsidRPr="000E1EE0">
        <w:rPr>
          <w:rFonts w:cs="Calibri"/>
        </w:rPr>
        <w:t>was</w:t>
      </w:r>
      <w:r w:rsidR="007F4185" w:rsidRPr="000E1EE0">
        <w:rPr>
          <w:rFonts w:cs="Calibri"/>
        </w:rPr>
        <w:t xml:space="preserve"> initially addressed via chair</w:t>
      </w:r>
      <w:r w:rsidR="00B8625C" w:rsidRPr="000E1EE0">
        <w:rPr>
          <w:rFonts w:cs="Calibri"/>
        </w:rPr>
        <w:t xml:space="preserve"> positioning </w:t>
      </w:r>
      <w:r w:rsidR="007F4185" w:rsidRPr="000E1EE0">
        <w:rPr>
          <w:rFonts w:cs="Calibri"/>
        </w:rPr>
        <w:t xml:space="preserve">in the pre-class </w:t>
      </w:r>
      <w:r w:rsidR="00B8625C" w:rsidRPr="000E1EE0">
        <w:rPr>
          <w:rFonts w:cs="Calibri"/>
        </w:rPr>
        <w:t xml:space="preserve">Zoom session. </w:t>
      </w:r>
      <w:r w:rsidR="00347FB0" w:rsidRPr="000E1EE0">
        <w:rPr>
          <w:rFonts w:cs="Calibri"/>
        </w:rPr>
        <w:t xml:space="preserve">Additionally, </w:t>
      </w:r>
      <w:r w:rsidR="001A324D" w:rsidRPr="000E1EE0">
        <w:rPr>
          <w:rFonts w:cs="Calibri"/>
        </w:rPr>
        <w:t>interviews and observations</w:t>
      </w:r>
      <w:r w:rsidR="00193473" w:rsidRPr="000E1EE0">
        <w:rPr>
          <w:rFonts w:cs="Calibri"/>
        </w:rPr>
        <w:t xml:space="preserve"> </w:t>
      </w:r>
      <w:r w:rsidR="001A324D" w:rsidRPr="000E1EE0">
        <w:rPr>
          <w:rFonts w:cs="Calibri"/>
        </w:rPr>
        <w:t>noted</w:t>
      </w:r>
      <w:r w:rsidR="00193473" w:rsidRPr="000E1EE0">
        <w:rPr>
          <w:rFonts w:cs="Calibri"/>
        </w:rPr>
        <w:t xml:space="preserve"> </w:t>
      </w:r>
      <w:r w:rsidR="00CA393F" w:rsidRPr="000E1EE0">
        <w:rPr>
          <w:rFonts w:cs="Calibri"/>
        </w:rPr>
        <w:t>four</w:t>
      </w:r>
      <w:r w:rsidR="001734DA" w:rsidRPr="000E1EE0">
        <w:rPr>
          <w:rFonts w:cs="Calibri"/>
        </w:rPr>
        <w:t xml:space="preserve"> simple adap</w:t>
      </w:r>
      <w:r w:rsidR="00347FB0" w:rsidRPr="000E1EE0">
        <w:rPr>
          <w:rFonts w:cs="Calibri"/>
        </w:rPr>
        <w:t>ta</w:t>
      </w:r>
      <w:r w:rsidR="001734DA" w:rsidRPr="000E1EE0">
        <w:rPr>
          <w:rFonts w:cs="Calibri"/>
        </w:rPr>
        <w:t xml:space="preserve">tions to maximise </w:t>
      </w:r>
      <w:r w:rsidR="000D4C31">
        <w:rPr>
          <w:rFonts w:cs="Calibri"/>
        </w:rPr>
        <w:t>yoga teacher</w:t>
      </w:r>
      <w:r w:rsidR="008D6147" w:rsidRPr="000E1EE0">
        <w:rPr>
          <w:rFonts w:cs="Calibri"/>
        </w:rPr>
        <w:t xml:space="preserve"> </w:t>
      </w:r>
      <w:r w:rsidR="001734DA" w:rsidRPr="000E1EE0">
        <w:rPr>
          <w:rFonts w:cs="Calibri"/>
        </w:rPr>
        <w:t>visibility</w:t>
      </w:r>
      <w:r w:rsidR="00193473" w:rsidRPr="000E1EE0">
        <w:rPr>
          <w:rFonts w:cs="Calibri"/>
        </w:rPr>
        <w:t xml:space="preserve"> through </w:t>
      </w:r>
      <w:r w:rsidR="005A346A" w:rsidRPr="000E1EE0">
        <w:rPr>
          <w:rFonts w:cs="Calibri"/>
        </w:rPr>
        <w:t xml:space="preserve">environmental and </w:t>
      </w:r>
      <w:r w:rsidR="007F59AC" w:rsidRPr="000E1EE0">
        <w:rPr>
          <w:rFonts w:cs="Calibri"/>
        </w:rPr>
        <w:t>clothing choice</w:t>
      </w:r>
      <w:r w:rsidR="001734DA" w:rsidRPr="000E1EE0">
        <w:rPr>
          <w:rFonts w:cs="Calibri"/>
        </w:rPr>
        <w:t xml:space="preserve">. Firstly, </w:t>
      </w:r>
      <w:r w:rsidR="00F33E44">
        <w:rPr>
          <w:rFonts w:cs="Calibri"/>
        </w:rPr>
        <w:t xml:space="preserve">teachers </w:t>
      </w:r>
      <w:r w:rsidR="007D1699" w:rsidRPr="000E1EE0">
        <w:rPr>
          <w:rFonts w:cs="Calibri"/>
        </w:rPr>
        <w:t xml:space="preserve">needed to stand out from their </w:t>
      </w:r>
      <w:r w:rsidR="001734DA" w:rsidRPr="000E1EE0">
        <w:rPr>
          <w:rFonts w:cs="Calibri"/>
        </w:rPr>
        <w:t>background</w:t>
      </w:r>
      <w:r w:rsidR="00617CD6" w:rsidRPr="000E1EE0">
        <w:rPr>
          <w:rFonts w:cs="Calibri"/>
        </w:rPr>
        <w:t xml:space="preserve">, </w:t>
      </w:r>
      <w:r w:rsidR="001734DA" w:rsidRPr="000E1EE0">
        <w:rPr>
          <w:rFonts w:cs="Calibri"/>
        </w:rPr>
        <w:t xml:space="preserve">with some </w:t>
      </w:r>
      <w:r w:rsidR="00F33E44">
        <w:rPr>
          <w:rFonts w:cs="Calibri"/>
        </w:rPr>
        <w:t xml:space="preserve">teachers </w:t>
      </w:r>
      <w:r w:rsidR="001734DA" w:rsidRPr="000E1EE0">
        <w:rPr>
          <w:rFonts w:cs="Calibri"/>
        </w:rPr>
        <w:t xml:space="preserve">hanging a plain sheet </w:t>
      </w:r>
      <w:r w:rsidR="000D50C8" w:rsidRPr="000E1EE0">
        <w:rPr>
          <w:rFonts w:cs="Calibri"/>
        </w:rPr>
        <w:t xml:space="preserve">or screen </w:t>
      </w:r>
      <w:r w:rsidR="001734DA" w:rsidRPr="000E1EE0">
        <w:rPr>
          <w:rFonts w:cs="Calibri"/>
        </w:rPr>
        <w:t xml:space="preserve">on the wall behind them. Secondly, the colour of their clothing needed to contrast with the background. Thirdly, their foot position needed to be clearly visible on the floor, achieved by using a contrasting coloured yoga mat. Fourthly, </w:t>
      </w:r>
      <w:r w:rsidR="00F33E44">
        <w:rPr>
          <w:rFonts w:cs="Calibri"/>
        </w:rPr>
        <w:t xml:space="preserve">teachers </w:t>
      </w:r>
      <w:r w:rsidR="001734DA" w:rsidRPr="000E1EE0">
        <w:rPr>
          <w:rFonts w:cs="Calibri"/>
        </w:rPr>
        <w:t>needed to be well lit from the front and side, with many purchasing free-standing studio-style lamps to supplement in situ overhead lighting</w:t>
      </w:r>
      <w:r w:rsidR="00564104" w:rsidRPr="000E1EE0">
        <w:rPr>
          <w:rFonts w:cs="Calibri"/>
        </w:rPr>
        <w:t>:</w:t>
      </w:r>
    </w:p>
    <w:p w14:paraId="12F0DC31" w14:textId="55950259" w:rsidR="001734DA" w:rsidRPr="000E1EE0" w:rsidRDefault="00564104" w:rsidP="00E96C16">
      <w:pPr>
        <w:pStyle w:val="Quote"/>
        <w:spacing w:before="0"/>
        <w:rPr>
          <w:rFonts w:cs="Calibri"/>
          <w:color w:val="auto"/>
        </w:rPr>
      </w:pPr>
      <w:r w:rsidRPr="000E1EE0">
        <w:rPr>
          <w:rFonts w:cs="Calibri"/>
          <w:color w:val="auto"/>
        </w:rPr>
        <w:t>'I got myself a portable blue screen which was really cheap. And I also found you got to look at the contrast as well, so that’s why I have two mats on the floor. It</w:t>
      </w:r>
      <w:r w:rsidR="000D50C8" w:rsidRPr="000E1EE0">
        <w:rPr>
          <w:rFonts w:cs="Calibri"/>
          <w:color w:val="auto"/>
        </w:rPr>
        <w:t>’</w:t>
      </w:r>
      <w:r w:rsidRPr="000E1EE0">
        <w:rPr>
          <w:rFonts w:cs="Calibri"/>
          <w:color w:val="auto"/>
        </w:rPr>
        <w:t>s just things you just never thought you’d need</w:t>
      </w:r>
      <w:r w:rsidR="00DE6B3C" w:rsidRPr="000E1EE0">
        <w:rPr>
          <w:rFonts w:cs="Calibri"/>
          <w:color w:val="auto"/>
        </w:rPr>
        <w:t>.’</w:t>
      </w:r>
      <w:r w:rsidR="00D52B20">
        <w:rPr>
          <w:rFonts w:cs="Calibri"/>
          <w:color w:val="auto"/>
        </w:rPr>
        <w:t xml:space="preserve"> </w:t>
      </w:r>
      <w:r w:rsidR="00D52B20" w:rsidRPr="00862C13">
        <w:rPr>
          <w:rFonts w:cs="Calibri"/>
          <w:i w:val="0"/>
          <w:iCs w:val="0"/>
          <w:color w:val="auto"/>
        </w:rPr>
        <w:t xml:space="preserve">Yoga </w:t>
      </w:r>
      <w:r w:rsidR="00D52B20">
        <w:rPr>
          <w:rFonts w:cs="Calibri"/>
          <w:i w:val="0"/>
          <w:iCs w:val="0"/>
          <w:color w:val="auto"/>
        </w:rPr>
        <w:t>teacher 8</w:t>
      </w:r>
    </w:p>
    <w:p w14:paraId="3D3BF986" w14:textId="1749A0DE" w:rsidR="001734DA" w:rsidRPr="000E1EE0" w:rsidRDefault="001734DA" w:rsidP="00E96C16">
      <w:pPr>
        <w:spacing w:after="120" w:line="240" w:lineRule="auto"/>
        <w:rPr>
          <w:rFonts w:cs="Calibri"/>
        </w:rPr>
      </w:pPr>
      <w:r w:rsidRPr="000E1EE0">
        <w:rPr>
          <w:rFonts w:cs="Calibri"/>
        </w:rPr>
        <w:t xml:space="preserve">Clothing choice further impacted </w:t>
      </w:r>
      <w:r w:rsidR="000D4C31">
        <w:rPr>
          <w:rFonts w:cs="Calibri"/>
        </w:rPr>
        <w:t>teacher</w:t>
      </w:r>
      <w:r w:rsidRPr="000E1EE0">
        <w:rPr>
          <w:rFonts w:cs="Calibri"/>
        </w:rPr>
        <w:t xml:space="preserve">s’ positional information. Visibility was enhanced when </w:t>
      </w:r>
      <w:r w:rsidR="00F33E44">
        <w:rPr>
          <w:rFonts w:cs="Calibri"/>
        </w:rPr>
        <w:t xml:space="preserve">teachers </w:t>
      </w:r>
      <w:r w:rsidRPr="000E1EE0">
        <w:rPr>
          <w:rFonts w:cs="Calibri"/>
        </w:rPr>
        <w:t xml:space="preserve">wore contrasting, light coloured clothing on the upper and lower body; </w:t>
      </w:r>
      <w:r w:rsidR="002C14B8" w:rsidRPr="000E1EE0">
        <w:rPr>
          <w:rFonts w:cs="Calibri"/>
        </w:rPr>
        <w:t xml:space="preserve">conversely, </w:t>
      </w:r>
      <w:r w:rsidRPr="000E1EE0">
        <w:rPr>
          <w:rFonts w:cs="Calibri"/>
        </w:rPr>
        <w:t xml:space="preserve">observations noted monotone dark clothing </w:t>
      </w:r>
      <w:r w:rsidR="008A6136" w:rsidRPr="000E1EE0">
        <w:rPr>
          <w:rFonts w:cs="Calibri"/>
        </w:rPr>
        <w:t>reduced</w:t>
      </w:r>
      <w:r w:rsidRPr="000E1EE0">
        <w:rPr>
          <w:rFonts w:cs="Calibri"/>
        </w:rPr>
        <w:t xml:space="preserve"> positional information </w:t>
      </w:r>
      <w:r w:rsidR="008A6136" w:rsidRPr="000E1EE0">
        <w:rPr>
          <w:rFonts w:cs="Calibri"/>
        </w:rPr>
        <w:t xml:space="preserve">of the </w:t>
      </w:r>
      <w:r w:rsidR="000362D6" w:rsidRPr="000E1EE0">
        <w:rPr>
          <w:rFonts w:cs="Calibri"/>
        </w:rPr>
        <w:t xml:space="preserve">trunk </w:t>
      </w:r>
      <w:r w:rsidR="000E4A3C" w:rsidRPr="000E1EE0">
        <w:rPr>
          <w:rFonts w:cs="Calibri"/>
        </w:rPr>
        <w:t xml:space="preserve">(from  shoulder to </w:t>
      </w:r>
      <w:r w:rsidR="00F74A26">
        <w:rPr>
          <w:rFonts w:cs="Calibri"/>
        </w:rPr>
        <w:t>upper thigh</w:t>
      </w:r>
      <w:r w:rsidR="000E4A3C" w:rsidRPr="000E1EE0">
        <w:rPr>
          <w:rFonts w:cs="Calibri"/>
        </w:rPr>
        <w:t xml:space="preserve"> region)</w:t>
      </w:r>
      <w:r w:rsidRPr="000E1EE0">
        <w:rPr>
          <w:rFonts w:cs="Calibri"/>
        </w:rPr>
        <w:t xml:space="preserve"> in both seated and standing positions. Furthermore, clothing </w:t>
      </w:r>
      <w:r w:rsidR="00820741" w:rsidRPr="000E1EE0">
        <w:rPr>
          <w:rFonts w:cs="Calibri"/>
        </w:rPr>
        <w:t>that was</w:t>
      </w:r>
      <w:r w:rsidRPr="000E1EE0">
        <w:rPr>
          <w:rFonts w:cs="Calibri"/>
        </w:rPr>
        <w:t xml:space="preserve"> closer fitting </w:t>
      </w:r>
      <w:r w:rsidR="00820741" w:rsidRPr="000E1EE0">
        <w:rPr>
          <w:rFonts w:cs="Calibri"/>
        </w:rPr>
        <w:t xml:space="preserve">provided better </w:t>
      </w:r>
      <w:r w:rsidRPr="000E1EE0">
        <w:rPr>
          <w:rFonts w:cs="Calibri"/>
        </w:rPr>
        <w:t xml:space="preserve">positional information of </w:t>
      </w:r>
      <w:r w:rsidR="000D4C31">
        <w:rPr>
          <w:rFonts w:cs="Calibri"/>
        </w:rPr>
        <w:t xml:space="preserve"> a teacher</w:t>
      </w:r>
      <w:r w:rsidRPr="000E1EE0">
        <w:rPr>
          <w:rFonts w:cs="Calibri"/>
        </w:rPr>
        <w:t>’s arms and legs</w:t>
      </w:r>
      <w:r w:rsidR="00820741" w:rsidRPr="000E1EE0">
        <w:rPr>
          <w:rFonts w:cs="Calibri"/>
        </w:rPr>
        <w:t xml:space="preserve"> than looser clothing</w:t>
      </w:r>
      <w:r w:rsidRPr="000E1EE0">
        <w:rPr>
          <w:rFonts w:cs="Calibri"/>
        </w:rPr>
        <w:t xml:space="preserve">. </w:t>
      </w:r>
    </w:p>
    <w:p w14:paraId="664DA34B" w14:textId="7E6286E2" w:rsidR="00E40A7C" w:rsidRPr="000E1EE0" w:rsidRDefault="00C4288C" w:rsidP="00E96C16">
      <w:pPr>
        <w:spacing w:after="120" w:line="240" w:lineRule="auto"/>
        <w:rPr>
          <w:rFonts w:cs="Calibri"/>
        </w:rPr>
      </w:pPr>
      <w:r w:rsidRPr="000E1EE0">
        <w:rPr>
          <w:rFonts w:cs="Calibri"/>
        </w:rPr>
        <w:t xml:space="preserve">Positional visibility was further enhanced by </w:t>
      </w:r>
      <w:r w:rsidR="00753F93" w:rsidRPr="000E1EE0">
        <w:rPr>
          <w:rFonts w:cs="Calibri"/>
        </w:rPr>
        <w:t>adap</w:t>
      </w:r>
      <w:r w:rsidR="00B22DFB" w:rsidRPr="000E1EE0">
        <w:rPr>
          <w:rFonts w:cs="Calibri"/>
        </w:rPr>
        <w:t>ta</w:t>
      </w:r>
      <w:r w:rsidR="00753F93" w:rsidRPr="000E1EE0">
        <w:rPr>
          <w:rFonts w:cs="Calibri"/>
        </w:rPr>
        <w:t xml:space="preserve">tions to counter the </w:t>
      </w:r>
      <w:r w:rsidR="0095215C" w:rsidRPr="000E1EE0">
        <w:rPr>
          <w:rFonts w:cs="Calibri"/>
        </w:rPr>
        <w:t>two-dimensional nature of a computer screen</w:t>
      </w:r>
      <w:r w:rsidR="00A84C30" w:rsidRPr="000E1EE0">
        <w:rPr>
          <w:rFonts w:cs="Calibri"/>
        </w:rPr>
        <w:t xml:space="preserve">. This was </w:t>
      </w:r>
      <w:r w:rsidR="00753F93" w:rsidRPr="000E1EE0">
        <w:rPr>
          <w:rFonts w:cs="Calibri"/>
        </w:rPr>
        <w:t xml:space="preserve">achieved by the </w:t>
      </w:r>
      <w:r w:rsidR="000D4C31">
        <w:rPr>
          <w:rFonts w:cs="Calibri"/>
        </w:rPr>
        <w:t>yoga teacher</w:t>
      </w:r>
      <w:r w:rsidR="00753F93" w:rsidRPr="000E1EE0">
        <w:rPr>
          <w:rFonts w:cs="Calibri"/>
        </w:rPr>
        <w:t xml:space="preserve"> </w:t>
      </w:r>
      <w:r w:rsidR="00CF5EE5" w:rsidRPr="000E1EE0">
        <w:rPr>
          <w:rFonts w:cs="Calibri"/>
        </w:rPr>
        <w:t>demonstrat</w:t>
      </w:r>
      <w:r w:rsidR="00530560" w:rsidRPr="000E1EE0">
        <w:rPr>
          <w:rFonts w:cs="Calibri"/>
        </w:rPr>
        <w:t>ing</w:t>
      </w:r>
      <w:r w:rsidR="00CF5EE5" w:rsidRPr="000E1EE0">
        <w:rPr>
          <w:rFonts w:cs="Calibri"/>
        </w:rPr>
        <w:t xml:space="preserve"> a posture from </w:t>
      </w:r>
      <w:r w:rsidR="00530560" w:rsidRPr="000E1EE0">
        <w:rPr>
          <w:rFonts w:cs="Calibri"/>
        </w:rPr>
        <w:t>multiple</w:t>
      </w:r>
      <w:r w:rsidR="00CF5EE5" w:rsidRPr="000E1EE0">
        <w:rPr>
          <w:rFonts w:cs="Calibri"/>
        </w:rPr>
        <w:t xml:space="preserve"> angles so participants could better determine </w:t>
      </w:r>
      <w:r w:rsidR="003A0ACD" w:rsidRPr="000E1EE0">
        <w:rPr>
          <w:rFonts w:cs="Calibri"/>
        </w:rPr>
        <w:t xml:space="preserve">limb and torso placement: </w:t>
      </w:r>
    </w:p>
    <w:p w14:paraId="64E0792F" w14:textId="76F7A8DD" w:rsidR="005E22CD" w:rsidRPr="000E1EE0" w:rsidRDefault="005E22CD" w:rsidP="00E96C16">
      <w:pPr>
        <w:pStyle w:val="Quote"/>
        <w:spacing w:before="0"/>
        <w:rPr>
          <w:rFonts w:cs="Calibri"/>
          <w:color w:val="auto"/>
        </w:rPr>
      </w:pPr>
      <w:r w:rsidRPr="000E1EE0">
        <w:rPr>
          <w:rFonts w:cs="Calibri"/>
          <w:color w:val="auto"/>
        </w:rPr>
        <w:t>'I also tell them I’m going to move around a lot, “I don't expect you to keep moving around, but I’m going to move my chair forward/back, I’m going to demonstrate some stuff on the side so you can see what’s happening</w:t>
      </w:r>
      <w:r w:rsidR="00284396" w:rsidRPr="000E1EE0">
        <w:rPr>
          <w:rFonts w:cs="Calibri"/>
          <w:color w:val="auto"/>
        </w:rPr>
        <w:t>”.’</w:t>
      </w:r>
      <w:r w:rsidRPr="000E1EE0">
        <w:rPr>
          <w:rFonts w:cs="Calibri"/>
          <w:color w:val="auto"/>
        </w:rPr>
        <w:t xml:space="preserve"> </w:t>
      </w:r>
      <w:r w:rsidR="00D52B20" w:rsidRPr="00862C13">
        <w:rPr>
          <w:rFonts w:cs="Calibri"/>
          <w:i w:val="0"/>
          <w:iCs w:val="0"/>
          <w:color w:val="auto"/>
        </w:rPr>
        <w:t xml:space="preserve">Yoga </w:t>
      </w:r>
      <w:r w:rsidR="00D52B20">
        <w:rPr>
          <w:rFonts w:cs="Calibri"/>
          <w:i w:val="0"/>
          <w:iCs w:val="0"/>
          <w:color w:val="auto"/>
        </w:rPr>
        <w:t>teacher 8</w:t>
      </w:r>
    </w:p>
    <w:p w14:paraId="11C7D9D0" w14:textId="77777777" w:rsidR="005E22CD" w:rsidRPr="000E1EE0" w:rsidRDefault="005E22CD" w:rsidP="00E96C16">
      <w:pPr>
        <w:spacing w:after="120" w:line="240" w:lineRule="auto"/>
        <w:rPr>
          <w:rFonts w:cs="Calibri"/>
        </w:rPr>
      </w:pPr>
    </w:p>
    <w:p w14:paraId="13270471" w14:textId="444B5C3C" w:rsidR="004919C1" w:rsidRPr="000E1EE0" w:rsidRDefault="004919C1" w:rsidP="00E96C16">
      <w:pPr>
        <w:pStyle w:val="Heading2"/>
        <w:spacing w:line="240" w:lineRule="auto"/>
        <w:rPr>
          <w:rFonts w:eastAsia="Aptos" w:cs="Calibri"/>
        </w:rPr>
      </w:pPr>
      <w:r w:rsidRPr="000E1EE0">
        <w:rPr>
          <w:rFonts w:cs="Calibri"/>
          <w:szCs w:val="24"/>
        </w:rPr>
        <w:t>Discussion</w:t>
      </w:r>
    </w:p>
    <w:p w14:paraId="1EEFA957" w14:textId="2C22D08C" w:rsidR="00B23BEF" w:rsidRDefault="006C0935" w:rsidP="00E96C16">
      <w:pPr>
        <w:spacing w:after="120" w:line="240" w:lineRule="auto"/>
        <w:rPr>
          <w:rFonts w:cs="Calibri"/>
        </w:rPr>
      </w:pPr>
      <w:r w:rsidRPr="000E1EE0">
        <w:rPr>
          <w:rFonts w:cs="Calibri"/>
        </w:rPr>
        <w:t xml:space="preserve">Yoga, by nature, is an adaptable practice </w:t>
      </w:r>
      <w:r w:rsidR="00BB6AAA">
        <w:rPr>
          <w:rFonts w:cs="Calibri"/>
          <w:noProof/>
        </w:rPr>
        <w:t>[</w:t>
      </w:r>
      <w:r w:rsidR="001864DE">
        <w:rPr>
          <w:rFonts w:cs="Calibri"/>
          <w:noProof/>
        </w:rPr>
        <w:t>10</w:t>
      </w:r>
      <w:r w:rsidR="00BB6AAA">
        <w:rPr>
          <w:rFonts w:cs="Calibri"/>
          <w:noProof/>
        </w:rPr>
        <w:t>]</w:t>
      </w:r>
      <w:r w:rsidRPr="000E1EE0">
        <w:rPr>
          <w:rFonts w:cs="Calibri"/>
        </w:rPr>
        <w:t xml:space="preserve">. However, both older adult and multimorbid cohorts bring to a yoga class aspects of health and ageing not necessarily covered in basic yoga training </w:t>
      </w:r>
      <w:r w:rsidR="00BB6AAA">
        <w:rPr>
          <w:rFonts w:cs="Calibri"/>
          <w:noProof/>
        </w:rPr>
        <w:t>[</w:t>
      </w:r>
      <w:r w:rsidR="001864DE">
        <w:rPr>
          <w:rFonts w:cs="Calibri"/>
          <w:noProof/>
        </w:rPr>
        <w:t>27</w:t>
      </w:r>
      <w:r w:rsidR="00BB6AAA">
        <w:rPr>
          <w:rFonts w:cs="Calibri"/>
          <w:noProof/>
        </w:rPr>
        <w:t>]</w:t>
      </w:r>
      <w:r>
        <w:rPr>
          <w:rFonts w:cs="Calibri"/>
        </w:rPr>
        <w:t xml:space="preserve">. </w:t>
      </w:r>
      <w:r w:rsidR="00CE6CD9" w:rsidRPr="000E1EE0">
        <w:rPr>
          <w:rFonts w:cs="Calibri"/>
        </w:rPr>
        <w:t>Th</w:t>
      </w:r>
      <w:r w:rsidR="00CE6CD9">
        <w:rPr>
          <w:rFonts w:cs="Calibri"/>
        </w:rPr>
        <w:t>is paper</w:t>
      </w:r>
      <w:r w:rsidR="00CE6CD9" w:rsidRPr="000E1EE0">
        <w:rPr>
          <w:rFonts w:cs="Calibri"/>
        </w:rPr>
        <w:t xml:space="preserve"> </w:t>
      </w:r>
      <w:r w:rsidR="008A7F2E">
        <w:rPr>
          <w:rFonts w:cs="Calibri"/>
        </w:rPr>
        <w:t>presents</w:t>
      </w:r>
      <w:r w:rsidR="00321751" w:rsidRPr="000E1EE0">
        <w:rPr>
          <w:rFonts w:cs="Calibri"/>
        </w:rPr>
        <w:t xml:space="preserve"> a teaching exemplar for </w:t>
      </w:r>
      <w:r w:rsidR="00FC1DFD" w:rsidRPr="000E1EE0">
        <w:rPr>
          <w:rFonts w:cs="Calibri"/>
        </w:rPr>
        <w:t xml:space="preserve">optimising </w:t>
      </w:r>
      <w:r w:rsidR="008A7F2E">
        <w:rPr>
          <w:rFonts w:cs="Calibri"/>
        </w:rPr>
        <w:t>the</w:t>
      </w:r>
      <w:r w:rsidR="008A7F2E" w:rsidRPr="008A7F2E">
        <w:rPr>
          <w:rFonts w:cs="Calibri"/>
        </w:rPr>
        <w:t xml:space="preserve"> safe and inclusi</w:t>
      </w:r>
      <w:r w:rsidR="008A7F2E">
        <w:rPr>
          <w:rFonts w:cs="Calibri"/>
        </w:rPr>
        <w:t>ve</w:t>
      </w:r>
      <w:r w:rsidR="008A7F2E" w:rsidRPr="008A7F2E">
        <w:rPr>
          <w:rFonts w:cs="Calibri"/>
        </w:rPr>
        <w:t xml:space="preserve"> </w:t>
      </w:r>
      <w:r w:rsidR="00321751" w:rsidRPr="000E1EE0">
        <w:rPr>
          <w:rFonts w:cs="Calibri"/>
        </w:rPr>
        <w:t>delivery of chair-based yoga</w:t>
      </w:r>
      <w:r w:rsidR="006D7697" w:rsidRPr="000E1EE0">
        <w:rPr>
          <w:rFonts w:cs="Calibri"/>
        </w:rPr>
        <w:t xml:space="preserve"> to older adults</w:t>
      </w:r>
      <w:r w:rsidR="002E3B7E">
        <w:rPr>
          <w:rFonts w:cs="Calibri"/>
        </w:rPr>
        <w:t xml:space="preserve"> with multiple long term hea</w:t>
      </w:r>
      <w:r w:rsidR="00F6618E">
        <w:rPr>
          <w:rFonts w:cs="Calibri"/>
        </w:rPr>
        <w:t>l</w:t>
      </w:r>
      <w:r w:rsidR="002E3B7E">
        <w:rPr>
          <w:rFonts w:cs="Calibri"/>
        </w:rPr>
        <w:t>th conditions</w:t>
      </w:r>
      <w:r w:rsidR="00E27A5A" w:rsidRPr="000E1EE0">
        <w:rPr>
          <w:rFonts w:cs="Calibri"/>
        </w:rPr>
        <w:t xml:space="preserve">, based on the experiences of yoga </w:t>
      </w:r>
      <w:r w:rsidR="00F33E44">
        <w:rPr>
          <w:rFonts w:cs="Calibri"/>
        </w:rPr>
        <w:t xml:space="preserve">teachers </w:t>
      </w:r>
      <w:r w:rsidR="00E27A5A" w:rsidRPr="000E1EE0">
        <w:rPr>
          <w:rFonts w:cs="Calibri"/>
        </w:rPr>
        <w:t>and participants from the GYY trial</w:t>
      </w:r>
      <w:r w:rsidR="00321751" w:rsidRPr="000E1EE0">
        <w:rPr>
          <w:rFonts w:cs="Calibri"/>
        </w:rPr>
        <w:t>.</w:t>
      </w:r>
      <w:r w:rsidR="00AA5A3E" w:rsidRPr="000E1EE0">
        <w:rPr>
          <w:rFonts w:cs="Calibri"/>
        </w:rPr>
        <w:t xml:space="preserve"> </w:t>
      </w:r>
      <w:r w:rsidR="00A26FE6" w:rsidRPr="000E1EE0">
        <w:rPr>
          <w:rFonts w:cs="Calibri"/>
        </w:rPr>
        <w:t>Synthesised q</w:t>
      </w:r>
      <w:r w:rsidR="00867712" w:rsidRPr="000E1EE0">
        <w:rPr>
          <w:rFonts w:cs="Calibri"/>
        </w:rPr>
        <w:t xml:space="preserve">ualitative feedback </w:t>
      </w:r>
      <w:r w:rsidR="001216BE">
        <w:rPr>
          <w:rFonts w:cs="Calibri"/>
        </w:rPr>
        <w:t xml:space="preserve">has </w:t>
      </w:r>
      <w:r w:rsidR="00A1357D">
        <w:rPr>
          <w:rFonts w:cs="Calibri"/>
        </w:rPr>
        <w:t>informed</w:t>
      </w:r>
      <w:r w:rsidR="00CF3E92" w:rsidRPr="000E1EE0">
        <w:rPr>
          <w:rFonts w:cs="Calibri"/>
        </w:rPr>
        <w:t xml:space="preserve"> </w:t>
      </w:r>
      <w:r w:rsidR="001216BE">
        <w:rPr>
          <w:rFonts w:cs="Calibri"/>
        </w:rPr>
        <w:t xml:space="preserve">a </w:t>
      </w:r>
      <w:r w:rsidR="00FD5B14" w:rsidRPr="000E1EE0">
        <w:rPr>
          <w:rFonts w:cs="Calibri"/>
        </w:rPr>
        <w:t>21</w:t>
      </w:r>
      <w:r w:rsidR="00C24AF1">
        <w:rPr>
          <w:rFonts w:cs="Calibri"/>
        </w:rPr>
        <w:t>-</w:t>
      </w:r>
      <w:r w:rsidR="001216BE" w:rsidRPr="000E1EE0">
        <w:rPr>
          <w:rFonts w:cs="Calibri"/>
        </w:rPr>
        <w:t>item</w:t>
      </w:r>
      <w:r w:rsidR="001216BE">
        <w:rPr>
          <w:rFonts w:cs="Calibri"/>
        </w:rPr>
        <w:t xml:space="preserve"> list</w:t>
      </w:r>
      <w:r w:rsidR="001216BE" w:rsidRPr="000E1EE0">
        <w:rPr>
          <w:rFonts w:cs="Calibri"/>
        </w:rPr>
        <w:t xml:space="preserve"> </w:t>
      </w:r>
      <w:r w:rsidR="005E5E63" w:rsidRPr="000E1EE0">
        <w:rPr>
          <w:rFonts w:cs="Calibri"/>
        </w:rPr>
        <w:t>cover</w:t>
      </w:r>
      <w:r w:rsidR="001F1477" w:rsidRPr="000E1EE0">
        <w:rPr>
          <w:rFonts w:cs="Calibri"/>
        </w:rPr>
        <w:t>ing</w:t>
      </w:r>
      <w:r w:rsidR="00172F73" w:rsidRPr="000E1EE0">
        <w:rPr>
          <w:rFonts w:cs="Calibri"/>
        </w:rPr>
        <w:t xml:space="preserve"> broad aspect</w:t>
      </w:r>
      <w:r w:rsidR="00F44807" w:rsidRPr="000E1EE0">
        <w:rPr>
          <w:rFonts w:cs="Calibri"/>
        </w:rPr>
        <w:t>s</w:t>
      </w:r>
      <w:r w:rsidR="00172F73" w:rsidRPr="000E1EE0">
        <w:rPr>
          <w:rFonts w:cs="Calibri"/>
        </w:rPr>
        <w:t xml:space="preserve"> of face-to-face and online </w:t>
      </w:r>
      <w:r w:rsidR="00172B8D" w:rsidRPr="000E1EE0">
        <w:rPr>
          <w:rFonts w:cs="Calibri"/>
        </w:rPr>
        <w:t>teaching</w:t>
      </w:r>
      <w:r w:rsidR="00172F73" w:rsidRPr="000E1EE0">
        <w:rPr>
          <w:rFonts w:cs="Calibri"/>
        </w:rPr>
        <w:t xml:space="preserve">, including </w:t>
      </w:r>
      <w:r w:rsidR="00172B8D" w:rsidRPr="000E1EE0">
        <w:rPr>
          <w:rFonts w:cs="Calibri"/>
        </w:rPr>
        <w:t xml:space="preserve">class delivery, </w:t>
      </w:r>
      <w:r w:rsidR="009A324D" w:rsidRPr="000E1EE0">
        <w:rPr>
          <w:rFonts w:cs="Calibri"/>
        </w:rPr>
        <w:t>yoga content, teaching style, communication adaptations, and visibility</w:t>
      </w:r>
      <w:r w:rsidR="00274115" w:rsidRPr="000E1EE0">
        <w:rPr>
          <w:rFonts w:cs="Calibri"/>
        </w:rPr>
        <w:t xml:space="preserve">. </w:t>
      </w:r>
    </w:p>
    <w:p w14:paraId="5AEC642A" w14:textId="77777777" w:rsidR="002C00C4" w:rsidRDefault="009E66DC" w:rsidP="00E96C16">
      <w:pPr>
        <w:spacing w:line="240" w:lineRule="auto"/>
        <w:rPr>
          <w:rFonts w:cs="Calibri"/>
        </w:rPr>
      </w:pPr>
      <w:r>
        <w:t>Paramount to the delivery of yoga for older adults is safety. While e</w:t>
      </w:r>
      <w:r w:rsidRPr="000E1EE0">
        <w:rPr>
          <w:rFonts w:cs="Calibri"/>
        </w:rPr>
        <w:t xml:space="preserve">vidence presents yoga as a safe form of exercise </w:t>
      </w:r>
      <w:r w:rsidR="00BB6AAA">
        <w:rPr>
          <w:rFonts w:cs="Calibri"/>
          <w:noProof/>
        </w:rPr>
        <w:t>[</w:t>
      </w:r>
      <w:r w:rsidR="001864DE">
        <w:rPr>
          <w:rFonts w:cs="Calibri"/>
          <w:noProof/>
        </w:rPr>
        <w:t>22</w:t>
      </w:r>
      <w:r w:rsidR="00BB6AAA">
        <w:rPr>
          <w:rFonts w:cs="Calibri"/>
          <w:noProof/>
        </w:rPr>
        <w:t>]</w:t>
      </w:r>
      <w:r>
        <w:t xml:space="preserve">, </w:t>
      </w:r>
      <w:r w:rsidRPr="000E1EE0">
        <w:rPr>
          <w:rFonts w:cs="Calibri"/>
        </w:rPr>
        <w:t xml:space="preserve">yoga-related injuries are highest in the older adult age group </w:t>
      </w:r>
      <w:r w:rsidR="00BB6AAA">
        <w:rPr>
          <w:rFonts w:cs="Calibri"/>
          <w:noProof/>
        </w:rPr>
        <w:t>[</w:t>
      </w:r>
      <w:r w:rsidR="001864DE">
        <w:rPr>
          <w:rFonts w:cs="Calibri"/>
          <w:noProof/>
        </w:rPr>
        <w:t>40</w:t>
      </w:r>
      <w:r w:rsidR="00BB6AAA">
        <w:rPr>
          <w:rFonts w:cs="Calibri"/>
          <w:noProof/>
        </w:rPr>
        <w:t>]</w:t>
      </w:r>
      <w:r>
        <w:rPr>
          <w:rFonts w:cs="Calibri"/>
        </w:rPr>
        <w:t>. As many</w:t>
      </w:r>
      <w:r w:rsidRPr="000E1EE0">
        <w:rPr>
          <w:rFonts w:cs="Calibri"/>
        </w:rPr>
        <w:t xml:space="preserve"> older adults com</w:t>
      </w:r>
      <w:r>
        <w:rPr>
          <w:rFonts w:cs="Calibri"/>
        </w:rPr>
        <w:t>e</w:t>
      </w:r>
      <w:r w:rsidRPr="000E1EE0">
        <w:rPr>
          <w:rFonts w:cs="Calibri"/>
        </w:rPr>
        <w:t xml:space="preserve"> to yoga from a sedentary lifestyle </w:t>
      </w:r>
      <w:r w:rsidR="00BB6AAA">
        <w:rPr>
          <w:rFonts w:cs="Calibri"/>
          <w:noProof/>
        </w:rPr>
        <w:t>[</w:t>
      </w:r>
      <w:r w:rsidR="001864DE">
        <w:rPr>
          <w:rFonts w:cs="Calibri"/>
          <w:noProof/>
        </w:rPr>
        <w:t>41</w:t>
      </w:r>
      <w:r w:rsidR="00BB6AAA">
        <w:rPr>
          <w:rFonts w:cs="Calibri"/>
          <w:noProof/>
        </w:rPr>
        <w:t>]</w:t>
      </w:r>
      <w:r>
        <w:rPr>
          <w:rFonts w:cs="Calibri"/>
        </w:rPr>
        <w:t>,</w:t>
      </w:r>
      <w:r w:rsidRPr="000E1EE0">
        <w:rPr>
          <w:rFonts w:cs="Calibri"/>
        </w:rPr>
        <w:t xml:space="preserve"> even relatively simple movements may be challenging or unsafe </w:t>
      </w:r>
      <w:r w:rsidR="00BB6AAA">
        <w:rPr>
          <w:rFonts w:cs="Calibri"/>
          <w:noProof/>
        </w:rPr>
        <w:t>[</w:t>
      </w:r>
      <w:r w:rsidR="001864DE">
        <w:rPr>
          <w:rFonts w:cs="Calibri"/>
          <w:noProof/>
        </w:rPr>
        <w:t>27</w:t>
      </w:r>
      <w:r w:rsidR="00BB6AAA">
        <w:rPr>
          <w:rFonts w:cs="Calibri"/>
          <w:noProof/>
        </w:rPr>
        <w:t>]</w:t>
      </w:r>
      <w:r w:rsidRPr="000E1EE0">
        <w:rPr>
          <w:rFonts w:cs="Calibri"/>
        </w:rPr>
        <w:t>.</w:t>
      </w:r>
      <w:r>
        <w:rPr>
          <w:rFonts w:cs="Calibri"/>
        </w:rPr>
        <w:t xml:space="preserve"> </w:t>
      </w:r>
      <w:r>
        <w:t>A recent ethnographic study noted that reducing older adults’ risks during yoga requires a high level of p</w:t>
      </w:r>
      <w:r w:rsidRPr="00551689">
        <w:t>edagogical skill</w:t>
      </w:r>
      <w:r>
        <w:t xml:space="preserve">s due to the diverse physical abilities of this age cohort </w:t>
      </w:r>
      <w:r w:rsidR="00BB6AAA">
        <w:rPr>
          <w:noProof/>
        </w:rPr>
        <w:t>[</w:t>
      </w:r>
      <w:r w:rsidR="001864DE">
        <w:rPr>
          <w:noProof/>
        </w:rPr>
        <w:t>42</w:t>
      </w:r>
      <w:r w:rsidR="00BB6AAA">
        <w:rPr>
          <w:noProof/>
        </w:rPr>
        <w:t>]</w:t>
      </w:r>
      <w:r>
        <w:t>. Further modifications associated with the two-dimensional nature inherent to the online</w:t>
      </w:r>
      <w:r w:rsidR="00120A79">
        <w:t xml:space="preserve"> </w:t>
      </w:r>
      <w:r>
        <w:t xml:space="preserve">delivery of yoga were noted from the SAGE trial, investigating yoga for falls reduction in older adults </w:t>
      </w:r>
      <w:r w:rsidR="00BB6AAA">
        <w:rPr>
          <w:noProof/>
        </w:rPr>
        <w:t>[</w:t>
      </w:r>
      <w:r w:rsidR="001864DE">
        <w:rPr>
          <w:noProof/>
        </w:rPr>
        <w:t>24, 43</w:t>
      </w:r>
      <w:r w:rsidR="00BB6AAA">
        <w:rPr>
          <w:noProof/>
        </w:rPr>
        <w:t>]</w:t>
      </w:r>
      <w:r>
        <w:t>.</w:t>
      </w:r>
      <w:r w:rsidRPr="006541FE">
        <w:rPr>
          <w:rFonts w:cs="Calibri"/>
        </w:rPr>
        <w:t xml:space="preserve"> </w:t>
      </w:r>
    </w:p>
    <w:p w14:paraId="118904A1" w14:textId="7EDC715D" w:rsidR="00D8798E" w:rsidRDefault="009E66DC" w:rsidP="00E96C16">
      <w:pPr>
        <w:spacing w:line="240" w:lineRule="auto"/>
        <w:rPr>
          <w:rFonts w:cs="Calibri"/>
        </w:rPr>
      </w:pPr>
      <w:r>
        <w:rPr>
          <w:rFonts w:cs="Calibri"/>
        </w:rPr>
        <w:t xml:space="preserve">The GYY yoga teachers and participants raised multiple items addressing safety, confirming these previous research studies, and highlighting the role of </w:t>
      </w:r>
      <w:r w:rsidRPr="000E1EE0">
        <w:rPr>
          <w:rFonts w:cs="Calibri"/>
        </w:rPr>
        <w:t xml:space="preserve">communication </w:t>
      </w:r>
      <w:r>
        <w:rPr>
          <w:rFonts w:cs="Calibri"/>
        </w:rPr>
        <w:t xml:space="preserve">and </w:t>
      </w:r>
      <w:r w:rsidRPr="000E1EE0">
        <w:rPr>
          <w:rFonts w:cs="Calibri"/>
        </w:rPr>
        <w:t>visibility</w:t>
      </w:r>
      <w:r>
        <w:rPr>
          <w:rFonts w:cs="Calibri"/>
        </w:rPr>
        <w:t xml:space="preserve"> in promoting a safe yoga environment.</w:t>
      </w:r>
      <w:r w:rsidR="002C00C4">
        <w:rPr>
          <w:rFonts w:cs="Calibri"/>
        </w:rPr>
        <w:t xml:space="preserve"> </w:t>
      </w:r>
      <w:r w:rsidR="00D8798E">
        <w:t xml:space="preserve">Notably, safety considerations should precede the first yoga class. The GYY yoga teachers and participants supported the use of </w:t>
      </w:r>
      <w:r w:rsidR="00D8798E" w:rsidRPr="000E1EE0">
        <w:rPr>
          <w:rFonts w:cs="Calibri"/>
        </w:rPr>
        <w:t xml:space="preserve">individual </w:t>
      </w:r>
      <w:r w:rsidR="00D8798E">
        <w:rPr>
          <w:rFonts w:cs="Calibri"/>
        </w:rPr>
        <w:t xml:space="preserve">pre-class </w:t>
      </w:r>
      <w:r w:rsidR="00D8798E" w:rsidRPr="000E1EE0">
        <w:rPr>
          <w:rFonts w:cs="Calibri"/>
        </w:rPr>
        <w:t>session</w:t>
      </w:r>
      <w:r w:rsidR="00D8798E">
        <w:rPr>
          <w:rFonts w:cs="Calibri"/>
        </w:rPr>
        <w:t xml:space="preserve">s to enable teachers to gain the health information </w:t>
      </w:r>
      <w:r w:rsidR="00D8798E">
        <w:t xml:space="preserve">needed to individually tailor class content </w:t>
      </w:r>
      <w:r w:rsidR="00BB6AAA">
        <w:rPr>
          <w:noProof/>
        </w:rPr>
        <w:t>[</w:t>
      </w:r>
      <w:r w:rsidR="001864DE">
        <w:rPr>
          <w:noProof/>
        </w:rPr>
        <w:t>42, 43</w:t>
      </w:r>
      <w:r w:rsidR="00BB6AAA">
        <w:rPr>
          <w:noProof/>
        </w:rPr>
        <w:t>]</w:t>
      </w:r>
      <w:r w:rsidR="00D8798E">
        <w:t xml:space="preserve">. For online yoga delivery, these sessions additionally provide the opportunity to address technology issues, and counter </w:t>
      </w:r>
      <w:r w:rsidR="00D8798E" w:rsidRPr="00B10DD9">
        <w:t xml:space="preserve">visibility and communication restrictions inherent to online delivery </w:t>
      </w:r>
      <w:r w:rsidR="00D8798E">
        <w:t xml:space="preserve">by optimising setup of the home environment and assessing the safety and appropriateness of props </w:t>
      </w:r>
      <w:r w:rsidR="00BB6AAA">
        <w:rPr>
          <w:noProof/>
        </w:rPr>
        <w:t>[</w:t>
      </w:r>
      <w:r w:rsidR="001864DE">
        <w:rPr>
          <w:noProof/>
        </w:rPr>
        <w:t>24, 43</w:t>
      </w:r>
      <w:r w:rsidR="00BB6AAA">
        <w:rPr>
          <w:noProof/>
        </w:rPr>
        <w:t>]</w:t>
      </w:r>
      <w:r w:rsidR="00D8798E">
        <w:t>. Once classes begin, r</w:t>
      </w:r>
      <w:r w:rsidR="00D8798E">
        <w:rPr>
          <w:rFonts w:cs="Calibri"/>
        </w:rPr>
        <w:t xml:space="preserve">elevant communication adaptations </w:t>
      </w:r>
      <w:r w:rsidR="00D8798E">
        <w:t xml:space="preserve">include clear simple instruction </w:t>
      </w:r>
      <w:r w:rsidR="00BB6AAA">
        <w:rPr>
          <w:noProof/>
        </w:rPr>
        <w:t>[</w:t>
      </w:r>
      <w:r w:rsidR="001864DE">
        <w:rPr>
          <w:noProof/>
        </w:rPr>
        <w:t>43, 44</w:t>
      </w:r>
      <w:r w:rsidR="00BB6AAA">
        <w:rPr>
          <w:noProof/>
        </w:rPr>
        <w:t>]</w:t>
      </w:r>
      <w:r w:rsidR="00D8798E">
        <w:t>, a</w:t>
      </w:r>
      <w:r w:rsidR="00D8798E" w:rsidRPr="00E6010C">
        <w:t xml:space="preserve"> </w:t>
      </w:r>
      <w:r w:rsidR="00D8798E">
        <w:t xml:space="preserve">slower pace of delivery </w:t>
      </w:r>
      <w:r w:rsidR="00BB6AAA">
        <w:rPr>
          <w:noProof/>
        </w:rPr>
        <w:t>[</w:t>
      </w:r>
      <w:r w:rsidR="001864DE">
        <w:rPr>
          <w:noProof/>
        </w:rPr>
        <w:t>43</w:t>
      </w:r>
      <w:r w:rsidR="00BB6AAA">
        <w:rPr>
          <w:noProof/>
        </w:rPr>
        <w:t>]</w:t>
      </w:r>
      <w:r w:rsidR="00D8798E">
        <w:t xml:space="preserve">, and the use of individual names </w:t>
      </w:r>
      <w:r w:rsidR="00BB6AAA">
        <w:rPr>
          <w:noProof/>
        </w:rPr>
        <w:t>[</w:t>
      </w:r>
      <w:r w:rsidR="001864DE">
        <w:rPr>
          <w:noProof/>
        </w:rPr>
        <w:t>43</w:t>
      </w:r>
      <w:r w:rsidR="00BB6AAA">
        <w:rPr>
          <w:noProof/>
        </w:rPr>
        <w:t>]</w:t>
      </w:r>
      <w:r w:rsidR="00D8798E">
        <w:rPr>
          <w:rFonts w:cs="Calibri"/>
        </w:rPr>
        <w:t>. Visibility adjustments include enhancing</w:t>
      </w:r>
      <w:r w:rsidR="00D8798E" w:rsidRPr="000E1EE0">
        <w:rPr>
          <w:rFonts w:cs="Calibri"/>
        </w:rPr>
        <w:t xml:space="preserve"> positional information of limb and torso placement</w:t>
      </w:r>
      <w:r w:rsidR="00D8798E">
        <w:rPr>
          <w:rFonts w:cs="Calibri"/>
        </w:rPr>
        <w:t xml:space="preserve">, the area where </w:t>
      </w:r>
      <w:r w:rsidR="00D8798E" w:rsidRPr="000E1EE0">
        <w:rPr>
          <w:rFonts w:cs="Calibri"/>
        </w:rPr>
        <w:t xml:space="preserve">yoga-related injuries most commonly occur </w:t>
      </w:r>
      <w:r w:rsidR="00BB6AAA">
        <w:rPr>
          <w:rFonts w:cs="Calibri"/>
          <w:noProof/>
        </w:rPr>
        <w:t>[</w:t>
      </w:r>
      <w:r w:rsidR="001864DE">
        <w:rPr>
          <w:rFonts w:cs="Calibri"/>
          <w:noProof/>
        </w:rPr>
        <w:t>40</w:t>
      </w:r>
      <w:r w:rsidR="00BB6AAA">
        <w:rPr>
          <w:rFonts w:cs="Calibri"/>
          <w:noProof/>
        </w:rPr>
        <w:t>]</w:t>
      </w:r>
      <w:r w:rsidR="00D8798E">
        <w:rPr>
          <w:rFonts w:cs="Calibri"/>
        </w:rPr>
        <w:t xml:space="preserve">, through </w:t>
      </w:r>
      <w:r w:rsidR="00D8798E">
        <w:t xml:space="preserve">demonstration of postures from multiple angles </w:t>
      </w:r>
      <w:r w:rsidR="00BB6AAA">
        <w:rPr>
          <w:noProof/>
        </w:rPr>
        <w:t>[</w:t>
      </w:r>
      <w:r w:rsidR="001864DE">
        <w:rPr>
          <w:noProof/>
        </w:rPr>
        <w:t>43, 44</w:t>
      </w:r>
      <w:r w:rsidR="00BB6AAA">
        <w:rPr>
          <w:noProof/>
        </w:rPr>
        <w:t>]</w:t>
      </w:r>
      <w:r w:rsidR="00D8798E">
        <w:t xml:space="preserve">, and </w:t>
      </w:r>
      <w:r w:rsidR="00D8798E">
        <w:rPr>
          <w:rFonts w:cs="Calibri"/>
        </w:rPr>
        <w:t xml:space="preserve">pragmatic choices around clothing and background to maximise the contrast of the teacher </w:t>
      </w:r>
      <w:r w:rsidR="00D8798E" w:rsidRPr="000E1EE0">
        <w:rPr>
          <w:rFonts w:cs="Calibri"/>
        </w:rPr>
        <w:t xml:space="preserve">from </w:t>
      </w:r>
      <w:r w:rsidR="00D8798E">
        <w:rPr>
          <w:rFonts w:cs="Calibri"/>
        </w:rPr>
        <w:t>their</w:t>
      </w:r>
      <w:r w:rsidR="00D8798E" w:rsidRPr="000E1EE0">
        <w:rPr>
          <w:rFonts w:cs="Calibri"/>
        </w:rPr>
        <w:t xml:space="preserve"> background. </w:t>
      </w:r>
    </w:p>
    <w:p w14:paraId="508358BF" w14:textId="24FC5218" w:rsidR="00D8798E" w:rsidRDefault="00D8798E" w:rsidP="00E96C16">
      <w:pPr>
        <w:spacing w:line="240" w:lineRule="auto"/>
        <w:rPr>
          <w:rFonts w:cs="Calibri"/>
        </w:rPr>
      </w:pPr>
      <w:r>
        <w:t xml:space="preserve">Inclusivity of yoga for older adults is, by default, enhanced by these safety considerations. It is further supported in this teaching exemplar through the choice of content. </w:t>
      </w:r>
      <w:r>
        <w:rPr>
          <w:rFonts w:cs="Calibri"/>
        </w:rPr>
        <w:t>B</w:t>
      </w:r>
      <w:r w:rsidRPr="000E1EE0">
        <w:rPr>
          <w:rFonts w:cs="Calibri"/>
        </w:rPr>
        <w:t xml:space="preserve">reathing techniques are </w:t>
      </w:r>
      <w:r>
        <w:rPr>
          <w:rFonts w:cs="Calibri"/>
        </w:rPr>
        <w:t xml:space="preserve">key to the experience of yoga for older adults </w:t>
      </w:r>
      <w:r w:rsidR="00BB6AAA">
        <w:rPr>
          <w:rFonts w:cs="Calibri"/>
          <w:noProof/>
        </w:rPr>
        <w:t>[</w:t>
      </w:r>
      <w:r w:rsidR="001864DE">
        <w:rPr>
          <w:rFonts w:cs="Calibri"/>
          <w:noProof/>
        </w:rPr>
        <w:t>33</w:t>
      </w:r>
      <w:r w:rsidR="00BB6AAA">
        <w:rPr>
          <w:rFonts w:cs="Calibri"/>
          <w:noProof/>
        </w:rPr>
        <w:t>]</w:t>
      </w:r>
      <w:r w:rsidRPr="000E1EE0">
        <w:rPr>
          <w:rFonts w:cs="Calibri"/>
        </w:rPr>
        <w:t xml:space="preserve">, </w:t>
      </w:r>
      <w:r>
        <w:rPr>
          <w:rFonts w:cs="Calibri"/>
        </w:rPr>
        <w:t xml:space="preserve">yet they </w:t>
      </w:r>
      <w:r w:rsidRPr="000E1EE0">
        <w:rPr>
          <w:rFonts w:cs="Calibri"/>
        </w:rPr>
        <w:t xml:space="preserve">may comprise as little as 15% of class time </w:t>
      </w:r>
      <w:r w:rsidR="00BB6AAA">
        <w:rPr>
          <w:rFonts w:cs="Calibri"/>
          <w:noProof/>
        </w:rPr>
        <w:t>[</w:t>
      </w:r>
      <w:r w:rsidR="001864DE">
        <w:rPr>
          <w:rFonts w:cs="Calibri"/>
          <w:noProof/>
        </w:rPr>
        <w:t>11</w:t>
      </w:r>
      <w:r w:rsidR="00BB6AAA">
        <w:rPr>
          <w:rFonts w:cs="Calibri"/>
          <w:noProof/>
        </w:rPr>
        <w:t>]</w:t>
      </w:r>
      <w:r w:rsidRPr="000E1EE0">
        <w:rPr>
          <w:rFonts w:cs="Calibri"/>
        </w:rPr>
        <w:t>.</w:t>
      </w:r>
      <w:r>
        <w:rPr>
          <w:rFonts w:cs="Calibri"/>
        </w:rPr>
        <w:t xml:space="preserve"> </w:t>
      </w:r>
      <w:r>
        <w:t xml:space="preserve">Our teaching exemplar supports previous recommendations for the inclusion of breathing practices in yoga for older adults </w:t>
      </w:r>
      <w:r w:rsidR="00BB6AAA">
        <w:rPr>
          <w:noProof/>
        </w:rPr>
        <w:t>[</w:t>
      </w:r>
      <w:r w:rsidR="001864DE">
        <w:rPr>
          <w:noProof/>
        </w:rPr>
        <w:t>42, 43</w:t>
      </w:r>
      <w:r w:rsidR="00BB6AAA">
        <w:rPr>
          <w:noProof/>
        </w:rPr>
        <w:t>]</w:t>
      </w:r>
      <w:r>
        <w:t>. I</w:t>
      </w:r>
      <w:r>
        <w:rPr>
          <w:rFonts w:cs="Calibri"/>
        </w:rPr>
        <w:t xml:space="preserve">nclusion of individual beliefs </w:t>
      </w:r>
      <w:r w:rsidR="00BB6AAA">
        <w:rPr>
          <w:rFonts w:cs="Calibri"/>
          <w:noProof/>
        </w:rPr>
        <w:t>[</w:t>
      </w:r>
      <w:r w:rsidR="001864DE">
        <w:rPr>
          <w:rFonts w:cs="Calibri"/>
          <w:noProof/>
        </w:rPr>
        <w:t>42</w:t>
      </w:r>
      <w:r w:rsidR="00BB6AAA">
        <w:rPr>
          <w:rFonts w:cs="Calibri"/>
          <w:noProof/>
        </w:rPr>
        <w:t>]</w:t>
      </w:r>
      <w:r>
        <w:rPr>
          <w:rFonts w:cs="Calibri"/>
        </w:rPr>
        <w:t xml:space="preserve"> is also supported, through items suggesting philosophical and chanting content be delivered in neutral terms and universal concepts acceptable to all. </w:t>
      </w:r>
    </w:p>
    <w:p w14:paraId="59F0836F" w14:textId="77777777" w:rsidR="00D8798E" w:rsidRPr="000E1EE0" w:rsidRDefault="00D8798E" w:rsidP="00E96C16">
      <w:pPr>
        <w:spacing w:after="120" w:line="240" w:lineRule="auto"/>
        <w:rPr>
          <w:rFonts w:cs="Calibri"/>
        </w:rPr>
      </w:pPr>
      <w:r>
        <w:t xml:space="preserve">In addition to supporting previous research, our teaching exemplar extends the evidence base by providing new items for the use of </w:t>
      </w:r>
      <w:r w:rsidRPr="000E1EE0">
        <w:rPr>
          <w:rFonts w:cs="Calibri"/>
        </w:rPr>
        <w:t xml:space="preserve">yoga as a health-management tool for older adults. </w:t>
      </w:r>
      <w:r>
        <w:rPr>
          <w:rFonts w:cs="Calibri"/>
        </w:rPr>
        <w:t xml:space="preserve">Teacher and participant feedback promotes the delivery of yoga with </w:t>
      </w:r>
      <w:r>
        <w:t>a more energetic teaching style, to counter</w:t>
      </w:r>
      <w:r w:rsidRPr="0008615C">
        <w:rPr>
          <w:rFonts w:cs="Calibri"/>
        </w:rPr>
        <w:t xml:space="preserve"> potential low mood and limited feedback from individuals with higher or multiple health needs.</w:t>
      </w:r>
      <w:r>
        <w:rPr>
          <w:rFonts w:cs="Calibri"/>
        </w:rPr>
        <w:t xml:space="preserve"> For online delivery, this includes purposeful use of </w:t>
      </w:r>
      <w:r w:rsidRPr="00C6244D">
        <w:rPr>
          <w:rFonts w:cs="Calibri"/>
        </w:rPr>
        <w:t>non-verbal communication</w:t>
      </w:r>
      <w:r>
        <w:rPr>
          <w:rFonts w:cs="Calibri"/>
        </w:rPr>
        <w:t xml:space="preserve"> such as hand gestures and facial expressions to engage participants in two-way communication, and dynamic interaction with the camera through moving back and forward to show closeup and full body demonstrations. Additionally, this teaching exemplar promotes physical content based on s</w:t>
      </w:r>
      <w:r w:rsidRPr="000E1EE0">
        <w:rPr>
          <w:rFonts w:cs="Calibri"/>
        </w:rPr>
        <w:t xml:space="preserve">imple core practices </w:t>
      </w:r>
      <w:r>
        <w:rPr>
          <w:rFonts w:cs="Calibri"/>
        </w:rPr>
        <w:t xml:space="preserve">of </w:t>
      </w:r>
      <w:r w:rsidRPr="000E1EE0">
        <w:rPr>
          <w:rFonts w:cs="Calibri"/>
        </w:rPr>
        <w:t>joint mobilisation</w:t>
      </w:r>
      <w:r>
        <w:rPr>
          <w:rFonts w:cs="Calibri"/>
        </w:rPr>
        <w:t xml:space="preserve">, balance, </w:t>
      </w:r>
      <w:r w:rsidRPr="000E1EE0">
        <w:rPr>
          <w:rFonts w:cs="Calibri"/>
        </w:rPr>
        <w:t>and range of movement sequences</w:t>
      </w:r>
      <w:r>
        <w:rPr>
          <w:rFonts w:cs="Calibri"/>
        </w:rPr>
        <w:t xml:space="preserve"> that </w:t>
      </w:r>
      <w:r w:rsidRPr="00BE3DF0">
        <w:rPr>
          <w:rFonts w:cs="Calibri"/>
        </w:rPr>
        <w:t>target functional independence</w:t>
      </w:r>
      <w:r>
        <w:rPr>
          <w:rFonts w:cs="Calibri"/>
        </w:rPr>
        <w:t>. Participant feedback advises that simple, repetitive, and relevant content is</w:t>
      </w:r>
      <w:r w:rsidRPr="000E1EE0">
        <w:rPr>
          <w:rFonts w:cs="Calibri"/>
        </w:rPr>
        <w:t xml:space="preserve"> easily remembered and promote</w:t>
      </w:r>
      <w:r>
        <w:rPr>
          <w:rFonts w:cs="Calibri"/>
        </w:rPr>
        <w:t>s</w:t>
      </w:r>
      <w:r w:rsidRPr="000E1EE0">
        <w:rPr>
          <w:rFonts w:cs="Calibri"/>
        </w:rPr>
        <w:t xml:space="preserve"> independent home practice. </w:t>
      </w:r>
    </w:p>
    <w:p w14:paraId="7AEF1050" w14:textId="77777777" w:rsidR="00D8798E" w:rsidRPr="000E1EE0" w:rsidRDefault="00D8798E" w:rsidP="00E96C16">
      <w:pPr>
        <w:pStyle w:val="Heading3"/>
      </w:pPr>
      <w:r w:rsidRPr="000E1EE0">
        <w:t>Future implementation</w:t>
      </w:r>
    </w:p>
    <w:p w14:paraId="4051C8D8" w14:textId="0096587F" w:rsidR="00D8798E" w:rsidRDefault="00D8798E" w:rsidP="00E96C16">
      <w:pPr>
        <w:spacing w:line="240" w:lineRule="auto"/>
      </w:pPr>
      <w:r w:rsidRPr="00CE0A02">
        <w:t xml:space="preserve">The high prevalence of older adults not meeting activity guidelines </w:t>
      </w:r>
      <w:r w:rsidR="00BB6AAA">
        <w:rPr>
          <w:noProof/>
        </w:rPr>
        <w:t>[</w:t>
      </w:r>
      <w:r w:rsidR="001864DE">
        <w:rPr>
          <w:noProof/>
        </w:rPr>
        <w:t>45</w:t>
      </w:r>
      <w:r w:rsidR="00BB6AAA">
        <w:rPr>
          <w:noProof/>
        </w:rPr>
        <w:t>]</w:t>
      </w:r>
      <w:r w:rsidRPr="00CE0A02">
        <w:t xml:space="preserve">, </w:t>
      </w:r>
      <w:r>
        <w:t xml:space="preserve">combined with the negative health implications of an </w:t>
      </w:r>
      <w:r w:rsidRPr="00BC7AA7">
        <w:t xml:space="preserve">increasingly sedentary lifestyle </w:t>
      </w:r>
      <w:r w:rsidR="00BB6AAA">
        <w:rPr>
          <w:noProof/>
        </w:rPr>
        <w:t>[</w:t>
      </w:r>
      <w:r w:rsidR="001864DE">
        <w:rPr>
          <w:noProof/>
        </w:rPr>
        <w:t>46, 47</w:t>
      </w:r>
      <w:r w:rsidR="00BB6AAA">
        <w:rPr>
          <w:noProof/>
        </w:rPr>
        <w:t>]</w:t>
      </w:r>
      <w:r>
        <w:t xml:space="preserve">, highlight the need for new ways to engage older adults in physically based activities. Outcomes from the GYY trial indicate older adults view both face-to-face and online delivery of chair-based yoga as </w:t>
      </w:r>
      <w:r w:rsidRPr="0044329F">
        <w:t xml:space="preserve">safe, acceptable, and adaptable </w:t>
      </w:r>
      <w:r>
        <w:t xml:space="preserve">to their acute health needs and lifestyles </w:t>
      </w:r>
      <w:r w:rsidR="00BB6AAA">
        <w:rPr>
          <w:noProof/>
        </w:rPr>
        <w:t>[</w:t>
      </w:r>
      <w:r w:rsidR="001864DE">
        <w:rPr>
          <w:noProof/>
        </w:rPr>
        <w:t>33, 34</w:t>
      </w:r>
      <w:r w:rsidR="00BB6AAA">
        <w:rPr>
          <w:noProof/>
        </w:rPr>
        <w:t>]</w:t>
      </w:r>
      <w:r>
        <w:t xml:space="preserve">. Together with the expanding evidence base for the effectiveness of yoga for a range of chronic health conditions common to older adults, this situates yoga as a key option for activity engagement. </w:t>
      </w:r>
    </w:p>
    <w:p w14:paraId="28228542" w14:textId="16B916E0" w:rsidR="007A2951" w:rsidRPr="000E1EE0" w:rsidRDefault="00A55445" w:rsidP="00E96C16">
      <w:pPr>
        <w:spacing w:after="120" w:line="240" w:lineRule="auto"/>
        <w:rPr>
          <w:rFonts w:cs="Calibri"/>
        </w:rPr>
      </w:pPr>
      <w:r>
        <w:rPr>
          <w:rFonts w:cs="Calibri"/>
        </w:rPr>
        <w:t>However, w</w:t>
      </w:r>
      <w:r w:rsidRPr="000E1EE0">
        <w:rPr>
          <w:rFonts w:cs="Calibri"/>
        </w:rPr>
        <w:t>hile the practice of yoga in the general population increase</w:t>
      </w:r>
      <w:r>
        <w:rPr>
          <w:rFonts w:cs="Calibri"/>
        </w:rPr>
        <w:t xml:space="preserve">s </w:t>
      </w:r>
      <w:r w:rsidR="00BB6AAA">
        <w:rPr>
          <w:rFonts w:cs="Calibri"/>
          <w:noProof/>
        </w:rPr>
        <w:t>[</w:t>
      </w:r>
      <w:r w:rsidR="001864DE">
        <w:rPr>
          <w:rFonts w:cs="Calibri"/>
          <w:noProof/>
        </w:rPr>
        <w:t>9</w:t>
      </w:r>
      <w:r w:rsidR="00BB6AAA">
        <w:rPr>
          <w:rFonts w:cs="Calibri"/>
          <w:noProof/>
        </w:rPr>
        <w:t>]</w:t>
      </w:r>
      <w:r>
        <w:rPr>
          <w:rFonts w:cs="Calibri"/>
        </w:rPr>
        <w:t xml:space="preserve">, key issues remain </w:t>
      </w:r>
      <w:r>
        <w:t xml:space="preserve">regarding the delivery of yoga to an increasing multimorbid older adult population </w:t>
      </w:r>
      <w:r w:rsidR="00BB6AAA">
        <w:rPr>
          <w:noProof/>
        </w:rPr>
        <w:t>[</w:t>
      </w:r>
      <w:r w:rsidR="001864DE">
        <w:rPr>
          <w:noProof/>
        </w:rPr>
        <w:t>2, 48</w:t>
      </w:r>
      <w:r w:rsidR="00BB6AAA">
        <w:rPr>
          <w:noProof/>
        </w:rPr>
        <w:t>]</w:t>
      </w:r>
      <w:r>
        <w:t xml:space="preserve">. </w:t>
      </w:r>
      <w:r w:rsidR="00E85B93" w:rsidRPr="000E1EE0">
        <w:rPr>
          <w:rFonts w:cs="Calibri"/>
        </w:rPr>
        <w:t xml:space="preserve">Yoga teachers and training courses are </w:t>
      </w:r>
      <w:r w:rsidR="00E85B93">
        <w:rPr>
          <w:rFonts w:cs="Calibri"/>
        </w:rPr>
        <w:t>often</w:t>
      </w:r>
      <w:r w:rsidR="00E85B93" w:rsidRPr="000E1EE0">
        <w:rPr>
          <w:rFonts w:cs="Calibri"/>
        </w:rPr>
        <w:t xml:space="preserve"> unregulated, and a lack of specialised knowledge of the physiological implications of ageing, multimorbidity, and polypharmacy may result in inappropriate content being included in yoga classes delivered to this higher-risk demographic </w:t>
      </w:r>
      <w:r w:rsidR="00BB6AAA">
        <w:rPr>
          <w:rFonts w:cs="Calibri"/>
          <w:noProof/>
        </w:rPr>
        <w:t>[</w:t>
      </w:r>
      <w:r w:rsidR="001864DE">
        <w:rPr>
          <w:rFonts w:cs="Calibri"/>
          <w:noProof/>
        </w:rPr>
        <w:t>27</w:t>
      </w:r>
      <w:r w:rsidR="00BB6AAA">
        <w:rPr>
          <w:rFonts w:cs="Calibri"/>
          <w:noProof/>
        </w:rPr>
        <w:t>]</w:t>
      </w:r>
      <w:r w:rsidR="00E85B93" w:rsidRPr="000E1EE0">
        <w:rPr>
          <w:rFonts w:cs="Calibri"/>
        </w:rPr>
        <w:t>.</w:t>
      </w:r>
      <w:r w:rsidR="00612298" w:rsidRPr="00612298">
        <w:t xml:space="preserve"> </w:t>
      </w:r>
      <w:r w:rsidR="00612298">
        <w:t xml:space="preserve">This, together with a lack of evidence-based guidance for the application of yoga </w:t>
      </w:r>
      <w:r w:rsidR="00CE17B6">
        <w:t>to</w:t>
      </w:r>
      <w:r w:rsidR="00612298">
        <w:t xml:space="preserve"> specific chronic health conditions, has led to a call for specialised training</w:t>
      </w:r>
      <w:r w:rsidR="00612298" w:rsidRPr="003D2183">
        <w:rPr>
          <w:rFonts w:ascii="STIX-Regular" w:hAnsi="STIX-Regular" w:cs="STIX-Regular"/>
          <w:kern w:val="0"/>
          <w:sz w:val="20"/>
          <w:szCs w:val="20"/>
        </w:rPr>
        <w:t xml:space="preserve"> </w:t>
      </w:r>
      <w:r w:rsidR="00612298" w:rsidRPr="003D2183">
        <w:t>courses</w:t>
      </w:r>
      <w:r w:rsidR="00612298">
        <w:t xml:space="preserve"> to improve teachers’ knowledge of both clinical condition</w:t>
      </w:r>
      <w:r w:rsidR="00920950">
        <w:t>s</w:t>
      </w:r>
      <w:r w:rsidR="00612298">
        <w:t xml:space="preserve"> and the safe modification of yoga practices in </w:t>
      </w:r>
      <w:r w:rsidR="00920950">
        <w:t>their</w:t>
      </w:r>
      <w:r w:rsidR="00612298">
        <w:t xml:space="preserve"> management </w:t>
      </w:r>
      <w:r w:rsidR="00BB6AAA">
        <w:rPr>
          <w:noProof/>
        </w:rPr>
        <w:t>[</w:t>
      </w:r>
      <w:r w:rsidR="001864DE">
        <w:rPr>
          <w:noProof/>
        </w:rPr>
        <w:t>49</w:t>
      </w:r>
      <w:r w:rsidR="00BB6AAA">
        <w:rPr>
          <w:noProof/>
        </w:rPr>
        <w:t>]</w:t>
      </w:r>
      <w:r w:rsidR="00612298">
        <w:t xml:space="preserve">. </w:t>
      </w:r>
      <w:r w:rsidR="00612298" w:rsidRPr="000E1EE0">
        <w:rPr>
          <w:rFonts w:cs="Calibri"/>
        </w:rPr>
        <w:t xml:space="preserve">This process has begun, with </w:t>
      </w:r>
      <w:r w:rsidR="00612298">
        <w:rPr>
          <w:rFonts w:cs="Calibri"/>
        </w:rPr>
        <w:t xml:space="preserve">research into </w:t>
      </w:r>
      <w:r w:rsidR="00612298" w:rsidRPr="000E1EE0">
        <w:rPr>
          <w:rFonts w:cs="Calibri"/>
        </w:rPr>
        <w:t xml:space="preserve">tailoring </w:t>
      </w:r>
      <w:r w:rsidR="00612298">
        <w:rPr>
          <w:rFonts w:cs="Calibri"/>
        </w:rPr>
        <w:t xml:space="preserve">yoga </w:t>
      </w:r>
      <w:r w:rsidR="00612298" w:rsidRPr="000E1EE0">
        <w:rPr>
          <w:rFonts w:cs="Calibri"/>
        </w:rPr>
        <w:t xml:space="preserve">content to older populations </w:t>
      </w:r>
      <w:r w:rsidR="00BB6AAA">
        <w:rPr>
          <w:rFonts w:cs="Calibri"/>
          <w:noProof/>
        </w:rPr>
        <w:t>[</w:t>
      </w:r>
      <w:r w:rsidR="001864DE">
        <w:rPr>
          <w:rFonts w:cs="Calibri"/>
          <w:noProof/>
        </w:rPr>
        <w:t>26, 28</w:t>
      </w:r>
      <w:r w:rsidR="00BB6AAA">
        <w:rPr>
          <w:rFonts w:cs="Calibri"/>
          <w:noProof/>
        </w:rPr>
        <w:t>]</w:t>
      </w:r>
      <w:r w:rsidR="00612298" w:rsidRPr="000E1EE0">
        <w:rPr>
          <w:rFonts w:cs="Calibri"/>
        </w:rPr>
        <w:t xml:space="preserve">, and </w:t>
      </w:r>
      <w:r w:rsidR="00612298">
        <w:rPr>
          <w:rFonts w:cs="Calibri"/>
        </w:rPr>
        <w:t>t</w:t>
      </w:r>
      <w:r w:rsidR="00612298" w:rsidRPr="000E1EE0">
        <w:rPr>
          <w:rFonts w:cs="Calibri"/>
        </w:rPr>
        <w:t xml:space="preserve">argeted programmes such as the </w:t>
      </w:r>
      <w:r w:rsidR="00612298">
        <w:rPr>
          <w:rFonts w:cs="Calibri"/>
        </w:rPr>
        <w:t>Ofqual-regulated GYY</w:t>
      </w:r>
      <w:r w:rsidR="00612298" w:rsidRPr="000E1EE0">
        <w:rPr>
          <w:rFonts w:cs="Calibri"/>
        </w:rPr>
        <w:t xml:space="preserve"> programme </w:t>
      </w:r>
      <w:r w:rsidR="00BB6AAA">
        <w:rPr>
          <w:rFonts w:cs="Calibri"/>
          <w:noProof/>
        </w:rPr>
        <w:t>[</w:t>
      </w:r>
      <w:r w:rsidR="001864DE">
        <w:rPr>
          <w:rFonts w:cs="Calibri"/>
          <w:noProof/>
        </w:rPr>
        <w:t>32</w:t>
      </w:r>
      <w:r w:rsidR="00BB6AAA">
        <w:rPr>
          <w:rFonts w:cs="Calibri"/>
          <w:noProof/>
        </w:rPr>
        <w:t>]</w:t>
      </w:r>
      <w:r w:rsidR="00612298" w:rsidRPr="000E1EE0">
        <w:rPr>
          <w:rFonts w:cs="Calibri"/>
        </w:rPr>
        <w:t xml:space="preserve"> and the Relax Into Yoga for Seniors programme </w:t>
      </w:r>
      <w:r w:rsidR="00BB6AAA">
        <w:rPr>
          <w:rFonts w:cs="Calibri"/>
          <w:noProof/>
        </w:rPr>
        <w:t>[</w:t>
      </w:r>
      <w:r w:rsidR="001864DE">
        <w:rPr>
          <w:rFonts w:cs="Calibri"/>
          <w:noProof/>
        </w:rPr>
        <w:t>27</w:t>
      </w:r>
      <w:r w:rsidR="00BB6AAA">
        <w:rPr>
          <w:rFonts w:cs="Calibri"/>
          <w:noProof/>
        </w:rPr>
        <w:t>]</w:t>
      </w:r>
      <w:r w:rsidR="00612298">
        <w:rPr>
          <w:rFonts w:cs="Calibri"/>
        </w:rPr>
        <w:t>.</w:t>
      </w:r>
      <w:r w:rsidR="00896BF2" w:rsidRPr="000E1EE0">
        <w:rPr>
          <w:rFonts w:cs="Calibri"/>
        </w:rPr>
        <w:t xml:space="preserve"> This </w:t>
      </w:r>
      <w:r w:rsidR="00896BF2">
        <w:rPr>
          <w:rFonts w:cs="Calibri"/>
        </w:rPr>
        <w:t>publication’s 2</w:t>
      </w:r>
      <w:r w:rsidR="00896BF2" w:rsidRPr="000E1EE0">
        <w:rPr>
          <w:rFonts w:cs="Calibri"/>
        </w:rPr>
        <w:t>1-item guidance further provides insight into the delivery of these yoga practices in a way that both promotes safety and sustains self-practice of yoga as a health management tool beyond the classroom and into everyday life.</w:t>
      </w:r>
    </w:p>
    <w:p w14:paraId="47CB995F" w14:textId="54748D46" w:rsidR="001E5C08" w:rsidRDefault="001E5C08" w:rsidP="0078314D">
      <w:pPr>
        <w:spacing w:line="240" w:lineRule="auto"/>
      </w:pPr>
      <w:r>
        <w:t>A future direction for implementation of this research involves the link between health practitioners’ knowledge of the suitability of yoga for older adults and their support of its uptake for their client’s health management. While the use of yoga increases among the general population, a</w:t>
      </w:r>
      <w:r w:rsidRPr="0067577D">
        <w:t xml:space="preserve">cceptance and use of </w:t>
      </w:r>
      <w:r w:rsidRPr="000A64D5">
        <w:t xml:space="preserve">complementary and alternative medicine </w:t>
      </w:r>
      <w:r>
        <w:t>(CAM) approaches such as yoga</w:t>
      </w:r>
      <w:r w:rsidRPr="0067577D">
        <w:t xml:space="preserve"> varie</w:t>
      </w:r>
      <w:r>
        <w:t>s</w:t>
      </w:r>
      <w:r w:rsidRPr="0067577D">
        <w:t xml:space="preserve"> across medical specialties</w:t>
      </w:r>
      <w:r>
        <w:t xml:space="preserve"> </w:t>
      </w:r>
      <w:r w:rsidR="00BB6AAA">
        <w:rPr>
          <w:noProof/>
        </w:rPr>
        <w:t>[</w:t>
      </w:r>
      <w:r w:rsidR="001864DE">
        <w:rPr>
          <w:noProof/>
        </w:rPr>
        <w:t>50</w:t>
      </w:r>
      <w:r w:rsidR="00BB6AAA">
        <w:rPr>
          <w:noProof/>
        </w:rPr>
        <w:t>]</w:t>
      </w:r>
      <w:r>
        <w:t xml:space="preserve">. Many health practitioners are unfamiliar with the evidence base for CAM effectiveness, and knowledge of </w:t>
      </w:r>
      <w:r w:rsidRPr="0058286F">
        <w:t>accredited yoga programs</w:t>
      </w:r>
      <w:r>
        <w:t xml:space="preserve"> is low even among healthcare practitioners who themselves practice yoga </w:t>
      </w:r>
      <w:r w:rsidR="00BB6AAA">
        <w:rPr>
          <w:noProof/>
        </w:rPr>
        <w:t>[</w:t>
      </w:r>
      <w:r w:rsidR="001864DE">
        <w:rPr>
          <w:noProof/>
        </w:rPr>
        <w:t>51</w:t>
      </w:r>
      <w:r w:rsidR="00BB6AAA">
        <w:rPr>
          <w:noProof/>
        </w:rPr>
        <w:t>]</w:t>
      </w:r>
      <w:r>
        <w:t xml:space="preserve">. These factors, together with a lack of knowledge around the provision of appropriate CAM services within the community </w:t>
      </w:r>
      <w:r w:rsidR="00BB6AAA">
        <w:rPr>
          <w:noProof/>
        </w:rPr>
        <w:t>[</w:t>
      </w:r>
      <w:r w:rsidR="001864DE">
        <w:rPr>
          <w:noProof/>
        </w:rPr>
        <w:t>51, 52</w:t>
      </w:r>
      <w:r w:rsidR="00BB6AAA">
        <w:rPr>
          <w:noProof/>
        </w:rPr>
        <w:t>]</w:t>
      </w:r>
      <w:r>
        <w:t xml:space="preserve">, are noted as significant barriers to recommending yoga as a health management tool to patients. </w:t>
      </w:r>
    </w:p>
    <w:p w14:paraId="68C79DB6" w14:textId="53AAC701" w:rsidR="001E5C08" w:rsidRPr="000E07E4" w:rsidRDefault="001E5C08" w:rsidP="0078314D">
      <w:pPr>
        <w:spacing w:line="240" w:lineRule="auto"/>
        <w:rPr>
          <w:rFonts w:cs="Calibri"/>
        </w:rPr>
      </w:pPr>
      <w:r w:rsidRPr="000E1EE0">
        <w:rPr>
          <w:rFonts w:cs="Calibri"/>
        </w:rPr>
        <w:t xml:space="preserve">Moving forward, addressing calls for individual’s active participation in their health management </w:t>
      </w:r>
      <w:r w:rsidR="001864DE">
        <w:rPr>
          <w:rFonts w:cs="Calibri"/>
          <w:noProof/>
        </w:rPr>
        <w:t>(5)</w:t>
      </w:r>
      <w:r w:rsidRPr="000E1EE0">
        <w:rPr>
          <w:rFonts w:cs="Calibri"/>
        </w:rPr>
        <w:t xml:space="preserve"> requires deliberate </w:t>
      </w:r>
      <w:r>
        <w:rPr>
          <w:rFonts w:cs="Calibri"/>
        </w:rPr>
        <w:t xml:space="preserve">and collaborative </w:t>
      </w:r>
      <w:r w:rsidRPr="000E1EE0">
        <w:rPr>
          <w:rFonts w:cs="Calibri"/>
        </w:rPr>
        <w:t>conversation</w:t>
      </w:r>
      <w:r>
        <w:rPr>
          <w:rFonts w:cs="Calibri"/>
        </w:rPr>
        <w:t>s</w:t>
      </w:r>
      <w:r w:rsidRPr="000E1EE0">
        <w:rPr>
          <w:rFonts w:cs="Calibri"/>
        </w:rPr>
        <w:t xml:space="preserve"> between researchers, </w:t>
      </w:r>
      <w:r>
        <w:rPr>
          <w:rFonts w:cs="Calibri"/>
        </w:rPr>
        <w:t xml:space="preserve">healthcare practitioners, </w:t>
      </w:r>
      <w:r w:rsidRPr="000E1EE0">
        <w:rPr>
          <w:rFonts w:cs="Calibri"/>
        </w:rPr>
        <w:t>yoga organisations, and the public to develop evidence-based yoga programmes and regulated teacher training programmes promoting yoga as a safe and effective lifestyle behaviour.</w:t>
      </w:r>
      <w:r w:rsidRPr="004A3637">
        <w:rPr>
          <w:rFonts w:cs="Calibri"/>
        </w:rPr>
        <w:t xml:space="preserve"> </w:t>
      </w:r>
    </w:p>
    <w:p w14:paraId="236F1506" w14:textId="4AD4B77A" w:rsidR="0089375C" w:rsidRPr="000E1EE0" w:rsidRDefault="00BD7F86" w:rsidP="00E96C16">
      <w:pPr>
        <w:pStyle w:val="Heading3"/>
      </w:pPr>
      <w:r w:rsidRPr="000E1EE0">
        <w:t>Strengths and limitations</w:t>
      </w:r>
    </w:p>
    <w:p w14:paraId="672B9AFB" w14:textId="710AA527" w:rsidR="00BD7F86" w:rsidRDefault="00C8386C" w:rsidP="00E96C16">
      <w:pPr>
        <w:spacing w:after="120" w:line="240" w:lineRule="auto"/>
        <w:rPr>
          <w:rFonts w:cs="Calibri"/>
        </w:rPr>
      </w:pPr>
      <w:r w:rsidRPr="000E1EE0">
        <w:rPr>
          <w:rFonts w:cs="Calibri"/>
        </w:rPr>
        <w:t xml:space="preserve">This study has provided an in-depth exploration of </w:t>
      </w:r>
      <w:r w:rsidR="00EB5078" w:rsidRPr="000E1EE0">
        <w:rPr>
          <w:rFonts w:cs="Calibri"/>
        </w:rPr>
        <w:t xml:space="preserve">effective teaching techniques </w:t>
      </w:r>
      <w:r w:rsidR="00BA13AE" w:rsidRPr="000E1EE0">
        <w:rPr>
          <w:rFonts w:cs="Calibri"/>
        </w:rPr>
        <w:t>through</w:t>
      </w:r>
      <w:r w:rsidR="00233F3A" w:rsidRPr="000E1EE0">
        <w:rPr>
          <w:rFonts w:cs="Calibri"/>
        </w:rPr>
        <w:t xml:space="preserve"> engaging the </w:t>
      </w:r>
      <w:r w:rsidR="000D0D49" w:rsidRPr="000E1EE0">
        <w:rPr>
          <w:rFonts w:cs="Calibri"/>
        </w:rPr>
        <w:t>key</w:t>
      </w:r>
      <w:r w:rsidR="00B962B7" w:rsidRPr="000E1EE0">
        <w:rPr>
          <w:rFonts w:cs="Calibri"/>
        </w:rPr>
        <w:t xml:space="preserve"> stakeholders of a yoga class</w:t>
      </w:r>
      <w:r w:rsidR="000D0D49" w:rsidRPr="000E1EE0">
        <w:rPr>
          <w:rFonts w:cs="Calibri"/>
        </w:rPr>
        <w:t xml:space="preserve">, </w:t>
      </w:r>
      <w:r w:rsidR="00B962B7" w:rsidRPr="000E1EE0">
        <w:rPr>
          <w:rFonts w:cs="Calibri"/>
        </w:rPr>
        <w:t xml:space="preserve">the </w:t>
      </w:r>
      <w:r w:rsidR="00F33E44">
        <w:rPr>
          <w:rFonts w:cs="Calibri"/>
        </w:rPr>
        <w:t xml:space="preserve">teachers </w:t>
      </w:r>
      <w:r w:rsidR="00B962B7" w:rsidRPr="000E1EE0">
        <w:rPr>
          <w:rFonts w:cs="Calibri"/>
        </w:rPr>
        <w:t xml:space="preserve">and the participants. </w:t>
      </w:r>
      <w:r w:rsidR="00BB357B" w:rsidRPr="000E1EE0" w:rsidDel="00C329B9">
        <w:rPr>
          <w:rFonts w:cs="Calibri"/>
        </w:rPr>
        <w:t>While generalisations are limited in qualitative research, j</w:t>
      </w:r>
      <w:r w:rsidR="00EB5078" w:rsidRPr="000E1EE0" w:rsidDel="00C329B9">
        <w:rPr>
          <w:rFonts w:cs="Calibri"/>
        </w:rPr>
        <w:t>udicious use of qual</w:t>
      </w:r>
      <w:r w:rsidR="0045365B" w:rsidRPr="000E1EE0" w:rsidDel="00C329B9">
        <w:rPr>
          <w:rFonts w:cs="Calibri"/>
        </w:rPr>
        <w:t xml:space="preserve">itative </w:t>
      </w:r>
      <w:r w:rsidR="00EB5078" w:rsidRPr="000E1EE0" w:rsidDel="00C329B9">
        <w:rPr>
          <w:rFonts w:cs="Calibri"/>
        </w:rPr>
        <w:t xml:space="preserve">methodology ensured a broad spectrum of the older adult </w:t>
      </w:r>
      <w:r w:rsidR="0045365B" w:rsidRPr="000E1EE0" w:rsidDel="00C329B9">
        <w:rPr>
          <w:rFonts w:cs="Calibri"/>
        </w:rPr>
        <w:t>demographic</w:t>
      </w:r>
      <w:r w:rsidR="00EB5078" w:rsidRPr="000E1EE0" w:rsidDel="00C329B9">
        <w:rPr>
          <w:rFonts w:cs="Calibri"/>
        </w:rPr>
        <w:t xml:space="preserve"> was given a voice, </w:t>
      </w:r>
      <w:r w:rsidR="00C856E3" w:rsidRPr="000E1EE0" w:rsidDel="00C329B9">
        <w:rPr>
          <w:rFonts w:cs="Calibri"/>
        </w:rPr>
        <w:t xml:space="preserve">enabling insight into how factors including age, </w:t>
      </w:r>
      <w:r w:rsidR="00714E3D" w:rsidRPr="000E1EE0" w:rsidDel="00C329B9">
        <w:rPr>
          <w:rFonts w:cs="Calibri"/>
        </w:rPr>
        <w:t xml:space="preserve">health status, and lifestyle impact the role of yoga </w:t>
      </w:r>
      <w:r w:rsidR="001E3918" w:rsidRPr="000E1EE0" w:rsidDel="00C329B9">
        <w:rPr>
          <w:rFonts w:cs="Calibri"/>
        </w:rPr>
        <w:t xml:space="preserve">for health management. </w:t>
      </w:r>
      <w:r w:rsidR="00B962B7" w:rsidRPr="000E1EE0">
        <w:rPr>
          <w:rFonts w:cs="Calibri"/>
        </w:rPr>
        <w:t xml:space="preserve">By comparing feedback </w:t>
      </w:r>
      <w:r w:rsidR="00FE526B" w:rsidRPr="000E1EE0">
        <w:rPr>
          <w:rFonts w:cs="Calibri"/>
        </w:rPr>
        <w:t xml:space="preserve">among and between these </w:t>
      </w:r>
      <w:r w:rsidR="008849BB" w:rsidRPr="000E1EE0">
        <w:rPr>
          <w:rFonts w:cs="Calibri"/>
        </w:rPr>
        <w:t>stakeholder</w:t>
      </w:r>
      <w:r w:rsidR="00FE526B" w:rsidRPr="000E1EE0">
        <w:rPr>
          <w:rFonts w:cs="Calibri"/>
        </w:rPr>
        <w:t xml:space="preserve"> groups, areas of disparity have been highlighted</w:t>
      </w:r>
      <w:r w:rsidR="00E70DC0" w:rsidRPr="000E1EE0">
        <w:rPr>
          <w:rFonts w:cs="Calibri"/>
        </w:rPr>
        <w:t xml:space="preserve"> in relation to class content and teaching style, and clear preferences stated for an effective and inclusive yoga experience. </w:t>
      </w:r>
      <w:r w:rsidR="002A7535" w:rsidRPr="000E1EE0">
        <w:rPr>
          <w:rFonts w:cs="Calibri"/>
        </w:rPr>
        <w:t>Additionally, while th</w:t>
      </w:r>
      <w:r w:rsidR="00956C19" w:rsidRPr="000E1EE0">
        <w:rPr>
          <w:rFonts w:cs="Calibri"/>
        </w:rPr>
        <w:t>is guidance is based on feedback from</w:t>
      </w:r>
      <w:r w:rsidR="002A7535" w:rsidRPr="000E1EE0">
        <w:rPr>
          <w:rFonts w:cs="Calibri"/>
        </w:rPr>
        <w:t xml:space="preserve"> an older adult demographic, </w:t>
      </w:r>
      <w:r w:rsidR="00284024" w:rsidRPr="000E1EE0">
        <w:rPr>
          <w:rFonts w:cs="Calibri"/>
        </w:rPr>
        <w:t xml:space="preserve">given the prevalence of chronic health conditions in the general population </w:t>
      </w:r>
      <w:r w:rsidR="00956C19" w:rsidRPr="000E1EE0">
        <w:rPr>
          <w:rFonts w:cs="Calibri"/>
        </w:rPr>
        <w:t>it</w:t>
      </w:r>
      <w:r w:rsidR="00284024" w:rsidRPr="000E1EE0">
        <w:rPr>
          <w:rFonts w:cs="Calibri"/>
        </w:rPr>
        <w:t xml:space="preserve"> </w:t>
      </w:r>
      <w:r w:rsidR="00F9054C" w:rsidRPr="000E1EE0">
        <w:rPr>
          <w:rFonts w:cs="Calibri"/>
        </w:rPr>
        <w:t xml:space="preserve">may prove beneficial to any yoga </w:t>
      </w:r>
      <w:r w:rsidR="003137B3">
        <w:rPr>
          <w:rFonts w:cs="Calibri"/>
        </w:rPr>
        <w:t>teacher</w:t>
      </w:r>
      <w:r w:rsidR="003021E1" w:rsidRPr="000E1EE0">
        <w:rPr>
          <w:rFonts w:cs="Calibri"/>
        </w:rPr>
        <w:t xml:space="preserve"> </w:t>
      </w:r>
      <w:r w:rsidR="00C87EB1" w:rsidRPr="000E1EE0">
        <w:rPr>
          <w:rFonts w:cs="Calibri"/>
        </w:rPr>
        <w:t>delivering public classes.</w:t>
      </w:r>
    </w:p>
    <w:p w14:paraId="5D39D922" w14:textId="085D6DF3" w:rsidR="004512C6" w:rsidRPr="000E1EE0" w:rsidRDefault="00337217" w:rsidP="00E96C16">
      <w:pPr>
        <w:spacing w:after="120" w:line="240" w:lineRule="auto"/>
        <w:rPr>
          <w:rFonts w:cs="Calibri"/>
        </w:rPr>
      </w:pPr>
      <w:r>
        <w:rPr>
          <w:rFonts w:cs="Calibri"/>
        </w:rPr>
        <w:t xml:space="preserve">Findings from this study </w:t>
      </w:r>
      <w:r w:rsidR="002C4979">
        <w:rPr>
          <w:rFonts w:cs="Calibri"/>
        </w:rPr>
        <w:t xml:space="preserve">should be considered in </w:t>
      </w:r>
      <w:r w:rsidR="00175686">
        <w:rPr>
          <w:rFonts w:cs="Calibri"/>
        </w:rPr>
        <w:t xml:space="preserve">the context of </w:t>
      </w:r>
      <w:r w:rsidR="00384966">
        <w:rPr>
          <w:rFonts w:cs="Calibri"/>
        </w:rPr>
        <w:t xml:space="preserve">the participant </w:t>
      </w:r>
      <w:r>
        <w:rPr>
          <w:rFonts w:cs="Calibri"/>
        </w:rPr>
        <w:t>cohort</w:t>
      </w:r>
      <w:r w:rsidR="00DF1486">
        <w:rPr>
          <w:rFonts w:cs="Calibri"/>
        </w:rPr>
        <w:t xml:space="preserve">, and with recognition that the 21-item teaching exemplar </w:t>
      </w:r>
      <w:r w:rsidR="00AB2F46">
        <w:rPr>
          <w:rFonts w:cs="Calibri"/>
        </w:rPr>
        <w:t xml:space="preserve">was developed </w:t>
      </w:r>
      <w:r w:rsidR="00BD07F2">
        <w:rPr>
          <w:rFonts w:cs="Calibri"/>
        </w:rPr>
        <w:t xml:space="preserve">from </w:t>
      </w:r>
      <w:r w:rsidR="00AB2F46">
        <w:rPr>
          <w:rFonts w:cs="Calibri"/>
        </w:rPr>
        <w:t>chair-based</w:t>
      </w:r>
      <w:r w:rsidR="00BD07F2">
        <w:rPr>
          <w:rFonts w:cs="Calibri"/>
        </w:rPr>
        <w:t xml:space="preserve"> rather than mat-based </w:t>
      </w:r>
      <w:r w:rsidR="005F42E8">
        <w:rPr>
          <w:rFonts w:cs="Calibri"/>
        </w:rPr>
        <w:t>yoga</w:t>
      </w:r>
      <w:r w:rsidR="00BD07F2">
        <w:rPr>
          <w:rFonts w:cs="Calibri"/>
        </w:rPr>
        <w:t xml:space="preserve"> delivery. </w:t>
      </w:r>
      <w:r w:rsidR="00D16F76">
        <w:rPr>
          <w:rFonts w:cs="Calibri"/>
        </w:rPr>
        <w:t>The</w:t>
      </w:r>
      <w:r w:rsidR="00B21603">
        <w:rPr>
          <w:rFonts w:cs="Calibri"/>
        </w:rPr>
        <w:t xml:space="preserve"> primary cohort limitation </w:t>
      </w:r>
      <w:r w:rsidR="00707EBE">
        <w:rPr>
          <w:rFonts w:cs="Calibri"/>
        </w:rPr>
        <w:t xml:space="preserve">is </w:t>
      </w:r>
      <w:r w:rsidR="007A7CFD">
        <w:rPr>
          <w:rFonts w:cs="Calibri"/>
        </w:rPr>
        <w:t xml:space="preserve">related to </w:t>
      </w:r>
      <w:r w:rsidR="003A7210">
        <w:rPr>
          <w:rFonts w:cs="Calibri"/>
        </w:rPr>
        <w:t xml:space="preserve">ethnicity. While </w:t>
      </w:r>
      <w:r w:rsidR="00630703">
        <w:rPr>
          <w:rFonts w:cs="Calibri"/>
        </w:rPr>
        <w:t xml:space="preserve">participants </w:t>
      </w:r>
      <w:r w:rsidR="005E78A1">
        <w:rPr>
          <w:rFonts w:cs="Calibri"/>
        </w:rPr>
        <w:t xml:space="preserve">for this qualitative study </w:t>
      </w:r>
      <w:r w:rsidR="00630703">
        <w:rPr>
          <w:rFonts w:cs="Calibri"/>
        </w:rPr>
        <w:t xml:space="preserve">were purposely selected to represent the ethnic diversity of the </w:t>
      </w:r>
      <w:r w:rsidR="005E78A1">
        <w:rPr>
          <w:rFonts w:cs="Calibri"/>
        </w:rPr>
        <w:t xml:space="preserve">main trial </w:t>
      </w:r>
      <w:r w:rsidR="00D97FA7">
        <w:rPr>
          <w:rFonts w:cs="Calibri"/>
        </w:rPr>
        <w:t>cohort</w:t>
      </w:r>
      <w:r w:rsidR="005E78A1">
        <w:rPr>
          <w:rFonts w:cs="Calibri"/>
        </w:rPr>
        <w:t>, it is noted that</w:t>
      </w:r>
      <w:r w:rsidR="00D97FA7">
        <w:rPr>
          <w:rFonts w:cs="Calibri"/>
        </w:rPr>
        <w:t xml:space="preserve"> </w:t>
      </w:r>
      <w:r w:rsidR="00BF582C">
        <w:rPr>
          <w:rFonts w:cs="Calibri"/>
        </w:rPr>
        <w:t xml:space="preserve">opportunities for this were limited due to the </w:t>
      </w:r>
      <w:r w:rsidR="00D57FC7">
        <w:rPr>
          <w:rFonts w:cs="Calibri"/>
        </w:rPr>
        <w:t xml:space="preserve">trial’s </w:t>
      </w:r>
      <w:r w:rsidR="00D97FA7">
        <w:rPr>
          <w:rFonts w:cs="Calibri"/>
        </w:rPr>
        <w:t xml:space="preserve">majority White British population </w:t>
      </w:r>
      <w:r w:rsidR="00BB6AAA">
        <w:rPr>
          <w:rFonts w:cs="Calibri"/>
          <w:noProof/>
        </w:rPr>
        <w:t>[</w:t>
      </w:r>
      <w:r w:rsidR="001864DE">
        <w:rPr>
          <w:rFonts w:cs="Calibri"/>
          <w:noProof/>
        </w:rPr>
        <w:t>30</w:t>
      </w:r>
      <w:r w:rsidR="00BB6AAA">
        <w:rPr>
          <w:rFonts w:cs="Calibri"/>
          <w:noProof/>
        </w:rPr>
        <w:t>]</w:t>
      </w:r>
      <w:r w:rsidR="00F4575B">
        <w:rPr>
          <w:rFonts w:cs="Calibri"/>
        </w:rPr>
        <w:t xml:space="preserve">. </w:t>
      </w:r>
      <w:r w:rsidR="00707EBE">
        <w:rPr>
          <w:rFonts w:cs="Calibri"/>
        </w:rPr>
        <w:t xml:space="preserve">Another limitation relates to </w:t>
      </w:r>
      <w:r w:rsidR="003672E2">
        <w:rPr>
          <w:rFonts w:cs="Calibri"/>
        </w:rPr>
        <w:t xml:space="preserve">positive </w:t>
      </w:r>
      <w:r w:rsidR="00707EBE">
        <w:rPr>
          <w:rFonts w:cs="Calibri"/>
        </w:rPr>
        <w:t>selection bias</w:t>
      </w:r>
      <w:r w:rsidR="00E01FA6">
        <w:rPr>
          <w:rFonts w:cs="Calibri"/>
        </w:rPr>
        <w:t xml:space="preserve"> and sample size. </w:t>
      </w:r>
      <w:r w:rsidR="004A51AA">
        <w:rPr>
          <w:rFonts w:cs="Calibri"/>
        </w:rPr>
        <w:t xml:space="preserve">While </w:t>
      </w:r>
      <w:r w:rsidR="00CF6D62">
        <w:rPr>
          <w:rFonts w:cs="Calibri"/>
        </w:rPr>
        <w:t>purposive</w:t>
      </w:r>
      <w:r w:rsidR="004A51AA">
        <w:rPr>
          <w:rFonts w:cs="Calibri"/>
        </w:rPr>
        <w:t xml:space="preserve"> sampling and </w:t>
      </w:r>
      <w:r w:rsidR="00E20133">
        <w:rPr>
          <w:rFonts w:cs="Calibri"/>
        </w:rPr>
        <w:t xml:space="preserve">meaning saturation techniques minimised </w:t>
      </w:r>
      <w:r w:rsidR="008D2CA1">
        <w:rPr>
          <w:rFonts w:cs="Calibri"/>
        </w:rPr>
        <w:t>sampling bias</w:t>
      </w:r>
      <w:r w:rsidR="005D6A42">
        <w:rPr>
          <w:rFonts w:cs="Calibri"/>
        </w:rPr>
        <w:t xml:space="preserve"> within the trial context</w:t>
      </w:r>
      <w:r w:rsidR="008D2CA1">
        <w:rPr>
          <w:rFonts w:cs="Calibri"/>
        </w:rPr>
        <w:t xml:space="preserve">, </w:t>
      </w:r>
      <w:r w:rsidR="008F2BD2">
        <w:rPr>
          <w:rFonts w:cs="Calibri"/>
        </w:rPr>
        <w:t xml:space="preserve">it is acknowledged </w:t>
      </w:r>
      <w:r w:rsidR="00D139C6">
        <w:rPr>
          <w:rFonts w:cs="Calibri"/>
        </w:rPr>
        <w:t xml:space="preserve">that the size of </w:t>
      </w:r>
      <w:r w:rsidR="008914CA">
        <w:rPr>
          <w:rFonts w:cs="Calibri"/>
        </w:rPr>
        <w:t xml:space="preserve">embedded </w:t>
      </w:r>
      <w:r w:rsidR="00D45895">
        <w:rPr>
          <w:rFonts w:cs="Calibri"/>
        </w:rPr>
        <w:t xml:space="preserve">qualitative </w:t>
      </w:r>
      <w:r w:rsidR="00C75626">
        <w:rPr>
          <w:rFonts w:cs="Calibri"/>
        </w:rPr>
        <w:t>cohorts are inherently s</w:t>
      </w:r>
      <w:r w:rsidR="00D139C6">
        <w:rPr>
          <w:rFonts w:cs="Calibri"/>
        </w:rPr>
        <w:t xml:space="preserve">mall in comparison to </w:t>
      </w:r>
      <w:r w:rsidR="008914CA">
        <w:rPr>
          <w:rFonts w:cs="Calibri"/>
        </w:rPr>
        <w:t xml:space="preserve">the </w:t>
      </w:r>
      <w:r w:rsidR="00D139C6">
        <w:rPr>
          <w:rFonts w:cs="Calibri"/>
        </w:rPr>
        <w:t>main trial cohort</w:t>
      </w:r>
      <w:r w:rsidR="00C75626">
        <w:rPr>
          <w:rFonts w:cs="Calibri"/>
        </w:rPr>
        <w:t>s</w:t>
      </w:r>
      <w:r w:rsidR="008914CA">
        <w:rPr>
          <w:rFonts w:cs="Calibri"/>
        </w:rPr>
        <w:t xml:space="preserve"> they are sampled from</w:t>
      </w:r>
      <w:r w:rsidR="00822005">
        <w:rPr>
          <w:rFonts w:cs="Calibri"/>
        </w:rPr>
        <w:t xml:space="preserve">. Also, </w:t>
      </w:r>
      <w:r w:rsidR="008F2BD2">
        <w:rPr>
          <w:rFonts w:cs="Calibri"/>
        </w:rPr>
        <w:t xml:space="preserve">the views of </w:t>
      </w:r>
      <w:r w:rsidR="00822005">
        <w:rPr>
          <w:rFonts w:cs="Calibri"/>
        </w:rPr>
        <w:t xml:space="preserve">trial </w:t>
      </w:r>
      <w:r w:rsidR="005D6A42">
        <w:rPr>
          <w:rFonts w:cs="Calibri"/>
        </w:rPr>
        <w:t>participants</w:t>
      </w:r>
      <w:r w:rsidR="008F2BD2">
        <w:rPr>
          <w:rFonts w:cs="Calibri"/>
        </w:rPr>
        <w:t xml:space="preserve"> </w:t>
      </w:r>
      <w:r w:rsidR="005D6A42">
        <w:rPr>
          <w:rFonts w:cs="Calibri"/>
        </w:rPr>
        <w:t xml:space="preserve">may not reflect </w:t>
      </w:r>
      <w:r w:rsidR="00656FC6">
        <w:rPr>
          <w:rFonts w:cs="Calibri"/>
        </w:rPr>
        <w:t xml:space="preserve">the wider community-based cohort of </w:t>
      </w:r>
      <w:r w:rsidR="005D6A42">
        <w:rPr>
          <w:rFonts w:cs="Calibri"/>
        </w:rPr>
        <w:t>older adults with multimorbidity</w:t>
      </w:r>
      <w:r w:rsidR="00D139C6">
        <w:rPr>
          <w:rFonts w:cs="Calibri"/>
        </w:rPr>
        <w:t xml:space="preserve">, or of those who declined to participate in the </w:t>
      </w:r>
      <w:r w:rsidR="00A40DD9">
        <w:rPr>
          <w:rFonts w:cs="Calibri"/>
        </w:rPr>
        <w:t xml:space="preserve">GYY trial. </w:t>
      </w:r>
      <w:r w:rsidR="00BB7347">
        <w:rPr>
          <w:rFonts w:cs="Calibri"/>
        </w:rPr>
        <w:t xml:space="preserve">These limitations could be addressed in future research </w:t>
      </w:r>
      <w:r w:rsidR="008F4B75">
        <w:rPr>
          <w:rFonts w:cs="Calibri"/>
        </w:rPr>
        <w:t xml:space="preserve">through exploring the </w:t>
      </w:r>
      <w:r w:rsidR="00BB7347">
        <w:rPr>
          <w:rFonts w:cs="Calibri"/>
        </w:rPr>
        <w:t>use of the</w:t>
      </w:r>
      <w:r w:rsidR="008F4B75">
        <w:rPr>
          <w:rFonts w:cs="Calibri"/>
        </w:rPr>
        <w:t xml:space="preserve"> </w:t>
      </w:r>
      <w:r w:rsidR="00B90649">
        <w:rPr>
          <w:rFonts w:cs="Calibri"/>
          <w:szCs w:val="22"/>
        </w:rPr>
        <w:t>21-</w:t>
      </w:r>
      <w:r w:rsidR="008F4B75">
        <w:rPr>
          <w:rFonts w:cs="Calibri"/>
          <w:szCs w:val="22"/>
        </w:rPr>
        <w:t>item t</w:t>
      </w:r>
      <w:r w:rsidR="008F4B75" w:rsidRPr="000E1EE0">
        <w:rPr>
          <w:rFonts w:cs="Calibri"/>
          <w:szCs w:val="22"/>
        </w:rPr>
        <w:t xml:space="preserve">eaching </w:t>
      </w:r>
      <w:r w:rsidR="008F4B75">
        <w:rPr>
          <w:rFonts w:cs="Calibri"/>
          <w:szCs w:val="22"/>
        </w:rPr>
        <w:t>exemplar</w:t>
      </w:r>
      <w:r w:rsidR="008F4B75" w:rsidRPr="000E1EE0">
        <w:rPr>
          <w:rFonts w:cs="Calibri"/>
          <w:szCs w:val="22"/>
        </w:rPr>
        <w:t xml:space="preserve"> </w:t>
      </w:r>
      <w:r w:rsidR="00BB7347">
        <w:rPr>
          <w:rFonts w:cs="Calibri"/>
        </w:rPr>
        <w:t xml:space="preserve">among a more ethnically diverse </w:t>
      </w:r>
      <w:r w:rsidR="00184105">
        <w:rPr>
          <w:rFonts w:cs="Calibri"/>
        </w:rPr>
        <w:t>cohort and</w:t>
      </w:r>
      <w:r w:rsidR="00EC28D3">
        <w:rPr>
          <w:rFonts w:cs="Calibri"/>
        </w:rPr>
        <w:t xml:space="preserve"> </w:t>
      </w:r>
      <w:r w:rsidR="004117C8">
        <w:rPr>
          <w:rFonts w:cs="Calibri"/>
        </w:rPr>
        <w:t>conduc</w:t>
      </w:r>
      <w:r w:rsidR="005F42E8">
        <w:rPr>
          <w:rFonts w:cs="Calibri"/>
        </w:rPr>
        <w:t>t</w:t>
      </w:r>
      <w:r w:rsidR="004117C8">
        <w:rPr>
          <w:rFonts w:cs="Calibri"/>
        </w:rPr>
        <w:t xml:space="preserve">ing focus groups to investigate if these </w:t>
      </w:r>
      <w:r w:rsidR="00172E09">
        <w:rPr>
          <w:rFonts w:cs="Calibri"/>
        </w:rPr>
        <w:t>adaptations</w:t>
      </w:r>
      <w:r w:rsidR="004117C8">
        <w:rPr>
          <w:rFonts w:cs="Calibri"/>
        </w:rPr>
        <w:t xml:space="preserve"> to </w:t>
      </w:r>
      <w:r w:rsidR="004117C8" w:rsidRPr="004117C8">
        <w:rPr>
          <w:rFonts w:cs="Calibri"/>
        </w:rPr>
        <w:t>optimis</w:t>
      </w:r>
      <w:r w:rsidR="004117C8">
        <w:rPr>
          <w:rFonts w:cs="Calibri"/>
        </w:rPr>
        <w:t>e</w:t>
      </w:r>
      <w:r w:rsidR="004117C8" w:rsidRPr="004117C8">
        <w:rPr>
          <w:rFonts w:cs="Calibri"/>
        </w:rPr>
        <w:t xml:space="preserve"> participant safety and inclusion</w:t>
      </w:r>
      <w:r w:rsidR="00B90649">
        <w:rPr>
          <w:rFonts w:cs="Calibri"/>
        </w:rPr>
        <w:t xml:space="preserve"> </w:t>
      </w:r>
      <w:r w:rsidR="004117C8">
        <w:rPr>
          <w:rFonts w:cs="Calibri"/>
        </w:rPr>
        <w:t xml:space="preserve">may </w:t>
      </w:r>
      <w:r w:rsidR="00E971C7">
        <w:rPr>
          <w:rFonts w:cs="Calibri"/>
        </w:rPr>
        <w:t xml:space="preserve">encourage more older adults to try yoga for their health and wellbeing. </w:t>
      </w:r>
      <w:r w:rsidR="005F42E8">
        <w:rPr>
          <w:rFonts w:cs="Calibri"/>
        </w:rPr>
        <w:t xml:space="preserve">Additionally, the </w:t>
      </w:r>
      <w:r w:rsidR="00926A83">
        <w:rPr>
          <w:rFonts w:cs="Calibri"/>
        </w:rPr>
        <w:t>application</w:t>
      </w:r>
      <w:r w:rsidR="005F42E8">
        <w:rPr>
          <w:rFonts w:cs="Calibri"/>
        </w:rPr>
        <w:t xml:space="preserve"> of th</w:t>
      </w:r>
      <w:r w:rsidR="00926A83">
        <w:rPr>
          <w:rFonts w:cs="Calibri"/>
        </w:rPr>
        <w:t>is teaching exemplar to mat-based classes</w:t>
      </w:r>
      <w:r w:rsidR="005B3263">
        <w:rPr>
          <w:rFonts w:cs="Calibri"/>
        </w:rPr>
        <w:t xml:space="preserve">, and yoga teacher feedback on </w:t>
      </w:r>
      <w:r w:rsidR="00726CD0">
        <w:rPr>
          <w:rFonts w:cs="Calibri"/>
        </w:rPr>
        <w:t>its</w:t>
      </w:r>
      <w:r w:rsidR="00650E09">
        <w:rPr>
          <w:rFonts w:cs="Calibri"/>
        </w:rPr>
        <w:t xml:space="preserve"> usefulness,</w:t>
      </w:r>
      <w:r w:rsidR="00926A83">
        <w:rPr>
          <w:rFonts w:cs="Calibri"/>
        </w:rPr>
        <w:t xml:space="preserve"> </w:t>
      </w:r>
      <w:r w:rsidR="00076FDE">
        <w:rPr>
          <w:rFonts w:cs="Calibri"/>
        </w:rPr>
        <w:t xml:space="preserve">is a pragmatic </w:t>
      </w:r>
      <w:r w:rsidR="002A1EA5">
        <w:rPr>
          <w:rFonts w:cs="Calibri"/>
        </w:rPr>
        <w:t xml:space="preserve">next </w:t>
      </w:r>
      <w:r w:rsidR="00076FDE">
        <w:rPr>
          <w:rFonts w:cs="Calibri"/>
        </w:rPr>
        <w:t xml:space="preserve">step for exploration. </w:t>
      </w:r>
    </w:p>
    <w:p w14:paraId="48C8FD6C" w14:textId="5210AB9A" w:rsidR="00BD7F86" w:rsidRPr="000E1EE0" w:rsidRDefault="00BD7F86" w:rsidP="00E96C16">
      <w:pPr>
        <w:pStyle w:val="Heading3"/>
      </w:pPr>
      <w:r w:rsidRPr="000E1EE0">
        <w:t>Conclusion</w:t>
      </w:r>
    </w:p>
    <w:p w14:paraId="0402BD77" w14:textId="2B1335B2" w:rsidR="00AC1257" w:rsidRDefault="000A5119" w:rsidP="00E96C16">
      <w:pPr>
        <w:spacing w:after="120" w:line="240" w:lineRule="auto"/>
        <w:rPr>
          <w:rFonts w:cs="Calibri"/>
        </w:rPr>
      </w:pPr>
      <w:r>
        <w:rPr>
          <w:rFonts w:cs="Calibri"/>
        </w:rPr>
        <w:t xml:space="preserve">The practice of </w:t>
      </w:r>
      <w:r w:rsidR="00BE0ACD">
        <w:rPr>
          <w:rFonts w:cs="Calibri"/>
        </w:rPr>
        <w:t>y</w:t>
      </w:r>
      <w:r w:rsidR="00C064E8" w:rsidRPr="000E1EE0">
        <w:rPr>
          <w:rFonts w:cs="Calibri"/>
        </w:rPr>
        <w:t xml:space="preserve">oga is </w:t>
      </w:r>
      <w:r>
        <w:rPr>
          <w:rFonts w:cs="Calibri"/>
        </w:rPr>
        <w:t>both</w:t>
      </w:r>
      <w:r w:rsidRPr="000E1EE0">
        <w:rPr>
          <w:rFonts w:cs="Calibri"/>
        </w:rPr>
        <w:t xml:space="preserve"> </w:t>
      </w:r>
      <w:r w:rsidR="00C064E8" w:rsidRPr="000E1EE0">
        <w:rPr>
          <w:rFonts w:cs="Calibri"/>
        </w:rPr>
        <w:t xml:space="preserve">increasingly popular among older adults </w:t>
      </w:r>
      <w:r>
        <w:rPr>
          <w:rFonts w:cs="Calibri"/>
        </w:rPr>
        <w:t xml:space="preserve">and </w:t>
      </w:r>
      <w:r w:rsidR="00947F45">
        <w:rPr>
          <w:rFonts w:cs="Calibri"/>
        </w:rPr>
        <w:t xml:space="preserve">evidenced as effective </w:t>
      </w:r>
      <w:r w:rsidR="002948B7" w:rsidRPr="000E1EE0">
        <w:rPr>
          <w:rFonts w:cs="Calibri"/>
        </w:rPr>
        <w:t xml:space="preserve">for the management of </w:t>
      </w:r>
      <w:r w:rsidR="00F27B40" w:rsidRPr="000E1EE0">
        <w:rPr>
          <w:rFonts w:cs="Calibri"/>
        </w:rPr>
        <w:t>chronic</w:t>
      </w:r>
      <w:r w:rsidR="002948B7" w:rsidRPr="000E1EE0">
        <w:rPr>
          <w:rFonts w:cs="Calibri"/>
        </w:rPr>
        <w:t xml:space="preserve"> health conditions common to </w:t>
      </w:r>
      <w:r w:rsidR="00F27B40" w:rsidRPr="000E1EE0">
        <w:rPr>
          <w:rFonts w:cs="Calibri"/>
        </w:rPr>
        <w:t xml:space="preserve">this </w:t>
      </w:r>
      <w:r w:rsidR="00204803" w:rsidRPr="000E1EE0">
        <w:rPr>
          <w:rFonts w:cs="Calibri"/>
        </w:rPr>
        <w:t>demographic.</w:t>
      </w:r>
      <w:r w:rsidR="00215331" w:rsidRPr="000E1EE0">
        <w:rPr>
          <w:rFonts w:cs="Calibri"/>
        </w:rPr>
        <w:t xml:space="preserve"> This </w:t>
      </w:r>
      <w:r w:rsidR="00BD12AF">
        <w:rPr>
          <w:rFonts w:cs="Calibri"/>
        </w:rPr>
        <w:t>study</w:t>
      </w:r>
      <w:r w:rsidR="00BD12AF" w:rsidRPr="000E1EE0">
        <w:rPr>
          <w:rFonts w:cs="Calibri"/>
        </w:rPr>
        <w:t xml:space="preserve"> </w:t>
      </w:r>
      <w:r w:rsidR="000D28BD">
        <w:rPr>
          <w:rFonts w:cs="Calibri"/>
        </w:rPr>
        <w:t>advances</w:t>
      </w:r>
      <w:r w:rsidR="00215331" w:rsidRPr="000E1EE0">
        <w:rPr>
          <w:rFonts w:cs="Calibri"/>
        </w:rPr>
        <w:t xml:space="preserve"> the evidence base for</w:t>
      </w:r>
      <w:r w:rsidR="00371C25" w:rsidRPr="000E1EE0">
        <w:rPr>
          <w:rFonts w:cs="Calibri"/>
        </w:rPr>
        <w:t xml:space="preserve"> optimising </w:t>
      </w:r>
      <w:r w:rsidR="007E4F07">
        <w:rPr>
          <w:rFonts w:cs="Calibri"/>
        </w:rPr>
        <w:t xml:space="preserve">the </w:t>
      </w:r>
      <w:r w:rsidR="00371C25" w:rsidRPr="000E1EE0">
        <w:rPr>
          <w:rFonts w:cs="Calibri"/>
        </w:rPr>
        <w:t xml:space="preserve">delivery of yoga </w:t>
      </w:r>
      <w:r w:rsidR="00931DA8">
        <w:rPr>
          <w:rFonts w:cs="Calibri"/>
        </w:rPr>
        <w:t>to</w:t>
      </w:r>
      <w:r w:rsidR="00371C25" w:rsidRPr="000E1EE0">
        <w:rPr>
          <w:rFonts w:cs="Calibri"/>
        </w:rPr>
        <w:t xml:space="preserve"> an older adult cohort, supplementing</w:t>
      </w:r>
      <w:r w:rsidR="007C02DD" w:rsidRPr="000E1EE0">
        <w:rPr>
          <w:rFonts w:cs="Calibri"/>
        </w:rPr>
        <w:t xml:space="preserve"> existing recommendations on </w:t>
      </w:r>
      <w:r w:rsidR="00371C25" w:rsidRPr="000E1EE0">
        <w:rPr>
          <w:rFonts w:cs="Calibri"/>
        </w:rPr>
        <w:t>the adaptation of yoga postures to reduce risk and enhance physical outcomes</w:t>
      </w:r>
      <w:r w:rsidR="0069492D" w:rsidRPr="000E1EE0">
        <w:rPr>
          <w:rFonts w:cs="Calibri"/>
        </w:rPr>
        <w:t>.</w:t>
      </w:r>
      <w:r w:rsidR="00157F0A" w:rsidRPr="000E1EE0">
        <w:rPr>
          <w:rFonts w:cs="Calibri"/>
        </w:rPr>
        <w:t xml:space="preserve"> Our </w:t>
      </w:r>
      <w:r w:rsidR="006A2D8D" w:rsidRPr="000E1EE0">
        <w:rPr>
          <w:rFonts w:cs="Calibri"/>
        </w:rPr>
        <w:t>21-item list</w:t>
      </w:r>
      <w:r w:rsidR="005D4697" w:rsidRPr="000E1EE0">
        <w:rPr>
          <w:rFonts w:cs="Calibri"/>
        </w:rPr>
        <w:t xml:space="preserve">, based on feedback from yoga </w:t>
      </w:r>
      <w:r w:rsidR="00F33E44">
        <w:rPr>
          <w:rFonts w:cs="Calibri"/>
        </w:rPr>
        <w:t xml:space="preserve">teachers </w:t>
      </w:r>
      <w:r w:rsidR="005D4697" w:rsidRPr="000E1EE0">
        <w:rPr>
          <w:rFonts w:cs="Calibri"/>
        </w:rPr>
        <w:t xml:space="preserve">and participants involved in the </w:t>
      </w:r>
      <w:r w:rsidR="00D42776" w:rsidRPr="000E1EE0">
        <w:rPr>
          <w:rFonts w:cs="Calibri"/>
        </w:rPr>
        <w:t>GYY</w:t>
      </w:r>
      <w:r w:rsidR="005D4697" w:rsidRPr="000E1EE0">
        <w:rPr>
          <w:rFonts w:cs="Calibri"/>
        </w:rPr>
        <w:t xml:space="preserve"> trial, </w:t>
      </w:r>
      <w:r w:rsidR="006A2D8D" w:rsidRPr="000E1EE0">
        <w:rPr>
          <w:rFonts w:cs="Calibri"/>
        </w:rPr>
        <w:t xml:space="preserve">provides </w:t>
      </w:r>
      <w:r w:rsidR="00F36B4D" w:rsidRPr="000E1EE0">
        <w:rPr>
          <w:rFonts w:cs="Calibri"/>
        </w:rPr>
        <w:t xml:space="preserve">pragmatic </w:t>
      </w:r>
      <w:r w:rsidR="006A2D8D" w:rsidRPr="000E1EE0">
        <w:rPr>
          <w:rFonts w:cs="Calibri"/>
        </w:rPr>
        <w:t xml:space="preserve">guidance </w:t>
      </w:r>
      <w:r w:rsidR="004030CE" w:rsidRPr="000E1EE0">
        <w:rPr>
          <w:rFonts w:cs="Calibri"/>
        </w:rPr>
        <w:t>to</w:t>
      </w:r>
      <w:r w:rsidR="006A2D8D" w:rsidRPr="000E1EE0">
        <w:rPr>
          <w:rFonts w:cs="Calibri"/>
        </w:rPr>
        <w:t xml:space="preserve"> yoga </w:t>
      </w:r>
      <w:r w:rsidR="00F33E44">
        <w:rPr>
          <w:rFonts w:cs="Calibri"/>
        </w:rPr>
        <w:t xml:space="preserve">teachers </w:t>
      </w:r>
      <w:r w:rsidR="006A2D8D" w:rsidRPr="000E1EE0">
        <w:rPr>
          <w:rFonts w:cs="Calibri"/>
        </w:rPr>
        <w:t xml:space="preserve">for </w:t>
      </w:r>
      <w:r w:rsidR="00AF33E7">
        <w:rPr>
          <w:rFonts w:cs="Calibri"/>
        </w:rPr>
        <w:t>optimising the safe and accessible</w:t>
      </w:r>
      <w:r w:rsidR="007B20C2" w:rsidRPr="000E1EE0">
        <w:rPr>
          <w:rFonts w:cs="Calibri"/>
        </w:rPr>
        <w:t xml:space="preserve"> </w:t>
      </w:r>
      <w:r w:rsidR="006A2D8D" w:rsidRPr="000E1EE0">
        <w:rPr>
          <w:rFonts w:cs="Calibri"/>
        </w:rPr>
        <w:t xml:space="preserve">delivery of </w:t>
      </w:r>
      <w:r w:rsidR="004929F8">
        <w:rPr>
          <w:rFonts w:cs="Calibri"/>
        </w:rPr>
        <w:t xml:space="preserve">both </w:t>
      </w:r>
      <w:r w:rsidR="00667AFE" w:rsidRPr="000E1EE0">
        <w:rPr>
          <w:rFonts w:cs="Calibri"/>
        </w:rPr>
        <w:t xml:space="preserve"> face-to-face and online </w:t>
      </w:r>
      <w:r w:rsidR="004929F8">
        <w:rPr>
          <w:rFonts w:cs="Calibri"/>
        </w:rPr>
        <w:t xml:space="preserve">chair-based yoga. </w:t>
      </w:r>
      <w:r w:rsidR="00DA249E">
        <w:rPr>
          <w:rFonts w:cs="Calibri"/>
        </w:rPr>
        <w:t>T</w:t>
      </w:r>
      <w:r w:rsidR="00F314E2" w:rsidRPr="000E1EE0">
        <w:rPr>
          <w:rFonts w:cs="Calibri"/>
        </w:rPr>
        <w:t>h</w:t>
      </w:r>
      <w:r w:rsidR="00C972EC" w:rsidRPr="000E1EE0">
        <w:rPr>
          <w:rFonts w:cs="Calibri"/>
        </w:rPr>
        <w:t xml:space="preserve">is </w:t>
      </w:r>
      <w:r w:rsidR="002C6AE3">
        <w:rPr>
          <w:rFonts w:cs="Calibri"/>
        </w:rPr>
        <w:t xml:space="preserve">pragmatic </w:t>
      </w:r>
      <w:r w:rsidR="00C972EC" w:rsidRPr="000E1EE0">
        <w:rPr>
          <w:rFonts w:cs="Calibri"/>
        </w:rPr>
        <w:t>guidance</w:t>
      </w:r>
      <w:r w:rsidR="00F314E2" w:rsidRPr="000E1EE0">
        <w:rPr>
          <w:rFonts w:cs="Calibri"/>
        </w:rPr>
        <w:t xml:space="preserve"> </w:t>
      </w:r>
      <w:r w:rsidR="001B44E5">
        <w:rPr>
          <w:rFonts w:cs="Calibri"/>
        </w:rPr>
        <w:t xml:space="preserve">covers </w:t>
      </w:r>
      <w:r w:rsidR="00EB4B18">
        <w:rPr>
          <w:rFonts w:cs="Calibri"/>
        </w:rPr>
        <w:t xml:space="preserve">aspects of </w:t>
      </w:r>
      <w:r w:rsidR="001B44E5">
        <w:rPr>
          <w:rFonts w:cs="Calibri"/>
        </w:rPr>
        <w:t xml:space="preserve">class </w:t>
      </w:r>
      <w:r w:rsidR="00EB4B18">
        <w:rPr>
          <w:rFonts w:cs="Calibri"/>
        </w:rPr>
        <w:t>set-up</w:t>
      </w:r>
      <w:r w:rsidR="001B44E5">
        <w:rPr>
          <w:rFonts w:cs="Calibri"/>
        </w:rPr>
        <w:t xml:space="preserve">, </w:t>
      </w:r>
      <w:r w:rsidR="00865DB6">
        <w:rPr>
          <w:rFonts w:cs="Calibri"/>
        </w:rPr>
        <w:t xml:space="preserve">recommendations for </w:t>
      </w:r>
      <w:r w:rsidR="001B44E5">
        <w:rPr>
          <w:rFonts w:cs="Calibri"/>
        </w:rPr>
        <w:t>core</w:t>
      </w:r>
      <w:r w:rsidR="002B4EE6">
        <w:rPr>
          <w:rFonts w:cs="Calibri"/>
        </w:rPr>
        <w:t xml:space="preserve">, simple, and </w:t>
      </w:r>
      <w:r w:rsidR="00865DB6">
        <w:rPr>
          <w:rFonts w:cs="Calibri"/>
        </w:rPr>
        <w:t>repetitive</w:t>
      </w:r>
      <w:r w:rsidR="002B4EE6">
        <w:rPr>
          <w:rFonts w:cs="Calibri"/>
        </w:rPr>
        <w:t xml:space="preserve"> content</w:t>
      </w:r>
      <w:r w:rsidR="008E2101">
        <w:rPr>
          <w:rFonts w:cs="Calibri"/>
        </w:rPr>
        <w:t xml:space="preserve"> which is </w:t>
      </w:r>
      <w:r w:rsidR="004C1F3B">
        <w:rPr>
          <w:rFonts w:cs="Calibri"/>
        </w:rPr>
        <w:t>inclusive of personal beliefs and physical ability</w:t>
      </w:r>
      <w:r w:rsidR="0020786E">
        <w:rPr>
          <w:rFonts w:cs="Calibri"/>
        </w:rPr>
        <w:t xml:space="preserve">, </w:t>
      </w:r>
      <w:r w:rsidR="008E2101">
        <w:rPr>
          <w:rFonts w:cs="Calibri"/>
        </w:rPr>
        <w:t>and key comm</w:t>
      </w:r>
      <w:r w:rsidR="00327522">
        <w:rPr>
          <w:rFonts w:cs="Calibri"/>
        </w:rPr>
        <w:t xml:space="preserve">unication techniques to offset </w:t>
      </w:r>
      <w:r w:rsidR="00844309">
        <w:rPr>
          <w:rFonts w:cs="Calibri"/>
        </w:rPr>
        <w:t xml:space="preserve">age-related </w:t>
      </w:r>
      <w:r w:rsidR="00C46262">
        <w:rPr>
          <w:rFonts w:cs="Calibri"/>
        </w:rPr>
        <w:t>and</w:t>
      </w:r>
      <w:r w:rsidR="00844309">
        <w:rPr>
          <w:rFonts w:cs="Calibri"/>
        </w:rPr>
        <w:t xml:space="preserve"> online </w:t>
      </w:r>
      <w:r w:rsidR="00327522">
        <w:rPr>
          <w:rFonts w:cs="Calibri"/>
        </w:rPr>
        <w:t xml:space="preserve">audiovisual </w:t>
      </w:r>
      <w:r w:rsidR="00844309">
        <w:rPr>
          <w:rFonts w:cs="Calibri"/>
        </w:rPr>
        <w:t>restrictions</w:t>
      </w:r>
      <w:r w:rsidR="00844309" w:rsidRPr="003C7869">
        <w:rPr>
          <w:rFonts w:cs="Calibri"/>
        </w:rPr>
        <w:t xml:space="preserve">. </w:t>
      </w:r>
      <w:r w:rsidR="00F7563F" w:rsidRPr="003C7869">
        <w:rPr>
          <w:rFonts w:cs="Calibri"/>
        </w:rPr>
        <w:t>Fu</w:t>
      </w:r>
      <w:r w:rsidR="00207970" w:rsidRPr="003C7869">
        <w:rPr>
          <w:rFonts w:cs="Calibri"/>
        </w:rPr>
        <w:t>ture</w:t>
      </w:r>
      <w:r w:rsidR="00F7563F" w:rsidRPr="003C7869">
        <w:rPr>
          <w:rFonts w:cs="Calibri"/>
        </w:rPr>
        <w:t xml:space="preserve"> research </w:t>
      </w:r>
      <w:r w:rsidR="00D03130">
        <w:rPr>
          <w:rFonts w:cs="Calibri"/>
        </w:rPr>
        <w:t xml:space="preserve">directions for </w:t>
      </w:r>
      <w:r w:rsidR="00D03130" w:rsidRPr="003C7869">
        <w:rPr>
          <w:rFonts w:cs="Calibri"/>
        </w:rPr>
        <w:t>optimis</w:t>
      </w:r>
      <w:r w:rsidR="00D03130">
        <w:rPr>
          <w:rFonts w:cs="Calibri"/>
        </w:rPr>
        <w:t>ing</w:t>
      </w:r>
      <w:r w:rsidR="00D03130" w:rsidRPr="003C7869">
        <w:rPr>
          <w:rFonts w:cs="Calibri"/>
        </w:rPr>
        <w:t xml:space="preserve"> the </w:t>
      </w:r>
      <w:r w:rsidR="004A7142">
        <w:rPr>
          <w:rFonts w:cs="Calibri"/>
        </w:rPr>
        <w:t>role</w:t>
      </w:r>
      <w:r w:rsidR="00D03130" w:rsidRPr="003C7869">
        <w:rPr>
          <w:rFonts w:cs="Calibri"/>
        </w:rPr>
        <w:t xml:space="preserve"> of yoga </w:t>
      </w:r>
      <w:r w:rsidR="004A7142">
        <w:rPr>
          <w:rFonts w:cs="Calibri"/>
        </w:rPr>
        <w:t>as a</w:t>
      </w:r>
      <w:r w:rsidR="00D03130" w:rsidRPr="003C7869">
        <w:rPr>
          <w:rFonts w:cs="Calibri"/>
        </w:rPr>
        <w:t xml:space="preserve"> health management </w:t>
      </w:r>
      <w:r w:rsidR="004A7142">
        <w:rPr>
          <w:rFonts w:cs="Calibri"/>
        </w:rPr>
        <w:t xml:space="preserve">tool for </w:t>
      </w:r>
      <w:r w:rsidR="00D03130">
        <w:rPr>
          <w:rFonts w:cs="Calibri"/>
        </w:rPr>
        <w:t>the</w:t>
      </w:r>
      <w:r w:rsidR="00D03130" w:rsidRPr="003C7869">
        <w:rPr>
          <w:rFonts w:cs="Calibri"/>
        </w:rPr>
        <w:t xml:space="preserve"> growing older adult population</w:t>
      </w:r>
      <w:r w:rsidR="00D03130">
        <w:rPr>
          <w:rFonts w:cs="Calibri"/>
        </w:rPr>
        <w:t xml:space="preserve"> include</w:t>
      </w:r>
      <w:r w:rsidR="008E72BE" w:rsidRPr="003C7869">
        <w:rPr>
          <w:rFonts w:cs="Calibri"/>
        </w:rPr>
        <w:t xml:space="preserve"> </w:t>
      </w:r>
      <w:r w:rsidR="002F4839" w:rsidRPr="003C7869">
        <w:rPr>
          <w:rFonts w:cs="Calibri"/>
        </w:rPr>
        <w:t xml:space="preserve">health practitioner education </w:t>
      </w:r>
      <w:r w:rsidR="00FE7B78" w:rsidRPr="003C7869">
        <w:rPr>
          <w:rFonts w:cs="Calibri"/>
        </w:rPr>
        <w:t xml:space="preserve">on </w:t>
      </w:r>
      <w:r w:rsidR="004A7142">
        <w:rPr>
          <w:rFonts w:cs="Calibri"/>
        </w:rPr>
        <w:t xml:space="preserve">yoga’s </w:t>
      </w:r>
      <w:r w:rsidR="00E73257">
        <w:rPr>
          <w:rFonts w:cs="Calibri"/>
        </w:rPr>
        <w:t xml:space="preserve">safety and </w:t>
      </w:r>
      <w:r w:rsidR="004A7142">
        <w:rPr>
          <w:rFonts w:cs="Calibri"/>
        </w:rPr>
        <w:t xml:space="preserve">effectiveness, </w:t>
      </w:r>
      <w:r w:rsidR="003C7869" w:rsidRPr="003C7869">
        <w:t>and the development of specialised yoga training</w:t>
      </w:r>
      <w:r w:rsidR="003C7869" w:rsidRPr="003C7869">
        <w:rPr>
          <w:rFonts w:ascii="STIX-Regular" w:hAnsi="STIX-Regular" w:cs="STIX-Regular"/>
          <w:kern w:val="0"/>
          <w:sz w:val="20"/>
          <w:szCs w:val="20"/>
        </w:rPr>
        <w:t xml:space="preserve"> </w:t>
      </w:r>
      <w:r w:rsidR="003C7869" w:rsidRPr="003C7869">
        <w:t xml:space="preserve">courses targeting older </w:t>
      </w:r>
      <w:r w:rsidR="00D03130">
        <w:t>a</w:t>
      </w:r>
      <w:r w:rsidR="003C7869" w:rsidRPr="003C7869">
        <w:t>dults needs and common health issues</w:t>
      </w:r>
      <w:r w:rsidR="00D03130">
        <w:t>.</w:t>
      </w:r>
    </w:p>
    <w:p w14:paraId="4DB4BFFE" w14:textId="77777777" w:rsidR="003F26EA" w:rsidRDefault="003F26EA" w:rsidP="00E96C16">
      <w:pPr>
        <w:spacing w:after="120" w:line="240" w:lineRule="auto"/>
        <w:rPr>
          <w:rFonts w:cs="Calibri"/>
        </w:rPr>
      </w:pPr>
    </w:p>
    <w:p w14:paraId="6D46E689" w14:textId="77777777" w:rsidR="00EF3F70" w:rsidRPr="004D6DE0" w:rsidRDefault="00EF3F70" w:rsidP="00E96C16">
      <w:pPr>
        <w:pStyle w:val="Heading3"/>
      </w:pPr>
      <w:r w:rsidRPr="004D6DE0">
        <w:t>Acknowledgements</w:t>
      </w:r>
    </w:p>
    <w:p w14:paraId="540709FB" w14:textId="013FCD6B" w:rsidR="00EF3F70" w:rsidRDefault="00EF3F70" w:rsidP="00E96C16">
      <w:pPr>
        <w:spacing w:line="240" w:lineRule="auto"/>
        <w:rPr>
          <w:rFonts w:cstheme="minorHAnsi"/>
        </w:rPr>
      </w:pPr>
      <w:r>
        <w:t>We thank the participants and yoga teachers for their interest and open engagement in our process evaluation interviews and observations, and the wider Gentle Years Yoga Trial team for their insights into the process evaluation.</w:t>
      </w:r>
    </w:p>
    <w:p w14:paraId="5667E77A" w14:textId="20057E79" w:rsidR="00F15278" w:rsidRDefault="00F15278" w:rsidP="00E96C16">
      <w:pPr>
        <w:pStyle w:val="Heading3"/>
      </w:pPr>
      <w:r>
        <w:t>Ethical approval</w:t>
      </w:r>
      <w:r w:rsidR="0010522E">
        <w:t xml:space="preserve"> statement</w:t>
      </w:r>
    </w:p>
    <w:p w14:paraId="5914325A" w14:textId="2BEF3EFE" w:rsidR="00F15278" w:rsidRPr="00F15278" w:rsidRDefault="00F15278" w:rsidP="0078314D">
      <w:pPr>
        <w:spacing w:line="240" w:lineRule="auto"/>
      </w:pPr>
      <w:r w:rsidRPr="00F15278">
        <w:t>Th</w:t>
      </w:r>
      <w:r>
        <w:t xml:space="preserve">e GYY trial, </w:t>
      </w:r>
      <w:r w:rsidR="00554561">
        <w:t>including</w:t>
      </w:r>
      <w:r>
        <w:t xml:space="preserve"> the embedded Process </w:t>
      </w:r>
      <w:r w:rsidR="00554561">
        <w:t>Evaluation</w:t>
      </w:r>
      <w:r>
        <w:t xml:space="preserve">, </w:t>
      </w:r>
      <w:r w:rsidRPr="00F15278">
        <w:t>received ethical approval from the National Research Ethics</w:t>
      </w:r>
      <w:r w:rsidR="00554561">
        <w:t xml:space="preserve"> </w:t>
      </w:r>
      <w:r w:rsidRPr="00F15278">
        <w:t>Committee North East – York (24/04/2019; 19/NE/0072)</w:t>
      </w:r>
      <w:r w:rsidR="00554561">
        <w:t>,</w:t>
      </w:r>
      <w:r w:rsidRPr="00F15278">
        <w:t xml:space="preserve"> and was designed</w:t>
      </w:r>
      <w:r w:rsidR="00554561">
        <w:t xml:space="preserve"> </w:t>
      </w:r>
      <w:r w:rsidRPr="00F15278">
        <w:t>and conducted in accordance with the Declaration of Helsinki. All participants</w:t>
      </w:r>
      <w:r w:rsidR="0079369B">
        <w:t xml:space="preserve"> </w:t>
      </w:r>
      <w:r w:rsidRPr="00F15278">
        <w:t xml:space="preserve">provided written informed consent to participate in the </w:t>
      </w:r>
      <w:r w:rsidR="0079369B">
        <w:t xml:space="preserve">main trial; additional written </w:t>
      </w:r>
      <w:r w:rsidR="007F2CEF">
        <w:t>informed</w:t>
      </w:r>
      <w:r w:rsidR="0079369B">
        <w:t xml:space="preserve"> consent was gained for </w:t>
      </w:r>
      <w:r w:rsidR="007F2CEF">
        <w:t xml:space="preserve">the sub-sample of </w:t>
      </w:r>
      <w:r w:rsidR="00112F9D">
        <w:t>participant</w:t>
      </w:r>
      <w:r w:rsidR="000D5CE8">
        <w:t>s</w:t>
      </w:r>
      <w:r w:rsidR="00112F9D">
        <w:t xml:space="preserve"> and the yoga teachers who </w:t>
      </w:r>
      <w:r w:rsidR="0079369B">
        <w:t>took part in th</w:t>
      </w:r>
      <w:r w:rsidR="00653F0A">
        <w:t>is</w:t>
      </w:r>
      <w:r w:rsidR="0079369B">
        <w:t xml:space="preserve"> qualitative Process Evaluation. </w:t>
      </w:r>
    </w:p>
    <w:p w14:paraId="44AC4CF9" w14:textId="305F4F16" w:rsidR="00BB4A30" w:rsidRPr="00372A52" w:rsidRDefault="00BB4A30" w:rsidP="00E96C16">
      <w:pPr>
        <w:pStyle w:val="Heading3"/>
      </w:pPr>
      <w:r w:rsidRPr="00372A52">
        <w:t>Competing interest</w:t>
      </w:r>
      <w:r w:rsidR="0041012B">
        <w:t xml:space="preserve"> statement</w:t>
      </w:r>
    </w:p>
    <w:p w14:paraId="2111D356" w14:textId="4D7E406C" w:rsidR="00BB4A30" w:rsidRDefault="00BB4A30" w:rsidP="00E96C16">
      <w:pPr>
        <w:spacing w:line="240" w:lineRule="auto"/>
      </w:pPr>
      <w:r w:rsidRPr="00824D19">
        <w:rPr>
          <w:rFonts w:cs="Calibri"/>
        </w:rPr>
        <w:t>LB and JH co-created the British Wheel of Yoga Gentle Years Yoga programme. LB is a trustee-director of British Wheel of Yoga Qualifications (BWYQ), a separate company/registered charity that operates as an Ofqual-recognised awarding organisation for multiple training centres. JH is the BWYQ operations coordinator in charge of the awarding</w:t>
      </w:r>
      <w:r w:rsidRPr="00087AD6">
        <w:t xml:space="preserve"> organisation’s External Quality Assurance Department. </w:t>
      </w:r>
      <w:r w:rsidR="006C4D3B" w:rsidRPr="00130F84">
        <w:t xml:space="preserve">All other authors </w:t>
      </w:r>
      <w:r w:rsidR="001407A4">
        <w:t>have</w:t>
      </w:r>
      <w:r w:rsidR="006C4D3B" w:rsidRPr="00130F84">
        <w:t xml:space="preserve"> no competing interest</w:t>
      </w:r>
      <w:r w:rsidR="001407A4">
        <w:t xml:space="preserve"> to declare</w:t>
      </w:r>
      <w:r w:rsidR="006C4D3B">
        <w:t>.</w:t>
      </w:r>
    </w:p>
    <w:p w14:paraId="09251963" w14:textId="77777777" w:rsidR="008C3600" w:rsidRDefault="008C3600" w:rsidP="00E96C16">
      <w:pPr>
        <w:pStyle w:val="Heading3"/>
      </w:pPr>
      <w:r>
        <w:t>F</w:t>
      </w:r>
      <w:r w:rsidRPr="00B731CA">
        <w:t>unding statement</w:t>
      </w:r>
    </w:p>
    <w:p w14:paraId="6F4B9B5E" w14:textId="77777777" w:rsidR="008C3600" w:rsidRPr="00AF4285" w:rsidRDefault="008C3600" w:rsidP="00E96C16">
      <w:pPr>
        <w:spacing w:line="240" w:lineRule="auto"/>
      </w:pPr>
      <w:r>
        <w:t>This study was funded by the NIHR Health Technology Assessment Programme (reference 17/94/36). The views expressed are those of the authors and not necessarily those of the NIHR or the Department of Health and Social Care. The funder had no role in considering the study design or in the collection, analysis, interpretation of data, writing of the report, or decision to submit the article for publication.</w:t>
      </w:r>
    </w:p>
    <w:p w14:paraId="725CA35D" w14:textId="5926BB06" w:rsidR="008C3600" w:rsidRPr="00372A52" w:rsidRDefault="00664938" w:rsidP="00E96C16">
      <w:pPr>
        <w:pStyle w:val="Heading3"/>
      </w:pPr>
      <w:r>
        <w:t>Contributors</w:t>
      </w:r>
      <w:r w:rsidR="008C3600" w:rsidRPr="00372A52">
        <w:t xml:space="preserve"> </w:t>
      </w:r>
    </w:p>
    <w:p w14:paraId="66F40BB6" w14:textId="1D957746" w:rsidR="008C3600" w:rsidRDefault="008C3600" w:rsidP="00E96C16">
      <w:pPr>
        <w:spacing w:line="240" w:lineRule="auto"/>
      </w:pPr>
      <w:r>
        <w:t>TR</w:t>
      </w:r>
      <w:r w:rsidRPr="001E4C16">
        <w:t xml:space="preserve"> </w:t>
      </w:r>
      <w:r w:rsidR="00A37762">
        <w:t xml:space="preserve">led the process evaluation, </w:t>
      </w:r>
      <w:r w:rsidR="00482CFF">
        <w:t xml:space="preserve">and </w:t>
      </w:r>
      <w:r w:rsidR="00A37762">
        <w:t>contributed</w:t>
      </w:r>
      <w:r>
        <w:t xml:space="preserve"> to the design</w:t>
      </w:r>
      <w:r w:rsidR="00482CFF">
        <w:t>, c</w:t>
      </w:r>
      <w:r>
        <w:t>onduct, and data analysis. LW contributed to design</w:t>
      </w:r>
      <w:r w:rsidR="005A17E3">
        <w:t xml:space="preserve"> and conduct</w:t>
      </w:r>
      <w:r>
        <w:t xml:space="preserve">, </w:t>
      </w:r>
      <w:r w:rsidR="002A5EA1">
        <w:t xml:space="preserve">conducted the interviews and observations, </w:t>
      </w:r>
      <w:r>
        <w:t>led analysis, wrote the initial manuscript</w:t>
      </w:r>
      <w:r w:rsidR="00221B91">
        <w:t>, and is the guarantor</w:t>
      </w:r>
      <w:r>
        <w:t xml:space="preserve">. GT led the </w:t>
      </w:r>
      <w:r w:rsidR="00A37762">
        <w:t xml:space="preserve">Gentle Years Yoga </w:t>
      </w:r>
      <w:r>
        <w:t xml:space="preserve">trial and contributed to design and analysis. LaW, FR, LB, and JH contributed to study design and </w:t>
      </w:r>
      <w:r w:rsidRPr="006E62B4">
        <w:t xml:space="preserve">acquisition, analysis, </w:t>
      </w:r>
      <w:r w:rsidR="00D76BCA">
        <w:t>or</w:t>
      </w:r>
      <w:r w:rsidRPr="006E62B4">
        <w:t xml:space="preserve"> interpretation of data</w:t>
      </w:r>
      <w:r w:rsidRPr="001E4C16">
        <w:t xml:space="preserve">. All authors </w:t>
      </w:r>
      <w:r>
        <w:t>contributed to readi</w:t>
      </w:r>
      <w:r w:rsidRPr="001E4C16">
        <w:t xml:space="preserve">ng and approving the final version. </w:t>
      </w:r>
    </w:p>
    <w:p w14:paraId="2A760960" w14:textId="77777777" w:rsidR="0067021A" w:rsidRDefault="008C3600" w:rsidP="00E96C16">
      <w:pPr>
        <w:pStyle w:val="Heading3"/>
      </w:pPr>
      <w:r w:rsidRPr="00A56078">
        <w:t>Patient consent for publication</w:t>
      </w:r>
      <w:r>
        <w:t xml:space="preserve">. </w:t>
      </w:r>
    </w:p>
    <w:p w14:paraId="3B7238BB" w14:textId="514A4CED" w:rsidR="008C3600" w:rsidRDefault="008C3600" w:rsidP="00E96C16">
      <w:pPr>
        <w:spacing w:line="240" w:lineRule="auto"/>
      </w:pPr>
      <w:r w:rsidRPr="00A56078">
        <w:t>Not applicable.</w:t>
      </w:r>
    </w:p>
    <w:p w14:paraId="19AFDD57" w14:textId="77777777" w:rsidR="0067021A" w:rsidRDefault="008C3600" w:rsidP="00E96C16">
      <w:pPr>
        <w:pStyle w:val="Heading3"/>
      </w:pPr>
      <w:r w:rsidRPr="001D5419">
        <w:t xml:space="preserve">Data </w:t>
      </w:r>
      <w:r>
        <w:t>sharing</w:t>
      </w:r>
      <w:r w:rsidRPr="001D5419">
        <w:t xml:space="preserve"> statement</w:t>
      </w:r>
      <w:r>
        <w:t xml:space="preserve">. </w:t>
      </w:r>
    </w:p>
    <w:p w14:paraId="27F74230" w14:textId="057FFA3E" w:rsidR="008C3600" w:rsidRPr="001D5419" w:rsidRDefault="008C3600" w:rsidP="00E96C16">
      <w:pPr>
        <w:spacing w:after="120" w:line="240" w:lineRule="auto"/>
        <w:rPr>
          <w:rFonts w:cs="Calibri"/>
        </w:rPr>
      </w:pPr>
      <w:r w:rsidRPr="004562B7">
        <w:rPr>
          <w:rFonts w:cs="Calibri"/>
        </w:rPr>
        <w:t>Due to maintaining participant confidentially, the qualitative data</w:t>
      </w:r>
      <w:r w:rsidR="00F14738">
        <w:rPr>
          <w:rFonts w:cs="Calibri"/>
        </w:rPr>
        <w:t xml:space="preserve"> set</w:t>
      </w:r>
      <w:r w:rsidRPr="004562B7">
        <w:rPr>
          <w:rFonts w:cs="Calibri"/>
        </w:rPr>
        <w:t xml:space="preserve"> is not available to share. </w:t>
      </w:r>
    </w:p>
    <w:p w14:paraId="0D5ECE82" w14:textId="77777777" w:rsidR="008C3600" w:rsidRDefault="008C3600" w:rsidP="00E96C16">
      <w:pPr>
        <w:spacing w:after="120" w:line="240" w:lineRule="auto"/>
        <w:rPr>
          <w:rFonts w:cs="Calibri"/>
        </w:rPr>
      </w:pPr>
    </w:p>
    <w:p w14:paraId="673EBFDD" w14:textId="7681CE3B" w:rsidR="003C5002" w:rsidRPr="003F26EA" w:rsidRDefault="003F26EA" w:rsidP="0078314D">
      <w:pPr>
        <w:pStyle w:val="Heading2"/>
        <w:spacing w:line="240" w:lineRule="auto"/>
      </w:pPr>
      <w:r w:rsidRPr="003F26EA">
        <w:t>References</w:t>
      </w:r>
    </w:p>
    <w:p w14:paraId="33CCBDDC" w14:textId="77777777" w:rsidR="000E4576" w:rsidRPr="000E4576" w:rsidRDefault="000E4576" w:rsidP="000E4576">
      <w:pPr>
        <w:pStyle w:val="EndNoteBibliography"/>
        <w:spacing w:after="0"/>
        <w:ind w:left="567" w:hanging="567"/>
      </w:pPr>
      <w:r w:rsidRPr="00A96E58">
        <w:t>1.</w:t>
      </w:r>
      <w:r w:rsidRPr="00A96E58">
        <w:tab/>
        <w:t xml:space="preserve">World Health Organization. Ageing and Health [online]. 2022. </w:t>
      </w:r>
      <w:hyperlink r:id="rId8" w:anchor=":~:text=By%202030%2C%201%20in%206,will%20double%20(2.1%20billion)" w:history="1">
        <w:r w:rsidRPr="00A96E58">
          <w:rPr>
            <w:rStyle w:val="Hyperlink"/>
          </w:rPr>
          <w:t>https://www.who.int/news-room/fact-sheets/detail/ageing-and-health#:~:text=By%202030%2C%201%20in%206,will%20double%20(2.1%20billion)</w:t>
        </w:r>
      </w:hyperlink>
      <w:r w:rsidRPr="00A96E58">
        <w:t xml:space="preserve"> (accessed </w:t>
      </w:r>
      <w:r w:rsidRPr="000E4576">
        <w:t>18 October 2024).</w:t>
      </w:r>
    </w:p>
    <w:p w14:paraId="509C828E" w14:textId="77777777" w:rsidR="000E4576" w:rsidRPr="000E4576" w:rsidRDefault="000E4576" w:rsidP="000E4576">
      <w:pPr>
        <w:pStyle w:val="EndNoteBibliography"/>
        <w:spacing w:after="0"/>
        <w:ind w:left="567" w:hanging="567"/>
      </w:pPr>
      <w:r w:rsidRPr="000E4576">
        <w:t>2.</w:t>
      </w:r>
      <w:r w:rsidRPr="000E4576">
        <w:tab/>
        <w:t xml:space="preserve">Salisbury C, Johnson L, Purdy S, et al. Epidemiology and impact of multimorbidity in primary care: A retrospective cohort study. </w:t>
      </w:r>
      <w:r w:rsidRPr="000E4576">
        <w:rPr>
          <w:lang w:val="en-GB"/>
        </w:rPr>
        <w:t xml:space="preserve">Br J Gen Pract </w:t>
      </w:r>
      <w:r w:rsidRPr="000E4576">
        <w:t>2011;61(582):e12.</w:t>
      </w:r>
    </w:p>
    <w:p w14:paraId="1F494F10" w14:textId="77777777" w:rsidR="000E4576" w:rsidRPr="000E4576" w:rsidRDefault="000E4576" w:rsidP="000E4576">
      <w:pPr>
        <w:pStyle w:val="EndNoteBibliography"/>
        <w:spacing w:after="0"/>
        <w:ind w:left="567" w:hanging="567"/>
      </w:pPr>
      <w:r w:rsidRPr="000E4576">
        <w:t>3.</w:t>
      </w:r>
      <w:r w:rsidRPr="000E4576">
        <w:tab/>
        <w:t>Osanlou R, Walker L, Hughes DA, et al. Adverse drug reactions, multimorbidity and polypharmacy: A prospective analysis of 1 month of medical admissions. BMJ Open 2022;12(7):e055551.</w:t>
      </w:r>
    </w:p>
    <w:p w14:paraId="5A6AEB9B" w14:textId="6C0B0BA9" w:rsidR="000E4576" w:rsidRPr="000E4576" w:rsidRDefault="000E4576" w:rsidP="000E4576">
      <w:pPr>
        <w:pStyle w:val="EndNoteBibliography"/>
        <w:spacing w:after="0"/>
        <w:ind w:left="567" w:hanging="567"/>
      </w:pPr>
      <w:r w:rsidRPr="000E4576">
        <w:t>4.</w:t>
      </w:r>
      <w:r w:rsidRPr="000E4576">
        <w:tab/>
        <w:t xml:space="preserve">Aggarwal P, Woolford SJ, Patel HP. Multi-morbidity and polypharmacy in older people: Challenges and opportunities for clinical practice. </w:t>
      </w:r>
      <w:r w:rsidR="006B2FF9" w:rsidRPr="006B2FF9">
        <w:rPr>
          <w:lang w:val="en-GB"/>
        </w:rPr>
        <w:t xml:space="preserve">Geriatr  </w:t>
      </w:r>
      <w:r w:rsidRPr="000E4576">
        <w:t>2020;5(4):85.</w:t>
      </w:r>
    </w:p>
    <w:p w14:paraId="03998DB9" w14:textId="77777777" w:rsidR="00C91A16" w:rsidRPr="00530033" w:rsidRDefault="00C91A16" w:rsidP="00C91A16">
      <w:pPr>
        <w:pStyle w:val="EndNoteBibliography"/>
        <w:spacing w:after="0"/>
        <w:ind w:left="567" w:hanging="567"/>
        <w:rPr>
          <w:highlight w:val="yellow"/>
        </w:rPr>
      </w:pPr>
      <w:r w:rsidRPr="00C91A16">
        <w:t>5.</w:t>
      </w:r>
      <w:r w:rsidRPr="00C91A16">
        <w:tab/>
        <w:t xml:space="preserve">National Institute for Health and Care Excellence. Multimorbidity: Clinical assessment and management [online]. 2016. </w:t>
      </w:r>
      <w:hyperlink r:id="rId9" w:anchor="taking-account-of-multimorbidity-in-tailoring-the-approach-to-care" w:history="1">
        <w:r w:rsidRPr="00C91A16">
          <w:rPr>
            <w:rStyle w:val="Hyperlink"/>
          </w:rPr>
          <w:t>https://www.nice.org.uk/guidance/NG56/chapter/Recommendations#taking-account-of-multimorbidity-in-tailoring-the-approach-to-care</w:t>
        </w:r>
      </w:hyperlink>
      <w:r w:rsidRPr="00C91A16">
        <w:t xml:space="preserve"> (accessed 22 August 2024).</w:t>
      </w:r>
    </w:p>
    <w:p w14:paraId="7A662B19" w14:textId="4F33D30C" w:rsidR="006B53B5" w:rsidRPr="006B53B5" w:rsidRDefault="006B53B5" w:rsidP="00E9660B">
      <w:pPr>
        <w:pStyle w:val="EndNoteBibliography"/>
        <w:spacing w:after="0"/>
        <w:ind w:left="567" w:hanging="567"/>
      </w:pPr>
      <w:r w:rsidRPr="000B0DE2">
        <w:t>6.</w:t>
      </w:r>
      <w:r w:rsidRPr="000B0DE2">
        <w:tab/>
        <w:t xml:space="preserve">Khalsa S. Yoga as a therapeutic intervention: A bibliometric analysis of published research studies. </w:t>
      </w:r>
      <w:r w:rsidR="006673B1" w:rsidRPr="000B0DE2">
        <w:t xml:space="preserve">Indian J Physiol Pharmacol </w:t>
      </w:r>
      <w:r w:rsidRPr="000B0DE2">
        <w:t>2004;48(3):269-85.</w:t>
      </w:r>
    </w:p>
    <w:p w14:paraId="1AB4EF9C" w14:textId="77777777" w:rsidR="006B53B5" w:rsidRPr="006B53B5" w:rsidRDefault="006B53B5" w:rsidP="00E9660B">
      <w:pPr>
        <w:pStyle w:val="EndNoteBibliography"/>
        <w:spacing w:after="0"/>
        <w:ind w:left="567" w:hanging="567"/>
      </w:pPr>
      <w:r w:rsidRPr="006B53B5">
        <w:t>7.</w:t>
      </w:r>
      <w:r w:rsidRPr="006B53B5">
        <w:tab/>
        <w:t>Desikachar T. The Heart of Yoga: Developing a Personal Practice. Rochester, Vermont: Inner Traditions International; 1999.</w:t>
      </w:r>
    </w:p>
    <w:p w14:paraId="3071A56D" w14:textId="77777777" w:rsidR="006B53B5" w:rsidRPr="006B53B5" w:rsidRDefault="006B53B5" w:rsidP="00E9660B">
      <w:pPr>
        <w:pStyle w:val="EndNoteBibliography"/>
        <w:spacing w:after="0"/>
        <w:ind w:left="567" w:hanging="567"/>
      </w:pPr>
      <w:r w:rsidRPr="006B53B5">
        <w:t>8.</w:t>
      </w:r>
      <w:r w:rsidRPr="006B53B5">
        <w:tab/>
        <w:t>Iyengar B. Light on Yoga: The Definitive Guide to Yoga Practice. London, UK: HarperCollins Publishers; 2001.</w:t>
      </w:r>
    </w:p>
    <w:p w14:paraId="4FA4328D" w14:textId="551D09E7" w:rsidR="006B53B5" w:rsidRPr="006B53B5" w:rsidRDefault="006B53B5" w:rsidP="00E9660B">
      <w:pPr>
        <w:pStyle w:val="EndNoteBibliography"/>
        <w:spacing w:after="0"/>
        <w:ind w:left="567" w:hanging="567"/>
      </w:pPr>
      <w:r w:rsidRPr="006B53B5">
        <w:t>9.</w:t>
      </w:r>
      <w:r w:rsidRPr="006B53B5">
        <w:tab/>
        <w:t>Zhang Y, Lauche R, Cramer H, Munk N, Dennis JA. Increasing trend of yoga practice among US adults from 2002 to 2017. J Alt Comp Med 2021;27(9):778-85.</w:t>
      </w:r>
    </w:p>
    <w:p w14:paraId="10BB05C6" w14:textId="3F563B76" w:rsidR="006B53B5" w:rsidRPr="006B53B5" w:rsidRDefault="006B53B5" w:rsidP="00E9660B">
      <w:pPr>
        <w:pStyle w:val="EndNoteBibliography"/>
        <w:spacing w:after="0"/>
        <w:ind w:left="567" w:hanging="567"/>
      </w:pPr>
      <w:r w:rsidRPr="006B53B5">
        <w:t>10.</w:t>
      </w:r>
      <w:r w:rsidRPr="006B53B5">
        <w:tab/>
        <w:t xml:space="preserve">Garfinkel M, Schumacher Jr HR. Yoga. </w:t>
      </w:r>
      <w:r w:rsidR="006163FE" w:rsidRPr="00E9660B">
        <w:t>Rheum Dis Clin North Am</w:t>
      </w:r>
      <w:r w:rsidRPr="006B53B5">
        <w:t xml:space="preserve"> 2000;26(1):125-32.</w:t>
      </w:r>
    </w:p>
    <w:p w14:paraId="3401AB96" w14:textId="7E4DA8B8" w:rsidR="006B53B5" w:rsidRPr="006B53B5" w:rsidRDefault="006B53B5" w:rsidP="00E9660B">
      <w:pPr>
        <w:pStyle w:val="EndNoteBibliography"/>
        <w:spacing w:after="0"/>
        <w:ind w:left="567" w:hanging="567"/>
      </w:pPr>
      <w:r w:rsidRPr="009E6B53">
        <w:t>11.</w:t>
      </w:r>
      <w:r w:rsidRPr="009E6B53">
        <w:tab/>
        <w:t xml:space="preserve">Mandlik GV, Nguyen B, Ding D, Edwards KM. Not all yoga styles are the same: An international survey on characteristics of yoga classes. </w:t>
      </w:r>
      <w:r w:rsidR="009E6B53" w:rsidRPr="00E9660B">
        <w:t>J Integr Comp Med</w:t>
      </w:r>
      <w:r w:rsidRPr="009E6B53">
        <w:t xml:space="preserve"> 2023;29(5):321-6.</w:t>
      </w:r>
    </w:p>
    <w:p w14:paraId="563CA74E" w14:textId="0531302C" w:rsidR="006B53B5" w:rsidRPr="006B53B5" w:rsidRDefault="006B53B5" w:rsidP="00E9660B">
      <w:pPr>
        <w:pStyle w:val="EndNoteBibliography"/>
        <w:spacing w:after="0"/>
        <w:ind w:left="567" w:hanging="567"/>
      </w:pPr>
      <w:r w:rsidRPr="006B53B5">
        <w:t>12.</w:t>
      </w:r>
      <w:r w:rsidRPr="006B53B5">
        <w:tab/>
        <w:t>Cramer H, Ward L, Steel A, Lauche R, Dobos G, Zhang Y. Prevalence, patterns, and predictors of yoga use: Results of a US nationally representative survey. Am J Prev Med 2016;50(2):230-5.</w:t>
      </w:r>
    </w:p>
    <w:p w14:paraId="25FFBBAF" w14:textId="0E795FDF" w:rsidR="006B53B5" w:rsidRPr="006B53B5" w:rsidRDefault="006B53B5" w:rsidP="00E9660B">
      <w:pPr>
        <w:pStyle w:val="EndNoteBibliography"/>
        <w:spacing w:after="0"/>
        <w:ind w:left="567" w:hanging="567"/>
      </w:pPr>
      <w:r w:rsidRPr="00940E7B">
        <w:t>13.</w:t>
      </w:r>
      <w:r w:rsidRPr="00940E7B">
        <w:tab/>
        <w:t>Penman S, Cohen M, Stevens P, Jackson S. Yoga in Australia: Results of a national survey. Int J Yoga 2012;5(2):92-101.</w:t>
      </w:r>
    </w:p>
    <w:p w14:paraId="6B4D2172" w14:textId="704A05BC" w:rsidR="006B53B5" w:rsidRPr="006B53B5" w:rsidRDefault="006B53B5" w:rsidP="00E9660B">
      <w:pPr>
        <w:pStyle w:val="EndNoteBibliography"/>
        <w:spacing w:after="0"/>
        <w:ind w:left="567" w:hanging="567"/>
      </w:pPr>
      <w:r w:rsidRPr="00940E7B">
        <w:t>14.</w:t>
      </w:r>
      <w:r w:rsidRPr="00940E7B">
        <w:tab/>
        <w:t>Davies JN, Faschinger A, Galante J, Van Dam NT. Prevalence and 20-year trends in meditation, yoga, guided imagery and progressive relaxation use among US adults from 2002 to 2022. Sci Rep 2024;14(1):14987.</w:t>
      </w:r>
    </w:p>
    <w:p w14:paraId="4FC19342" w14:textId="7AF1E179" w:rsidR="006B53B5" w:rsidRPr="006B53B5" w:rsidRDefault="006B53B5" w:rsidP="00E9660B">
      <w:pPr>
        <w:pStyle w:val="EndNoteBibliography"/>
        <w:spacing w:after="0"/>
        <w:ind w:left="567" w:hanging="567"/>
      </w:pPr>
      <w:r w:rsidRPr="001D3D15">
        <w:t>15.</w:t>
      </w:r>
      <w:r w:rsidRPr="001D3D15">
        <w:tab/>
        <w:t>Wertman A, Wister AV, Mitchell BA. On and off the mat: Yoga experiences of middle-aged and older adults. Can J Aging 2016;35(2):190-205.</w:t>
      </w:r>
    </w:p>
    <w:p w14:paraId="509F708F" w14:textId="7D532848" w:rsidR="006B53B5" w:rsidRPr="006B53B5" w:rsidRDefault="006B53B5" w:rsidP="00E9660B">
      <w:pPr>
        <w:pStyle w:val="EndNoteBibliography"/>
        <w:spacing w:after="0"/>
        <w:ind w:left="567" w:hanging="567"/>
      </w:pPr>
      <w:r w:rsidRPr="006B53B5">
        <w:t>16.</w:t>
      </w:r>
      <w:r w:rsidRPr="006B53B5">
        <w:tab/>
        <w:t>Chu P, Gotink RA, Yeh GY, Goldie SJ, Hunink MM. The effectiveness of yoga in modifying risk factors for cardiovascular disease and metabolic syndrome: A systematic review and meta-analysis of randomized controlled trials. Eur J Prev Cardiol 2016;23(3):291-307.</w:t>
      </w:r>
    </w:p>
    <w:p w14:paraId="164C1867" w14:textId="088DEE66" w:rsidR="006B53B5" w:rsidRPr="006B53B5" w:rsidRDefault="006B53B5" w:rsidP="00E9660B">
      <w:pPr>
        <w:pStyle w:val="EndNoteBibliography"/>
        <w:spacing w:after="0"/>
        <w:ind w:left="567" w:hanging="567"/>
      </w:pPr>
      <w:r w:rsidRPr="006B53B5">
        <w:t>17.</w:t>
      </w:r>
      <w:r w:rsidRPr="006B53B5">
        <w:tab/>
        <w:t xml:space="preserve">Deveci M, Laban-Sharman A, Laban-Sharman R. Systematic review to explore the effect of yoga on anxiety in adults. </w:t>
      </w:r>
      <w:r w:rsidR="00EA4F35" w:rsidRPr="00E9660B">
        <w:t>Ment Health Glob Chal</w:t>
      </w:r>
      <w:r w:rsidRPr="006B53B5">
        <w:t xml:space="preserve"> 2023;6:39-46.</w:t>
      </w:r>
    </w:p>
    <w:p w14:paraId="383DDCA0" w14:textId="5F30E201" w:rsidR="006B53B5" w:rsidRPr="006B53B5" w:rsidRDefault="006B53B5" w:rsidP="00E9660B">
      <w:pPr>
        <w:pStyle w:val="EndNoteBibliography"/>
        <w:spacing w:after="0"/>
        <w:ind w:left="567" w:hanging="567"/>
      </w:pPr>
      <w:r w:rsidRPr="006B53B5">
        <w:t>18.</w:t>
      </w:r>
      <w:r w:rsidRPr="006B53B5">
        <w:tab/>
        <w:t>Gothe NP, McAuley E. Yoga and cognition: A meta-analysis of chronic and acute effects. Psychosom Med 2015;77(7):784-97.</w:t>
      </w:r>
    </w:p>
    <w:p w14:paraId="25FE93B0" w14:textId="08D92A5D" w:rsidR="006B53B5" w:rsidRPr="006B53B5" w:rsidRDefault="006B53B5" w:rsidP="00E9660B">
      <w:pPr>
        <w:pStyle w:val="EndNoteBibliography"/>
        <w:spacing w:after="0"/>
        <w:ind w:left="567" w:hanging="567"/>
      </w:pPr>
      <w:r w:rsidRPr="006B53B5">
        <w:t>19.</w:t>
      </w:r>
      <w:r w:rsidRPr="006B53B5">
        <w:tab/>
        <w:t>Innes KE, Selfe TK. Yoga for adults with type 2 diabetes: A systematic review of controlled trials.</w:t>
      </w:r>
      <w:r w:rsidR="00784029">
        <w:t xml:space="preserve"> </w:t>
      </w:r>
      <w:r w:rsidR="00784029" w:rsidRPr="00784029">
        <w:t>J Diabetes Res</w:t>
      </w:r>
      <w:r w:rsidRPr="006B53B5">
        <w:t xml:space="preserve"> 2016;2016:6979370.</w:t>
      </w:r>
    </w:p>
    <w:p w14:paraId="5493CCA7" w14:textId="243FEDAD" w:rsidR="006B53B5" w:rsidRPr="006B53B5" w:rsidRDefault="006B53B5" w:rsidP="00E9660B">
      <w:pPr>
        <w:pStyle w:val="EndNoteBibliography"/>
        <w:spacing w:after="0"/>
        <w:ind w:left="567" w:hanging="567"/>
      </w:pPr>
      <w:r w:rsidRPr="00EA5416">
        <w:t>20.</w:t>
      </w:r>
      <w:r w:rsidRPr="00EA5416">
        <w:tab/>
        <w:t>Lu J, Kang J, Huang H, Xie C, Hu J, Yu Y, et al. The impact of Yoga on patients with knee osteoarthritis: A systematic review and meta-analysis of randomized controlled trials. Plos One 2024;19(5):e0303641.</w:t>
      </w:r>
    </w:p>
    <w:p w14:paraId="50345F9F" w14:textId="15DCF3EB" w:rsidR="006B53B5" w:rsidRPr="006B53B5" w:rsidRDefault="006B53B5" w:rsidP="00E9660B">
      <w:pPr>
        <w:pStyle w:val="EndNoteBibliography"/>
        <w:spacing w:after="0"/>
        <w:ind w:left="567" w:hanging="567"/>
      </w:pPr>
      <w:r w:rsidRPr="006B53B5">
        <w:t>21.</w:t>
      </w:r>
      <w:r w:rsidRPr="006B53B5">
        <w:tab/>
        <w:t>Anheyer D, Haller H, Lauche R, Dobos G, Cramer H. Yoga for treating low back pain: A systematic review and meta-analysis. Pain 2022;163(4):e504-e17.</w:t>
      </w:r>
    </w:p>
    <w:p w14:paraId="2ECD03A5" w14:textId="53E45542" w:rsidR="006B53B5" w:rsidRPr="006B53B5" w:rsidRDefault="006B53B5" w:rsidP="00E9660B">
      <w:pPr>
        <w:pStyle w:val="EndNoteBibliography"/>
        <w:spacing w:after="0"/>
        <w:ind w:left="567" w:hanging="567"/>
      </w:pPr>
      <w:r w:rsidRPr="00EA5416">
        <w:t>22.</w:t>
      </w:r>
      <w:r w:rsidRPr="00EA5416">
        <w:tab/>
        <w:t>Cramer H, Ward L, Saper R, Fishbein D, Dobos G, Lauche R. The safety of yoga: A systematic review and meta-analysis of randomized controlled trials. Am J Epidemiol 2015;182(4):281-93.</w:t>
      </w:r>
    </w:p>
    <w:p w14:paraId="577E4BF5" w14:textId="295EB4DE" w:rsidR="006B53B5" w:rsidRPr="006B53B5" w:rsidRDefault="006B53B5" w:rsidP="00E9660B">
      <w:pPr>
        <w:pStyle w:val="EndNoteBibliography"/>
        <w:spacing w:after="0"/>
        <w:ind w:left="567" w:hanging="567"/>
      </w:pPr>
      <w:r w:rsidRPr="006B53B5">
        <w:t>23.</w:t>
      </w:r>
      <w:r w:rsidRPr="006B53B5">
        <w:tab/>
        <w:t>Groessl EJ, Maiya M, Schmalzl L, Wing D, Jeste DV. Yoga to prevent mobility limitations in older adults: Feasibility of a randomized controlled trial. BMC Geriatr 2018;18(306).</w:t>
      </w:r>
    </w:p>
    <w:p w14:paraId="4D3070BE" w14:textId="647E9F89" w:rsidR="006B53B5" w:rsidRPr="009B25CD" w:rsidRDefault="006B53B5" w:rsidP="00E9660B">
      <w:pPr>
        <w:pStyle w:val="EndNoteBibliography"/>
        <w:spacing w:after="0"/>
        <w:ind w:left="567" w:hanging="567"/>
      </w:pPr>
      <w:r w:rsidRPr="006B53B5">
        <w:t>24.</w:t>
      </w:r>
      <w:r w:rsidRPr="006B53B5">
        <w:tab/>
        <w:t xml:space="preserve">Haynes A, Gilchrist H, Oliveira JS, Grunseit A, Sherrington C, Lord S, Tiedemann A. What helps older people persevere with yoga classes? A realist process evaluation of a COVID-19-affected yoga </w:t>
      </w:r>
      <w:r w:rsidRPr="009B25CD">
        <w:t>program for fall prevention. BMC Public Health 2022;22:1-16.</w:t>
      </w:r>
    </w:p>
    <w:p w14:paraId="52F270AF" w14:textId="3CFEC7CA" w:rsidR="006B53B5" w:rsidRPr="006B53B5" w:rsidRDefault="006B53B5" w:rsidP="00E9660B">
      <w:pPr>
        <w:pStyle w:val="EndNoteBibliography"/>
        <w:spacing w:after="0"/>
        <w:ind w:left="567" w:hanging="567"/>
      </w:pPr>
      <w:r w:rsidRPr="009B25CD">
        <w:t>25.</w:t>
      </w:r>
      <w:r w:rsidRPr="009B25CD">
        <w:tab/>
        <w:t>Chen KM, Tseng WS, Ting LF, Huang GF. Development and evaluation of a yoga exercise programme for older adults. J Adv Nurs 2007;57(4):432-41.</w:t>
      </w:r>
    </w:p>
    <w:p w14:paraId="719DB184" w14:textId="16EC4225" w:rsidR="006B53B5" w:rsidRPr="006B53B5" w:rsidRDefault="006B53B5" w:rsidP="00E9660B">
      <w:pPr>
        <w:pStyle w:val="EndNoteBibliography"/>
        <w:spacing w:after="0"/>
        <w:ind w:left="567" w:hanging="567"/>
      </w:pPr>
      <w:r w:rsidRPr="006B53B5">
        <w:t>26.</w:t>
      </w:r>
      <w:r w:rsidRPr="006B53B5">
        <w:tab/>
        <w:t>Greendale GA, Kazadi L, Mazdyasni S, Ramirez E, Wang M-Y, Sean S, Salem G. Yoga Empowers Seniors Study (YESS): Design and asana series. J Yoga Phys Ther 2012;2(1).</w:t>
      </w:r>
    </w:p>
    <w:p w14:paraId="46334528" w14:textId="4484F847" w:rsidR="006B53B5" w:rsidRPr="006B53B5" w:rsidRDefault="006B53B5" w:rsidP="00E9660B">
      <w:pPr>
        <w:pStyle w:val="EndNoteBibliography"/>
        <w:spacing w:after="0"/>
        <w:ind w:left="567" w:hanging="567"/>
      </w:pPr>
      <w:r w:rsidRPr="001924AA">
        <w:t>27.</w:t>
      </w:r>
      <w:r w:rsidRPr="001924AA">
        <w:tab/>
        <w:t>Krucoff C, Carson, Kimberly , Krucoff M. Relax into yoga for seniors: An evidence-informed update for enhancing yoga practice benefits by reducing risk in a uniquely vulnerable age group. OBM Geriatr 2021;5(1).</w:t>
      </w:r>
    </w:p>
    <w:p w14:paraId="79A7A5A6" w14:textId="60C9163D" w:rsidR="006B53B5" w:rsidRPr="006B53B5" w:rsidRDefault="006B53B5" w:rsidP="00E9660B">
      <w:pPr>
        <w:pStyle w:val="EndNoteBibliography"/>
        <w:spacing w:after="0"/>
        <w:ind w:left="567" w:hanging="567"/>
      </w:pPr>
      <w:r w:rsidRPr="006B53B5">
        <w:t>28.</w:t>
      </w:r>
      <w:r w:rsidRPr="006B53B5">
        <w:tab/>
        <w:t>Krucoff C, Carson K, Peterson M, Shipp K, Krucoff M. Teaching yoga to seniors: Essential considerations to enhance safety and reduce risk in a uniquely vulnerable age group. J Alt Comp Med 2010;16(8):899-905.</w:t>
      </w:r>
    </w:p>
    <w:p w14:paraId="34B2FF96" w14:textId="6473144D" w:rsidR="006B53B5" w:rsidRPr="006B53B5" w:rsidRDefault="006B53B5" w:rsidP="00E9660B">
      <w:pPr>
        <w:pStyle w:val="EndNoteBibliography"/>
        <w:spacing w:after="0"/>
        <w:ind w:left="567" w:hanging="567"/>
      </w:pPr>
      <w:r w:rsidRPr="006B53B5">
        <w:t>29.</w:t>
      </w:r>
      <w:r w:rsidRPr="006B53B5">
        <w:tab/>
        <w:t>Tew G, Wiley L, Ward L, Hugill-Jones J, Maturana C, Fairhurst C, et al. Effectiveness and cost-effectiveness of offering a chair-based yoga programme in addition to usual care in older adults with multiple long-term conditions: A pragmatic, parallel group, open label, randomised controlled trial [version 2; peer review: 1 approved, 1 approved with reservations]. NIHR Open Res 2024;3:52.</w:t>
      </w:r>
    </w:p>
    <w:p w14:paraId="781256F5" w14:textId="051F21AD" w:rsidR="006B53B5" w:rsidRPr="006B53B5" w:rsidRDefault="006B53B5" w:rsidP="00E9660B">
      <w:pPr>
        <w:pStyle w:val="EndNoteBibliography"/>
        <w:spacing w:after="0"/>
        <w:ind w:left="567" w:hanging="567"/>
      </w:pPr>
      <w:r w:rsidRPr="006B53B5">
        <w:t>30.</w:t>
      </w:r>
      <w:r w:rsidRPr="006B53B5">
        <w:tab/>
        <w:t>Tew G, Wiley L, Ward L, Hugill-Jones J, Maturana CS, Fairhurst CM, et al. Chair-based yoga programme for older adults with multimorbidity: RCT with embedded economic and process evaluations. Health Technol Assess 2024;28(53):1-186.</w:t>
      </w:r>
    </w:p>
    <w:p w14:paraId="239D842E" w14:textId="2B5AC08C" w:rsidR="006B53B5" w:rsidRPr="006B53B5" w:rsidRDefault="006B53B5" w:rsidP="00E9660B">
      <w:pPr>
        <w:pStyle w:val="EndNoteBibliography"/>
        <w:spacing w:after="0"/>
        <w:ind w:left="567" w:hanging="567"/>
      </w:pPr>
      <w:r w:rsidRPr="006B53B5">
        <w:t>31.</w:t>
      </w:r>
      <w:r w:rsidRPr="006B53B5">
        <w:tab/>
        <w:t>Tew GA, Bissell L, Corbacho B, Fairhurst C, Howsam J, Hugill-Jones J, et al. Yoga for older adults with multimorbidity (the Gentle Years Yoga Trial): study protocol for a randomised controlled trial. Trials 2021;22:269.</w:t>
      </w:r>
    </w:p>
    <w:p w14:paraId="18FC66EE" w14:textId="2DB93E55" w:rsidR="006B53B5" w:rsidRPr="006B53B5" w:rsidRDefault="006B53B5" w:rsidP="00E9660B">
      <w:pPr>
        <w:pStyle w:val="EndNoteBibliography"/>
        <w:spacing w:after="0"/>
        <w:ind w:left="567" w:hanging="567"/>
      </w:pPr>
      <w:r w:rsidRPr="006B53B5">
        <w:t>32.</w:t>
      </w:r>
      <w:r w:rsidRPr="006B53B5">
        <w:tab/>
      </w:r>
      <w:r w:rsidR="001D3D83" w:rsidRPr="00D47F9B">
        <w:t xml:space="preserve">British Wheel of Yoga. Professional development - Taking your teaching further [online]. 2024. </w:t>
      </w:r>
      <w:hyperlink r:id="rId10" w:anchor="profdev-gyy" w:history="1">
        <w:r w:rsidR="001D3D83" w:rsidRPr="00E9660B">
          <w:t>https://www.bwy.org.uk/train/professional-development/#profdev-gyy</w:t>
        </w:r>
      </w:hyperlink>
      <w:r w:rsidR="001D3D83" w:rsidRPr="00D47F9B">
        <w:t xml:space="preserve"> (accessed 18 September 2024).</w:t>
      </w:r>
    </w:p>
    <w:p w14:paraId="5F15CDC7" w14:textId="419C7BF6" w:rsidR="006B53B5" w:rsidRPr="006B53B5" w:rsidRDefault="006B53B5" w:rsidP="00E9660B">
      <w:pPr>
        <w:pStyle w:val="EndNoteBibliography"/>
        <w:spacing w:after="0"/>
        <w:ind w:left="567" w:hanging="567"/>
      </w:pPr>
      <w:r w:rsidRPr="006B53B5">
        <w:t>33.</w:t>
      </w:r>
      <w:r w:rsidRPr="006B53B5">
        <w:tab/>
        <w:t>Ward L, Tew GA, Wiley L, Rose F, Maturana Palacios CS, Bissell L, et al. Perceptions and experiences of chair-based yoga by older adults with multimorbidity-a qualitative process evaluation of the Gentle Years Yoga randomised controlled trial. BMC Geriatr 2025;25:152.</w:t>
      </w:r>
    </w:p>
    <w:p w14:paraId="13B00AF7" w14:textId="1B528972" w:rsidR="006B53B5" w:rsidRPr="006B53B5" w:rsidRDefault="006B53B5" w:rsidP="00E9660B">
      <w:pPr>
        <w:pStyle w:val="EndNoteBibliography"/>
        <w:spacing w:after="0"/>
        <w:ind w:left="567" w:hanging="567"/>
      </w:pPr>
      <w:r w:rsidRPr="006B53B5">
        <w:t>34.</w:t>
      </w:r>
      <w:r w:rsidRPr="006B53B5">
        <w:tab/>
        <w:t>Ward L, Bissell L, Howsam J, Tew GA, Wiley L, Rose F, et al. Acceptability and feasibility of online delivery of chair-based yoga for older adults with multimorbidity–lessons from a process evaluation of the gentle years yoga trial. BMC Comp Med Ther 2025;25(1):107.</w:t>
      </w:r>
    </w:p>
    <w:p w14:paraId="3ED14479" w14:textId="77777777" w:rsidR="006B53B5" w:rsidRPr="00F36111" w:rsidRDefault="006B53B5" w:rsidP="00E9660B">
      <w:pPr>
        <w:pStyle w:val="EndNoteBibliography"/>
        <w:spacing w:after="0"/>
        <w:ind w:left="567" w:hanging="567"/>
      </w:pPr>
      <w:r w:rsidRPr="006B53B5">
        <w:t>35.</w:t>
      </w:r>
      <w:r w:rsidRPr="006B53B5">
        <w:tab/>
        <w:t xml:space="preserve">Rapley T. Some Pragmatics of Data Analysis. In: Silverman D, editor. Qualitative Research. 5th </w:t>
      </w:r>
      <w:r w:rsidRPr="00F36111">
        <w:t>ed. London: Sage; 2021. p. 341-56.</w:t>
      </w:r>
    </w:p>
    <w:p w14:paraId="1820DB41" w14:textId="7A4C52E6" w:rsidR="006B53B5" w:rsidRPr="006B53B5" w:rsidRDefault="006B53B5" w:rsidP="00E9660B">
      <w:pPr>
        <w:pStyle w:val="EndNoteBibliography"/>
        <w:spacing w:after="0"/>
        <w:ind w:left="567" w:hanging="567"/>
      </w:pPr>
      <w:r w:rsidRPr="00F36111">
        <w:t>36.</w:t>
      </w:r>
      <w:r w:rsidRPr="00F36111">
        <w:tab/>
        <w:t>Tong A, Sainsbury P, Craig J. Consolidated criteria for reporting qualitative research (COREQ): A 32-item checklist for interviews and focus groups. Int J Qual Health Care 2007;19(6):349-57.</w:t>
      </w:r>
    </w:p>
    <w:p w14:paraId="7A8FA469" w14:textId="10CF591B" w:rsidR="006B53B5" w:rsidRPr="006B53B5" w:rsidRDefault="006B53B5" w:rsidP="00E9660B">
      <w:pPr>
        <w:pStyle w:val="EndNoteBibliography"/>
        <w:spacing w:after="0"/>
        <w:ind w:left="567" w:hanging="567"/>
      </w:pPr>
      <w:r w:rsidRPr="006B53B5">
        <w:t>37.</w:t>
      </w:r>
      <w:r w:rsidRPr="006B53B5">
        <w:tab/>
        <w:t>Hennink MM, Kaiser BN, Marconi VC. Code saturation versus meaning saturation: How many interviews are enough? Qual Health Res 2017;227(4):591–608.</w:t>
      </w:r>
    </w:p>
    <w:p w14:paraId="5D03246B" w14:textId="77777777" w:rsidR="006B53B5" w:rsidRPr="006B53B5" w:rsidRDefault="006B53B5" w:rsidP="00E9660B">
      <w:pPr>
        <w:pStyle w:val="EndNoteBibliography"/>
        <w:spacing w:after="0"/>
        <w:ind w:left="567" w:hanging="567"/>
      </w:pPr>
      <w:r w:rsidRPr="006B53B5">
        <w:t>38.</w:t>
      </w:r>
      <w:r w:rsidRPr="006B53B5">
        <w:tab/>
        <w:t>Ward L, Lamb SE, Williamson E, Robinson R, Griffiths F. O21 ‘Drowning in data!’–Designing a novel approach to longitudinal qualitative analysis. BMJ Open. 2019;9(Suppl 1):A8-A.</w:t>
      </w:r>
    </w:p>
    <w:p w14:paraId="2EAF508A" w14:textId="5BA9CA8B" w:rsidR="006B53B5" w:rsidRPr="006B53B5" w:rsidRDefault="006B53B5" w:rsidP="00E9660B">
      <w:pPr>
        <w:pStyle w:val="EndNoteBibliography"/>
        <w:spacing w:after="0"/>
        <w:ind w:left="567" w:hanging="567"/>
      </w:pPr>
      <w:r w:rsidRPr="008C0172">
        <w:t>39.</w:t>
      </w:r>
      <w:r w:rsidRPr="008C0172">
        <w:tab/>
        <w:t>Braun V, Clarke V. Using thematic analysis in psychology. Qual Re</w:t>
      </w:r>
      <w:r w:rsidR="008C0172" w:rsidRPr="008C0172">
        <w:t>s</w:t>
      </w:r>
      <w:r w:rsidRPr="008C0172">
        <w:t xml:space="preserve"> Psychol 2006;3(2):77-101.</w:t>
      </w:r>
    </w:p>
    <w:p w14:paraId="35A74290" w14:textId="7FEB7C97" w:rsidR="006B53B5" w:rsidRPr="006B53B5" w:rsidRDefault="006B53B5" w:rsidP="00E9660B">
      <w:pPr>
        <w:pStyle w:val="EndNoteBibliography"/>
        <w:spacing w:after="0"/>
        <w:ind w:left="567" w:hanging="567"/>
      </w:pPr>
      <w:r w:rsidRPr="006B53B5">
        <w:t>40.</w:t>
      </w:r>
      <w:r w:rsidRPr="006B53B5">
        <w:tab/>
        <w:t>Swain TA, McGwin G. Yoga-related injuries in the United States from 2001 to 2014. Orthop J Sports Med 2016;4(11):2325967116671703.</w:t>
      </w:r>
    </w:p>
    <w:p w14:paraId="58B33AA2" w14:textId="2C02D8FC" w:rsidR="006B53B5" w:rsidRPr="00BA4445" w:rsidRDefault="006B53B5" w:rsidP="00E9660B">
      <w:pPr>
        <w:pStyle w:val="EndNoteBibliography"/>
        <w:spacing w:after="0"/>
        <w:ind w:left="567" w:hanging="567"/>
      </w:pPr>
      <w:r w:rsidRPr="006B53B5">
        <w:t>41.</w:t>
      </w:r>
      <w:r w:rsidRPr="006B53B5">
        <w:tab/>
        <w:t xml:space="preserve">Harvey JA, Chastin SF, Skelton DA. How sedentary are older people? A systematic review of </w:t>
      </w:r>
      <w:r w:rsidRPr="00BA4445">
        <w:t>the amount of sedentary behavior. J Aging Phys Act 2015;23(3):471-87.</w:t>
      </w:r>
    </w:p>
    <w:p w14:paraId="17EDBD8B" w14:textId="596A8DFA" w:rsidR="006B53B5" w:rsidRPr="006B53B5" w:rsidRDefault="006B53B5" w:rsidP="00E9660B">
      <w:pPr>
        <w:pStyle w:val="EndNoteBibliography"/>
        <w:spacing w:after="0"/>
        <w:ind w:left="567" w:hanging="567"/>
      </w:pPr>
      <w:r w:rsidRPr="00BA4445">
        <w:t>42.</w:t>
      </w:r>
      <w:r w:rsidRPr="00BA4445">
        <w:tab/>
        <w:t xml:space="preserve">Rojas AS. Empowering older adults through yoga: strategies for effective instruction. </w:t>
      </w:r>
      <w:r w:rsidR="00BA4445" w:rsidRPr="00E9660B">
        <w:t>J Bodyw Mov Ther</w:t>
      </w:r>
      <w:r w:rsidRPr="00BA4445">
        <w:t xml:space="preserve"> 2025;42:854-61.</w:t>
      </w:r>
    </w:p>
    <w:p w14:paraId="049D3139" w14:textId="3CCB7867" w:rsidR="006B53B5" w:rsidRPr="002B1F59" w:rsidRDefault="006B53B5" w:rsidP="00E9660B">
      <w:pPr>
        <w:pStyle w:val="EndNoteBibliography"/>
        <w:spacing w:after="0"/>
        <w:ind w:left="567" w:hanging="567"/>
      </w:pPr>
      <w:r w:rsidRPr="006B53B5">
        <w:t>43.</w:t>
      </w:r>
      <w:r w:rsidRPr="006B53B5">
        <w:tab/>
        <w:t xml:space="preserve">Gilchrist H, Haynes A, Oliveira JS, Sherrington C, Clementson L, Glenn J, et al. ‘My words become my hands’: Yoga instructors’ experiences of adapting teleyoga in the SAGE fall prevention </w:t>
      </w:r>
      <w:r w:rsidRPr="002B1F59">
        <w:t>trial - A qualitative analysis. Digit Health 2023;9:1-14.</w:t>
      </w:r>
    </w:p>
    <w:p w14:paraId="553314C3" w14:textId="0FE2C8FC" w:rsidR="006B53B5" w:rsidRPr="006B53B5" w:rsidRDefault="006B53B5" w:rsidP="00E9660B">
      <w:pPr>
        <w:pStyle w:val="EndNoteBibliography"/>
        <w:spacing w:after="0"/>
        <w:ind w:left="567" w:hanging="567"/>
      </w:pPr>
      <w:r w:rsidRPr="002B1F59">
        <w:t>44.</w:t>
      </w:r>
      <w:r w:rsidRPr="002B1F59">
        <w:tab/>
        <w:t>Sivaramakrishnan D, Fitzsimons C, Mutrie N, Baker G. Perceptions of yoga among older adults: a qualitative approach. Annals Yoga Phys Ther 2017;2(4):1-8.</w:t>
      </w:r>
    </w:p>
    <w:p w14:paraId="7780C6FE" w14:textId="77777777" w:rsidR="006B53B5" w:rsidRPr="006B53B5" w:rsidRDefault="006B53B5" w:rsidP="00E9660B">
      <w:pPr>
        <w:pStyle w:val="EndNoteBibliography"/>
        <w:spacing w:after="0"/>
        <w:ind w:left="567" w:hanging="567"/>
      </w:pPr>
      <w:r w:rsidRPr="006B53B5">
        <w:t>45.</w:t>
      </w:r>
      <w:r w:rsidRPr="006B53B5">
        <w:tab/>
        <w:t>Sun F, Norman IJ, While AE. Physical activity in older people: A systematic review. BMC Public Health. 2013;13(449):17.</w:t>
      </w:r>
    </w:p>
    <w:p w14:paraId="25E1131C" w14:textId="5694CFE6" w:rsidR="006B53B5" w:rsidRPr="006B53B5" w:rsidRDefault="006B53B5" w:rsidP="00E9660B">
      <w:pPr>
        <w:pStyle w:val="EndNoteBibliography"/>
        <w:spacing w:after="0"/>
        <w:ind w:left="567" w:hanging="567"/>
      </w:pPr>
      <w:r w:rsidRPr="006B53B5">
        <w:t>46.</w:t>
      </w:r>
      <w:r w:rsidRPr="006B53B5">
        <w:tab/>
        <w:t>Bricca A, Harris LK, Jäger M, Smith SM, Juhl CB, Skou ST. Benefits and harms of exercise therapy in people with multimorbidity: A systematic review and meta-analysis of randomised controlled trials. Ageing Res Rev 2020;63:101166.</w:t>
      </w:r>
    </w:p>
    <w:p w14:paraId="00684473" w14:textId="611F3C5E" w:rsidR="006B53B5" w:rsidRPr="006B53B5" w:rsidRDefault="006B53B5" w:rsidP="00E9660B">
      <w:pPr>
        <w:pStyle w:val="EndNoteBibliography"/>
        <w:spacing w:after="0"/>
        <w:ind w:left="567" w:hanging="567"/>
      </w:pPr>
      <w:r w:rsidRPr="006B53B5">
        <w:t>47.</w:t>
      </w:r>
      <w:r w:rsidRPr="006B53B5">
        <w:tab/>
        <w:t>Gomes M, Figueiredo D, Teixeira L, Poveda V, Paul C, Santos-Silva A, Costa E. Physical inactivity among older adults across Europe based on the SHARE database. Age Ageing 2017;46(1):71-7.</w:t>
      </w:r>
    </w:p>
    <w:p w14:paraId="6ECF62CB" w14:textId="00FEBAF3" w:rsidR="006B53B5" w:rsidRPr="00AF12CB" w:rsidRDefault="006B53B5" w:rsidP="00E9660B">
      <w:pPr>
        <w:pStyle w:val="EndNoteBibliography"/>
        <w:spacing w:after="0"/>
        <w:ind w:left="567" w:hanging="567"/>
      </w:pPr>
      <w:r w:rsidRPr="00AF12CB">
        <w:t>48.</w:t>
      </w:r>
      <w:r w:rsidRPr="00AF12CB">
        <w:tab/>
        <w:t xml:space="preserve">McPhail SM. Multimorbidity in chronic disease: Impact on health care resources and costs. </w:t>
      </w:r>
      <w:r w:rsidR="00AF12CB" w:rsidRPr="00E9660B">
        <w:t>Risk Manag Healthc Policy</w:t>
      </w:r>
      <w:r w:rsidRPr="00AF12CB">
        <w:t xml:space="preserve"> 2016;9:143-56.</w:t>
      </w:r>
    </w:p>
    <w:p w14:paraId="01E4DFBD" w14:textId="5B44C5CD" w:rsidR="006B53B5" w:rsidRPr="006B53B5" w:rsidRDefault="006B53B5" w:rsidP="00E9660B">
      <w:pPr>
        <w:pStyle w:val="EndNoteBibliography"/>
        <w:spacing w:after="0"/>
        <w:ind w:left="567" w:hanging="567"/>
      </w:pPr>
      <w:r w:rsidRPr="00AF12CB">
        <w:t>49.</w:t>
      </w:r>
      <w:r w:rsidRPr="00AF12CB">
        <w:tab/>
        <w:t>Biswas I, Adebusoye B, Lewis S, Chattopadhyay K. Clinical knowledge, experiences, and perceptions of yoga providers in arthritis treatment: a UK-based qualitative study. Rheumatol Int 2025;45(4):1-12.</w:t>
      </w:r>
    </w:p>
    <w:p w14:paraId="700622B3" w14:textId="1398167F" w:rsidR="006B53B5" w:rsidRPr="005155BA" w:rsidRDefault="006B53B5" w:rsidP="00E9660B">
      <w:pPr>
        <w:pStyle w:val="EndNoteBibliography"/>
        <w:spacing w:after="0"/>
        <w:ind w:left="567" w:hanging="567"/>
      </w:pPr>
      <w:r w:rsidRPr="006B53B5">
        <w:t>50.</w:t>
      </w:r>
      <w:r w:rsidRPr="006B53B5">
        <w:tab/>
        <w:t xml:space="preserve">Phutrakool P, Pongpirul K. Acceptance and use of complementary and alternative medicine </w:t>
      </w:r>
      <w:r w:rsidRPr="005155BA">
        <w:t>among medical specialists: a 15-year systematic review and data synthesis. Syst Rev 2022;11:1-14.</w:t>
      </w:r>
    </w:p>
    <w:p w14:paraId="3906E1FF" w14:textId="4F1CD245" w:rsidR="006B53B5" w:rsidRPr="006B53B5" w:rsidRDefault="006B53B5" w:rsidP="00E9660B">
      <w:pPr>
        <w:pStyle w:val="EndNoteBibliography"/>
        <w:spacing w:after="0"/>
        <w:ind w:left="567" w:hanging="567"/>
      </w:pPr>
      <w:r w:rsidRPr="005155BA">
        <w:t>51.</w:t>
      </w:r>
      <w:r w:rsidRPr="005155BA">
        <w:tab/>
        <w:t>Smit C, Cartwright T. Recommending yoga for health: A survey of perceptions among healthcare practitioners in the UK. Comp Ther Clin Prac 2023;52:101765.</w:t>
      </w:r>
    </w:p>
    <w:p w14:paraId="5809B502" w14:textId="69DFBB74" w:rsidR="006B53B5" w:rsidRPr="006B53B5" w:rsidRDefault="006B53B5" w:rsidP="00E9660B">
      <w:pPr>
        <w:pStyle w:val="EndNoteBibliography"/>
        <w:spacing w:after="0"/>
        <w:ind w:left="567" w:hanging="567"/>
      </w:pPr>
      <w:r w:rsidRPr="006B53B5">
        <w:t>52.</w:t>
      </w:r>
      <w:r w:rsidRPr="006B53B5">
        <w:tab/>
        <w:t xml:space="preserve">Schwartz MR, Cole AM, Keppel GA, Gilles R, Holmes J, Price C. Complementary and integrative health knowledge and practice in primary care settings: a survey of primary care providers in the Northwestern United States. </w:t>
      </w:r>
      <w:r w:rsidR="0011361E" w:rsidRPr="0011361E">
        <w:rPr>
          <w:lang w:val="en-GB"/>
        </w:rPr>
        <w:t>Glob Adv Health Med</w:t>
      </w:r>
      <w:r w:rsidRPr="006B53B5">
        <w:t xml:space="preserve"> 2021;10.</w:t>
      </w:r>
    </w:p>
    <w:p w14:paraId="7E037FB3" w14:textId="7C3681BD" w:rsidR="00E42E4A" w:rsidRDefault="00E42E4A" w:rsidP="00E96C16">
      <w:pPr>
        <w:pStyle w:val="EndNoteBibliography"/>
        <w:ind w:left="567" w:hanging="567"/>
      </w:pPr>
    </w:p>
    <w:sectPr w:rsidR="00E42E4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B292" w14:textId="77777777" w:rsidR="00ED5A8C" w:rsidRDefault="00ED5A8C" w:rsidP="00803400">
      <w:pPr>
        <w:spacing w:after="0" w:line="240" w:lineRule="auto"/>
      </w:pPr>
      <w:r>
        <w:separator/>
      </w:r>
    </w:p>
  </w:endnote>
  <w:endnote w:type="continuationSeparator" w:id="0">
    <w:p w14:paraId="2EF3291B" w14:textId="77777777" w:rsidR="00ED5A8C" w:rsidRDefault="00ED5A8C" w:rsidP="0080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IX-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919905"/>
      <w:docPartObj>
        <w:docPartGallery w:val="Page Numbers (Bottom of Page)"/>
        <w:docPartUnique/>
      </w:docPartObj>
    </w:sdtPr>
    <w:sdtEndPr/>
    <w:sdtContent>
      <w:p w14:paraId="043C004F" w14:textId="388E845E" w:rsidR="00803400" w:rsidRDefault="00803400">
        <w:pPr>
          <w:pStyle w:val="Footer"/>
          <w:jc w:val="right"/>
        </w:pPr>
        <w:r>
          <w:fldChar w:fldCharType="begin"/>
        </w:r>
        <w:r>
          <w:instrText>PAGE   \* MERGEFORMAT</w:instrText>
        </w:r>
        <w:r>
          <w:fldChar w:fldCharType="separate"/>
        </w:r>
        <w:r>
          <w:t>2</w:t>
        </w:r>
        <w:r>
          <w:fldChar w:fldCharType="end"/>
        </w:r>
      </w:p>
    </w:sdtContent>
  </w:sdt>
  <w:p w14:paraId="1FA03DF5" w14:textId="77777777" w:rsidR="00803400" w:rsidRDefault="0080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E3EA" w14:textId="77777777" w:rsidR="00ED5A8C" w:rsidRDefault="00ED5A8C" w:rsidP="00803400">
      <w:pPr>
        <w:spacing w:after="0" w:line="240" w:lineRule="auto"/>
      </w:pPr>
      <w:r>
        <w:separator/>
      </w:r>
    </w:p>
  </w:footnote>
  <w:footnote w:type="continuationSeparator" w:id="0">
    <w:p w14:paraId="2338513C" w14:textId="77777777" w:rsidR="00ED5A8C" w:rsidRDefault="00ED5A8C" w:rsidP="00803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38D9"/>
    <w:multiLevelType w:val="hybridMultilevel"/>
    <w:tmpl w:val="48787FB2"/>
    <w:lvl w:ilvl="0" w:tplc="30825D8E">
      <w:start w:val="1"/>
      <w:numFmt w:val="bullet"/>
      <w:lvlText w:val=""/>
      <w:lvlJc w:val="left"/>
      <w:pPr>
        <w:tabs>
          <w:tab w:val="num" w:pos="720"/>
        </w:tabs>
        <w:ind w:left="720" w:hanging="360"/>
      </w:pPr>
      <w:rPr>
        <w:rFonts w:ascii="Symbol" w:hAnsi="Symbol" w:hint="default"/>
      </w:rPr>
    </w:lvl>
    <w:lvl w:ilvl="1" w:tplc="86F2559E" w:tentative="1">
      <w:start w:val="1"/>
      <w:numFmt w:val="bullet"/>
      <w:lvlText w:val=""/>
      <w:lvlJc w:val="left"/>
      <w:pPr>
        <w:tabs>
          <w:tab w:val="num" w:pos="1440"/>
        </w:tabs>
        <w:ind w:left="1440" w:hanging="360"/>
      </w:pPr>
      <w:rPr>
        <w:rFonts w:ascii="Symbol" w:hAnsi="Symbol" w:hint="default"/>
      </w:rPr>
    </w:lvl>
    <w:lvl w:ilvl="2" w:tplc="ECD06642" w:tentative="1">
      <w:start w:val="1"/>
      <w:numFmt w:val="bullet"/>
      <w:lvlText w:val=""/>
      <w:lvlJc w:val="left"/>
      <w:pPr>
        <w:tabs>
          <w:tab w:val="num" w:pos="2160"/>
        </w:tabs>
        <w:ind w:left="2160" w:hanging="360"/>
      </w:pPr>
      <w:rPr>
        <w:rFonts w:ascii="Symbol" w:hAnsi="Symbol" w:hint="default"/>
      </w:rPr>
    </w:lvl>
    <w:lvl w:ilvl="3" w:tplc="68D2B654" w:tentative="1">
      <w:start w:val="1"/>
      <w:numFmt w:val="bullet"/>
      <w:lvlText w:val=""/>
      <w:lvlJc w:val="left"/>
      <w:pPr>
        <w:tabs>
          <w:tab w:val="num" w:pos="2880"/>
        </w:tabs>
        <w:ind w:left="2880" w:hanging="360"/>
      </w:pPr>
      <w:rPr>
        <w:rFonts w:ascii="Symbol" w:hAnsi="Symbol" w:hint="default"/>
      </w:rPr>
    </w:lvl>
    <w:lvl w:ilvl="4" w:tplc="52480C40" w:tentative="1">
      <w:start w:val="1"/>
      <w:numFmt w:val="bullet"/>
      <w:lvlText w:val=""/>
      <w:lvlJc w:val="left"/>
      <w:pPr>
        <w:tabs>
          <w:tab w:val="num" w:pos="3600"/>
        </w:tabs>
        <w:ind w:left="3600" w:hanging="360"/>
      </w:pPr>
      <w:rPr>
        <w:rFonts w:ascii="Symbol" w:hAnsi="Symbol" w:hint="default"/>
      </w:rPr>
    </w:lvl>
    <w:lvl w:ilvl="5" w:tplc="3496CE54" w:tentative="1">
      <w:start w:val="1"/>
      <w:numFmt w:val="bullet"/>
      <w:lvlText w:val=""/>
      <w:lvlJc w:val="left"/>
      <w:pPr>
        <w:tabs>
          <w:tab w:val="num" w:pos="4320"/>
        </w:tabs>
        <w:ind w:left="4320" w:hanging="360"/>
      </w:pPr>
      <w:rPr>
        <w:rFonts w:ascii="Symbol" w:hAnsi="Symbol" w:hint="default"/>
      </w:rPr>
    </w:lvl>
    <w:lvl w:ilvl="6" w:tplc="08DC55E2" w:tentative="1">
      <w:start w:val="1"/>
      <w:numFmt w:val="bullet"/>
      <w:lvlText w:val=""/>
      <w:lvlJc w:val="left"/>
      <w:pPr>
        <w:tabs>
          <w:tab w:val="num" w:pos="5040"/>
        </w:tabs>
        <w:ind w:left="5040" w:hanging="360"/>
      </w:pPr>
      <w:rPr>
        <w:rFonts w:ascii="Symbol" w:hAnsi="Symbol" w:hint="default"/>
      </w:rPr>
    </w:lvl>
    <w:lvl w:ilvl="7" w:tplc="348ADD82" w:tentative="1">
      <w:start w:val="1"/>
      <w:numFmt w:val="bullet"/>
      <w:lvlText w:val=""/>
      <w:lvlJc w:val="left"/>
      <w:pPr>
        <w:tabs>
          <w:tab w:val="num" w:pos="5760"/>
        </w:tabs>
        <w:ind w:left="5760" w:hanging="360"/>
      </w:pPr>
      <w:rPr>
        <w:rFonts w:ascii="Symbol" w:hAnsi="Symbol" w:hint="default"/>
      </w:rPr>
    </w:lvl>
    <w:lvl w:ilvl="8" w:tplc="464A12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C947DD"/>
    <w:multiLevelType w:val="hybridMultilevel"/>
    <w:tmpl w:val="35CA0A10"/>
    <w:lvl w:ilvl="0" w:tplc="5A46B940">
      <w:start w:val="1"/>
      <w:numFmt w:val="bullet"/>
      <w:lvlText w:val=""/>
      <w:lvlJc w:val="left"/>
      <w:pPr>
        <w:tabs>
          <w:tab w:val="num" w:pos="720"/>
        </w:tabs>
        <w:ind w:left="720" w:hanging="360"/>
      </w:pPr>
      <w:rPr>
        <w:rFonts w:ascii="Symbol" w:hAnsi="Symbol" w:hint="default"/>
      </w:rPr>
    </w:lvl>
    <w:lvl w:ilvl="1" w:tplc="6198705C" w:tentative="1">
      <w:start w:val="1"/>
      <w:numFmt w:val="bullet"/>
      <w:lvlText w:val=""/>
      <w:lvlJc w:val="left"/>
      <w:pPr>
        <w:tabs>
          <w:tab w:val="num" w:pos="1440"/>
        </w:tabs>
        <w:ind w:left="1440" w:hanging="360"/>
      </w:pPr>
      <w:rPr>
        <w:rFonts w:ascii="Symbol" w:hAnsi="Symbol" w:hint="default"/>
      </w:rPr>
    </w:lvl>
    <w:lvl w:ilvl="2" w:tplc="1BF25972" w:tentative="1">
      <w:start w:val="1"/>
      <w:numFmt w:val="bullet"/>
      <w:lvlText w:val=""/>
      <w:lvlJc w:val="left"/>
      <w:pPr>
        <w:tabs>
          <w:tab w:val="num" w:pos="2160"/>
        </w:tabs>
        <w:ind w:left="2160" w:hanging="360"/>
      </w:pPr>
      <w:rPr>
        <w:rFonts w:ascii="Symbol" w:hAnsi="Symbol" w:hint="default"/>
      </w:rPr>
    </w:lvl>
    <w:lvl w:ilvl="3" w:tplc="00D06F5A" w:tentative="1">
      <w:start w:val="1"/>
      <w:numFmt w:val="bullet"/>
      <w:lvlText w:val=""/>
      <w:lvlJc w:val="left"/>
      <w:pPr>
        <w:tabs>
          <w:tab w:val="num" w:pos="2880"/>
        </w:tabs>
        <w:ind w:left="2880" w:hanging="360"/>
      </w:pPr>
      <w:rPr>
        <w:rFonts w:ascii="Symbol" w:hAnsi="Symbol" w:hint="default"/>
      </w:rPr>
    </w:lvl>
    <w:lvl w:ilvl="4" w:tplc="441077AC" w:tentative="1">
      <w:start w:val="1"/>
      <w:numFmt w:val="bullet"/>
      <w:lvlText w:val=""/>
      <w:lvlJc w:val="left"/>
      <w:pPr>
        <w:tabs>
          <w:tab w:val="num" w:pos="3600"/>
        </w:tabs>
        <w:ind w:left="3600" w:hanging="360"/>
      </w:pPr>
      <w:rPr>
        <w:rFonts w:ascii="Symbol" w:hAnsi="Symbol" w:hint="default"/>
      </w:rPr>
    </w:lvl>
    <w:lvl w:ilvl="5" w:tplc="A81E2F66" w:tentative="1">
      <w:start w:val="1"/>
      <w:numFmt w:val="bullet"/>
      <w:lvlText w:val=""/>
      <w:lvlJc w:val="left"/>
      <w:pPr>
        <w:tabs>
          <w:tab w:val="num" w:pos="4320"/>
        </w:tabs>
        <w:ind w:left="4320" w:hanging="360"/>
      </w:pPr>
      <w:rPr>
        <w:rFonts w:ascii="Symbol" w:hAnsi="Symbol" w:hint="default"/>
      </w:rPr>
    </w:lvl>
    <w:lvl w:ilvl="6" w:tplc="B2FA9A0C" w:tentative="1">
      <w:start w:val="1"/>
      <w:numFmt w:val="bullet"/>
      <w:lvlText w:val=""/>
      <w:lvlJc w:val="left"/>
      <w:pPr>
        <w:tabs>
          <w:tab w:val="num" w:pos="5040"/>
        </w:tabs>
        <w:ind w:left="5040" w:hanging="360"/>
      </w:pPr>
      <w:rPr>
        <w:rFonts w:ascii="Symbol" w:hAnsi="Symbol" w:hint="default"/>
      </w:rPr>
    </w:lvl>
    <w:lvl w:ilvl="7" w:tplc="6D049A5A" w:tentative="1">
      <w:start w:val="1"/>
      <w:numFmt w:val="bullet"/>
      <w:lvlText w:val=""/>
      <w:lvlJc w:val="left"/>
      <w:pPr>
        <w:tabs>
          <w:tab w:val="num" w:pos="5760"/>
        </w:tabs>
        <w:ind w:left="5760" w:hanging="360"/>
      </w:pPr>
      <w:rPr>
        <w:rFonts w:ascii="Symbol" w:hAnsi="Symbol" w:hint="default"/>
      </w:rPr>
    </w:lvl>
    <w:lvl w:ilvl="8" w:tplc="E0EE8E8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2212FA"/>
    <w:multiLevelType w:val="hybridMultilevel"/>
    <w:tmpl w:val="7CF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271C"/>
    <w:multiLevelType w:val="hybridMultilevel"/>
    <w:tmpl w:val="36A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044E6"/>
    <w:multiLevelType w:val="hybridMultilevel"/>
    <w:tmpl w:val="EA5C5192"/>
    <w:lvl w:ilvl="0" w:tplc="BF34CC74">
      <w:start w:val="1"/>
      <w:numFmt w:val="bullet"/>
      <w:lvlText w:val=""/>
      <w:lvlJc w:val="left"/>
      <w:pPr>
        <w:tabs>
          <w:tab w:val="num" w:pos="720"/>
        </w:tabs>
        <w:ind w:left="720" w:hanging="360"/>
      </w:pPr>
      <w:rPr>
        <w:rFonts w:ascii="Symbol" w:hAnsi="Symbol" w:hint="default"/>
      </w:rPr>
    </w:lvl>
    <w:lvl w:ilvl="1" w:tplc="133E7FF8" w:tentative="1">
      <w:start w:val="1"/>
      <w:numFmt w:val="bullet"/>
      <w:lvlText w:val=""/>
      <w:lvlJc w:val="left"/>
      <w:pPr>
        <w:tabs>
          <w:tab w:val="num" w:pos="1440"/>
        </w:tabs>
        <w:ind w:left="1440" w:hanging="360"/>
      </w:pPr>
      <w:rPr>
        <w:rFonts w:ascii="Symbol" w:hAnsi="Symbol" w:hint="default"/>
      </w:rPr>
    </w:lvl>
    <w:lvl w:ilvl="2" w:tplc="E02ED674" w:tentative="1">
      <w:start w:val="1"/>
      <w:numFmt w:val="bullet"/>
      <w:lvlText w:val=""/>
      <w:lvlJc w:val="left"/>
      <w:pPr>
        <w:tabs>
          <w:tab w:val="num" w:pos="2160"/>
        </w:tabs>
        <w:ind w:left="2160" w:hanging="360"/>
      </w:pPr>
      <w:rPr>
        <w:rFonts w:ascii="Symbol" w:hAnsi="Symbol" w:hint="default"/>
      </w:rPr>
    </w:lvl>
    <w:lvl w:ilvl="3" w:tplc="DCE01608" w:tentative="1">
      <w:start w:val="1"/>
      <w:numFmt w:val="bullet"/>
      <w:lvlText w:val=""/>
      <w:lvlJc w:val="left"/>
      <w:pPr>
        <w:tabs>
          <w:tab w:val="num" w:pos="2880"/>
        </w:tabs>
        <w:ind w:left="2880" w:hanging="360"/>
      </w:pPr>
      <w:rPr>
        <w:rFonts w:ascii="Symbol" w:hAnsi="Symbol" w:hint="default"/>
      </w:rPr>
    </w:lvl>
    <w:lvl w:ilvl="4" w:tplc="A5D2DA64" w:tentative="1">
      <w:start w:val="1"/>
      <w:numFmt w:val="bullet"/>
      <w:lvlText w:val=""/>
      <w:lvlJc w:val="left"/>
      <w:pPr>
        <w:tabs>
          <w:tab w:val="num" w:pos="3600"/>
        </w:tabs>
        <w:ind w:left="3600" w:hanging="360"/>
      </w:pPr>
      <w:rPr>
        <w:rFonts w:ascii="Symbol" w:hAnsi="Symbol" w:hint="default"/>
      </w:rPr>
    </w:lvl>
    <w:lvl w:ilvl="5" w:tplc="ED3A4894" w:tentative="1">
      <w:start w:val="1"/>
      <w:numFmt w:val="bullet"/>
      <w:lvlText w:val=""/>
      <w:lvlJc w:val="left"/>
      <w:pPr>
        <w:tabs>
          <w:tab w:val="num" w:pos="4320"/>
        </w:tabs>
        <w:ind w:left="4320" w:hanging="360"/>
      </w:pPr>
      <w:rPr>
        <w:rFonts w:ascii="Symbol" w:hAnsi="Symbol" w:hint="default"/>
      </w:rPr>
    </w:lvl>
    <w:lvl w:ilvl="6" w:tplc="DCE6E792" w:tentative="1">
      <w:start w:val="1"/>
      <w:numFmt w:val="bullet"/>
      <w:lvlText w:val=""/>
      <w:lvlJc w:val="left"/>
      <w:pPr>
        <w:tabs>
          <w:tab w:val="num" w:pos="5040"/>
        </w:tabs>
        <w:ind w:left="5040" w:hanging="360"/>
      </w:pPr>
      <w:rPr>
        <w:rFonts w:ascii="Symbol" w:hAnsi="Symbol" w:hint="default"/>
      </w:rPr>
    </w:lvl>
    <w:lvl w:ilvl="7" w:tplc="5580A65C" w:tentative="1">
      <w:start w:val="1"/>
      <w:numFmt w:val="bullet"/>
      <w:lvlText w:val=""/>
      <w:lvlJc w:val="left"/>
      <w:pPr>
        <w:tabs>
          <w:tab w:val="num" w:pos="5760"/>
        </w:tabs>
        <w:ind w:left="5760" w:hanging="360"/>
      </w:pPr>
      <w:rPr>
        <w:rFonts w:ascii="Symbol" w:hAnsi="Symbol" w:hint="default"/>
      </w:rPr>
    </w:lvl>
    <w:lvl w:ilvl="8" w:tplc="9F561B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16D063C"/>
    <w:multiLevelType w:val="hybridMultilevel"/>
    <w:tmpl w:val="C66A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74B3F"/>
    <w:multiLevelType w:val="hybridMultilevel"/>
    <w:tmpl w:val="0870F7DA"/>
    <w:lvl w:ilvl="0" w:tplc="F1584970">
      <w:start w:val="1"/>
      <w:numFmt w:val="bullet"/>
      <w:lvlText w:val=""/>
      <w:lvlJc w:val="left"/>
      <w:pPr>
        <w:tabs>
          <w:tab w:val="num" w:pos="720"/>
        </w:tabs>
        <w:ind w:left="720" w:hanging="360"/>
      </w:pPr>
      <w:rPr>
        <w:rFonts w:ascii="Symbol" w:hAnsi="Symbol" w:hint="default"/>
      </w:rPr>
    </w:lvl>
    <w:lvl w:ilvl="1" w:tplc="D8FA8A12" w:tentative="1">
      <w:start w:val="1"/>
      <w:numFmt w:val="bullet"/>
      <w:lvlText w:val=""/>
      <w:lvlJc w:val="left"/>
      <w:pPr>
        <w:tabs>
          <w:tab w:val="num" w:pos="1440"/>
        </w:tabs>
        <w:ind w:left="1440" w:hanging="360"/>
      </w:pPr>
      <w:rPr>
        <w:rFonts w:ascii="Symbol" w:hAnsi="Symbol" w:hint="default"/>
      </w:rPr>
    </w:lvl>
    <w:lvl w:ilvl="2" w:tplc="5DD65650" w:tentative="1">
      <w:start w:val="1"/>
      <w:numFmt w:val="bullet"/>
      <w:lvlText w:val=""/>
      <w:lvlJc w:val="left"/>
      <w:pPr>
        <w:tabs>
          <w:tab w:val="num" w:pos="2160"/>
        </w:tabs>
        <w:ind w:left="2160" w:hanging="360"/>
      </w:pPr>
      <w:rPr>
        <w:rFonts w:ascii="Symbol" w:hAnsi="Symbol" w:hint="default"/>
      </w:rPr>
    </w:lvl>
    <w:lvl w:ilvl="3" w:tplc="91D66444" w:tentative="1">
      <w:start w:val="1"/>
      <w:numFmt w:val="bullet"/>
      <w:lvlText w:val=""/>
      <w:lvlJc w:val="left"/>
      <w:pPr>
        <w:tabs>
          <w:tab w:val="num" w:pos="2880"/>
        </w:tabs>
        <w:ind w:left="2880" w:hanging="360"/>
      </w:pPr>
      <w:rPr>
        <w:rFonts w:ascii="Symbol" w:hAnsi="Symbol" w:hint="default"/>
      </w:rPr>
    </w:lvl>
    <w:lvl w:ilvl="4" w:tplc="1A3CB4EC" w:tentative="1">
      <w:start w:val="1"/>
      <w:numFmt w:val="bullet"/>
      <w:lvlText w:val=""/>
      <w:lvlJc w:val="left"/>
      <w:pPr>
        <w:tabs>
          <w:tab w:val="num" w:pos="3600"/>
        </w:tabs>
        <w:ind w:left="3600" w:hanging="360"/>
      </w:pPr>
      <w:rPr>
        <w:rFonts w:ascii="Symbol" w:hAnsi="Symbol" w:hint="default"/>
      </w:rPr>
    </w:lvl>
    <w:lvl w:ilvl="5" w:tplc="571E9D20" w:tentative="1">
      <w:start w:val="1"/>
      <w:numFmt w:val="bullet"/>
      <w:lvlText w:val=""/>
      <w:lvlJc w:val="left"/>
      <w:pPr>
        <w:tabs>
          <w:tab w:val="num" w:pos="4320"/>
        </w:tabs>
        <w:ind w:left="4320" w:hanging="360"/>
      </w:pPr>
      <w:rPr>
        <w:rFonts w:ascii="Symbol" w:hAnsi="Symbol" w:hint="default"/>
      </w:rPr>
    </w:lvl>
    <w:lvl w:ilvl="6" w:tplc="7548AC9A" w:tentative="1">
      <w:start w:val="1"/>
      <w:numFmt w:val="bullet"/>
      <w:lvlText w:val=""/>
      <w:lvlJc w:val="left"/>
      <w:pPr>
        <w:tabs>
          <w:tab w:val="num" w:pos="5040"/>
        </w:tabs>
        <w:ind w:left="5040" w:hanging="360"/>
      </w:pPr>
      <w:rPr>
        <w:rFonts w:ascii="Symbol" w:hAnsi="Symbol" w:hint="default"/>
      </w:rPr>
    </w:lvl>
    <w:lvl w:ilvl="7" w:tplc="28D4B854" w:tentative="1">
      <w:start w:val="1"/>
      <w:numFmt w:val="bullet"/>
      <w:lvlText w:val=""/>
      <w:lvlJc w:val="left"/>
      <w:pPr>
        <w:tabs>
          <w:tab w:val="num" w:pos="5760"/>
        </w:tabs>
        <w:ind w:left="5760" w:hanging="360"/>
      </w:pPr>
      <w:rPr>
        <w:rFonts w:ascii="Symbol" w:hAnsi="Symbol" w:hint="default"/>
      </w:rPr>
    </w:lvl>
    <w:lvl w:ilvl="8" w:tplc="FF3672C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AB4120"/>
    <w:multiLevelType w:val="hybridMultilevel"/>
    <w:tmpl w:val="312A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35CF9"/>
    <w:multiLevelType w:val="hybridMultilevel"/>
    <w:tmpl w:val="FC0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83BAA"/>
    <w:multiLevelType w:val="hybridMultilevel"/>
    <w:tmpl w:val="7B0E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305EC"/>
    <w:multiLevelType w:val="hybridMultilevel"/>
    <w:tmpl w:val="BB2AEC16"/>
    <w:lvl w:ilvl="0" w:tplc="C3366A2E">
      <w:start w:val="1"/>
      <w:numFmt w:val="bullet"/>
      <w:lvlText w:val=""/>
      <w:lvlJc w:val="left"/>
      <w:pPr>
        <w:tabs>
          <w:tab w:val="num" w:pos="720"/>
        </w:tabs>
        <w:ind w:left="720" w:hanging="360"/>
      </w:pPr>
      <w:rPr>
        <w:rFonts w:ascii="Symbol" w:hAnsi="Symbol" w:hint="default"/>
      </w:rPr>
    </w:lvl>
    <w:lvl w:ilvl="1" w:tplc="DB70D144" w:tentative="1">
      <w:start w:val="1"/>
      <w:numFmt w:val="bullet"/>
      <w:lvlText w:val=""/>
      <w:lvlJc w:val="left"/>
      <w:pPr>
        <w:tabs>
          <w:tab w:val="num" w:pos="1440"/>
        </w:tabs>
        <w:ind w:left="1440" w:hanging="360"/>
      </w:pPr>
      <w:rPr>
        <w:rFonts w:ascii="Symbol" w:hAnsi="Symbol" w:hint="default"/>
      </w:rPr>
    </w:lvl>
    <w:lvl w:ilvl="2" w:tplc="D1B83162" w:tentative="1">
      <w:start w:val="1"/>
      <w:numFmt w:val="bullet"/>
      <w:lvlText w:val=""/>
      <w:lvlJc w:val="left"/>
      <w:pPr>
        <w:tabs>
          <w:tab w:val="num" w:pos="2160"/>
        </w:tabs>
        <w:ind w:left="2160" w:hanging="360"/>
      </w:pPr>
      <w:rPr>
        <w:rFonts w:ascii="Symbol" w:hAnsi="Symbol" w:hint="default"/>
      </w:rPr>
    </w:lvl>
    <w:lvl w:ilvl="3" w:tplc="E9E6A0EA" w:tentative="1">
      <w:start w:val="1"/>
      <w:numFmt w:val="bullet"/>
      <w:lvlText w:val=""/>
      <w:lvlJc w:val="left"/>
      <w:pPr>
        <w:tabs>
          <w:tab w:val="num" w:pos="2880"/>
        </w:tabs>
        <w:ind w:left="2880" w:hanging="360"/>
      </w:pPr>
      <w:rPr>
        <w:rFonts w:ascii="Symbol" w:hAnsi="Symbol" w:hint="default"/>
      </w:rPr>
    </w:lvl>
    <w:lvl w:ilvl="4" w:tplc="C2D04590" w:tentative="1">
      <w:start w:val="1"/>
      <w:numFmt w:val="bullet"/>
      <w:lvlText w:val=""/>
      <w:lvlJc w:val="left"/>
      <w:pPr>
        <w:tabs>
          <w:tab w:val="num" w:pos="3600"/>
        </w:tabs>
        <w:ind w:left="3600" w:hanging="360"/>
      </w:pPr>
      <w:rPr>
        <w:rFonts w:ascii="Symbol" w:hAnsi="Symbol" w:hint="default"/>
      </w:rPr>
    </w:lvl>
    <w:lvl w:ilvl="5" w:tplc="019634EC" w:tentative="1">
      <w:start w:val="1"/>
      <w:numFmt w:val="bullet"/>
      <w:lvlText w:val=""/>
      <w:lvlJc w:val="left"/>
      <w:pPr>
        <w:tabs>
          <w:tab w:val="num" w:pos="4320"/>
        </w:tabs>
        <w:ind w:left="4320" w:hanging="360"/>
      </w:pPr>
      <w:rPr>
        <w:rFonts w:ascii="Symbol" w:hAnsi="Symbol" w:hint="default"/>
      </w:rPr>
    </w:lvl>
    <w:lvl w:ilvl="6" w:tplc="8C2AA01A" w:tentative="1">
      <w:start w:val="1"/>
      <w:numFmt w:val="bullet"/>
      <w:lvlText w:val=""/>
      <w:lvlJc w:val="left"/>
      <w:pPr>
        <w:tabs>
          <w:tab w:val="num" w:pos="5040"/>
        </w:tabs>
        <w:ind w:left="5040" w:hanging="360"/>
      </w:pPr>
      <w:rPr>
        <w:rFonts w:ascii="Symbol" w:hAnsi="Symbol" w:hint="default"/>
      </w:rPr>
    </w:lvl>
    <w:lvl w:ilvl="7" w:tplc="B78E4BBC" w:tentative="1">
      <w:start w:val="1"/>
      <w:numFmt w:val="bullet"/>
      <w:lvlText w:val=""/>
      <w:lvlJc w:val="left"/>
      <w:pPr>
        <w:tabs>
          <w:tab w:val="num" w:pos="5760"/>
        </w:tabs>
        <w:ind w:left="5760" w:hanging="360"/>
      </w:pPr>
      <w:rPr>
        <w:rFonts w:ascii="Symbol" w:hAnsi="Symbol" w:hint="default"/>
      </w:rPr>
    </w:lvl>
    <w:lvl w:ilvl="8" w:tplc="E62014F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86229F8"/>
    <w:multiLevelType w:val="hybridMultilevel"/>
    <w:tmpl w:val="C3947690"/>
    <w:lvl w:ilvl="0" w:tplc="6CBCBF54">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9F1F8A"/>
    <w:multiLevelType w:val="hybridMultilevel"/>
    <w:tmpl w:val="7E1A41E2"/>
    <w:lvl w:ilvl="0" w:tplc="EAEA9036">
      <w:start w:val="1"/>
      <w:numFmt w:val="bullet"/>
      <w:lvlText w:val=""/>
      <w:lvlJc w:val="left"/>
      <w:pPr>
        <w:ind w:left="1080" w:hanging="360"/>
      </w:pPr>
      <w:rPr>
        <w:rFonts w:ascii="Symbol" w:hAnsi="Symbol"/>
      </w:rPr>
    </w:lvl>
    <w:lvl w:ilvl="1" w:tplc="07BE6D5C">
      <w:start w:val="1"/>
      <w:numFmt w:val="bullet"/>
      <w:lvlText w:val=""/>
      <w:lvlJc w:val="left"/>
      <w:pPr>
        <w:ind w:left="1440" w:hanging="360"/>
      </w:pPr>
      <w:rPr>
        <w:rFonts w:ascii="Symbol" w:hAnsi="Symbol"/>
      </w:rPr>
    </w:lvl>
    <w:lvl w:ilvl="2" w:tplc="D41CDCC6">
      <w:start w:val="1"/>
      <w:numFmt w:val="bullet"/>
      <w:lvlText w:val=""/>
      <w:lvlJc w:val="left"/>
      <w:pPr>
        <w:ind w:left="1080" w:hanging="360"/>
      </w:pPr>
      <w:rPr>
        <w:rFonts w:ascii="Symbol" w:hAnsi="Symbol"/>
      </w:rPr>
    </w:lvl>
    <w:lvl w:ilvl="3" w:tplc="23D4D692">
      <w:start w:val="1"/>
      <w:numFmt w:val="bullet"/>
      <w:lvlText w:val=""/>
      <w:lvlJc w:val="left"/>
      <w:pPr>
        <w:ind w:left="1080" w:hanging="360"/>
      </w:pPr>
      <w:rPr>
        <w:rFonts w:ascii="Symbol" w:hAnsi="Symbol"/>
      </w:rPr>
    </w:lvl>
    <w:lvl w:ilvl="4" w:tplc="2E52780E">
      <w:start w:val="1"/>
      <w:numFmt w:val="bullet"/>
      <w:lvlText w:val=""/>
      <w:lvlJc w:val="left"/>
      <w:pPr>
        <w:ind w:left="1080" w:hanging="360"/>
      </w:pPr>
      <w:rPr>
        <w:rFonts w:ascii="Symbol" w:hAnsi="Symbol"/>
      </w:rPr>
    </w:lvl>
    <w:lvl w:ilvl="5" w:tplc="48123564">
      <w:start w:val="1"/>
      <w:numFmt w:val="bullet"/>
      <w:lvlText w:val=""/>
      <w:lvlJc w:val="left"/>
      <w:pPr>
        <w:ind w:left="1080" w:hanging="360"/>
      </w:pPr>
      <w:rPr>
        <w:rFonts w:ascii="Symbol" w:hAnsi="Symbol"/>
      </w:rPr>
    </w:lvl>
    <w:lvl w:ilvl="6" w:tplc="B41C31FC">
      <w:start w:val="1"/>
      <w:numFmt w:val="bullet"/>
      <w:lvlText w:val=""/>
      <w:lvlJc w:val="left"/>
      <w:pPr>
        <w:ind w:left="1080" w:hanging="360"/>
      </w:pPr>
      <w:rPr>
        <w:rFonts w:ascii="Symbol" w:hAnsi="Symbol"/>
      </w:rPr>
    </w:lvl>
    <w:lvl w:ilvl="7" w:tplc="FB28E5EE">
      <w:start w:val="1"/>
      <w:numFmt w:val="bullet"/>
      <w:lvlText w:val=""/>
      <w:lvlJc w:val="left"/>
      <w:pPr>
        <w:ind w:left="1080" w:hanging="360"/>
      </w:pPr>
      <w:rPr>
        <w:rFonts w:ascii="Symbol" w:hAnsi="Symbol"/>
      </w:rPr>
    </w:lvl>
    <w:lvl w:ilvl="8" w:tplc="A2B8EBA8">
      <w:start w:val="1"/>
      <w:numFmt w:val="bullet"/>
      <w:lvlText w:val=""/>
      <w:lvlJc w:val="left"/>
      <w:pPr>
        <w:ind w:left="1080" w:hanging="360"/>
      </w:pPr>
      <w:rPr>
        <w:rFonts w:ascii="Symbol" w:hAnsi="Symbol"/>
      </w:rPr>
    </w:lvl>
  </w:abstractNum>
  <w:abstractNum w:abstractNumId="13" w15:restartNumberingAfterBreak="0">
    <w:nsid w:val="517E1604"/>
    <w:multiLevelType w:val="hybridMultilevel"/>
    <w:tmpl w:val="8454F818"/>
    <w:lvl w:ilvl="0" w:tplc="5B38F53C">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51A31"/>
    <w:multiLevelType w:val="hybridMultilevel"/>
    <w:tmpl w:val="DD56A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B7010"/>
    <w:multiLevelType w:val="hybridMultilevel"/>
    <w:tmpl w:val="D11803B2"/>
    <w:lvl w:ilvl="0" w:tplc="1AFCA202">
      <w:start w:val="1"/>
      <w:numFmt w:val="bullet"/>
      <w:lvlText w:val=""/>
      <w:lvlJc w:val="left"/>
      <w:pPr>
        <w:ind w:left="720" w:hanging="360"/>
      </w:pPr>
      <w:rPr>
        <w:rFonts w:ascii="Symbol" w:hAnsi="Symbol"/>
      </w:rPr>
    </w:lvl>
    <w:lvl w:ilvl="1" w:tplc="AFE695B2">
      <w:start w:val="1"/>
      <w:numFmt w:val="bullet"/>
      <w:lvlText w:val=""/>
      <w:lvlJc w:val="left"/>
      <w:pPr>
        <w:ind w:left="720" w:hanging="360"/>
      </w:pPr>
      <w:rPr>
        <w:rFonts w:ascii="Symbol" w:hAnsi="Symbol"/>
      </w:rPr>
    </w:lvl>
    <w:lvl w:ilvl="2" w:tplc="5F2ED53A">
      <w:start w:val="1"/>
      <w:numFmt w:val="bullet"/>
      <w:lvlText w:val=""/>
      <w:lvlJc w:val="left"/>
      <w:pPr>
        <w:ind w:left="720" w:hanging="360"/>
      </w:pPr>
      <w:rPr>
        <w:rFonts w:ascii="Symbol" w:hAnsi="Symbol"/>
      </w:rPr>
    </w:lvl>
    <w:lvl w:ilvl="3" w:tplc="A7AE5C3A">
      <w:start w:val="1"/>
      <w:numFmt w:val="bullet"/>
      <w:lvlText w:val=""/>
      <w:lvlJc w:val="left"/>
      <w:pPr>
        <w:ind w:left="720" w:hanging="360"/>
      </w:pPr>
      <w:rPr>
        <w:rFonts w:ascii="Symbol" w:hAnsi="Symbol"/>
      </w:rPr>
    </w:lvl>
    <w:lvl w:ilvl="4" w:tplc="782E2168">
      <w:start w:val="1"/>
      <w:numFmt w:val="bullet"/>
      <w:lvlText w:val=""/>
      <w:lvlJc w:val="left"/>
      <w:pPr>
        <w:ind w:left="720" w:hanging="360"/>
      </w:pPr>
      <w:rPr>
        <w:rFonts w:ascii="Symbol" w:hAnsi="Symbol"/>
      </w:rPr>
    </w:lvl>
    <w:lvl w:ilvl="5" w:tplc="E2964E88">
      <w:start w:val="1"/>
      <w:numFmt w:val="bullet"/>
      <w:lvlText w:val=""/>
      <w:lvlJc w:val="left"/>
      <w:pPr>
        <w:ind w:left="720" w:hanging="360"/>
      </w:pPr>
      <w:rPr>
        <w:rFonts w:ascii="Symbol" w:hAnsi="Symbol"/>
      </w:rPr>
    </w:lvl>
    <w:lvl w:ilvl="6" w:tplc="4372D7EE">
      <w:start w:val="1"/>
      <w:numFmt w:val="bullet"/>
      <w:lvlText w:val=""/>
      <w:lvlJc w:val="left"/>
      <w:pPr>
        <w:ind w:left="720" w:hanging="360"/>
      </w:pPr>
      <w:rPr>
        <w:rFonts w:ascii="Symbol" w:hAnsi="Symbol"/>
      </w:rPr>
    </w:lvl>
    <w:lvl w:ilvl="7" w:tplc="456C9892">
      <w:start w:val="1"/>
      <w:numFmt w:val="bullet"/>
      <w:lvlText w:val=""/>
      <w:lvlJc w:val="left"/>
      <w:pPr>
        <w:ind w:left="720" w:hanging="360"/>
      </w:pPr>
      <w:rPr>
        <w:rFonts w:ascii="Symbol" w:hAnsi="Symbol"/>
      </w:rPr>
    </w:lvl>
    <w:lvl w:ilvl="8" w:tplc="C4C2E864">
      <w:start w:val="1"/>
      <w:numFmt w:val="bullet"/>
      <w:lvlText w:val=""/>
      <w:lvlJc w:val="left"/>
      <w:pPr>
        <w:ind w:left="720" w:hanging="360"/>
      </w:pPr>
      <w:rPr>
        <w:rFonts w:ascii="Symbol" w:hAnsi="Symbol"/>
      </w:rPr>
    </w:lvl>
  </w:abstractNum>
  <w:abstractNum w:abstractNumId="16" w15:restartNumberingAfterBreak="0">
    <w:nsid w:val="6A1B60FC"/>
    <w:multiLevelType w:val="hybridMultilevel"/>
    <w:tmpl w:val="E578EC1E"/>
    <w:lvl w:ilvl="0" w:tplc="DD50DF66">
      <w:start w:val="1"/>
      <w:numFmt w:val="bullet"/>
      <w:lvlText w:val=""/>
      <w:lvlJc w:val="left"/>
      <w:pPr>
        <w:tabs>
          <w:tab w:val="num" w:pos="720"/>
        </w:tabs>
        <w:ind w:left="720" w:hanging="360"/>
      </w:pPr>
      <w:rPr>
        <w:rFonts w:ascii="Symbol" w:hAnsi="Symbol" w:hint="default"/>
      </w:rPr>
    </w:lvl>
    <w:lvl w:ilvl="1" w:tplc="032CEE28" w:tentative="1">
      <w:start w:val="1"/>
      <w:numFmt w:val="bullet"/>
      <w:lvlText w:val=""/>
      <w:lvlJc w:val="left"/>
      <w:pPr>
        <w:tabs>
          <w:tab w:val="num" w:pos="1440"/>
        </w:tabs>
        <w:ind w:left="1440" w:hanging="360"/>
      </w:pPr>
      <w:rPr>
        <w:rFonts w:ascii="Symbol" w:hAnsi="Symbol" w:hint="default"/>
      </w:rPr>
    </w:lvl>
    <w:lvl w:ilvl="2" w:tplc="3670C9D6" w:tentative="1">
      <w:start w:val="1"/>
      <w:numFmt w:val="bullet"/>
      <w:lvlText w:val=""/>
      <w:lvlJc w:val="left"/>
      <w:pPr>
        <w:tabs>
          <w:tab w:val="num" w:pos="2160"/>
        </w:tabs>
        <w:ind w:left="2160" w:hanging="360"/>
      </w:pPr>
      <w:rPr>
        <w:rFonts w:ascii="Symbol" w:hAnsi="Symbol" w:hint="default"/>
      </w:rPr>
    </w:lvl>
    <w:lvl w:ilvl="3" w:tplc="C64E3784" w:tentative="1">
      <w:start w:val="1"/>
      <w:numFmt w:val="bullet"/>
      <w:lvlText w:val=""/>
      <w:lvlJc w:val="left"/>
      <w:pPr>
        <w:tabs>
          <w:tab w:val="num" w:pos="2880"/>
        </w:tabs>
        <w:ind w:left="2880" w:hanging="360"/>
      </w:pPr>
      <w:rPr>
        <w:rFonts w:ascii="Symbol" w:hAnsi="Symbol" w:hint="default"/>
      </w:rPr>
    </w:lvl>
    <w:lvl w:ilvl="4" w:tplc="1C544514" w:tentative="1">
      <w:start w:val="1"/>
      <w:numFmt w:val="bullet"/>
      <w:lvlText w:val=""/>
      <w:lvlJc w:val="left"/>
      <w:pPr>
        <w:tabs>
          <w:tab w:val="num" w:pos="3600"/>
        </w:tabs>
        <w:ind w:left="3600" w:hanging="360"/>
      </w:pPr>
      <w:rPr>
        <w:rFonts w:ascii="Symbol" w:hAnsi="Symbol" w:hint="default"/>
      </w:rPr>
    </w:lvl>
    <w:lvl w:ilvl="5" w:tplc="8B5484CC" w:tentative="1">
      <w:start w:val="1"/>
      <w:numFmt w:val="bullet"/>
      <w:lvlText w:val=""/>
      <w:lvlJc w:val="left"/>
      <w:pPr>
        <w:tabs>
          <w:tab w:val="num" w:pos="4320"/>
        </w:tabs>
        <w:ind w:left="4320" w:hanging="360"/>
      </w:pPr>
      <w:rPr>
        <w:rFonts w:ascii="Symbol" w:hAnsi="Symbol" w:hint="default"/>
      </w:rPr>
    </w:lvl>
    <w:lvl w:ilvl="6" w:tplc="E988C554" w:tentative="1">
      <w:start w:val="1"/>
      <w:numFmt w:val="bullet"/>
      <w:lvlText w:val=""/>
      <w:lvlJc w:val="left"/>
      <w:pPr>
        <w:tabs>
          <w:tab w:val="num" w:pos="5040"/>
        </w:tabs>
        <w:ind w:left="5040" w:hanging="360"/>
      </w:pPr>
      <w:rPr>
        <w:rFonts w:ascii="Symbol" w:hAnsi="Symbol" w:hint="default"/>
      </w:rPr>
    </w:lvl>
    <w:lvl w:ilvl="7" w:tplc="C9DEE52A" w:tentative="1">
      <w:start w:val="1"/>
      <w:numFmt w:val="bullet"/>
      <w:lvlText w:val=""/>
      <w:lvlJc w:val="left"/>
      <w:pPr>
        <w:tabs>
          <w:tab w:val="num" w:pos="5760"/>
        </w:tabs>
        <w:ind w:left="5760" w:hanging="360"/>
      </w:pPr>
      <w:rPr>
        <w:rFonts w:ascii="Symbol" w:hAnsi="Symbol" w:hint="default"/>
      </w:rPr>
    </w:lvl>
    <w:lvl w:ilvl="8" w:tplc="FA7E5A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896108"/>
    <w:multiLevelType w:val="hybridMultilevel"/>
    <w:tmpl w:val="51302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A49FE"/>
    <w:multiLevelType w:val="hybridMultilevel"/>
    <w:tmpl w:val="CEE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1989">
    <w:abstractNumId w:val="17"/>
  </w:num>
  <w:num w:numId="2" w16cid:durableId="2006594471">
    <w:abstractNumId w:val="0"/>
  </w:num>
  <w:num w:numId="3" w16cid:durableId="1737194645">
    <w:abstractNumId w:val="6"/>
  </w:num>
  <w:num w:numId="4" w16cid:durableId="436487393">
    <w:abstractNumId w:val="1"/>
  </w:num>
  <w:num w:numId="5" w16cid:durableId="1495418494">
    <w:abstractNumId w:val="16"/>
  </w:num>
  <w:num w:numId="6" w16cid:durableId="41053164">
    <w:abstractNumId w:val="4"/>
  </w:num>
  <w:num w:numId="7" w16cid:durableId="2018772247">
    <w:abstractNumId w:val="10"/>
  </w:num>
  <w:num w:numId="8" w16cid:durableId="1579746666">
    <w:abstractNumId w:val="14"/>
  </w:num>
  <w:num w:numId="9" w16cid:durableId="1864662789">
    <w:abstractNumId w:val="7"/>
  </w:num>
  <w:num w:numId="10" w16cid:durableId="1599604186">
    <w:abstractNumId w:val="9"/>
  </w:num>
  <w:num w:numId="11" w16cid:durableId="1483153917">
    <w:abstractNumId w:val="5"/>
  </w:num>
  <w:num w:numId="12" w16cid:durableId="921645899">
    <w:abstractNumId w:val="3"/>
  </w:num>
  <w:num w:numId="13" w16cid:durableId="1363482454">
    <w:abstractNumId w:val="8"/>
  </w:num>
  <w:num w:numId="14" w16cid:durableId="1062873695">
    <w:abstractNumId w:val="11"/>
  </w:num>
  <w:num w:numId="15" w16cid:durableId="1208838106">
    <w:abstractNumId w:val="13"/>
  </w:num>
  <w:num w:numId="16" w16cid:durableId="513687485">
    <w:abstractNumId w:val="18"/>
  </w:num>
  <w:num w:numId="17" w16cid:durableId="1215510568">
    <w:abstractNumId w:val="2"/>
  </w:num>
  <w:num w:numId="18" w16cid:durableId="275448585">
    <w:abstractNumId w:val="12"/>
  </w:num>
  <w:num w:numId="19" w16cid:durableId="2122915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tepzvx2rpzsaeaf09xt5f4tdfs2a9s5svt&quot;&gt;GYY_OnlinePaper_16Oct2023&lt;record-ids&gt;&lt;item&gt;1&lt;/item&gt;&lt;item&gt;2&lt;/item&gt;&lt;item&gt;3&lt;/item&gt;&lt;item&gt;11&lt;/item&gt;&lt;item&gt;13&lt;/item&gt;&lt;item&gt;16&lt;/item&gt;&lt;item&gt;17&lt;/item&gt;&lt;item&gt;21&lt;/item&gt;&lt;item&gt;33&lt;/item&gt;&lt;item&gt;37&lt;/item&gt;&lt;item&gt;45&lt;/item&gt;&lt;item&gt;49&lt;/item&gt;&lt;item&gt;50&lt;/item&gt;&lt;item&gt;51&lt;/item&gt;&lt;item&gt;54&lt;/item&gt;&lt;item&gt;55&lt;/item&gt;&lt;item&gt;57&lt;/item&gt;&lt;item&gt;58&lt;/item&gt;&lt;item&gt;60&lt;/item&gt;&lt;item&gt;61&lt;/item&gt;&lt;item&gt;62&lt;/item&gt;&lt;item&gt;63&lt;/item&gt;&lt;item&gt;67&lt;/item&gt;&lt;item&gt;70&lt;/item&gt;&lt;item&gt;71&lt;/item&gt;&lt;item&gt;73&lt;/item&gt;&lt;item&gt;74&lt;/item&gt;&lt;item&gt;76&lt;/item&gt;&lt;item&gt;87&lt;/item&gt;&lt;item&gt;94&lt;/item&gt;&lt;item&gt;95&lt;/item&gt;&lt;item&gt;97&lt;/item&gt;&lt;item&gt;99&lt;/item&gt;&lt;item&gt;102&lt;/item&gt;&lt;item&gt;103&lt;/item&gt;&lt;item&gt;106&lt;/item&gt;&lt;item&gt;115&lt;/item&gt;&lt;item&gt;117&lt;/item&gt;&lt;item&gt;118&lt;/item&gt;&lt;item&gt;123&lt;/item&gt;&lt;item&gt;124&lt;/item&gt;&lt;item&gt;125&lt;/item&gt;&lt;item&gt;126&lt;/item&gt;&lt;item&gt;127&lt;/item&gt;&lt;item&gt;128&lt;/item&gt;&lt;item&gt;129&lt;/item&gt;&lt;item&gt;131&lt;/item&gt;&lt;item&gt;132&lt;/item&gt;&lt;item&gt;133&lt;/item&gt;&lt;item&gt;134&lt;/item&gt;&lt;item&gt;135&lt;/item&gt;&lt;item&gt;136&lt;/item&gt;&lt;/record-ids&gt;&lt;/item&gt;&lt;/Libraries&gt;"/>
  </w:docVars>
  <w:rsids>
    <w:rsidRoot w:val="000904D0"/>
    <w:rsid w:val="000009E1"/>
    <w:rsid w:val="00000B92"/>
    <w:rsid w:val="00001534"/>
    <w:rsid w:val="00001CA2"/>
    <w:rsid w:val="000049D6"/>
    <w:rsid w:val="00004A96"/>
    <w:rsid w:val="00005D7F"/>
    <w:rsid w:val="000064B1"/>
    <w:rsid w:val="000066D8"/>
    <w:rsid w:val="00006C07"/>
    <w:rsid w:val="00007035"/>
    <w:rsid w:val="00007B6D"/>
    <w:rsid w:val="000143F8"/>
    <w:rsid w:val="00014ABC"/>
    <w:rsid w:val="00014B7C"/>
    <w:rsid w:val="00014F5F"/>
    <w:rsid w:val="00015429"/>
    <w:rsid w:val="00015A80"/>
    <w:rsid w:val="00017C50"/>
    <w:rsid w:val="00017CF7"/>
    <w:rsid w:val="00017D5D"/>
    <w:rsid w:val="00017FC8"/>
    <w:rsid w:val="00020527"/>
    <w:rsid w:val="000205C4"/>
    <w:rsid w:val="00020CD7"/>
    <w:rsid w:val="000211B8"/>
    <w:rsid w:val="000216ED"/>
    <w:rsid w:val="00021761"/>
    <w:rsid w:val="0002199F"/>
    <w:rsid w:val="00021A18"/>
    <w:rsid w:val="00021AA9"/>
    <w:rsid w:val="00022ABA"/>
    <w:rsid w:val="00022BC0"/>
    <w:rsid w:val="0002476E"/>
    <w:rsid w:val="00024EB6"/>
    <w:rsid w:val="000252A2"/>
    <w:rsid w:val="00026842"/>
    <w:rsid w:val="000272A1"/>
    <w:rsid w:val="00030503"/>
    <w:rsid w:val="00030822"/>
    <w:rsid w:val="00031E53"/>
    <w:rsid w:val="0003291D"/>
    <w:rsid w:val="00032C29"/>
    <w:rsid w:val="00032C75"/>
    <w:rsid w:val="00032F22"/>
    <w:rsid w:val="00033465"/>
    <w:rsid w:val="00033837"/>
    <w:rsid w:val="00033FCE"/>
    <w:rsid w:val="000347C2"/>
    <w:rsid w:val="00035173"/>
    <w:rsid w:val="000362D6"/>
    <w:rsid w:val="000366C9"/>
    <w:rsid w:val="0003742D"/>
    <w:rsid w:val="00037ED3"/>
    <w:rsid w:val="00040825"/>
    <w:rsid w:val="00043964"/>
    <w:rsid w:val="000439B1"/>
    <w:rsid w:val="00044145"/>
    <w:rsid w:val="00044176"/>
    <w:rsid w:val="000470FC"/>
    <w:rsid w:val="00047979"/>
    <w:rsid w:val="00051A64"/>
    <w:rsid w:val="00052E19"/>
    <w:rsid w:val="0005388B"/>
    <w:rsid w:val="00053F97"/>
    <w:rsid w:val="0005584B"/>
    <w:rsid w:val="00055C5C"/>
    <w:rsid w:val="000563EF"/>
    <w:rsid w:val="000567E3"/>
    <w:rsid w:val="00056DFF"/>
    <w:rsid w:val="00057538"/>
    <w:rsid w:val="0006023D"/>
    <w:rsid w:val="000604DB"/>
    <w:rsid w:val="0006290B"/>
    <w:rsid w:val="00062CA9"/>
    <w:rsid w:val="00063C8E"/>
    <w:rsid w:val="000643F5"/>
    <w:rsid w:val="00064E31"/>
    <w:rsid w:val="00065B93"/>
    <w:rsid w:val="00066229"/>
    <w:rsid w:val="00066E38"/>
    <w:rsid w:val="00066FF4"/>
    <w:rsid w:val="000671BE"/>
    <w:rsid w:val="0007006A"/>
    <w:rsid w:val="00070135"/>
    <w:rsid w:val="000705A6"/>
    <w:rsid w:val="0007090B"/>
    <w:rsid w:val="0007152A"/>
    <w:rsid w:val="0007203E"/>
    <w:rsid w:val="00073A9E"/>
    <w:rsid w:val="00074329"/>
    <w:rsid w:val="00074DE1"/>
    <w:rsid w:val="0007527B"/>
    <w:rsid w:val="000766A8"/>
    <w:rsid w:val="00076FDE"/>
    <w:rsid w:val="0007773F"/>
    <w:rsid w:val="000809D9"/>
    <w:rsid w:val="00080BED"/>
    <w:rsid w:val="000827F0"/>
    <w:rsid w:val="00082C87"/>
    <w:rsid w:val="000834D1"/>
    <w:rsid w:val="000839AD"/>
    <w:rsid w:val="0008434A"/>
    <w:rsid w:val="00085193"/>
    <w:rsid w:val="000853E8"/>
    <w:rsid w:val="00085593"/>
    <w:rsid w:val="00085D3E"/>
    <w:rsid w:val="00085F7B"/>
    <w:rsid w:val="00086C48"/>
    <w:rsid w:val="00087567"/>
    <w:rsid w:val="0009002F"/>
    <w:rsid w:val="000904D0"/>
    <w:rsid w:val="00090E5F"/>
    <w:rsid w:val="00090F3F"/>
    <w:rsid w:val="00093E0E"/>
    <w:rsid w:val="00093FFB"/>
    <w:rsid w:val="000956CD"/>
    <w:rsid w:val="0009786F"/>
    <w:rsid w:val="00097F9E"/>
    <w:rsid w:val="00097FE3"/>
    <w:rsid w:val="000A15E2"/>
    <w:rsid w:val="000A1E0F"/>
    <w:rsid w:val="000A1E80"/>
    <w:rsid w:val="000A2702"/>
    <w:rsid w:val="000A43E0"/>
    <w:rsid w:val="000A4F5F"/>
    <w:rsid w:val="000A5119"/>
    <w:rsid w:val="000A596E"/>
    <w:rsid w:val="000A64F1"/>
    <w:rsid w:val="000B05DD"/>
    <w:rsid w:val="000B08C8"/>
    <w:rsid w:val="000B0BBC"/>
    <w:rsid w:val="000B0DE2"/>
    <w:rsid w:val="000B2FC4"/>
    <w:rsid w:val="000B3380"/>
    <w:rsid w:val="000B405F"/>
    <w:rsid w:val="000B4EB6"/>
    <w:rsid w:val="000B6AA7"/>
    <w:rsid w:val="000B73DD"/>
    <w:rsid w:val="000B7FED"/>
    <w:rsid w:val="000C030F"/>
    <w:rsid w:val="000C0992"/>
    <w:rsid w:val="000C0B74"/>
    <w:rsid w:val="000C0DFB"/>
    <w:rsid w:val="000C0DFF"/>
    <w:rsid w:val="000C1195"/>
    <w:rsid w:val="000C1605"/>
    <w:rsid w:val="000C18C6"/>
    <w:rsid w:val="000C23C3"/>
    <w:rsid w:val="000C32F9"/>
    <w:rsid w:val="000C4D97"/>
    <w:rsid w:val="000C52EB"/>
    <w:rsid w:val="000C5CB5"/>
    <w:rsid w:val="000C6680"/>
    <w:rsid w:val="000C7283"/>
    <w:rsid w:val="000C7408"/>
    <w:rsid w:val="000D0D49"/>
    <w:rsid w:val="000D14F9"/>
    <w:rsid w:val="000D18ED"/>
    <w:rsid w:val="000D282E"/>
    <w:rsid w:val="000D28BD"/>
    <w:rsid w:val="000D3A1B"/>
    <w:rsid w:val="000D3E34"/>
    <w:rsid w:val="000D484A"/>
    <w:rsid w:val="000D4B84"/>
    <w:rsid w:val="000D4C31"/>
    <w:rsid w:val="000D4F72"/>
    <w:rsid w:val="000D50C8"/>
    <w:rsid w:val="000D5CE8"/>
    <w:rsid w:val="000D613B"/>
    <w:rsid w:val="000D7766"/>
    <w:rsid w:val="000D776A"/>
    <w:rsid w:val="000E1549"/>
    <w:rsid w:val="000E1EE0"/>
    <w:rsid w:val="000E3055"/>
    <w:rsid w:val="000E3209"/>
    <w:rsid w:val="000E35F1"/>
    <w:rsid w:val="000E377C"/>
    <w:rsid w:val="000E418C"/>
    <w:rsid w:val="000E4576"/>
    <w:rsid w:val="000E4A3C"/>
    <w:rsid w:val="000E5361"/>
    <w:rsid w:val="000E596A"/>
    <w:rsid w:val="000E5AF4"/>
    <w:rsid w:val="000E6652"/>
    <w:rsid w:val="000E6BF2"/>
    <w:rsid w:val="000E737E"/>
    <w:rsid w:val="000E79D9"/>
    <w:rsid w:val="000F02D3"/>
    <w:rsid w:val="000F1014"/>
    <w:rsid w:val="000F444B"/>
    <w:rsid w:val="000F557C"/>
    <w:rsid w:val="000F6A85"/>
    <w:rsid w:val="000F7A2C"/>
    <w:rsid w:val="000F7E51"/>
    <w:rsid w:val="00100724"/>
    <w:rsid w:val="00100FA6"/>
    <w:rsid w:val="00101321"/>
    <w:rsid w:val="001038F8"/>
    <w:rsid w:val="00104363"/>
    <w:rsid w:val="0010522E"/>
    <w:rsid w:val="001070EF"/>
    <w:rsid w:val="00107792"/>
    <w:rsid w:val="00107D83"/>
    <w:rsid w:val="00110CA5"/>
    <w:rsid w:val="001117CD"/>
    <w:rsid w:val="00112F9D"/>
    <w:rsid w:val="0011361E"/>
    <w:rsid w:val="00114A94"/>
    <w:rsid w:val="001159D6"/>
    <w:rsid w:val="001164A9"/>
    <w:rsid w:val="0011669B"/>
    <w:rsid w:val="00117CFF"/>
    <w:rsid w:val="001203DD"/>
    <w:rsid w:val="001206CB"/>
    <w:rsid w:val="00120A79"/>
    <w:rsid w:val="00121525"/>
    <w:rsid w:val="001216BE"/>
    <w:rsid w:val="00121D94"/>
    <w:rsid w:val="00122B21"/>
    <w:rsid w:val="00122F4E"/>
    <w:rsid w:val="00122FF3"/>
    <w:rsid w:val="0012386A"/>
    <w:rsid w:val="00123A67"/>
    <w:rsid w:val="00123FAB"/>
    <w:rsid w:val="00124505"/>
    <w:rsid w:val="00124FC1"/>
    <w:rsid w:val="00126184"/>
    <w:rsid w:val="00127454"/>
    <w:rsid w:val="001279AE"/>
    <w:rsid w:val="00130773"/>
    <w:rsid w:val="00131118"/>
    <w:rsid w:val="00131385"/>
    <w:rsid w:val="001313EF"/>
    <w:rsid w:val="00131D60"/>
    <w:rsid w:val="0013314A"/>
    <w:rsid w:val="001334E8"/>
    <w:rsid w:val="00133E8A"/>
    <w:rsid w:val="00135D43"/>
    <w:rsid w:val="0013613D"/>
    <w:rsid w:val="00137ABE"/>
    <w:rsid w:val="001407A4"/>
    <w:rsid w:val="0014258E"/>
    <w:rsid w:val="00143B2D"/>
    <w:rsid w:val="0014410F"/>
    <w:rsid w:val="001443EC"/>
    <w:rsid w:val="00144825"/>
    <w:rsid w:val="00144FA5"/>
    <w:rsid w:val="0014595D"/>
    <w:rsid w:val="00145B98"/>
    <w:rsid w:val="00145C53"/>
    <w:rsid w:val="001465A0"/>
    <w:rsid w:val="001465FE"/>
    <w:rsid w:val="00146B74"/>
    <w:rsid w:val="00146E4D"/>
    <w:rsid w:val="001477C8"/>
    <w:rsid w:val="00151CDC"/>
    <w:rsid w:val="0015312D"/>
    <w:rsid w:val="0015482E"/>
    <w:rsid w:val="00155515"/>
    <w:rsid w:val="00157071"/>
    <w:rsid w:val="00157F0A"/>
    <w:rsid w:val="001600BD"/>
    <w:rsid w:val="001601FD"/>
    <w:rsid w:val="00160296"/>
    <w:rsid w:val="0016335C"/>
    <w:rsid w:val="001644A4"/>
    <w:rsid w:val="001647EB"/>
    <w:rsid w:val="0016486A"/>
    <w:rsid w:val="001651E8"/>
    <w:rsid w:val="0017016C"/>
    <w:rsid w:val="00170E9F"/>
    <w:rsid w:val="00171B1A"/>
    <w:rsid w:val="00171DA1"/>
    <w:rsid w:val="0017230E"/>
    <w:rsid w:val="00172B8D"/>
    <w:rsid w:val="00172E09"/>
    <w:rsid w:val="00172F73"/>
    <w:rsid w:val="001734DA"/>
    <w:rsid w:val="00174976"/>
    <w:rsid w:val="00175143"/>
    <w:rsid w:val="0017554A"/>
    <w:rsid w:val="00175686"/>
    <w:rsid w:val="00175810"/>
    <w:rsid w:val="00176DE7"/>
    <w:rsid w:val="00177195"/>
    <w:rsid w:val="00181CD1"/>
    <w:rsid w:val="00182116"/>
    <w:rsid w:val="001830D7"/>
    <w:rsid w:val="00183575"/>
    <w:rsid w:val="001836D2"/>
    <w:rsid w:val="00184105"/>
    <w:rsid w:val="001847E6"/>
    <w:rsid w:val="00184D92"/>
    <w:rsid w:val="00185446"/>
    <w:rsid w:val="001864DE"/>
    <w:rsid w:val="00186C27"/>
    <w:rsid w:val="00186F20"/>
    <w:rsid w:val="0018759C"/>
    <w:rsid w:val="001877DE"/>
    <w:rsid w:val="00191075"/>
    <w:rsid w:val="0019187B"/>
    <w:rsid w:val="00191BB3"/>
    <w:rsid w:val="00191E9E"/>
    <w:rsid w:val="001924AA"/>
    <w:rsid w:val="00193473"/>
    <w:rsid w:val="0019461B"/>
    <w:rsid w:val="00194638"/>
    <w:rsid w:val="00195C78"/>
    <w:rsid w:val="00196266"/>
    <w:rsid w:val="00196A71"/>
    <w:rsid w:val="001A0701"/>
    <w:rsid w:val="001A1093"/>
    <w:rsid w:val="001A2395"/>
    <w:rsid w:val="001A320C"/>
    <w:rsid w:val="001A324D"/>
    <w:rsid w:val="001A3707"/>
    <w:rsid w:val="001A4DD4"/>
    <w:rsid w:val="001A54E4"/>
    <w:rsid w:val="001A5840"/>
    <w:rsid w:val="001A726B"/>
    <w:rsid w:val="001A7279"/>
    <w:rsid w:val="001A7570"/>
    <w:rsid w:val="001A776E"/>
    <w:rsid w:val="001B08AD"/>
    <w:rsid w:val="001B1DD7"/>
    <w:rsid w:val="001B24C6"/>
    <w:rsid w:val="001B25EC"/>
    <w:rsid w:val="001B2D9B"/>
    <w:rsid w:val="001B2E77"/>
    <w:rsid w:val="001B301D"/>
    <w:rsid w:val="001B366F"/>
    <w:rsid w:val="001B44E5"/>
    <w:rsid w:val="001B50B3"/>
    <w:rsid w:val="001B5F74"/>
    <w:rsid w:val="001B6E73"/>
    <w:rsid w:val="001B6FCF"/>
    <w:rsid w:val="001B7173"/>
    <w:rsid w:val="001B7920"/>
    <w:rsid w:val="001B7E96"/>
    <w:rsid w:val="001C0431"/>
    <w:rsid w:val="001C0CCB"/>
    <w:rsid w:val="001C1016"/>
    <w:rsid w:val="001C1350"/>
    <w:rsid w:val="001C171A"/>
    <w:rsid w:val="001C3134"/>
    <w:rsid w:val="001C3762"/>
    <w:rsid w:val="001C4845"/>
    <w:rsid w:val="001C4F3D"/>
    <w:rsid w:val="001C56C2"/>
    <w:rsid w:val="001C57BF"/>
    <w:rsid w:val="001C5942"/>
    <w:rsid w:val="001C59C3"/>
    <w:rsid w:val="001C5AB2"/>
    <w:rsid w:val="001C694F"/>
    <w:rsid w:val="001C6977"/>
    <w:rsid w:val="001C6F63"/>
    <w:rsid w:val="001C7530"/>
    <w:rsid w:val="001D1422"/>
    <w:rsid w:val="001D2B22"/>
    <w:rsid w:val="001D3CFE"/>
    <w:rsid w:val="001D3D15"/>
    <w:rsid w:val="001D3D83"/>
    <w:rsid w:val="001D4D06"/>
    <w:rsid w:val="001D5002"/>
    <w:rsid w:val="001D5297"/>
    <w:rsid w:val="001D5419"/>
    <w:rsid w:val="001D66A9"/>
    <w:rsid w:val="001E04E6"/>
    <w:rsid w:val="001E1803"/>
    <w:rsid w:val="001E260F"/>
    <w:rsid w:val="001E2A3F"/>
    <w:rsid w:val="001E34DD"/>
    <w:rsid w:val="001E3861"/>
    <w:rsid w:val="001E3918"/>
    <w:rsid w:val="001E3C65"/>
    <w:rsid w:val="001E5C08"/>
    <w:rsid w:val="001E61DD"/>
    <w:rsid w:val="001E62E4"/>
    <w:rsid w:val="001E6F6F"/>
    <w:rsid w:val="001E72C3"/>
    <w:rsid w:val="001E7A1B"/>
    <w:rsid w:val="001E7A7E"/>
    <w:rsid w:val="001F0054"/>
    <w:rsid w:val="001F1477"/>
    <w:rsid w:val="001F298A"/>
    <w:rsid w:val="001F35E2"/>
    <w:rsid w:val="001F409C"/>
    <w:rsid w:val="001F4626"/>
    <w:rsid w:val="001F4DF1"/>
    <w:rsid w:val="001F4F3B"/>
    <w:rsid w:val="001F60EA"/>
    <w:rsid w:val="001F65F0"/>
    <w:rsid w:val="001F780A"/>
    <w:rsid w:val="001F7DBA"/>
    <w:rsid w:val="00200119"/>
    <w:rsid w:val="00200E91"/>
    <w:rsid w:val="00200FEA"/>
    <w:rsid w:val="002028AE"/>
    <w:rsid w:val="00203E51"/>
    <w:rsid w:val="0020425A"/>
    <w:rsid w:val="002045C2"/>
    <w:rsid w:val="00204803"/>
    <w:rsid w:val="00204DE9"/>
    <w:rsid w:val="00205AF5"/>
    <w:rsid w:val="002065C0"/>
    <w:rsid w:val="0020683D"/>
    <w:rsid w:val="0020691D"/>
    <w:rsid w:val="002075DC"/>
    <w:rsid w:val="0020786E"/>
    <w:rsid w:val="00207970"/>
    <w:rsid w:val="002103D8"/>
    <w:rsid w:val="002107FB"/>
    <w:rsid w:val="00210E83"/>
    <w:rsid w:val="0021181E"/>
    <w:rsid w:val="00212013"/>
    <w:rsid w:val="00212C43"/>
    <w:rsid w:val="00215331"/>
    <w:rsid w:val="00215795"/>
    <w:rsid w:val="00215A2B"/>
    <w:rsid w:val="00215B4C"/>
    <w:rsid w:val="00215BC4"/>
    <w:rsid w:val="00217382"/>
    <w:rsid w:val="0021758A"/>
    <w:rsid w:val="00217CA7"/>
    <w:rsid w:val="002203F6"/>
    <w:rsid w:val="00220451"/>
    <w:rsid w:val="00220932"/>
    <w:rsid w:val="00221B91"/>
    <w:rsid w:val="00222D3A"/>
    <w:rsid w:val="0022300B"/>
    <w:rsid w:val="002236E8"/>
    <w:rsid w:val="00223F1C"/>
    <w:rsid w:val="0022475E"/>
    <w:rsid w:val="00224A59"/>
    <w:rsid w:val="0022547C"/>
    <w:rsid w:val="00225576"/>
    <w:rsid w:val="00225AD3"/>
    <w:rsid w:val="00225E2C"/>
    <w:rsid w:val="002261B9"/>
    <w:rsid w:val="00226D54"/>
    <w:rsid w:val="00230802"/>
    <w:rsid w:val="0023219F"/>
    <w:rsid w:val="002335CC"/>
    <w:rsid w:val="0023374F"/>
    <w:rsid w:val="00233E97"/>
    <w:rsid w:val="00233F3A"/>
    <w:rsid w:val="0023714B"/>
    <w:rsid w:val="002374FD"/>
    <w:rsid w:val="00240C2B"/>
    <w:rsid w:val="002431FE"/>
    <w:rsid w:val="00243FC0"/>
    <w:rsid w:val="0024468E"/>
    <w:rsid w:val="0024484A"/>
    <w:rsid w:val="002453C6"/>
    <w:rsid w:val="00246C2C"/>
    <w:rsid w:val="00247341"/>
    <w:rsid w:val="00251B6E"/>
    <w:rsid w:val="00251CFE"/>
    <w:rsid w:val="002535F8"/>
    <w:rsid w:val="002542EF"/>
    <w:rsid w:val="0025454A"/>
    <w:rsid w:val="00254912"/>
    <w:rsid w:val="002549CF"/>
    <w:rsid w:val="00255A0E"/>
    <w:rsid w:val="0025615A"/>
    <w:rsid w:val="00256971"/>
    <w:rsid w:val="00256B99"/>
    <w:rsid w:val="00256C89"/>
    <w:rsid w:val="002574F0"/>
    <w:rsid w:val="00257C58"/>
    <w:rsid w:val="00260BD1"/>
    <w:rsid w:val="00261416"/>
    <w:rsid w:val="00262FFB"/>
    <w:rsid w:val="0026462D"/>
    <w:rsid w:val="002654EB"/>
    <w:rsid w:val="00265560"/>
    <w:rsid w:val="00265848"/>
    <w:rsid w:val="00266C17"/>
    <w:rsid w:val="0026777E"/>
    <w:rsid w:val="00270097"/>
    <w:rsid w:val="00271273"/>
    <w:rsid w:val="00272782"/>
    <w:rsid w:val="00272C85"/>
    <w:rsid w:val="00273DC7"/>
    <w:rsid w:val="00274115"/>
    <w:rsid w:val="002745BD"/>
    <w:rsid w:val="00274C7E"/>
    <w:rsid w:val="00275467"/>
    <w:rsid w:val="002758EE"/>
    <w:rsid w:val="0027684D"/>
    <w:rsid w:val="00276D1B"/>
    <w:rsid w:val="002771B1"/>
    <w:rsid w:val="00277590"/>
    <w:rsid w:val="002778C6"/>
    <w:rsid w:val="00280F69"/>
    <w:rsid w:val="00281922"/>
    <w:rsid w:val="002819F1"/>
    <w:rsid w:val="00283B82"/>
    <w:rsid w:val="00284024"/>
    <w:rsid w:val="00284396"/>
    <w:rsid w:val="00286326"/>
    <w:rsid w:val="0028734D"/>
    <w:rsid w:val="00287C21"/>
    <w:rsid w:val="00287D2A"/>
    <w:rsid w:val="00287F43"/>
    <w:rsid w:val="002919C1"/>
    <w:rsid w:val="00291F8E"/>
    <w:rsid w:val="00292911"/>
    <w:rsid w:val="00293601"/>
    <w:rsid w:val="002937F3"/>
    <w:rsid w:val="002948B7"/>
    <w:rsid w:val="00295A8E"/>
    <w:rsid w:val="00296601"/>
    <w:rsid w:val="00297048"/>
    <w:rsid w:val="002975AD"/>
    <w:rsid w:val="00297B97"/>
    <w:rsid w:val="002A00DF"/>
    <w:rsid w:val="002A0621"/>
    <w:rsid w:val="002A1914"/>
    <w:rsid w:val="002A1EA5"/>
    <w:rsid w:val="002A2630"/>
    <w:rsid w:val="002A351A"/>
    <w:rsid w:val="002A3830"/>
    <w:rsid w:val="002A44BA"/>
    <w:rsid w:val="002A5528"/>
    <w:rsid w:val="002A5EA1"/>
    <w:rsid w:val="002A69BD"/>
    <w:rsid w:val="002A73FC"/>
    <w:rsid w:val="002A7535"/>
    <w:rsid w:val="002A7A05"/>
    <w:rsid w:val="002B00C1"/>
    <w:rsid w:val="002B1F59"/>
    <w:rsid w:val="002B2B24"/>
    <w:rsid w:val="002B3CAD"/>
    <w:rsid w:val="002B3E63"/>
    <w:rsid w:val="002B43B1"/>
    <w:rsid w:val="002B4EE6"/>
    <w:rsid w:val="002B5A30"/>
    <w:rsid w:val="002C00C4"/>
    <w:rsid w:val="002C0737"/>
    <w:rsid w:val="002C0D5B"/>
    <w:rsid w:val="002C14B8"/>
    <w:rsid w:val="002C40F7"/>
    <w:rsid w:val="002C44ED"/>
    <w:rsid w:val="002C4979"/>
    <w:rsid w:val="002C577F"/>
    <w:rsid w:val="002C5C1E"/>
    <w:rsid w:val="002C609E"/>
    <w:rsid w:val="002C6AE3"/>
    <w:rsid w:val="002C76F6"/>
    <w:rsid w:val="002D00EB"/>
    <w:rsid w:val="002D09D1"/>
    <w:rsid w:val="002D39C3"/>
    <w:rsid w:val="002D403F"/>
    <w:rsid w:val="002D44A0"/>
    <w:rsid w:val="002D4ECA"/>
    <w:rsid w:val="002D56E1"/>
    <w:rsid w:val="002D70A9"/>
    <w:rsid w:val="002D73DE"/>
    <w:rsid w:val="002D7954"/>
    <w:rsid w:val="002E06FA"/>
    <w:rsid w:val="002E0B68"/>
    <w:rsid w:val="002E11B7"/>
    <w:rsid w:val="002E148D"/>
    <w:rsid w:val="002E1500"/>
    <w:rsid w:val="002E163E"/>
    <w:rsid w:val="002E2BF1"/>
    <w:rsid w:val="002E3B7E"/>
    <w:rsid w:val="002E40E0"/>
    <w:rsid w:val="002E6217"/>
    <w:rsid w:val="002E63BD"/>
    <w:rsid w:val="002E6F46"/>
    <w:rsid w:val="002E751E"/>
    <w:rsid w:val="002F0085"/>
    <w:rsid w:val="002F0CAC"/>
    <w:rsid w:val="002F14FB"/>
    <w:rsid w:val="002F1683"/>
    <w:rsid w:val="002F22D5"/>
    <w:rsid w:val="002F45DA"/>
    <w:rsid w:val="002F4839"/>
    <w:rsid w:val="002F6CC8"/>
    <w:rsid w:val="002F6D97"/>
    <w:rsid w:val="003002BA"/>
    <w:rsid w:val="00301716"/>
    <w:rsid w:val="003021E1"/>
    <w:rsid w:val="003030E7"/>
    <w:rsid w:val="003034DC"/>
    <w:rsid w:val="00303772"/>
    <w:rsid w:val="00304FA1"/>
    <w:rsid w:val="003054D8"/>
    <w:rsid w:val="0030562D"/>
    <w:rsid w:val="00306A84"/>
    <w:rsid w:val="0030709F"/>
    <w:rsid w:val="003073B5"/>
    <w:rsid w:val="0031037E"/>
    <w:rsid w:val="00310715"/>
    <w:rsid w:val="0031075F"/>
    <w:rsid w:val="0031141D"/>
    <w:rsid w:val="003114CE"/>
    <w:rsid w:val="00311C89"/>
    <w:rsid w:val="003127D3"/>
    <w:rsid w:val="00312CF1"/>
    <w:rsid w:val="003137B3"/>
    <w:rsid w:val="00313C6F"/>
    <w:rsid w:val="00314E35"/>
    <w:rsid w:val="0031657A"/>
    <w:rsid w:val="00316B1E"/>
    <w:rsid w:val="0031796D"/>
    <w:rsid w:val="00321081"/>
    <w:rsid w:val="0032154A"/>
    <w:rsid w:val="00321751"/>
    <w:rsid w:val="00321B6F"/>
    <w:rsid w:val="00321CE8"/>
    <w:rsid w:val="003220CC"/>
    <w:rsid w:val="00323B35"/>
    <w:rsid w:val="00323E1D"/>
    <w:rsid w:val="00323FBC"/>
    <w:rsid w:val="00324481"/>
    <w:rsid w:val="00325376"/>
    <w:rsid w:val="003267F4"/>
    <w:rsid w:val="00326C9A"/>
    <w:rsid w:val="003271A4"/>
    <w:rsid w:val="00327522"/>
    <w:rsid w:val="00327548"/>
    <w:rsid w:val="00330827"/>
    <w:rsid w:val="00331113"/>
    <w:rsid w:val="003313BB"/>
    <w:rsid w:val="003334B5"/>
    <w:rsid w:val="00333A55"/>
    <w:rsid w:val="00333AD6"/>
    <w:rsid w:val="00333D3B"/>
    <w:rsid w:val="00333F80"/>
    <w:rsid w:val="003340C2"/>
    <w:rsid w:val="003343FF"/>
    <w:rsid w:val="00334C32"/>
    <w:rsid w:val="00335B00"/>
    <w:rsid w:val="00336C70"/>
    <w:rsid w:val="00337217"/>
    <w:rsid w:val="00337B0F"/>
    <w:rsid w:val="00337BFF"/>
    <w:rsid w:val="00340269"/>
    <w:rsid w:val="00340D41"/>
    <w:rsid w:val="00340F0C"/>
    <w:rsid w:val="00341BFF"/>
    <w:rsid w:val="00342820"/>
    <w:rsid w:val="003444D0"/>
    <w:rsid w:val="003454C5"/>
    <w:rsid w:val="00345BB8"/>
    <w:rsid w:val="00346028"/>
    <w:rsid w:val="0034603C"/>
    <w:rsid w:val="00346469"/>
    <w:rsid w:val="00346C9B"/>
    <w:rsid w:val="00346FB8"/>
    <w:rsid w:val="00347031"/>
    <w:rsid w:val="003470E9"/>
    <w:rsid w:val="00347559"/>
    <w:rsid w:val="00347677"/>
    <w:rsid w:val="00347742"/>
    <w:rsid w:val="00347C14"/>
    <w:rsid w:val="00347FB0"/>
    <w:rsid w:val="00351433"/>
    <w:rsid w:val="003532BA"/>
    <w:rsid w:val="00353DA2"/>
    <w:rsid w:val="003543FC"/>
    <w:rsid w:val="00354996"/>
    <w:rsid w:val="00354D41"/>
    <w:rsid w:val="00355115"/>
    <w:rsid w:val="003552EA"/>
    <w:rsid w:val="00355C38"/>
    <w:rsid w:val="00357770"/>
    <w:rsid w:val="003578B1"/>
    <w:rsid w:val="00360749"/>
    <w:rsid w:val="0036176A"/>
    <w:rsid w:val="0036229C"/>
    <w:rsid w:val="00364606"/>
    <w:rsid w:val="00364BF8"/>
    <w:rsid w:val="00364EB3"/>
    <w:rsid w:val="00365AC2"/>
    <w:rsid w:val="00366FB1"/>
    <w:rsid w:val="003672E2"/>
    <w:rsid w:val="00370799"/>
    <w:rsid w:val="00370E8C"/>
    <w:rsid w:val="00371C25"/>
    <w:rsid w:val="00371FFD"/>
    <w:rsid w:val="00372A52"/>
    <w:rsid w:val="00373ADE"/>
    <w:rsid w:val="00373D4E"/>
    <w:rsid w:val="003743DA"/>
    <w:rsid w:val="00376539"/>
    <w:rsid w:val="003769BF"/>
    <w:rsid w:val="00376AC7"/>
    <w:rsid w:val="0037783F"/>
    <w:rsid w:val="00380106"/>
    <w:rsid w:val="003805DE"/>
    <w:rsid w:val="00380D77"/>
    <w:rsid w:val="00381680"/>
    <w:rsid w:val="00381D5E"/>
    <w:rsid w:val="0038233F"/>
    <w:rsid w:val="00382EDC"/>
    <w:rsid w:val="00384966"/>
    <w:rsid w:val="0038568B"/>
    <w:rsid w:val="00385E8C"/>
    <w:rsid w:val="00386C1D"/>
    <w:rsid w:val="00387286"/>
    <w:rsid w:val="003872CE"/>
    <w:rsid w:val="00387C3E"/>
    <w:rsid w:val="003911D4"/>
    <w:rsid w:val="00392DD9"/>
    <w:rsid w:val="003936D7"/>
    <w:rsid w:val="00393E3A"/>
    <w:rsid w:val="00393E87"/>
    <w:rsid w:val="00394440"/>
    <w:rsid w:val="003946F6"/>
    <w:rsid w:val="003953B4"/>
    <w:rsid w:val="003964F4"/>
    <w:rsid w:val="00396557"/>
    <w:rsid w:val="003969D0"/>
    <w:rsid w:val="003971CD"/>
    <w:rsid w:val="003973A7"/>
    <w:rsid w:val="00397D3F"/>
    <w:rsid w:val="003A02C4"/>
    <w:rsid w:val="003A0A0D"/>
    <w:rsid w:val="003A0ACD"/>
    <w:rsid w:val="003A0D44"/>
    <w:rsid w:val="003A2D0A"/>
    <w:rsid w:val="003A36B3"/>
    <w:rsid w:val="003A3A01"/>
    <w:rsid w:val="003A4A8B"/>
    <w:rsid w:val="003A615E"/>
    <w:rsid w:val="003A7210"/>
    <w:rsid w:val="003B0E5A"/>
    <w:rsid w:val="003B10BC"/>
    <w:rsid w:val="003B1227"/>
    <w:rsid w:val="003B1341"/>
    <w:rsid w:val="003B144E"/>
    <w:rsid w:val="003B3476"/>
    <w:rsid w:val="003B3F3D"/>
    <w:rsid w:val="003B3FB9"/>
    <w:rsid w:val="003B52CA"/>
    <w:rsid w:val="003B6205"/>
    <w:rsid w:val="003C0616"/>
    <w:rsid w:val="003C1804"/>
    <w:rsid w:val="003C5002"/>
    <w:rsid w:val="003C5DCA"/>
    <w:rsid w:val="003C6530"/>
    <w:rsid w:val="003C6AE3"/>
    <w:rsid w:val="003C7869"/>
    <w:rsid w:val="003C7975"/>
    <w:rsid w:val="003C7C95"/>
    <w:rsid w:val="003C7FB7"/>
    <w:rsid w:val="003D0B11"/>
    <w:rsid w:val="003D0EF8"/>
    <w:rsid w:val="003D10F8"/>
    <w:rsid w:val="003D1570"/>
    <w:rsid w:val="003D2649"/>
    <w:rsid w:val="003D2B4F"/>
    <w:rsid w:val="003D361F"/>
    <w:rsid w:val="003D4EDC"/>
    <w:rsid w:val="003D5ED7"/>
    <w:rsid w:val="003D6625"/>
    <w:rsid w:val="003D7C0F"/>
    <w:rsid w:val="003D7CFB"/>
    <w:rsid w:val="003D7EAE"/>
    <w:rsid w:val="003E18E1"/>
    <w:rsid w:val="003E1C0D"/>
    <w:rsid w:val="003E2189"/>
    <w:rsid w:val="003E441D"/>
    <w:rsid w:val="003E4908"/>
    <w:rsid w:val="003E4A51"/>
    <w:rsid w:val="003E54F9"/>
    <w:rsid w:val="003E5CFC"/>
    <w:rsid w:val="003E7970"/>
    <w:rsid w:val="003E7B30"/>
    <w:rsid w:val="003F0170"/>
    <w:rsid w:val="003F03CC"/>
    <w:rsid w:val="003F0E93"/>
    <w:rsid w:val="003F1278"/>
    <w:rsid w:val="003F1D45"/>
    <w:rsid w:val="003F204C"/>
    <w:rsid w:val="003F26EA"/>
    <w:rsid w:val="003F282B"/>
    <w:rsid w:val="003F34D3"/>
    <w:rsid w:val="003F3505"/>
    <w:rsid w:val="003F3838"/>
    <w:rsid w:val="003F4B74"/>
    <w:rsid w:val="003F4C1A"/>
    <w:rsid w:val="003F5B76"/>
    <w:rsid w:val="003F7536"/>
    <w:rsid w:val="003F75D5"/>
    <w:rsid w:val="00402299"/>
    <w:rsid w:val="0040254F"/>
    <w:rsid w:val="004028D7"/>
    <w:rsid w:val="004030CE"/>
    <w:rsid w:val="004050D7"/>
    <w:rsid w:val="00406329"/>
    <w:rsid w:val="0041012B"/>
    <w:rsid w:val="004117C8"/>
    <w:rsid w:val="00411BC5"/>
    <w:rsid w:val="004120EF"/>
    <w:rsid w:val="004128F7"/>
    <w:rsid w:val="00412F9F"/>
    <w:rsid w:val="00413614"/>
    <w:rsid w:val="00414562"/>
    <w:rsid w:val="00414BB3"/>
    <w:rsid w:val="00414DF7"/>
    <w:rsid w:val="00415DA5"/>
    <w:rsid w:val="00416267"/>
    <w:rsid w:val="00421CF6"/>
    <w:rsid w:val="0042284B"/>
    <w:rsid w:val="00422944"/>
    <w:rsid w:val="0042298A"/>
    <w:rsid w:val="00423A93"/>
    <w:rsid w:val="00423BF6"/>
    <w:rsid w:val="0042426F"/>
    <w:rsid w:val="00425836"/>
    <w:rsid w:val="00425B05"/>
    <w:rsid w:val="0042615F"/>
    <w:rsid w:val="00426A0B"/>
    <w:rsid w:val="00426EF4"/>
    <w:rsid w:val="00427F5E"/>
    <w:rsid w:val="00430047"/>
    <w:rsid w:val="004307E1"/>
    <w:rsid w:val="00430B6C"/>
    <w:rsid w:val="004314DC"/>
    <w:rsid w:val="004315B4"/>
    <w:rsid w:val="00431E6A"/>
    <w:rsid w:val="0043324C"/>
    <w:rsid w:val="00433AF1"/>
    <w:rsid w:val="00435024"/>
    <w:rsid w:val="00436032"/>
    <w:rsid w:val="0043625E"/>
    <w:rsid w:val="00436FE0"/>
    <w:rsid w:val="00437B0D"/>
    <w:rsid w:val="00440226"/>
    <w:rsid w:val="00440995"/>
    <w:rsid w:val="00440F1D"/>
    <w:rsid w:val="004423B4"/>
    <w:rsid w:val="0044435E"/>
    <w:rsid w:val="0044482C"/>
    <w:rsid w:val="00445066"/>
    <w:rsid w:val="004459BF"/>
    <w:rsid w:val="00446430"/>
    <w:rsid w:val="00446AED"/>
    <w:rsid w:val="004473C9"/>
    <w:rsid w:val="004475A5"/>
    <w:rsid w:val="00450B73"/>
    <w:rsid w:val="004512C6"/>
    <w:rsid w:val="004524C4"/>
    <w:rsid w:val="00452B6E"/>
    <w:rsid w:val="00452D5E"/>
    <w:rsid w:val="00453058"/>
    <w:rsid w:val="0045365B"/>
    <w:rsid w:val="00453842"/>
    <w:rsid w:val="00453E0C"/>
    <w:rsid w:val="004562B7"/>
    <w:rsid w:val="0045645D"/>
    <w:rsid w:val="004574F6"/>
    <w:rsid w:val="00461F18"/>
    <w:rsid w:val="00462835"/>
    <w:rsid w:val="0046583E"/>
    <w:rsid w:val="00465A14"/>
    <w:rsid w:val="004661C1"/>
    <w:rsid w:val="00466388"/>
    <w:rsid w:val="00466411"/>
    <w:rsid w:val="00467445"/>
    <w:rsid w:val="00467645"/>
    <w:rsid w:val="00470E13"/>
    <w:rsid w:val="00473510"/>
    <w:rsid w:val="00473888"/>
    <w:rsid w:val="004738DB"/>
    <w:rsid w:val="00474EF3"/>
    <w:rsid w:val="00475193"/>
    <w:rsid w:val="00475790"/>
    <w:rsid w:val="00475E55"/>
    <w:rsid w:val="004769E0"/>
    <w:rsid w:val="0048060E"/>
    <w:rsid w:val="00480743"/>
    <w:rsid w:val="0048184F"/>
    <w:rsid w:val="0048287A"/>
    <w:rsid w:val="00482CFF"/>
    <w:rsid w:val="00484CBC"/>
    <w:rsid w:val="004859D7"/>
    <w:rsid w:val="00485B05"/>
    <w:rsid w:val="00487AAA"/>
    <w:rsid w:val="0049100A"/>
    <w:rsid w:val="0049127F"/>
    <w:rsid w:val="004919C1"/>
    <w:rsid w:val="004929F8"/>
    <w:rsid w:val="00493253"/>
    <w:rsid w:val="0049334D"/>
    <w:rsid w:val="00493ED9"/>
    <w:rsid w:val="00494B6D"/>
    <w:rsid w:val="0049538F"/>
    <w:rsid w:val="00497877"/>
    <w:rsid w:val="00497D90"/>
    <w:rsid w:val="004A04D1"/>
    <w:rsid w:val="004A0A48"/>
    <w:rsid w:val="004A0FFD"/>
    <w:rsid w:val="004A1E0F"/>
    <w:rsid w:val="004A2B9B"/>
    <w:rsid w:val="004A2C8E"/>
    <w:rsid w:val="004A30E9"/>
    <w:rsid w:val="004A3DA3"/>
    <w:rsid w:val="004A43A8"/>
    <w:rsid w:val="004A44D9"/>
    <w:rsid w:val="004A4A66"/>
    <w:rsid w:val="004A51AA"/>
    <w:rsid w:val="004A5229"/>
    <w:rsid w:val="004A67B2"/>
    <w:rsid w:val="004A7142"/>
    <w:rsid w:val="004A749D"/>
    <w:rsid w:val="004A75AA"/>
    <w:rsid w:val="004B02E4"/>
    <w:rsid w:val="004B0AB1"/>
    <w:rsid w:val="004B36D9"/>
    <w:rsid w:val="004B4305"/>
    <w:rsid w:val="004B4621"/>
    <w:rsid w:val="004B513F"/>
    <w:rsid w:val="004B54EF"/>
    <w:rsid w:val="004B5E13"/>
    <w:rsid w:val="004B7C93"/>
    <w:rsid w:val="004C147D"/>
    <w:rsid w:val="004C1F3B"/>
    <w:rsid w:val="004C2A6A"/>
    <w:rsid w:val="004C2AB0"/>
    <w:rsid w:val="004C3AD5"/>
    <w:rsid w:val="004C4645"/>
    <w:rsid w:val="004C4E29"/>
    <w:rsid w:val="004C62FE"/>
    <w:rsid w:val="004C6824"/>
    <w:rsid w:val="004C69C2"/>
    <w:rsid w:val="004C7D2C"/>
    <w:rsid w:val="004D09E5"/>
    <w:rsid w:val="004D0DEE"/>
    <w:rsid w:val="004D15F8"/>
    <w:rsid w:val="004D1A83"/>
    <w:rsid w:val="004D1AAF"/>
    <w:rsid w:val="004D20E0"/>
    <w:rsid w:val="004D488C"/>
    <w:rsid w:val="004D53CC"/>
    <w:rsid w:val="004D644A"/>
    <w:rsid w:val="004D721E"/>
    <w:rsid w:val="004D7E5F"/>
    <w:rsid w:val="004D7E99"/>
    <w:rsid w:val="004E0216"/>
    <w:rsid w:val="004E1485"/>
    <w:rsid w:val="004E16F5"/>
    <w:rsid w:val="004E1B34"/>
    <w:rsid w:val="004E284F"/>
    <w:rsid w:val="004E2FBD"/>
    <w:rsid w:val="004E46A7"/>
    <w:rsid w:val="004E5DAF"/>
    <w:rsid w:val="004E611E"/>
    <w:rsid w:val="004F16A6"/>
    <w:rsid w:val="004F2618"/>
    <w:rsid w:val="004F2B92"/>
    <w:rsid w:val="004F2C4D"/>
    <w:rsid w:val="004F2F22"/>
    <w:rsid w:val="004F44D2"/>
    <w:rsid w:val="004F490F"/>
    <w:rsid w:val="004F4E90"/>
    <w:rsid w:val="004F5F04"/>
    <w:rsid w:val="004F6BB4"/>
    <w:rsid w:val="004F6D3E"/>
    <w:rsid w:val="004F7BE2"/>
    <w:rsid w:val="005007D2"/>
    <w:rsid w:val="00500B14"/>
    <w:rsid w:val="00501932"/>
    <w:rsid w:val="00502160"/>
    <w:rsid w:val="00503EC7"/>
    <w:rsid w:val="005049EC"/>
    <w:rsid w:val="0050500E"/>
    <w:rsid w:val="00505192"/>
    <w:rsid w:val="00507E48"/>
    <w:rsid w:val="0051018C"/>
    <w:rsid w:val="0051022F"/>
    <w:rsid w:val="00511559"/>
    <w:rsid w:val="00512B32"/>
    <w:rsid w:val="005134E8"/>
    <w:rsid w:val="00513AB8"/>
    <w:rsid w:val="005155BA"/>
    <w:rsid w:val="00515E09"/>
    <w:rsid w:val="00515FD7"/>
    <w:rsid w:val="00516571"/>
    <w:rsid w:val="00516FEA"/>
    <w:rsid w:val="00517AE1"/>
    <w:rsid w:val="00520A46"/>
    <w:rsid w:val="005216A7"/>
    <w:rsid w:val="00521A8C"/>
    <w:rsid w:val="00523612"/>
    <w:rsid w:val="0052424B"/>
    <w:rsid w:val="00525AF4"/>
    <w:rsid w:val="0052704A"/>
    <w:rsid w:val="00530033"/>
    <w:rsid w:val="00530560"/>
    <w:rsid w:val="00530BFE"/>
    <w:rsid w:val="00532C0F"/>
    <w:rsid w:val="005349A3"/>
    <w:rsid w:val="00534C02"/>
    <w:rsid w:val="00534C99"/>
    <w:rsid w:val="005353A1"/>
    <w:rsid w:val="005357E8"/>
    <w:rsid w:val="005359BD"/>
    <w:rsid w:val="00536A34"/>
    <w:rsid w:val="00540D71"/>
    <w:rsid w:val="00540D98"/>
    <w:rsid w:val="005410EB"/>
    <w:rsid w:val="00541E87"/>
    <w:rsid w:val="00542424"/>
    <w:rsid w:val="00542EB2"/>
    <w:rsid w:val="00544C35"/>
    <w:rsid w:val="00544DDA"/>
    <w:rsid w:val="00545980"/>
    <w:rsid w:val="0054639E"/>
    <w:rsid w:val="005463B2"/>
    <w:rsid w:val="00550465"/>
    <w:rsid w:val="00551905"/>
    <w:rsid w:val="00552B88"/>
    <w:rsid w:val="00554014"/>
    <w:rsid w:val="00554561"/>
    <w:rsid w:val="00554AED"/>
    <w:rsid w:val="00554E65"/>
    <w:rsid w:val="00555274"/>
    <w:rsid w:val="0055552B"/>
    <w:rsid w:val="00556021"/>
    <w:rsid w:val="00556793"/>
    <w:rsid w:val="00556E7D"/>
    <w:rsid w:val="00560710"/>
    <w:rsid w:val="00561180"/>
    <w:rsid w:val="00562760"/>
    <w:rsid w:val="00562B2B"/>
    <w:rsid w:val="00562DD7"/>
    <w:rsid w:val="005635F4"/>
    <w:rsid w:val="00563E2E"/>
    <w:rsid w:val="00564104"/>
    <w:rsid w:val="00564590"/>
    <w:rsid w:val="0056499C"/>
    <w:rsid w:val="00565C35"/>
    <w:rsid w:val="00566429"/>
    <w:rsid w:val="00566F26"/>
    <w:rsid w:val="005670D8"/>
    <w:rsid w:val="00567EFD"/>
    <w:rsid w:val="00570106"/>
    <w:rsid w:val="00571061"/>
    <w:rsid w:val="0057116E"/>
    <w:rsid w:val="0057131E"/>
    <w:rsid w:val="0057172B"/>
    <w:rsid w:val="00571956"/>
    <w:rsid w:val="005723E9"/>
    <w:rsid w:val="00572415"/>
    <w:rsid w:val="00573B45"/>
    <w:rsid w:val="00573EAF"/>
    <w:rsid w:val="00573F34"/>
    <w:rsid w:val="00573FD3"/>
    <w:rsid w:val="00574A1F"/>
    <w:rsid w:val="00575518"/>
    <w:rsid w:val="00575F2E"/>
    <w:rsid w:val="00580121"/>
    <w:rsid w:val="00582E86"/>
    <w:rsid w:val="0058322C"/>
    <w:rsid w:val="005846C4"/>
    <w:rsid w:val="00584BF3"/>
    <w:rsid w:val="00585F99"/>
    <w:rsid w:val="00586971"/>
    <w:rsid w:val="00586B1E"/>
    <w:rsid w:val="005877A1"/>
    <w:rsid w:val="00590D6A"/>
    <w:rsid w:val="00591341"/>
    <w:rsid w:val="00591576"/>
    <w:rsid w:val="0059172A"/>
    <w:rsid w:val="005921F0"/>
    <w:rsid w:val="00593156"/>
    <w:rsid w:val="00593303"/>
    <w:rsid w:val="00593ABE"/>
    <w:rsid w:val="00593D30"/>
    <w:rsid w:val="00593FE5"/>
    <w:rsid w:val="00594BD0"/>
    <w:rsid w:val="00594EB0"/>
    <w:rsid w:val="00596305"/>
    <w:rsid w:val="005963E8"/>
    <w:rsid w:val="00597054"/>
    <w:rsid w:val="005971F5"/>
    <w:rsid w:val="00597A25"/>
    <w:rsid w:val="005A0E3B"/>
    <w:rsid w:val="005A0EA4"/>
    <w:rsid w:val="005A17E3"/>
    <w:rsid w:val="005A2052"/>
    <w:rsid w:val="005A29BD"/>
    <w:rsid w:val="005A346A"/>
    <w:rsid w:val="005A5AF7"/>
    <w:rsid w:val="005A60C2"/>
    <w:rsid w:val="005A697C"/>
    <w:rsid w:val="005A70DC"/>
    <w:rsid w:val="005A7746"/>
    <w:rsid w:val="005B11E3"/>
    <w:rsid w:val="005B1603"/>
    <w:rsid w:val="005B190A"/>
    <w:rsid w:val="005B2032"/>
    <w:rsid w:val="005B27FF"/>
    <w:rsid w:val="005B2A8B"/>
    <w:rsid w:val="005B3263"/>
    <w:rsid w:val="005B4CE8"/>
    <w:rsid w:val="005B5659"/>
    <w:rsid w:val="005B5BC7"/>
    <w:rsid w:val="005B6FBD"/>
    <w:rsid w:val="005C1073"/>
    <w:rsid w:val="005C3E00"/>
    <w:rsid w:val="005C4EC8"/>
    <w:rsid w:val="005C5DDD"/>
    <w:rsid w:val="005C6D67"/>
    <w:rsid w:val="005C70F3"/>
    <w:rsid w:val="005C7D83"/>
    <w:rsid w:val="005D00F6"/>
    <w:rsid w:val="005D0885"/>
    <w:rsid w:val="005D0C8F"/>
    <w:rsid w:val="005D1398"/>
    <w:rsid w:val="005D296F"/>
    <w:rsid w:val="005D31D9"/>
    <w:rsid w:val="005D353C"/>
    <w:rsid w:val="005D3EFE"/>
    <w:rsid w:val="005D43C1"/>
    <w:rsid w:val="005D4697"/>
    <w:rsid w:val="005D5842"/>
    <w:rsid w:val="005D5CA5"/>
    <w:rsid w:val="005D5F7B"/>
    <w:rsid w:val="005D6A42"/>
    <w:rsid w:val="005D6D90"/>
    <w:rsid w:val="005D765B"/>
    <w:rsid w:val="005D7C7C"/>
    <w:rsid w:val="005E0761"/>
    <w:rsid w:val="005E1BA7"/>
    <w:rsid w:val="005E2056"/>
    <w:rsid w:val="005E22CD"/>
    <w:rsid w:val="005E2DE0"/>
    <w:rsid w:val="005E30C7"/>
    <w:rsid w:val="005E3148"/>
    <w:rsid w:val="005E3C85"/>
    <w:rsid w:val="005E3F0F"/>
    <w:rsid w:val="005E45DC"/>
    <w:rsid w:val="005E5E63"/>
    <w:rsid w:val="005E649B"/>
    <w:rsid w:val="005E7730"/>
    <w:rsid w:val="005E78A1"/>
    <w:rsid w:val="005E7D0F"/>
    <w:rsid w:val="005F0CD4"/>
    <w:rsid w:val="005F1574"/>
    <w:rsid w:val="005F2E43"/>
    <w:rsid w:val="005F3302"/>
    <w:rsid w:val="005F3C93"/>
    <w:rsid w:val="005F42E8"/>
    <w:rsid w:val="005F487B"/>
    <w:rsid w:val="005F5114"/>
    <w:rsid w:val="005F5C0B"/>
    <w:rsid w:val="00601449"/>
    <w:rsid w:val="006023D5"/>
    <w:rsid w:val="00602876"/>
    <w:rsid w:val="00605AD3"/>
    <w:rsid w:val="00606B64"/>
    <w:rsid w:val="006074B0"/>
    <w:rsid w:val="00610403"/>
    <w:rsid w:val="006107D5"/>
    <w:rsid w:val="006111BC"/>
    <w:rsid w:val="00611840"/>
    <w:rsid w:val="00612298"/>
    <w:rsid w:val="006124A7"/>
    <w:rsid w:val="00612DCF"/>
    <w:rsid w:val="00612FFE"/>
    <w:rsid w:val="00613525"/>
    <w:rsid w:val="0061391B"/>
    <w:rsid w:val="00613B9B"/>
    <w:rsid w:val="00614108"/>
    <w:rsid w:val="00614EDF"/>
    <w:rsid w:val="0061522E"/>
    <w:rsid w:val="0061559F"/>
    <w:rsid w:val="00615813"/>
    <w:rsid w:val="006163FE"/>
    <w:rsid w:val="00616F5B"/>
    <w:rsid w:val="006173E4"/>
    <w:rsid w:val="006175D9"/>
    <w:rsid w:val="00617CD6"/>
    <w:rsid w:val="00617F8F"/>
    <w:rsid w:val="0062413D"/>
    <w:rsid w:val="00624205"/>
    <w:rsid w:val="0062480A"/>
    <w:rsid w:val="00625BE1"/>
    <w:rsid w:val="0062683F"/>
    <w:rsid w:val="00626FE8"/>
    <w:rsid w:val="00627976"/>
    <w:rsid w:val="006279CE"/>
    <w:rsid w:val="00627E4F"/>
    <w:rsid w:val="00630703"/>
    <w:rsid w:val="0063188E"/>
    <w:rsid w:val="0063471A"/>
    <w:rsid w:val="00635378"/>
    <w:rsid w:val="006363FD"/>
    <w:rsid w:val="00636EE1"/>
    <w:rsid w:val="006373E6"/>
    <w:rsid w:val="00637E29"/>
    <w:rsid w:val="00640ACA"/>
    <w:rsid w:val="00641986"/>
    <w:rsid w:val="00641B1C"/>
    <w:rsid w:val="0064330D"/>
    <w:rsid w:val="00643DF6"/>
    <w:rsid w:val="006453F2"/>
    <w:rsid w:val="00647808"/>
    <w:rsid w:val="00647B50"/>
    <w:rsid w:val="00650852"/>
    <w:rsid w:val="0065096E"/>
    <w:rsid w:val="00650E09"/>
    <w:rsid w:val="00651BBE"/>
    <w:rsid w:val="0065217A"/>
    <w:rsid w:val="006527D1"/>
    <w:rsid w:val="00652F8A"/>
    <w:rsid w:val="00653F0A"/>
    <w:rsid w:val="0065464F"/>
    <w:rsid w:val="00655023"/>
    <w:rsid w:val="006553A2"/>
    <w:rsid w:val="00656B3E"/>
    <w:rsid w:val="00656FC6"/>
    <w:rsid w:val="00660019"/>
    <w:rsid w:val="0066054C"/>
    <w:rsid w:val="006606B4"/>
    <w:rsid w:val="00661133"/>
    <w:rsid w:val="00664938"/>
    <w:rsid w:val="00665419"/>
    <w:rsid w:val="00666830"/>
    <w:rsid w:val="00666FC2"/>
    <w:rsid w:val="0066716E"/>
    <w:rsid w:val="0066737D"/>
    <w:rsid w:val="006673B1"/>
    <w:rsid w:val="00667AFE"/>
    <w:rsid w:val="0067021A"/>
    <w:rsid w:val="0067166C"/>
    <w:rsid w:val="00671AF6"/>
    <w:rsid w:val="00671ECD"/>
    <w:rsid w:val="006726DE"/>
    <w:rsid w:val="00673289"/>
    <w:rsid w:val="006739A6"/>
    <w:rsid w:val="00673F94"/>
    <w:rsid w:val="00675D7B"/>
    <w:rsid w:val="00677EE3"/>
    <w:rsid w:val="00680EC9"/>
    <w:rsid w:val="00682371"/>
    <w:rsid w:val="00682976"/>
    <w:rsid w:val="006833F4"/>
    <w:rsid w:val="0068540D"/>
    <w:rsid w:val="006856E5"/>
    <w:rsid w:val="00686DE4"/>
    <w:rsid w:val="00687634"/>
    <w:rsid w:val="00690CEF"/>
    <w:rsid w:val="00691A7F"/>
    <w:rsid w:val="0069492D"/>
    <w:rsid w:val="00694A43"/>
    <w:rsid w:val="00696343"/>
    <w:rsid w:val="00696B28"/>
    <w:rsid w:val="00697348"/>
    <w:rsid w:val="006975D4"/>
    <w:rsid w:val="00697AAB"/>
    <w:rsid w:val="00697D09"/>
    <w:rsid w:val="00697F12"/>
    <w:rsid w:val="006A0431"/>
    <w:rsid w:val="006A1CAA"/>
    <w:rsid w:val="006A2D8D"/>
    <w:rsid w:val="006A407C"/>
    <w:rsid w:val="006A4555"/>
    <w:rsid w:val="006A5318"/>
    <w:rsid w:val="006A5A2A"/>
    <w:rsid w:val="006A755E"/>
    <w:rsid w:val="006A7643"/>
    <w:rsid w:val="006A7BA5"/>
    <w:rsid w:val="006B01F4"/>
    <w:rsid w:val="006B02B7"/>
    <w:rsid w:val="006B0E2F"/>
    <w:rsid w:val="006B13A8"/>
    <w:rsid w:val="006B1E55"/>
    <w:rsid w:val="006B2F0A"/>
    <w:rsid w:val="006B2FF9"/>
    <w:rsid w:val="006B3110"/>
    <w:rsid w:val="006B53B5"/>
    <w:rsid w:val="006B5C9F"/>
    <w:rsid w:val="006B6E29"/>
    <w:rsid w:val="006B780C"/>
    <w:rsid w:val="006C0935"/>
    <w:rsid w:val="006C2C75"/>
    <w:rsid w:val="006C3766"/>
    <w:rsid w:val="006C3AC6"/>
    <w:rsid w:val="006C3E1A"/>
    <w:rsid w:val="006C4D3B"/>
    <w:rsid w:val="006C5BFD"/>
    <w:rsid w:val="006C6010"/>
    <w:rsid w:val="006C6275"/>
    <w:rsid w:val="006C6647"/>
    <w:rsid w:val="006D0D06"/>
    <w:rsid w:val="006D0EB3"/>
    <w:rsid w:val="006D122D"/>
    <w:rsid w:val="006D1B8A"/>
    <w:rsid w:val="006D22A5"/>
    <w:rsid w:val="006D2F0E"/>
    <w:rsid w:val="006D30AD"/>
    <w:rsid w:val="006D3409"/>
    <w:rsid w:val="006D751A"/>
    <w:rsid w:val="006D7697"/>
    <w:rsid w:val="006D7EA8"/>
    <w:rsid w:val="006E0667"/>
    <w:rsid w:val="006E0684"/>
    <w:rsid w:val="006E068F"/>
    <w:rsid w:val="006E1396"/>
    <w:rsid w:val="006E1F47"/>
    <w:rsid w:val="006E2A55"/>
    <w:rsid w:val="006E3999"/>
    <w:rsid w:val="006E39FB"/>
    <w:rsid w:val="006E3CD9"/>
    <w:rsid w:val="006E64C9"/>
    <w:rsid w:val="006E6A4C"/>
    <w:rsid w:val="006E6A64"/>
    <w:rsid w:val="006E6DD6"/>
    <w:rsid w:val="006E77AE"/>
    <w:rsid w:val="006F09FE"/>
    <w:rsid w:val="006F10C3"/>
    <w:rsid w:val="006F12FD"/>
    <w:rsid w:val="006F29A0"/>
    <w:rsid w:val="006F2EF2"/>
    <w:rsid w:val="006F3C1C"/>
    <w:rsid w:val="006F4531"/>
    <w:rsid w:val="006F613D"/>
    <w:rsid w:val="006F64A8"/>
    <w:rsid w:val="006F6AB7"/>
    <w:rsid w:val="006F6F5C"/>
    <w:rsid w:val="006F74B3"/>
    <w:rsid w:val="006F7553"/>
    <w:rsid w:val="00700D91"/>
    <w:rsid w:val="00702C57"/>
    <w:rsid w:val="00702DFA"/>
    <w:rsid w:val="007037CC"/>
    <w:rsid w:val="00703BF0"/>
    <w:rsid w:val="007040F4"/>
    <w:rsid w:val="00704CCC"/>
    <w:rsid w:val="007058E2"/>
    <w:rsid w:val="007069D6"/>
    <w:rsid w:val="00707610"/>
    <w:rsid w:val="00707EBE"/>
    <w:rsid w:val="007110C3"/>
    <w:rsid w:val="00711444"/>
    <w:rsid w:val="0071166B"/>
    <w:rsid w:val="007120F2"/>
    <w:rsid w:val="00712767"/>
    <w:rsid w:val="00714E3D"/>
    <w:rsid w:val="00715D03"/>
    <w:rsid w:val="00716635"/>
    <w:rsid w:val="007170D6"/>
    <w:rsid w:val="007207C9"/>
    <w:rsid w:val="00720FFB"/>
    <w:rsid w:val="007210AB"/>
    <w:rsid w:val="00722071"/>
    <w:rsid w:val="00722C90"/>
    <w:rsid w:val="00724702"/>
    <w:rsid w:val="0072487A"/>
    <w:rsid w:val="00724E46"/>
    <w:rsid w:val="00725029"/>
    <w:rsid w:val="0072578F"/>
    <w:rsid w:val="00726245"/>
    <w:rsid w:val="00726CD0"/>
    <w:rsid w:val="007271C8"/>
    <w:rsid w:val="007271EE"/>
    <w:rsid w:val="007278F1"/>
    <w:rsid w:val="00727AE7"/>
    <w:rsid w:val="00730490"/>
    <w:rsid w:val="00730A7B"/>
    <w:rsid w:val="00730CA1"/>
    <w:rsid w:val="00731FBA"/>
    <w:rsid w:val="00732739"/>
    <w:rsid w:val="00732C20"/>
    <w:rsid w:val="00733018"/>
    <w:rsid w:val="007330FC"/>
    <w:rsid w:val="0073364B"/>
    <w:rsid w:val="007339D5"/>
    <w:rsid w:val="00734685"/>
    <w:rsid w:val="007356F1"/>
    <w:rsid w:val="00735C9C"/>
    <w:rsid w:val="00736364"/>
    <w:rsid w:val="007365A1"/>
    <w:rsid w:val="0073666D"/>
    <w:rsid w:val="0073674B"/>
    <w:rsid w:val="0073783D"/>
    <w:rsid w:val="00742F98"/>
    <w:rsid w:val="00743A74"/>
    <w:rsid w:val="00745E99"/>
    <w:rsid w:val="00747208"/>
    <w:rsid w:val="00747DC3"/>
    <w:rsid w:val="0075044C"/>
    <w:rsid w:val="0075139D"/>
    <w:rsid w:val="00751F4B"/>
    <w:rsid w:val="0075225E"/>
    <w:rsid w:val="00753F93"/>
    <w:rsid w:val="0075559E"/>
    <w:rsid w:val="007568C3"/>
    <w:rsid w:val="00756951"/>
    <w:rsid w:val="00757094"/>
    <w:rsid w:val="007574CA"/>
    <w:rsid w:val="00760517"/>
    <w:rsid w:val="007608AA"/>
    <w:rsid w:val="0076167A"/>
    <w:rsid w:val="00761ABB"/>
    <w:rsid w:val="00761B3E"/>
    <w:rsid w:val="00764BA7"/>
    <w:rsid w:val="00764E53"/>
    <w:rsid w:val="00765166"/>
    <w:rsid w:val="007662DF"/>
    <w:rsid w:val="007708F3"/>
    <w:rsid w:val="007716FB"/>
    <w:rsid w:val="00771F15"/>
    <w:rsid w:val="00772A0B"/>
    <w:rsid w:val="00773C5E"/>
    <w:rsid w:val="00775681"/>
    <w:rsid w:val="00776CF5"/>
    <w:rsid w:val="00777249"/>
    <w:rsid w:val="00777D9A"/>
    <w:rsid w:val="007804F4"/>
    <w:rsid w:val="00781177"/>
    <w:rsid w:val="00782B9B"/>
    <w:rsid w:val="00782FEF"/>
    <w:rsid w:val="0078314D"/>
    <w:rsid w:val="0078370C"/>
    <w:rsid w:val="00784029"/>
    <w:rsid w:val="007845D4"/>
    <w:rsid w:val="00784691"/>
    <w:rsid w:val="00784C3E"/>
    <w:rsid w:val="007851B6"/>
    <w:rsid w:val="0078521E"/>
    <w:rsid w:val="0078758A"/>
    <w:rsid w:val="00790B77"/>
    <w:rsid w:val="00790BD4"/>
    <w:rsid w:val="00790EB1"/>
    <w:rsid w:val="00792AB6"/>
    <w:rsid w:val="0079369B"/>
    <w:rsid w:val="00793833"/>
    <w:rsid w:val="007945FB"/>
    <w:rsid w:val="00794F64"/>
    <w:rsid w:val="007959FD"/>
    <w:rsid w:val="00795B60"/>
    <w:rsid w:val="00796591"/>
    <w:rsid w:val="007970A9"/>
    <w:rsid w:val="007A016C"/>
    <w:rsid w:val="007A14F5"/>
    <w:rsid w:val="007A2951"/>
    <w:rsid w:val="007A3B38"/>
    <w:rsid w:val="007A4592"/>
    <w:rsid w:val="007A4F42"/>
    <w:rsid w:val="007A595C"/>
    <w:rsid w:val="007A5FCE"/>
    <w:rsid w:val="007A7135"/>
    <w:rsid w:val="007A7556"/>
    <w:rsid w:val="007A7B2E"/>
    <w:rsid w:val="007A7CE8"/>
    <w:rsid w:val="007A7CFD"/>
    <w:rsid w:val="007B0F9A"/>
    <w:rsid w:val="007B199D"/>
    <w:rsid w:val="007B20C2"/>
    <w:rsid w:val="007B2C1F"/>
    <w:rsid w:val="007B2DF3"/>
    <w:rsid w:val="007B2EEC"/>
    <w:rsid w:val="007B4298"/>
    <w:rsid w:val="007B5029"/>
    <w:rsid w:val="007B5293"/>
    <w:rsid w:val="007B58C1"/>
    <w:rsid w:val="007B69D9"/>
    <w:rsid w:val="007B7010"/>
    <w:rsid w:val="007B768D"/>
    <w:rsid w:val="007B7D8D"/>
    <w:rsid w:val="007C02DD"/>
    <w:rsid w:val="007C0359"/>
    <w:rsid w:val="007C07DE"/>
    <w:rsid w:val="007C2F06"/>
    <w:rsid w:val="007C44AF"/>
    <w:rsid w:val="007C46C6"/>
    <w:rsid w:val="007C46ED"/>
    <w:rsid w:val="007C4858"/>
    <w:rsid w:val="007C4A5E"/>
    <w:rsid w:val="007C4EA7"/>
    <w:rsid w:val="007C63FF"/>
    <w:rsid w:val="007C6584"/>
    <w:rsid w:val="007C659B"/>
    <w:rsid w:val="007C7585"/>
    <w:rsid w:val="007C7AA7"/>
    <w:rsid w:val="007D0445"/>
    <w:rsid w:val="007D1699"/>
    <w:rsid w:val="007D1EC4"/>
    <w:rsid w:val="007D26AB"/>
    <w:rsid w:val="007D43A9"/>
    <w:rsid w:val="007D47F0"/>
    <w:rsid w:val="007D5257"/>
    <w:rsid w:val="007D53F9"/>
    <w:rsid w:val="007D7C5C"/>
    <w:rsid w:val="007D7C73"/>
    <w:rsid w:val="007E0474"/>
    <w:rsid w:val="007E0666"/>
    <w:rsid w:val="007E0F47"/>
    <w:rsid w:val="007E1570"/>
    <w:rsid w:val="007E1991"/>
    <w:rsid w:val="007E26F6"/>
    <w:rsid w:val="007E3836"/>
    <w:rsid w:val="007E3A6F"/>
    <w:rsid w:val="007E43BD"/>
    <w:rsid w:val="007E454F"/>
    <w:rsid w:val="007E4905"/>
    <w:rsid w:val="007E4DA0"/>
    <w:rsid w:val="007E4F07"/>
    <w:rsid w:val="007E5DCC"/>
    <w:rsid w:val="007E68E9"/>
    <w:rsid w:val="007F093A"/>
    <w:rsid w:val="007F1215"/>
    <w:rsid w:val="007F1FFC"/>
    <w:rsid w:val="007F2CEF"/>
    <w:rsid w:val="007F36BC"/>
    <w:rsid w:val="007F3CD5"/>
    <w:rsid w:val="007F3D8B"/>
    <w:rsid w:val="007F4185"/>
    <w:rsid w:val="007F5391"/>
    <w:rsid w:val="007F557C"/>
    <w:rsid w:val="007F5616"/>
    <w:rsid w:val="007F5847"/>
    <w:rsid w:val="007F59AC"/>
    <w:rsid w:val="007F5EF7"/>
    <w:rsid w:val="007F638D"/>
    <w:rsid w:val="007F673B"/>
    <w:rsid w:val="007F6F24"/>
    <w:rsid w:val="007F757E"/>
    <w:rsid w:val="007F75DC"/>
    <w:rsid w:val="007F785E"/>
    <w:rsid w:val="0080088E"/>
    <w:rsid w:val="00800908"/>
    <w:rsid w:val="00801393"/>
    <w:rsid w:val="008018A3"/>
    <w:rsid w:val="0080248E"/>
    <w:rsid w:val="00802A24"/>
    <w:rsid w:val="00802F41"/>
    <w:rsid w:val="00803400"/>
    <w:rsid w:val="00803EA0"/>
    <w:rsid w:val="008045FD"/>
    <w:rsid w:val="008048F8"/>
    <w:rsid w:val="00804DAD"/>
    <w:rsid w:val="0080699C"/>
    <w:rsid w:val="0080702E"/>
    <w:rsid w:val="00807A1E"/>
    <w:rsid w:val="00807D4D"/>
    <w:rsid w:val="008100D0"/>
    <w:rsid w:val="00811C90"/>
    <w:rsid w:val="00812114"/>
    <w:rsid w:val="00812124"/>
    <w:rsid w:val="00812423"/>
    <w:rsid w:val="00813200"/>
    <w:rsid w:val="008149C8"/>
    <w:rsid w:val="008177B1"/>
    <w:rsid w:val="008178C3"/>
    <w:rsid w:val="00820741"/>
    <w:rsid w:val="0082107D"/>
    <w:rsid w:val="00821D94"/>
    <w:rsid w:val="00822005"/>
    <w:rsid w:val="00822A8C"/>
    <w:rsid w:val="0082323B"/>
    <w:rsid w:val="00823B17"/>
    <w:rsid w:val="00823FDB"/>
    <w:rsid w:val="008240D3"/>
    <w:rsid w:val="0082417F"/>
    <w:rsid w:val="0082646B"/>
    <w:rsid w:val="008300D4"/>
    <w:rsid w:val="00830528"/>
    <w:rsid w:val="008306E6"/>
    <w:rsid w:val="00831641"/>
    <w:rsid w:val="008324C5"/>
    <w:rsid w:val="00833185"/>
    <w:rsid w:val="00833D3E"/>
    <w:rsid w:val="00833FDC"/>
    <w:rsid w:val="00834098"/>
    <w:rsid w:val="008346A3"/>
    <w:rsid w:val="008364A7"/>
    <w:rsid w:val="008377B8"/>
    <w:rsid w:val="0084014B"/>
    <w:rsid w:val="00840DFB"/>
    <w:rsid w:val="008410B0"/>
    <w:rsid w:val="008416FF"/>
    <w:rsid w:val="00842170"/>
    <w:rsid w:val="00842247"/>
    <w:rsid w:val="00844309"/>
    <w:rsid w:val="00845272"/>
    <w:rsid w:val="0084637F"/>
    <w:rsid w:val="00846827"/>
    <w:rsid w:val="00851A3F"/>
    <w:rsid w:val="00852117"/>
    <w:rsid w:val="0085326A"/>
    <w:rsid w:val="008536D2"/>
    <w:rsid w:val="00853D9B"/>
    <w:rsid w:val="00855026"/>
    <w:rsid w:val="00855135"/>
    <w:rsid w:val="008556B7"/>
    <w:rsid w:val="00855708"/>
    <w:rsid w:val="00855C18"/>
    <w:rsid w:val="00855DB0"/>
    <w:rsid w:val="00856C83"/>
    <w:rsid w:val="0085773D"/>
    <w:rsid w:val="00857F1A"/>
    <w:rsid w:val="0086041F"/>
    <w:rsid w:val="00861D2F"/>
    <w:rsid w:val="0086256D"/>
    <w:rsid w:val="00862914"/>
    <w:rsid w:val="00862C13"/>
    <w:rsid w:val="00862D42"/>
    <w:rsid w:val="00863AE6"/>
    <w:rsid w:val="00863FCC"/>
    <w:rsid w:val="008646EC"/>
    <w:rsid w:val="008652D5"/>
    <w:rsid w:val="00865370"/>
    <w:rsid w:val="00865DB6"/>
    <w:rsid w:val="00865FDB"/>
    <w:rsid w:val="008664DE"/>
    <w:rsid w:val="00867712"/>
    <w:rsid w:val="0086789D"/>
    <w:rsid w:val="008708ED"/>
    <w:rsid w:val="008731E7"/>
    <w:rsid w:val="008739ED"/>
    <w:rsid w:val="008742C2"/>
    <w:rsid w:val="00875772"/>
    <w:rsid w:val="00875B61"/>
    <w:rsid w:val="00875D9B"/>
    <w:rsid w:val="008769CB"/>
    <w:rsid w:val="0087708A"/>
    <w:rsid w:val="008807D6"/>
    <w:rsid w:val="0088182D"/>
    <w:rsid w:val="00881EB2"/>
    <w:rsid w:val="008825E7"/>
    <w:rsid w:val="0088468C"/>
    <w:rsid w:val="008849BB"/>
    <w:rsid w:val="00885140"/>
    <w:rsid w:val="0088571A"/>
    <w:rsid w:val="00885966"/>
    <w:rsid w:val="00885B1C"/>
    <w:rsid w:val="00885DB6"/>
    <w:rsid w:val="00886334"/>
    <w:rsid w:val="00886761"/>
    <w:rsid w:val="00887467"/>
    <w:rsid w:val="00887695"/>
    <w:rsid w:val="00890DEE"/>
    <w:rsid w:val="008914CA"/>
    <w:rsid w:val="00891741"/>
    <w:rsid w:val="00891A51"/>
    <w:rsid w:val="00891E9B"/>
    <w:rsid w:val="0089375C"/>
    <w:rsid w:val="008937C2"/>
    <w:rsid w:val="00894545"/>
    <w:rsid w:val="00894C67"/>
    <w:rsid w:val="008959D2"/>
    <w:rsid w:val="00896459"/>
    <w:rsid w:val="00896BF2"/>
    <w:rsid w:val="00896D94"/>
    <w:rsid w:val="00897389"/>
    <w:rsid w:val="00897542"/>
    <w:rsid w:val="008A0EAF"/>
    <w:rsid w:val="008A0F6F"/>
    <w:rsid w:val="008A2A16"/>
    <w:rsid w:val="008A2E21"/>
    <w:rsid w:val="008A3A77"/>
    <w:rsid w:val="008A6136"/>
    <w:rsid w:val="008A6C80"/>
    <w:rsid w:val="008A76C2"/>
    <w:rsid w:val="008A7F2E"/>
    <w:rsid w:val="008B0004"/>
    <w:rsid w:val="008B054E"/>
    <w:rsid w:val="008B0A6D"/>
    <w:rsid w:val="008B204F"/>
    <w:rsid w:val="008B4835"/>
    <w:rsid w:val="008B4C88"/>
    <w:rsid w:val="008B500D"/>
    <w:rsid w:val="008B65DD"/>
    <w:rsid w:val="008B6DB1"/>
    <w:rsid w:val="008B783E"/>
    <w:rsid w:val="008B7954"/>
    <w:rsid w:val="008C0172"/>
    <w:rsid w:val="008C0742"/>
    <w:rsid w:val="008C0FCF"/>
    <w:rsid w:val="008C17EC"/>
    <w:rsid w:val="008C3600"/>
    <w:rsid w:val="008C3690"/>
    <w:rsid w:val="008C3E6D"/>
    <w:rsid w:val="008C4E9B"/>
    <w:rsid w:val="008C5CB4"/>
    <w:rsid w:val="008C6456"/>
    <w:rsid w:val="008C7F25"/>
    <w:rsid w:val="008D06E3"/>
    <w:rsid w:val="008D13CB"/>
    <w:rsid w:val="008D1A99"/>
    <w:rsid w:val="008D1C45"/>
    <w:rsid w:val="008D21BE"/>
    <w:rsid w:val="008D21CB"/>
    <w:rsid w:val="008D2CA1"/>
    <w:rsid w:val="008D3851"/>
    <w:rsid w:val="008D4EF7"/>
    <w:rsid w:val="008D54B3"/>
    <w:rsid w:val="008D54CA"/>
    <w:rsid w:val="008D6147"/>
    <w:rsid w:val="008D6F2E"/>
    <w:rsid w:val="008E0595"/>
    <w:rsid w:val="008E0772"/>
    <w:rsid w:val="008E0AB5"/>
    <w:rsid w:val="008E0CB2"/>
    <w:rsid w:val="008E202F"/>
    <w:rsid w:val="008E2101"/>
    <w:rsid w:val="008E31B3"/>
    <w:rsid w:val="008E3292"/>
    <w:rsid w:val="008E4537"/>
    <w:rsid w:val="008E5358"/>
    <w:rsid w:val="008E54BB"/>
    <w:rsid w:val="008E592A"/>
    <w:rsid w:val="008E59E2"/>
    <w:rsid w:val="008E6336"/>
    <w:rsid w:val="008E6979"/>
    <w:rsid w:val="008E69A2"/>
    <w:rsid w:val="008E72BE"/>
    <w:rsid w:val="008E7D96"/>
    <w:rsid w:val="008E7EB3"/>
    <w:rsid w:val="008F0628"/>
    <w:rsid w:val="008F0D2C"/>
    <w:rsid w:val="008F1DDA"/>
    <w:rsid w:val="008F1EFF"/>
    <w:rsid w:val="008F1F0B"/>
    <w:rsid w:val="008F2BD2"/>
    <w:rsid w:val="008F3651"/>
    <w:rsid w:val="008F3A1F"/>
    <w:rsid w:val="008F40B5"/>
    <w:rsid w:val="008F41CF"/>
    <w:rsid w:val="008F4B75"/>
    <w:rsid w:val="008F591D"/>
    <w:rsid w:val="008F6BDC"/>
    <w:rsid w:val="00900ACC"/>
    <w:rsid w:val="0090124F"/>
    <w:rsid w:val="00902E26"/>
    <w:rsid w:val="00903109"/>
    <w:rsid w:val="0090390C"/>
    <w:rsid w:val="00903950"/>
    <w:rsid w:val="00905AEA"/>
    <w:rsid w:val="009063C0"/>
    <w:rsid w:val="00906C43"/>
    <w:rsid w:val="00906F17"/>
    <w:rsid w:val="009071EF"/>
    <w:rsid w:val="00907A21"/>
    <w:rsid w:val="00910126"/>
    <w:rsid w:val="009103ED"/>
    <w:rsid w:val="00911CFB"/>
    <w:rsid w:val="00911D8C"/>
    <w:rsid w:val="009121F6"/>
    <w:rsid w:val="00913062"/>
    <w:rsid w:val="0091309E"/>
    <w:rsid w:val="00913152"/>
    <w:rsid w:val="00913480"/>
    <w:rsid w:val="00915C4D"/>
    <w:rsid w:val="00916138"/>
    <w:rsid w:val="009164F5"/>
    <w:rsid w:val="00916743"/>
    <w:rsid w:val="0091752F"/>
    <w:rsid w:val="00917DD4"/>
    <w:rsid w:val="009206D7"/>
    <w:rsid w:val="00920950"/>
    <w:rsid w:val="00922246"/>
    <w:rsid w:val="00922CFF"/>
    <w:rsid w:val="00923FFA"/>
    <w:rsid w:val="00924908"/>
    <w:rsid w:val="00926500"/>
    <w:rsid w:val="0092650B"/>
    <w:rsid w:val="00926824"/>
    <w:rsid w:val="00926A83"/>
    <w:rsid w:val="0092710C"/>
    <w:rsid w:val="00927B40"/>
    <w:rsid w:val="00927D33"/>
    <w:rsid w:val="00931DA8"/>
    <w:rsid w:val="00931FCC"/>
    <w:rsid w:val="00932D84"/>
    <w:rsid w:val="00933443"/>
    <w:rsid w:val="009339AA"/>
    <w:rsid w:val="009340D0"/>
    <w:rsid w:val="0093443B"/>
    <w:rsid w:val="00934FDD"/>
    <w:rsid w:val="0093507E"/>
    <w:rsid w:val="009357F6"/>
    <w:rsid w:val="009371F9"/>
    <w:rsid w:val="00937D2F"/>
    <w:rsid w:val="00937EC8"/>
    <w:rsid w:val="00940ADE"/>
    <w:rsid w:val="00940D0A"/>
    <w:rsid w:val="00940E7B"/>
    <w:rsid w:val="00942131"/>
    <w:rsid w:val="009440CB"/>
    <w:rsid w:val="0094471E"/>
    <w:rsid w:val="009460D1"/>
    <w:rsid w:val="00946CF4"/>
    <w:rsid w:val="009472F4"/>
    <w:rsid w:val="0094737D"/>
    <w:rsid w:val="00947609"/>
    <w:rsid w:val="00947F45"/>
    <w:rsid w:val="00950380"/>
    <w:rsid w:val="0095171E"/>
    <w:rsid w:val="0095215C"/>
    <w:rsid w:val="00952627"/>
    <w:rsid w:val="00952890"/>
    <w:rsid w:val="009538D4"/>
    <w:rsid w:val="00953929"/>
    <w:rsid w:val="009539AC"/>
    <w:rsid w:val="00954432"/>
    <w:rsid w:val="009552CF"/>
    <w:rsid w:val="00956C19"/>
    <w:rsid w:val="00957B72"/>
    <w:rsid w:val="0096001B"/>
    <w:rsid w:val="00961CCA"/>
    <w:rsid w:val="009620B1"/>
    <w:rsid w:val="0096218E"/>
    <w:rsid w:val="009621A9"/>
    <w:rsid w:val="0096242F"/>
    <w:rsid w:val="00962946"/>
    <w:rsid w:val="00963413"/>
    <w:rsid w:val="0096379F"/>
    <w:rsid w:val="00963D2A"/>
    <w:rsid w:val="009641BA"/>
    <w:rsid w:val="009641F0"/>
    <w:rsid w:val="00964C62"/>
    <w:rsid w:val="00966B46"/>
    <w:rsid w:val="00967452"/>
    <w:rsid w:val="00967AEC"/>
    <w:rsid w:val="00970240"/>
    <w:rsid w:val="0097038A"/>
    <w:rsid w:val="009705EB"/>
    <w:rsid w:val="00971110"/>
    <w:rsid w:val="00971E82"/>
    <w:rsid w:val="00972657"/>
    <w:rsid w:val="00972956"/>
    <w:rsid w:val="0097519B"/>
    <w:rsid w:val="00975280"/>
    <w:rsid w:val="00976EAD"/>
    <w:rsid w:val="00977374"/>
    <w:rsid w:val="009774FF"/>
    <w:rsid w:val="009777D9"/>
    <w:rsid w:val="00980124"/>
    <w:rsid w:val="0098101F"/>
    <w:rsid w:val="0098333B"/>
    <w:rsid w:val="00984CFE"/>
    <w:rsid w:val="00984D4B"/>
    <w:rsid w:val="00984FBA"/>
    <w:rsid w:val="00985E37"/>
    <w:rsid w:val="00985F8C"/>
    <w:rsid w:val="00986A36"/>
    <w:rsid w:val="009902EC"/>
    <w:rsid w:val="00990434"/>
    <w:rsid w:val="00991062"/>
    <w:rsid w:val="009914AB"/>
    <w:rsid w:val="00991D03"/>
    <w:rsid w:val="00993C73"/>
    <w:rsid w:val="00993DB1"/>
    <w:rsid w:val="009941EB"/>
    <w:rsid w:val="00996660"/>
    <w:rsid w:val="00997AC8"/>
    <w:rsid w:val="00997E40"/>
    <w:rsid w:val="009A01B3"/>
    <w:rsid w:val="009A03ED"/>
    <w:rsid w:val="009A138B"/>
    <w:rsid w:val="009A1E56"/>
    <w:rsid w:val="009A2127"/>
    <w:rsid w:val="009A21A2"/>
    <w:rsid w:val="009A226A"/>
    <w:rsid w:val="009A3197"/>
    <w:rsid w:val="009A324D"/>
    <w:rsid w:val="009A464A"/>
    <w:rsid w:val="009A4DD2"/>
    <w:rsid w:val="009A5617"/>
    <w:rsid w:val="009A60B4"/>
    <w:rsid w:val="009A677E"/>
    <w:rsid w:val="009A7BB3"/>
    <w:rsid w:val="009B0EBA"/>
    <w:rsid w:val="009B10B6"/>
    <w:rsid w:val="009B23A0"/>
    <w:rsid w:val="009B25CD"/>
    <w:rsid w:val="009B2C59"/>
    <w:rsid w:val="009B348C"/>
    <w:rsid w:val="009B4520"/>
    <w:rsid w:val="009B4DEA"/>
    <w:rsid w:val="009B4E7A"/>
    <w:rsid w:val="009B50A9"/>
    <w:rsid w:val="009B59F0"/>
    <w:rsid w:val="009B5A40"/>
    <w:rsid w:val="009B5A99"/>
    <w:rsid w:val="009B5EBB"/>
    <w:rsid w:val="009B6B8F"/>
    <w:rsid w:val="009C09DD"/>
    <w:rsid w:val="009C2209"/>
    <w:rsid w:val="009C2EF3"/>
    <w:rsid w:val="009C397A"/>
    <w:rsid w:val="009C4A9B"/>
    <w:rsid w:val="009C6FA3"/>
    <w:rsid w:val="009C7396"/>
    <w:rsid w:val="009C7A31"/>
    <w:rsid w:val="009D01C1"/>
    <w:rsid w:val="009D0DDF"/>
    <w:rsid w:val="009D1B83"/>
    <w:rsid w:val="009D25EC"/>
    <w:rsid w:val="009D3A3E"/>
    <w:rsid w:val="009D3E80"/>
    <w:rsid w:val="009D47D1"/>
    <w:rsid w:val="009D497B"/>
    <w:rsid w:val="009D5690"/>
    <w:rsid w:val="009D5777"/>
    <w:rsid w:val="009D5786"/>
    <w:rsid w:val="009D6068"/>
    <w:rsid w:val="009E0D59"/>
    <w:rsid w:val="009E0DC3"/>
    <w:rsid w:val="009E2D67"/>
    <w:rsid w:val="009E31E5"/>
    <w:rsid w:val="009E3C25"/>
    <w:rsid w:val="009E4F75"/>
    <w:rsid w:val="009E5320"/>
    <w:rsid w:val="009E5E32"/>
    <w:rsid w:val="009E5FB6"/>
    <w:rsid w:val="009E6294"/>
    <w:rsid w:val="009E66DC"/>
    <w:rsid w:val="009E694C"/>
    <w:rsid w:val="009E6B53"/>
    <w:rsid w:val="009E6C75"/>
    <w:rsid w:val="009E6DE7"/>
    <w:rsid w:val="009E7689"/>
    <w:rsid w:val="009F00DF"/>
    <w:rsid w:val="009F0FED"/>
    <w:rsid w:val="009F1513"/>
    <w:rsid w:val="009F26E5"/>
    <w:rsid w:val="009F43DA"/>
    <w:rsid w:val="009F495F"/>
    <w:rsid w:val="009F4BB1"/>
    <w:rsid w:val="009F4FE4"/>
    <w:rsid w:val="009F6529"/>
    <w:rsid w:val="009F6ABA"/>
    <w:rsid w:val="00A0051E"/>
    <w:rsid w:val="00A01118"/>
    <w:rsid w:val="00A02B86"/>
    <w:rsid w:val="00A02EDD"/>
    <w:rsid w:val="00A04B68"/>
    <w:rsid w:val="00A04BA3"/>
    <w:rsid w:val="00A05DFC"/>
    <w:rsid w:val="00A0657C"/>
    <w:rsid w:val="00A06AB9"/>
    <w:rsid w:val="00A06CDA"/>
    <w:rsid w:val="00A06DCB"/>
    <w:rsid w:val="00A1357D"/>
    <w:rsid w:val="00A14AA8"/>
    <w:rsid w:val="00A14DD8"/>
    <w:rsid w:val="00A1583C"/>
    <w:rsid w:val="00A1606F"/>
    <w:rsid w:val="00A20B1E"/>
    <w:rsid w:val="00A20BD2"/>
    <w:rsid w:val="00A21B6E"/>
    <w:rsid w:val="00A21EDE"/>
    <w:rsid w:val="00A2328B"/>
    <w:rsid w:val="00A247E7"/>
    <w:rsid w:val="00A248F7"/>
    <w:rsid w:val="00A24E15"/>
    <w:rsid w:val="00A25347"/>
    <w:rsid w:val="00A26293"/>
    <w:rsid w:val="00A26E2F"/>
    <w:rsid w:val="00A26FE6"/>
    <w:rsid w:val="00A309D8"/>
    <w:rsid w:val="00A30E89"/>
    <w:rsid w:val="00A315FE"/>
    <w:rsid w:val="00A31EF9"/>
    <w:rsid w:val="00A32786"/>
    <w:rsid w:val="00A336AD"/>
    <w:rsid w:val="00A340E3"/>
    <w:rsid w:val="00A35AD6"/>
    <w:rsid w:val="00A364D4"/>
    <w:rsid w:val="00A36B7B"/>
    <w:rsid w:val="00A37762"/>
    <w:rsid w:val="00A40DD9"/>
    <w:rsid w:val="00A41018"/>
    <w:rsid w:val="00A42DEA"/>
    <w:rsid w:val="00A448DB"/>
    <w:rsid w:val="00A45404"/>
    <w:rsid w:val="00A46E03"/>
    <w:rsid w:val="00A506AF"/>
    <w:rsid w:val="00A55445"/>
    <w:rsid w:val="00A556A5"/>
    <w:rsid w:val="00A56078"/>
    <w:rsid w:val="00A564C0"/>
    <w:rsid w:val="00A5668E"/>
    <w:rsid w:val="00A57D9C"/>
    <w:rsid w:val="00A60407"/>
    <w:rsid w:val="00A60532"/>
    <w:rsid w:val="00A60BE9"/>
    <w:rsid w:val="00A624CA"/>
    <w:rsid w:val="00A63AF9"/>
    <w:rsid w:val="00A64887"/>
    <w:rsid w:val="00A65439"/>
    <w:rsid w:val="00A65A40"/>
    <w:rsid w:val="00A6728C"/>
    <w:rsid w:val="00A715E2"/>
    <w:rsid w:val="00A7168C"/>
    <w:rsid w:val="00A7210D"/>
    <w:rsid w:val="00A73AED"/>
    <w:rsid w:val="00A7471C"/>
    <w:rsid w:val="00A771A1"/>
    <w:rsid w:val="00A81170"/>
    <w:rsid w:val="00A82741"/>
    <w:rsid w:val="00A829C9"/>
    <w:rsid w:val="00A846AD"/>
    <w:rsid w:val="00A847AA"/>
    <w:rsid w:val="00A848D3"/>
    <w:rsid w:val="00A84C30"/>
    <w:rsid w:val="00A8568A"/>
    <w:rsid w:val="00A85E8B"/>
    <w:rsid w:val="00A861E8"/>
    <w:rsid w:val="00A8638E"/>
    <w:rsid w:val="00A86F7B"/>
    <w:rsid w:val="00A87241"/>
    <w:rsid w:val="00A90840"/>
    <w:rsid w:val="00A912BB"/>
    <w:rsid w:val="00A91F07"/>
    <w:rsid w:val="00A92381"/>
    <w:rsid w:val="00A92A74"/>
    <w:rsid w:val="00A93735"/>
    <w:rsid w:val="00A93956"/>
    <w:rsid w:val="00A93A10"/>
    <w:rsid w:val="00A93B7D"/>
    <w:rsid w:val="00A9406C"/>
    <w:rsid w:val="00A941A7"/>
    <w:rsid w:val="00A94307"/>
    <w:rsid w:val="00A949A7"/>
    <w:rsid w:val="00A954F3"/>
    <w:rsid w:val="00A956A9"/>
    <w:rsid w:val="00A956BE"/>
    <w:rsid w:val="00A9583C"/>
    <w:rsid w:val="00A95CDD"/>
    <w:rsid w:val="00A96E58"/>
    <w:rsid w:val="00A9707C"/>
    <w:rsid w:val="00AA13BF"/>
    <w:rsid w:val="00AA2A6C"/>
    <w:rsid w:val="00AA345C"/>
    <w:rsid w:val="00AA3E80"/>
    <w:rsid w:val="00AA4708"/>
    <w:rsid w:val="00AA53B3"/>
    <w:rsid w:val="00AA5412"/>
    <w:rsid w:val="00AA5A3E"/>
    <w:rsid w:val="00AA76DC"/>
    <w:rsid w:val="00AB1651"/>
    <w:rsid w:val="00AB17A1"/>
    <w:rsid w:val="00AB2F46"/>
    <w:rsid w:val="00AB2FEB"/>
    <w:rsid w:val="00AB31B4"/>
    <w:rsid w:val="00AB4C26"/>
    <w:rsid w:val="00AB5B0E"/>
    <w:rsid w:val="00AB6418"/>
    <w:rsid w:val="00AB64F0"/>
    <w:rsid w:val="00AB6A7B"/>
    <w:rsid w:val="00AB71DD"/>
    <w:rsid w:val="00AB7DC9"/>
    <w:rsid w:val="00AB7F18"/>
    <w:rsid w:val="00AC0A1B"/>
    <w:rsid w:val="00AC1257"/>
    <w:rsid w:val="00AC1C25"/>
    <w:rsid w:val="00AC2221"/>
    <w:rsid w:val="00AC2537"/>
    <w:rsid w:val="00AC2803"/>
    <w:rsid w:val="00AC28E9"/>
    <w:rsid w:val="00AC381F"/>
    <w:rsid w:val="00AC44C4"/>
    <w:rsid w:val="00AC52A3"/>
    <w:rsid w:val="00AC6302"/>
    <w:rsid w:val="00AC6A84"/>
    <w:rsid w:val="00AD0A8F"/>
    <w:rsid w:val="00AD16AE"/>
    <w:rsid w:val="00AD1C95"/>
    <w:rsid w:val="00AD424D"/>
    <w:rsid w:val="00AD6540"/>
    <w:rsid w:val="00AD6C37"/>
    <w:rsid w:val="00AD768A"/>
    <w:rsid w:val="00AE15AA"/>
    <w:rsid w:val="00AE1C57"/>
    <w:rsid w:val="00AE24FE"/>
    <w:rsid w:val="00AE2649"/>
    <w:rsid w:val="00AE2FF6"/>
    <w:rsid w:val="00AE360B"/>
    <w:rsid w:val="00AE37A4"/>
    <w:rsid w:val="00AE43EB"/>
    <w:rsid w:val="00AE4BFD"/>
    <w:rsid w:val="00AE6633"/>
    <w:rsid w:val="00AE69C5"/>
    <w:rsid w:val="00AF0513"/>
    <w:rsid w:val="00AF12CB"/>
    <w:rsid w:val="00AF1E55"/>
    <w:rsid w:val="00AF2C7B"/>
    <w:rsid w:val="00AF33E7"/>
    <w:rsid w:val="00AF33F0"/>
    <w:rsid w:val="00AF6434"/>
    <w:rsid w:val="00AF670A"/>
    <w:rsid w:val="00AF6887"/>
    <w:rsid w:val="00AF6D1D"/>
    <w:rsid w:val="00AF72D3"/>
    <w:rsid w:val="00B00D67"/>
    <w:rsid w:val="00B01420"/>
    <w:rsid w:val="00B01968"/>
    <w:rsid w:val="00B0260B"/>
    <w:rsid w:val="00B03873"/>
    <w:rsid w:val="00B04C0B"/>
    <w:rsid w:val="00B04F58"/>
    <w:rsid w:val="00B06F2E"/>
    <w:rsid w:val="00B073A1"/>
    <w:rsid w:val="00B07677"/>
    <w:rsid w:val="00B07774"/>
    <w:rsid w:val="00B078A6"/>
    <w:rsid w:val="00B11BC2"/>
    <w:rsid w:val="00B12242"/>
    <w:rsid w:val="00B127F2"/>
    <w:rsid w:val="00B13B3C"/>
    <w:rsid w:val="00B142EA"/>
    <w:rsid w:val="00B144A3"/>
    <w:rsid w:val="00B148FC"/>
    <w:rsid w:val="00B165A7"/>
    <w:rsid w:val="00B17143"/>
    <w:rsid w:val="00B1759F"/>
    <w:rsid w:val="00B2067B"/>
    <w:rsid w:val="00B208A4"/>
    <w:rsid w:val="00B21603"/>
    <w:rsid w:val="00B21ADE"/>
    <w:rsid w:val="00B22DFB"/>
    <w:rsid w:val="00B23BEF"/>
    <w:rsid w:val="00B249FD"/>
    <w:rsid w:val="00B274EF"/>
    <w:rsid w:val="00B275EE"/>
    <w:rsid w:val="00B31A3C"/>
    <w:rsid w:val="00B321B9"/>
    <w:rsid w:val="00B343E1"/>
    <w:rsid w:val="00B35822"/>
    <w:rsid w:val="00B3591D"/>
    <w:rsid w:val="00B3700F"/>
    <w:rsid w:val="00B372BE"/>
    <w:rsid w:val="00B37FF7"/>
    <w:rsid w:val="00B42393"/>
    <w:rsid w:val="00B42F81"/>
    <w:rsid w:val="00B43193"/>
    <w:rsid w:val="00B4646F"/>
    <w:rsid w:val="00B465BD"/>
    <w:rsid w:val="00B50E1F"/>
    <w:rsid w:val="00B51C5F"/>
    <w:rsid w:val="00B52215"/>
    <w:rsid w:val="00B52502"/>
    <w:rsid w:val="00B530FE"/>
    <w:rsid w:val="00B53C67"/>
    <w:rsid w:val="00B5465B"/>
    <w:rsid w:val="00B549A8"/>
    <w:rsid w:val="00B55099"/>
    <w:rsid w:val="00B57475"/>
    <w:rsid w:val="00B606E8"/>
    <w:rsid w:val="00B60782"/>
    <w:rsid w:val="00B613BE"/>
    <w:rsid w:val="00B620FC"/>
    <w:rsid w:val="00B62452"/>
    <w:rsid w:val="00B62B6A"/>
    <w:rsid w:val="00B631E1"/>
    <w:rsid w:val="00B67A2D"/>
    <w:rsid w:val="00B67E35"/>
    <w:rsid w:val="00B7033A"/>
    <w:rsid w:val="00B7098F"/>
    <w:rsid w:val="00B70E38"/>
    <w:rsid w:val="00B72419"/>
    <w:rsid w:val="00B72BFA"/>
    <w:rsid w:val="00B744AD"/>
    <w:rsid w:val="00B76A20"/>
    <w:rsid w:val="00B77EA7"/>
    <w:rsid w:val="00B81EF2"/>
    <w:rsid w:val="00B82028"/>
    <w:rsid w:val="00B837F7"/>
    <w:rsid w:val="00B85006"/>
    <w:rsid w:val="00B85F17"/>
    <w:rsid w:val="00B8625C"/>
    <w:rsid w:val="00B86686"/>
    <w:rsid w:val="00B86783"/>
    <w:rsid w:val="00B86F1F"/>
    <w:rsid w:val="00B87909"/>
    <w:rsid w:val="00B90062"/>
    <w:rsid w:val="00B90649"/>
    <w:rsid w:val="00B91170"/>
    <w:rsid w:val="00B911F1"/>
    <w:rsid w:val="00B91C96"/>
    <w:rsid w:val="00B91CAA"/>
    <w:rsid w:val="00B91E04"/>
    <w:rsid w:val="00B92700"/>
    <w:rsid w:val="00B9396A"/>
    <w:rsid w:val="00B95E53"/>
    <w:rsid w:val="00B962B7"/>
    <w:rsid w:val="00B97970"/>
    <w:rsid w:val="00BA026B"/>
    <w:rsid w:val="00BA0420"/>
    <w:rsid w:val="00BA1206"/>
    <w:rsid w:val="00BA13AE"/>
    <w:rsid w:val="00BA159D"/>
    <w:rsid w:val="00BA35BD"/>
    <w:rsid w:val="00BA394F"/>
    <w:rsid w:val="00BA4445"/>
    <w:rsid w:val="00BA4794"/>
    <w:rsid w:val="00BA4BE8"/>
    <w:rsid w:val="00BA57A2"/>
    <w:rsid w:val="00BA63AA"/>
    <w:rsid w:val="00BA7783"/>
    <w:rsid w:val="00BB0B7D"/>
    <w:rsid w:val="00BB1426"/>
    <w:rsid w:val="00BB2A91"/>
    <w:rsid w:val="00BB357B"/>
    <w:rsid w:val="00BB4A30"/>
    <w:rsid w:val="00BB4FBE"/>
    <w:rsid w:val="00BB55DE"/>
    <w:rsid w:val="00BB61FF"/>
    <w:rsid w:val="00BB62C7"/>
    <w:rsid w:val="00BB6AAA"/>
    <w:rsid w:val="00BB7347"/>
    <w:rsid w:val="00BC0101"/>
    <w:rsid w:val="00BC0609"/>
    <w:rsid w:val="00BC0BD9"/>
    <w:rsid w:val="00BC13FB"/>
    <w:rsid w:val="00BC2513"/>
    <w:rsid w:val="00BC37E1"/>
    <w:rsid w:val="00BC5051"/>
    <w:rsid w:val="00BC547F"/>
    <w:rsid w:val="00BC56E5"/>
    <w:rsid w:val="00BC5E2B"/>
    <w:rsid w:val="00BC664A"/>
    <w:rsid w:val="00BC7A1E"/>
    <w:rsid w:val="00BD07F2"/>
    <w:rsid w:val="00BD12AF"/>
    <w:rsid w:val="00BD17DC"/>
    <w:rsid w:val="00BD2193"/>
    <w:rsid w:val="00BD2223"/>
    <w:rsid w:val="00BD3219"/>
    <w:rsid w:val="00BD35CF"/>
    <w:rsid w:val="00BD3C09"/>
    <w:rsid w:val="00BD4CFC"/>
    <w:rsid w:val="00BD4FAE"/>
    <w:rsid w:val="00BD5F30"/>
    <w:rsid w:val="00BD6314"/>
    <w:rsid w:val="00BD6449"/>
    <w:rsid w:val="00BD6BD3"/>
    <w:rsid w:val="00BD7BFB"/>
    <w:rsid w:val="00BD7F86"/>
    <w:rsid w:val="00BE0ACD"/>
    <w:rsid w:val="00BE0BE5"/>
    <w:rsid w:val="00BE1ED1"/>
    <w:rsid w:val="00BE23C5"/>
    <w:rsid w:val="00BE2BFB"/>
    <w:rsid w:val="00BE6685"/>
    <w:rsid w:val="00BE6ABA"/>
    <w:rsid w:val="00BE77F5"/>
    <w:rsid w:val="00BE79BF"/>
    <w:rsid w:val="00BF01CA"/>
    <w:rsid w:val="00BF080E"/>
    <w:rsid w:val="00BF125F"/>
    <w:rsid w:val="00BF1394"/>
    <w:rsid w:val="00BF1CB1"/>
    <w:rsid w:val="00BF386D"/>
    <w:rsid w:val="00BF490C"/>
    <w:rsid w:val="00BF4BBD"/>
    <w:rsid w:val="00BF558B"/>
    <w:rsid w:val="00BF582C"/>
    <w:rsid w:val="00BF7DCA"/>
    <w:rsid w:val="00C02DAD"/>
    <w:rsid w:val="00C03108"/>
    <w:rsid w:val="00C03340"/>
    <w:rsid w:val="00C038EA"/>
    <w:rsid w:val="00C0392A"/>
    <w:rsid w:val="00C03CF1"/>
    <w:rsid w:val="00C0544E"/>
    <w:rsid w:val="00C05999"/>
    <w:rsid w:val="00C05C88"/>
    <w:rsid w:val="00C05DA2"/>
    <w:rsid w:val="00C064E8"/>
    <w:rsid w:val="00C07049"/>
    <w:rsid w:val="00C107D3"/>
    <w:rsid w:val="00C1122C"/>
    <w:rsid w:val="00C1298E"/>
    <w:rsid w:val="00C132ED"/>
    <w:rsid w:val="00C1331C"/>
    <w:rsid w:val="00C13CB9"/>
    <w:rsid w:val="00C155F4"/>
    <w:rsid w:val="00C17A2A"/>
    <w:rsid w:val="00C17BCB"/>
    <w:rsid w:val="00C20F97"/>
    <w:rsid w:val="00C211F4"/>
    <w:rsid w:val="00C218F7"/>
    <w:rsid w:val="00C22813"/>
    <w:rsid w:val="00C24AF1"/>
    <w:rsid w:val="00C25340"/>
    <w:rsid w:val="00C25A2B"/>
    <w:rsid w:val="00C26AC0"/>
    <w:rsid w:val="00C27EB1"/>
    <w:rsid w:val="00C27FE9"/>
    <w:rsid w:val="00C30C8E"/>
    <w:rsid w:val="00C3123E"/>
    <w:rsid w:val="00C3141D"/>
    <w:rsid w:val="00C321DE"/>
    <w:rsid w:val="00C321F1"/>
    <w:rsid w:val="00C329B9"/>
    <w:rsid w:val="00C3386E"/>
    <w:rsid w:val="00C33F34"/>
    <w:rsid w:val="00C33FFD"/>
    <w:rsid w:val="00C34EF4"/>
    <w:rsid w:val="00C36093"/>
    <w:rsid w:val="00C364E8"/>
    <w:rsid w:val="00C36530"/>
    <w:rsid w:val="00C3749B"/>
    <w:rsid w:val="00C375B1"/>
    <w:rsid w:val="00C378B2"/>
    <w:rsid w:val="00C37C9E"/>
    <w:rsid w:val="00C4020E"/>
    <w:rsid w:val="00C40564"/>
    <w:rsid w:val="00C40B83"/>
    <w:rsid w:val="00C4137C"/>
    <w:rsid w:val="00C420F4"/>
    <w:rsid w:val="00C4288C"/>
    <w:rsid w:val="00C434C5"/>
    <w:rsid w:val="00C439D3"/>
    <w:rsid w:val="00C444D0"/>
    <w:rsid w:val="00C44F20"/>
    <w:rsid w:val="00C46262"/>
    <w:rsid w:val="00C478DD"/>
    <w:rsid w:val="00C50898"/>
    <w:rsid w:val="00C5142D"/>
    <w:rsid w:val="00C515A8"/>
    <w:rsid w:val="00C517A7"/>
    <w:rsid w:val="00C51A5E"/>
    <w:rsid w:val="00C53241"/>
    <w:rsid w:val="00C53D7A"/>
    <w:rsid w:val="00C53F29"/>
    <w:rsid w:val="00C5418E"/>
    <w:rsid w:val="00C543A1"/>
    <w:rsid w:val="00C5730D"/>
    <w:rsid w:val="00C57C33"/>
    <w:rsid w:val="00C6182D"/>
    <w:rsid w:val="00C62467"/>
    <w:rsid w:val="00C62EEB"/>
    <w:rsid w:val="00C64530"/>
    <w:rsid w:val="00C66D67"/>
    <w:rsid w:val="00C66E99"/>
    <w:rsid w:val="00C672D5"/>
    <w:rsid w:val="00C679FB"/>
    <w:rsid w:val="00C7007E"/>
    <w:rsid w:val="00C702D2"/>
    <w:rsid w:val="00C70BF7"/>
    <w:rsid w:val="00C7138B"/>
    <w:rsid w:val="00C71F6B"/>
    <w:rsid w:val="00C72673"/>
    <w:rsid w:val="00C72B50"/>
    <w:rsid w:val="00C73BDB"/>
    <w:rsid w:val="00C749C9"/>
    <w:rsid w:val="00C74AFE"/>
    <w:rsid w:val="00C75626"/>
    <w:rsid w:val="00C75F28"/>
    <w:rsid w:val="00C7684A"/>
    <w:rsid w:val="00C80CEA"/>
    <w:rsid w:val="00C81B4D"/>
    <w:rsid w:val="00C8386C"/>
    <w:rsid w:val="00C84314"/>
    <w:rsid w:val="00C853AB"/>
    <w:rsid w:val="00C856E3"/>
    <w:rsid w:val="00C85C60"/>
    <w:rsid w:val="00C8601E"/>
    <w:rsid w:val="00C86E05"/>
    <w:rsid w:val="00C87EB1"/>
    <w:rsid w:val="00C91A16"/>
    <w:rsid w:val="00C92407"/>
    <w:rsid w:val="00C93C41"/>
    <w:rsid w:val="00C94099"/>
    <w:rsid w:val="00C942CA"/>
    <w:rsid w:val="00C9439C"/>
    <w:rsid w:val="00C94C4A"/>
    <w:rsid w:val="00C952A6"/>
    <w:rsid w:val="00C9561E"/>
    <w:rsid w:val="00C96EEB"/>
    <w:rsid w:val="00C972EC"/>
    <w:rsid w:val="00C97AC8"/>
    <w:rsid w:val="00CA05D4"/>
    <w:rsid w:val="00CA15B6"/>
    <w:rsid w:val="00CA18CF"/>
    <w:rsid w:val="00CA1FF6"/>
    <w:rsid w:val="00CA238F"/>
    <w:rsid w:val="00CA2A68"/>
    <w:rsid w:val="00CA30DE"/>
    <w:rsid w:val="00CA393F"/>
    <w:rsid w:val="00CA3DDB"/>
    <w:rsid w:val="00CA4E02"/>
    <w:rsid w:val="00CA4F05"/>
    <w:rsid w:val="00CA63FC"/>
    <w:rsid w:val="00CA6728"/>
    <w:rsid w:val="00CA6A6C"/>
    <w:rsid w:val="00CA6C31"/>
    <w:rsid w:val="00CA765D"/>
    <w:rsid w:val="00CA76E8"/>
    <w:rsid w:val="00CB0CCA"/>
    <w:rsid w:val="00CB0ECD"/>
    <w:rsid w:val="00CB0EDD"/>
    <w:rsid w:val="00CB1C1F"/>
    <w:rsid w:val="00CB2242"/>
    <w:rsid w:val="00CB2F96"/>
    <w:rsid w:val="00CB3A9F"/>
    <w:rsid w:val="00CB43AE"/>
    <w:rsid w:val="00CB4AFC"/>
    <w:rsid w:val="00CB54F8"/>
    <w:rsid w:val="00CB57EA"/>
    <w:rsid w:val="00CC0884"/>
    <w:rsid w:val="00CC0C44"/>
    <w:rsid w:val="00CC0D70"/>
    <w:rsid w:val="00CC1606"/>
    <w:rsid w:val="00CC1624"/>
    <w:rsid w:val="00CC30F1"/>
    <w:rsid w:val="00CC51D1"/>
    <w:rsid w:val="00CC565E"/>
    <w:rsid w:val="00CC66D7"/>
    <w:rsid w:val="00CC694B"/>
    <w:rsid w:val="00CD229D"/>
    <w:rsid w:val="00CD2D70"/>
    <w:rsid w:val="00CD37E3"/>
    <w:rsid w:val="00CD6421"/>
    <w:rsid w:val="00CE0F07"/>
    <w:rsid w:val="00CE14D8"/>
    <w:rsid w:val="00CE15F0"/>
    <w:rsid w:val="00CE17B6"/>
    <w:rsid w:val="00CE17C1"/>
    <w:rsid w:val="00CE18E9"/>
    <w:rsid w:val="00CE2273"/>
    <w:rsid w:val="00CE2C23"/>
    <w:rsid w:val="00CE3080"/>
    <w:rsid w:val="00CE56DB"/>
    <w:rsid w:val="00CE59AD"/>
    <w:rsid w:val="00CE6BB2"/>
    <w:rsid w:val="00CE6CD9"/>
    <w:rsid w:val="00CE6FBD"/>
    <w:rsid w:val="00CF0A1B"/>
    <w:rsid w:val="00CF3E92"/>
    <w:rsid w:val="00CF51E2"/>
    <w:rsid w:val="00CF5EE5"/>
    <w:rsid w:val="00CF69AC"/>
    <w:rsid w:val="00CF6D62"/>
    <w:rsid w:val="00CF79FD"/>
    <w:rsid w:val="00D0190B"/>
    <w:rsid w:val="00D02637"/>
    <w:rsid w:val="00D02AFD"/>
    <w:rsid w:val="00D03047"/>
    <w:rsid w:val="00D03130"/>
    <w:rsid w:val="00D03A4A"/>
    <w:rsid w:val="00D03AD4"/>
    <w:rsid w:val="00D03D3B"/>
    <w:rsid w:val="00D04DFE"/>
    <w:rsid w:val="00D051FF"/>
    <w:rsid w:val="00D06338"/>
    <w:rsid w:val="00D06EC3"/>
    <w:rsid w:val="00D072B0"/>
    <w:rsid w:val="00D07A17"/>
    <w:rsid w:val="00D10AB2"/>
    <w:rsid w:val="00D10ED5"/>
    <w:rsid w:val="00D11158"/>
    <w:rsid w:val="00D12044"/>
    <w:rsid w:val="00D12C06"/>
    <w:rsid w:val="00D139C6"/>
    <w:rsid w:val="00D1427D"/>
    <w:rsid w:val="00D152F5"/>
    <w:rsid w:val="00D15F94"/>
    <w:rsid w:val="00D16F76"/>
    <w:rsid w:val="00D17107"/>
    <w:rsid w:val="00D1752B"/>
    <w:rsid w:val="00D20B55"/>
    <w:rsid w:val="00D22616"/>
    <w:rsid w:val="00D22685"/>
    <w:rsid w:val="00D238B5"/>
    <w:rsid w:val="00D24D38"/>
    <w:rsid w:val="00D25CA6"/>
    <w:rsid w:val="00D26025"/>
    <w:rsid w:val="00D26243"/>
    <w:rsid w:val="00D27114"/>
    <w:rsid w:val="00D2721E"/>
    <w:rsid w:val="00D272BF"/>
    <w:rsid w:val="00D30055"/>
    <w:rsid w:val="00D3056C"/>
    <w:rsid w:val="00D31981"/>
    <w:rsid w:val="00D32815"/>
    <w:rsid w:val="00D32CFA"/>
    <w:rsid w:val="00D32E7F"/>
    <w:rsid w:val="00D33363"/>
    <w:rsid w:val="00D33A06"/>
    <w:rsid w:val="00D341B7"/>
    <w:rsid w:val="00D34C3D"/>
    <w:rsid w:val="00D37799"/>
    <w:rsid w:val="00D37A67"/>
    <w:rsid w:val="00D37C24"/>
    <w:rsid w:val="00D40BFD"/>
    <w:rsid w:val="00D40DEC"/>
    <w:rsid w:val="00D419A4"/>
    <w:rsid w:val="00D42776"/>
    <w:rsid w:val="00D428C5"/>
    <w:rsid w:val="00D434E9"/>
    <w:rsid w:val="00D4363B"/>
    <w:rsid w:val="00D43FDE"/>
    <w:rsid w:val="00D44F8E"/>
    <w:rsid w:val="00D45833"/>
    <w:rsid w:val="00D45895"/>
    <w:rsid w:val="00D45E6B"/>
    <w:rsid w:val="00D47F9B"/>
    <w:rsid w:val="00D50CC7"/>
    <w:rsid w:val="00D50FBF"/>
    <w:rsid w:val="00D51166"/>
    <w:rsid w:val="00D52B20"/>
    <w:rsid w:val="00D53A0C"/>
    <w:rsid w:val="00D543AC"/>
    <w:rsid w:val="00D54563"/>
    <w:rsid w:val="00D54F08"/>
    <w:rsid w:val="00D5562A"/>
    <w:rsid w:val="00D562CA"/>
    <w:rsid w:val="00D56DBB"/>
    <w:rsid w:val="00D56E08"/>
    <w:rsid w:val="00D57736"/>
    <w:rsid w:val="00D57FC7"/>
    <w:rsid w:val="00D60C52"/>
    <w:rsid w:val="00D6143C"/>
    <w:rsid w:val="00D615A4"/>
    <w:rsid w:val="00D61841"/>
    <w:rsid w:val="00D6252E"/>
    <w:rsid w:val="00D62DAF"/>
    <w:rsid w:val="00D63EC6"/>
    <w:rsid w:val="00D65400"/>
    <w:rsid w:val="00D65AB7"/>
    <w:rsid w:val="00D660B6"/>
    <w:rsid w:val="00D67A62"/>
    <w:rsid w:val="00D701A4"/>
    <w:rsid w:val="00D70CC1"/>
    <w:rsid w:val="00D71395"/>
    <w:rsid w:val="00D719B3"/>
    <w:rsid w:val="00D721FC"/>
    <w:rsid w:val="00D73A4D"/>
    <w:rsid w:val="00D73DF9"/>
    <w:rsid w:val="00D756ED"/>
    <w:rsid w:val="00D76BCA"/>
    <w:rsid w:val="00D76BE6"/>
    <w:rsid w:val="00D76EC7"/>
    <w:rsid w:val="00D76FE8"/>
    <w:rsid w:val="00D80F07"/>
    <w:rsid w:val="00D82B6B"/>
    <w:rsid w:val="00D8719D"/>
    <w:rsid w:val="00D87940"/>
    <w:rsid w:val="00D8798E"/>
    <w:rsid w:val="00D9266A"/>
    <w:rsid w:val="00D95381"/>
    <w:rsid w:val="00D956F2"/>
    <w:rsid w:val="00D95841"/>
    <w:rsid w:val="00D95B55"/>
    <w:rsid w:val="00D9762B"/>
    <w:rsid w:val="00D97EAD"/>
    <w:rsid w:val="00D97FA7"/>
    <w:rsid w:val="00DA003F"/>
    <w:rsid w:val="00DA0185"/>
    <w:rsid w:val="00DA1B11"/>
    <w:rsid w:val="00DA249E"/>
    <w:rsid w:val="00DA2A05"/>
    <w:rsid w:val="00DA35E9"/>
    <w:rsid w:val="00DA5278"/>
    <w:rsid w:val="00DA550E"/>
    <w:rsid w:val="00DA5891"/>
    <w:rsid w:val="00DA7EC0"/>
    <w:rsid w:val="00DB20AD"/>
    <w:rsid w:val="00DB3692"/>
    <w:rsid w:val="00DB5C44"/>
    <w:rsid w:val="00DB77FB"/>
    <w:rsid w:val="00DB7B11"/>
    <w:rsid w:val="00DC0BE6"/>
    <w:rsid w:val="00DC0EAE"/>
    <w:rsid w:val="00DC1D48"/>
    <w:rsid w:val="00DC2A34"/>
    <w:rsid w:val="00DC4883"/>
    <w:rsid w:val="00DC4A5C"/>
    <w:rsid w:val="00DC62D1"/>
    <w:rsid w:val="00DC6530"/>
    <w:rsid w:val="00DC739A"/>
    <w:rsid w:val="00DD40F3"/>
    <w:rsid w:val="00DD42D4"/>
    <w:rsid w:val="00DD4EA0"/>
    <w:rsid w:val="00DD5E66"/>
    <w:rsid w:val="00DD6EB7"/>
    <w:rsid w:val="00DD710A"/>
    <w:rsid w:val="00DE0B66"/>
    <w:rsid w:val="00DE2DC8"/>
    <w:rsid w:val="00DE3258"/>
    <w:rsid w:val="00DE32AF"/>
    <w:rsid w:val="00DE338D"/>
    <w:rsid w:val="00DE374B"/>
    <w:rsid w:val="00DE3E08"/>
    <w:rsid w:val="00DE6B3C"/>
    <w:rsid w:val="00DE7129"/>
    <w:rsid w:val="00DE7499"/>
    <w:rsid w:val="00DE7DEA"/>
    <w:rsid w:val="00DF0F51"/>
    <w:rsid w:val="00DF12D8"/>
    <w:rsid w:val="00DF1486"/>
    <w:rsid w:val="00DF397C"/>
    <w:rsid w:val="00DF3CD0"/>
    <w:rsid w:val="00DF5165"/>
    <w:rsid w:val="00DF5A7B"/>
    <w:rsid w:val="00DF6164"/>
    <w:rsid w:val="00DF64C4"/>
    <w:rsid w:val="00DF6666"/>
    <w:rsid w:val="00DF6FDA"/>
    <w:rsid w:val="00DF705D"/>
    <w:rsid w:val="00E008E0"/>
    <w:rsid w:val="00E0155C"/>
    <w:rsid w:val="00E01FA6"/>
    <w:rsid w:val="00E02349"/>
    <w:rsid w:val="00E03184"/>
    <w:rsid w:val="00E035DC"/>
    <w:rsid w:val="00E037C0"/>
    <w:rsid w:val="00E04938"/>
    <w:rsid w:val="00E059AF"/>
    <w:rsid w:val="00E06174"/>
    <w:rsid w:val="00E073C0"/>
    <w:rsid w:val="00E1016F"/>
    <w:rsid w:val="00E11969"/>
    <w:rsid w:val="00E11B92"/>
    <w:rsid w:val="00E11D7F"/>
    <w:rsid w:val="00E14325"/>
    <w:rsid w:val="00E1474C"/>
    <w:rsid w:val="00E14B60"/>
    <w:rsid w:val="00E14DD8"/>
    <w:rsid w:val="00E151FC"/>
    <w:rsid w:val="00E15487"/>
    <w:rsid w:val="00E154D2"/>
    <w:rsid w:val="00E158A1"/>
    <w:rsid w:val="00E15C2F"/>
    <w:rsid w:val="00E161FE"/>
    <w:rsid w:val="00E1765B"/>
    <w:rsid w:val="00E20133"/>
    <w:rsid w:val="00E201ED"/>
    <w:rsid w:val="00E20654"/>
    <w:rsid w:val="00E2136C"/>
    <w:rsid w:val="00E217DD"/>
    <w:rsid w:val="00E21868"/>
    <w:rsid w:val="00E25B5E"/>
    <w:rsid w:val="00E26729"/>
    <w:rsid w:val="00E276CC"/>
    <w:rsid w:val="00E27A5A"/>
    <w:rsid w:val="00E3042B"/>
    <w:rsid w:val="00E32157"/>
    <w:rsid w:val="00E33DBC"/>
    <w:rsid w:val="00E34936"/>
    <w:rsid w:val="00E34B8A"/>
    <w:rsid w:val="00E354B2"/>
    <w:rsid w:val="00E36958"/>
    <w:rsid w:val="00E372E2"/>
    <w:rsid w:val="00E374A4"/>
    <w:rsid w:val="00E37C7C"/>
    <w:rsid w:val="00E40A7C"/>
    <w:rsid w:val="00E40C52"/>
    <w:rsid w:val="00E40DAA"/>
    <w:rsid w:val="00E40E9C"/>
    <w:rsid w:val="00E40EFD"/>
    <w:rsid w:val="00E41C66"/>
    <w:rsid w:val="00E42124"/>
    <w:rsid w:val="00E42E4A"/>
    <w:rsid w:val="00E42FF3"/>
    <w:rsid w:val="00E44286"/>
    <w:rsid w:val="00E449CA"/>
    <w:rsid w:val="00E45B55"/>
    <w:rsid w:val="00E46AF8"/>
    <w:rsid w:val="00E47152"/>
    <w:rsid w:val="00E47215"/>
    <w:rsid w:val="00E475A3"/>
    <w:rsid w:val="00E479F0"/>
    <w:rsid w:val="00E47AC0"/>
    <w:rsid w:val="00E47EE1"/>
    <w:rsid w:val="00E509DF"/>
    <w:rsid w:val="00E52C46"/>
    <w:rsid w:val="00E53316"/>
    <w:rsid w:val="00E5413C"/>
    <w:rsid w:val="00E5442F"/>
    <w:rsid w:val="00E56C61"/>
    <w:rsid w:val="00E60A0B"/>
    <w:rsid w:val="00E6160A"/>
    <w:rsid w:val="00E625C4"/>
    <w:rsid w:val="00E62CA3"/>
    <w:rsid w:val="00E62F05"/>
    <w:rsid w:val="00E64473"/>
    <w:rsid w:val="00E6481B"/>
    <w:rsid w:val="00E66C72"/>
    <w:rsid w:val="00E670BC"/>
    <w:rsid w:val="00E70C36"/>
    <w:rsid w:val="00E70DC0"/>
    <w:rsid w:val="00E72190"/>
    <w:rsid w:val="00E72339"/>
    <w:rsid w:val="00E72BC4"/>
    <w:rsid w:val="00E72DFC"/>
    <w:rsid w:val="00E73257"/>
    <w:rsid w:val="00E734C7"/>
    <w:rsid w:val="00E741D7"/>
    <w:rsid w:val="00E741F2"/>
    <w:rsid w:val="00E75145"/>
    <w:rsid w:val="00E76766"/>
    <w:rsid w:val="00E76FF6"/>
    <w:rsid w:val="00E77876"/>
    <w:rsid w:val="00E802AD"/>
    <w:rsid w:val="00E80C27"/>
    <w:rsid w:val="00E82B7B"/>
    <w:rsid w:val="00E82F63"/>
    <w:rsid w:val="00E8312E"/>
    <w:rsid w:val="00E833C1"/>
    <w:rsid w:val="00E8557E"/>
    <w:rsid w:val="00E858C5"/>
    <w:rsid w:val="00E85B93"/>
    <w:rsid w:val="00E86757"/>
    <w:rsid w:val="00E87430"/>
    <w:rsid w:val="00E9094B"/>
    <w:rsid w:val="00E94585"/>
    <w:rsid w:val="00E94994"/>
    <w:rsid w:val="00E9660B"/>
    <w:rsid w:val="00E969C9"/>
    <w:rsid w:val="00E96C16"/>
    <w:rsid w:val="00E971C7"/>
    <w:rsid w:val="00E97A95"/>
    <w:rsid w:val="00EA0B5A"/>
    <w:rsid w:val="00EA0FB8"/>
    <w:rsid w:val="00EA1144"/>
    <w:rsid w:val="00EA25D4"/>
    <w:rsid w:val="00EA2D94"/>
    <w:rsid w:val="00EA3A21"/>
    <w:rsid w:val="00EA3EC1"/>
    <w:rsid w:val="00EA44DB"/>
    <w:rsid w:val="00EA4F35"/>
    <w:rsid w:val="00EA5416"/>
    <w:rsid w:val="00EA5482"/>
    <w:rsid w:val="00EA7B57"/>
    <w:rsid w:val="00EA7F5A"/>
    <w:rsid w:val="00EB0384"/>
    <w:rsid w:val="00EB0471"/>
    <w:rsid w:val="00EB1878"/>
    <w:rsid w:val="00EB1D78"/>
    <w:rsid w:val="00EB283F"/>
    <w:rsid w:val="00EB39BA"/>
    <w:rsid w:val="00EB3C4F"/>
    <w:rsid w:val="00EB3DD8"/>
    <w:rsid w:val="00EB4B18"/>
    <w:rsid w:val="00EB5078"/>
    <w:rsid w:val="00EB53FD"/>
    <w:rsid w:val="00EB6228"/>
    <w:rsid w:val="00EB67A0"/>
    <w:rsid w:val="00EB738D"/>
    <w:rsid w:val="00EB74DD"/>
    <w:rsid w:val="00EC04D6"/>
    <w:rsid w:val="00EC22E0"/>
    <w:rsid w:val="00EC28D3"/>
    <w:rsid w:val="00EC3095"/>
    <w:rsid w:val="00EC356C"/>
    <w:rsid w:val="00EC4ABB"/>
    <w:rsid w:val="00EC4AFA"/>
    <w:rsid w:val="00EC5763"/>
    <w:rsid w:val="00EC57C1"/>
    <w:rsid w:val="00EC607E"/>
    <w:rsid w:val="00EC6CD1"/>
    <w:rsid w:val="00EC72AD"/>
    <w:rsid w:val="00EC7912"/>
    <w:rsid w:val="00ED03FE"/>
    <w:rsid w:val="00ED1216"/>
    <w:rsid w:val="00ED1B6F"/>
    <w:rsid w:val="00ED3479"/>
    <w:rsid w:val="00ED3A2F"/>
    <w:rsid w:val="00ED5748"/>
    <w:rsid w:val="00ED5A8C"/>
    <w:rsid w:val="00ED6660"/>
    <w:rsid w:val="00ED7535"/>
    <w:rsid w:val="00ED7B56"/>
    <w:rsid w:val="00ED7C63"/>
    <w:rsid w:val="00EE08BA"/>
    <w:rsid w:val="00EE1495"/>
    <w:rsid w:val="00EE1FE3"/>
    <w:rsid w:val="00EE323D"/>
    <w:rsid w:val="00EE392C"/>
    <w:rsid w:val="00EE3BEA"/>
    <w:rsid w:val="00EE3E4C"/>
    <w:rsid w:val="00EE4494"/>
    <w:rsid w:val="00EE4FC9"/>
    <w:rsid w:val="00EE6748"/>
    <w:rsid w:val="00EE6D32"/>
    <w:rsid w:val="00EE72EC"/>
    <w:rsid w:val="00EE7B07"/>
    <w:rsid w:val="00EF05A8"/>
    <w:rsid w:val="00EF05BA"/>
    <w:rsid w:val="00EF08A5"/>
    <w:rsid w:val="00EF166E"/>
    <w:rsid w:val="00EF2E8B"/>
    <w:rsid w:val="00EF38CE"/>
    <w:rsid w:val="00EF3F70"/>
    <w:rsid w:val="00EF49E9"/>
    <w:rsid w:val="00EF4A19"/>
    <w:rsid w:val="00EF4C68"/>
    <w:rsid w:val="00EF5162"/>
    <w:rsid w:val="00EF570C"/>
    <w:rsid w:val="00EF6325"/>
    <w:rsid w:val="00EF6646"/>
    <w:rsid w:val="00EF7F9E"/>
    <w:rsid w:val="00F00FFF"/>
    <w:rsid w:val="00F01EE5"/>
    <w:rsid w:val="00F02780"/>
    <w:rsid w:val="00F02B00"/>
    <w:rsid w:val="00F02EE5"/>
    <w:rsid w:val="00F034C7"/>
    <w:rsid w:val="00F03921"/>
    <w:rsid w:val="00F059A7"/>
    <w:rsid w:val="00F05F2C"/>
    <w:rsid w:val="00F067D5"/>
    <w:rsid w:val="00F12F2C"/>
    <w:rsid w:val="00F12FAB"/>
    <w:rsid w:val="00F13213"/>
    <w:rsid w:val="00F13BBC"/>
    <w:rsid w:val="00F14435"/>
    <w:rsid w:val="00F145B8"/>
    <w:rsid w:val="00F14738"/>
    <w:rsid w:val="00F147D5"/>
    <w:rsid w:val="00F14942"/>
    <w:rsid w:val="00F15278"/>
    <w:rsid w:val="00F153B8"/>
    <w:rsid w:val="00F16BB8"/>
    <w:rsid w:val="00F170A6"/>
    <w:rsid w:val="00F173AA"/>
    <w:rsid w:val="00F216AB"/>
    <w:rsid w:val="00F23DA8"/>
    <w:rsid w:val="00F24288"/>
    <w:rsid w:val="00F249FE"/>
    <w:rsid w:val="00F277DD"/>
    <w:rsid w:val="00F27B40"/>
    <w:rsid w:val="00F27E12"/>
    <w:rsid w:val="00F31145"/>
    <w:rsid w:val="00F314E2"/>
    <w:rsid w:val="00F31F88"/>
    <w:rsid w:val="00F32FFC"/>
    <w:rsid w:val="00F33DB9"/>
    <w:rsid w:val="00F33E44"/>
    <w:rsid w:val="00F34F09"/>
    <w:rsid w:val="00F36111"/>
    <w:rsid w:val="00F3644A"/>
    <w:rsid w:val="00F36B4D"/>
    <w:rsid w:val="00F376DA"/>
    <w:rsid w:val="00F377DA"/>
    <w:rsid w:val="00F37CC7"/>
    <w:rsid w:val="00F41634"/>
    <w:rsid w:val="00F418FE"/>
    <w:rsid w:val="00F420D7"/>
    <w:rsid w:val="00F42B4F"/>
    <w:rsid w:val="00F43863"/>
    <w:rsid w:val="00F440D2"/>
    <w:rsid w:val="00F44807"/>
    <w:rsid w:val="00F44A97"/>
    <w:rsid w:val="00F44E4F"/>
    <w:rsid w:val="00F4575B"/>
    <w:rsid w:val="00F46124"/>
    <w:rsid w:val="00F46C66"/>
    <w:rsid w:val="00F50769"/>
    <w:rsid w:val="00F50C3B"/>
    <w:rsid w:val="00F511CA"/>
    <w:rsid w:val="00F5249A"/>
    <w:rsid w:val="00F56004"/>
    <w:rsid w:val="00F5729E"/>
    <w:rsid w:val="00F57771"/>
    <w:rsid w:val="00F57BB7"/>
    <w:rsid w:val="00F604CE"/>
    <w:rsid w:val="00F607C4"/>
    <w:rsid w:val="00F60C11"/>
    <w:rsid w:val="00F61532"/>
    <w:rsid w:val="00F619E3"/>
    <w:rsid w:val="00F61BE6"/>
    <w:rsid w:val="00F6257C"/>
    <w:rsid w:val="00F62FFC"/>
    <w:rsid w:val="00F64B7C"/>
    <w:rsid w:val="00F65F7E"/>
    <w:rsid w:val="00F6618E"/>
    <w:rsid w:val="00F67C46"/>
    <w:rsid w:val="00F70053"/>
    <w:rsid w:val="00F704C6"/>
    <w:rsid w:val="00F71204"/>
    <w:rsid w:val="00F71303"/>
    <w:rsid w:val="00F7240F"/>
    <w:rsid w:val="00F72942"/>
    <w:rsid w:val="00F7337D"/>
    <w:rsid w:val="00F7473D"/>
    <w:rsid w:val="00F7481C"/>
    <w:rsid w:val="00F74A26"/>
    <w:rsid w:val="00F7547F"/>
    <w:rsid w:val="00F7563F"/>
    <w:rsid w:val="00F758EA"/>
    <w:rsid w:val="00F75A15"/>
    <w:rsid w:val="00F762B1"/>
    <w:rsid w:val="00F76B06"/>
    <w:rsid w:val="00F76E0E"/>
    <w:rsid w:val="00F77D79"/>
    <w:rsid w:val="00F808F4"/>
    <w:rsid w:val="00F81333"/>
    <w:rsid w:val="00F8144D"/>
    <w:rsid w:val="00F816FE"/>
    <w:rsid w:val="00F82189"/>
    <w:rsid w:val="00F8372A"/>
    <w:rsid w:val="00F83E55"/>
    <w:rsid w:val="00F85563"/>
    <w:rsid w:val="00F85610"/>
    <w:rsid w:val="00F85A20"/>
    <w:rsid w:val="00F85ABA"/>
    <w:rsid w:val="00F8647C"/>
    <w:rsid w:val="00F87031"/>
    <w:rsid w:val="00F876A0"/>
    <w:rsid w:val="00F87D9F"/>
    <w:rsid w:val="00F903F3"/>
    <w:rsid w:val="00F9054C"/>
    <w:rsid w:val="00F9104A"/>
    <w:rsid w:val="00F91247"/>
    <w:rsid w:val="00F917E2"/>
    <w:rsid w:val="00F92762"/>
    <w:rsid w:val="00F92EB8"/>
    <w:rsid w:val="00F93575"/>
    <w:rsid w:val="00F93640"/>
    <w:rsid w:val="00F93D45"/>
    <w:rsid w:val="00F942D2"/>
    <w:rsid w:val="00F942EA"/>
    <w:rsid w:val="00F945C5"/>
    <w:rsid w:val="00F96A29"/>
    <w:rsid w:val="00F9701F"/>
    <w:rsid w:val="00F974A1"/>
    <w:rsid w:val="00F97882"/>
    <w:rsid w:val="00F97B27"/>
    <w:rsid w:val="00F97C9D"/>
    <w:rsid w:val="00F97E16"/>
    <w:rsid w:val="00FA0664"/>
    <w:rsid w:val="00FA1073"/>
    <w:rsid w:val="00FA15BF"/>
    <w:rsid w:val="00FA164D"/>
    <w:rsid w:val="00FA1698"/>
    <w:rsid w:val="00FA23B4"/>
    <w:rsid w:val="00FA2A55"/>
    <w:rsid w:val="00FA2CFA"/>
    <w:rsid w:val="00FA3C33"/>
    <w:rsid w:val="00FA3CD8"/>
    <w:rsid w:val="00FA440F"/>
    <w:rsid w:val="00FA481F"/>
    <w:rsid w:val="00FA7666"/>
    <w:rsid w:val="00FB01FD"/>
    <w:rsid w:val="00FB025F"/>
    <w:rsid w:val="00FB026A"/>
    <w:rsid w:val="00FB05CF"/>
    <w:rsid w:val="00FB13C2"/>
    <w:rsid w:val="00FB26D5"/>
    <w:rsid w:val="00FB2A67"/>
    <w:rsid w:val="00FB2C4E"/>
    <w:rsid w:val="00FB3345"/>
    <w:rsid w:val="00FB5822"/>
    <w:rsid w:val="00FB5BE9"/>
    <w:rsid w:val="00FB6002"/>
    <w:rsid w:val="00FB656E"/>
    <w:rsid w:val="00FB7AE8"/>
    <w:rsid w:val="00FC0482"/>
    <w:rsid w:val="00FC0696"/>
    <w:rsid w:val="00FC0AF7"/>
    <w:rsid w:val="00FC0FF4"/>
    <w:rsid w:val="00FC10EA"/>
    <w:rsid w:val="00FC12D4"/>
    <w:rsid w:val="00FC18F9"/>
    <w:rsid w:val="00FC1DFD"/>
    <w:rsid w:val="00FC2D49"/>
    <w:rsid w:val="00FC3323"/>
    <w:rsid w:val="00FC4CFE"/>
    <w:rsid w:val="00FC5B14"/>
    <w:rsid w:val="00FC5CB2"/>
    <w:rsid w:val="00FC5CE0"/>
    <w:rsid w:val="00FC60AD"/>
    <w:rsid w:val="00FC614D"/>
    <w:rsid w:val="00FC691D"/>
    <w:rsid w:val="00FC6E4F"/>
    <w:rsid w:val="00FC6E6E"/>
    <w:rsid w:val="00FC6F42"/>
    <w:rsid w:val="00FC73D8"/>
    <w:rsid w:val="00FD204C"/>
    <w:rsid w:val="00FD33D0"/>
    <w:rsid w:val="00FD3F94"/>
    <w:rsid w:val="00FD5B14"/>
    <w:rsid w:val="00FD5D0D"/>
    <w:rsid w:val="00FD6488"/>
    <w:rsid w:val="00FD7EEB"/>
    <w:rsid w:val="00FE0786"/>
    <w:rsid w:val="00FE0850"/>
    <w:rsid w:val="00FE1406"/>
    <w:rsid w:val="00FE355D"/>
    <w:rsid w:val="00FE4041"/>
    <w:rsid w:val="00FE4058"/>
    <w:rsid w:val="00FE46D4"/>
    <w:rsid w:val="00FE4B14"/>
    <w:rsid w:val="00FE526B"/>
    <w:rsid w:val="00FE5B35"/>
    <w:rsid w:val="00FE6A0B"/>
    <w:rsid w:val="00FE764A"/>
    <w:rsid w:val="00FE7B78"/>
    <w:rsid w:val="00FE7DF2"/>
    <w:rsid w:val="00FF0765"/>
    <w:rsid w:val="00FF1813"/>
    <w:rsid w:val="00FF2ADC"/>
    <w:rsid w:val="00FF2B82"/>
    <w:rsid w:val="00FF3052"/>
    <w:rsid w:val="00FF30F5"/>
    <w:rsid w:val="00FF3252"/>
    <w:rsid w:val="00FF3499"/>
    <w:rsid w:val="00FF3CF5"/>
    <w:rsid w:val="00FF51C4"/>
    <w:rsid w:val="00FF64DB"/>
    <w:rsid w:val="00FF6FE5"/>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6B1A"/>
  <w15:chartTrackingRefBased/>
  <w15:docId w15:val="{F3E3F7A7-BEB4-4BE4-BF32-4CA8335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40F4"/>
    <w:pPr>
      <w:keepNext/>
      <w:keepLines/>
      <w:spacing w:after="0"/>
      <w:outlineLvl w:val="1"/>
    </w:pPr>
    <w:rPr>
      <w:rFonts w:eastAsiaTheme="majorEastAsia" w:cstheme="majorBidi"/>
      <w:b/>
      <w:caps/>
      <w:szCs w:val="32"/>
    </w:rPr>
  </w:style>
  <w:style w:type="paragraph" w:styleId="Heading3">
    <w:name w:val="heading 3"/>
    <w:basedOn w:val="Normal"/>
    <w:next w:val="Normal"/>
    <w:link w:val="Heading3Char"/>
    <w:uiPriority w:val="9"/>
    <w:unhideWhenUsed/>
    <w:qFormat/>
    <w:rsid w:val="007040F4"/>
    <w:pPr>
      <w:keepNext/>
      <w:keepLines/>
      <w:spacing w:after="0" w:line="240" w:lineRule="auto"/>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98101F"/>
    <w:pPr>
      <w:keepNext/>
      <w:keepLines/>
      <w:spacing w:after="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2A00DF"/>
    <w:pPr>
      <w:keepNext/>
      <w:keepLines/>
      <w:spacing w:before="80" w:after="40"/>
      <w:outlineLvl w:val="4"/>
    </w:pPr>
    <w:rPr>
      <w:rFonts w:eastAsiaTheme="majorEastAsia" w:cstheme="majorBidi"/>
      <w:i/>
      <w:color w:val="0F4761" w:themeColor="accent1" w:themeShade="BF"/>
    </w:rPr>
  </w:style>
  <w:style w:type="paragraph" w:styleId="Heading6">
    <w:name w:val="heading 6"/>
    <w:basedOn w:val="Normal"/>
    <w:next w:val="Normal"/>
    <w:link w:val="Heading6Char"/>
    <w:uiPriority w:val="9"/>
    <w:semiHidden/>
    <w:unhideWhenUsed/>
    <w:qFormat/>
    <w:rsid w:val="000904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04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04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04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40F4"/>
    <w:rPr>
      <w:rFonts w:eastAsiaTheme="majorEastAsia" w:cstheme="majorBidi"/>
      <w:b/>
      <w:caps/>
      <w:szCs w:val="32"/>
    </w:rPr>
  </w:style>
  <w:style w:type="character" w:customStyle="1" w:styleId="Heading3Char">
    <w:name w:val="Heading 3 Char"/>
    <w:basedOn w:val="DefaultParagraphFont"/>
    <w:link w:val="Heading3"/>
    <w:uiPriority w:val="9"/>
    <w:rsid w:val="007040F4"/>
    <w:rPr>
      <w:rFonts w:eastAsiaTheme="majorEastAsia" w:cstheme="majorBidi"/>
      <w:b/>
      <w:szCs w:val="28"/>
    </w:rPr>
  </w:style>
  <w:style w:type="character" w:customStyle="1" w:styleId="Heading4Char">
    <w:name w:val="Heading 4 Char"/>
    <w:basedOn w:val="DefaultParagraphFont"/>
    <w:link w:val="Heading4"/>
    <w:uiPriority w:val="9"/>
    <w:rsid w:val="0098101F"/>
    <w:rPr>
      <w:rFonts w:eastAsiaTheme="majorEastAsia" w:cstheme="majorBidi"/>
      <w:iCs/>
    </w:rPr>
  </w:style>
  <w:style w:type="character" w:customStyle="1" w:styleId="Heading5Char">
    <w:name w:val="Heading 5 Char"/>
    <w:basedOn w:val="DefaultParagraphFont"/>
    <w:link w:val="Heading5"/>
    <w:uiPriority w:val="9"/>
    <w:rsid w:val="002A00DF"/>
    <w:rPr>
      <w:rFonts w:eastAsiaTheme="majorEastAsia" w:cstheme="majorBidi"/>
      <w:i/>
      <w:color w:val="0F4761" w:themeColor="accent1" w:themeShade="BF"/>
    </w:rPr>
  </w:style>
  <w:style w:type="character" w:customStyle="1" w:styleId="Heading6Char">
    <w:name w:val="Heading 6 Char"/>
    <w:basedOn w:val="DefaultParagraphFont"/>
    <w:link w:val="Heading6"/>
    <w:uiPriority w:val="9"/>
    <w:semiHidden/>
    <w:rsid w:val="000904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04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04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04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4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4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7590"/>
    <w:pPr>
      <w:spacing w:before="120" w:after="120" w:line="240" w:lineRule="auto"/>
      <w:jc w:val="center"/>
    </w:pPr>
    <w:rPr>
      <w:i/>
      <w:iCs/>
      <w:color w:val="404040" w:themeColor="text1" w:themeTint="BF"/>
    </w:rPr>
  </w:style>
  <w:style w:type="character" w:customStyle="1" w:styleId="QuoteChar">
    <w:name w:val="Quote Char"/>
    <w:basedOn w:val="DefaultParagraphFont"/>
    <w:link w:val="Quote"/>
    <w:uiPriority w:val="29"/>
    <w:rsid w:val="00277590"/>
    <w:rPr>
      <w:i/>
      <w:iCs/>
      <w:color w:val="404040" w:themeColor="text1" w:themeTint="BF"/>
    </w:rPr>
  </w:style>
  <w:style w:type="paragraph" w:styleId="ListParagraph">
    <w:name w:val="List Paragraph"/>
    <w:basedOn w:val="Normal"/>
    <w:link w:val="ListParagraphChar"/>
    <w:uiPriority w:val="34"/>
    <w:qFormat/>
    <w:rsid w:val="000904D0"/>
    <w:pPr>
      <w:ind w:left="720"/>
      <w:contextualSpacing/>
    </w:pPr>
  </w:style>
  <w:style w:type="character" w:styleId="IntenseEmphasis">
    <w:name w:val="Intense Emphasis"/>
    <w:basedOn w:val="DefaultParagraphFont"/>
    <w:uiPriority w:val="21"/>
    <w:qFormat/>
    <w:rsid w:val="000904D0"/>
    <w:rPr>
      <w:i/>
      <w:iCs/>
      <w:color w:val="0F4761" w:themeColor="accent1" w:themeShade="BF"/>
    </w:rPr>
  </w:style>
  <w:style w:type="paragraph" w:styleId="IntenseQuote">
    <w:name w:val="Intense Quote"/>
    <w:basedOn w:val="Normal"/>
    <w:next w:val="Normal"/>
    <w:link w:val="IntenseQuoteChar"/>
    <w:uiPriority w:val="30"/>
    <w:qFormat/>
    <w:rsid w:val="0009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4D0"/>
    <w:rPr>
      <w:i/>
      <w:iCs/>
      <w:color w:val="0F4761" w:themeColor="accent1" w:themeShade="BF"/>
    </w:rPr>
  </w:style>
  <w:style w:type="character" w:styleId="IntenseReference">
    <w:name w:val="Intense Reference"/>
    <w:basedOn w:val="DefaultParagraphFont"/>
    <w:uiPriority w:val="32"/>
    <w:qFormat/>
    <w:rsid w:val="000904D0"/>
    <w:rPr>
      <w:b/>
      <w:bCs/>
      <w:smallCaps/>
      <w:color w:val="0F4761" w:themeColor="accent1" w:themeShade="BF"/>
      <w:spacing w:val="5"/>
    </w:rPr>
  </w:style>
  <w:style w:type="paragraph" w:customStyle="1" w:styleId="EndNoteBibliography">
    <w:name w:val="EndNote Bibliography"/>
    <w:basedOn w:val="Normal"/>
    <w:link w:val="EndNoteBibliographyChar"/>
    <w:rsid w:val="00A847AA"/>
    <w:pPr>
      <w:spacing w:line="240" w:lineRule="auto"/>
    </w:pPr>
    <w:rPr>
      <w:rFonts w:cs="Calibri"/>
      <w:noProof/>
      <w:szCs w:val="22"/>
      <w:lang w:val="en-US"/>
    </w:rPr>
  </w:style>
  <w:style w:type="character" w:customStyle="1" w:styleId="EndNoteBibliographyChar">
    <w:name w:val="EndNote Bibliography Char"/>
    <w:basedOn w:val="DefaultParagraphFont"/>
    <w:link w:val="EndNoteBibliography"/>
    <w:rsid w:val="00A847AA"/>
    <w:rPr>
      <w:rFonts w:cs="Calibri"/>
      <w:noProof/>
      <w:szCs w:val="22"/>
      <w:lang w:val="en-US"/>
    </w:rPr>
  </w:style>
  <w:style w:type="paragraph" w:styleId="Caption">
    <w:name w:val="caption"/>
    <w:basedOn w:val="Normal"/>
    <w:next w:val="Normal"/>
    <w:uiPriority w:val="35"/>
    <w:unhideWhenUsed/>
    <w:qFormat/>
    <w:rsid w:val="00B17143"/>
    <w:pPr>
      <w:spacing w:after="200" w:line="240" w:lineRule="auto"/>
    </w:pPr>
    <w:rPr>
      <w:i/>
      <w:iCs/>
      <w:color w:val="0E2841" w:themeColor="text2"/>
      <w:sz w:val="18"/>
      <w:szCs w:val="18"/>
    </w:rPr>
  </w:style>
  <w:style w:type="paragraph" w:styleId="NormalWeb">
    <w:name w:val="Normal (Web)"/>
    <w:basedOn w:val="Normal"/>
    <w:uiPriority w:val="99"/>
    <w:semiHidden/>
    <w:unhideWhenUsed/>
    <w:rsid w:val="00F61532"/>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1B08AD"/>
  </w:style>
  <w:style w:type="table" w:styleId="TableGrid">
    <w:name w:val="Table Grid"/>
    <w:basedOn w:val="TableNormal"/>
    <w:uiPriority w:val="39"/>
    <w:rsid w:val="005C6D67"/>
    <w:pPr>
      <w:spacing w:after="0" w:line="240" w:lineRule="auto"/>
    </w:pPr>
    <w:rPr>
      <w:rFonts w:asciiTheme="minorHAnsi" w:hAnsiTheme="minorHAns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4D0"/>
    <w:rPr>
      <w:sz w:val="16"/>
      <w:szCs w:val="16"/>
    </w:rPr>
  </w:style>
  <w:style w:type="paragraph" w:styleId="CommentText">
    <w:name w:val="annotation text"/>
    <w:basedOn w:val="Normal"/>
    <w:link w:val="CommentTextChar"/>
    <w:uiPriority w:val="99"/>
    <w:unhideWhenUsed/>
    <w:rsid w:val="00C444D0"/>
    <w:pPr>
      <w:spacing w:after="200" w:line="240" w:lineRule="auto"/>
    </w:pPr>
    <w:rPr>
      <w:rFonts w:eastAsia="Calibri" w:cs="Times New Roman"/>
      <w:kern w:val="0"/>
      <w:sz w:val="20"/>
      <w:szCs w:val="20"/>
      <w:lang w:bidi="en-US"/>
      <w14:ligatures w14:val="none"/>
    </w:rPr>
  </w:style>
  <w:style w:type="character" w:customStyle="1" w:styleId="CommentTextChar">
    <w:name w:val="Comment Text Char"/>
    <w:basedOn w:val="DefaultParagraphFont"/>
    <w:link w:val="CommentText"/>
    <w:uiPriority w:val="99"/>
    <w:rsid w:val="00C444D0"/>
    <w:rPr>
      <w:rFonts w:eastAsia="Calibri"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B64F0"/>
    <w:pPr>
      <w:spacing w:after="160"/>
    </w:pPr>
    <w:rPr>
      <w:rFonts w:eastAsiaTheme="minorHAnsi" w:cstheme="minorBidi"/>
      <w:b/>
      <w:bCs/>
      <w:kern w:val="2"/>
      <w:lang w:bidi="ar-SA"/>
      <w14:ligatures w14:val="standardContextual"/>
    </w:rPr>
  </w:style>
  <w:style w:type="character" w:customStyle="1" w:styleId="CommentSubjectChar">
    <w:name w:val="Comment Subject Char"/>
    <w:basedOn w:val="CommentTextChar"/>
    <w:link w:val="CommentSubject"/>
    <w:uiPriority w:val="99"/>
    <w:semiHidden/>
    <w:rsid w:val="00AB64F0"/>
    <w:rPr>
      <w:rFonts w:eastAsia="Calibri" w:cs="Times New Roman"/>
      <w:b/>
      <w:bCs/>
      <w:kern w:val="0"/>
      <w:sz w:val="20"/>
      <w:szCs w:val="20"/>
      <w:lang w:bidi="en-US"/>
      <w14:ligatures w14:val="none"/>
    </w:rPr>
  </w:style>
  <w:style w:type="paragraph" w:customStyle="1" w:styleId="EndNoteBibliographyTitle">
    <w:name w:val="EndNote Bibliography Title"/>
    <w:basedOn w:val="Normal"/>
    <w:link w:val="EndNoteBibliographyTitleChar"/>
    <w:rsid w:val="003C500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C5002"/>
    <w:rPr>
      <w:rFonts w:cs="Calibri"/>
      <w:noProof/>
      <w:lang w:val="en-US"/>
    </w:rPr>
  </w:style>
  <w:style w:type="character" w:styleId="Hyperlink">
    <w:name w:val="Hyperlink"/>
    <w:basedOn w:val="DefaultParagraphFont"/>
    <w:uiPriority w:val="99"/>
    <w:unhideWhenUsed/>
    <w:rsid w:val="003C5002"/>
    <w:rPr>
      <w:color w:val="467886" w:themeColor="hyperlink"/>
      <w:u w:val="single"/>
    </w:rPr>
  </w:style>
  <w:style w:type="character" w:styleId="UnresolvedMention">
    <w:name w:val="Unresolved Mention"/>
    <w:basedOn w:val="DefaultParagraphFont"/>
    <w:uiPriority w:val="99"/>
    <w:semiHidden/>
    <w:unhideWhenUsed/>
    <w:rsid w:val="003C5002"/>
    <w:rPr>
      <w:color w:val="605E5C"/>
      <w:shd w:val="clear" w:color="auto" w:fill="E1DFDD"/>
    </w:rPr>
  </w:style>
  <w:style w:type="paragraph" w:styleId="Revision">
    <w:name w:val="Revision"/>
    <w:hidden/>
    <w:uiPriority w:val="99"/>
    <w:semiHidden/>
    <w:rsid w:val="005B27FF"/>
    <w:pPr>
      <w:spacing w:after="0" w:line="240" w:lineRule="auto"/>
    </w:pPr>
  </w:style>
  <w:style w:type="character" w:styleId="FollowedHyperlink">
    <w:name w:val="FollowedHyperlink"/>
    <w:basedOn w:val="DefaultParagraphFont"/>
    <w:uiPriority w:val="99"/>
    <w:semiHidden/>
    <w:unhideWhenUsed/>
    <w:rsid w:val="00E217DD"/>
    <w:rPr>
      <w:color w:val="96607D" w:themeColor="followedHyperlink"/>
      <w:u w:val="single"/>
    </w:rPr>
  </w:style>
  <w:style w:type="paragraph" w:styleId="Header">
    <w:name w:val="header"/>
    <w:basedOn w:val="Normal"/>
    <w:link w:val="HeaderChar"/>
    <w:uiPriority w:val="99"/>
    <w:unhideWhenUsed/>
    <w:rsid w:val="00803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00"/>
  </w:style>
  <w:style w:type="paragraph" w:styleId="Footer">
    <w:name w:val="footer"/>
    <w:basedOn w:val="Normal"/>
    <w:link w:val="FooterChar"/>
    <w:uiPriority w:val="99"/>
    <w:unhideWhenUsed/>
    <w:rsid w:val="00803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427454">
      <w:bodyDiv w:val="1"/>
      <w:marLeft w:val="0"/>
      <w:marRight w:val="0"/>
      <w:marTop w:val="0"/>
      <w:marBottom w:val="0"/>
      <w:divBdr>
        <w:top w:val="none" w:sz="0" w:space="0" w:color="auto"/>
        <w:left w:val="none" w:sz="0" w:space="0" w:color="auto"/>
        <w:bottom w:val="none" w:sz="0" w:space="0" w:color="auto"/>
        <w:right w:val="none" w:sz="0" w:space="0" w:color="auto"/>
      </w:divBdr>
    </w:div>
    <w:div w:id="939989050">
      <w:bodyDiv w:val="1"/>
      <w:marLeft w:val="0"/>
      <w:marRight w:val="0"/>
      <w:marTop w:val="0"/>
      <w:marBottom w:val="0"/>
      <w:divBdr>
        <w:top w:val="none" w:sz="0" w:space="0" w:color="auto"/>
        <w:left w:val="none" w:sz="0" w:space="0" w:color="auto"/>
        <w:bottom w:val="none" w:sz="0" w:space="0" w:color="auto"/>
        <w:right w:val="none" w:sz="0" w:space="0" w:color="auto"/>
      </w:divBdr>
    </w:div>
    <w:div w:id="1182354697">
      <w:bodyDiv w:val="1"/>
      <w:marLeft w:val="0"/>
      <w:marRight w:val="0"/>
      <w:marTop w:val="0"/>
      <w:marBottom w:val="0"/>
      <w:divBdr>
        <w:top w:val="none" w:sz="0" w:space="0" w:color="auto"/>
        <w:left w:val="none" w:sz="0" w:space="0" w:color="auto"/>
        <w:bottom w:val="none" w:sz="0" w:space="0" w:color="auto"/>
        <w:right w:val="none" w:sz="0" w:space="0" w:color="auto"/>
      </w:divBdr>
    </w:div>
    <w:div w:id="1546018482">
      <w:bodyDiv w:val="1"/>
      <w:marLeft w:val="0"/>
      <w:marRight w:val="0"/>
      <w:marTop w:val="0"/>
      <w:marBottom w:val="0"/>
      <w:divBdr>
        <w:top w:val="none" w:sz="0" w:space="0" w:color="auto"/>
        <w:left w:val="none" w:sz="0" w:space="0" w:color="auto"/>
        <w:bottom w:val="none" w:sz="0" w:space="0" w:color="auto"/>
        <w:right w:val="none" w:sz="0" w:space="0" w:color="auto"/>
      </w:divBdr>
    </w:div>
    <w:div w:id="1569880731">
      <w:bodyDiv w:val="1"/>
      <w:marLeft w:val="0"/>
      <w:marRight w:val="0"/>
      <w:marTop w:val="0"/>
      <w:marBottom w:val="0"/>
      <w:divBdr>
        <w:top w:val="none" w:sz="0" w:space="0" w:color="auto"/>
        <w:left w:val="none" w:sz="0" w:space="0" w:color="auto"/>
        <w:bottom w:val="none" w:sz="0" w:space="0" w:color="auto"/>
        <w:right w:val="none" w:sz="0" w:space="0" w:color="auto"/>
      </w:divBdr>
      <w:divsChild>
        <w:div w:id="1483616572">
          <w:marLeft w:val="346"/>
          <w:marRight w:val="0"/>
          <w:marTop w:val="0"/>
          <w:marBottom w:val="0"/>
          <w:divBdr>
            <w:top w:val="none" w:sz="0" w:space="0" w:color="auto"/>
            <w:left w:val="none" w:sz="0" w:space="0" w:color="auto"/>
            <w:bottom w:val="none" w:sz="0" w:space="0" w:color="auto"/>
            <w:right w:val="none" w:sz="0" w:space="0" w:color="auto"/>
          </w:divBdr>
        </w:div>
        <w:div w:id="281230782">
          <w:marLeft w:val="346"/>
          <w:marRight w:val="0"/>
          <w:marTop w:val="0"/>
          <w:marBottom w:val="0"/>
          <w:divBdr>
            <w:top w:val="none" w:sz="0" w:space="0" w:color="auto"/>
            <w:left w:val="none" w:sz="0" w:space="0" w:color="auto"/>
            <w:bottom w:val="none" w:sz="0" w:space="0" w:color="auto"/>
            <w:right w:val="none" w:sz="0" w:space="0" w:color="auto"/>
          </w:divBdr>
        </w:div>
        <w:div w:id="920796481">
          <w:marLeft w:val="346"/>
          <w:marRight w:val="0"/>
          <w:marTop w:val="0"/>
          <w:marBottom w:val="0"/>
          <w:divBdr>
            <w:top w:val="none" w:sz="0" w:space="0" w:color="auto"/>
            <w:left w:val="none" w:sz="0" w:space="0" w:color="auto"/>
            <w:bottom w:val="none" w:sz="0" w:space="0" w:color="auto"/>
            <w:right w:val="none" w:sz="0" w:space="0" w:color="auto"/>
          </w:divBdr>
        </w:div>
        <w:div w:id="1522158665">
          <w:marLeft w:val="346"/>
          <w:marRight w:val="0"/>
          <w:marTop w:val="0"/>
          <w:marBottom w:val="0"/>
          <w:divBdr>
            <w:top w:val="none" w:sz="0" w:space="0" w:color="auto"/>
            <w:left w:val="none" w:sz="0" w:space="0" w:color="auto"/>
            <w:bottom w:val="none" w:sz="0" w:space="0" w:color="auto"/>
            <w:right w:val="none" w:sz="0" w:space="0" w:color="auto"/>
          </w:divBdr>
        </w:div>
        <w:div w:id="1763914242">
          <w:marLeft w:val="346"/>
          <w:marRight w:val="0"/>
          <w:marTop w:val="0"/>
          <w:marBottom w:val="0"/>
          <w:divBdr>
            <w:top w:val="none" w:sz="0" w:space="0" w:color="auto"/>
            <w:left w:val="none" w:sz="0" w:space="0" w:color="auto"/>
            <w:bottom w:val="none" w:sz="0" w:space="0" w:color="auto"/>
            <w:right w:val="none" w:sz="0" w:space="0" w:color="auto"/>
          </w:divBdr>
        </w:div>
        <w:div w:id="403450159">
          <w:marLeft w:val="346"/>
          <w:marRight w:val="0"/>
          <w:marTop w:val="0"/>
          <w:marBottom w:val="0"/>
          <w:divBdr>
            <w:top w:val="none" w:sz="0" w:space="0" w:color="auto"/>
            <w:left w:val="none" w:sz="0" w:space="0" w:color="auto"/>
            <w:bottom w:val="none" w:sz="0" w:space="0" w:color="auto"/>
            <w:right w:val="none" w:sz="0" w:space="0" w:color="auto"/>
          </w:divBdr>
        </w:div>
        <w:div w:id="554858181">
          <w:marLeft w:val="346"/>
          <w:marRight w:val="0"/>
          <w:marTop w:val="0"/>
          <w:marBottom w:val="0"/>
          <w:divBdr>
            <w:top w:val="none" w:sz="0" w:space="0" w:color="auto"/>
            <w:left w:val="none" w:sz="0" w:space="0" w:color="auto"/>
            <w:bottom w:val="none" w:sz="0" w:space="0" w:color="auto"/>
            <w:right w:val="none" w:sz="0" w:space="0" w:color="auto"/>
          </w:divBdr>
        </w:div>
        <w:div w:id="1268732483">
          <w:marLeft w:val="346"/>
          <w:marRight w:val="0"/>
          <w:marTop w:val="0"/>
          <w:marBottom w:val="0"/>
          <w:divBdr>
            <w:top w:val="none" w:sz="0" w:space="0" w:color="auto"/>
            <w:left w:val="none" w:sz="0" w:space="0" w:color="auto"/>
            <w:bottom w:val="none" w:sz="0" w:space="0" w:color="auto"/>
            <w:right w:val="none" w:sz="0" w:space="0" w:color="auto"/>
          </w:divBdr>
        </w:div>
        <w:div w:id="1736391070">
          <w:marLeft w:val="346"/>
          <w:marRight w:val="0"/>
          <w:marTop w:val="0"/>
          <w:marBottom w:val="0"/>
          <w:divBdr>
            <w:top w:val="none" w:sz="0" w:space="0" w:color="auto"/>
            <w:left w:val="none" w:sz="0" w:space="0" w:color="auto"/>
            <w:bottom w:val="none" w:sz="0" w:space="0" w:color="auto"/>
            <w:right w:val="none" w:sz="0" w:space="0" w:color="auto"/>
          </w:divBdr>
        </w:div>
        <w:div w:id="171648343">
          <w:marLeft w:val="346"/>
          <w:marRight w:val="0"/>
          <w:marTop w:val="0"/>
          <w:marBottom w:val="0"/>
          <w:divBdr>
            <w:top w:val="none" w:sz="0" w:space="0" w:color="auto"/>
            <w:left w:val="none" w:sz="0" w:space="0" w:color="auto"/>
            <w:bottom w:val="none" w:sz="0" w:space="0" w:color="auto"/>
            <w:right w:val="none" w:sz="0" w:space="0" w:color="auto"/>
          </w:divBdr>
        </w:div>
        <w:div w:id="2025471455">
          <w:marLeft w:val="346"/>
          <w:marRight w:val="0"/>
          <w:marTop w:val="0"/>
          <w:marBottom w:val="0"/>
          <w:divBdr>
            <w:top w:val="none" w:sz="0" w:space="0" w:color="auto"/>
            <w:left w:val="none" w:sz="0" w:space="0" w:color="auto"/>
            <w:bottom w:val="none" w:sz="0" w:space="0" w:color="auto"/>
            <w:right w:val="none" w:sz="0" w:space="0" w:color="auto"/>
          </w:divBdr>
        </w:div>
        <w:div w:id="1055540821">
          <w:marLeft w:val="346"/>
          <w:marRight w:val="0"/>
          <w:marTop w:val="0"/>
          <w:marBottom w:val="0"/>
          <w:divBdr>
            <w:top w:val="none" w:sz="0" w:space="0" w:color="auto"/>
            <w:left w:val="none" w:sz="0" w:space="0" w:color="auto"/>
            <w:bottom w:val="none" w:sz="0" w:space="0" w:color="auto"/>
            <w:right w:val="none" w:sz="0" w:space="0" w:color="auto"/>
          </w:divBdr>
        </w:div>
        <w:div w:id="263197664">
          <w:marLeft w:val="346"/>
          <w:marRight w:val="0"/>
          <w:marTop w:val="0"/>
          <w:marBottom w:val="0"/>
          <w:divBdr>
            <w:top w:val="none" w:sz="0" w:space="0" w:color="auto"/>
            <w:left w:val="none" w:sz="0" w:space="0" w:color="auto"/>
            <w:bottom w:val="none" w:sz="0" w:space="0" w:color="auto"/>
            <w:right w:val="none" w:sz="0" w:space="0" w:color="auto"/>
          </w:divBdr>
        </w:div>
        <w:div w:id="1382637536">
          <w:marLeft w:val="346"/>
          <w:marRight w:val="0"/>
          <w:marTop w:val="0"/>
          <w:marBottom w:val="0"/>
          <w:divBdr>
            <w:top w:val="none" w:sz="0" w:space="0" w:color="auto"/>
            <w:left w:val="none" w:sz="0" w:space="0" w:color="auto"/>
            <w:bottom w:val="none" w:sz="0" w:space="0" w:color="auto"/>
            <w:right w:val="none" w:sz="0" w:space="0" w:color="auto"/>
          </w:divBdr>
        </w:div>
        <w:div w:id="995769788">
          <w:marLeft w:val="346"/>
          <w:marRight w:val="0"/>
          <w:marTop w:val="0"/>
          <w:marBottom w:val="0"/>
          <w:divBdr>
            <w:top w:val="none" w:sz="0" w:space="0" w:color="auto"/>
            <w:left w:val="none" w:sz="0" w:space="0" w:color="auto"/>
            <w:bottom w:val="none" w:sz="0" w:space="0" w:color="auto"/>
            <w:right w:val="none" w:sz="0" w:space="0" w:color="auto"/>
          </w:divBdr>
        </w:div>
      </w:divsChild>
    </w:div>
    <w:div w:id="1692680001">
      <w:bodyDiv w:val="1"/>
      <w:marLeft w:val="0"/>
      <w:marRight w:val="0"/>
      <w:marTop w:val="0"/>
      <w:marBottom w:val="0"/>
      <w:divBdr>
        <w:top w:val="none" w:sz="0" w:space="0" w:color="auto"/>
        <w:left w:val="none" w:sz="0" w:space="0" w:color="auto"/>
        <w:bottom w:val="none" w:sz="0" w:space="0" w:color="auto"/>
        <w:right w:val="none" w:sz="0" w:space="0" w:color="auto"/>
      </w:divBdr>
    </w:div>
    <w:div w:id="18970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geing-and-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wy.org.uk/train/professional-development/" TargetMode="External"/><Relationship Id="rId4" Type="http://schemas.openxmlformats.org/officeDocument/2006/relationships/settings" Target="settings.xml"/><Relationship Id="rId9" Type="http://schemas.openxmlformats.org/officeDocument/2006/relationships/hyperlink" Target="https://www.nice.org.uk/guidance/NG56/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63C2-DFF5-4095-90E9-A4D8BD04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9190</Words>
  <Characters>52388</Characters>
  <Application>Microsoft Office Word</Application>
  <DocSecurity>0</DocSecurity>
  <Lines>436</Lines>
  <Paragraphs>122</Paragraphs>
  <ScaleCrop>false</ScaleCrop>
  <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Ward</dc:creator>
  <cp:keywords/>
  <dc:description/>
  <cp:lastModifiedBy>Laura Wiley</cp:lastModifiedBy>
  <cp:revision>2</cp:revision>
  <dcterms:created xsi:type="dcterms:W3CDTF">2025-06-06T08:54:00Z</dcterms:created>
  <dcterms:modified xsi:type="dcterms:W3CDTF">2025-06-06T08:54:00Z</dcterms:modified>
</cp:coreProperties>
</file>