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CF0FAD" w14:textId="05DC471D" w:rsidR="0053130D" w:rsidRDefault="0053130D">
      <w:pPr>
        <w:rPr>
          <w:b/>
          <w:bCs/>
        </w:rPr>
      </w:pPr>
      <w:r>
        <w:rPr>
          <w:b/>
          <w:bCs/>
        </w:rPr>
        <w:t>Title</w:t>
      </w:r>
      <w:r w:rsidR="00915B06">
        <w:rPr>
          <w:b/>
          <w:bCs/>
        </w:rPr>
        <w:t xml:space="preserve">: Surgical Wounds Healing by Secondary Intention </w:t>
      </w:r>
      <w:r w:rsidR="00995FC4">
        <w:rPr>
          <w:b/>
          <w:bCs/>
        </w:rPr>
        <w:t xml:space="preserve">2 </w:t>
      </w:r>
      <w:r w:rsidR="00915B06">
        <w:rPr>
          <w:b/>
          <w:bCs/>
        </w:rPr>
        <w:t xml:space="preserve">Trial:  </w:t>
      </w:r>
      <w:r w:rsidR="00AB3858">
        <w:rPr>
          <w:b/>
          <w:bCs/>
        </w:rPr>
        <w:t xml:space="preserve">Outcomes </w:t>
      </w:r>
      <w:r w:rsidR="00915B06">
        <w:rPr>
          <w:b/>
          <w:bCs/>
        </w:rPr>
        <w:t xml:space="preserve">and learning from </w:t>
      </w:r>
      <w:r w:rsidR="00F82C65">
        <w:rPr>
          <w:b/>
          <w:bCs/>
        </w:rPr>
        <w:t xml:space="preserve">the </w:t>
      </w:r>
      <w:r w:rsidR="00915B06">
        <w:rPr>
          <w:b/>
          <w:bCs/>
        </w:rPr>
        <w:t xml:space="preserve">internal pilot </w:t>
      </w:r>
      <w:r w:rsidR="00F82C65">
        <w:rPr>
          <w:b/>
          <w:bCs/>
        </w:rPr>
        <w:t xml:space="preserve">phase </w:t>
      </w:r>
      <w:r w:rsidR="00CA1A09">
        <w:rPr>
          <w:b/>
          <w:bCs/>
        </w:rPr>
        <w:t>and</w:t>
      </w:r>
      <w:r w:rsidR="00F82C65">
        <w:rPr>
          <w:b/>
          <w:bCs/>
        </w:rPr>
        <w:t xml:space="preserve"> main trial </w:t>
      </w:r>
      <w:r w:rsidR="00915B06">
        <w:rPr>
          <w:b/>
          <w:bCs/>
        </w:rPr>
        <w:t xml:space="preserve">  </w:t>
      </w:r>
    </w:p>
    <w:p w14:paraId="70757345" w14:textId="77777777" w:rsidR="0053130D" w:rsidRDefault="0053130D">
      <w:pPr>
        <w:rPr>
          <w:b/>
          <w:bCs/>
        </w:rPr>
      </w:pPr>
    </w:p>
    <w:p w14:paraId="3677E763" w14:textId="68162528" w:rsidR="0053130D" w:rsidRDefault="0053130D">
      <w:pPr>
        <w:rPr>
          <w:b/>
          <w:bCs/>
        </w:rPr>
      </w:pPr>
      <w:r>
        <w:rPr>
          <w:b/>
          <w:bCs/>
        </w:rPr>
        <w:t>Authors</w:t>
      </w:r>
    </w:p>
    <w:p w14:paraId="59F7E31C" w14:textId="6537BD24" w:rsidR="006A3C97" w:rsidRPr="00AC6D9E" w:rsidRDefault="0053130D" w:rsidP="006A3C97">
      <w:pPr>
        <w:rPr>
          <w:rFonts w:ascii="Arial" w:hAnsi="Arial" w:cs="Arial"/>
        </w:rPr>
      </w:pPr>
      <w:r w:rsidRPr="00AC6D9E">
        <w:rPr>
          <w:rFonts w:ascii="Arial" w:hAnsi="Arial" w:cs="Arial"/>
        </w:rPr>
        <w:t>Catherine Arundel</w:t>
      </w:r>
      <w:r w:rsidR="006A3C97" w:rsidRPr="006A3C97">
        <w:rPr>
          <w:rFonts w:ascii="Arial" w:hAnsi="Arial" w:cs="Arial"/>
          <w:vertAlign w:val="superscript"/>
        </w:rPr>
        <w:t>1</w:t>
      </w:r>
      <w:r w:rsidR="00AC6D9E" w:rsidRPr="00AC6D9E">
        <w:rPr>
          <w:rFonts w:ascii="Arial" w:hAnsi="Arial" w:cs="Arial"/>
        </w:rPr>
        <w:t>*</w:t>
      </w:r>
      <w:r w:rsidR="006A3C97">
        <w:rPr>
          <w:rFonts w:ascii="Arial" w:hAnsi="Arial" w:cs="Arial"/>
        </w:rPr>
        <w:t xml:space="preserve">, </w:t>
      </w:r>
      <w:r w:rsidR="006A3C97" w:rsidRPr="00AC6D9E">
        <w:rPr>
          <w:rFonts w:ascii="Arial" w:hAnsi="Arial" w:cs="Arial"/>
        </w:rPr>
        <w:t>Sabeen Zahra</w:t>
      </w:r>
      <w:r w:rsidR="006A3C97">
        <w:rPr>
          <w:rFonts w:ascii="Arial" w:hAnsi="Arial" w:cs="Arial"/>
          <w:vertAlign w:val="superscript"/>
        </w:rPr>
        <w:t>1</w:t>
      </w:r>
      <w:r w:rsidR="006A3C97">
        <w:rPr>
          <w:rFonts w:ascii="Arial" w:hAnsi="Arial" w:cs="Arial"/>
        </w:rPr>
        <w:t>, and Ian Chetter</w:t>
      </w:r>
      <w:r w:rsidR="006A3C97">
        <w:rPr>
          <w:rFonts w:ascii="Arial" w:hAnsi="Arial" w:cs="Arial"/>
          <w:vertAlign w:val="superscript"/>
        </w:rPr>
        <w:t xml:space="preserve">2,3,4 </w:t>
      </w:r>
      <w:r w:rsidR="006A3C97">
        <w:rPr>
          <w:rFonts w:ascii="Arial" w:hAnsi="Arial" w:cs="Arial"/>
        </w:rPr>
        <w:t>o</w:t>
      </w:r>
      <w:r w:rsidR="006A3C97" w:rsidRPr="00AC6D9E">
        <w:rPr>
          <w:rFonts w:ascii="Arial" w:hAnsi="Arial" w:cs="Arial"/>
        </w:rPr>
        <w:t>n behalf of the SWHSI-2 Trial Investigators</w:t>
      </w:r>
      <w:r w:rsidR="006A3C97" w:rsidRPr="00AC6D9E">
        <w:rPr>
          <w:rFonts w:ascii="Arial" w:hAnsi="Arial" w:cs="Arial"/>
          <w:vertAlign w:val="superscript"/>
        </w:rPr>
        <w:t>+</w:t>
      </w:r>
    </w:p>
    <w:p w14:paraId="64F7008B" w14:textId="6D48FA82" w:rsidR="006A3C97" w:rsidRDefault="006A3C97" w:rsidP="006A3C97">
      <w:pPr>
        <w:rPr>
          <w:rFonts w:ascii="Arial" w:hAnsi="Arial" w:cs="Arial"/>
        </w:rPr>
      </w:pPr>
      <w:r>
        <w:rPr>
          <w:rFonts w:ascii="Arial" w:hAnsi="Arial" w:cs="Arial"/>
        </w:rPr>
        <w:t>1)</w:t>
      </w:r>
      <w:r w:rsidRPr="006A3C97">
        <w:rPr>
          <w:rFonts w:ascii="Arial" w:eastAsia="Arial" w:hAnsi="Arial" w:cs="Arial"/>
        </w:rPr>
        <w:t xml:space="preserve"> </w:t>
      </w:r>
      <w:r w:rsidRPr="008F0275">
        <w:rPr>
          <w:rFonts w:ascii="Arial" w:eastAsia="Arial" w:hAnsi="Arial" w:cs="Arial"/>
        </w:rPr>
        <w:t>York Trials Unit, University of York, York</w:t>
      </w:r>
      <w:r>
        <w:rPr>
          <w:rFonts w:ascii="Arial" w:eastAsia="Arial" w:hAnsi="Arial" w:cs="Arial"/>
        </w:rPr>
        <w:t>, UK</w:t>
      </w:r>
      <w:r w:rsidRPr="008F0275">
        <w:rPr>
          <w:rFonts w:ascii="Arial" w:eastAsia="Arial" w:hAnsi="Arial" w:cs="Arial"/>
        </w:rPr>
        <w:t xml:space="preserve"> YO10 5DD</w:t>
      </w:r>
    </w:p>
    <w:p w14:paraId="106D4E93" w14:textId="25DAB438" w:rsidR="006A3C97" w:rsidRDefault="006A3C97" w:rsidP="006A3C97">
      <w:pPr>
        <w:rPr>
          <w:rFonts w:ascii="Arial" w:eastAsia="Arial" w:hAnsi="Arial" w:cs="Arial"/>
        </w:rPr>
      </w:pPr>
      <w:r>
        <w:rPr>
          <w:rFonts w:ascii="Arial" w:hAnsi="Arial" w:cs="Arial"/>
        </w:rPr>
        <w:t>2)</w:t>
      </w:r>
      <w:r w:rsidRPr="006A3C97">
        <w:rPr>
          <w:rFonts w:ascii="Arial" w:eastAsia="Arial" w:hAnsi="Arial" w:cs="Arial"/>
        </w:rPr>
        <w:t xml:space="preserve"> </w:t>
      </w:r>
      <w:r>
        <w:rPr>
          <w:rFonts w:ascii="Arial" w:eastAsia="Arial" w:hAnsi="Arial" w:cs="Arial"/>
        </w:rPr>
        <w:t>University of Hull, Hull, UK, HU6 7RX</w:t>
      </w:r>
    </w:p>
    <w:p w14:paraId="4D5238D3" w14:textId="48D9300E" w:rsidR="006A3C97" w:rsidRDefault="006A3C97" w:rsidP="006A3C97">
      <w:pPr>
        <w:rPr>
          <w:rFonts w:ascii="Arial" w:eastAsia="Arial" w:hAnsi="Arial" w:cs="Arial"/>
        </w:rPr>
      </w:pPr>
      <w:r>
        <w:rPr>
          <w:rFonts w:ascii="Arial" w:eastAsia="Arial" w:hAnsi="Arial" w:cs="Arial"/>
        </w:rPr>
        <w:t>3) Hull York Medical School, Hull, UK, HU6 7RX</w:t>
      </w:r>
    </w:p>
    <w:p w14:paraId="4752B3FB" w14:textId="71526830" w:rsidR="006A3C97" w:rsidRPr="00AC6D9E" w:rsidRDefault="006A3C97" w:rsidP="006A3C97">
      <w:pPr>
        <w:rPr>
          <w:rFonts w:ascii="Arial" w:hAnsi="Arial" w:cs="Arial"/>
        </w:rPr>
      </w:pPr>
      <w:r>
        <w:rPr>
          <w:rFonts w:ascii="Arial" w:eastAsia="Arial" w:hAnsi="Arial" w:cs="Arial"/>
        </w:rPr>
        <w:t>4) Hull University Teaching Hospitals NHS Trust, Hull, UK HU3 2JZ</w:t>
      </w:r>
    </w:p>
    <w:p w14:paraId="0E1AE7B8" w14:textId="77777777" w:rsidR="00AC6D9E" w:rsidRDefault="00AC6D9E" w:rsidP="00AC6D9E">
      <w:pPr>
        <w:widowControl w:val="0"/>
        <w:pBdr>
          <w:top w:val="nil"/>
          <w:left w:val="nil"/>
          <w:bottom w:val="nil"/>
          <w:right w:val="nil"/>
          <w:between w:val="nil"/>
        </w:pBdr>
        <w:spacing w:line="276" w:lineRule="auto"/>
        <w:rPr>
          <w:rFonts w:ascii="Arial" w:eastAsia="Arial" w:hAnsi="Arial" w:cs="Arial"/>
          <w:iCs/>
        </w:rPr>
      </w:pPr>
      <w:r w:rsidRPr="00F54297">
        <w:rPr>
          <w:rFonts w:ascii="Arial" w:eastAsia="Arial" w:hAnsi="Arial" w:cs="Arial"/>
          <w:iCs/>
        </w:rPr>
        <w:t>+ See Declarations Section for full list of SWHSI-2 Trial Investigators</w:t>
      </w:r>
    </w:p>
    <w:p w14:paraId="79212A41" w14:textId="77777777" w:rsidR="00F54297" w:rsidRPr="00F54297" w:rsidRDefault="00F54297" w:rsidP="00AC6D9E">
      <w:pPr>
        <w:widowControl w:val="0"/>
        <w:pBdr>
          <w:top w:val="nil"/>
          <w:left w:val="nil"/>
          <w:bottom w:val="nil"/>
          <w:right w:val="nil"/>
          <w:between w:val="nil"/>
        </w:pBdr>
        <w:spacing w:line="276" w:lineRule="auto"/>
        <w:rPr>
          <w:rFonts w:ascii="Arial" w:eastAsia="Arial" w:hAnsi="Arial" w:cs="Arial"/>
          <w:iCs/>
        </w:rPr>
      </w:pPr>
    </w:p>
    <w:p w14:paraId="27854A5E" w14:textId="7E9833B8" w:rsidR="0053130D" w:rsidRDefault="00AC6D9E" w:rsidP="00AC6D9E">
      <w:pPr>
        <w:widowControl w:val="0"/>
        <w:pBdr>
          <w:top w:val="nil"/>
          <w:left w:val="nil"/>
          <w:bottom w:val="nil"/>
          <w:right w:val="nil"/>
          <w:between w:val="nil"/>
        </w:pBdr>
        <w:spacing w:line="276" w:lineRule="auto"/>
        <w:rPr>
          <w:rFonts w:ascii="Arial" w:eastAsia="Arial" w:hAnsi="Arial" w:cs="Arial"/>
        </w:rPr>
      </w:pPr>
      <w:r>
        <w:rPr>
          <w:rFonts w:ascii="Arial" w:eastAsia="Arial" w:hAnsi="Arial" w:cs="Arial"/>
        </w:rPr>
        <w:t>*</w:t>
      </w:r>
      <w:r w:rsidRPr="008F0275">
        <w:rPr>
          <w:rFonts w:ascii="Arial" w:eastAsia="Arial" w:hAnsi="Arial" w:cs="Arial"/>
        </w:rPr>
        <w:t xml:space="preserve">Correspondence to: Catherine Arundel, SWHSI-2 Trial Manager, York Trials Unit, Lower Ground Floor ARRC Building, Department of Health Sciences, Faculty of Science, University of York, York YO10 5DD; </w:t>
      </w:r>
      <w:hyperlink r:id="rId8" w:history="1">
        <w:r w:rsidRPr="00552C5F">
          <w:rPr>
            <w:rStyle w:val="Hyperlink"/>
            <w:rFonts w:ascii="Arial" w:eastAsia="Arial" w:hAnsi="Arial" w:cs="Arial"/>
          </w:rPr>
          <w:t>catherine.arundel@york.ac.uk</w:t>
        </w:r>
      </w:hyperlink>
    </w:p>
    <w:p w14:paraId="78FC6401" w14:textId="77777777" w:rsidR="00AC6D9E" w:rsidRDefault="00AC6D9E" w:rsidP="00AC6D9E">
      <w:pPr>
        <w:widowControl w:val="0"/>
        <w:pBdr>
          <w:top w:val="nil"/>
          <w:left w:val="nil"/>
          <w:bottom w:val="nil"/>
          <w:right w:val="nil"/>
          <w:between w:val="nil"/>
        </w:pBdr>
        <w:spacing w:line="276" w:lineRule="auto"/>
        <w:rPr>
          <w:rFonts w:ascii="Arial" w:eastAsia="Arial" w:hAnsi="Arial" w:cs="Arial"/>
        </w:rPr>
      </w:pPr>
    </w:p>
    <w:p w14:paraId="2573E09D" w14:textId="77777777" w:rsidR="00AC6D9E" w:rsidRDefault="00AC6D9E" w:rsidP="00AC6D9E">
      <w:pPr>
        <w:widowControl w:val="0"/>
        <w:pBdr>
          <w:top w:val="nil"/>
          <w:left w:val="nil"/>
          <w:bottom w:val="nil"/>
          <w:right w:val="nil"/>
          <w:between w:val="nil"/>
        </w:pBdr>
        <w:spacing w:line="276" w:lineRule="auto"/>
        <w:rPr>
          <w:rFonts w:ascii="Arial" w:eastAsia="Arial" w:hAnsi="Arial" w:cs="Arial"/>
        </w:rPr>
      </w:pPr>
    </w:p>
    <w:p w14:paraId="6D1DBB4D" w14:textId="77777777" w:rsidR="00AC6D9E" w:rsidRDefault="00AC6D9E" w:rsidP="00AC6D9E">
      <w:pPr>
        <w:widowControl w:val="0"/>
        <w:pBdr>
          <w:top w:val="nil"/>
          <w:left w:val="nil"/>
          <w:bottom w:val="nil"/>
          <w:right w:val="nil"/>
          <w:between w:val="nil"/>
        </w:pBdr>
        <w:spacing w:line="276" w:lineRule="auto"/>
        <w:rPr>
          <w:rFonts w:ascii="Arial" w:eastAsia="Arial" w:hAnsi="Arial" w:cs="Arial"/>
        </w:rPr>
      </w:pPr>
    </w:p>
    <w:p w14:paraId="3A3FB7EC" w14:textId="77777777" w:rsidR="00AC6D9E" w:rsidRDefault="00AC6D9E" w:rsidP="00AC6D9E">
      <w:pPr>
        <w:widowControl w:val="0"/>
        <w:pBdr>
          <w:top w:val="nil"/>
          <w:left w:val="nil"/>
          <w:bottom w:val="nil"/>
          <w:right w:val="nil"/>
          <w:between w:val="nil"/>
        </w:pBdr>
        <w:spacing w:line="276" w:lineRule="auto"/>
        <w:rPr>
          <w:rFonts w:ascii="Arial" w:eastAsia="Arial" w:hAnsi="Arial" w:cs="Arial"/>
        </w:rPr>
      </w:pPr>
    </w:p>
    <w:p w14:paraId="728827DB" w14:textId="77777777" w:rsidR="00AC6D9E" w:rsidRDefault="00AC6D9E" w:rsidP="00AC6D9E">
      <w:pPr>
        <w:widowControl w:val="0"/>
        <w:pBdr>
          <w:top w:val="nil"/>
          <w:left w:val="nil"/>
          <w:bottom w:val="nil"/>
          <w:right w:val="nil"/>
          <w:between w:val="nil"/>
        </w:pBdr>
        <w:spacing w:line="276" w:lineRule="auto"/>
        <w:rPr>
          <w:rFonts w:ascii="Arial" w:eastAsia="Arial" w:hAnsi="Arial" w:cs="Arial"/>
        </w:rPr>
      </w:pPr>
    </w:p>
    <w:p w14:paraId="524FF8F8" w14:textId="77777777" w:rsidR="00AC6D9E" w:rsidRDefault="00AC6D9E" w:rsidP="00AC6D9E">
      <w:pPr>
        <w:widowControl w:val="0"/>
        <w:pBdr>
          <w:top w:val="nil"/>
          <w:left w:val="nil"/>
          <w:bottom w:val="nil"/>
          <w:right w:val="nil"/>
          <w:between w:val="nil"/>
        </w:pBdr>
        <w:spacing w:line="276" w:lineRule="auto"/>
        <w:rPr>
          <w:rFonts w:ascii="Arial" w:eastAsia="Arial" w:hAnsi="Arial" w:cs="Arial"/>
        </w:rPr>
      </w:pPr>
    </w:p>
    <w:p w14:paraId="1BDD6F6E" w14:textId="77777777" w:rsidR="00AC6D9E" w:rsidRDefault="00AC6D9E" w:rsidP="00AC6D9E">
      <w:pPr>
        <w:widowControl w:val="0"/>
        <w:pBdr>
          <w:top w:val="nil"/>
          <w:left w:val="nil"/>
          <w:bottom w:val="nil"/>
          <w:right w:val="nil"/>
          <w:between w:val="nil"/>
        </w:pBdr>
        <w:spacing w:line="276" w:lineRule="auto"/>
        <w:rPr>
          <w:rFonts w:ascii="Arial" w:eastAsia="Arial" w:hAnsi="Arial" w:cs="Arial"/>
        </w:rPr>
      </w:pPr>
    </w:p>
    <w:p w14:paraId="780D8282" w14:textId="77777777" w:rsidR="00AC6D9E" w:rsidRDefault="00AC6D9E" w:rsidP="00AC6D9E">
      <w:pPr>
        <w:widowControl w:val="0"/>
        <w:pBdr>
          <w:top w:val="nil"/>
          <w:left w:val="nil"/>
          <w:bottom w:val="nil"/>
          <w:right w:val="nil"/>
          <w:between w:val="nil"/>
        </w:pBdr>
        <w:spacing w:line="276" w:lineRule="auto"/>
        <w:rPr>
          <w:rFonts w:ascii="Arial" w:eastAsia="Arial" w:hAnsi="Arial" w:cs="Arial"/>
        </w:rPr>
      </w:pPr>
    </w:p>
    <w:p w14:paraId="02B283D9" w14:textId="77777777" w:rsidR="00AC6D9E" w:rsidRDefault="00AC6D9E" w:rsidP="00AC6D9E">
      <w:pPr>
        <w:widowControl w:val="0"/>
        <w:pBdr>
          <w:top w:val="nil"/>
          <w:left w:val="nil"/>
          <w:bottom w:val="nil"/>
          <w:right w:val="nil"/>
          <w:between w:val="nil"/>
        </w:pBdr>
        <w:spacing w:line="276" w:lineRule="auto"/>
        <w:rPr>
          <w:rFonts w:ascii="Arial" w:eastAsia="Arial" w:hAnsi="Arial" w:cs="Arial"/>
        </w:rPr>
      </w:pPr>
    </w:p>
    <w:p w14:paraId="578D71AC" w14:textId="77777777" w:rsidR="00AC6D9E" w:rsidRDefault="00AC6D9E" w:rsidP="00AC6D9E">
      <w:pPr>
        <w:widowControl w:val="0"/>
        <w:pBdr>
          <w:top w:val="nil"/>
          <w:left w:val="nil"/>
          <w:bottom w:val="nil"/>
          <w:right w:val="nil"/>
          <w:between w:val="nil"/>
        </w:pBdr>
        <w:spacing w:line="276" w:lineRule="auto"/>
        <w:rPr>
          <w:rFonts w:ascii="Arial" w:eastAsia="Arial" w:hAnsi="Arial" w:cs="Arial"/>
        </w:rPr>
      </w:pPr>
    </w:p>
    <w:p w14:paraId="3069F7A6" w14:textId="77777777" w:rsidR="00AC6D9E" w:rsidRDefault="00AC6D9E" w:rsidP="00AC6D9E">
      <w:pPr>
        <w:widowControl w:val="0"/>
        <w:pBdr>
          <w:top w:val="nil"/>
          <w:left w:val="nil"/>
          <w:bottom w:val="nil"/>
          <w:right w:val="nil"/>
          <w:between w:val="nil"/>
        </w:pBdr>
        <w:spacing w:line="276" w:lineRule="auto"/>
        <w:rPr>
          <w:rFonts w:ascii="Arial" w:eastAsia="Arial" w:hAnsi="Arial" w:cs="Arial"/>
        </w:rPr>
      </w:pPr>
    </w:p>
    <w:p w14:paraId="179DAD60" w14:textId="77777777" w:rsidR="00AC6D9E" w:rsidRDefault="00AC6D9E" w:rsidP="00AC6D9E">
      <w:pPr>
        <w:widowControl w:val="0"/>
        <w:pBdr>
          <w:top w:val="nil"/>
          <w:left w:val="nil"/>
          <w:bottom w:val="nil"/>
          <w:right w:val="nil"/>
          <w:between w:val="nil"/>
        </w:pBdr>
        <w:spacing w:line="276" w:lineRule="auto"/>
        <w:rPr>
          <w:rFonts w:ascii="Arial" w:eastAsia="Arial" w:hAnsi="Arial" w:cs="Arial"/>
        </w:rPr>
      </w:pPr>
    </w:p>
    <w:p w14:paraId="038C7566" w14:textId="77777777" w:rsidR="00AC6D9E" w:rsidRDefault="00AC6D9E" w:rsidP="00AC6D9E">
      <w:pPr>
        <w:widowControl w:val="0"/>
        <w:pBdr>
          <w:top w:val="nil"/>
          <w:left w:val="nil"/>
          <w:bottom w:val="nil"/>
          <w:right w:val="nil"/>
          <w:between w:val="nil"/>
        </w:pBdr>
        <w:spacing w:line="276" w:lineRule="auto"/>
        <w:rPr>
          <w:rFonts w:ascii="Arial" w:eastAsia="Arial" w:hAnsi="Arial" w:cs="Arial"/>
        </w:rPr>
      </w:pPr>
    </w:p>
    <w:p w14:paraId="6508BD4C" w14:textId="77777777" w:rsidR="00AC6D9E" w:rsidRDefault="00AC6D9E" w:rsidP="00AC6D9E">
      <w:pPr>
        <w:widowControl w:val="0"/>
        <w:pBdr>
          <w:top w:val="nil"/>
          <w:left w:val="nil"/>
          <w:bottom w:val="nil"/>
          <w:right w:val="nil"/>
          <w:between w:val="nil"/>
        </w:pBdr>
        <w:spacing w:line="276" w:lineRule="auto"/>
        <w:rPr>
          <w:rFonts w:ascii="Arial" w:eastAsia="Arial" w:hAnsi="Arial" w:cs="Arial"/>
        </w:rPr>
      </w:pPr>
    </w:p>
    <w:p w14:paraId="58CC7F83" w14:textId="77777777" w:rsidR="00AC6D9E" w:rsidRDefault="00AC6D9E" w:rsidP="00AC6D9E">
      <w:pPr>
        <w:widowControl w:val="0"/>
        <w:pBdr>
          <w:top w:val="nil"/>
          <w:left w:val="nil"/>
          <w:bottom w:val="nil"/>
          <w:right w:val="nil"/>
          <w:between w:val="nil"/>
        </w:pBdr>
        <w:spacing w:line="276" w:lineRule="auto"/>
        <w:rPr>
          <w:rFonts w:ascii="Arial" w:eastAsia="Arial" w:hAnsi="Arial" w:cs="Arial"/>
        </w:rPr>
      </w:pPr>
    </w:p>
    <w:p w14:paraId="40023FA5" w14:textId="77777777" w:rsidR="00AC6D9E" w:rsidRDefault="00AC6D9E" w:rsidP="00AC6D9E">
      <w:pPr>
        <w:widowControl w:val="0"/>
        <w:pBdr>
          <w:top w:val="nil"/>
          <w:left w:val="nil"/>
          <w:bottom w:val="nil"/>
          <w:right w:val="nil"/>
          <w:between w:val="nil"/>
        </w:pBdr>
        <w:spacing w:line="276" w:lineRule="auto"/>
        <w:rPr>
          <w:rFonts w:ascii="Arial" w:eastAsia="Arial" w:hAnsi="Arial" w:cs="Arial"/>
        </w:rPr>
      </w:pPr>
    </w:p>
    <w:p w14:paraId="75CA3542" w14:textId="77777777" w:rsidR="00AC6D9E" w:rsidRDefault="00AC6D9E" w:rsidP="00AC6D9E">
      <w:pPr>
        <w:widowControl w:val="0"/>
        <w:pBdr>
          <w:top w:val="nil"/>
          <w:left w:val="nil"/>
          <w:bottom w:val="nil"/>
          <w:right w:val="nil"/>
          <w:between w:val="nil"/>
        </w:pBdr>
        <w:spacing w:line="276" w:lineRule="auto"/>
        <w:rPr>
          <w:rFonts w:ascii="Arial" w:eastAsia="Arial" w:hAnsi="Arial" w:cs="Arial"/>
        </w:rPr>
      </w:pPr>
    </w:p>
    <w:p w14:paraId="2694794E" w14:textId="77777777" w:rsidR="00AC6D9E" w:rsidRDefault="00AC6D9E" w:rsidP="00AC6D9E">
      <w:pPr>
        <w:widowControl w:val="0"/>
        <w:pBdr>
          <w:top w:val="nil"/>
          <w:left w:val="nil"/>
          <w:bottom w:val="nil"/>
          <w:right w:val="nil"/>
          <w:between w:val="nil"/>
        </w:pBdr>
        <w:spacing w:line="276" w:lineRule="auto"/>
        <w:rPr>
          <w:rFonts w:ascii="Arial" w:eastAsia="Arial" w:hAnsi="Arial" w:cs="Arial"/>
        </w:rPr>
      </w:pPr>
    </w:p>
    <w:p w14:paraId="2EFE70A5" w14:textId="45995CAE" w:rsidR="0053130D" w:rsidRDefault="0053130D">
      <w:pPr>
        <w:rPr>
          <w:b/>
          <w:bCs/>
        </w:rPr>
      </w:pPr>
      <w:r>
        <w:rPr>
          <w:b/>
          <w:bCs/>
        </w:rPr>
        <w:lastRenderedPageBreak/>
        <w:t>Abstract</w:t>
      </w:r>
    </w:p>
    <w:p w14:paraId="0D1F748B" w14:textId="77777777" w:rsidR="0053130D" w:rsidRPr="00091DC9" w:rsidRDefault="0053130D" w:rsidP="0053130D">
      <w:pPr>
        <w:spacing w:line="276" w:lineRule="auto"/>
        <w:jc w:val="both"/>
        <w:rPr>
          <w:rFonts w:ascii="Arial" w:hAnsi="Arial" w:cs="Arial"/>
          <w:sz w:val="23"/>
          <w:szCs w:val="23"/>
          <w:u w:val="single"/>
        </w:rPr>
      </w:pPr>
      <w:r w:rsidRPr="00091DC9">
        <w:rPr>
          <w:rFonts w:ascii="Arial" w:hAnsi="Arial" w:cs="Arial"/>
          <w:sz w:val="23"/>
          <w:szCs w:val="23"/>
          <w:u w:val="single"/>
        </w:rPr>
        <w:t>Background</w:t>
      </w:r>
    </w:p>
    <w:p w14:paraId="47718D47" w14:textId="28E3A816" w:rsidR="00AB3858" w:rsidRPr="00AB6800" w:rsidRDefault="0053130D" w:rsidP="00AB3858">
      <w:pPr>
        <w:spacing w:line="276" w:lineRule="auto"/>
        <w:jc w:val="both"/>
        <w:rPr>
          <w:rFonts w:ascii="Arial" w:eastAsia="Arial" w:hAnsi="Arial" w:cs="Arial"/>
          <w:sz w:val="23"/>
          <w:szCs w:val="23"/>
        </w:rPr>
      </w:pPr>
      <w:r w:rsidRPr="00091DC9">
        <w:rPr>
          <w:rFonts w:ascii="Arial" w:hAnsi="Arial" w:cs="Arial"/>
          <w:sz w:val="23"/>
          <w:szCs w:val="23"/>
        </w:rPr>
        <w:t xml:space="preserve">Randomised controlled trials are the most rigorous way of investigating </w:t>
      </w:r>
      <w:r w:rsidR="00AB6800" w:rsidRPr="00091DC9">
        <w:rPr>
          <w:rFonts w:ascii="Arial" w:hAnsi="Arial" w:cs="Arial"/>
          <w:sz w:val="23"/>
          <w:szCs w:val="23"/>
        </w:rPr>
        <w:t xml:space="preserve">the </w:t>
      </w:r>
      <w:r w:rsidRPr="00091DC9">
        <w:rPr>
          <w:rFonts w:ascii="Arial" w:hAnsi="Arial" w:cs="Arial"/>
          <w:sz w:val="23"/>
          <w:szCs w:val="23"/>
        </w:rPr>
        <w:t xml:space="preserve">effectiveness of intervention(s) in healthcare settings. </w:t>
      </w:r>
      <w:r w:rsidR="00AB6800" w:rsidRPr="00091DC9">
        <w:rPr>
          <w:rFonts w:ascii="Arial" w:hAnsi="Arial" w:cs="Arial"/>
          <w:sz w:val="23"/>
          <w:szCs w:val="23"/>
        </w:rPr>
        <w:t>During their conduct, trials often run into challenges which if not overcome can lead to significant research waste. Inclusion of a p</w:t>
      </w:r>
      <w:r w:rsidRPr="00091DC9">
        <w:rPr>
          <w:rFonts w:ascii="Arial" w:hAnsi="Arial" w:cs="Arial"/>
          <w:sz w:val="23"/>
          <w:szCs w:val="23"/>
        </w:rPr>
        <w:t xml:space="preserve">ilot phase </w:t>
      </w:r>
      <w:r w:rsidR="00AB6800" w:rsidRPr="00091DC9">
        <w:rPr>
          <w:rFonts w:ascii="Arial" w:hAnsi="Arial" w:cs="Arial"/>
          <w:sz w:val="23"/>
          <w:szCs w:val="23"/>
        </w:rPr>
        <w:t>provides</w:t>
      </w:r>
      <w:r w:rsidRPr="00091DC9">
        <w:rPr>
          <w:rFonts w:ascii="Arial" w:hAnsi="Arial" w:cs="Arial"/>
          <w:sz w:val="23"/>
          <w:szCs w:val="23"/>
        </w:rPr>
        <w:t xml:space="preserve"> a way to evaluate </w:t>
      </w:r>
      <w:r w:rsidR="00AB6800" w:rsidRPr="00091DC9">
        <w:rPr>
          <w:rFonts w:ascii="Arial" w:hAnsi="Arial" w:cs="Arial"/>
          <w:sz w:val="23"/>
          <w:szCs w:val="23"/>
        </w:rPr>
        <w:t>elements such as recruitment rate, site set up and participant follow up</w:t>
      </w:r>
      <w:r w:rsidR="00107CC0">
        <w:rPr>
          <w:rFonts w:ascii="Arial" w:hAnsi="Arial" w:cs="Arial"/>
          <w:sz w:val="23"/>
          <w:szCs w:val="23"/>
        </w:rPr>
        <w:t xml:space="preserve"> and to address any difficulties early in the trial</w:t>
      </w:r>
      <w:r w:rsidR="00AB6800" w:rsidRPr="00091DC9">
        <w:rPr>
          <w:rFonts w:ascii="Arial" w:hAnsi="Arial" w:cs="Arial"/>
          <w:sz w:val="23"/>
          <w:szCs w:val="23"/>
        </w:rPr>
        <w:t>. The number of trials including</w:t>
      </w:r>
      <w:r w:rsidR="00107CC0">
        <w:rPr>
          <w:rFonts w:ascii="Arial" w:hAnsi="Arial" w:cs="Arial"/>
          <w:sz w:val="23"/>
          <w:szCs w:val="23"/>
        </w:rPr>
        <w:t xml:space="preserve"> a</w:t>
      </w:r>
      <w:r w:rsidR="00AB6800" w:rsidRPr="00091DC9">
        <w:rPr>
          <w:rFonts w:ascii="Arial" w:hAnsi="Arial" w:cs="Arial"/>
          <w:sz w:val="23"/>
          <w:szCs w:val="23"/>
        </w:rPr>
        <w:t xml:space="preserve"> pilot phase is increasing however findings are rarely shared</w:t>
      </w:r>
      <w:r w:rsidR="009F2CF9">
        <w:rPr>
          <w:rFonts w:ascii="Arial" w:hAnsi="Arial" w:cs="Arial"/>
          <w:sz w:val="23"/>
          <w:szCs w:val="23"/>
        </w:rPr>
        <w:t xml:space="preserve"> in detail</w:t>
      </w:r>
      <w:r w:rsidR="00AB6800" w:rsidRPr="00091DC9">
        <w:rPr>
          <w:rFonts w:ascii="Arial" w:hAnsi="Arial" w:cs="Arial"/>
          <w:sz w:val="23"/>
          <w:szCs w:val="23"/>
        </w:rPr>
        <w:t xml:space="preserve"> meaning relevant information </w:t>
      </w:r>
      <w:r w:rsidR="00107CC0">
        <w:rPr>
          <w:rFonts w:ascii="Arial" w:hAnsi="Arial" w:cs="Arial"/>
          <w:sz w:val="23"/>
          <w:szCs w:val="23"/>
        </w:rPr>
        <w:t xml:space="preserve">and learning </w:t>
      </w:r>
      <w:r w:rsidR="00AB6800" w:rsidRPr="00091DC9">
        <w:rPr>
          <w:rFonts w:ascii="Arial" w:hAnsi="Arial" w:cs="Arial"/>
          <w:sz w:val="23"/>
          <w:szCs w:val="23"/>
        </w:rPr>
        <w:t>may not benefit the wider research community.</w:t>
      </w:r>
      <w:r w:rsidR="00AB3858">
        <w:rPr>
          <w:rFonts w:ascii="Arial" w:hAnsi="Arial" w:cs="Arial"/>
          <w:sz w:val="23"/>
          <w:szCs w:val="23"/>
        </w:rPr>
        <w:t xml:space="preserve"> We aimed to </w:t>
      </w:r>
      <w:r w:rsidR="009F2CF9">
        <w:rPr>
          <w:rFonts w:ascii="Arial" w:hAnsi="Arial" w:cs="Arial"/>
          <w:sz w:val="23"/>
          <w:szCs w:val="23"/>
        </w:rPr>
        <w:t xml:space="preserve">report </w:t>
      </w:r>
      <w:r w:rsidR="00AB3858">
        <w:rPr>
          <w:rFonts w:ascii="Arial" w:hAnsi="Arial" w:cs="Arial"/>
          <w:sz w:val="23"/>
          <w:szCs w:val="23"/>
        </w:rPr>
        <w:t xml:space="preserve">the </w:t>
      </w:r>
      <w:r w:rsidR="009F2CF9">
        <w:rPr>
          <w:rFonts w:ascii="Arial" w:hAnsi="Arial" w:cs="Arial"/>
          <w:sz w:val="23"/>
          <w:szCs w:val="23"/>
        </w:rPr>
        <w:t xml:space="preserve">learning from </w:t>
      </w:r>
      <w:r w:rsidR="00AB3858">
        <w:rPr>
          <w:rFonts w:ascii="Arial" w:hAnsi="Arial" w:cs="Arial"/>
          <w:sz w:val="23"/>
          <w:szCs w:val="23"/>
        </w:rPr>
        <w:t xml:space="preserve">the SWHSI-2 </w:t>
      </w:r>
      <w:r w:rsidR="00066407">
        <w:rPr>
          <w:rFonts w:ascii="Arial" w:hAnsi="Arial" w:cs="Arial"/>
          <w:sz w:val="23"/>
          <w:szCs w:val="23"/>
        </w:rPr>
        <w:t xml:space="preserve">internal </w:t>
      </w:r>
      <w:r w:rsidR="00AB3858">
        <w:rPr>
          <w:rFonts w:ascii="Arial" w:hAnsi="Arial" w:cs="Arial"/>
          <w:sz w:val="23"/>
          <w:szCs w:val="23"/>
        </w:rPr>
        <w:t>pilot phase</w:t>
      </w:r>
      <w:r w:rsidR="00CA1A09">
        <w:rPr>
          <w:rFonts w:ascii="Arial" w:hAnsi="Arial" w:cs="Arial"/>
          <w:sz w:val="23"/>
          <w:szCs w:val="23"/>
        </w:rPr>
        <w:t>,</w:t>
      </w:r>
      <w:r w:rsidR="00AB3858">
        <w:rPr>
          <w:rFonts w:ascii="Arial" w:hAnsi="Arial" w:cs="Arial"/>
          <w:sz w:val="23"/>
          <w:szCs w:val="23"/>
        </w:rPr>
        <w:t xml:space="preserve"> </w:t>
      </w:r>
      <w:r w:rsidR="00066407">
        <w:rPr>
          <w:rFonts w:ascii="Arial" w:hAnsi="Arial" w:cs="Arial"/>
          <w:sz w:val="23"/>
          <w:szCs w:val="23"/>
        </w:rPr>
        <w:t>to inform internal pilot trial design and conduct</w:t>
      </w:r>
      <w:r w:rsidR="00CA1A09">
        <w:rPr>
          <w:rFonts w:ascii="Arial" w:hAnsi="Arial" w:cs="Arial"/>
          <w:sz w:val="23"/>
          <w:szCs w:val="23"/>
        </w:rPr>
        <w:t>, and to also share the subsequent learnings from the main trial phase</w:t>
      </w:r>
      <w:r w:rsidR="00066407">
        <w:rPr>
          <w:rFonts w:ascii="Arial" w:hAnsi="Arial" w:cs="Arial"/>
          <w:sz w:val="23"/>
          <w:szCs w:val="23"/>
        </w:rPr>
        <w:t>.</w:t>
      </w:r>
      <w:r w:rsidR="00AB3858" w:rsidRPr="00AB6800">
        <w:rPr>
          <w:rFonts w:ascii="Arial" w:hAnsi="Arial" w:cs="Arial"/>
          <w:sz w:val="23"/>
          <w:szCs w:val="23"/>
        </w:rPr>
        <w:t xml:space="preserve">  </w:t>
      </w:r>
    </w:p>
    <w:p w14:paraId="16EC2BB1" w14:textId="18204D1D" w:rsidR="00AB6800" w:rsidRPr="00091DC9" w:rsidRDefault="00AB6800" w:rsidP="0053130D">
      <w:pPr>
        <w:spacing w:line="276" w:lineRule="auto"/>
        <w:jc w:val="both"/>
        <w:rPr>
          <w:rFonts w:ascii="Arial" w:hAnsi="Arial" w:cs="Arial"/>
          <w:sz w:val="23"/>
          <w:szCs w:val="23"/>
          <w:u w:val="single"/>
        </w:rPr>
      </w:pPr>
      <w:r w:rsidRPr="00091DC9">
        <w:rPr>
          <w:rFonts w:ascii="Arial" w:hAnsi="Arial" w:cs="Arial"/>
          <w:sz w:val="23"/>
          <w:szCs w:val="23"/>
          <w:u w:val="single"/>
        </w:rPr>
        <w:t>Methods</w:t>
      </w:r>
    </w:p>
    <w:p w14:paraId="053807E6" w14:textId="1DB75E83" w:rsidR="00107CC0" w:rsidRDefault="00AB6800" w:rsidP="00AB6800">
      <w:pPr>
        <w:rPr>
          <w:rFonts w:ascii="Arial" w:eastAsia="Arial" w:hAnsi="Arial" w:cs="Arial"/>
          <w:sz w:val="23"/>
          <w:szCs w:val="23"/>
        </w:rPr>
      </w:pPr>
      <w:r w:rsidRPr="00091DC9">
        <w:rPr>
          <w:rFonts w:ascii="Arial" w:eastAsia="Arial" w:hAnsi="Arial" w:cs="Arial"/>
          <w:sz w:val="23"/>
          <w:szCs w:val="23"/>
        </w:rPr>
        <w:t xml:space="preserve">The design and outcomes of the </w:t>
      </w:r>
      <w:r w:rsidR="00107CC0">
        <w:rPr>
          <w:rFonts w:ascii="Arial" w:eastAsia="Arial" w:hAnsi="Arial" w:cs="Arial"/>
          <w:sz w:val="23"/>
          <w:szCs w:val="23"/>
        </w:rPr>
        <w:t xml:space="preserve">6-month </w:t>
      </w:r>
      <w:r w:rsidRPr="00091DC9">
        <w:rPr>
          <w:rFonts w:ascii="Arial" w:eastAsia="Arial" w:hAnsi="Arial" w:cs="Arial"/>
          <w:sz w:val="23"/>
          <w:szCs w:val="23"/>
        </w:rPr>
        <w:t>internal pilot phase embedded within the Surgical Wounds Healing by Secondary Intention trial</w:t>
      </w:r>
      <w:r w:rsidR="00107CC0">
        <w:rPr>
          <w:rFonts w:ascii="Arial" w:eastAsia="Arial" w:hAnsi="Arial" w:cs="Arial"/>
          <w:sz w:val="23"/>
          <w:szCs w:val="23"/>
        </w:rPr>
        <w:t>.</w:t>
      </w:r>
      <w:r w:rsidR="00107CC0" w:rsidRPr="00107CC0">
        <w:rPr>
          <w:rFonts w:ascii="Arial" w:hAnsi="Arial" w:cs="Arial"/>
          <w:sz w:val="23"/>
          <w:szCs w:val="23"/>
        </w:rPr>
        <w:t xml:space="preserve"> </w:t>
      </w:r>
      <w:r w:rsidR="00107CC0" w:rsidRPr="00091DC9">
        <w:rPr>
          <w:rFonts w:ascii="Arial" w:hAnsi="Arial" w:cs="Arial"/>
          <w:sz w:val="23"/>
          <w:szCs w:val="23"/>
        </w:rPr>
        <w:t>The internal pilot phase assessed site set up, participant randomisation, intervention delivery, and follow up rates using a pre-specified grading.</w:t>
      </w:r>
    </w:p>
    <w:p w14:paraId="0AC6C24E" w14:textId="1EB18D80" w:rsidR="0053130D" w:rsidRPr="00091DC9" w:rsidRDefault="00107CC0" w:rsidP="00AB6800">
      <w:pPr>
        <w:rPr>
          <w:rFonts w:ascii="Arial" w:hAnsi="Arial" w:cs="Arial"/>
          <w:sz w:val="23"/>
          <w:szCs w:val="23"/>
        </w:rPr>
      </w:pPr>
      <w:r>
        <w:rPr>
          <w:rFonts w:ascii="Arial" w:eastAsia="Arial" w:hAnsi="Arial" w:cs="Arial"/>
          <w:sz w:val="23"/>
          <w:szCs w:val="23"/>
        </w:rPr>
        <w:t>D</w:t>
      </w:r>
      <w:r w:rsidR="00AB6800" w:rsidRPr="00091DC9">
        <w:rPr>
          <w:rFonts w:ascii="Arial" w:eastAsia="Arial" w:hAnsi="Arial" w:cs="Arial"/>
          <w:sz w:val="23"/>
          <w:szCs w:val="23"/>
        </w:rPr>
        <w:t xml:space="preserve">etails of </w:t>
      </w:r>
      <w:r w:rsidR="00066407">
        <w:rPr>
          <w:rFonts w:ascii="Arial" w:eastAsia="Arial" w:hAnsi="Arial" w:cs="Arial"/>
          <w:sz w:val="23"/>
          <w:szCs w:val="23"/>
        </w:rPr>
        <w:t>the impact of the pilot phase on</w:t>
      </w:r>
      <w:r w:rsidR="00CA1A09">
        <w:rPr>
          <w:rFonts w:ascii="Arial" w:eastAsia="Arial" w:hAnsi="Arial" w:cs="Arial"/>
          <w:sz w:val="23"/>
          <w:szCs w:val="23"/>
        </w:rPr>
        <w:t>, and subsequent changes to,</w:t>
      </w:r>
      <w:r w:rsidR="00066407">
        <w:rPr>
          <w:rFonts w:ascii="Arial" w:eastAsia="Arial" w:hAnsi="Arial" w:cs="Arial"/>
          <w:sz w:val="23"/>
          <w:szCs w:val="23"/>
        </w:rPr>
        <w:t xml:space="preserve"> the main</w:t>
      </w:r>
      <w:r w:rsidR="00AB6800" w:rsidRPr="00091DC9">
        <w:rPr>
          <w:rFonts w:ascii="Arial" w:eastAsia="Arial" w:hAnsi="Arial" w:cs="Arial"/>
          <w:sz w:val="23"/>
          <w:szCs w:val="23"/>
        </w:rPr>
        <w:t xml:space="preserve"> trial phase</w:t>
      </w:r>
      <w:r>
        <w:rPr>
          <w:rFonts w:ascii="Arial" w:eastAsia="Arial" w:hAnsi="Arial" w:cs="Arial"/>
          <w:sz w:val="23"/>
          <w:szCs w:val="23"/>
        </w:rPr>
        <w:t xml:space="preserve"> are also presented</w:t>
      </w:r>
      <w:r w:rsidR="00AB6800" w:rsidRPr="00091DC9">
        <w:rPr>
          <w:rFonts w:ascii="Arial" w:eastAsia="Arial" w:hAnsi="Arial" w:cs="Arial"/>
          <w:sz w:val="23"/>
          <w:szCs w:val="23"/>
        </w:rPr>
        <w:t>. We</w:t>
      </w:r>
      <w:r w:rsidR="0053130D" w:rsidRPr="00091DC9">
        <w:rPr>
          <w:rFonts w:ascii="Arial" w:hAnsi="Arial" w:cs="Arial"/>
          <w:sz w:val="23"/>
          <w:szCs w:val="23"/>
        </w:rPr>
        <w:t xml:space="preserve"> highlighted the challenges </w:t>
      </w:r>
      <w:r w:rsidR="00AB6800" w:rsidRPr="00091DC9">
        <w:rPr>
          <w:rFonts w:ascii="Arial" w:hAnsi="Arial" w:cs="Arial"/>
          <w:sz w:val="23"/>
          <w:szCs w:val="23"/>
        </w:rPr>
        <w:t xml:space="preserve">faced during the study, and detail </w:t>
      </w:r>
      <w:r w:rsidR="0053130D" w:rsidRPr="00091DC9">
        <w:rPr>
          <w:rFonts w:ascii="Arial" w:hAnsi="Arial" w:cs="Arial"/>
          <w:sz w:val="23"/>
          <w:szCs w:val="23"/>
        </w:rPr>
        <w:t xml:space="preserve">strategies </w:t>
      </w:r>
      <w:r w:rsidR="00AB6800" w:rsidRPr="00091DC9">
        <w:rPr>
          <w:rFonts w:ascii="Arial" w:hAnsi="Arial" w:cs="Arial"/>
          <w:sz w:val="23"/>
          <w:szCs w:val="23"/>
        </w:rPr>
        <w:t xml:space="preserve">that were included to minimise or mitigate these. </w:t>
      </w:r>
    </w:p>
    <w:p w14:paraId="3BE88DEA" w14:textId="6F632035" w:rsidR="00AB6800" w:rsidRPr="00091DC9" w:rsidRDefault="00AB6800" w:rsidP="0053130D">
      <w:pPr>
        <w:spacing w:line="276" w:lineRule="auto"/>
        <w:jc w:val="both"/>
        <w:rPr>
          <w:rFonts w:ascii="Arial" w:hAnsi="Arial" w:cs="Arial"/>
          <w:sz w:val="23"/>
          <w:szCs w:val="23"/>
          <w:u w:val="single"/>
        </w:rPr>
      </w:pPr>
      <w:r w:rsidRPr="00091DC9">
        <w:rPr>
          <w:rFonts w:ascii="Arial" w:hAnsi="Arial" w:cs="Arial"/>
          <w:sz w:val="23"/>
          <w:szCs w:val="23"/>
          <w:u w:val="single"/>
        </w:rPr>
        <w:t>Results</w:t>
      </w:r>
    </w:p>
    <w:p w14:paraId="5C66ADB5" w14:textId="67777650" w:rsidR="00AB6800" w:rsidRPr="00091DC9" w:rsidRDefault="00AB6800" w:rsidP="0053130D">
      <w:pPr>
        <w:spacing w:line="276" w:lineRule="auto"/>
        <w:jc w:val="both"/>
        <w:rPr>
          <w:rFonts w:ascii="Arial" w:hAnsi="Arial" w:cs="Arial"/>
          <w:sz w:val="23"/>
          <w:szCs w:val="23"/>
        </w:rPr>
      </w:pPr>
      <w:r w:rsidRPr="00091DC9">
        <w:rPr>
          <w:rFonts w:ascii="Arial" w:hAnsi="Arial" w:cs="Arial"/>
          <w:sz w:val="23"/>
          <w:szCs w:val="23"/>
        </w:rPr>
        <w:t xml:space="preserve">The trial achieved satisfactory site set up and intervention delivery levels however recruitment and follow up rates were lower than anticipated. </w:t>
      </w:r>
      <w:r w:rsidR="00091DC9" w:rsidRPr="00091DC9">
        <w:rPr>
          <w:rFonts w:ascii="Arial" w:hAnsi="Arial" w:cs="Arial"/>
          <w:sz w:val="23"/>
          <w:szCs w:val="23"/>
        </w:rPr>
        <w:t xml:space="preserve">Approval was received from the funder to proceed to </w:t>
      </w:r>
      <w:r w:rsidR="00CA1A09">
        <w:rPr>
          <w:rFonts w:ascii="Arial" w:hAnsi="Arial" w:cs="Arial"/>
          <w:sz w:val="23"/>
          <w:szCs w:val="23"/>
        </w:rPr>
        <w:t xml:space="preserve">the main </w:t>
      </w:r>
      <w:r w:rsidR="00091DC9" w:rsidRPr="00091DC9">
        <w:rPr>
          <w:rFonts w:ascii="Arial" w:hAnsi="Arial" w:cs="Arial"/>
          <w:sz w:val="23"/>
          <w:szCs w:val="23"/>
        </w:rPr>
        <w:t>trial.</w:t>
      </w:r>
    </w:p>
    <w:p w14:paraId="0286ABCD" w14:textId="1BCF9529" w:rsidR="0053130D" w:rsidRPr="00091DC9" w:rsidRDefault="00091DC9" w:rsidP="0053130D">
      <w:pPr>
        <w:spacing w:line="276" w:lineRule="auto"/>
        <w:jc w:val="both"/>
        <w:rPr>
          <w:rFonts w:ascii="Arial" w:hAnsi="Arial" w:cs="Arial"/>
          <w:sz w:val="23"/>
          <w:szCs w:val="23"/>
        </w:rPr>
      </w:pPr>
      <w:r w:rsidRPr="00091DC9">
        <w:rPr>
          <w:rFonts w:ascii="Arial" w:hAnsi="Arial" w:cs="Arial"/>
          <w:sz w:val="23"/>
          <w:szCs w:val="23"/>
        </w:rPr>
        <w:t xml:space="preserve">Following the pilot phase, and continually during the main trial phase, </w:t>
      </w:r>
      <w:r w:rsidR="0053130D" w:rsidRPr="00091DC9">
        <w:rPr>
          <w:rFonts w:ascii="Arial" w:hAnsi="Arial" w:cs="Arial"/>
          <w:sz w:val="23"/>
          <w:szCs w:val="23"/>
        </w:rPr>
        <w:t xml:space="preserve">processes and documentation were </w:t>
      </w:r>
      <w:r w:rsidRPr="00091DC9">
        <w:rPr>
          <w:rFonts w:ascii="Arial" w:hAnsi="Arial" w:cs="Arial"/>
          <w:sz w:val="23"/>
          <w:szCs w:val="23"/>
        </w:rPr>
        <w:t>reviewed, revised, and evaluated</w:t>
      </w:r>
      <w:r w:rsidR="00AB6800" w:rsidRPr="00091DC9">
        <w:rPr>
          <w:rFonts w:ascii="Arial" w:hAnsi="Arial" w:cs="Arial"/>
          <w:sz w:val="23"/>
          <w:szCs w:val="23"/>
        </w:rPr>
        <w:t xml:space="preserve"> to mitigate challenges observed </w:t>
      </w:r>
      <w:r w:rsidRPr="00091DC9">
        <w:rPr>
          <w:rFonts w:ascii="Arial" w:hAnsi="Arial" w:cs="Arial"/>
          <w:sz w:val="23"/>
          <w:szCs w:val="23"/>
        </w:rPr>
        <w:t>in relation to site engagement, participant recruitment and outcome data collection.</w:t>
      </w:r>
    </w:p>
    <w:p w14:paraId="03797BE4" w14:textId="77777777" w:rsidR="0053130D" w:rsidRPr="00091DC9" w:rsidRDefault="0053130D" w:rsidP="0053130D">
      <w:pPr>
        <w:spacing w:line="276" w:lineRule="auto"/>
        <w:jc w:val="both"/>
        <w:rPr>
          <w:rFonts w:ascii="Arial" w:hAnsi="Arial" w:cs="Arial"/>
          <w:sz w:val="23"/>
          <w:szCs w:val="23"/>
          <w:u w:val="single"/>
        </w:rPr>
      </w:pPr>
      <w:r w:rsidRPr="00091DC9">
        <w:rPr>
          <w:rFonts w:ascii="Arial" w:hAnsi="Arial" w:cs="Arial"/>
          <w:sz w:val="23"/>
          <w:szCs w:val="23"/>
          <w:u w:val="single"/>
        </w:rPr>
        <w:t>Conclusion</w:t>
      </w:r>
    </w:p>
    <w:p w14:paraId="0D647251" w14:textId="17F19056" w:rsidR="00091DC9" w:rsidRPr="00091DC9" w:rsidRDefault="0053130D" w:rsidP="00091DC9">
      <w:pPr>
        <w:spacing w:line="276" w:lineRule="auto"/>
        <w:jc w:val="both"/>
        <w:rPr>
          <w:rFonts w:ascii="Arial" w:hAnsi="Arial" w:cs="Arial"/>
          <w:sz w:val="23"/>
          <w:szCs w:val="23"/>
        </w:rPr>
      </w:pPr>
      <w:r w:rsidRPr="00091DC9">
        <w:rPr>
          <w:rFonts w:ascii="Arial" w:hAnsi="Arial" w:cs="Arial"/>
          <w:sz w:val="23"/>
          <w:szCs w:val="23"/>
        </w:rPr>
        <w:t>I</w:t>
      </w:r>
      <w:r w:rsidR="00091DC9" w:rsidRPr="00091DC9">
        <w:rPr>
          <w:rFonts w:ascii="Arial" w:hAnsi="Arial" w:cs="Arial"/>
          <w:sz w:val="23"/>
          <w:szCs w:val="23"/>
        </w:rPr>
        <w:t>nclusion of an i</w:t>
      </w:r>
      <w:r w:rsidRPr="00091DC9">
        <w:rPr>
          <w:rFonts w:ascii="Arial" w:hAnsi="Arial" w:cs="Arial"/>
          <w:sz w:val="23"/>
          <w:szCs w:val="23"/>
        </w:rPr>
        <w:t xml:space="preserve">nternal pilot </w:t>
      </w:r>
      <w:r w:rsidR="00091DC9" w:rsidRPr="00091DC9">
        <w:rPr>
          <w:rFonts w:ascii="Arial" w:hAnsi="Arial" w:cs="Arial"/>
          <w:sz w:val="23"/>
          <w:szCs w:val="23"/>
        </w:rPr>
        <w:t xml:space="preserve">enabled early </w:t>
      </w:r>
      <w:r w:rsidRPr="00091DC9">
        <w:rPr>
          <w:rFonts w:ascii="Arial" w:hAnsi="Arial" w:cs="Arial"/>
          <w:sz w:val="23"/>
          <w:szCs w:val="23"/>
        </w:rPr>
        <w:t>identifi</w:t>
      </w:r>
      <w:r w:rsidR="00091DC9" w:rsidRPr="00091DC9">
        <w:rPr>
          <w:rFonts w:ascii="Arial" w:hAnsi="Arial" w:cs="Arial"/>
          <w:sz w:val="23"/>
          <w:szCs w:val="23"/>
        </w:rPr>
        <w:t xml:space="preserve">cation of recruitment and retention challenges with a comprehensive suite of interventions subsequently introduced to mitigate these. </w:t>
      </w:r>
      <w:r w:rsidR="00303E6C">
        <w:rPr>
          <w:rFonts w:ascii="Arial" w:hAnsi="Arial" w:cs="Arial"/>
          <w:sz w:val="23"/>
          <w:szCs w:val="23"/>
        </w:rPr>
        <w:t xml:space="preserve">There was a successful main trial. </w:t>
      </w:r>
      <w:r w:rsidR="00091DC9" w:rsidRPr="00091DC9">
        <w:rPr>
          <w:rFonts w:ascii="Arial" w:hAnsi="Arial" w:cs="Arial"/>
          <w:sz w:val="23"/>
          <w:szCs w:val="23"/>
        </w:rPr>
        <w:t xml:space="preserve">The findings from this pilot phase add to the evidence base on the design and evaluation of internal pilot phases of a RCT. Future studies including an internal pilot phase </w:t>
      </w:r>
      <w:r w:rsidR="00CA1A09" w:rsidRPr="00091DC9">
        <w:rPr>
          <w:rFonts w:ascii="Arial" w:hAnsi="Arial" w:cs="Arial"/>
          <w:sz w:val="23"/>
          <w:szCs w:val="23"/>
        </w:rPr>
        <w:t>should be</w:t>
      </w:r>
      <w:r w:rsidR="00091DC9" w:rsidRPr="00091DC9">
        <w:rPr>
          <w:rFonts w:ascii="Arial" w:hAnsi="Arial" w:cs="Arial"/>
          <w:sz w:val="23"/>
          <w:szCs w:val="23"/>
        </w:rPr>
        <w:t xml:space="preserve"> encouraged to report their experiences for the benefit of others.</w:t>
      </w:r>
    </w:p>
    <w:p w14:paraId="50477F87" w14:textId="77777777" w:rsidR="00091DC9" w:rsidRDefault="00091DC9" w:rsidP="0053130D">
      <w:pPr>
        <w:spacing w:line="276" w:lineRule="auto"/>
        <w:jc w:val="both"/>
        <w:rPr>
          <w:rFonts w:ascii="Arial" w:hAnsi="Arial" w:cs="Arial"/>
          <w:sz w:val="24"/>
          <w:szCs w:val="24"/>
        </w:rPr>
      </w:pPr>
    </w:p>
    <w:p w14:paraId="73D6AAD4" w14:textId="1220C16C" w:rsidR="00091DC9" w:rsidRPr="00484658" w:rsidRDefault="00AA10DA" w:rsidP="0053130D">
      <w:pPr>
        <w:spacing w:line="276" w:lineRule="auto"/>
        <w:jc w:val="both"/>
        <w:rPr>
          <w:rFonts w:ascii="Arial" w:hAnsi="Arial" w:cs="Arial"/>
          <w:sz w:val="24"/>
          <w:szCs w:val="24"/>
        </w:rPr>
      </w:pPr>
      <w:r>
        <w:rPr>
          <w:rFonts w:ascii="Arial" w:hAnsi="Arial" w:cs="Arial"/>
          <w:sz w:val="24"/>
          <w:szCs w:val="24"/>
        </w:rPr>
        <w:t xml:space="preserve">Trial Registration: ISRCTN26277546; Prospectively registered 25.03.2019; </w:t>
      </w:r>
      <w:r w:rsidRPr="00AA10DA">
        <w:rPr>
          <w:rFonts w:ascii="Arial" w:hAnsi="Arial" w:cs="Arial"/>
          <w:sz w:val="24"/>
          <w:szCs w:val="24"/>
        </w:rPr>
        <w:t>https://www.isrctn.com/ISRCTN26277546</w:t>
      </w:r>
    </w:p>
    <w:p w14:paraId="0B86A8B2" w14:textId="4D1A6378" w:rsidR="00915B06" w:rsidRPr="00D86CDE" w:rsidRDefault="0053130D" w:rsidP="00915B06">
      <w:pPr>
        <w:widowControl w:val="0"/>
        <w:pBdr>
          <w:top w:val="nil"/>
          <w:left w:val="nil"/>
          <w:bottom w:val="nil"/>
          <w:right w:val="nil"/>
          <w:between w:val="nil"/>
        </w:pBdr>
        <w:spacing w:line="276" w:lineRule="auto"/>
        <w:rPr>
          <w:rFonts w:ascii="Arial" w:eastAsia="Arial" w:hAnsi="Arial" w:cs="Arial"/>
        </w:rPr>
      </w:pPr>
      <w:r w:rsidRPr="00484658">
        <w:rPr>
          <w:rFonts w:ascii="Arial" w:hAnsi="Arial" w:cs="Arial"/>
          <w:sz w:val="24"/>
          <w:szCs w:val="24"/>
        </w:rPr>
        <w:t>Keywords</w:t>
      </w:r>
      <w:r w:rsidR="00915B06">
        <w:rPr>
          <w:rFonts w:ascii="Arial" w:hAnsi="Arial" w:cs="Arial"/>
          <w:sz w:val="24"/>
          <w:szCs w:val="24"/>
        </w:rPr>
        <w:t xml:space="preserve">: </w:t>
      </w:r>
      <w:r w:rsidR="00915B06" w:rsidRPr="00D86CDE">
        <w:rPr>
          <w:rFonts w:ascii="Arial" w:eastAsia="Arial" w:hAnsi="Arial" w:cs="Arial"/>
        </w:rPr>
        <w:t xml:space="preserve">Surgical wounds; negative pressure wound therapy; secondary intention; wound healing; </w:t>
      </w:r>
      <w:r w:rsidR="00915B06">
        <w:rPr>
          <w:rFonts w:ascii="Arial" w:eastAsia="Arial" w:hAnsi="Arial" w:cs="Arial"/>
        </w:rPr>
        <w:t>internal pilot; pilot projects</w:t>
      </w:r>
      <w:r w:rsidR="00F54297">
        <w:rPr>
          <w:rFonts w:ascii="Arial" w:eastAsia="Arial" w:hAnsi="Arial" w:cs="Arial"/>
        </w:rPr>
        <w:t xml:space="preserve">; trial design and </w:t>
      </w:r>
      <w:proofErr w:type="gramStart"/>
      <w:r w:rsidR="00F54297">
        <w:rPr>
          <w:rFonts w:ascii="Arial" w:eastAsia="Arial" w:hAnsi="Arial" w:cs="Arial"/>
        </w:rPr>
        <w:t>conduct;</w:t>
      </w:r>
      <w:proofErr w:type="gramEnd"/>
      <w:r w:rsidR="00F54297">
        <w:rPr>
          <w:rFonts w:ascii="Arial" w:eastAsia="Arial" w:hAnsi="Arial" w:cs="Arial"/>
        </w:rPr>
        <w:t xml:space="preserve"> </w:t>
      </w:r>
    </w:p>
    <w:p w14:paraId="04FE8C73" w14:textId="6AA2D43F" w:rsidR="00E42FC7" w:rsidRPr="00AB6800" w:rsidRDefault="00E42FC7">
      <w:pPr>
        <w:rPr>
          <w:rFonts w:ascii="Arial" w:hAnsi="Arial" w:cs="Arial"/>
          <w:b/>
          <w:bCs/>
          <w:sz w:val="23"/>
          <w:szCs w:val="23"/>
        </w:rPr>
      </w:pPr>
      <w:r w:rsidRPr="00AB6800">
        <w:rPr>
          <w:rFonts w:ascii="Arial" w:hAnsi="Arial" w:cs="Arial"/>
          <w:b/>
          <w:bCs/>
          <w:sz w:val="23"/>
          <w:szCs w:val="23"/>
        </w:rPr>
        <w:lastRenderedPageBreak/>
        <w:t>Background</w:t>
      </w:r>
    </w:p>
    <w:p w14:paraId="103EA585" w14:textId="6F989FF4" w:rsidR="00E32F3E" w:rsidRPr="00AB6800" w:rsidRDefault="005E7CD9" w:rsidP="00E32F3E">
      <w:pPr>
        <w:rPr>
          <w:rFonts w:ascii="Arial" w:eastAsia="Arial" w:hAnsi="Arial" w:cs="Arial"/>
          <w:sz w:val="23"/>
          <w:szCs w:val="23"/>
        </w:rPr>
      </w:pPr>
      <w:r w:rsidRPr="00AB6800">
        <w:rPr>
          <w:rFonts w:ascii="Arial" w:eastAsia="Arial" w:hAnsi="Arial" w:cs="Arial"/>
          <w:sz w:val="23"/>
          <w:szCs w:val="23"/>
        </w:rPr>
        <w:t>Randomised controlled trials</w:t>
      </w:r>
      <w:r w:rsidR="00775ECA" w:rsidRPr="00AB6800">
        <w:rPr>
          <w:rFonts w:ascii="Arial" w:eastAsia="Arial" w:hAnsi="Arial" w:cs="Arial"/>
          <w:sz w:val="23"/>
          <w:szCs w:val="23"/>
        </w:rPr>
        <w:t xml:space="preserve"> (RCTs)</w:t>
      </w:r>
      <w:r w:rsidRPr="00AB6800">
        <w:rPr>
          <w:rFonts w:ascii="Arial" w:eastAsia="Arial" w:hAnsi="Arial" w:cs="Arial"/>
          <w:sz w:val="23"/>
          <w:szCs w:val="23"/>
        </w:rPr>
        <w:t xml:space="preserve"> </w:t>
      </w:r>
      <w:r w:rsidR="00672780" w:rsidRPr="00AB6800">
        <w:rPr>
          <w:rFonts w:ascii="Arial" w:eastAsia="Arial" w:hAnsi="Arial" w:cs="Arial"/>
          <w:sz w:val="23"/>
          <w:szCs w:val="23"/>
        </w:rPr>
        <w:t>are the</w:t>
      </w:r>
      <w:r w:rsidRPr="00AB6800">
        <w:rPr>
          <w:rFonts w:ascii="Arial" w:eastAsia="Arial" w:hAnsi="Arial" w:cs="Arial"/>
          <w:sz w:val="23"/>
          <w:szCs w:val="23"/>
        </w:rPr>
        <w:t xml:space="preserve"> </w:t>
      </w:r>
      <w:r w:rsidR="00032834" w:rsidRPr="00AB6800">
        <w:rPr>
          <w:rFonts w:ascii="Arial" w:eastAsia="Arial" w:hAnsi="Arial" w:cs="Arial"/>
          <w:sz w:val="23"/>
          <w:szCs w:val="23"/>
        </w:rPr>
        <w:t xml:space="preserve">most robust </w:t>
      </w:r>
      <w:r w:rsidRPr="00AB6800">
        <w:rPr>
          <w:rFonts w:ascii="Arial" w:eastAsia="Arial" w:hAnsi="Arial" w:cs="Arial"/>
          <w:sz w:val="23"/>
          <w:szCs w:val="23"/>
        </w:rPr>
        <w:t>method</w:t>
      </w:r>
      <w:r w:rsidR="00032834" w:rsidRPr="00AB6800">
        <w:rPr>
          <w:rFonts w:ascii="Arial" w:eastAsia="Arial" w:hAnsi="Arial" w:cs="Arial"/>
          <w:sz w:val="23"/>
          <w:szCs w:val="23"/>
        </w:rPr>
        <w:t>ology</w:t>
      </w:r>
      <w:r w:rsidRPr="00AB6800">
        <w:rPr>
          <w:rFonts w:ascii="Arial" w:eastAsia="Arial" w:hAnsi="Arial" w:cs="Arial"/>
          <w:sz w:val="23"/>
          <w:szCs w:val="23"/>
        </w:rPr>
        <w:t xml:space="preserve"> for </w:t>
      </w:r>
      <w:r w:rsidR="00672780" w:rsidRPr="00AB6800">
        <w:rPr>
          <w:rFonts w:ascii="Arial" w:eastAsia="Arial" w:hAnsi="Arial" w:cs="Arial"/>
          <w:sz w:val="23"/>
          <w:szCs w:val="23"/>
        </w:rPr>
        <w:t>evaluating</w:t>
      </w:r>
      <w:r w:rsidRPr="00AB6800">
        <w:rPr>
          <w:rFonts w:ascii="Arial" w:eastAsia="Arial" w:hAnsi="Arial" w:cs="Arial"/>
          <w:sz w:val="23"/>
          <w:szCs w:val="23"/>
        </w:rPr>
        <w:t xml:space="preserve"> </w:t>
      </w:r>
      <w:r w:rsidR="00E07273" w:rsidRPr="00AB6800">
        <w:rPr>
          <w:rFonts w:ascii="Arial" w:eastAsia="Arial" w:hAnsi="Arial" w:cs="Arial"/>
          <w:sz w:val="23"/>
          <w:szCs w:val="23"/>
        </w:rPr>
        <w:t xml:space="preserve">effectiveness of </w:t>
      </w:r>
      <w:r w:rsidRPr="00AB6800">
        <w:rPr>
          <w:rFonts w:ascii="Arial" w:eastAsia="Arial" w:hAnsi="Arial" w:cs="Arial"/>
          <w:sz w:val="23"/>
          <w:szCs w:val="23"/>
        </w:rPr>
        <w:t>healthcare treatments and interventions</w:t>
      </w:r>
      <w:r w:rsidR="00E07273" w:rsidRPr="00AB6800">
        <w:rPr>
          <w:rFonts w:ascii="Arial" w:eastAsia="Arial" w:hAnsi="Arial" w:cs="Arial"/>
          <w:sz w:val="23"/>
          <w:szCs w:val="23"/>
        </w:rPr>
        <w:t>.</w:t>
      </w:r>
      <w:r w:rsidR="00032834" w:rsidRPr="00AB6800">
        <w:rPr>
          <w:rFonts w:ascii="Arial" w:eastAsia="Arial" w:hAnsi="Arial" w:cs="Arial"/>
          <w:sz w:val="23"/>
          <w:szCs w:val="23"/>
        </w:rPr>
        <w:t xml:space="preserve"> </w:t>
      </w:r>
      <w:r w:rsidR="001428B8" w:rsidRPr="00AB6800">
        <w:rPr>
          <w:rFonts w:ascii="Arial" w:eastAsia="Arial" w:hAnsi="Arial" w:cs="Arial"/>
          <w:sz w:val="23"/>
          <w:szCs w:val="23"/>
        </w:rPr>
        <w:t>The</w:t>
      </w:r>
      <w:r w:rsidR="00E32F3E" w:rsidRPr="00AB6800">
        <w:rPr>
          <w:rFonts w:ascii="Arial" w:eastAsia="Arial" w:hAnsi="Arial" w:cs="Arial"/>
          <w:sz w:val="23"/>
          <w:szCs w:val="23"/>
        </w:rPr>
        <w:t xml:space="preserve">se are often complex </w:t>
      </w:r>
      <w:r w:rsidR="00091DC9" w:rsidRPr="00AB6800">
        <w:rPr>
          <w:rFonts w:ascii="Arial" w:eastAsia="Arial" w:hAnsi="Arial" w:cs="Arial"/>
          <w:sz w:val="23"/>
          <w:szCs w:val="23"/>
        </w:rPr>
        <w:t>studies,</w:t>
      </w:r>
      <w:r w:rsidR="00E32F3E" w:rsidRPr="00AB6800">
        <w:rPr>
          <w:rFonts w:ascii="Arial" w:eastAsia="Arial" w:hAnsi="Arial" w:cs="Arial"/>
          <w:sz w:val="23"/>
          <w:szCs w:val="23"/>
        </w:rPr>
        <w:t xml:space="preserve"> and their </w:t>
      </w:r>
      <w:r w:rsidRPr="00AB6800">
        <w:rPr>
          <w:rFonts w:ascii="Arial" w:eastAsia="Arial" w:hAnsi="Arial" w:cs="Arial"/>
          <w:sz w:val="23"/>
          <w:szCs w:val="23"/>
        </w:rPr>
        <w:t xml:space="preserve">success </w:t>
      </w:r>
      <w:r w:rsidR="001428B8" w:rsidRPr="00AB6800">
        <w:rPr>
          <w:rFonts w:ascii="Arial" w:eastAsia="Arial" w:hAnsi="Arial" w:cs="Arial"/>
          <w:sz w:val="23"/>
          <w:szCs w:val="23"/>
        </w:rPr>
        <w:t>is</w:t>
      </w:r>
      <w:r w:rsidRPr="00AB6800">
        <w:rPr>
          <w:rFonts w:ascii="Arial" w:eastAsia="Arial" w:hAnsi="Arial" w:cs="Arial"/>
          <w:sz w:val="23"/>
          <w:szCs w:val="23"/>
        </w:rPr>
        <w:t xml:space="preserve"> dependent on </w:t>
      </w:r>
      <w:r w:rsidR="00E32F3E" w:rsidRPr="00AB6800">
        <w:rPr>
          <w:rFonts w:ascii="Arial" w:eastAsia="Arial" w:hAnsi="Arial" w:cs="Arial"/>
          <w:sz w:val="23"/>
          <w:szCs w:val="23"/>
        </w:rPr>
        <w:t xml:space="preserve">several factors including </w:t>
      </w:r>
      <w:r w:rsidR="00672780" w:rsidRPr="00AB6800">
        <w:rPr>
          <w:rFonts w:ascii="Arial" w:eastAsia="Arial" w:hAnsi="Arial" w:cs="Arial"/>
          <w:sz w:val="23"/>
          <w:szCs w:val="23"/>
        </w:rPr>
        <w:t>the</w:t>
      </w:r>
      <w:r w:rsidRPr="00AB6800">
        <w:rPr>
          <w:rFonts w:ascii="Arial" w:eastAsia="Arial" w:hAnsi="Arial" w:cs="Arial"/>
          <w:sz w:val="23"/>
          <w:szCs w:val="23"/>
        </w:rPr>
        <w:t xml:space="preserve"> </w:t>
      </w:r>
      <w:r w:rsidR="00E32F3E" w:rsidRPr="00AB6800">
        <w:rPr>
          <w:rFonts w:ascii="Arial" w:eastAsia="Arial" w:hAnsi="Arial" w:cs="Arial"/>
          <w:sz w:val="23"/>
          <w:szCs w:val="23"/>
        </w:rPr>
        <w:t>operationalisation of trial processes</w:t>
      </w:r>
      <w:r w:rsidR="001228D6" w:rsidRPr="00AB6800">
        <w:rPr>
          <w:rFonts w:ascii="Arial" w:eastAsia="Arial" w:hAnsi="Arial" w:cs="Arial"/>
          <w:sz w:val="23"/>
          <w:szCs w:val="23"/>
        </w:rPr>
        <w:t>,</w:t>
      </w:r>
      <w:r w:rsidR="00E32F3E" w:rsidRPr="00AB6800">
        <w:rPr>
          <w:rFonts w:ascii="Arial" w:eastAsia="Arial" w:hAnsi="Arial" w:cs="Arial"/>
          <w:sz w:val="23"/>
          <w:szCs w:val="23"/>
        </w:rPr>
        <w:t xml:space="preserve"> intervention delivery </w:t>
      </w:r>
      <w:r w:rsidR="001228D6" w:rsidRPr="00AB6800">
        <w:rPr>
          <w:rFonts w:ascii="Arial" w:eastAsia="Arial" w:hAnsi="Arial" w:cs="Arial"/>
          <w:sz w:val="23"/>
          <w:szCs w:val="23"/>
        </w:rPr>
        <w:t xml:space="preserve">as planned </w:t>
      </w:r>
      <w:r w:rsidR="00E32F3E" w:rsidRPr="00AB6800">
        <w:rPr>
          <w:rFonts w:ascii="Arial" w:eastAsia="Arial" w:hAnsi="Arial" w:cs="Arial"/>
          <w:sz w:val="23"/>
          <w:szCs w:val="23"/>
        </w:rPr>
        <w:t xml:space="preserve">and successful </w:t>
      </w:r>
      <w:r w:rsidRPr="00AB6800">
        <w:rPr>
          <w:rFonts w:ascii="Arial" w:eastAsia="Arial" w:hAnsi="Arial" w:cs="Arial"/>
          <w:sz w:val="23"/>
          <w:szCs w:val="23"/>
        </w:rPr>
        <w:t xml:space="preserve">recruitment and retention of </w:t>
      </w:r>
      <w:r w:rsidR="001228D6" w:rsidRPr="00AB6800">
        <w:rPr>
          <w:rFonts w:ascii="Arial" w:eastAsia="Arial" w:hAnsi="Arial" w:cs="Arial"/>
          <w:sz w:val="23"/>
          <w:szCs w:val="23"/>
        </w:rPr>
        <w:t xml:space="preserve">sites and </w:t>
      </w:r>
      <w:r w:rsidRPr="00AB6800">
        <w:rPr>
          <w:rFonts w:ascii="Arial" w:eastAsia="Arial" w:hAnsi="Arial" w:cs="Arial"/>
          <w:sz w:val="23"/>
          <w:szCs w:val="23"/>
        </w:rPr>
        <w:t>participants</w:t>
      </w:r>
      <w:r w:rsidR="001B5757" w:rsidRPr="00AB6800">
        <w:rPr>
          <w:rFonts w:ascii="Arial" w:eastAsia="Arial" w:hAnsi="Arial" w:cs="Arial"/>
          <w:sz w:val="23"/>
          <w:szCs w:val="23"/>
        </w:rPr>
        <w:fldChar w:fldCharType="begin">
          <w:fldData xml:space="preserve">PEVuZE5vdGU+PENpdGUgRXhjbHVkZVllYXI9IjEiPjxBdXRob3I+SGV3aXR0PC9BdXRob3I+PFll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</w:fldData>
        </w:fldChar>
      </w:r>
      <w:r w:rsidR="00A73FB7">
        <w:rPr>
          <w:rFonts w:ascii="Arial" w:eastAsia="Arial" w:hAnsi="Arial" w:cs="Arial"/>
          <w:sz w:val="23"/>
          <w:szCs w:val="23"/>
        </w:rPr>
        <w:instrText xml:space="preserve"> ADDIN EN.CITE </w:instrText>
      </w:r>
      <w:r w:rsidR="00A73FB7">
        <w:rPr>
          <w:rFonts w:ascii="Arial" w:eastAsia="Arial" w:hAnsi="Arial" w:cs="Arial"/>
          <w:sz w:val="23"/>
          <w:szCs w:val="23"/>
        </w:rPr>
        <w:fldChar w:fldCharType="begin">
          <w:fldData xml:space="preserve">PEVuZE5vdGU+PENpdGUgRXhjbHVkZVllYXI9IjEiPjxBdXRob3I+SGV3aXR0PC9BdXRob3I+PFll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</w:fldData>
        </w:fldChar>
      </w:r>
      <w:r w:rsidR="00A73FB7">
        <w:rPr>
          <w:rFonts w:ascii="Arial" w:eastAsia="Arial" w:hAnsi="Arial" w:cs="Arial"/>
          <w:sz w:val="23"/>
          <w:szCs w:val="23"/>
        </w:rPr>
        <w:instrText xml:space="preserve"> ADDIN EN.CITE.DATA </w:instrText>
      </w:r>
      <w:r w:rsidR="00A73FB7">
        <w:rPr>
          <w:rFonts w:ascii="Arial" w:eastAsia="Arial" w:hAnsi="Arial" w:cs="Arial"/>
          <w:sz w:val="23"/>
          <w:szCs w:val="23"/>
        </w:rPr>
      </w:r>
      <w:r w:rsidR="00A73FB7">
        <w:rPr>
          <w:rFonts w:ascii="Arial" w:eastAsia="Arial" w:hAnsi="Arial" w:cs="Arial"/>
          <w:sz w:val="23"/>
          <w:szCs w:val="23"/>
        </w:rPr>
        <w:fldChar w:fldCharType="end"/>
      </w:r>
      <w:r w:rsidR="001B5757" w:rsidRPr="00AB6800">
        <w:rPr>
          <w:rFonts w:ascii="Arial" w:eastAsia="Arial" w:hAnsi="Arial" w:cs="Arial"/>
          <w:sz w:val="23"/>
          <w:szCs w:val="23"/>
        </w:rPr>
      </w:r>
      <w:r w:rsidR="001B5757" w:rsidRPr="00AB6800">
        <w:rPr>
          <w:rFonts w:ascii="Arial" w:eastAsia="Arial" w:hAnsi="Arial" w:cs="Arial"/>
          <w:sz w:val="23"/>
          <w:szCs w:val="23"/>
        </w:rPr>
        <w:fldChar w:fldCharType="separate"/>
      </w:r>
      <w:r w:rsidR="001B5757" w:rsidRPr="00AB6800">
        <w:rPr>
          <w:rFonts w:ascii="Arial" w:eastAsia="Arial" w:hAnsi="Arial" w:cs="Arial"/>
          <w:noProof/>
          <w:sz w:val="23"/>
          <w:szCs w:val="23"/>
          <w:vertAlign w:val="superscript"/>
        </w:rPr>
        <w:t>1-5</w:t>
      </w:r>
      <w:r w:rsidR="001B5757" w:rsidRPr="00AB6800">
        <w:rPr>
          <w:rFonts w:ascii="Arial" w:eastAsia="Arial" w:hAnsi="Arial" w:cs="Arial"/>
          <w:sz w:val="23"/>
          <w:szCs w:val="23"/>
        </w:rPr>
        <w:fldChar w:fldCharType="end"/>
      </w:r>
      <w:r w:rsidR="00E32F3E" w:rsidRPr="00AB6800">
        <w:rPr>
          <w:rFonts w:ascii="Arial" w:eastAsia="Arial" w:hAnsi="Arial" w:cs="Arial"/>
          <w:sz w:val="23"/>
          <w:szCs w:val="23"/>
        </w:rPr>
        <w:t xml:space="preserve">. If RCTs run into challenges that prevent them coming to fruition this can lead to </w:t>
      </w:r>
      <w:r w:rsidR="001428B8" w:rsidRPr="00AB6800">
        <w:rPr>
          <w:rFonts w:ascii="Arial" w:eastAsia="Arial" w:hAnsi="Arial" w:cs="Arial"/>
          <w:sz w:val="23"/>
          <w:szCs w:val="23"/>
        </w:rPr>
        <w:t>significant research waste.</w:t>
      </w:r>
      <w:r w:rsidR="001B5757" w:rsidRPr="00AB6800">
        <w:rPr>
          <w:rFonts w:ascii="Arial" w:eastAsia="Arial" w:hAnsi="Arial" w:cs="Arial"/>
          <w:sz w:val="23"/>
          <w:szCs w:val="23"/>
        </w:rPr>
        <w:fldChar w:fldCharType="begin"/>
      </w:r>
      <w:r w:rsidR="001B5757" w:rsidRPr="00AB6800">
        <w:rPr>
          <w:rFonts w:ascii="Arial" w:eastAsia="Arial" w:hAnsi="Arial" w:cs="Arial"/>
          <w:sz w:val="23"/>
          <w:szCs w:val="23"/>
        </w:rPr>
        <w:instrText xml:space="preserve"> ADDIN EN.CITE &lt;EndNote&gt;&lt;Cite ExcludeYear="1"&gt;&lt;Author&gt;Ioannidis&lt;/Author&gt;&lt;Year&gt;2008&lt;/Year&gt;&lt;RecNum&gt;1&lt;/RecNum&gt;&lt;DisplayText&gt;&lt;style face="superscript"&gt;6, 7&lt;/style&gt;&lt;/DisplayText&gt;&lt;record&gt;&lt;rec-number&gt;1&lt;/rec-number&gt;&lt;foreign-keys&gt;&lt;key app="EN" db-id="ztvwx2vvcxepzpex924vs2vzprd9devdssfs" timestamp="1711461719"&gt;1&lt;/key&gt;&lt;/foreign-keys&gt;&lt;ref-type name="Journal Article"&gt;17&lt;/ref-type&gt;&lt;contributors&gt;&lt;authors&gt;&lt;author&gt;Ioannidis, JPA.,&lt;/author&gt;&lt;/authors&gt;&lt;/contributors&gt;&lt;titles&gt;&lt;title&gt;Why most discovered true associations are inflated&lt;/title&gt;&lt;secondary-title&gt;Epidemiology&lt;/secondary-title&gt;&lt;/titles&gt;&lt;periodical&gt;&lt;full-title&gt;Epidemiology&lt;/full-title&gt;&lt;/periodical&gt;&lt;pages&gt;640-648&lt;/pages&gt;&lt;volume&gt;19&lt;/volume&gt;&lt;number&gt;5&lt;/number&gt;&lt;dates&gt;&lt;year&gt;2008&lt;/year&gt;&lt;/dates&gt;&lt;urls&gt;&lt;/urls&gt;&lt;electronic-resource-num&gt;https://doi.org/10.1097/EDE.0b013e31818131e7&lt;/electronic-resource-num&gt;&lt;/record&gt;&lt;/Cite&gt;&lt;Cite ExcludeYear="1"&gt;&lt;Author&gt;Moher D.&lt;/Author&gt;&lt;Year&gt;2016&lt;/Year&gt;&lt;RecNum&gt;2&lt;/RecNum&gt;&lt;record&gt;&lt;rec-number&gt;2&lt;/rec-number&gt;&lt;foreign-keys&gt;&lt;key app="EN" db-id="ztvwx2vvcxepzpex924vs2vzprd9devdssfs" timestamp="1711463528"&gt;2&lt;/key&gt;&lt;/foreign-keys&gt;&lt;ref-type name="Journal Article"&gt;17&lt;/ref-type&gt;&lt;contributors&gt;&lt;authors&gt;&lt;author&gt;Moher D., &lt;/author&gt;&lt;author&gt;Glasziou P., &lt;/author&gt;&lt;author&gt;Chalmers I., &lt;/author&gt;&lt;author&gt;Nasser M., &lt;/author&gt;&lt;author&gt;Bossuyt PMM., &lt;/author&gt;&lt;author&gt;Korevaar DA., &lt;/author&gt;&lt;author&gt;et al&lt;/author&gt;&lt;/authors&gt;&lt;/contributors&gt;&lt;titles&gt;&lt;title&gt;Increasing value and reducing waste in biomedical research: who&amp;apos;s listening?&lt;/title&gt;&lt;secondary-title&gt;Lancest&lt;/secondary-title&gt;&lt;/titles&gt;&lt;periodical&gt;&lt;full-title&gt;Lancest&lt;/full-title&gt;&lt;/periodical&gt;&lt;volume&gt;387&lt;/volume&gt;&lt;number&gt;10027&lt;/number&gt;&lt;section&gt;1573&lt;/section&gt;&lt;dates&gt;&lt;year&gt;2016&lt;/year&gt;&lt;/dates&gt;&lt;urls&gt;&lt;/urls&gt;&lt;/record&gt;&lt;/Cite&gt;&lt;/EndNote&gt;</w:instrText>
      </w:r>
      <w:r w:rsidR="001B5757" w:rsidRPr="00AB6800">
        <w:rPr>
          <w:rFonts w:ascii="Arial" w:eastAsia="Arial" w:hAnsi="Arial" w:cs="Arial"/>
          <w:sz w:val="23"/>
          <w:szCs w:val="23"/>
        </w:rPr>
        <w:fldChar w:fldCharType="separate"/>
      </w:r>
      <w:r w:rsidR="001B5757" w:rsidRPr="00AB6800">
        <w:rPr>
          <w:rFonts w:ascii="Arial" w:eastAsia="Arial" w:hAnsi="Arial" w:cs="Arial"/>
          <w:noProof/>
          <w:sz w:val="23"/>
          <w:szCs w:val="23"/>
          <w:vertAlign w:val="superscript"/>
        </w:rPr>
        <w:t>6, 7</w:t>
      </w:r>
      <w:r w:rsidR="001B5757" w:rsidRPr="00AB6800">
        <w:rPr>
          <w:rFonts w:ascii="Arial" w:eastAsia="Arial" w:hAnsi="Arial" w:cs="Arial"/>
          <w:sz w:val="23"/>
          <w:szCs w:val="23"/>
        </w:rPr>
        <w:fldChar w:fldCharType="end"/>
      </w:r>
      <w:r w:rsidR="00032834" w:rsidRPr="00AB6800">
        <w:rPr>
          <w:rFonts w:ascii="Arial" w:eastAsia="Arial" w:hAnsi="Arial" w:cs="Arial"/>
          <w:sz w:val="23"/>
          <w:szCs w:val="23"/>
        </w:rPr>
        <w:t xml:space="preserve"> </w:t>
      </w:r>
      <w:r w:rsidR="00E32F3E" w:rsidRPr="00AB6800">
        <w:rPr>
          <w:rFonts w:ascii="Arial" w:eastAsia="Arial" w:hAnsi="Arial" w:cs="Arial"/>
          <w:sz w:val="23"/>
          <w:szCs w:val="23"/>
        </w:rPr>
        <w:t>Approaches that</w:t>
      </w:r>
      <w:r w:rsidR="00615E3A" w:rsidRPr="00AB6800">
        <w:rPr>
          <w:rFonts w:ascii="Arial" w:eastAsia="Arial" w:hAnsi="Arial" w:cs="Arial"/>
          <w:sz w:val="23"/>
          <w:szCs w:val="23"/>
        </w:rPr>
        <w:t xml:space="preserve"> facilitate</w:t>
      </w:r>
      <w:r w:rsidR="00E32F3E" w:rsidRPr="00AB6800">
        <w:rPr>
          <w:rFonts w:ascii="Arial" w:eastAsia="Arial" w:hAnsi="Arial" w:cs="Arial"/>
          <w:sz w:val="23"/>
          <w:szCs w:val="23"/>
        </w:rPr>
        <w:t xml:space="preserve"> the</w:t>
      </w:r>
      <w:r w:rsidR="00615E3A" w:rsidRPr="00AB6800">
        <w:rPr>
          <w:rFonts w:ascii="Arial" w:eastAsia="Arial" w:hAnsi="Arial" w:cs="Arial"/>
          <w:sz w:val="23"/>
          <w:szCs w:val="23"/>
        </w:rPr>
        <w:t xml:space="preserve"> identification, minimisation and </w:t>
      </w:r>
      <w:r w:rsidR="00E32F3E" w:rsidRPr="00AB6800">
        <w:rPr>
          <w:rFonts w:ascii="Arial" w:eastAsia="Arial" w:hAnsi="Arial" w:cs="Arial"/>
          <w:sz w:val="23"/>
          <w:szCs w:val="23"/>
        </w:rPr>
        <w:t xml:space="preserve">mitigation of </w:t>
      </w:r>
      <w:r w:rsidR="00615E3A" w:rsidRPr="00AB6800">
        <w:rPr>
          <w:rFonts w:ascii="Arial" w:eastAsia="Arial" w:hAnsi="Arial" w:cs="Arial"/>
          <w:sz w:val="23"/>
          <w:szCs w:val="23"/>
        </w:rPr>
        <w:t xml:space="preserve">difficulties early in </w:t>
      </w:r>
      <w:r w:rsidR="00E32F3E" w:rsidRPr="00AB6800">
        <w:rPr>
          <w:rFonts w:ascii="Arial" w:eastAsia="Arial" w:hAnsi="Arial" w:cs="Arial"/>
          <w:sz w:val="23"/>
          <w:szCs w:val="23"/>
        </w:rPr>
        <w:t xml:space="preserve">RCTs </w:t>
      </w:r>
      <w:r w:rsidR="00615E3A" w:rsidRPr="00AB6800">
        <w:rPr>
          <w:rFonts w:ascii="Arial" w:eastAsia="Arial" w:hAnsi="Arial" w:cs="Arial"/>
          <w:sz w:val="23"/>
          <w:szCs w:val="23"/>
        </w:rPr>
        <w:t>can therefore be beneficia</w:t>
      </w:r>
      <w:r w:rsidR="00672780" w:rsidRPr="00AB6800">
        <w:rPr>
          <w:rFonts w:ascii="Arial" w:eastAsia="Arial" w:hAnsi="Arial" w:cs="Arial"/>
          <w:sz w:val="23"/>
          <w:szCs w:val="23"/>
        </w:rPr>
        <w:t>l</w:t>
      </w:r>
      <w:r w:rsidR="00107CC0">
        <w:rPr>
          <w:rFonts w:ascii="Arial" w:eastAsia="Arial" w:hAnsi="Arial" w:cs="Arial"/>
          <w:sz w:val="23"/>
          <w:szCs w:val="23"/>
        </w:rPr>
        <w:t xml:space="preserve"> for the ultimate success of the main trial</w:t>
      </w:r>
      <w:r w:rsidR="00E32F3E" w:rsidRPr="00AB6800">
        <w:rPr>
          <w:rFonts w:ascii="Arial" w:eastAsia="Arial" w:hAnsi="Arial" w:cs="Arial"/>
          <w:sz w:val="23"/>
          <w:szCs w:val="23"/>
        </w:rPr>
        <w:t>.</w:t>
      </w:r>
      <w:r w:rsidR="00672780" w:rsidRPr="00AB6800">
        <w:rPr>
          <w:rFonts w:ascii="Arial" w:eastAsia="Arial" w:hAnsi="Arial" w:cs="Arial"/>
          <w:sz w:val="23"/>
          <w:szCs w:val="23"/>
        </w:rPr>
        <w:t xml:space="preserve"> </w:t>
      </w:r>
      <w:r w:rsidR="00E32F3E" w:rsidRPr="00AB6800">
        <w:rPr>
          <w:rFonts w:ascii="Arial" w:eastAsia="Arial" w:hAnsi="Arial" w:cs="Arial"/>
          <w:sz w:val="23"/>
          <w:szCs w:val="23"/>
        </w:rPr>
        <w:t xml:space="preserve">One such approach is </w:t>
      </w:r>
      <w:r w:rsidR="00672780" w:rsidRPr="00AB6800">
        <w:rPr>
          <w:rFonts w:ascii="Arial" w:eastAsia="Arial" w:hAnsi="Arial" w:cs="Arial"/>
          <w:sz w:val="23"/>
          <w:szCs w:val="23"/>
        </w:rPr>
        <w:t>including a</w:t>
      </w:r>
      <w:r w:rsidR="00BD17B6" w:rsidRPr="00AB6800">
        <w:rPr>
          <w:rFonts w:ascii="Arial" w:eastAsia="Arial" w:hAnsi="Arial" w:cs="Arial"/>
          <w:sz w:val="23"/>
          <w:szCs w:val="23"/>
        </w:rPr>
        <w:t>n initial</w:t>
      </w:r>
      <w:r w:rsidR="001428B8" w:rsidRPr="00AB6800">
        <w:rPr>
          <w:rFonts w:ascii="Arial" w:eastAsia="Arial" w:hAnsi="Arial" w:cs="Arial"/>
          <w:sz w:val="23"/>
          <w:szCs w:val="23"/>
        </w:rPr>
        <w:t xml:space="preserve"> pilot phase.</w:t>
      </w:r>
      <w:r w:rsidR="00976B00" w:rsidRPr="00AB6800">
        <w:rPr>
          <w:rFonts w:ascii="Arial" w:eastAsia="Arial" w:hAnsi="Arial" w:cs="Arial"/>
          <w:sz w:val="23"/>
          <w:szCs w:val="23"/>
        </w:rPr>
        <w:t xml:space="preserve"> </w:t>
      </w:r>
    </w:p>
    <w:p w14:paraId="7CBA8610" w14:textId="513E8AC6" w:rsidR="00B66788" w:rsidRPr="00AB6800" w:rsidRDefault="001428B8" w:rsidP="008A74F8">
      <w:pPr>
        <w:rPr>
          <w:rFonts w:ascii="Arial" w:eastAsia="Arial" w:hAnsi="Arial" w:cs="Arial"/>
          <w:sz w:val="23"/>
          <w:szCs w:val="23"/>
        </w:rPr>
      </w:pPr>
      <w:r w:rsidRPr="00AB6800">
        <w:rPr>
          <w:rFonts w:ascii="Arial" w:eastAsia="Arial" w:hAnsi="Arial" w:cs="Arial"/>
          <w:sz w:val="23"/>
          <w:szCs w:val="23"/>
        </w:rPr>
        <w:t>Various</w:t>
      </w:r>
      <w:r w:rsidR="00CB38C9" w:rsidRPr="00AB6800">
        <w:rPr>
          <w:rFonts w:ascii="Arial" w:eastAsia="Arial" w:hAnsi="Arial" w:cs="Arial"/>
          <w:sz w:val="23"/>
          <w:szCs w:val="23"/>
        </w:rPr>
        <w:t xml:space="preserve"> definitions</w:t>
      </w:r>
      <w:r w:rsidRPr="00AB6800">
        <w:rPr>
          <w:rFonts w:ascii="Arial" w:eastAsia="Arial" w:hAnsi="Arial" w:cs="Arial"/>
          <w:sz w:val="23"/>
          <w:szCs w:val="23"/>
        </w:rPr>
        <w:t xml:space="preserve"> of</w:t>
      </w:r>
      <w:r w:rsidR="00CB38C9" w:rsidRPr="00AB6800">
        <w:rPr>
          <w:rFonts w:ascii="Arial" w:eastAsia="Arial" w:hAnsi="Arial" w:cs="Arial"/>
          <w:sz w:val="23"/>
          <w:szCs w:val="23"/>
        </w:rPr>
        <w:t xml:space="preserve"> pilot studies have been reported</w:t>
      </w:r>
      <w:r w:rsidR="00107CC0">
        <w:rPr>
          <w:rFonts w:ascii="Arial" w:eastAsia="Arial" w:hAnsi="Arial" w:cs="Arial"/>
          <w:sz w:val="23"/>
          <w:szCs w:val="23"/>
        </w:rPr>
        <w:t>.</w:t>
      </w:r>
      <w:r w:rsidR="001B5757" w:rsidRPr="00AB6800">
        <w:rPr>
          <w:rFonts w:ascii="Arial" w:eastAsia="Arial" w:hAnsi="Arial" w:cs="Arial"/>
          <w:sz w:val="23"/>
          <w:szCs w:val="23"/>
        </w:rPr>
        <w:fldChar w:fldCharType="begin">
          <w:fldData xml:space="preserve">PEVuZE5vdGU+PENpdGUgRXhjbHVkZVllYXI9IjEiPjxBdXRob3I+Q3JhaWcgUC48L0F1dGhvcj48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</w:fldData>
        </w:fldChar>
      </w:r>
      <w:r w:rsidR="001B5757" w:rsidRPr="00AB6800">
        <w:rPr>
          <w:rFonts w:ascii="Arial" w:eastAsia="Arial" w:hAnsi="Arial" w:cs="Arial"/>
          <w:sz w:val="23"/>
          <w:szCs w:val="23"/>
        </w:rPr>
        <w:instrText xml:space="preserve"> ADDIN EN.CITE </w:instrText>
      </w:r>
      <w:r w:rsidR="001B5757" w:rsidRPr="00AB6800">
        <w:rPr>
          <w:rFonts w:ascii="Arial" w:eastAsia="Arial" w:hAnsi="Arial" w:cs="Arial"/>
          <w:sz w:val="23"/>
          <w:szCs w:val="23"/>
        </w:rPr>
        <w:fldChar w:fldCharType="begin">
          <w:fldData xml:space="preserve">PEVuZE5vdGU+PENpdGUgRXhjbHVkZVllYXI9IjEiPjxBdXRob3I+Q3JhaWcgUC48L0F1dGhvcj48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</w:fldData>
        </w:fldChar>
      </w:r>
      <w:r w:rsidR="001B5757" w:rsidRPr="00AB6800">
        <w:rPr>
          <w:rFonts w:ascii="Arial" w:eastAsia="Arial" w:hAnsi="Arial" w:cs="Arial"/>
          <w:sz w:val="23"/>
          <w:szCs w:val="23"/>
        </w:rPr>
        <w:instrText xml:space="preserve"> ADDIN EN.CITE.DATA </w:instrText>
      </w:r>
      <w:r w:rsidR="001B5757" w:rsidRPr="00AB6800">
        <w:rPr>
          <w:rFonts w:ascii="Arial" w:eastAsia="Arial" w:hAnsi="Arial" w:cs="Arial"/>
          <w:sz w:val="23"/>
          <w:szCs w:val="23"/>
        </w:rPr>
      </w:r>
      <w:r w:rsidR="001B5757" w:rsidRPr="00AB6800">
        <w:rPr>
          <w:rFonts w:ascii="Arial" w:eastAsia="Arial" w:hAnsi="Arial" w:cs="Arial"/>
          <w:sz w:val="23"/>
          <w:szCs w:val="23"/>
        </w:rPr>
        <w:fldChar w:fldCharType="end"/>
      </w:r>
      <w:r w:rsidR="001B5757" w:rsidRPr="00AB6800">
        <w:rPr>
          <w:rFonts w:ascii="Arial" w:eastAsia="Arial" w:hAnsi="Arial" w:cs="Arial"/>
          <w:sz w:val="23"/>
          <w:szCs w:val="23"/>
        </w:rPr>
      </w:r>
      <w:r w:rsidR="001B5757" w:rsidRPr="00AB6800">
        <w:rPr>
          <w:rFonts w:ascii="Arial" w:eastAsia="Arial" w:hAnsi="Arial" w:cs="Arial"/>
          <w:sz w:val="23"/>
          <w:szCs w:val="23"/>
        </w:rPr>
        <w:fldChar w:fldCharType="separate"/>
      </w:r>
      <w:r w:rsidR="001B5757" w:rsidRPr="00AB6800">
        <w:rPr>
          <w:rFonts w:ascii="Arial" w:eastAsia="Arial" w:hAnsi="Arial" w:cs="Arial"/>
          <w:noProof/>
          <w:sz w:val="23"/>
          <w:szCs w:val="23"/>
          <w:vertAlign w:val="superscript"/>
        </w:rPr>
        <w:t>8-10</w:t>
      </w:r>
      <w:r w:rsidR="001B5757" w:rsidRPr="00AB6800">
        <w:rPr>
          <w:rFonts w:ascii="Arial" w:eastAsia="Arial" w:hAnsi="Arial" w:cs="Arial"/>
          <w:sz w:val="23"/>
          <w:szCs w:val="23"/>
        </w:rPr>
        <w:fldChar w:fldCharType="end"/>
      </w:r>
      <w:r w:rsidR="00CB38C9" w:rsidRPr="00AB6800">
        <w:rPr>
          <w:rFonts w:ascii="Arial" w:eastAsia="Arial" w:hAnsi="Arial" w:cs="Arial"/>
          <w:sz w:val="23"/>
          <w:szCs w:val="23"/>
        </w:rPr>
        <w:t xml:space="preserve"> </w:t>
      </w:r>
      <w:r w:rsidR="00107CC0">
        <w:rPr>
          <w:rFonts w:ascii="Arial" w:eastAsia="Arial" w:hAnsi="Arial" w:cs="Arial"/>
          <w:sz w:val="23"/>
          <w:szCs w:val="23"/>
        </w:rPr>
        <w:t>T</w:t>
      </w:r>
      <w:r w:rsidR="00CB38C9" w:rsidRPr="00AB6800">
        <w:rPr>
          <w:rFonts w:ascii="Arial" w:eastAsia="Arial" w:hAnsi="Arial" w:cs="Arial"/>
          <w:sz w:val="23"/>
          <w:szCs w:val="23"/>
        </w:rPr>
        <w:t xml:space="preserve">he </w:t>
      </w:r>
      <w:r w:rsidR="00107CC0">
        <w:rPr>
          <w:rFonts w:ascii="Arial" w:eastAsia="Arial" w:hAnsi="Arial" w:cs="Arial"/>
          <w:sz w:val="23"/>
          <w:szCs w:val="23"/>
        </w:rPr>
        <w:t xml:space="preserve">most </w:t>
      </w:r>
      <w:r w:rsidR="00CB38C9" w:rsidRPr="00AB6800">
        <w:rPr>
          <w:rFonts w:ascii="Arial" w:eastAsia="Arial" w:hAnsi="Arial" w:cs="Arial"/>
          <w:sz w:val="23"/>
          <w:szCs w:val="23"/>
        </w:rPr>
        <w:t xml:space="preserve">common accepted definition is a smaller version of </w:t>
      </w:r>
      <w:r w:rsidRPr="00AB6800">
        <w:rPr>
          <w:rFonts w:ascii="Arial" w:eastAsia="Arial" w:hAnsi="Arial" w:cs="Arial"/>
          <w:sz w:val="23"/>
          <w:szCs w:val="23"/>
        </w:rPr>
        <w:t>the</w:t>
      </w:r>
      <w:r w:rsidR="00CB38C9" w:rsidRPr="00AB6800">
        <w:rPr>
          <w:rFonts w:ascii="Arial" w:eastAsia="Arial" w:hAnsi="Arial" w:cs="Arial"/>
          <w:sz w:val="23"/>
          <w:szCs w:val="23"/>
        </w:rPr>
        <w:t xml:space="preserve"> larger study with a focus on </w:t>
      </w:r>
      <w:r w:rsidRPr="00AB6800">
        <w:rPr>
          <w:rFonts w:ascii="Arial" w:eastAsia="Arial" w:hAnsi="Arial" w:cs="Arial"/>
          <w:sz w:val="23"/>
          <w:szCs w:val="23"/>
        </w:rPr>
        <w:t xml:space="preserve">trial process </w:t>
      </w:r>
      <w:r w:rsidR="00CB38C9" w:rsidRPr="00AB6800">
        <w:rPr>
          <w:rFonts w:ascii="Arial" w:eastAsia="Arial" w:hAnsi="Arial" w:cs="Arial"/>
          <w:sz w:val="23"/>
          <w:szCs w:val="23"/>
        </w:rPr>
        <w:t>uncertainties e.g. recruitment, retention, intervention delivery</w:t>
      </w:r>
      <w:r w:rsidR="002F6026" w:rsidRPr="00AB6800">
        <w:rPr>
          <w:rFonts w:ascii="Arial" w:eastAsia="Arial" w:hAnsi="Arial" w:cs="Arial"/>
          <w:sz w:val="23"/>
          <w:szCs w:val="23"/>
        </w:rPr>
        <w:t>, over intervention effectiveness.</w:t>
      </w:r>
      <w:r w:rsidR="001B5757" w:rsidRPr="00AB6800">
        <w:rPr>
          <w:rFonts w:ascii="Arial" w:eastAsia="Arial" w:hAnsi="Arial" w:cs="Arial"/>
          <w:sz w:val="23"/>
          <w:szCs w:val="23"/>
        </w:rPr>
        <w:fldChar w:fldCharType="begin">
          <w:fldData xml:space="preserve">PEVuZE5vdGU+PENpdGUgRXhjbHVkZVllYXI9IjEiPjxBdXRob3I+RWxkcmlkZ2UgUy48L0F1dGhv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</w:fldData>
        </w:fldChar>
      </w:r>
      <w:r w:rsidR="00723CA5" w:rsidRPr="00AB6800">
        <w:rPr>
          <w:rFonts w:ascii="Arial" w:eastAsia="Arial" w:hAnsi="Arial" w:cs="Arial"/>
          <w:sz w:val="23"/>
          <w:szCs w:val="23"/>
        </w:rPr>
        <w:instrText xml:space="preserve"> ADDIN EN.CITE </w:instrText>
      </w:r>
      <w:r w:rsidR="00723CA5" w:rsidRPr="00AB6800">
        <w:rPr>
          <w:rFonts w:ascii="Arial" w:eastAsia="Arial" w:hAnsi="Arial" w:cs="Arial"/>
          <w:sz w:val="23"/>
          <w:szCs w:val="23"/>
        </w:rPr>
        <w:fldChar w:fldCharType="begin">
          <w:fldData xml:space="preserve">PEVuZE5vdGU+PENpdGUgRXhjbHVkZVllYXI9IjEiPjxBdXRob3I+RWxkcmlkZ2UgUy48L0F1dGhv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</w:fldData>
        </w:fldChar>
      </w:r>
      <w:r w:rsidR="00723CA5" w:rsidRPr="00AB6800">
        <w:rPr>
          <w:rFonts w:ascii="Arial" w:eastAsia="Arial" w:hAnsi="Arial" w:cs="Arial"/>
          <w:sz w:val="23"/>
          <w:szCs w:val="23"/>
        </w:rPr>
        <w:instrText xml:space="preserve"> ADDIN EN.CITE.DATA </w:instrText>
      </w:r>
      <w:r w:rsidR="00723CA5" w:rsidRPr="00AB6800">
        <w:rPr>
          <w:rFonts w:ascii="Arial" w:eastAsia="Arial" w:hAnsi="Arial" w:cs="Arial"/>
          <w:sz w:val="23"/>
          <w:szCs w:val="23"/>
        </w:rPr>
      </w:r>
      <w:r w:rsidR="00723CA5" w:rsidRPr="00AB6800">
        <w:rPr>
          <w:rFonts w:ascii="Arial" w:eastAsia="Arial" w:hAnsi="Arial" w:cs="Arial"/>
          <w:sz w:val="23"/>
          <w:szCs w:val="23"/>
        </w:rPr>
        <w:fldChar w:fldCharType="end"/>
      </w:r>
      <w:r w:rsidR="001B5757" w:rsidRPr="00AB6800">
        <w:rPr>
          <w:rFonts w:ascii="Arial" w:eastAsia="Arial" w:hAnsi="Arial" w:cs="Arial"/>
          <w:sz w:val="23"/>
          <w:szCs w:val="23"/>
        </w:rPr>
      </w:r>
      <w:r w:rsidR="001B5757" w:rsidRPr="00AB6800">
        <w:rPr>
          <w:rFonts w:ascii="Arial" w:eastAsia="Arial" w:hAnsi="Arial" w:cs="Arial"/>
          <w:sz w:val="23"/>
          <w:szCs w:val="23"/>
        </w:rPr>
        <w:fldChar w:fldCharType="separate"/>
      </w:r>
      <w:r w:rsidR="001B5757" w:rsidRPr="00AB6800">
        <w:rPr>
          <w:rFonts w:ascii="Arial" w:eastAsia="Arial" w:hAnsi="Arial" w:cs="Arial"/>
          <w:noProof/>
          <w:sz w:val="23"/>
          <w:szCs w:val="23"/>
          <w:vertAlign w:val="superscript"/>
        </w:rPr>
        <w:t>11-13</w:t>
      </w:r>
      <w:r w:rsidR="001B5757" w:rsidRPr="00AB6800">
        <w:rPr>
          <w:rFonts w:ascii="Arial" w:eastAsia="Arial" w:hAnsi="Arial" w:cs="Arial"/>
          <w:sz w:val="23"/>
          <w:szCs w:val="23"/>
        </w:rPr>
        <w:fldChar w:fldCharType="end"/>
      </w:r>
      <w:r w:rsidR="00B66788" w:rsidRPr="00AB6800">
        <w:rPr>
          <w:rFonts w:ascii="Arial" w:eastAsia="Arial" w:hAnsi="Arial" w:cs="Arial"/>
          <w:sz w:val="23"/>
          <w:szCs w:val="23"/>
        </w:rPr>
        <w:t xml:space="preserve"> Pilot trials can be ‘external’ where outcome data are not included in the main trial analyses or ‘internal’ where </w:t>
      </w:r>
      <w:r w:rsidR="001228D6" w:rsidRPr="00AB6800">
        <w:rPr>
          <w:rFonts w:ascii="Arial" w:eastAsia="Arial" w:hAnsi="Arial" w:cs="Arial"/>
          <w:sz w:val="23"/>
          <w:szCs w:val="23"/>
        </w:rPr>
        <w:t xml:space="preserve">a </w:t>
      </w:r>
      <w:r w:rsidR="00B66788" w:rsidRPr="00AB6800">
        <w:rPr>
          <w:rFonts w:ascii="Arial" w:eastAsia="Arial" w:hAnsi="Arial" w:cs="Arial"/>
          <w:sz w:val="23"/>
          <w:szCs w:val="23"/>
        </w:rPr>
        <w:t>pilot phase</w:t>
      </w:r>
      <w:r w:rsidR="00672780" w:rsidRPr="00AB6800">
        <w:rPr>
          <w:rFonts w:ascii="Arial" w:eastAsia="Arial" w:hAnsi="Arial" w:cs="Arial"/>
          <w:sz w:val="23"/>
          <w:szCs w:val="23"/>
        </w:rPr>
        <w:t xml:space="preserve"> </w:t>
      </w:r>
      <w:r w:rsidR="001228D6" w:rsidRPr="00AB6800">
        <w:rPr>
          <w:rFonts w:ascii="Arial" w:eastAsia="Arial" w:hAnsi="Arial" w:cs="Arial"/>
          <w:sz w:val="23"/>
          <w:szCs w:val="23"/>
        </w:rPr>
        <w:t>is nested in</w:t>
      </w:r>
      <w:r w:rsidR="00107CC0">
        <w:rPr>
          <w:rFonts w:ascii="Arial" w:eastAsia="Arial" w:hAnsi="Arial" w:cs="Arial"/>
          <w:sz w:val="23"/>
          <w:szCs w:val="23"/>
        </w:rPr>
        <w:t xml:space="preserve"> the main trial</w:t>
      </w:r>
      <w:r w:rsidR="001228D6" w:rsidRPr="00AB6800">
        <w:rPr>
          <w:rFonts w:ascii="Arial" w:eastAsia="Arial" w:hAnsi="Arial" w:cs="Arial"/>
          <w:sz w:val="23"/>
          <w:szCs w:val="23"/>
        </w:rPr>
        <w:t xml:space="preserve"> and its </w:t>
      </w:r>
      <w:r w:rsidR="00672780" w:rsidRPr="00AB6800">
        <w:rPr>
          <w:rFonts w:ascii="Arial" w:eastAsia="Arial" w:hAnsi="Arial" w:cs="Arial"/>
          <w:sz w:val="23"/>
          <w:szCs w:val="23"/>
        </w:rPr>
        <w:t>data</w:t>
      </w:r>
      <w:r w:rsidR="00B66788" w:rsidRPr="00AB6800">
        <w:rPr>
          <w:rFonts w:ascii="Arial" w:eastAsia="Arial" w:hAnsi="Arial" w:cs="Arial"/>
          <w:sz w:val="23"/>
          <w:szCs w:val="23"/>
        </w:rPr>
        <w:t xml:space="preserve"> contribute to the overall </w:t>
      </w:r>
      <w:r w:rsidR="00107CC0">
        <w:rPr>
          <w:rFonts w:ascii="Arial" w:eastAsia="Arial" w:hAnsi="Arial" w:cs="Arial"/>
          <w:sz w:val="23"/>
          <w:szCs w:val="23"/>
        </w:rPr>
        <w:t xml:space="preserve">main </w:t>
      </w:r>
      <w:r w:rsidR="00B66788" w:rsidRPr="00AB6800">
        <w:rPr>
          <w:rFonts w:ascii="Arial" w:eastAsia="Arial" w:hAnsi="Arial" w:cs="Arial"/>
          <w:sz w:val="23"/>
          <w:szCs w:val="23"/>
        </w:rPr>
        <w:t>trial</w:t>
      </w:r>
      <w:r w:rsidR="00107CC0">
        <w:rPr>
          <w:rFonts w:ascii="Arial" w:eastAsia="Arial" w:hAnsi="Arial" w:cs="Arial"/>
          <w:sz w:val="23"/>
          <w:szCs w:val="23"/>
        </w:rPr>
        <w:t xml:space="preserve"> results</w:t>
      </w:r>
      <w:r w:rsidR="00B66788" w:rsidRPr="00AB6800">
        <w:rPr>
          <w:rFonts w:ascii="Arial" w:eastAsia="Arial" w:hAnsi="Arial" w:cs="Arial"/>
          <w:sz w:val="23"/>
          <w:szCs w:val="23"/>
        </w:rPr>
        <w:t xml:space="preserve">. </w:t>
      </w:r>
      <w:r w:rsidRPr="00AB6800">
        <w:rPr>
          <w:rFonts w:ascii="Arial" w:eastAsia="Arial" w:hAnsi="Arial" w:cs="Arial"/>
          <w:sz w:val="23"/>
          <w:szCs w:val="23"/>
        </w:rPr>
        <w:t xml:space="preserve">Compared </w:t>
      </w:r>
      <w:r w:rsidR="001228D6" w:rsidRPr="00AB6800">
        <w:rPr>
          <w:rFonts w:ascii="Arial" w:eastAsia="Arial" w:hAnsi="Arial" w:cs="Arial"/>
          <w:sz w:val="23"/>
          <w:szCs w:val="23"/>
        </w:rPr>
        <w:t>with</w:t>
      </w:r>
      <w:r w:rsidRPr="00AB6800">
        <w:rPr>
          <w:rFonts w:ascii="Arial" w:eastAsia="Arial" w:hAnsi="Arial" w:cs="Arial"/>
          <w:sz w:val="23"/>
          <w:szCs w:val="23"/>
        </w:rPr>
        <w:t xml:space="preserve"> external pilots, internal pilots have the advantage of efficiency thus preventing further research waste.</w:t>
      </w:r>
      <w:r w:rsidR="001B5757" w:rsidRPr="00AB6800">
        <w:rPr>
          <w:rFonts w:ascii="Arial" w:eastAsia="Arial" w:hAnsi="Arial" w:cs="Arial"/>
          <w:sz w:val="23"/>
          <w:szCs w:val="23"/>
        </w:rPr>
        <w:fldChar w:fldCharType="begin"/>
      </w:r>
      <w:r w:rsidR="001B5757" w:rsidRPr="00AB6800">
        <w:rPr>
          <w:rFonts w:ascii="Arial" w:eastAsia="Arial" w:hAnsi="Arial" w:cs="Arial"/>
          <w:sz w:val="23"/>
          <w:szCs w:val="23"/>
        </w:rPr>
        <w:instrText xml:space="preserve"> ADDIN EN.CITE &lt;EndNote&gt;&lt;Cite ExcludeYear="1"&gt;&lt;Author&gt;Avery KNL.&lt;/Author&gt;&lt;Year&gt;2017&lt;/Year&gt;&lt;RecNum&gt;14&lt;/RecNum&gt;&lt;DisplayText&gt;&lt;style face="superscript"&gt;14&lt;/style&gt;&lt;/DisplayText&gt;&lt;record&gt;&lt;rec-number&gt;14&lt;/rec-number&gt;&lt;foreign-keys&gt;&lt;key app="EN" db-id="ztvwx2vvcxepzpex924vs2vzprd9devdssfs" timestamp="1711465217"&gt;14&lt;/key&gt;&lt;/foreign-keys&gt;&lt;ref-type name="Journal Article"&gt;17&lt;/ref-type&gt;&lt;contributors&gt;&lt;authors&gt;&lt;author&gt;Avery KNL.,&lt;/author&gt;&lt;author&gt;Williamson P.,&lt;/author&gt;&lt;author&gt;Gamble C.,&lt;/author&gt;&lt;author&gt;O&amp;apos;Connell Francischetto E.,&lt;/author&gt;&lt;author&gt;Metcalfe C.,&lt;/author&gt;&lt;author&gt;et al.&lt;/author&gt;&lt;/authors&gt;&lt;/contributors&gt;&lt;titles&gt;&lt;title&gt;Informing efficient randomised controlled trials: exploration of challenges in developing progression criteria for internal pilot studies&lt;/title&gt;&lt;secondary-title&gt;BMJ Open&lt;/secondary-title&gt;&lt;/titles&gt;&lt;periodical&gt;&lt;full-title&gt;BMJ Open&lt;/full-title&gt;&lt;/periodical&gt;&lt;pages&gt;e:013537&lt;/pages&gt;&lt;volume&gt;7&lt;/volume&gt;&lt;dates&gt;&lt;year&gt;2017&lt;/year&gt;&lt;/dates&gt;&lt;urls&gt;&lt;/urls&gt;&lt;electronic-resource-num&gt;https://doi.org/10.1136/bmjopen-2016-013537&lt;/electronic-resource-num&gt;&lt;/record&gt;&lt;/Cite&gt;&lt;/EndNote&gt;</w:instrText>
      </w:r>
      <w:r w:rsidR="001B5757" w:rsidRPr="00AB6800">
        <w:rPr>
          <w:rFonts w:ascii="Arial" w:eastAsia="Arial" w:hAnsi="Arial" w:cs="Arial"/>
          <w:sz w:val="23"/>
          <w:szCs w:val="23"/>
        </w:rPr>
        <w:fldChar w:fldCharType="separate"/>
      </w:r>
      <w:r w:rsidR="001B5757" w:rsidRPr="00AB6800">
        <w:rPr>
          <w:rFonts w:ascii="Arial" w:eastAsia="Arial" w:hAnsi="Arial" w:cs="Arial"/>
          <w:noProof/>
          <w:sz w:val="23"/>
          <w:szCs w:val="23"/>
          <w:vertAlign w:val="superscript"/>
        </w:rPr>
        <w:t>14</w:t>
      </w:r>
      <w:r w:rsidR="001B5757" w:rsidRPr="00AB6800">
        <w:rPr>
          <w:rFonts w:ascii="Arial" w:eastAsia="Arial" w:hAnsi="Arial" w:cs="Arial"/>
          <w:sz w:val="23"/>
          <w:szCs w:val="23"/>
        </w:rPr>
        <w:fldChar w:fldCharType="end"/>
      </w:r>
    </w:p>
    <w:p w14:paraId="33EF0660" w14:textId="526E4D5C" w:rsidR="00BC1BF7" w:rsidRPr="00AB6800" w:rsidRDefault="001428B8" w:rsidP="001D18CC">
      <w:pPr>
        <w:rPr>
          <w:rFonts w:ascii="Arial" w:eastAsia="Arial" w:hAnsi="Arial" w:cs="Arial"/>
          <w:sz w:val="23"/>
          <w:szCs w:val="23"/>
        </w:rPr>
      </w:pPr>
      <w:r w:rsidRPr="00AB6800">
        <w:rPr>
          <w:rFonts w:ascii="Arial" w:eastAsia="Arial" w:hAnsi="Arial" w:cs="Arial"/>
          <w:sz w:val="23"/>
          <w:szCs w:val="23"/>
        </w:rPr>
        <w:t>T</w:t>
      </w:r>
      <w:r w:rsidR="00B66788" w:rsidRPr="00AB6800">
        <w:rPr>
          <w:rFonts w:ascii="Arial" w:eastAsia="Arial" w:hAnsi="Arial" w:cs="Arial"/>
          <w:sz w:val="23"/>
          <w:szCs w:val="23"/>
        </w:rPr>
        <w:t xml:space="preserve">he </w:t>
      </w:r>
      <w:r w:rsidR="00352AF3" w:rsidRPr="00AB6800">
        <w:rPr>
          <w:rFonts w:ascii="Arial" w:eastAsia="Arial" w:hAnsi="Arial" w:cs="Arial"/>
          <w:sz w:val="23"/>
          <w:szCs w:val="23"/>
        </w:rPr>
        <w:t xml:space="preserve">National Institute for Health </w:t>
      </w:r>
      <w:r w:rsidR="001228D6" w:rsidRPr="00AB6800">
        <w:rPr>
          <w:rFonts w:ascii="Arial" w:eastAsia="Arial" w:hAnsi="Arial" w:cs="Arial"/>
          <w:sz w:val="23"/>
          <w:szCs w:val="23"/>
        </w:rPr>
        <w:t xml:space="preserve">and Care </w:t>
      </w:r>
      <w:r w:rsidR="00352AF3" w:rsidRPr="00AB6800">
        <w:rPr>
          <w:rFonts w:ascii="Arial" w:eastAsia="Arial" w:hAnsi="Arial" w:cs="Arial"/>
          <w:sz w:val="23"/>
          <w:szCs w:val="23"/>
        </w:rPr>
        <w:t xml:space="preserve">Research </w:t>
      </w:r>
      <w:r w:rsidR="00B66788" w:rsidRPr="00AB6800">
        <w:rPr>
          <w:rFonts w:ascii="Arial" w:eastAsia="Arial" w:hAnsi="Arial" w:cs="Arial"/>
          <w:sz w:val="23"/>
          <w:szCs w:val="23"/>
        </w:rPr>
        <w:t>(</w:t>
      </w:r>
      <w:r w:rsidR="00352AF3" w:rsidRPr="00AB6800">
        <w:rPr>
          <w:rFonts w:ascii="Arial" w:eastAsia="Arial" w:hAnsi="Arial" w:cs="Arial"/>
          <w:sz w:val="23"/>
          <w:szCs w:val="23"/>
        </w:rPr>
        <w:t xml:space="preserve">NIHR), one of the </w:t>
      </w:r>
      <w:r w:rsidR="0083594C">
        <w:rPr>
          <w:rFonts w:ascii="Arial" w:eastAsia="Arial" w:hAnsi="Arial" w:cs="Arial"/>
          <w:sz w:val="23"/>
          <w:szCs w:val="23"/>
        </w:rPr>
        <w:t>main</w:t>
      </w:r>
      <w:r w:rsidR="0083594C" w:rsidRPr="00AB6800">
        <w:rPr>
          <w:rFonts w:ascii="Arial" w:eastAsia="Arial" w:hAnsi="Arial" w:cs="Arial"/>
          <w:sz w:val="23"/>
          <w:szCs w:val="23"/>
        </w:rPr>
        <w:t xml:space="preserve"> </w:t>
      </w:r>
      <w:r w:rsidR="00352AF3" w:rsidRPr="00AB6800">
        <w:rPr>
          <w:rFonts w:ascii="Arial" w:eastAsia="Arial" w:hAnsi="Arial" w:cs="Arial"/>
          <w:sz w:val="23"/>
          <w:szCs w:val="23"/>
        </w:rPr>
        <w:t>healthcare funders in the UK,</w:t>
      </w:r>
      <w:r w:rsidR="00B66788" w:rsidRPr="00AB6800">
        <w:rPr>
          <w:rFonts w:ascii="Arial" w:eastAsia="Arial" w:hAnsi="Arial" w:cs="Arial"/>
          <w:sz w:val="23"/>
          <w:szCs w:val="23"/>
        </w:rPr>
        <w:t xml:space="preserve"> </w:t>
      </w:r>
      <w:r w:rsidR="00775ECA" w:rsidRPr="00AB6800">
        <w:rPr>
          <w:rFonts w:ascii="Arial" w:eastAsia="Arial" w:hAnsi="Arial" w:cs="Arial"/>
          <w:sz w:val="23"/>
          <w:szCs w:val="23"/>
        </w:rPr>
        <w:t xml:space="preserve">often </w:t>
      </w:r>
      <w:r w:rsidR="00107CC0">
        <w:rPr>
          <w:rFonts w:ascii="Arial" w:eastAsia="Arial" w:hAnsi="Arial" w:cs="Arial"/>
          <w:sz w:val="23"/>
          <w:szCs w:val="23"/>
        </w:rPr>
        <w:t>mandates</w:t>
      </w:r>
      <w:r w:rsidRPr="00AB6800">
        <w:rPr>
          <w:rFonts w:ascii="Arial" w:eastAsia="Arial" w:hAnsi="Arial" w:cs="Arial"/>
          <w:sz w:val="23"/>
          <w:szCs w:val="23"/>
        </w:rPr>
        <w:t xml:space="preserve"> inclusion of an</w:t>
      </w:r>
      <w:r w:rsidR="00B66788" w:rsidRPr="00AB6800">
        <w:rPr>
          <w:rFonts w:ascii="Arial" w:eastAsia="Arial" w:hAnsi="Arial" w:cs="Arial"/>
          <w:sz w:val="23"/>
          <w:szCs w:val="23"/>
        </w:rPr>
        <w:t xml:space="preserve"> internal pilot </w:t>
      </w:r>
      <w:r w:rsidRPr="00AB6800">
        <w:rPr>
          <w:rFonts w:ascii="Arial" w:eastAsia="Arial" w:hAnsi="Arial" w:cs="Arial"/>
          <w:sz w:val="23"/>
          <w:szCs w:val="23"/>
        </w:rPr>
        <w:t xml:space="preserve">phase </w:t>
      </w:r>
      <w:r w:rsidR="00B66788" w:rsidRPr="00AB6800">
        <w:rPr>
          <w:rFonts w:ascii="Arial" w:eastAsia="Arial" w:hAnsi="Arial" w:cs="Arial"/>
          <w:sz w:val="23"/>
          <w:szCs w:val="23"/>
        </w:rPr>
        <w:t>in commissioned funding briefs for definitive RCTs.</w:t>
      </w:r>
      <w:r w:rsidR="00352AF3" w:rsidRPr="00AB6800">
        <w:rPr>
          <w:rFonts w:ascii="Arial" w:eastAsia="Arial" w:hAnsi="Arial" w:cs="Arial"/>
          <w:sz w:val="23"/>
          <w:szCs w:val="23"/>
        </w:rPr>
        <w:t xml:space="preserve"> </w:t>
      </w:r>
      <w:r w:rsidRPr="00AB6800">
        <w:rPr>
          <w:rFonts w:ascii="Arial" w:eastAsia="Arial" w:hAnsi="Arial" w:cs="Arial"/>
          <w:sz w:val="23"/>
          <w:szCs w:val="23"/>
        </w:rPr>
        <w:t>P</w:t>
      </w:r>
      <w:r w:rsidR="00352AF3" w:rsidRPr="00AB6800">
        <w:rPr>
          <w:rFonts w:ascii="Arial" w:eastAsia="Arial" w:hAnsi="Arial" w:cs="Arial"/>
          <w:sz w:val="23"/>
          <w:szCs w:val="23"/>
        </w:rPr>
        <w:t>rogression criteria</w:t>
      </w:r>
      <w:r w:rsidR="00107CC0">
        <w:rPr>
          <w:rFonts w:ascii="Arial" w:eastAsia="Arial" w:hAnsi="Arial" w:cs="Arial"/>
          <w:sz w:val="23"/>
          <w:szCs w:val="23"/>
        </w:rPr>
        <w:t xml:space="preserve"> (criteria which need to be met in order to proceed to the main trial)</w:t>
      </w:r>
      <w:r w:rsidR="00352AF3" w:rsidRPr="00AB6800">
        <w:rPr>
          <w:rFonts w:ascii="Arial" w:eastAsia="Arial" w:hAnsi="Arial" w:cs="Arial"/>
          <w:sz w:val="23"/>
          <w:szCs w:val="23"/>
        </w:rPr>
        <w:t xml:space="preserve"> agreed during the application stage</w:t>
      </w:r>
      <w:r w:rsidR="00672780" w:rsidRPr="00AB6800">
        <w:rPr>
          <w:rFonts w:ascii="Arial" w:eastAsia="Arial" w:hAnsi="Arial" w:cs="Arial"/>
          <w:sz w:val="23"/>
          <w:szCs w:val="23"/>
        </w:rPr>
        <w:t xml:space="preserve">, </w:t>
      </w:r>
      <w:r w:rsidR="00775ECA" w:rsidRPr="00AB6800">
        <w:rPr>
          <w:rFonts w:ascii="Arial" w:eastAsia="Arial" w:hAnsi="Arial" w:cs="Arial"/>
          <w:sz w:val="23"/>
          <w:szCs w:val="23"/>
        </w:rPr>
        <w:t xml:space="preserve">often </w:t>
      </w:r>
      <w:r w:rsidR="00672780" w:rsidRPr="00AB6800">
        <w:rPr>
          <w:rFonts w:ascii="Arial" w:eastAsia="Arial" w:hAnsi="Arial" w:cs="Arial"/>
          <w:sz w:val="23"/>
          <w:szCs w:val="23"/>
        </w:rPr>
        <w:t>include</w:t>
      </w:r>
      <w:r w:rsidR="00352AF3" w:rsidRPr="00AB6800">
        <w:rPr>
          <w:rFonts w:ascii="Arial" w:eastAsia="Arial" w:hAnsi="Arial" w:cs="Arial"/>
          <w:sz w:val="23"/>
          <w:szCs w:val="23"/>
        </w:rPr>
        <w:t xml:space="preserve"> </w:t>
      </w:r>
      <w:r w:rsidR="00775ECA" w:rsidRPr="00AB6800">
        <w:rPr>
          <w:rFonts w:ascii="Arial" w:eastAsia="Arial" w:hAnsi="Arial" w:cs="Arial"/>
          <w:sz w:val="23"/>
          <w:szCs w:val="23"/>
        </w:rPr>
        <w:t xml:space="preserve">the average </w:t>
      </w:r>
      <w:r w:rsidR="00352AF3" w:rsidRPr="00AB6800">
        <w:rPr>
          <w:rFonts w:ascii="Arial" w:eastAsia="Arial" w:hAnsi="Arial" w:cs="Arial"/>
          <w:sz w:val="23"/>
          <w:szCs w:val="23"/>
        </w:rPr>
        <w:t>recruitment rate per site per month, number of sites opened and total number of participants recruited as a minimum.</w:t>
      </w:r>
      <w:r w:rsidR="001B5757" w:rsidRPr="00AB6800">
        <w:rPr>
          <w:rFonts w:ascii="Arial" w:eastAsia="Arial" w:hAnsi="Arial" w:cs="Arial"/>
          <w:sz w:val="23"/>
          <w:szCs w:val="23"/>
        </w:rPr>
        <w:fldChar w:fldCharType="begin"/>
      </w:r>
      <w:r w:rsidR="001B5757" w:rsidRPr="00AB6800">
        <w:rPr>
          <w:rFonts w:ascii="Arial" w:eastAsia="Arial" w:hAnsi="Arial" w:cs="Arial"/>
          <w:sz w:val="23"/>
          <w:szCs w:val="23"/>
        </w:rPr>
        <w:instrText xml:space="preserve"> ADDIN EN.CITE &lt;EndNote&gt;&lt;Cite ExcludeYear="1"&gt;&lt;Author&gt;National Institute for Health Research.&lt;/Author&gt;&lt;Year&gt;2021&lt;/Year&gt;&lt;RecNum&gt;15&lt;/RecNum&gt;&lt;DisplayText&gt;&lt;style face="superscript"&gt;15&lt;/style&gt;&lt;/DisplayText&gt;&lt;record&gt;&lt;rec-number&gt;15&lt;/rec-number&gt;&lt;foreign-keys&gt;&lt;key app="EN" db-id="ztvwx2vvcxepzpex924vs2vzprd9devdssfs" timestamp="1711465357"&gt;15&lt;/key&gt;&lt;/foreign-keys&gt;&lt;ref-type name="Web Page"&gt;12&lt;/ref-type&gt;&lt;contributors&gt;&lt;authors&gt;&lt;author&gt;National Institute for Health Research.,&lt;/author&gt;&lt;/authors&gt;&lt;/contributors&gt;&lt;titles&gt;&lt;title&gt;HTA Programme stage 2 guidance notes (REALMS)&lt;/title&gt;&lt;/titles&gt;&lt;volume&gt;2024&lt;/volume&gt;&lt;number&gt;26/3/24&lt;/number&gt;&lt;dates&gt;&lt;year&gt;2021&lt;/year&gt;&lt;/dates&gt;&lt;pub-location&gt;United Kingdom&lt;/pub-location&gt;&lt;publisher&gt;National Institute for Health Research&lt;/publisher&gt;&lt;urls&gt;&lt;related-urls&gt;&lt;url&gt;https://www.nihr.ac.uk/documents/health-technology-assessment-hta-programme-stage-2-guidance-notes-realms/27817&lt;/url&gt;&lt;/related-urls&gt;&lt;/urls&gt;&lt;/record&gt;&lt;/Cite&gt;&lt;/EndNote&gt;</w:instrText>
      </w:r>
      <w:r w:rsidR="001B5757" w:rsidRPr="00AB6800">
        <w:rPr>
          <w:rFonts w:ascii="Arial" w:eastAsia="Arial" w:hAnsi="Arial" w:cs="Arial"/>
          <w:sz w:val="23"/>
          <w:szCs w:val="23"/>
        </w:rPr>
        <w:fldChar w:fldCharType="separate"/>
      </w:r>
      <w:r w:rsidR="001B5757" w:rsidRPr="00AB6800">
        <w:rPr>
          <w:rFonts w:ascii="Arial" w:eastAsia="Arial" w:hAnsi="Arial" w:cs="Arial"/>
          <w:noProof/>
          <w:sz w:val="23"/>
          <w:szCs w:val="23"/>
          <w:vertAlign w:val="superscript"/>
        </w:rPr>
        <w:t>15</w:t>
      </w:r>
      <w:r w:rsidR="001B5757" w:rsidRPr="00AB6800">
        <w:rPr>
          <w:rFonts w:ascii="Arial" w:eastAsia="Arial" w:hAnsi="Arial" w:cs="Arial"/>
          <w:sz w:val="23"/>
          <w:szCs w:val="23"/>
        </w:rPr>
        <w:fldChar w:fldCharType="end"/>
      </w:r>
      <w:r w:rsidR="00EF1946" w:rsidRPr="00AB6800">
        <w:rPr>
          <w:rFonts w:ascii="Arial" w:eastAsia="Arial" w:hAnsi="Arial" w:cs="Arial"/>
          <w:sz w:val="23"/>
          <w:szCs w:val="23"/>
        </w:rPr>
        <w:t xml:space="preserve"> </w:t>
      </w:r>
    </w:p>
    <w:p w14:paraId="06BD03BA" w14:textId="7A7F9516" w:rsidR="001D18CC" w:rsidRPr="00AB6800" w:rsidRDefault="00672780" w:rsidP="008A74F8">
      <w:pPr>
        <w:rPr>
          <w:rFonts w:ascii="Arial" w:eastAsia="Arial" w:hAnsi="Arial" w:cs="Arial"/>
          <w:sz w:val="23"/>
          <w:szCs w:val="23"/>
        </w:rPr>
      </w:pPr>
      <w:bookmarkStart w:id="0" w:name="_Hlk163565338"/>
      <w:r w:rsidRPr="00AB6800">
        <w:rPr>
          <w:rFonts w:ascii="Arial" w:eastAsia="Arial" w:hAnsi="Arial" w:cs="Arial"/>
          <w:sz w:val="23"/>
          <w:szCs w:val="23"/>
        </w:rPr>
        <w:t xml:space="preserve">As a result the number of </w:t>
      </w:r>
      <w:r w:rsidR="001D6134" w:rsidRPr="00AB6800">
        <w:rPr>
          <w:rFonts w:ascii="Arial" w:eastAsia="Arial" w:hAnsi="Arial" w:cs="Arial"/>
          <w:sz w:val="23"/>
          <w:szCs w:val="23"/>
        </w:rPr>
        <w:t>RCTs</w:t>
      </w:r>
      <w:r w:rsidR="00BC1BF7" w:rsidRPr="00AB6800">
        <w:rPr>
          <w:rFonts w:ascii="Arial" w:eastAsia="Arial" w:hAnsi="Arial" w:cs="Arial"/>
          <w:sz w:val="23"/>
          <w:szCs w:val="23"/>
        </w:rPr>
        <w:t xml:space="preserve"> including internal pilots</w:t>
      </w:r>
      <w:r w:rsidRPr="00AB6800">
        <w:rPr>
          <w:rFonts w:ascii="Arial" w:eastAsia="Arial" w:hAnsi="Arial" w:cs="Arial"/>
          <w:sz w:val="23"/>
          <w:szCs w:val="23"/>
        </w:rPr>
        <w:t xml:space="preserve"> is increasing</w:t>
      </w:r>
      <w:r w:rsidR="002F6026" w:rsidRPr="00AB6800">
        <w:rPr>
          <w:rFonts w:ascii="Arial" w:eastAsia="Arial" w:hAnsi="Arial" w:cs="Arial"/>
          <w:sz w:val="23"/>
          <w:szCs w:val="23"/>
        </w:rPr>
        <w:t>;</w:t>
      </w:r>
      <w:r w:rsidRPr="00AB6800">
        <w:rPr>
          <w:rFonts w:ascii="Arial" w:eastAsia="Arial" w:hAnsi="Arial" w:cs="Arial"/>
          <w:sz w:val="23"/>
          <w:szCs w:val="23"/>
        </w:rPr>
        <w:t xml:space="preserve"> however</w:t>
      </w:r>
      <w:r w:rsidR="002F6026" w:rsidRPr="00AB6800">
        <w:rPr>
          <w:rFonts w:ascii="Arial" w:eastAsia="Arial" w:hAnsi="Arial" w:cs="Arial"/>
          <w:sz w:val="23"/>
          <w:szCs w:val="23"/>
        </w:rPr>
        <w:t>,</w:t>
      </w:r>
      <w:r w:rsidR="001D6134" w:rsidRPr="00AB6800">
        <w:rPr>
          <w:rFonts w:ascii="Arial" w:eastAsia="Arial" w:hAnsi="Arial" w:cs="Arial"/>
          <w:sz w:val="23"/>
          <w:szCs w:val="23"/>
        </w:rPr>
        <w:t xml:space="preserve"> </w:t>
      </w:r>
      <w:r w:rsidR="00BC1BF7" w:rsidRPr="00AB6800">
        <w:rPr>
          <w:rFonts w:ascii="Arial" w:eastAsia="Arial" w:hAnsi="Arial" w:cs="Arial"/>
          <w:sz w:val="23"/>
          <w:szCs w:val="23"/>
        </w:rPr>
        <w:t>the</w:t>
      </w:r>
      <w:r w:rsidR="001D6134" w:rsidRPr="00AB6800">
        <w:rPr>
          <w:rFonts w:ascii="Arial" w:eastAsia="Arial" w:hAnsi="Arial" w:cs="Arial"/>
          <w:sz w:val="23"/>
          <w:szCs w:val="23"/>
        </w:rPr>
        <w:t>ir</w:t>
      </w:r>
      <w:r w:rsidR="00BC1BF7" w:rsidRPr="00AB6800">
        <w:rPr>
          <w:rFonts w:ascii="Arial" w:eastAsia="Arial" w:hAnsi="Arial" w:cs="Arial"/>
          <w:sz w:val="23"/>
          <w:szCs w:val="23"/>
        </w:rPr>
        <w:t xml:space="preserve"> findings </w:t>
      </w:r>
      <w:r w:rsidR="001D6134" w:rsidRPr="00AB6800">
        <w:rPr>
          <w:rFonts w:ascii="Arial" w:eastAsia="Arial" w:hAnsi="Arial" w:cs="Arial"/>
          <w:sz w:val="23"/>
          <w:szCs w:val="23"/>
        </w:rPr>
        <w:t>are</w:t>
      </w:r>
      <w:r w:rsidR="00BC1BF7" w:rsidRPr="00AB6800">
        <w:rPr>
          <w:rFonts w:ascii="Arial" w:eastAsia="Arial" w:hAnsi="Arial" w:cs="Arial"/>
          <w:sz w:val="23"/>
          <w:szCs w:val="23"/>
        </w:rPr>
        <w:t xml:space="preserve"> rarely disseminated</w:t>
      </w:r>
      <w:r w:rsidRPr="00AB6800">
        <w:rPr>
          <w:rFonts w:ascii="Arial" w:eastAsia="Arial" w:hAnsi="Arial" w:cs="Arial"/>
          <w:sz w:val="23"/>
          <w:szCs w:val="23"/>
        </w:rPr>
        <w:t>,</w:t>
      </w:r>
      <w:r w:rsidR="001B5757" w:rsidRPr="00AB6800">
        <w:rPr>
          <w:rFonts w:ascii="Arial" w:eastAsia="Arial" w:hAnsi="Arial" w:cs="Arial"/>
          <w:sz w:val="23"/>
          <w:szCs w:val="23"/>
        </w:rPr>
        <w:fldChar w:fldCharType="begin"/>
      </w:r>
      <w:r w:rsidR="001B5757" w:rsidRPr="00AB6800">
        <w:rPr>
          <w:rFonts w:ascii="Arial" w:eastAsia="Arial" w:hAnsi="Arial" w:cs="Arial"/>
          <w:sz w:val="23"/>
          <w:szCs w:val="23"/>
        </w:rPr>
        <w:instrText xml:space="preserve"> ADDIN EN.CITE &lt;EndNote&gt;&lt;Cite ExcludeYear="1"&gt;&lt;Author&gt;Lancaster GA.&lt;/Author&gt;&lt;Year&gt;2004&lt;/Year&gt;&lt;RecNum&gt;16&lt;/RecNum&gt;&lt;DisplayText&gt;&lt;style face="superscript"&gt;10, 16&lt;/style&gt;&lt;/DisplayText&gt;&lt;record&gt;&lt;rec-number&gt;16&lt;/rec-number&gt;&lt;foreign-keys&gt;&lt;key app="EN" db-id="ztvwx2vvcxepzpex924vs2vzprd9devdssfs" timestamp="1711465495"&gt;16&lt;/key&gt;&lt;/foreign-keys&gt;&lt;ref-type name="Journal Article"&gt;17&lt;/ref-type&gt;&lt;contributors&gt;&lt;authors&gt;&lt;author&gt;Lancaster GA.,&lt;/author&gt;&lt;author&gt;Dodd S.,&lt;/author&gt;&lt;author&gt;Williamson P.,&lt;/author&gt;&lt;/authors&gt;&lt;/contributors&gt;&lt;titles&gt;&lt;title&gt;Design and analysis of pilot studies: recommendations for good practice&lt;/title&gt;&lt;secondary-title&gt;J Eval Clin Pract&lt;/secondary-title&gt;&lt;/titles&gt;&lt;periodical&gt;&lt;full-title&gt;J Eval Clin Pract&lt;/full-title&gt;&lt;/periodical&gt;&lt;pages&gt;307-12&lt;/pages&gt;&lt;volume&gt;10&lt;/volume&gt;&lt;number&gt;2&lt;/number&gt;&lt;dates&gt;&lt;year&gt;2004&lt;/year&gt;&lt;/dates&gt;&lt;urls&gt;&lt;/urls&gt;&lt;electronic-resource-num&gt;https://doi.org/10.1111/j..2002.384&lt;/electronic-resource-num&gt;&lt;/record&gt;&lt;/Cite&gt;&lt;Cite ExcludeYear="1"&gt;&lt;Author&gt;Arain M.&lt;/Author&gt;&lt;Year&gt;2010&lt;/Year&gt;&lt;RecNum&gt;10&lt;/RecNum&gt;&lt;record&gt;&lt;rec-number&gt;10&lt;/rec-number&gt;&lt;foreign-keys&gt;&lt;key app="EN" db-id="ztvwx2vvcxepzpex924vs2vzprd9devdssfs" timestamp="1711464640"&gt;10&lt;/key&gt;&lt;/foreign-keys&gt;&lt;ref-type name="Journal Article"&gt;17&lt;/ref-type&gt;&lt;contributors&gt;&lt;authors&gt;&lt;author&gt;Arain M.,&lt;/author&gt;&lt;author&gt;Campbell MJ.,&lt;/author&gt;&lt;author&gt;Cooper CL.,&lt;/author&gt;&lt;author&gt;Lancaster GA. &lt;/author&gt;&lt;/authors&gt;&lt;/contributors&gt;&lt;titles&gt;&lt;title&gt;What is a pilot or feasibility study? A review of current practice and editorial policy. &lt;/title&gt;&lt;secondary-title&gt;BMC Medical Research Methodology&lt;/secondary-title&gt;&lt;/titles&gt;&lt;periodical&gt;&lt;full-title&gt;BMC Medical Research Methodology&lt;/full-title&gt;&lt;/periodical&gt;&lt;pages&gt;67&lt;/pages&gt;&lt;volume&gt;10&lt;/volume&gt;&lt;dates&gt;&lt;year&gt;2010&lt;/year&gt;&lt;/dates&gt;&lt;urls&gt;&lt;/urls&gt;&lt;electronic-resource-num&gt;https://doi.org/10.1186/1471-2288-10-67&lt;/electronic-resource-num&gt;&lt;/record&gt;&lt;/Cite&gt;&lt;/EndNote&gt;</w:instrText>
      </w:r>
      <w:r w:rsidR="001B5757" w:rsidRPr="00AB6800">
        <w:rPr>
          <w:rFonts w:ascii="Arial" w:eastAsia="Arial" w:hAnsi="Arial" w:cs="Arial"/>
          <w:sz w:val="23"/>
          <w:szCs w:val="23"/>
        </w:rPr>
        <w:fldChar w:fldCharType="separate"/>
      </w:r>
      <w:r w:rsidR="001B5757" w:rsidRPr="00AB6800">
        <w:rPr>
          <w:rFonts w:ascii="Arial" w:eastAsia="Arial" w:hAnsi="Arial" w:cs="Arial"/>
          <w:noProof/>
          <w:sz w:val="23"/>
          <w:szCs w:val="23"/>
          <w:vertAlign w:val="superscript"/>
        </w:rPr>
        <w:t>10, 16</w:t>
      </w:r>
      <w:r w:rsidR="001B5757" w:rsidRPr="00AB6800">
        <w:rPr>
          <w:rFonts w:ascii="Arial" w:eastAsia="Arial" w:hAnsi="Arial" w:cs="Arial"/>
          <w:sz w:val="23"/>
          <w:szCs w:val="23"/>
        </w:rPr>
        <w:fldChar w:fldCharType="end"/>
      </w:r>
      <w:r w:rsidR="001D18CC" w:rsidRPr="00AB6800">
        <w:rPr>
          <w:rFonts w:ascii="Arial" w:eastAsia="Arial" w:hAnsi="Arial" w:cs="Arial"/>
          <w:sz w:val="23"/>
          <w:szCs w:val="23"/>
        </w:rPr>
        <w:t xml:space="preserve"> </w:t>
      </w:r>
      <w:r w:rsidRPr="00AB6800">
        <w:rPr>
          <w:rFonts w:ascii="Arial" w:eastAsia="Arial" w:hAnsi="Arial" w:cs="Arial"/>
          <w:sz w:val="23"/>
          <w:szCs w:val="23"/>
        </w:rPr>
        <w:t xml:space="preserve"> despite p</w:t>
      </w:r>
      <w:r w:rsidR="001D18CC" w:rsidRPr="00AB6800">
        <w:rPr>
          <w:rFonts w:ascii="Arial" w:eastAsia="Arial" w:hAnsi="Arial" w:cs="Arial"/>
          <w:sz w:val="23"/>
          <w:szCs w:val="23"/>
        </w:rPr>
        <w:t xml:space="preserve">revious research </w:t>
      </w:r>
      <w:r w:rsidRPr="00AB6800">
        <w:rPr>
          <w:rFonts w:ascii="Arial" w:eastAsia="Arial" w:hAnsi="Arial" w:cs="Arial"/>
          <w:sz w:val="23"/>
          <w:szCs w:val="23"/>
        </w:rPr>
        <w:t>encouraging</w:t>
      </w:r>
      <w:r w:rsidR="001D18CC" w:rsidRPr="00AB6800">
        <w:rPr>
          <w:rFonts w:ascii="Arial" w:eastAsia="Arial" w:hAnsi="Arial" w:cs="Arial"/>
          <w:sz w:val="23"/>
          <w:szCs w:val="23"/>
        </w:rPr>
        <w:t xml:space="preserve"> the systematic reporting of the design, results and evaluation of internal pilot trials.</w:t>
      </w:r>
      <w:r w:rsidR="001B5757" w:rsidRPr="00AB6800">
        <w:rPr>
          <w:rFonts w:ascii="Arial" w:eastAsia="Arial" w:hAnsi="Arial" w:cs="Arial"/>
          <w:sz w:val="23"/>
          <w:szCs w:val="23"/>
        </w:rPr>
        <w:fldChar w:fldCharType="begin"/>
      </w:r>
      <w:r w:rsidR="001B5757" w:rsidRPr="00AB6800">
        <w:rPr>
          <w:rFonts w:ascii="Arial" w:eastAsia="Arial" w:hAnsi="Arial" w:cs="Arial"/>
          <w:sz w:val="23"/>
          <w:szCs w:val="23"/>
        </w:rPr>
        <w:instrText xml:space="preserve"> ADDIN EN.CITE &lt;EndNote&gt;&lt;Cite ExcludeYear="1"&gt;&lt;Author&gt;Avery KNL.&lt;/Author&gt;&lt;Year&gt;2017&lt;/Year&gt;&lt;RecNum&gt;14&lt;/RecNum&gt;&lt;DisplayText&gt;&lt;style face="superscript"&gt;14&lt;/style&gt;&lt;/DisplayText&gt;&lt;record&gt;&lt;rec-number&gt;14&lt;/rec-number&gt;&lt;foreign-keys&gt;&lt;key app="EN" db-id="ztvwx2vvcxepzpex924vs2vzprd9devdssfs" timestamp="1711465217"&gt;14&lt;/key&gt;&lt;/foreign-keys&gt;&lt;ref-type name="Journal Article"&gt;17&lt;/ref-type&gt;&lt;contributors&gt;&lt;authors&gt;&lt;author&gt;Avery KNL.,&lt;/author&gt;&lt;author&gt;Williamson P.,&lt;/author&gt;&lt;author&gt;Gamble C.,&lt;/author&gt;&lt;author&gt;O&amp;apos;Connell Francischetto E.,&lt;/author&gt;&lt;author&gt;Metcalfe C.,&lt;/author&gt;&lt;author&gt;et al.&lt;/author&gt;&lt;/authors&gt;&lt;/contributors&gt;&lt;titles&gt;&lt;title&gt;Informing efficient randomised controlled trials: exploration of challenges in developing progression criteria for internal pilot studies&lt;/title&gt;&lt;secondary-title&gt;BMJ Open&lt;/secondary-title&gt;&lt;/titles&gt;&lt;periodical&gt;&lt;full-title&gt;BMJ Open&lt;/full-title&gt;&lt;/periodical&gt;&lt;pages&gt;e:013537&lt;/pages&gt;&lt;volume&gt;7&lt;/volume&gt;&lt;dates&gt;&lt;year&gt;2017&lt;/year&gt;&lt;/dates&gt;&lt;urls&gt;&lt;/urls&gt;&lt;electronic-resource-num&gt;https://doi.org/10.1136/bmjopen-2016-013537&lt;/electronic-resource-num&gt;&lt;/record&gt;&lt;/Cite&gt;&lt;/EndNote&gt;</w:instrText>
      </w:r>
      <w:r w:rsidR="001B5757" w:rsidRPr="00AB6800">
        <w:rPr>
          <w:rFonts w:ascii="Arial" w:eastAsia="Arial" w:hAnsi="Arial" w:cs="Arial"/>
          <w:sz w:val="23"/>
          <w:szCs w:val="23"/>
        </w:rPr>
        <w:fldChar w:fldCharType="separate"/>
      </w:r>
      <w:r w:rsidR="001B5757" w:rsidRPr="00AB6800">
        <w:rPr>
          <w:rFonts w:ascii="Arial" w:eastAsia="Arial" w:hAnsi="Arial" w:cs="Arial"/>
          <w:noProof/>
          <w:sz w:val="23"/>
          <w:szCs w:val="23"/>
          <w:vertAlign w:val="superscript"/>
        </w:rPr>
        <w:t>14</w:t>
      </w:r>
      <w:r w:rsidR="001B5757" w:rsidRPr="00AB6800">
        <w:rPr>
          <w:rFonts w:ascii="Arial" w:eastAsia="Arial" w:hAnsi="Arial" w:cs="Arial"/>
          <w:sz w:val="23"/>
          <w:szCs w:val="23"/>
        </w:rPr>
        <w:fldChar w:fldCharType="end"/>
      </w:r>
      <w:r w:rsidR="001D18CC" w:rsidRPr="00AB6800">
        <w:rPr>
          <w:rFonts w:ascii="Arial" w:eastAsia="Arial" w:hAnsi="Arial" w:cs="Arial"/>
          <w:sz w:val="23"/>
          <w:szCs w:val="23"/>
        </w:rPr>
        <w:t xml:space="preserve"> </w:t>
      </w:r>
      <w:r w:rsidR="001D6134" w:rsidRPr="00AB6800">
        <w:rPr>
          <w:rFonts w:ascii="Arial" w:eastAsia="Arial" w:hAnsi="Arial" w:cs="Arial"/>
          <w:sz w:val="23"/>
          <w:szCs w:val="23"/>
        </w:rPr>
        <w:t>Some</w:t>
      </w:r>
      <w:r w:rsidR="001D18CC" w:rsidRPr="00AB6800">
        <w:rPr>
          <w:rFonts w:ascii="Arial" w:eastAsia="Arial" w:hAnsi="Arial" w:cs="Arial"/>
          <w:sz w:val="23"/>
          <w:szCs w:val="23"/>
        </w:rPr>
        <w:t xml:space="preserve"> information from </w:t>
      </w:r>
      <w:r w:rsidRPr="00AB6800">
        <w:rPr>
          <w:rFonts w:ascii="Arial" w:eastAsia="Arial" w:hAnsi="Arial" w:cs="Arial"/>
          <w:sz w:val="23"/>
          <w:szCs w:val="23"/>
        </w:rPr>
        <w:t xml:space="preserve">a </w:t>
      </w:r>
      <w:r w:rsidR="001D18CC" w:rsidRPr="00AB6800">
        <w:rPr>
          <w:rFonts w:ascii="Arial" w:eastAsia="Arial" w:hAnsi="Arial" w:cs="Arial"/>
          <w:sz w:val="23"/>
          <w:szCs w:val="23"/>
        </w:rPr>
        <w:t xml:space="preserve">pilot trial will be </w:t>
      </w:r>
      <w:r w:rsidRPr="00AB6800">
        <w:rPr>
          <w:rFonts w:ascii="Arial" w:eastAsia="Arial" w:hAnsi="Arial" w:cs="Arial"/>
          <w:sz w:val="23"/>
          <w:szCs w:val="23"/>
        </w:rPr>
        <w:t xml:space="preserve">condition or intervention </w:t>
      </w:r>
      <w:r w:rsidR="001D18CC" w:rsidRPr="00AB6800">
        <w:rPr>
          <w:rFonts w:ascii="Arial" w:eastAsia="Arial" w:hAnsi="Arial" w:cs="Arial"/>
          <w:sz w:val="23"/>
          <w:szCs w:val="23"/>
        </w:rPr>
        <w:t>specific</w:t>
      </w:r>
      <w:r w:rsidR="002F6026" w:rsidRPr="00AB6800">
        <w:rPr>
          <w:rFonts w:ascii="Arial" w:eastAsia="Arial" w:hAnsi="Arial" w:cs="Arial"/>
          <w:sz w:val="23"/>
          <w:szCs w:val="23"/>
        </w:rPr>
        <w:t xml:space="preserve">; </w:t>
      </w:r>
      <w:r w:rsidR="001D6134" w:rsidRPr="00AB6800">
        <w:rPr>
          <w:rFonts w:ascii="Arial" w:eastAsia="Arial" w:hAnsi="Arial" w:cs="Arial"/>
          <w:sz w:val="23"/>
          <w:szCs w:val="23"/>
        </w:rPr>
        <w:t>however</w:t>
      </w:r>
      <w:r w:rsidR="002F6026" w:rsidRPr="00AB6800">
        <w:rPr>
          <w:rFonts w:ascii="Arial" w:eastAsia="Arial" w:hAnsi="Arial" w:cs="Arial"/>
          <w:sz w:val="23"/>
          <w:szCs w:val="23"/>
        </w:rPr>
        <w:t>,</w:t>
      </w:r>
      <w:r w:rsidR="001D6134" w:rsidRPr="00AB6800">
        <w:rPr>
          <w:rFonts w:ascii="Arial" w:eastAsia="Arial" w:hAnsi="Arial" w:cs="Arial"/>
          <w:sz w:val="23"/>
          <w:szCs w:val="23"/>
        </w:rPr>
        <w:t xml:space="preserve"> </w:t>
      </w:r>
      <w:r w:rsidR="001D18CC" w:rsidRPr="00AB6800">
        <w:rPr>
          <w:rFonts w:ascii="Arial" w:eastAsia="Arial" w:hAnsi="Arial" w:cs="Arial"/>
          <w:sz w:val="23"/>
          <w:szCs w:val="23"/>
        </w:rPr>
        <w:t>there</w:t>
      </w:r>
      <w:r w:rsidR="001D18CC" w:rsidRPr="00AB6800">
        <w:rPr>
          <w:rFonts w:ascii="Arial" w:hAnsi="Arial" w:cs="Arial"/>
          <w:sz w:val="23"/>
          <w:szCs w:val="23"/>
          <w:shd w:val="clear" w:color="auto" w:fill="FFFFFF"/>
        </w:rPr>
        <w:t xml:space="preserve"> is</w:t>
      </w:r>
      <w:r w:rsidR="001D6134" w:rsidRPr="00AB6800">
        <w:rPr>
          <w:rFonts w:ascii="Arial" w:hAnsi="Arial" w:cs="Arial"/>
          <w:sz w:val="23"/>
          <w:szCs w:val="23"/>
          <w:shd w:val="clear" w:color="auto" w:fill="FFFFFF"/>
        </w:rPr>
        <w:t xml:space="preserve"> also</w:t>
      </w:r>
      <w:r w:rsidR="001D18CC" w:rsidRPr="00AB6800">
        <w:rPr>
          <w:rFonts w:ascii="Arial" w:hAnsi="Arial" w:cs="Arial"/>
          <w:sz w:val="23"/>
          <w:szCs w:val="23"/>
          <w:shd w:val="clear" w:color="auto" w:fill="FFFFFF"/>
        </w:rPr>
        <w:t xml:space="preserve"> likely </w:t>
      </w:r>
      <w:r w:rsidR="00C434C9" w:rsidRPr="00AB6800">
        <w:rPr>
          <w:rFonts w:ascii="Arial" w:hAnsi="Arial" w:cs="Arial"/>
          <w:sz w:val="23"/>
          <w:szCs w:val="23"/>
          <w:shd w:val="clear" w:color="auto" w:fill="FFFFFF"/>
        </w:rPr>
        <w:t>valuable</w:t>
      </w:r>
      <w:r w:rsidR="001D18CC" w:rsidRPr="00AB6800">
        <w:rPr>
          <w:rFonts w:ascii="Arial" w:hAnsi="Arial" w:cs="Arial"/>
          <w:sz w:val="23"/>
          <w:szCs w:val="23"/>
          <w:shd w:val="clear" w:color="auto" w:fill="FFFFFF"/>
        </w:rPr>
        <w:t xml:space="preserve"> information </w:t>
      </w:r>
      <w:r w:rsidR="00107CC0">
        <w:rPr>
          <w:rFonts w:ascii="Arial" w:hAnsi="Arial" w:cs="Arial"/>
          <w:sz w:val="23"/>
          <w:szCs w:val="23"/>
          <w:shd w:val="clear" w:color="auto" w:fill="FFFFFF"/>
        </w:rPr>
        <w:t xml:space="preserve">with relevance to RCTs more broadly, </w:t>
      </w:r>
      <w:r w:rsidR="00CF4E8B" w:rsidRPr="00AB6800">
        <w:rPr>
          <w:rFonts w:ascii="Arial" w:hAnsi="Arial" w:cs="Arial"/>
          <w:sz w:val="23"/>
          <w:szCs w:val="23"/>
          <w:shd w:val="clear" w:color="auto" w:fill="FFFFFF"/>
        </w:rPr>
        <w:t xml:space="preserve">relating for example, to recruitment or retention processes, randomisation or data collection methods which may be </w:t>
      </w:r>
      <w:r w:rsidR="001D6134" w:rsidRPr="00AB6800">
        <w:rPr>
          <w:rFonts w:ascii="Arial" w:hAnsi="Arial" w:cs="Arial"/>
          <w:sz w:val="23"/>
          <w:szCs w:val="23"/>
          <w:shd w:val="clear" w:color="auto" w:fill="FFFFFF"/>
        </w:rPr>
        <w:t>appli</w:t>
      </w:r>
      <w:r w:rsidRPr="00AB6800">
        <w:rPr>
          <w:rFonts w:ascii="Arial" w:hAnsi="Arial" w:cs="Arial"/>
          <w:sz w:val="23"/>
          <w:szCs w:val="23"/>
          <w:shd w:val="clear" w:color="auto" w:fill="FFFFFF"/>
        </w:rPr>
        <w:t>c</w:t>
      </w:r>
      <w:r w:rsidR="001D6134" w:rsidRPr="00AB6800">
        <w:rPr>
          <w:rFonts w:ascii="Arial" w:hAnsi="Arial" w:cs="Arial"/>
          <w:sz w:val="23"/>
          <w:szCs w:val="23"/>
          <w:shd w:val="clear" w:color="auto" w:fill="FFFFFF"/>
        </w:rPr>
        <w:t xml:space="preserve">able to </w:t>
      </w:r>
      <w:r w:rsidR="001228D6" w:rsidRPr="00AB6800">
        <w:rPr>
          <w:rFonts w:ascii="Arial" w:hAnsi="Arial" w:cs="Arial"/>
          <w:sz w:val="23"/>
          <w:szCs w:val="23"/>
          <w:shd w:val="clear" w:color="auto" w:fill="FFFFFF"/>
        </w:rPr>
        <w:t xml:space="preserve">RCTs </w:t>
      </w:r>
      <w:r w:rsidRPr="00AB6800">
        <w:rPr>
          <w:rFonts w:ascii="Arial" w:hAnsi="Arial" w:cs="Arial"/>
          <w:sz w:val="23"/>
          <w:szCs w:val="23"/>
          <w:shd w:val="clear" w:color="auto" w:fill="FFFFFF"/>
        </w:rPr>
        <w:t>overall</w:t>
      </w:r>
      <w:r w:rsidR="001D6134" w:rsidRPr="00AB6800">
        <w:rPr>
          <w:rFonts w:ascii="Arial" w:hAnsi="Arial" w:cs="Arial"/>
          <w:sz w:val="23"/>
          <w:szCs w:val="23"/>
          <w:shd w:val="clear" w:color="auto" w:fill="FFFFFF"/>
        </w:rPr>
        <w:t xml:space="preserve"> and so </w:t>
      </w:r>
      <w:r w:rsidR="00CF4E8B" w:rsidRPr="00AB6800">
        <w:rPr>
          <w:rFonts w:ascii="Arial" w:hAnsi="Arial" w:cs="Arial"/>
          <w:sz w:val="23"/>
          <w:szCs w:val="23"/>
          <w:shd w:val="clear" w:color="auto" w:fill="FFFFFF"/>
        </w:rPr>
        <w:t xml:space="preserve">would </w:t>
      </w:r>
      <w:r w:rsidR="001D18CC" w:rsidRPr="00AB6800">
        <w:rPr>
          <w:rFonts w:ascii="Arial" w:hAnsi="Arial" w:cs="Arial"/>
          <w:sz w:val="23"/>
          <w:szCs w:val="23"/>
          <w:shd w:val="clear" w:color="auto" w:fill="FFFFFF"/>
        </w:rPr>
        <w:t xml:space="preserve">be of benefit to the wider </w:t>
      </w:r>
      <w:r w:rsidR="001228D6" w:rsidRPr="00AB6800">
        <w:rPr>
          <w:rFonts w:ascii="Arial" w:hAnsi="Arial" w:cs="Arial"/>
          <w:sz w:val="23"/>
          <w:szCs w:val="23"/>
          <w:shd w:val="clear" w:color="auto" w:fill="FFFFFF"/>
        </w:rPr>
        <w:t xml:space="preserve">research </w:t>
      </w:r>
      <w:r w:rsidR="001D18CC" w:rsidRPr="00AB6800">
        <w:rPr>
          <w:rFonts w:ascii="Arial" w:hAnsi="Arial" w:cs="Arial"/>
          <w:sz w:val="23"/>
          <w:szCs w:val="23"/>
          <w:shd w:val="clear" w:color="auto" w:fill="FFFFFF"/>
        </w:rPr>
        <w:t>community</w:t>
      </w:r>
      <w:r w:rsidR="001D6134" w:rsidRPr="00AB6800">
        <w:rPr>
          <w:rFonts w:ascii="Arial" w:hAnsi="Arial" w:cs="Arial"/>
          <w:sz w:val="23"/>
          <w:szCs w:val="23"/>
          <w:shd w:val="clear" w:color="auto" w:fill="FFFFFF"/>
        </w:rPr>
        <w:t>.</w:t>
      </w:r>
      <w:r w:rsidR="001B5757" w:rsidRPr="00AB6800">
        <w:rPr>
          <w:rFonts w:ascii="Arial" w:hAnsi="Arial" w:cs="Arial"/>
          <w:sz w:val="23"/>
          <w:szCs w:val="23"/>
          <w:shd w:val="clear" w:color="auto" w:fill="FFFFFF"/>
        </w:rPr>
        <w:fldChar w:fldCharType="begin"/>
      </w:r>
      <w:r w:rsidR="00723CA5" w:rsidRPr="00AB6800">
        <w:rPr>
          <w:rFonts w:ascii="Arial" w:hAnsi="Arial" w:cs="Arial"/>
          <w:sz w:val="23"/>
          <w:szCs w:val="23"/>
          <w:shd w:val="clear" w:color="auto" w:fill="FFFFFF"/>
        </w:rPr>
        <w:instrText xml:space="preserve"> ADDIN EN.CITE &lt;EndNote&gt;&lt;Cite ExcludeYear="1"&gt;&lt;Author&gt;Friedman&lt;/Author&gt;&lt;Year&gt;2013&lt;/Year&gt;&lt;RecNum&gt;17&lt;/RecNum&gt;&lt;DisplayText&gt;&lt;style face="superscript"&gt;17&lt;/style&gt;&lt;/DisplayText&gt;&lt;record&gt;&lt;rec-number&gt;17&lt;/rec-number&gt;&lt;foreign-keys&gt;&lt;key app="EN" db-id="ztvwx2vvcxepzpex924vs2vzprd9devdssfs" timestamp="1711465924"&gt;17&lt;/key&gt;&lt;/foreign-keys&gt;&lt;ref-type name="Journal Article"&gt;17&lt;/ref-type&gt;&lt;contributors&gt;&lt;authors&gt;&lt;author&gt;Friedman, L.&lt;/author&gt;&lt;/authors&gt;&lt;/contributors&gt;&lt;titles&gt;&lt;title&gt;Why we should report results from clinical trial pilot studies&lt;/title&gt;&lt;secondary-title&gt;BMC Trials&lt;/secondary-title&gt;&lt;/titles&gt;&lt;periodical&gt;&lt;full-title&gt;BMC Trials&lt;/full-title&gt;&lt;/periodical&gt;&lt;pages&gt;14&lt;/pages&gt;&lt;volume&gt;14&lt;/volume&gt;&lt;dates&gt;&lt;year&gt;2013&lt;/year&gt;&lt;/dates&gt;&lt;urls&gt;&lt;/urls&gt;&lt;electronic-resource-num&gt;https://doi.org/10.1186/1745-6215-14-14&lt;/electronic-resource-num&gt;&lt;/record&gt;&lt;/Cite&gt;&lt;/EndNote&gt;</w:instrText>
      </w:r>
      <w:r w:rsidR="001B5757" w:rsidRPr="00AB6800">
        <w:rPr>
          <w:rFonts w:ascii="Arial" w:hAnsi="Arial" w:cs="Arial"/>
          <w:sz w:val="23"/>
          <w:szCs w:val="23"/>
          <w:shd w:val="clear" w:color="auto" w:fill="FFFFFF"/>
        </w:rPr>
        <w:fldChar w:fldCharType="separate"/>
      </w:r>
      <w:r w:rsidR="001B5757" w:rsidRPr="00AB6800">
        <w:rPr>
          <w:rFonts w:ascii="Arial" w:hAnsi="Arial" w:cs="Arial"/>
          <w:noProof/>
          <w:sz w:val="23"/>
          <w:szCs w:val="23"/>
          <w:shd w:val="clear" w:color="auto" w:fill="FFFFFF"/>
          <w:vertAlign w:val="superscript"/>
        </w:rPr>
        <w:t>17</w:t>
      </w:r>
      <w:r w:rsidR="001B5757" w:rsidRPr="00AB6800">
        <w:rPr>
          <w:rFonts w:ascii="Arial" w:hAnsi="Arial" w:cs="Arial"/>
          <w:sz w:val="23"/>
          <w:szCs w:val="23"/>
          <w:shd w:val="clear" w:color="auto" w:fill="FFFFFF"/>
        </w:rPr>
        <w:fldChar w:fldCharType="end"/>
      </w:r>
      <w:r w:rsidR="001D18CC" w:rsidRPr="00AB6800">
        <w:rPr>
          <w:rFonts w:ascii="Arial" w:hAnsi="Arial" w:cs="Arial"/>
          <w:sz w:val="23"/>
          <w:szCs w:val="23"/>
          <w:shd w:val="clear" w:color="auto" w:fill="FFFFFF"/>
        </w:rPr>
        <w:t xml:space="preserve"> </w:t>
      </w:r>
      <w:r w:rsidR="001D6134" w:rsidRPr="00AB6800">
        <w:rPr>
          <w:rFonts w:ascii="Arial" w:hAnsi="Arial" w:cs="Arial"/>
          <w:sz w:val="23"/>
          <w:szCs w:val="23"/>
          <w:shd w:val="clear" w:color="auto" w:fill="FFFFFF"/>
        </w:rPr>
        <w:t xml:space="preserve">The dissemination of pilot trial results is also important from an </w:t>
      </w:r>
      <w:r w:rsidR="001428B8" w:rsidRPr="00AB6800">
        <w:rPr>
          <w:rFonts w:ascii="Arial" w:hAnsi="Arial" w:cs="Arial"/>
          <w:sz w:val="23"/>
          <w:szCs w:val="23"/>
          <w:shd w:val="clear" w:color="auto" w:fill="FFFFFF"/>
        </w:rPr>
        <w:t>ethical perspective</w:t>
      </w:r>
      <w:r w:rsidR="001D6134" w:rsidRPr="00AB6800">
        <w:rPr>
          <w:rFonts w:ascii="Arial" w:hAnsi="Arial" w:cs="Arial"/>
          <w:sz w:val="23"/>
          <w:szCs w:val="23"/>
          <w:shd w:val="clear" w:color="auto" w:fill="FFFFFF"/>
        </w:rPr>
        <w:t>;</w:t>
      </w:r>
      <w:r w:rsidR="001428B8" w:rsidRPr="00AB6800">
        <w:rPr>
          <w:rFonts w:ascii="Arial" w:hAnsi="Arial" w:cs="Arial"/>
          <w:sz w:val="23"/>
          <w:szCs w:val="23"/>
          <w:shd w:val="clear" w:color="auto" w:fill="FFFFFF"/>
        </w:rPr>
        <w:t xml:space="preserve"> all clinical research, including internal pilot</w:t>
      </w:r>
      <w:r w:rsidR="00775ECA" w:rsidRPr="00AB6800">
        <w:rPr>
          <w:rFonts w:ascii="Arial" w:hAnsi="Arial" w:cs="Arial"/>
          <w:sz w:val="23"/>
          <w:szCs w:val="23"/>
          <w:shd w:val="clear" w:color="auto" w:fill="FFFFFF"/>
        </w:rPr>
        <w:t>s</w:t>
      </w:r>
      <w:r w:rsidR="001428B8" w:rsidRPr="00AB6800">
        <w:rPr>
          <w:rFonts w:ascii="Arial" w:hAnsi="Arial" w:cs="Arial"/>
          <w:sz w:val="23"/>
          <w:szCs w:val="23"/>
          <w:shd w:val="clear" w:color="auto" w:fill="FFFFFF"/>
        </w:rPr>
        <w:t>, carry a risk to participants and hence, as with full trial results, it is important that this information is shared.</w:t>
      </w:r>
      <w:r w:rsidR="001B5757" w:rsidRPr="00AB6800">
        <w:rPr>
          <w:rFonts w:ascii="Arial" w:hAnsi="Arial" w:cs="Arial"/>
          <w:sz w:val="23"/>
          <w:szCs w:val="23"/>
          <w:shd w:val="clear" w:color="auto" w:fill="FFFFFF"/>
        </w:rPr>
        <w:fldChar w:fldCharType="begin"/>
      </w:r>
      <w:r w:rsidR="001B5757" w:rsidRPr="00AB6800">
        <w:rPr>
          <w:rFonts w:ascii="Arial" w:hAnsi="Arial" w:cs="Arial"/>
          <w:sz w:val="23"/>
          <w:szCs w:val="23"/>
          <w:shd w:val="clear" w:color="auto" w:fill="FFFFFF"/>
        </w:rPr>
        <w:instrText xml:space="preserve"> ADDIN EN.CITE &lt;EndNote&gt;&lt;Cite ExcludeYear="1"&gt;&lt;Author&gt;Rosala-Hallas&lt;/Author&gt;&lt;Year&gt;2019&lt;/Year&gt;&lt;RecNum&gt;18&lt;/RecNum&gt;&lt;DisplayText&gt;&lt;style face="superscript"&gt;18&lt;/style&gt;&lt;/DisplayText&gt;&lt;record&gt;&lt;rec-number&gt;18&lt;/rec-number&gt;&lt;foreign-keys&gt;&lt;key app="EN" db-id="ztvwx2vvcxepzpex924vs2vzprd9devdssfs" timestamp="1711466008"&gt;18&lt;/key&gt;&lt;/foreign-keys&gt;&lt;ref-type name="Journal Article"&gt;17&lt;/ref-type&gt;&lt;contributors&gt;&lt;authors&gt;&lt;author&gt;Rosala-Hallas, A., &lt;/author&gt;&lt;author&gt;Gamble, C., &lt;/author&gt;&lt;author&gt;Blazeby, J.,&lt;/author&gt;&lt;author&gt;et al&lt;/author&gt;&lt;/authors&gt;&lt;/contributors&gt;&lt;titles&gt;&lt;title&gt;A review of current practice in the design and assessment of internal pilots in UK NIHR clinical trials. &lt;/title&gt;&lt;secondary-title&gt;BMC Trials&lt;/secondary-title&gt;&lt;/titles&gt;&lt;periodical&gt;&lt;full-title&gt;BMC Trials&lt;/full-title&gt;&lt;/periodical&gt;&lt;pages&gt;571&lt;/pages&gt;&lt;volume&gt;20&lt;/volume&gt;&lt;dates&gt;&lt;year&gt;2019&lt;/year&gt;&lt;/dates&gt;&lt;urls&gt;&lt;/urls&gt;&lt;electronic-resource-num&gt;https://doi.org/10.1186/s13063-019-3669-9&lt;/electronic-resource-num&gt;&lt;/record&gt;&lt;/Cite&gt;&lt;/EndNote&gt;</w:instrText>
      </w:r>
      <w:r w:rsidR="001B5757" w:rsidRPr="00AB6800">
        <w:rPr>
          <w:rFonts w:ascii="Arial" w:hAnsi="Arial" w:cs="Arial"/>
          <w:sz w:val="23"/>
          <w:szCs w:val="23"/>
          <w:shd w:val="clear" w:color="auto" w:fill="FFFFFF"/>
        </w:rPr>
        <w:fldChar w:fldCharType="separate"/>
      </w:r>
      <w:r w:rsidR="001B5757" w:rsidRPr="00AB6800">
        <w:rPr>
          <w:rFonts w:ascii="Arial" w:hAnsi="Arial" w:cs="Arial"/>
          <w:noProof/>
          <w:sz w:val="23"/>
          <w:szCs w:val="23"/>
          <w:shd w:val="clear" w:color="auto" w:fill="FFFFFF"/>
          <w:vertAlign w:val="superscript"/>
        </w:rPr>
        <w:t>18</w:t>
      </w:r>
      <w:r w:rsidR="001B5757" w:rsidRPr="00AB6800">
        <w:rPr>
          <w:rFonts w:ascii="Arial" w:hAnsi="Arial" w:cs="Arial"/>
          <w:sz w:val="23"/>
          <w:szCs w:val="23"/>
          <w:shd w:val="clear" w:color="auto" w:fill="FFFFFF"/>
        </w:rPr>
        <w:fldChar w:fldCharType="end"/>
      </w:r>
      <w:r w:rsidR="001D18CC" w:rsidRPr="00AB6800">
        <w:rPr>
          <w:rFonts w:ascii="Arial" w:hAnsi="Arial" w:cs="Arial"/>
          <w:sz w:val="23"/>
          <w:szCs w:val="23"/>
          <w:shd w:val="clear" w:color="auto" w:fill="FFFFFF"/>
        </w:rPr>
        <w:t xml:space="preserve">  </w:t>
      </w:r>
    </w:p>
    <w:bookmarkEnd w:id="0"/>
    <w:p w14:paraId="282EC522" w14:textId="4180F16D" w:rsidR="006B5F6F" w:rsidRPr="00AB6800" w:rsidRDefault="00A954B3" w:rsidP="00D946D0">
      <w:pPr>
        <w:rPr>
          <w:rFonts w:ascii="Arial" w:eastAsia="Arial" w:hAnsi="Arial" w:cs="Arial"/>
          <w:sz w:val="23"/>
          <w:szCs w:val="23"/>
        </w:rPr>
      </w:pPr>
      <w:r w:rsidRPr="00AB6800">
        <w:rPr>
          <w:rFonts w:ascii="Arial" w:eastAsia="Arial" w:hAnsi="Arial" w:cs="Arial"/>
          <w:sz w:val="23"/>
          <w:szCs w:val="23"/>
        </w:rPr>
        <w:t>The</w:t>
      </w:r>
      <w:r w:rsidR="00107CC0">
        <w:rPr>
          <w:rFonts w:ascii="Arial" w:eastAsia="Arial" w:hAnsi="Arial" w:cs="Arial"/>
          <w:sz w:val="23"/>
          <w:szCs w:val="23"/>
        </w:rPr>
        <w:t xml:space="preserve"> National Institute for Health Research (NIHR) funded</w:t>
      </w:r>
      <w:r w:rsidRPr="00AB6800">
        <w:rPr>
          <w:rFonts w:ascii="Arial" w:eastAsia="Arial" w:hAnsi="Arial" w:cs="Arial"/>
          <w:sz w:val="23"/>
          <w:szCs w:val="23"/>
        </w:rPr>
        <w:t xml:space="preserve"> Surgical Wounds Healing by Secondary Intention</w:t>
      </w:r>
      <w:r w:rsidR="00995FC4">
        <w:rPr>
          <w:rFonts w:ascii="Arial" w:eastAsia="Arial" w:hAnsi="Arial" w:cs="Arial"/>
          <w:sz w:val="23"/>
          <w:szCs w:val="23"/>
        </w:rPr>
        <w:t xml:space="preserve"> 2</w:t>
      </w:r>
      <w:r w:rsidRPr="00AB6800">
        <w:rPr>
          <w:rFonts w:ascii="Arial" w:eastAsia="Arial" w:hAnsi="Arial" w:cs="Arial"/>
          <w:sz w:val="23"/>
          <w:szCs w:val="23"/>
        </w:rPr>
        <w:t xml:space="preserve"> trial (SWHSI-2),</w:t>
      </w:r>
      <w:r w:rsidR="001B5757" w:rsidRPr="00AB6800">
        <w:rPr>
          <w:rFonts w:ascii="Arial" w:eastAsia="Arial" w:hAnsi="Arial" w:cs="Arial"/>
          <w:sz w:val="23"/>
          <w:szCs w:val="23"/>
        </w:rPr>
        <w:fldChar w:fldCharType="begin"/>
      </w:r>
      <w:r w:rsidR="00585CDF" w:rsidRPr="00AB6800">
        <w:rPr>
          <w:rFonts w:ascii="Arial" w:eastAsia="Arial" w:hAnsi="Arial" w:cs="Arial"/>
          <w:sz w:val="23"/>
          <w:szCs w:val="23"/>
        </w:rPr>
        <w:instrText xml:space="preserve"> ADDIN EN.CITE &lt;EndNote&gt;&lt;Cite ExcludeYear="1"&gt;&lt;Author&gt;Chetter&lt;/Author&gt;&lt;Year&gt;2021&lt;/Year&gt;&lt;RecNum&gt;19&lt;/RecNum&gt;&lt;DisplayText&gt;&lt;style face="superscript"&gt;19&lt;/style&gt;&lt;/DisplayText&gt;&lt;record&gt;&lt;rec-number&gt;19&lt;/rec-number&gt;&lt;foreign-keys&gt;&lt;key app="EN" db-id="ztvwx2vvcxepzpex924vs2vzprd9devdssfs" timestamp="1711466185"&gt;19&lt;/key&gt;&lt;/foreign-keys&gt;&lt;ref-type name="Journal Article"&gt;17&lt;/ref-type&gt;&lt;contributors&gt;&lt;authors&gt;&lt;author&gt;Chetter, I., &lt;/author&gt;&lt;author&gt;Arundel, C., &lt;/author&gt;&lt;author&gt;Corbacho-Martin B.,&lt;/author&gt;&lt;author&gt;et al. &lt;/author&gt;&lt;/authors&gt;&lt;/contributors&gt;&lt;titles&gt;&lt;title&gt;Negative pressure wound therapy versus usual care for surgical wounds healing by secondary intention (SWHSI-2 trial): study protocol for a pragmatic, multicentre, cross surgical specialty, randomised controlled trial. &lt;/title&gt;&lt;/titles&gt;&lt;pages&gt;739&lt;/pages&gt;&lt;volume&gt;22&lt;/volume&gt;&lt;dates&gt;&lt;year&gt;2021&lt;/year&gt;&lt;/dates&gt;&lt;urls&gt;&lt;/urls&gt;&lt;electronic-resource-num&gt;https://doi.org/10.1186/s13063-021-05662-2&lt;/electronic-resource-num&gt;&lt;/record&gt;&lt;/Cite&gt;&lt;/EndNote&gt;</w:instrText>
      </w:r>
      <w:r w:rsidR="001B5757" w:rsidRPr="00AB6800">
        <w:rPr>
          <w:rFonts w:ascii="Arial" w:eastAsia="Arial" w:hAnsi="Arial" w:cs="Arial"/>
          <w:sz w:val="23"/>
          <w:szCs w:val="23"/>
        </w:rPr>
        <w:fldChar w:fldCharType="separate"/>
      </w:r>
      <w:r w:rsidR="001B5757" w:rsidRPr="00AB6800">
        <w:rPr>
          <w:rFonts w:ascii="Arial" w:eastAsia="Arial" w:hAnsi="Arial" w:cs="Arial"/>
          <w:noProof/>
          <w:sz w:val="23"/>
          <w:szCs w:val="23"/>
          <w:vertAlign w:val="superscript"/>
        </w:rPr>
        <w:t>19</w:t>
      </w:r>
      <w:r w:rsidR="001B5757" w:rsidRPr="00AB6800">
        <w:rPr>
          <w:rFonts w:ascii="Arial" w:eastAsia="Arial" w:hAnsi="Arial" w:cs="Arial"/>
          <w:sz w:val="23"/>
          <w:szCs w:val="23"/>
        </w:rPr>
        <w:fldChar w:fldCharType="end"/>
      </w:r>
      <w:r w:rsidRPr="00AB6800">
        <w:rPr>
          <w:rFonts w:ascii="Arial" w:eastAsia="Arial" w:hAnsi="Arial" w:cs="Arial"/>
          <w:sz w:val="23"/>
          <w:szCs w:val="23"/>
        </w:rPr>
        <w:t xml:space="preserve"> a multi-centre </w:t>
      </w:r>
      <w:r w:rsidR="00F7034A" w:rsidRPr="00AB6800">
        <w:rPr>
          <w:rFonts w:ascii="Arial" w:eastAsia="Arial" w:hAnsi="Arial" w:cs="Arial"/>
          <w:sz w:val="23"/>
          <w:szCs w:val="23"/>
        </w:rPr>
        <w:t xml:space="preserve">two arm </w:t>
      </w:r>
      <w:r w:rsidRPr="00AB6800">
        <w:rPr>
          <w:rFonts w:ascii="Arial" w:eastAsia="Arial" w:hAnsi="Arial" w:cs="Arial"/>
          <w:sz w:val="23"/>
          <w:szCs w:val="23"/>
        </w:rPr>
        <w:t>parallel group RCT</w:t>
      </w:r>
      <w:r w:rsidR="00775ECA" w:rsidRPr="00AB6800">
        <w:rPr>
          <w:rFonts w:ascii="Arial" w:eastAsia="Arial" w:hAnsi="Arial" w:cs="Arial"/>
          <w:sz w:val="23"/>
          <w:szCs w:val="23"/>
        </w:rPr>
        <w:t>,</w:t>
      </w:r>
      <w:r w:rsidRPr="00AB6800">
        <w:rPr>
          <w:rFonts w:ascii="Arial" w:eastAsia="Arial" w:hAnsi="Arial" w:cs="Arial"/>
          <w:sz w:val="23"/>
          <w:szCs w:val="23"/>
        </w:rPr>
        <w:t xml:space="preserve"> including</w:t>
      </w:r>
      <w:r w:rsidR="002F6026" w:rsidRPr="00AB6800">
        <w:rPr>
          <w:rFonts w:ascii="Arial" w:eastAsia="Arial" w:hAnsi="Arial" w:cs="Arial"/>
          <w:sz w:val="23"/>
          <w:szCs w:val="23"/>
        </w:rPr>
        <w:t xml:space="preserve"> an</w:t>
      </w:r>
      <w:r w:rsidRPr="00AB6800">
        <w:rPr>
          <w:rFonts w:ascii="Arial" w:eastAsia="Arial" w:hAnsi="Arial" w:cs="Arial"/>
          <w:sz w:val="23"/>
          <w:szCs w:val="23"/>
        </w:rPr>
        <w:t xml:space="preserve"> internal pilot</w:t>
      </w:r>
      <w:r w:rsidR="00775ECA" w:rsidRPr="00AB6800">
        <w:rPr>
          <w:rFonts w:ascii="Arial" w:eastAsia="Arial" w:hAnsi="Arial" w:cs="Arial"/>
          <w:sz w:val="23"/>
          <w:szCs w:val="23"/>
        </w:rPr>
        <w:t xml:space="preserve"> phase</w:t>
      </w:r>
      <w:r w:rsidRPr="00AB6800">
        <w:rPr>
          <w:rFonts w:ascii="Arial" w:eastAsia="Arial" w:hAnsi="Arial" w:cs="Arial"/>
          <w:sz w:val="23"/>
          <w:szCs w:val="23"/>
        </w:rPr>
        <w:t xml:space="preserve">, was designed to assess </w:t>
      </w:r>
      <w:r w:rsidR="002F6026" w:rsidRPr="00AB6800">
        <w:rPr>
          <w:rFonts w:ascii="Arial" w:eastAsia="Arial" w:hAnsi="Arial" w:cs="Arial"/>
          <w:sz w:val="23"/>
          <w:szCs w:val="23"/>
        </w:rPr>
        <w:t xml:space="preserve">the </w:t>
      </w:r>
      <w:r w:rsidRPr="00AB6800">
        <w:rPr>
          <w:rFonts w:ascii="Arial" w:eastAsia="Arial" w:hAnsi="Arial" w:cs="Arial"/>
          <w:sz w:val="23"/>
          <w:szCs w:val="23"/>
        </w:rPr>
        <w:t xml:space="preserve">clinical and cost effectiveness of wound care dressings (negative pressure wound therapy vs usual care) for the treatment of open </w:t>
      </w:r>
      <w:r w:rsidR="00BD17B6" w:rsidRPr="00AB6800">
        <w:rPr>
          <w:rFonts w:ascii="Arial" w:eastAsia="Arial" w:hAnsi="Arial" w:cs="Arial"/>
          <w:sz w:val="23"/>
          <w:szCs w:val="23"/>
        </w:rPr>
        <w:t xml:space="preserve">surgical </w:t>
      </w:r>
      <w:r w:rsidRPr="00AB6800">
        <w:rPr>
          <w:rFonts w:ascii="Arial" w:eastAsia="Arial" w:hAnsi="Arial" w:cs="Arial"/>
          <w:sz w:val="23"/>
          <w:szCs w:val="23"/>
        </w:rPr>
        <w:t>wounds healing by secondary intention.</w:t>
      </w:r>
      <w:r w:rsidR="00772FE8" w:rsidRPr="00AB6800">
        <w:rPr>
          <w:rFonts w:ascii="Arial" w:eastAsia="Arial" w:hAnsi="Arial" w:cs="Arial"/>
          <w:sz w:val="23"/>
          <w:szCs w:val="23"/>
        </w:rPr>
        <w:t xml:space="preserve"> </w:t>
      </w:r>
      <w:r w:rsidR="006B5F6F" w:rsidRPr="00AB6800">
        <w:rPr>
          <w:rFonts w:ascii="Arial" w:eastAsia="Arial" w:hAnsi="Arial" w:cs="Arial"/>
          <w:sz w:val="23"/>
          <w:szCs w:val="23"/>
        </w:rPr>
        <w:t>Healing of wounds by secondary intention is common,</w:t>
      </w:r>
      <w:r w:rsidR="00DC6D47" w:rsidRPr="00AB6800">
        <w:rPr>
          <w:rFonts w:ascii="Arial" w:eastAsia="Arial" w:hAnsi="Arial" w:cs="Arial"/>
          <w:sz w:val="23"/>
          <w:szCs w:val="23"/>
        </w:rPr>
        <w:fldChar w:fldCharType="begin"/>
      </w:r>
      <w:r w:rsidR="00DC6D47" w:rsidRPr="00AB6800">
        <w:rPr>
          <w:rFonts w:ascii="Arial" w:eastAsia="Arial" w:hAnsi="Arial" w:cs="Arial"/>
          <w:sz w:val="23"/>
          <w:szCs w:val="23"/>
        </w:rPr>
        <w:instrText xml:space="preserve"> ADDIN EN.CITE &lt;EndNote&gt;&lt;Cite ExcludeYear="1"&gt;&lt;Author&gt;Chetter IC.&lt;/Author&gt;&lt;Year&gt;2016&lt;/Year&gt;&lt;RecNum&gt;33&lt;/RecNum&gt;&lt;DisplayText&gt;&lt;style face="superscript"&gt;20&lt;/style&gt;&lt;/DisplayText&gt;&lt;record&gt;&lt;rec-number&gt;33&lt;/rec-number&gt;&lt;foreign-keys&gt;&lt;key app="EN" db-id="ztvwx2vvcxepzpex924vs2vzprd9devdssfs" timestamp="1716395597"&gt;33&lt;/key&gt;&lt;/foreign-keys&gt;&lt;ref-type name="Journal Article"&gt;17&lt;/ref-type&gt;&lt;contributors&gt;&lt;authors&gt;&lt;author&gt;Chetter IC., &lt;/author&gt;&lt;author&gt;Oswald AV.,&lt;/author&gt;&lt;author&gt;Fletcher M.,&lt;/author&gt;&lt;author&gt;Dumville JC.,&lt;/author&gt;&lt;author&gt;Cullum NA.,&lt;/author&gt;&lt;/authors&gt;&lt;/contributors&gt;&lt;titles&gt;&lt;title&gt;A survey of patients with surgical wounds healing by secondary intention; an assessment of prevalence, aetiology, duration and management&lt;/title&gt;&lt;secondary-title&gt;J Tissue Viability&lt;/secondary-title&gt;&lt;/titles&gt;&lt;periodical&gt;&lt;full-title&gt;J Tissue Viability&lt;/full-title&gt;&lt;/periodical&gt;&lt;pages&gt;103-107&lt;/pages&gt;&lt;volume&gt;26&lt;/volume&gt;&lt;number&gt;2&lt;/number&gt;&lt;dates&gt;&lt;year&gt;2016&lt;/year&gt;&lt;/dates&gt;&lt;urls&gt;&lt;/urls&gt;&lt;electronic-resource-num&gt;http://doi.org/10.1016/j.jtv.2016.12.004&lt;/electronic-resource-num&gt;&lt;/record&gt;&lt;/Cite&gt;&lt;/EndNote&gt;</w:instrText>
      </w:r>
      <w:r w:rsidR="00DC6D47" w:rsidRPr="00AB6800">
        <w:rPr>
          <w:rFonts w:ascii="Arial" w:eastAsia="Arial" w:hAnsi="Arial" w:cs="Arial"/>
          <w:sz w:val="23"/>
          <w:szCs w:val="23"/>
        </w:rPr>
        <w:fldChar w:fldCharType="separate"/>
      </w:r>
      <w:r w:rsidR="00DC6D47" w:rsidRPr="00AB6800">
        <w:rPr>
          <w:rFonts w:ascii="Arial" w:eastAsia="Arial" w:hAnsi="Arial" w:cs="Arial"/>
          <w:noProof/>
          <w:sz w:val="23"/>
          <w:szCs w:val="23"/>
          <w:vertAlign w:val="superscript"/>
        </w:rPr>
        <w:t>20</w:t>
      </w:r>
      <w:r w:rsidR="00DC6D47" w:rsidRPr="00AB6800">
        <w:rPr>
          <w:rFonts w:ascii="Arial" w:eastAsia="Arial" w:hAnsi="Arial" w:cs="Arial"/>
          <w:sz w:val="23"/>
          <w:szCs w:val="23"/>
        </w:rPr>
        <w:fldChar w:fldCharType="end"/>
      </w:r>
      <w:r w:rsidR="006B5F6F" w:rsidRPr="00AB6800">
        <w:rPr>
          <w:rFonts w:ascii="Arial" w:eastAsia="Arial" w:hAnsi="Arial" w:cs="Arial"/>
          <w:sz w:val="23"/>
          <w:szCs w:val="23"/>
        </w:rPr>
        <w:t xml:space="preserve"> and occurs when either closure of a wound after surgery is not possible, or a closed wound breaks down and reopens. In such instances wounds may be left open to heal through formulation of granulation tissue from the bottom up. Standard wound dressings are widely used to protect the wound during healing. Negative pressure wound the</w:t>
      </w:r>
      <w:r w:rsidR="00D946D0" w:rsidRPr="00AB6800">
        <w:rPr>
          <w:rFonts w:ascii="Arial" w:eastAsia="Arial" w:hAnsi="Arial" w:cs="Arial"/>
          <w:sz w:val="23"/>
          <w:szCs w:val="23"/>
        </w:rPr>
        <w:t>rapy is an alternative dressing which uses a controlled vacuum, which is thought to promote wound healing.</w:t>
      </w:r>
      <w:r w:rsidR="00DC6D47" w:rsidRPr="00AB6800">
        <w:rPr>
          <w:rFonts w:ascii="Arial" w:eastAsia="Arial" w:hAnsi="Arial" w:cs="Arial"/>
          <w:sz w:val="23"/>
          <w:szCs w:val="23"/>
        </w:rPr>
        <w:fldChar w:fldCharType="begin"/>
      </w:r>
      <w:r w:rsidR="00DC6D47" w:rsidRPr="00AB6800">
        <w:rPr>
          <w:rFonts w:ascii="Arial" w:eastAsia="Arial" w:hAnsi="Arial" w:cs="Arial"/>
          <w:sz w:val="23"/>
          <w:szCs w:val="23"/>
        </w:rPr>
        <w:instrText xml:space="preserve"> ADDIN EN.CITE &lt;EndNote&gt;&lt;Cite ExcludeYear="1"&gt;&lt;Author&gt;3M.&lt;/Author&gt;&lt;Year&gt;2024&lt;/Year&gt;&lt;RecNum&gt;35&lt;/RecNum&gt;&lt;DisplayText&gt;&lt;style face="superscript"&gt;21&lt;/style&gt;&lt;/DisplayText&gt;&lt;record&gt;&lt;rec-number&gt;35&lt;/rec-number&gt;&lt;foreign-keys&gt;&lt;key app="EN" db-id="ztvwx2vvcxepzpex924vs2vzprd9devdssfs" timestamp="1716395614"&gt;35&lt;/key&gt;&lt;/foreign-keys&gt;&lt;ref-type name="Web Page"&gt;12&lt;/ref-type&gt;&lt;contributors&gt;&lt;authors&gt;&lt;author&gt;3M.,&lt;/author&gt;&lt;/authors&gt;&lt;/contributors&gt;&lt;titles&gt;&lt;title&gt;3M Negative Pressure Wound Therapy (NPWT)&lt;/title&gt;&lt;/titles&gt;&lt;volume&gt;2024&lt;/volume&gt;&lt;number&gt;15.05.2024&lt;/number&gt;&lt;dates&gt;&lt;year&gt;2024&lt;/year&gt;&lt;/dates&gt;&lt;urls&gt;&lt;related-urls&gt;&lt;url&gt;https://www.3m.co.uk/3M/en_GB/Medical-GB/products/negative-pressure-wound-therapy/&lt;/url&gt;&lt;/related-urls&gt;&lt;/urls&gt;&lt;/record&gt;&lt;/Cite&gt;&lt;/EndNote&gt;</w:instrText>
      </w:r>
      <w:r w:rsidR="00DC6D47" w:rsidRPr="00AB6800">
        <w:rPr>
          <w:rFonts w:ascii="Arial" w:eastAsia="Arial" w:hAnsi="Arial" w:cs="Arial"/>
          <w:sz w:val="23"/>
          <w:szCs w:val="23"/>
        </w:rPr>
        <w:fldChar w:fldCharType="separate"/>
      </w:r>
      <w:r w:rsidR="00DC6D47" w:rsidRPr="00AB6800">
        <w:rPr>
          <w:rFonts w:ascii="Arial" w:eastAsia="Arial" w:hAnsi="Arial" w:cs="Arial"/>
          <w:noProof/>
          <w:sz w:val="23"/>
          <w:szCs w:val="23"/>
          <w:vertAlign w:val="superscript"/>
        </w:rPr>
        <w:t>21</w:t>
      </w:r>
      <w:r w:rsidR="00DC6D47" w:rsidRPr="00AB6800">
        <w:rPr>
          <w:rFonts w:ascii="Arial" w:eastAsia="Arial" w:hAnsi="Arial" w:cs="Arial"/>
          <w:sz w:val="23"/>
          <w:szCs w:val="23"/>
        </w:rPr>
        <w:fldChar w:fldCharType="end"/>
      </w:r>
      <w:r w:rsidR="00D946D0" w:rsidRPr="00AB6800">
        <w:rPr>
          <w:rFonts w:ascii="Arial" w:eastAsia="Arial" w:hAnsi="Arial" w:cs="Arial"/>
          <w:sz w:val="23"/>
          <w:szCs w:val="23"/>
        </w:rPr>
        <w:t xml:space="preserve"> The SWHSI-2 trial </w:t>
      </w:r>
      <w:r w:rsidR="003F1250">
        <w:rPr>
          <w:rFonts w:ascii="Arial" w:eastAsia="Arial" w:hAnsi="Arial" w:cs="Arial"/>
          <w:sz w:val="23"/>
          <w:szCs w:val="23"/>
        </w:rPr>
        <w:t>was designed to</w:t>
      </w:r>
      <w:r w:rsidR="003F1250" w:rsidRPr="00AB6800">
        <w:rPr>
          <w:rFonts w:ascii="Arial" w:eastAsia="Arial" w:hAnsi="Arial" w:cs="Arial"/>
          <w:sz w:val="23"/>
          <w:szCs w:val="23"/>
        </w:rPr>
        <w:t xml:space="preserve"> evaluate the </w:t>
      </w:r>
      <w:r w:rsidR="003F1250">
        <w:rPr>
          <w:rFonts w:ascii="Arial" w:eastAsia="Arial" w:hAnsi="Arial" w:cs="Arial"/>
          <w:sz w:val="23"/>
          <w:szCs w:val="23"/>
        </w:rPr>
        <w:t xml:space="preserve">clinical and cost </w:t>
      </w:r>
      <w:r w:rsidR="003F1250" w:rsidRPr="00AB6800">
        <w:rPr>
          <w:rFonts w:ascii="Arial" w:eastAsia="Arial" w:hAnsi="Arial" w:cs="Arial"/>
          <w:sz w:val="23"/>
          <w:szCs w:val="23"/>
        </w:rPr>
        <w:t>effectiveness</w:t>
      </w:r>
      <w:r w:rsidR="003F1250">
        <w:rPr>
          <w:rFonts w:ascii="Arial" w:eastAsia="Arial" w:hAnsi="Arial" w:cs="Arial"/>
          <w:sz w:val="23"/>
          <w:szCs w:val="23"/>
        </w:rPr>
        <w:t xml:space="preserve"> of NPWT as a treatment</w:t>
      </w:r>
      <w:r w:rsidR="003F1250" w:rsidRPr="00AB6800">
        <w:rPr>
          <w:rFonts w:ascii="Arial" w:eastAsia="Arial" w:hAnsi="Arial" w:cs="Arial"/>
          <w:sz w:val="23"/>
          <w:szCs w:val="23"/>
        </w:rPr>
        <w:t xml:space="preserve"> </w:t>
      </w:r>
      <w:r w:rsidR="003F1250">
        <w:rPr>
          <w:rFonts w:ascii="Arial" w:eastAsia="Arial" w:hAnsi="Arial" w:cs="Arial"/>
          <w:sz w:val="23"/>
          <w:szCs w:val="23"/>
        </w:rPr>
        <w:t xml:space="preserve">for </w:t>
      </w:r>
      <w:r w:rsidR="003F1250">
        <w:rPr>
          <w:rFonts w:ascii="Arial" w:eastAsia="Arial" w:hAnsi="Arial" w:cs="Arial"/>
          <w:sz w:val="23"/>
          <w:szCs w:val="23"/>
        </w:rPr>
        <w:lastRenderedPageBreak/>
        <w:t xml:space="preserve">SWHSI. The study </w:t>
      </w:r>
      <w:r w:rsidR="00D946D0" w:rsidRPr="00AB6800">
        <w:rPr>
          <w:rFonts w:ascii="Arial" w:eastAsia="Arial" w:hAnsi="Arial" w:cs="Arial"/>
          <w:sz w:val="23"/>
          <w:szCs w:val="23"/>
        </w:rPr>
        <w:t>planned to</w:t>
      </w:r>
      <w:r w:rsidR="004E6A90">
        <w:rPr>
          <w:rFonts w:ascii="Arial" w:eastAsia="Arial" w:hAnsi="Arial" w:cs="Arial"/>
          <w:sz w:val="23"/>
          <w:szCs w:val="23"/>
        </w:rPr>
        <w:t xml:space="preserve"> recruit </w:t>
      </w:r>
      <w:r w:rsidR="00D946D0" w:rsidRPr="00AB6800">
        <w:rPr>
          <w:rFonts w:ascii="Arial" w:eastAsia="Arial" w:hAnsi="Arial" w:cs="Arial"/>
          <w:sz w:val="23"/>
          <w:szCs w:val="23"/>
        </w:rPr>
        <w:t xml:space="preserve">696 participants with a SWHSI </w:t>
      </w:r>
      <w:r w:rsidR="004E6A90" w:rsidRPr="00AB6800">
        <w:rPr>
          <w:rFonts w:ascii="Arial" w:eastAsia="Arial" w:hAnsi="Arial" w:cs="Arial"/>
          <w:sz w:val="23"/>
          <w:szCs w:val="23"/>
        </w:rPr>
        <w:t>from UK hospitals and community NHS Trusts</w:t>
      </w:r>
      <w:r w:rsidR="00F15D35">
        <w:rPr>
          <w:rFonts w:ascii="Arial" w:eastAsia="Arial" w:hAnsi="Arial" w:cs="Arial"/>
          <w:sz w:val="23"/>
          <w:szCs w:val="23"/>
        </w:rPr>
        <w:t>,</w:t>
      </w:r>
      <w:r w:rsidR="003F1250">
        <w:rPr>
          <w:rFonts w:ascii="Arial" w:eastAsia="Arial" w:hAnsi="Arial" w:cs="Arial"/>
          <w:sz w:val="23"/>
          <w:szCs w:val="23"/>
        </w:rPr>
        <w:t xml:space="preserve"> across a </w:t>
      </w:r>
      <w:proofErr w:type="gramStart"/>
      <w:r w:rsidR="003F1250">
        <w:rPr>
          <w:rFonts w:ascii="Arial" w:eastAsia="Arial" w:hAnsi="Arial" w:cs="Arial"/>
          <w:sz w:val="23"/>
          <w:szCs w:val="23"/>
        </w:rPr>
        <w:t>24 month</w:t>
      </w:r>
      <w:proofErr w:type="gramEnd"/>
      <w:r w:rsidR="003F1250">
        <w:rPr>
          <w:rFonts w:ascii="Arial" w:eastAsia="Arial" w:hAnsi="Arial" w:cs="Arial"/>
          <w:sz w:val="23"/>
          <w:szCs w:val="23"/>
        </w:rPr>
        <w:t xml:space="preserve"> recruitment period,</w:t>
      </w:r>
      <w:r w:rsidR="00F15D35">
        <w:rPr>
          <w:rFonts w:ascii="Arial" w:eastAsia="Arial" w:hAnsi="Arial" w:cs="Arial"/>
          <w:sz w:val="23"/>
          <w:szCs w:val="23"/>
        </w:rPr>
        <w:t xml:space="preserve"> and randomise them to</w:t>
      </w:r>
      <w:r w:rsidR="004E6A90">
        <w:rPr>
          <w:rFonts w:ascii="Arial" w:eastAsia="Arial" w:hAnsi="Arial" w:cs="Arial"/>
          <w:sz w:val="23"/>
          <w:szCs w:val="23"/>
        </w:rPr>
        <w:t xml:space="preserve"> either </w:t>
      </w:r>
      <w:r w:rsidR="00D946D0" w:rsidRPr="00AB6800">
        <w:rPr>
          <w:rFonts w:ascii="Arial" w:eastAsia="Arial" w:hAnsi="Arial" w:cs="Arial"/>
          <w:sz w:val="23"/>
          <w:szCs w:val="23"/>
        </w:rPr>
        <w:t xml:space="preserve">NPWT </w:t>
      </w:r>
      <w:r w:rsidR="004E6A90">
        <w:rPr>
          <w:rFonts w:ascii="Arial" w:eastAsia="Arial" w:hAnsi="Arial" w:cs="Arial"/>
          <w:sz w:val="23"/>
          <w:szCs w:val="23"/>
        </w:rPr>
        <w:t xml:space="preserve">or </w:t>
      </w:r>
      <w:r w:rsidR="00D946D0" w:rsidRPr="00AB6800">
        <w:rPr>
          <w:rFonts w:ascii="Arial" w:eastAsia="Arial" w:hAnsi="Arial" w:cs="Arial"/>
          <w:sz w:val="23"/>
          <w:szCs w:val="23"/>
        </w:rPr>
        <w:t xml:space="preserve">usual care. </w:t>
      </w:r>
      <w:r w:rsidR="003F1250">
        <w:rPr>
          <w:rFonts w:ascii="Arial" w:eastAsia="Arial" w:hAnsi="Arial" w:cs="Arial"/>
          <w:sz w:val="23"/>
          <w:szCs w:val="23"/>
        </w:rPr>
        <w:t xml:space="preserve">Participants were followed up for 12 months from randomisation. </w:t>
      </w:r>
      <w:r w:rsidR="00D946D0" w:rsidRPr="00AB6800">
        <w:rPr>
          <w:rFonts w:ascii="Arial" w:eastAsia="Arial" w:hAnsi="Arial" w:cs="Arial"/>
          <w:sz w:val="23"/>
          <w:szCs w:val="23"/>
        </w:rPr>
        <w:t>The trial results will be reported separately.</w:t>
      </w:r>
    </w:p>
    <w:p w14:paraId="0937A217" w14:textId="6258EE51" w:rsidR="00672780" w:rsidRPr="00AB6800" w:rsidRDefault="00672780" w:rsidP="00672780">
      <w:pPr>
        <w:rPr>
          <w:rFonts w:ascii="Arial" w:eastAsia="Arial" w:hAnsi="Arial" w:cs="Arial"/>
          <w:sz w:val="23"/>
          <w:szCs w:val="23"/>
        </w:rPr>
      </w:pPr>
      <w:r w:rsidRPr="00AB6800">
        <w:rPr>
          <w:rFonts w:ascii="Arial" w:eastAsia="Arial" w:hAnsi="Arial" w:cs="Arial"/>
          <w:sz w:val="23"/>
          <w:szCs w:val="23"/>
        </w:rPr>
        <w:t xml:space="preserve">Given the recommendation for the reporting of internal pilot phases, the design and outcomes of the </w:t>
      </w:r>
      <w:r w:rsidR="00D946D0" w:rsidRPr="00AB6800">
        <w:rPr>
          <w:rFonts w:ascii="Arial" w:eastAsia="Arial" w:hAnsi="Arial" w:cs="Arial"/>
          <w:sz w:val="23"/>
          <w:szCs w:val="23"/>
        </w:rPr>
        <w:t xml:space="preserve">SWHSI-2 </w:t>
      </w:r>
      <w:r w:rsidRPr="00AB6800">
        <w:rPr>
          <w:rFonts w:ascii="Arial" w:eastAsia="Arial" w:hAnsi="Arial" w:cs="Arial"/>
          <w:sz w:val="23"/>
          <w:szCs w:val="23"/>
        </w:rPr>
        <w:t>pilot phase</w:t>
      </w:r>
      <w:r w:rsidR="00642D1B" w:rsidRPr="00AB6800">
        <w:rPr>
          <w:rFonts w:ascii="Arial" w:eastAsia="Arial" w:hAnsi="Arial" w:cs="Arial"/>
          <w:sz w:val="23"/>
          <w:szCs w:val="23"/>
        </w:rPr>
        <w:t xml:space="preserve"> and </w:t>
      </w:r>
      <w:r w:rsidR="00F15D35">
        <w:rPr>
          <w:rFonts w:ascii="Arial" w:eastAsia="Arial" w:hAnsi="Arial" w:cs="Arial"/>
          <w:sz w:val="23"/>
          <w:szCs w:val="23"/>
        </w:rPr>
        <w:t xml:space="preserve">subsequent </w:t>
      </w:r>
      <w:r w:rsidRPr="00AB6800">
        <w:rPr>
          <w:rFonts w:ascii="Arial" w:eastAsia="Arial" w:hAnsi="Arial" w:cs="Arial"/>
          <w:sz w:val="23"/>
          <w:szCs w:val="23"/>
        </w:rPr>
        <w:t xml:space="preserve">design changes </w:t>
      </w:r>
      <w:r w:rsidR="006B03E1" w:rsidRPr="00AB6800">
        <w:rPr>
          <w:rFonts w:ascii="Arial" w:eastAsia="Arial" w:hAnsi="Arial" w:cs="Arial"/>
          <w:sz w:val="23"/>
          <w:szCs w:val="23"/>
        </w:rPr>
        <w:t>are presented here</w:t>
      </w:r>
      <w:r w:rsidR="00642D1B" w:rsidRPr="00AB6800">
        <w:rPr>
          <w:rFonts w:ascii="Arial" w:eastAsia="Arial" w:hAnsi="Arial" w:cs="Arial"/>
          <w:sz w:val="23"/>
          <w:szCs w:val="23"/>
        </w:rPr>
        <w:t>.</w:t>
      </w:r>
      <w:r w:rsidRPr="00AB6800">
        <w:rPr>
          <w:rFonts w:ascii="Arial" w:eastAsia="Arial" w:hAnsi="Arial" w:cs="Arial"/>
          <w:sz w:val="23"/>
          <w:szCs w:val="23"/>
        </w:rPr>
        <w:t xml:space="preserve"> </w:t>
      </w:r>
      <w:r w:rsidR="000D4F1C" w:rsidRPr="00AB6800">
        <w:rPr>
          <w:rFonts w:ascii="Arial" w:eastAsia="Arial" w:hAnsi="Arial" w:cs="Arial"/>
          <w:sz w:val="23"/>
          <w:szCs w:val="23"/>
        </w:rPr>
        <w:t>F</w:t>
      </w:r>
      <w:r w:rsidR="00642D1B" w:rsidRPr="00AB6800">
        <w:rPr>
          <w:rFonts w:ascii="Arial" w:eastAsia="Arial" w:hAnsi="Arial" w:cs="Arial"/>
          <w:sz w:val="23"/>
          <w:szCs w:val="23"/>
        </w:rPr>
        <w:t>urther changes made to the study</w:t>
      </w:r>
      <w:r w:rsidRPr="00AB6800">
        <w:rPr>
          <w:rFonts w:ascii="Arial" w:eastAsia="Arial" w:hAnsi="Arial" w:cs="Arial"/>
          <w:sz w:val="23"/>
          <w:szCs w:val="23"/>
        </w:rPr>
        <w:t xml:space="preserve"> during the subsequent </w:t>
      </w:r>
      <w:r w:rsidR="007C4E24">
        <w:rPr>
          <w:rFonts w:ascii="Arial" w:eastAsia="Arial" w:hAnsi="Arial" w:cs="Arial"/>
          <w:sz w:val="23"/>
          <w:szCs w:val="23"/>
        </w:rPr>
        <w:t>main</w:t>
      </w:r>
      <w:r w:rsidRPr="00AB6800">
        <w:rPr>
          <w:rFonts w:ascii="Arial" w:eastAsia="Arial" w:hAnsi="Arial" w:cs="Arial"/>
          <w:sz w:val="23"/>
          <w:szCs w:val="23"/>
        </w:rPr>
        <w:t xml:space="preserve"> trial phase</w:t>
      </w:r>
      <w:r w:rsidR="00642D1B" w:rsidRPr="00AB6800">
        <w:rPr>
          <w:rFonts w:ascii="Arial" w:eastAsia="Arial" w:hAnsi="Arial" w:cs="Arial"/>
          <w:sz w:val="23"/>
          <w:szCs w:val="23"/>
        </w:rPr>
        <w:t xml:space="preserve"> in response to further challenges</w:t>
      </w:r>
      <w:r w:rsidR="006B03E1" w:rsidRPr="00AB6800">
        <w:rPr>
          <w:rFonts w:ascii="Arial" w:eastAsia="Arial" w:hAnsi="Arial" w:cs="Arial"/>
          <w:sz w:val="23"/>
          <w:szCs w:val="23"/>
        </w:rPr>
        <w:t xml:space="preserve"> are also detailed</w:t>
      </w:r>
      <w:r w:rsidRPr="00AB6800">
        <w:rPr>
          <w:rFonts w:ascii="Arial" w:eastAsia="Arial" w:hAnsi="Arial" w:cs="Arial"/>
          <w:sz w:val="23"/>
          <w:szCs w:val="23"/>
        </w:rPr>
        <w:t xml:space="preserve">. </w:t>
      </w:r>
      <w:r w:rsidRPr="00AB6800">
        <w:rPr>
          <w:rFonts w:ascii="Arial" w:hAnsi="Arial" w:cs="Arial"/>
          <w:sz w:val="23"/>
          <w:szCs w:val="23"/>
        </w:rPr>
        <w:t>Th</w:t>
      </w:r>
      <w:r w:rsidR="00775ECA" w:rsidRPr="00AB6800">
        <w:rPr>
          <w:rFonts w:ascii="Arial" w:hAnsi="Arial" w:cs="Arial"/>
          <w:sz w:val="23"/>
          <w:szCs w:val="23"/>
        </w:rPr>
        <w:t>e aim is to</w:t>
      </w:r>
      <w:r w:rsidRPr="00AB6800">
        <w:rPr>
          <w:rFonts w:ascii="Arial" w:hAnsi="Arial" w:cs="Arial"/>
          <w:sz w:val="23"/>
          <w:szCs w:val="23"/>
        </w:rPr>
        <w:t xml:space="preserve"> add to the limited evidence base </w:t>
      </w:r>
      <w:r w:rsidR="00775ECA" w:rsidRPr="00AB6800">
        <w:rPr>
          <w:rFonts w:ascii="Arial" w:hAnsi="Arial" w:cs="Arial"/>
          <w:sz w:val="23"/>
          <w:szCs w:val="23"/>
        </w:rPr>
        <w:t xml:space="preserve">of reporting internal pilot phases </w:t>
      </w:r>
      <w:r w:rsidRPr="00AB6800">
        <w:rPr>
          <w:rFonts w:ascii="Arial" w:hAnsi="Arial" w:cs="Arial"/>
          <w:sz w:val="23"/>
          <w:szCs w:val="23"/>
        </w:rPr>
        <w:t xml:space="preserve">and help to support continued and successful conduct of trials across the research community.  </w:t>
      </w:r>
    </w:p>
    <w:p w14:paraId="5DC4100F" w14:textId="77777777" w:rsidR="00672780" w:rsidRPr="00AB6800" w:rsidRDefault="00672780" w:rsidP="008A74F8">
      <w:pPr>
        <w:rPr>
          <w:rFonts w:ascii="Arial" w:eastAsia="Arial" w:hAnsi="Arial" w:cs="Arial"/>
          <w:sz w:val="23"/>
          <w:szCs w:val="23"/>
        </w:rPr>
      </w:pPr>
    </w:p>
    <w:p w14:paraId="43DA43DC" w14:textId="77777777" w:rsidR="00CF4E8B" w:rsidRPr="00AB6800" w:rsidRDefault="008F6A4C" w:rsidP="006F2073">
      <w:pPr>
        <w:rPr>
          <w:rFonts w:ascii="Arial" w:hAnsi="Arial" w:cs="Arial"/>
          <w:b/>
          <w:bCs/>
          <w:sz w:val="23"/>
          <w:szCs w:val="23"/>
          <w:u w:val="single"/>
        </w:rPr>
      </w:pPr>
      <w:r w:rsidRPr="00AB6800">
        <w:rPr>
          <w:rFonts w:ascii="Arial" w:hAnsi="Arial" w:cs="Arial"/>
          <w:b/>
          <w:bCs/>
          <w:sz w:val="23"/>
          <w:szCs w:val="23"/>
          <w:u w:val="single"/>
        </w:rPr>
        <w:t xml:space="preserve">SWHSI-2 </w:t>
      </w:r>
      <w:r w:rsidR="006F2073" w:rsidRPr="00AB6800">
        <w:rPr>
          <w:rFonts w:ascii="Arial" w:hAnsi="Arial" w:cs="Arial"/>
          <w:b/>
          <w:bCs/>
          <w:sz w:val="23"/>
          <w:szCs w:val="23"/>
          <w:u w:val="single"/>
        </w:rPr>
        <w:t xml:space="preserve">Internal </w:t>
      </w:r>
      <w:r w:rsidRPr="00AB6800">
        <w:rPr>
          <w:rFonts w:ascii="Arial" w:hAnsi="Arial" w:cs="Arial"/>
          <w:b/>
          <w:bCs/>
          <w:sz w:val="23"/>
          <w:szCs w:val="23"/>
          <w:u w:val="single"/>
        </w:rPr>
        <w:t>pilot phase</w:t>
      </w:r>
    </w:p>
    <w:p w14:paraId="254A60BC" w14:textId="1AB41810" w:rsidR="000D4F1C" w:rsidRPr="00AB6800" w:rsidRDefault="006F2073" w:rsidP="006F2073">
      <w:pPr>
        <w:rPr>
          <w:rFonts w:ascii="Arial" w:hAnsi="Arial" w:cs="Arial"/>
          <w:sz w:val="23"/>
          <w:szCs w:val="23"/>
        </w:rPr>
      </w:pPr>
      <w:r w:rsidRPr="00AB6800">
        <w:rPr>
          <w:rFonts w:ascii="Arial" w:hAnsi="Arial" w:cs="Arial"/>
          <w:sz w:val="23"/>
          <w:szCs w:val="23"/>
        </w:rPr>
        <w:t>S</w:t>
      </w:r>
      <w:r w:rsidR="00034B5E" w:rsidRPr="00AB6800">
        <w:rPr>
          <w:rFonts w:ascii="Arial" w:hAnsi="Arial" w:cs="Arial"/>
          <w:sz w:val="23"/>
          <w:szCs w:val="23"/>
        </w:rPr>
        <w:t>WHSI-2 included a</w:t>
      </w:r>
      <w:r w:rsidR="00976B00" w:rsidRPr="00AB6800">
        <w:rPr>
          <w:rFonts w:ascii="Arial" w:hAnsi="Arial" w:cs="Arial"/>
          <w:sz w:val="23"/>
          <w:szCs w:val="23"/>
        </w:rPr>
        <w:t xml:space="preserve"> </w:t>
      </w:r>
      <w:r w:rsidR="00EB2EE1" w:rsidRPr="00AB6800">
        <w:rPr>
          <w:rFonts w:ascii="Arial" w:hAnsi="Arial" w:cs="Arial"/>
          <w:sz w:val="23"/>
          <w:szCs w:val="23"/>
        </w:rPr>
        <w:t>six</w:t>
      </w:r>
      <w:r w:rsidR="00E26649" w:rsidRPr="00AB6800">
        <w:rPr>
          <w:rFonts w:ascii="Arial" w:hAnsi="Arial" w:cs="Arial"/>
          <w:sz w:val="23"/>
          <w:szCs w:val="23"/>
        </w:rPr>
        <w:t>-</w:t>
      </w:r>
      <w:r w:rsidR="00034B5E" w:rsidRPr="00AB6800">
        <w:rPr>
          <w:rFonts w:ascii="Arial" w:hAnsi="Arial" w:cs="Arial"/>
          <w:sz w:val="23"/>
          <w:szCs w:val="23"/>
        </w:rPr>
        <w:t xml:space="preserve">month internal pilot </w:t>
      </w:r>
      <w:r w:rsidR="00CF4E8B" w:rsidRPr="00AB6800">
        <w:rPr>
          <w:rFonts w:ascii="Arial" w:hAnsi="Arial" w:cs="Arial"/>
          <w:sz w:val="23"/>
          <w:szCs w:val="23"/>
        </w:rPr>
        <w:t xml:space="preserve">(01.05.2019 to 31.10.2019) </w:t>
      </w:r>
      <w:r w:rsidR="00034B5E" w:rsidRPr="00AB6800">
        <w:rPr>
          <w:rFonts w:ascii="Arial" w:hAnsi="Arial" w:cs="Arial"/>
          <w:sz w:val="23"/>
          <w:szCs w:val="23"/>
        </w:rPr>
        <w:t xml:space="preserve">to </w:t>
      </w:r>
      <w:r w:rsidR="000D4F1C" w:rsidRPr="00AB6800">
        <w:rPr>
          <w:rFonts w:ascii="Arial" w:hAnsi="Arial" w:cs="Arial"/>
          <w:sz w:val="23"/>
          <w:szCs w:val="23"/>
        </w:rPr>
        <w:t>assess</w:t>
      </w:r>
      <w:r w:rsidR="00976B00" w:rsidRPr="00AB6800">
        <w:rPr>
          <w:rFonts w:ascii="Arial" w:hAnsi="Arial" w:cs="Arial"/>
          <w:sz w:val="23"/>
          <w:szCs w:val="23"/>
        </w:rPr>
        <w:t xml:space="preserve"> </w:t>
      </w:r>
      <w:r w:rsidR="00034B5E" w:rsidRPr="00AB6800">
        <w:rPr>
          <w:rFonts w:ascii="Arial" w:hAnsi="Arial" w:cs="Arial"/>
          <w:sz w:val="23"/>
          <w:szCs w:val="23"/>
        </w:rPr>
        <w:t>site set up</w:t>
      </w:r>
      <w:r w:rsidR="00976B00" w:rsidRPr="00AB6800">
        <w:rPr>
          <w:rFonts w:ascii="Arial" w:hAnsi="Arial" w:cs="Arial"/>
          <w:sz w:val="23"/>
          <w:szCs w:val="23"/>
        </w:rPr>
        <w:t xml:space="preserve"> and</w:t>
      </w:r>
      <w:r w:rsidR="00034B5E" w:rsidRPr="00AB6800">
        <w:rPr>
          <w:rFonts w:ascii="Arial" w:hAnsi="Arial" w:cs="Arial"/>
          <w:sz w:val="23"/>
          <w:szCs w:val="23"/>
        </w:rPr>
        <w:t xml:space="preserve"> randomisation</w:t>
      </w:r>
      <w:r w:rsidR="00976B00" w:rsidRPr="00AB6800">
        <w:rPr>
          <w:rFonts w:ascii="Arial" w:hAnsi="Arial" w:cs="Arial"/>
          <w:sz w:val="23"/>
          <w:szCs w:val="23"/>
        </w:rPr>
        <w:t xml:space="preserve">, </w:t>
      </w:r>
      <w:r w:rsidR="00034B5E" w:rsidRPr="00AB6800">
        <w:rPr>
          <w:rFonts w:ascii="Arial" w:hAnsi="Arial" w:cs="Arial"/>
          <w:sz w:val="23"/>
          <w:szCs w:val="23"/>
        </w:rPr>
        <w:t>intervention delivery</w:t>
      </w:r>
      <w:r w:rsidR="002F6026" w:rsidRPr="00AB6800">
        <w:rPr>
          <w:rFonts w:ascii="Arial" w:hAnsi="Arial" w:cs="Arial"/>
          <w:sz w:val="23"/>
          <w:szCs w:val="23"/>
        </w:rPr>
        <w:t>,</w:t>
      </w:r>
      <w:r w:rsidR="00976B00" w:rsidRPr="00AB6800">
        <w:rPr>
          <w:rFonts w:ascii="Arial" w:hAnsi="Arial" w:cs="Arial"/>
          <w:sz w:val="23"/>
          <w:szCs w:val="23"/>
        </w:rPr>
        <w:t xml:space="preserve"> </w:t>
      </w:r>
      <w:r w:rsidR="00034B5E" w:rsidRPr="00AB6800">
        <w:rPr>
          <w:rFonts w:ascii="Arial" w:hAnsi="Arial" w:cs="Arial"/>
          <w:sz w:val="23"/>
          <w:szCs w:val="23"/>
        </w:rPr>
        <w:t>and follow up rate</w:t>
      </w:r>
      <w:r w:rsidR="00976B00" w:rsidRPr="00AB6800">
        <w:rPr>
          <w:rFonts w:ascii="Arial" w:hAnsi="Arial" w:cs="Arial"/>
          <w:sz w:val="23"/>
          <w:szCs w:val="23"/>
        </w:rPr>
        <w:t>s</w:t>
      </w:r>
      <w:r w:rsidR="00034B5E" w:rsidRPr="00AB6800">
        <w:rPr>
          <w:rFonts w:ascii="Arial" w:hAnsi="Arial" w:cs="Arial"/>
          <w:sz w:val="23"/>
          <w:szCs w:val="23"/>
        </w:rPr>
        <w:t xml:space="preserve">. </w:t>
      </w:r>
      <w:r w:rsidRPr="00AB6800">
        <w:rPr>
          <w:rFonts w:ascii="Arial" w:hAnsi="Arial" w:cs="Arial"/>
          <w:sz w:val="23"/>
          <w:szCs w:val="23"/>
        </w:rPr>
        <w:t xml:space="preserve"> A pre-</w:t>
      </w:r>
      <w:r w:rsidR="002F6026" w:rsidRPr="00AB6800">
        <w:rPr>
          <w:rFonts w:ascii="Arial" w:hAnsi="Arial" w:cs="Arial"/>
          <w:sz w:val="23"/>
          <w:szCs w:val="23"/>
        </w:rPr>
        <w:t>specified</w:t>
      </w:r>
      <w:r w:rsidRPr="00AB6800">
        <w:rPr>
          <w:rFonts w:ascii="Arial" w:hAnsi="Arial" w:cs="Arial"/>
          <w:sz w:val="23"/>
          <w:szCs w:val="23"/>
        </w:rPr>
        <w:t xml:space="preserve"> traffic light grading system during the pilot phase determined whether the trial should stop (red), continue with modification (amber</w:t>
      </w:r>
      <w:r w:rsidR="000D4F1C" w:rsidRPr="00AB6800">
        <w:rPr>
          <w:rFonts w:ascii="Arial" w:hAnsi="Arial" w:cs="Arial"/>
          <w:sz w:val="23"/>
          <w:szCs w:val="23"/>
        </w:rPr>
        <w:t>),</w:t>
      </w:r>
      <w:r w:rsidRPr="00AB6800">
        <w:rPr>
          <w:rFonts w:ascii="Arial" w:hAnsi="Arial" w:cs="Arial"/>
          <w:sz w:val="23"/>
          <w:szCs w:val="23"/>
        </w:rPr>
        <w:t xml:space="preserve"> or continue unchanged (green) at the end of this phase. </w:t>
      </w:r>
      <w:r w:rsidR="00107CC0">
        <w:rPr>
          <w:rFonts w:ascii="Arial" w:hAnsi="Arial" w:cs="Arial"/>
          <w:sz w:val="23"/>
          <w:szCs w:val="23"/>
        </w:rPr>
        <w:t>These criteria were agreed through discussion with the funder (NIHR) and the trial management group</w:t>
      </w:r>
      <w:r w:rsidR="0083594C">
        <w:rPr>
          <w:rFonts w:ascii="Arial" w:hAnsi="Arial" w:cs="Arial"/>
          <w:sz w:val="23"/>
          <w:szCs w:val="23"/>
        </w:rPr>
        <w:t xml:space="preserve"> (TMG)</w:t>
      </w:r>
      <w:r w:rsidR="00107CC0">
        <w:rPr>
          <w:rFonts w:ascii="Arial" w:hAnsi="Arial" w:cs="Arial"/>
          <w:sz w:val="23"/>
          <w:szCs w:val="23"/>
        </w:rPr>
        <w:t xml:space="preserve">. </w:t>
      </w:r>
      <w:r w:rsidRPr="00AB6800">
        <w:rPr>
          <w:rFonts w:ascii="Arial" w:hAnsi="Arial" w:cs="Arial"/>
          <w:sz w:val="23"/>
          <w:szCs w:val="23"/>
        </w:rPr>
        <w:t>The</w:t>
      </w:r>
      <w:r w:rsidR="000D4F1C" w:rsidRPr="00AB6800">
        <w:rPr>
          <w:rFonts w:ascii="Arial" w:hAnsi="Arial" w:cs="Arial"/>
          <w:sz w:val="23"/>
          <w:szCs w:val="23"/>
        </w:rPr>
        <w:t xml:space="preserve"> pilot criteria</w:t>
      </w:r>
      <w:r w:rsidRPr="00AB6800">
        <w:rPr>
          <w:rFonts w:ascii="Arial" w:hAnsi="Arial" w:cs="Arial"/>
          <w:sz w:val="23"/>
          <w:szCs w:val="23"/>
        </w:rPr>
        <w:t xml:space="preserve"> were assessed </w:t>
      </w:r>
      <w:r w:rsidR="000D4F1C" w:rsidRPr="00AB6800">
        <w:rPr>
          <w:rFonts w:ascii="Arial" w:hAnsi="Arial" w:cs="Arial"/>
          <w:sz w:val="23"/>
          <w:szCs w:val="23"/>
        </w:rPr>
        <w:t xml:space="preserve">at </w:t>
      </w:r>
      <w:r w:rsidR="00C85D8C" w:rsidRPr="00AB6800">
        <w:rPr>
          <w:rFonts w:ascii="Arial" w:hAnsi="Arial" w:cs="Arial"/>
          <w:sz w:val="23"/>
          <w:szCs w:val="23"/>
        </w:rPr>
        <w:t>the</w:t>
      </w:r>
      <w:r w:rsidRPr="00AB6800">
        <w:rPr>
          <w:rFonts w:ascii="Arial" w:hAnsi="Arial" w:cs="Arial"/>
          <w:sz w:val="23"/>
          <w:szCs w:val="23"/>
        </w:rPr>
        <w:t xml:space="preserve"> end of the internal pilot phase</w:t>
      </w:r>
      <w:r w:rsidR="000D4F1C" w:rsidRPr="00AB6800">
        <w:rPr>
          <w:rFonts w:ascii="Arial" w:hAnsi="Arial" w:cs="Arial"/>
          <w:sz w:val="23"/>
          <w:szCs w:val="23"/>
        </w:rPr>
        <w:t xml:space="preserve">, with final review including additional activity occurring up to 03.01.2020. Performance against the prespecified criteria is summarised in Table 1. </w:t>
      </w:r>
    </w:p>
    <w:p w14:paraId="787A5B4A" w14:textId="1028A69B" w:rsidR="006F2073" w:rsidRPr="00AB6800" w:rsidRDefault="006F2073" w:rsidP="006F2073">
      <w:pPr>
        <w:rPr>
          <w:rFonts w:ascii="Arial" w:hAnsi="Arial" w:cs="Arial"/>
          <w:sz w:val="23"/>
          <w:szCs w:val="23"/>
        </w:rPr>
      </w:pPr>
      <w:r w:rsidRPr="00AB6800">
        <w:rPr>
          <w:rFonts w:ascii="Arial" w:hAnsi="Arial" w:cs="Arial"/>
          <w:sz w:val="23"/>
          <w:szCs w:val="23"/>
        </w:rPr>
        <w:t xml:space="preserve">Table 1: SWHSI-2 Pilot criteria and </w:t>
      </w:r>
      <w:r w:rsidR="000D4F1C" w:rsidRPr="00AB6800">
        <w:rPr>
          <w:rFonts w:ascii="Arial" w:hAnsi="Arial" w:cs="Arial"/>
          <w:sz w:val="23"/>
          <w:szCs w:val="23"/>
        </w:rPr>
        <w:t>performance.</w:t>
      </w:r>
    </w:p>
    <w:tbl>
      <w:tblPr>
        <w:tblStyle w:val="TableGrid"/>
        <w:tblW w:w="9493" w:type="dxa"/>
        <w:tblLook w:val="04A0" w:firstRow="1" w:lastRow="0" w:firstColumn="1" w:lastColumn="0" w:noHBand="0" w:noVBand="1"/>
      </w:tblPr>
      <w:tblGrid>
        <w:gridCol w:w="2830"/>
        <w:gridCol w:w="1843"/>
        <w:gridCol w:w="4820"/>
      </w:tblGrid>
      <w:tr w:rsidR="006F2073" w:rsidRPr="00AB6800" w14:paraId="5BBBDA3A" w14:textId="77777777" w:rsidTr="002D7C72">
        <w:tc>
          <w:tcPr>
            <w:tcW w:w="4673" w:type="dxa"/>
            <w:gridSpan w:val="2"/>
          </w:tcPr>
          <w:p w14:paraId="090D12C2" w14:textId="77777777" w:rsidR="006F2073" w:rsidRPr="00AB6800" w:rsidRDefault="006F2073" w:rsidP="002D7C72">
            <w:pPr>
              <w:jc w:val="center"/>
              <w:rPr>
                <w:rFonts w:ascii="Arial" w:hAnsi="Arial" w:cs="Arial"/>
                <w:sz w:val="23"/>
                <w:szCs w:val="23"/>
              </w:rPr>
            </w:pPr>
            <w:r w:rsidRPr="00AB6800">
              <w:rPr>
                <w:rFonts w:ascii="Arial" w:hAnsi="Arial" w:cs="Arial"/>
                <w:b/>
                <w:bCs/>
                <w:sz w:val="23"/>
                <w:szCs w:val="23"/>
              </w:rPr>
              <w:t>Criteria</w:t>
            </w:r>
          </w:p>
        </w:tc>
        <w:tc>
          <w:tcPr>
            <w:tcW w:w="4820" w:type="dxa"/>
          </w:tcPr>
          <w:p w14:paraId="55954D1B" w14:textId="77777777" w:rsidR="006F2073" w:rsidRPr="00AB6800" w:rsidRDefault="006F2073" w:rsidP="002D7C72">
            <w:pPr>
              <w:rPr>
                <w:rFonts w:ascii="Arial" w:hAnsi="Arial" w:cs="Arial"/>
                <w:sz w:val="23"/>
                <w:szCs w:val="23"/>
              </w:rPr>
            </w:pPr>
            <w:r w:rsidRPr="00AB6800">
              <w:rPr>
                <w:rFonts w:ascii="Arial" w:hAnsi="Arial" w:cs="Arial"/>
                <w:sz w:val="23"/>
                <w:szCs w:val="23"/>
              </w:rPr>
              <w:t>Status</w:t>
            </w:r>
          </w:p>
        </w:tc>
      </w:tr>
      <w:tr w:rsidR="006F2073" w:rsidRPr="00AB6800" w14:paraId="4CCD83B9" w14:textId="77777777" w:rsidTr="00AB3858">
        <w:tc>
          <w:tcPr>
            <w:tcW w:w="2830" w:type="dxa"/>
          </w:tcPr>
          <w:p w14:paraId="50AFBF9B" w14:textId="06D75AD1" w:rsidR="006F2073" w:rsidRPr="00AB6800" w:rsidRDefault="006F2073" w:rsidP="002D7C72">
            <w:pPr>
              <w:rPr>
                <w:rFonts w:ascii="Arial" w:hAnsi="Arial" w:cs="Arial"/>
                <w:sz w:val="23"/>
                <w:szCs w:val="23"/>
              </w:rPr>
            </w:pPr>
            <w:r w:rsidRPr="00AB6800">
              <w:rPr>
                <w:rFonts w:ascii="Arial" w:hAnsi="Arial" w:cs="Arial"/>
                <w:sz w:val="23"/>
                <w:szCs w:val="23"/>
              </w:rPr>
              <w:t xml:space="preserve">Set up at least 10 </w:t>
            </w:r>
            <w:r w:rsidR="00091DC9" w:rsidRPr="00AB6800">
              <w:rPr>
                <w:rFonts w:ascii="Arial" w:hAnsi="Arial" w:cs="Arial"/>
                <w:sz w:val="23"/>
                <w:szCs w:val="23"/>
              </w:rPr>
              <w:t>sites.</w:t>
            </w:r>
          </w:p>
          <w:p w14:paraId="015683AA" w14:textId="77777777" w:rsidR="006F2073" w:rsidRPr="00AB6800" w:rsidRDefault="006F2073" w:rsidP="002D7C72">
            <w:pPr>
              <w:rPr>
                <w:rFonts w:ascii="Arial" w:hAnsi="Arial" w:cs="Arial"/>
                <w:sz w:val="23"/>
                <w:szCs w:val="23"/>
              </w:rPr>
            </w:pPr>
          </w:p>
        </w:tc>
        <w:tc>
          <w:tcPr>
            <w:tcW w:w="1843" w:type="dxa"/>
            <w:vMerge w:val="restart"/>
            <w:vAlign w:val="center"/>
          </w:tcPr>
          <w:p w14:paraId="6F05C8E0" w14:textId="77777777" w:rsidR="006F2073" w:rsidRPr="00AB6800" w:rsidRDefault="006F2073" w:rsidP="002D7C72">
            <w:pPr>
              <w:jc w:val="center"/>
              <w:rPr>
                <w:rFonts w:ascii="Arial" w:hAnsi="Arial" w:cs="Arial"/>
                <w:sz w:val="23"/>
                <w:szCs w:val="23"/>
              </w:rPr>
            </w:pPr>
            <w:r w:rsidRPr="00AB6800">
              <w:rPr>
                <w:rFonts w:ascii="Arial" w:hAnsi="Arial" w:cs="Arial"/>
                <w:sz w:val="23"/>
                <w:szCs w:val="23"/>
              </w:rPr>
              <w:t>Green &gt;80%</w:t>
            </w:r>
          </w:p>
          <w:p w14:paraId="4BF83B74" w14:textId="77777777" w:rsidR="006F2073" w:rsidRPr="00AB6800" w:rsidRDefault="006F2073" w:rsidP="002D7C72">
            <w:pPr>
              <w:jc w:val="center"/>
              <w:rPr>
                <w:rFonts w:ascii="Arial" w:hAnsi="Arial" w:cs="Arial"/>
                <w:sz w:val="23"/>
                <w:szCs w:val="23"/>
              </w:rPr>
            </w:pPr>
            <w:r w:rsidRPr="00AB6800">
              <w:rPr>
                <w:rFonts w:ascii="Arial" w:hAnsi="Arial" w:cs="Arial"/>
                <w:sz w:val="23"/>
                <w:szCs w:val="23"/>
              </w:rPr>
              <w:t>Amber 60-80%</w:t>
            </w:r>
          </w:p>
          <w:p w14:paraId="0D0D9CBF" w14:textId="77777777" w:rsidR="006F2073" w:rsidRPr="00AB6800" w:rsidRDefault="006F2073" w:rsidP="002D7C72">
            <w:pPr>
              <w:jc w:val="center"/>
              <w:rPr>
                <w:rFonts w:ascii="Arial" w:hAnsi="Arial" w:cs="Arial"/>
                <w:sz w:val="23"/>
                <w:szCs w:val="23"/>
              </w:rPr>
            </w:pPr>
            <w:r w:rsidRPr="00AB6800">
              <w:rPr>
                <w:rFonts w:ascii="Arial" w:hAnsi="Arial" w:cs="Arial"/>
                <w:sz w:val="23"/>
                <w:szCs w:val="23"/>
              </w:rPr>
              <w:t>Red &lt;60%</w:t>
            </w:r>
          </w:p>
        </w:tc>
        <w:tc>
          <w:tcPr>
            <w:tcW w:w="4820" w:type="dxa"/>
          </w:tcPr>
          <w:p w14:paraId="5E43096D" w14:textId="77777777" w:rsidR="006F2073" w:rsidRPr="00AB6800" w:rsidRDefault="006F2073" w:rsidP="002D7C72">
            <w:pPr>
              <w:rPr>
                <w:rFonts w:ascii="Arial" w:hAnsi="Arial" w:cs="Arial"/>
                <w:sz w:val="23"/>
                <w:szCs w:val="23"/>
              </w:rPr>
            </w:pPr>
            <w:r w:rsidRPr="00AB6800">
              <w:rPr>
                <w:rFonts w:ascii="Arial" w:hAnsi="Arial" w:cs="Arial"/>
                <w:sz w:val="23"/>
                <w:szCs w:val="23"/>
              </w:rPr>
              <w:t>Green – 120%; 12 sites opened to recruitment</w:t>
            </w:r>
          </w:p>
        </w:tc>
      </w:tr>
      <w:tr w:rsidR="006F2073" w:rsidRPr="00AB6800" w14:paraId="2222C9E8" w14:textId="77777777" w:rsidTr="00AB3858">
        <w:tc>
          <w:tcPr>
            <w:tcW w:w="2830" w:type="dxa"/>
          </w:tcPr>
          <w:p w14:paraId="034323FB" w14:textId="7069E5C0" w:rsidR="006F2073" w:rsidRPr="00AB6800" w:rsidRDefault="006F2073" w:rsidP="002D7C72">
            <w:pPr>
              <w:rPr>
                <w:rFonts w:ascii="Arial" w:hAnsi="Arial" w:cs="Arial"/>
                <w:sz w:val="23"/>
                <w:szCs w:val="23"/>
              </w:rPr>
            </w:pPr>
            <w:r w:rsidRPr="00AB6800">
              <w:rPr>
                <w:rFonts w:ascii="Arial" w:hAnsi="Arial" w:cs="Arial"/>
                <w:sz w:val="23"/>
                <w:szCs w:val="23"/>
              </w:rPr>
              <w:t xml:space="preserve">Randomise 100 </w:t>
            </w:r>
            <w:r w:rsidR="00091DC9" w:rsidRPr="00AB6800">
              <w:rPr>
                <w:rFonts w:ascii="Arial" w:hAnsi="Arial" w:cs="Arial"/>
                <w:sz w:val="23"/>
                <w:szCs w:val="23"/>
              </w:rPr>
              <w:t>participants.</w:t>
            </w:r>
            <w:r w:rsidRPr="00AB6800">
              <w:rPr>
                <w:rFonts w:ascii="Arial" w:hAnsi="Arial" w:cs="Arial"/>
                <w:sz w:val="23"/>
                <w:szCs w:val="23"/>
              </w:rPr>
              <w:t xml:space="preserve"> </w:t>
            </w:r>
          </w:p>
          <w:p w14:paraId="41C80A82" w14:textId="77777777" w:rsidR="006F2073" w:rsidRPr="00AB6800" w:rsidRDefault="006F2073" w:rsidP="002D7C72">
            <w:pPr>
              <w:rPr>
                <w:rFonts w:ascii="Arial" w:hAnsi="Arial" w:cs="Arial"/>
                <w:sz w:val="23"/>
                <w:szCs w:val="23"/>
              </w:rPr>
            </w:pPr>
          </w:p>
        </w:tc>
        <w:tc>
          <w:tcPr>
            <w:tcW w:w="1843" w:type="dxa"/>
            <w:vMerge/>
          </w:tcPr>
          <w:p w14:paraId="3247EB28" w14:textId="77777777" w:rsidR="006F2073" w:rsidRPr="00AB6800" w:rsidRDefault="006F2073" w:rsidP="002D7C72">
            <w:pPr>
              <w:rPr>
                <w:rFonts w:ascii="Arial" w:hAnsi="Arial" w:cs="Arial"/>
                <w:sz w:val="23"/>
                <w:szCs w:val="23"/>
              </w:rPr>
            </w:pPr>
          </w:p>
        </w:tc>
        <w:tc>
          <w:tcPr>
            <w:tcW w:w="4820" w:type="dxa"/>
          </w:tcPr>
          <w:p w14:paraId="0C15246B" w14:textId="43007ECE" w:rsidR="006F2073" w:rsidRPr="00AB6800" w:rsidRDefault="006F2073" w:rsidP="002D7C72">
            <w:pPr>
              <w:rPr>
                <w:rFonts w:ascii="Arial" w:hAnsi="Arial" w:cs="Arial"/>
                <w:sz w:val="23"/>
                <w:szCs w:val="23"/>
              </w:rPr>
            </w:pPr>
            <w:r w:rsidRPr="00AB6800">
              <w:rPr>
                <w:rFonts w:ascii="Arial" w:hAnsi="Arial" w:cs="Arial"/>
                <w:sz w:val="23"/>
                <w:szCs w:val="23"/>
              </w:rPr>
              <w:t>Amber – 63%; 63 participants recruited</w:t>
            </w:r>
          </w:p>
        </w:tc>
      </w:tr>
      <w:tr w:rsidR="006F2073" w:rsidRPr="00AB6800" w14:paraId="7855D74D" w14:textId="77777777" w:rsidTr="00AB3858">
        <w:tc>
          <w:tcPr>
            <w:tcW w:w="2830" w:type="dxa"/>
          </w:tcPr>
          <w:p w14:paraId="2BA88321" w14:textId="77777777" w:rsidR="006F2073" w:rsidRPr="00AB6800" w:rsidRDefault="006F2073" w:rsidP="002D7C72">
            <w:pPr>
              <w:rPr>
                <w:rFonts w:ascii="Arial" w:hAnsi="Arial" w:cs="Arial"/>
                <w:sz w:val="23"/>
                <w:szCs w:val="23"/>
              </w:rPr>
            </w:pPr>
            <w:r w:rsidRPr="00AB6800">
              <w:rPr>
                <w:rFonts w:ascii="Arial" w:hAnsi="Arial" w:cs="Arial"/>
                <w:sz w:val="23"/>
                <w:szCs w:val="23"/>
              </w:rPr>
              <w:t>Intervention Delivery within 48hrs</w:t>
            </w:r>
          </w:p>
          <w:p w14:paraId="7ABB4527" w14:textId="77777777" w:rsidR="006F2073" w:rsidRPr="00AB6800" w:rsidRDefault="006F2073" w:rsidP="002D7C72">
            <w:pPr>
              <w:rPr>
                <w:rFonts w:ascii="Arial" w:hAnsi="Arial" w:cs="Arial"/>
                <w:sz w:val="23"/>
                <w:szCs w:val="23"/>
              </w:rPr>
            </w:pPr>
          </w:p>
        </w:tc>
        <w:tc>
          <w:tcPr>
            <w:tcW w:w="1843" w:type="dxa"/>
            <w:vMerge/>
          </w:tcPr>
          <w:p w14:paraId="7D58E3E6" w14:textId="77777777" w:rsidR="006F2073" w:rsidRPr="00AB6800" w:rsidRDefault="006F2073" w:rsidP="002D7C72">
            <w:pPr>
              <w:rPr>
                <w:rFonts w:ascii="Arial" w:hAnsi="Arial" w:cs="Arial"/>
                <w:sz w:val="23"/>
                <w:szCs w:val="23"/>
              </w:rPr>
            </w:pPr>
          </w:p>
        </w:tc>
        <w:tc>
          <w:tcPr>
            <w:tcW w:w="4820" w:type="dxa"/>
          </w:tcPr>
          <w:p w14:paraId="562BDCC6" w14:textId="1FF84651" w:rsidR="006F2073" w:rsidRPr="00AB6800" w:rsidRDefault="006F2073" w:rsidP="002D7C72">
            <w:pPr>
              <w:rPr>
                <w:rFonts w:ascii="Arial" w:hAnsi="Arial" w:cs="Arial"/>
                <w:sz w:val="23"/>
                <w:szCs w:val="23"/>
              </w:rPr>
            </w:pPr>
            <w:r w:rsidRPr="00AB6800">
              <w:rPr>
                <w:rFonts w:ascii="Arial" w:hAnsi="Arial" w:cs="Arial"/>
                <w:sz w:val="23"/>
                <w:szCs w:val="23"/>
              </w:rPr>
              <w:t>Green – 96%; 26 participants received intervention within 48hrs (of 27 recruited to intervention)</w:t>
            </w:r>
          </w:p>
          <w:p w14:paraId="6BC17942" w14:textId="77777777" w:rsidR="006F2073" w:rsidRPr="00AB6800" w:rsidRDefault="006F2073" w:rsidP="002D7C72">
            <w:pPr>
              <w:rPr>
                <w:rFonts w:ascii="Arial" w:hAnsi="Arial" w:cs="Arial"/>
                <w:sz w:val="23"/>
                <w:szCs w:val="23"/>
              </w:rPr>
            </w:pPr>
          </w:p>
        </w:tc>
      </w:tr>
      <w:tr w:rsidR="006F2073" w:rsidRPr="00AB6800" w14:paraId="51B3239C" w14:textId="77777777" w:rsidTr="00AB3858">
        <w:tc>
          <w:tcPr>
            <w:tcW w:w="2830" w:type="dxa"/>
          </w:tcPr>
          <w:p w14:paraId="1031AEC5" w14:textId="44EC5DE3" w:rsidR="006F2073" w:rsidRPr="00AB6800" w:rsidRDefault="006F2073" w:rsidP="002D7C72">
            <w:pPr>
              <w:rPr>
                <w:rFonts w:ascii="Arial" w:hAnsi="Arial" w:cs="Arial"/>
                <w:sz w:val="23"/>
                <w:szCs w:val="23"/>
              </w:rPr>
            </w:pPr>
            <w:r w:rsidRPr="00AB6800">
              <w:rPr>
                <w:rFonts w:ascii="Arial" w:hAnsi="Arial" w:cs="Arial"/>
                <w:sz w:val="23"/>
                <w:szCs w:val="23"/>
              </w:rPr>
              <w:t>Non</w:t>
            </w:r>
            <w:r w:rsidR="00091DC9">
              <w:rPr>
                <w:rFonts w:ascii="Arial" w:hAnsi="Arial" w:cs="Arial"/>
                <w:sz w:val="23"/>
                <w:szCs w:val="23"/>
              </w:rPr>
              <w:t>-</w:t>
            </w:r>
            <w:r w:rsidRPr="00AB6800">
              <w:rPr>
                <w:rFonts w:ascii="Arial" w:hAnsi="Arial" w:cs="Arial"/>
                <w:sz w:val="23"/>
                <w:szCs w:val="23"/>
              </w:rPr>
              <w:t xml:space="preserve">response rate to </w:t>
            </w:r>
            <w:r w:rsidR="003F1250">
              <w:rPr>
                <w:rFonts w:ascii="Arial" w:hAnsi="Arial" w:cs="Arial"/>
                <w:sz w:val="23"/>
                <w:szCs w:val="23"/>
              </w:rPr>
              <w:t xml:space="preserve">postal </w:t>
            </w:r>
            <w:r w:rsidRPr="00AB6800">
              <w:rPr>
                <w:rFonts w:ascii="Arial" w:hAnsi="Arial" w:cs="Arial"/>
                <w:sz w:val="23"/>
                <w:szCs w:val="23"/>
              </w:rPr>
              <w:t>follow up</w:t>
            </w:r>
            <w:r w:rsidR="003F1250">
              <w:rPr>
                <w:rFonts w:ascii="Arial" w:hAnsi="Arial" w:cs="Arial"/>
                <w:sz w:val="23"/>
                <w:szCs w:val="23"/>
              </w:rPr>
              <w:t xml:space="preserve"> for secondary outcome data</w:t>
            </w:r>
            <w:r w:rsidRPr="00AB6800">
              <w:rPr>
                <w:rFonts w:ascii="Arial" w:hAnsi="Arial" w:cs="Arial"/>
                <w:sz w:val="23"/>
                <w:szCs w:val="23"/>
              </w:rPr>
              <w:t xml:space="preserve"> (</w:t>
            </w:r>
            <w:r w:rsidR="002F6026" w:rsidRPr="00AB6800">
              <w:rPr>
                <w:rFonts w:ascii="Arial" w:hAnsi="Arial" w:cs="Arial"/>
                <w:sz w:val="23"/>
                <w:szCs w:val="23"/>
              </w:rPr>
              <w:t>three</w:t>
            </w:r>
            <w:r w:rsidRPr="00AB6800">
              <w:rPr>
                <w:rFonts w:ascii="Arial" w:hAnsi="Arial" w:cs="Arial"/>
                <w:sz w:val="23"/>
                <w:szCs w:val="23"/>
              </w:rPr>
              <w:t xml:space="preserve"> months)</w:t>
            </w:r>
          </w:p>
        </w:tc>
        <w:tc>
          <w:tcPr>
            <w:tcW w:w="1843" w:type="dxa"/>
            <w:vAlign w:val="center"/>
          </w:tcPr>
          <w:p w14:paraId="5D0A708A" w14:textId="77777777" w:rsidR="006F2073" w:rsidRPr="00AB6800" w:rsidRDefault="006F2073" w:rsidP="002D7C72">
            <w:pPr>
              <w:jc w:val="center"/>
              <w:rPr>
                <w:rFonts w:ascii="Arial" w:hAnsi="Arial" w:cs="Arial"/>
                <w:sz w:val="23"/>
                <w:szCs w:val="23"/>
              </w:rPr>
            </w:pPr>
            <w:r w:rsidRPr="00AB6800">
              <w:rPr>
                <w:rFonts w:ascii="Arial" w:hAnsi="Arial" w:cs="Arial"/>
                <w:sz w:val="23"/>
                <w:szCs w:val="23"/>
              </w:rPr>
              <w:t xml:space="preserve">Green </w:t>
            </w:r>
            <w:r w:rsidRPr="00AB6800">
              <w:rPr>
                <w:rFonts w:ascii="Arial" w:hAnsi="Arial" w:cs="Arial"/>
                <w:sz w:val="23"/>
                <w:szCs w:val="23"/>
              </w:rPr>
              <w:sym w:font="Symbol" w:char="F0A3"/>
            </w:r>
            <w:r w:rsidRPr="00AB6800">
              <w:rPr>
                <w:rFonts w:ascii="Arial" w:hAnsi="Arial" w:cs="Arial"/>
                <w:sz w:val="23"/>
                <w:szCs w:val="23"/>
              </w:rPr>
              <w:t>15%</w:t>
            </w:r>
          </w:p>
          <w:p w14:paraId="748C4814" w14:textId="77777777" w:rsidR="006F2073" w:rsidRPr="00AB6800" w:rsidRDefault="006F2073" w:rsidP="002D7C72">
            <w:pPr>
              <w:jc w:val="center"/>
              <w:rPr>
                <w:rFonts w:ascii="Arial" w:hAnsi="Arial" w:cs="Arial"/>
                <w:sz w:val="23"/>
                <w:szCs w:val="23"/>
              </w:rPr>
            </w:pPr>
            <w:r w:rsidRPr="00AB6800">
              <w:rPr>
                <w:rFonts w:ascii="Arial" w:hAnsi="Arial" w:cs="Arial"/>
                <w:sz w:val="23"/>
                <w:szCs w:val="23"/>
              </w:rPr>
              <w:t>Amber 15-20%</w:t>
            </w:r>
          </w:p>
          <w:p w14:paraId="5423B64C" w14:textId="77777777" w:rsidR="006F2073" w:rsidRDefault="006F2073" w:rsidP="002D7C72">
            <w:pPr>
              <w:jc w:val="center"/>
              <w:rPr>
                <w:rFonts w:ascii="Arial" w:hAnsi="Arial" w:cs="Arial"/>
                <w:sz w:val="23"/>
                <w:szCs w:val="23"/>
              </w:rPr>
            </w:pPr>
            <w:r w:rsidRPr="00AB6800">
              <w:rPr>
                <w:rFonts w:ascii="Arial" w:hAnsi="Arial" w:cs="Arial"/>
                <w:sz w:val="23"/>
                <w:szCs w:val="23"/>
              </w:rPr>
              <w:t>Red &gt;20%</w:t>
            </w:r>
          </w:p>
          <w:p w14:paraId="44B62153" w14:textId="40D8B1A4" w:rsidR="00F15D35" w:rsidRPr="00AB6800" w:rsidRDefault="00F15D35" w:rsidP="002D7C72">
            <w:pPr>
              <w:jc w:val="center"/>
              <w:rPr>
                <w:rFonts w:ascii="Arial" w:hAnsi="Arial" w:cs="Arial"/>
                <w:sz w:val="23"/>
                <w:szCs w:val="23"/>
              </w:rPr>
            </w:pPr>
          </w:p>
        </w:tc>
        <w:tc>
          <w:tcPr>
            <w:tcW w:w="4820" w:type="dxa"/>
          </w:tcPr>
          <w:p w14:paraId="1A2942F3" w14:textId="12AE47AD" w:rsidR="006F2073" w:rsidRPr="00AB6800" w:rsidRDefault="006F2073" w:rsidP="002D7C72">
            <w:pPr>
              <w:rPr>
                <w:rFonts w:ascii="Arial" w:hAnsi="Arial" w:cs="Arial"/>
                <w:sz w:val="23"/>
                <w:szCs w:val="23"/>
              </w:rPr>
            </w:pPr>
            <w:r w:rsidRPr="00AB6800">
              <w:rPr>
                <w:rFonts w:ascii="Arial" w:hAnsi="Arial" w:cs="Arial"/>
                <w:sz w:val="23"/>
                <w:szCs w:val="23"/>
              </w:rPr>
              <w:t>Red – 38%</w:t>
            </w:r>
          </w:p>
          <w:p w14:paraId="3BFA16EE" w14:textId="77777777" w:rsidR="006F2073" w:rsidRPr="00AB6800" w:rsidRDefault="006F2073" w:rsidP="002D7C72">
            <w:pPr>
              <w:rPr>
                <w:rFonts w:ascii="Arial" w:hAnsi="Arial" w:cs="Arial"/>
                <w:sz w:val="23"/>
                <w:szCs w:val="23"/>
              </w:rPr>
            </w:pPr>
          </w:p>
          <w:p w14:paraId="044E7A36" w14:textId="77777777" w:rsidR="006F2073" w:rsidRPr="00AB6800" w:rsidRDefault="006F2073" w:rsidP="002D7C72">
            <w:pPr>
              <w:rPr>
                <w:rFonts w:ascii="Arial" w:hAnsi="Arial" w:cs="Arial"/>
                <w:sz w:val="23"/>
                <w:szCs w:val="23"/>
              </w:rPr>
            </w:pPr>
          </w:p>
        </w:tc>
      </w:tr>
    </w:tbl>
    <w:p w14:paraId="606A0823" w14:textId="77777777" w:rsidR="006F2073" w:rsidRPr="00AB6800" w:rsidRDefault="006F2073" w:rsidP="006F2073">
      <w:pPr>
        <w:rPr>
          <w:rFonts w:ascii="Arial" w:hAnsi="Arial" w:cs="Arial"/>
          <w:sz w:val="23"/>
          <w:szCs w:val="23"/>
          <w:highlight w:val="green"/>
        </w:rPr>
      </w:pPr>
    </w:p>
    <w:p w14:paraId="5EC71934" w14:textId="762B89D7" w:rsidR="006F2073" w:rsidRPr="00AB6800" w:rsidRDefault="00107CC0" w:rsidP="006F2073">
      <w:pPr>
        <w:rPr>
          <w:rFonts w:ascii="Arial" w:hAnsi="Arial" w:cs="Arial"/>
          <w:sz w:val="23"/>
          <w:szCs w:val="23"/>
        </w:rPr>
      </w:pPr>
      <w:r>
        <w:rPr>
          <w:rFonts w:ascii="Arial" w:hAnsi="Arial" w:cs="Arial"/>
          <w:sz w:val="23"/>
          <w:szCs w:val="23"/>
        </w:rPr>
        <w:t xml:space="preserve">When reviewing the outcomes at the end of the six-month pilot phase, </w:t>
      </w:r>
      <w:r w:rsidR="006F2073" w:rsidRPr="00AB6800">
        <w:rPr>
          <w:rFonts w:ascii="Arial" w:hAnsi="Arial" w:cs="Arial"/>
          <w:sz w:val="23"/>
          <w:szCs w:val="23"/>
        </w:rPr>
        <w:t xml:space="preserve">several </w:t>
      </w:r>
      <w:r w:rsidR="0083594C">
        <w:rPr>
          <w:rFonts w:ascii="Arial" w:hAnsi="Arial" w:cs="Arial"/>
          <w:sz w:val="23"/>
          <w:szCs w:val="23"/>
        </w:rPr>
        <w:t>key factors</w:t>
      </w:r>
      <w:r w:rsidR="0083594C" w:rsidRPr="00AB6800">
        <w:rPr>
          <w:rFonts w:ascii="Arial" w:hAnsi="Arial" w:cs="Arial"/>
          <w:sz w:val="23"/>
          <w:szCs w:val="23"/>
        </w:rPr>
        <w:t xml:space="preserve"> </w:t>
      </w:r>
      <w:r w:rsidR="006F2073" w:rsidRPr="00AB6800">
        <w:rPr>
          <w:rFonts w:ascii="Arial" w:hAnsi="Arial" w:cs="Arial"/>
          <w:sz w:val="23"/>
          <w:szCs w:val="23"/>
        </w:rPr>
        <w:t>related to the amber and red ratings</w:t>
      </w:r>
      <w:r>
        <w:rPr>
          <w:rFonts w:ascii="Arial" w:hAnsi="Arial" w:cs="Arial"/>
          <w:sz w:val="23"/>
          <w:szCs w:val="23"/>
        </w:rPr>
        <w:t xml:space="preserve"> were identified</w:t>
      </w:r>
      <w:r w:rsidR="006F2073" w:rsidRPr="00AB6800">
        <w:rPr>
          <w:rFonts w:ascii="Arial" w:hAnsi="Arial" w:cs="Arial"/>
          <w:sz w:val="23"/>
          <w:szCs w:val="23"/>
        </w:rPr>
        <w:t xml:space="preserve"> (randomisation and follow up respectively). </w:t>
      </w:r>
      <w:r w:rsidR="0083594C">
        <w:rPr>
          <w:rFonts w:ascii="Arial" w:hAnsi="Arial" w:cs="Arial"/>
          <w:sz w:val="23"/>
          <w:szCs w:val="23"/>
        </w:rPr>
        <w:t>For r</w:t>
      </w:r>
      <w:r w:rsidR="006F2073" w:rsidRPr="00AB6800">
        <w:rPr>
          <w:rFonts w:ascii="Arial" w:hAnsi="Arial" w:cs="Arial"/>
          <w:sz w:val="23"/>
          <w:szCs w:val="23"/>
        </w:rPr>
        <w:t xml:space="preserve">ecruitment </w:t>
      </w:r>
      <w:r w:rsidR="0083594C">
        <w:rPr>
          <w:rFonts w:ascii="Arial" w:hAnsi="Arial" w:cs="Arial"/>
          <w:sz w:val="23"/>
          <w:szCs w:val="23"/>
        </w:rPr>
        <w:t>these factors</w:t>
      </w:r>
      <w:r w:rsidR="0083594C" w:rsidRPr="00AB6800">
        <w:rPr>
          <w:rFonts w:ascii="Arial" w:hAnsi="Arial" w:cs="Arial"/>
          <w:sz w:val="23"/>
          <w:szCs w:val="23"/>
        </w:rPr>
        <w:t xml:space="preserve"> </w:t>
      </w:r>
      <w:r w:rsidR="006F2073" w:rsidRPr="00AB6800">
        <w:rPr>
          <w:rFonts w:ascii="Arial" w:hAnsi="Arial" w:cs="Arial"/>
          <w:sz w:val="23"/>
          <w:szCs w:val="23"/>
        </w:rPr>
        <w:t>included delays in</w:t>
      </w:r>
      <w:r w:rsidR="00EB2EE1" w:rsidRPr="00AB6800">
        <w:rPr>
          <w:rFonts w:ascii="Arial" w:hAnsi="Arial" w:cs="Arial"/>
          <w:sz w:val="23"/>
          <w:szCs w:val="23"/>
        </w:rPr>
        <w:t xml:space="preserve"> the set up and receipt of approvals to enable</w:t>
      </w:r>
      <w:r w:rsidR="006F2073" w:rsidRPr="00AB6800">
        <w:rPr>
          <w:rFonts w:ascii="Arial" w:hAnsi="Arial" w:cs="Arial"/>
          <w:sz w:val="23"/>
          <w:szCs w:val="23"/>
        </w:rPr>
        <w:t xml:space="preserve"> opening initial research sites</w:t>
      </w:r>
      <w:r>
        <w:rPr>
          <w:rFonts w:ascii="Arial" w:hAnsi="Arial" w:cs="Arial"/>
          <w:sz w:val="23"/>
          <w:szCs w:val="23"/>
        </w:rPr>
        <w:t>. This occurred for two</w:t>
      </w:r>
      <w:r w:rsidR="006F2073" w:rsidRPr="00AB6800">
        <w:rPr>
          <w:rFonts w:ascii="Arial" w:hAnsi="Arial" w:cs="Arial"/>
          <w:sz w:val="23"/>
          <w:szCs w:val="23"/>
        </w:rPr>
        <w:t xml:space="preserve"> sites </w:t>
      </w:r>
      <w:r>
        <w:rPr>
          <w:rFonts w:ascii="Arial" w:hAnsi="Arial" w:cs="Arial"/>
          <w:sz w:val="23"/>
          <w:szCs w:val="23"/>
        </w:rPr>
        <w:t>that had</w:t>
      </w:r>
      <w:r w:rsidR="006F2073" w:rsidRPr="00AB6800">
        <w:rPr>
          <w:rFonts w:ascii="Arial" w:hAnsi="Arial" w:cs="Arial"/>
          <w:sz w:val="23"/>
          <w:szCs w:val="23"/>
        </w:rPr>
        <w:t xml:space="preserve"> not been open for sufficient time to contribute to recruitment, and</w:t>
      </w:r>
      <w:r>
        <w:rPr>
          <w:rFonts w:ascii="Arial" w:hAnsi="Arial" w:cs="Arial"/>
          <w:sz w:val="23"/>
          <w:szCs w:val="23"/>
        </w:rPr>
        <w:t xml:space="preserve"> a further</w:t>
      </w:r>
      <w:r w:rsidR="006F2073" w:rsidRPr="00AB6800">
        <w:rPr>
          <w:rFonts w:ascii="Arial" w:hAnsi="Arial" w:cs="Arial"/>
          <w:sz w:val="23"/>
          <w:szCs w:val="23"/>
        </w:rPr>
        <w:t xml:space="preserve"> three sites </w:t>
      </w:r>
      <w:r>
        <w:rPr>
          <w:rFonts w:ascii="Arial" w:hAnsi="Arial" w:cs="Arial"/>
          <w:sz w:val="23"/>
          <w:szCs w:val="23"/>
        </w:rPr>
        <w:t xml:space="preserve">open </w:t>
      </w:r>
      <w:proofErr w:type="gramStart"/>
      <w:r>
        <w:rPr>
          <w:rFonts w:ascii="Arial" w:hAnsi="Arial" w:cs="Arial"/>
          <w:sz w:val="23"/>
          <w:szCs w:val="23"/>
        </w:rPr>
        <w:t xml:space="preserve">but </w:t>
      </w:r>
      <w:r w:rsidR="006F2073" w:rsidRPr="00AB6800">
        <w:rPr>
          <w:rFonts w:ascii="Arial" w:hAnsi="Arial" w:cs="Arial"/>
          <w:sz w:val="23"/>
          <w:szCs w:val="23"/>
        </w:rPr>
        <w:t>yet</w:t>
      </w:r>
      <w:proofErr w:type="gramEnd"/>
      <w:r w:rsidR="006F2073" w:rsidRPr="00AB6800">
        <w:rPr>
          <w:rFonts w:ascii="Arial" w:hAnsi="Arial" w:cs="Arial"/>
          <w:sz w:val="23"/>
          <w:szCs w:val="23"/>
        </w:rPr>
        <w:t xml:space="preserve"> to commence recruitment. </w:t>
      </w:r>
      <w:r w:rsidR="001F42A3" w:rsidRPr="00AB6800">
        <w:rPr>
          <w:rFonts w:ascii="Arial" w:hAnsi="Arial" w:cs="Arial"/>
          <w:sz w:val="23"/>
          <w:szCs w:val="23"/>
        </w:rPr>
        <w:t xml:space="preserve">While recruitment rate per site per month was not a </w:t>
      </w:r>
      <w:r w:rsidR="00091DC9" w:rsidRPr="00AB6800">
        <w:rPr>
          <w:rFonts w:ascii="Arial" w:hAnsi="Arial" w:cs="Arial"/>
          <w:sz w:val="23"/>
          <w:szCs w:val="23"/>
        </w:rPr>
        <w:t>pre-specified pilot criterion</w:t>
      </w:r>
      <w:r w:rsidR="001F42A3" w:rsidRPr="00AB6800">
        <w:rPr>
          <w:rFonts w:ascii="Arial" w:hAnsi="Arial" w:cs="Arial"/>
          <w:sz w:val="23"/>
          <w:szCs w:val="23"/>
        </w:rPr>
        <w:t xml:space="preserve">, this was also reviewed by the </w:t>
      </w:r>
      <w:r w:rsidR="00C85D8C" w:rsidRPr="00AB6800">
        <w:rPr>
          <w:rFonts w:ascii="Arial" w:hAnsi="Arial" w:cs="Arial"/>
          <w:sz w:val="23"/>
          <w:szCs w:val="23"/>
        </w:rPr>
        <w:t>TMG</w:t>
      </w:r>
      <w:r w:rsidR="001F42A3" w:rsidRPr="00AB6800">
        <w:rPr>
          <w:rFonts w:ascii="Arial" w:hAnsi="Arial" w:cs="Arial"/>
          <w:sz w:val="23"/>
          <w:szCs w:val="23"/>
        </w:rPr>
        <w:t xml:space="preserve">. When </w:t>
      </w:r>
      <w:r w:rsidR="0083594C">
        <w:rPr>
          <w:rFonts w:ascii="Arial" w:hAnsi="Arial" w:cs="Arial"/>
          <w:sz w:val="23"/>
          <w:szCs w:val="23"/>
        </w:rPr>
        <w:t>the</w:t>
      </w:r>
      <w:r w:rsidR="000A2AC7">
        <w:rPr>
          <w:rFonts w:ascii="Arial" w:hAnsi="Arial" w:cs="Arial"/>
          <w:sz w:val="23"/>
          <w:szCs w:val="23"/>
        </w:rPr>
        <w:t xml:space="preserve"> recruitment rate per site was adjusted to </w:t>
      </w:r>
      <w:r w:rsidR="0096568E">
        <w:rPr>
          <w:rFonts w:ascii="Arial" w:hAnsi="Arial" w:cs="Arial"/>
          <w:sz w:val="23"/>
          <w:szCs w:val="23"/>
        </w:rPr>
        <w:t xml:space="preserve">include only those sites who had recruited at </w:t>
      </w:r>
      <w:r w:rsidR="0096568E">
        <w:rPr>
          <w:rFonts w:ascii="Arial" w:hAnsi="Arial" w:cs="Arial"/>
          <w:sz w:val="23"/>
          <w:szCs w:val="23"/>
        </w:rPr>
        <w:lastRenderedPageBreak/>
        <w:t>least 1 participant (n=7)</w:t>
      </w:r>
      <w:r w:rsidR="001F42A3" w:rsidRPr="00AB6800">
        <w:rPr>
          <w:rFonts w:ascii="Arial" w:hAnsi="Arial" w:cs="Arial"/>
          <w:sz w:val="23"/>
          <w:szCs w:val="23"/>
        </w:rPr>
        <w:t xml:space="preserve">, </w:t>
      </w:r>
      <w:r w:rsidR="006F2073" w:rsidRPr="00AB6800">
        <w:rPr>
          <w:rFonts w:ascii="Arial" w:hAnsi="Arial" w:cs="Arial"/>
          <w:sz w:val="23"/>
          <w:szCs w:val="23"/>
        </w:rPr>
        <w:t>the average recruitment rate by site</w:t>
      </w:r>
      <w:r w:rsidR="000A2AC7">
        <w:rPr>
          <w:rFonts w:ascii="Arial" w:hAnsi="Arial" w:cs="Arial"/>
          <w:sz w:val="23"/>
          <w:szCs w:val="23"/>
        </w:rPr>
        <w:t xml:space="preserve"> </w:t>
      </w:r>
      <w:r w:rsidR="006F2073" w:rsidRPr="00AB6800">
        <w:rPr>
          <w:rFonts w:ascii="Arial" w:hAnsi="Arial" w:cs="Arial"/>
          <w:sz w:val="23"/>
          <w:szCs w:val="23"/>
        </w:rPr>
        <w:t>per month r</w:t>
      </w:r>
      <w:r w:rsidR="001F42A3" w:rsidRPr="00AB6800">
        <w:rPr>
          <w:rFonts w:ascii="Arial" w:hAnsi="Arial" w:cs="Arial"/>
          <w:sz w:val="23"/>
          <w:szCs w:val="23"/>
        </w:rPr>
        <w:t>o</w:t>
      </w:r>
      <w:r w:rsidR="006F2073" w:rsidRPr="00AB6800">
        <w:rPr>
          <w:rFonts w:ascii="Arial" w:hAnsi="Arial" w:cs="Arial"/>
          <w:sz w:val="23"/>
          <w:szCs w:val="23"/>
        </w:rPr>
        <w:t>se from 1.08 to 1.83</w:t>
      </w:r>
      <w:r w:rsidR="002F6026" w:rsidRPr="00AB6800">
        <w:rPr>
          <w:rFonts w:ascii="Arial" w:hAnsi="Arial" w:cs="Arial"/>
          <w:sz w:val="23"/>
          <w:szCs w:val="23"/>
        </w:rPr>
        <w:t>.</w:t>
      </w:r>
      <w:r w:rsidR="001F42A3" w:rsidRPr="00AB6800">
        <w:rPr>
          <w:rFonts w:ascii="Arial" w:hAnsi="Arial" w:cs="Arial"/>
          <w:sz w:val="23"/>
          <w:szCs w:val="23"/>
        </w:rPr>
        <w:t xml:space="preserve"> </w:t>
      </w:r>
    </w:p>
    <w:p w14:paraId="171ECEB6" w14:textId="0A4966C4" w:rsidR="006F2073" w:rsidRPr="00AB6800" w:rsidRDefault="006F2073" w:rsidP="006F2073">
      <w:pPr>
        <w:rPr>
          <w:rFonts w:ascii="Arial" w:hAnsi="Arial" w:cs="Arial"/>
          <w:sz w:val="23"/>
          <w:szCs w:val="23"/>
        </w:rPr>
      </w:pPr>
      <w:r w:rsidRPr="00AB6800">
        <w:rPr>
          <w:rFonts w:ascii="Arial" w:hAnsi="Arial" w:cs="Arial"/>
          <w:sz w:val="23"/>
          <w:szCs w:val="23"/>
        </w:rPr>
        <w:t xml:space="preserve">The </w:t>
      </w:r>
      <w:r w:rsidR="00F15D35">
        <w:rPr>
          <w:rFonts w:ascii="Arial" w:hAnsi="Arial" w:cs="Arial"/>
          <w:sz w:val="23"/>
          <w:szCs w:val="23"/>
        </w:rPr>
        <w:t xml:space="preserve">red </w:t>
      </w:r>
      <w:r w:rsidR="00107CC0">
        <w:rPr>
          <w:rFonts w:ascii="Arial" w:hAnsi="Arial" w:cs="Arial"/>
          <w:sz w:val="23"/>
          <w:szCs w:val="23"/>
        </w:rPr>
        <w:t xml:space="preserve">rating for </w:t>
      </w:r>
      <w:r w:rsidR="00F15D35">
        <w:rPr>
          <w:rFonts w:ascii="Arial" w:hAnsi="Arial" w:cs="Arial"/>
          <w:sz w:val="23"/>
          <w:szCs w:val="23"/>
        </w:rPr>
        <w:t xml:space="preserve">response rate to </w:t>
      </w:r>
      <w:r w:rsidRPr="00AB6800">
        <w:rPr>
          <w:rFonts w:ascii="Arial" w:hAnsi="Arial" w:cs="Arial"/>
          <w:sz w:val="23"/>
          <w:szCs w:val="23"/>
        </w:rPr>
        <w:t xml:space="preserve">follow up </w:t>
      </w:r>
      <w:r w:rsidR="00107CC0">
        <w:rPr>
          <w:rFonts w:ascii="Arial" w:hAnsi="Arial" w:cs="Arial"/>
          <w:sz w:val="23"/>
          <w:szCs w:val="23"/>
        </w:rPr>
        <w:t>resulted from poor response rates to</w:t>
      </w:r>
      <w:r w:rsidRPr="00AB6800">
        <w:rPr>
          <w:rFonts w:ascii="Arial" w:hAnsi="Arial" w:cs="Arial"/>
          <w:sz w:val="23"/>
          <w:szCs w:val="23"/>
        </w:rPr>
        <w:t xml:space="preserve"> </w:t>
      </w:r>
      <w:r w:rsidRPr="00AB6800">
        <w:rPr>
          <w:rFonts w:ascii="Arial" w:eastAsia="Arial" w:hAnsi="Arial" w:cs="Arial"/>
          <w:sz w:val="23"/>
          <w:szCs w:val="23"/>
        </w:rPr>
        <w:t xml:space="preserve">postal questionnaires sent at </w:t>
      </w:r>
      <w:r w:rsidR="002F6026" w:rsidRPr="00AB6800">
        <w:rPr>
          <w:rFonts w:ascii="Arial" w:eastAsia="Arial" w:hAnsi="Arial" w:cs="Arial"/>
          <w:sz w:val="23"/>
          <w:szCs w:val="23"/>
        </w:rPr>
        <w:t xml:space="preserve">three </w:t>
      </w:r>
      <w:r w:rsidRPr="00AB6800">
        <w:rPr>
          <w:rFonts w:ascii="Arial" w:eastAsia="Arial" w:hAnsi="Arial" w:cs="Arial"/>
          <w:sz w:val="23"/>
          <w:szCs w:val="23"/>
        </w:rPr>
        <w:t>months following randomisation to collect patient reported outcomes (</w:t>
      </w:r>
      <w:r w:rsidRPr="00AB6800">
        <w:rPr>
          <w:rFonts w:ascii="Arial" w:hAnsi="Arial" w:cs="Arial"/>
          <w:sz w:val="23"/>
          <w:szCs w:val="23"/>
        </w:rPr>
        <w:t>wound infection, quality of life, wound related pain and resource use)</w:t>
      </w:r>
      <w:r w:rsidRPr="00AB6800">
        <w:rPr>
          <w:rFonts w:ascii="Arial" w:eastAsia="Arial" w:hAnsi="Arial" w:cs="Arial"/>
          <w:sz w:val="23"/>
          <w:szCs w:val="23"/>
        </w:rPr>
        <w:t xml:space="preserve">. </w:t>
      </w:r>
      <w:r w:rsidR="003F1250">
        <w:rPr>
          <w:rFonts w:ascii="Arial" w:eastAsia="Arial" w:hAnsi="Arial" w:cs="Arial"/>
          <w:sz w:val="23"/>
          <w:szCs w:val="23"/>
        </w:rPr>
        <w:t>It is however important to note that</w:t>
      </w:r>
      <w:r w:rsidR="003D5ED1">
        <w:rPr>
          <w:rFonts w:ascii="Arial" w:eastAsia="Arial" w:hAnsi="Arial" w:cs="Arial"/>
          <w:sz w:val="23"/>
          <w:szCs w:val="23"/>
        </w:rPr>
        <w:t xml:space="preserve"> of the 63 participants randomised into the trial by the end of the pilot phase, o</w:t>
      </w:r>
      <w:r w:rsidR="003F1250">
        <w:rPr>
          <w:rFonts w:ascii="Arial" w:eastAsia="Arial" w:hAnsi="Arial" w:cs="Arial"/>
          <w:sz w:val="23"/>
          <w:szCs w:val="23"/>
        </w:rPr>
        <w:t xml:space="preserve">nly </w:t>
      </w:r>
      <w:r w:rsidRPr="00AB6800">
        <w:rPr>
          <w:rFonts w:ascii="Arial" w:eastAsia="Arial" w:hAnsi="Arial" w:cs="Arial"/>
          <w:sz w:val="23"/>
          <w:szCs w:val="23"/>
        </w:rPr>
        <w:t xml:space="preserve">a small number of participants </w:t>
      </w:r>
      <w:r w:rsidR="00107CC0" w:rsidRPr="00AB6800">
        <w:rPr>
          <w:rFonts w:ascii="Arial" w:hAnsi="Arial" w:cs="Arial"/>
          <w:sz w:val="23"/>
          <w:szCs w:val="23"/>
        </w:rPr>
        <w:t>(n=21</w:t>
      </w:r>
      <w:r w:rsidR="003D5ED1">
        <w:rPr>
          <w:rFonts w:ascii="Arial" w:hAnsi="Arial" w:cs="Arial"/>
          <w:sz w:val="23"/>
          <w:szCs w:val="23"/>
        </w:rPr>
        <w:t>, 33%</w:t>
      </w:r>
      <w:r w:rsidR="00107CC0" w:rsidRPr="00AB6800">
        <w:rPr>
          <w:rFonts w:ascii="Arial" w:hAnsi="Arial" w:cs="Arial"/>
          <w:sz w:val="23"/>
          <w:szCs w:val="23"/>
        </w:rPr>
        <w:t xml:space="preserve">) </w:t>
      </w:r>
      <w:r w:rsidR="003F1250">
        <w:rPr>
          <w:rFonts w:ascii="Arial" w:hAnsi="Arial" w:cs="Arial"/>
          <w:sz w:val="23"/>
          <w:szCs w:val="23"/>
        </w:rPr>
        <w:t>had reached</w:t>
      </w:r>
      <w:r w:rsidR="003D5ED1">
        <w:rPr>
          <w:rFonts w:ascii="Arial" w:hAnsi="Arial" w:cs="Arial"/>
          <w:sz w:val="23"/>
          <w:szCs w:val="23"/>
        </w:rPr>
        <w:t>, and had had sufficient time to receive and respond to the</w:t>
      </w:r>
      <w:r w:rsidR="003F1250">
        <w:rPr>
          <w:rFonts w:ascii="Arial" w:hAnsi="Arial" w:cs="Arial"/>
          <w:sz w:val="23"/>
          <w:szCs w:val="23"/>
        </w:rPr>
        <w:t xml:space="preserve"> </w:t>
      </w:r>
      <w:r w:rsidR="003D5ED1">
        <w:rPr>
          <w:rFonts w:ascii="Arial" w:hAnsi="Arial" w:cs="Arial"/>
          <w:sz w:val="23"/>
          <w:szCs w:val="23"/>
        </w:rPr>
        <w:t>three month</w:t>
      </w:r>
      <w:r w:rsidR="003F1250">
        <w:rPr>
          <w:rFonts w:ascii="Arial" w:hAnsi="Arial" w:cs="Arial"/>
          <w:sz w:val="23"/>
          <w:szCs w:val="23"/>
        </w:rPr>
        <w:t xml:space="preserve"> follow up</w:t>
      </w:r>
      <w:r w:rsidR="003D5ED1">
        <w:rPr>
          <w:rFonts w:ascii="Arial" w:hAnsi="Arial" w:cs="Arial"/>
          <w:sz w:val="23"/>
          <w:szCs w:val="23"/>
        </w:rPr>
        <w:t>.</w:t>
      </w:r>
      <w:r w:rsidR="003D5ED1">
        <w:rPr>
          <w:rFonts w:ascii="Arial" w:eastAsia="Arial" w:hAnsi="Arial" w:cs="Arial"/>
          <w:sz w:val="23"/>
          <w:szCs w:val="23"/>
        </w:rPr>
        <w:t xml:space="preserve">. Of the 21 participants, </w:t>
      </w:r>
      <w:r w:rsidR="003F1250">
        <w:rPr>
          <w:rFonts w:ascii="Arial" w:eastAsia="Arial" w:hAnsi="Arial" w:cs="Arial"/>
          <w:sz w:val="23"/>
          <w:szCs w:val="23"/>
        </w:rPr>
        <w:t>13 had provided a response (62%).</w:t>
      </w:r>
      <w:r w:rsidRPr="00AB6800">
        <w:rPr>
          <w:rFonts w:ascii="Arial" w:hAnsi="Arial" w:cs="Arial"/>
          <w:sz w:val="23"/>
          <w:szCs w:val="23"/>
        </w:rPr>
        <w:t>.</w:t>
      </w:r>
      <w:r w:rsidR="00EB2EE1" w:rsidRPr="00AB6800">
        <w:rPr>
          <w:rFonts w:ascii="Arial" w:hAnsi="Arial" w:cs="Arial"/>
          <w:sz w:val="23"/>
          <w:szCs w:val="23"/>
        </w:rPr>
        <w:t xml:space="preserve"> The primary outcome for the study (time to wound healing) was not collected using postal questionnaires but was instead collected during weekly telephone follow up with participants. While primary outcome rate was not a </w:t>
      </w:r>
      <w:r w:rsidR="00091DC9" w:rsidRPr="00AB6800">
        <w:rPr>
          <w:rFonts w:ascii="Arial" w:hAnsi="Arial" w:cs="Arial"/>
          <w:sz w:val="23"/>
          <w:szCs w:val="23"/>
        </w:rPr>
        <w:t>pre-specified pilot criterion</w:t>
      </w:r>
      <w:r w:rsidR="00EB2EE1" w:rsidRPr="00AB6800">
        <w:rPr>
          <w:rFonts w:ascii="Arial" w:hAnsi="Arial" w:cs="Arial"/>
          <w:sz w:val="23"/>
          <w:szCs w:val="23"/>
        </w:rPr>
        <w:t xml:space="preserve">, when reviewed by the </w:t>
      </w:r>
      <w:r w:rsidR="00C85D8C" w:rsidRPr="00AB6800">
        <w:rPr>
          <w:rFonts w:ascii="Arial" w:hAnsi="Arial" w:cs="Arial"/>
          <w:sz w:val="23"/>
          <w:szCs w:val="23"/>
        </w:rPr>
        <w:t>TMG</w:t>
      </w:r>
      <w:r w:rsidR="00EB2EE1" w:rsidRPr="00AB6800">
        <w:rPr>
          <w:rFonts w:ascii="Arial" w:hAnsi="Arial" w:cs="Arial"/>
          <w:sz w:val="23"/>
          <w:szCs w:val="23"/>
        </w:rPr>
        <w:t>, it was noted that the</w:t>
      </w:r>
      <w:r w:rsidRPr="00AB6800">
        <w:rPr>
          <w:rFonts w:ascii="Arial" w:hAnsi="Arial" w:cs="Arial"/>
          <w:sz w:val="23"/>
          <w:szCs w:val="23"/>
        </w:rPr>
        <w:t xml:space="preserve">re was also no missing </w:t>
      </w:r>
      <w:r w:rsidR="00EB2EE1" w:rsidRPr="00AB6800">
        <w:rPr>
          <w:rFonts w:ascii="Arial" w:hAnsi="Arial" w:cs="Arial"/>
          <w:sz w:val="23"/>
          <w:szCs w:val="23"/>
        </w:rPr>
        <w:t xml:space="preserve">time to healing data for participants randomised at that time, </w:t>
      </w:r>
      <w:r w:rsidRPr="00AB6800">
        <w:rPr>
          <w:rFonts w:ascii="Arial" w:hAnsi="Arial" w:cs="Arial"/>
          <w:sz w:val="23"/>
          <w:szCs w:val="23"/>
        </w:rPr>
        <w:t>resulting in a green rating for the primary outcome.</w:t>
      </w:r>
    </w:p>
    <w:p w14:paraId="76A9A991" w14:textId="40967CFC" w:rsidR="00EB2EE1" w:rsidRDefault="00EB2EE1" w:rsidP="006F2073">
      <w:pPr>
        <w:rPr>
          <w:rFonts w:ascii="Arial" w:hAnsi="Arial" w:cs="Arial"/>
          <w:sz w:val="23"/>
          <w:szCs w:val="23"/>
        </w:rPr>
      </w:pPr>
      <w:r w:rsidRPr="00AB6800">
        <w:rPr>
          <w:rFonts w:ascii="Arial" w:hAnsi="Arial" w:cs="Arial"/>
          <w:sz w:val="23"/>
          <w:szCs w:val="23"/>
        </w:rPr>
        <w:t xml:space="preserve">The SWHSI-2 pilot phase data was reviewed by the Trial Steering (TSC) and Data Monitoring Committees (DMC), </w:t>
      </w:r>
      <w:r w:rsidR="0096568E">
        <w:rPr>
          <w:rFonts w:ascii="Arial" w:hAnsi="Arial" w:cs="Arial"/>
          <w:sz w:val="23"/>
          <w:szCs w:val="23"/>
        </w:rPr>
        <w:t xml:space="preserve">with no major concerns raised about study progress and hence </w:t>
      </w:r>
      <w:r w:rsidRPr="00AB6800">
        <w:rPr>
          <w:rFonts w:ascii="Arial" w:hAnsi="Arial" w:cs="Arial"/>
          <w:sz w:val="23"/>
          <w:szCs w:val="23"/>
        </w:rPr>
        <w:t xml:space="preserve">both </w:t>
      </w:r>
      <w:r w:rsidR="0096568E">
        <w:rPr>
          <w:rFonts w:ascii="Arial" w:hAnsi="Arial" w:cs="Arial"/>
          <w:sz w:val="23"/>
          <w:szCs w:val="23"/>
        </w:rPr>
        <w:t>committees</w:t>
      </w:r>
      <w:r w:rsidRPr="00AB6800">
        <w:rPr>
          <w:rFonts w:ascii="Arial" w:hAnsi="Arial" w:cs="Arial"/>
          <w:sz w:val="23"/>
          <w:szCs w:val="23"/>
        </w:rPr>
        <w:t xml:space="preserve"> were agreeable to the study progressing to</w:t>
      </w:r>
      <w:r w:rsidR="00CA1A09">
        <w:rPr>
          <w:rFonts w:ascii="Arial" w:hAnsi="Arial" w:cs="Arial"/>
          <w:sz w:val="23"/>
          <w:szCs w:val="23"/>
        </w:rPr>
        <w:t xml:space="preserve"> the main trial phase</w:t>
      </w:r>
      <w:r w:rsidRPr="00AB6800">
        <w:rPr>
          <w:rFonts w:ascii="Arial" w:hAnsi="Arial" w:cs="Arial"/>
          <w:sz w:val="23"/>
          <w:szCs w:val="23"/>
        </w:rPr>
        <w:t xml:space="preserve">. Following submission of the pilot phase report to the funder (NIHR HTA) approval was obtained for the study to </w:t>
      </w:r>
      <w:r w:rsidR="00C85D8C" w:rsidRPr="00AB6800">
        <w:rPr>
          <w:rFonts w:ascii="Arial" w:hAnsi="Arial" w:cs="Arial"/>
          <w:sz w:val="23"/>
          <w:szCs w:val="23"/>
        </w:rPr>
        <w:t xml:space="preserve">continue </w:t>
      </w:r>
      <w:r w:rsidRPr="00AB6800">
        <w:rPr>
          <w:rFonts w:ascii="Arial" w:hAnsi="Arial" w:cs="Arial"/>
          <w:sz w:val="23"/>
          <w:szCs w:val="23"/>
        </w:rPr>
        <w:t>progress to</w:t>
      </w:r>
      <w:r w:rsidR="00CA1A09">
        <w:rPr>
          <w:rFonts w:ascii="Arial" w:hAnsi="Arial" w:cs="Arial"/>
          <w:sz w:val="23"/>
          <w:szCs w:val="23"/>
        </w:rPr>
        <w:t xml:space="preserve"> the main</w:t>
      </w:r>
      <w:r w:rsidRPr="00AB6800">
        <w:rPr>
          <w:rFonts w:ascii="Arial" w:hAnsi="Arial" w:cs="Arial"/>
          <w:sz w:val="23"/>
          <w:szCs w:val="23"/>
        </w:rPr>
        <w:t xml:space="preserve"> trial. </w:t>
      </w:r>
      <w:r w:rsidR="00C85D8C" w:rsidRPr="00AB6800">
        <w:rPr>
          <w:rFonts w:ascii="Arial" w:hAnsi="Arial" w:cs="Arial"/>
          <w:sz w:val="23"/>
          <w:szCs w:val="23"/>
        </w:rPr>
        <w:t xml:space="preserve">The </w:t>
      </w:r>
      <w:r w:rsidR="00CA1A09">
        <w:rPr>
          <w:rFonts w:ascii="Arial" w:hAnsi="Arial" w:cs="Arial"/>
          <w:sz w:val="23"/>
          <w:szCs w:val="23"/>
        </w:rPr>
        <w:t>main</w:t>
      </w:r>
      <w:r w:rsidR="00C85D8C" w:rsidRPr="00AB6800">
        <w:rPr>
          <w:rFonts w:ascii="Arial" w:hAnsi="Arial" w:cs="Arial"/>
          <w:sz w:val="23"/>
          <w:szCs w:val="23"/>
        </w:rPr>
        <w:t xml:space="preserve"> trial period followed directly on from the end of the pilot phase</w:t>
      </w:r>
      <w:r w:rsidR="003F1250">
        <w:rPr>
          <w:rFonts w:ascii="Arial" w:hAnsi="Arial" w:cs="Arial"/>
          <w:sz w:val="23"/>
          <w:szCs w:val="23"/>
        </w:rPr>
        <w:t>. Due to lower than anticipated recruitment, and the impacts of the COVID-19 pandemic, the study was subsequently extended by 20 months and so</w:t>
      </w:r>
      <w:r w:rsidR="00C85D8C" w:rsidRPr="00AB6800">
        <w:rPr>
          <w:rFonts w:ascii="Arial" w:hAnsi="Arial" w:cs="Arial"/>
          <w:sz w:val="23"/>
          <w:szCs w:val="23"/>
        </w:rPr>
        <w:t xml:space="preserve"> ran until 13.01.2024 (recruitment until 13.01.2023, last patient last visit 13.01.2024).</w:t>
      </w:r>
    </w:p>
    <w:p w14:paraId="479E45E1" w14:textId="77777777" w:rsidR="007F666A" w:rsidRDefault="007F666A" w:rsidP="007F666A">
      <w:pPr>
        <w:rPr>
          <w:rFonts w:ascii="Arial" w:hAnsi="Arial" w:cs="Arial"/>
          <w:b/>
          <w:bCs/>
          <w:sz w:val="23"/>
          <w:szCs w:val="23"/>
          <w:u w:val="single"/>
        </w:rPr>
      </w:pPr>
    </w:p>
    <w:p w14:paraId="3D38CC8F" w14:textId="4D5D253F" w:rsidR="007F666A" w:rsidRPr="00AB6800" w:rsidRDefault="007F666A" w:rsidP="006F2073">
      <w:pPr>
        <w:rPr>
          <w:rFonts w:ascii="Arial" w:hAnsi="Arial" w:cs="Arial"/>
          <w:sz w:val="23"/>
          <w:szCs w:val="23"/>
        </w:rPr>
      </w:pPr>
      <w:r>
        <w:rPr>
          <w:rFonts w:ascii="Arial" w:hAnsi="Arial" w:cs="Arial"/>
          <w:b/>
          <w:bCs/>
          <w:sz w:val="23"/>
          <w:szCs w:val="23"/>
          <w:u w:val="single"/>
        </w:rPr>
        <w:t xml:space="preserve">End of Pilot Phase Design Changes </w:t>
      </w:r>
    </w:p>
    <w:p w14:paraId="0754535A" w14:textId="542009D9" w:rsidR="00D4625C" w:rsidRPr="00AB6800" w:rsidRDefault="00EB2EE1" w:rsidP="00C77899">
      <w:pPr>
        <w:rPr>
          <w:rFonts w:ascii="Arial" w:hAnsi="Arial" w:cs="Arial"/>
          <w:sz w:val="23"/>
          <w:szCs w:val="23"/>
        </w:rPr>
      </w:pPr>
      <w:r w:rsidRPr="00AB6800">
        <w:rPr>
          <w:rFonts w:ascii="Arial" w:hAnsi="Arial" w:cs="Arial"/>
          <w:sz w:val="23"/>
          <w:szCs w:val="23"/>
        </w:rPr>
        <w:t xml:space="preserve">Following </w:t>
      </w:r>
      <w:r w:rsidR="00C85D8C" w:rsidRPr="00AB6800">
        <w:rPr>
          <w:rFonts w:ascii="Arial" w:hAnsi="Arial" w:cs="Arial"/>
          <w:sz w:val="23"/>
          <w:szCs w:val="23"/>
        </w:rPr>
        <w:t>TMG review o</w:t>
      </w:r>
      <w:r w:rsidRPr="00AB6800">
        <w:rPr>
          <w:rFonts w:ascii="Arial" w:hAnsi="Arial" w:cs="Arial"/>
          <w:sz w:val="23"/>
          <w:szCs w:val="23"/>
        </w:rPr>
        <w:t xml:space="preserve">f the </w:t>
      </w:r>
      <w:r w:rsidR="006F2073" w:rsidRPr="00AB6800">
        <w:rPr>
          <w:rFonts w:ascii="Arial" w:hAnsi="Arial" w:cs="Arial"/>
          <w:sz w:val="23"/>
          <w:szCs w:val="23"/>
        </w:rPr>
        <w:t xml:space="preserve">internal pilot </w:t>
      </w:r>
      <w:r w:rsidR="00D4625C" w:rsidRPr="00AB6800">
        <w:rPr>
          <w:rFonts w:ascii="Arial" w:hAnsi="Arial" w:cs="Arial"/>
          <w:sz w:val="23"/>
          <w:szCs w:val="23"/>
        </w:rPr>
        <w:t xml:space="preserve">phase </w:t>
      </w:r>
      <w:r w:rsidR="00C85D8C" w:rsidRPr="00AB6800">
        <w:rPr>
          <w:rFonts w:ascii="Arial" w:hAnsi="Arial" w:cs="Arial"/>
          <w:sz w:val="23"/>
          <w:szCs w:val="23"/>
        </w:rPr>
        <w:t xml:space="preserve">data, </w:t>
      </w:r>
      <w:r w:rsidR="00E26649" w:rsidRPr="00AB6800">
        <w:rPr>
          <w:rFonts w:ascii="Arial" w:hAnsi="Arial" w:cs="Arial"/>
          <w:sz w:val="23"/>
          <w:szCs w:val="23"/>
        </w:rPr>
        <w:t>several</w:t>
      </w:r>
      <w:r w:rsidR="00D4625C" w:rsidRPr="00AB6800">
        <w:rPr>
          <w:rFonts w:ascii="Arial" w:hAnsi="Arial" w:cs="Arial"/>
          <w:sz w:val="23"/>
          <w:szCs w:val="23"/>
        </w:rPr>
        <w:t xml:space="preserve"> changes were made to the study to maximise recruitment and retention.</w:t>
      </w:r>
      <w:r w:rsidR="00FD55C9">
        <w:rPr>
          <w:rFonts w:ascii="Arial" w:hAnsi="Arial" w:cs="Arial"/>
          <w:sz w:val="23"/>
          <w:szCs w:val="23"/>
        </w:rPr>
        <w:t xml:space="preserve"> The TMG, TSC and DMC were supportive of the changes being made.</w:t>
      </w:r>
    </w:p>
    <w:p w14:paraId="7D11CAE0" w14:textId="77777777" w:rsidR="007F666A" w:rsidRDefault="007F666A" w:rsidP="007F666A">
      <w:pPr>
        <w:pStyle w:val="ListParagraph"/>
        <w:numPr>
          <w:ilvl w:val="0"/>
          <w:numId w:val="30"/>
        </w:numPr>
        <w:rPr>
          <w:rFonts w:ascii="Arial" w:hAnsi="Arial" w:cs="Arial"/>
          <w:sz w:val="23"/>
          <w:szCs w:val="23"/>
        </w:rPr>
      </w:pPr>
      <w:r>
        <w:rPr>
          <w:rFonts w:ascii="Arial" w:hAnsi="Arial" w:cs="Arial"/>
          <w:sz w:val="23"/>
          <w:szCs w:val="23"/>
        </w:rPr>
        <w:t>Additional Sites</w:t>
      </w:r>
    </w:p>
    <w:p w14:paraId="14BBE230" w14:textId="2EDA0580" w:rsidR="00532B9B" w:rsidRPr="007F666A" w:rsidRDefault="001F42A3" w:rsidP="007F666A">
      <w:pPr>
        <w:rPr>
          <w:rFonts w:ascii="Arial" w:hAnsi="Arial" w:cs="Arial"/>
          <w:sz w:val="23"/>
          <w:szCs w:val="23"/>
        </w:rPr>
      </w:pPr>
      <w:r w:rsidRPr="007F666A">
        <w:rPr>
          <w:rFonts w:ascii="Arial" w:hAnsi="Arial" w:cs="Arial"/>
          <w:sz w:val="23"/>
          <w:szCs w:val="23"/>
        </w:rPr>
        <w:t>A</w:t>
      </w:r>
      <w:r w:rsidR="007F666A" w:rsidRPr="007F666A">
        <w:rPr>
          <w:rFonts w:ascii="Arial" w:hAnsi="Arial" w:cs="Arial"/>
          <w:sz w:val="23"/>
          <w:szCs w:val="23"/>
        </w:rPr>
        <w:t>s a result of the pilot phase findings, a</w:t>
      </w:r>
      <w:r w:rsidR="00532B9B" w:rsidRPr="007F666A">
        <w:rPr>
          <w:rFonts w:ascii="Arial" w:hAnsi="Arial" w:cs="Arial"/>
          <w:sz w:val="23"/>
          <w:szCs w:val="23"/>
        </w:rPr>
        <w:t>n immediate change to the SWHSI-2 study was an increase in the number of planned recruiting sites</w:t>
      </w:r>
      <w:r w:rsidR="00A34409" w:rsidRPr="007F666A">
        <w:rPr>
          <w:rFonts w:ascii="Arial" w:hAnsi="Arial" w:cs="Arial"/>
          <w:sz w:val="23"/>
          <w:szCs w:val="23"/>
        </w:rPr>
        <w:t xml:space="preserve"> to maximi</w:t>
      </w:r>
      <w:r w:rsidR="00C85D8C" w:rsidRPr="007F666A">
        <w:rPr>
          <w:rFonts w:ascii="Arial" w:hAnsi="Arial" w:cs="Arial"/>
          <w:sz w:val="23"/>
          <w:szCs w:val="23"/>
        </w:rPr>
        <w:t>s</w:t>
      </w:r>
      <w:r w:rsidR="00A34409" w:rsidRPr="007F666A">
        <w:rPr>
          <w:rFonts w:ascii="Arial" w:hAnsi="Arial" w:cs="Arial"/>
          <w:sz w:val="23"/>
          <w:szCs w:val="23"/>
        </w:rPr>
        <w:t>e recruitment</w:t>
      </w:r>
      <w:r w:rsidR="00532B9B" w:rsidRPr="007F666A">
        <w:rPr>
          <w:rFonts w:ascii="Arial" w:hAnsi="Arial" w:cs="Arial"/>
          <w:sz w:val="23"/>
          <w:szCs w:val="23"/>
        </w:rPr>
        <w:t>. Twenty sites were originally proposed</w:t>
      </w:r>
      <w:r w:rsidR="00A34409" w:rsidRPr="007F666A">
        <w:rPr>
          <w:rFonts w:ascii="Arial" w:hAnsi="Arial" w:cs="Arial"/>
          <w:sz w:val="23"/>
          <w:szCs w:val="23"/>
        </w:rPr>
        <w:t xml:space="preserve"> </w:t>
      </w:r>
      <w:r w:rsidR="00C85D8C" w:rsidRPr="007F666A">
        <w:rPr>
          <w:rFonts w:ascii="Arial" w:hAnsi="Arial" w:cs="Arial"/>
          <w:sz w:val="23"/>
          <w:szCs w:val="23"/>
        </w:rPr>
        <w:t xml:space="preserve">however </w:t>
      </w:r>
      <w:r w:rsidR="00532B9B" w:rsidRPr="007F666A">
        <w:rPr>
          <w:rFonts w:ascii="Arial" w:hAnsi="Arial" w:cs="Arial"/>
          <w:sz w:val="23"/>
          <w:szCs w:val="23"/>
        </w:rPr>
        <w:t>following the pilot</w:t>
      </w:r>
      <w:r w:rsidR="00F15D35" w:rsidRPr="007F666A">
        <w:rPr>
          <w:rFonts w:ascii="Arial" w:hAnsi="Arial" w:cs="Arial"/>
          <w:sz w:val="23"/>
          <w:szCs w:val="23"/>
        </w:rPr>
        <w:t>,</w:t>
      </w:r>
      <w:r w:rsidR="00532B9B" w:rsidRPr="007F666A">
        <w:rPr>
          <w:rFonts w:ascii="Arial" w:hAnsi="Arial" w:cs="Arial"/>
          <w:sz w:val="23"/>
          <w:szCs w:val="23"/>
        </w:rPr>
        <w:t xml:space="preserve"> </w:t>
      </w:r>
      <w:r w:rsidR="00C85D8C" w:rsidRPr="007F666A">
        <w:rPr>
          <w:rFonts w:ascii="Arial" w:hAnsi="Arial" w:cs="Arial"/>
          <w:sz w:val="23"/>
          <w:szCs w:val="23"/>
        </w:rPr>
        <w:t>addition of</w:t>
      </w:r>
      <w:r w:rsidR="00532B9B" w:rsidRPr="007F666A">
        <w:rPr>
          <w:rFonts w:ascii="Arial" w:hAnsi="Arial" w:cs="Arial"/>
          <w:sz w:val="23"/>
          <w:szCs w:val="23"/>
        </w:rPr>
        <w:t xml:space="preserve"> four </w:t>
      </w:r>
      <w:r w:rsidR="00C85D8C" w:rsidRPr="007F666A">
        <w:rPr>
          <w:rFonts w:ascii="Arial" w:hAnsi="Arial" w:cs="Arial"/>
          <w:sz w:val="23"/>
          <w:szCs w:val="23"/>
        </w:rPr>
        <w:t xml:space="preserve">further </w:t>
      </w:r>
      <w:r w:rsidR="00532B9B" w:rsidRPr="007F666A">
        <w:rPr>
          <w:rFonts w:ascii="Arial" w:hAnsi="Arial" w:cs="Arial"/>
          <w:sz w:val="23"/>
          <w:szCs w:val="23"/>
        </w:rPr>
        <w:t>sites w</w:t>
      </w:r>
      <w:r w:rsidR="00C85D8C" w:rsidRPr="007F666A">
        <w:rPr>
          <w:rFonts w:ascii="Arial" w:hAnsi="Arial" w:cs="Arial"/>
          <w:sz w:val="23"/>
          <w:szCs w:val="23"/>
        </w:rPr>
        <w:t>as initially</w:t>
      </w:r>
      <w:r w:rsidR="00532B9B" w:rsidRPr="007F666A">
        <w:rPr>
          <w:rFonts w:ascii="Arial" w:hAnsi="Arial" w:cs="Arial"/>
          <w:sz w:val="23"/>
          <w:szCs w:val="23"/>
        </w:rPr>
        <w:t xml:space="preserve"> proposed. Ultimately a total of 29 sites (an additional nine</w:t>
      </w:r>
      <w:r w:rsidR="00E76422" w:rsidRPr="007F666A">
        <w:rPr>
          <w:rFonts w:ascii="Arial" w:hAnsi="Arial" w:cs="Arial"/>
          <w:sz w:val="23"/>
          <w:szCs w:val="23"/>
        </w:rPr>
        <w:t xml:space="preserve"> from th</w:t>
      </w:r>
      <w:r w:rsidR="000D4F1C" w:rsidRPr="007F666A">
        <w:rPr>
          <w:rFonts w:ascii="Arial" w:hAnsi="Arial" w:cs="Arial"/>
          <w:sz w:val="23"/>
          <w:szCs w:val="23"/>
        </w:rPr>
        <w:t>at</w:t>
      </w:r>
      <w:r w:rsidR="00E76422" w:rsidRPr="007F666A">
        <w:rPr>
          <w:rFonts w:ascii="Arial" w:hAnsi="Arial" w:cs="Arial"/>
          <w:sz w:val="23"/>
          <w:szCs w:val="23"/>
        </w:rPr>
        <w:t xml:space="preserve"> originally planned</w:t>
      </w:r>
      <w:r w:rsidR="00532B9B" w:rsidRPr="007F666A">
        <w:rPr>
          <w:rFonts w:ascii="Arial" w:hAnsi="Arial" w:cs="Arial"/>
          <w:sz w:val="23"/>
          <w:szCs w:val="23"/>
        </w:rPr>
        <w:t>) were set up to address the shortfall in observed recruitment.</w:t>
      </w:r>
      <w:r w:rsidRPr="007F666A">
        <w:rPr>
          <w:rFonts w:ascii="Arial" w:hAnsi="Arial" w:cs="Arial"/>
          <w:sz w:val="23"/>
          <w:szCs w:val="23"/>
        </w:rPr>
        <w:t xml:space="preserve"> </w:t>
      </w:r>
      <w:r w:rsidR="00532B9B" w:rsidRPr="007F666A">
        <w:rPr>
          <w:rFonts w:ascii="Arial" w:hAnsi="Arial" w:cs="Arial"/>
          <w:sz w:val="23"/>
          <w:szCs w:val="23"/>
        </w:rPr>
        <w:t>The additional sites included sites in Scotland, Wales, and ethnically diverse areas of England to facilitate diversification of recruitment locations and heterogeneity of study participants. By 04.07.2022, all sites were opened to recruitment for the study which provided a minimum of six months for all sites to recruit to the study.</w:t>
      </w:r>
    </w:p>
    <w:p w14:paraId="4C361E1E" w14:textId="5724F72B" w:rsidR="00D4625C" w:rsidRPr="00AB6800" w:rsidRDefault="00D4625C" w:rsidP="007F666A">
      <w:pPr>
        <w:pStyle w:val="ListParagraph"/>
        <w:numPr>
          <w:ilvl w:val="0"/>
          <w:numId w:val="30"/>
        </w:numPr>
        <w:rPr>
          <w:rFonts w:ascii="Arial" w:hAnsi="Arial" w:cs="Arial"/>
          <w:sz w:val="23"/>
          <w:szCs w:val="23"/>
        </w:rPr>
      </w:pPr>
      <w:r w:rsidRPr="00AB6800">
        <w:rPr>
          <w:rFonts w:ascii="Arial" w:hAnsi="Arial" w:cs="Arial"/>
          <w:sz w:val="23"/>
          <w:szCs w:val="23"/>
        </w:rPr>
        <w:t>Site Engagement</w:t>
      </w:r>
    </w:p>
    <w:p w14:paraId="14F4AA9C" w14:textId="417D49F2" w:rsidR="00C85D8C" w:rsidRPr="00AB6800" w:rsidRDefault="00D946D0" w:rsidP="00BE359D">
      <w:pPr>
        <w:pStyle w:val="ListParagraph"/>
        <w:ind w:left="0"/>
        <w:rPr>
          <w:rFonts w:ascii="Arial" w:hAnsi="Arial" w:cs="Arial"/>
          <w:sz w:val="23"/>
          <w:szCs w:val="23"/>
        </w:rPr>
      </w:pPr>
      <w:r w:rsidRPr="00AB6800">
        <w:rPr>
          <w:rFonts w:ascii="Arial" w:hAnsi="Arial" w:cs="Arial"/>
          <w:sz w:val="23"/>
          <w:szCs w:val="23"/>
        </w:rPr>
        <w:t>From October 2019</w:t>
      </w:r>
      <w:r w:rsidR="00585CDF" w:rsidRPr="00AB6800">
        <w:rPr>
          <w:rFonts w:ascii="Arial" w:hAnsi="Arial" w:cs="Arial"/>
          <w:sz w:val="23"/>
          <w:szCs w:val="23"/>
        </w:rPr>
        <w:t xml:space="preserve"> (</w:t>
      </w:r>
      <w:r w:rsidR="00952292" w:rsidRPr="00AB6800">
        <w:rPr>
          <w:rFonts w:ascii="Arial" w:hAnsi="Arial" w:cs="Arial"/>
          <w:sz w:val="23"/>
          <w:szCs w:val="23"/>
        </w:rPr>
        <w:t>six</w:t>
      </w:r>
      <w:r w:rsidR="00585CDF" w:rsidRPr="00AB6800">
        <w:rPr>
          <w:rFonts w:ascii="Arial" w:hAnsi="Arial" w:cs="Arial"/>
          <w:sz w:val="23"/>
          <w:szCs w:val="23"/>
        </w:rPr>
        <w:t xml:space="preserve"> months into recruitment)</w:t>
      </w:r>
      <w:r w:rsidRPr="00AB6800">
        <w:rPr>
          <w:rFonts w:ascii="Arial" w:hAnsi="Arial" w:cs="Arial"/>
          <w:sz w:val="23"/>
          <w:szCs w:val="23"/>
        </w:rPr>
        <w:t>, b</w:t>
      </w:r>
      <w:r w:rsidR="00D4625C" w:rsidRPr="00AB6800">
        <w:rPr>
          <w:rFonts w:ascii="Arial" w:hAnsi="Arial" w:cs="Arial"/>
          <w:sz w:val="23"/>
          <w:szCs w:val="23"/>
        </w:rPr>
        <w:t xml:space="preserve">i-monthly site investigators meetings were </w:t>
      </w:r>
      <w:r w:rsidR="00BE359D" w:rsidRPr="00AB6800">
        <w:rPr>
          <w:rFonts w:ascii="Arial" w:hAnsi="Arial" w:cs="Arial"/>
          <w:sz w:val="23"/>
          <w:szCs w:val="23"/>
        </w:rPr>
        <w:t>arranged</w:t>
      </w:r>
      <w:r w:rsidR="00D4625C" w:rsidRPr="00AB6800">
        <w:rPr>
          <w:rFonts w:ascii="Arial" w:hAnsi="Arial" w:cs="Arial"/>
          <w:sz w:val="23"/>
          <w:szCs w:val="23"/>
        </w:rPr>
        <w:t xml:space="preserve"> to share best practice</w:t>
      </w:r>
      <w:r w:rsidR="00BE359D" w:rsidRPr="00AB6800">
        <w:rPr>
          <w:rFonts w:ascii="Arial" w:hAnsi="Arial" w:cs="Arial"/>
          <w:sz w:val="23"/>
          <w:szCs w:val="23"/>
        </w:rPr>
        <w:t>,</w:t>
      </w:r>
      <w:r w:rsidR="00D4625C" w:rsidRPr="00AB6800">
        <w:rPr>
          <w:rFonts w:ascii="Arial" w:hAnsi="Arial" w:cs="Arial"/>
          <w:sz w:val="23"/>
          <w:szCs w:val="23"/>
        </w:rPr>
        <w:t xml:space="preserve"> solve recruitment or retention problems and to share relevant information either relating to the trial or emerging evidence in relation to </w:t>
      </w:r>
      <w:r w:rsidR="00C85D8C" w:rsidRPr="00AB6800">
        <w:rPr>
          <w:rFonts w:ascii="Arial" w:hAnsi="Arial" w:cs="Arial"/>
          <w:sz w:val="23"/>
          <w:szCs w:val="23"/>
        </w:rPr>
        <w:t xml:space="preserve">the study </w:t>
      </w:r>
      <w:r w:rsidR="003C7E98" w:rsidRPr="00AB6800">
        <w:rPr>
          <w:rFonts w:ascii="Arial" w:hAnsi="Arial" w:cs="Arial"/>
          <w:sz w:val="23"/>
          <w:szCs w:val="23"/>
        </w:rPr>
        <w:t>intervention (</w:t>
      </w:r>
      <w:r w:rsidR="00D4625C" w:rsidRPr="00AB6800">
        <w:rPr>
          <w:rFonts w:ascii="Arial" w:hAnsi="Arial" w:cs="Arial"/>
          <w:sz w:val="23"/>
          <w:szCs w:val="23"/>
        </w:rPr>
        <w:t>NPWT</w:t>
      </w:r>
      <w:r w:rsidR="003C7E98" w:rsidRPr="00AB6800">
        <w:rPr>
          <w:rFonts w:ascii="Arial" w:hAnsi="Arial" w:cs="Arial"/>
          <w:sz w:val="23"/>
          <w:szCs w:val="23"/>
        </w:rPr>
        <w:t>)</w:t>
      </w:r>
      <w:r w:rsidR="00D4625C" w:rsidRPr="00AB6800">
        <w:rPr>
          <w:rFonts w:ascii="Arial" w:hAnsi="Arial" w:cs="Arial"/>
          <w:sz w:val="23"/>
          <w:szCs w:val="23"/>
        </w:rPr>
        <w:t xml:space="preserve"> or open surgical wounds. </w:t>
      </w:r>
      <w:r w:rsidR="00C85D8C" w:rsidRPr="00AB6800">
        <w:rPr>
          <w:rFonts w:ascii="Arial" w:hAnsi="Arial" w:cs="Arial"/>
          <w:sz w:val="23"/>
          <w:szCs w:val="23"/>
        </w:rPr>
        <w:t xml:space="preserve">The meetings also facilitated a </w:t>
      </w:r>
      <w:r w:rsidR="00C85D8C" w:rsidRPr="00AB6800">
        <w:rPr>
          <w:rFonts w:ascii="Arial" w:hAnsi="Arial" w:cs="Arial"/>
          <w:sz w:val="23"/>
          <w:szCs w:val="23"/>
        </w:rPr>
        <w:lastRenderedPageBreak/>
        <w:t xml:space="preserve">routine platform on which to remind sites about the importance of both the study and ensuring treatment equipoise for recruitment. </w:t>
      </w:r>
    </w:p>
    <w:p w14:paraId="5335A287" w14:textId="77777777" w:rsidR="00C85D8C" w:rsidRPr="00AB6800" w:rsidRDefault="00C85D8C" w:rsidP="00BE359D">
      <w:pPr>
        <w:pStyle w:val="ListParagraph"/>
        <w:ind w:left="0"/>
        <w:rPr>
          <w:rFonts w:ascii="Arial" w:hAnsi="Arial" w:cs="Arial"/>
          <w:sz w:val="23"/>
          <w:szCs w:val="23"/>
        </w:rPr>
      </w:pPr>
    </w:p>
    <w:p w14:paraId="1DFF375F" w14:textId="15A4A896" w:rsidR="00BE359D" w:rsidRPr="00AB6800" w:rsidRDefault="00C85D8C" w:rsidP="00BE359D">
      <w:pPr>
        <w:pStyle w:val="ListParagraph"/>
        <w:ind w:left="0"/>
        <w:rPr>
          <w:rFonts w:ascii="Arial" w:hAnsi="Arial" w:cs="Arial"/>
          <w:sz w:val="23"/>
          <w:szCs w:val="23"/>
        </w:rPr>
      </w:pPr>
      <w:r w:rsidRPr="00AB6800">
        <w:rPr>
          <w:rFonts w:ascii="Arial" w:hAnsi="Arial" w:cs="Arial"/>
          <w:sz w:val="23"/>
          <w:szCs w:val="23"/>
        </w:rPr>
        <w:t>All members of the research team at each participating site were invited to attend the meetings which were held</w:t>
      </w:r>
      <w:r w:rsidR="00B9254A" w:rsidRPr="00AB6800">
        <w:rPr>
          <w:rFonts w:ascii="Arial" w:hAnsi="Arial" w:cs="Arial"/>
          <w:sz w:val="23"/>
          <w:szCs w:val="23"/>
        </w:rPr>
        <w:t xml:space="preserve"> remotely </w:t>
      </w:r>
      <w:r w:rsidRPr="00AB6800">
        <w:rPr>
          <w:rFonts w:ascii="Arial" w:hAnsi="Arial" w:cs="Arial"/>
          <w:sz w:val="23"/>
          <w:szCs w:val="23"/>
        </w:rPr>
        <w:t xml:space="preserve">using video-conference technology. During the study </w:t>
      </w:r>
      <w:r w:rsidR="006B5F6F" w:rsidRPr="00AB6800">
        <w:rPr>
          <w:rFonts w:ascii="Arial" w:hAnsi="Arial" w:cs="Arial"/>
          <w:sz w:val="23"/>
          <w:szCs w:val="23"/>
        </w:rPr>
        <w:t>23</w:t>
      </w:r>
      <w:r w:rsidRPr="00AB6800">
        <w:rPr>
          <w:rFonts w:ascii="Arial" w:hAnsi="Arial" w:cs="Arial"/>
          <w:sz w:val="23"/>
          <w:szCs w:val="23"/>
        </w:rPr>
        <w:t xml:space="preserve"> meetings were held. </w:t>
      </w:r>
      <w:r w:rsidR="003D5ED1">
        <w:rPr>
          <w:rFonts w:ascii="Arial" w:hAnsi="Arial" w:cs="Arial"/>
          <w:sz w:val="23"/>
          <w:szCs w:val="23"/>
        </w:rPr>
        <w:t xml:space="preserve">Primarily attendees were the research or clinical nurses involved in delivering the study locally, however some principal investigators (surgeons) also attended). </w:t>
      </w:r>
    </w:p>
    <w:p w14:paraId="7A49A5D7" w14:textId="77777777" w:rsidR="00BE359D" w:rsidRPr="00AB6800" w:rsidRDefault="00BE359D" w:rsidP="00BE359D">
      <w:pPr>
        <w:pStyle w:val="ListParagraph"/>
        <w:ind w:left="0"/>
        <w:rPr>
          <w:rFonts w:ascii="Arial" w:hAnsi="Arial" w:cs="Arial"/>
          <w:sz w:val="23"/>
          <w:szCs w:val="23"/>
        </w:rPr>
      </w:pPr>
    </w:p>
    <w:p w14:paraId="07E3BB77" w14:textId="5A49D1C6" w:rsidR="00D4625C" w:rsidRPr="00AB6800" w:rsidRDefault="00D4625C" w:rsidP="007F666A">
      <w:pPr>
        <w:pStyle w:val="ListParagraph"/>
        <w:numPr>
          <w:ilvl w:val="0"/>
          <w:numId w:val="30"/>
        </w:numPr>
        <w:rPr>
          <w:rFonts w:ascii="Arial" w:hAnsi="Arial" w:cs="Arial"/>
          <w:sz w:val="23"/>
          <w:szCs w:val="23"/>
        </w:rPr>
      </w:pPr>
      <w:r w:rsidRPr="00AB6800">
        <w:rPr>
          <w:rFonts w:ascii="Arial" w:hAnsi="Arial" w:cs="Arial"/>
          <w:sz w:val="23"/>
          <w:szCs w:val="23"/>
        </w:rPr>
        <w:t>Participant Engagement</w:t>
      </w:r>
    </w:p>
    <w:p w14:paraId="64DEE663" w14:textId="37E5BC6F" w:rsidR="00D4625C" w:rsidRPr="00AB6800" w:rsidRDefault="00D4625C" w:rsidP="00FD12E0">
      <w:pPr>
        <w:pStyle w:val="ListParagraph"/>
        <w:ind w:left="0"/>
        <w:rPr>
          <w:rFonts w:ascii="Arial" w:hAnsi="Arial" w:cs="Arial"/>
          <w:sz w:val="23"/>
          <w:szCs w:val="23"/>
        </w:rPr>
      </w:pPr>
      <w:r w:rsidRPr="00AB6800">
        <w:rPr>
          <w:rFonts w:ascii="Arial" w:hAnsi="Arial" w:cs="Arial"/>
          <w:sz w:val="23"/>
          <w:szCs w:val="23"/>
        </w:rPr>
        <w:t>Despite the difficulties with trial recruitment and retention,</w:t>
      </w:r>
      <w:r w:rsidR="001B5757" w:rsidRPr="00AB6800">
        <w:rPr>
          <w:rFonts w:ascii="Arial" w:eastAsia="Arial" w:hAnsi="Arial" w:cs="Arial"/>
          <w:sz w:val="23"/>
          <w:szCs w:val="23"/>
        </w:rPr>
        <w:fldChar w:fldCharType="begin">
          <w:fldData xml:space="preserve">PEVuZE5vdGU+PENpdGUgRXhjbHVkZVllYXI9IjEiPjxBdXRob3I+SGV3aXR0PC9BdXRob3I+PFll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</w:fldData>
        </w:fldChar>
      </w:r>
      <w:r w:rsidR="00A73FB7">
        <w:rPr>
          <w:rFonts w:ascii="Arial" w:eastAsia="Arial" w:hAnsi="Arial" w:cs="Arial"/>
          <w:sz w:val="23"/>
          <w:szCs w:val="23"/>
        </w:rPr>
        <w:instrText xml:space="preserve"> ADDIN EN.CITE </w:instrText>
      </w:r>
      <w:r w:rsidR="00A73FB7">
        <w:rPr>
          <w:rFonts w:ascii="Arial" w:eastAsia="Arial" w:hAnsi="Arial" w:cs="Arial"/>
          <w:sz w:val="23"/>
          <w:szCs w:val="23"/>
        </w:rPr>
        <w:fldChar w:fldCharType="begin">
          <w:fldData xml:space="preserve">PEVuZE5vdGU+PENpdGUgRXhjbHVkZVllYXI9IjEiPjxBdXRob3I+SGV3aXR0PC9BdXRob3I+PFll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</w:fldData>
        </w:fldChar>
      </w:r>
      <w:r w:rsidR="00A73FB7">
        <w:rPr>
          <w:rFonts w:ascii="Arial" w:eastAsia="Arial" w:hAnsi="Arial" w:cs="Arial"/>
          <w:sz w:val="23"/>
          <w:szCs w:val="23"/>
        </w:rPr>
        <w:instrText xml:space="preserve"> ADDIN EN.CITE.DATA </w:instrText>
      </w:r>
      <w:r w:rsidR="00A73FB7">
        <w:rPr>
          <w:rFonts w:ascii="Arial" w:eastAsia="Arial" w:hAnsi="Arial" w:cs="Arial"/>
          <w:sz w:val="23"/>
          <w:szCs w:val="23"/>
        </w:rPr>
      </w:r>
      <w:r w:rsidR="00A73FB7">
        <w:rPr>
          <w:rFonts w:ascii="Arial" w:eastAsia="Arial" w:hAnsi="Arial" w:cs="Arial"/>
          <w:sz w:val="23"/>
          <w:szCs w:val="23"/>
        </w:rPr>
        <w:fldChar w:fldCharType="end"/>
      </w:r>
      <w:r w:rsidR="001B5757" w:rsidRPr="00AB6800">
        <w:rPr>
          <w:rFonts w:ascii="Arial" w:eastAsia="Arial" w:hAnsi="Arial" w:cs="Arial"/>
          <w:sz w:val="23"/>
          <w:szCs w:val="23"/>
        </w:rPr>
      </w:r>
      <w:r w:rsidR="001B5757" w:rsidRPr="00AB6800">
        <w:rPr>
          <w:rFonts w:ascii="Arial" w:eastAsia="Arial" w:hAnsi="Arial" w:cs="Arial"/>
          <w:sz w:val="23"/>
          <w:szCs w:val="23"/>
        </w:rPr>
        <w:fldChar w:fldCharType="separate"/>
      </w:r>
      <w:r w:rsidR="001B5757" w:rsidRPr="00AB6800">
        <w:rPr>
          <w:rFonts w:ascii="Arial" w:eastAsia="Arial" w:hAnsi="Arial" w:cs="Arial"/>
          <w:noProof/>
          <w:sz w:val="23"/>
          <w:szCs w:val="23"/>
          <w:vertAlign w:val="superscript"/>
        </w:rPr>
        <w:t>1-5</w:t>
      </w:r>
      <w:r w:rsidR="001B5757" w:rsidRPr="00AB6800">
        <w:rPr>
          <w:rFonts w:ascii="Arial" w:eastAsia="Arial" w:hAnsi="Arial" w:cs="Arial"/>
          <w:sz w:val="23"/>
          <w:szCs w:val="23"/>
        </w:rPr>
        <w:fldChar w:fldCharType="end"/>
      </w:r>
      <w:r w:rsidR="002E7DB3" w:rsidRPr="00AB6800">
        <w:rPr>
          <w:rFonts w:ascii="Arial" w:eastAsia="Arial" w:hAnsi="Arial" w:cs="Arial"/>
          <w:sz w:val="23"/>
          <w:szCs w:val="23"/>
        </w:rPr>
        <w:t xml:space="preserve"> </w:t>
      </w:r>
      <w:r w:rsidRPr="00AB6800">
        <w:rPr>
          <w:rFonts w:ascii="Arial" w:hAnsi="Arial" w:cs="Arial"/>
          <w:sz w:val="23"/>
          <w:szCs w:val="23"/>
        </w:rPr>
        <w:t>evidence to support trial processes remains limited.</w:t>
      </w:r>
      <w:r w:rsidR="001B5757" w:rsidRPr="00AB6800">
        <w:rPr>
          <w:rFonts w:ascii="Arial" w:hAnsi="Arial" w:cs="Arial"/>
          <w:sz w:val="23"/>
          <w:szCs w:val="23"/>
        </w:rPr>
        <w:fldChar w:fldCharType="begin"/>
      </w:r>
      <w:r w:rsidR="00DC6D47" w:rsidRPr="00AB6800">
        <w:rPr>
          <w:rFonts w:ascii="Arial" w:hAnsi="Arial" w:cs="Arial"/>
          <w:sz w:val="23"/>
          <w:szCs w:val="23"/>
        </w:rPr>
        <w:instrText xml:space="preserve"> ADDIN EN.CITE &lt;EndNote&gt;&lt;Cite ExcludeYear="1"&gt;&lt;Author&gt;Treweek S&lt;/Author&gt;&lt;Year&gt;2018&lt;/Year&gt;&lt;RecNum&gt;26&lt;/RecNum&gt;&lt;DisplayText&gt;&lt;style face="superscript"&gt;22&lt;/style&gt;&lt;/DisplayText&gt;&lt;record&gt;&lt;rec-number&gt;26&lt;/rec-number&gt;&lt;foreign-keys&gt;&lt;key app="EN" db-id="ztvwx2vvcxepzpex924vs2vzprd9devdssfs" timestamp="1711635919"&gt;26&lt;/key&gt;&lt;/foreign-keys&gt;&lt;ref-type name="Journal Article"&gt;17&lt;/ref-type&gt;&lt;contributors&gt;&lt;authors&gt;&lt;author&gt;Treweek S,. &lt;/author&gt;&lt;author&gt;Bevan S,. &lt;/author&gt;&lt;author&gt;Bower P,. &lt;/author&gt;&lt;author&gt;Campbell M,. &lt;/author&gt;&lt;author&gt;Christie J,. &lt;/author&gt;&lt;author&gt;Clarke M,. et al&lt;/author&gt;&lt;/authors&gt;&lt;/contributors&gt;&lt;titles&gt;&lt;title&gt; Trial Forge Guidance 1: what is a Study Within A Trial (SWAT)? &lt;/title&gt;&lt;secondary-title&gt;Trials&lt;/secondary-title&gt;&lt;/titles&gt;&lt;periodical&gt;&lt;full-title&gt;Trials&lt;/full-title&gt;&lt;/periodical&gt;&lt;pages&gt;139&lt;/pages&gt;&lt;volume&gt;19&lt;/volume&gt;&lt;dates&gt;&lt;year&gt;2018&lt;/year&gt;&lt;/dates&gt;&lt;urls&gt;&lt;/urls&gt;&lt;electronic-resource-num&gt;https://doi.org/10.1186/s13063-018-2535-5&lt;/electronic-resource-num&gt;&lt;/record&gt;&lt;/Cite&gt;&lt;/EndNote&gt;</w:instrText>
      </w:r>
      <w:r w:rsidR="001B5757" w:rsidRPr="00AB6800">
        <w:rPr>
          <w:rFonts w:ascii="Arial" w:hAnsi="Arial" w:cs="Arial"/>
          <w:sz w:val="23"/>
          <w:szCs w:val="23"/>
        </w:rPr>
        <w:fldChar w:fldCharType="separate"/>
      </w:r>
      <w:r w:rsidR="00DC6D47" w:rsidRPr="00AB6800">
        <w:rPr>
          <w:rFonts w:ascii="Arial" w:hAnsi="Arial" w:cs="Arial"/>
          <w:noProof/>
          <w:sz w:val="23"/>
          <w:szCs w:val="23"/>
          <w:vertAlign w:val="superscript"/>
        </w:rPr>
        <w:t>22</w:t>
      </w:r>
      <w:r w:rsidR="001B5757" w:rsidRPr="00AB6800">
        <w:rPr>
          <w:rFonts w:ascii="Arial" w:hAnsi="Arial" w:cs="Arial"/>
          <w:sz w:val="23"/>
          <w:szCs w:val="23"/>
        </w:rPr>
        <w:fldChar w:fldCharType="end"/>
      </w:r>
      <w:r w:rsidRPr="00AB6800">
        <w:rPr>
          <w:rFonts w:ascii="Arial" w:hAnsi="Arial" w:cs="Arial"/>
          <w:sz w:val="23"/>
          <w:szCs w:val="23"/>
        </w:rPr>
        <w:t xml:space="preserve"> </w:t>
      </w:r>
      <w:r w:rsidR="00642D1B" w:rsidRPr="00AB6800">
        <w:rPr>
          <w:rFonts w:ascii="Arial" w:hAnsi="Arial" w:cs="Arial"/>
          <w:sz w:val="23"/>
          <w:szCs w:val="23"/>
        </w:rPr>
        <w:t>In February 2020</w:t>
      </w:r>
      <w:r w:rsidR="00585CDF" w:rsidRPr="00AB6800">
        <w:rPr>
          <w:rFonts w:ascii="Arial" w:hAnsi="Arial" w:cs="Arial"/>
          <w:sz w:val="23"/>
          <w:szCs w:val="23"/>
        </w:rPr>
        <w:t xml:space="preserve"> (</w:t>
      </w:r>
      <w:r w:rsidR="00952292" w:rsidRPr="00AB6800">
        <w:rPr>
          <w:rFonts w:ascii="Arial" w:hAnsi="Arial" w:cs="Arial"/>
          <w:sz w:val="23"/>
          <w:szCs w:val="23"/>
        </w:rPr>
        <w:t>10</w:t>
      </w:r>
      <w:r w:rsidR="00585CDF" w:rsidRPr="00AB6800">
        <w:rPr>
          <w:rFonts w:ascii="Arial" w:hAnsi="Arial" w:cs="Arial"/>
          <w:sz w:val="23"/>
          <w:szCs w:val="23"/>
        </w:rPr>
        <w:t xml:space="preserve"> months into recruitment)</w:t>
      </w:r>
      <w:r w:rsidR="00642D1B" w:rsidRPr="00AB6800">
        <w:rPr>
          <w:rFonts w:ascii="Arial" w:hAnsi="Arial" w:cs="Arial"/>
          <w:sz w:val="23"/>
          <w:szCs w:val="23"/>
        </w:rPr>
        <w:t>, t</w:t>
      </w:r>
      <w:r w:rsidRPr="00AB6800">
        <w:rPr>
          <w:rFonts w:ascii="Arial" w:hAnsi="Arial" w:cs="Arial"/>
          <w:sz w:val="23"/>
          <w:szCs w:val="23"/>
        </w:rPr>
        <w:t>wo Studies Within A Trial (SWATs) were included in SWHSI-2</w:t>
      </w:r>
      <w:r w:rsidR="00D946D0" w:rsidRPr="00AB6800">
        <w:rPr>
          <w:rFonts w:ascii="Arial" w:hAnsi="Arial" w:cs="Arial"/>
          <w:sz w:val="23"/>
          <w:szCs w:val="23"/>
        </w:rPr>
        <w:t xml:space="preserve"> </w:t>
      </w:r>
      <w:r w:rsidRPr="00AB6800">
        <w:rPr>
          <w:rFonts w:ascii="Arial" w:hAnsi="Arial" w:cs="Arial"/>
          <w:sz w:val="23"/>
          <w:szCs w:val="23"/>
        </w:rPr>
        <w:t>to evaluate methods to improve recruitment and retention</w:t>
      </w:r>
      <w:r w:rsidR="00015F8C" w:rsidRPr="00AB6800">
        <w:rPr>
          <w:rFonts w:ascii="Arial" w:hAnsi="Arial" w:cs="Arial"/>
          <w:sz w:val="23"/>
          <w:szCs w:val="23"/>
        </w:rPr>
        <w:t xml:space="preserve">: </w:t>
      </w:r>
      <w:r w:rsidRPr="00AB6800">
        <w:rPr>
          <w:rFonts w:ascii="Arial" w:hAnsi="Arial" w:cs="Arial"/>
          <w:sz w:val="23"/>
          <w:szCs w:val="23"/>
        </w:rPr>
        <w:t>an infographic presentation of the participant information sheet vs no infographic at recruitment (SWAT 1)</w:t>
      </w:r>
      <w:r w:rsidR="002F6026" w:rsidRPr="00AB6800">
        <w:rPr>
          <w:rFonts w:ascii="Arial" w:hAnsi="Arial" w:cs="Arial"/>
          <w:sz w:val="23"/>
          <w:szCs w:val="23"/>
        </w:rPr>
        <w:t>,</w:t>
      </w:r>
      <w:r w:rsidRPr="00AB6800">
        <w:rPr>
          <w:rFonts w:ascii="Arial" w:hAnsi="Arial" w:cs="Arial"/>
          <w:sz w:val="23"/>
          <w:szCs w:val="23"/>
        </w:rPr>
        <w:t xml:space="preserve"> and a</w:t>
      </w:r>
      <w:r w:rsidR="002E7DB3" w:rsidRPr="00AB6800">
        <w:rPr>
          <w:rFonts w:ascii="Arial" w:hAnsi="Arial" w:cs="Arial"/>
          <w:sz w:val="23"/>
          <w:szCs w:val="23"/>
        </w:rPr>
        <w:t xml:space="preserve"> postal</w:t>
      </w:r>
      <w:r w:rsidRPr="00AB6800">
        <w:rPr>
          <w:rFonts w:ascii="Arial" w:hAnsi="Arial" w:cs="Arial"/>
          <w:sz w:val="23"/>
          <w:szCs w:val="23"/>
        </w:rPr>
        <w:t xml:space="preserve"> </w:t>
      </w:r>
      <w:r w:rsidR="008B3AFF" w:rsidRPr="00AB6800">
        <w:rPr>
          <w:rFonts w:ascii="Arial" w:hAnsi="Arial" w:cs="Arial"/>
          <w:sz w:val="23"/>
          <w:szCs w:val="23"/>
        </w:rPr>
        <w:t>t</w:t>
      </w:r>
      <w:r w:rsidRPr="00AB6800">
        <w:rPr>
          <w:rFonts w:ascii="Arial" w:hAnsi="Arial" w:cs="Arial"/>
          <w:sz w:val="23"/>
          <w:szCs w:val="23"/>
        </w:rPr>
        <w:t xml:space="preserve">hank </w:t>
      </w:r>
      <w:r w:rsidR="008B3AFF" w:rsidRPr="00AB6800">
        <w:rPr>
          <w:rFonts w:ascii="Arial" w:hAnsi="Arial" w:cs="Arial"/>
          <w:sz w:val="23"/>
          <w:szCs w:val="23"/>
        </w:rPr>
        <w:t>y</w:t>
      </w:r>
      <w:r w:rsidRPr="00AB6800">
        <w:rPr>
          <w:rFonts w:ascii="Arial" w:hAnsi="Arial" w:cs="Arial"/>
          <w:sz w:val="23"/>
          <w:szCs w:val="23"/>
        </w:rPr>
        <w:t xml:space="preserve">ou </w:t>
      </w:r>
      <w:r w:rsidR="008B3AFF" w:rsidRPr="00AB6800">
        <w:rPr>
          <w:rFonts w:ascii="Arial" w:hAnsi="Arial" w:cs="Arial"/>
          <w:sz w:val="23"/>
          <w:szCs w:val="23"/>
        </w:rPr>
        <w:t>c</w:t>
      </w:r>
      <w:r w:rsidRPr="00AB6800">
        <w:rPr>
          <w:rFonts w:ascii="Arial" w:hAnsi="Arial" w:cs="Arial"/>
          <w:sz w:val="23"/>
          <w:szCs w:val="23"/>
        </w:rPr>
        <w:t xml:space="preserve">ard or no thank you card </w:t>
      </w:r>
      <w:r w:rsidR="002E7DB3" w:rsidRPr="00AB6800">
        <w:rPr>
          <w:rFonts w:ascii="Arial" w:hAnsi="Arial" w:cs="Arial"/>
          <w:sz w:val="23"/>
          <w:szCs w:val="23"/>
        </w:rPr>
        <w:t xml:space="preserve">during follow up </w:t>
      </w:r>
      <w:r w:rsidRPr="00AB6800">
        <w:rPr>
          <w:rFonts w:ascii="Arial" w:hAnsi="Arial" w:cs="Arial"/>
          <w:sz w:val="23"/>
          <w:szCs w:val="23"/>
        </w:rPr>
        <w:t>(</w:t>
      </w:r>
      <w:r w:rsidR="002E7DB3" w:rsidRPr="00AB6800">
        <w:rPr>
          <w:rFonts w:ascii="Arial" w:hAnsi="Arial" w:cs="Arial"/>
          <w:sz w:val="23"/>
          <w:szCs w:val="23"/>
        </w:rPr>
        <w:t>SWAT 2).</w:t>
      </w:r>
    </w:p>
    <w:p w14:paraId="2AF1D572" w14:textId="77777777" w:rsidR="00D4625C" w:rsidRPr="00AB6800" w:rsidRDefault="00D4625C" w:rsidP="00FD12E0">
      <w:pPr>
        <w:pStyle w:val="ListParagraph"/>
        <w:ind w:left="0"/>
        <w:rPr>
          <w:rFonts w:ascii="Arial" w:hAnsi="Arial" w:cs="Arial"/>
          <w:sz w:val="23"/>
          <w:szCs w:val="23"/>
        </w:rPr>
      </w:pPr>
    </w:p>
    <w:p w14:paraId="61FFE29C" w14:textId="77777777" w:rsidR="002E7DB3" w:rsidRPr="00AB6800" w:rsidRDefault="00D4625C" w:rsidP="007F666A">
      <w:pPr>
        <w:pStyle w:val="ListParagraph"/>
        <w:numPr>
          <w:ilvl w:val="0"/>
          <w:numId w:val="30"/>
        </w:numPr>
        <w:rPr>
          <w:rFonts w:ascii="Arial" w:hAnsi="Arial" w:cs="Arial"/>
          <w:sz w:val="23"/>
          <w:szCs w:val="23"/>
        </w:rPr>
      </w:pPr>
      <w:r w:rsidRPr="00AB6800">
        <w:rPr>
          <w:rFonts w:ascii="Arial" w:hAnsi="Arial" w:cs="Arial"/>
          <w:sz w:val="23"/>
          <w:szCs w:val="23"/>
        </w:rPr>
        <w:t>Wound Assessment</w:t>
      </w:r>
      <w:r w:rsidR="002E7DB3" w:rsidRPr="00AB6800">
        <w:rPr>
          <w:rFonts w:ascii="Arial" w:hAnsi="Arial" w:cs="Arial"/>
          <w:sz w:val="23"/>
          <w:szCs w:val="23"/>
        </w:rPr>
        <w:t>s</w:t>
      </w:r>
    </w:p>
    <w:p w14:paraId="5AE4F56C" w14:textId="47347E60" w:rsidR="002E7DB3" w:rsidRPr="00AB6800" w:rsidRDefault="008B3AFF" w:rsidP="00FD12E0">
      <w:pPr>
        <w:pStyle w:val="ListParagraph"/>
        <w:ind w:left="0"/>
        <w:rPr>
          <w:rFonts w:ascii="Arial" w:hAnsi="Arial" w:cs="Arial"/>
          <w:sz w:val="23"/>
          <w:szCs w:val="23"/>
        </w:rPr>
      </w:pPr>
      <w:r w:rsidRPr="00AB6800">
        <w:rPr>
          <w:rFonts w:ascii="Arial" w:hAnsi="Arial" w:cs="Arial"/>
          <w:sz w:val="23"/>
          <w:szCs w:val="23"/>
        </w:rPr>
        <w:t>A</w:t>
      </w:r>
      <w:r w:rsidR="002E7DB3" w:rsidRPr="00AB6800">
        <w:rPr>
          <w:rFonts w:ascii="Arial" w:hAnsi="Arial" w:cs="Arial"/>
          <w:sz w:val="23"/>
          <w:szCs w:val="23"/>
        </w:rPr>
        <w:t xml:space="preserve"> face</w:t>
      </w:r>
      <w:r w:rsidRPr="00AB6800">
        <w:rPr>
          <w:rFonts w:ascii="Arial" w:hAnsi="Arial" w:cs="Arial"/>
          <w:sz w:val="23"/>
          <w:szCs w:val="23"/>
        </w:rPr>
        <w:t>-</w:t>
      </w:r>
      <w:r w:rsidR="002E7DB3" w:rsidRPr="00AB6800">
        <w:rPr>
          <w:rFonts w:ascii="Arial" w:hAnsi="Arial" w:cs="Arial"/>
          <w:sz w:val="23"/>
          <w:szCs w:val="23"/>
        </w:rPr>
        <w:t>to</w:t>
      </w:r>
      <w:r w:rsidRPr="00AB6800">
        <w:rPr>
          <w:rFonts w:ascii="Arial" w:hAnsi="Arial" w:cs="Arial"/>
          <w:sz w:val="23"/>
          <w:szCs w:val="23"/>
        </w:rPr>
        <w:t>-</w:t>
      </w:r>
      <w:r w:rsidR="002E7DB3" w:rsidRPr="00AB6800">
        <w:rPr>
          <w:rFonts w:ascii="Arial" w:hAnsi="Arial" w:cs="Arial"/>
          <w:sz w:val="23"/>
          <w:szCs w:val="23"/>
        </w:rPr>
        <w:t xml:space="preserve">face assessment of surgical site infection </w:t>
      </w:r>
      <w:r w:rsidR="009B062D" w:rsidRPr="00AB6800">
        <w:rPr>
          <w:rFonts w:ascii="Arial" w:hAnsi="Arial" w:cs="Arial"/>
          <w:sz w:val="23"/>
          <w:szCs w:val="23"/>
        </w:rPr>
        <w:t xml:space="preserve">was planned </w:t>
      </w:r>
      <w:r w:rsidR="002E7DB3" w:rsidRPr="00AB6800">
        <w:rPr>
          <w:rFonts w:ascii="Arial" w:hAnsi="Arial" w:cs="Arial"/>
          <w:sz w:val="23"/>
          <w:szCs w:val="23"/>
        </w:rPr>
        <w:t xml:space="preserve">at </w:t>
      </w:r>
      <w:r w:rsidR="002F6026" w:rsidRPr="00AB6800">
        <w:rPr>
          <w:rFonts w:ascii="Arial" w:hAnsi="Arial" w:cs="Arial"/>
          <w:sz w:val="23"/>
          <w:szCs w:val="23"/>
        </w:rPr>
        <w:t>three</w:t>
      </w:r>
      <w:r w:rsidR="002E7DB3" w:rsidRPr="00AB6800">
        <w:rPr>
          <w:rFonts w:ascii="Arial" w:hAnsi="Arial" w:cs="Arial"/>
          <w:sz w:val="23"/>
          <w:szCs w:val="23"/>
        </w:rPr>
        <w:t xml:space="preserve"> months</w:t>
      </w:r>
      <w:r w:rsidR="00AB3858">
        <w:rPr>
          <w:rFonts w:ascii="Arial" w:hAnsi="Arial" w:cs="Arial"/>
          <w:sz w:val="23"/>
          <w:szCs w:val="23"/>
        </w:rPr>
        <w:t>, however</w:t>
      </w:r>
      <w:r w:rsidR="00D946D0" w:rsidRPr="00AB6800">
        <w:rPr>
          <w:rFonts w:ascii="Arial" w:hAnsi="Arial" w:cs="Arial"/>
          <w:sz w:val="23"/>
          <w:szCs w:val="23"/>
        </w:rPr>
        <w:t xml:space="preserve"> within </w:t>
      </w:r>
      <w:r w:rsidR="00642D1B" w:rsidRPr="00AB6800">
        <w:rPr>
          <w:rFonts w:ascii="Arial" w:hAnsi="Arial" w:cs="Arial"/>
          <w:sz w:val="23"/>
          <w:szCs w:val="23"/>
        </w:rPr>
        <w:t>a</w:t>
      </w:r>
      <w:r w:rsidR="00D946D0" w:rsidRPr="00AB6800">
        <w:rPr>
          <w:rFonts w:ascii="Arial" w:hAnsi="Arial" w:cs="Arial"/>
          <w:sz w:val="23"/>
          <w:szCs w:val="23"/>
        </w:rPr>
        <w:t xml:space="preserve"> month of study recruitment commencing</w:t>
      </w:r>
      <w:r w:rsidR="009B062D">
        <w:rPr>
          <w:rFonts w:ascii="Arial" w:hAnsi="Arial" w:cs="Arial"/>
          <w:sz w:val="23"/>
          <w:szCs w:val="23"/>
        </w:rPr>
        <w:t xml:space="preserve">, difficulties were </w:t>
      </w:r>
      <w:r w:rsidR="00D946D0" w:rsidRPr="00AB6800">
        <w:rPr>
          <w:rFonts w:ascii="Arial" w:hAnsi="Arial" w:cs="Arial"/>
          <w:sz w:val="23"/>
          <w:szCs w:val="23"/>
        </w:rPr>
        <w:t xml:space="preserve">noted </w:t>
      </w:r>
      <w:r w:rsidR="002E7DB3" w:rsidRPr="00AB6800">
        <w:rPr>
          <w:rFonts w:ascii="Arial" w:hAnsi="Arial" w:cs="Arial"/>
          <w:sz w:val="23"/>
          <w:szCs w:val="23"/>
        </w:rPr>
        <w:t>in facilitating participant</w:t>
      </w:r>
      <w:r w:rsidRPr="00AB6800">
        <w:rPr>
          <w:rFonts w:ascii="Arial" w:hAnsi="Arial" w:cs="Arial"/>
          <w:sz w:val="23"/>
          <w:szCs w:val="23"/>
        </w:rPr>
        <w:t xml:space="preserve"> attendance for this</w:t>
      </w:r>
      <w:r w:rsidR="009B062D">
        <w:rPr>
          <w:rFonts w:ascii="Arial" w:hAnsi="Arial" w:cs="Arial"/>
          <w:sz w:val="23"/>
          <w:szCs w:val="23"/>
        </w:rPr>
        <w:t xml:space="preserve"> visit</w:t>
      </w:r>
      <w:r w:rsidR="002E7DB3" w:rsidRPr="00AB6800">
        <w:rPr>
          <w:rFonts w:ascii="Arial" w:hAnsi="Arial" w:cs="Arial"/>
          <w:sz w:val="23"/>
          <w:szCs w:val="23"/>
        </w:rPr>
        <w:t xml:space="preserve">. </w:t>
      </w:r>
      <w:r w:rsidRPr="00AB6800">
        <w:rPr>
          <w:rFonts w:ascii="Arial" w:hAnsi="Arial" w:cs="Arial"/>
          <w:sz w:val="23"/>
          <w:szCs w:val="23"/>
        </w:rPr>
        <w:t xml:space="preserve">This </w:t>
      </w:r>
      <w:r w:rsidR="002E7DB3" w:rsidRPr="00AB6800">
        <w:rPr>
          <w:rFonts w:ascii="Arial" w:hAnsi="Arial" w:cs="Arial"/>
          <w:sz w:val="23"/>
          <w:szCs w:val="23"/>
        </w:rPr>
        <w:t xml:space="preserve">assessment was therefore removed from the </w:t>
      </w:r>
      <w:r w:rsidRPr="00AB6800">
        <w:rPr>
          <w:rFonts w:ascii="Arial" w:hAnsi="Arial" w:cs="Arial"/>
          <w:sz w:val="23"/>
          <w:szCs w:val="23"/>
        </w:rPr>
        <w:t>study;</w:t>
      </w:r>
      <w:r w:rsidR="002E7DB3" w:rsidRPr="00AB6800">
        <w:rPr>
          <w:rFonts w:ascii="Arial" w:hAnsi="Arial" w:cs="Arial"/>
          <w:sz w:val="23"/>
          <w:szCs w:val="23"/>
        </w:rPr>
        <w:t xml:space="preserve"> </w:t>
      </w:r>
      <w:r w:rsidR="00D946D0" w:rsidRPr="00AB6800">
        <w:rPr>
          <w:rFonts w:ascii="Arial" w:hAnsi="Arial" w:cs="Arial"/>
          <w:sz w:val="23"/>
          <w:szCs w:val="23"/>
        </w:rPr>
        <w:t>but</w:t>
      </w:r>
      <w:r w:rsidR="002E7DB3" w:rsidRPr="00AB6800">
        <w:rPr>
          <w:rFonts w:ascii="Arial" w:hAnsi="Arial" w:cs="Arial"/>
          <w:sz w:val="23"/>
          <w:szCs w:val="23"/>
        </w:rPr>
        <w:t xml:space="preserve"> </w:t>
      </w:r>
      <w:r w:rsidRPr="00AB6800">
        <w:rPr>
          <w:rFonts w:ascii="Arial" w:hAnsi="Arial" w:cs="Arial"/>
          <w:sz w:val="23"/>
          <w:szCs w:val="23"/>
        </w:rPr>
        <w:t>a retrospective infection assessment was retained as part of the post healing assessment visit.</w:t>
      </w:r>
      <w:r w:rsidR="002E7DB3" w:rsidRPr="00AB6800">
        <w:rPr>
          <w:rFonts w:ascii="Arial" w:hAnsi="Arial" w:cs="Arial"/>
          <w:sz w:val="23"/>
          <w:szCs w:val="23"/>
        </w:rPr>
        <w:t xml:space="preserve"> </w:t>
      </w:r>
    </w:p>
    <w:p w14:paraId="6AF26F48" w14:textId="77777777" w:rsidR="002E7DB3" w:rsidRPr="00AB6800" w:rsidRDefault="002E7DB3" w:rsidP="00FD12E0">
      <w:pPr>
        <w:pStyle w:val="ListParagraph"/>
        <w:ind w:left="0"/>
        <w:rPr>
          <w:rFonts w:ascii="Arial" w:hAnsi="Arial" w:cs="Arial"/>
          <w:sz w:val="23"/>
          <w:szCs w:val="23"/>
        </w:rPr>
      </w:pPr>
    </w:p>
    <w:p w14:paraId="02A72B99" w14:textId="30558A12" w:rsidR="00D4625C" w:rsidRPr="00AB6800" w:rsidRDefault="00D4625C" w:rsidP="00FD12E0">
      <w:pPr>
        <w:pStyle w:val="ListParagraph"/>
        <w:ind w:left="0"/>
        <w:rPr>
          <w:rFonts w:ascii="Arial" w:hAnsi="Arial" w:cs="Arial"/>
          <w:sz w:val="23"/>
          <w:szCs w:val="23"/>
        </w:rPr>
      </w:pPr>
      <w:r w:rsidRPr="00AB6800">
        <w:rPr>
          <w:rFonts w:ascii="Arial" w:hAnsi="Arial" w:cs="Arial"/>
          <w:sz w:val="23"/>
          <w:szCs w:val="23"/>
        </w:rPr>
        <w:t>Due to difficulty experienced in facilitating three face</w:t>
      </w:r>
      <w:r w:rsidR="008B3AFF" w:rsidRPr="00AB6800">
        <w:rPr>
          <w:rFonts w:ascii="Arial" w:hAnsi="Arial" w:cs="Arial"/>
          <w:sz w:val="23"/>
          <w:szCs w:val="23"/>
        </w:rPr>
        <w:t>-</w:t>
      </w:r>
      <w:r w:rsidRPr="00AB6800">
        <w:rPr>
          <w:rFonts w:ascii="Arial" w:hAnsi="Arial" w:cs="Arial"/>
          <w:sz w:val="23"/>
          <w:szCs w:val="23"/>
        </w:rPr>
        <w:t>to</w:t>
      </w:r>
      <w:r w:rsidR="008B3AFF" w:rsidRPr="00AB6800">
        <w:rPr>
          <w:rFonts w:ascii="Arial" w:hAnsi="Arial" w:cs="Arial"/>
          <w:sz w:val="23"/>
          <w:szCs w:val="23"/>
        </w:rPr>
        <w:t>-</w:t>
      </w:r>
      <w:r w:rsidRPr="00AB6800">
        <w:rPr>
          <w:rFonts w:ascii="Arial" w:hAnsi="Arial" w:cs="Arial"/>
          <w:sz w:val="23"/>
          <w:szCs w:val="23"/>
        </w:rPr>
        <w:t xml:space="preserve">face visits following healing, </w:t>
      </w:r>
      <w:r w:rsidR="008B3AFF" w:rsidRPr="00AB6800">
        <w:rPr>
          <w:rFonts w:ascii="Arial" w:hAnsi="Arial" w:cs="Arial"/>
          <w:sz w:val="23"/>
          <w:szCs w:val="23"/>
        </w:rPr>
        <w:t>the</w:t>
      </w:r>
      <w:r w:rsidRPr="00AB6800">
        <w:rPr>
          <w:rFonts w:ascii="Arial" w:hAnsi="Arial" w:cs="Arial"/>
          <w:sz w:val="23"/>
          <w:szCs w:val="23"/>
        </w:rPr>
        <w:t xml:space="preserve"> number of </w:t>
      </w:r>
      <w:r w:rsidR="008B3AFF" w:rsidRPr="00AB6800">
        <w:rPr>
          <w:rFonts w:ascii="Arial" w:hAnsi="Arial" w:cs="Arial"/>
          <w:sz w:val="23"/>
          <w:szCs w:val="23"/>
        </w:rPr>
        <w:t xml:space="preserve">face-to-face </w:t>
      </w:r>
      <w:r w:rsidRPr="00AB6800">
        <w:rPr>
          <w:rFonts w:ascii="Arial" w:hAnsi="Arial" w:cs="Arial"/>
          <w:sz w:val="23"/>
          <w:szCs w:val="23"/>
        </w:rPr>
        <w:t>visits</w:t>
      </w:r>
      <w:r w:rsidR="008B3AFF" w:rsidRPr="00AB6800">
        <w:rPr>
          <w:rFonts w:ascii="Arial" w:hAnsi="Arial" w:cs="Arial"/>
          <w:sz w:val="23"/>
          <w:szCs w:val="23"/>
        </w:rPr>
        <w:t xml:space="preserve"> (including wound photography)</w:t>
      </w:r>
      <w:r w:rsidRPr="00AB6800">
        <w:rPr>
          <w:rFonts w:ascii="Arial" w:hAnsi="Arial" w:cs="Arial"/>
          <w:sz w:val="23"/>
          <w:szCs w:val="23"/>
        </w:rPr>
        <w:t xml:space="preserve"> </w:t>
      </w:r>
      <w:r w:rsidR="008B3AFF" w:rsidRPr="00AB6800">
        <w:rPr>
          <w:rFonts w:ascii="Arial" w:hAnsi="Arial" w:cs="Arial"/>
          <w:sz w:val="23"/>
          <w:szCs w:val="23"/>
        </w:rPr>
        <w:t xml:space="preserve">was reduced </w:t>
      </w:r>
      <w:r w:rsidRPr="00AB6800">
        <w:rPr>
          <w:rFonts w:ascii="Arial" w:hAnsi="Arial" w:cs="Arial"/>
          <w:sz w:val="23"/>
          <w:szCs w:val="23"/>
        </w:rPr>
        <w:t xml:space="preserve">to one. The remaining two healing visits were </w:t>
      </w:r>
      <w:r w:rsidR="008B3AFF" w:rsidRPr="00AB6800">
        <w:rPr>
          <w:rFonts w:ascii="Arial" w:hAnsi="Arial" w:cs="Arial"/>
          <w:sz w:val="23"/>
          <w:szCs w:val="23"/>
        </w:rPr>
        <w:t>completed by</w:t>
      </w:r>
      <w:r w:rsidRPr="00AB6800">
        <w:rPr>
          <w:rFonts w:ascii="Arial" w:hAnsi="Arial" w:cs="Arial"/>
          <w:sz w:val="23"/>
          <w:szCs w:val="23"/>
        </w:rPr>
        <w:t xml:space="preserve"> telephone call to </w:t>
      </w:r>
      <w:r w:rsidR="008B3AFF" w:rsidRPr="00AB6800">
        <w:rPr>
          <w:rFonts w:ascii="Arial" w:hAnsi="Arial" w:cs="Arial"/>
          <w:sz w:val="23"/>
          <w:szCs w:val="23"/>
        </w:rPr>
        <w:t>ensure healing</w:t>
      </w:r>
      <w:r w:rsidRPr="00AB6800">
        <w:rPr>
          <w:rFonts w:ascii="Arial" w:hAnsi="Arial" w:cs="Arial"/>
          <w:sz w:val="23"/>
          <w:szCs w:val="23"/>
        </w:rPr>
        <w:t xml:space="preserve"> remained confirmed.</w:t>
      </w:r>
    </w:p>
    <w:p w14:paraId="79F29274" w14:textId="77777777" w:rsidR="00D4625C" w:rsidRPr="00AB6800" w:rsidRDefault="00D4625C" w:rsidP="00FD12E0">
      <w:pPr>
        <w:pStyle w:val="ListParagraph"/>
        <w:ind w:left="0"/>
        <w:rPr>
          <w:rFonts w:ascii="Arial" w:hAnsi="Arial" w:cs="Arial"/>
          <w:sz w:val="23"/>
          <w:szCs w:val="23"/>
        </w:rPr>
      </w:pPr>
    </w:p>
    <w:p w14:paraId="5DEEAF0D" w14:textId="23A57BC4" w:rsidR="000D4F1C" w:rsidRPr="00AB6800" w:rsidRDefault="000D4F1C" w:rsidP="00FD12E0">
      <w:pPr>
        <w:pStyle w:val="ListParagraph"/>
        <w:ind w:left="0"/>
        <w:rPr>
          <w:rFonts w:ascii="Arial" w:hAnsi="Arial" w:cs="Arial"/>
          <w:sz w:val="23"/>
          <w:szCs w:val="23"/>
        </w:rPr>
      </w:pPr>
      <w:r w:rsidRPr="00AB6800">
        <w:rPr>
          <w:rFonts w:ascii="Arial" w:hAnsi="Arial" w:cs="Arial"/>
          <w:sz w:val="23"/>
          <w:szCs w:val="23"/>
        </w:rPr>
        <w:t>Study participants were also asked to take and return an image of their healed wound using guidance developed in conjunction with the SWHSI-2 patient advisory group. This approach helped the study to obtain healing photography from study participants who were unable to attend in person for any reason.</w:t>
      </w:r>
    </w:p>
    <w:p w14:paraId="199DD2FE" w14:textId="77777777" w:rsidR="000D4F1C" w:rsidRPr="00AB6800" w:rsidRDefault="000D4F1C" w:rsidP="00FD12E0">
      <w:pPr>
        <w:pStyle w:val="ListParagraph"/>
        <w:ind w:left="0"/>
        <w:rPr>
          <w:rFonts w:ascii="Arial" w:hAnsi="Arial" w:cs="Arial"/>
          <w:sz w:val="23"/>
          <w:szCs w:val="23"/>
        </w:rPr>
      </w:pPr>
    </w:p>
    <w:p w14:paraId="761EB338" w14:textId="77777777" w:rsidR="00BE359D" w:rsidRPr="00AB6800" w:rsidRDefault="00BE359D" w:rsidP="00FD12E0">
      <w:pPr>
        <w:pStyle w:val="ListParagraph"/>
        <w:ind w:left="0"/>
        <w:rPr>
          <w:rFonts w:ascii="Arial" w:hAnsi="Arial" w:cs="Arial"/>
          <w:sz w:val="23"/>
          <w:szCs w:val="23"/>
        </w:rPr>
      </w:pPr>
    </w:p>
    <w:p w14:paraId="326C25B3" w14:textId="1C81CE72" w:rsidR="008F6A4C" w:rsidRPr="00AB6800" w:rsidRDefault="00642D1B">
      <w:pPr>
        <w:rPr>
          <w:rFonts w:ascii="Arial" w:hAnsi="Arial" w:cs="Arial"/>
          <w:b/>
          <w:bCs/>
          <w:sz w:val="23"/>
          <w:szCs w:val="23"/>
        </w:rPr>
      </w:pPr>
      <w:r w:rsidRPr="00AB6800">
        <w:rPr>
          <w:rFonts w:ascii="Arial" w:hAnsi="Arial" w:cs="Arial"/>
          <w:b/>
          <w:bCs/>
          <w:sz w:val="23"/>
          <w:szCs w:val="23"/>
          <w:u w:val="single"/>
        </w:rPr>
        <w:t xml:space="preserve">Further design changes made during the </w:t>
      </w:r>
      <w:r w:rsidR="008F6A4C" w:rsidRPr="00AB6800">
        <w:rPr>
          <w:rFonts w:ascii="Arial" w:hAnsi="Arial" w:cs="Arial"/>
          <w:b/>
          <w:bCs/>
          <w:sz w:val="23"/>
          <w:szCs w:val="23"/>
          <w:u w:val="single"/>
        </w:rPr>
        <w:t xml:space="preserve">SWHSI-2 </w:t>
      </w:r>
      <w:r w:rsidR="00CA1A09">
        <w:rPr>
          <w:rFonts w:ascii="Arial" w:hAnsi="Arial" w:cs="Arial"/>
          <w:b/>
          <w:bCs/>
          <w:sz w:val="23"/>
          <w:szCs w:val="23"/>
          <w:u w:val="single"/>
        </w:rPr>
        <w:t xml:space="preserve">main </w:t>
      </w:r>
      <w:r w:rsidR="000D4F1C" w:rsidRPr="00AB6800">
        <w:rPr>
          <w:rFonts w:ascii="Arial" w:hAnsi="Arial" w:cs="Arial"/>
          <w:b/>
          <w:bCs/>
          <w:sz w:val="23"/>
          <w:szCs w:val="23"/>
          <w:u w:val="single"/>
        </w:rPr>
        <w:t>trial.</w:t>
      </w:r>
    </w:p>
    <w:p w14:paraId="562CA827" w14:textId="6845AE8E" w:rsidR="00486203" w:rsidRPr="00AB6800" w:rsidRDefault="007F666A" w:rsidP="007F666A">
      <w:pPr>
        <w:rPr>
          <w:rFonts w:ascii="Arial" w:hAnsi="Arial" w:cs="Arial"/>
          <w:sz w:val="23"/>
          <w:szCs w:val="23"/>
        </w:rPr>
      </w:pPr>
      <w:r w:rsidRPr="00AB6800">
        <w:rPr>
          <w:rFonts w:ascii="Arial" w:eastAsia="Arial" w:hAnsi="Arial" w:cs="Arial"/>
          <w:sz w:val="23"/>
          <w:szCs w:val="23"/>
        </w:rPr>
        <w:t xml:space="preserve">Further changes </w:t>
      </w:r>
      <w:r>
        <w:rPr>
          <w:rFonts w:ascii="Arial" w:eastAsia="Arial" w:hAnsi="Arial" w:cs="Arial"/>
          <w:sz w:val="23"/>
          <w:szCs w:val="23"/>
        </w:rPr>
        <w:t xml:space="preserve">were also </w:t>
      </w:r>
      <w:r w:rsidRPr="00AB6800">
        <w:rPr>
          <w:rFonts w:ascii="Arial" w:eastAsia="Arial" w:hAnsi="Arial" w:cs="Arial"/>
          <w:sz w:val="23"/>
          <w:szCs w:val="23"/>
        </w:rPr>
        <w:t xml:space="preserve">made to the study during the subsequent </w:t>
      </w:r>
      <w:r>
        <w:rPr>
          <w:rFonts w:ascii="Arial" w:eastAsia="Arial" w:hAnsi="Arial" w:cs="Arial"/>
          <w:sz w:val="23"/>
          <w:szCs w:val="23"/>
        </w:rPr>
        <w:t>main</w:t>
      </w:r>
      <w:r w:rsidRPr="00AB6800">
        <w:rPr>
          <w:rFonts w:ascii="Arial" w:eastAsia="Arial" w:hAnsi="Arial" w:cs="Arial"/>
          <w:sz w:val="23"/>
          <w:szCs w:val="23"/>
        </w:rPr>
        <w:t xml:space="preserve"> trial phase in response to further challenges. </w:t>
      </w:r>
      <w:r>
        <w:rPr>
          <w:rFonts w:ascii="Arial" w:eastAsia="Arial" w:hAnsi="Arial" w:cs="Arial"/>
          <w:sz w:val="23"/>
          <w:szCs w:val="23"/>
        </w:rPr>
        <w:t>These are detailed below to provide valuable learning on trial design and conduct, and to ad</w:t>
      </w:r>
      <w:r w:rsidRPr="00AB6800">
        <w:rPr>
          <w:rFonts w:ascii="Arial" w:hAnsi="Arial" w:cs="Arial"/>
          <w:sz w:val="23"/>
          <w:szCs w:val="23"/>
        </w:rPr>
        <w:t xml:space="preserve">d to the limited evidence base of </w:t>
      </w:r>
      <w:r>
        <w:rPr>
          <w:rFonts w:ascii="Arial" w:hAnsi="Arial" w:cs="Arial"/>
          <w:sz w:val="23"/>
          <w:szCs w:val="23"/>
        </w:rPr>
        <w:t xml:space="preserve">strategies for </w:t>
      </w:r>
      <w:r w:rsidRPr="00AB6800">
        <w:rPr>
          <w:rFonts w:ascii="Arial" w:hAnsi="Arial" w:cs="Arial"/>
          <w:sz w:val="23"/>
          <w:szCs w:val="23"/>
        </w:rPr>
        <w:t xml:space="preserve">successful conduct of trials across the research community. </w:t>
      </w:r>
      <w:r w:rsidR="00FD55C9">
        <w:rPr>
          <w:rFonts w:ascii="Arial" w:hAnsi="Arial" w:cs="Arial"/>
          <w:sz w:val="23"/>
          <w:szCs w:val="23"/>
        </w:rPr>
        <w:t>The TMG, TSC and DMC were supportive of the changes being made.</w:t>
      </w:r>
    </w:p>
    <w:p w14:paraId="4358D11A" w14:textId="2D773B44" w:rsidR="00726142" w:rsidRPr="00AB6800" w:rsidRDefault="007F666A" w:rsidP="00726142">
      <w:pPr>
        <w:rPr>
          <w:rFonts w:ascii="Arial" w:hAnsi="Arial" w:cs="Arial"/>
          <w:bCs/>
          <w:sz w:val="23"/>
          <w:szCs w:val="23"/>
          <w:u w:val="single"/>
        </w:rPr>
      </w:pPr>
      <w:r>
        <w:rPr>
          <w:rFonts w:ascii="Arial" w:hAnsi="Arial" w:cs="Arial"/>
          <w:bCs/>
          <w:sz w:val="23"/>
          <w:szCs w:val="23"/>
          <w:u w:val="single"/>
        </w:rPr>
        <w:t xml:space="preserve">Study design and process changes during the </w:t>
      </w:r>
      <w:r w:rsidR="00726142" w:rsidRPr="00AB6800">
        <w:rPr>
          <w:rFonts w:ascii="Arial" w:hAnsi="Arial" w:cs="Arial"/>
          <w:bCs/>
          <w:sz w:val="23"/>
          <w:szCs w:val="23"/>
          <w:u w:val="single"/>
        </w:rPr>
        <w:t xml:space="preserve">COVID-19 </w:t>
      </w:r>
      <w:r>
        <w:rPr>
          <w:rFonts w:ascii="Arial" w:hAnsi="Arial" w:cs="Arial"/>
          <w:bCs/>
          <w:sz w:val="23"/>
          <w:szCs w:val="23"/>
          <w:u w:val="single"/>
        </w:rPr>
        <w:t>pandemic</w:t>
      </w:r>
      <w:r w:rsidR="00726142" w:rsidRPr="00AB6800">
        <w:rPr>
          <w:rFonts w:ascii="Arial" w:hAnsi="Arial" w:cs="Arial"/>
          <w:bCs/>
          <w:sz w:val="23"/>
          <w:szCs w:val="23"/>
          <w:u w:val="single"/>
        </w:rPr>
        <w:t xml:space="preserve"> </w:t>
      </w:r>
    </w:p>
    <w:p w14:paraId="6D1BC406" w14:textId="54488A57" w:rsidR="00772FE8" w:rsidRPr="00AB6800" w:rsidRDefault="00EF6F4B">
      <w:pPr>
        <w:rPr>
          <w:rFonts w:ascii="Arial" w:hAnsi="Arial" w:cs="Arial"/>
          <w:sz w:val="23"/>
          <w:szCs w:val="23"/>
        </w:rPr>
      </w:pPr>
      <w:r w:rsidRPr="00AB6800">
        <w:rPr>
          <w:rFonts w:ascii="Arial" w:hAnsi="Arial" w:cs="Arial"/>
          <w:sz w:val="23"/>
          <w:szCs w:val="23"/>
        </w:rPr>
        <w:t xml:space="preserve">SWHSI-2 </w:t>
      </w:r>
      <w:r w:rsidR="00C26DE8" w:rsidRPr="00AB6800">
        <w:rPr>
          <w:rFonts w:ascii="Arial" w:hAnsi="Arial" w:cs="Arial"/>
          <w:sz w:val="23"/>
          <w:szCs w:val="23"/>
        </w:rPr>
        <w:t xml:space="preserve">recruitment </w:t>
      </w:r>
      <w:r w:rsidRPr="00AB6800">
        <w:rPr>
          <w:rFonts w:ascii="Arial" w:hAnsi="Arial" w:cs="Arial"/>
          <w:sz w:val="23"/>
          <w:szCs w:val="23"/>
        </w:rPr>
        <w:t>was paused</w:t>
      </w:r>
      <w:r w:rsidR="00094BDC" w:rsidRPr="00AB6800">
        <w:rPr>
          <w:rFonts w:ascii="Arial" w:hAnsi="Arial" w:cs="Arial"/>
          <w:sz w:val="23"/>
          <w:szCs w:val="23"/>
        </w:rPr>
        <w:t xml:space="preserve"> for five months</w:t>
      </w:r>
      <w:r w:rsidRPr="00AB6800">
        <w:rPr>
          <w:rFonts w:ascii="Arial" w:hAnsi="Arial" w:cs="Arial"/>
          <w:sz w:val="23"/>
          <w:szCs w:val="23"/>
        </w:rPr>
        <w:t xml:space="preserve"> </w:t>
      </w:r>
      <w:r w:rsidR="00094BDC" w:rsidRPr="00AB6800">
        <w:rPr>
          <w:rFonts w:ascii="Arial" w:hAnsi="Arial" w:cs="Arial"/>
          <w:sz w:val="23"/>
          <w:szCs w:val="23"/>
        </w:rPr>
        <w:t>(</w:t>
      </w:r>
      <w:r w:rsidR="00E125FE" w:rsidRPr="00AB6800">
        <w:rPr>
          <w:rFonts w:ascii="Arial" w:hAnsi="Arial" w:cs="Arial"/>
          <w:sz w:val="23"/>
          <w:szCs w:val="23"/>
        </w:rPr>
        <w:t xml:space="preserve">March </w:t>
      </w:r>
      <w:r w:rsidR="000D4F1C" w:rsidRPr="00AB6800">
        <w:rPr>
          <w:rFonts w:ascii="Arial" w:hAnsi="Arial" w:cs="Arial"/>
          <w:sz w:val="23"/>
          <w:szCs w:val="23"/>
        </w:rPr>
        <w:t>to</w:t>
      </w:r>
      <w:r w:rsidR="00E125FE" w:rsidRPr="00AB6800">
        <w:rPr>
          <w:rFonts w:ascii="Arial" w:hAnsi="Arial" w:cs="Arial"/>
          <w:sz w:val="23"/>
          <w:szCs w:val="23"/>
        </w:rPr>
        <w:t xml:space="preserve"> </w:t>
      </w:r>
      <w:r w:rsidR="006032AD" w:rsidRPr="00AB6800">
        <w:rPr>
          <w:rFonts w:ascii="Arial" w:hAnsi="Arial" w:cs="Arial"/>
          <w:sz w:val="23"/>
          <w:szCs w:val="23"/>
        </w:rPr>
        <w:t>July</w:t>
      </w:r>
      <w:r w:rsidR="00E125FE" w:rsidRPr="00AB6800">
        <w:rPr>
          <w:rFonts w:ascii="Arial" w:hAnsi="Arial" w:cs="Arial"/>
          <w:sz w:val="23"/>
          <w:szCs w:val="23"/>
        </w:rPr>
        <w:t xml:space="preserve"> 2020</w:t>
      </w:r>
      <w:r w:rsidR="00094BDC" w:rsidRPr="00AB6800">
        <w:rPr>
          <w:rFonts w:ascii="Arial" w:hAnsi="Arial" w:cs="Arial"/>
          <w:sz w:val="23"/>
          <w:szCs w:val="23"/>
        </w:rPr>
        <w:t>)</w:t>
      </w:r>
      <w:r w:rsidR="00C26DE8" w:rsidRPr="00AB6800">
        <w:rPr>
          <w:rFonts w:ascii="Arial" w:hAnsi="Arial" w:cs="Arial"/>
          <w:sz w:val="23"/>
          <w:szCs w:val="23"/>
        </w:rPr>
        <w:t>,</w:t>
      </w:r>
      <w:r w:rsidR="002313B9" w:rsidRPr="00AB6800">
        <w:rPr>
          <w:rFonts w:ascii="Arial" w:hAnsi="Arial" w:cs="Arial"/>
          <w:sz w:val="23"/>
          <w:szCs w:val="23"/>
        </w:rPr>
        <w:t xml:space="preserve"> in agreement with the Sponsor and the Funder</w:t>
      </w:r>
      <w:r w:rsidR="00C26DE8" w:rsidRPr="00AB6800">
        <w:rPr>
          <w:rFonts w:ascii="Arial" w:hAnsi="Arial" w:cs="Arial"/>
          <w:sz w:val="23"/>
          <w:szCs w:val="23"/>
        </w:rPr>
        <w:t>, due to the COVID-19 pandemic</w:t>
      </w:r>
      <w:r w:rsidRPr="00AB6800">
        <w:rPr>
          <w:rFonts w:ascii="Arial" w:hAnsi="Arial" w:cs="Arial"/>
          <w:sz w:val="23"/>
          <w:szCs w:val="23"/>
        </w:rPr>
        <w:t xml:space="preserve">. </w:t>
      </w:r>
      <w:r w:rsidR="00772FE8" w:rsidRPr="00AB6800">
        <w:rPr>
          <w:rFonts w:ascii="Arial" w:hAnsi="Arial" w:cs="Arial"/>
          <w:sz w:val="23"/>
          <w:szCs w:val="23"/>
        </w:rPr>
        <w:t>Prior to</w:t>
      </w:r>
      <w:r w:rsidRPr="00AB6800">
        <w:rPr>
          <w:rFonts w:ascii="Arial" w:hAnsi="Arial" w:cs="Arial"/>
          <w:sz w:val="23"/>
          <w:szCs w:val="23"/>
        </w:rPr>
        <w:t xml:space="preserve"> recommencing recruitment, </w:t>
      </w:r>
      <w:r w:rsidR="00772FE8" w:rsidRPr="00AB6800">
        <w:rPr>
          <w:rFonts w:ascii="Arial" w:hAnsi="Arial" w:cs="Arial"/>
          <w:sz w:val="23"/>
          <w:szCs w:val="23"/>
        </w:rPr>
        <w:t>key study components were</w:t>
      </w:r>
      <w:r w:rsidRPr="00AB6800">
        <w:rPr>
          <w:rFonts w:ascii="Arial" w:hAnsi="Arial" w:cs="Arial"/>
          <w:sz w:val="23"/>
          <w:szCs w:val="23"/>
        </w:rPr>
        <w:t xml:space="preserve"> assessed </w:t>
      </w:r>
      <w:r w:rsidR="00772FE8" w:rsidRPr="00AB6800">
        <w:rPr>
          <w:rFonts w:ascii="Arial" w:hAnsi="Arial" w:cs="Arial"/>
          <w:sz w:val="23"/>
          <w:szCs w:val="23"/>
        </w:rPr>
        <w:t xml:space="preserve">with each site: </w:t>
      </w:r>
      <w:r w:rsidR="005828EB" w:rsidRPr="00AB6800">
        <w:rPr>
          <w:rFonts w:ascii="Arial" w:hAnsi="Arial" w:cs="Arial"/>
          <w:sz w:val="23"/>
          <w:szCs w:val="23"/>
        </w:rPr>
        <w:t xml:space="preserve">availability of staff to support the study, </w:t>
      </w:r>
      <w:r w:rsidR="00772FE8" w:rsidRPr="00AB6800">
        <w:rPr>
          <w:rFonts w:ascii="Arial" w:hAnsi="Arial" w:cs="Arial"/>
          <w:sz w:val="23"/>
          <w:szCs w:val="23"/>
        </w:rPr>
        <w:t xml:space="preserve">elective surgeries recommenced, study </w:t>
      </w:r>
      <w:r w:rsidR="00772FE8" w:rsidRPr="00AB6800">
        <w:rPr>
          <w:rFonts w:ascii="Arial" w:hAnsi="Arial" w:cs="Arial"/>
          <w:sz w:val="23"/>
          <w:szCs w:val="23"/>
        </w:rPr>
        <w:lastRenderedPageBreak/>
        <w:t>treatments available, anticipated restart date</w:t>
      </w:r>
      <w:r w:rsidR="00C26DE8" w:rsidRPr="00AB6800">
        <w:rPr>
          <w:rFonts w:ascii="Arial" w:hAnsi="Arial" w:cs="Arial"/>
          <w:sz w:val="23"/>
          <w:szCs w:val="23"/>
        </w:rPr>
        <w:t xml:space="preserve"> and</w:t>
      </w:r>
      <w:r w:rsidR="00772FE8" w:rsidRPr="00AB6800">
        <w:rPr>
          <w:rFonts w:ascii="Arial" w:hAnsi="Arial" w:cs="Arial"/>
          <w:sz w:val="23"/>
          <w:szCs w:val="23"/>
        </w:rPr>
        <w:t xml:space="preserve"> local COVID-19 policies. Reconfirmation of local R&amp;D capacity and capability approval was required before the site recommenced recruitment.</w:t>
      </w:r>
    </w:p>
    <w:p w14:paraId="14DF30C5" w14:textId="336F0208" w:rsidR="00E125FE" w:rsidRPr="00AB6800" w:rsidRDefault="00E26649">
      <w:pPr>
        <w:rPr>
          <w:rFonts w:ascii="Arial" w:hAnsi="Arial" w:cs="Arial"/>
          <w:sz w:val="23"/>
          <w:szCs w:val="23"/>
        </w:rPr>
      </w:pPr>
      <w:r w:rsidRPr="00AB6800">
        <w:rPr>
          <w:rFonts w:ascii="Arial" w:hAnsi="Arial" w:cs="Arial"/>
          <w:sz w:val="23"/>
          <w:szCs w:val="23"/>
        </w:rPr>
        <w:t>To</w:t>
      </w:r>
      <w:r w:rsidR="00772FE8" w:rsidRPr="00AB6800">
        <w:rPr>
          <w:rFonts w:ascii="Arial" w:hAnsi="Arial" w:cs="Arial"/>
          <w:sz w:val="23"/>
          <w:szCs w:val="23"/>
        </w:rPr>
        <w:t xml:space="preserve"> support study delivery, while adhering to ongoing COVID-19 restrictions and impacts, </w:t>
      </w:r>
      <w:r w:rsidR="007F666A">
        <w:rPr>
          <w:rFonts w:ascii="Arial" w:hAnsi="Arial" w:cs="Arial"/>
          <w:sz w:val="23"/>
          <w:szCs w:val="23"/>
        </w:rPr>
        <w:t xml:space="preserve">the following </w:t>
      </w:r>
      <w:r w:rsidR="00772FE8" w:rsidRPr="00AB6800">
        <w:rPr>
          <w:rFonts w:ascii="Arial" w:hAnsi="Arial" w:cs="Arial"/>
          <w:sz w:val="23"/>
          <w:szCs w:val="23"/>
        </w:rPr>
        <w:t>four f</w:t>
      </w:r>
      <w:r w:rsidR="00EF6F4B" w:rsidRPr="00AB6800">
        <w:rPr>
          <w:rFonts w:ascii="Arial" w:hAnsi="Arial" w:cs="Arial"/>
          <w:sz w:val="23"/>
          <w:szCs w:val="23"/>
        </w:rPr>
        <w:t xml:space="preserve">urther changes </w:t>
      </w:r>
      <w:r w:rsidR="00C26DE8" w:rsidRPr="00AB6800">
        <w:rPr>
          <w:rFonts w:ascii="Arial" w:hAnsi="Arial" w:cs="Arial"/>
          <w:sz w:val="23"/>
          <w:szCs w:val="23"/>
        </w:rPr>
        <w:t xml:space="preserve">were </w:t>
      </w:r>
      <w:r w:rsidR="00EF6F4B" w:rsidRPr="00AB6800">
        <w:rPr>
          <w:rFonts w:ascii="Arial" w:hAnsi="Arial" w:cs="Arial"/>
          <w:sz w:val="23"/>
          <w:szCs w:val="23"/>
        </w:rPr>
        <w:t>made to</w:t>
      </w:r>
      <w:r w:rsidR="00772FE8" w:rsidRPr="00AB6800">
        <w:rPr>
          <w:rFonts w:ascii="Arial" w:hAnsi="Arial" w:cs="Arial"/>
          <w:sz w:val="23"/>
          <w:szCs w:val="23"/>
        </w:rPr>
        <w:t xml:space="preserve"> the study to both</w:t>
      </w:r>
      <w:r w:rsidR="00EF6F4B" w:rsidRPr="00AB6800">
        <w:rPr>
          <w:rFonts w:ascii="Arial" w:hAnsi="Arial" w:cs="Arial"/>
          <w:sz w:val="23"/>
          <w:szCs w:val="23"/>
        </w:rPr>
        <w:t xml:space="preserve"> support recommencement of activity and to minimise the impacts of </w:t>
      </w:r>
      <w:r w:rsidR="00772FE8" w:rsidRPr="00AB6800">
        <w:rPr>
          <w:rFonts w:ascii="Arial" w:hAnsi="Arial" w:cs="Arial"/>
          <w:sz w:val="23"/>
          <w:szCs w:val="23"/>
        </w:rPr>
        <w:t>the</w:t>
      </w:r>
      <w:r w:rsidR="00EF6F4B" w:rsidRPr="00AB6800">
        <w:rPr>
          <w:rFonts w:ascii="Arial" w:hAnsi="Arial" w:cs="Arial"/>
          <w:sz w:val="23"/>
          <w:szCs w:val="23"/>
        </w:rPr>
        <w:t xml:space="preserve"> pause on the overall study timelines</w:t>
      </w:r>
      <w:r w:rsidR="007F666A">
        <w:rPr>
          <w:rFonts w:ascii="Arial" w:hAnsi="Arial" w:cs="Arial"/>
          <w:sz w:val="23"/>
          <w:szCs w:val="23"/>
        </w:rPr>
        <w:t>:</w:t>
      </w:r>
    </w:p>
    <w:p w14:paraId="241DCFFB" w14:textId="2BFE3C7B" w:rsidR="002E7DB3" w:rsidRPr="00AB6800" w:rsidRDefault="002E7DB3" w:rsidP="002E7DB3">
      <w:pPr>
        <w:pStyle w:val="ListParagraph"/>
        <w:numPr>
          <w:ilvl w:val="0"/>
          <w:numId w:val="19"/>
        </w:numPr>
        <w:rPr>
          <w:rFonts w:ascii="Arial" w:hAnsi="Arial" w:cs="Arial"/>
          <w:bCs/>
          <w:i/>
          <w:iCs/>
          <w:sz w:val="23"/>
          <w:szCs w:val="23"/>
        </w:rPr>
      </w:pPr>
      <w:r w:rsidRPr="00AB6800">
        <w:rPr>
          <w:rFonts w:ascii="Arial" w:hAnsi="Arial" w:cs="Arial"/>
          <w:bCs/>
          <w:i/>
          <w:iCs/>
          <w:sz w:val="23"/>
          <w:szCs w:val="23"/>
        </w:rPr>
        <w:t xml:space="preserve">Remote site set </w:t>
      </w:r>
      <w:r w:rsidR="00091DC9" w:rsidRPr="00AB6800">
        <w:rPr>
          <w:rFonts w:ascii="Arial" w:hAnsi="Arial" w:cs="Arial"/>
          <w:bCs/>
          <w:i/>
          <w:iCs/>
          <w:sz w:val="23"/>
          <w:szCs w:val="23"/>
        </w:rPr>
        <w:t>up.</w:t>
      </w:r>
    </w:p>
    <w:p w14:paraId="4530FD6B" w14:textId="544663B6" w:rsidR="002E7DB3" w:rsidRPr="00AB6800" w:rsidRDefault="00511ADE" w:rsidP="006032AD">
      <w:pPr>
        <w:rPr>
          <w:rFonts w:ascii="Arial" w:hAnsi="Arial" w:cs="Arial"/>
          <w:sz w:val="23"/>
          <w:szCs w:val="23"/>
        </w:rPr>
      </w:pPr>
      <w:r w:rsidRPr="00AB6800">
        <w:rPr>
          <w:rFonts w:ascii="Arial" w:hAnsi="Arial" w:cs="Arial"/>
          <w:sz w:val="23"/>
          <w:szCs w:val="23"/>
        </w:rPr>
        <w:t>Initially, prior to the COVID</w:t>
      </w:r>
      <w:r w:rsidR="003D5ED1">
        <w:rPr>
          <w:rFonts w:ascii="Arial" w:hAnsi="Arial" w:cs="Arial"/>
          <w:sz w:val="23"/>
          <w:szCs w:val="23"/>
        </w:rPr>
        <w:t>-</w:t>
      </w:r>
      <w:r w:rsidRPr="00AB6800">
        <w:rPr>
          <w:rFonts w:ascii="Arial" w:hAnsi="Arial" w:cs="Arial"/>
          <w:sz w:val="23"/>
          <w:szCs w:val="23"/>
        </w:rPr>
        <w:t>19 pandemic, f</w:t>
      </w:r>
      <w:r w:rsidR="00EE62FD" w:rsidRPr="00AB6800">
        <w:rPr>
          <w:rFonts w:ascii="Arial" w:hAnsi="Arial" w:cs="Arial"/>
          <w:sz w:val="23"/>
          <w:szCs w:val="23"/>
        </w:rPr>
        <w:t>ace-to-face on-site training with the local study team was used t</w:t>
      </w:r>
      <w:r w:rsidR="00C26DE8" w:rsidRPr="00AB6800">
        <w:rPr>
          <w:rFonts w:ascii="Arial" w:hAnsi="Arial" w:cs="Arial"/>
          <w:sz w:val="23"/>
          <w:szCs w:val="23"/>
        </w:rPr>
        <w:t>o maximise engagement and to balance equipoise issues</w:t>
      </w:r>
      <w:r w:rsidR="00EE62FD" w:rsidRPr="00AB6800">
        <w:rPr>
          <w:rFonts w:ascii="Arial" w:hAnsi="Arial" w:cs="Arial"/>
          <w:sz w:val="23"/>
          <w:szCs w:val="23"/>
        </w:rPr>
        <w:t xml:space="preserve">. </w:t>
      </w:r>
      <w:r w:rsidRPr="00AB6800">
        <w:rPr>
          <w:rFonts w:ascii="Arial" w:hAnsi="Arial" w:cs="Arial"/>
          <w:sz w:val="23"/>
          <w:szCs w:val="23"/>
        </w:rPr>
        <w:t>Subsequently, a</w:t>
      </w:r>
      <w:r w:rsidR="006032AD" w:rsidRPr="00AB6800">
        <w:rPr>
          <w:rFonts w:ascii="Arial" w:hAnsi="Arial" w:cs="Arial"/>
          <w:sz w:val="23"/>
          <w:szCs w:val="23"/>
        </w:rPr>
        <w:t>s the study un-paused to recruitment,</w:t>
      </w:r>
      <w:r w:rsidR="007F666A">
        <w:rPr>
          <w:rFonts w:ascii="Arial" w:hAnsi="Arial" w:cs="Arial"/>
          <w:sz w:val="23"/>
          <w:szCs w:val="23"/>
        </w:rPr>
        <w:t xml:space="preserve"> following lifting of pandemic restrictions,</w:t>
      </w:r>
      <w:r w:rsidR="006032AD" w:rsidRPr="00AB6800">
        <w:rPr>
          <w:rFonts w:ascii="Arial" w:hAnsi="Arial" w:cs="Arial"/>
          <w:sz w:val="23"/>
          <w:szCs w:val="23"/>
        </w:rPr>
        <w:t xml:space="preserve"> site set up also recommenced</w:t>
      </w:r>
      <w:r w:rsidR="0079655B" w:rsidRPr="00AB6800">
        <w:rPr>
          <w:rFonts w:ascii="Arial" w:hAnsi="Arial" w:cs="Arial"/>
          <w:sz w:val="23"/>
          <w:szCs w:val="23"/>
        </w:rPr>
        <w:t>.</w:t>
      </w:r>
      <w:r w:rsidR="00EE62FD" w:rsidRPr="00AB6800">
        <w:rPr>
          <w:rFonts w:ascii="Arial" w:hAnsi="Arial" w:cs="Arial"/>
          <w:sz w:val="23"/>
          <w:szCs w:val="23"/>
        </w:rPr>
        <w:t xml:space="preserve"> </w:t>
      </w:r>
      <w:r w:rsidR="0079655B" w:rsidRPr="00AB6800">
        <w:rPr>
          <w:rFonts w:ascii="Arial" w:hAnsi="Arial" w:cs="Arial"/>
          <w:sz w:val="23"/>
          <w:szCs w:val="23"/>
        </w:rPr>
        <w:t>Previous research has suggested that remote meetings with sites do not adversely affect study set up and site activities,</w:t>
      </w:r>
      <w:r w:rsidR="00DC6D47" w:rsidRPr="00AB6800">
        <w:rPr>
          <w:rFonts w:ascii="Arial" w:hAnsi="Arial" w:cs="Arial"/>
          <w:sz w:val="23"/>
          <w:szCs w:val="23"/>
        </w:rPr>
        <w:fldChar w:fldCharType="begin"/>
      </w:r>
      <w:r w:rsidR="00DC6D47" w:rsidRPr="00AB6800">
        <w:rPr>
          <w:rFonts w:ascii="Arial" w:hAnsi="Arial" w:cs="Arial"/>
          <w:sz w:val="23"/>
          <w:szCs w:val="23"/>
        </w:rPr>
        <w:instrText xml:space="preserve"> ADDIN EN.CITE &lt;EndNote&gt;&lt;Cite ExcludeYear="1"&gt;&lt;Author&gt;Jefferson L.&lt;/Author&gt;&lt;Year&gt;2018&lt;/Year&gt;&lt;RecNum&gt;36&lt;/RecNum&gt;&lt;DisplayText&gt;&lt;style face="superscript"&gt;23&lt;/style&gt;&lt;/DisplayText&gt;&lt;record&gt;&lt;rec-number&gt;36&lt;/rec-number&gt;&lt;foreign-keys&gt;&lt;key app="EN" db-id="ztvwx2vvcxepzpex924vs2vzprd9devdssfs" timestamp="1716395740"&gt;36&lt;/key&gt;&lt;/foreign-keys&gt;&lt;ref-type name="Journal Article"&gt;17&lt;/ref-type&gt;&lt;contributors&gt;&lt;authors&gt;&lt;author&gt;Jefferson L.,&lt;/author&gt;&lt;author&gt;Fairhurst C.,&lt;/author&gt;&lt;author&gt;Brealey S.,&lt;/author&gt;&lt;author&gt;Coleman E.,&lt;/author&gt;&lt;author&gt;Cook L.,&lt;/author&gt;&lt;author&gt;Hewitt, C.E.,&lt;/author&gt;&lt;author&gt;et al&lt;/author&gt;&lt;/authors&gt;&lt;/contributors&gt;&lt;titles&gt;&lt;title&gt;Remote or on-site visits were feasible for the initial setup meetings with hospitals in a multicenter surgical trial: an embedded randomized trial&lt;/title&gt;&lt;secondary-title&gt;J Clin Epidemiol&lt;/secondary-title&gt;&lt;/titles&gt;&lt;periodical&gt;&lt;full-title&gt;J Clin Epidemiol&lt;/full-title&gt;&lt;/periodical&gt;&lt;pages&gt;13-21&lt;/pages&gt;&lt;volume&gt;100&lt;/volume&gt;&lt;dates&gt;&lt;year&gt;2018&lt;/year&gt;&lt;/dates&gt;&lt;urls&gt;&lt;/urls&gt;&lt;electronic-resource-num&gt;https://doi.org/10.1016/j.jclinepi.2018.04.011&lt;/electronic-resource-num&gt;&lt;/record&gt;&lt;/Cite&gt;&lt;/EndNote&gt;</w:instrText>
      </w:r>
      <w:r w:rsidR="00DC6D47" w:rsidRPr="00AB6800">
        <w:rPr>
          <w:rFonts w:ascii="Arial" w:hAnsi="Arial" w:cs="Arial"/>
          <w:sz w:val="23"/>
          <w:szCs w:val="23"/>
        </w:rPr>
        <w:fldChar w:fldCharType="separate"/>
      </w:r>
      <w:r w:rsidR="00DC6D47" w:rsidRPr="00AB6800">
        <w:rPr>
          <w:rFonts w:ascii="Arial" w:hAnsi="Arial" w:cs="Arial"/>
          <w:noProof/>
          <w:sz w:val="23"/>
          <w:szCs w:val="23"/>
          <w:vertAlign w:val="superscript"/>
        </w:rPr>
        <w:t>23</w:t>
      </w:r>
      <w:r w:rsidR="00DC6D47" w:rsidRPr="00AB6800">
        <w:rPr>
          <w:rFonts w:ascii="Arial" w:hAnsi="Arial" w:cs="Arial"/>
          <w:sz w:val="23"/>
          <w:szCs w:val="23"/>
        </w:rPr>
        <w:fldChar w:fldCharType="end"/>
      </w:r>
      <w:r w:rsidR="0079655B" w:rsidRPr="00AB6800">
        <w:rPr>
          <w:rFonts w:ascii="Arial" w:hAnsi="Arial" w:cs="Arial"/>
          <w:sz w:val="23"/>
          <w:szCs w:val="23"/>
        </w:rPr>
        <w:t xml:space="preserve"> and given this and the </w:t>
      </w:r>
      <w:r w:rsidR="006032AD" w:rsidRPr="00AB6800">
        <w:rPr>
          <w:rFonts w:ascii="Arial" w:hAnsi="Arial" w:cs="Arial"/>
          <w:sz w:val="23"/>
          <w:szCs w:val="23"/>
        </w:rPr>
        <w:t>ongoing restrictions in place across the UK, the decision was made to move to remote site set up. V</w:t>
      </w:r>
      <w:r w:rsidR="002E7DB3" w:rsidRPr="00AB6800">
        <w:rPr>
          <w:rFonts w:ascii="Arial" w:hAnsi="Arial" w:cs="Arial"/>
          <w:sz w:val="23"/>
          <w:szCs w:val="23"/>
        </w:rPr>
        <w:t>ideo call sessions</w:t>
      </w:r>
      <w:r w:rsidR="006032AD" w:rsidRPr="00AB6800">
        <w:rPr>
          <w:rFonts w:ascii="Arial" w:hAnsi="Arial" w:cs="Arial"/>
          <w:sz w:val="23"/>
          <w:szCs w:val="23"/>
        </w:rPr>
        <w:t xml:space="preserve">, </w:t>
      </w:r>
      <w:r w:rsidR="002E7DB3" w:rsidRPr="00AB6800">
        <w:rPr>
          <w:rFonts w:ascii="Arial" w:hAnsi="Arial" w:cs="Arial"/>
          <w:sz w:val="23"/>
          <w:szCs w:val="23"/>
        </w:rPr>
        <w:t>via Zoom or MS Teams</w:t>
      </w:r>
      <w:r w:rsidR="006032AD" w:rsidRPr="00AB6800">
        <w:rPr>
          <w:rFonts w:ascii="Arial" w:hAnsi="Arial" w:cs="Arial"/>
          <w:sz w:val="23"/>
          <w:szCs w:val="23"/>
        </w:rPr>
        <w:t>,</w:t>
      </w:r>
      <w:r w:rsidR="002E7DB3" w:rsidRPr="00AB6800">
        <w:rPr>
          <w:rFonts w:ascii="Arial" w:hAnsi="Arial" w:cs="Arial"/>
          <w:sz w:val="23"/>
          <w:szCs w:val="23"/>
        </w:rPr>
        <w:t xml:space="preserve"> were arranged with staff at sites </w:t>
      </w:r>
      <w:r w:rsidR="006032AD" w:rsidRPr="00AB6800">
        <w:rPr>
          <w:rFonts w:ascii="Arial" w:hAnsi="Arial" w:cs="Arial"/>
          <w:sz w:val="23"/>
          <w:szCs w:val="23"/>
        </w:rPr>
        <w:t>to deliver the same training as delivered face-to-face.</w:t>
      </w:r>
      <w:r w:rsidR="002E7DB3" w:rsidRPr="00AB6800">
        <w:rPr>
          <w:rFonts w:ascii="Arial" w:hAnsi="Arial" w:cs="Arial"/>
          <w:sz w:val="23"/>
          <w:szCs w:val="23"/>
        </w:rPr>
        <w:t xml:space="preserve"> </w:t>
      </w:r>
      <w:r w:rsidR="0079655B" w:rsidRPr="00AB6800">
        <w:rPr>
          <w:rFonts w:ascii="Arial" w:hAnsi="Arial" w:cs="Arial"/>
          <w:sz w:val="23"/>
          <w:szCs w:val="23"/>
        </w:rPr>
        <w:t xml:space="preserve">The </w:t>
      </w:r>
      <w:r w:rsidR="00642D1B" w:rsidRPr="00AB6800">
        <w:rPr>
          <w:rFonts w:ascii="Arial" w:hAnsi="Arial" w:cs="Arial"/>
          <w:sz w:val="23"/>
          <w:szCs w:val="23"/>
        </w:rPr>
        <w:t xml:space="preserve">study team felt that </w:t>
      </w:r>
      <w:r w:rsidR="002E7DB3" w:rsidRPr="00AB6800">
        <w:rPr>
          <w:rFonts w:ascii="Arial" w:hAnsi="Arial" w:cs="Arial"/>
          <w:sz w:val="23"/>
          <w:szCs w:val="23"/>
        </w:rPr>
        <w:t xml:space="preserve">remote site set up method </w:t>
      </w:r>
      <w:r w:rsidR="00642D1B" w:rsidRPr="00AB6800">
        <w:rPr>
          <w:rFonts w:ascii="Arial" w:hAnsi="Arial" w:cs="Arial"/>
          <w:sz w:val="23"/>
          <w:szCs w:val="23"/>
        </w:rPr>
        <w:t>was</w:t>
      </w:r>
      <w:r w:rsidR="002E7DB3" w:rsidRPr="00AB6800">
        <w:rPr>
          <w:rFonts w:ascii="Arial" w:hAnsi="Arial" w:cs="Arial"/>
          <w:sz w:val="23"/>
          <w:szCs w:val="23"/>
        </w:rPr>
        <w:t xml:space="preserve"> </w:t>
      </w:r>
      <w:r w:rsidR="00642D1B" w:rsidRPr="00AB6800">
        <w:rPr>
          <w:rFonts w:ascii="Arial" w:hAnsi="Arial" w:cs="Arial"/>
          <w:sz w:val="23"/>
          <w:szCs w:val="23"/>
        </w:rPr>
        <w:t>an</w:t>
      </w:r>
      <w:r w:rsidR="002E7DB3" w:rsidRPr="00AB6800">
        <w:rPr>
          <w:rFonts w:ascii="Arial" w:hAnsi="Arial" w:cs="Arial"/>
          <w:sz w:val="23"/>
          <w:szCs w:val="23"/>
        </w:rPr>
        <w:t xml:space="preserve"> eff</w:t>
      </w:r>
      <w:r w:rsidR="006032AD" w:rsidRPr="00AB6800">
        <w:rPr>
          <w:rFonts w:ascii="Arial" w:hAnsi="Arial" w:cs="Arial"/>
          <w:sz w:val="23"/>
          <w:szCs w:val="23"/>
        </w:rPr>
        <w:t xml:space="preserve">icient and </w:t>
      </w:r>
      <w:r w:rsidR="000D4F1C" w:rsidRPr="00AB6800">
        <w:rPr>
          <w:rFonts w:ascii="Arial" w:hAnsi="Arial" w:cs="Arial"/>
          <w:sz w:val="23"/>
          <w:szCs w:val="23"/>
        </w:rPr>
        <w:t xml:space="preserve">less costly </w:t>
      </w:r>
      <w:r w:rsidR="00642D1B" w:rsidRPr="00AB6800">
        <w:rPr>
          <w:rFonts w:ascii="Arial" w:hAnsi="Arial" w:cs="Arial"/>
          <w:sz w:val="23"/>
          <w:szCs w:val="23"/>
        </w:rPr>
        <w:t>way</w:t>
      </w:r>
      <w:r w:rsidR="006032AD" w:rsidRPr="00AB6800">
        <w:rPr>
          <w:rFonts w:ascii="Arial" w:hAnsi="Arial" w:cs="Arial"/>
          <w:sz w:val="23"/>
          <w:szCs w:val="23"/>
        </w:rPr>
        <w:t xml:space="preserve"> of delivering site training</w:t>
      </w:r>
      <w:r w:rsidR="002E7DB3" w:rsidRPr="00AB6800">
        <w:rPr>
          <w:rFonts w:ascii="Arial" w:hAnsi="Arial" w:cs="Arial"/>
          <w:sz w:val="23"/>
          <w:szCs w:val="23"/>
        </w:rPr>
        <w:t xml:space="preserve"> and so </w:t>
      </w:r>
      <w:r w:rsidR="006032AD" w:rsidRPr="00AB6800">
        <w:rPr>
          <w:rFonts w:ascii="Arial" w:hAnsi="Arial" w:cs="Arial"/>
          <w:sz w:val="23"/>
          <w:szCs w:val="23"/>
        </w:rPr>
        <w:t>this</w:t>
      </w:r>
      <w:r w:rsidR="002E7DB3" w:rsidRPr="00AB6800">
        <w:rPr>
          <w:rFonts w:ascii="Arial" w:hAnsi="Arial" w:cs="Arial"/>
          <w:sz w:val="23"/>
          <w:szCs w:val="23"/>
        </w:rPr>
        <w:t xml:space="preserve"> continued </w:t>
      </w:r>
      <w:r w:rsidR="006032AD" w:rsidRPr="00AB6800">
        <w:rPr>
          <w:rFonts w:ascii="Arial" w:hAnsi="Arial" w:cs="Arial"/>
          <w:sz w:val="23"/>
          <w:szCs w:val="23"/>
        </w:rPr>
        <w:t>for the remainder of the study.</w:t>
      </w:r>
      <w:r w:rsidR="00642D1B" w:rsidRPr="00AB6800">
        <w:rPr>
          <w:rFonts w:ascii="Arial" w:hAnsi="Arial" w:cs="Arial"/>
          <w:sz w:val="23"/>
          <w:szCs w:val="23"/>
        </w:rPr>
        <w:t xml:space="preserve"> Further research is however required to verify the effectiveness of remote versus on site initiation visits.</w:t>
      </w:r>
      <w:r w:rsidR="00B80D9A" w:rsidRPr="00AB6800">
        <w:rPr>
          <w:rFonts w:ascii="Arial" w:hAnsi="Arial" w:cs="Arial"/>
          <w:sz w:val="23"/>
          <w:szCs w:val="23"/>
        </w:rPr>
        <w:t xml:space="preserve"> </w:t>
      </w:r>
    </w:p>
    <w:p w14:paraId="0493BDB6" w14:textId="5879F134" w:rsidR="00AB4886" w:rsidRPr="00AB6800" w:rsidRDefault="007F666A" w:rsidP="00AB4886">
      <w:pPr>
        <w:pStyle w:val="ListParagraph"/>
        <w:numPr>
          <w:ilvl w:val="0"/>
          <w:numId w:val="19"/>
        </w:numPr>
        <w:rPr>
          <w:rFonts w:ascii="Arial" w:hAnsi="Arial" w:cs="Arial"/>
          <w:bCs/>
          <w:i/>
          <w:iCs/>
          <w:sz w:val="23"/>
          <w:szCs w:val="23"/>
        </w:rPr>
      </w:pPr>
      <w:r>
        <w:rPr>
          <w:rFonts w:ascii="Arial" w:hAnsi="Arial" w:cs="Arial"/>
          <w:bCs/>
          <w:i/>
          <w:iCs/>
          <w:sz w:val="23"/>
          <w:szCs w:val="23"/>
        </w:rPr>
        <w:t>Increasing participant recruitment</w:t>
      </w:r>
    </w:p>
    <w:p w14:paraId="495BC7D9" w14:textId="03E1699C" w:rsidR="00772FE8" w:rsidRPr="00AB6800" w:rsidRDefault="00772FE8" w:rsidP="00AB4886">
      <w:pPr>
        <w:rPr>
          <w:rFonts w:ascii="Arial" w:hAnsi="Arial" w:cs="Arial"/>
          <w:sz w:val="23"/>
          <w:szCs w:val="23"/>
        </w:rPr>
      </w:pPr>
      <w:r w:rsidRPr="00AB6800">
        <w:rPr>
          <w:rFonts w:ascii="Arial" w:hAnsi="Arial" w:cs="Arial"/>
          <w:sz w:val="23"/>
          <w:szCs w:val="23"/>
        </w:rPr>
        <w:t xml:space="preserve">Due to COVID-19 pressures, many non-urgent or planned surgical procedures were postponed resulting in a backlog of surgeries. The recommencement of </w:t>
      </w:r>
      <w:r w:rsidR="00EE62FD" w:rsidRPr="00AB6800">
        <w:rPr>
          <w:rFonts w:ascii="Arial" w:hAnsi="Arial" w:cs="Arial"/>
          <w:sz w:val="23"/>
          <w:szCs w:val="23"/>
        </w:rPr>
        <w:t>surgeries</w:t>
      </w:r>
      <w:r w:rsidRPr="00AB6800">
        <w:rPr>
          <w:rFonts w:ascii="Arial" w:hAnsi="Arial" w:cs="Arial"/>
          <w:sz w:val="23"/>
          <w:szCs w:val="23"/>
        </w:rPr>
        <w:t xml:space="preserve"> across the NHS afforded an opportunity to maximise study recruitment</w:t>
      </w:r>
      <w:r w:rsidR="00EE62FD" w:rsidRPr="00AB6800">
        <w:rPr>
          <w:rFonts w:ascii="Arial" w:hAnsi="Arial" w:cs="Arial"/>
          <w:sz w:val="23"/>
          <w:szCs w:val="23"/>
        </w:rPr>
        <w:t xml:space="preserve"> as sites aimed to reduce </w:t>
      </w:r>
      <w:r w:rsidR="00AB3858">
        <w:rPr>
          <w:rFonts w:ascii="Arial" w:hAnsi="Arial" w:cs="Arial"/>
          <w:sz w:val="23"/>
          <w:szCs w:val="23"/>
        </w:rPr>
        <w:t>surgery waiting times</w:t>
      </w:r>
      <w:r w:rsidR="00EE62FD" w:rsidRPr="00AB6800">
        <w:rPr>
          <w:rFonts w:ascii="Arial" w:hAnsi="Arial" w:cs="Arial"/>
          <w:sz w:val="23"/>
          <w:szCs w:val="23"/>
        </w:rPr>
        <w:t>. Re-opening of sites was therefore planned to be timed with</w:t>
      </w:r>
      <w:r w:rsidRPr="00AB6800">
        <w:rPr>
          <w:rFonts w:ascii="Arial" w:hAnsi="Arial" w:cs="Arial"/>
          <w:sz w:val="23"/>
          <w:szCs w:val="23"/>
        </w:rPr>
        <w:t xml:space="preserve"> routine activities recommenc</w:t>
      </w:r>
      <w:r w:rsidR="00EE62FD" w:rsidRPr="00AB6800">
        <w:rPr>
          <w:rFonts w:ascii="Arial" w:hAnsi="Arial" w:cs="Arial"/>
          <w:sz w:val="23"/>
          <w:szCs w:val="23"/>
        </w:rPr>
        <w:t>ing</w:t>
      </w:r>
      <w:r w:rsidRPr="00AB6800">
        <w:rPr>
          <w:rFonts w:ascii="Arial" w:hAnsi="Arial" w:cs="Arial"/>
          <w:sz w:val="23"/>
          <w:szCs w:val="23"/>
        </w:rPr>
        <w:t xml:space="preserve"> to enable this opportunity to be maximised.</w:t>
      </w:r>
    </w:p>
    <w:p w14:paraId="530DFC2D" w14:textId="4ABAB613" w:rsidR="002E7DB3" w:rsidRPr="00AB6800" w:rsidRDefault="00361259" w:rsidP="002E7DB3">
      <w:pPr>
        <w:pStyle w:val="ListParagraph"/>
        <w:numPr>
          <w:ilvl w:val="0"/>
          <w:numId w:val="19"/>
        </w:numPr>
        <w:rPr>
          <w:rFonts w:ascii="Arial" w:hAnsi="Arial" w:cs="Arial"/>
          <w:bCs/>
          <w:i/>
          <w:iCs/>
          <w:sz w:val="23"/>
          <w:szCs w:val="23"/>
        </w:rPr>
      </w:pPr>
      <w:r w:rsidRPr="00AB6800">
        <w:rPr>
          <w:rFonts w:ascii="Arial" w:hAnsi="Arial" w:cs="Arial"/>
          <w:bCs/>
          <w:i/>
          <w:iCs/>
          <w:sz w:val="23"/>
          <w:szCs w:val="23"/>
        </w:rPr>
        <w:t>Coordinating centre</w:t>
      </w:r>
      <w:r w:rsidR="002E7DB3" w:rsidRPr="00AB6800">
        <w:rPr>
          <w:rFonts w:ascii="Arial" w:hAnsi="Arial" w:cs="Arial"/>
          <w:bCs/>
          <w:i/>
          <w:iCs/>
          <w:sz w:val="23"/>
          <w:szCs w:val="23"/>
        </w:rPr>
        <w:t xml:space="preserve"> support</w:t>
      </w:r>
    </w:p>
    <w:p w14:paraId="5A903F29" w14:textId="379479FC" w:rsidR="002E7DB3" w:rsidRPr="00AB6800" w:rsidRDefault="002E7DB3" w:rsidP="002E7DB3">
      <w:pPr>
        <w:rPr>
          <w:rFonts w:ascii="Arial" w:hAnsi="Arial" w:cs="Arial"/>
          <w:sz w:val="23"/>
          <w:szCs w:val="23"/>
        </w:rPr>
      </w:pPr>
      <w:r w:rsidRPr="00AB6800">
        <w:rPr>
          <w:rFonts w:ascii="Arial" w:hAnsi="Arial" w:cs="Arial"/>
          <w:sz w:val="23"/>
          <w:szCs w:val="23"/>
        </w:rPr>
        <w:t xml:space="preserve">The COVID-19 pandemic impacted on NHS staffing capacity </w:t>
      </w:r>
      <w:r w:rsidR="00EE62FD" w:rsidRPr="00AB6800">
        <w:rPr>
          <w:rFonts w:ascii="Arial" w:hAnsi="Arial" w:cs="Arial"/>
          <w:sz w:val="23"/>
          <w:szCs w:val="23"/>
        </w:rPr>
        <w:t xml:space="preserve">given </w:t>
      </w:r>
      <w:r w:rsidRPr="00AB6800">
        <w:rPr>
          <w:rFonts w:ascii="Arial" w:hAnsi="Arial" w:cs="Arial"/>
          <w:sz w:val="23"/>
          <w:szCs w:val="23"/>
        </w:rPr>
        <w:t xml:space="preserve">increased </w:t>
      </w:r>
      <w:r w:rsidR="00EE62FD" w:rsidRPr="00AB6800">
        <w:rPr>
          <w:rFonts w:ascii="Arial" w:hAnsi="Arial" w:cs="Arial"/>
          <w:sz w:val="23"/>
          <w:szCs w:val="23"/>
        </w:rPr>
        <w:t>absences due to sickness</w:t>
      </w:r>
      <w:r w:rsidRPr="00AB6800">
        <w:rPr>
          <w:rFonts w:ascii="Arial" w:hAnsi="Arial" w:cs="Arial"/>
          <w:sz w:val="23"/>
          <w:szCs w:val="23"/>
        </w:rPr>
        <w:t xml:space="preserve"> and redeployment</w:t>
      </w:r>
      <w:r w:rsidR="00EE62FD" w:rsidRPr="00AB6800">
        <w:rPr>
          <w:rFonts w:ascii="Arial" w:hAnsi="Arial" w:cs="Arial"/>
          <w:sz w:val="23"/>
          <w:szCs w:val="23"/>
        </w:rPr>
        <w:t xml:space="preserve"> of staff to</w:t>
      </w:r>
      <w:r w:rsidRPr="00AB6800">
        <w:rPr>
          <w:rFonts w:ascii="Arial" w:hAnsi="Arial" w:cs="Arial"/>
          <w:sz w:val="23"/>
          <w:szCs w:val="23"/>
        </w:rPr>
        <w:t xml:space="preserve"> treat COVID-19 patients and/or to support prioritised </w:t>
      </w:r>
      <w:r w:rsidR="00904B2A" w:rsidRPr="00AB6800">
        <w:rPr>
          <w:rFonts w:ascii="Arial" w:hAnsi="Arial" w:cs="Arial"/>
          <w:sz w:val="23"/>
          <w:szCs w:val="23"/>
        </w:rPr>
        <w:t xml:space="preserve">COVID-19 related </w:t>
      </w:r>
      <w:r w:rsidRPr="00AB6800">
        <w:rPr>
          <w:rFonts w:ascii="Arial" w:hAnsi="Arial" w:cs="Arial"/>
          <w:sz w:val="23"/>
          <w:szCs w:val="23"/>
        </w:rPr>
        <w:t xml:space="preserve">research. </w:t>
      </w:r>
      <w:r w:rsidR="00EE62FD" w:rsidRPr="00AB6800">
        <w:rPr>
          <w:rFonts w:ascii="Arial" w:hAnsi="Arial" w:cs="Arial"/>
          <w:sz w:val="23"/>
          <w:szCs w:val="23"/>
        </w:rPr>
        <w:t>The</w:t>
      </w:r>
      <w:r w:rsidRPr="00AB6800">
        <w:rPr>
          <w:rFonts w:ascii="Arial" w:hAnsi="Arial" w:cs="Arial"/>
          <w:sz w:val="23"/>
          <w:szCs w:val="23"/>
        </w:rPr>
        <w:t xml:space="preserve"> SWHSI-2 </w:t>
      </w:r>
      <w:r w:rsidR="00361259" w:rsidRPr="00AB6800">
        <w:rPr>
          <w:rFonts w:ascii="Arial" w:hAnsi="Arial" w:cs="Arial"/>
          <w:sz w:val="23"/>
          <w:szCs w:val="23"/>
        </w:rPr>
        <w:t xml:space="preserve">coordinating centre </w:t>
      </w:r>
      <w:r w:rsidR="00791AFB" w:rsidRPr="00AB6800">
        <w:rPr>
          <w:rFonts w:ascii="Arial" w:hAnsi="Arial" w:cs="Arial"/>
          <w:sz w:val="23"/>
          <w:szCs w:val="23"/>
        </w:rPr>
        <w:t xml:space="preserve">team </w:t>
      </w:r>
      <w:r w:rsidR="00361259" w:rsidRPr="00AB6800">
        <w:rPr>
          <w:rFonts w:ascii="Arial" w:hAnsi="Arial" w:cs="Arial"/>
          <w:sz w:val="23"/>
          <w:szCs w:val="23"/>
        </w:rPr>
        <w:t>(</w:t>
      </w:r>
      <w:r w:rsidRPr="00AB6800">
        <w:rPr>
          <w:rFonts w:ascii="Arial" w:hAnsi="Arial" w:cs="Arial"/>
          <w:sz w:val="23"/>
          <w:szCs w:val="23"/>
        </w:rPr>
        <w:t>York Trials Unit</w:t>
      </w:r>
      <w:r w:rsidR="00361259" w:rsidRPr="00AB6800">
        <w:rPr>
          <w:rFonts w:ascii="Arial" w:hAnsi="Arial" w:cs="Arial"/>
          <w:sz w:val="23"/>
          <w:szCs w:val="23"/>
        </w:rPr>
        <w:t>)</w:t>
      </w:r>
      <w:r w:rsidRPr="00AB6800">
        <w:rPr>
          <w:rFonts w:ascii="Arial" w:hAnsi="Arial" w:cs="Arial"/>
          <w:sz w:val="23"/>
          <w:szCs w:val="23"/>
        </w:rPr>
        <w:t xml:space="preserve"> </w:t>
      </w:r>
      <w:r w:rsidR="00EE62FD" w:rsidRPr="00AB6800">
        <w:rPr>
          <w:rFonts w:ascii="Arial" w:hAnsi="Arial" w:cs="Arial"/>
          <w:sz w:val="23"/>
          <w:szCs w:val="23"/>
        </w:rPr>
        <w:t xml:space="preserve">therefore </w:t>
      </w:r>
      <w:r w:rsidRPr="00AB6800">
        <w:rPr>
          <w:rFonts w:ascii="Arial" w:hAnsi="Arial" w:cs="Arial"/>
          <w:sz w:val="23"/>
          <w:szCs w:val="23"/>
        </w:rPr>
        <w:t xml:space="preserve">undertook weekly </w:t>
      </w:r>
      <w:r w:rsidR="00772FE8" w:rsidRPr="00AB6800">
        <w:rPr>
          <w:rFonts w:ascii="Arial" w:hAnsi="Arial" w:cs="Arial"/>
          <w:sz w:val="23"/>
          <w:szCs w:val="23"/>
        </w:rPr>
        <w:t>telephone assessments</w:t>
      </w:r>
      <w:r w:rsidRPr="00AB6800">
        <w:rPr>
          <w:rFonts w:ascii="Arial" w:hAnsi="Arial" w:cs="Arial"/>
          <w:sz w:val="23"/>
          <w:szCs w:val="23"/>
        </w:rPr>
        <w:t xml:space="preserve"> for recruiting sites</w:t>
      </w:r>
      <w:r w:rsidR="00EE62FD" w:rsidRPr="00AB6800">
        <w:rPr>
          <w:rFonts w:ascii="Arial" w:hAnsi="Arial" w:cs="Arial"/>
          <w:sz w:val="23"/>
          <w:szCs w:val="23"/>
        </w:rPr>
        <w:t xml:space="preserve"> </w:t>
      </w:r>
      <w:r w:rsidR="00C434C9" w:rsidRPr="00AB6800">
        <w:rPr>
          <w:rFonts w:ascii="Arial" w:hAnsi="Arial" w:cs="Arial"/>
          <w:sz w:val="23"/>
          <w:szCs w:val="23"/>
        </w:rPr>
        <w:t xml:space="preserve">where necessary </w:t>
      </w:r>
      <w:r w:rsidR="00EE62FD" w:rsidRPr="00AB6800">
        <w:rPr>
          <w:rFonts w:ascii="Arial" w:hAnsi="Arial" w:cs="Arial"/>
          <w:sz w:val="23"/>
          <w:szCs w:val="23"/>
        </w:rPr>
        <w:t>to ensure continued data collection during this time</w:t>
      </w:r>
      <w:r w:rsidR="003D5ED1">
        <w:rPr>
          <w:rFonts w:ascii="Arial" w:hAnsi="Arial" w:cs="Arial"/>
          <w:sz w:val="23"/>
          <w:szCs w:val="23"/>
        </w:rPr>
        <w:t>.</w:t>
      </w:r>
      <w:r w:rsidR="00791AFB">
        <w:rPr>
          <w:rFonts w:ascii="Arial" w:hAnsi="Arial" w:cs="Arial"/>
          <w:sz w:val="23"/>
          <w:szCs w:val="23"/>
        </w:rPr>
        <w:t xml:space="preserve"> Due to the pause in site set up and recruitment activity across trials during this time, this afforded the team capacity to undertake these weekly assessments. </w:t>
      </w:r>
      <w:r w:rsidR="003D5ED1">
        <w:rPr>
          <w:rFonts w:ascii="Arial" w:hAnsi="Arial" w:cs="Arial"/>
          <w:sz w:val="23"/>
          <w:szCs w:val="23"/>
        </w:rPr>
        <w:t>The team followed local standard operating procedures for the completion of these vi</w:t>
      </w:r>
      <w:r w:rsidR="00791AFB">
        <w:rPr>
          <w:rFonts w:ascii="Arial" w:hAnsi="Arial" w:cs="Arial"/>
          <w:sz w:val="23"/>
          <w:szCs w:val="23"/>
        </w:rPr>
        <w:t xml:space="preserve">sits, developed </w:t>
      </w:r>
      <w:r w:rsidR="00144B0F">
        <w:rPr>
          <w:rFonts w:ascii="Arial" w:hAnsi="Arial" w:cs="Arial"/>
          <w:sz w:val="23"/>
          <w:szCs w:val="23"/>
        </w:rPr>
        <w:t>because of</w:t>
      </w:r>
      <w:r w:rsidR="00791AFB">
        <w:rPr>
          <w:rFonts w:ascii="Arial" w:hAnsi="Arial" w:cs="Arial"/>
          <w:sz w:val="23"/>
          <w:szCs w:val="23"/>
        </w:rPr>
        <w:t xml:space="preserve"> the move to remote working due to pandemic restrictions. Any clinical concerns were fed  back to the participating site for further action.</w:t>
      </w:r>
      <w:r w:rsidR="00791AFB" w:rsidRPr="00AB6800">
        <w:rPr>
          <w:rFonts w:ascii="Arial" w:hAnsi="Arial" w:cs="Arial"/>
          <w:sz w:val="23"/>
          <w:szCs w:val="23"/>
        </w:rPr>
        <w:t xml:space="preserve"> </w:t>
      </w:r>
    </w:p>
    <w:p w14:paraId="69209E29" w14:textId="1EFF131A" w:rsidR="00EF6F4B" w:rsidRPr="00AB6800" w:rsidRDefault="00EF6F4B" w:rsidP="002E7DB3">
      <w:pPr>
        <w:pStyle w:val="ListParagraph"/>
        <w:numPr>
          <w:ilvl w:val="0"/>
          <w:numId w:val="19"/>
        </w:numPr>
        <w:rPr>
          <w:rFonts w:ascii="Arial" w:hAnsi="Arial" w:cs="Arial"/>
          <w:bCs/>
          <w:i/>
          <w:iCs/>
          <w:sz w:val="23"/>
          <w:szCs w:val="23"/>
        </w:rPr>
      </w:pPr>
      <w:proofErr w:type="gramStart"/>
      <w:r w:rsidRPr="00AB6800">
        <w:rPr>
          <w:rFonts w:ascii="Arial" w:hAnsi="Arial" w:cs="Arial"/>
          <w:bCs/>
          <w:i/>
          <w:iCs/>
          <w:sz w:val="23"/>
          <w:szCs w:val="23"/>
        </w:rPr>
        <w:t>Participant</w:t>
      </w:r>
      <w:proofErr w:type="gramEnd"/>
      <w:r w:rsidRPr="00AB6800">
        <w:rPr>
          <w:rFonts w:ascii="Arial" w:hAnsi="Arial" w:cs="Arial"/>
          <w:bCs/>
          <w:i/>
          <w:iCs/>
          <w:sz w:val="23"/>
          <w:szCs w:val="23"/>
        </w:rPr>
        <w:t xml:space="preserve"> follow </w:t>
      </w:r>
      <w:r w:rsidR="00091DC9" w:rsidRPr="00AB6800">
        <w:rPr>
          <w:rFonts w:ascii="Arial" w:hAnsi="Arial" w:cs="Arial"/>
          <w:bCs/>
          <w:i/>
          <w:iCs/>
          <w:sz w:val="23"/>
          <w:szCs w:val="23"/>
        </w:rPr>
        <w:t>up</w:t>
      </w:r>
      <w:r w:rsidR="007F666A">
        <w:rPr>
          <w:rFonts w:ascii="Arial" w:hAnsi="Arial" w:cs="Arial"/>
          <w:bCs/>
          <w:i/>
          <w:iCs/>
          <w:sz w:val="23"/>
          <w:szCs w:val="23"/>
        </w:rPr>
        <w:t xml:space="preserve"> strategies</w:t>
      </w:r>
      <w:r w:rsidRPr="00AB6800">
        <w:rPr>
          <w:rFonts w:ascii="Arial" w:hAnsi="Arial" w:cs="Arial"/>
          <w:bCs/>
          <w:i/>
          <w:iCs/>
          <w:sz w:val="23"/>
          <w:szCs w:val="23"/>
        </w:rPr>
        <w:t xml:space="preserve"> </w:t>
      </w:r>
    </w:p>
    <w:p w14:paraId="1F815736" w14:textId="144B82E7" w:rsidR="0079655B" w:rsidRPr="00AB6800" w:rsidRDefault="009743E5" w:rsidP="00EF6F4B">
      <w:pPr>
        <w:rPr>
          <w:rFonts w:ascii="Arial" w:hAnsi="Arial" w:cs="Arial"/>
          <w:sz w:val="23"/>
          <w:szCs w:val="23"/>
        </w:rPr>
      </w:pPr>
      <w:r w:rsidRPr="00AB6800">
        <w:rPr>
          <w:rFonts w:ascii="Arial" w:hAnsi="Arial" w:cs="Arial"/>
          <w:sz w:val="23"/>
          <w:szCs w:val="23"/>
        </w:rPr>
        <w:t>COVID-19</w:t>
      </w:r>
      <w:r w:rsidR="00EF6F4B" w:rsidRPr="00AB6800">
        <w:rPr>
          <w:rFonts w:ascii="Arial" w:hAnsi="Arial" w:cs="Arial"/>
          <w:sz w:val="23"/>
          <w:szCs w:val="23"/>
        </w:rPr>
        <w:t xml:space="preserve"> restrictions</w:t>
      </w:r>
      <w:r w:rsidRPr="00AB6800">
        <w:rPr>
          <w:rFonts w:ascii="Arial" w:hAnsi="Arial" w:cs="Arial"/>
          <w:sz w:val="23"/>
          <w:szCs w:val="23"/>
        </w:rPr>
        <w:t xml:space="preserve"> further </w:t>
      </w:r>
      <w:r w:rsidR="00EF6F4B" w:rsidRPr="00AB6800">
        <w:rPr>
          <w:rFonts w:ascii="Arial" w:hAnsi="Arial" w:cs="Arial"/>
          <w:sz w:val="23"/>
          <w:szCs w:val="23"/>
        </w:rPr>
        <w:t xml:space="preserve">precluded hospital attendance by study participants and </w:t>
      </w:r>
      <w:r w:rsidR="00AB4886" w:rsidRPr="00AB6800">
        <w:rPr>
          <w:rFonts w:ascii="Arial" w:hAnsi="Arial" w:cs="Arial"/>
          <w:sz w:val="23"/>
          <w:szCs w:val="23"/>
        </w:rPr>
        <w:t>so the post healing process was</w:t>
      </w:r>
      <w:r w:rsidR="00EF6F4B" w:rsidRPr="00AB6800">
        <w:rPr>
          <w:rFonts w:ascii="Arial" w:hAnsi="Arial" w:cs="Arial"/>
          <w:sz w:val="23"/>
          <w:szCs w:val="23"/>
        </w:rPr>
        <w:t xml:space="preserve"> </w:t>
      </w:r>
      <w:r w:rsidR="00FB5DD1" w:rsidRPr="00AB6800">
        <w:rPr>
          <w:rFonts w:ascii="Arial" w:hAnsi="Arial" w:cs="Arial"/>
          <w:sz w:val="23"/>
          <w:szCs w:val="23"/>
        </w:rPr>
        <w:t xml:space="preserve">further </w:t>
      </w:r>
      <w:r w:rsidR="00EF6F4B" w:rsidRPr="00AB6800">
        <w:rPr>
          <w:rFonts w:ascii="Arial" w:hAnsi="Arial" w:cs="Arial"/>
          <w:sz w:val="23"/>
          <w:szCs w:val="23"/>
        </w:rPr>
        <w:t xml:space="preserve">amended </w:t>
      </w:r>
      <w:r w:rsidR="000D4F1C" w:rsidRPr="00AB6800">
        <w:rPr>
          <w:rFonts w:ascii="Arial" w:hAnsi="Arial" w:cs="Arial"/>
          <w:sz w:val="23"/>
          <w:szCs w:val="23"/>
        </w:rPr>
        <w:t>in</w:t>
      </w:r>
      <w:r w:rsidR="003461E7" w:rsidRPr="00AB6800">
        <w:rPr>
          <w:rFonts w:ascii="Arial" w:hAnsi="Arial" w:cs="Arial"/>
          <w:sz w:val="23"/>
          <w:szCs w:val="23"/>
        </w:rPr>
        <w:t xml:space="preserve"> October 2020 (</w:t>
      </w:r>
      <w:r w:rsidR="000D4F1C" w:rsidRPr="00AB6800">
        <w:rPr>
          <w:rFonts w:ascii="Arial" w:hAnsi="Arial" w:cs="Arial"/>
          <w:sz w:val="23"/>
          <w:szCs w:val="23"/>
        </w:rPr>
        <w:t>18</w:t>
      </w:r>
      <w:r w:rsidR="00466D1E" w:rsidRPr="00AB6800">
        <w:rPr>
          <w:rFonts w:ascii="Arial" w:hAnsi="Arial" w:cs="Arial"/>
          <w:sz w:val="23"/>
          <w:szCs w:val="23"/>
        </w:rPr>
        <w:t xml:space="preserve"> months into recruitment) </w:t>
      </w:r>
      <w:r w:rsidR="00EF6F4B" w:rsidRPr="00AB6800">
        <w:rPr>
          <w:rFonts w:ascii="Arial" w:hAnsi="Arial" w:cs="Arial"/>
          <w:sz w:val="23"/>
          <w:szCs w:val="23"/>
        </w:rPr>
        <w:t xml:space="preserve">to allow sites to undertake healing confirmation </w:t>
      </w:r>
      <w:r w:rsidR="00EE62FD" w:rsidRPr="00AB6800">
        <w:rPr>
          <w:rFonts w:ascii="Arial" w:hAnsi="Arial" w:cs="Arial"/>
          <w:sz w:val="23"/>
          <w:szCs w:val="23"/>
        </w:rPr>
        <w:t>using</w:t>
      </w:r>
      <w:r w:rsidR="00EF6F4B" w:rsidRPr="00AB6800">
        <w:rPr>
          <w:rFonts w:ascii="Arial" w:hAnsi="Arial" w:cs="Arial"/>
          <w:sz w:val="23"/>
          <w:szCs w:val="23"/>
        </w:rPr>
        <w:t xml:space="preserve"> NHS approved video call technology, taking a screenshot of </w:t>
      </w:r>
      <w:r w:rsidR="00C434C9" w:rsidRPr="00AB6800">
        <w:rPr>
          <w:rFonts w:ascii="Arial" w:hAnsi="Arial" w:cs="Arial"/>
          <w:sz w:val="23"/>
          <w:szCs w:val="23"/>
        </w:rPr>
        <w:t xml:space="preserve">the </w:t>
      </w:r>
      <w:r w:rsidR="00EF6F4B" w:rsidRPr="00AB6800">
        <w:rPr>
          <w:rFonts w:ascii="Arial" w:hAnsi="Arial" w:cs="Arial"/>
          <w:sz w:val="23"/>
          <w:szCs w:val="23"/>
        </w:rPr>
        <w:t>healed wound during the call.</w:t>
      </w:r>
      <w:r w:rsidR="0079655B" w:rsidRPr="00AB6800">
        <w:rPr>
          <w:rFonts w:ascii="Arial" w:hAnsi="Arial" w:cs="Arial"/>
          <w:sz w:val="23"/>
          <w:szCs w:val="23"/>
        </w:rPr>
        <w:t xml:space="preserve"> To our knowledge however this approach was not used by any sites within the study.</w:t>
      </w:r>
      <w:r w:rsidR="00EF6F4B" w:rsidRPr="00AB6800">
        <w:rPr>
          <w:rFonts w:ascii="Arial" w:hAnsi="Arial" w:cs="Arial"/>
          <w:sz w:val="23"/>
          <w:szCs w:val="23"/>
        </w:rPr>
        <w:t xml:space="preserve"> </w:t>
      </w:r>
    </w:p>
    <w:p w14:paraId="0DB0D90C" w14:textId="116AE628" w:rsidR="00772FE8" w:rsidRPr="00AB6800" w:rsidRDefault="002E7DB3" w:rsidP="002E7DB3">
      <w:pPr>
        <w:rPr>
          <w:rFonts w:ascii="Arial" w:hAnsi="Arial" w:cs="Arial"/>
          <w:sz w:val="23"/>
          <w:szCs w:val="23"/>
        </w:rPr>
      </w:pPr>
      <w:r w:rsidRPr="00AB6800">
        <w:rPr>
          <w:rFonts w:ascii="Arial" w:hAnsi="Arial" w:cs="Arial"/>
          <w:sz w:val="23"/>
          <w:szCs w:val="23"/>
        </w:rPr>
        <w:lastRenderedPageBreak/>
        <w:t>The low response rate to follow up questionnaires observed in the pilot remained an issue for SWHSI-2</w:t>
      </w:r>
      <w:r w:rsidR="00772FE8" w:rsidRPr="00AB6800">
        <w:rPr>
          <w:rFonts w:ascii="Arial" w:hAnsi="Arial" w:cs="Arial"/>
          <w:sz w:val="23"/>
          <w:szCs w:val="23"/>
        </w:rPr>
        <w:t xml:space="preserve"> </w:t>
      </w:r>
      <w:bookmarkStart w:id="1" w:name="_Hlk163561503"/>
      <w:r w:rsidR="00772FE8" w:rsidRPr="00AB6800">
        <w:rPr>
          <w:rFonts w:ascii="Arial" w:hAnsi="Arial" w:cs="Arial"/>
          <w:sz w:val="23"/>
          <w:szCs w:val="23"/>
        </w:rPr>
        <w:t xml:space="preserve">potentially due to participants </w:t>
      </w:r>
      <w:r w:rsidR="00537CDD" w:rsidRPr="00AB6800">
        <w:rPr>
          <w:rFonts w:ascii="Arial" w:hAnsi="Arial" w:cs="Arial"/>
          <w:sz w:val="23"/>
          <w:szCs w:val="23"/>
        </w:rPr>
        <w:t>being</w:t>
      </w:r>
      <w:r w:rsidR="00772FE8" w:rsidRPr="00AB6800">
        <w:rPr>
          <w:rFonts w:ascii="Arial" w:hAnsi="Arial" w:cs="Arial"/>
          <w:sz w:val="23"/>
          <w:szCs w:val="23"/>
        </w:rPr>
        <w:t xml:space="preserve"> followed up for some time following wound healing</w:t>
      </w:r>
      <w:r w:rsidR="00537CDD" w:rsidRPr="00AB6800">
        <w:rPr>
          <w:rFonts w:ascii="Arial" w:hAnsi="Arial" w:cs="Arial"/>
          <w:sz w:val="23"/>
          <w:szCs w:val="23"/>
        </w:rPr>
        <w:t xml:space="preserve">. </w:t>
      </w:r>
      <w:bookmarkEnd w:id="1"/>
      <w:r w:rsidR="00537CDD" w:rsidRPr="00AB6800">
        <w:rPr>
          <w:rFonts w:ascii="Arial" w:hAnsi="Arial" w:cs="Arial"/>
          <w:sz w:val="23"/>
          <w:szCs w:val="23"/>
        </w:rPr>
        <w:t>Therefore</w:t>
      </w:r>
      <w:r w:rsidR="002F6026" w:rsidRPr="00AB6800">
        <w:rPr>
          <w:rFonts w:ascii="Arial" w:hAnsi="Arial" w:cs="Arial"/>
          <w:sz w:val="23"/>
          <w:szCs w:val="23"/>
        </w:rPr>
        <w:t>,</w:t>
      </w:r>
      <w:r w:rsidR="00537CDD" w:rsidRPr="00AB6800">
        <w:rPr>
          <w:rFonts w:ascii="Arial" w:hAnsi="Arial" w:cs="Arial"/>
          <w:sz w:val="23"/>
          <w:szCs w:val="23"/>
        </w:rPr>
        <w:t xml:space="preserve"> further retention strategies were</w:t>
      </w:r>
      <w:r w:rsidR="0003478F" w:rsidRPr="00AB6800">
        <w:rPr>
          <w:rFonts w:ascii="Arial" w:hAnsi="Arial" w:cs="Arial"/>
          <w:sz w:val="23"/>
          <w:szCs w:val="23"/>
        </w:rPr>
        <w:t xml:space="preserve"> also introduced in October 2020 </w:t>
      </w:r>
      <w:r w:rsidR="00537CDD" w:rsidRPr="00AB6800">
        <w:rPr>
          <w:rFonts w:ascii="Arial" w:hAnsi="Arial" w:cs="Arial"/>
          <w:sz w:val="23"/>
          <w:szCs w:val="23"/>
        </w:rPr>
        <w:t>to try and improve response rates:</w:t>
      </w:r>
    </w:p>
    <w:p w14:paraId="1F94C357" w14:textId="6363029B" w:rsidR="002E7DB3" w:rsidRPr="00AB6800" w:rsidRDefault="002E7DB3" w:rsidP="002E7DB3">
      <w:pPr>
        <w:pStyle w:val="ListParagraph"/>
        <w:numPr>
          <w:ilvl w:val="0"/>
          <w:numId w:val="14"/>
        </w:numPr>
        <w:spacing w:after="0"/>
        <w:rPr>
          <w:rFonts w:ascii="Arial" w:hAnsi="Arial" w:cs="Arial"/>
          <w:sz w:val="23"/>
          <w:szCs w:val="23"/>
        </w:rPr>
      </w:pPr>
      <w:r w:rsidRPr="00AB6800">
        <w:rPr>
          <w:rFonts w:ascii="Arial" w:hAnsi="Arial" w:cs="Arial"/>
          <w:sz w:val="23"/>
          <w:szCs w:val="23"/>
        </w:rPr>
        <w:t>A pen was include</w:t>
      </w:r>
      <w:r w:rsidR="00904B2A" w:rsidRPr="00AB6800">
        <w:rPr>
          <w:rFonts w:ascii="Arial" w:hAnsi="Arial" w:cs="Arial"/>
          <w:sz w:val="23"/>
          <w:szCs w:val="23"/>
        </w:rPr>
        <w:t>d</w:t>
      </w:r>
      <w:r w:rsidRPr="00AB6800">
        <w:rPr>
          <w:rFonts w:ascii="Arial" w:hAnsi="Arial" w:cs="Arial"/>
          <w:sz w:val="23"/>
          <w:szCs w:val="23"/>
        </w:rPr>
        <w:t xml:space="preserve"> with</w:t>
      </w:r>
      <w:r w:rsidR="00EE62FD" w:rsidRPr="00AB6800">
        <w:rPr>
          <w:rFonts w:ascii="Arial" w:hAnsi="Arial" w:cs="Arial"/>
          <w:sz w:val="23"/>
          <w:szCs w:val="23"/>
        </w:rPr>
        <w:t xml:space="preserve"> each</w:t>
      </w:r>
      <w:r w:rsidRPr="00AB6800">
        <w:rPr>
          <w:rFonts w:ascii="Arial" w:hAnsi="Arial" w:cs="Arial"/>
          <w:sz w:val="23"/>
          <w:szCs w:val="23"/>
        </w:rPr>
        <w:t xml:space="preserve"> postal follow </w:t>
      </w:r>
      <w:r w:rsidR="00904B2A" w:rsidRPr="00AB6800">
        <w:rPr>
          <w:rFonts w:ascii="Arial" w:hAnsi="Arial" w:cs="Arial"/>
          <w:sz w:val="23"/>
          <w:szCs w:val="23"/>
        </w:rPr>
        <w:t xml:space="preserve">up </w:t>
      </w:r>
      <w:r w:rsidRPr="00AB6800">
        <w:rPr>
          <w:rFonts w:ascii="Arial" w:hAnsi="Arial" w:cs="Arial"/>
          <w:sz w:val="23"/>
          <w:szCs w:val="23"/>
        </w:rPr>
        <w:t>questionnaire</w:t>
      </w:r>
      <w:r w:rsidR="00EE62FD" w:rsidRPr="00AB6800">
        <w:rPr>
          <w:rFonts w:ascii="Arial" w:hAnsi="Arial" w:cs="Arial"/>
          <w:sz w:val="23"/>
          <w:szCs w:val="23"/>
        </w:rPr>
        <w:t xml:space="preserve">, </w:t>
      </w:r>
      <w:r w:rsidR="00904B2A" w:rsidRPr="00AB6800">
        <w:rPr>
          <w:rFonts w:ascii="Arial" w:hAnsi="Arial" w:cs="Arial"/>
          <w:sz w:val="23"/>
          <w:szCs w:val="23"/>
        </w:rPr>
        <w:t xml:space="preserve">given evidence of </w:t>
      </w:r>
      <w:r w:rsidRPr="00AB6800">
        <w:rPr>
          <w:rFonts w:ascii="Arial" w:hAnsi="Arial" w:cs="Arial"/>
          <w:sz w:val="23"/>
          <w:szCs w:val="23"/>
        </w:rPr>
        <w:t>increase</w:t>
      </w:r>
      <w:r w:rsidR="00904B2A" w:rsidRPr="00AB6800">
        <w:rPr>
          <w:rFonts w:ascii="Arial" w:hAnsi="Arial" w:cs="Arial"/>
          <w:sz w:val="23"/>
          <w:szCs w:val="23"/>
        </w:rPr>
        <w:t>d</w:t>
      </w:r>
      <w:r w:rsidRPr="00AB6800">
        <w:rPr>
          <w:rFonts w:ascii="Arial" w:hAnsi="Arial" w:cs="Arial"/>
          <w:sz w:val="23"/>
          <w:szCs w:val="23"/>
        </w:rPr>
        <w:t xml:space="preserve"> </w:t>
      </w:r>
      <w:r w:rsidR="00EE62FD" w:rsidRPr="00AB6800">
        <w:rPr>
          <w:rFonts w:ascii="Arial" w:hAnsi="Arial" w:cs="Arial"/>
          <w:sz w:val="23"/>
          <w:szCs w:val="23"/>
        </w:rPr>
        <w:t>retention of approximately</w:t>
      </w:r>
      <w:r w:rsidRPr="00AB6800">
        <w:rPr>
          <w:rFonts w:ascii="Arial" w:hAnsi="Arial" w:cs="Arial"/>
          <w:sz w:val="23"/>
          <w:szCs w:val="23"/>
        </w:rPr>
        <w:t xml:space="preserve"> 2%</w:t>
      </w:r>
      <w:r w:rsidR="00EE62FD" w:rsidRPr="00AB6800">
        <w:rPr>
          <w:rFonts w:ascii="Arial" w:hAnsi="Arial" w:cs="Arial"/>
          <w:sz w:val="23"/>
          <w:szCs w:val="23"/>
        </w:rPr>
        <w:t xml:space="preserve"> w</w:t>
      </w:r>
      <w:r w:rsidR="00904B2A" w:rsidRPr="00AB6800">
        <w:rPr>
          <w:rFonts w:ascii="Arial" w:hAnsi="Arial" w:cs="Arial"/>
          <w:sz w:val="23"/>
          <w:szCs w:val="23"/>
        </w:rPr>
        <w:t xml:space="preserve">ith </w:t>
      </w:r>
      <w:r w:rsidR="00EE62FD" w:rsidRPr="00AB6800">
        <w:rPr>
          <w:rFonts w:ascii="Arial" w:hAnsi="Arial" w:cs="Arial"/>
          <w:sz w:val="23"/>
          <w:szCs w:val="23"/>
        </w:rPr>
        <w:t>this intervention</w:t>
      </w:r>
      <w:r w:rsidRPr="00AB6800">
        <w:rPr>
          <w:rFonts w:ascii="Arial" w:hAnsi="Arial" w:cs="Arial"/>
          <w:sz w:val="23"/>
          <w:szCs w:val="23"/>
        </w:rPr>
        <w:t>.</w:t>
      </w:r>
      <w:r w:rsidR="001B5757" w:rsidRPr="00AB6800">
        <w:rPr>
          <w:rFonts w:ascii="Arial" w:hAnsi="Arial" w:cs="Arial"/>
          <w:sz w:val="23"/>
          <w:szCs w:val="23"/>
        </w:rPr>
        <w:fldChar w:fldCharType="begin"/>
      </w:r>
      <w:r w:rsidR="00DC6D47" w:rsidRPr="00AB6800">
        <w:rPr>
          <w:rFonts w:ascii="Arial" w:hAnsi="Arial" w:cs="Arial"/>
          <w:sz w:val="23"/>
          <w:szCs w:val="23"/>
        </w:rPr>
        <w:instrText xml:space="preserve"> ADDIN EN.CITE &lt;EndNote&gt;&lt;Cite ExcludeYear="1"&gt;&lt;Author&gt;Trial Forge.&lt;/Author&gt;&lt;Year&gt;2024&lt;/Year&gt;&lt;RecNum&gt;28&lt;/RecNum&gt;&lt;DisplayText&gt;&lt;style face="superscript"&gt;24&lt;/style&gt;&lt;/DisplayText&gt;&lt;record&gt;&lt;rec-number&gt;28&lt;/rec-number&gt;&lt;foreign-keys&gt;&lt;key app="EN" db-id="ztvwx2vvcxepzpex924vs2vzprd9devdssfs" timestamp="1711637463"&gt;28&lt;/key&gt;&lt;/foreign-keys&gt;&lt;ref-type name="Web Page"&gt;12&lt;/ref-type&gt;&lt;contributors&gt;&lt;authors&gt;&lt;author&gt;Trial Forge.,&lt;/author&gt;&lt;/authors&gt;&lt;/contributors&gt;&lt;titles&gt;&lt;title&gt;Evidence Pack - Retention: Adding a Pen (ID RET 3)&lt;/title&gt;&lt;/titles&gt;&lt;volume&gt;2024&lt;/volume&gt;&lt;number&gt;15.03.2024&lt;/number&gt;&lt;dates&gt;&lt;year&gt;2024&lt;/year&gt;&lt;/dates&gt;&lt;publisher&gt;Trial Forge.,&lt;/publisher&gt;&lt;urls&gt;&lt;related-urls&gt;&lt;url&gt;https://www.trialforge.org/resource/evidence-pack-retention-adding-a-pen-ret3/&lt;/url&gt;&lt;/related-urls&gt;&lt;/urls&gt;&lt;/record&gt;&lt;/Cite&gt;&lt;/EndNote&gt;</w:instrText>
      </w:r>
      <w:r w:rsidR="001B5757" w:rsidRPr="00AB6800">
        <w:rPr>
          <w:rFonts w:ascii="Arial" w:hAnsi="Arial" w:cs="Arial"/>
          <w:sz w:val="23"/>
          <w:szCs w:val="23"/>
        </w:rPr>
        <w:fldChar w:fldCharType="separate"/>
      </w:r>
      <w:r w:rsidR="00DC6D47" w:rsidRPr="00AB6800">
        <w:rPr>
          <w:rFonts w:ascii="Arial" w:hAnsi="Arial" w:cs="Arial"/>
          <w:noProof/>
          <w:sz w:val="23"/>
          <w:szCs w:val="23"/>
          <w:vertAlign w:val="superscript"/>
        </w:rPr>
        <w:t>24</w:t>
      </w:r>
      <w:r w:rsidR="001B5757" w:rsidRPr="00AB6800">
        <w:rPr>
          <w:rFonts w:ascii="Arial" w:hAnsi="Arial" w:cs="Arial"/>
          <w:sz w:val="23"/>
          <w:szCs w:val="23"/>
        </w:rPr>
        <w:fldChar w:fldCharType="end"/>
      </w:r>
      <w:r w:rsidRPr="00AB6800">
        <w:rPr>
          <w:rFonts w:ascii="Arial" w:hAnsi="Arial" w:cs="Arial"/>
          <w:sz w:val="23"/>
          <w:szCs w:val="23"/>
        </w:rPr>
        <w:t xml:space="preserve"> </w:t>
      </w:r>
    </w:p>
    <w:p w14:paraId="05D3D0E5" w14:textId="77777777" w:rsidR="00537CDD" w:rsidRPr="00AB6800" w:rsidRDefault="00537CDD" w:rsidP="00537CDD">
      <w:pPr>
        <w:pStyle w:val="ListParagraph"/>
        <w:spacing w:after="0"/>
        <w:rPr>
          <w:rFonts w:ascii="Arial" w:hAnsi="Arial" w:cs="Arial"/>
          <w:sz w:val="23"/>
          <w:szCs w:val="23"/>
        </w:rPr>
      </w:pPr>
    </w:p>
    <w:p w14:paraId="60848247" w14:textId="5977AB18" w:rsidR="0003478F" w:rsidRPr="00AB6800" w:rsidRDefault="002E7DB3" w:rsidP="0003478F">
      <w:pPr>
        <w:pStyle w:val="ListParagraph"/>
        <w:spacing w:after="0"/>
        <w:rPr>
          <w:rFonts w:ascii="Arial" w:hAnsi="Arial" w:cs="Arial"/>
          <w:sz w:val="23"/>
          <w:szCs w:val="23"/>
        </w:rPr>
      </w:pPr>
      <w:r w:rsidRPr="00AB6800">
        <w:rPr>
          <w:rFonts w:ascii="Arial" w:hAnsi="Arial" w:cs="Arial"/>
          <w:sz w:val="23"/>
          <w:szCs w:val="23"/>
        </w:rPr>
        <w:t xml:space="preserve">A study newsletter was </w:t>
      </w:r>
      <w:r w:rsidR="0003478F" w:rsidRPr="00AB6800">
        <w:rPr>
          <w:rFonts w:ascii="Arial" w:hAnsi="Arial" w:cs="Arial"/>
          <w:sz w:val="23"/>
          <w:szCs w:val="23"/>
        </w:rPr>
        <w:t xml:space="preserve">also </w:t>
      </w:r>
      <w:r w:rsidRPr="00AB6800">
        <w:rPr>
          <w:rFonts w:ascii="Arial" w:hAnsi="Arial" w:cs="Arial"/>
          <w:sz w:val="23"/>
          <w:szCs w:val="23"/>
        </w:rPr>
        <w:t xml:space="preserve">developed </w:t>
      </w:r>
      <w:r w:rsidR="00EE62FD" w:rsidRPr="00AB6800">
        <w:rPr>
          <w:rFonts w:ascii="Arial" w:hAnsi="Arial" w:cs="Arial"/>
          <w:sz w:val="23"/>
          <w:szCs w:val="23"/>
        </w:rPr>
        <w:t xml:space="preserve">and sent to </w:t>
      </w:r>
      <w:r w:rsidRPr="00AB6800">
        <w:rPr>
          <w:rFonts w:ascii="Arial" w:hAnsi="Arial" w:cs="Arial"/>
          <w:sz w:val="23"/>
          <w:szCs w:val="23"/>
        </w:rPr>
        <w:t xml:space="preserve">participants two weeks </w:t>
      </w:r>
      <w:r w:rsidR="00EE62FD" w:rsidRPr="00AB6800">
        <w:rPr>
          <w:rFonts w:ascii="Arial" w:hAnsi="Arial" w:cs="Arial"/>
          <w:sz w:val="23"/>
          <w:szCs w:val="23"/>
        </w:rPr>
        <w:t>before their</w:t>
      </w:r>
      <w:r w:rsidRPr="00AB6800">
        <w:rPr>
          <w:rFonts w:ascii="Arial" w:hAnsi="Arial" w:cs="Arial"/>
          <w:sz w:val="23"/>
          <w:szCs w:val="23"/>
        </w:rPr>
        <w:t xml:space="preserve"> </w:t>
      </w:r>
      <w:r w:rsidR="000D4F1C" w:rsidRPr="00AB6800">
        <w:rPr>
          <w:rFonts w:ascii="Arial" w:hAnsi="Arial" w:cs="Arial"/>
          <w:sz w:val="23"/>
          <w:szCs w:val="23"/>
        </w:rPr>
        <w:t xml:space="preserve">six </w:t>
      </w:r>
      <w:r w:rsidR="00EE62FD" w:rsidRPr="00AB6800">
        <w:rPr>
          <w:rFonts w:ascii="Arial" w:hAnsi="Arial" w:cs="Arial"/>
          <w:sz w:val="23"/>
          <w:szCs w:val="23"/>
        </w:rPr>
        <w:t>month</w:t>
      </w:r>
      <w:r w:rsidRPr="00AB6800">
        <w:rPr>
          <w:rFonts w:ascii="Arial" w:hAnsi="Arial" w:cs="Arial"/>
          <w:sz w:val="23"/>
          <w:szCs w:val="23"/>
        </w:rPr>
        <w:t xml:space="preserve"> follow</w:t>
      </w:r>
      <w:r w:rsidR="00091DC9">
        <w:rPr>
          <w:rFonts w:ascii="Arial" w:hAnsi="Arial" w:cs="Arial"/>
          <w:sz w:val="23"/>
          <w:szCs w:val="23"/>
        </w:rPr>
        <w:t xml:space="preserve"> </w:t>
      </w:r>
      <w:r w:rsidRPr="00AB6800">
        <w:rPr>
          <w:rFonts w:ascii="Arial" w:hAnsi="Arial" w:cs="Arial"/>
          <w:sz w:val="23"/>
          <w:szCs w:val="23"/>
        </w:rPr>
        <w:t>up questionnaire</w:t>
      </w:r>
      <w:r w:rsidR="00EE62FD" w:rsidRPr="00AB6800">
        <w:rPr>
          <w:rFonts w:ascii="Arial" w:hAnsi="Arial" w:cs="Arial"/>
          <w:sz w:val="23"/>
          <w:szCs w:val="23"/>
        </w:rPr>
        <w:t xml:space="preserve"> given this has previously been found to increase response rates.</w:t>
      </w:r>
      <w:r w:rsidR="00EE62FD" w:rsidRPr="00AB6800">
        <w:rPr>
          <w:rFonts w:ascii="Arial" w:hAnsi="Arial" w:cs="Arial"/>
          <w:sz w:val="23"/>
          <w:szCs w:val="23"/>
        </w:rPr>
        <w:fldChar w:fldCharType="begin"/>
      </w:r>
      <w:r w:rsidR="00DC6D47" w:rsidRPr="00AB6800">
        <w:rPr>
          <w:rFonts w:ascii="Arial" w:hAnsi="Arial" w:cs="Arial"/>
          <w:sz w:val="23"/>
          <w:szCs w:val="23"/>
        </w:rPr>
        <w:instrText xml:space="preserve"> ADDIN EN.CITE &lt;EndNote&gt;&lt;Cite ExcludeYear="1"&gt;&lt;Author&gt;Mitchell N.&lt;/Author&gt;&lt;Year&gt;2012&lt;/Year&gt;&lt;RecNum&gt;29&lt;/RecNum&gt;&lt;DisplayText&gt;&lt;style face="superscript"&gt;25&lt;/style&gt;&lt;/DisplayText&gt;&lt;record&gt;&lt;rec-number&gt;29&lt;/rec-number&gt;&lt;foreign-keys&gt;&lt;key app="EN" db-id="ztvwx2vvcxepzpex924vs2vzprd9devdssfs" timestamp="1711637555"&gt;29&lt;/key&gt;&lt;/foreign-keys&gt;&lt;ref-type name="Journal Article"&gt;17&lt;/ref-type&gt;&lt;contributors&gt;&lt;authors&gt;&lt;author&gt;Mitchell N., &lt;/author&gt;&lt;author&gt;Hewitt CE.,&lt;/author&gt;&lt;author&gt;Lenaghan E.,&lt;/author&gt;&lt;author&gt;Platt E.,&lt;/author&gt;&lt;author&gt;Shepstone L.,&lt;/author&gt;&lt;author&gt;Torgerson DJ.,&lt;/author&gt;&lt;author&gt;On behalf of the SCOOP study team&lt;/author&gt;&lt;/authors&gt;&lt;/contributors&gt;&lt;titles&gt;&lt;title&gt;Prior notification of trial participants by newsletter increased response rates: a randomized controlled trial&lt;/title&gt;&lt;secondary-title&gt;Journal of Clinical Epidemiology&lt;/secondary-title&gt;&lt;/titles&gt;&lt;periodical&gt;&lt;full-title&gt;Journal of Clinical Epidemiology&lt;/full-title&gt;&lt;/periodical&gt;&lt;pages&gt;1348-1352&lt;/pages&gt;&lt;volume&gt;65&lt;/volume&gt;&lt;number&gt;12&lt;/number&gt;&lt;dates&gt;&lt;year&gt;2012&lt;/year&gt;&lt;/dates&gt;&lt;urls&gt;&lt;/urls&gt;&lt;electronic-resource-num&gt;https://doi.org/10.1016/j.jclinepi.2012.05.008&lt;/electronic-resource-num&gt;&lt;/record&gt;&lt;/Cite&gt;&lt;/EndNote&gt;</w:instrText>
      </w:r>
      <w:r w:rsidR="00EE62FD" w:rsidRPr="00AB6800">
        <w:rPr>
          <w:rFonts w:ascii="Arial" w:hAnsi="Arial" w:cs="Arial"/>
          <w:sz w:val="23"/>
          <w:szCs w:val="23"/>
        </w:rPr>
        <w:fldChar w:fldCharType="separate"/>
      </w:r>
      <w:r w:rsidR="00DC6D47" w:rsidRPr="00AB6800">
        <w:rPr>
          <w:rFonts w:ascii="Arial" w:hAnsi="Arial" w:cs="Arial"/>
          <w:noProof/>
          <w:sz w:val="23"/>
          <w:szCs w:val="23"/>
          <w:vertAlign w:val="superscript"/>
        </w:rPr>
        <w:t>25</w:t>
      </w:r>
      <w:r w:rsidR="00EE62FD" w:rsidRPr="00AB6800">
        <w:rPr>
          <w:rFonts w:ascii="Arial" w:hAnsi="Arial" w:cs="Arial"/>
          <w:sz w:val="23"/>
          <w:szCs w:val="23"/>
        </w:rPr>
        <w:fldChar w:fldCharType="end"/>
      </w:r>
      <w:r w:rsidR="00EE62FD" w:rsidRPr="00AB6800">
        <w:rPr>
          <w:rFonts w:ascii="Arial" w:hAnsi="Arial" w:cs="Arial"/>
          <w:sz w:val="23"/>
          <w:szCs w:val="23"/>
        </w:rPr>
        <w:t xml:space="preserve"> This provided an </w:t>
      </w:r>
      <w:r w:rsidRPr="00AB6800">
        <w:rPr>
          <w:rFonts w:ascii="Arial" w:hAnsi="Arial" w:cs="Arial"/>
          <w:sz w:val="23"/>
          <w:szCs w:val="23"/>
        </w:rPr>
        <w:t>update on study progress and encourage</w:t>
      </w:r>
      <w:r w:rsidR="00EE62FD" w:rsidRPr="00AB6800">
        <w:rPr>
          <w:rFonts w:ascii="Arial" w:hAnsi="Arial" w:cs="Arial"/>
          <w:sz w:val="23"/>
          <w:szCs w:val="23"/>
        </w:rPr>
        <w:t>d</w:t>
      </w:r>
      <w:r w:rsidRPr="00AB6800">
        <w:rPr>
          <w:rFonts w:ascii="Arial" w:hAnsi="Arial" w:cs="Arial"/>
          <w:sz w:val="23"/>
          <w:szCs w:val="23"/>
        </w:rPr>
        <w:t xml:space="preserve"> </w:t>
      </w:r>
      <w:r w:rsidR="00EE62FD" w:rsidRPr="00AB6800">
        <w:rPr>
          <w:rFonts w:ascii="Arial" w:hAnsi="Arial" w:cs="Arial"/>
          <w:sz w:val="23"/>
          <w:szCs w:val="23"/>
        </w:rPr>
        <w:t>participants to complete and return questionnaires.</w:t>
      </w:r>
      <w:r w:rsidR="00537CDD" w:rsidRPr="00AB6800">
        <w:rPr>
          <w:rFonts w:ascii="Arial" w:hAnsi="Arial" w:cs="Arial"/>
          <w:sz w:val="23"/>
          <w:szCs w:val="23"/>
        </w:rPr>
        <w:t xml:space="preserve"> </w:t>
      </w:r>
    </w:p>
    <w:p w14:paraId="091A3535" w14:textId="77777777" w:rsidR="0003478F" w:rsidRPr="00AB6800" w:rsidRDefault="0003478F" w:rsidP="0003478F">
      <w:pPr>
        <w:pStyle w:val="ListParagraph"/>
        <w:spacing w:after="0"/>
        <w:rPr>
          <w:rFonts w:ascii="Arial" w:hAnsi="Arial" w:cs="Arial"/>
          <w:sz w:val="23"/>
          <w:szCs w:val="23"/>
        </w:rPr>
      </w:pPr>
    </w:p>
    <w:p w14:paraId="1AA32EB0" w14:textId="19F02D94" w:rsidR="00F26DAB" w:rsidRPr="00AB6800" w:rsidRDefault="005F00D9" w:rsidP="00F26DAB">
      <w:pPr>
        <w:ind w:left="720"/>
        <w:rPr>
          <w:rFonts w:ascii="Arial" w:hAnsi="Arial" w:cs="Arial"/>
          <w:sz w:val="23"/>
          <w:szCs w:val="23"/>
        </w:rPr>
      </w:pPr>
      <w:r w:rsidRPr="00AB6800">
        <w:rPr>
          <w:rFonts w:ascii="Arial" w:hAnsi="Arial" w:cs="Arial"/>
          <w:sz w:val="23"/>
          <w:szCs w:val="23"/>
        </w:rPr>
        <w:t xml:space="preserve">Response rates to postal </w:t>
      </w:r>
      <w:r w:rsidR="00A6692E" w:rsidRPr="00AB6800">
        <w:rPr>
          <w:rFonts w:ascii="Arial" w:hAnsi="Arial" w:cs="Arial"/>
          <w:sz w:val="23"/>
          <w:szCs w:val="23"/>
        </w:rPr>
        <w:t>follow</w:t>
      </w:r>
      <w:r w:rsidR="00091DC9">
        <w:rPr>
          <w:rFonts w:ascii="Arial" w:hAnsi="Arial" w:cs="Arial"/>
          <w:sz w:val="23"/>
          <w:szCs w:val="23"/>
        </w:rPr>
        <w:t xml:space="preserve"> </w:t>
      </w:r>
      <w:r w:rsidR="00A6692E" w:rsidRPr="00AB6800">
        <w:rPr>
          <w:rFonts w:ascii="Arial" w:hAnsi="Arial" w:cs="Arial"/>
          <w:sz w:val="23"/>
          <w:szCs w:val="23"/>
        </w:rPr>
        <w:t xml:space="preserve">up </w:t>
      </w:r>
      <w:r w:rsidRPr="00AB6800">
        <w:rPr>
          <w:rFonts w:ascii="Arial" w:hAnsi="Arial" w:cs="Arial"/>
          <w:sz w:val="23"/>
          <w:szCs w:val="23"/>
        </w:rPr>
        <w:t xml:space="preserve">questionnaires increased by 13% (Month </w:t>
      </w:r>
      <w:r w:rsidR="000D4F1C" w:rsidRPr="00AB6800">
        <w:rPr>
          <w:rFonts w:ascii="Arial" w:hAnsi="Arial" w:cs="Arial"/>
          <w:sz w:val="23"/>
          <w:szCs w:val="23"/>
        </w:rPr>
        <w:t>3</w:t>
      </w:r>
      <w:r w:rsidRPr="00AB6800">
        <w:rPr>
          <w:rFonts w:ascii="Arial" w:hAnsi="Arial" w:cs="Arial"/>
          <w:sz w:val="23"/>
          <w:szCs w:val="23"/>
        </w:rPr>
        <w:t>), 1</w:t>
      </w:r>
      <w:r w:rsidR="001350CA" w:rsidRPr="00AB6800">
        <w:rPr>
          <w:rFonts w:ascii="Arial" w:hAnsi="Arial" w:cs="Arial"/>
          <w:sz w:val="23"/>
          <w:szCs w:val="23"/>
        </w:rPr>
        <w:t>8</w:t>
      </w:r>
      <w:r w:rsidRPr="00AB6800">
        <w:rPr>
          <w:rFonts w:ascii="Arial" w:hAnsi="Arial" w:cs="Arial"/>
          <w:sz w:val="23"/>
          <w:szCs w:val="23"/>
        </w:rPr>
        <w:t xml:space="preserve">% (Month 6) and </w:t>
      </w:r>
      <w:r w:rsidR="001350CA" w:rsidRPr="00AB6800">
        <w:rPr>
          <w:rFonts w:ascii="Arial" w:hAnsi="Arial" w:cs="Arial"/>
          <w:sz w:val="23"/>
          <w:szCs w:val="23"/>
        </w:rPr>
        <w:t>8</w:t>
      </w:r>
      <w:r w:rsidRPr="00AB6800">
        <w:rPr>
          <w:rFonts w:ascii="Arial" w:hAnsi="Arial" w:cs="Arial"/>
          <w:sz w:val="23"/>
          <w:szCs w:val="23"/>
        </w:rPr>
        <w:t>% (Month 12)</w:t>
      </w:r>
      <w:r w:rsidR="0003478F" w:rsidRPr="00AB6800">
        <w:rPr>
          <w:rFonts w:ascii="Arial" w:hAnsi="Arial" w:cs="Arial"/>
          <w:sz w:val="23"/>
          <w:szCs w:val="23"/>
        </w:rPr>
        <w:t>.</w:t>
      </w:r>
      <w:r w:rsidR="00144B0F">
        <w:rPr>
          <w:rFonts w:ascii="Arial" w:hAnsi="Arial" w:cs="Arial"/>
          <w:sz w:val="23"/>
          <w:szCs w:val="23"/>
        </w:rPr>
        <w:t xml:space="preserve"> Change in response rate was calculated as the difference in number of completed responses, of those due and anticipated, between </w:t>
      </w:r>
      <w:r w:rsidR="00696136">
        <w:rPr>
          <w:rFonts w:ascii="Arial" w:hAnsi="Arial" w:cs="Arial"/>
          <w:sz w:val="23"/>
          <w:szCs w:val="23"/>
        </w:rPr>
        <w:t>study green light and intervention implantation compared with the number of completed responses, of those due and anticipated, following intervention administration until the end of study follow up.</w:t>
      </w:r>
      <w:r w:rsidR="00F26DAB">
        <w:rPr>
          <w:rFonts w:ascii="Arial" w:hAnsi="Arial" w:cs="Arial"/>
          <w:sz w:val="23"/>
          <w:szCs w:val="23"/>
        </w:rPr>
        <w:t xml:space="preserve"> Caution must however be taken in the interpretation of these changes to follow up rates given the inclusion of multiple concurrent strategies intended to improve response rates.</w:t>
      </w:r>
    </w:p>
    <w:p w14:paraId="13C4B1A5" w14:textId="0142D482" w:rsidR="005F00D9" w:rsidRPr="00AB6800" w:rsidRDefault="005F00D9" w:rsidP="0003478F">
      <w:pPr>
        <w:pStyle w:val="ListParagraph"/>
        <w:spacing w:after="0"/>
        <w:rPr>
          <w:rFonts w:ascii="Arial" w:hAnsi="Arial" w:cs="Arial"/>
          <w:sz w:val="23"/>
          <w:szCs w:val="23"/>
        </w:rPr>
      </w:pPr>
    </w:p>
    <w:p w14:paraId="6E7FE383" w14:textId="3B5ABFA1" w:rsidR="0003478F" w:rsidRPr="00AB6800" w:rsidRDefault="0003478F" w:rsidP="00760EF3">
      <w:pPr>
        <w:pStyle w:val="ListParagraph"/>
        <w:numPr>
          <w:ilvl w:val="0"/>
          <w:numId w:val="14"/>
        </w:numPr>
        <w:spacing w:after="0"/>
        <w:rPr>
          <w:rFonts w:ascii="Arial" w:hAnsi="Arial" w:cs="Arial"/>
          <w:sz w:val="23"/>
          <w:szCs w:val="23"/>
        </w:rPr>
      </w:pPr>
      <w:r w:rsidRPr="00AB6800">
        <w:rPr>
          <w:rFonts w:ascii="Arial" w:hAnsi="Arial" w:cs="Arial"/>
          <w:sz w:val="23"/>
          <w:szCs w:val="23"/>
        </w:rPr>
        <w:t>A follow up call to participants, by</w:t>
      </w:r>
      <w:r w:rsidR="007F666A">
        <w:rPr>
          <w:rFonts w:ascii="Arial" w:hAnsi="Arial" w:cs="Arial"/>
          <w:sz w:val="23"/>
          <w:szCs w:val="23"/>
        </w:rPr>
        <w:t xml:space="preserve"> the trial coordinating centre (</w:t>
      </w:r>
      <w:r w:rsidRPr="00AB6800">
        <w:rPr>
          <w:rFonts w:ascii="Arial" w:hAnsi="Arial" w:cs="Arial"/>
          <w:sz w:val="23"/>
          <w:szCs w:val="23"/>
        </w:rPr>
        <w:t>York Trials Unit</w:t>
      </w:r>
      <w:r w:rsidR="007F666A">
        <w:rPr>
          <w:rFonts w:ascii="Arial" w:hAnsi="Arial" w:cs="Arial"/>
          <w:sz w:val="23"/>
          <w:szCs w:val="23"/>
        </w:rPr>
        <w:t>)</w:t>
      </w:r>
      <w:r w:rsidRPr="00AB6800">
        <w:rPr>
          <w:rFonts w:ascii="Arial" w:hAnsi="Arial" w:cs="Arial"/>
          <w:sz w:val="23"/>
          <w:szCs w:val="23"/>
        </w:rPr>
        <w:t>, who had not responded to their initial or reminder questionnaire mailings</w:t>
      </w:r>
      <w:r w:rsidR="007F666A">
        <w:rPr>
          <w:rFonts w:ascii="Arial" w:hAnsi="Arial" w:cs="Arial"/>
          <w:sz w:val="23"/>
          <w:szCs w:val="23"/>
        </w:rPr>
        <w:t xml:space="preserve"> was initiated</w:t>
      </w:r>
      <w:r w:rsidRPr="00AB6800">
        <w:rPr>
          <w:rFonts w:ascii="Arial" w:hAnsi="Arial" w:cs="Arial"/>
          <w:sz w:val="23"/>
          <w:szCs w:val="23"/>
        </w:rPr>
        <w:t>. Where participants were willing the questionnaire was completed during the telephone call. Implementing this strategy enabled the collection of data from 59%, 39% and 33% of non-responders at the three, six and 12-month time points respectively.</w:t>
      </w:r>
    </w:p>
    <w:p w14:paraId="0C6083EA" w14:textId="77777777" w:rsidR="00537CDD" w:rsidRPr="00AB6800" w:rsidRDefault="00537CDD" w:rsidP="00537CDD">
      <w:pPr>
        <w:pStyle w:val="ListParagraph"/>
        <w:rPr>
          <w:rFonts w:ascii="Arial" w:hAnsi="Arial" w:cs="Arial"/>
          <w:sz w:val="23"/>
          <w:szCs w:val="23"/>
        </w:rPr>
      </w:pPr>
    </w:p>
    <w:p w14:paraId="3B2D90FE" w14:textId="3D07B372" w:rsidR="00537CDD" w:rsidRPr="00AB6800" w:rsidRDefault="00D4138B" w:rsidP="002E7DB3">
      <w:pPr>
        <w:pStyle w:val="ListParagraph"/>
        <w:numPr>
          <w:ilvl w:val="0"/>
          <w:numId w:val="14"/>
        </w:numPr>
        <w:spacing w:after="0"/>
        <w:rPr>
          <w:rFonts w:ascii="Arial" w:hAnsi="Arial" w:cs="Arial"/>
          <w:sz w:val="23"/>
          <w:szCs w:val="23"/>
        </w:rPr>
      </w:pPr>
      <w:r w:rsidRPr="00AB6800">
        <w:rPr>
          <w:rFonts w:ascii="Arial" w:hAnsi="Arial" w:cs="Arial"/>
          <w:sz w:val="23"/>
          <w:szCs w:val="23"/>
        </w:rPr>
        <w:t>M</w:t>
      </w:r>
      <w:r w:rsidR="002E7DB3" w:rsidRPr="00AB6800">
        <w:rPr>
          <w:rFonts w:ascii="Arial" w:hAnsi="Arial" w:cs="Arial"/>
          <w:sz w:val="23"/>
          <w:szCs w:val="23"/>
        </w:rPr>
        <w:t>onthly email reminder</w:t>
      </w:r>
      <w:r w:rsidRPr="00AB6800">
        <w:rPr>
          <w:rFonts w:ascii="Arial" w:hAnsi="Arial" w:cs="Arial"/>
          <w:sz w:val="23"/>
          <w:szCs w:val="23"/>
        </w:rPr>
        <w:t>s</w:t>
      </w:r>
      <w:r w:rsidR="0003478F" w:rsidRPr="00AB6800">
        <w:rPr>
          <w:rFonts w:ascii="Arial" w:hAnsi="Arial" w:cs="Arial"/>
          <w:sz w:val="23"/>
          <w:szCs w:val="23"/>
        </w:rPr>
        <w:t xml:space="preserve"> to sites were</w:t>
      </w:r>
      <w:r w:rsidRPr="00AB6800">
        <w:rPr>
          <w:rFonts w:ascii="Arial" w:hAnsi="Arial" w:cs="Arial"/>
          <w:sz w:val="23"/>
          <w:szCs w:val="23"/>
        </w:rPr>
        <w:t xml:space="preserve"> implemented </w:t>
      </w:r>
      <w:r w:rsidR="0003478F" w:rsidRPr="00AB6800">
        <w:rPr>
          <w:rFonts w:ascii="Arial" w:hAnsi="Arial" w:cs="Arial"/>
          <w:sz w:val="23"/>
          <w:szCs w:val="23"/>
        </w:rPr>
        <w:t>i</w:t>
      </w:r>
      <w:r w:rsidRPr="00AB6800">
        <w:rPr>
          <w:rFonts w:ascii="Arial" w:hAnsi="Arial" w:cs="Arial"/>
          <w:sz w:val="23"/>
          <w:szCs w:val="23"/>
        </w:rPr>
        <w:t>n February 2021</w:t>
      </w:r>
      <w:r w:rsidR="00C66249" w:rsidRPr="00AB6800">
        <w:rPr>
          <w:rFonts w:ascii="Arial" w:hAnsi="Arial" w:cs="Arial"/>
          <w:sz w:val="23"/>
          <w:szCs w:val="23"/>
        </w:rPr>
        <w:t xml:space="preserve"> (</w:t>
      </w:r>
      <w:r w:rsidR="00915B06">
        <w:rPr>
          <w:rFonts w:ascii="Arial" w:hAnsi="Arial" w:cs="Arial"/>
          <w:sz w:val="23"/>
          <w:szCs w:val="23"/>
        </w:rPr>
        <w:t>approximately halfway through recruitment</w:t>
      </w:r>
      <w:r w:rsidR="00C66249" w:rsidRPr="00AB6800">
        <w:rPr>
          <w:rFonts w:ascii="Arial" w:hAnsi="Arial" w:cs="Arial"/>
          <w:sz w:val="23"/>
          <w:szCs w:val="23"/>
        </w:rPr>
        <w:t>),</w:t>
      </w:r>
      <w:r w:rsidR="0003478F" w:rsidRPr="00AB6800">
        <w:rPr>
          <w:rFonts w:ascii="Arial" w:hAnsi="Arial" w:cs="Arial"/>
          <w:sz w:val="23"/>
          <w:szCs w:val="23"/>
        </w:rPr>
        <w:t xml:space="preserve"> to encourage sites </w:t>
      </w:r>
      <w:r w:rsidR="002E7DB3" w:rsidRPr="00AB6800">
        <w:rPr>
          <w:rFonts w:ascii="Arial" w:hAnsi="Arial" w:cs="Arial"/>
          <w:sz w:val="23"/>
          <w:szCs w:val="23"/>
        </w:rPr>
        <w:t>to</w:t>
      </w:r>
      <w:r w:rsidR="00537CDD" w:rsidRPr="00AB6800">
        <w:rPr>
          <w:rFonts w:ascii="Arial" w:hAnsi="Arial" w:cs="Arial"/>
          <w:sz w:val="23"/>
          <w:szCs w:val="23"/>
        </w:rPr>
        <w:t xml:space="preserve"> use the weekly assessment telephone contact to</w:t>
      </w:r>
      <w:r w:rsidR="002E7DB3" w:rsidRPr="00AB6800">
        <w:rPr>
          <w:rFonts w:ascii="Arial" w:hAnsi="Arial" w:cs="Arial"/>
          <w:sz w:val="23"/>
          <w:szCs w:val="23"/>
        </w:rPr>
        <w:t xml:space="preserve"> remind and encourage study participants </w:t>
      </w:r>
      <w:r w:rsidR="00537CDD" w:rsidRPr="00AB6800">
        <w:rPr>
          <w:rFonts w:ascii="Arial" w:hAnsi="Arial" w:cs="Arial"/>
          <w:sz w:val="23"/>
          <w:szCs w:val="23"/>
        </w:rPr>
        <w:t>to complete and return their postal questionnaires</w:t>
      </w:r>
      <w:r w:rsidR="002F6026" w:rsidRPr="00AB6800">
        <w:rPr>
          <w:rFonts w:ascii="Arial" w:hAnsi="Arial" w:cs="Arial"/>
          <w:sz w:val="23"/>
          <w:szCs w:val="23"/>
        </w:rPr>
        <w:t>.</w:t>
      </w:r>
      <w:r w:rsidR="00537CDD" w:rsidRPr="00AB6800">
        <w:rPr>
          <w:rFonts w:ascii="Arial" w:hAnsi="Arial" w:cs="Arial"/>
          <w:sz w:val="23"/>
          <w:szCs w:val="23"/>
        </w:rPr>
        <w:t xml:space="preserve"> </w:t>
      </w:r>
    </w:p>
    <w:p w14:paraId="5E20285A" w14:textId="77777777" w:rsidR="00537CDD" w:rsidRDefault="00537CDD" w:rsidP="00537CDD">
      <w:pPr>
        <w:pStyle w:val="ListParagraph"/>
        <w:rPr>
          <w:rFonts w:ascii="Arial" w:hAnsi="Arial" w:cs="Arial"/>
          <w:sz w:val="23"/>
          <w:szCs w:val="23"/>
        </w:rPr>
      </w:pPr>
    </w:p>
    <w:p w14:paraId="7FD6C589" w14:textId="77777777" w:rsidR="00915B06" w:rsidRPr="00AB6800" w:rsidRDefault="00915B06" w:rsidP="00537CDD">
      <w:pPr>
        <w:pStyle w:val="ListParagraph"/>
        <w:rPr>
          <w:rFonts w:ascii="Arial" w:hAnsi="Arial" w:cs="Arial"/>
          <w:sz w:val="23"/>
          <w:szCs w:val="23"/>
        </w:rPr>
      </w:pPr>
    </w:p>
    <w:p w14:paraId="63EF82A8" w14:textId="2B25EC28" w:rsidR="007F666A" w:rsidRPr="007F666A" w:rsidRDefault="007F666A" w:rsidP="007F666A">
      <w:pPr>
        <w:rPr>
          <w:rFonts w:ascii="Arial" w:hAnsi="Arial" w:cs="Arial"/>
          <w:bCs/>
          <w:sz w:val="23"/>
          <w:szCs w:val="23"/>
          <w:u w:val="single"/>
        </w:rPr>
      </w:pPr>
      <w:r w:rsidRPr="007F666A">
        <w:rPr>
          <w:rFonts w:ascii="Arial" w:hAnsi="Arial" w:cs="Arial"/>
          <w:bCs/>
          <w:sz w:val="23"/>
          <w:szCs w:val="23"/>
          <w:u w:val="single"/>
        </w:rPr>
        <w:t xml:space="preserve">Study design and process changes </w:t>
      </w:r>
      <w:r>
        <w:rPr>
          <w:rFonts w:ascii="Arial" w:hAnsi="Arial" w:cs="Arial"/>
          <w:bCs/>
          <w:sz w:val="23"/>
          <w:szCs w:val="23"/>
          <w:u w:val="single"/>
        </w:rPr>
        <w:t>(Not related to the</w:t>
      </w:r>
      <w:r w:rsidRPr="007F666A">
        <w:rPr>
          <w:rFonts w:ascii="Arial" w:hAnsi="Arial" w:cs="Arial"/>
          <w:bCs/>
          <w:sz w:val="23"/>
          <w:szCs w:val="23"/>
          <w:u w:val="single"/>
        </w:rPr>
        <w:t xml:space="preserve"> COVID-19 pandemic</w:t>
      </w:r>
      <w:r>
        <w:rPr>
          <w:rFonts w:ascii="Arial" w:hAnsi="Arial" w:cs="Arial"/>
          <w:bCs/>
          <w:sz w:val="23"/>
          <w:szCs w:val="23"/>
          <w:u w:val="single"/>
        </w:rPr>
        <w:t>)</w:t>
      </w:r>
    </w:p>
    <w:p w14:paraId="077E4451" w14:textId="2C817F02" w:rsidR="00DE6738" w:rsidRPr="00AB6800" w:rsidRDefault="00DE6738" w:rsidP="00361259">
      <w:pPr>
        <w:pStyle w:val="ListParagraph"/>
        <w:numPr>
          <w:ilvl w:val="0"/>
          <w:numId w:val="23"/>
        </w:numPr>
        <w:rPr>
          <w:rFonts w:ascii="Arial" w:hAnsi="Arial" w:cs="Arial"/>
          <w:bCs/>
          <w:i/>
          <w:iCs/>
          <w:sz w:val="23"/>
          <w:szCs w:val="23"/>
        </w:rPr>
      </w:pPr>
      <w:r w:rsidRPr="00AB6800">
        <w:rPr>
          <w:rFonts w:ascii="Arial" w:hAnsi="Arial" w:cs="Arial"/>
          <w:bCs/>
          <w:i/>
          <w:iCs/>
          <w:sz w:val="23"/>
          <w:szCs w:val="23"/>
        </w:rPr>
        <w:t xml:space="preserve">Consent </w:t>
      </w:r>
      <w:r w:rsidR="00091DC9" w:rsidRPr="00AB6800">
        <w:rPr>
          <w:rFonts w:ascii="Arial" w:hAnsi="Arial" w:cs="Arial"/>
          <w:bCs/>
          <w:i/>
          <w:iCs/>
          <w:sz w:val="23"/>
          <w:szCs w:val="23"/>
        </w:rPr>
        <w:t>process.</w:t>
      </w:r>
    </w:p>
    <w:p w14:paraId="44B44654" w14:textId="2206FA5A" w:rsidR="00EE62FD" w:rsidRPr="00AB6800" w:rsidRDefault="00361259" w:rsidP="00361259">
      <w:pPr>
        <w:rPr>
          <w:rFonts w:ascii="Arial" w:hAnsi="Arial" w:cs="Arial"/>
          <w:sz w:val="23"/>
          <w:szCs w:val="23"/>
        </w:rPr>
      </w:pPr>
      <w:r w:rsidRPr="00AB6800">
        <w:rPr>
          <w:rFonts w:ascii="Arial" w:hAnsi="Arial" w:cs="Arial"/>
          <w:sz w:val="23"/>
          <w:szCs w:val="23"/>
        </w:rPr>
        <w:t>In accordance with Good Clinical Practice,</w:t>
      </w:r>
      <w:r w:rsidR="001B5757" w:rsidRPr="00AB6800">
        <w:rPr>
          <w:rFonts w:ascii="Arial" w:hAnsi="Arial" w:cs="Arial"/>
          <w:sz w:val="23"/>
          <w:szCs w:val="23"/>
        </w:rPr>
        <w:fldChar w:fldCharType="begin"/>
      </w:r>
      <w:r w:rsidR="00DC6D47" w:rsidRPr="00AB6800">
        <w:rPr>
          <w:rFonts w:ascii="Arial" w:hAnsi="Arial" w:cs="Arial"/>
          <w:sz w:val="23"/>
          <w:szCs w:val="23"/>
        </w:rPr>
        <w:instrText xml:space="preserve"> ADDIN EN.CITE &lt;EndNote&gt;&lt;Cite ExcludeYear="1"&gt;&lt;Author&gt;Medical Research Council.&lt;/Author&gt;&lt;Year&gt;2014&lt;/Year&gt;&lt;RecNum&gt;30&lt;/RecNum&gt;&lt;DisplayText&gt;&lt;style face="superscript"&gt;26&lt;/style&gt;&lt;/DisplayText&gt;&lt;record&gt;&lt;rec-number&gt;30&lt;/rec-number&gt;&lt;foreign-keys&gt;&lt;key app="EN" db-id="ztvwx2vvcxepzpex924vs2vzprd9devdssfs" timestamp="1711637935"&gt;30&lt;/key&gt;&lt;/foreign-keys&gt;&lt;ref-type name="Government Document"&gt;46&lt;/ref-type&gt;&lt;contributors&gt;&lt;authors&gt;&lt;author&gt;Medical Research Council.,&lt;/author&gt;&lt;/authors&gt;&lt;secondary-authors&gt;&lt;author&gt;UK Research and Innovation.,&lt;/author&gt;&lt;/secondary-authors&gt;&lt;/contributors&gt;&lt;titles&gt;&lt;title&gt;MRC Ethics Series. Good research practice: Principles and Guidelines&lt;/title&gt;&lt;/titles&gt;&lt;dates&gt;&lt;year&gt;2014&lt;/year&gt;&lt;/dates&gt;&lt;pub-location&gt;United Kingdom&lt;/pub-location&gt;&lt;publisher&gt;UK Research and Innovation.,&lt;/publisher&gt;&lt;urls&gt;&lt;related-urls&gt;&lt;url&gt;https://www.ukri.org/publications/principles-and-guidelines-for-good-research-practice/&lt;/url&gt;&lt;/related-urls&gt;&lt;/urls&gt;&lt;/record&gt;&lt;/Cite&gt;&lt;/EndNote&gt;</w:instrText>
      </w:r>
      <w:r w:rsidR="001B5757" w:rsidRPr="00AB6800">
        <w:rPr>
          <w:rFonts w:ascii="Arial" w:hAnsi="Arial" w:cs="Arial"/>
          <w:sz w:val="23"/>
          <w:szCs w:val="23"/>
        </w:rPr>
        <w:fldChar w:fldCharType="separate"/>
      </w:r>
      <w:r w:rsidR="00DC6D47" w:rsidRPr="00AB6800">
        <w:rPr>
          <w:rFonts w:ascii="Arial" w:hAnsi="Arial" w:cs="Arial"/>
          <w:noProof/>
          <w:sz w:val="23"/>
          <w:szCs w:val="23"/>
          <w:vertAlign w:val="superscript"/>
        </w:rPr>
        <w:t>26</w:t>
      </w:r>
      <w:r w:rsidR="001B5757" w:rsidRPr="00AB6800">
        <w:rPr>
          <w:rFonts w:ascii="Arial" w:hAnsi="Arial" w:cs="Arial"/>
          <w:sz w:val="23"/>
          <w:szCs w:val="23"/>
        </w:rPr>
        <w:fldChar w:fldCharType="end"/>
      </w:r>
      <w:r w:rsidRPr="00AB6800">
        <w:rPr>
          <w:rFonts w:ascii="Arial" w:hAnsi="Arial" w:cs="Arial"/>
          <w:sz w:val="23"/>
          <w:szCs w:val="23"/>
        </w:rPr>
        <w:t xml:space="preserve"> participants were required to provide written informed consent prior to study participation. </w:t>
      </w:r>
    </w:p>
    <w:p w14:paraId="7B48D1AD" w14:textId="5DE9AD0B" w:rsidR="00DE4AA3" w:rsidRPr="00AB6800" w:rsidRDefault="00361259" w:rsidP="00361259">
      <w:pPr>
        <w:rPr>
          <w:rFonts w:ascii="Arial" w:hAnsi="Arial" w:cs="Arial"/>
          <w:sz w:val="23"/>
          <w:szCs w:val="23"/>
        </w:rPr>
      </w:pPr>
      <w:r w:rsidRPr="00AB6800">
        <w:rPr>
          <w:rFonts w:ascii="Arial" w:hAnsi="Arial" w:cs="Arial"/>
          <w:sz w:val="23"/>
          <w:szCs w:val="23"/>
        </w:rPr>
        <w:t>Originally consent was to be taken by a research nurse o</w:t>
      </w:r>
      <w:r w:rsidR="004254EC" w:rsidRPr="00AB6800">
        <w:rPr>
          <w:rFonts w:ascii="Arial" w:hAnsi="Arial" w:cs="Arial"/>
          <w:sz w:val="23"/>
          <w:szCs w:val="23"/>
        </w:rPr>
        <w:t>r</w:t>
      </w:r>
      <w:r w:rsidRPr="00AB6800">
        <w:rPr>
          <w:rFonts w:ascii="Arial" w:hAnsi="Arial" w:cs="Arial"/>
          <w:sz w:val="23"/>
          <w:szCs w:val="23"/>
        </w:rPr>
        <w:t xml:space="preserve"> clinician</w:t>
      </w:r>
      <w:r w:rsidR="00CF7D29" w:rsidRPr="00AB6800">
        <w:rPr>
          <w:rFonts w:ascii="Arial" w:hAnsi="Arial" w:cs="Arial"/>
          <w:sz w:val="23"/>
          <w:szCs w:val="23"/>
        </w:rPr>
        <w:t>;</w:t>
      </w:r>
      <w:r w:rsidRPr="00AB6800">
        <w:rPr>
          <w:rFonts w:ascii="Arial" w:hAnsi="Arial" w:cs="Arial"/>
          <w:sz w:val="23"/>
          <w:szCs w:val="23"/>
        </w:rPr>
        <w:t xml:space="preserve"> however</w:t>
      </w:r>
      <w:r w:rsidR="00CF7D29" w:rsidRPr="00AB6800">
        <w:rPr>
          <w:rFonts w:ascii="Arial" w:hAnsi="Arial" w:cs="Arial"/>
          <w:sz w:val="23"/>
          <w:szCs w:val="23"/>
        </w:rPr>
        <w:t>,</w:t>
      </w:r>
      <w:r w:rsidRPr="00AB6800">
        <w:rPr>
          <w:rFonts w:ascii="Arial" w:hAnsi="Arial" w:cs="Arial"/>
          <w:sz w:val="23"/>
          <w:szCs w:val="23"/>
        </w:rPr>
        <w:t xml:space="preserve"> some sites reported that health care assistants </w:t>
      </w:r>
      <w:r w:rsidR="00EE62FD" w:rsidRPr="00AB6800">
        <w:rPr>
          <w:rFonts w:ascii="Arial" w:hAnsi="Arial" w:cs="Arial"/>
          <w:sz w:val="23"/>
          <w:szCs w:val="23"/>
        </w:rPr>
        <w:t>also took</w:t>
      </w:r>
      <w:r w:rsidRPr="00AB6800">
        <w:rPr>
          <w:rFonts w:ascii="Arial" w:hAnsi="Arial" w:cs="Arial"/>
          <w:sz w:val="23"/>
          <w:szCs w:val="23"/>
        </w:rPr>
        <w:t xml:space="preserve"> informed consent</w:t>
      </w:r>
      <w:r w:rsidR="00CF7D29" w:rsidRPr="00AB6800">
        <w:rPr>
          <w:rFonts w:ascii="Arial" w:hAnsi="Arial" w:cs="Arial"/>
          <w:sz w:val="23"/>
          <w:szCs w:val="23"/>
        </w:rPr>
        <w:t xml:space="preserve"> on other studies</w:t>
      </w:r>
      <w:r w:rsidRPr="00AB6800">
        <w:rPr>
          <w:rFonts w:ascii="Arial" w:hAnsi="Arial" w:cs="Arial"/>
          <w:sz w:val="23"/>
          <w:szCs w:val="23"/>
        </w:rPr>
        <w:t>,</w:t>
      </w:r>
      <w:r w:rsidR="00EE62FD" w:rsidRPr="00AB6800">
        <w:rPr>
          <w:rFonts w:ascii="Arial" w:hAnsi="Arial" w:cs="Arial"/>
          <w:sz w:val="23"/>
          <w:szCs w:val="23"/>
        </w:rPr>
        <w:t xml:space="preserve"> and that the restriction was limiting the ability to approach and consent all eligible and willing patients. </w:t>
      </w:r>
      <w:r w:rsidRPr="00AB6800">
        <w:rPr>
          <w:rFonts w:ascii="Arial" w:hAnsi="Arial" w:cs="Arial"/>
          <w:sz w:val="23"/>
          <w:szCs w:val="23"/>
        </w:rPr>
        <w:t xml:space="preserve">The protocol </w:t>
      </w:r>
      <w:r w:rsidR="009E6775" w:rsidRPr="00AB6800">
        <w:rPr>
          <w:rFonts w:ascii="Arial" w:hAnsi="Arial" w:cs="Arial"/>
          <w:sz w:val="23"/>
          <w:szCs w:val="23"/>
        </w:rPr>
        <w:t xml:space="preserve">was </w:t>
      </w:r>
      <w:r w:rsidRPr="00AB6800">
        <w:rPr>
          <w:rFonts w:ascii="Arial" w:hAnsi="Arial" w:cs="Arial"/>
          <w:sz w:val="23"/>
          <w:szCs w:val="23"/>
        </w:rPr>
        <w:t>amended</w:t>
      </w:r>
      <w:r w:rsidR="00054DE9" w:rsidRPr="00AB6800">
        <w:rPr>
          <w:rFonts w:ascii="Arial" w:hAnsi="Arial" w:cs="Arial"/>
          <w:sz w:val="23"/>
          <w:szCs w:val="23"/>
        </w:rPr>
        <w:t xml:space="preserve">, </w:t>
      </w:r>
      <w:r w:rsidR="00726142" w:rsidRPr="00AB6800">
        <w:rPr>
          <w:rFonts w:ascii="Arial" w:hAnsi="Arial" w:cs="Arial"/>
          <w:sz w:val="23"/>
          <w:szCs w:val="23"/>
        </w:rPr>
        <w:t>2 years after the start of recruitment</w:t>
      </w:r>
      <w:r w:rsidR="00054DE9" w:rsidRPr="00AB6800">
        <w:rPr>
          <w:rFonts w:ascii="Arial" w:hAnsi="Arial" w:cs="Arial"/>
          <w:sz w:val="23"/>
          <w:szCs w:val="23"/>
        </w:rPr>
        <w:t>,</w:t>
      </w:r>
      <w:r w:rsidRPr="00AB6800">
        <w:rPr>
          <w:rFonts w:ascii="Arial" w:hAnsi="Arial" w:cs="Arial"/>
          <w:sz w:val="23"/>
          <w:szCs w:val="23"/>
        </w:rPr>
        <w:t xml:space="preserve"> to allow</w:t>
      </w:r>
      <w:r w:rsidR="00DE6738" w:rsidRPr="00AB6800">
        <w:rPr>
          <w:rFonts w:ascii="Arial" w:hAnsi="Arial" w:cs="Arial"/>
          <w:sz w:val="23"/>
          <w:szCs w:val="23"/>
        </w:rPr>
        <w:t xml:space="preserve"> consent to be obtained by any suitably qualified and experienced </w:t>
      </w:r>
      <w:r w:rsidR="00934774" w:rsidRPr="00AB6800">
        <w:rPr>
          <w:rFonts w:ascii="Arial" w:hAnsi="Arial" w:cs="Arial"/>
          <w:sz w:val="23"/>
          <w:szCs w:val="23"/>
        </w:rPr>
        <w:t xml:space="preserve">delegated </w:t>
      </w:r>
      <w:r w:rsidR="00DE6738" w:rsidRPr="00AB6800">
        <w:rPr>
          <w:rFonts w:ascii="Arial" w:hAnsi="Arial" w:cs="Arial"/>
          <w:sz w:val="23"/>
          <w:szCs w:val="23"/>
        </w:rPr>
        <w:t xml:space="preserve">member of research team </w:t>
      </w:r>
      <w:r w:rsidRPr="00AB6800">
        <w:rPr>
          <w:rFonts w:ascii="Arial" w:hAnsi="Arial" w:cs="Arial"/>
          <w:sz w:val="23"/>
          <w:szCs w:val="23"/>
        </w:rPr>
        <w:t>(</w:t>
      </w:r>
      <w:r w:rsidR="00DE6738" w:rsidRPr="00AB6800">
        <w:rPr>
          <w:rFonts w:ascii="Arial" w:hAnsi="Arial" w:cs="Arial"/>
          <w:sz w:val="23"/>
          <w:szCs w:val="23"/>
        </w:rPr>
        <w:t>as agreed with local R&amp;D and the study Sponsor</w:t>
      </w:r>
      <w:r w:rsidRPr="00AB6800">
        <w:rPr>
          <w:rFonts w:ascii="Arial" w:hAnsi="Arial" w:cs="Arial"/>
          <w:sz w:val="23"/>
          <w:szCs w:val="23"/>
        </w:rPr>
        <w:t>) which facilitated a more efficient recruitment process at some sites.</w:t>
      </w:r>
      <w:r w:rsidR="00DE6738" w:rsidRPr="00AB6800">
        <w:rPr>
          <w:rFonts w:ascii="Arial" w:hAnsi="Arial" w:cs="Arial"/>
          <w:sz w:val="23"/>
          <w:szCs w:val="23"/>
        </w:rPr>
        <w:t xml:space="preserve"> </w:t>
      </w:r>
    </w:p>
    <w:p w14:paraId="528BC992" w14:textId="77777777" w:rsidR="00840514" w:rsidRPr="00AB6800" w:rsidRDefault="00840514" w:rsidP="00361259">
      <w:pPr>
        <w:rPr>
          <w:rFonts w:ascii="Arial" w:hAnsi="Arial" w:cs="Arial"/>
          <w:sz w:val="23"/>
          <w:szCs w:val="23"/>
        </w:rPr>
      </w:pPr>
    </w:p>
    <w:p w14:paraId="01D4F4C1" w14:textId="6945AB0D" w:rsidR="007F3972" w:rsidRPr="00AB6800" w:rsidRDefault="007F3972" w:rsidP="007F3972">
      <w:pPr>
        <w:pStyle w:val="ListParagraph"/>
        <w:numPr>
          <w:ilvl w:val="0"/>
          <w:numId w:val="23"/>
        </w:numPr>
        <w:rPr>
          <w:rFonts w:ascii="Arial" w:hAnsi="Arial" w:cs="Arial"/>
          <w:bCs/>
          <w:i/>
          <w:iCs/>
          <w:sz w:val="23"/>
          <w:szCs w:val="23"/>
        </w:rPr>
      </w:pPr>
      <w:r w:rsidRPr="00AB6800">
        <w:rPr>
          <w:rFonts w:ascii="Arial" w:hAnsi="Arial" w:cs="Arial"/>
          <w:bCs/>
          <w:i/>
          <w:iCs/>
          <w:sz w:val="23"/>
          <w:szCs w:val="23"/>
        </w:rPr>
        <w:t xml:space="preserve">Follow up questionnaire </w:t>
      </w:r>
      <w:r w:rsidR="00BD6910" w:rsidRPr="00AB6800">
        <w:rPr>
          <w:rFonts w:ascii="Arial" w:hAnsi="Arial" w:cs="Arial"/>
          <w:bCs/>
          <w:i/>
          <w:iCs/>
          <w:sz w:val="23"/>
          <w:szCs w:val="23"/>
        </w:rPr>
        <w:t>changes.</w:t>
      </w:r>
    </w:p>
    <w:p w14:paraId="58020F50" w14:textId="6FDC7ECA" w:rsidR="009E6775" w:rsidRPr="00AB6800" w:rsidRDefault="007F3972" w:rsidP="007F3972">
      <w:pPr>
        <w:rPr>
          <w:rFonts w:ascii="Arial" w:hAnsi="Arial" w:cs="Arial"/>
          <w:sz w:val="23"/>
          <w:szCs w:val="23"/>
        </w:rPr>
      </w:pPr>
      <w:r w:rsidRPr="00AB6800">
        <w:rPr>
          <w:rFonts w:ascii="Arial" w:hAnsi="Arial" w:cs="Arial"/>
          <w:sz w:val="23"/>
          <w:szCs w:val="23"/>
        </w:rPr>
        <w:t xml:space="preserve">The low response rates </w:t>
      </w:r>
      <w:r w:rsidR="00840514" w:rsidRPr="00AB6800">
        <w:rPr>
          <w:rFonts w:ascii="Arial" w:hAnsi="Arial" w:cs="Arial"/>
          <w:sz w:val="23"/>
          <w:szCs w:val="23"/>
        </w:rPr>
        <w:t xml:space="preserve">to postal follow up questionnaires </w:t>
      </w:r>
      <w:r w:rsidRPr="00AB6800">
        <w:rPr>
          <w:rFonts w:ascii="Arial" w:hAnsi="Arial" w:cs="Arial"/>
          <w:sz w:val="23"/>
          <w:szCs w:val="23"/>
        </w:rPr>
        <w:t>observed in the pilot phase continued to persist as the study progressed</w:t>
      </w:r>
      <w:r w:rsidR="00840514" w:rsidRPr="00AB6800">
        <w:rPr>
          <w:rFonts w:ascii="Arial" w:hAnsi="Arial" w:cs="Arial"/>
          <w:sz w:val="23"/>
          <w:szCs w:val="23"/>
        </w:rPr>
        <w:t>.</w:t>
      </w:r>
      <w:r w:rsidR="009E6775" w:rsidRPr="00AB6800">
        <w:rPr>
          <w:rFonts w:ascii="Arial" w:hAnsi="Arial" w:cs="Arial"/>
          <w:sz w:val="23"/>
          <w:szCs w:val="23"/>
        </w:rPr>
        <w:t xml:space="preserve"> To try and improve this several changes were introduced.</w:t>
      </w:r>
    </w:p>
    <w:p w14:paraId="78624F10" w14:textId="5EE5F1F4" w:rsidR="009E6775" w:rsidRPr="00AB6800" w:rsidRDefault="009E6775" w:rsidP="009E6775">
      <w:pPr>
        <w:rPr>
          <w:rFonts w:ascii="Arial" w:hAnsi="Arial" w:cs="Arial"/>
          <w:sz w:val="23"/>
          <w:szCs w:val="23"/>
        </w:rPr>
      </w:pPr>
      <w:r w:rsidRPr="00AB6800">
        <w:rPr>
          <w:rFonts w:ascii="Arial" w:hAnsi="Arial" w:cs="Arial"/>
          <w:sz w:val="23"/>
          <w:szCs w:val="23"/>
        </w:rPr>
        <w:t>Following review by the SWHSI-2 patient advisory group, changes were made to the cover letter used to accompany follow</w:t>
      </w:r>
      <w:r w:rsidR="00091DC9">
        <w:rPr>
          <w:rFonts w:ascii="Arial" w:hAnsi="Arial" w:cs="Arial"/>
          <w:sz w:val="23"/>
          <w:szCs w:val="23"/>
        </w:rPr>
        <w:t xml:space="preserve"> </w:t>
      </w:r>
      <w:r w:rsidRPr="00AB6800">
        <w:rPr>
          <w:rFonts w:ascii="Arial" w:hAnsi="Arial" w:cs="Arial"/>
          <w:sz w:val="23"/>
          <w:szCs w:val="23"/>
        </w:rPr>
        <w:t>up questionnaires in October 2021</w:t>
      </w:r>
      <w:r w:rsidR="0053130D" w:rsidRPr="00AB6800">
        <w:rPr>
          <w:rFonts w:ascii="Arial" w:hAnsi="Arial" w:cs="Arial"/>
          <w:sz w:val="23"/>
          <w:szCs w:val="23"/>
        </w:rPr>
        <w:t xml:space="preserve"> (approximately 2 years into follow</w:t>
      </w:r>
      <w:r w:rsidR="00091DC9">
        <w:rPr>
          <w:rFonts w:ascii="Arial" w:hAnsi="Arial" w:cs="Arial"/>
          <w:sz w:val="23"/>
          <w:szCs w:val="23"/>
        </w:rPr>
        <w:t xml:space="preserve"> </w:t>
      </w:r>
      <w:r w:rsidR="0053130D" w:rsidRPr="00AB6800">
        <w:rPr>
          <w:rFonts w:ascii="Arial" w:hAnsi="Arial" w:cs="Arial"/>
          <w:sz w:val="23"/>
          <w:szCs w:val="23"/>
        </w:rPr>
        <w:t>up)</w:t>
      </w:r>
      <w:r w:rsidR="00952292" w:rsidRPr="00AB6800">
        <w:rPr>
          <w:rFonts w:ascii="Arial" w:hAnsi="Arial" w:cs="Arial"/>
          <w:sz w:val="23"/>
          <w:szCs w:val="23"/>
        </w:rPr>
        <w:t xml:space="preserve">. </w:t>
      </w:r>
      <w:r w:rsidRPr="00AB6800">
        <w:rPr>
          <w:rFonts w:ascii="Arial" w:hAnsi="Arial" w:cs="Arial"/>
          <w:sz w:val="23"/>
          <w:szCs w:val="23"/>
        </w:rPr>
        <w:t xml:space="preserve">The changes aimed to remind participants of the importance of completing the questionnaires and provided guidance on how to complete the questionnaires depending on the participants current wound status (e.g., healed months previously, healed recently, wound amputated). </w:t>
      </w:r>
    </w:p>
    <w:p w14:paraId="3E392C99" w14:textId="56188233" w:rsidR="007F3972" w:rsidRPr="00AB6800" w:rsidRDefault="00840514" w:rsidP="007F3972">
      <w:pPr>
        <w:rPr>
          <w:rFonts w:ascii="Arial" w:hAnsi="Arial" w:cs="Arial"/>
          <w:sz w:val="23"/>
          <w:szCs w:val="23"/>
        </w:rPr>
      </w:pPr>
      <w:r w:rsidRPr="00AB6800">
        <w:rPr>
          <w:rFonts w:ascii="Arial" w:hAnsi="Arial" w:cs="Arial"/>
          <w:sz w:val="23"/>
          <w:szCs w:val="23"/>
        </w:rPr>
        <w:t>Anecdotal evidence</w:t>
      </w:r>
      <w:r w:rsidR="00E22393" w:rsidRPr="00AB6800">
        <w:rPr>
          <w:rFonts w:ascii="Arial" w:hAnsi="Arial" w:cs="Arial"/>
          <w:sz w:val="23"/>
          <w:szCs w:val="23"/>
        </w:rPr>
        <w:t xml:space="preserve">, based on participants </w:t>
      </w:r>
      <w:r w:rsidR="00726142" w:rsidRPr="00AB6800">
        <w:rPr>
          <w:rFonts w:ascii="Arial" w:hAnsi="Arial" w:cs="Arial"/>
          <w:sz w:val="23"/>
          <w:szCs w:val="23"/>
        </w:rPr>
        <w:t xml:space="preserve">in response to </w:t>
      </w:r>
      <w:r w:rsidR="009E6775" w:rsidRPr="00AB6800">
        <w:rPr>
          <w:rFonts w:ascii="Arial" w:hAnsi="Arial" w:cs="Arial"/>
          <w:sz w:val="23"/>
          <w:szCs w:val="23"/>
        </w:rPr>
        <w:t xml:space="preserve">data collection </w:t>
      </w:r>
      <w:r w:rsidR="00726142" w:rsidRPr="00AB6800">
        <w:rPr>
          <w:rFonts w:ascii="Arial" w:hAnsi="Arial" w:cs="Arial"/>
          <w:sz w:val="23"/>
          <w:szCs w:val="23"/>
        </w:rPr>
        <w:t xml:space="preserve">telephone calls </w:t>
      </w:r>
      <w:r w:rsidR="009E6775" w:rsidRPr="00AB6800">
        <w:rPr>
          <w:rFonts w:ascii="Arial" w:hAnsi="Arial" w:cs="Arial"/>
          <w:sz w:val="23"/>
          <w:szCs w:val="23"/>
        </w:rPr>
        <w:t xml:space="preserve">suggested that </w:t>
      </w:r>
      <w:r w:rsidRPr="00AB6800">
        <w:rPr>
          <w:rFonts w:ascii="Arial" w:hAnsi="Arial" w:cs="Arial"/>
          <w:sz w:val="23"/>
          <w:szCs w:val="23"/>
        </w:rPr>
        <w:t xml:space="preserve">some participants </w:t>
      </w:r>
      <w:r w:rsidR="007F3972" w:rsidRPr="00AB6800">
        <w:rPr>
          <w:rFonts w:ascii="Arial" w:hAnsi="Arial" w:cs="Arial"/>
          <w:sz w:val="23"/>
          <w:szCs w:val="23"/>
        </w:rPr>
        <w:t>fe</w:t>
      </w:r>
      <w:r w:rsidR="009521E3" w:rsidRPr="00AB6800">
        <w:rPr>
          <w:rFonts w:ascii="Arial" w:hAnsi="Arial" w:cs="Arial"/>
          <w:sz w:val="23"/>
          <w:szCs w:val="23"/>
        </w:rPr>
        <w:t>lt</w:t>
      </w:r>
      <w:r w:rsidR="007F3972" w:rsidRPr="00AB6800">
        <w:rPr>
          <w:rFonts w:ascii="Arial" w:hAnsi="Arial" w:cs="Arial"/>
          <w:sz w:val="23"/>
          <w:szCs w:val="23"/>
        </w:rPr>
        <w:t xml:space="preserve"> that they did not need </w:t>
      </w:r>
      <w:r w:rsidR="009E6775" w:rsidRPr="00AB6800">
        <w:rPr>
          <w:rFonts w:ascii="Arial" w:hAnsi="Arial" w:cs="Arial"/>
          <w:sz w:val="23"/>
          <w:szCs w:val="23"/>
        </w:rPr>
        <w:t xml:space="preserve">to </w:t>
      </w:r>
      <w:r w:rsidR="007F3972" w:rsidRPr="00AB6800">
        <w:rPr>
          <w:rFonts w:ascii="Arial" w:hAnsi="Arial" w:cs="Arial"/>
          <w:sz w:val="23"/>
          <w:szCs w:val="23"/>
        </w:rPr>
        <w:t>complete the questionnaire</w:t>
      </w:r>
      <w:r w:rsidR="009521E3" w:rsidRPr="00AB6800">
        <w:rPr>
          <w:rFonts w:ascii="Arial" w:hAnsi="Arial" w:cs="Arial"/>
          <w:sz w:val="23"/>
          <w:szCs w:val="23"/>
        </w:rPr>
        <w:t>(s)</w:t>
      </w:r>
      <w:r w:rsidR="007F3972" w:rsidRPr="00AB6800">
        <w:rPr>
          <w:rFonts w:ascii="Arial" w:hAnsi="Arial" w:cs="Arial"/>
          <w:sz w:val="23"/>
          <w:szCs w:val="23"/>
        </w:rPr>
        <w:t xml:space="preserve"> </w:t>
      </w:r>
      <w:r w:rsidR="009521E3" w:rsidRPr="00AB6800">
        <w:rPr>
          <w:rFonts w:ascii="Arial" w:hAnsi="Arial" w:cs="Arial"/>
          <w:sz w:val="23"/>
          <w:szCs w:val="23"/>
        </w:rPr>
        <w:t>following healing of their SWHSI</w:t>
      </w:r>
      <w:r w:rsidR="007F3972" w:rsidRPr="00AB6800">
        <w:rPr>
          <w:rFonts w:ascii="Arial" w:hAnsi="Arial" w:cs="Arial"/>
          <w:sz w:val="23"/>
          <w:szCs w:val="23"/>
        </w:rPr>
        <w:t>.</w:t>
      </w:r>
      <w:r w:rsidR="009E6775" w:rsidRPr="00AB6800">
        <w:rPr>
          <w:rFonts w:ascii="Arial" w:hAnsi="Arial" w:cs="Arial"/>
          <w:sz w:val="23"/>
          <w:szCs w:val="23"/>
        </w:rPr>
        <w:t xml:space="preserve"> </w:t>
      </w:r>
      <w:r w:rsidR="009521E3" w:rsidRPr="00AB6800">
        <w:rPr>
          <w:rFonts w:ascii="Arial" w:hAnsi="Arial" w:cs="Arial"/>
          <w:sz w:val="23"/>
          <w:szCs w:val="23"/>
        </w:rPr>
        <w:t>Therefore</w:t>
      </w:r>
      <w:r w:rsidR="00952292" w:rsidRPr="00AB6800">
        <w:rPr>
          <w:rFonts w:ascii="Arial" w:hAnsi="Arial" w:cs="Arial"/>
          <w:sz w:val="23"/>
          <w:szCs w:val="23"/>
        </w:rPr>
        <w:t xml:space="preserve"> </w:t>
      </w:r>
      <w:r w:rsidR="0053130D" w:rsidRPr="00AB6800">
        <w:rPr>
          <w:rFonts w:ascii="Arial" w:hAnsi="Arial" w:cs="Arial"/>
          <w:sz w:val="23"/>
          <w:szCs w:val="23"/>
        </w:rPr>
        <w:t>approximately 3</w:t>
      </w:r>
      <w:r w:rsidR="00952292" w:rsidRPr="00AB6800">
        <w:rPr>
          <w:rFonts w:ascii="Arial" w:hAnsi="Arial" w:cs="Arial"/>
          <w:sz w:val="23"/>
          <w:szCs w:val="23"/>
        </w:rPr>
        <w:t xml:space="preserve"> years into the study follow up period (October 2022) </w:t>
      </w:r>
      <w:r w:rsidR="009E6775" w:rsidRPr="00AB6800">
        <w:rPr>
          <w:rFonts w:ascii="Arial" w:hAnsi="Arial" w:cs="Arial"/>
          <w:sz w:val="23"/>
          <w:szCs w:val="23"/>
        </w:rPr>
        <w:t>changes</w:t>
      </w:r>
      <w:r w:rsidR="007F3972" w:rsidRPr="00AB6800">
        <w:rPr>
          <w:rFonts w:ascii="Arial" w:hAnsi="Arial" w:cs="Arial"/>
          <w:sz w:val="23"/>
          <w:szCs w:val="23"/>
        </w:rPr>
        <w:t xml:space="preserve"> were made to the </w:t>
      </w:r>
      <w:r w:rsidR="00CF7D29" w:rsidRPr="00AB6800">
        <w:rPr>
          <w:rFonts w:ascii="Arial" w:hAnsi="Arial" w:cs="Arial"/>
          <w:sz w:val="23"/>
          <w:szCs w:val="23"/>
        </w:rPr>
        <w:t>three, six</w:t>
      </w:r>
      <w:r w:rsidR="002A6DE9" w:rsidRPr="00AB6800">
        <w:rPr>
          <w:rFonts w:ascii="Arial" w:hAnsi="Arial" w:cs="Arial"/>
          <w:sz w:val="23"/>
          <w:szCs w:val="23"/>
        </w:rPr>
        <w:t xml:space="preserve"> and </w:t>
      </w:r>
      <w:r w:rsidR="00726142" w:rsidRPr="00AB6800">
        <w:rPr>
          <w:rFonts w:ascii="Arial" w:hAnsi="Arial" w:cs="Arial"/>
          <w:sz w:val="23"/>
          <w:szCs w:val="23"/>
        </w:rPr>
        <w:t>12</w:t>
      </w:r>
      <w:r w:rsidR="00930E97" w:rsidRPr="00AB6800">
        <w:rPr>
          <w:rFonts w:ascii="Arial" w:hAnsi="Arial" w:cs="Arial"/>
          <w:sz w:val="23"/>
          <w:szCs w:val="23"/>
        </w:rPr>
        <w:t>-</w:t>
      </w:r>
      <w:r w:rsidR="005F00D9" w:rsidRPr="00AB6800">
        <w:rPr>
          <w:rFonts w:ascii="Arial" w:hAnsi="Arial" w:cs="Arial"/>
          <w:sz w:val="23"/>
          <w:szCs w:val="23"/>
        </w:rPr>
        <w:t xml:space="preserve">month </w:t>
      </w:r>
      <w:r w:rsidR="007F3972" w:rsidRPr="00AB6800">
        <w:rPr>
          <w:rFonts w:ascii="Arial" w:hAnsi="Arial" w:cs="Arial"/>
          <w:sz w:val="23"/>
          <w:szCs w:val="23"/>
        </w:rPr>
        <w:t xml:space="preserve">questionnaires to place the EQ-5D-5L quality of life questionnaire at the start of the booklet given this was relevant for all participants to complete irrespective of healing status. Collection of healthcare resources </w:t>
      </w:r>
      <w:r w:rsidRPr="00AB6800">
        <w:rPr>
          <w:rFonts w:ascii="Arial" w:hAnsi="Arial" w:cs="Arial"/>
          <w:sz w:val="23"/>
          <w:szCs w:val="23"/>
        </w:rPr>
        <w:t>followed the EQ-5D-5L</w:t>
      </w:r>
      <w:r w:rsidR="007F3972" w:rsidRPr="00AB6800">
        <w:rPr>
          <w:rFonts w:ascii="Arial" w:hAnsi="Arial" w:cs="Arial"/>
          <w:sz w:val="23"/>
          <w:szCs w:val="23"/>
        </w:rPr>
        <w:t xml:space="preserve">, with revisions made to </w:t>
      </w:r>
      <w:r w:rsidR="00FF5680" w:rsidRPr="00AB6800">
        <w:rPr>
          <w:rFonts w:ascii="Arial" w:hAnsi="Arial" w:cs="Arial"/>
          <w:sz w:val="23"/>
          <w:szCs w:val="23"/>
        </w:rPr>
        <w:t xml:space="preserve">focus on NHS resources only </w:t>
      </w:r>
      <w:r w:rsidR="007F3972" w:rsidRPr="00AB6800">
        <w:rPr>
          <w:rFonts w:ascii="Arial" w:hAnsi="Arial" w:cs="Arial"/>
          <w:sz w:val="23"/>
          <w:szCs w:val="23"/>
        </w:rPr>
        <w:t xml:space="preserve">(e.g. </w:t>
      </w:r>
      <w:r w:rsidR="00FF5680" w:rsidRPr="00AB6800">
        <w:rPr>
          <w:rFonts w:ascii="Arial" w:hAnsi="Arial" w:cs="Arial"/>
          <w:sz w:val="23"/>
          <w:szCs w:val="23"/>
        </w:rPr>
        <w:t xml:space="preserve">removal of questions regarding </w:t>
      </w:r>
      <w:r w:rsidR="007F3972" w:rsidRPr="00AB6800">
        <w:rPr>
          <w:rFonts w:ascii="Arial" w:hAnsi="Arial" w:cs="Arial"/>
          <w:sz w:val="23"/>
          <w:szCs w:val="23"/>
        </w:rPr>
        <w:t>private healthcare</w:t>
      </w:r>
      <w:r w:rsidRPr="00AB6800">
        <w:rPr>
          <w:rFonts w:ascii="Arial" w:hAnsi="Arial" w:cs="Arial"/>
          <w:sz w:val="23"/>
          <w:szCs w:val="23"/>
        </w:rPr>
        <w:t xml:space="preserve">). </w:t>
      </w:r>
      <w:r w:rsidR="007F3972" w:rsidRPr="00AB6800">
        <w:rPr>
          <w:rFonts w:ascii="Arial" w:hAnsi="Arial" w:cs="Arial"/>
          <w:sz w:val="23"/>
          <w:szCs w:val="23"/>
        </w:rPr>
        <w:t xml:space="preserve">Questionnaires relating to wound infection and wound pain </w:t>
      </w:r>
      <w:r w:rsidRPr="00AB6800">
        <w:rPr>
          <w:rFonts w:ascii="Arial" w:hAnsi="Arial" w:cs="Arial"/>
          <w:sz w:val="23"/>
          <w:szCs w:val="23"/>
        </w:rPr>
        <w:t>came at the end of the</w:t>
      </w:r>
      <w:r w:rsidR="007F3972" w:rsidRPr="00AB6800">
        <w:rPr>
          <w:rFonts w:ascii="Arial" w:hAnsi="Arial" w:cs="Arial"/>
          <w:sz w:val="23"/>
          <w:szCs w:val="23"/>
        </w:rPr>
        <w:t xml:space="preserve"> </w:t>
      </w:r>
      <w:r w:rsidR="009E6775" w:rsidRPr="00AB6800">
        <w:rPr>
          <w:rFonts w:ascii="Arial" w:hAnsi="Arial" w:cs="Arial"/>
          <w:sz w:val="23"/>
          <w:szCs w:val="23"/>
        </w:rPr>
        <w:t>three-month</w:t>
      </w:r>
      <w:r w:rsidR="007F3972" w:rsidRPr="00AB6800">
        <w:rPr>
          <w:rFonts w:ascii="Arial" w:hAnsi="Arial" w:cs="Arial"/>
          <w:sz w:val="23"/>
          <w:szCs w:val="23"/>
        </w:rPr>
        <w:t xml:space="preserve"> </w:t>
      </w:r>
      <w:r w:rsidRPr="00AB6800">
        <w:rPr>
          <w:rFonts w:ascii="Arial" w:hAnsi="Arial" w:cs="Arial"/>
          <w:sz w:val="23"/>
          <w:szCs w:val="23"/>
        </w:rPr>
        <w:t xml:space="preserve">booklet and were </w:t>
      </w:r>
      <w:r w:rsidR="007F3972" w:rsidRPr="00AB6800">
        <w:rPr>
          <w:rFonts w:ascii="Arial" w:hAnsi="Arial" w:cs="Arial"/>
          <w:sz w:val="23"/>
          <w:szCs w:val="23"/>
        </w:rPr>
        <w:t xml:space="preserve">removed from the </w:t>
      </w:r>
      <w:r w:rsidR="000D4F1C" w:rsidRPr="00AB6800">
        <w:rPr>
          <w:rFonts w:ascii="Arial" w:hAnsi="Arial" w:cs="Arial"/>
          <w:sz w:val="23"/>
          <w:szCs w:val="23"/>
        </w:rPr>
        <w:t>six</w:t>
      </w:r>
      <w:r w:rsidR="00CF7D29" w:rsidRPr="00AB6800">
        <w:rPr>
          <w:rFonts w:ascii="Arial" w:hAnsi="Arial" w:cs="Arial"/>
          <w:sz w:val="23"/>
          <w:szCs w:val="23"/>
        </w:rPr>
        <w:t xml:space="preserve"> and 12</w:t>
      </w:r>
      <w:r w:rsidR="00930E97" w:rsidRPr="00AB6800">
        <w:rPr>
          <w:rFonts w:ascii="Arial" w:hAnsi="Arial" w:cs="Arial"/>
          <w:sz w:val="23"/>
          <w:szCs w:val="23"/>
        </w:rPr>
        <w:t>-</w:t>
      </w:r>
      <w:r w:rsidR="00CF7D29" w:rsidRPr="00AB6800">
        <w:rPr>
          <w:rFonts w:ascii="Arial" w:hAnsi="Arial" w:cs="Arial"/>
          <w:sz w:val="23"/>
          <w:szCs w:val="23"/>
        </w:rPr>
        <w:t>month</w:t>
      </w:r>
      <w:r w:rsidR="007F3972" w:rsidRPr="00AB6800">
        <w:rPr>
          <w:rFonts w:ascii="Arial" w:hAnsi="Arial" w:cs="Arial"/>
          <w:sz w:val="23"/>
          <w:szCs w:val="23"/>
        </w:rPr>
        <w:t xml:space="preserve"> </w:t>
      </w:r>
      <w:r w:rsidRPr="00AB6800">
        <w:rPr>
          <w:rFonts w:ascii="Arial" w:hAnsi="Arial" w:cs="Arial"/>
          <w:sz w:val="23"/>
          <w:szCs w:val="23"/>
        </w:rPr>
        <w:t>booklets</w:t>
      </w:r>
      <w:r w:rsidR="007F3972" w:rsidRPr="00AB6800">
        <w:rPr>
          <w:rFonts w:ascii="Arial" w:hAnsi="Arial" w:cs="Arial"/>
          <w:sz w:val="23"/>
          <w:szCs w:val="23"/>
        </w:rPr>
        <w:t xml:space="preserve"> as </w:t>
      </w:r>
      <w:r w:rsidR="009E6775" w:rsidRPr="00AB6800">
        <w:rPr>
          <w:rFonts w:ascii="Arial" w:hAnsi="Arial" w:cs="Arial"/>
          <w:sz w:val="23"/>
          <w:szCs w:val="23"/>
        </w:rPr>
        <w:t>these measures were irrelevant f</w:t>
      </w:r>
      <w:r w:rsidR="007F3972" w:rsidRPr="00AB6800">
        <w:rPr>
          <w:rFonts w:ascii="Arial" w:hAnsi="Arial" w:cs="Arial"/>
          <w:sz w:val="23"/>
          <w:szCs w:val="23"/>
        </w:rPr>
        <w:t>or participants</w:t>
      </w:r>
      <w:r w:rsidRPr="00AB6800">
        <w:rPr>
          <w:rFonts w:ascii="Arial" w:hAnsi="Arial" w:cs="Arial"/>
          <w:sz w:val="23"/>
          <w:szCs w:val="23"/>
        </w:rPr>
        <w:t xml:space="preserve"> </w:t>
      </w:r>
      <w:r w:rsidR="009521E3" w:rsidRPr="00AB6800">
        <w:rPr>
          <w:rFonts w:ascii="Arial" w:hAnsi="Arial" w:cs="Arial"/>
          <w:sz w:val="23"/>
          <w:szCs w:val="23"/>
        </w:rPr>
        <w:t>wh</w:t>
      </w:r>
      <w:r w:rsidR="009E6775" w:rsidRPr="00AB6800">
        <w:rPr>
          <w:rFonts w:ascii="Arial" w:hAnsi="Arial" w:cs="Arial"/>
          <w:sz w:val="23"/>
          <w:szCs w:val="23"/>
        </w:rPr>
        <w:t>ose</w:t>
      </w:r>
      <w:r w:rsidR="007F3972" w:rsidRPr="00AB6800">
        <w:rPr>
          <w:rFonts w:ascii="Arial" w:hAnsi="Arial" w:cs="Arial"/>
          <w:sz w:val="23"/>
          <w:szCs w:val="23"/>
        </w:rPr>
        <w:t xml:space="preserve"> wound</w:t>
      </w:r>
      <w:r w:rsidR="009E6775" w:rsidRPr="00AB6800">
        <w:rPr>
          <w:rFonts w:ascii="Arial" w:hAnsi="Arial" w:cs="Arial"/>
          <w:sz w:val="23"/>
          <w:szCs w:val="23"/>
        </w:rPr>
        <w:t>s</w:t>
      </w:r>
      <w:r w:rsidR="007F3972" w:rsidRPr="00AB6800">
        <w:rPr>
          <w:rFonts w:ascii="Arial" w:hAnsi="Arial" w:cs="Arial"/>
          <w:sz w:val="23"/>
          <w:szCs w:val="23"/>
        </w:rPr>
        <w:t xml:space="preserve"> </w:t>
      </w:r>
      <w:r w:rsidRPr="00AB6800">
        <w:rPr>
          <w:rFonts w:ascii="Arial" w:hAnsi="Arial" w:cs="Arial"/>
          <w:sz w:val="23"/>
          <w:szCs w:val="23"/>
        </w:rPr>
        <w:t>had</w:t>
      </w:r>
      <w:r w:rsidR="007F3972" w:rsidRPr="00AB6800">
        <w:rPr>
          <w:rFonts w:ascii="Arial" w:hAnsi="Arial" w:cs="Arial"/>
          <w:sz w:val="23"/>
          <w:szCs w:val="23"/>
        </w:rPr>
        <w:t xml:space="preserve"> healed before this assessment point.</w:t>
      </w:r>
      <w:r w:rsidR="00952292" w:rsidRPr="00AB6800">
        <w:rPr>
          <w:rFonts w:ascii="Arial" w:hAnsi="Arial" w:cs="Arial"/>
          <w:sz w:val="23"/>
          <w:szCs w:val="23"/>
        </w:rPr>
        <w:t xml:space="preserve"> </w:t>
      </w:r>
      <w:r w:rsidR="00696136">
        <w:rPr>
          <w:rFonts w:ascii="Arial" w:hAnsi="Arial" w:cs="Arial"/>
          <w:sz w:val="23"/>
          <w:szCs w:val="23"/>
        </w:rPr>
        <w:t xml:space="preserve">Change in response rate was analysed in the same way as for the pen and newsletter interventions. </w:t>
      </w:r>
      <w:r w:rsidR="00D24A12" w:rsidRPr="00AB6800">
        <w:rPr>
          <w:rFonts w:ascii="Arial" w:hAnsi="Arial" w:cs="Arial"/>
          <w:sz w:val="23"/>
          <w:szCs w:val="23"/>
        </w:rPr>
        <w:t>T</w:t>
      </w:r>
      <w:r w:rsidR="005F00D9" w:rsidRPr="00AB6800">
        <w:rPr>
          <w:rFonts w:ascii="Arial" w:hAnsi="Arial" w:cs="Arial"/>
          <w:sz w:val="23"/>
          <w:szCs w:val="23"/>
        </w:rPr>
        <w:t>he implementation of the revised questionnaires</w:t>
      </w:r>
      <w:r w:rsidR="00D24A12" w:rsidRPr="00AB6800">
        <w:rPr>
          <w:rFonts w:ascii="Arial" w:hAnsi="Arial" w:cs="Arial"/>
          <w:sz w:val="23"/>
          <w:szCs w:val="23"/>
        </w:rPr>
        <w:t xml:space="preserve"> </w:t>
      </w:r>
      <w:r w:rsidR="00F26DAB">
        <w:rPr>
          <w:rFonts w:ascii="Arial" w:hAnsi="Arial" w:cs="Arial"/>
          <w:sz w:val="23"/>
          <w:szCs w:val="23"/>
        </w:rPr>
        <w:t xml:space="preserve">appeared to </w:t>
      </w:r>
      <w:r w:rsidR="00952292" w:rsidRPr="00AB6800">
        <w:rPr>
          <w:rFonts w:ascii="Arial" w:hAnsi="Arial" w:cs="Arial"/>
          <w:sz w:val="23"/>
          <w:szCs w:val="23"/>
        </w:rPr>
        <w:t>i</w:t>
      </w:r>
      <w:r w:rsidR="005F00D9" w:rsidRPr="00AB6800">
        <w:rPr>
          <w:rFonts w:ascii="Arial" w:hAnsi="Arial" w:cs="Arial"/>
          <w:sz w:val="23"/>
          <w:szCs w:val="23"/>
        </w:rPr>
        <w:t xml:space="preserve">ncrease </w:t>
      </w:r>
      <w:r w:rsidR="00952292" w:rsidRPr="00AB6800">
        <w:rPr>
          <w:rFonts w:ascii="Arial" w:hAnsi="Arial" w:cs="Arial"/>
          <w:sz w:val="23"/>
          <w:szCs w:val="23"/>
        </w:rPr>
        <w:t xml:space="preserve">response rates </w:t>
      </w:r>
      <w:r w:rsidR="005F00D9" w:rsidRPr="00AB6800">
        <w:rPr>
          <w:rFonts w:ascii="Arial" w:hAnsi="Arial" w:cs="Arial"/>
          <w:sz w:val="23"/>
          <w:szCs w:val="23"/>
        </w:rPr>
        <w:t xml:space="preserve">by </w:t>
      </w:r>
      <w:r w:rsidR="00497376" w:rsidRPr="00AB6800">
        <w:rPr>
          <w:rFonts w:ascii="Arial" w:hAnsi="Arial" w:cs="Arial"/>
          <w:sz w:val="23"/>
          <w:szCs w:val="23"/>
        </w:rPr>
        <w:t xml:space="preserve">7%, </w:t>
      </w:r>
      <w:r w:rsidR="00726142" w:rsidRPr="00AB6800">
        <w:rPr>
          <w:rFonts w:ascii="Arial" w:hAnsi="Arial" w:cs="Arial"/>
          <w:sz w:val="23"/>
          <w:szCs w:val="23"/>
        </w:rPr>
        <w:t>16</w:t>
      </w:r>
      <w:r w:rsidR="00497376" w:rsidRPr="00AB6800">
        <w:rPr>
          <w:rFonts w:ascii="Arial" w:hAnsi="Arial" w:cs="Arial"/>
          <w:sz w:val="23"/>
          <w:szCs w:val="23"/>
        </w:rPr>
        <w:t xml:space="preserve">% and </w:t>
      </w:r>
      <w:r w:rsidR="00726142" w:rsidRPr="00AB6800">
        <w:rPr>
          <w:rFonts w:ascii="Arial" w:hAnsi="Arial" w:cs="Arial"/>
          <w:sz w:val="23"/>
          <w:szCs w:val="23"/>
        </w:rPr>
        <w:t>7</w:t>
      </w:r>
      <w:r w:rsidR="00497376" w:rsidRPr="00AB6800">
        <w:rPr>
          <w:rFonts w:ascii="Arial" w:hAnsi="Arial" w:cs="Arial"/>
          <w:sz w:val="23"/>
          <w:szCs w:val="23"/>
        </w:rPr>
        <w:t xml:space="preserve">% </w:t>
      </w:r>
      <w:r w:rsidR="005F00D9" w:rsidRPr="00AB6800">
        <w:rPr>
          <w:rFonts w:ascii="Arial" w:hAnsi="Arial" w:cs="Arial"/>
          <w:sz w:val="23"/>
          <w:szCs w:val="23"/>
        </w:rPr>
        <w:t xml:space="preserve">at </w:t>
      </w:r>
      <w:r w:rsidR="00CF7D29" w:rsidRPr="00AB6800">
        <w:rPr>
          <w:rFonts w:ascii="Arial" w:hAnsi="Arial" w:cs="Arial"/>
          <w:sz w:val="23"/>
          <w:szCs w:val="23"/>
        </w:rPr>
        <w:t xml:space="preserve">three, six </w:t>
      </w:r>
      <w:r w:rsidR="005F00D9" w:rsidRPr="00AB6800">
        <w:rPr>
          <w:rFonts w:ascii="Arial" w:hAnsi="Arial" w:cs="Arial"/>
          <w:sz w:val="23"/>
          <w:szCs w:val="23"/>
        </w:rPr>
        <w:t xml:space="preserve">and 12 months </w:t>
      </w:r>
      <w:r w:rsidR="00497376" w:rsidRPr="00AB6800">
        <w:rPr>
          <w:rFonts w:ascii="Arial" w:hAnsi="Arial" w:cs="Arial"/>
          <w:sz w:val="23"/>
          <w:szCs w:val="23"/>
        </w:rPr>
        <w:t>respectively</w:t>
      </w:r>
      <w:r w:rsidR="005F00D9" w:rsidRPr="00AB6800">
        <w:rPr>
          <w:rFonts w:ascii="Arial" w:hAnsi="Arial" w:cs="Arial"/>
          <w:sz w:val="23"/>
          <w:szCs w:val="23"/>
        </w:rPr>
        <w:t>.</w:t>
      </w:r>
    </w:p>
    <w:p w14:paraId="3A9BDB97" w14:textId="5A284FDC" w:rsidR="00006884" w:rsidRDefault="005F00D9" w:rsidP="007F3972">
      <w:pPr>
        <w:rPr>
          <w:rFonts w:ascii="Arial" w:hAnsi="Arial" w:cs="Arial"/>
          <w:sz w:val="23"/>
          <w:szCs w:val="23"/>
        </w:rPr>
      </w:pPr>
      <w:r w:rsidRPr="00AB6800">
        <w:rPr>
          <w:rFonts w:ascii="Arial" w:hAnsi="Arial" w:cs="Arial"/>
          <w:sz w:val="23"/>
          <w:szCs w:val="23"/>
        </w:rPr>
        <w:t>A month later, a</w:t>
      </w:r>
      <w:r w:rsidR="00FD12E0" w:rsidRPr="00AB6800">
        <w:rPr>
          <w:rFonts w:ascii="Arial" w:hAnsi="Arial" w:cs="Arial"/>
          <w:sz w:val="23"/>
          <w:szCs w:val="23"/>
        </w:rPr>
        <w:t xml:space="preserve"> compliments slip was also </w:t>
      </w:r>
      <w:r w:rsidR="002A6DE9" w:rsidRPr="00AB6800">
        <w:rPr>
          <w:rFonts w:ascii="Arial" w:hAnsi="Arial" w:cs="Arial"/>
          <w:sz w:val="23"/>
          <w:szCs w:val="23"/>
        </w:rPr>
        <w:t>introduced</w:t>
      </w:r>
      <w:r w:rsidRPr="00AB6800">
        <w:rPr>
          <w:rFonts w:ascii="Arial" w:hAnsi="Arial" w:cs="Arial"/>
          <w:sz w:val="23"/>
          <w:szCs w:val="23"/>
        </w:rPr>
        <w:t xml:space="preserve"> </w:t>
      </w:r>
      <w:r w:rsidR="00FD12E0" w:rsidRPr="00AB6800">
        <w:rPr>
          <w:rFonts w:ascii="Arial" w:hAnsi="Arial" w:cs="Arial"/>
          <w:sz w:val="23"/>
          <w:szCs w:val="23"/>
        </w:rPr>
        <w:t>to further remind participants of the importance of completing and returning the questionnaires and to offer options for completion by telephone if preferred.</w:t>
      </w:r>
      <w:r w:rsidR="00A61817" w:rsidRPr="00AB6800">
        <w:rPr>
          <w:rFonts w:ascii="Arial" w:hAnsi="Arial" w:cs="Arial"/>
          <w:sz w:val="23"/>
          <w:szCs w:val="23"/>
        </w:rPr>
        <w:t xml:space="preserve"> </w:t>
      </w:r>
      <w:r w:rsidRPr="00AB6800">
        <w:rPr>
          <w:rFonts w:ascii="Arial" w:hAnsi="Arial" w:cs="Arial"/>
          <w:sz w:val="23"/>
          <w:szCs w:val="23"/>
        </w:rPr>
        <w:t>There was no evidence that this further improved questionnaire response rates</w:t>
      </w:r>
      <w:r w:rsidR="00A61817" w:rsidRPr="00AB6800">
        <w:rPr>
          <w:rFonts w:ascii="Arial" w:hAnsi="Arial" w:cs="Arial"/>
          <w:sz w:val="23"/>
          <w:szCs w:val="23"/>
        </w:rPr>
        <w:t>.</w:t>
      </w:r>
      <w:r w:rsidR="00A00048" w:rsidRPr="00AB6800">
        <w:rPr>
          <w:rFonts w:ascii="Arial" w:hAnsi="Arial" w:cs="Arial"/>
          <w:sz w:val="23"/>
          <w:szCs w:val="23"/>
        </w:rPr>
        <w:t xml:space="preserve"> </w:t>
      </w:r>
    </w:p>
    <w:p w14:paraId="578C9FF5" w14:textId="23AC248A" w:rsidR="00472393" w:rsidRPr="00AB6800" w:rsidRDefault="00915B06" w:rsidP="003B2445">
      <w:pPr>
        <w:rPr>
          <w:rFonts w:ascii="Arial" w:hAnsi="Arial" w:cs="Arial"/>
          <w:sz w:val="23"/>
          <w:szCs w:val="23"/>
        </w:rPr>
      </w:pPr>
      <w:r>
        <w:rPr>
          <w:rFonts w:ascii="Arial" w:hAnsi="Arial" w:cs="Arial"/>
          <w:sz w:val="23"/>
          <w:szCs w:val="23"/>
        </w:rPr>
        <w:t xml:space="preserve">To </w:t>
      </w:r>
      <w:r w:rsidR="00472393">
        <w:rPr>
          <w:rFonts w:ascii="Arial" w:hAnsi="Arial" w:cs="Arial"/>
          <w:sz w:val="23"/>
          <w:szCs w:val="23"/>
        </w:rPr>
        <w:t xml:space="preserve">maximise </w:t>
      </w:r>
      <w:r>
        <w:rPr>
          <w:rFonts w:ascii="Arial" w:hAnsi="Arial" w:cs="Arial"/>
          <w:sz w:val="23"/>
          <w:szCs w:val="23"/>
        </w:rPr>
        <w:t xml:space="preserve">the </w:t>
      </w:r>
      <w:r w:rsidR="00472393">
        <w:rPr>
          <w:rFonts w:ascii="Arial" w:hAnsi="Arial" w:cs="Arial"/>
          <w:sz w:val="23"/>
          <w:szCs w:val="23"/>
        </w:rPr>
        <w:t>collection of primary outcome data (</w:t>
      </w:r>
      <w:r>
        <w:rPr>
          <w:rFonts w:ascii="Arial" w:hAnsi="Arial" w:cs="Arial"/>
          <w:sz w:val="23"/>
          <w:szCs w:val="23"/>
        </w:rPr>
        <w:t xml:space="preserve">time to wound </w:t>
      </w:r>
      <w:r w:rsidR="00472393">
        <w:rPr>
          <w:rFonts w:ascii="Arial" w:hAnsi="Arial" w:cs="Arial"/>
          <w:sz w:val="23"/>
          <w:szCs w:val="23"/>
        </w:rPr>
        <w:t>healing</w:t>
      </w:r>
      <w:r>
        <w:rPr>
          <w:rFonts w:ascii="Arial" w:hAnsi="Arial" w:cs="Arial"/>
          <w:sz w:val="23"/>
          <w:szCs w:val="23"/>
        </w:rPr>
        <w:t>) a</w:t>
      </w:r>
      <w:r w:rsidR="003B2445">
        <w:rPr>
          <w:rFonts w:ascii="Arial" w:hAnsi="Arial" w:cs="Arial"/>
          <w:sz w:val="23"/>
          <w:szCs w:val="23"/>
        </w:rPr>
        <w:t>n additional, site completed,</w:t>
      </w:r>
      <w:r>
        <w:rPr>
          <w:rFonts w:ascii="Arial" w:hAnsi="Arial" w:cs="Arial"/>
          <w:sz w:val="23"/>
          <w:szCs w:val="23"/>
        </w:rPr>
        <w:t xml:space="preserve"> questionnaire </w:t>
      </w:r>
      <w:r w:rsidR="003B2445">
        <w:rPr>
          <w:rFonts w:ascii="Arial" w:hAnsi="Arial" w:cs="Arial"/>
          <w:sz w:val="23"/>
          <w:szCs w:val="23"/>
        </w:rPr>
        <w:t>was included in the study in April 2020 (one year into study follow up) to collect healing information from participants who withdrew from clinical follow up but consented to access to healthcare records to confirm wound healing. This questionnaire</w:t>
      </w:r>
      <w:r w:rsidR="00472393">
        <w:rPr>
          <w:rFonts w:ascii="Arial" w:hAnsi="Arial" w:cs="Arial"/>
          <w:sz w:val="23"/>
          <w:szCs w:val="23"/>
        </w:rPr>
        <w:t xml:space="preserve"> was further modified </w:t>
      </w:r>
      <w:r w:rsidR="001A55CA">
        <w:rPr>
          <w:rFonts w:ascii="Arial" w:hAnsi="Arial" w:cs="Arial"/>
          <w:sz w:val="23"/>
          <w:szCs w:val="23"/>
        </w:rPr>
        <w:t>in June 2022 (</w:t>
      </w:r>
      <w:r w:rsidR="003B2445">
        <w:rPr>
          <w:rFonts w:ascii="Arial" w:hAnsi="Arial" w:cs="Arial"/>
          <w:sz w:val="23"/>
          <w:szCs w:val="23"/>
        </w:rPr>
        <w:t>18 months from the end of follow up</w:t>
      </w:r>
      <w:r w:rsidR="001A55CA">
        <w:rPr>
          <w:rFonts w:ascii="Arial" w:hAnsi="Arial" w:cs="Arial"/>
          <w:sz w:val="23"/>
          <w:szCs w:val="23"/>
        </w:rPr>
        <w:t>) to c</w:t>
      </w:r>
      <w:r w:rsidR="003B2445">
        <w:rPr>
          <w:rFonts w:ascii="Arial" w:hAnsi="Arial" w:cs="Arial"/>
          <w:sz w:val="23"/>
          <w:szCs w:val="23"/>
        </w:rPr>
        <w:t xml:space="preserve">ollect </w:t>
      </w:r>
      <w:r w:rsidR="001A55CA">
        <w:rPr>
          <w:rFonts w:ascii="Arial" w:hAnsi="Arial" w:cs="Arial"/>
          <w:sz w:val="23"/>
          <w:szCs w:val="23"/>
        </w:rPr>
        <w:t>healing</w:t>
      </w:r>
      <w:r w:rsidR="003B2445">
        <w:rPr>
          <w:rFonts w:ascii="Arial" w:hAnsi="Arial" w:cs="Arial"/>
          <w:sz w:val="23"/>
          <w:szCs w:val="23"/>
        </w:rPr>
        <w:t xml:space="preserve"> status information for active participants as well as those withdrawn but consenting to healthcare records access.</w:t>
      </w:r>
      <w:r w:rsidR="001A55CA">
        <w:rPr>
          <w:rFonts w:ascii="Arial" w:hAnsi="Arial" w:cs="Arial"/>
          <w:sz w:val="23"/>
          <w:szCs w:val="23"/>
        </w:rPr>
        <w:t xml:space="preserve"> </w:t>
      </w:r>
    </w:p>
    <w:p w14:paraId="66A2513D" w14:textId="545E2DF5" w:rsidR="00FD12E0" w:rsidRPr="00AB6800" w:rsidRDefault="00F26DAB" w:rsidP="007F3972">
      <w:pPr>
        <w:rPr>
          <w:rFonts w:ascii="Arial" w:hAnsi="Arial" w:cs="Arial"/>
          <w:sz w:val="23"/>
          <w:szCs w:val="23"/>
        </w:rPr>
      </w:pPr>
      <w:r>
        <w:rPr>
          <w:rFonts w:ascii="Arial" w:hAnsi="Arial" w:cs="Arial"/>
          <w:sz w:val="23"/>
          <w:szCs w:val="23"/>
        </w:rPr>
        <w:t xml:space="preserve">Some strategies </w:t>
      </w:r>
      <w:proofErr w:type="gramStart"/>
      <w:r>
        <w:rPr>
          <w:rFonts w:ascii="Arial" w:hAnsi="Arial" w:cs="Arial"/>
          <w:sz w:val="23"/>
          <w:szCs w:val="23"/>
        </w:rPr>
        <w:t>appears</w:t>
      </w:r>
      <w:proofErr w:type="gramEnd"/>
      <w:r>
        <w:rPr>
          <w:rFonts w:ascii="Arial" w:hAnsi="Arial" w:cs="Arial"/>
          <w:sz w:val="23"/>
          <w:szCs w:val="23"/>
        </w:rPr>
        <w:t xml:space="preserve"> to show an increase, or no change in response rates, however caution must be taken in interpretation given the inclusion of multiple concurrent strategies intended to improve response rates.</w:t>
      </w:r>
    </w:p>
    <w:p w14:paraId="09A16EF0" w14:textId="578B8DCE" w:rsidR="001638D8" w:rsidRPr="00AB6800" w:rsidRDefault="001638D8" w:rsidP="007F3972">
      <w:pPr>
        <w:pStyle w:val="ListParagraph"/>
        <w:numPr>
          <w:ilvl w:val="0"/>
          <w:numId w:val="23"/>
        </w:numPr>
        <w:rPr>
          <w:rFonts w:ascii="Arial" w:hAnsi="Arial" w:cs="Arial"/>
          <w:bCs/>
          <w:i/>
          <w:iCs/>
          <w:sz w:val="23"/>
          <w:szCs w:val="23"/>
        </w:rPr>
      </w:pPr>
      <w:r w:rsidRPr="00AB6800">
        <w:rPr>
          <w:rFonts w:ascii="Arial" w:hAnsi="Arial" w:cs="Arial"/>
          <w:bCs/>
          <w:i/>
          <w:iCs/>
          <w:sz w:val="23"/>
          <w:szCs w:val="23"/>
        </w:rPr>
        <w:t>Site Engagement</w:t>
      </w:r>
    </w:p>
    <w:p w14:paraId="277546F2" w14:textId="77777777" w:rsidR="004A2477" w:rsidRPr="00AB6800" w:rsidRDefault="00F40B9E" w:rsidP="004A2477">
      <w:pPr>
        <w:pStyle w:val="ListParagraph"/>
        <w:spacing w:after="0"/>
        <w:ind w:left="0"/>
        <w:rPr>
          <w:rFonts w:ascii="Arial" w:hAnsi="Arial" w:cs="Arial"/>
          <w:sz w:val="23"/>
          <w:szCs w:val="23"/>
        </w:rPr>
      </w:pPr>
      <w:r w:rsidRPr="00AB6800">
        <w:rPr>
          <w:rFonts w:ascii="Arial" w:hAnsi="Arial" w:cs="Arial"/>
          <w:sz w:val="23"/>
          <w:szCs w:val="23"/>
        </w:rPr>
        <w:t>A</w:t>
      </w:r>
      <w:r w:rsidR="00FF5680" w:rsidRPr="00AB6800">
        <w:rPr>
          <w:rFonts w:ascii="Arial" w:hAnsi="Arial" w:cs="Arial"/>
          <w:sz w:val="23"/>
          <w:szCs w:val="23"/>
        </w:rPr>
        <w:t xml:space="preserve"> range of strategies to promote site engagement with the study were introduced at various points as the study progressed.</w:t>
      </w:r>
    </w:p>
    <w:p w14:paraId="0B121657" w14:textId="77777777" w:rsidR="004A2477" w:rsidRPr="00AB6800" w:rsidRDefault="004A2477" w:rsidP="004A2477">
      <w:pPr>
        <w:pStyle w:val="ListParagraph"/>
        <w:spacing w:after="0"/>
        <w:ind w:left="0"/>
        <w:rPr>
          <w:rFonts w:ascii="Arial" w:hAnsi="Arial" w:cs="Arial"/>
          <w:sz w:val="23"/>
          <w:szCs w:val="23"/>
        </w:rPr>
      </w:pPr>
    </w:p>
    <w:p w14:paraId="6532232F" w14:textId="41597340" w:rsidR="0053130D" w:rsidRPr="00AB6800" w:rsidRDefault="0053130D" w:rsidP="0053130D">
      <w:pPr>
        <w:pStyle w:val="ListParagraph"/>
        <w:numPr>
          <w:ilvl w:val="0"/>
          <w:numId w:val="25"/>
        </w:numPr>
        <w:spacing w:after="0"/>
        <w:rPr>
          <w:rFonts w:ascii="Arial" w:hAnsi="Arial" w:cs="Arial"/>
          <w:sz w:val="23"/>
          <w:szCs w:val="23"/>
        </w:rPr>
      </w:pPr>
      <w:r w:rsidRPr="00AB6800">
        <w:rPr>
          <w:rFonts w:ascii="Arial" w:hAnsi="Arial" w:cs="Arial"/>
          <w:sz w:val="23"/>
          <w:szCs w:val="23"/>
        </w:rPr>
        <w:lastRenderedPageBreak/>
        <w:t>In March 2022 (10 months before the end of recruitment), a letter from the SWHSI-2 C</w:t>
      </w:r>
      <w:r w:rsidR="00AC6D9E">
        <w:rPr>
          <w:rFonts w:ascii="Arial" w:hAnsi="Arial" w:cs="Arial"/>
          <w:sz w:val="23"/>
          <w:szCs w:val="23"/>
        </w:rPr>
        <w:t>hief Investigator</w:t>
      </w:r>
      <w:r w:rsidRPr="00AB6800">
        <w:rPr>
          <w:rFonts w:ascii="Arial" w:hAnsi="Arial" w:cs="Arial"/>
          <w:sz w:val="23"/>
          <w:szCs w:val="23"/>
        </w:rPr>
        <w:t xml:space="preserve"> was also circulated to surgeons at participating sites to reinforce the importance of equipoise, noting how the support of the clinical community was crucial to the study being able to build robust evidence on intervention effectiveness. </w:t>
      </w:r>
    </w:p>
    <w:p w14:paraId="4F7CB1B7" w14:textId="77777777" w:rsidR="0053130D" w:rsidRPr="00AB6800" w:rsidRDefault="0053130D" w:rsidP="0053130D">
      <w:pPr>
        <w:pStyle w:val="ListParagraph"/>
        <w:rPr>
          <w:rFonts w:ascii="Arial" w:hAnsi="Arial" w:cs="Arial"/>
          <w:sz w:val="23"/>
          <w:szCs w:val="23"/>
        </w:rPr>
      </w:pPr>
    </w:p>
    <w:p w14:paraId="7DBAAC0B" w14:textId="77777777" w:rsidR="0053130D" w:rsidRDefault="0053130D" w:rsidP="0053130D">
      <w:pPr>
        <w:pStyle w:val="ListParagraph"/>
        <w:spacing w:after="0"/>
        <w:rPr>
          <w:rFonts w:ascii="Arial" w:hAnsi="Arial" w:cs="Arial"/>
          <w:sz w:val="23"/>
          <w:szCs w:val="23"/>
        </w:rPr>
      </w:pPr>
      <w:r w:rsidRPr="00AB6800">
        <w:rPr>
          <w:rFonts w:ascii="Arial" w:hAnsi="Arial" w:cs="Arial"/>
          <w:sz w:val="23"/>
          <w:szCs w:val="23"/>
        </w:rPr>
        <w:t>To supplement this, a clinician infographic was also developed for sites to display in relevant locations as a reminder that the study remained ongoing at the site.</w:t>
      </w:r>
    </w:p>
    <w:p w14:paraId="67CA08AA" w14:textId="77777777" w:rsidR="00FD55C9" w:rsidRDefault="00FD55C9" w:rsidP="0053130D">
      <w:pPr>
        <w:pStyle w:val="ListParagraph"/>
        <w:spacing w:after="0"/>
        <w:rPr>
          <w:rFonts w:ascii="Arial" w:hAnsi="Arial" w:cs="Arial"/>
          <w:sz w:val="23"/>
          <w:szCs w:val="23"/>
        </w:rPr>
      </w:pPr>
    </w:p>
    <w:p w14:paraId="778E83FA" w14:textId="21BF1159" w:rsidR="00FD55C9" w:rsidRPr="00AB6800" w:rsidRDefault="00FD55C9" w:rsidP="0053130D">
      <w:pPr>
        <w:pStyle w:val="ListParagraph"/>
        <w:spacing w:after="0"/>
        <w:rPr>
          <w:rFonts w:ascii="Arial" w:hAnsi="Arial" w:cs="Arial"/>
          <w:sz w:val="23"/>
          <w:szCs w:val="23"/>
        </w:rPr>
      </w:pPr>
      <w:r>
        <w:rPr>
          <w:rFonts w:ascii="Arial" w:hAnsi="Arial" w:cs="Arial"/>
          <w:sz w:val="23"/>
          <w:szCs w:val="23"/>
        </w:rPr>
        <w:t>Average monthly recruitment in the three months prior to this intervention was 22 participants per month. Average recruitment between March 2022 and May 2022 (3 months from strategy implementation) dropped slightly to 20 participants per month.</w:t>
      </w:r>
    </w:p>
    <w:p w14:paraId="7708422C" w14:textId="77777777" w:rsidR="0053130D" w:rsidRPr="00AB6800" w:rsidRDefault="0053130D" w:rsidP="0053130D">
      <w:pPr>
        <w:pStyle w:val="ListParagraph"/>
        <w:spacing w:after="0"/>
        <w:rPr>
          <w:rFonts w:ascii="Arial" w:hAnsi="Arial" w:cs="Arial"/>
          <w:sz w:val="23"/>
          <w:szCs w:val="23"/>
        </w:rPr>
      </w:pPr>
    </w:p>
    <w:p w14:paraId="61C54FA0" w14:textId="6BCA0C7B" w:rsidR="00FD55C9" w:rsidRPr="00AB6800" w:rsidRDefault="0053130D" w:rsidP="00FD55C9">
      <w:pPr>
        <w:pStyle w:val="ListParagraph"/>
        <w:spacing w:after="0"/>
        <w:rPr>
          <w:rFonts w:ascii="Arial" w:hAnsi="Arial" w:cs="Arial"/>
          <w:sz w:val="23"/>
          <w:szCs w:val="23"/>
        </w:rPr>
      </w:pPr>
      <w:r w:rsidRPr="00AB6800">
        <w:rPr>
          <w:rFonts w:ascii="Arial" w:hAnsi="Arial" w:cs="Arial"/>
          <w:sz w:val="23"/>
          <w:szCs w:val="23"/>
        </w:rPr>
        <w:t xml:space="preserve">One to one remote meetings </w:t>
      </w:r>
      <w:r w:rsidR="003B2445" w:rsidRPr="00AB6800">
        <w:rPr>
          <w:rFonts w:ascii="Arial" w:hAnsi="Arial" w:cs="Arial"/>
          <w:sz w:val="23"/>
          <w:szCs w:val="23"/>
        </w:rPr>
        <w:t xml:space="preserve">with all participating sites </w:t>
      </w:r>
      <w:r w:rsidRPr="00AB6800">
        <w:rPr>
          <w:rFonts w:ascii="Arial" w:hAnsi="Arial" w:cs="Arial"/>
          <w:sz w:val="23"/>
          <w:szCs w:val="23"/>
        </w:rPr>
        <w:t xml:space="preserve">were </w:t>
      </w:r>
      <w:r w:rsidR="003B2445">
        <w:rPr>
          <w:rFonts w:ascii="Arial" w:hAnsi="Arial" w:cs="Arial"/>
          <w:sz w:val="23"/>
          <w:szCs w:val="23"/>
        </w:rPr>
        <w:t>undertaken</w:t>
      </w:r>
      <w:r w:rsidRPr="00AB6800">
        <w:rPr>
          <w:rFonts w:ascii="Arial" w:hAnsi="Arial" w:cs="Arial"/>
          <w:sz w:val="23"/>
          <w:szCs w:val="23"/>
        </w:rPr>
        <w:t xml:space="preserve"> </w:t>
      </w:r>
      <w:r w:rsidR="00091DC9" w:rsidRPr="00AB6800">
        <w:rPr>
          <w:rFonts w:ascii="Arial" w:hAnsi="Arial" w:cs="Arial"/>
          <w:sz w:val="23"/>
          <w:szCs w:val="23"/>
        </w:rPr>
        <w:t>in</w:t>
      </w:r>
      <w:r w:rsidRPr="00AB6800">
        <w:rPr>
          <w:rFonts w:ascii="Arial" w:hAnsi="Arial" w:cs="Arial"/>
          <w:sz w:val="23"/>
          <w:szCs w:val="23"/>
        </w:rPr>
        <w:t xml:space="preserve"> September 2022 </w:t>
      </w:r>
      <w:r w:rsidR="003B2445">
        <w:rPr>
          <w:rFonts w:ascii="Arial" w:hAnsi="Arial" w:cs="Arial"/>
          <w:sz w:val="23"/>
          <w:szCs w:val="23"/>
        </w:rPr>
        <w:t>to maximise recruitment activi</w:t>
      </w:r>
      <w:r w:rsidRPr="00AB6800">
        <w:rPr>
          <w:rFonts w:ascii="Arial" w:hAnsi="Arial" w:cs="Arial"/>
          <w:sz w:val="23"/>
          <w:szCs w:val="23"/>
        </w:rPr>
        <w:t>t</w:t>
      </w:r>
      <w:r w:rsidR="003B2445">
        <w:rPr>
          <w:rFonts w:ascii="Arial" w:hAnsi="Arial" w:cs="Arial"/>
          <w:sz w:val="23"/>
          <w:szCs w:val="23"/>
        </w:rPr>
        <w:t>y in the final four months of the study. R</w:t>
      </w:r>
      <w:r w:rsidRPr="00AB6800">
        <w:rPr>
          <w:rFonts w:ascii="Arial" w:hAnsi="Arial" w:cs="Arial"/>
          <w:sz w:val="23"/>
          <w:szCs w:val="23"/>
        </w:rPr>
        <w:t>ecruitment barriers and facilitators, local study support, documentation queries, and central support requirements</w:t>
      </w:r>
      <w:r w:rsidR="003B2445">
        <w:rPr>
          <w:rFonts w:ascii="Arial" w:hAnsi="Arial" w:cs="Arial"/>
          <w:sz w:val="23"/>
          <w:szCs w:val="23"/>
        </w:rPr>
        <w:t xml:space="preserve"> were discussed which </w:t>
      </w:r>
      <w:r w:rsidRPr="00AB6800">
        <w:rPr>
          <w:rFonts w:ascii="Arial" w:hAnsi="Arial" w:cs="Arial"/>
          <w:sz w:val="23"/>
          <w:szCs w:val="23"/>
        </w:rPr>
        <w:t xml:space="preserve">enabled the coordinating centre to target appropriate and timely support to sites to facilitate </w:t>
      </w:r>
      <w:r w:rsidR="003B2445">
        <w:rPr>
          <w:rFonts w:ascii="Arial" w:hAnsi="Arial" w:cs="Arial"/>
          <w:sz w:val="23"/>
          <w:szCs w:val="23"/>
        </w:rPr>
        <w:t>and expedite r</w:t>
      </w:r>
      <w:r w:rsidRPr="00AB6800">
        <w:rPr>
          <w:rFonts w:ascii="Arial" w:hAnsi="Arial" w:cs="Arial"/>
          <w:sz w:val="23"/>
          <w:szCs w:val="23"/>
        </w:rPr>
        <w:t>ecruitment.</w:t>
      </w:r>
      <w:r w:rsidR="00FD55C9">
        <w:rPr>
          <w:rFonts w:ascii="Arial" w:hAnsi="Arial" w:cs="Arial"/>
          <w:sz w:val="23"/>
          <w:szCs w:val="23"/>
        </w:rPr>
        <w:t xml:space="preserve"> Average monthly recruitment in the three months prior to this intervention was 22 participants per month. Average recruitment between September 2022 and November 2022 (3 months from strategy implementation) increased to 24 participants per month.</w:t>
      </w:r>
    </w:p>
    <w:p w14:paraId="480DBE06" w14:textId="698C8E9B" w:rsidR="0053130D" w:rsidRPr="00AB6800" w:rsidRDefault="0053130D" w:rsidP="00FD55C9">
      <w:pPr>
        <w:pStyle w:val="ListParagraph"/>
        <w:spacing w:after="0"/>
        <w:rPr>
          <w:rFonts w:ascii="Arial" w:hAnsi="Arial" w:cs="Arial"/>
          <w:sz w:val="23"/>
          <w:szCs w:val="23"/>
        </w:rPr>
      </w:pPr>
    </w:p>
    <w:p w14:paraId="63B172E3" w14:textId="0B9D491A" w:rsidR="001B5757" w:rsidRPr="00AB6800" w:rsidRDefault="00FF5680" w:rsidP="004A2477">
      <w:pPr>
        <w:pStyle w:val="ListParagraph"/>
        <w:numPr>
          <w:ilvl w:val="0"/>
          <w:numId w:val="25"/>
        </w:numPr>
        <w:spacing w:after="0"/>
        <w:rPr>
          <w:rFonts w:ascii="Arial" w:hAnsi="Arial" w:cs="Arial"/>
          <w:sz w:val="23"/>
          <w:szCs w:val="23"/>
        </w:rPr>
      </w:pPr>
      <w:r w:rsidRPr="00AB6800">
        <w:rPr>
          <w:rFonts w:ascii="Arial" w:hAnsi="Arial" w:cs="Arial"/>
          <w:sz w:val="23"/>
          <w:szCs w:val="23"/>
        </w:rPr>
        <w:t xml:space="preserve">A </w:t>
      </w:r>
      <w:r w:rsidR="00F40B9E" w:rsidRPr="00AB6800">
        <w:rPr>
          <w:rFonts w:ascii="Arial" w:hAnsi="Arial" w:cs="Arial"/>
          <w:sz w:val="23"/>
          <w:szCs w:val="23"/>
        </w:rPr>
        <w:t>site</w:t>
      </w:r>
      <w:r w:rsidR="00F8076F" w:rsidRPr="00AB6800">
        <w:rPr>
          <w:rFonts w:ascii="Arial" w:hAnsi="Arial" w:cs="Arial"/>
          <w:sz w:val="23"/>
          <w:szCs w:val="23"/>
        </w:rPr>
        <w:t>-</w:t>
      </w:r>
      <w:r w:rsidR="00F40B9E" w:rsidRPr="00AB6800">
        <w:rPr>
          <w:rFonts w:ascii="Arial" w:hAnsi="Arial" w:cs="Arial"/>
          <w:sz w:val="23"/>
          <w:szCs w:val="23"/>
        </w:rPr>
        <w:t>specific newsletter</w:t>
      </w:r>
      <w:r w:rsidR="00F3515F" w:rsidRPr="00AB6800">
        <w:rPr>
          <w:rFonts w:ascii="Arial" w:hAnsi="Arial" w:cs="Arial"/>
          <w:sz w:val="23"/>
          <w:szCs w:val="23"/>
        </w:rPr>
        <w:t xml:space="preserve"> </w:t>
      </w:r>
      <w:r w:rsidRPr="00AB6800">
        <w:rPr>
          <w:rFonts w:ascii="Arial" w:hAnsi="Arial" w:cs="Arial"/>
          <w:sz w:val="23"/>
          <w:szCs w:val="23"/>
        </w:rPr>
        <w:t xml:space="preserve">was developed </w:t>
      </w:r>
      <w:r w:rsidR="00630484" w:rsidRPr="00AB6800">
        <w:rPr>
          <w:rFonts w:ascii="Arial" w:hAnsi="Arial" w:cs="Arial"/>
          <w:sz w:val="23"/>
          <w:szCs w:val="23"/>
        </w:rPr>
        <w:t xml:space="preserve">and implemented </w:t>
      </w:r>
      <w:r w:rsidR="0053130D" w:rsidRPr="00AB6800">
        <w:rPr>
          <w:rFonts w:ascii="Arial" w:hAnsi="Arial" w:cs="Arial"/>
          <w:sz w:val="23"/>
          <w:szCs w:val="23"/>
        </w:rPr>
        <w:t>in</w:t>
      </w:r>
      <w:r w:rsidR="00630484" w:rsidRPr="00AB6800">
        <w:rPr>
          <w:rFonts w:ascii="Arial" w:hAnsi="Arial" w:cs="Arial"/>
          <w:sz w:val="23"/>
          <w:szCs w:val="23"/>
        </w:rPr>
        <w:t xml:space="preserve"> December 202</w:t>
      </w:r>
      <w:r w:rsidR="0002213A">
        <w:rPr>
          <w:rFonts w:ascii="Arial" w:hAnsi="Arial" w:cs="Arial"/>
          <w:sz w:val="23"/>
          <w:szCs w:val="23"/>
        </w:rPr>
        <w:t>1</w:t>
      </w:r>
      <w:r w:rsidR="00630484" w:rsidRPr="00AB6800">
        <w:rPr>
          <w:rFonts w:ascii="Arial" w:hAnsi="Arial" w:cs="Arial"/>
          <w:sz w:val="23"/>
          <w:szCs w:val="23"/>
        </w:rPr>
        <w:t xml:space="preserve"> (</w:t>
      </w:r>
      <w:r w:rsidR="0002213A">
        <w:rPr>
          <w:rFonts w:ascii="Arial" w:hAnsi="Arial" w:cs="Arial"/>
          <w:sz w:val="23"/>
          <w:szCs w:val="23"/>
        </w:rPr>
        <w:t>approximately a year before</w:t>
      </w:r>
      <w:r w:rsidR="00630484" w:rsidRPr="00AB6800">
        <w:rPr>
          <w:rFonts w:ascii="Arial" w:hAnsi="Arial" w:cs="Arial"/>
          <w:sz w:val="23"/>
          <w:szCs w:val="23"/>
        </w:rPr>
        <w:t xml:space="preserve"> recruitment</w:t>
      </w:r>
      <w:r w:rsidR="0002213A">
        <w:rPr>
          <w:rFonts w:ascii="Arial" w:hAnsi="Arial" w:cs="Arial"/>
          <w:sz w:val="23"/>
          <w:szCs w:val="23"/>
        </w:rPr>
        <w:t xml:space="preserve"> ended</w:t>
      </w:r>
      <w:r w:rsidR="00630484" w:rsidRPr="00AB6800">
        <w:rPr>
          <w:rFonts w:ascii="Arial" w:hAnsi="Arial" w:cs="Arial"/>
          <w:sz w:val="23"/>
          <w:szCs w:val="23"/>
        </w:rPr>
        <w:t xml:space="preserve">) </w:t>
      </w:r>
      <w:r w:rsidR="005F00D9" w:rsidRPr="00AB6800">
        <w:rPr>
          <w:rFonts w:ascii="Arial" w:hAnsi="Arial" w:cs="Arial"/>
          <w:sz w:val="23"/>
          <w:szCs w:val="23"/>
        </w:rPr>
        <w:t xml:space="preserve">for routine circulation to </w:t>
      </w:r>
      <w:r w:rsidR="00F40B9E" w:rsidRPr="00AB6800">
        <w:rPr>
          <w:rFonts w:ascii="Arial" w:hAnsi="Arial" w:cs="Arial"/>
          <w:sz w:val="23"/>
          <w:szCs w:val="23"/>
        </w:rPr>
        <w:t>sites to provide an update on recruitment</w:t>
      </w:r>
      <w:r w:rsidR="001B5757" w:rsidRPr="00AB6800">
        <w:rPr>
          <w:rFonts w:ascii="Arial" w:hAnsi="Arial" w:cs="Arial"/>
          <w:sz w:val="23"/>
          <w:szCs w:val="23"/>
        </w:rPr>
        <w:t xml:space="preserve"> </w:t>
      </w:r>
      <w:r w:rsidR="00840514" w:rsidRPr="00AB6800">
        <w:rPr>
          <w:rFonts w:ascii="Arial" w:hAnsi="Arial" w:cs="Arial"/>
          <w:sz w:val="23"/>
          <w:szCs w:val="23"/>
        </w:rPr>
        <w:t>(</w:t>
      </w:r>
      <w:r w:rsidR="001B5757" w:rsidRPr="00AB6800">
        <w:rPr>
          <w:rFonts w:ascii="Arial" w:hAnsi="Arial" w:cs="Arial"/>
          <w:sz w:val="23"/>
          <w:szCs w:val="23"/>
        </w:rPr>
        <w:t>both overall and at site</w:t>
      </w:r>
      <w:r w:rsidR="00840514" w:rsidRPr="00AB6800">
        <w:rPr>
          <w:rFonts w:ascii="Arial" w:hAnsi="Arial" w:cs="Arial"/>
          <w:sz w:val="23"/>
          <w:szCs w:val="23"/>
        </w:rPr>
        <w:t>)</w:t>
      </w:r>
      <w:r w:rsidR="001B5757" w:rsidRPr="00AB6800">
        <w:rPr>
          <w:rFonts w:ascii="Arial" w:hAnsi="Arial" w:cs="Arial"/>
          <w:sz w:val="23"/>
          <w:szCs w:val="23"/>
        </w:rPr>
        <w:t xml:space="preserve"> and to </w:t>
      </w:r>
      <w:r w:rsidR="00840514" w:rsidRPr="00AB6800">
        <w:rPr>
          <w:rFonts w:ascii="Arial" w:hAnsi="Arial" w:cs="Arial"/>
          <w:sz w:val="23"/>
          <w:szCs w:val="23"/>
        </w:rPr>
        <w:t>reinforce the importance of recruiting to</w:t>
      </w:r>
      <w:r w:rsidR="001B5757" w:rsidRPr="00AB6800">
        <w:rPr>
          <w:rFonts w:ascii="Arial" w:hAnsi="Arial" w:cs="Arial"/>
          <w:sz w:val="23"/>
          <w:szCs w:val="23"/>
        </w:rPr>
        <w:t xml:space="preserve"> the trial.</w:t>
      </w:r>
      <w:r w:rsidR="00424AB0" w:rsidRPr="00AB6800">
        <w:rPr>
          <w:rFonts w:ascii="Arial" w:hAnsi="Arial" w:cs="Arial"/>
          <w:sz w:val="23"/>
          <w:szCs w:val="23"/>
        </w:rPr>
        <w:t xml:space="preserve"> </w:t>
      </w:r>
      <w:r w:rsidR="00FD55C9">
        <w:rPr>
          <w:rFonts w:ascii="Arial" w:hAnsi="Arial" w:cs="Arial"/>
          <w:sz w:val="23"/>
          <w:szCs w:val="23"/>
        </w:rPr>
        <w:t>Average monthly recruitment in the three months prior to this intervention was 19 participants per month. Average recruitment between December 2021 and February 2022 (3 months from strategy implementation) increased to 22 participants per month.</w:t>
      </w:r>
    </w:p>
    <w:p w14:paraId="4B70B952" w14:textId="77777777" w:rsidR="004A2477" w:rsidRPr="00AB6800" w:rsidRDefault="004A2477" w:rsidP="004A2477">
      <w:pPr>
        <w:pStyle w:val="ListParagraph"/>
        <w:spacing w:after="0"/>
        <w:rPr>
          <w:rFonts w:ascii="Arial" w:hAnsi="Arial" w:cs="Arial"/>
          <w:sz w:val="23"/>
          <w:szCs w:val="23"/>
        </w:rPr>
      </w:pPr>
    </w:p>
    <w:p w14:paraId="43E5406B" w14:textId="42C85BFA" w:rsidR="00AF180F" w:rsidRPr="00AB6800" w:rsidRDefault="001B5757" w:rsidP="00367964">
      <w:pPr>
        <w:pStyle w:val="ListParagraph"/>
        <w:numPr>
          <w:ilvl w:val="0"/>
          <w:numId w:val="25"/>
        </w:numPr>
        <w:rPr>
          <w:rFonts w:ascii="Arial" w:hAnsi="Arial" w:cs="Arial"/>
          <w:bCs/>
          <w:sz w:val="23"/>
          <w:szCs w:val="23"/>
        </w:rPr>
      </w:pPr>
      <w:r w:rsidRPr="00AB6800">
        <w:rPr>
          <w:rFonts w:ascii="Arial" w:hAnsi="Arial" w:cs="Arial"/>
          <w:bCs/>
          <w:sz w:val="23"/>
          <w:szCs w:val="23"/>
        </w:rPr>
        <w:t xml:space="preserve">In the final </w:t>
      </w:r>
      <w:r w:rsidR="005F00D9" w:rsidRPr="00AB6800">
        <w:rPr>
          <w:rFonts w:ascii="Arial" w:hAnsi="Arial" w:cs="Arial"/>
          <w:bCs/>
          <w:sz w:val="23"/>
          <w:szCs w:val="23"/>
        </w:rPr>
        <w:t>two months of the study recruitment period</w:t>
      </w:r>
      <w:r w:rsidRPr="00AB6800">
        <w:rPr>
          <w:rFonts w:ascii="Arial" w:hAnsi="Arial" w:cs="Arial"/>
          <w:bCs/>
          <w:sz w:val="23"/>
          <w:szCs w:val="23"/>
        </w:rPr>
        <w:t xml:space="preserve">, a </w:t>
      </w:r>
      <w:r w:rsidR="005F00D9" w:rsidRPr="00AB6800">
        <w:rPr>
          <w:rFonts w:ascii="Arial" w:hAnsi="Arial" w:cs="Arial"/>
          <w:bCs/>
          <w:sz w:val="23"/>
          <w:szCs w:val="23"/>
        </w:rPr>
        <w:t xml:space="preserve">competitive recruitment </w:t>
      </w:r>
      <w:r w:rsidRPr="00AB6800">
        <w:rPr>
          <w:rFonts w:ascii="Arial" w:hAnsi="Arial" w:cs="Arial"/>
          <w:bCs/>
          <w:sz w:val="23"/>
          <w:szCs w:val="23"/>
        </w:rPr>
        <w:t>competition was introduced across sites. This appear</w:t>
      </w:r>
      <w:r w:rsidR="00FD55C9">
        <w:rPr>
          <w:rFonts w:ascii="Arial" w:hAnsi="Arial" w:cs="Arial"/>
          <w:bCs/>
          <w:sz w:val="23"/>
          <w:szCs w:val="23"/>
        </w:rPr>
        <w:t>ed</w:t>
      </w:r>
      <w:r w:rsidRPr="00AB6800">
        <w:rPr>
          <w:rFonts w:ascii="Arial" w:hAnsi="Arial" w:cs="Arial"/>
          <w:bCs/>
          <w:sz w:val="23"/>
          <w:szCs w:val="23"/>
        </w:rPr>
        <w:t xml:space="preserve"> to improve recruitment at some </w:t>
      </w:r>
      <w:r w:rsidR="00091DC9" w:rsidRPr="00AB6800">
        <w:rPr>
          <w:rFonts w:ascii="Arial" w:hAnsi="Arial" w:cs="Arial"/>
          <w:bCs/>
          <w:sz w:val="23"/>
          <w:szCs w:val="23"/>
        </w:rPr>
        <w:t>sites</w:t>
      </w:r>
      <w:r w:rsidR="00FD55C9">
        <w:rPr>
          <w:rFonts w:ascii="Arial" w:hAnsi="Arial" w:cs="Arial"/>
          <w:bCs/>
          <w:sz w:val="23"/>
          <w:szCs w:val="23"/>
        </w:rPr>
        <w:t>.</w:t>
      </w:r>
    </w:p>
    <w:p w14:paraId="5F09F00B" w14:textId="3B74530E" w:rsidR="00EF6F4B" w:rsidRPr="00AB6800" w:rsidRDefault="00EF6F4B" w:rsidP="00EF6F4B">
      <w:pPr>
        <w:shd w:val="clear" w:color="auto" w:fill="FFFFFF"/>
        <w:rPr>
          <w:rFonts w:ascii="Arial" w:eastAsia="Times New Roman" w:hAnsi="Arial" w:cs="Arial"/>
          <w:color w:val="222222"/>
          <w:kern w:val="0"/>
          <w:sz w:val="23"/>
          <w:szCs w:val="23"/>
          <w:lang w:eastAsia="en-GB"/>
          <w14:ligatures w14:val="none"/>
        </w:rPr>
      </w:pPr>
    </w:p>
    <w:p w14:paraId="6E305D7C" w14:textId="2766CBB7" w:rsidR="008F6A4C" w:rsidRPr="00AB6800" w:rsidRDefault="00A84369">
      <w:pPr>
        <w:rPr>
          <w:rFonts w:ascii="Arial" w:hAnsi="Arial" w:cs="Arial"/>
          <w:b/>
          <w:bCs/>
          <w:sz w:val="23"/>
          <w:szCs w:val="23"/>
        </w:rPr>
      </w:pPr>
      <w:r w:rsidRPr="00AB6800">
        <w:rPr>
          <w:rFonts w:ascii="Arial" w:hAnsi="Arial" w:cs="Arial"/>
          <w:b/>
          <w:bCs/>
          <w:sz w:val="23"/>
          <w:szCs w:val="23"/>
        </w:rPr>
        <w:t>Discussion</w:t>
      </w:r>
    </w:p>
    <w:p w14:paraId="06F6F4A2" w14:textId="35CDC3CC" w:rsidR="00C051F5" w:rsidRPr="00AB6800" w:rsidRDefault="00C051F5" w:rsidP="0078585D">
      <w:pPr>
        <w:rPr>
          <w:rFonts w:ascii="Arial" w:eastAsia="Arial" w:hAnsi="Arial" w:cs="Arial"/>
          <w:sz w:val="23"/>
          <w:szCs w:val="23"/>
        </w:rPr>
      </w:pPr>
      <w:r w:rsidRPr="00AB6800">
        <w:rPr>
          <w:rFonts w:ascii="Arial" w:hAnsi="Arial" w:cs="Arial"/>
          <w:sz w:val="23"/>
          <w:szCs w:val="23"/>
        </w:rPr>
        <w:t xml:space="preserve">The </w:t>
      </w:r>
      <w:r w:rsidR="0078585D" w:rsidRPr="00AB6800">
        <w:rPr>
          <w:rFonts w:ascii="Arial" w:hAnsi="Arial" w:cs="Arial"/>
          <w:sz w:val="23"/>
          <w:szCs w:val="23"/>
        </w:rPr>
        <w:t xml:space="preserve">SWHSI-2 trial </w:t>
      </w:r>
      <w:r w:rsidR="00DC6D47" w:rsidRPr="00AB6800">
        <w:rPr>
          <w:rFonts w:ascii="Arial" w:hAnsi="Arial" w:cs="Arial"/>
          <w:sz w:val="23"/>
          <w:szCs w:val="23"/>
        </w:rPr>
        <w:t xml:space="preserve">internal </w:t>
      </w:r>
      <w:r w:rsidRPr="00AB6800">
        <w:rPr>
          <w:rFonts w:ascii="Arial" w:hAnsi="Arial" w:cs="Arial"/>
          <w:sz w:val="23"/>
          <w:szCs w:val="23"/>
        </w:rPr>
        <w:t xml:space="preserve">pilot phase was crucial in </w:t>
      </w:r>
      <w:r w:rsidRPr="00AB6800">
        <w:rPr>
          <w:rFonts w:ascii="Arial" w:eastAsia="Arial" w:hAnsi="Arial" w:cs="Arial"/>
          <w:sz w:val="23"/>
          <w:szCs w:val="23"/>
        </w:rPr>
        <w:t xml:space="preserve">identifying and minimising recruitment and retention difficulties observed </w:t>
      </w:r>
      <w:r w:rsidR="0078585D" w:rsidRPr="00AB6800">
        <w:rPr>
          <w:rFonts w:ascii="Arial" w:eastAsia="Arial" w:hAnsi="Arial" w:cs="Arial"/>
          <w:sz w:val="23"/>
          <w:szCs w:val="23"/>
        </w:rPr>
        <w:t>early in</w:t>
      </w:r>
      <w:r w:rsidRPr="00AB6800">
        <w:rPr>
          <w:rFonts w:ascii="Arial" w:eastAsia="Arial" w:hAnsi="Arial" w:cs="Arial"/>
          <w:sz w:val="23"/>
          <w:szCs w:val="23"/>
        </w:rPr>
        <w:t xml:space="preserve"> the trial. </w:t>
      </w:r>
      <w:r w:rsidR="0078585D" w:rsidRPr="00AB6800">
        <w:rPr>
          <w:rFonts w:ascii="Arial" w:eastAsia="Arial" w:hAnsi="Arial" w:cs="Arial"/>
          <w:sz w:val="23"/>
          <w:szCs w:val="23"/>
        </w:rPr>
        <w:t>Impacts of the COVID-19 pandemic resulted in prompt identification of efficient methods to facilitate continued study conduct</w:t>
      </w:r>
      <w:r w:rsidRPr="00AB6800">
        <w:rPr>
          <w:rFonts w:ascii="Arial" w:eastAsia="Arial" w:hAnsi="Arial" w:cs="Arial"/>
          <w:sz w:val="23"/>
          <w:szCs w:val="23"/>
        </w:rPr>
        <w:t xml:space="preserve">. </w:t>
      </w:r>
      <w:r w:rsidR="0078585D" w:rsidRPr="00AB6800">
        <w:rPr>
          <w:rFonts w:ascii="Arial" w:hAnsi="Arial" w:cs="Arial"/>
          <w:sz w:val="23"/>
          <w:szCs w:val="23"/>
        </w:rPr>
        <w:t>The</w:t>
      </w:r>
      <w:r w:rsidRPr="00AB6800">
        <w:rPr>
          <w:rFonts w:ascii="Arial" w:hAnsi="Arial" w:cs="Arial"/>
          <w:sz w:val="23"/>
          <w:szCs w:val="23"/>
        </w:rPr>
        <w:t xml:space="preserve"> range of interventions </w:t>
      </w:r>
      <w:r w:rsidR="00C434C9" w:rsidRPr="00AB6800">
        <w:rPr>
          <w:rFonts w:ascii="Arial" w:hAnsi="Arial" w:cs="Arial"/>
          <w:sz w:val="23"/>
          <w:szCs w:val="23"/>
        </w:rPr>
        <w:t xml:space="preserve">and changes </w:t>
      </w:r>
      <w:r w:rsidRPr="00AB6800">
        <w:rPr>
          <w:rFonts w:ascii="Arial" w:hAnsi="Arial" w:cs="Arial"/>
          <w:sz w:val="23"/>
          <w:szCs w:val="23"/>
        </w:rPr>
        <w:t xml:space="preserve">implemented </w:t>
      </w:r>
      <w:r w:rsidR="0078585D" w:rsidRPr="00AB6800">
        <w:rPr>
          <w:rFonts w:ascii="Arial" w:hAnsi="Arial" w:cs="Arial"/>
          <w:sz w:val="23"/>
          <w:szCs w:val="23"/>
        </w:rPr>
        <w:t>affords</w:t>
      </w:r>
      <w:r w:rsidRPr="00AB6800">
        <w:rPr>
          <w:rFonts w:ascii="Arial" w:eastAsia="Arial" w:hAnsi="Arial" w:cs="Arial"/>
          <w:sz w:val="23"/>
          <w:szCs w:val="23"/>
        </w:rPr>
        <w:t xml:space="preserve"> learning </w:t>
      </w:r>
      <w:r w:rsidR="0078585D" w:rsidRPr="00AB6800">
        <w:rPr>
          <w:rFonts w:ascii="Arial" w:eastAsia="Arial" w:hAnsi="Arial" w:cs="Arial"/>
          <w:sz w:val="23"/>
          <w:szCs w:val="23"/>
        </w:rPr>
        <w:t>for both</w:t>
      </w:r>
      <w:r w:rsidRPr="00AB6800">
        <w:rPr>
          <w:rFonts w:ascii="Arial" w:eastAsia="Arial" w:hAnsi="Arial" w:cs="Arial"/>
          <w:sz w:val="23"/>
          <w:szCs w:val="23"/>
        </w:rPr>
        <w:t xml:space="preserve"> future trials in similar populations or using similar interventions, </w:t>
      </w:r>
      <w:r w:rsidR="0078585D" w:rsidRPr="00AB6800">
        <w:rPr>
          <w:rFonts w:ascii="Arial" w:eastAsia="Arial" w:hAnsi="Arial" w:cs="Arial"/>
          <w:sz w:val="23"/>
          <w:szCs w:val="23"/>
        </w:rPr>
        <w:t>and for</w:t>
      </w:r>
      <w:r w:rsidRPr="00AB6800">
        <w:rPr>
          <w:rFonts w:ascii="Arial" w:eastAsia="Arial" w:hAnsi="Arial" w:cs="Arial"/>
          <w:sz w:val="23"/>
          <w:szCs w:val="23"/>
        </w:rPr>
        <w:t xml:space="preserve"> trials overall.</w:t>
      </w:r>
      <w:r w:rsidRPr="00AB6800">
        <w:rPr>
          <w:rFonts w:ascii="Arial" w:hAnsi="Arial" w:cs="Arial"/>
          <w:sz w:val="23"/>
          <w:szCs w:val="23"/>
          <w:shd w:val="clear" w:color="auto" w:fill="FFFFFF"/>
        </w:rPr>
        <w:fldChar w:fldCharType="begin"/>
      </w:r>
      <w:r w:rsidRPr="00AB6800">
        <w:rPr>
          <w:rFonts w:ascii="Arial" w:hAnsi="Arial" w:cs="Arial"/>
          <w:sz w:val="23"/>
          <w:szCs w:val="23"/>
          <w:shd w:val="clear" w:color="auto" w:fill="FFFFFF"/>
        </w:rPr>
        <w:instrText xml:space="preserve"> ADDIN EN.CITE &lt;EndNote&gt;&lt;Cite ExcludeYear="1"&gt;&lt;Author&gt;Friedman&lt;/Author&gt;&lt;Year&gt;2013&lt;/Year&gt;&lt;RecNum&gt;17&lt;/RecNum&gt;&lt;DisplayText&gt;&lt;style face="superscript"&gt;17&lt;/style&gt;&lt;/DisplayText&gt;&lt;record&gt;&lt;rec-number&gt;17&lt;/rec-number&gt;&lt;foreign-keys&gt;&lt;key app="EN" db-id="ztvwx2vvcxepzpex924vs2vzprd9devdssfs" timestamp="1711465924"&gt;17&lt;/key&gt;&lt;/foreign-keys&gt;&lt;ref-type name="Journal Article"&gt;17&lt;/ref-type&gt;&lt;contributors&gt;&lt;authors&gt;&lt;author&gt;Friedman, L.&lt;/author&gt;&lt;/authors&gt;&lt;/contributors&gt;&lt;titles&gt;&lt;title&gt;Why we should report results from clinical trial pilot studies&lt;/title&gt;&lt;secondary-title&gt;BMC Trials&lt;/secondary-title&gt;&lt;/titles&gt;&lt;periodical&gt;&lt;full-title&gt;BMC Trials&lt;/full-title&gt;&lt;/periodical&gt;&lt;pages&gt;14&lt;/pages&gt;&lt;volume&gt;14&lt;/volume&gt;&lt;dates&gt;&lt;year&gt;2013&lt;/year&gt;&lt;/dates&gt;&lt;urls&gt;&lt;/urls&gt;&lt;electronic-resource-num&gt;https://doi.org/10.1186/1745-6215-14-14&lt;/electronic-resource-num&gt;&lt;/record&gt;&lt;/Cite&gt;&lt;/EndNote&gt;</w:instrText>
      </w:r>
      <w:r w:rsidRPr="00AB6800">
        <w:rPr>
          <w:rFonts w:ascii="Arial" w:hAnsi="Arial" w:cs="Arial"/>
          <w:sz w:val="23"/>
          <w:szCs w:val="23"/>
          <w:shd w:val="clear" w:color="auto" w:fill="FFFFFF"/>
        </w:rPr>
        <w:fldChar w:fldCharType="separate"/>
      </w:r>
      <w:r w:rsidRPr="00AB6800">
        <w:rPr>
          <w:rFonts w:ascii="Arial" w:hAnsi="Arial" w:cs="Arial"/>
          <w:noProof/>
          <w:sz w:val="23"/>
          <w:szCs w:val="23"/>
          <w:shd w:val="clear" w:color="auto" w:fill="FFFFFF"/>
          <w:vertAlign w:val="superscript"/>
        </w:rPr>
        <w:t>17</w:t>
      </w:r>
      <w:r w:rsidRPr="00AB6800">
        <w:rPr>
          <w:rFonts w:ascii="Arial" w:hAnsi="Arial" w:cs="Arial"/>
          <w:sz w:val="23"/>
          <w:szCs w:val="23"/>
          <w:shd w:val="clear" w:color="auto" w:fill="FFFFFF"/>
        </w:rPr>
        <w:fldChar w:fldCharType="end"/>
      </w:r>
    </w:p>
    <w:p w14:paraId="4B1392A3" w14:textId="4B357204" w:rsidR="00C051F5" w:rsidRPr="00AB6800" w:rsidRDefault="00585CDF" w:rsidP="00C051F5">
      <w:pPr>
        <w:rPr>
          <w:rFonts w:ascii="Arial" w:eastAsia="Arial" w:hAnsi="Arial" w:cs="Arial"/>
          <w:sz w:val="23"/>
          <w:szCs w:val="23"/>
        </w:rPr>
      </w:pPr>
      <w:r w:rsidRPr="00AB6800">
        <w:rPr>
          <w:rFonts w:ascii="Arial" w:eastAsia="Arial" w:hAnsi="Arial" w:cs="Arial"/>
          <w:sz w:val="23"/>
          <w:szCs w:val="23"/>
        </w:rPr>
        <w:t>E</w:t>
      </w:r>
      <w:r w:rsidR="0078585D" w:rsidRPr="00AB6800">
        <w:rPr>
          <w:rFonts w:ascii="Arial" w:eastAsia="Arial" w:hAnsi="Arial" w:cs="Arial"/>
          <w:sz w:val="23"/>
          <w:szCs w:val="23"/>
        </w:rPr>
        <w:t xml:space="preserve">quipoise imbalance </w:t>
      </w:r>
      <w:r w:rsidRPr="00AB6800">
        <w:rPr>
          <w:rFonts w:ascii="Arial" w:eastAsia="Arial" w:hAnsi="Arial" w:cs="Arial"/>
          <w:sz w:val="23"/>
          <w:szCs w:val="23"/>
        </w:rPr>
        <w:t>was</w:t>
      </w:r>
      <w:r w:rsidR="00DC6D47" w:rsidRPr="00AB6800">
        <w:rPr>
          <w:rFonts w:ascii="Arial" w:eastAsia="Arial" w:hAnsi="Arial" w:cs="Arial"/>
          <w:sz w:val="23"/>
          <w:szCs w:val="23"/>
        </w:rPr>
        <w:t xml:space="preserve"> </w:t>
      </w:r>
      <w:r w:rsidR="0078585D" w:rsidRPr="00AB6800">
        <w:rPr>
          <w:rFonts w:ascii="Arial" w:eastAsia="Arial" w:hAnsi="Arial" w:cs="Arial"/>
          <w:sz w:val="23"/>
          <w:szCs w:val="23"/>
        </w:rPr>
        <w:t>a</w:t>
      </w:r>
      <w:r w:rsidR="00C051F5" w:rsidRPr="00AB6800">
        <w:rPr>
          <w:rFonts w:ascii="Arial" w:eastAsia="Arial" w:hAnsi="Arial" w:cs="Arial"/>
          <w:sz w:val="23"/>
          <w:szCs w:val="23"/>
        </w:rPr>
        <w:t xml:space="preserve"> key </w:t>
      </w:r>
      <w:r w:rsidR="00C56E3E" w:rsidRPr="00AB6800">
        <w:rPr>
          <w:rFonts w:ascii="Arial" w:eastAsia="Arial" w:hAnsi="Arial" w:cs="Arial"/>
          <w:sz w:val="23"/>
          <w:szCs w:val="23"/>
        </w:rPr>
        <w:t xml:space="preserve">recruitment </w:t>
      </w:r>
      <w:r w:rsidR="00C051F5" w:rsidRPr="00AB6800">
        <w:rPr>
          <w:rFonts w:ascii="Arial" w:eastAsia="Arial" w:hAnsi="Arial" w:cs="Arial"/>
          <w:sz w:val="23"/>
          <w:szCs w:val="23"/>
        </w:rPr>
        <w:t>barrier</w:t>
      </w:r>
      <w:r w:rsidR="0078585D" w:rsidRPr="00AB6800">
        <w:rPr>
          <w:rFonts w:ascii="Arial" w:eastAsia="Arial" w:hAnsi="Arial" w:cs="Arial"/>
          <w:sz w:val="23"/>
          <w:szCs w:val="23"/>
        </w:rPr>
        <w:t>,</w:t>
      </w:r>
      <w:r w:rsidR="00C051F5" w:rsidRPr="00AB6800">
        <w:rPr>
          <w:rFonts w:ascii="Arial" w:eastAsia="Arial" w:hAnsi="Arial" w:cs="Arial"/>
          <w:sz w:val="23"/>
          <w:szCs w:val="23"/>
        </w:rPr>
        <w:t xml:space="preserve"> arising </w:t>
      </w:r>
      <w:r w:rsidR="00C56E3E" w:rsidRPr="00AB6800">
        <w:rPr>
          <w:rFonts w:ascii="Arial" w:eastAsia="Arial" w:hAnsi="Arial" w:cs="Arial"/>
          <w:sz w:val="23"/>
          <w:szCs w:val="23"/>
        </w:rPr>
        <w:t>largely due to the</w:t>
      </w:r>
      <w:r w:rsidR="00C051F5" w:rsidRPr="00AB6800">
        <w:rPr>
          <w:rFonts w:ascii="Arial" w:eastAsia="Arial" w:hAnsi="Arial" w:cs="Arial"/>
          <w:sz w:val="23"/>
          <w:szCs w:val="23"/>
        </w:rPr>
        <w:t xml:space="preserve"> intervention (</w:t>
      </w:r>
      <w:r w:rsidR="006B5F6F" w:rsidRPr="00AB6800">
        <w:rPr>
          <w:rFonts w:ascii="Arial" w:eastAsia="Arial" w:hAnsi="Arial" w:cs="Arial"/>
          <w:sz w:val="23"/>
          <w:szCs w:val="23"/>
        </w:rPr>
        <w:t>NPWT</w:t>
      </w:r>
      <w:r w:rsidR="00C051F5" w:rsidRPr="00AB6800">
        <w:rPr>
          <w:rFonts w:ascii="Arial" w:eastAsia="Arial" w:hAnsi="Arial" w:cs="Arial"/>
          <w:sz w:val="23"/>
          <w:szCs w:val="23"/>
        </w:rPr>
        <w:t xml:space="preserve">) being widely used in the NHS despite limited evidence </w:t>
      </w:r>
      <w:r w:rsidR="00C56E3E" w:rsidRPr="00AB6800">
        <w:rPr>
          <w:rFonts w:ascii="Arial" w:eastAsia="Arial" w:hAnsi="Arial" w:cs="Arial"/>
          <w:sz w:val="23"/>
          <w:szCs w:val="23"/>
        </w:rPr>
        <w:t>of effectiveness</w:t>
      </w:r>
      <w:r w:rsidR="00C051F5" w:rsidRPr="00AB6800">
        <w:rPr>
          <w:rFonts w:ascii="Arial" w:eastAsia="Arial" w:hAnsi="Arial" w:cs="Arial"/>
          <w:sz w:val="23"/>
          <w:szCs w:val="23"/>
        </w:rPr>
        <w:t xml:space="preserve">. Critical assessment of site equipoise </w:t>
      </w:r>
      <w:r w:rsidR="0078585D" w:rsidRPr="00AB6800">
        <w:rPr>
          <w:rFonts w:ascii="Arial" w:eastAsia="Arial" w:hAnsi="Arial" w:cs="Arial"/>
          <w:sz w:val="23"/>
          <w:szCs w:val="23"/>
        </w:rPr>
        <w:t>from</w:t>
      </w:r>
      <w:r w:rsidR="00C051F5" w:rsidRPr="00AB6800">
        <w:rPr>
          <w:rFonts w:ascii="Arial" w:eastAsia="Arial" w:hAnsi="Arial" w:cs="Arial"/>
          <w:sz w:val="23"/>
          <w:szCs w:val="23"/>
        </w:rPr>
        <w:t xml:space="preserve"> the outset was key to minimising or mitigating this.</w:t>
      </w:r>
      <w:r w:rsidR="0078585D" w:rsidRPr="00AB6800">
        <w:rPr>
          <w:rFonts w:ascii="Arial" w:eastAsia="Arial" w:hAnsi="Arial" w:cs="Arial"/>
          <w:sz w:val="23"/>
          <w:szCs w:val="23"/>
        </w:rPr>
        <w:t xml:space="preserve"> </w:t>
      </w:r>
      <w:r w:rsidR="0078585D" w:rsidRPr="00AB6800">
        <w:rPr>
          <w:rFonts w:ascii="Arial" w:eastAsia="Arial" w:hAnsi="Arial" w:cs="Arial"/>
          <w:sz w:val="23"/>
          <w:szCs w:val="23"/>
        </w:rPr>
        <w:lastRenderedPageBreak/>
        <w:t>Studies evaluating widely used interventions with</w:t>
      </w:r>
      <w:r w:rsidR="00C051F5" w:rsidRPr="00AB6800">
        <w:rPr>
          <w:rFonts w:ascii="Arial" w:eastAsia="Arial" w:hAnsi="Arial" w:cs="Arial"/>
          <w:sz w:val="23"/>
          <w:szCs w:val="23"/>
        </w:rPr>
        <w:t xml:space="preserve"> limited </w:t>
      </w:r>
      <w:r w:rsidR="0078585D" w:rsidRPr="00AB6800">
        <w:rPr>
          <w:rFonts w:ascii="Arial" w:eastAsia="Arial" w:hAnsi="Arial" w:cs="Arial"/>
          <w:sz w:val="23"/>
          <w:szCs w:val="23"/>
        </w:rPr>
        <w:t xml:space="preserve">effectiveness </w:t>
      </w:r>
      <w:r w:rsidR="00C051F5" w:rsidRPr="00AB6800">
        <w:rPr>
          <w:rFonts w:ascii="Arial" w:eastAsia="Arial" w:hAnsi="Arial" w:cs="Arial"/>
          <w:sz w:val="23"/>
          <w:szCs w:val="23"/>
        </w:rPr>
        <w:t>evidence may therefore benefit from adopting a similar approach.</w:t>
      </w:r>
    </w:p>
    <w:p w14:paraId="48ED625D" w14:textId="575D15FE" w:rsidR="00C051F5" w:rsidRPr="00AB6800" w:rsidRDefault="00982B84" w:rsidP="00C051F5">
      <w:pPr>
        <w:rPr>
          <w:rFonts w:ascii="Arial" w:eastAsia="Arial" w:hAnsi="Arial" w:cs="Arial"/>
          <w:sz w:val="23"/>
          <w:szCs w:val="23"/>
        </w:rPr>
      </w:pPr>
      <w:r w:rsidRPr="00AB6800">
        <w:rPr>
          <w:rFonts w:ascii="Arial" w:eastAsia="Arial" w:hAnsi="Arial" w:cs="Arial"/>
          <w:sz w:val="23"/>
          <w:szCs w:val="23"/>
        </w:rPr>
        <w:t>Continuous</w:t>
      </w:r>
      <w:r w:rsidR="00C051F5" w:rsidRPr="00AB6800">
        <w:rPr>
          <w:rFonts w:ascii="Arial" w:eastAsia="Arial" w:hAnsi="Arial" w:cs="Arial"/>
          <w:sz w:val="23"/>
          <w:szCs w:val="23"/>
        </w:rPr>
        <w:t xml:space="preserve"> peer to peer support was crucial in minimising equipoise imbalances throughout the trial</w:t>
      </w:r>
      <w:r w:rsidRPr="00AB6800">
        <w:rPr>
          <w:rFonts w:ascii="Arial" w:eastAsia="Arial" w:hAnsi="Arial" w:cs="Arial"/>
          <w:sz w:val="23"/>
          <w:szCs w:val="23"/>
        </w:rPr>
        <w:t xml:space="preserve"> </w:t>
      </w:r>
      <w:r w:rsidR="00C56E3E" w:rsidRPr="00AB6800">
        <w:rPr>
          <w:rFonts w:ascii="Arial" w:eastAsia="Arial" w:hAnsi="Arial" w:cs="Arial"/>
          <w:sz w:val="23"/>
          <w:szCs w:val="23"/>
        </w:rPr>
        <w:t>with</w:t>
      </w:r>
      <w:r w:rsidR="00C051F5" w:rsidRPr="00AB6800">
        <w:rPr>
          <w:rFonts w:ascii="Arial" w:eastAsia="Arial" w:hAnsi="Arial" w:cs="Arial"/>
          <w:sz w:val="23"/>
          <w:szCs w:val="23"/>
        </w:rPr>
        <w:t xml:space="preserve"> the added benefit of continued study promotion and site engagement. Across the range of interventions used, the central coordinating team work</w:t>
      </w:r>
      <w:r w:rsidR="00C56E3E" w:rsidRPr="00AB6800">
        <w:rPr>
          <w:rFonts w:ascii="Arial" w:eastAsia="Arial" w:hAnsi="Arial" w:cs="Arial"/>
          <w:sz w:val="23"/>
          <w:szCs w:val="23"/>
        </w:rPr>
        <w:t xml:space="preserve">ed </w:t>
      </w:r>
      <w:r w:rsidR="00C051F5" w:rsidRPr="00AB6800">
        <w:rPr>
          <w:rFonts w:ascii="Arial" w:eastAsia="Arial" w:hAnsi="Arial" w:cs="Arial"/>
          <w:sz w:val="23"/>
          <w:szCs w:val="23"/>
        </w:rPr>
        <w:t xml:space="preserve">agilely to adapt to the needs of each participating site. </w:t>
      </w:r>
      <w:r w:rsidR="00652349" w:rsidRPr="00AB6800">
        <w:rPr>
          <w:rFonts w:ascii="Arial" w:eastAsia="Arial" w:hAnsi="Arial" w:cs="Arial"/>
          <w:sz w:val="23"/>
          <w:szCs w:val="23"/>
        </w:rPr>
        <w:t>T</w:t>
      </w:r>
      <w:r w:rsidR="00C051F5" w:rsidRPr="00AB6800">
        <w:rPr>
          <w:rFonts w:ascii="Arial" w:eastAsia="Arial" w:hAnsi="Arial" w:cs="Arial"/>
          <w:sz w:val="23"/>
          <w:szCs w:val="23"/>
        </w:rPr>
        <w:t xml:space="preserve">rialists </w:t>
      </w:r>
      <w:r w:rsidR="00652349" w:rsidRPr="00AB6800">
        <w:rPr>
          <w:rFonts w:ascii="Arial" w:eastAsia="Arial" w:hAnsi="Arial" w:cs="Arial"/>
          <w:sz w:val="23"/>
          <w:szCs w:val="23"/>
        </w:rPr>
        <w:t xml:space="preserve">should therefore </w:t>
      </w:r>
      <w:r w:rsidR="00C051F5" w:rsidRPr="00AB6800">
        <w:rPr>
          <w:rFonts w:ascii="Arial" w:eastAsia="Arial" w:hAnsi="Arial" w:cs="Arial"/>
          <w:sz w:val="23"/>
          <w:szCs w:val="23"/>
        </w:rPr>
        <w:t xml:space="preserve">consider a range of interventions to maximise engagement, and tailor these, where </w:t>
      </w:r>
      <w:r w:rsidRPr="00AB6800">
        <w:rPr>
          <w:rFonts w:ascii="Arial" w:eastAsia="Arial" w:hAnsi="Arial" w:cs="Arial"/>
          <w:sz w:val="23"/>
          <w:szCs w:val="23"/>
        </w:rPr>
        <w:t>necessary</w:t>
      </w:r>
      <w:r w:rsidR="00C051F5" w:rsidRPr="00AB6800">
        <w:rPr>
          <w:rFonts w:ascii="Arial" w:eastAsia="Arial" w:hAnsi="Arial" w:cs="Arial"/>
          <w:sz w:val="23"/>
          <w:szCs w:val="23"/>
        </w:rPr>
        <w:t>.</w:t>
      </w:r>
    </w:p>
    <w:p w14:paraId="55E359E2" w14:textId="1EABB1CB" w:rsidR="00C051F5" w:rsidRPr="00AB6800" w:rsidRDefault="00C051F5" w:rsidP="00C051F5">
      <w:pPr>
        <w:rPr>
          <w:rFonts w:ascii="Arial" w:eastAsia="Arial" w:hAnsi="Arial" w:cs="Arial"/>
          <w:sz w:val="23"/>
          <w:szCs w:val="23"/>
        </w:rPr>
      </w:pPr>
      <w:r w:rsidRPr="00AB6800">
        <w:rPr>
          <w:rFonts w:ascii="Arial" w:eastAsia="Arial" w:hAnsi="Arial" w:cs="Arial"/>
          <w:sz w:val="23"/>
          <w:szCs w:val="23"/>
        </w:rPr>
        <w:t>Where subjective outcomes (</w:t>
      </w:r>
      <w:r w:rsidR="00652349" w:rsidRPr="00AB6800">
        <w:rPr>
          <w:rFonts w:ascii="Arial" w:eastAsia="Arial" w:hAnsi="Arial" w:cs="Arial"/>
          <w:sz w:val="23"/>
          <w:szCs w:val="23"/>
        </w:rPr>
        <w:t>e.g.</w:t>
      </w:r>
      <w:r w:rsidRPr="00AB6800">
        <w:rPr>
          <w:rFonts w:ascii="Arial" w:eastAsia="Arial" w:hAnsi="Arial" w:cs="Arial"/>
          <w:sz w:val="23"/>
          <w:szCs w:val="23"/>
        </w:rPr>
        <w:t xml:space="preserve"> wound healing) are used, additional objective outcome assessment (</w:t>
      </w:r>
      <w:r w:rsidR="00652349" w:rsidRPr="00AB6800">
        <w:rPr>
          <w:rFonts w:ascii="Arial" w:eastAsia="Arial" w:hAnsi="Arial" w:cs="Arial"/>
          <w:sz w:val="23"/>
          <w:szCs w:val="23"/>
        </w:rPr>
        <w:t>such as</w:t>
      </w:r>
      <w:r w:rsidRPr="00AB6800">
        <w:rPr>
          <w:rFonts w:ascii="Arial" w:eastAsia="Arial" w:hAnsi="Arial" w:cs="Arial"/>
          <w:sz w:val="23"/>
          <w:szCs w:val="23"/>
        </w:rPr>
        <w:t xml:space="preserve"> photographic assessment) </w:t>
      </w:r>
      <w:r w:rsidR="00982B84" w:rsidRPr="00AB6800">
        <w:rPr>
          <w:rFonts w:ascii="Arial" w:eastAsia="Arial" w:hAnsi="Arial" w:cs="Arial"/>
          <w:sz w:val="23"/>
          <w:szCs w:val="23"/>
        </w:rPr>
        <w:t>is recommended</w:t>
      </w:r>
      <w:r w:rsidRPr="00AB6800">
        <w:rPr>
          <w:rFonts w:ascii="Arial" w:eastAsia="Arial" w:hAnsi="Arial" w:cs="Arial"/>
          <w:sz w:val="23"/>
          <w:szCs w:val="23"/>
        </w:rPr>
        <w:t>.</w:t>
      </w:r>
      <w:r w:rsidRPr="00AB6800">
        <w:rPr>
          <w:rFonts w:ascii="Arial" w:eastAsia="Arial" w:hAnsi="Arial" w:cs="Arial"/>
          <w:sz w:val="23"/>
          <w:szCs w:val="23"/>
        </w:rPr>
        <w:fldChar w:fldCharType="begin"/>
      </w:r>
      <w:r w:rsidR="00DC6D47" w:rsidRPr="00AB6800">
        <w:rPr>
          <w:rFonts w:ascii="Arial" w:eastAsia="Arial" w:hAnsi="Arial" w:cs="Arial"/>
          <w:sz w:val="23"/>
          <w:szCs w:val="23"/>
        </w:rPr>
        <w:instrText xml:space="preserve"> ADDIN EN.CITE &lt;EndNote&gt;&lt;Cite ExcludeYear="1"&gt;&lt;Author&gt;Hjrobjartsson A.&lt;/Author&gt;&lt;Year&gt;2012&lt;/Year&gt;&lt;RecNum&gt;27&lt;/RecNum&gt;&lt;DisplayText&gt;&lt;style face="superscript"&gt;27&lt;/style&gt;&lt;/DisplayText&gt;&lt;record&gt;&lt;rec-number&gt;27&lt;/rec-number&gt;&lt;foreign-keys&gt;&lt;key app="EN" db-id="ztvwx2vvcxepzpex924vs2vzprd9devdssfs" timestamp="1711636063"&gt;27&lt;/key&gt;&lt;/foreign-keys&gt;&lt;ref-type name="Journal Article"&gt;17&lt;/ref-type&gt;&lt;contributors&gt;&lt;authors&gt;&lt;author&gt;Hjrobjartsson A.,&lt;/author&gt;&lt;author&gt;Thomsen ASS.,&lt;/author&gt;&lt;author&gt;Emanuelsson F.,&lt;/author&gt;&lt;author&gt;Tendal B.,&lt;/author&gt;&lt;author&gt;Hilden J.,&lt;/author&gt;&lt;author&gt;Boutron I., &lt;/author&gt;&lt;author&gt;Ravaud P.,&lt;/author&gt;&lt;author&gt;Brorson S. &lt;/author&gt;&lt;/authors&gt;&lt;/contributors&gt;&lt;titles&gt;&lt;title&gt;Observer bias in randomised clinical trials with binary outcomes: systematic review of trials with both blinded and non-blinded outcome assessors.&lt;/title&gt;&lt;secondary-title&gt;BMJ&lt;/secondary-title&gt;&lt;/titles&gt;&lt;periodical&gt;&lt;full-title&gt;BMJ&lt;/full-title&gt;&lt;/periodical&gt;&lt;pages&gt;e:1119&lt;/pages&gt;&lt;volume&gt;27&lt;/volume&gt;&lt;number&gt;344&lt;/number&gt;&lt;dates&gt;&lt;year&gt;2012&lt;/year&gt;&lt;/dates&gt;&lt;urls&gt;&lt;/urls&gt;&lt;electronic-resource-num&gt;https://doi.org/10.1136/bmj.e1119&lt;/electronic-resource-num&gt;&lt;/record&gt;&lt;/Cite&gt;&lt;/EndNote&gt;</w:instrText>
      </w:r>
      <w:r w:rsidRPr="00AB6800">
        <w:rPr>
          <w:rFonts w:ascii="Arial" w:eastAsia="Arial" w:hAnsi="Arial" w:cs="Arial"/>
          <w:sz w:val="23"/>
          <w:szCs w:val="23"/>
        </w:rPr>
        <w:fldChar w:fldCharType="separate"/>
      </w:r>
      <w:r w:rsidR="00DC6D47" w:rsidRPr="00AB6800">
        <w:rPr>
          <w:rFonts w:ascii="Arial" w:eastAsia="Arial" w:hAnsi="Arial" w:cs="Arial"/>
          <w:noProof/>
          <w:sz w:val="23"/>
          <w:szCs w:val="23"/>
          <w:vertAlign w:val="superscript"/>
        </w:rPr>
        <w:t>27</w:t>
      </w:r>
      <w:r w:rsidRPr="00AB6800">
        <w:rPr>
          <w:rFonts w:ascii="Arial" w:eastAsia="Arial" w:hAnsi="Arial" w:cs="Arial"/>
          <w:sz w:val="23"/>
          <w:szCs w:val="23"/>
        </w:rPr>
        <w:fldChar w:fldCharType="end"/>
      </w:r>
      <w:r w:rsidRPr="00AB6800">
        <w:rPr>
          <w:rFonts w:ascii="Arial" w:eastAsia="Arial" w:hAnsi="Arial" w:cs="Arial"/>
          <w:sz w:val="23"/>
          <w:szCs w:val="23"/>
        </w:rPr>
        <w:t xml:space="preserve"> Following image quality</w:t>
      </w:r>
      <w:r w:rsidR="00982B84" w:rsidRPr="00AB6800">
        <w:rPr>
          <w:rFonts w:ascii="Arial" w:eastAsia="Arial" w:hAnsi="Arial" w:cs="Arial"/>
          <w:sz w:val="23"/>
          <w:szCs w:val="23"/>
        </w:rPr>
        <w:t xml:space="preserve"> issues in </w:t>
      </w:r>
      <w:r w:rsidR="00652349" w:rsidRPr="00AB6800">
        <w:rPr>
          <w:rFonts w:ascii="Arial" w:eastAsia="Arial" w:hAnsi="Arial" w:cs="Arial"/>
          <w:sz w:val="23"/>
          <w:szCs w:val="23"/>
        </w:rPr>
        <w:t xml:space="preserve">a </w:t>
      </w:r>
      <w:r w:rsidR="00982B84" w:rsidRPr="00AB6800">
        <w:rPr>
          <w:rFonts w:ascii="Arial" w:eastAsia="Arial" w:hAnsi="Arial" w:cs="Arial"/>
          <w:sz w:val="23"/>
          <w:szCs w:val="23"/>
        </w:rPr>
        <w:t>previous study</w:t>
      </w:r>
      <w:r w:rsidRPr="00AB6800">
        <w:rPr>
          <w:rFonts w:ascii="Arial" w:eastAsia="Arial" w:hAnsi="Arial" w:cs="Arial"/>
          <w:sz w:val="23"/>
          <w:szCs w:val="23"/>
        </w:rPr>
        <w:t>,</w:t>
      </w:r>
      <w:r w:rsidRPr="00AB6800">
        <w:rPr>
          <w:rFonts w:ascii="Arial" w:eastAsia="Arial" w:hAnsi="Arial" w:cs="Arial"/>
          <w:sz w:val="23"/>
          <w:szCs w:val="23"/>
        </w:rPr>
        <w:fldChar w:fldCharType="begin">
          <w:fldData xml:space="preserve">PEVuZE5vdGU+PENpdGUgRXhjbHVkZVllYXI9IjEiPjxBdXRob3I+TG9uZyBKLjwvQXV0aG9yPjxZ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</w:fldData>
        </w:fldChar>
      </w:r>
      <w:r w:rsidR="00DC6D47" w:rsidRPr="00AB6800">
        <w:rPr>
          <w:rFonts w:ascii="Arial" w:eastAsia="Arial" w:hAnsi="Arial" w:cs="Arial"/>
          <w:sz w:val="23"/>
          <w:szCs w:val="23"/>
        </w:rPr>
        <w:instrText xml:space="preserve"> ADDIN EN.CITE </w:instrText>
      </w:r>
      <w:r w:rsidR="00DC6D47" w:rsidRPr="00AB6800">
        <w:rPr>
          <w:rFonts w:ascii="Arial" w:eastAsia="Arial" w:hAnsi="Arial" w:cs="Arial"/>
          <w:sz w:val="23"/>
          <w:szCs w:val="23"/>
        </w:rPr>
        <w:fldChar w:fldCharType="begin">
          <w:fldData xml:space="preserve">PEVuZE5vdGU+PENpdGUgRXhjbHVkZVllYXI9IjEiPjxBdXRob3I+TG9uZyBKLjwvQXV0aG9yPjxZ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</w:fldData>
        </w:fldChar>
      </w:r>
      <w:r w:rsidR="00DC6D47" w:rsidRPr="00AB6800">
        <w:rPr>
          <w:rFonts w:ascii="Arial" w:eastAsia="Arial" w:hAnsi="Arial" w:cs="Arial"/>
          <w:sz w:val="23"/>
          <w:szCs w:val="23"/>
        </w:rPr>
        <w:instrText xml:space="preserve"> ADDIN EN.CITE.DATA </w:instrText>
      </w:r>
      <w:r w:rsidR="00DC6D47" w:rsidRPr="00AB6800">
        <w:rPr>
          <w:rFonts w:ascii="Arial" w:eastAsia="Arial" w:hAnsi="Arial" w:cs="Arial"/>
          <w:sz w:val="23"/>
          <w:szCs w:val="23"/>
        </w:rPr>
      </w:r>
      <w:r w:rsidR="00DC6D47" w:rsidRPr="00AB6800">
        <w:rPr>
          <w:rFonts w:ascii="Arial" w:eastAsia="Arial" w:hAnsi="Arial" w:cs="Arial"/>
          <w:sz w:val="23"/>
          <w:szCs w:val="23"/>
        </w:rPr>
        <w:fldChar w:fldCharType="end"/>
      </w:r>
      <w:r w:rsidRPr="00AB6800">
        <w:rPr>
          <w:rFonts w:ascii="Arial" w:eastAsia="Arial" w:hAnsi="Arial" w:cs="Arial"/>
          <w:sz w:val="23"/>
          <w:szCs w:val="23"/>
        </w:rPr>
      </w:r>
      <w:r w:rsidRPr="00AB6800">
        <w:rPr>
          <w:rFonts w:ascii="Arial" w:eastAsia="Arial" w:hAnsi="Arial" w:cs="Arial"/>
          <w:sz w:val="23"/>
          <w:szCs w:val="23"/>
        </w:rPr>
        <w:fldChar w:fldCharType="separate"/>
      </w:r>
      <w:r w:rsidR="00DC6D47" w:rsidRPr="00AB6800">
        <w:rPr>
          <w:rFonts w:ascii="Arial" w:eastAsia="Arial" w:hAnsi="Arial" w:cs="Arial"/>
          <w:noProof/>
          <w:sz w:val="23"/>
          <w:szCs w:val="23"/>
          <w:vertAlign w:val="superscript"/>
        </w:rPr>
        <w:t>28, 29</w:t>
      </w:r>
      <w:r w:rsidRPr="00AB6800">
        <w:rPr>
          <w:rFonts w:ascii="Arial" w:eastAsia="Arial" w:hAnsi="Arial" w:cs="Arial"/>
          <w:sz w:val="23"/>
          <w:szCs w:val="23"/>
        </w:rPr>
        <w:fldChar w:fldCharType="end"/>
      </w:r>
      <w:r w:rsidRPr="00AB6800">
        <w:rPr>
          <w:rFonts w:ascii="Arial" w:eastAsia="Arial" w:hAnsi="Arial" w:cs="Arial"/>
          <w:sz w:val="23"/>
          <w:szCs w:val="23"/>
        </w:rPr>
        <w:t xml:space="preserve"> a robust procedure was implemented for SWHSI-2.</w:t>
      </w:r>
      <w:r w:rsidR="00DC6D47" w:rsidRPr="00AB6800">
        <w:rPr>
          <w:rFonts w:ascii="Arial" w:eastAsia="Arial" w:hAnsi="Arial" w:cs="Arial"/>
          <w:sz w:val="23"/>
          <w:szCs w:val="23"/>
        </w:rPr>
        <w:t xml:space="preserve"> We do not report here the impacts of this procedure on the results of the blinded outcome assessment, given this will be reported separately.</w:t>
      </w:r>
      <w:r w:rsidRPr="00AB6800">
        <w:rPr>
          <w:rFonts w:ascii="Arial" w:eastAsia="Arial" w:hAnsi="Arial" w:cs="Arial"/>
          <w:sz w:val="23"/>
          <w:szCs w:val="23"/>
        </w:rPr>
        <w:t xml:space="preserve"> Studies using subjective outcomes should consider similar robust processes and we recommend these are piloted before use.</w:t>
      </w:r>
    </w:p>
    <w:p w14:paraId="0DFC139D" w14:textId="6639B5ED" w:rsidR="00C051F5" w:rsidRPr="00AB6800" w:rsidRDefault="00982B84" w:rsidP="00C051F5">
      <w:pPr>
        <w:rPr>
          <w:rFonts w:ascii="Arial" w:hAnsi="Arial" w:cs="Arial"/>
          <w:sz w:val="23"/>
          <w:szCs w:val="23"/>
        </w:rPr>
      </w:pPr>
      <w:r w:rsidRPr="00AB6800">
        <w:rPr>
          <w:rFonts w:ascii="Arial" w:hAnsi="Arial" w:cs="Arial"/>
          <w:sz w:val="23"/>
          <w:szCs w:val="23"/>
        </w:rPr>
        <w:t>Participants disengaging with the study following wound healing (primary outcome) resulted in patient reported outcome r</w:t>
      </w:r>
      <w:r w:rsidR="00C051F5" w:rsidRPr="00AB6800">
        <w:rPr>
          <w:rFonts w:ascii="Arial" w:hAnsi="Arial" w:cs="Arial"/>
          <w:sz w:val="23"/>
          <w:szCs w:val="23"/>
        </w:rPr>
        <w:t xml:space="preserve">esponse rates </w:t>
      </w:r>
      <w:r w:rsidRPr="00AB6800">
        <w:rPr>
          <w:rFonts w:ascii="Arial" w:hAnsi="Arial" w:cs="Arial"/>
          <w:sz w:val="23"/>
          <w:szCs w:val="23"/>
        </w:rPr>
        <w:t xml:space="preserve">being </w:t>
      </w:r>
      <w:r w:rsidR="00C051F5" w:rsidRPr="00AB6800">
        <w:rPr>
          <w:rFonts w:ascii="Arial" w:hAnsi="Arial" w:cs="Arial"/>
          <w:sz w:val="23"/>
          <w:szCs w:val="23"/>
        </w:rPr>
        <w:t>lower than anticipated</w:t>
      </w:r>
      <w:r w:rsidRPr="00AB6800">
        <w:rPr>
          <w:rFonts w:ascii="Arial" w:hAnsi="Arial" w:cs="Arial"/>
          <w:sz w:val="23"/>
          <w:szCs w:val="23"/>
        </w:rPr>
        <w:t xml:space="preserve">. </w:t>
      </w:r>
      <w:r w:rsidR="00C051F5" w:rsidRPr="00AB6800">
        <w:rPr>
          <w:rFonts w:ascii="Arial" w:hAnsi="Arial" w:cs="Arial"/>
          <w:sz w:val="23"/>
          <w:szCs w:val="23"/>
        </w:rPr>
        <w:t xml:space="preserve">Consideration should </w:t>
      </w:r>
      <w:r w:rsidR="00DC6D47" w:rsidRPr="00AB6800">
        <w:rPr>
          <w:rFonts w:ascii="Arial" w:hAnsi="Arial" w:cs="Arial"/>
          <w:sz w:val="23"/>
          <w:szCs w:val="23"/>
        </w:rPr>
        <w:t>therefore</w:t>
      </w:r>
      <w:r w:rsidR="00652349" w:rsidRPr="00AB6800">
        <w:rPr>
          <w:rFonts w:ascii="Arial" w:hAnsi="Arial" w:cs="Arial"/>
          <w:sz w:val="23"/>
          <w:szCs w:val="23"/>
        </w:rPr>
        <w:t xml:space="preserve"> </w:t>
      </w:r>
      <w:r w:rsidR="00C051F5" w:rsidRPr="00AB6800">
        <w:rPr>
          <w:rFonts w:ascii="Arial" w:hAnsi="Arial" w:cs="Arial"/>
          <w:sz w:val="23"/>
          <w:szCs w:val="23"/>
        </w:rPr>
        <w:t xml:space="preserve">be given to </w:t>
      </w:r>
      <w:r w:rsidRPr="00AB6800">
        <w:rPr>
          <w:rFonts w:ascii="Arial" w:hAnsi="Arial" w:cs="Arial"/>
          <w:sz w:val="23"/>
          <w:szCs w:val="23"/>
        </w:rPr>
        <w:t>prioritising key</w:t>
      </w:r>
      <w:r w:rsidR="00C051F5" w:rsidRPr="00AB6800">
        <w:rPr>
          <w:rFonts w:ascii="Arial" w:hAnsi="Arial" w:cs="Arial"/>
          <w:sz w:val="23"/>
          <w:szCs w:val="23"/>
        </w:rPr>
        <w:t xml:space="preserve"> </w:t>
      </w:r>
      <w:r w:rsidRPr="00AB6800">
        <w:rPr>
          <w:rFonts w:ascii="Arial" w:hAnsi="Arial" w:cs="Arial"/>
          <w:sz w:val="23"/>
          <w:szCs w:val="23"/>
        </w:rPr>
        <w:t xml:space="preserve">secondary </w:t>
      </w:r>
      <w:r w:rsidR="00C051F5" w:rsidRPr="00AB6800">
        <w:rPr>
          <w:rFonts w:ascii="Arial" w:hAnsi="Arial" w:cs="Arial"/>
          <w:sz w:val="23"/>
          <w:szCs w:val="23"/>
        </w:rPr>
        <w:t>outcomes (e.g., EQ-5D-5L for cost effectiveness)</w:t>
      </w:r>
      <w:r w:rsidRPr="00AB6800">
        <w:rPr>
          <w:rFonts w:ascii="Arial" w:hAnsi="Arial" w:cs="Arial"/>
          <w:sz w:val="23"/>
          <w:szCs w:val="23"/>
        </w:rPr>
        <w:t xml:space="preserve"> and providing a </w:t>
      </w:r>
      <w:r w:rsidR="00C051F5" w:rsidRPr="00AB6800">
        <w:rPr>
          <w:rFonts w:ascii="Arial" w:hAnsi="Arial" w:cs="Arial"/>
          <w:sz w:val="23"/>
          <w:szCs w:val="23"/>
        </w:rPr>
        <w:t xml:space="preserve">range of data collection methods </w:t>
      </w:r>
      <w:r w:rsidR="00652349" w:rsidRPr="00AB6800">
        <w:rPr>
          <w:rFonts w:ascii="Arial" w:hAnsi="Arial" w:cs="Arial"/>
          <w:sz w:val="23"/>
          <w:szCs w:val="23"/>
        </w:rPr>
        <w:t>to</w:t>
      </w:r>
      <w:r w:rsidR="00C051F5" w:rsidRPr="00AB6800">
        <w:rPr>
          <w:rFonts w:ascii="Arial" w:hAnsi="Arial" w:cs="Arial"/>
          <w:sz w:val="23"/>
          <w:szCs w:val="23"/>
        </w:rPr>
        <w:t xml:space="preserve"> maximis</w:t>
      </w:r>
      <w:r w:rsidR="00652349" w:rsidRPr="00AB6800">
        <w:rPr>
          <w:rFonts w:ascii="Arial" w:hAnsi="Arial" w:cs="Arial"/>
          <w:sz w:val="23"/>
          <w:szCs w:val="23"/>
        </w:rPr>
        <w:t>e</w:t>
      </w:r>
      <w:r w:rsidR="00C051F5" w:rsidRPr="00AB6800">
        <w:rPr>
          <w:rFonts w:ascii="Arial" w:hAnsi="Arial" w:cs="Arial"/>
          <w:sz w:val="23"/>
          <w:szCs w:val="23"/>
        </w:rPr>
        <w:t xml:space="preserve"> data collection. The input of patient and public members to these discussions is likely to be helpful. </w:t>
      </w:r>
    </w:p>
    <w:p w14:paraId="1A891FB7" w14:textId="6B5F54FB" w:rsidR="00C051F5" w:rsidRPr="00AB6800" w:rsidRDefault="00C051F5" w:rsidP="00C051F5">
      <w:pPr>
        <w:rPr>
          <w:rFonts w:ascii="Arial" w:eastAsia="Arial" w:hAnsi="Arial" w:cs="Arial"/>
          <w:sz w:val="23"/>
          <w:szCs w:val="23"/>
        </w:rPr>
      </w:pPr>
      <w:r w:rsidRPr="00AB6800">
        <w:rPr>
          <w:rFonts w:ascii="Arial" w:eastAsia="Arial" w:hAnsi="Arial" w:cs="Arial"/>
          <w:sz w:val="23"/>
          <w:szCs w:val="23"/>
        </w:rPr>
        <w:t xml:space="preserve">Finally, </w:t>
      </w:r>
      <w:r w:rsidR="00E07273" w:rsidRPr="00AB6800">
        <w:rPr>
          <w:rFonts w:ascii="Arial" w:eastAsia="Arial" w:hAnsi="Arial" w:cs="Arial"/>
          <w:sz w:val="23"/>
          <w:szCs w:val="23"/>
        </w:rPr>
        <w:t xml:space="preserve">internal </w:t>
      </w:r>
      <w:r w:rsidRPr="00AB6800">
        <w:rPr>
          <w:rFonts w:ascii="Arial" w:eastAsia="Arial" w:hAnsi="Arial" w:cs="Arial"/>
          <w:sz w:val="23"/>
          <w:szCs w:val="23"/>
        </w:rPr>
        <w:t>pilot</w:t>
      </w:r>
      <w:r w:rsidR="00982B84" w:rsidRPr="00AB6800">
        <w:rPr>
          <w:rFonts w:ascii="Arial" w:eastAsia="Arial" w:hAnsi="Arial" w:cs="Arial"/>
          <w:sz w:val="23"/>
          <w:szCs w:val="23"/>
        </w:rPr>
        <w:t xml:space="preserve"> phase</w:t>
      </w:r>
      <w:r w:rsidRPr="00AB6800">
        <w:rPr>
          <w:rFonts w:ascii="Arial" w:eastAsia="Arial" w:hAnsi="Arial" w:cs="Arial"/>
          <w:sz w:val="23"/>
          <w:szCs w:val="23"/>
        </w:rPr>
        <w:t xml:space="preserve"> progression criteria </w:t>
      </w:r>
      <w:r w:rsidR="00652349" w:rsidRPr="00AB6800">
        <w:rPr>
          <w:rFonts w:ascii="Arial" w:eastAsia="Arial" w:hAnsi="Arial" w:cs="Arial"/>
          <w:sz w:val="23"/>
          <w:szCs w:val="23"/>
        </w:rPr>
        <w:t>should be</w:t>
      </w:r>
      <w:r w:rsidRPr="00AB6800">
        <w:rPr>
          <w:rFonts w:ascii="Arial" w:eastAsia="Arial" w:hAnsi="Arial" w:cs="Arial"/>
          <w:sz w:val="23"/>
          <w:szCs w:val="23"/>
        </w:rPr>
        <w:t xml:space="preserve"> meaningful for the associated study. The SWHSI-2 pilot phase progression criteria,</w:t>
      </w:r>
      <w:r w:rsidR="00CA1A09">
        <w:rPr>
          <w:rFonts w:ascii="Arial" w:eastAsia="Arial" w:hAnsi="Arial" w:cs="Arial"/>
          <w:sz w:val="23"/>
          <w:szCs w:val="23"/>
        </w:rPr>
        <w:t xml:space="preserve"> used ‘red (stop)’, ‘amber (review)’ and ‘green (go)’, the details of which were agreed with </w:t>
      </w:r>
      <w:r w:rsidRPr="00AB6800">
        <w:rPr>
          <w:rFonts w:ascii="Arial" w:eastAsia="Arial" w:hAnsi="Arial" w:cs="Arial"/>
          <w:sz w:val="23"/>
          <w:szCs w:val="23"/>
        </w:rPr>
        <w:t>the funder (NIHR) during the application stage</w:t>
      </w:r>
      <w:r w:rsidR="00CA1A09">
        <w:rPr>
          <w:rFonts w:ascii="Arial" w:eastAsia="Arial" w:hAnsi="Arial" w:cs="Arial"/>
          <w:sz w:val="23"/>
          <w:szCs w:val="23"/>
        </w:rPr>
        <w:t>. This approach follows previously recommended guidance,</w:t>
      </w:r>
      <w:r w:rsidR="00A73FB7">
        <w:rPr>
          <w:rFonts w:ascii="Arial" w:eastAsia="Arial" w:hAnsi="Arial" w:cs="Arial"/>
          <w:sz w:val="23"/>
          <w:szCs w:val="23"/>
        </w:rPr>
        <w:fldChar w:fldCharType="begin"/>
      </w:r>
      <w:r w:rsidR="00A73FB7">
        <w:rPr>
          <w:rFonts w:ascii="Arial" w:eastAsia="Arial" w:hAnsi="Arial" w:cs="Arial"/>
          <w:sz w:val="23"/>
          <w:szCs w:val="23"/>
        </w:rPr>
        <w:instrText xml:space="preserve"> ADDIN EN.CITE &lt;EndNote&gt;&lt;Cite ExcludeYear="1"&gt;&lt;Author&gt;Avery KNL.&lt;/Author&gt;&lt;Year&gt;2017&lt;/Year&gt;&lt;RecNum&gt;14&lt;/RecNum&gt;&lt;DisplayText&gt;&lt;style face="superscript"&gt;14&lt;/style&gt;&lt;/DisplayText&gt;&lt;record&gt;&lt;rec-number&gt;14&lt;/rec-number&gt;&lt;foreign-keys&gt;&lt;key app="EN" db-id="ztvwx2vvcxepzpex924vs2vzprd9devdssfs" timestamp="1711465217"&gt;14&lt;/key&gt;&lt;/foreign-keys&gt;&lt;ref-type name="Journal Article"&gt;17&lt;/ref-type&gt;&lt;contributors&gt;&lt;authors&gt;&lt;author&gt;Avery KNL.,&lt;/author&gt;&lt;author&gt;Williamson P.,&lt;/author&gt;&lt;author&gt;Gamble C.,&lt;/author&gt;&lt;author&gt;O&amp;apos;Connell Francischetto E.,&lt;/author&gt;&lt;author&gt;Metcalfe C.,&lt;/author&gt;&lt;author&gt;et al.&lt;/author&gt;&lt;/authors&gt;&lt;/contributors&gt;&lt;titles&gt;&lt;title&gt;Informing efficient randomised controlled trials: exploration of challenges in developing progression criteria for internal pilot studies&lt;/title&gt;&lt;secondary-title&gt;BMJ Open&lt;/secondary-title&gt;&lt;/titles&gt;&lt;periodical&gt;&lt;full-title&gt;BMJ Open&lt;/full-title&gt;&lt;/periodical&gt;&lt;pages&gt;e:013537&lt;/pages&gt;&lt;volume&gt;7&lt;/volume&gt;&lt;dates&gt;&lt;year&gt;2017&lt;/year&gt;&lt;/dates&gt;&lt;urls&gt;&lt;/urls&gt;&lt;electronic-resource-num&gt;https://doi.org/10.1136/bmjopen-2016-013537&lt;/electronic-resource-num&gt;&lt;/record&gt;&lt;/Cite&gt;&lt;/EndNote&gt;</w:instrText>
      </w:r>
      <w:r w:rsidR="00A73FB7">
        <w:rPr>
          <w:rFonts w:ascii="Arial" w:eastAsia="Arial" w:hAnsi="Arial" w:cs="Arial"/>
          <w:sz w:val="23"/>
          <w:szCs w:val="23"/>
        </w:rPr>
        <w:fldChar w:fldCharType="separate"/>
      </w:r>
      <w:r w:rsidR="00A73FB7" w:rsidRPr="00A73FB7">
        <w:rPr>
          <w:rFonts w:ascii="Arial" w:eastAsia="Arial" w:hAnsi="Arial" w:cs="Arial"/>
          <w:noProof/>
          <w:sz w:val="23"/>
          <w:szCs w:val="23"/>
          <w:vertAlign w:val="superscript"/>
        </w:rPr>
        <w:t>14</w:t>
      </w:r>
      <w:r w:rsidR="00A73FB7">
        <w:rPr>
          <w:rFonts w:ascii="Arial" w:eastAsia="Arial" w:hAnsi="Arial" w:cs="Arial"/>
          <w:sz w:val="23"/>
          <w:szCs w:val="23"/>
        </w:rPr>
        <w:fldChar w:fldCharType="end"/>
      </w:r>
      <w:r w:rsidR="00CA1A09">
        <w:rPr>
          <w:rFonts w:ascii="Arial" w:eastAsia="Arial" w:hAnsi="Arial" w:cs="Arial"/>
          <w:sz w:val="23"/>
          <w:szCs w:val="23"/>
        </w:rPr>
        <w:t xml:space="preserve"> and is an approach which has been increasingly used in trials.</w:t>
      </w:r>
      <w:r w:rsidR="00A73FB7">
        <w:rPr>
          <w:rFonts w:ascii="Arial" w:eastAsia="Arial" w:hAnsi="Arial" w:cs="Arial"/>
          <w:sz w:val="23"/>
          <w:szCs w:val="23"/>
        </w:rPr>
        <w:fldChar w:fldCharType="begin"/>
      </w:r>
      <w:r w:rsidR="00A73FB7">
        <w:rPr>
          <w:rFonts w:ascii="Arial" w:eastAsia="Arial" w:hAnsi="Arial" w:cs="Arial"/>
          <w:sz w:val="23"/>
          <w:szCs w:val="23"/>
        </w:rPr>
        <w:instrText xml:space="preserve"> ADDIN EN.CITE &lt;EndNote&gt;&lt;Cite ExcludeYear="1"&gt;&lt;Author&gt;Herbert E.&lt;/Author&gt;&lt;Year&gt;2019&lt;/Year&gt;&lt;RecNum&gt;37&lt;/RecNum&gt;&lt;DisplayText&gt;&lt;style face="superscript"&gt;30&lt;/style&gt;&lt;/DisplayText&gt;&lt;record&gt;&lt;rec-number&gt;37&lt;/rec-number&gt;&lt;foreign-keys&gt;&lt;key app="EN" db-id="ztvwx2vvcxepzpex924vs2vzprd9devdssfs" timestamp="1719497635"&gt;37&lt;/key&gt;&lt;/foreign-keys&gt;&lt;ref-type name="Journal Article"&gt;17&lt;/ref-type&gt;&lt;contributors&gt;&lt;authors&gt;&lt;author&gt;Herbert E.,&lt;/author&gt;&lt;author&gt;Julious SA.,&lt;/author&gt;&lt;author&gt;Goodacre J.,&lt;/author&gt;&lt;/authors&gt;&lt;/contributors&gt;&lt;titles&gt;&lt;title&gt;Progression criteria in trials with an internal pilot: an audit of publicly funded randomised controlled trials&lt;/title&gt;&lt;secondary-title&gt;Trials&lt;/secondary-title&gt;&lt;/titles&gt;&lt;periodical&gt;&lt;full-title&gt;Trials&lt;/full-title&gt;&lt;/periodical&gt;&lt;pages&gt;493&lt;/pages&gt;&lt;volume&gt;20&lt;/volume&gt;&lt;dates&gt;&lt;year&gt;2019&lt;/year&gt;&lt;/dates&gt;&lt;urls&gt;&lt;/urls&gt;&lt;electronic-resource-num&gt;https://doi.org/10.1186/s13063-019-3578-y&lt;/electronic-resource-num&gt;&lt;/record&gt;&lt;/Cite&gt;&lt;/EndNote&gt;</w:instrText>
      </w:r>
      <w:r w:rsidR="00A73FB7">
        <w:rPr>
          <w:rFonts w:ascii="Arial" w:eastAsia="Arial" w:hAnsi="Arial" w:cs="Arial"/>
          <w:sz w:val="23"/>
          <w:szCs w:val="23"/>
        </w:rPr>
        <w:fldChar w:fldCharType="separate"/>
      </w:r>
      <w:r w:rsidR="00A73FB7" w:rsidRPr="00A73FB7">
        <w:rPr>
          <w:rFonts w:ascii="Arial" w:eastAsia="Arial" w:hAnsi="Arial" w:cs="Arial"/>
          <w:noProof/>
          <w:sz w:val="23"/>
          <w:szCs w:val="23"/>
          <w:vertAlign w:val="superscript"/>
        </w:rPr>
        <w:t>30</w:t>
      </w:r>
      <w:r w:rsidR="00A73FB7">
        <w:rPr>
          <w:rFonts w:ascii="Arial" w:eastAsia="Arial" w:hAnsi="Arial" w:cs="Arial"/>
          <w:sz w:val="23"/>
          <w:szCs w:val="23"/>
        </w:rPr>
        <w:fldChar w:fldCharType="end"/>
      </w:r>
      <w:r w:rsidR="00CA1A09">
        <w:rPr>
          <w:rFonts w:ascii="Arial" w:eastAsia="Arial" w:hAnsi="Arial" w:cs="Arial"/>
          <w:sz w:val="23"/>
          <w:szCs w:val="23"/>
        </w:rPr>
        <w:t xml:space="preserve">. The SWHSI-2 pilot phase criteria </w:t>
      </w:r>
      <w:r w:rsidRPr="00AB6800">
        <w:rPr>
          <w:rFonts w:ascii="Arial" w:eastAsia="Arial" w:hAnsi="Arial" w:cs="Arial"/>
          <w:sz w:val="23"/>
          <w:szCs w:val="23"/>
        </w:rPr>
        <w:t xml:space="preserve">included the follow up rate for postal questionnaires as a criterion. Given the </w:t>
      </w:r>
      <w:r w:rsidR="00652349" w:rsidRPr="00AB6800">
        <w:rPr>
          <w:rFonts w:ascii="Arial" w:eastAsia="Arial" w:hAnsi="Arial" w:cs="Arial"/>
          <w:sz w:val="23"/>
          <w:szCs w:val="23"/>
        </w:rPr>
        <w:t>time to event</w:t>
      </w:r>
      <w:r w:rsidRPr="00AB6800">
        <w:rPr>
          <w:rFonts w:ascii="Arial" w:eastAsia="Arial" w:hAnsi="Arial" w:cs="Arial"/>
          <w:sz w:val="23"/>
          <w:szCs w:val="23"/>
        </w:rPr>
        <w:t xml:space="preserve"> primary outcome </w:t>
      </w:r>
      <w:r w:rsidR="00652349" w:rsidRPr="00AB6800">
        <w:rPr>
          <w:rFonts w:ascii="Arial" w:eastAsia="Arial" w:hAnsi="Arial" w:cs="Arial"/>
          <w:sz w:val="23"/>
          <w:szCs w:val="23"/>
        </w:rPr>
        <w:t>w</w:t>
      </w:r>
      <w:r w:rsidR="00982B84" w:rsidRPr="00AB6800">
        <w:rPr>
          <w:rFonts w:ascii="Arial" w:eastAsia="Arial" w:hAnsi="Arial" w:cs="Arial"/>
          <w:sz w:val="23"/>
          <w:szCs w:val="23"/>
        </w:rPr>
        <w:t>as</w:t>
      </w:r>
      <w:r w:rsidRPr="00AB6800">
        <w:rPr>
          <w:rFonts w:ascii="Arial" w:eastAsia="Arial" w:hAnsi="Arial" w:cs="Arial"/>
          <w:sz w:val="23"/>
          <w:szCs w:val="23"/>
        </w:rPr>
        <w:t xml:space="preserve"> not postal questionnaire </w:t>
      </w:r>
      <w:r w:rsidR="00091DC9" w:rsidRPr="00AB6800">
        <w:rPr>
          <w:rFonts w:ascii="Arial" w:eastAsia="Arial" w:hAnsi="Arial" w:cs="Arial"/>
          <w:sz w:val="23"/>
          <w:szCs w:val="23"/>
        </w:rPr>
        <w:t>based</w:t>
      </w:r>
      <w:r w:rsidRPr="00AB6800">
        <w:rPr>
          <w:rFonts w:ascii="Arial" w:eastAsia="Arial" w:hAnsi="Arial" w:cs="Arial"/>
          <w:sz w:val="23"/>
          <w:szCs w:val="23"/>
        </w:rPr>
        <w:t xml:space="preserve"> on reflection this </w:t>
      </w:r>
      <w:r w:rsidR="00982B84" w:rsidRPr="00AB6800">
        <w:rPr>
          <w:rFonts w:ascii="Arial" w:eastAsia="Arial" w:hAnsi="Arial" w:cs="Arial"/>
          <w:sz w:val="23"/>
          <w:szCs w:val="23"/>
        </w:rPr>
        <w:t xml:space="preserve">may not have been </w:t>
      </w:r>
      <w:r w:rsidRPr="00AB6800">
        <w:rPr>
          <w:rFonts w:ascii="Arial" w:eastAsia="Arial" w:hAnsi="Arial" w:cs="Arial"/>
          <w:sz w:val="23"/>
          <w:szCs w:val="23"/>
        </w:rPr>
        <w:t>the most appropriate criterion</w:t>
      </w:r>
      <w:r w:rsidR="00652349" w:rsidRPr="00AB6800">
        <w:rPr>
          <w:rFonts w:ascii="Arial" w:eastAsia="Arial" w:hAnsi="Arial" w:cs="Arial"/>
          <w:sz w:val="23"/>
          <w:szCs w:val="23"/>
        </w:rPr>
        <w:t>, however its inclusion did</w:t>
      </w:r>
      <w:r w:rsidR="00982B84" w:rsidRPr="00AB6800">
        <w:rPr>
          <w:rFonts w:ascii="Arial" w:eastAsia="Arial" w:hAnsi="Arial" w:cs="Arial"/>
          <w:sz w:val="23"/>
          <w:szCs w:val="23"/>
        </w:rPr>
        <w:t xml:space="preserve"> </w:t>
      </w:r>
      <w:r w:rsidRPr="00AB6800">
        <w:rPr>
          <w:rFonts w:ascii="Arial" w:eastAsia="Arial" w:hAnsi="Arial" w:cs="Arial"/>
          <w:sz w:val="23"/>
          <w:szCs w:val="23"/>
        </w:rPr>
        <w:t xml:space="preserve">afford the opportunity to implement strategies to improve secondary outcome data collection. </w:t>
      </w:r>
    </w:p>
    <w:p w14:paraId="1992735E" w14:textId="77777777" w:rsidR="00C051F5" w:rsidRPr="00AB6800" w:rsidRDefault="00C051F5" w:rsidP="00C051F5">
      <w:pPr>
        <w:rPr>
          <w:rFonts w:ascii="Arial" w:hAnsi="Arial" w:cs="Arial"/>
          <w:b/>
          <w:bCs/>
          <w:sz w:val="23"/>
          <w:szCs w:val="23"/>
        </w:rPr>
      </w:pPr>
      <w:r w:rsidRPr="00AB6800">
        <w:rPr>
          <w:rFonts w:ascii="Arial" w:hAnsi="Arial" w:cs="Arial"/>
          <w:b/>
          <w:bCs/>
          <w:sz w:val="23"/>
          <w:szCs w:val="23"/>
        </w:rPr>
        <w:t>Strengths/Limitations</w:t>
      </w:r>
    </w:p>
    <w:p w14:paraId="2260A65B" w14:textId="1EBFB11D" w:rsidR="00C051F5" w:rsidRPr="00AB6800" w:rsidRDefault="00532B9B" w:rsidP="00C051F5">
      <w:pPr>
        <w:rPr>
          <w:rFonts w:ascii="Arial" w:hAnsi="Arial" w:cs="Arial"/>
          <w:sz w:val="23"/>
          <w:szCs w:val="23"/>
          <w:highlight w:val="yellow"/>
        </w:rPr>
      </w:pPr>
      <w:r w:rsidRPr="00AB6800">
        <w:rPr>
          <w:rFonts w:ascii="Arial" w:eastAsia="Arial" w:hAnsi="Arial" w:cs="Arial"/>
          <w:sz w:val="23"/>
          <w:szCs w:val="23"/>
        </w:rPr>
        <w:t xml:space="preserve">As recommended by </w:t>
      </w:r>
      <w:r w:rsidRPr="00AB6800">
        <w:rPr>
          <w:rFonts w:ascii="Arial" w:hAnsi="Arial" w:cs="Arial"/>
          <w:sz w:val="23"/>
          <w:szCs w:val="23"/>
        </w:rPr>
        <w:t>Avery et al,</w:t>
      </w:r>
      <w:r w:rsidRPr="00AB6800">
        <w:rPr>
          <w:rFonts w:ascii="Arial" w:eastAsia="Arial" w:hAnsi="Arial" w:cs="Arial"/>
          <w:sz w:val="23"/>
          <w:szCs w:val="23"/>
        </w:rPr>
        <w:fldChar w:fldCharType="begin"/>
      </w:r>
      <w:r w:rsidRPr="00AB6800">
        <w:rPr>
          <w:rFonts w:ascii="Arial" w:eastAsia="Arial" w:hAnsi="Arial" w:cs="Arial"/>
          <w:sz w:val="23"/>
          <w:szCs w:val="23"/>
        </w:rPr>
        <w:instrText xml:space="preserve"> ADDIN EN.CITE &lt;EndNote&gt;&lt;Cite ExcludeYear="1"&gt;&lt;Author&gt;Avery KNL.&lt;/Author&gt;&lt;Year&gt;2017&lt;/Year&gt;&lt;RecNum&gt;14&lt;/RecNum&gt;&lt;DisplayText&gt;&lt;style face="superscript"&gt;14&lt;/style&gt;&lt;/DisplayText&gt;&lt;record&gt;&lt;rec-number&gt;14&lt;/rec-number&gt;&lt;foreign-keys&gt;&lt;key app="EN" db-id="ztvwx2vvcxepzpex924vs2vzprd9devdssfs" timestamp="1711465217"&gt;14&lt;/key&gt;&lt;/foreign-keys&gt;&lt;ref-type name="Journal Article"&gt;17&lt;/ref-type&gt;&lt;contributors&gt;&lt;authors&gt;&lt;author&gt;Avery KNL.,&lt;/author&gt;&lt;author&gt;Williamson P.,&lt;/author&gt;&lt;author&gt;Gamble C.,&lt;/author&gt;&lt;author&gt;O&amp;apos;Connell Francischetto E.,&lt;/author&gt;&lt;author&gt;Metcalfe C.,&lt;/author&gt;&lt;author&gt;et al.&lt;/author&gt;&lt;/authors&gt;&lt;/contributors&gt;&lt;titles&gt;&lt;title&gt;Informing efficient randomised controlled trials: exploration of challenges in developing progression criteria for internal pilot studies&lt;/title&gt;&lt;secondary-title&gt;BMJ Open&lt;/secondary-title&gt;&lt;/titles&gt;&lt;periodical&gt;&lt;full-title&gt;BMJ Open&lt;/full-title&gt;&lt;/periodical&gt;&lt;pages&gt;e:013537&lt;/pages&gt;&lt;volume&gt;7&lt;/volume&gt;&lt;dates&gt;&lt;year&gt;2017&lt;/year&gt;&lt;/dates&gt;&lt;urls&gt;&lt;/urls&gt;&lt;electronic-resource-num&gt;https://doi.org/10.1136/bmjopen-2016-013537&lt;/electronic-resource-num&gt;&lt;/record&gt;&lt;/Cite&gt;&lt;/EndNote&gt;</w:instrText>
      </w:r>
      <w:r w:rsidRPr="00AB6800">
        <w:rPr>
          <w:rFonts w:ascii="Arial" w:eastAsia="Arial" w:hAnsi="Arial" w:cs="Arial"/>
          <w:sz w:val="23"/>
          <w:szCs w:val="23"/>
        </w:rPr>
        <w:fldChar w:fldCharType="separate"/>
      </w:r>
      <w:r w:rsidRPr="00AB6800">
        <w:rPr>
          <w:rFonts w:ascii="Arial" w:eastAsia="Arial" w:hAnsi="Arial" w:cs="Arial"/>
          <w:noProof/>
          <w:sz w:val="23"/>
          <w:szCs w:val="23"/>
          <w:vertAlign w:val="superscript"/>
        </w:rPr>
        <w:t>14</w:t>
      </w:r>
      <w:r w:rsidRPr="00AB6800">
        <w:rPr>
          <w:rFonts w:ascii="Arial" w:eastAsia="Arial" w:hAnsi="Arial" w:cs="Arial"/>
          <w:sz w:val="23"/>
          <w:szCs w:val="23"/>
        </w:rPr>
        <w:fldChar w:fldCharType="end"/>
      </w:r>
      <w:r w:rsidRPr="00AB6800">
        <w:rPr>
          <w:rFonts w:ascii="Arial" w:eastAsia="Arial" w:hAnsi="Arial" w:cs="Arial"/>
          <w:sz w:val="23"/>
          <w:szCs w:val="23"/>
        </w:rPr>
        <w:t xml:space="preserve"> </w:t>
      </w:r>
      <w:r w:rsidRPr="00AB6800">
        <w:rPr>
          <w:rFonts w:ascii="Arial" w:hAnsi="Arial" w:cs="Arial"/>
          <w:sz w:val="23"/>
          <w:szCs w:val="23"/>
        </w:rPr>
        <w:t xml:space="preserve">we report the design and outcomes of the SWHSI-2 internal pilot phase, and further changes made </w:t>
      </w:r>
      <w:r w:rsidRPr="00AB6800">
        <w:rPr>
          <w:rFonts w:ascii="Arial" w:eastAsia="Arial" w:hAnsi="Arial" w:cs="Arial"/>
          <w:sz w:val="23"/>
          <w:szCs w:val="23"/>
        </w:rPr>
        <w:t xml:space="preserve">during the </w:t>
      </w:r>
      <w:r w:rsidR="00CA1A09">
        <w:rPr>
          <w:rFonts w:ascii="Arial" w:eastAsia="Arial" w:hAnsi="Arial" w:cs="Arial"/>
          <w:sz w:val="23"/>
          <w:szCs w:val="23"/>
        </w:rPr>
        <w:t>main</w:t>
      </w:r>
      <w:r w:rsidRPr="00AB6800">
        <w:rPr>
          <w:rFonts w:ascii="Arial" w:eastAsia="Arial" w:hAnsi="Arial" w:cs="Arial"/>
          <w:sz w:val="23"/>
          <w:szCs w:val="23"/>
        </w:rPr>
        <w:t xml:space="preserve"> trial phase. This adds to the current, limited evidence base regarding pilot trial conduct. </w:t>
      </w:r>
      <w:r w:rsidRPr="00AB6800">
        <w:rPr>
          <w:rFonts w:ascii="Arial" w:eastAsia="Arial" w:hAnsi="Arial" w:cs="Arial"/>
          <w:sz w:val="23"/>
          <w:szCs w:val="23"/>
        </w:rPr>
        <w:fldChar w:fldCharType="begin"/>
      </w:r>
      <w:r w:rsidRPr="00AB6800">
        <w:rPr>
          <w:rFonts w:ascii="Arial" w:eastAsia="Arial" w:hAnsi="Arial" w:cs="Arial"/>
          <w:sz w:val="23"/>
          <w:szCs w:val="23"/>
        </w:rPr>
        <w:instrText xml:space="preserve"> ADDIN EN.CITE &lt;EndNote&gt;&lt;Cite ExcludeYear="1"&gt;&lt;Author&gt;Lancaster GA.&lt;/Author&gt;&lt;Year&gt;2004&lt;/Year&gt;&lt;RecNum&gt;16&lt;/RecNum&gt;&lt;DisplayText&gt;&lt;style face="superscript"&gt;10, 16&lt;/style&gt;&lt;/DisplayText&gt;&lt;record&gt;&lt;rec-number&gt;16&lt;/rec-number&gt;&lt;foreign-keys&gt;&lt;key app="EN" db-id="ztvwx2vvcxepzpex924vs2vzprd9devdssfs" timestamp="1711465495"&gt;16&lt;/key&gt;&lt;/foreign-keys&gt;&lt;ref-type name="Journal Article"&gt;17&lt;/ref-type&gt;&lt;contributors&gt;&lt;authors&gt;&lt;author&gt;Lancaster GA.,&lt;/author&gt;&lt;author&gt;Dodd S.,&lt;/author&gt;&lt;author&gt;Williamson P.,&lt;/author&gt;&lt;/authors&gt;&lt;/contributors&gt;&lt;titles&gt;&lt;title&gt;Design and analysis of pilot studies: recommendations for good practice&lt;/title&gt;&lt;secondary-title&gt;J Eval Clin Pract&lt;/secondary-title&gt;&lt;/titles&gt;&lt;periodical&gt;&lt;full-title&gt;J Eval Clin Pract&lt;/full-title&gt;&lt;/periodical&gt;&lt;pages&gt;307-12&lt;/pages&gt;&lt;volume&gt;10&lt;/volume&gt;&lt;number&gt;2&lt;/number&gt;&lt;dates&gt;&lt;year&gt;2004&lt;/year&gt;&lt;/dates&gt;&lt;urls&gt;&lt;/urls&gt;&lt;electronic-resource-num&gt;https://doi.org/10.1111/j..2002.384&lt;/electronic-resource-num&gt;&lt;/record&gt;&lt;/Cite&gt;&lt;Cite ExcludeYear="1"&gt;&lt;Author&gt;Arain M.&lt;/Author&gt;&lt;Year&gt;2010&lt;/Year&gt;&lt;RecNum&gt;10&lt;/RecNum&gt;&lt;record&gt;&lt;rec-number&gt;10&lt;/rec-number&gt;&lt;foreign-keys&gt;&lt;key app="EN" db-id="ztvwx2vvcxepzpex924vs2vzprd9devdssfs" timestamp="1711464640"&gt;10&lt;/key&gt;&lt;/foreign-keys&gt;&lt;ref-type name="Journal Article"&gt;17&lt;/ref-type&gt;&lt;contributors&gt;&lt;authors&gt;&lt;author&gt;Arain M.,&lt;/author&gt;&lt;author&gt;Campbell MJ.,&lt;/author&gt;&lt;author&gt;Cooper CL.,&lt;/author&gt;&lt;author&gt;Lancaster GA. &lt;/author&gt;&lt;/authors&gt;&lt;/contributors&gt;&lt;titles&gt;&lt;title&gt;What is a pilot or feasibility study? A review of current practice and editorial policy. &lt;/title&gt;&lt;secondary-title&gt;BMC Medical Research Methodology&lt;/secondary-title&gt;&lt;/titles&gt;&lt;periodical&gt;&lt;full-title&gt;BMC Medical Research Methodology&lt;/full-title&gt;&lt;/periodical&gt;&lt;pages&gt;67&lt;/pages&gt;&lt;volume&gt;10&lt;/volume&gt;&lt;dates&gt;&lt;year&gt;2010&lt;/year&gt;&lt;/dates&gt;&lt;urls&gt;&lt;/urls&gt;&lt;electronic-resource-num&gt;https://doi.org/10.1186/1471-2288-10-67&lt;/electronic-resource-num&gt;&lt;/record&gt;&lt;/Cite&gt;&lt;/EndNote&gt;</w:instrText>
      </w:r>
      <w:r w:rsidRPr="00AB6800">
        <w:rPr>
          <w:rFonts w:ascii="Arial" w:eastAsia="Arial" w:hAnsi="Arial" w:cs="Arial"/>
          <w:sz w:val="23"/>
          <w:szCs w:val="23"/>
        </w:rPr>
        <w:fldChar w:fldCharType="separate"/>
      </w:r>
      <w:r w:rsidRPr="00AB6800">
        <w:rPr>
          <w:rFonts w:ascii="Arial" w:eastAsia="Arial" w:hAnsi="Arial" w:cs="Arial"/>
          <w:noProof/>
          <w:sz w:val="23"/>
          <w:szCs w:val="23"/>
          <w:vertAlign w:val="superscript"/>
        </w:rPr>
        <w:t>10, 16</w:t>
      </w:r>
      <w:r w:rsidRPr="00AB6800">
        <w:rPr>
          <w:rFonts w:ascii="Arial" w:eastAsia="Arial" w:hAnsi="Arial" w:cs="Arial"/>
          <w:sz w:val="23"/>
          <w:szCs w:val="23"/>
        </w:rPr>
        <w:fldChar w:fldCharType="end"/>
      </w:r>
      <w:r w:rsidRPr="00AB6800">
        <w:rPr>
          <w:rFonts w:ascii="Arial" w:eastAsia="Arial" w:hAnsi="Arial" w:cs="Arial"/>
          <w:sz w:val="23"/>
          <w:szCs w:val="23"/>
        </w:rPr>
        <w:t xml:space="preserve">  </w:t>
      </w:r>
      <w:r w:rsidR="00652349" w:rsidRPr="00AB6800">
        <w:rPr>
          <w:rFonts w:ascii="Arial" w:hAnsi="Arial" w:cs="Arial"/>
          <w:sz w:val="23"/>
          <w:szCs w:val="23"/>
        </w:rPr>
        <w:t xml:space="preserve">Previous </w:t>
      </w:r>
      <w:r w:rsidR="00982B84" w:rsidRPr="00AB6800">
        <w:rPr>
          <w:rFonts w:ascii="Arial" w:hAnsi="Arial" w:cs="Arial"/>
          <w:sz w:val="23"/>
          <w:szCs w:val="23"/>
        </w:rPr>
        <w:t>pilot phase</w:t>
      </w:r>
      <w:r w:rsidR="00652349" w:rsidRPr="00AB6800">
        <w:rPr>
          <w:rFonts w:ascii="Arial" w:hAnsi="Arial" w:cs="Arial"/>
          <w:sz w:val="23"/>
          <w:szCs w:val="23"/>
        </w:rPr>
        <w:t xml:space="preserve"> </w:t>
      </w:r>
      <w:r w:rsidR="00C051F5" w:rsidRPr="00AB6800">
        <w:rPr>
          <w:rFonts w:ascii="Arial" w:hAnsi="Arial" w:cs="Arial"/>
          <w:sz w:val="23"/>
          <w:szCs w:val="23"/>
        </w:rPr>
        <w:t>publications</w:t>
      </w:r>
      <w:r w:rsidR="00652349" w:rsidRPr="00AB6800">
        <w:rPr>
          <w:rFonts w:ascii="Arial" w:hAnsi="Arial" w:cs="Arial"/>
          <w:sz w:val="23"/>
          <w:szCs w:val="23"/>
        </w:rPr>
        <w:t xml:space="preserve"> often</w:t>
      </w:r>
      <w:r w:rsidR="00C051F5" w:rsidRPr="00AB6800">
        <w:rPr>
          <w:rFonts w:ascii="Arial" w:hAnsi="Arial" w:cs="Arial"/>
          <w:sz w:val="23"/>
          <w:szCs w:val="23"/>
        </w:rPr>
        <w:t xml:space="preserve"> </w:t>
      </w:r>
      <w:r w:rsidR="00652349" w:rsidRPr="00AB6800">
        <w:rPr>
          <w:rFonts w:ascii="Arial" w:hAnsi="Arial" w:cs="Arial"/>
          <w:sz w:val="23"/>
          <w:szCs w:val="23"/>
        </w:rPr>
        <w:t xml:space="preserve">report </w:t>
      </w:r>
      <w:r w:rsidR="00C051F5" w:rsidRPr="00AB6800">
        <w:rPr>
          <w:rFonts w:ascii="Arial" w:hAnsi="Arial" w:cs="Arial"/>
          <w:sz w:val="23"/>
          <w:szCs w:val="23"/>
        </w:rPr>
        <w:t>on</w:t>
      </w:r>
      <w:r w:rsidR="00652349" w:rsidRPr="00AB6800">
        <w:rPr>
          <w:rFonts w:ascii="Arial" w:hAnsi="Arial" w:cs="Arial"/>
          <w:sz w:val="23"/>
          <w:szCs w:val="23"/>
        </w:rPr>
        <w:t>ly</w:t>
      </w:r>
      <w:r w:rsidR="00C051F5" w:rsidRPr="00AB6800">
        <w:rPr>
          <w:rFonts w:ascii="Arial" w:hAnsi="Arial" w:cs="Arial"/>
          <w:sz w:val="23"/>
          <w:szCs w:val="23"/>
        </w:rPr>
        <w:t xml:space="preserve"> the quantitative analysis of the pilot phase. </w:t>
      </w:r>
      <w:r w:rsidR="00652349" w:rsidRPr="00AB6800">
        <w:rPr>
          <w:rFonts w:ascii="Arial" w:hAnsi="Arial" w:cs="Arial"/>
          <w:sz w:val="23"/>
          <w:szCs w:val="23"/>
        </w:rPr>
        <w:t>We have however</w:t>
      </w:r>
      <w:r w:rsidR="00C051F5" w:rsidRPr="00AB6800">
        <w:rPr>
          <w:rFonts w:ascii="Arial" w:hAnsi="Arial" w:cs="Arial"/>
          <w:sz w:val="23"/>
          <w:szCs w:val="23"/>
        </w:rPr>
        <w:t xml:space="preserve"> focussed on the strategies used and the justifications for these</w:t>
      </w:r>
      <w:r w:rsidR="006376D4" w:rsidRPr="00AB6800">
        <w:rPr>
          <w:rFonts w:ascii="Arial" w:hAnsi="Arial" w:cs="Arial"/>
          <w:sz w:val="23"/>
          <w:szCs w:val="23"/>
        </w:rPr>
        <w:t xml:space="preserve">, </w:t>
      </w:r>
      <w:r w:rsidR="00652349" w:rsidRPr="00AB6800">
        <w:rPr>
          <w:rFonts w:ascii="Arial" w:hAnsi="Arial" w:cs="Arial"/>
          <w:sz w:val="23"/>
          <w:szCs w:val="23"/>
        </w:rPr>
        <w:t>to</w:t>
      </w:r>
      <w:r w:rsidR="006376D4" w:rsidRPr="00AB6800">
        <w:rPr>
          <w:rFonts w:ascii="Arial" w:hAnsi="Arial" w:cs="Arial"/>
          <w:sz w:val="23"/>
          <w:szCs w:val="23"/>
        </w:rPr>
        <w:t xml:space="preserve"> </w:t>
      </w:r>
      <w:r w:rsidR="00C051F5" w:rsidRPr="00AB6800">
        <w:rPr>
          <w:rFonts w:ascii="Arial" w:hAnsi="Arial" w:cs="Arial"/>
          <w:sz w:val="23"/>
          <w:szCs w:val="23"/>
        </w:rPr>
        <w:t>provide</w:t>
      </w:r>
      <w:r w:rsidR="006376D4" w:rsidRPr="00AB6800">
        <w:rPr>
          <w:rFonts w:ascii="Arial" w:hAnsi="Arial" w:cs="Arial"/>
          <w:sz w:val="23"/>
          <w:szCs w:val="23"/>
        </w:rPr>
        <w:t>s</w:t>
      </w:r>
      <w:r w:rsidR="00C051F5" w:rsidRPr="00AB6800">
        <w:rPr>
          <w:rFonts w:ascii="Arial" w:hAnsi="Arial" w:cs="Arial"/>
          <w:sz w:val="23"/>
          <w:szCs w:val="23"/>
        </w:rPr>
        <w:t xml:space="preserve"> useful information </w:t>
      </w:r>
      <w:r w:rsidR="00652349" w:rsidRPr="00AB6800">
        <w:rPr>
          <w:rFonts w:ascii="Arial" w:hAnsi="Arial" w:cs="Arial"/>
          <w:sz w:val="23"/>
          <w:szCs w:val="23"/>
        </w:rPr>
        <w:t xml:space="preserve">for trialists and </w:t>
      </w:r>
      <w:r w:rsidR="00C051F5" w:rsidRPr="00AB6800">
        <w:rPr>
          <w:rFonts w:ascii="Arial" w:hAnsi="Arial" w:cs="Arial"/>
          <w:sz w:val="23"/>
          <w:szCs w:val="23"/>
        </w:rPr>
        <w:t>research stakeholders.</w:t>
      </w:r>
      <w:r w:rsidR="00C051F5" w:rsidRPr="00AB6800">
        <w:rPr>
          <w:rFonts w:ascii="Arial" w:hAnsi="Arial" w:cs="Arial"/>
          <w:sz w:val="23"/>
          <w:szCs w:val="23"/>
        </w:rPr>
        <w:fldChar w:fldCharType="begin"/>
      </w:r>
      <w:r w:rsidR="00C051F5" w:rsidRPr="00AB6800">
        <w:rPr>
          <w:rFonts w:ascii="Arial" w:hAnsi="Arial" w:cs="Arial"/>
          <w:sz w:val="23"/>
          <w:szCs w:val="23"/>
        </w:rPr>
        <w:instrText xml:space="preserve"> ADDIN EN.CITE &lt;EndNote&gt;&lt;Cite ExcludeYear="1"&gt;&lt;Author&gt;Friedman&lt;/Author&gt;&lt;Year&gt;2013&lt;/Year&gt;&lt;RecNum&gt;17&lt;/RecNum&gt;&lt;DisplayText&gt;&lt;style face="superscript"&gt;17&lt;/style&gt;&lt;/DisplayText&gt;&lt;record&gt;&lt;rec-number&gt;17&lt;/rec-number&gt;&lt;foreign-keys&gt;&lt;key app="EN" db-id="ztvwx2vvcxepzpex924vs2vzprd9devdssfs" timestamp="1711465924"&gt;17&lt;/key&gt;&lt;/foreign-keys&gt;&lt;ref-type name="Journal Article"&gt;17&lt;/ref-type&gt;&lt;contributors&gt;&lt;authors&gt;&lt;author&gt;Friedman, L.&lt;/author&gt;&lt;/authors&gt;&lt;/contributors&gt;&lt;titles&gt;&lt;title&gt;Why we should report results from clinical trial pilot studies&lt;/title&gt;&lt;secondary-title&gt;BMC Trials&lt;/secondary-title&gt;&lt;/titles&gt;&lt;periodical&gt;&lt;full-title&gt;BMC Trials&lt;/full-title&gt;&lt;/periodical&gt;&lt;pages&gt;14&lt;/pages&gt;&lt;volume&gt;14&lt;/volume&gt;&lt;dates&gt;&lt;year&gt;2013&lt;/year&gt;&lt;/dates&gt;&lt;urls&gt;&lt;/urls&gt;&lt;electronic-resource-num&gt;https://doi.org/10.1186/1745-6215-14-14&lt;/electronic-resource-num&gt;&lt;/record&gt;&lt;/Cite&gt;&lt;/EndNote&gt;</w:instrText>
      </w:r>
      <w:r w:rsidR="00C051F5" w:rsidRPr="00AB6800">
        <w:rPr>
          <w:rFonts w:ascii="Arial" w:hAnsi="Arial" w:cs="Arial"/>
          <w:sz w:val="23"/>
          <w:szCs w:val="23"/>
        </w:rPr>
        <w:fldChar w:fldCharType="separate"/>
      </w:r>
      <w:r w:rsidR="00C051F5" w:rsidRPr="00AB6800">
        <w:rPr>
          <w:rFonts w:ascii="Arial" w:hAnsi="Arial" w:cs="Arial"/>
          <w:noProof/>
          <w:sz w:val="23"/>
          <w:szCs w:val="23"/>
          <w:vertAlign w:val="superscript"/>
        </w:rPr>
        <w:t>17</w:t>
      </w:r>
      <w:r w:rsidR="00C051F5" w:rsidRPr="00AB6800">
        <w:rPr>
          <w:rFonts w:ascii="Arial" w:hAnsi="Arial" w:cs="Arial"/>
          <w:sz w:val="23"/>
          <w:szCs w:val="23"/>
        </w:rPr>
        <w:fldChar w:fldCharType="end"/>
      </w:r>
    </w:p>
    <w:p w14:paraId="70DAB64A" w14:textId="7668D7FC" w:rsidR="00C051F5" w:rsidRPr="00AB6800" w:rsidRDefault="00652349" w:rsidP="00C051F5">
      <w:pPr>
        <w:rPr>
          <w:rFonts w:ascii="Arial" w:hAnsi="Arial" w:cs="Arial"/>
          <w:sz w:val="23"/>
          <w:szCs w:val="23"/>
        </w:rPr>
      </w:pPr>
      <w:r w:rsidRPr="00AB6800">
        <w:rPr>
          <w:rFonts w:ascii="Arial" w:hAnsi="Arial" w:cs="Arial"/>
          <w:sz w:val="23"/>
          <w:szCs w:val="23"/>
        </w:rPr>
        <w:t>This was a</w:t>
      </w:r>
      <w:r w:rsidR="00C051F5" w:rsidRPr="00AB6800">
        <w:rPr>
          <w:rFonts w:ascii="Arial" w:hAnsi="Arial" w:cs="Arial"/>
          <w:sz w:val="23"/>
          <w:szCs w:val="23"/>
        </w:rPr>
        <w:t xml:space="preserve"> retrospective review of study conduct</w:t>
      </w:r>
      <w:r w:rsidR="006376D4" w:rsidRPr="00AB6800">
        <w:rPr>
          <w:rFonts w:ascii="Arial" w:hAnsi="Arial" w:cs="Arial"/>
          <w:sz w:val="23"/>
          <w:szCs w:val="23"/>
        </w:rPr>
        <w:t xml:space="preserve"> and</w:t>
      </w:r>
      <w:r w:rsidRPr="00AB6800">
        <w:rPr>
          <w:rFonts w:ascii="Arial" w:hAnsi="Arial" w:cs="Arial"/>
          <w:sz w:val="23"/>
          <w:szCs w:val="23"/>
        </w:rPr>
        <w:t xml:space="preserve"> so reporting may be limited given that the </w:t>
      </w:r>
      <w:r w:rsidR="00C051F5" w:rsidRPr="00AB6800">
        <w:rPr>
          <w:rFonts w:ascii="Arial" w:hAnsi="Arial" w:cs="Arial"/>
          <w:sz w:val="23"/>
          <w:szCs w:val="23"/>
        </w:rPr>
        <w:t xml:space="preserve">activities were not recorded in a structured manner at the time of implementation. </w:t>
      </w:r>
      <w:r w:rsidRPr="00AB6800">
        <w:rPr>
          <w:rFonts w:ascii="Arial" w:hAnsi="Arial" w:cs="Arial"/>
          <w:sz w:val="23"/>
          <w:szCs w:val="23"/>
        </w:rPr>
        <w:t>Routine funder progress reporting, which documented the strategies used, however minimised this limitation. S</w:t>
      </w:r>
      <w:r w:rsidR="00C051F5" w:rsidRPr="00AB6800">
        <w:rPr>
          <w:rFonts w:ascii="Arial" w:hAnsi="Arial" w:cs="Arial"/>
          <w:sz w:val="23"/>
          <w:szCs w:val="23"/>
        </w:rPr>
        <w:t>tudies may therefore benefit from maintaining a structured log of changes made to enable continued evaluation of study processes.</w:t>
      </w:r>
    </w:p>
    <w:p w14:paraId="11902ECB" w14:textId="33A6840A" w:rsidR="00C051F5" w:rsidRPr="00AB6800" w:rsidRDefault="00C051F5" w:rsidP="00F26DAB">
      <w:pPr>
        <w:rPr>
          <w:rFonts w:ascii="Arial" w:hAnsi="Arial" w:cs="Arial"/>
          <w:sz w:val="23"/>
          <w:szCs w:val="23"/>
        </w:rPr>
      </w:pPr>
      <w:r w:rsidRPr="00AB6800">
        <w:rPr>
          <w:rFonts w:ascii="Arial" w:hAnsi="Arial" w:cs="Arial"/>
          <w:sz w:val="23"/>
          <w:szCs w:val="23"/>
        </w:rPr>
        <w:t>A number of</w:t>
      </w:r>
      <w:r w:rsidR="006376D4" w:rsidRPr="00AB6800">
        <w:rPr>
          <w:rFonts w:ascii="Arial" w:hAnsi="Arial" w:cs="Arial"/>
          <w:sz w:val="23"/>
          <w:szCs w:val="23"/>
        </w:rPr>
        <w:t xml:space="preserve"> the</w:t>
      </w:r>
      <w:r w:rsidRPr="00AB6800">
        <w:rPr>
          <w:rFonts w:ascii="Arial" w:hAnsi="Arial" w:cs="Arial"/>
          <w:sz w:val="23"/>
          <w:szCs w:val="23"/>
        </w:rPr>
        <w:t xml:space="preserve"> strategies implemented do not have definitive evidence for their effectiveness, </w:t>
      </w:r>
      <w:r w:rsidR="00652349" w:rsidRPr="00AB6800">
        <w:rPr>
          <w:rFonts w:ascii="Arial" w:hAnsi="Arial" w:cs="Arial"/>
          <w:sz w:val="23"/>
          <w:szCs w:val="23"/>
        </w:rPr>
        <w:t>e.g.</w:t>
      </w:r>
      <w:r w:rsidRPr="00AB6800">
        <w:rPr>
          <w:rFonts w:ascii="Arial" w:hAnsi="Arial" w:cs="Arial"/>
          <w:sz w:val="23"/>
          <w:szCs w:val="23"/>
        </w:rPr>
        <w:t xml:space="preserve"> participant newsletters, site incentives</w:t>
      </w:r>
      <w:r w:rsidR="00652349" w:rsidRPr="00AB6800">
        <w:rPr>
          <w:rFonts w:ascii="Arial" w:hAnsi="Arial" w:cs="Arial"/>
          <w:sz w:val="23"/>
          <w:szCs w:val="23"/>
        </w:rPr>
        <w:t>,</w:t>
      </w:r>
      <w:r w:rsidRPr="00AB6800">
        <w:rPr>
          <w:rFonts w:ascii="Arial" w:hAnsi="Arial" w:cs="Arial"/>
          <w:sz w:val="23"/>
          <w:szCs w:val="23"/>
        </w:rPr>
        <w:fldChar w:fldCharType="begin"/>
      </w:r>
      <w:r w:rsidR="00A73FB7">
        <w:rPr>
          <w:rFonts w:ascii="Arial" w:hAnsi="Arial" w:cs="Arial"/>
          <w:sz w:val="23"/>
          <w:szCs w:val="23"/>
        </w:rPr>
        <w:instrText xml:space="preserve"> ADDIN EN.CITE &lt;EndNote&gt;&lt;Cite ExcludeYear="1"&gt;&lt;Author&gt;Treweek&lt;/Author&gt;&lt;Year&gt;2018&lt;/Year&gt;&lt;RecNum&gt;32&lt;/RecNum&gt;&lt;DisplayText&gt;&lt;style face="superscript"&gt;31, 32&lt;/style&gt;&lt;/DisplayText&gt;&lt;record&gt;&lt;rec-number&gt;32&lt;/rec-number&gt;&lt;foreign-keys&gt;&lt;key app="EN" db-id="ztvwx2vvcxepzpex924vs2vzprd9devdssfs" timestamp="1712669608"&gt;32&lt;/key&gt;&lt;/foreign-keys&gt;&lt;ref-type name="Journal Article"&gt;17&lt;/ref-type&gt;&lt;contributors&gt;&lt;authors&gt;&lt;author&gt;Treweek, S., &lt;/author&gt;&lt;author&gt;Pitkethly, M., &lt;/author&gt;&lt;author&gt;Cook. J., &lt;/author&gt;&lt;author&gt;Fraser, C., &lt;/author&gt;&lt;author&gt;Mitchell, E., &lt;/author&gt;&lt;author&gt;Sullivan, F.,&lt;/author&gt;&lt;author&gt; et al&lt;/author&gt;&lt;/authors&gt;&lt;/contributors&gt;&lt;titles&gt;&lt;title&gt;Strategies to improve recruitment to randomised trials&lt;/title&gt;&lt;secondary-title&gt;Cochrane Database of Systematic Reviews&lt;/secondary-title&gt;&lt;/titles&gt;&lt;periodical&gt;&lt;full-title&gt;Cochrane Database of Systematic Reviews&lt;/full-title&gt;&lt;/periodical&gt;&lt;dates&gt;&lt;year&gt;2018&lt;/year&gt;&lt;/dates&gt;&lt;urls&gt;&lt;/urls&gt;&lt;electronic-resource-num&gt;https://doi.org/10.1002/14651858.MR000013.pub6&lt;/electronic-resource-num&gt;&lt;/record&gt;&lt;/Cite&gt;&lt;Cite ExcludeYear="1"&gt;&lt;Author&gt;Gillies K.&lt;/Author&gt;&lt;Year&gt;2021&lt;/Year&gt;&lt;RecNum&gt;31&lt;/RecNum&gt;&lt;record&gt;&lt;rec-number&gt;31&lt;/rec-number&gt;&lt;foreign-keys&gt;&lt;key app="EN" db-id="ztvwx2vvcxepzpex924vs2vzprd9devdssfs" timestamp="1712669600"&gt;31&lt;/key&gt;&lt;/foreign-keys&gt;&lt;ref-type name="Journal Article"&gt;17&lt;/ref-type&gt;&lt;contributors&gt;&lt;authors&gt;&lt;author&gt;Gillies K., &lt;/author&gt;&lt;author&gt;Kearney A., &lt;/author&gt;&lt;author&gt;Keenan C., &lt;/author&gt;&lt;author&gt;Treweek S., &lt;/author&gt;&lt;author&gt;Hudson J., &lt;/author&gt;&lt;author&gt;Brueton VC.,&lt;/author&gt;&lt;author&gt;et al&lt;/author&gt;&lt;/authors&gt;&lt;/contributors&gt;&lt;titles&gt;&lt;title&gt;Strategies to improve retention in randomised trials&lt;/title&gt;&lt;secondary-title&gt;Cochrane Database of Systematic Reviews&lt;/secondary-title&gt;&lt;/titles&gt;&lt;periodical&gt;&lt;full-title&gt;Cochrane Database of Systematic Reviews&lt;/full-title&gt;&lt;/periodical&gt;&lt;dates&gt;&lt;year&gt;2021&lt;/year&gt;&lt;/dates&gt;&lt;urls&gt;&lt;/urls&gt;&lt;electronic-resource-num&gt;https://doi.org/10.1002/14651858.MR000032.pub3&lt;/electronic-resource-num&gt;&lt;/record&gt;&lt;/Cite&gt;&lt;/EndNote&gt;</w:instrText>
      </w:r>
      <w:r w:rsidRPr="00AB6800">
        <w:rPr>
          <w:rFonts w:ascii="Arial" w:hAnsi="Arial" w:cs="Arial"/>
          <w:sz w:val="23"/>
          <w:szCs w:val="23"/>
        </w:rPr>
        <w:fldChar w:fldCharType="separate"/>
      </w:r>
      <w:r w:rsidR="00A73FB7" w:rsidRPr="00A73FB7">
        <w:rPr>
          <w:rFonts w:ascii="Arial" w:hAnsi="Arial" w:cs="Arial"/>
          <w:noProof/>
          <w:sz w:val="23"/>
          <w:szCs w:val="23"/>
          <w:vertAlign w:val="superscript"/>
        </w:rPr>
        <w:t>31, 32</w:t>
      </w:r>
      <w:r w:rsidRPr="00AB6800">
        <w:rPr>
          <w:rFonts w:ascii="Arial" w:hAnsi="Arial" w:cs="Arial"/>
          <w:sz w:val="23"/>
          <w:szCs w:val="23"/>
        </w:rPr>
        <w:fldChar w:fldCharType="end"/>
      </w:r>
      <w:r w:rsidRPr="00AB6800">
        <w:rPr>
          <w:rFonts w:ascii="Arial" w:hAnsi="Arial" w:cs="Arial"/>
          <w:sz w:val="23"/>
          <w:szCs w:val="23"/>
        </w:rPr>
        <w:t xml:space="preserve"> </w:t>
      </w:r>
      <w:r w:rsidR="00652349" w:rsidRPr="00AB6800">
        <w:rPr>
          <w:rFonts w:ascii="Arial" w:hAnsi="Arial" w:cs="Arial"/>
          <w:sz w:val="23"/>
          <w:szCs w:val="23"/>
        </w:rPr>
        <w:t>and we d</w:t>
      </w:r>
      <w:r w:rsidRPr="00AB6800">
        <w:rPr>
          <w:rFonts w:ascii="Arial" w:hAnsi="Arial" w:cs="Arial"/>
          <w:sz w:val="23"/>
          <w:szCs w:val="23"/>
        </w:rPr>
        <w:t xml:space="preserve">id not robustly </w:t>
      </w:r>
      <w:r w:rsidRPr="00AB6800">
        <w:rPr>
          <w:rFonts w:ascii="Arial" w:hAnsi="Arial" w:cs="Arial"/>
          <w:sz w:val="23"/>
          <w:szCs w:val="23"/>
        </w:rPr>
        <w:lastRenderedPageBreak/>
        <w:t>evaluate the</w:t>
      </w:r>
      <w:r w:rsidR="00C434C9" w:rsidRPr="00AB6800">
        <w:rPr>
          <w:rFonts w:ascii="Arial" w:hAnsi="Arial" w:cs="Arial"/>
          <w:sz w:val="23"/>
          <w:szCs w:val="23"/>
        </w:rPr>
        <w:t>se</w:t>
      </w:r>
      <w:r w:rsidRPr="00AB6800">
        <w:rPr>
          <w:rFonts w:ascii="Arial" w:hAnsi="Arial" w:cs="Arial"/>
          <w:sz w:val="23"/>
          <w:szCs w:val="23"/>
        </w:rPr>
        <w:t xml:space="preserve"> strategies</w:t>
      </w:r>
      <w:r w:rsidR="00652349" w:rsidRPr="00AB6800">
        <w:rPr>
          <w:rFonts w:ascii="Arial" w:hAnsi="Arial" w:cs="Arial"/>
          <w:sz w:val="23"/>
          <w:szCs w:val="23"/>
        </w:rPr>
        <w:t>. T</w:t>
      </w:r>
      <w:r w:rsidR="006376D4" w:rsidRPr="00AB6800">
        <w:rPr>
          <w:rFonts w:ascii="Arial" w:hAnsi="Arial" w:cs="Arial"/>
          <w:sz w:val="23"/>
          <w:szCs w:val="23"/>
        </w:rPr>
        <w:t>he changes in</w:t>
      </w:r>
      <w:r w:rsidRPr="00AB6800">
        <w:rPr>
          <w:rFonts w:ascii="Arial" w:hAnsi="Arial" w:cs="Arial"/>
          <w:sz w:val="23"/>
          <w:szCs w:val="23"/>
        </w:rPr>
        <w:t xml:space="preserve"> recruitment or retention rates </w:t>
      </w:r>
      <w:r w:rsidR="00652349" w:rsidRPr="00AB6800">
        <w:rPr>
          <w:rFonts w:ascii="Arial" w:hAnsi="Arial" w:cs="Arial"/>
          <w:sz w:val="23"/>
          <w:szCs w:val="23"/>
        </w:rPr>
        <w:t>following</w:t>
      </w:r>
      <w:r w:rsidRPr="00AB6800">
        <w:rPr>
          <w:rFonts w:ascii="Arial" w:hAnsi="Arial" w:cs="Arial"/>
          <w:sz w:val="23"/>
          <w:szCs w:val="23"/>
        </w:rPr>
        <w:t xml:space="preserve"> intervention implementation </w:t>
      </w:r>
      <w:r w:rsidR="00652349" w:rsidRPr="00AB6800">
        <w:rPr>
          <w:rFonts w:ascii="Arial" w:hAnsi="Arial" w:cs="Arial"/>
          <w:sz w:val="23"/>
          <w:szCs w:val="23"/>
        </w:rPr>
        <w:t xml:space="preserve">however </w:t>
      </w:r>
      <w:r w:rsidRPr="00AB6800">
        <w:rPr>
          <w:rFonts w:ascii="Arial" w:hAnsi="Arial" w:cs="Arial"/>
          <w:sz w:val="23"/>
          <w:szCs w:val="23"/>
        </w:rPr>
        <w:t xml:space="preserve">suggest that interventions </w:t>
      </w:r>
      <w:r w:rsidR="00F26DAB">
        <w:rPr>
          <w:rFonts w:ascii="Arial" w:hAnsi="Arial" w:cs="Arial"/>
          <w:sz w:val="23"/>
          <w:szCs w:val="23"/>
        </w:rPr>
        <w:t>may have had</w:t>
      </w:r>
      <w:r w:rsidR="00F26DAB" w:rsidRPr="00AB6800">
        <w:rPr>
          <w:rFonts w:ascii="Arial" w:hAnsi="Arial" w:cs="Arial"/>
          <w:sz w:val="23"/>
          <w:szCs w:val="23"/>
        </w:rPr>
        <w:t xml:space="preserve"> </w:t>
      </w:r>
      <w:r w:rsidR="006376D4" w:rsidRPr="00AB6800">
        <w:rPr>
          <w:rFonts w:ascii="Arial" w:hAnsi="Arial" w:cs="Arial"/>
          <w:sz w:val="23"/>
          <w:szCs w:val="23"/>
        </w:rPr>
        <w:t xml:space="preserve">a </w:t>
      </w:r>
      <w:r w:rsidRPr="00AB6800">
        <w:rPr>
          <w:rFonts w:ascii="Arial" w:hAnsi="Arial" w:cs="Arial"/>
          <w:sz w:val="23"/>
          <w:szCs w:val="23"/>
        </w:rPr>
        <w:t>positive direction of effect</w:t>
      </w:r>
      <w:r w:rsidR="00F26DAB">
        <w:rPr>
          <w:rFonts w:ascii="Arial" w:hAnsi="Arial" w:cs="Arial"/>
          <w:sz w:val="23"/>
          <w:szCs w:val="23"/>
        </w:rPr>
        <w:t xml:space="preserve"> however as s</w:t>
      </w:r>
      <w:r w:rsidR="00091DC9" w:rsidRPr="00AB6800">
        <w:rPr>
          <w:rFonts w:ascii="Arial" w:hAnsi="Arial" w:cs="Arial"/>
          <w:sz w:val="23"/>
          <w:szCs w:val="23"/>
        </w:rPr>
        <w:t>everal</w:t>
      </w:r>
      <w:r w:rsidRPr="00AB6800">
        <w:rPr>
          <w:rFonts w:ascii="Arial" w:hAnsi="Arial" w:cs="Arial"/>
          <w:sz w:val="23"/>
          <w:szCs w:val="23"/>
        </w:rPr>
        <w:t xml:space="preserve"> interventions were embedded into the study at the same time</w:t>
      </w:r>
      <w:r w:rsidR="006376D4" w:rsidRPr="00AB6800">
        <w:rPr>
          <w:rFonts w:ascii="Arial" w:hAnsi="Arial" w:cs="Arial"/>
          <w:sz w:val="23"/>
          <w:szCs w:val="23"/>
        </w:rPr>
        <w:t xml:space="preserve"> (e.g. pens and newsletters) it is not </w:t>
      </w:r>
      <w:r w:rsidRPr="00AB6800">
        <w:rPr>
          <w:rFonts w:ascii="Arial" w:hAnsi="Arial" w:cs="Arial"/>
          <w:sz w:val="23"/>
          <w:szCs w:val="23"/>
        </w:rPr>
        <w:t xml:space="preserve">possible to determine </w:t>
      </w:r>
      <w:r w:rsidR="006376D4" w:rsidRPr="00AB6800">
        <w:rPr>
          <w:rFonts w:ascii="Arial" w:hAnsi="Arial" w:cs="Arial"/>
          <w:sz w:val="23"/>
          <w:szCs w:val="23"/>
        </w:rPr>
        <w:t>individual intervention effectiveness</w:t>
      </w:r>
      <w:r w:rsidR="00F26DAB">
        <w:rPr>
          <w:rFonts w:ascii="Arial" w:hAnsi="Arial" w:cs="Arial"/>
          <w:sz w:val="23"/>
          <w:szCs w:val="23"/>
        </w:rPr>
        <w:t xml:space="preserve"> and so caution must be taken in interpretation of the changes in response rates.</w:t>
      </w:r>
      <w:r w:rsidR="006376D4" w:rsidRPr="00AB6800">
        <w:rPr>
          <w:rFonts w:ascii="Arial" w:hAnsi="Arial" w:cs="Arial"/>
          <w:sz w:val="23"/>
          <w:szCs w:val="23"/>
        </w:rPr>
        <w:t xml:space="preserve"> </w:t>
      </w:r>
      <w:r w:rsidRPr="00AB6800">
        <w:rPr>
          <w:rFonts w:ascii="Arial" w:hAnsi="Arial" w:cs="Arial"/>
          <w:sz w:val="23"/>
          <w:szCs w:val="23"/>
        </w:rPr>
        <w:t xml:space="preserve">Additional </w:t>
      </w:r>
      <w:r w:rsidR="00652349" w:rsidRPr="00AB6800">
        <w:rPr>
          <w:rFonts w:ascii="Arial" w:hAnsi="Arial" w:cs="Arial"/>
          <w:sz w:val="23"/>
          <w:szCs w:val="23"/>
        </w:rPr>
        <w:t xml:space="preserve">robust </w:t>
      </w:r>
      <w:r w:rsidRPr="00AB6800">
        <w:rPr>
          <w:rFonts w:ascii="Arial" w:hAnsi="Arial" w:cs="Arial"/>
          <w:sz w:val="23"/>
          <w:szCs w:val="23"/>
        </w:rPr>
        <w:t>evaluation of strategies</w:t>
      </w:r>
      <w:r w:rsidR="00696136">
        <w:rPr>
          <w:rFonts w:ascii="Arial" w:hAnsi="Arial" w:cs="Arial"/>
          <w:sz w:val="23"/>
          <w:szCs w:val="23"/>
        </w:rPr>
        <w:t>, using randomised study within a trial methodology</w:t>
      </w:r>
      <w:r w:rsidRPr="00AB6800">
        <w:rPr>
          <w:rFonts w:ascii="Arial" w:hAnsi="Arial" w:cs="Arial"/>
          <w:sz w:val="23"/>
          <w:szCs w:val="23"/>
        </w:rPr>
        <w:t xml:space="preserve"> is therefore recommended.</w:t>
      </w:r>
    </w:p>
    <w:p w14:paraId="71919A33" w14:textId="77777777" w:rsidR="00C051F5" w:rsidRPr="00AB6800" w:rsidRDefault="00C051F5" w:rsidP="00C051F5">
      <w:pPr>
        <w:rPr>
          <w:rFonts w:ascii="Arial" w:hAnsi="Arial" w:cs="Arial"/>
          <w:b/>
          <w:bCs/>
          <w:sz w:val="23"/>
          <w:szCs w:val="23"/>
        </w:rPr>
      </w:pPr>
      <w:r w:rsidRPr="00AB6800">
        <w:rPr>
          <w:rFonts w:ascii="Arial" w:hAnsi="Arial" w:cs="Arial"/>
          <w:b/>
          <w:bCs/>
          <w:sz w:val="23"/>
          <w:szCs w:val="23"/>
        </w:rPr>
        <w:t>Conclusion</w:t>
      </w:r>
    </w:p>
    <w:p w14:paraId="79D58DE3" w14:textId="73D83509" w:rsidR="00C051F5" w:rsidRDefault="006376D4" w:rsidP="007F666A">
      <w:pPr>
        <w:autoSpaceDE w:val="0"/>
        <w:autoSpaceDN w:val="0"/>
        <w:spacing w:line="276" w:lineRule="auto"/>
        <w:rPr>
          <w:rFonts w:ascii="Arial" w:hAnsi="Arial" w:cs="Arial"/>
          <w:sz w:val="23"/>
          <w:szCs w:val="23"/>
        </w:rPr>
      </w:pPr>
      <w:r w:rsidRPr="00AB6800">
        <w:rPr>
          <w:rFonts w:ascii="Arial" w:hAnsi="Arial" w:cs="Arial"/>
          <w:sz w:val="23"/>
          <w:szCs w:val="23"/>
        </w:rPr>
        <w:t xml:space="preserve">Including a comprehensive suite of </w:t>
      </w:r>
      <w:r w:rsidR="00C051F5" w:rsidRPr="00AB6800">
        <w:rPr>
          <w:rFonts w:ascii="Arial" w:hAnsi="Arial" w:cs="Arial"/>
          <w:sz w:val="23"/>
          <w:szCs w:val="23"/>
        </w:rPr>
        <w:t>interventions to improve recruitment and retention and being agile to the changing barriers and facilitators of a study can be critical to the successful delivery of a RCT. Th</w:t>
      </w:r>
      <w:r w:rsidRPr="00AB6800">
        <w:rPr>
          <w:rFonts w:ascii="Arial" w:hAnsi="Arial" w:cs="Arial"/>
          <w:sz w:val="23"/>
          <w:szCs w:val="23"/>
        </w:rPr>
        <w:t>e learning here adds to the</w:t>
      </w:r>
      <w:r w:rsidR="00C051F5" w:rsidRPr="00AB6800">
        <w:rPr>
          <w:rFonts w:ascii="Arial" w:hAnsi="Arial" w:cs="Arial"/>
          <w:sz w:val="23"/>
          <w:szCs w:val="23"/>
        </w:rPr>
        <w:t xml:space="preserve"> limited evidence base on the design and evaluation of internal pilot phases of a RCT</w:t>
      </w:r>
      <w:r w:rsidRPr="00AB6800">
        <w:rPr>
          <w:rFonts w:ascii="Arial" w:hAnsi="Arial" w:cs="Arial"/>
          <w:sz w:val="23"/>
          <w:szCs w:val="23"/>
        </w:rPr>
        <w:t>, and f</w:t>
      </w:r>
      <w:r w:rsidR="00C051F5" w:rsidRPr="00AB6800">
        <w:rPr>
          <w:rFonts w:ascii="Arial" w:hAnsi="Arial" w:cs="Arial"/>
          <w:sz w:val="23"/>
          <w:szCs w:val="23"/>
        </w:rPr>
        <w:t xml:space="preserve">uture studies including an internal pilot phase should </w:t>
      </w:r>
      <w:r w:rsidRPr="00AB6800">
        <w:rPr>
          <w:rFonts w:ascii="Arial" w:hAnsi="Arial" w:cs="Arial"/>
          <w:sz w:val="23"/>
          <w:szCs w:val="23"/>
        </w:rPr>
        <w:t xml:space="preserve">also </w:t>
      </w:r>
      <w:r w:rsidR="00C051F5" w:rsidRPr="00AB6800">
        <w:rPr>
          <w:rFonts w:ascii="Arial" w:hAnsi="Arial" w:cs="Arial"/>
          <w:sz w:val="23"/>
          <w:szCs w:val="23"/>
        </w:rPr>
        <w:t>be encouraged to report their experiences for the benefit of others.</w:t>
      </w:r>
    </w:p>
    <w:p w14:paraId="745FEF73" w14:textId="77777777" w:rsidR="00AC6D9E" w:rsidRPr="00AC6D9E" w:rsidRDefault="00AC6D9E" w:rsidP="00C051F5">
      <w:pPr>
        <w:autoSpaceDE w:val="0"/>
        <w:autoSpaceDN w:val="0"/>
        <w:spacing w:line="240" w:lineRule="auto"/>
        <w:rPr>
          <w:rFonts w:ascii="Arial" w:hAnsi="Arial" w:cs="Arial"/>
          <w:b/>
          <w:bCs/>
          <w:sz w:val="23"/>
          <w:szCs w:val="23"/>
          <w:u w:val="single"/>
        </w:rPr>
      </w:pPr>
    </w:p>
    <w:p w14:paraId="74FAAD69" w14:textId="166FA2E4" w:rsidR="00AC6D9E" w:rsidRPr="00AC6D9E" w:rsidRDefault="00AC6D9E" w:rsidP="00C051F5">
      <w:pPr>
        <w:autoSpaceDE w:val="0"/>
        <w:autoSpaceDN w:val="0"/>
        <w:spacing w:line="240" w:lineRule="auto"/>
        <w:rPr>
          <w:rFonts w:ascii="Arial" w:hAnsi="Arial" w:cs="Arial"/>
          <w:b/>
          <w:bCs/>
          <w:sz w:val="23"/>
          <w:szCs w:val="23"/>
        </w:rPr>
      </w:pPr>
      <w:r w:rsidRPr="00AC6D9E">
        <w:rPr>
          <w:rFonts w:ascii="Arial" w:hAnsi="Arial" w:cs="Arial"/>
          <w:b/>
          <w:bCs/>
          <w:sz w:val="23"/>
          <w:szCs w:val="23"/>
        </w:rPr>
        <w:t>Declarations</w:t>
      </w:r>
    </w:p>
    <w:p w14:paraId="49AED7CD" w14:textId="4A9D0FEC" w:rsidR="00AC6D9E" w:rsidRPr="00AC6D9E" w:rsidRDefault="00AC6D9E" w:rsidP="00AC6D9E">
      <w:pPr>
        <w:widowControl w:val="0"/>
        <w:pBdr>
          <w:top w:val="nil"/>
          <w:left w:val="nil"/>
          <w:bottom w:val="nil"/>
          <w:right w:val="nil"/>
          <w:between w:val="nil"/>
        </w:pBdr>
        <w:spacing w:line="276" w:lineRule="auto"/>
        <w:rPr>
          <w:rFonts w:ascii="Arial" w:eastAsia="Arial" w:hAnsi="Arial" w:cs="Arial"/>
        </w:rPr>
      </w:pPr>
      <w:r w:rsidRPr="00D86CDE">
        <w:rPr>
          <w:rFonts w:ascii="Arial" w:eastAsia="Arial" w:hAnsi="Arial" w:cs="Arial"/>
          <w:b/>
        </w:rPr>
        <w:t>Abbreviations</w:t>
      </w:r>
      <w:bookmarkStart w:id="2" w:name="_gjdgxs" w:colFirst="0" w:colLast="0"/>
      <w:bookmarkEnd w:id="2"/>
    </w:p>
    <w:p w14:paraId="405CA98C" w14:textId="6AE0B5E4" w:rsidR="00AC6D9E" w:rsidRPr="00F076D4" w:rsidRDefault="00AC6D9E" w:rsidP="00AC6D9E">
      <w:pPr>
        <w:rPr>
          <w:rFonts w:ascii="Arial" w:hAnsi="Arial" w:cs="Arial"/>
        </w:rPr>
      </w:pPr>
      <w:r w:rsidRPr="00F076D4">
        <w:rPr>
          <w:rFonts w:ascii="Arial" w:hAnsi="Arial" w:cs="Arial"/>
        </w:rPr>
        <w:t>DMC – Data Monitoring Committee</w:t>
      </w:r>
    </w:p>
    <w:p w14:paraId="3DE14503" w14:textId="77777777" w:rsidR="00AC6D9E" w:rsidRPr="00F076D4" w:rsidRDefault="00AC6D9E" w:rsidP="00AC6D9E">
      <w:pPr>
        <w:rPr>
          <w:rFonts w:ascii="Arial" w:hAnsi="Arial" w:cs="Arial"/>
        </w:rPr>
      </w:pPr>
      <w:r w:rsidRPr="00F076D4">
        <w:rPr>
          <w:rFonts w:ascii="Arial" w:hAnsi="Arial" w:cs="Arial"/>
        </w:rPr>
        <w:t xml:space="preserve">EQ5D5L – </w:t>
      </w:r>
      <w:proofErr w:type="spellStart"/>
      <w:r w:rsidRPr="00F076D4">
        <w:rPr>
          <w:rFonts w:ascii="Arial" w:hAnsi="Arial" w:cs="Arial"/>
        </w:rPr>
        <w:t>EuroQol</w:t>
      </w:r>
      <w:proofErr w:type="spellEnd"/>
      <w:r w:rsidRPr="00F076D4">
        <w:rPr>
          <w:rFonts w:ascii="Arial" w:hAnsi="Arial" w:cs="Arial"/>
        </w:rPr>
        <w:t xml:space="preserve"> 5 Domain 5 Level</w:t>
      </w:r>
    </w:p>
    <w:p w14:paraId="6CEF720C" w14:textId="77777777" w:rsidR="00AC6D9E" w:rsidRPr="00F076D4" w:rsidRDefault="00AC6D9E" w:rsidP="00AC6D9E">
      <w:pPr>
        <w:rPr>
          <w:rFonts w:ascii="Arial" w:hAnsi="Arial" w:cs="Arial"/>
        </w:rPr>
      </w:pPr>
      <w:r w:rsidRPr="00F076D4">
        <w:rPr>
          <w:rFonts w:ascii="Arial" w:hAnsi="Arial" w:cs="Arial"/>
        </w:rPr>
        <w:t>NHS – National Health Service</w:t>
      </w:r>
    </w:p>
    <w:p w14:paraId="7C65A18B" w14:textId="77777777" w:rsidR="00AC6D9E" w:rsidRPr="00F076D4" w:rsidRDefault="00AC6D9E" w:rsidP="00AC6D9E">
      <w:pPr>
        <w:rPr>
          <w:rFonts w:ascii="Arial" w:hAnsi="Arial" w:cs="Arial"/>
        </w:rPr>
      </w:pPr>
      <w:r w:rsidRPr="00F076D4">
        <w:rPr>
          <w:rFonts w:ascii="Arial" w:hAnsi="Arial" w:cs="Arial"/>
        </w:rPr>
        <w:t>NIHR – National Institute for Health Research</w:t>
      </w:r>
    </w:p>
    <w:p w14:paraId="61F344BC" w14:textId="77777777" w:rsidR="00AC6D9E" w:rsidRPr="00F076D4" w:rsidRDefault="00AC6D9E" w:rsidP="00AC6D9E">
      <w:pPr>
        <w:rPr>
          <w:rFonts w:ascii="Arial" w:hAnsi="Arial" w:cs="Arial"/>
        </w:rPr>
      </w:pPr>
      <w:r w:rsidRPr="00F076D4">
        <w:rPr>
          <w:rFonts w:ascii="Arial" w:hAnsi="Arial" w:cs="Arial"/>
        </w:rPr>
        <w:t>NPWT – Negative Pressure Wound Therapy</w:t>
      </w:r>
    </w:p>
    <w:p w14:paraId="34454CCD" w14:textId="77777777" w:rsidR="00AC6D9E" w:rsidRPr="00F076D4" w:rsidRDefault="00AC6D9E" w:rsidP="00AC6D9E">
      <w:pPr>
        <w:rPr>
          <w:rFonts w:ascii="Arial" w:hAnsi="Arial" w:cs="Arial"/>
        </w:rPr>
      </w:pPr>
      <w:r w:rsidRPr="00F076D4">
        <w:rPr>
          <w:rFonts w:ascii="Arial" w:hAnsi="Arial" w:cs="Arial"/>
        </w:rPr>
        <w:t>RCT – Randomised Controlled Trial</w:t>
      </w:r>
    </w:p>
    <w:p w14:paraId="566E83A4" w14:textId="77777777" w:rsidR="00AC6D9E" w:rsidRPr="00F076D4" w:rsidRDefault="00AC6D9E" w:rsidP="00AC6D9E">
      <w:pPr>
        <w:rPr>
          <w:rFonts w:ascii="Arial" w:hAnsi="Arial" w:cs="Arial"/>
        </w:rPr>
      </w:pPr>
      <w:r w:rsidRPr="00F076D4">
        <w:rPr>
          <w:rFonts w:ascii="Arial" w:hAnsi="Arial" w:cs="Arial"/>
        </w:rPr>
        <w:t>SWAT – Study Within A Trial</w:t>
      </w:r>
    </w:p>
    <w:p w14:paraId="68BD1DD1" w14:textId="77777777" w:rsidR="00AC6D9E" w:rsidRPr="00F076D4" w:rsidRDefault="00AC6D9E" w:rsidP="00AC6D9E">
      <w:pPr>
        <w:rPr>
          <w:rFonts w:ascii="Arial" w:hAnsi="Arial" w:cs="Arial"/>
        </w:rPr>
      </w:pPr>
      <w:r w:rsidRPr="00F076D4">
        <w:rPr>
          <w:rFonts w:ascii="Arial" w:hAnsi="Arial" w:cs="Arial"/>
        </w:rPr>
        <w:t>SWHSI – Surgical Wound Healing by Secondary Intention</w:t>
      </w:r>
    </w:p>
    <w:p w14:paraId="3A2DC2B4" w14:textId="1FA7291B" w:rsidR="00AC6D9E" w:rsidRPr="00F076D4" w:rsidRDefault="00AC6D9E" w:rsidP="00AC6D9E">
      <w:pPr>
        <w:rPr>
          <w:rFonts w:ascii="Arial" w:hAnsi="Arial" w:cs="Arial"/>
        </w:rPr>
      </w:pPr>
      <w:r w:rsidRPr="00F076D4">
        <w:rPr>
          <w:rFonts w:ascii="Arial" w:hAnsi="Arial" w:cs="Arial"/>
        </w:rPr>
        <w:t>TMG – Trial Man</w:t>
      </w:r>
      <w:r>
        <w:rPr>
          <w:rFonts w:ascii="Arial" w:hAnsi="Arial" w:cs="Arial"/>
        </w:rPr>
        <w:t>a</w:t>
      </w:r>
      <w:r w:rsidRPr="00F076D4">
        <w:rPr>
          <w:rFonts w:ascii="Arial" w:hAnsi="Arial" w:cs="Arial"/>
        </w:rPr>
        <w:t>gement Group</w:t>
      </w:r>
    </w:p>
    <w:p w14:paraId="08933CD3" w14:textId="77777777" w:rsidR="00AC6D9E" w:rsidRPr="00F076D4" w:rsidRDefault="00AC6D9E" w:rsidP="00AC6D9E">
      <w:pPr>
        <w:rPr>
          <w:rFonts w:ascii="Arial" w:hAnsi="Arial" w:cs="Arial"/>
        </w:rPr>
      </w:pPr>
      <w:r w:rsidRPr="00F076D4">
        <w:rPr>
          <w:rFonts w:ascii="Arial" w:hAnsi="Arial" w:cs="Arial"/>
        </w:rPr>
        <w:t>TSC – Trial Steering Committee</w:t>
      </w:r>
    </w:p>
    <w:p w14:paraId="13911E6E" w14:textId="77777777" w:rsidR="00AC6D9E" w:rsidRPr="00F076D4" w:rsidRDefault="00AC6D9E" w:rsidP="00AC6D9E">
      <w:pPr>
        <w:rPr>
          <w:rFonts w:ascii="Arial" w:hAnsi="Arial" w:cs="Arial"/>
        </w:rPr>
      </w:pPr>
      <w:r w:rsidRPr="00F076D4">
        <w:rPr>
          <w:rFonts w:ascii="Arial" w:hAnsi="Arial" w:cs="Arial"/>
        </w:rPr>
        <w:t>UK – United Kingdom</w:t>
      </w:r>
    </w:p>
    <w:p w14:paraId="05F0DB0F" w14:textId="77777777" w:rsidR="00AC6D9E" w:rsidRPr="00D86CDE" w:rsidRDefault="00AC6D9E" w:rsidP="00AC6D9E">
      <w:pPr>
        <w:widowControl w:val="0"/>
        <w:pBdr>
          <w:top w:val="nil"/>
          <w:left w:val="nil"/>
          <w:bottom w:val="nil"/>
          <w:right w:val="nil"/>
          <w:between w:val="nil"/>
        </w:pBdr>
        <w:spacing w:before="120" w:line="276" w:lineRule="auto"/>
        <w:rPr>
          <w:rFonts w:ascii="Arial" w:eastAsia="Arial" w:hAnsi="Arial" w:cs="Arial"/>
          <w:b/>
        </w:rPr>
      </w:pPr>
    </w:p>
    <w:p w14:paraId="04108C1F" w14:textId="77777777" w:rsidR="00AC6D9E" w:rsidRDefault="00AC6D9E" w:rsidP="00AC6D9E">
      <w:pPr>
        <w:widowControl w:val="0"/>
        <w:pBdr>
          <w:top w:val="nil"/>
          <w:left w:val="nil"/>
          <w:bottom w:val="nil"/>
          <w:right w:val="nil"/>
          <w:between w:val="nil"/>
        </w:pBdr>
        <w:spacing w:before="120" w:line="276" w:lineRule="auto"/>
        <w:rPr>
          <w:rFonts w:ascii="Arial" w:eastAsia="Arial" w:hAnsi="Arial" w:cs="Arial"/>
          <w:b/>
          <w:u w:val="single"/>
        </w:rPr>
      </w:pPr>
      <w:r w:rsidRPr="00D86CDE">
        <w:rPr>
          <w:rFonts w:ascii="Arial" w:eastAsia="Arial" w:hAnsi="Arial" w:cs="Arial"/>
          <w:b/>
          <w:u w:val="single"/>
        </w:rPr>
        <w:t>Declarations</w:t>
      </w:r>
    </w:p>
    <w:p w14:paraId="7ECE52F2" w14:textId="3990D8F8" w:rsidR="00867377" w:rsidRPr="006A3C97" w:rsidRDefault="00867377" w:rsidP="00867377">
      <w:pPr>
        <w:widowControl w:val="0"/>
        <w:pBdr>
          <w:top w:val="nil"/>
          <w:left w:val="nil"/>
          <w:bottom w:val="nil"/>
          <w:right w:val="nil"/>
          <w:between w:val="nil"/>
        </w:pBdr>
        <w:spacing w:before="120" w:line="276" w:lineRule="auto"/>
        <w:rPr>
          <w:rFonts w:ascii="Arial" w:eastAsia="Arial" w:hAnsi="Arial" w:cs="Arial"/>
          <w:b/>
        </w:rPr>
      </w:pPr>
      <w:r w:rsidRPr="006A3C97">
        <w:rPr>
          <w:rFonts w:ascii="Arial" w:eastAsia="Arial" w:hAnsi="Arial" w:cs="Arial"/>
          <w:b/>
        </w:rPr>
        <w:t xml:space="preserve">Ethics approval and consent to </w:t>
      </w:r>
      <w:r w:rsidR="00BD6910" w:rsidRPr="006A3C97">
        <w:rPr>
          <w:rFonts w:ascii="Arial" w:eastAsia="Arial" w:hAnsi="Arial" w:cs="Arial"/>
          <w:b/>
        </w:rPr>
        <w:t>participate.</w:t>
      </w:r>
      <w:r w:rsidRPr="006A3C97">
        <w:rPr>
          <w:rFonts w:ascii="Arial" w:eastAsia="Arial" w:hAnsi="Arial" w:cs="Arial"/>
          <w:b/>
        </w:rPr>
        <w:t xml:space="preserve"> </w:t>
      </w:r>
    </w:p>
    <w:p w14:paraId="4C5111B6" w14:textId="77777777" w:rsidR="00867377" w:rsidRDefault="00867377" w:rsidP="00867377">
      <w:pPr>
        <w:widowControl w:val="0"/>
        <w:spacing w:line="276" w:lineRule="auto"/>
        <w:rPr>
          <w:rFonts w:ascii="Arial" w:eastAsia="Arial" w:hAnsi="Arial" w:cs="Arial"/>
        </w:rPr>
      </w:pPr>
      <w:r w:rsidRPr="00D86CDE">
        <w:rPr>
          <w:rFonts w:ascii="Arial" w:eastAsia="Arial" w:hAnsi="Arial" w:cs="Arial"/>
          <w:highlight w:val="white"/>
        </w:rPr>
        <w:t xml:space="preserve">Ethical approval for this trial has been granted by the Leeds East Research Ethics Committee – reference 19-YH-0054 (Approval dated: 05.04.2019). Participants </w:t>
      </w:r>
      <w:r>
        <w:rPr>
          <w:rFonts w:ascii="Arial" w:eastAsia="Arial" w:hAnsi="Arial" w:cs="Arial"/>
          <w:highlight w:val="white"/>
        </w:rPr>
        <w:t>were</w:t>
      </w:r>
      <w:r w:rsidRPr="00D86CDE">
        <w:rPr>
          <w:rFonts w:ascii="Arial" w:eastAsia="Arial" w:hAnsi="Arial" w:cs="Arial"/>
          <w:highlight w:val="white"/>
        </w:rPr>
        <w:t xml:space="preserve"> required to provide informed consent prior to participation.</w:t>
      </w:r>
    </w:p>
    <w:p w14:paraId="60F8666A" w14:textId="5A74398F" w:rsidR="006A3C97" w:rsidRPr="006A3C97" w:rsidRDefault="006A3C97" w:rsidP="006A3C97">
      <w:pPr>
        <w:widowControl w:val="0"/>
        <w:pBdr>
          <w:top w:val="nil"/>
          <w:left w:val="nil"/>
          <w:bottom w:val="nil"/>
          <w:right w:val="nil"/>
          <w:between w:val="nil"/>
        </w:pBdr>
        <w:spacing w:line="276" w:lineRule="auto"/>
        <w:rPr>
          <w:rFonts w:ascii="Arial" w:eastAsia="Arial" w:hAnsi="Arial" w:cs="Arial"/>
          <w:b/>
        </w:rPr>
      </w:pPr>
      <w:r w:rsidRPr="006A3C97">
        <w:rPr>
          <w:rFonts w:ascii="Arial" w:eastAsia="Arial" w:hAnsi="Arial" w:cs="Arial"/>
          <w:b/>
        </w:rPr>
        <w:t xml:space="preserve">Consent for </w:t>
      </w:r>
      <w:r w:rsidR="00BD6910" w:rsidRPr="006A3C97">
        <w:rPr>
          <w:rFonts w:ascii="Arial" w:eastAsia="Arial" w:hAnsi="Arial" w:cs="Arial"/>
          <w:b/>
        </w:rPr>
        <w:t>publication.</w:t>
      </w:r>
      <w:r w:rsidRPr="006A3C97">
        <w:rPr>
          <w:rFonts w:ascii="Arial" w:eastAsia="Arial" w:hAnsi="Arial" w:cs="Arial"/>
          <w:b/>
        </w:rPr>
        <w:t xml:space="preserve"> </w:t>
      </w:r>
    </w:p>
    <w:p w14:paraId="347DD73C" w14:textId="77777777" w:rsidR="006A3C97" w:rsidRPr="00D86CDE" w:rsidRDefault="006A3C97" w:rsidP="006A3C97">
      <w:pPr>
        <w:widowControl w:val="0"/>
        <w:pBdr>
          <w:top w:val="nil"/>
          <w:left w:val="nil"/>
          <w:bottom w:val="nil"/>
          <w:right w:val="nil"/>
          <w:between w:val="nil"/>
        </w:pBdr>
        <w:spacing w:line="276" w:lineRule="auto"/>
        <w:rPr>
          <w:rFonts w:ascii="Arial" w:eastAsia="Arial" w:hAnsi="Arial" w:cs="Arial"/>
        </w:rPr>
      </w:pPr>
      <w:r w:rsidRPr="00D86CDE">
        <w:rPr>
          <w:rFonts w:ascii="Arial" w:eastAsia="Arial" w:hAnsi="Arial" w:cs="Arial"/>
        </w:rPr>
        <w:t>Not applicable.</w:t>
      </w:r>
    </w:p>
    <w:p w14:paraId="6B12D6F8" w14:textId="503B5AB5" w:rsidR="00867377" w:rsidRPr="006A3C97" w:rsidRDefault="00867377" w:rsidP="00867377">
      <w:pPr>
        <w:widowControl w:val="0"/>
        <w:pBdr>
          <w:top w:val="nil"/>
          <w:left w:val="nil"/>
          <w:bottom w:val="nil"/>
          <w:right w:val="nil"/>
          <w:between w:val="nil"/>
        </w:pBdr>
        <w:spacing w:line="276" w:lineRule="auto"/>
        <w:rPr>
          <w:rFonts w:ascii="Arial" w:eastAsia="Arial" w:hAnsi="Arial" w:cs="Arial"/>
          <w:b/>
        </w:rPr>
      </w:pPr>
      <w:r w:rsidRPr="006A3C97">
        <w:rPr>
          <w:rFonts w:ascii="Arial" w:eastAsia="Arial" w:hAnsi="Arial" w:cs="Arial"/>
          <w:b/>
        </w:rPr>
        <w:lastRenderedPageBreak/>
        <w:t>Availability of data and materials</w:t>
      </w:r>
    </w:p>
    <w:p w14:paraId="6A4467FE" w14:textId="0698DC8C" w:rsidR="00867377" w:rsidRPr="00867377" w:rsidRDefault="00867377" w:rsidP="00867377">
      <w:pPr>
        <w:widowControl w:val="0"/>
        <w:pBdr>
          <w:top w:val="nil"/>
          <w:left w:val="nil"/>
          <w:bottom w:val="nil"/>
          <w:right w:val="nil"/>
          <w:between w:val="nil"/>
        </w:pBdr>
        <w:spacing w:line="276" w:lineRule="auto"/>
        <w:rPr>
          <w:rFonts w:ascii="Arial" w:eastAsia="Arial" w:hAnsi="Arial" w:cs="Arial"/>
          <w:sz w:val="18"/>
          <w:szCs w:val="18"/>
        </w:rPr>
      </w:pPr>
      <w:r w:rsidRPr="00867377">
        <w:rPr>
          <w:rFonts w:ascii="Arial" w:hAnsi="Arial" w:cs="Arial"/>
          <w:shd w:val="clear" w:color="auto" w:fill="FFFFFF"/>
        </w:rPr>
        <w:t xml:space="preserve">Data sharing is not applicable to this article as no datasets were generated or analysed </w:t>
      </w:r>
      <w:r>
        <w:rPr>
          <w:rFonts w:ascii="Arial" w:hAnsi="Arial" w:cs="Arial"/>
          <w:shd w:val="clear" w:color="auto" w:fill="FFFFFF"/>
        </w:rPr>
        <w:t>in relation to this manuscript.</w:t>
      </w:r>
    </w:p>
    <w:p w14:paraId="1336D664" w14:textId="6F63991A" w:rsidR="00AC6D9E" w:rsidRPr="006A3C97" w:rsidRDefault="00AC6D9E" w:rsidP="00AC6D9E">
      <w:pPr>
        <w:widowControl w:val="0"/>
        <w:pBdr>
          <w:top w:val="nil"/>
          <w:left w:val="nil"/>
          <w:bottom w:val="nil"/>
          <w:right w:val="nil"/>
          <w:between w:val="nil"/>
        </w:pBdr>
        <w:spacing w:line="276" w:lineRule="auto"/>
        <w:rPr>
          <w:rFonts w:ascii="Arial" w:hAnsi="Arial" w:cs="Arial"/>
          <w:b/>
          <w:bCs/>
        </w:rPr>
      </w:pPr>
      <w:r w:rsidRPr="006A3C97">
        <w:rPr>
          <w:rFonts w:ascii="Arial" w:hAnsi="Arial" w:cs="Arial"/>
          <w:b/>
          <w:bCs/>
        </w:rPr>
        <w:t xml:space="preserve">Competing interests </w:t>
      </w:r>
    </w:p>
    <w:p w14:paraId="39CB86FB" w14:textId="77777777" w:rsidR="00AC6D9E" w:rsidRDefault="00AC6D9E" w:rsidP="00AC6D9E">
      <w:pPr>
        <w:widowControl w:val="0"/>
        <w:pBdr>
          <w:top w:val="nil"/>
          <w:left w:val="nil"/>
          <w:bottom w:val="nil"/>
          <w:right w:val="nil"/>
          <w:between w:val="nil"/>
        </w:pBdr>
        <w:spacing w:before="120" w:line="276" w:lineRule="auto"/>
        <w:rPr>
          <w:rFonts w:ascii="Arial" w:eastAsia="Arial" w:hAnsi="Arial" w:cs="Arial"/>
        </w:rPr>
      </w:pPr>
      <w:r>
        <w:rPr>
          <w:rFonts w:ascii="Arial" w:eastAsia="Arial" w:hAnsi="Arial" w:cs="Arial"/>
        </w:rPr>
        <w:t>All members of the writing committee</w:t>
      </w:r>
      <w:r w:rsidRPr="00D86CDE">
        <w:rPr>
          <w:rFonts w:ascii="Arial" w:eastAsia="Arial" w:hAnsi="Arial" w:cs="Arial"/>
        </w:rPr>
        <w:t xml:space="preserve"> declare that they have no competing interests.</w:t>
      </w:r>
    </w:p>
    <w:p w14:paraId="4C26D77A" w14:textId="5ECFC49A" w:rsidR="006A3C97" w:rsidRPr="006A3C97" w:rsidRDefault="006A3C97" w:rsidP="006A3C97">
      <w:pPr>
        <w:widowControl w:val="0"/>
        <w:pBdr>
          <w:top w:val="nil"/>
          <w:left w:val="nil"/>
          <w:bottom w:val="nil"/>
          <w:right w:val="nil"/>
          <w:between w:val="nil"/>
        </w:pBdr>
        <w:spacing w:line="276" w:lineRule="auto"/>
        <w:rPr>
          <w:rFonts w:ascii="Arial" w:eastAsia="Arial" w:hAnsi="Arial" w:cs="Arial"/>
          <w:b/>
        </w:rPr>
      </w:pPr>
      <w:r w:rsidRPr="006A3C97">
        <w:rPr>
          <w:rFonts w:ascii="Arial" w:eastAsia="Arial" w:hAnsi="Arial" w:cs="Arial"/>
          <w:b/>
        </w:rPr>
        <w:t xml:space="preserve">Funding </w:t>
      </w:r>
    </w:p>
    <w:p w14:paraId="09254B53" w14:textId="77777777" w:rsidR="006A3C97" w:rsidRPr="00D86CDE" w:rsidRDefault="006A3C97" w:rsidP="006A3C97">
      <w:pPr>
        <w:pBdr>
          <w:top w:val="nil"/>
          <w:left w:val="nil"/>
          <w:bottom w:val="nil"/>
          <w:right w:val="nil"/>
          <w:between w:val="nil"/>
        </w:pBdr>
        <w:shd w:val="clear" w:color="auto" w:fill="FFFFFF"/>
        <w:spacing w:line="276" w:lineRule="auto"/>
        <w:rPr>
          <w:rFonts w:ascii="Arial" w:eastAsia="Arial" w:hAnsi="Arial" w:cs="Arial"/>
        </w:rPr>
      </w:pPr>
      <w:r w:rsidRPr="00D86CDE">
        <w:rPr>
          <w:rFonts w:ascii="Arial" w:eastAsia="Arial" w:hAnsi="Arial" w:cs="Arial"/>
        </w:rPr>
        <w:t>This project was funded by the National Institute for Health Research (NIHR) Health Technology Assessment Programme (Project Reference: 17/42/94).</w:t>
      </w:r>
    </w:p>
    <w:p w14:paraId="76C7671F" w14:textId="77777777" w:rsidR="006A3C97" w:rsidRPr="00D86CDE" w:rsidRDefault="006A3C97" w:rsidP="006A3C97">
      <w:pPr>
        <w:widowControl w:val="0"/>
        <w:pBdr>
          <w:top w:val="nil"/>
          <w:left w:val="nil"/>
          <w:bottom w:val="nil"/>
          <w:right w:val="nil"/>
          <w:between w:val="nil"/>
        </w:pBdr>
        <w:spacing w:before="120" w:line="276" w:lineRule="auto"/>
        <w:rPr>
          <w:rFonts w:ascii="Arial" w:eastAsia="Arial" w:hAnsi="Arial" w:cs="Arial"/>
        </w:rPr>
      </w:pPr>
      <w:r w:rsidRPr="00D86CDE">
        <w:rPr>
          <w:rFonts w:ascii="Arial" w:eastAsia="Arial" w:hAnsi="Arial" w:cs="Arial"/>
        </w:rPr>
        <w:t>The views expressed are those of the author(s) and not necessarily those of the NIHR or the Department of Health and Social Care.</w:t>
      </w:r>
      <w:r>
        <w:rPr>
          <w:rFonts w:ascii="Arial" w:eastAsia="Arial" w:hAnsi="Arial" w:cs="Arial"/>
        </w:rPr>
        <w:t xml:space="preserve"> </w:t>
      </w:r>
    </w:p>
    <w:p w14:paraId="0AAFD232" w14:textId="4EF429FA" w:rsidR="006A3C97" w:rsidRPr="006A3C97" w:rsidRDefault="006A3C97" w:rsidP="006A3C97">
      <w:pPr>
        <w:widowControl w:val="0"/>
        <w:pBdr>
          <w:top w:val="nil"/>
          <w:left w:val="nil"/>
          <w:bottom w:val="nil"/>
          <w:right w:val="nil"/>
          <w:between w:val="nil"/>
        </w:pBdr>
        <w:spacing w:before="120" w:line="276" w:lineRule="auto"/>
        <w:rPr>
          <w:rFonts w:ascii="Arial" w:eastAsia="Arial" w:hAnsi="Arial" w:cs="Arial"/>
          <w:b/>
          <w:bCs/>
        </w:rPr>
      </w:pPr>
      <w:r w:rsidRPr="006A3C97">
        <w:rPr>
          <w:rFonts w:ascii="Arial" w:eastAsia="Arial" w:hAnsi="Arial" w:cs="Arial"/>
          <w:b/>
          <w:bCs/>
        </w:rPr>
        <w:t xml:space="preserve">Authors’ contributions </w:t>
      </w:r>
    </w:p>
    <w:p w14:paraId="3B8E4B55" w14:textId="08AE1C74" w:rsidR="006A3C97" w:rsidRDefault="006A3C97" w:rsidP="006A3C97">
      <w:pPr>
        <w:widowControl w:val="0"/>
        <w:pBdr>
          <w:top w:val="nil"/>
          <w:left w:val="nil"/>
          <w:bottom w:val="nil"/>
          <w:right w:val="nil"/>
          <w:between w:val="nil"/>
        </w:pBdr>
        <w:spacing w:line="276" w:lineRule="auto"/>
        <w:rPr>
          <w:rFonts w:ascii="Arial" w:eastAsia="Arial" w:hAnsi="Arial" w:cs="Arial"/>
          <w:highlight w:val="white"/>
        </w:rPr>
      </w:pPr>
      <w:r w:rsidRPr="00D86CDE">
        <w:rPr>
          <w:rFonts w:ascii="Arial" w:eastAsia="Arial" w:hAnsi="Arial" w:cs="Arial"/>
          <w:highlight w:val="white"/>
        </w:rPr>
        <w:t xml:space="preserve">IC, CA, JB, BC, SD, JD, CF, CH, ML, RM, AO, TP, PS, NS and DT conceived the idea for the </w:t>
      </w:r>
      <w:r>
        <w:rPr>
          <w:rFonts w:ascii="Arial" w:eastAsia="Arial" w:hAnsi="Arial" w:cs="Arial"/>
          <w:highlight w:val="white"/>
        </w:rPr>
        <w:t xml:space="preserve">SWHSI-2 </w:t>
      </w:r>
      <w:r w:rsidRPr="00D86CDE">
        <w:rPr>
          <w:rFonts w:ascii="Arial" w:eastAsia="Arial" w:hAnsi="Arial" w:cs="Arial"/>
          <w:highlight w:val="white"/>
        </w:rPr>
        <w:t xml:space="preserve">study, obtained funding for the study, and contributed to the trial design, </w:t>
      </w:r>
      <w:r w:rsidR="00BD6910" w:rsidRPr="00D86CDE">
        <w:rPr>
          <w:rFonts w:ascii="Arial" w:eastAsia="Arial" w:hAnsi="Arial" w:cs="Arial"/>
          <w:highlight w:val="white"/>
        </w:rPr>
        <w:t>intervention,</w:t>
      </w:r>
      <w:r w:rsidRPr="00D86CDE">
        <w:rPr>
          <w:rFonts w:ascii="Arial" w:eastAsia="Arial" w:hAnsi="Arial" w:cs="Arial"/>
          <w:highlight w:val="white"/>
        </w:rPr>
        <w:t xml:space="preserve"> and outcome measures. K</w:t>
      </w:r>
      <w:r>
        <w:rPr>
          <w:rFonts w:ascii="Arial" w:eastAsia="Arial" w:hAnsi="Arial" w:cs="Arial"/>
          <w:highlight w:val="white"/>
        </w:rPr>
        <w:t xml:space="preserve">B </w:t>
      </w:r>
      <w:r w:rsidR="00A73FB7">
        <w:rPr>
          <w:rFonts w:ascii="Arial" w:eastAsia="Arial" w:hAnsi="Arial" w:cs="Arial"/>
          <w:highlight w:val="white"/>
        </w:rPr>
        <w:t xml:space="preserve">and AG </w:t>
      </w:r>
      <w:r w:rsidRPr="00D86CDE">
        <w:rPr>
          <w:rFonts w:ascii="Arial" w:eastAsia="Arial" w:hAnsi="Arial" w:cs="Arial"/>
          <w:highlight w:val="white"/>
        </w:rPr>
        <w:t>contributed to the</w:t>
      </w:r>
      <w:r>
        <w:rPr>
          <w:rFonts w:ascii="Arial" w:eastAsia="Arial" w:hAnsi="Arial" w:cs="Arial"/>
          <w:highlight w:val="white"/>
        </w:rPr>
        <w:t xml:space="preserve"> SWHSI-2</w:t>
      </w:r>
      <w:r w:rsidRPr="00D86CDE">
        <w:rPr>
          <w:rFonts w:ascii="Arial" w:eastAsia="Arial" w:hAnsi="Arial" w:cs="Arial"/>
          <w:highlight w:val="white"/>
        </w:rPr>
        <w:t xml:space="preserve"> statistical analysis</w:t>
      </w:r>
      <w:r>
        <w:rPr>
          <w:rFonts w:ascii="Arial" w:eastAsia="Arial" w:hAnsi="Arial" w:cs="Arial"/>
          <w:highlight w:val="white"/>
        </w:rPr>
        <w:t xml:space="preserve"> and</w:t>
      </w:r>
      <w:r w:rsidRPr="00D86CDE">
        <w:rPr>
          <w:rFonts w:ascii="Arial" w:eastAsia="Arial" w:hAnsi="Arial" w:cs="Arial"/>
          <w:highlight w:val="white"/>
        </w:rPr>
        <w:t xml:space="preserve"> K</w:t>
      </w:r>
      <w:r>
        <w:rPr>
          <w:rFonts w:ascii="Arial" w:eastAsia="Arial" w:hAnsi="Arial" w:cs="Arial"/>
          <w:highlight w:val="white"/>
        </w:rPr>
        <w:t>B</w:t>
      </w:r>
      <w:r w:rsidRPr="00D86CDE">
        <w:rPr>
          <w:rFonts w:ascii="Arial" w:eastAsia="Arial" w:hAnsi="Arial" w:cs="Arial"/>
          <w:highlight w:val="white"/>
        </w:rPr>
        <w:t xml:space="preserve">, </w:t>
      </w:r>
      <w:r w:rsidR="00A73FB7">
        <w:rPr>
          <w:rFonts w:ascii="Arial" w:eastAsia="Arial" w:hAnsi="Arial" w:cs="Arial"/>
          <w:highlight w:val="white"/>
        </w:rPr>
        <w:t xml:space="preserve">JH, </w:t>
      </w:r>
      <w:r w:rsidRPr="00D86CDE">
        <w:rPr>
          <w:rFonts w:ascii="Arial" w:eastAsia="Arial" w:hAnsi="Arial" w:cs="Arial"/>
          <w:highlight w:val="white"/>
        </w:rPr>
        <w:t xml:space="preserve">AM, </w:t>
      </w:r>
      <w:r>
        <w:rPr>
          <w:rFonts w:ascii="Arial" w:eastAsia="Arial" w:hAnsi="Arial" w:cs="Arial"/>
          <w:highlight w:val="white"/>
        </w:rPr>
        <w:t>SS,</w:t>
      </w:r>
      <w:r w:rsidRPr="00D86CDE">
        <w:rPr>
          <w:rFonts w:ascii="Arial" w:eastAsia="Arial" w:hAnsi="Arial" w:cs="Arial"/>
          <w:highlight w:val="white"/>
        </w:rPr>
        <w:t xml:space="preserve"> JW</w:t>
      </w:r>
      <w:r>
        <w:rPr>
          <w:rFonts w:ascii="Arial" w:eastAsia="Arial" w:hAnsi="Arial" w:cs="Arial"/>
          <w:highlight w:val="white"/>
        </w:rPr>
        <w:t xml:space="preserve">, </w:t>
      </w:r>
      <w:r w:rsidRPr="00D86CDE">
        <w:rPr>
          <w:rFonts w:ascii="Arial" w:eastAsia="Arial" w:hAnsi="Arial" w:cs="Arial"/>
          <w:highlight w:val="white"/>
        </w:rPr>
        <w:t>LW</w:t>
      </w:r>
      <w:r>
        <w:rPr>
          <w:rFonts w:ascii="Arial" w:eastAsia="Arial" w:hAnsi="Arial" w:cs="Arial"/>
          <w:highlight w:val="white"/>
        </w:rPr>
        <w:t xml:space="preserve"> and SZ</w:t>
      </w:r>
      <w:r w:rsidRPr="00D86CDE">
        <w:rPr>
          <w:rFonts w:ascii="Arial" w:eastAsia="Arial" w:hAnsi="Arial" w:cs="Arial"/>
          <w:highlight w:val="white"/>
        </w:rPr>
        <w:t xml:space="preserve"> contributed to </w:t>
      </w:r>
      <w:r>
        <w:rPr>
          <w:rFonts w:ascii="Arial" w:eastAsia="Arial" w:hAnsi="Arial" w:cs="Arial"/>
          <w:highlight w:val="white"/>
        </w:rPr>
        <w:t>SWHSI-2</w:t>
      </w:r>
      <w:r w:rsidRPr="00D86CDE">
        <w:rPr>
          <w:rFonts w:ascii="Arial" w:eastAsia="Arial" w:hAnsi="Arial" w:cs="Arial"/>
          <w:highlight w:val="white"/>
        </w:rPr>
        <w:t xml:space="preserve"> trial design, intervention, and outcome measures.</w:t>
      </w:r>
    </w:p>
    <w:p w14:paraId="161F6F0E" w14:textId="278FE3A0" w:rsidR="006A3C97" w:rsidRDefault="006A3C97" w:rsidP="006A3C97">
      <w:pPr>
        <w:widowControl w:val="0"/>
        <w:pBdr>
          <w:top w:val="nil"/>
          <w:left w:val="nil"/>
          <w:bottom w:val="nil"/>
          <w:right w:val="nil"/>
          <w:between w:val="nil"/>
        </w:pBdr>
        <w:spacing w:line="276" w:lineRule="auto"/>
        <w:rPr>
          <w:rFonts w:ascii="Arial" w:eastAsia="Arial" w:hAnsi="Arial" w:cs="Arial"/>
          <w:highlight w:val="white"/>
        </w:rPr>
      </w:pPr>
      <w:r>
        <w:rPr>
          <w:rFonts w:ascii="Arial" w:eastAsia="Arial" w:hAnsi="Arial" w:cs="Arial"/>
          <w:highlight w:val="white"/>
        </w:rPr>
        <w:t xml:space="preserve">IC and CA conceived the idea for this publication. </w:t>
      </w:r>
      <w:r w:rsidRPr="00D86CDE">
        <w:rPr>
          <w:rFonts w:ascii="Arial" w:eastAsia="Arial" w:hAnsi="Arial" w:cs="Arial"/>
          <w:highlight w:val="white"/>
        </w:rPr>
        <w:t>CA</w:t>
      </w:r>
      <w:r>
        <w:rPr>
          <w:rFonts w:ascii="Arial" w:eastAsia="Arial" w:hAnsi="Arial" w:cs="Arial"/>
          <w:highlight w:val="white"/>
        </w:rPr>
        <w:t>, SZ, and</w:t>
      </w:r>
      <w:r w:rsidRPr="00D86CDE">
        <w:rPr>
          <w:rFonts w:ascii="Arial" w:eastAsia="Arial" w:hAnsi="Arial" w:cs="Arial"/>
          <w:highlight w:val="white"/>
        </w:rPr>
        <w:t xml:space="preserve"> IC drafted the manuscript</w:t>
      </w:r>
      <w:r>
        <w:rPr>
          <w:rFonts w:ascii="Arial" w:eastAsia="Arial" w:hAnsi="Arial" w:cs="Arial"/>
          <w:highlight w:val="white"/>
        </w:rPr>
        <w:t>, and this was revised with input from all writing committee members</w:t>
      </w:r>
      <w:r w:rsidRPr="00D86CDE">
        <w:rPr>
          <w:rFonts w:ascii="Arial" w:eastAsia="Arial" w:hAnsi="Arial" w:cs="Arial"/>
          <w:highlight w:val="white"/>
        </w:rPr>
        <w:t xml:space="preserve">. </w:t>
      </w:r>
      <w:r>
        <w:rPr>
          <w:rFonts w:ascii="Arial" w:eastAsia="Arial" w:hAnsi="Arial" w:cs="Arial"/>
          <w:highlight w:val="white"/>
        </w:rPr>
        <w:t>The collaborative group has</w:t>
      </w:r>
      <w:r w:rsidRPr="00D86CDE">
        <w:rPr>
          <w:rFonts w:ascii="Arial" w:eastAsia="Arial" w:hAnsi="Arial" w:cs="Arial"/>
          <w:highlight w:val="white"/>
        </w:rPr>
        <w:t xml:space="preserve"> read and approved the final manuscript.</w:t>
      </w:r>
    </w:p>
    <w:p w14:paraId="592A5542" w14:textId="77777777" w:rsidR="00AC6D9E" w:rsidRPr="006A3C97" w:rsidRDefault="00AC6D9E" w:rsidP="00AC6D9E">
      <w:pPr>
        <w:widowControl w:val="0"/>
        <w:pBdr>
          <w:top w:val="nil"/>
          <w:left w:val="nil"/>
          <w:bottom w:val="nil"/>
          <w:right w:val="nil"/>
          <w:between w:val="nil"/>
        </w:pBdr>
        <w:spacing w:before="120" w:line="276" w:lineRule="auto"/>
        <w:rPr>
          <w:rFonts w:ascii="Arial" w:eastAsia="Arial" w:hAnsi="Arial" w:cs="Arial"/>
          <w:b/>
        </w:rPr>
      </w:pPr>
      <w:r w:rsidRPr="006A3C97">
        <w:rPr>
          <w:rFonts w:ascii="Arial" w:eastAsia="Arial" w:hAnsi="Arial" w:cs="Arial"/>
          <w:b/>
        </w:rPr>
        <w:t>Acknowledgements</w:t>
      </w:r>
    </w:p>
    <w:p w14:paraId="2AE1F3B0" w14:textId="77777777" w:rsidR="008726E4" w:rsidRDefault="006A3C97" w:rsidP="006A3C97">
      <w:pPr>
        <w:spacing w:line="276" w:lineRule="auto"/>
        <w:rPr>
          <w:rFonts w:ascii="Arial" w:hAnsi="Arial" w:cs="Arial"/>
        </w:rPr>
      </w:pPr>
      <w:r>
        <w:rPr>
          <w:rFonts w:ascii="Arial" w:hAnsi="Arial" w:cs="Arial"/>
        </w:rPr>
        <w:t>We</w:t>
      </w:r>
      <w:r w:rsidR="00AC6D9E">
        <w:rPr>
          <w:rFonts w:ascii="Arial" w:hAnsi="Arial" w:cs="Arial"/>
        </w:rPr>
        <w:t xml:space="preserve"> would like to thank the study participants who have kindly agreed to take part in this study and our patient and public involvement representatives whose input has been indispensable in developing study documentation.</w:t>
      </w:r>
      <w:r w:rsidR="00867377">
        <w:rPr>
          <w:rFonts w:ascii="Arial" w:hAnsi="Arial" w:cs="Arial"/>
        </w:rPr>
        <w:t xml:space="preserve"> </w:t>
      </w:r>
    </w:p>
    <w:p w14:paraId="39883636" w14:textId="04857A64" w:rsidR="008726E4" w:rsidRDefault="00867377" w:rsidP="006A3C97">
      <w:pPr>
        <w:spacing w:line="276" w:lineRule="auto"/>
        <w:rPr>
          <w:rFonts w:ascii="Arial" w:hAnsi="Arial" w:cs="Arial"/>
        </w:rPr>
      </w:pPr>
      <w:r>
        <w:rPr>
          <w:rFonts w:ascii="Arial" w:hAnsi="Arial" w:cs="Arial"/>
        </w:rPr>
        <w:t>We would also like to thank</w:t>
      </w:r>
      <w:r w:rsidR="008726E4">
        <w:rPr>
          <w:rFonts w:ascii="Arial" w:hAnsi="Arial" w:cs="Arial"/>
        </w:rPr>
        <w:t xml:space="preserve"> University Hospitals of Birmingham NHS Foundation Trust (Heartlands Hospital) who served as a recruiting site in addition to those noted as Site Investigators. We would also like to thank</w:t>
      </w:r>
      <w:r>
        <w:rPr>
          <w:rFonts w:ascii="Arial" w:hAnsi="Arial" w:cs="Arial"/>
        </w:rPr>
        <w:t xml:space="preserve"> all participating site staff</w:t>
      </w:r>
      <w:r w:rsidR="008726E4">
        <w:rPr>
          <w:rFonts w:ascii="Arial" w:hAnsi="Arial" w:cs="Arial"/>
        </w:rPr>
        <w:t xml:space="preserve"> at each site involved in the study.</w:t>
      </w:r>
    </w:p>
    <w:p w14:paraId="4815B778" w14:textId="3F24BF71" w:rsidR="00AC6D9E" w:rsidRDefault="008726E4" w:rsidP="006A3C97">
      <w:pPr>
        <w:spacing w:line="276" w:lineRule="auto"/>
        <w:rPr>
          <w:rFonts w:ascii="Arial" w:hAnsi="Arial" w:cs="Arial"/>
        </w:rPr>
      </w:pPr>
      <w:r>
        <w:rPr>
          <w:rFonts w:ascii="Arial" w:hAnsi="Arial" w:cs="Arial"/>
        </w:rPr>
        <w:t>Finally, we thank the</w:t>
      </w:r>
      <w:r w:rsidR="00867377">
        <w:rPr>
          <w:rFonts w:ascii="Arial" w:hAnsi="Arial" w:cs="Arial"/>
        </w:rPr>
        <w:t xml:space="preserve"> staff previously involved in the delivery of the SWHSI-2 study at York Trials Unit, University of York</w:t>
      </w:r>
      <w:r w:rsidR="00A73FB7">
        <w:rPr>
          <w:rFonts w:ascii="Arial" w:hAnsi="Arial" w:cs="Arial"/>
        </w:rPr>
        <w:t xml:space="preserve"> (Jennifer McCaffery, Hannah Rodrick, Victoria </w:t>
      </w:r>
      <w:r w:rsidR="00156B25">
        <w:rPr>
          <w:rFonts w:ascii="Arial" w:hAnsi="Arial" w:cs="Arial"/>
        </w:rPr>
        <w:t>Exley,</w:t>
      </w:r>
      <w:r w:rsidR="00A73FB7">
        <w:rPr>
          <w:rFonts w:ascii="Arial" w:hAnsi="Arial" w:cs="Arial"/>
        </w:rPr>
        <w:t xml:space="preserve"> and Sara Rodgers)</w:t>
      </w:r>
      <w:r w:rsidR="00867377">
        <w:rPr>
          <w:rFonts w:ascii="Arial" w:hAnsi="Arial" w:cs="Arial"/>
        </w:rPr>
        <w:t>.</w:t>
      </w:r>
    </w:p>
    <w:p w14:paraId="563B99BB" w14:textId="701B1921" w:rsidR="006A3C97" w:rsidRPr="00867377" w:rsidRDefault="00F54297" w:rsidP="006A3C97">
      <w:pPr>
        <w:widowControl w:val="0"/>
        <w:pBdr>
          <w:top w:val="nil"/>
          <w:left w:val="nil"/>
          <w:bottom w:val="nil"/>
          <w:right w:val="nil"/>
          <w:between w:val="nil"/>
        </w:pBdr>
        <w:spacing w:before="120" w:line="276" w:lineRule="auto"/>
        <w:rPr>
          <w:rFonts w:ascii="Arial" w:eastAsia="Arial" w:hAnsi="Arial" w:cs="Arial"/>
          <w:bCs/>
          <w:u w:val="single"/>
        </w:rPr>
      </w:pPr>
      <w:r>
        <w:rPr>
          <w:rFonts w:ascii="Arial" w:eastAsia="Arial" w:hAnsi="Arial" w:cs="Arial"/>
          <w:bCs/>
          <w:u w:val="single"/>
        </w:rPr>
        <w:t xml:space="preserve">Collaborating Authors - </w:t>
      </w:r>
      <w:r w:rsidR="006A3C97" w:rsidRPr="00867377">
        <w:rPr>
          <w:rFonts w:ascii="Arial" w:eastAsia="Arial" w:hAnsi="Arial" w:cs="Arial"/>
          <w:bCs/>
          <w:u w:val="single"/>
        </w:rPr>
        <w:t>SWHSI-2 Trial Investigators</w:t>
      </w:r>
    </w:p>
    <w:p w14:paraId="478571C6" w14:textId="129A70D1" w:rsidR="006A3C97" w:rsidRDefault="00451EB7" w:rsidP="006A3C97">
      <w:pPr>
        <w:widowControl w:val="0"/>
        <w:pBdr>
          <w:top w:val="nil"/>
          <w:left w:val="nil"/>
          <w:bottom w:val="nil"/>
          <w:right w:val="nil"/>
          <w:between w:val="nil"/>
        </w:pBdr>
        <w:spacing w:line="276" w:lineRule="auto"/>
        <w:rPr>
          <w:rFonts w:ascii="Arial" w:eastAsia="Arial" w:hAnsi="Arial" w:cs="Arial"/>
        </w:rPr>
      </w:pPr>
      <w:r w:rsidRPr="00D86CDE">
        <w:rPr>
          <w:rFonts w:ascii="Arial" w:eastAsia="Arial" w:hAnsi="Arial" w:cs="Arial"/>
        </w:rPr>
        <w:t xml:space="preserve">Kalpita </w:t>
      </w:r>
      <w:r>
        <w:rPr>
          <w:rFonts w:ascii="Arial" w:eastAsia="Arial" w:hAnsi="Arial" w:cs="Arial"/>
        </w:rPr>
        <w:t xml:space="preserve">Baird, </w:t>
      </w:r>
      <w:r w:rsidR="006A3C97" w:rsidRPr="00D86CDE">
        <w:rPr>
          <w:rFonts w:ascii="Arial" w:eastAsia="Arial" w:hAnsi="Arial" w:cs="Arial"/>
        </w:rPr>
        <w:t xml:space="preserve">Belen </w:t>
      </w:r>
      <w:proofErr w:type="spellStart"/>
      <w:r w:rsidR="006A3C97" w:rsidRPr="00D86CDE">
        <w:rPr>
          <w:rFonts w:ascii="Arial" w:eastAsia="Arial" w:hAnsi="Arial" w:cs="Arial"/>
        </w:rPr>
        <w:t>Corbacho</w:t>
      </w:r>
      <w:proofErr w:type="spellEnd"/>
      <w:r w:rsidR="006A3C97" w:rsidRPr="00D86CDE">
        <w:rPr>
          <w:rFonts w:ascii="Arial" w:eastAsia="Arial" w:hAnsi="Arial" w:cs="Arial"/>
        </w:rPr>
        <w:t xml:space="preserve"> Martin</w:t>
      </w:r>
      <w:r w:rsidR="006A3C97">
        <w:rPr>
          <w:rFonts w:ascii="Arial" w:eastAsia="Arial" w:hAnsi="Arial" w:cs="Arial"/>
        </w:rPr>
        <w:t>,</w:t>
      </w:r>
      <w:r w:rsidR="006A3C97" w:rsidRPr="003C6745">
        <w:rPr>
          <w:rFonts w:ascii="Arial" w:eastAsia="Arial" w:hAnsi="Arial" w:cs="Arial"/>
        </w:rPr>
        <w:t xml:space="preserve"> </w:t>
      </w:r>
      <w:r w:rsidR="006A3C97" w:rsidRPr="00D86CDE">
        <w:rPr>
          <w:rFonts w:ascii="Arial" w:eastAsia="Arial" w:hAnsi="Arial" w:cs="Arial"/>
        </w:rPr>
        <w:t>Professor Catherine Hewitt</w:t>
      </w:r>
      <w:r w:rsidR="006A3C97">
        <w:rPr>
          <w:rFonts w:ascii="Arial" w:eastAsia="Arial" w:hAnsi="Arial" w:cs="Arial"/>
        </w:rPr>
        <w:t xml:space="preserve">, </w:t>
      </w:r>
      <w:r w:rsidR="006A3C97" w:rsidRPr="00D86CDE">
        <w:rPr>
          <w:rFonts w:ascii="Arial" w:eastAsia="Arial" w:hAnsi="Arial" w:cs="Arial"/>
        </w:rPr>
        <w:t>Caroline Fairhurst</w:t>
      </w:r>
      <w:r w:rsidR="006A3C97">
        <w:rPr>
          <w:rFonts w:ascii="Arial" w:eastAsia="Arial" w:hAnsi="Arial" w:cs="Arial"/>
        </w:rPr>
        <w:t xml:space="preserve">, </w:t>
      </w:r>
      <w:r w:rsidR="00A73FB7">
        <w:rPr>
          <w:rFonts w:ascii="Arial" w:eastAsia="Arial" w:hAnsi="Arial" w:cs="Arial"/>
        </w:rPr>
        <w:t xml:space="preserve">Athanasios </w:t>
      </w:r>
      <w:r>
        <w:rPr>
          <w:rFonts w:ascii="Arial" w:eastAsia="Arial" w:hAnsi="Arial" w:cs="Arial"/>
        </w:rPr>
        <w:t xml:space="preserve">Gkekas, </w:t>
      </w:r>
      <w:r w:rsidR="006A3C97" w:rsidRPr="00D86CDE">
        <w:rPr>
          <w:rFonts w:ascii="Arial" w:eastAsia="Arial" w:hAnsi="Arial" w:cs="Arial"/>
        </w:rPr>
        <w:t>Andrew Mott</w:t>
      </w:r>
      <w:r w:rsidR="006A3C97">
        <w:rPr>
          <w:rFonts w:ascii="Arial" w:eastAsia="Arial" w:hAnsi="Arial" w:cs="Arial"/>
        </w:rPr>
        <w:t xml:space="preserve">, </w:t>
      </w:r>
      <w:r w:rsidR="006A3C97" w:rsidRPr="007B2855">
        <w:rPr>
          <w:rFonts w:ascii="Arial" w:eastAsia="Arial" w:hAnsi="Arial" w:cs="Arial"/>
          <w:lang w:val="pt-PT"/>
        </w:rPr>
        <w:t>Dr Pedro Saramago Goncalves</w:t>
      </w:r>
      <w:r w:rsidR="006A3C97">
        <w:rPr>
          <w:rFonts w:ascii="Arial" w:eastAsia="Arial" w:hAnsi="Arial" w:cs="Arial"/>
          <w:lang w:val="pt-PT"/>
        </w:rPr>
        <w:t>,</w:t>
      </w:r>
      <w:r w:rsidR="006A3C97" w:rsidRPr="00D86CDE">
        <w:rPr>
          <w:rFonts w:ascii="Arial" w:eastAsia="Arial" w:hAnsi="Arial" w:cs="Arial"/>
        </w:rPr>
        <w:t xml:space="preserve"> </w:t>
      </w:r>
      <w:r w:rsidR="006A3C97">
        <w:rPr>
          <w:rFonts w:ascii="Arial" w:eastAsia="Arial" w:hAnsi="Arial" w:cs="Arial"/>
        </w:rPr>
        <w:t xml:space="preserve">Samantha Swan, </w:t>
      </w:r>
      <w:r w:rsidR="006A3C97" w:rsidRPr="00D86CDE">
        <w:rPr>
          <w:rFonts w:ascii="Arial" w:eastAsia="Arial" w:hAnsi="Arial" w:cs="Arial"/>
        </w:rPr>
        <w:t>Professor David Torgerson</w:t>
      </w:r>
      <w:r w:rsidR="006A3C97">
        <w:rPr>
          <w:rFonts w:ascii="Arial" w:eastAsia="Arial" w:hAnsi="Arial" w:cs="Arial"/>
        </w:rPr>
        <w:t xml:space="preserve">, </w:t>
      </w:r>
      <w:r w:rsidR="006A3C97" w:rsidRPr="00D86CDE">
        <w:rPr>
          <w:rFonts w:ascii="Arial" w:eastAsia="Arial" w:hAnsi="Arial" w:cs="Arial"/>
        </w:rPr>
        <w:t>Jacqueline Wilkinson</w:t>
      </w:r>
      <w:r w:rsidR="006A3C97">
        <w:rPr>
          <w:rFonts w:ascii="Arial" w:eastAsia="Arial" w:hAnsi="Arial" w:cs="Arial"/>
        </w:rPr>
        <w:t xml:space="preserve">, Sabeen Zahra (University of York, York, UK); </w:t>
      </w:r>
      <w:r w:rsidR="006A3C97" w:rsidRPr="00D86CDE">
        <w:rPr>
          <w:rFonts w:ascii="Arial" w:eastAsia="Arial" w:hAnsi="Arial" w:cs="Arial"/>
        </w:rPr>
        <w:t xml:space="preserve">Professor Jane </w:t>
      </w:r>
      <w:proofErr w:type="spellStart"/>
      <w:r w:rsidR="006A3C97" w:rsidRPr="00D86CDE">
        <w:rPr>
          <w:rFonts w:ascii="Arial" w:eastAsia="Arial" w:hAnsi="Arial" w:cs="Arial"/>
        </w:rPr>
        <w:t>Blazeby</w:t>
      </w:r>
      <w:proofErr w:type="spellEnd"/>
      <w:r w:rsidR="006A3C97">
        <w:rPr>
          <w:rFonts w:ascii="Arial" w:eastAsia="Arial" w:hAnsi="Arial" w:cs="Arial"/>
        </w:rPr>
        <w:t xml:space="preserve">, </w:t>
      </w:r>
      <w:r w:rsidR="006A3C97" w:rsidRPr="00D86CDE">
        <w:rPr>
          <w:rFonts w:ascii="Arial" w:eastAsia="Arial" w:hAnsi="Arial" w:cs="Arial"/>
        </w:rPr>
        <w:t xml:space="preserve">Rhiannon </w:t>
      </w:r>
      <w:proofErr w:type="spellStart"/>
      <w:r w:rsidR="006A3C97" w:rsidRPr="00D86CDE">
        <w:rPr>
          <w:rFonts w:ascii="Arial" w:eastAsia="Arial" w:hAnsi="Arial" w:cs="Arial"/>
        </w:rPr>
        <w:t>Macefield</w:t>
      </w:r>
      <w:proofErr w:type="spellEnd"/>
      <w:r w:rsidR="006A3C97">
        <w:rPr>
          <w:rFonts w:ascii="Arial" w:eastAsia="Arial" w:hAnsi="Arial" w:cs="Arial"/>
        </w:rPr>
        <w:t xml:space="preserve"> (University of Bristol, Bristol, UK); </w:t>
      </w:r>
      <w:r w:rsidR="006A3C97" w:rsidRPr="00D86CDE">
        <w:rPr>
          <w:rFonts w:ascii="Arial" w:eastAsia="Arial" w:hAnsi="Arial" w:cs="Arial"/>
        </w:rPr>
        <w:t>Stephen Dixon</w:t>
      </w:r>
      <w:r w:rsidR="006A3C97">
        <w:rPr>
          <w:rFonts w:ascii="Arial" w:eastAsia="Arial" w:hAnsi="Arial" w:cs="Arial"/>
        </w:rPr>
        <w:t>,</w:t>
      </w:r>
      <w:r w:rsidR="006A3C97" w:rsidRPr="003C6745">
        <w:rPr>
          <w:rFonts w:ascii="Arial" w:eastAsia="Arial" w:hAnsi="Arial" w:cs="Arial"/>
        </w:rPr>
        <w:t xml:space="preserve"> </w:t>
      </w:r>
      <w:r w:rsidR="006A3C97">
        <w:rPr>
          <w:rFonts w:ascii="Arial" w:eastAsia="Arial" w:hAnsi="Arial" w:cs="Arial"/>
        </w:rPr>
        <w:t xml:space="preserve">Josie Hatfield, </w:t>
      </w:r>
      <w:r w:rsidR="006A3C97" w:rsidRPr="007B2855">
        <w:rPr>
          <w:rFonts w:ascii="Arial" w:eastAsia="Arial" w:hAnsi="Arial" w:cs="Arial"/>
        </w:rPr>
        <w:t>Angela Oswald</w:t>
      </w:r>
      <w:r w:rsidR="006A3C97">
        <w:rPr>
          <w:rFonts w:ascii="Arial" w:eastAsia="Arial" w:hAnsi="Arial" w:cs="Arial"/>
        </w:rPr>
        <w:t xml:space="preserve"> (Hull University Teaching Hospitals NHS Trust, Hull, UK); </w:t>
      </w:r>
      <w:r w:rsidR="006A3C97" w:rsidRPr="00D86CDE">
        <w:rPr>
          <w:rFonts w:ascii="Arial" w:eastAsia="Arial" w:hAnsi="Arial" w:cs="Arial"/>
        </w:rPr>
        <w:t xml:space="preserve">Professor Jo </w:t>
      </w:r>
      <w:proofErr w:type="spellStart"/>
      <w:r w:rsidR="006A3C97" w:rsidRPr="00D86CDE">
        <w:rPr>
          <w:rFonts w:ascii="Arial" w:eastAsia="Arial" w:hAnsi="Arial" w:cs="Arial"/>
        </w:rPr>
        <w:t>Dumville</w:t>
      </w:r>
      <w:proofErr w:type="spellEnd"/>
      <w:r w:rsidR="006A3C97">
        <w:rPr>
          <w:rFonts w:ascii="Arial" w:eastAsia="Arial" w:hAnsi="Arial" w:cs="Arial"/>
        </w:rPr>
        <w:t xml:space="preserve"> (University of Manchester, Manchester, UK); </w:t>
      </w:r>
      <w:r w:rsidR="006A3C97" w:rsidRPr="00D86CDE">
        <w:rPr>
          <w:rFonts w:ascii="Arial" w:eastAsia="Arial" w:hAnsi="Arial" w:cs="Arial"/>
        </w:rPr>
        <w:t>Mr Matthew Lee</w:t>
      </w:r>
      <w:r w:rsidR="006A3C97">
        <w:rPr>
          <w:rFonts w:ascii="Arial" w:eastAsia="Arial" w:hAnsi="Arial" w:cs="Arial"/>
        </w:rPr>
        <w:t xml:space="preserve"> (Sheffield Teaching Hospitals NHS Foundation Trust); </w:t>
      </w:r>
      <w:r w:rsidR="006A3C97" w:rsidRPr="007B2855">
        <w:rPr>
          <w:rFonts w:ascii="Arial" w:eastAsia="Arial" w:hAnsi="Arial" w:cs="Arial"/>
        </w:rPr>
        <w:t>Professor Thomas Pinkney</w:t>
      </w:r>
      <w:r w:rsidR="006A3C97">
        <w:rPr>
          <w:rFonts w:ascii="Arial" w:eastAsia="Arial" w:hAnsi="Arial" w:cs="Arial"/>
        </w:rPr>
        <w:t xml:space="preserve"> (University of Birmingham, Birmingham, UK); </w:t>
      </w:r>
      <w:r w:rsidR="006A3C97" w:rsidRPr="00D86CDE">
        <w:rPr>
          <w:rFonts w:ascii="Arial" w:eastAsia="Arial" w:hAnsi="Arial" w:cs="Arial"/>
        </w:rPr>
        <w:t>Nikki Stubbs</w:t>
      </w:r>
      <w:r w:rsidR="006A3C97">
        <w:rPr>
          <w:rFonts w:ascii="Arial" w:eastAsia="Arial" w:hAnsi="Arial" w:cs="Arial"/>
        </w:rPr>
        <w:t xml:space="preserve"> (Leeds Community </w:t>
      </w:r>
      <w:r w:rsidR="006A3C97">
        <w:rPr>
          <w:rFonts w:ascii="Arial" w:eastAsia="Arial" w:hAnsi="Arial" w:cs="Arial"/>
        </w:rPr>
        <w:lastRenderedPageBreak/>
        <w:t>Healthcare NHS Trust, Leeds, UK); L</w:t>
      </w:r>
      <w:r w:rsidR="006A3C97" w:rsidRPr="00D86CDE">
        <w:rPr>
          <w:rFonts w:ascii="Arial" w:eastAsia="Arial" w:hAnsi="Arial" w:cs="Arial"/>
        </w:rPr>
        <w:t>yn Wilson</w:t>
      </w:r>
      <w:r w:rsidR="006A3C97">
        <w:rPr>
          <w:rFonts w:ascii="Arial" w:eastAsia="Arial" w:hAnsi="Arial" w:cs="Arial"/>
        </w:rPr>
        <w:t xml:space="preserve"> (Mid Yorkshire </w:t>
      </w:r>
      <w:r>
        <w:rPr>
          <w:rFonts w:ascii="Arial" w:eastAsia="Arial" w:hAnsi="Arial" w:cs="Arial"/>
        </w:rPr>
        <w:t>Teaching</w:t>
      </w:r>
      <w:r w:rsidR="006A3C97">
        <w:rPr>
          <w:rFonts w:ascii="Arial" w:eastAsia="Arial" w:hAnsi="Arial" w:cs="Arial"/>
        </w:rPr>
        <w:t xml:space="preserve"> NHS Trust, Wakefield, UK).</w:t>
      </w:r>
    </w:p>
    <w:p w14:paraId="12C4ECA9" w14:textId="329178C4" w:rsidR="00520BE4" w:rsidRPr="00520BE4" w:rsidRDefault="00520BE4" w:rsidP="006A3C97">
      <w:pPr>
        <w:widowControl w:val="0"/>
        <w:pBdr>
          <w:top w:val="nil"/>
          <w:left w:val="nil"/>
          <w:bottom w:val="nil"/>
          <w:right w:val="nil"/>
          <w:between w:val="nil"/>
        </w:pBdr>
        <w:spacing w:line="276" w:lineRule="auto"/>
        <w:rPr>
          <w:rFonts w:ascii="Arial" w:eastAsia="Arial" w:hAnsi="Arial" w:cs="Arial"/>
          <w:sz w:val="28"/>
          <w:szCs w:val="28"/>
        </w:rPr>
      </w:pPr>
      <w:r w:rsidRPr="00520BE4">
        <w:rPr>
          <w:rFonts w:ascii="Arial" w:hAnsi="Arial" w:cs="Arial"/>
          <w:shd w:val="clear" w:color="auto" w:fill="FFFFFF"/>
        </w:rPr>
        <w:t>JMB and RM are supported by the National Institute for Health and Care Research (NIHR) Biomedical Research Centre (BRC) at University Hospitals Bristol and Weston NHS Foundation Trust and the University of Bristol (BRC-1215-20011)</w:t>
      </w:r>
    </w:p>
    <w:p w14:paraId="60DAAE53" w14:textId="60E0E64B" w:rsidR="00AB3858" w:rsidRPr="008726E4" w:rsidRDefault="00AB3858" w:rsidP="006A3C97">
      <w:pPr>
        <w:widowControl w:val="0"/>
        <w:pBdr>
          <w:top w:val="nil"/>
          <w:left w:val="nil"/>
          <w:bottom w:val="nil"/>
          <w:right w:val="nil"/>
          <w:between w:val="nil"/>
        </w:pBdr>
        <w:spacing w:line="276" w:lineRule="auto"/>
        <w:rPr>
          <w:rFonts w:ascii="Arial" w:eastAsia="Arial" w:hAnsi="Arial" w:cs="Arial"/>
          <w:u w:val="single"/>
        </w:rPr>
      </w:pPr>
      <w:r w:rsidRPr="008726E4">
        <w:rPr>
          <w:rFonts w:ascii="Arial" w:eastAsia="Arial" w:hAnsi="Arial" w:cs="Arial"/>
          <w:u w:val="single"/>
        </w:rPr>
        <w:t>Site Investigators</w:t>
      </w:r>
    </w:p>
    <w:p w14:paraId="656AA6C6" w14:textId="7C864A0B" w:rsidR="006A3C97" w:rsidRPr="0064454C" w:rsidRDefault="006A3C97" w:rsidP="006A3C97">
      <w:pPr>
        <w:widowControl w:val="0"/>
        <w:pBdr>
          <w:top w:val="nil"/>
          <w:left w:val="nil"/>
          <w:bottom w:val="nil"/>
          <w:right w:val="nil"/>
          <w:between w:val="nil"/>
        </w:pBdr>
        <w:spacing w:before="120" w:line="276" w:lineRule="auto"/>
        <w:rPr>
          <w:rFonts w:ascii="Arial" w:eastAsia="Arial" w:hAnsi="Arial" w:cs="Arial"/>
          <w:b/>
        </w:rPr>
      </w:pPr>
      <w:r w:rsidRPr="00D62453">
        <w:rPr>
          <w:rFonts w:ascii="Arial" w:hAnsi="Arial" w:cs="Arial"/>
          <w:i/>
        </w:rPr>
        <w:t>Aneurin Bevan University Health Board</w:t>
      </w:r>
      <w:r>
        <w:rPr>
          <w:rFonts w:ascii="Arial" w:hAnsi="Arial" w:cs="Arial"/>
          <w:i/>
        </w:rPr>
        <w:t>:</w:t>
      </w:r>
      <w:r>
        <w:rPr>
          <w:rFonts w:ascii="Arial" w:hAnsi="Arial" w:cs="Arial"/>
        </w:rPr>
        <w:t xml:space="preserve"> A Clothier, D Bosanquet*, </w:t>
      </w:r>
      <w:r w:rsidR="00AB3858">
        <w:rPr>
          <w:rFonts w:ascii="Arial" w:hAnsi="Arial" w:cs="Arial"/>
        </w:rPr>
        <w:t>M Blow</w:t>
      </w:r>
      <w:r>
        <w:rPr>
          <w:rFonts w:ascii="Arial" w:hAnsi="Arial" w:cs="Arial"/>
        </w:rPr>
        <w:t xml:space="preserve">, C Price; </w:t>
      </w:r>
      <w:r w:rsidRPr="00D62453">
        <w:rPr>
          <w:rFonts w:ascii="Arial" w:hAnsi="Arial" w:cs="Arial"/>
          <w:i/>
        </w:rPr>
        <w:t>Bradford Teaching Hospitals NHS Foundation Trust</w:t>
      </w:r>
      <w:r w:rsidR="00AB3858">
        <w:rPr>
          <w:rFonts w:ascii="Arial" w:hAnsi="Arial" w:cs="Arial"/>
          <w:i/>
        </w:rPr>
        <w:t xml:space="preserve">: </w:t>
      </w:r>
      <w:r w:rsidR="00AB3858" w:rsidRPr="00AB3858">
        <w:rPr>
          <w:rFonts w:ascii="Arial" w:hAnsi="Arial" w:cs="Arial"/>
          <w:iCs/>
        </w:rPr>
        <w:t>J Todd</w:t>
      </w:r>
      <w:r>
        <w:rPr>
          <w:rFonts w:ascii="Arial" w:hAnsi="Arial" w:cs="Arial"/>
        </w:rPr>
        <w:t xml:space="preserve">; </w:t>
      </w:r>
      <w:r w:rsidRPr="00D62453">
        <w:rPr>
          <w:rFonts w:ascii="Arial" w:hAnsi="Arial" w:cs="Arial"/>
          <w:i/>
        </w:rPr>
        <w:t>Doncaster and Bassetlaw Hospitals NHS Foundation Trust</w:t>
      </w:r>
      <w:r>
        <w:rPr>
          <w:rFonts w:ascii="Arial" w:hAnsi="Arial" w:cs="Arial"/>
          <w:i/>
        </w:rPr>
        <w:t xml:space="preserve">: </w:t>
      </w:r>
      <w:r>
        <w:rPr>
          <w:rFonts w:ascii="Arial" w:hAnsi="Arial" w:cs="Arial"/>
        </w:rPr>
        <w:t xml:space="preserve">T Munro, W Pillay*, A Pradhan; </w:t>
      </w:r>
      <w:r w:rsidRPr="002F02A4">
        <w:rPr>
          <w:rFonts w:ascii="Arial" w:hAnsi="Arial" w:cs="Arial"/>
          <w:i/>
        </w:rPr>
        <w:t xml:space="preserve">The Dudley Group NHS Foundation Trust: </w:t>
      </w:r>
      <w:r w:rsidRPr="002F02A4">
        <w:rPr>
          <w:rFonts w:ascii="Arial" w:hAnsi="Arial" w:cs="Arial"/>
        </w:rPr>
        <w:t xml:space="preserve">A Garnham*, </w:t>
      </w:r>
      <w:r w:rsidR="00AB3858">
        <w:rPr>
          <w:rFonts w:ascii="Arial" w:hAnsi="Arial" w:cs="Arial"/>
        </w:rPr>
        <w:t xml:space="preserve">M Wall, K </w:t>
      </w:r>
      <w:proofErr w:type="spellStart"/>
      <w:r w:rsidR="00AB3858">
        <w:rPr>
          <w:rFonts w:ascii="Arial" w:hAnsi="Arial" w:cs="Arial"/>
        </w:rPr>
        <w:t>Powezka</w:t>
      </w:r>
      <w:proofErr w:type="spellEnd"/>
      <w:r w:rsidR="00AB3858">
        <w:rPr>
          <w:rFonts w:ascii="Arial" w:hAnsi="Arial" w:cs="Arial"/>
        </w:rPr>
        <w:t xml:space="preserve">, </w:t>
      </w:r>
      <w:r w:rsidRPr="002F02A4">
        <w:rPr>
          <w:rFonts w:ascii="Arial" w:hAnsi="Arial" w:cs="Arial"/>
        </w:rPr>
        <w:t>A Syed;</w:t>
      </w:r>
      <w:r>
        <w:rPr>
          <w:rFonts w:ascii="Arial" w:hAnsi="Arial" w:cs="Arial"/>
        </w:rPr>
        <w:t xml:space="preserve"> </w:t>
      </w:r>
      <w:r w:rsidR="00D22C55" w:rsidRPr="00D22C55">
        <w:rPr>
          <w:rFonts w:ascii="Arial" w:hAnsi="Arial" w:cs="Arial"/>
          <w:i/>
          <w:iCs/>
        </w:rPr>
        <w:t>Frimley Health NHS Foundation Trust</w:t>
      </w:r>
      <w:r w:rsidR="00D22C55">
        <w:rPr>
          <w:rFonts w:ascii="Arial" w:hAnsi="Arial" w:cs="Arial"/>
        </w:rPr>
        <w:t xml:space="preserve">: D Gerrard*, A Croucher; </w:t>
      </w:r>
      <w:r w:rsidRPr="00302C0A">
        <w:rPr>
          <w:rFonts w:ascii="Arial" w:hAnsi="Arial" w:cs="Arial"/>
          <w:i/>
        </w:rPr>
        <w:t xml:space="preserve">Hull University Teaching Hospitals NHS Trust: </w:t>
      </w:r>
      <w:r w:rsidRPr="00302C0A">
        <w:rPr>
          <w:rFonts w:ascii="Arial" w:hAnsi="Arial" w:cs="Arial"/>
        </w:rPr>
        <w:t xml:space="preserve">A Firth, T Roe, G Smith*; </w:t>
      </w:r>
      <w:r w:rsidRPr="00D62453">
        <w:rPr>
          <w:rFonts w:ascii="Arial" w:hAnsi="Arial" w:cs="Arial"/>
          <w:i/>
        </w:rPr>
        <w:t>Imperial College Healthcare NHS Trust</w:t>
      </w:r>
      <w:r>
        <w:rPr>
          <w:rFonts w:ascii="Arial" w:hAnsi="Arial" w:cs="Arial"/>
          <w:i/>
        </w:rPr>
        <w:t xml:space="preserve">: </w:t>
      </w:r>
      <w:r>
        <w:rPr>
          <w:rFonts w:ascii="Arial" w:hAnsi="Arial" w:cs="Arial"/>
        </w:rPr>
        <w:t xml:space="preserve">C Bicknell*, </w:t>
      </w:r>
      <w:r w:rsidR="00AB3858">
        <w:rPr>
          <w:rFonts w:ascii="Arial" w:hAnsi="Arial" w:cs="Arial"/>
        </w:rPr>
        <w:t xml:space="preserve">C Carr, E </w:t>
      </w:r>
      <w:proofErr w:type="spellStart"/>
      <w:r w:rsidR="00AB3858">
        <w:rPr>
          <w:rFonts w:ascii="Arial" w:hAnsi="Arial" w:cs="Arial"/>
        </w:rPr>
        <w:t>Negbenose</w:t>
      </w:r>
      <w:proofErr w:type="spellEnd"/>
      <w:r>
        <w:rPr>
          <w:rFonts w:ascii="Arial" w:hAnsi="Arial" w:cs="Arial"/>
        </w:rPr>
        <w:t xml:space="preserve">, L </w:t>
      </w:r>
      <w:proofErr w:type="spellStart"/>
      <w:r>
        <w:rPr>
          <w:rFonts w:ascii="Arial" w:hAnsi="Arial" w:cs="Arial"/>
        </w:rPr>
        <w:t>Tarusan</w:t>
      </w:r>
      <w:proofErr w:type="spellEnd"/>
      <w:r>
        <w:rPr>
          <w:rFonts w:ascii="Arial" w:hAnsi="Arial" w:cs="Arial"/>
        </w:rPr>
        <w:t xml:space="preserve">; </w:t>
      </w:r>
      <w:r w:rsidRPr="00D62453">
        <w:rPr>
          <w:rFonts w:ascii="Arial" w:hAnsi="Arial" w:cs="Arial"/>
          <w:i/>
        </w:rPr>
        <w:t>NHS Lanarkshire</w:t>
      </w:r>
      <w:r>
        <w:rPr>
          <w:rFonts w:ascii="Arial" w:hAnsi="Arial" w:cs="Arial"/>
          <w:i/>
        </w:rPr>
        <w:t xml:space="preserve">: </w:t>
      </w:r>
      <w:r>
        <w:rPr>
          <w:rFonts w:ascii="Arial" w:hAnsi="Arial" w:cs="Arial"/>
        </w:rPr>
        <w:t>A Vesey*, D Wilson</w:t>
      </w:r>
      <w:r w:rsidR="00AB3858">
        <w:rPr>
          <w:rFonts w:ascii="Arial" w:hAnsi="Arial" w:cs="Arial"/>
        </w:rPr>
        <w:t>, D Bell</w:t>
      </w:r>
      <w:r>
        <w:rPr>
          <w:rFonts w:ascii="Arial" w:hAnsi="Arial" w:cs="Arial"/>
        </w:rPr>
        <w:t xml:space="preserve">; </w:t>
      </w:r>
      <w:r w:rsidRPr="00D62453">
        <w:rPr>
          <w:rFonts w:ascii="Arial" w:hAnsi="Arial" w:cs="Arial"/>
          <w:i/>
        </w:rPr>
        <w:t>Leeds Teaching Hospitals NHS Trust</w:t>
      </w:r>
      <w:r>
        <w:rPr>
          <w:rFonts w:ascii="Arial" w:hAnsi="Arial" w:cs="Arial"/>
          <w:i/>
        </w:rPr>
        <w:t xml:space="preserve">: </w:t>
      </w:r>
      <w:r>
        <w:rPr>
          <w:rFonts w:ascii="Arial" w:hAnsi="Arial" w:cs="Arial"/>
        </w:rPr>
        <w:t xml:space="preserve">J Fletcher, C Greenwood*, T Wallace*; </w:t>
      </w:r>
      <w:r w:rsidR="00D22C55" w:rsidRPr="00D22C55">
        <w:rPr>
          <w:rFonts w:ascii="Arial" w:hAnsi="Arial" w:cs="Arial"/>
          <w:i/>
          <w:iCs/>
        </w:rPr>
        <w:t xml:space="preserve">Liverpool University Hospitals NHS Foundation Trust: </w:t>
      </w:r>
      <w:r w:rsidR="00D22C55">
        <w:rPr>
          <w:rFonts w:ascii="Arial" w:hAnsi="Arial" w:cs="Arial"/>
        </w:rPr>
        <w:t xml:space="preserve">S Vallabhaneni*, S Holder, J Williams; </w:t>
      </w:r>
      <w:r w:rsidRPr="00D62453">
        <w:rPr>
          <w:rFonts w:ascii="Arial" w:hAnsi="Arial" w:cs="Arial"/>
          <w:i/>
        </w:rPr>
        <w:t>NHS Lothian</w:t>
      </w:r>
      <w:r>
        <w:rPr>
          <w:rFonts w:ascii="Arial" w:hAnsi="Arial" w:cs="Arial"/>
          <w:i/>
        </w:rPr>
        <w:t xml:space="preserve">: </w:t>
      </w:r>
      <w:r>
        <w:rPr>
          <w:rFonts w:ascii="Arial" w:hAnsi="Arial" w:cs="Arial"/>
        </w:rPr>
        <w:t xml:space="preserve">S Sim, AL </w:t>
      </w:r>
      <w:proofErr w:type="spellStart"/>
      <w:r>
        <w:rPr>
          <w:rFonts w:ascii="Arial" w:hAnsi="Arial" w:cs="Arial"/>
        </w:rPr>
        <w:t>Tambyraja</w:t>
      </w:r>
      <w:proofErr w:type="spellEnd"/>
      <w:r>
        <w:rPr>
          <w:rFonts w:ascii="Arial" w:hAnsi="Arial" w:cs="Arial"/>
        </w:rPr>
        <w:t>*</w:t>
      </w:r>
      <w:r w:rsidR="00AB3858">
        <w:rPr>
          <w:rFonts w:ascii="Arial" w:hAnsi="Arial" w:cs="Arial"/>
        </w:rPr>
        <w:t>, F Kerray</w:t>
      </w:r>
      <w:r>
        <w:rPr>
          <w:rFonts w:ascii="Arial" w:hAnsi="Arial" w:cs="Arial"/>
        </w:rPr>
        <w:t xml:space="preserve">; </w:t>
      </w:r>
      <w:r w:rsidRPr="00D62453">
        <w:rPr>
          <w:rFonts w:ascii="Arial" w:hAnsi="Arial" w:cs="Arial"/>
          <w:i/>
        </w:rPr>
        <w:t xml:space="preserve">Mid Yorkshire </w:t>
      </w:r>
      <w:r w:rsidR="004953BC">
        <w:rPr>
          <w:rFonts w:ascii="Arial" w:hAnsi="Arial" w:cs="Arial"/>
          <w:i/>
        </w:rPr>
        <w:t>Teaching</w:t>
      </w:r>
      <w:r w:rsidR="004953BC" w:rsidRPr="00D62453">
        <w:rPr>
          <w:rFonts w:ascii="Arial" w:hAnsi="Arial" w:cs="Arial"/>
          <w:i/>
        </w:rPr>
        <w:t xml:space="preserve"> </w:t>
      </w:r>
      <w:r w:rsidRPr="00D62453">
        <w:rPr>
          <w:rFonts w:ascii="Arial" w:hAnsi="Arial" w:cs="Arial"/>
          <w:i/>
        </w:rPr>
        <w:t>NHS Trust</w:t>
      </w:r>
      <w:r>
        <w:rPr>
          <w:rFonts w:ascii="Arial" w:hAnsi="Arial" w:cs="Arial"/>
          <w:i/>
        </w:rPr>
        <w:t xml:space="preserve">: </w:t>
      </w:r>
      <w:r>
        <w:rPr>
          <w:rFonts w:ascii="Arial" w:hAnsi="Arial" w:cs="Arial"/>
        </w:rPr>
        <w:t>A Ng</w:t>
      </w:r>
      <w:r w:rsidR="00AB3858">
        <w:rPr>
          <w:rFonts w:ascii="Arial" w:hAnsi="Arial" w:cs="Arial"/>
        </w:rPr>
        <w:t>*</w:t>
      </w:r>
      <w:r>
        <w:rPr>
          <w:rFonts w:ascii="Arial" w:hAnsi="Arial" w:cs="Arial"/>
        </w:rPr>
        <w:t>, M Sylvester</w:t>
      </w:r>
      <w:r w:rsidR="00AB3858">
        <w:rPr>
          <w:rFonts w:ascii="Arial" w:hAnsi="Arial" w:cs="Arial"/>
        </w:rPr>
        <w:t>, L Slater</w:t>
      </w:r>
      <w:r>
        <w:rPr>
          <w:rFonts w:ascii="Arial" w:hAnsi="Arial" w:cs="Arial"/>
        </w:rPr>
        <w:t xml:space="preserve">; </w:t>
      </w:r>
      <w:r w:rsidR="00D22C55" w:rsidRPr="00D22C55">
        <w:rPr>
          <w:rFonts w:ascii="Arial" w:hAnsi="Arial" w:cs="Arial"/>
          <w:i/>
          <w:iCs/>
        </w:rPr>
        <w:t>Manchester University NHS Foundation Trust:</w:t>
      </w:r>
      <w:r w:rsidR="00D22C55">
        <w:rPr>
          <w:rFonts w:ascii="Arial" w:hAnsi="Arial" w:cs="Arial"/>
        </w:rPr>
        <w:t xml:space="preserve"> ST Rashid*, A Palacios, K Feld; </w:t>
      </w:r>
      <w:r w:rsidRPr="00D62453">
        <w:rPr>
          <w:rFonts w:ascii="Arial" w:hAnsi="Arial" w:cs="Arial"/>
          <w:i/>
        </w:rPr>
        <w:t>The Newcastle Upon Tyne Hospitals NHS Foundation Trust</w:t>
      </w:r>
      <w:r>
        <w:rPr>
          <w:rFonts w:ascii="Arial" w:hAnsi="Arial" w:cs="Arial"/>
          <w:i/>
        </w:rPr>
        <w:t xml:space="preserve">: </w:t>
      </w:r>
      <w:r>
        <w:rPr>
          <w:rFonts w:ascii="Arial" w:hAnsi="Arial" w:cs="Arial"/>
        </w:rPr>
        <w:t xml:space="preserve"> S </w:t>
      </w:r>
      <w:proofErr w:type="spellStart"/>
      <w:r>
        <w:rPr>
          <w:rFonts w:ascii="Arial" w:hAnsi="Arial" w:cs="Arial"/>
        </w:rPr>
        <w:t>Nandhra</w:t>
      </w:r>
      <w:proofErr w:type="spellEnd"/>
      <w:r>
        <w:rPr>
          <w:rFonts w:ascii="Arial" w:hAnsi="Arial" w:cs="Arial"/>
        </w:rPr>
        <w:t xml:space="preserve">, G </w:t>
      </w:r>
      <w:proofErr w:type="spellStart"/>
      <w:r>
        <w:rPr>
          <w:rFonts w:ascii="Arial" w:hAnsi="Arial" w:cs="Arial"/>
        </w:rPr>
        <w:t>Stansby</w:t>
      </w:r>
      <w:proofErr w:type="spellEnd"/>
      <w:r>
        <w:rPr>
          <w:rFonts w:ascii="Arial" w:hAnsi="Arial" w:cs="Arial"/>
        </w:rPr>
        <w:t xml:space="preserve">*, </w:t>
      </w:r>
      <w:r w:rsidR="00AB3858">
        <w:rPr>
          <w:rFonts w:ascii="Arial" w:hAnsi="Arial" w:cs="Arial"/>
        </w:rPr>
        <w:t>N Parr</w:t>
      </w:r>
      <w:r>
        <w:rPr>
          <w:rFonts w:ascii="Arial" w:hAnsi="Arial" w:cs="Arial"/>
        </w:rPr>
        <w:t xml:space="preserve">; </w:t>
      </w:r>
      <w:r w:rsidRPr="00E21AAF">
        <w:rPr>
          <w:rFonts w:ascii="Arial" w:hAnsi="Arial" w:cs="Arial"/>
          <w:i/>
        </w:rPr>
        <w:t xml:space="preserve">Northumbria Healthcare NHS Foundation Trust: </w:t>
      </w:r>
      <w:r w:rsidRPr="00E21AAF">
        <w:rPr>
          <w:rFonts w:ascii="Arial" w:hAnsi="Arial" w:cs="Arial"/>
        </w:rPr>
        <w:t>L Jones, J Milne*, C Stubbs</w:t>
      </w:r>
      <w:r w:rsidRPr="00E21AAF">
        <w:rPr>
          <w:rFonts w:ascii="Arial" w:hAnsi="Arial" w:cs="Arial"/>
          <w:i/>
        </w:rPr>
        <w:t>;</w:t>
      </w:r>
      <w:r>
        <w:rPr>
          <w:rFonts w:ascii="Arial" w:hAnsi="Arial" w:cs="Arial"/>
          <w:i/>
        </w:rPr>
        <w:t xml:space="preserve"> </w:t>
      </w:r>
      <w:r w:rsidR="00D22C55" w:rsidRPr="00D22C55">
        <w:rPr>
          <w:rFonts w:ascii="Arial" w:hAnsi="Arial" w:cs="Arial"/>
          <w:i/>
        </w:rPr>
        <w:t>North Bristol NHS Trust:</w:t>
      </w:r>
      <w:r w:rsidR="00D22C55">
        <w:rPr>
          <w:rFonts w:ascii="Arial" w:hAnsi="Arial" w:cs="Arial"/>
          <w:i/>
        </w:rPr>
        <w:t xml:space="preserve"> </w:t>
      </w:r>
      <w:r w:rsidR="00D22C55" w:rsidRPr="00D22C55">
        <w:rPr>
          <w:rFonts w:ascii="Arial" w:hAnsi="Arial" w:cs="Arial"/>
          <w:iCs/>
        </w:rPr>
        <w:t>R Hinchliffe</w:t>
      </w:r>
      <w:r w:rsidR="00D22C55">
        <w:rPr>
          <w:rFonts w:ascii="Arial" w:hAnsi="Arial" w:cs="Arial"/>
          <w:iCs/>
        </w:rPr>
        <w:t>*</w:t>
      </w:r>
      <w:r w:rsidR="00D22C55" w:rsidRPr="00D22C55">
        <w:rPr>
          <w:rFonts w:ascii="Arial" w:hAnsi="Arial" w:cs="Arial"/>
          <w:iCs/>
        </w:rPr>
        <w:t>, C Twine</w:t>
      </w:r>
      <w:r w:rsidR="00D22C55">
        <w:rPr>
          <w:rFonts w:ascii="Arial" w:hAnsi="Arial" w:cs="Arial"/>
          <w:i/>
        </w:rPr>
        <w:t xml:space="preserve">; </w:t>
      </w:r>
      <w:r w:rsidRPr="00D62453">
        <w:rPr>
          <w:rFonts w:ascii="Arial" w:hAnsi="Arial" w:cs="Arial"/>
          <w:i/>
        </w:rPr>
        <w:t>The Pennine Acute Hospital NHS Trust</w:t>
      </w:r>
      <w:r>
        <w:rPr>
          <w:rFonts w:ascii="Arial" w:hAnsi="Arial" w:cs="Arial"/>
          <w:i/>
        </w:rPr>
        <w:t xml:space="preserve">: </w:t>
      </w:r>
      <w:r>
        <w:rPr>
          <w:rFonts w:ascii="Arial" w:hAnsi="Arial" w:cs="Arial"/>
        </w:rPr>
        <w:t>G</w:t>
      </w:r>
      <w:r w:rsidR="0066032B">
        <w:rPr>
          <w:rFonts w:ascii="Arial" w:hAnsi="Arial" w:cs="Arial"/>
        </w:rPr>
        <w:t>A</w:t>
      </w:r>
      <w:r>
        <w:rPr>
          <w:rFonts w:ascii="Arial" w:hAnsi="Arial" w:cs="Arial"/>
        </w:rPr>
        <w:t xml:space="preserve"> Antoniou*, C Corbett, S Munt, S Warran; </w:t>
      </w:r>
      <w:r w:rsidRPr="00D62453">
        <w:rPr>
          <w:rFonts w:ascii="Arial" w:hAnsi="Arial" w:cs="Arial"/>
          <w:i/>
        </w:rPr>
        <w:t>The Queen Elizabeth Hospital Kings Lynn NHS Foundation Trust</w:t>
      </w:r>
      <w:r>
        <w:rPr>
          <w:rFonts w:ascii="Arial" w:hAnsi="Arial" w:cs="Arial"/>
          <w:i/>
        </w:rPr>
        <w:t xml:space="preserve">: </w:t>
      </w:r>
      <w:r>
        <w:rPr>
          <w:rFonts w:ascii="Arial" w:hAnsi="Arial" w:cs="Arial"/>
        </w:rPr>
        <w:t xml:space="preserve">R Fletcher*; </w:t>
      </w:r>
      <w:r w:rsidRPr="00D62453">
        <w:rPr>
          <w:rFonts w:ascii="Arial" w:hAnsi="Arial" w:cs="Arial"/>
          <w:i/>
        </w:rPr>
        <w:t>Norfolk and Norwich University Hospitals NHS Foundation Trust</w:t>
      </w:r>
      <w:r>
        <w:rPr>
          <w:rFonts w:ascii="Arial" w:hAnsi="Arial" w:cs="Arial"/>
          <w:i/>
        </w:rPr>
        <w:t xml:space="preserve">: </w:t>
      </w:r>
      <w:r>
        <w:rPr>
          <w:rFonts w:ascii="Arial" w:hAnsi="Arial" w:cs="Arial"/>
        </w:rPr>
        <w:t xml:space="preserve">W Al-Jundi*, M Burrows, P Stather; </w:t>
      </w:r>
      <w:r w:rsidRPr="00465AF6">
        <w:rPr>
          <w:rFonts w:ascii="Arial" w:hAnsi="Arial" w:cs="Arial"/>
          <w:i/>
        </w:rPr>
        <w:t xml:space="preserve">Royal Cornwall Hospitals NHS Trust: </w:t>
      </w:r>
      <w:r w:rsidRPr="00465AF6">
        <w:rPr>
          <w:rFonts w:ascii="Arial" w:hAnsi="Arial" w:cs="Arial"/>
        </w:rPr>
        <w:t>R Barnes*, T Woodrow</w:t>
      </w:r>
      <w:r w:rsidR="00D22C55">
        <w:rPr>
          <w:rFonts w:ascii="Arial" w:hAnsi="Arial" w:cs="Arial"/>
        </w:rPr>
        <w:t>, B Adams</w:t>
      </w:r>
      <w:r w:rsidRPr="00465AF6">
        <w:rPr>
          <w:rFonts w:ascii="Arial" w:hAnsi="Arial" w:cs="Arial"/>
        </w:rPr>
        <w:t>;</w:t>
      </w:r>
      <w:r w:rsidRPr="00465AF6">
        <w:rPr>
          <w:rFonts w:ascii="Arial" w:hAnsi="Arial" w:cs="Arial"/>
          <w:i/>
        </w:rPr>
        <w:t xml:space="preserve"> </w:t>
      </w:r>
      <w:r w:rsidR="00D22C55">
        <w:rPr>
          <w:rFonts w:ascii="Arial" w:hAnsi="Arial" w:cs="Arial"/>
          <w:i/>
        </w:rPr>
        <w:t>Royal Free London NHS Foundation Trust:</w:t>
      </w:r>
      <w:r w:rsidR="008726E4">
        <w:rPr>
          <w:rFonts w:ascii="Arial" w:hAnsi="Arial" w:cs="Arial"/>
          <w:i/>
        </w:rPr>
        <w:t xml:space="preserve"> </w:t>
      </w:r>
      <w:r w:rsidR="008726E4" w:rsidRPr="008726E4">
        <w:rPr>
          <w:rFonts w:ascii="Arial" w:hAnsi="Arial" w:cs="Arial"/>
          <w:iCs/>
        </w:rPr>
        <w:t>O Agu</w:t>
      </w:r>
      <w:r w:rsidR="008726E4">
        <w:rPr>
          <w:rFonts w:ascii="Arial" w:hAnsi="Arial" w:cs="Arial"/>
          <w:iCs/>
        </w:rPr>
        <w:t>*</w:t>
      </w:r>
      <w:r w:rsidR="008726E4" w:rsidRPr="008726E4">
        <w:rPr>
          <w:rFonts w:ascii="Arial" w:hAnsi="Arial" w:cs="Arial"/>
          <w:iCs/>
        </w:rPr>
        <w:t xml:space="preserve">, Y Gleeson, R D’Souza, L </w:t>
      </w:r>
      <w:proofErr w:type="spellStart"/>
      <w:r w:rsidR="000415FB">
        <w:rPr>
          <w:rFonts w:ascii="Arial" w:hAnsi="Arial" w:cs="Arial"/>
          <w:iCs/>
        </w:rPr>
        <w:t>E</w:t>
      </w:r>
      <w:r w:rsidR="008726E4" w:rsidRPr="008726E4">
        <w:rPr>
          <w:rFonts w:ascii="Arial" w:hAnsi="Arial" w:cs="Arial"/>
          <w:iCs/>
        </w:rPr>
        <w:t>rete</w:t>
      </w:r>
      <w:proofErr w:type="spellEnd"/>
      <w:r w:rsidR="008726E4">
        <w:rPr>
          <w:rFonts w:ascii="Arial" w:hAnsi="Arial" w:cs="Arial"/>
          <w:i/>
        </w:rPr>
        <w:t>;</w:t>
      </w:r>
      <w:r w:rsidR="00D22C55">
        <w:rPr>
          <w:rFonts w:ascii="Arial" w:hAnsi="Arial" w:cs="Arial"/>
          <w:i/>
        </w:rPr>
        <w:t xml:space="preserve"> </w:t>
      </w:r>
      <w:r w:rsidR="008726E4">
        <w:rPr>
          <w:rFonts w:ascii="Arial" w:hAnsi="Arial" w:cs="Arial"/>
          <w:i/>
        </w:rPr>
        <w:t xml:space="preserve">Shrewsbury and Telford Hospital NHS Trust: </w:t>
      </w:r>
      <w:r w:rsidR="008726E4">
        <w:rPr>
          <w:rFonts w:ascii="Arial" w:hAnsi="Arial" w:cs="Arial"/>
          <w:iCs/>
        </w:rPr>
        <w:t>S Jones*, C Checketts, D Bajic, R Matravers;</w:t>
      </w:r>
      <w:r w:rsidR="008726E4">
        <w:rPr>
          <w:rFonts w:ascii="Arial" w:hAnsi="Arial" w:cs="Arial"/>
          <w:i/>
        </w:rPr>
        <w:t xml:space="preserve"> </w:t>
      </w:r>
      <w:r w:rsidRPr="00D62453">
        <w:rPr>
          <w:rFonts w:ascii="Arial" w:hAnsi="Arial" w:cs="Arial"/>
          <w:i/>
        </w:rPr>
        <w:t>St George’s University Hospital NHS Foundation Trust</w:t>
      </w:r>
      <w:r>
        <w:rPr>
          <w:rFonts w:ascii="Arial" w:hAnsi="Arial" w:cs="Arial"/>
          <w:i/>
        </w:rPr>
        <w:t xml:space="preserve">: </w:t>
      </w:r>
      <w:r>
        <w:rPr>
          <w:rFonts w:ascii="Arial" w:hAnsi="Arial" w:cs="Arial"/>
        </w:rPr>
        <w:t xml:space="preserve">I Loftus*, </w:t>
      </w:r>
      <w:r w:rsidR="00D22C55">
        <w:rPr>
          <w:rFonts w:ascii="Arial" w:hAnsi="Arial" w:cs="Arial"/>
        </w:rPr>
        <w:t>J Budge, B Azhar</w:t>
      </w:r>
      <w:r>
        <w:rPr>
          <w:rFonts w:ascii="Arial" w:hAnsi="Arial" w:cs="Arial"/>
        </w:rPr>
        <w:t xml:space="preserve">; </w:t>
      </w:r>
      <w:r w:rsidRPr="0064454C">
        <w:rPr>
          <w:rFonts w:ascii="Arial" w:hAnsi="Arial" w:cs="Arial"/>
          <w:i/>
        </w:rPr>
        <w:t xml:space="preserve">University Hospitals of Birmingham NHS Foundation Trust (Queen Elizabeth Hospital): </w:t>
      </w:r>
      <w:r w:rsidR="00D22C55" w:rsidRPr="00D22C55">
        <w:rPr>
          <w:rFonts w:ascii="Arial" w:hAnsi="Arial" w:cs="Arial"/>
          <w:iCs/>
        </w:rPr>
        <w:t xml:space="preserve">R Hancox, </w:t>
      </w:r>
      <w:r w:rsidRPr="00D22C55">
        <w:rPr>
          <w:rFonts w:ascii="Arial" w:hAnsi="Arial" w:cs="Arial"/>
          <w:iCs/>
        </w:rPr>
        <w:t>C Pearce, N Suggett*, A Whitehouse</w:t>
      </w:r>
      <w:r w:rsidRPr="0064454C">
        <w:rPr>
          <w:rFonts w:ascii="Arial" w:hAnsi="Arial" w:cs="Arial"/>
          <w:i/>
        </w:rPr>
        <w:t xml:space="preserve">; University Hospitals of Derby and Burton: </w:t>
      </w:r>
      <w:r w:rsidRPr="0064454C">
        <w:rPr>
          <w:rFonts w:ascii="Arial" w:hAnsi="Arial" w:cs="Arial"/>
        </w:rPr>
        <w:t xml:space="preserve">G Kuhan*, S </w:t>
      </w:r>
      <w:proofErr w:type="spellStart"/>
      <w:r w:rsidRPr="0064454C">
        <w:rPr>
          <w:rFonts w:ascii="Arial" w:hAnsi="Arial" w:cs="Arial"/>
        </w:rPr>
        <w:t>Premnath</w:t>
      </w:r>
      <w:proofErr w:type="spellEnd"/>
      <w:r w:rsidR="00D22C55">
        <w:rPr>
          <w:rFonts w:ascii="Arial" w:hAnsi="Arial" w:cs="Arial"/>
        </w:rPr>
        <w:t xml:space="preserve">; </w:t>
      </w:r>
      <w:r w:rsidR="008726E4" w:rsidRPr="008726E4">
        <w:rPr>
          <w:rFonts w:ascii="Arial" w:hAnsi="Arial" w:cs="Arial"/>
          <w:i/>
          <w:iCs/>
        </w:rPr>
        <w:t>University Hospitals of Leicester NHS Trust:</w:t>
      </w:r>
      <w:r w:rsidR="008726E4">
        <w:rPr>
          <w:rFonts w:ascii="Arial" w:hAnsi="Arial" w:cs="Arial"/>
        </w:rPr>
        <w:t xml:space="preserve"> N </w:t>
      </w:r>
      <w:proofErr w:type="spellStart"/>
      <w:r w:rsidR="008726E4">
        <w:rPr>
          <w:rFonts w:ascii="Arial" w:hAnsi="Arial" w:cs="Arial"/>
        </w:rPr>
        <w:t>Dattani</w:t>
      </w:r>
      <w:proofErr w:type="spellEnd"/>
      <w:r w:rsidR="008726E4">
        <w:rPr>
          <w:rFonts w:ascii="Arial" w:hAnsi="Arial" w:cs="Arial"/>
        </w:rPr>
        <w:t xml:space="preserve">*, V Hollings, F </w:t>
      </w:r>
      <w:proofErr w:type="spellStart"/>
      <w:r w:rsidR="008726E4">
        <w:rPr>
          <w:rFonts w:ascii="Arial" w:hAnsi="Arial" w:cs="Arial"/>
        </w:rPr>
        <w:t>Khasawneh</w:t>
      </w:r>
      <w:proofErr w:type="spellEnd"/>
      <w:r w:rsidR="008726E4">
        <w:rPr>
          <w:rFonts w:ascii="Arial" w:hAnsi="Arial" w:cs="Arial"/>
        </w:rPr>
        <w:t xml:space="preserve">; </w:t>
      </w:r>
      <w:r w:rsidR="00D22C55" w:rsidRPr="00D22C55">
        <w:rPr>
          <w:rFonts w:ascii="Arial" w:hAnsi="Arial" w:cs="Arial"/>
          <w:i/>
          <w:iCs/>
        </w:rPr>
        <w:t>Worcester Acute Hospitals NHS Trust</w:t>
      </w:r>
      <w:r w:rsidR="00D22C55">
        <w:rPr>
          <w:rFonts w:ascii="Arial" w:hAnsi="Arial" w:cs="Arial"/>
        </w:rPr>
        <w:t xml:space="preserve">: J </w:t>
      </w:r>
      <w:proofErr w:type="spellStart"/>
      <w:r w:rsidR="00D22C55">
        <w:rPr>
          <w:rFonts w:ascii="Arial" w:hAnsi="Arial" w:cs="Arial"/>
        </w:rPr>
        <w:t>AlShakarchi</w:t>
      </w:r>
      <w:proofErr w:type="spellEnd"/>
      <w:r w:rsidR="00D22C55">
        <w:rPr>
          <w:rFonts w:ascii="Arial" w:hAnsi="Arial" w:cs="Arial"/>
        </w:rPr>
        <w:t>*, E Packer</w:t>
      </w:r>
      <w:r w:rsidR="008726E4">
        <w:rPr>
          <w:rFonts w:ascii="Arial" w:hAnsi="Arial" w:cs="Arial"/>
        </w:rPr>
        <w:t>.</w:t>
      </w:r>
      <w:r w:rsidR="00D22C55">
        <w:rPr>
          <w:rFonts w:ascii="Arial" w:hAnsi="Arial" w:cs="Arial"/>
        </w:rPr>
        <w:t xml:space="preserve"> </w:t>
      </w:r>
    </w:p>
    <w:p w14:paraId="7A4D55FA" w14:textId="77777777" w:rsidR="00AC6D9E" w:rsidRPr="00D86CDE" w:rsidRDefault="00AC6D9E" w:rsidP="00AC6D9E">
      <w:pPr>
        <w:widowControl w:val="0"/>
        <w:spacing w:line="276" w:lineRule="auto"/>
        <w:rPr>
          <w:rFonts w:ascii="Arial" w:eastAsia="Arial" w:hAnsi="Arial" w:cs="Arial"/>
          <w:highlight w:val="white"/>
        </w:rPr>
      </w:pPr>
    </w:p>
    <w:p w14:paraId="342B4082" w14:textId="77777777" w:rsidR="006A3C97" w:rsidRDefault="006A3C97" w:rsidP="00C051F5">
      <w:pPr>
        <w:autoSpaceDE w:val="0"/>
        <w:autoSpaceDN w:val="0"/>
        <w:spacing w:line="240" w:lineRule="auto"/>
        <w:rPr>
          <w:rFonts w:ascii="Arial" w:hAnsi="Arial" w:cs="Arial"/>
        </w:rPr>
      </w:pPr>
    </w:p>
    <w:p w14:paraId="16AF3027" w14:textId="77777777" w:rsidR="008726E4" w:rsidRDefault="008726E4" w:rsidP="00C051F5">
      <w:pPr>
        <w:autoSpaceDE w:val="0"/>
        <w:autoSpaceDN w:val="0"/>
        <w:spacing w:line="240" w:lineRule="auto"/>
        <w:rPr>
          <w:rFonts w:ascii="Arial" w:hAnsi="Arial" w:cs="Arial"/>
        </w:rPr>
      </w:pPr>
    </w:p>
    <w:p w14:paraId="64937683" w14:textId="77777777" w:rsidR="006A3C97" w:rsidRDefault="006A3C97" w:rsidP="00C051F5">
      <w:pPr>
        <w:autoSpaceDE w:val="0"/>
        <w:autoSpaceDN w:val="0"/>
        <w:spacing w:line="240" w:lineRule="auto"/>
        <w:rPr>
          <w:rFonts w:ascii="Arial" w:hAnsi="Arial" w:cs="Arial"/>
        </w:rPr>
      </w:pPr>
    </w:p>
    <w:p w14:paraId="2BCBF7B3" w14:textId="77777777" w:rsidR="006A3C97" w:rsidRDefault="006A3C97" w:rsidP="00C051F5">
      <w:pPr>
        <w:autoSpaceDE w:val="0"/>
        <w:autoSpaceDN w:val="0"/>
        <w:spacing w:line="240" w:lineRule="auto"/>
        <w:rPr>
          <w:rFonts w:ascii="Arial" w:hAnsi="Arial" w:cs="Arial"/>
        </w:rPr>
      </w:pPr>
    </w:p>
    <w:p w14:paraId="19BCEE12" w14:textId="77777777" w:rsidR="006A3C97" w:rsidRDefault="006A3C97" w:rsidP="00C051F5">
      <w:pPr>
        <w:autoSpaceDE w:val="0"/>
        <w:autoSpaceDN w:val="0"/>
        <w:spacing w:line="240" w:lineRule="auto"/>
        <w:rPr>
          <w:rFonts w:ascii="Arial" w:hAnsi="Arial" w:cs="Arial"/>
        </w:rPr>
      </w:pPr>
    </w:p>
    <w:p w14:paraId="7CBC4CC7" w14:textId="77777777" w:rsidR="006A3C97" w:rsidRDefault="006A3C97" w:rsidP="00C051F5">
      <w:pPr>
        <w:autoSpaceDE w:val="0"/>
        <w:autoSpaceDN w:val="0"/>
        <w:spacing w:line="240" w:lineRule="auto"/>
        <w:rPr>
          <w:rFonts w:ascii="Arial" w:hAnsi="Arial" w:cs="Arial"/>
        </w:rPr>
      </w:pPr>
    </w:p>
    <w:p w14:paraId="7952C5C2" w14:textId="77777777" w:rsidR="006A3C97" w:rsidRDefault="006A3C97" w:rsidP="00C051F5">
      <w:pPr>
        <w:autoSpaceDE w:val="0"/>
        <w:autoSpaceDN w:val="0"/>
        <w:spacing w:line="240" w:lineRule="auto"/>
        <w:rPr>
          <w:rFonts w:ascii="Arial" w:hAnsi="Arial" w:cs="Arial"/>
        </w:rPr>
      </w:pPr>
    </w:p>
    <w:p w14:paraId="0FEB0300" w14:textId="77777777" w:rsidR="006A3C97" w:rsidRDefault="006A3C97" w:rsidP="00C051F5">
      <w:pPr>
        <w:autoSpaceDE w:val="0"/>
        <w:autoSpaceDN w:val="0"/>
        <w:spacing w:line="240" w:lineRule="auto"/>
        <w:rPr>
          <w:rFonts w:ascii="Arial" w:hAnsi="Arial" w:cs="Arial"/>
        </w:rPr>
      </w:pPr>
    </w:p>
    <w:p w14:paraId="0E7502B8" w14:textId="77777777" w:rsidR="006A3C97" w:rsidRDefault="006A3C97" w:rsidP="00C051F5">
      <w:pPr>
        <w:autoSpaceDE w:val="0"/>
        <w:autoSpaceDN w:val="0"/>
        <w:spacing w:line="240" w:lineRule="auto"/>
        <w:rPr>
          <w:rFonts w:ascii="Arial" w:hAnsi="Arial" w:cs="Arial"/>
        </w:rPr>
      </w:pPr>
    </w:p>
    <w:p w14:paraId="30C43571" w14:textId="77777777" w:rsidR="006A3C97" w:rsidRDefault="006A3C97" w:rsidP="00C051F5">
      <w:pPr>
        <w:autoSpaceDE w:val="0"/>
        <w:autoSpaceDN w:val="0"/>
        <w:spacing w:line="240" w:lineRule="auto"/>
        <w:rPr>
          <w:rFonts w:ascii="Arial" w:hAnsi="Arial" w:cs="Arial"/>
        </w:rPr>
      </w:pPr>
    </w:p>
    <w:p w14:paraId="0D7568D2" w14:textId="77777777" w:rsidR="006A3C97" w:rsidRDefault="006A3C97" w:rsidP="00C051F5">
      <w:pPr>
        <w:autoSpaceDE w:val="0"/>
        <w:autoSpaceDN w:val="0"/>
        <w:spacing w:line="240" w:lineRule="auto"/>
        <w:rPr>
          <w:rFonts w:ascii="Arial" w:hAnsi="Arial" w:cs="Arial"/>
        </w:rPr>
      </w:pPr>
    </w:p>
    <w:p w14:paraId="5D890F27" w14:textId="77777777" w:rsidR="006A3C97" w:rsidRDefault="006A3C97" w:rsidP="00C051F5">
      <w:pPr>
        <w:autoSpaceDE w:val="0"/>
        <w:autoSpaceDN w:val="0"/>
        <w:spacing w:line="240" w:lineRule="auto"/>
        <w:rPr>
          <w:rFonts w:ascii="Arial" w:hAnsi="Arial" w:cs="Arial"/>
        </w:rPr>
      </w:pPr>
    </w:p>
    <w:p w14:paraId="01512019" w14:textId="516F85F9" w:rsidR="0057316A" w:rsidRDefault="0057316A">
      <w:r w:rsidRPr="0057316A">
        <w:rPr>
          <w:rFonts w:ascii="Arial" w:hAnsi="Arial" w:cs="Arial"/>
          <w:b/>
          <w:bCs/>
        </w:rPr>
        <w:t>References</w:t>
      </w:r>
    </w:p>
    <w:p w14:paraId="197CBA89" w14:textId="77777777" w:rsidR="00A73FB7" w:rsidRPr="00A73FB7" w:rsidRDefault="001B5757" w:rsidP="00A73FB7">
      <w:pPr>
        <w:pStyle w:val="EndNoteBibliography"/>
        <w:spacing w:after="0"/>
      </w:pPr>
      <w:r>
        <w:fldChar w:fldCharType="begin"/>
      </w:r>
      <w:r>
        <w:instrText xml:space="preserve"> ADDIN EN.REFLIST </w:instrText>
      </w:r>
      <w:r>
        <w:fldChar w:fldCharType="separate"/>
      </w:r>
      <w:r w:rsidR="00A73FB7" w:rsidRPr="00A73FB7">
        <w:t>1.</w:t>
      </w:r>
      <w:r w:rsidR="00A73FB7" w:rsidRPr="00A73FB7">
        <w:tab/>
        <w:t xml:space="preserve">Hewitt CE, Kumaravel B, Dumville J and al. e. Assessing the impact of attrition in randomised controlled trials. </w:t>
      </w:r>
      <w:r w:rsidR="00A73FB7" w:rsidRPr="00A73FB7">
        <w:rPr>
          <w:i/>
        </w:rPr>
        <w:t>Journal of Clinical Epidemiology</w:t>
      </w:r>
      <w:r w:rsidR="00A73FB7" w:rsidRPr="00A73FB7">
        <w:t xml:space="preserve"> 2010; 63: 1264-1270.</w:t>
      </w:r>
    </w:p>
    <w:p w14:paraId="1264C0CC" w14:textId="7ABB9D36" w:rsidR="00A73FB7" w:rsidRPr="00A73FB7" w:rsidRDefault="00A73FB7" w:rsidP="00A73FB7">
      <w:pPr>
        <w:pStyle w:val="EndNoteBibliography"/>
        <w:spacing w:after="0"/>
      </w:pPr>
      <w:r w:rsidRPr="00A73FB7">
        <w:t>2.</w:t>
      </w:r>
      <w:r w:rsidRPr="00A73FB7">
        <w:tab/>
        <w:t xml:space="preserve">Jacques RM., Ahmed R., Harper J., et al. Recruitment, consent and retention of participants in randomised controlled trials: a review of trials published in the National Institute for Health Research (NIHR) Journals Library (1997-2020). </w:t>
      </w:r>
      <w:r w:rsidRPr="00A73FB7">
        <w:rPr>
          <w:i/>
        </w:rPr>
        <w:t>BMJ Open</w:t>
      </w:r>
      <w:r w:rsidRPr="00A73FB7">
        <w:t xml:space="preserve"> 2022; 12: e059230. DOI: </w:t>
      </w:r>
      <w:hyperlink r:id="rId9" w:history="1">
        <w:r w:rsidRPr="00A73FB7">
          <w:rPr>
            <w:rStyle w:val="Hyperlink"/>
          </w:rPr>
          <w:t>https://doi.org/10.1136/bmjopen-2021-059230</w:t>
        </w:r>
      </w:hyperlink>
      <w:r w:rsidRPr="00A73FB7">
        <w:t>.</w:t>
      </w:r>
    </w:p>
    <w:p w14:paraId="0F290E22" w14:textId="7C6C1290" w:rsidR="00A73FB7" w:rsidRPr="00A73FB7" w:rsidRDefault="00A73FB7" w:rsidP="00A73FB7">
      <w:pPr>
        <w:pStyle w:val="EndNoteBibliography"/>
        <w:spacing w:after="0"/>
      </w:pPr>
      <w:r w:rsidRPr="00A73FB7">
        <w:t>3.</w:t>
      </w:r>
      <w:r w:rsidRPr="00A73FB7">
        <w:tab/>
        <w:t xml:space="preserve">Walters SJ., Bonacho Dos Anjos Henriques-Cadby I., Bortolami O., et al. Recruitment and retention of participants in randomised controlled trials: a review of trials funded and published by the United Kingdom Health Technology Assessment Programme. </w:t>
      </w:r>
      <w:r w:rsidRPr="00A73FB7">
        <w:rPr>
          <w:i/>
        </w:rPr>
        <w:t>BMJ Open</w:t>
      </w:r>
      <w:r w:rsidRPr="00A73FB7">
        <w:t xml:space="preserve"> 2017; 7: e015276. DOI: </w:t>
      </w:r>
      <w:hyperlink r:id="rId10" w:history="1">
        <w:r w:rsidRPr="00A73FB7">
          <w:rPr>
            <w:rStyle w:val="Hyperlink"/>
          </w:rPr>
          <w:t>https://doi.org/10.1136/bmjopen-2016-015276</w:t>
        </w:r>
      </w:hyperlink>
      <w:r w:rsidRPr="00A73FB7">
        <w:t>.</w:t>
      </w:r>
    </w:p>
    <w:p w14:paraId="20BB6172" w14:textId="445D9C89" w:rsidR="00A73FB7" w:rsidRPr="00A73FB7" w:rsidRDefault="00A73FB7" w:rsidP="00A73FB7">
      <w:pPr>
        <w:pStyle w:val="EndNoteBibliography"/>
        <w:spacing w:after="0"/>
      </w:pPr>
      <w:r w:rsidRPr="00A73FB7">
        <w:t>4.</w:t>
      </w:r>
      <w:r w:rsidRPr="00A73FB7">
        <w:tab/>
        <w:t xml:space="preserve">Sully BGO., Julious SA. and Nicholl J. A reinvestigation of recruitment to randomised, controlled, multicenter trials: a review of trials funded by two UK funding agencies. </w:t>
      </w:r>
      <w:r w:rsidRPr="00A73FB7">
        <w:rPr>
          <w:i/>
        </w:rPr>
        <w:t>BMC Trials</w:t>
      </w:r>
      <w:r w:rsidRPr="00A73FB7">
        <w:t xml:space="preserve"> 2014; 14: 166. DOI: </w:t>
      </w:r>
      <w:hyperlink r:id="rId11" w:history="1">
        <w:r w:rsidRPr="00A73FB7">
          <w:rPr>
            <w:rStyle w:val="Hyperlink"/>
          </w:rPr>
          <w:t>https://doi.org/10.1186/1745-6215-14-166</w:t>
        </w:r>
      </w:hyperlink>
      <w:r w:rsidRPr="00A73FB7">
        <w:t>.</w:t>
      </w:r>
    </w:p>
    <w:p w14:paraId="7D4BA166" w14:textId="711EFD5E" w:rsidR="00A73FB7" w:rsidRPr="00A73FB7" w:rsidRDefault="00A73FB7" w:rsidP="00A73FB7">
      <w:pPr>
        <w:pStyle w:val="EndNoteBibliography"/>
        <w:spacing w:after="0"/>
      </w:pPr>
      <w:r w:rsidRPr="00A73FB7">
        <w:t>5.</w:t>
      </w:r>
      <w:r w:rsidRPr="00A73FB7">
        <w:tab/>
        <w:t xml:space="preserve">McDonald AM., Knight RC., Campbell MK., et al. What influences recruitment to randomised controlled trials? A review of trials funded by two UK funding agencies. . </w:t>
      </w:r>
      <w:r w:rsidRPr="00A73FB7">
        <w:rPr>
          <w:i/>
        </w:rPr>
        <w:t>BMC Trials</w:t>
      </w:r>
      <w:r w:rsidRPr="00A73FB7">
        <w:t xml:space="preserve"> 2006; 7: 9. DOI: </w:t>
      </w:r>
      <w:hyperlink r:id="rId12" w:history="1">
        <w:r w:rsidRPr="00A73FB7">
          <w:rPr>
            <w:rStyle w:val="Hyperlink"/>
          </w:rPr>
          <w:t>https://doi.org/10.1186/1745-6215-7-9</w:t>
        </w:r>
      </w:hyperlink>
      <w:r w:rsidRPr="00A73FB7">
        <w:t>.</w:t>
      </w:r>
    </w:p>
    <w:p w14:paraId="79A0241B" w14:textId="796B25E4" w:rsidR="00A73FB7" w:rsidRPr="00A73FB7" w:rsidRDefault="00A73FB7" w:rsidP="00A73FB7">
      <w:pPr>
        <w:pStyle w:val="EndNoteBibliography"/>
        <w:spacing w:after="0"/>
      </w:pPr>
      <w:r w:rsidRPr="00A73FB7">
        <w:t>6.</w:t>
      </w:r>
      <w:r w:rsidRPr="00A73FB7">
        <w:tab/>
        <w:t xml:space="preserve">Ioannidis J. Why most discovered true associations are inflated. </w:t>
      </w:r>
      <w:r w:rsidRPr="00A73FB7">
        <w:rPr>
          <w:i/>
        </w:rPr>
        <w:t>Epidemiology</w:t>
      </w:r>
      <w:r w:rsidRPr="00A73FB7">
        <w:t xml:space="preserve"> 2008; 19: 640-648. DOI: </w:t>
      </w:r>
      <w:hyperlink r:id="rId13" w:history="1">
        <w:r w:rsidRPr="00A73FB7">
          <w:rPr>
            <w:rStyle w:val="Hyperlink"/>
          </w:rPr>
          <w:t>https://doi.org/10.1097/EDE.0b013e31818131e7</w:t>
        </w:r>
      </w:hyperlink>
      <w:r w:rsidRPr="00A73FB7">
        <w:t>.</w:t>
      </w:r>
    </w:p>
    <w:p w14:paraId="14B84EB5" w14:textId="77777777" w:rsidR="00A73FB7" w:rsidRPr="00A73FB7" w:rsidRDefault="00A73FB7" w:rsidP="00A73FB7">
      <w:pPr>
        <w:pStyle w:val="EndNoteBibliography"/>
        <w:spacing w:after="0"/>
      </w:pPr>
      <w:r w:rsidRPr="00A73FB7">
        <w:t>7.</w:t>
      </w:r>
      <w:r w:rsidRPr="00A73FB7">
        <w:tab/>
        <w:t xml:space="preserve">Moher D., Glasziou P., Chalmers I., et al. Increasing value and reducing waste in biomedical research: who's listening? </w:t>
      </w:r>
      <w:r w:rsidRPr="00A73FB7">
        <w:rPr>
          <w:i/>
        </w:rPr>
        <w:t>Lancest</w:t>
      </w:r>
      <w:r w:rsidRPr="00A73FB7">
        <w:t xml:space="preserve"> 2016; 387.</w:t>
      </w:r>
    </w:p>
    <w:p w14:paraId="6B893E53" w14:textId="4B6C423E" w:rsidR="00A73FB7" w:rsidRPr="00A73FB7" w:rsidRDefault="00A73FB7" w:rsidP="00A73FB7">
      <w:pPr>
        <w:pStyle w:val="EndNoteBibliography"/>
        <w:spacing w:after="0"/>
      </w:pPr>
      <w:r w:rsidRPr="00A73FB7">
        <w:t>8.</w:t>
      </w:r>
      <w:r w:rsidRPr="00A73FB7">
        <w:tab/>
        <w:t xml:space="preserve">Craig P., Dieppe P., Macintyre S., et al. Developing and evaluating complex interventions: the new Medical Research Council guidance. </w:t>
      </w:r>
      <w:r w:rsidRPr="00A73FB7">
        <w:rPr>
          <w:i/>
        </w:rPr>
        <w:t>BMJ</w:t>
      </w:r>
      <w:r w:rsidRPr="00A73FB7">
        <w:t xml:space="preserve"> 2008: 337. DOI: </w:t>
      </w:r>
      <w:hyperlink r:id="rId14" w:history="1">
        <w:r w:rsidRPr="00A73FB7">
          <w:rPr>
            <w:rStyle w:val="Hyperlink"/>
          </w:rPr>
          <w:t>https://doi.org/10.1136/bmj.a1655</w:t>
        </w:r>
      </w:hyperlink>
      <w:r w:rsidRPr="00A73FB7">
        <w:t xml:space="preserve"> </w:t>
      </w:r>
    </w:p>
    <w:p w14:paraId="3CD35A91" w14:textId="0F38DD80" w:rsidR="00A73FB7" w:rsidRPr="00A73FB7" w:rsidRDefault="00A73FB7" w:rsidP="00A73FB7">
      <w:pPr>
        <w:pStyle w:val="EndNoteBibliography"/>
        <w:spacing w:after="0"/>
      </w:pPr>
      <w:r w:rsidRPr="00A73FB7">
        <w:t>9.</w:t>
      </w:r>
      <w:r w:rsidRPr="00A73FB7">
        <w:tab/>
        <w:t xml:space="preserve">Thabane L., Ma J., Chu R., et al. A tutorial on pilot studies: the what, why and how. </w:t>
      </w:r>
      <w:r w:rsidRPr="00A73FB7">
        <w:rPr>
          <w:i/>
        </w:rPr>
        <w:t>BMC Medical Research Methodology</w:t>
      </w:r>
      <w:r w:rsidRPr="00A73FB7">
        <w:t xml:space="preserve"> 2010; 10: 1. DOI: </w:t>
      </w:r>
      <w:hyperlink r:id="rId15" w:history="1">
        <w:r w:rsidRPr="00A73FB7">
          <w:rPr>
            <w:rStyle w:val="Hyperlink"/>
          </w:rPr>
          <w:t>https://doi.org/10.1186/1471-2288-10-1</w:t>
        </w:r>
      </w:hyperlink>
      <w:r w:rsidRPr="00A73FB7">
        <w:t>.</w:t>
      </w:r>
    </w:p>
    <w:p w14:paraId="2E5DE20E" w14:textId="043E45FF" w:rsidR="00A73FB7" w:rsidRPr="00A73FB7" w:rsidRDefault="00A73FB7" w:rsidP="00A73FB7">
      <w:pPr>
        <w:pStyle w:val="EndNoteBibliography"/>
        <w:spacing w:after="0"/>
      </w:pPr>
      <w:r w:rsidRPr="00A73FB7">
        <w:t>10.</w:t>
      </w:r>
      <w:r w:rsidRPr="00A73FB7">
        <w:tab/>
        <w:t xml:space="preserve">Arain M., Campbell MJ., Cooper CL. and GA.  L. What is a pilot or feasibility study? A review of current practice and editorial policy. . </w:t>
      </w:r>
      <w:r w:rsidRPr="00A73FB7">
        <w:rPr>
          <w:i/>
        </w:rPr>
        <w:t>BMC Medical Research Methodology</w:t>
      </w:r>
      <w:r w:rsidRPr="00A73FB7">
        <w:t xml:space="preserve"> 2010; 10: 67. DOI: </w:t>
      </w:r>
      <w:hyperlink r:id="rId16" w:history="1">
        <w:r w:rsidRPr="00A73FB7">
          <w:rPr>
            <w:rStyle w:val="Hyperlink"/>
          </w:rPr>
          <w:t>https://doi.org/10.1186/1471-2288-10-67</w:t>
        </w:r>
      </w:hyperlink>
      <w:r w:rsidRPr="00A73FB7">
        <w:t>.</w:t>
      </w:r>
    </w:p>
    <w:p w14:paraId="0C3AB0A4" w14:textId="77777777" w:rsidR="00A73FB7" w:rsidRPr="00A73FB7" w:rsidRDefault="00A73FB7" w:rsidP="00A73FB7">
      <w:pPr>
        <w:pStyle w:val="EndNoteBibliography"/>
        <w:spacing w:after="0"/>
      </w:pPr>
      <w:r w:rsidRPr="00A73FB7">
        <w:t>11.</w:t>
      </w:r>
      <w:r w:rsidRPr="00A73FB7">
        <w:tab/>
        <w:t xml:space="preserve">Eldridge S., Bond C., Campbell M. and al. e. Definition and reporting of pilot and feasibility studies. </w:t>
      </w:r>
      <w:r w:rsidRPr="00A73FB7">
        <w:rPr>
          <w:i/>
        </w:rPr>
        <w:t>BMC Trials</w:t>
      </w:r>
      <w:r w:rsidRPr="00A73FB7">
        <w:t xml:space="preserve"> 2013; 14: O18.</w:t>
      </w:r>
    </w:p>
    <w:p w14:paraId="41698041" w14:textId="4CC90489" w:rsidR="00A73FB7" w:rsidRPr="00A73FB7" w:rsidRDefault="00A73FB7" w:rsidP="00A73FB7">
      <w:pPr>
        <w:pStyle w:val="EndNoteBibliography"/>
        <w:spacing w:after="0"/>
      </w:pPr>
      <w:r w:rsidRPr="00A73FB7">
        <w:t>12.</w:t>
      </w:r>
      <w:r w:rsidRPr="00A73FB7">
        <w:tab/>
        <w:t xml:space="preserve">National Institute for Health Research. Pilot studies, </w:t>
      </w:r>
      <w:hyperlink r:id="rId17" w:history="1">
        <w:r w:rsidRPr="00A73FB7">
          <w:rPr>
            <w:rStyle w:val="Hyperlink"/>
          </w:rPr>
          <w:t>https://www.nihr.ac.uk/about-us/glossary.htm</w:t>
        </w:r>
      </w:hyperlink>
      <w:r w:rsidRPr="00A73FB7">
        <w:t xml:space="preserve"> (2015, accessed 26/03/2024 2024).</w:t>
      </w:r>
    </w:p>
    <w:p w14:paraId="0FE2DC24" w14:textId="698C475A" w:rsidR="00A73FB7" w:rsidRPr="00A73FB7" w:rsidRDefault="00A73FB7" w:rsidP="00A73FB7">
      <w:pPr>
        <w:pStyle w:val="EndNoteBibliography"/>
        <w:spacing w:after="0"/>
      </w:pPr>
      <w:r w:rsidRPr="00A73FB7">
        <w:t>13.</w:t>
      </w:r>
      <w:r w:rsidRPr="00A73FB7">
        <w:tab/>
        <w:t xml:space="preserve">Kistin C. and Silverstein M. Pilot Studies: A Critical but Potentially Misused Component of Interventional Researc. </w:t>
      </w:r>
      <w:r w:rsidRPr="00A73FB7">
        <w:rPr>
          <w:i/>
        </w:rPr>
        <w:t>JAMA</w:t>
      </w:r>
      <w:r w:rsidRPr="00A73FB7">
        <w:t xml:space="preserve"> 2015; 314: 1561-1562. DOI: </w:t>
      </w:r>
      <w:hyperlink r:id="rId18" w:history="1">
        <w:r w:rsidRPr="00A73FB7">
          <w:rPr>
            <w:rStyle w:val="Hyperlink"/>
          </w:rPr>
          <w:t>https://doi.org/10.1001/jama.2015.10962</w:t>
        </w:r>
      </w:hyperlink>
      <w:r w:rsidRPr="00A73FB7">
        <w:t>.</w:t>
      </w:r>
    </w:p>
    <w:p w14:paraId="4716E741" w14:textId="75D41061" w:rsidR="00A73FB7" w:rsidRPr="00A73FB7" w:rsidRDefault="00A73FB7" w:rsidP="00A73FB7">
      <w:pPr>
        <w:pStyle w:val="EndNoteBibliography"/>
        <w:spacing w:after="0"/>
      </w:pPr>
      <w:r w:rsidRPr="00A73FB7">
        <w:t>14.</w:t>
      </w:r>
      <w:r w:rsidRPr="00A73FB7">
        <w:tab/>
        <w:t xml:space="preserve">Avery KNL., Williamson P., Gamble C., et al. Informing efficient randomised controlled trials: exploration of challenges in developing progression criteria for internal pilot studies. </w:t>
      </w:r>
      <w:r w:rsidRPr="00A73FB7">
        <w:rPr>
          <w:i/>
        </w:rPr>
        <w:t>BMJ Open</w:t>
      </w:r>
      <w:r w:rsidRPr="00A73FB7">
        <w:t xml:space="preserve"> 2017; 7: e:013537. DOI: </w:t>
      </w:r>
      <w:hyperlink r:id="rId19" w:history="1">
        <w:r w:rsidRPr="00A73FB7">
          <w:rPr>
            <w:rStyle w:val="Hyperlink"/>
          </w:rPr>
          <w:t>https://doi.org/10.1136/bmjopen-2016-013537</w:t>
        </w:r>
      </w:hyperlink>
      <w:r w:rsidRPr="00A73FB7">
        <w:t>.</w:t>
      </w:r>
    </w:p>
    <w:p w14:paraId="5065FD5C" w14:textId="2CC4B763" w:rsidR="00A73FB7" w:rsidRPr="00A73FB7" w:rsidRDefault="00A73FB7" w:rsidP="00A73FB7">
      <w:pPr>
        <w:pStyle w:val="EndNoteBibliography"/>
        <w:spacing w:after="0"/>
      </w:pPr>
      <w:r w:rsidRPr="00A73FB7">
        <w:t>15.</w:t>
      </w:r>
      <w:r w:rsidRPr="00A73FB7">
        <w:tab/>
        <w:t xml:space="preserve">National Institute for Health Research. HTA Programme stage 2 guidance notes (REALMS), </w:t>
      </w:r>
      <w:hyperlink r:id="rId20" w:history="1">
        <w:r w:rsidRPr="00A73FB7">
          <w:rPr>
            <w:rStyle w:val="Hyperlink"/>
          </w:rPr>
          <w:t>https://www.nihr.ac.uk/documents/health-technology-assessment-hta-programme-stage-2-guidance-notes-realms/27817</w:t>
        </w:r>
      </w:hyperlink>
      <w:r w:rsidRPr="00A73FB7">
        <w:t xml:space="preserve"> (2021, accessed 26/3/24 2024).</w:t>
      </w:r>
    </w:p>
    <w:p w14:paraId="5E0AE48A" w14:textId="7990EE6D" w:rsidR="00A73FB7" w:rsidRPr="00A73FB7" w:rsidRDefault="00A73FB7" w:rsidP="00A73FB7">
      <w:pPr>
        <w:pStyle w:val="EndNoteBibliography"/>
        <w:spacing w:after="0"/>
      </w:pPr>
      <w:r w:rsidRPr="00A73FB7">
        <w:t>16.</w:t>
      </w:r>
      <w:r w:rsidRPr="00A73FB7">
        <w:tab/>
        <w:t xml:space="preserve">Lancaster GA., Dodd S. and Williamson P. Design and analysis of pilot studies: recommendations for good practice. </w:t>
      </w:r>
      <w:r w:rsidRPr="00A73FB7">
        <w:rPr>
          <w:i/>
        </w:rPr>
        <w:t>J Eval Clin Pract</w:t>
      </w:r>
      <w:r w:rsidRPr="00A73FB7">
        <w:t xml:space="preserve"> 2004; 10: 307-312. DOI: </w:t>
      </w:r>
      <w:hyperlink r:id="rId21" w:history="1">
        <w:r w:rsidRPr="00A73FB7">
          <w:rPr>
            <w:rStyle w:val="Hyperlink"/>
          </w:rPr>
          <w:t>https://doi.org/10.1111/j..2002.384</w:t>
        </w:r>
      </w:hyperlink>
      <w:r w:rsidRPr="00A73FB7">
        <w:t>.</w:t>
      </w:r>
    </w:p>
    <w:p w14:paraId="6FAF7594" w14:textId="38CB409C" w:rsidR="00A73FB7" w:rsidRPr="00A73FB7" w:rsidRDefault="00A73FB7" w:rsidP="00A73FB7">
      <w:pPr>
        <w:pStyle w:val="EndNoteBibliography"/>
        <w:spacing w:after="0"/>
      </w:pPr>
      <w:r w:rsidRPr="00A73FB7">
        <w:t>17.</w:t>
      </w:r>
      <w:r w:rsidRPr="00A73FB7">
        <w:tab/>
        <w:t xml:space="preserve">Friedman L. Why we should report results from clinical trial pilot studies. </w:t>
      </w:r>
      <w:r w:rsidRPr="00A73FB7">
        <w:rPr>
          <w:i/>
        </w:rPr>
        <w:t>BMC Trials</w:t>
      </w:r>
      <w:r w:rsidRPr="00A73FB7">
        <w:t xml:space="preserve"> 2013; 14: 14. DOI: </w:t>
      </w:r>
      <w:hyperlink r:id="rId22" w:history="1">
        <w:r w:rsidRPr="00A73FB7">
          <w:rPr>
            <w:rStyle w:val="Hyperlink"/>
          </w:rPr>
          <w:t>https://doi.org/10.1186/1745-6215-14-14</w:t>
        </w:r>
      </w:hyperlink>
      <w:r w:rsidRPr="00A73FB7">
        <w:t>.</w:t>
      </w:r>
    </w:p>
    <w:p w14:paraId="23678553" w14:textId="1087CB68" w:rsidR="00A73FB7" w:rsidRPr="00A73FB7" w:rsidRDefault="00A73FB7" w:rsidP="00A73FB7">
      <w:pPr>
        <w:pStyle w:val="EndNoteBibliography"/>
        <w:spacing w:after="0"/>
      </w:pPr>
      <w:r w:rsidRPr="00A73FB7">
        <w:t>18.</w:t>
      </w:r>
      <w:r w:rsidRPr="00A73FB7">
        <w:tab/>
        <w:t xml:space="preserve">Rosala-Hallas A, Gamble C, Blazeby J and al e. A review of current practice in the design and assessment of internal pilots in UK NIHR clinical trials. . </w:t>
      </w:r>
      <w:r w:rsidRPr="00A73FB7">
        <w:rPr>
          <w:i/>
        </w:rPr>
        <w:t>BMC Trials</w:t>
      </w:r>
      <w:r w:rsidRPr="00A73FB7">
        <w:t xml:space="preserve"> 2019; 20: 571. DOI: </w:t>
      </w:r>
      <w:hyperlink r:id="rId23" w:history="1">
        <w:r w:rsidRPr="00A73FB7">
          <w:rPr>
            <w:rStyle w:val="Hyperlink"/>
          </w:rPr>
          <w:t>https://doi.org/10.1186/s13063-019-3669-9</w:t>
        </w:r>
      </w:hyperlink>
      <w:r w:rsidRPr="00A73FB7">
        <w:t>.</w:t>
      </w:r>
    </w:p>
    <w:p w14:paraId="3A356CC6" w14:textId="03E352AE" w:rsidR="00A73FB7" w:rsidRPr="00A73FB7" w:rsidRDefault="00A73FB7" w:rsidP="00A73FB7">
      <w:pPr>
        <w:pStyle w:val="EndNoteBibliography"/>
        <w:spacing w:after="0"/>
      </w:pPr>
      <w:r w:rsidRPr="00A73FB7">
        <w:lastRenderedPageBreak/>
        <w:t>19.</w:t>
      </w:r>
      <w:r w:rsidRPr="00A73FB7">
        <w:tab/>
        <w:t xml:space="preserve">Chetter I, Arundel C, Corbacho-Martin B. and al. e. Negative pressure wound therapy versus usual care for surgical wounds healing by secondary intention (SWHSI-2 trial): study protocol for a pragmatic, multicentre, cross surgical specialty, randomised controlled trial. . 2021; 22: 739. DOI: </w:t>
      </w:r>
      <w:hyperlink r:id="rId24" w:history="1">
        <w:r w:rsidRPr="00A73FB7">
          <w:rPr>
            <w:rStyle w:val="Hyperlink"/>
          </w:rPr>
          <w:t>https://doi.org/10.1186/s13063-021-05662-2</w:t>
        </w:r>
      </w:hyperlink>
      <w:r w:rsidRPr="00A73FB7">
        <w:t>.</w:t>
      </w:r>
    </w:p>
    <w:p w14:paraId="3537BD84" w14:textId="369E1EA7" w:rsidR="00A73FB7" w:rsidRPr="00A73FB7" w:rsidRDefault="00A73FB7" w:rsidP="00A73FB7">
      <w:pPr>
        <w:pStyle w:val="EndNoteBibliography"/>
        <w:spacing w:after="0"/>
      </w:pPr>
      <w:r w:rsidRPr="00A73FB7">
        <w:t>20.</w:t>
      </w:r>
      <w:r w:rsidRPr="00A73FB7">
        <w:tab/>
        <w:t xml:space="preserve">Chetter IC., Oswald AV., Fletcher M., et al. A survey of patients with surgical wounds healing by secondary intention; an assessment of prevalence, aetiology, duration and management. </w:t>
      </w:r>
      <w:r w:rsidRPr="00A73FB7">
        <w:rPr>
          <w:i/>
        </w:rPr>
        <w:t>J Tissue Viability</w:t>
      </w:r>
      <w:r w:rsidRPr="00A73FB7">
        <w:t xml:space="preserve"> 2016; 26: 103-107. DOI: </w:t>
      </w:r>
      <w:hyperlink r:id="rId25" w:history="1">
        <w:r w:rsidRPr="00A73FB7">
          <w:rPr>
            <w:rStyle w:val="Hyperlink"/>
          </w:rPr>
          <w:t>http://doi.org/10.1016/j.jtv.2016.12.004</w:t>
        </w:r>
      </w:hyperlink>
      <w:r w:rsidRPr="00A73FB7">
        <w:t>.</w:t>
      </w:r>
    </w:p>
    <w:p w14:paraId="3C07FE0B" w14:textId="0C932F3D" w:rsidR="00A73FB7" w:rsidRPr="00A73FB7" w:rsidRDefault="00A73FB7" w:rsidP="00A73FB7">
      <w:pPr>
        <w:pStyle w:val="EndNoteBibliography"/>
        <w:spacing w:after="0"/>
      </w:pPr>
      <w:r w:rsidRPr="00A73FB7">
        <w:t>21.</w:t>
      </w:r>
      <w:r w:rsidRPr="00A73FB7">
        <w:tab/>
        <w:t xml:space="preserve">3M. 3M Negative Pressure Wound Therapy (NPWT), </w:t>
      </w:r>
      <w:hyperlink r:id="rId26" w:history="1">
        <w:r w:rsidRPr="00A73FB7">
          <w:rPr>
            <w:rStyle w:val="Hyperlink"/>
          </w:rPr>
          <w:t>https://www.3m.co.uk/3M/en_GB/Medical-GB/products/negative-pressure-wound-therapy/</w:t>
        </w:r>
      </w:hyperlink>
      <w:r w:rsidRPr="00A73FB7">
        <w:t xml:space="preserve"> (2024, accessed 15.05.2024 2024).</w:t>
      </w:r>
    </w:p>
    <w:p w14:paraId="083965BA" w14:textId="590F45D1" w:rsidR="00A73FB7" w:rsidRPr="00A73FB7" w:rsidRDefault="00A73FB7" w:rsidP="00A73FB7">
      <w:pPr>
        <w:pStyle w:val="EndNoteBibliography"/>
        <w:spacing w:after="0"/>
      </w:pPr>
      <w:r w:rsidRPr="00A73FB7">
        <w:t>22.</w:t>
      </w:r>
      <w:r w:rsidRPr="00A73FB7">
        <w:tab/>
        <w:t xml:space="preserve">Treweek S, Bevan S, Bower P, et al. Trial Forge Guidance 1: what is a Study Within A Trial (SWAT)? . </w:t>
      </w:r>
      <w:r w:rsidRPr="00A73FB7">
        <w:rPr>
          <w:i/>
        </w:rPr>
        <w:t>Trials</w:t>
      </w:r>
      <w:r w:rsidRPr="00A73FB7">
        <w:t xml:space="preserve"> 2018; 19: 139. DOI: </w:t>
      </w:r>
      <w:hyperlink r:id="rId27" w:history="1">
        <w:r w:rsidRPr="00A73FB7">
          <w:rPr>
            <w:rStyle w:val="Hyperlink"/>
          </w:rPr>
          <w:t>https://doi.org/10.1186/s13063-018-2535-5</w:t>
        </w:r>
      </w:hyperlink>
      <w:r w:rsidRPr="00A73FB7">
        <w:t>.</w:t>
      </w:r>
    </w:p>
    <w:p w14:paraId="344A1E66" w14:textId="6CDFF9AE" w:rsidR="00A73FB7" w:rsidRPr="00A73FB7" w:rsidRDefault="00A73FB7" w:rsidP="00A73FB7">
      <w:pPr>
        <w:pStyle w:val="EndNoteBibliography"/>
        <w:spacing w:after="0"/>
      </w:pPr>
      <w:r w:rsidRPr="00A73FB7">
        <w:t>23.</w:t>
      </w:r>
      <w:r w:rsidRPr="00A73FB7">
        <w:tab/>
        <w:t xml:space="preserve">Jefferson L., Fairhurst C., Brealey S., et al. Remote or on-site visits were feasible for the initial setup meetings with hospitals in a multicenter surgical trial: an embedded randomized trial. </w:t>
      </w:r>
      <w:r w:rsidRPr="00A73FB7">
        <w:rPr>
          <w:i/>
        </w:rPr>
        <w:t>J Clin Epidemiol</w:t>
      </w:r>
      <w:r w:rsidRPr="00A73FB7">
        <w:t xml:space="preserve"> 2018; 100: 13-21. DOI: </w:t>
      </w:r>
      <w:hyperlink r:id="rId28" w:history="1">
        <w:r w:rsidRPr="00A73FB7">
          <w:rPr>
            <w:rStyle w:val="Hyperlink"/>
          </w:rPr>
          <w:t>https://doi.org/10.1016/j.jclinepi.2018.04.011</w:t>
        </w:r>
      </w:hyperlink>
      <w:r w:rsidRPr="00A73FB7">
        <w:t>.</w:t>
      </w:r>
    </w:p>
    <w:p w14:paraId="2D6F5516" w14:textId="5D3A9C8A" w:rsidR="00A73FB7" w:rsidRPr="00A73FB7" w:rsidRDefault="00A73FB7" w:rsidP="00A73FB7">
      <w:pPr>
        <w:pStyle w:val="EndNoteBibliography"/>
        <w:spacing w:after="0"/>
      </w:pPr>
      <w:r w:rsidRPr="00A73FB7">
        <w:t>24.</w:t>
      </w:r>
      <w:r w:rsidRPr="00A73FB7">
        <w:tab/>
        <w:t xml:space="preserve">Trial Forge. Evidence Pack - Retention: Adding a Pen (ID RET 3), </w:t>
      </w:r>
      <w:hyperlink r:id="rId29" w:history="1">
        <w:r w:rsidRPr="00A73FB7">
          <w:rPr>
            <w:rStyle w:val="Hyperlink"/>
          </w:rPr>
          <w:t>https://www.trialforge.org/resource/evidence-pack-retention-adding-a-pen-ret3/</w:t>
        </w:r>
      </w:hyperlink>
      <w:r w:rsidRPr="00A73FB7">
        <w:t xml:space="preserve"> (2024, accessed 15.03.2024 2024).</w:t>
      </w:r>
    </w:p>
    <w:p w14:paraId="52D70F2D" w14:textId="17D43B97" w:rsidR="00A73FB7" w:rsidRPr="00A73FB7" w:rsidRDefault="00A73FB7" w:rsidP="00A73FB7">
      <w:pPr>
        <w:pStyle w:val="EndNoteBibliography"/>
        <w:spacing w:after="0"/>
      </w:pPr>
      <w:r w:rsidRPr="00A73FB7">
        <w:t>25.</w:t>
      </w:r>
      <w:r w:rsidRPr="00A73FB7">
        <w:tab/>
        <w:t xml:space="preserve">Mitchell N., Hewitt CE., Lenaghan E., et al. Prior notification of trial participants by newsletter increased response rates: a randomized controlled trial. </w:t>
      </w:r>
      <w:r w:rsidRPr="00A73FB7">
        <w:rPr>
          <w:i/>
        </w:rPr>
        <w:t>Journal of Clinical Epidemiology</w:t>
      </w:r>
      <w:r w:rsidRPr="00A73FB7">
        <w:t xml:space="preserve"> 2012; 65: 1348-1352. DOI: </w:t>
      </w:r>
      <w:hyperlink r:id="rId30" w:history="1">
        <w:r w:rsidRPr="00A73FB7">
          <w:rPr>
            <w:rStyle w:val="Hyperlink"/>
          </w:rPr>
          <w:t>https://doi.org/10.1016/j.jclinepi.2012.05.008</w:t>
        </w:r>
      </w:hyperlink>
      <w:r w:rsidRPr="00A73FB7">
        <w:t>.</w:t>
      </w:r>
    </w:p>
    <w:p w14:paraId="4F2E1CD4" w14:textId="77777777" w:rsidR="00A73FB7" w:rsidRPr="00A73FB7" w:rsidRDefault="00A73FB7" w:rsidP="00A73FB7">
      <w:pPr>
        <w:pStyle w:val="EndNoteBibliography"/>
        <w:spacing w:after="0"/>
      </w:pPr>
      <w:r w:rsidRPr="00A73FB7">
        <w:t>26.</w:t>
      </w:r>
      <w:r w:rsidRPr="00A73FB7">
        <w:tab/>
        <w:t>Medical Research Council. MRC Ethics Series. Good research practice: Principles and Guidelines. In: UK Research and Innovation., (ed.). United Kingdom: UK Research and Innovation.,, 2014.</w:t>
      </w:r>
    </w:p>
    <w:p w14:paraId="2310191B" w14:textId="6B09CB56" w:rsidR="00A73FB7" w:rsidRPr="00A73FB7" w:rsidRDefault="00A73FB7" w:rsidP="00A73FB7">
      <w:pPr>
        <w:pStyle w:val="EndNoteBibliography"/>
        <w:spacing w:after="0"/>
      </w:pPr>
      <w:r w:rsidRPr="00A73FB7">
        <w:t>27.</w:t>
      </w:r>
      <w:r w:rsidRPr="00A73FB7">
        <w:tab/>
        <w:t xml:space="preserve">Hjrobjartsson A., Thomsen ASS., Emanuelsson F., et al. Observer bias in randomised clinical trials with binary outcomes: systematic review of trials with both blinded and non-blinded outcome assessors. </w:t>
      </w:r>
      <w:r w:rsidRPr="00A73FB7">
        <w:rPr>
          <w:i/>
        </w:rPr>
        <w:t>BMJ</w:t>
      </w:r>
      <w:r w:rsidRPr="00A73FB7">
        <w:t xml:space="preserve"> 2012; 27: e:1119. DOI: </w:t>
      </w:r>
      <w:hyperlink r:id="rId31" w:history="1">
        <w:r w:rsidRPr="00A73FB7">
          <w:rPr>
            <w:rStyle w:val="Hyperlink"/>
          </w:rPr>
          <w:t>https://doi.org/10.1136/bmj.e1119</w:t>
        </w:r>
      </w:hyperlink>
      <w:r w:rsidRPr="00A73FB7">
        <w:t>.</w:t>
      </w:r>
    </w:p>
    <w:p w14:paraId="2072BE8F" w14:textId="13AB6A01" w:rsidR="00A73FB7" w:rsidRPr="00A73FB7" w:rsidRDefault="00A73FB7" w:rsidP="00A73FB7">
      <w:pPr>
        <w:pStyle w:val="EndNoteBibliography"/>
        <w:spacing w:after="0"/>
      </w:pPr>
      <w:r w:rsidRPr="00A73FB7">
        <w:t>28.</w:t>
      </w:r>
      <w:r w:rsidRPr="00A73FB7">
        <w:tab/>
        <w:t xml:space="preserve">Long J., Meethan K., Arundel C., et al. Exploring feedback from research nurses in relation to the design and conduct of a randomised controlled trial of wound care treatments: a sequential, dependent, mixed-methods study. </w:t>
      </w:r>
      <w:r w:rsidRPr="00A73FB7">
        <w:rPr>
          <w:i/>
        </w:rPr>
        <w:t>J Tissue Viability</w:t>
      </w:r>
      <w:r w:rsidRPr="00A73FB7">
        <w:t xml:space="preserve"> 2020; 29: 342-347. DOI: </w:t>
      </w:r>
      <w:hyperlink r:id="rId32" w:history="1">
        <w:r w:rsidRPr="00A73FB7">
          <w:rPr>
            <w:rStyle w:val="Hyperlink"/>
          </w:rPr>
          <w:t>https://doi.org/10.1016/j.jtv.2020.07.007</w:t>
        </w:r>
      </w:hyperlink>
      <w:r w:rsidRPr="00A73FB7">
        <w:t>.</w:t>
      </w:r>
    </w:p>
    <w:p w14:paraId="4D87325F" w14:textId="18944BE8" w:rsidR="00A73FB7" w:rsidRPr="00A73FB7" w:rsidRDefault="00A73FB7" w:rsidP="00A73FB7">
      <w:pPr>
        <w:pStyle w:val="EndNoteBibliography"/>
        <w:spacing w:after="0"/>
      </w:pPr>
      <w:r w:rsidRPr="00A73FB7">
        <w:t>29.</w:t>
      </w:r>
      <w:r w:rsidRPr="00A73FB7">
        <w:tab/>
        <w:t xml:space="preserve">Chetter I., Arundel C., Bell K., et al. The epidemiology, management and impact of surgical wounds healing by secondary intention: a research programme including the SWHSI feasibility RCT. . </w:t>
      </w:r>
      <w:r w:rsidRPr="00A73FB7">
        <w:rPr>
          <w:i/>
        </w:rPr>
        <w:t>Programme Grants Appl Res</w:t>
      </w:r>
      <w:r w:rsidRPr="00A73FB7">
        <w:t xml:space="preserve"> 2020; 8. DOI: </w:t>
      </w:r>
      <w:hyperlink r:id="rId33" w:history="1">
        <w:r w:rsidRPr="00A73FB7">
          <w:rPr>
            <w:rStyle w:val="Hyperlink"/>
          </w:rPr>
          <w:t>https://doi.org/10.3310/pgfar08070</w:t>
        </w:r>
      </w:hyperlink>
      <w:r w:rsidRPr="00A73FB7">
        <w:t>.</w:t>
      </w:r>
    </w:p>
    <w:p w14:paraId="150AB8C9" w14:textId="251C60D8" w:rsidR="00A73FB7" w:rsidRPr="00A73FB7" w:rsidRDefault="00A73FB7" w:rsidP="00A73FB7">
      <w:pPr>
        <w:pStyle w:val="EndNoteBibliography"/>
        <w:spacing w:after="0"/>
      </w:pPr>
      <w:r w:rsidRPr="00A73FB7">
        <w:t>30.</w:t>
      </w:r>
      <w:r w:rsidRPr="00A73FB7">
        <w:tab/>
        <w:t xml:space="preserve">Herbert E., Julious SA. and Goodacre J. Progression criteria in trials with an internal pilot: an audit of publicly funded randomised controlled trials. </w:t>
      </w:r>
      <w:r w:rsidRPr="00A73FB7">
        <w:rPr>
          <w:i/>
        </w:rPr>
        <w:t>Trials</w:t>
      </w:r>
      <w:r w:rsidRPr="00A73FB7">
        <w:t xml:space="preserve"> 2019; 20: 493. DOI: </w:t>
      </w:r>
      <w:hyperlink r:id="rId34" w:history="1">
        <w:r w:rsidRPr="00A73FB7">
          <w:rPr>
            <w:rStyle w:val="Hyperlink"/>
          </w:rPr>
          <w:t>https://doi.org/10.1186/s13063-019-3578-y</w:t>
        </w:r>
      </w:hyperlink>
      <w:r w:rsidRPr="00A73FB7">
        <w:t>.</w:t>
      </w:r>
    </w:p>
    <w:p w14:paraId="71D20AAE" w14:textId="6712475B" w:rsidR="00A73FB7" w:rsidRPr="00A73FB7" w:rsidRDefault="00A73FB7" w:rsidP="00A73FB7">
      <w:pPr>
        <w:pStyle w:val="EndNoteBibliography"/>
        <w:spacing w:after="0"/>
      </w:pPr>
      <w:r w:rsidRPr="00A73FB7">
        <w:t>31.</w:t>
      </w:r>
      <w:r w:rsidRPr="00A73FB7">
        <w:tab/>
        <w:t xml:space="preserve">Treweek S, Pitkethly M, Cook. J., et al. Strategies to improve recruitment to randomised trials. </w:t>
      </w:r>
      <w:r w:rsidRPr="00A73FB7">
        <w:rPr>
          <w:i/>
        </w:rPr>
        <w:t>Cochrane Database of Systematic Reviews</w:t>
      </w:r>
      <w:r w:rsidRPr="00A73FB7">
        <w:t xml:space="preserve"> 2018. DOI: </w:t>
      </w:r>
      <w:hyperlink r:id="rId35" w:history="1">
        <w:r w:rsidRPr="00A73FB7">
          <w:rPr>
            <w:rStyle w:val="Hyperlink"/>
          </w:rPr>
          <w:t>https://doi.org/10.1002/14651858.MR000013.pub6</w:t>
        </w:r>
      </w:hyperlink>
      <w:r w:rsidRPr="00A73FB7">
        <w:t>.</w:t>
      </w:r>
    </w:p>
    <w:p w14:paraId="281F2FD8" w14:textId="251AA402" w:rsidR="00A73FB7" w:rsidRPr="00A73FB7" w:rsidRDefault="00A73FB7" w:rsidP="00A73FB7">
      <w:pPr>
        <w:pStyle w:val="EndNoteBibliography"/>
      </w:pPr>
      <w:r w:rsidRPr="00A73FB7">
        <w:t>32.</w:t>
      </w:r>
      <w:r w:rsidRPr="00A73FB7">
        <w:tab/>
        <w:t xml:space="preserve">Gillies K., Kearney A., Keenan C., et al. Strategies to improve retention in randomised trials. </w:t>
      </w:r>
      <w:r w:rsidRPr="00A73FB7">
        <w:rPr>
          <w:i/>
        </w:rPr>
        <w:t>Cochrane Database of Systematic Reviews</w:t>
      </w:r>
      <w:r w:rsidRPr="00A73FB7">
        <w:t xml:space="preserve"> 2021. DOI: </w:t>
      </w:r>
      <w:hyperlink r:id="rId36" w:history="1">
        <w:r w:rsidRPr="00A73FB7">
          <w:rPr>
            <w:rStyle w:val="Hyperlink"/>
          </w:rPr>
          <w:t>https://doi.org/10.1002/14651858.MR000032.pub3</w:t>
        </w:r>
      </w:hyperlink>
      <w:r w:rsidRPr="00A73FB7">
        <w:t>.</w:t>
      </w:r>
    </w:p>
    <w:p w14:paraId="59FD8BD5" w14:textId="21F0A60E" w:rsidR="00E42FC7" w:rsidRDefault="001B5757">
      <w:r>
        <w:fldChar w:fldCharType="end"/>
      </w:r>
    </w:p>
    <w:sectPr w:rsidR="00E42FC7">
      <w:headerReference w:type="even" r:id="rId37"/>
      <w:headerReference w:type="default" r:id="rId38"/>
      <w:footerReference w:type="even" r:id="rId39"/>
      <w:footerReference w:type="default" r:id="rId40"/>
      <w:headerReference w:type="first" r:id="rId41"/>
      <w:footerReference w:type="first" r:id="rId4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A23FE6" w14:textId="77777777" w:rsidR="00D62188" w:rsidRDefault="00D62188" w:rsidP="00182457">
      <w:pPr>
        <w:spacing w:after="0" w:line="240" w:lineRule="auto"/>
      </w:pPr>
      <w:r>
        <w:separator/>
      </w:r>
    </w:p>
  </w:endnote>
  <w:endnote w:type="continuationSeparator" w:id="0">
    <w:p w14:paraId="0C9B4202" w14:textId="77777777" w:rsidR="00D62188" w:rsidRDefault="00D62188" w:rsidP="001824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Corbel"/>
    <w:charset w:val="00"/>
    <w:family w:val="auto"/>
    <w:pitch w:val="variable"/>
    <w:sig w:usb0="00000003" w:usb1="500079DB" w:usb2="0000001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8402F" w14:textId="77777777" w:rsidR="00AC6D9E" w:rsidRDefault="00AC6D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88BC8" w14:textId="4E2B44C8" w:rsidR="00AC6D9E" w:rsidRDefault="00AC6D9E">
    <w:pPr>
      <w:pBdr>
        <w:top w:val="nil"/>
        <w:left w:val="nil"/>
        <w:bottom w:val="nil"/>
        <w:right w:val="nil"/>
        <w:between w:val="nil"/>
      </w:pBdr>
      <w:tabs>
        <w:tab w:val="right" w:pos="9020"/>
      </w:tabs>
      <w:jc w:val="center"/>
      <w:rPr>
        <w:rFonts w:ascii="Helvetica Neue" w:eastAsia="Helvetica Neue" w:hAnsi="Helvetica Neue" w:cs="Helvetica Neue"/>
        <w:color w:val="000000"/>
      </w:rPr>
    </w:pPr>
    <w:r>
      <w:rPr>
        <w:rFonts w:ascii="Arial" w:eastAsia="Arial" w:hAnsi="Arial" w:cs="Arial"/>
        <w:color w:val="000000"/>
        <w:sz w:val="18"/>
        <w:szCs w:val="18"/>
      </w:rPr>
      <w:t xml:space="preserve">Page </w:t>
    </w:r>
    <w:r>
      <w:rPr>
        <w:rFonts w:ascii="Arial" w:eastAsia="Arial" w:hAnsi="Arial" w:cs="Arial"/>
        <w:color w:val="000000"/>
        <w:sz w:val="18"/>
        <w:szCs w:val="18"/>
      </w:rPr>
      <w:fldChar w:fldCharType="begin"/>
    </w:r>
    <w:r>
      <w:rPr>
        <w:rFonts w:ascii="Arial" w:eastAsia="Arial" w:hAnsi="Arial" w:cs="Arial"/>
        <w:color w:val="000000"/>
        <w:sz w:val="18"/>
        <w:szCs w:val="18"/>
      </w:rPr>
      <w:instrText>PAGE</w:instrText>
    </w:r>
    <w:r>
      <w:rPr>
        <w:rFonts w:ascii="Arial" w:eastAsia="Arial" w:hAnsi="Arial" w:cs="Arial"/>
        <w:color w:val="000000"/>
        <w:sz w:val="18"/>
        <w:szCs w:val="18"/>
      </w:rPr>
      <w:fldChar w:fldCharType="separate"/>
    </w:r>
    <w:r w:rsidR="006C1072">
      <w:rPr>
        <w:rFonts w:ascii="Arial" w:eastAsia="Arial" w:hAnsi="Arial" w:cs="Arial"/>
        <w:noProof/>
        <w:color w:val="000000"/>
        <w:sz w:val="18"/>
        <w:szCs w:val="18"/>
      </w:rPr>
      <w:t>14</w:t>
    </w:r>
    <w:r>
      <w:rPr>
        <w:rFonts w:ascii="Arial" w:eastAsia="Arial" w:hAnsi="Arial" w:cs="Arial"/>
        <w:color w:val="000000"/>
        <w:sz w:val="18"/>
        <w:szCs w:val="18"/>
      </w:rPr>
      <w:fldChar w:fldCharType="end"/>
    </w:r>
    <w:r>
      <w:rPr>
        <w:rFonts w:ascii="Arial" w:eastAsia="Arial" w:hAnsi="Arial" w:cs="Arial"/>
        <w:color w:val="000000"/>
        <w:sz w:val="18"/>
        <w:szCs w:val="18"/>
      </w:rPr>
      <w:t xml:space="preserve"> of </w:t>
    </w:r>
    <w:r>
      <w:rPr>
        <w:rFonts w:ascii="Arial" w:eastAsia="Arial" w:hAnsi="Arial" w:cs="Arial"/>
        <w:color w:val="000000"/>
        <w:sz w:val="18"/>
        <w:szCs w:val="18"/>
      </w:rPr>
      <w:fldChar w:fldCharType="begin"/>
    </w:r>
    <w:r>
      <w:rPr>
        <w:rFonts w:ascii="Arial" w:eastAsia="Arial" w:hAnsi="Arial" w:cs="Arial"/>
        <w:color w:val="000000"/>
        <w:sz w:val="18"/>
        <w:szCs w:val="18"/>
      </w:rPr>
      <w:instrText>NUMPAGES</w:instrText>
    </w:r>
    <w:r>
      <w:rPr>
        <w:rFonts w:ascii="Arial" w:eastAsia="Arial" w:hAnsi="Arial" w:cs="Arial"/>
        <w:color w:val="000000"/>
        <w:sz w:val="18"/>
        <w:szCs w:val="18"/>
      </w:rPr>
      <w:fldChar w:fldCharType="separate"/>
    </w:r>
    <w:r w:rsidR="006C1072">
      <w:rPr>
        <w:rFonts w:ascii="Arial" w:eastAsia="Arial" w:hAnsi="Arial" w:cs="Arial"/>
        <w:noProof/>
        <w:color w:val="000000"/>
        <w:sz w:val="18"/>
        <w:szCs w:val="18"/>
      </w:rPr>
      <w:t>15</w:t>
    </w:r>
    <w:r>
      <w:rPr>
        <w:rFonts w:ascii="Arial" w:eastAsia="Arial" w:hAnsi="Arial" w:cs="Arial"/>
        <w:color w:val="000000"/>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50147" w14:textId="77777777" w:rsidR="00AC6D9E" w:rsidRDefault="00AC6D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48CF9D" w14:textId="77777777" w:rsidR="00D62188" w:rsidRDefault="00D62188" w:rsidP="00182457">
      <w:pPr>
        <w:spacing w:after="0" w:line="240" w:lineRule="auto"/>
      </w:pPr>
      <w:r>
        <w:separator/>
      </w:r>
    </w:p>
  </w:footnote>
  <w:footnote w:type="continuationSeparator" w:id="0">
    <w:p w14:paraId="31EDDDB5" w14:textId="77777777" w:rsidR="00D62188" w:rsidRDefault="00D62188" w:rsidP="001824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91851" w14:textId="77777777" w:rsidR="00AC6D9E" w:rsidRDefault="00AC6D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D885A" w14:textId="77777777" w:rsidR="00AC6D9E" w:rsidRDefault="00AC6D9E">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B9EBF" w14:textId="77777777" w:rsidR="00AC6D9E" w:rsidRDefault="00AC6D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60BA7"/>
    <w:multiLevelType w:val="hybridMultilevel"/>
    <w:tmpl w:val="69A43C22"/>
    <w:lvl w:ilvl="0" w:tplc="20801184">
      <w:start w:val="1"/>
      <w:numFmt w:val="bullet"/>
      <w:lvlText w:val="-"/>
      <w:lvlJc w:val="left"/>
      <w:pPr>
        <w:ind w:left="1800" w:hanging="360"/>
      </w:pPr>
      <w:rPr>
        <w:rFonts w:ascii="Calibri" w:eastAsiaTheme="minorEastAsia"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00B83C29"/>
    <w:multiLevelType w:val="hybridMultilevel"/>
    <w:tmpl w:val="63F4DFA2"/>
    <w:lvl w:ilvl="0" w:tplc="8C120AF4">
      <w:start w:val="1"/>
      <w:numFmt w:val="bullet"/>
      <w:lvlText w:val="-"/>
      <w:lvlJc w:val="left"/>
      <w:pPr>
        <w:ind w:left="1800" w:hanging="360"/>
      </w:pPr>
      <w:rPr>
        <w:rFonts w:ascii="Calibri" w:eastAsia="Times New Roman"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0255289B"/>
    <w:multiLevelType w:val="hybridMultilevel"/>
    <w:tmpl w:val="897A885E"/>
    <w:lvl w:ilvl="0" w:tplc="854C3594">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6C5643E"/>
    <w:multiLevelType w:val="hybridMultilevel"/>
    <w:tmpl w:val="193A03BE"/>
    <w:lvl w:ilvl="0" w:tplc="30FEE636">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8531549"/>
    <w:multiLevelType w:val="hybridMultilevel"/>
    <w:tmpl w:val="66C86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9302E3"/>
    <w:multiLevelType w:val="hybridMultilevel"/>
    <w:tmpl w:val="5D888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C72F96"/>
    <w:multiLevelType w:val="hybridMultilevel"/>
    <w:tmpl w:val="0DB8A342"/>
    <w:lvl w:ilvl="0" w:tplc="09649BD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D83F4D"/>
    <w:multiLevelType w:val="hybridMultilevel"/>
    <w:tmpl w:val="4D3C8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CB3C22"/>
    <w:multiLevelType w:val="hybridMultilevel"/>
    <w:tmpl w:val="2076B42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603148F"/>
    <w:multiLevelType w:val="multilevel"/>
    <w:tmpl w:val="B950E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255DDB"/>
    <w:multiLevelType w:val="hybridMultilevel"/>
    <w:tmpl w:val="E190E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8700CD"/>
    <w:multiLevelType w:val="hybridMultilevel"/>
    <w:tmpl w:val="51660D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7C04A1"/>
    <w:multiLevelType w:val="hybridMultilevel"/>
    <w:tmpl w:val="AD4234DA"/>
    <w:lvl w:ilvl="0" w:tplc="8E0E2768">
      <w:start w:val="343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311A6E"/>
    <w:multiLevelType w:val="hybridMultilevel"/>
    <w:tmpl w:val="31C60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492533"/>
    <w:multiLevelType w:val="hybridMultilevel"/>
    <w:tmpl w:val="8D928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641AA2"/>
    <w:multiLevelType w:val="multilevel"/>
    <w:tmpl w:val="AC527680"/>
    <w:lvl w:ilvl="0">
      <w:start w:val="1"/>
      <w:numFmt w:val="decimal"/>
      <w:lvlText w:val="%1."/>
      <w:lvlJc w:val="left"/>
      <w:pPr>
        <w:ind w:left="36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6" w15:restartNumberingAfterBreak="0">
    <w:nsid w:val="3A70209A"/>
    <w:multiLevelType w:val="hybridMultilevel"/>
    <w:tmpl w:val="754EC9E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E3C540A"/>
    <w:multiLevelType w:val="hybridMultilevel"/>
    <w:tmpl w:val="754EC9E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EE777EE"/>
    <w:multiLevelType w:val="hybridMultilevel"/>
    <w:tmpl w:val="754EC9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00F3C82"/>
    <w:multiLevelType w:val="hybridMultilevel"/>
    <w:tmpl w:val="7EC83C76"/>
    <w:lvl w:ilvl="0" w:tplc="D1C2AC32">
      <w:start w:val="343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135F54"/>
    <w:multiLevelType w:val="hybridMultilevel"/>
    <w:tmpl w:val="193A03B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5D764C9"/>
    <w:multiLevelType w:val="hybridMultilevel"/>
    <w:tmpl w:val="89006474"/>
    <w:lvl w:ilvl="0" w:tplc="8C120AF4">
      <w:start w:val="1"/>
      <w:numFmt w:val="bullet"/>
      <w:lvlText w:val="-"/>
      <w:lvlJc w:val="left"/>
      <w:pPr>
        <w:ind w:left="1800" w:hanging="360"/>
      </w:pPr>
      <w:rPr>
        <w:rFonts w:ascii="Calibri" w:eastAsia="Times New Roman"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15:restartNumberingAfterBreak="0">
    <w:nsid w:val="562633DA"/>
    <w:multiLevelType w:val="hybridMultilevel"/>
    <w:tmpl w:val="02F6E080"/>
    <w:lvl w:ilvl="0" w:tplc="743C8C18">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BD046C"/>
    <w:multiLevelType w:val="hybridMultilevel"/>
    <w:tmpl w:val="9186566C"/>
    <w:lvl w:ilvl="0" w:tplc="8C120AF4">
      <w:start w:val="1"/>
      <w:numFmt w:val="bullet"/>
      <w:lvlText w:val="-"/>
      <w:lvlJc w:val="left"/>
      <w:pPr>
        <w:ind w:left="1800" w:hanging="360"/>
      </w:pPr>
      <w:rPr>
        <w:rFonts w:ascii="Calibri" w:eastAsia="Times New Roman"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4" w15:restartNumberingAfterBreak="0">
    <w:nsid w:val="5F546EB0"/>
    <w:multiLevelType w:val="hybridMultilevel"/>
    <w:tmpl w:val="1BF86DEE"/>
    <w:lvl w:ilvl="0" w:tplc="743C8C18">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785270"/>
    <w:multiLevelType w:val="hybridMultilevel"/>
    <w:tmpl w:val="AC9C930A"/>
    <w:lvl w:ilvl="0" w:tplc="12E06AE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262D45"/>
    <w:multiLevelType w:val="hybridMultilevel"/>
    <w:tmpl w:val="C4B4D3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B15049"/>
    <w:multiLevelType w:val="hybridMultilevel"/>
    <w:tmpl w:val="7E22514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5E52D4F"/>
    <w:multiLevelType w:val="hybridMultilevel"/>
    <w:tmpl w:val="F11658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ADC1005"/>
    <w:multiLevelType w:val="hybridMultilevel"/>
    <w:tmpl w:val="0E3EA428"/>
    <w:lvl w:ilvl="0" w:tplc="8E0E2768">
      <w:start w:val="343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47164877">
    <w:abstractNumId w:val="19"/>
  </w:num>
  <w:num w:numId="2" w16cid:durableId="586497777">
    <w:abstractNumId w:val="15"/>
  </w:num>
  <w:num w:numId="3" w16cid:durableId="991446165">
    <w:abstractNumId w:val="21"/>
  </w:num>
  <w:num w:numId="4" w16cid:durableId="1069498284">
    <w:abstractNumId w:val="0"/>
  </w:num>
  <w:num w:numId="5" w16cid:durableId="34475854">
    <w:abstractNumId w:val="23"/>
  </w:num>
  <w:num w:numId="6" w16cid:durableId="1446463775">
    <w:abstractNumId w:val="1"/>
  </w:num>
  <w:num w:numId="7" w16cid:durableId="581716724">
    <w:abstractNumId w:val="29"/>
  </w:num>
  <w:num w:numId="8" w16cid:durableId="1989508753">
    <w:abstractNumId w:val="14"/>
  </w:num>
  <w:num w:numId="9" w16cid:durableId="1996182210">
    <w:abstractNumId w:val="6"/>
  </w:num>
  <w:num w:numId="10" w16cid:durableId="2112554649">
    <w:abstractNumId w:val="26"/>
  </w:num>
  <w:num w:numId="11" w16cid:durableId="2055687479">
    <w:abstractNumId w:val="28"/>
  </w:num>
  <w:num w:numId="12" w16cid:durableId="1920290272">
    <w:abstractNumId w:val="7"/>
  </w:num>
  <w:num w:numId="13" w16cid:durableId="538512408">
    <w:abstractNumId w:val="18"/>
  </w:num>
  <w:num w:numId="14" w16cid:durableId="559244672">
    <w:abstractNumId w:val="13"/>
  </w:num>
  <w:num w:numId="15" w16cid:durableId="1509712539">
    <w:abstractNumId w:val="12"/>
  </w:num>
  <w:num w:numId="16" w16cid:durableId="1721436325">
    <w:abstractNumId w:val="4"/>
  </w:num>
  <w:num w:numId="17" w16cid:durableId="581062395">
    <w:abstractNumId w:val="27"/>
  </w:num>
  <w:num w:numId="18" w16cid:durableId="2072345796">
    <w:abstractNumId w:val="10"/>
  </w:num>
  <w:num w:numId="19" w16cid:durableId="1512984917">
    <w:abstractNumId w:val="3"/>
  </w:num>
  <w:num w:numId="20" w16cid:durableId="119763913">
    <w:abstractNumId w:val="16"/>
  </w:num>
  <w:num w:numId="21" w16cid:durableId="2130973392">
    <w:abstractNumId w:val="11"/>
  </w:num>
  <w:num w:numId="22" w16cid:durableId="568736688">
    <w:abstractNumId w:val="17"/>
  </w:num>
  <w:num w:numId="23" w16cid:durableId="148861638">
    <w:abstractNumId w:val="2"/>
  </w:num>
  <w:num w:numId="24" w16cid:durableId="706024138">
    <w:abstractNumId w:val="20"/>
  </w:num>
  <w:num w:numId="25" w16cid:durableId="180289797">
    <w:abstractNumId w:val="5"/>
  </w:num>
  <w:num w:numId="26" w16cid:durableId="1340503594">
    <w:abstractNumId w:val="9"/>
  </w:num>
  <w:num w:numId="27" w16cid:durableId="806826300">
    <w:abstractNumId w:val="24"/>
  </w:num>
  <w:num w:numId="28" w16cid:durableId="1166358038">
    <w:abstractNumId w:val="22"/>
  </w:num>
  <w:num w:numId="29" w16cid:durableId="883903527">
    <w:abstractNumId w:val="25"/>
  </w:num>
  <w:num w:numId="30" w16cid:durableId="50733089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Layout" w:val="&lt;ENLayout&gt;&lt;Style&gt;Sage 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tvwx2vvcxepzpex924vs2vzprd9devdssfs&quot;&gt;My EndNote Library_Pilot Phase&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1&lt;/item&gt;&lt;item&gt;23&lt;/item&gt;&lt;item&gt;26&lt;/item&gt;&lt;item&gt;27&lt;/item&gt;&lt;item&gt;28&lt;/item&gt;&lt;item&gt;29&lt;/item&gt;&lt;item&gt;30&lt;/item&gt;&lt;item&gt;31&lt;/item&gt;&lt;item&gt;32&lt;/item&gt;&lt;item&gt;33&lt;/item&gt;&lt;item&gt;35&lt;/item&gt;&lt;item&gt;36&lt;/item&gt;&lt;item&gt;37&lt;/item&gt;&lt;/record-ids&gt;&lt;/item&gt;&lt;/Libraries&gt;"/>
  </w:docVars>
  <w:rsids>
    <w:rsidRoot w:val="00E42FC7"/>
    <w:rsid w:val="00006884"/>
    <w:rsid w:val="00015F8C"/>
    <w:rsid w:val="00020362"/>
    <w:rsid w:val="0002213A"/>
    <w:rsid w:val="00022A4F"/>
    <w:rsid w:val="00032094"/>
    <w:rsid w:val="00032834"/>
    <w:rsid w:val="0003478F"/>
    <w:rsid w:val="000347F7"/>
    <w:rsid w:val="00034B5E"/>
    <w:rsid w:val="000415FB"/>
    <w:rsid w:val="00047FE2"/>
    <w:rsid w:val="00050719"/>
    <w:rsid w:val="00053D8C"/>
    <w:rsid w:val="00054DE9"/>
    <w:rsid w:val="00066407"/>
    <w:rsid w:val="000900A6"/>
    <w:rsid w:val="00091DC9"/>
    <w:rsid w:val="00094534"/>
    <w:rsid w:val="00094BDC"/>
    <w:rsid w:val="00094E5B"/>
    <w:rsid w:val="00095F59"/>
    <w:rsid w:val="000A2AC7"/>
    <w:rsid w:val="000A4196"/>
    <w:rsid w:val="000A4718"/>
    <w:rsid w:val="000B4010"/>
    <w:rsid w:val="000B4206"/>
    <w:rsid w:val="000C1FD2"/>
    <w:rsid w:val="000D4F1C"/>
    <w:rsid w:val="000D723C"/>
    <w:rsid w:val="000F44DA"/>
    <w:rsid w:val="00103051"/>
    <w:rsid w:val="001047D7"/>
    <w:rsid w:val="00107CC0"/>
    <w:rsid w:val="00112D7A"/>
    <w:rsid w:val="00112E2D"/>
    <w:rsid w:val="001215FE"/>
    <w:rsid w:val="001228D6"/>
    <w:rsid w:val="001350CA"/>
    <w:rsid w:val="001428B8"/>
    <w:rsid w:val="00144B0F"/>
    <w:rsid w:val="00155A54"/>
    <w:rsid w:val="00156B25"/>
    <w:rsid w:val="001638D8"/>
    <w:rsid w:val="001709B5"/>
    <w:rsid w:val="001718E3"/>
    <w:rsid w:val="00182116"/>
    <w:rsid w:val="00182457"/>
    <w:rsid w:val="0019000C"/>
    <w:rsid w:val="001A0BD5"/>
    <w:rsid w:val="001A55CA"/>
    <w:rsid w:val="001B5757"/>
    <w:rsid w:val="001C291F"/>
    <w:rsid w:val="001C6972"/>
    <w:rsid w:val="001C7566"/>
    <w:rsid w:val="001D18CC"/>
    <w:rsid w:val="001D6134"/>
    <w:rsid w:val="001D7B2B"/>
    <w:rsid w:val="001E20F4"/>
    <w:rsid w:val="001E3AC5"/>
    <w:rsid w:val="001E4547"/>
    <w:rsid w:val="001F42A3"/>
    <w:rsid w:val="00223E9F"/>
    <w:rsid w:val="0023015C"/>
    <w:rsid w:val="00230C49"/>
    <w:rsid w:val="002313B9"/>
    <w:rsid w:val="002405C0"/>
    <w:rsid w:val="00257B28"/>
    <w:rsid w:val="0026377F"/>
    <w:rsid w:val="002809C5"/>
    <w:rsid w:val="0029710B"/>
    <w:rsid w:val="002A4BA4"/>
    <w:rsid w:val="002A4E74"/>
    <w:rsid w:val="002A6DE9"/>
    <w:rsid w:val="002C26D7"/>
    <w:rsid w:val="002D5A14"/>
    <w:rsid w:val="002D76AF"/>
    <w:rsid w:val="002D7D85"/>
    <w:rsid w:val="002E29E0"/>
    <w:rsid w:val="002E7DB3"/>
    <w:rsid w:val="002F29B3"/>
    <w:rsid w:val="002F3889"/>
    <w:rsid w:val="002F6026"/>
    <w:rsid w:val="002F7C80"/>
    <w:rsid w:val="00303E6C"/>
    <w:rsid w:val="00326BC8"/>
    <w:rsid w:val="003461E7"/>
    <w:rsid w:val="00352AF3"/>
    <w:rsid w:val="00356E31"/>
    <w:rsid w:val="00361259"/>
    <w:rsid w:val="00367964"/>
    <w:rsid w:val="0037126A"/>
    <w:rsid w:val="00371AE0"/>
    <w:rsid w:val="00376CBB"/>
    <w:rsid w:val="0037734D"/>
    <w:rsid w:val="00392F60"/>
    <w:rsid w:val="00394412"/>
    <w:rsid w:val="003A40FF"/>
    <w:rsid w:val="003A4CDC"/>
    <w:rsid w:val="003A5736"/>
    <w:rsid w:val="003A7BE6"/>
    <w:rsid w:val="003B2445"/>
    <w:rsid w:val="003C19A9"/>
    <w:rsid w:val="003C1B54"/>
    <w:rsid w:val="003C7E98"/>
    <w:rsid w:val="003D2566"/>
    <w:rsid w:val="003D5ED1"/>
    <w:rsid w:val="003E32C0"/>
    <w:rsid w:val="003F1250"/>
    <w:rsid w:val="0041316B"/>
    <w:rsid w:val="00424AB0"/>
    <w:rsid w:val="00424AD8"/>
    <w:rsid w:val="00424DEC"/>
    <w:rsid w:val="004254EC"/>
    <w:rsid w:val="00430753"/>
    <w:rsid w:val="004329DB"/>
    <w:rsid w:val="00432A5C"/>
    <w:rsid w:val="00435491"/>
    <w:rsid w:val="004363D3"/>
    <w:rsid w:val="00436DCE"/>
    <w:rsid w:val="00441767"/>
    <w:rsid w:val="00442411"/>
    <w:rsid w:val="004504A6"/>
    <w:rsid w:val="004509E2"/>
    <w:rsid w:val="00451EB7"/>
    <w:rsid w:val="00466D1E"/>
    <w:rsid w:val="00472393"/>
    <w:rsid w:val="00476F2B"/>
    <w:rsid w:val="00480A0A"/>
    <w:rsid w:val="004815FD"/>
    <w:rsid w:val="004853AA"/>
    <w:rsid w:val="00486203"/>
    <w:rsid w:val="004953BC"/>
    <w:rsid w:val="00497376"/>
    <w:rsid w:val="00497571"/>
    <w:rsid w:val="004A2477"/>
    <w:rsid w:val="004A3796"/>
    <w:rsid w:val="004A37FE"/>
    <w:rsid w:val="004A5AD6"/>
    <w:rsid w:val="004B06D3"/>
    <w:rsid w:val="004B19CF"/>
    <w:rsid w:val="004D62AA"/>
    <w:rsid w:val="004E0F43"/>
    <w:rsid w:val="004E42F3"/>
    <w:rsid w:val="004E494A"/>
    <w:rsid w:val="004E6A90"/>
    <w:rsid w:val="004E7D24"/>
    <w:rsid w:val="004F3DFE"/>
    <w:rsid w:val="004F6177"/>
    <w:rsid w:val="00505037"/>
    <w:rsid w:val="00511ADE"/>
    <w:rsid w:val="00520BE4"/>
    <w:rsid w:val="005241A6"/>
    <w:rsid w:val="005267EC"/>
    <w:rsid w:val="00527397"/>
    <w:rsid w:val="0053130D"/>
    <w:rsid w:val="00532B9B"/>
    <w:rsid w:val="00535A19"/>
    <w:rsid w:val="00537CDD"/>
    <w:rsid w:val="00537FBE"/>
    <w:rsid w:val="00541A7B"/>
    <w:rsid w:val="005455C8"/>
    <w:rsid w:val="00556B7D"/>
    <w:rsid w:val="00570EC9"/>
    <w:rsid w:val="0057316A"/>
    <w:rsid w:val="005828EB"/>
    <w:rsid w:val="00584B72"/>
    <w:rsid w:val="00585CDF"/>
    <w:rsid w:val="005A0277"/>
    <w:rsid w:val="005A0F71"/>
    <w:rsid w:val="005A525E"/>
    <w:rsid w:val="005A5DE9"/>
    <w:rsid w:val="005A736F"/>
    <w:rsid w:val="005B4D69"/>
    <w:rsid w:val="005B6F0E"/>
    <w:rsid w:val="005C0055"/>
    <w:rsid w:val="005C1253"/>
    <w:rsid w:val="005D430E"/>
    <w:rsid w:val="005E523D"/>
    <w:rsid w:val="005E7CD9"/>
    <w:rsid w:val="005F00D9"/>
    <w:rsid w:val="005F4DDF"/>
    <w:rsid w:val="006032AD"/>
    <w:rsid w:val="006132EC"/>
    <w:rsid w:val="00615E3A"/>
    <w:rsid w:val="00617C8E"/>
    <w:rsid w:val="00627E86"/>
    <w:rsid w:val="00630484"/>
    <w:rsid w:val="00630C91"/>
    <w:rsid w:val="006350A2"/>
    <w:rsid w:val="006376D4"/>
    <w:rsid w:val="00637C25"/>
    <w:rsid w:val="00642D1B"/>
    <w:rsid w:val="00652349"/>
    <w:rsid w:val="0066032B"/>
    <w:rsid w:val="00663051"/>
    <w:rsid w:val="00666017"/>
    <w:rsid w:val="00672780"/>
    <w:rsid w:val="00682C8F"/>
    <w:rsid w:val="00696136"/>
    <w:rsid w:val="006A3C97"/>
    <w:rsid w:val="006A718F"/>
    <w:rsid w:val="006A769F"/>
    <w:rsid w:val="006B03E1"/>
    <w:rsid w:val="006B5F6F"/>
    <w:rsid w:val="006C1072"/>
    <w:rsid w:val="006C602F"/>
    <w:rsid w:val="006C70BB"/>
    <w:rsid w:val="006D0E97"/>
    <w:rsid w:val="006D5651"/>
    <w:rsid w:val="006E29E9"/>
    <w:rsid w:val="006E4CB8"/>
    <w:rsid w:val="006F2073"/>
    <w:rsid w:val="006F7B09"/>
    <w:rsid w:val="007027A1"/>
    <w:rsid w:val="007036BD"/>
    <w:rsid w:val="007152EE"/>
    <w:rsid w:val="00723CA5"/>
    <w:rsid w:val="00726142"/>
    <w:rsid w:val="00733BB3"/>
    <w:rsid w:val="00735569"/>
    <w:rsid w:val="00736BF5"/>
    <w:rsid w:val="00744DCE"/>
    <w:rsid w:val="00746B40"/>
    <w:rsid w:val="00767C97"/>
    <w:rsid w:val="00772FE8"/>
    <w:rsid w:val="00775ECA"/>
    <w:rsid w:val="0078411F"/>
    <w:rsid w:val="0078455F"/>
    <w:rsid w:val="0078585D"/>
    <w:rsid w:val="00791AFB"/>
    <w:rsid w:val="0079655B"/>
    <w:rsid w:val="007A4DD3"/>
    <w:rsid w:val="007A4EA1"/>
    <w:rsid w:val="007B200D"/>
    <w:rsid w:val="007B27A8"/>
    <w:rsid w:val="007B36B9"/>
    <w:rsid w:val="007C2E93"/>
    <w:rsid w:val="007C32EC"/>
    <w:rsid w:val="007C4E24"/>
    <w:rsid w:val="007D51DE"/>
    <w:rsid w:val="007D5B5A"/>
    <w:rsid w:val="007E291B"/>
    <w:rsid w:val="007E3FDA"/>
    <w:rsid w:val="007E4B48"/>
    <w:rsid w:val="007E6E8B"/>
    <w:rsid w:val="007F0575"/>
    <w:rsid w:val="007F3972"/>
    <w:rsid w:val="007F666A"/>
    <w:rsid w:val="008054C1"/>
    <w:rsid w:val="008101E2"/>
    <w:rsid w:val="008159F9"/>
    <w:rsid w:val="0081782F"/>
    <w:rsid w:val="00826DDE"/>
    <w:rsid w:val="00835602"/>
    <w:rsid w:val="0083594C"/>
    <w:rsid w:val="00836EC7"/>
    <w:rsid w:val="00840514"/>
    <w:rsid w:val="00855A16"/>
    <w:rsid w:val="00857D24"/>
    <w:rsid w:val="008614B7"/>
    <w:rsid w:val="0086249C"/>
    <w:rsid w:val="00863540"/>
    <w:rsid w:val="00867377"/>
    <w:rsid w:val="008726E4"/>
    <w:rsid w:val="008A74F8"/>
    <w:rsid w:val="008B03B7"/>
    <w:rsid w:val="008B045A"/>
    <w:rsid w:val="008B3126"/>
    <w:rsid w:val="008B3AFF"/>
    <w:rsid w:val="008B3EC1"/>
    <w:rsid w:val="008C0FDF"/>
    <w:rsid w:val="008D3565"/>
    <w:rsid w:val="008E0342"/>
    <w:rsid w:val="008E79E0"/>
    <w:rsid w:val="008F0E8F"/>
    <w:rsid w:val="008F0F20"/>
    <w:rsid w:val="008F6A4C"/>
    <w:rsid w:val="0090401B"/>
    <w:rsid w:val="00904B2A"/>
    <w:rsid w:val="00915B06"/>
    <w:rsid w:val="00916D18"/>
    <w:rsid w:val="00924E3A"/>
    <w:rsid w:val="00930E97"/>
    <w:rsid w:val="00934774"/>
    <w:rsid w:val="00944C90"/>
    <w:rsid w:val="009521E3"/>
    <w:rsid w:val="00952292"/>
    <w:rsid w:val="0096568E"/>
    <w:rsid w:val="00965C6F"/>
    <w:rsid w:val="00967056"/>
    <w:rsid w:val="00971968"/>
    <w:rsid w:val="009743E5"/>
    <w:rsid w:val="00976B00"/>
    <w:rsid w:val="00982B84"/>
    <w:rsid w:val="00985E1D"/>
    <w:rsid w:val="00995FC4"/>
    <w:rsid w:val="009A01B4"/>
    <w:rsid w:val="009A24DE"/>
    <w:rsid w:val="009A4A12"/>
    <w:rsid w:val="009A670A"/>
    <w:rsid w:val="009B0018"/>
    <w:rsid w:val="009B0160"/>
    <w:rsid w:val="009B062D"/>
    <w:rsid w:val="009C15E8"/>
    <w:rsid w:val="009C1F69"/>
    <w:rsid w:val="009C2241"/>
    <w:rsid w:val="009C39B4"/>
    <w:rsid w:val="009C3EC2"/>
    <w:rsid w:val="009E0CB0"/>
    <w:rsid w:val="009E6775"/>
    <w:rsid w:val="009E6A8B"/>
    <w:rsid w:val="009F236B"/>
    <w:rsid w:val="009F2CF9"/>
    <w:rsid w:val="00A00048"/>
    <w:rsid w:val="00A132F8"/>
    <w:rsid w:val="00A171AA"/>
    <w:rsid w:val="00A231AD"/>
    <w:rsid w:val="00A3162E"/>
    <w:rsid w:val="00A34409"/>
    <w:rsid w:val="00A40D63"/>
    <w:rsid w:val="00A42C4C"/>
    <w:rsid w:val="00A44600"/>
    <w:rsid w:val="00A46E48"/>
    <w:rsid w:val="00A509F0"/>
    <w:rsid w:val="00A50DA2"/>
    <w:rsid w:val="00A5298A"/>
    <w:rsid w:val="00A61817"/>
    <w:rsid w:val="00A6692E"/>
    <w:rsid w:val="00A67C85"/>
    <w:rsid w:val="00A7005E"/>
    <w:rsid w:val="00A70FE9"/>
    <w:rsid w:val="00A73FB7"/>
    <w:rsid w:val="00A84143"/>
    <w:rsid w:val="00A84369"/>
    <w:rsid w:val="00A954B3"/>
    <w:rsid w:val="00A957F6"/>
    <w:rsid w:val="00AA0E72"/>
    <w:rsid w:val="00AA10DA"/>
    <w:rsid w:val="00AA5B55"/>
    <w:rsid w:val="00AA6D68"/>
    <w:rsid w:val="00AB0175"/>
    <w:rsid w:val="00AB055E"/>
    <w:rsid w:val="00AB3858"/>
    <w:rsid w:val="00AB4886"/>
    <w:rsid w:val="00AB6800"/>
    <w:rsid w:val="00AC6D9E"/>
    <w:rsid w:val="00AD5241"/>
    <w:rsid w:val="00AE14E3"/>
    <w:rsid w:val="00AF180F"/>
    <w:rsid w:val="00AF2017"/>
    <w:rsid w:val="00AF5334"/>
    <w:rsid w:val="00B015F0"/>
    <w:rsid w:val="00B05FF0"/>
    <w:rsid w:val="00B16BF5"/>
    <w:rsid w:val="00B21881"/>
    <w:rsid w:val="00B36965"/>
    <w:rsid w:val="00B37CC0"/>
    <w:rsid w:val="00B41F18"/>
    <w:rsid w:val="00B461B7"/>
    <w:rsid w:val="00B50EDC"/>
    <w:rsid w:val="00B66788"/>
    <w:rsid w:val="00B67FF2"/>
    <w:rsid w:val="00B75F89"/>
    <w:rsid w:val="00B77422"/>
    <w:rsid w:val="00B80D9A"/>
    <w:rsid w:val="00B83941"/>
    <w:rsid w:val="00B87869"/>
    <w:rsid w:val="00B9111A"/>
    <w:rsid w:val="00B9254A"/>
    <w:rsid w:val="00B9627E"/>
    <w:rsid w:val="00BA66C9"/>
    <w:rsid w:val="00BA70CD"/>
    <w:rsid w:val="00BC1066"/>
    <w:rsid w:val="00BC1BF7"/>
    <w:rsid w:val="00BC6227"/>
    <w:rsid w:val="00BD0B47"/>
    <w:rsid w:val="00BD17B6"/>
    <w:rsid w:val="00BD1D85"/>
    <w:rsid w:val="00BD2A2C"/>
    <w:rsid w:val="00BD42C8"/>
    <w:rsid w:val="00BD6910"/>
    <w:rsid w:val="00BE359D"/>
    <w:rsid w:val="00BE5A33"/>
    <w:rsid w:val="00BE7667"/>
    <w:rsid w:val="00BF5585"/>
    <w:rsid w:val="00BF6CD7"/>
    <w:rsid w:val="00C03CA3"/>
    <w:rsid w:val="00C051F5"/>
    <w:rsid w:val="00C11F90"/>
    <w:rsid w:val="00C26DE8"/>
    <w:rsid w:val="00C31DE4"/>
    <w:rsid w:val="00C362A2"/>
    <w:rsid w:val="00C36C25"/>
    <w:rsid w:val="00C37B18"/>
    <w:rsid w:val="00C4117B"/>
    <w:rsid w:val="00C41BEC"/>
    <w:rsid w:val="00C434C9"/>
    <w:rsid w:val="00C44F49"/>
    <w:rsid w:val="00C53759"/>
    <w:rsid w:val="00C5464C"/>
    <w:rsid w:val="00C56E3E"/>
    <w:rsid w:val="00C6008C"/>
    <w:rsid w:val="00C66249"/>
    <w:rsid w:val="00C70330"/>
    <w:rsid w:val="00C75A5A"/>
    <w:rsid w:val="00C77899"/>
    <w:rsid w:val="00C85D8C"/>
    <w:rsid w:val="00CA1A09"/>
    <w:rsid w:val="00CB38C9"/>
    <w:rsid w:val="00CE2EC2"/>
    <w:rsid w:val="00CF3B25"/>
    <w:rsid w:val="00CF4E8B"/>
    <w:rsid w:val="00CF7B8C"/>
    <w:rsid w:val="00CF7D29"/>
    <w:rsid w:val="00D006AC"/>
    <w:rsid w:val="00D03756"/>
    <w:rsid w:val="00D046B1"/>
    <w:rsid w:val="00D05A53"/>
    <w:rsid w:val="00D14EA5"/>
    <w:rsid w:val="00D22C55"/>
    <w:rsid w:val="00D24A12"/>
    <w:rsid w:val="00D32A48"/>
    <w:rsid w:val="00D4138B"/>
    <w:rsid w:val="00D4625C"/>
    <w:rsid w:val="00D53AAF"/>
    <w:rsid w:val="00D62188"/>
    <w:rsid w:val="00D664CF"/>
    <w:rsid w:val="00D67B51"/>
    <w:rsid w:val="00D73219"/>
    <w:rsid w:val="00D831DC"/>
    <w:rsid w:val="00D92860"/>
    <w:rsid w:val="00D946D0"/>
    <w:rsid w:val="00D94F28"/>
    <w:rsid w:val="00D96F57"/>
    <w:rsid w:val="00D97460"/>
    <w:rsid w:val="00DA6846"/>
    <w:rsid w:val="00DB6964"/>
    <w:rsid w:val="00DB76A1"/>
    <w:rsid w:val="00DC142F"/>
    <w:rsid w:val="00DC6D47"/>
    <w:rsid w:val="00DD29EA"/>
    <w:rsid w:val="00DD2C91"/>
    <w:rsid w:val="00DD32A1"/>
    <w:rsid w:val="00DD35E1"/>
    <w:rsid w:val="00DD5ACA"/>
    <w:rsid w:val="00DD68D0"/>
    <w:rsid w:val="00DE4AA3"/>
    <w:rsid w:val="00DE6738"/>
    <w:rsid w:val="00DF7E83"/>
    <w:rsid w:val="00E07273"/>
    <w:rsid w:val="00E1035D"/>
    <w:rsid w:val="00E125FE"/>
    <w:rsid w:val="00E22393"/>
    <w:rsid w:val="00E253C4"/>
    <w:rsid w:val="00E26649"/>
    <w:rsid w:val="00E30C66"/>
    <w:rsid w:val="00E32F3E"/>
    <w:rsid w:val="00E42FC7"/>
    <w:rsid w:val="00E42FCA"/>
    <w:rsid w:val="00E45606"/>
    <w:rsid w:val="00E751E3"/>
    <w:rsid w:val="00E76422"/>
    <w:rsid w:val="00E76AD5"/>
    <w:rsid w:val="00E85C8B"/>
    <w:rsid w:val="00E90416"/>
    <w:rsid w:val="00EA60D6"/>
    <w:rsid w:val="00EB14D1"/>
    <w:rsid w:val="00EB2EE1"/>
    <w:rsid w:val="00EB788D"/>
    <w:rsid w:val="00EC2259"/>
    <w:rsid w:val="00EC46BE"/>
    <w:rsid w:val="00EC6AD9"/>
    <w:rsid w:val="00EE02D2"/>
    <w:rsid w:val="00EE35B3"/>
    <w:rsid w:val="00EE62FD"/>
    <w:rsid w:val="00EE72D3"/>
    <w:rsid w:val="00EF1946"/>
    <w:rsid w:val="00EF4A73"/>
    <w:rsid w:val="00EF6AFF"/>
    <w:rsid w:val="00EF6F4B"/>
    <w:rsid w:val="00F11D9F"/>
    <w:rsid w:val="00F15D35"/>
    <w:rsid w:val="00F2008E"/>
    <w:rsid w:val="00F221EE"/>
    <w:rsid w:val="00F23FDC"/>
    <w:rsid w:val="00F24D42"/>
    <w:rsid w:val="00F26DAB"/>
    <w:rsid w:val="00F32706"/>
    <w:rsid w:val="00F3515F"/>
    <w:rsid w:val="00F369C7"/>
    <w:rsid w:val="00F40B9E"/>
    <w:rsid w:val="00F52BE9"/>
    <w:rsid w:val="00F52C72"/>
    <w:rsid w:val="00F54297"/>
    <w:rsid w:val="00F60E86"/>
    <w:rsid w:val="00F653C7"/>
    <w:rsid w:val="00F7034A"/>
    <w:rsid w:val="00F753B0"/>
    <w:rsid w:val="00F8076F"/>
    <w:rsid w:val="00F80C0C"/>
    <w:rsid w:val="00F82C65"/>
    <w:rsid w:val="00F83F46"/>
    <w:rsid w:val="00F90139"/>
    <w:rsid w:val="00F932E0"/>
    <w:rsid w:val="00F9427F"/>
    <w:rsid w:val="00F96975"/>
    <w:rsid w:val="00FB5DD1"/>
    <w:rsid w:val="00FB77F6"/>
    <w:rsid w:val="00FC0AAF"/>
    <w:rsid w:val="00FC1681"/>
    <w:rsid w:val="00FC17F4"/>
    <w:rsid w:val="00FC1AF6"/>
    <w:rsid w:val="00FC7526"/>
    <w:rsid w:val="00FD12E0"/>
    <w:rsid w:val="00FD55C9"/>
    <w:rsid w:val="00FE215F"/>
    <w:rsid w:val="00FF020B"/>
    <w:rsid w:val="00FF51FB"/>
    <w:rsid w:val="00FF5680"/>
    <w:rsid w:val="00FF6055"/>
    <w:rsid w:val="00FF71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9B3F2"/>
  <w15:docId w15:val="{52572F4B-F419-42CB-A374-4AAC2E1E2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B055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2FC7"/>
    <w:pPr>
      <w:ind w:left="720"/>
      <w:contextualSpacing/>
    </w:pPr>
  </w:style>
  <w:style w:type="character" w:styleId="CommentReference">
    <w:name w:val="annotation reference"/>
    <w:basedOn w:val="DefaultParagraphFont"/>
    <w:uiPriority w:val="99"/>
    <w:semiHidden/>
    <w:unhideWhenUsed/>
    <w:rsid w:val="00C75A5A"/>
    <w:rPr>
      <w:sz w:val="16"/>
      <w:szCs w:val="16"/>
    </w:rPr>
  </w:style>
  <w:style w:type="paragraph" w:styleId="CommentText">
    <w:name w:val="annotation text"/>
    <w:basedOn w:val="Normal"/>
    <w:link w:val="CommentTextChar"/>
    <w:uiPriority w:val="99"/>
    <w:unhideWhenUsed/>
    <w:rsid w:val="00C75A5A"/>
    <w:pPr>
      <w:spacing w:line="240" w:lineRule="auto"/>
    </w:pPr>
    <w:rPr>
      <w:sz w:val="20"/>
      <w:szCs w:val="20"/>
    </w:rPr>
  </w:style>
  <w:style w:type="character" w:customStyle="1" w:styleId="CommentTextChar">
    <w:name w:val="Comment Text Char"/>
    <w:basedOn w:val="DefaultParagraphFont"/>
    <w:link w:val="CommentText"/>
    <w:uiPriority w:val="99"/>
    <w:rsid w:val="00C75A5A"/>
    <w:rPr>
      <w:sz w:val="20"/>
      <w:szCs w:val="20"/>
    </w:rPr>
  </w:style>
  <w:style w:type="paragraph" w:styleId="CommentSubject">
    <w:name w:val="annotation subject"/>
    <w:basedOn w:val="CommentText"/>
    <w:next w:val="CommentText"/>
    <w:link w:val="CommentSubjectChar"/>
    <w:uiPriority w:val="99"/>
    <w:semiHidden/>
    <w:unhideWhenUsed/>
    <w:rsid w:val="00C75A5A"/>
    <w:rPr>
      <w:b/>
      <w:bCs/>
    </w:rPr>
  </w:style>
  <w:style w:type="character" w:customStyle="1" w:styleId="CommentSubjectChar">
    <w:name w:val="Comment Subject Char"/>
    <w:basedOn w:val="CommentTextChar"/>
    <w:link w:val="CommentSubject"/>
    <w:uiPriority w:val="99"/>
    <w:semiHidden/>
    <w:rsid w:val="00C75A5A"/>
    <w:rPr>
      <w:b/>
      <w:bCs/>
      <w:sz w:val="20"/>
      <w:szCs w:val="20"/>
    </w:rPr>
  </w:style>
  <w:style w:type="paragraph" w:styleId="BalloonText">
    <w:name w:val="Balloon Text"/>
    <w:basedOn w:val="Normal"/>
    <w:link w:val="BalloonTextChar"/>
    <w:uiPriority w:val="99"/>
    <w:semiHidden/>
    <w:unhideWhenUsed/>
    <w:rsid w:val="00D32A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2A48"/>
    <w:rPr>
      <w:rFonts w:ascii="Segoe UI" w:hAnsi="Segoe UI" w:cs="Segoe UI"/>
      <w:sz w:val="18"/>
      <w:szCs w:val="18"/>
    </w:rPr>
  </w:style>
  <w:style w:type="character" w:styleId="Hyperlink">
    <w:name w:val="Hyperlink"/>
    <w:basedOn w:val="DefaultParagraphFont"/>
    <w:uiPriority w:val="99"/>
    <w:unhideWhenUsed/>
    <w:rsid w:val="00A46E48"/>
    <w:rPr>
      <w:color w:val="0000FF"/>
      <w:u w:val="single"/>
    </w:rPr>
  </w:style>
  <w:style w:type="character" w:customStyle="1" w:styleId="il">
    <w:name w:val="il"/>
    <w:basedOn w:val="DefaultParagraphFont"/>
    <w:rsid w:val="00A46E48"/>
  </w:style>
  <w:style w:type="character" w:customStyle="1" w:styleId="cf01">
    <w:name w:val="cf01"/>
    <w:basedOn w:val="DefaultParagraphFont"/>
    <w:rsid w:val="00615E3A"/>
    <w:rPr>
      <w:rFonts w:ascii="Segoe UI" w:hAnsi="Segoe UI" w:cs="Segoe UI" w:hint="default"/>
      <w:sz w:val="18"/>
      <w:szCs w:val="18"/>
    </w:rPr>
  </w:style>
  <w:style w:type="character" w:customStyle="1" w:styleId="UnresolvedMention1">
    <w:name w:val="Unresolved Mention1"/>
    <w:basedOn w:val="DefaultParagraphFont"/>
    <w:uiPriority w:val="99"/>
    <w:semiHidden/>
    <w:unhideWhenUsed/>
    <w:rsid w:val="00CB38C9"/>
    <w:rPr>
      <w:color w:val="605E5C"/>
      <w:shd w:val="clear" w:color="auto" w:fill="E1DFDD"/>
    </w:rPr>
  </w:style>
  <w:style w:type="table" w:styleId="TableGrid">
    <w:name w:val="Table Grid"/>
    <w:basedOn w:val="TableNormal"/>
    <w:uiPriority w:val="39"/>
    <w:rsid w:val="00034B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B14D1"/>
    <w:pPr>
      <w:spacing w:after="0" w:line="240" w:lineRule="auto"/>
    </w:pPr>
  </w:style>
  <w:style w:type="character" w:customStyle="1" w:styleId="Heading1Char">
    <w:name w:val="Heading 1 Char"/>
    <w:basedOn w:val="DefaultParagraphFont"/>
    <w:link w:val="Heading1"/>
    <w:uiPriority w:val="9"/>
    <w:rsid w:val="00AB055E"/>
    <w:rPr>
      <w:rFonts w:ascii="Times New Roman" w:eastAsia="Times New Roman" w:hAnsi="Times New Roman" w:cs="Times New Roman"/>
      <w:b/>
      <w:bCs/>
      <w:kern w:val="36"/>
      <w:sz w:val="48"/>
      <w:szCs w:val="48"/>
      <w:lang w:eastAsia="en-GB"/>
      <w14:ligatures w14:val="none"/>
    </w:rPr>
  </w:style>
  <w:style w:type="table" w:customStyle="1" w:styleId="GridTable6Colorful1">
    <w:name w:val="Grid Table 6 Colorful1"/>
    <w:basedOn w:val="TableNormal"/>
    <w:uiPriority w:val="51"/>
    <w:rsid w:val="00F24D4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EndNoteBibliographyTitle">
    <w:name w:val="EndNote Bibliography Title"/>
    <w:basedOn w:val="Normal"/>
    <w:link w:val="EndNoteBibliographyTitleChar"/>
    <w:rsid w:val="001B5757"/>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1B5757"/>
    <w:rPr>
      <w:rFonts w:ascii="Calibri" w:hAnsi="Calibri" w:cs="Calibri"/>
      <w:noProof/>
      <w:lang w:val="en-US"/>
    </w:rPr>
  </w:style>
  <w:style w:type="paragraph" w:customStyle="1" w:styleId="EndNoteBibliography">
    <w:name w:val="EndNote Bibliography"/>
    <w:basedOn w:val="Normal"/>
    <w:link w:val="EndNoteBibliographyChar"/>
    <w:rsid w:val="001B5757"/>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1B5757"/>
    <w:rPr>
      <w:rFonts w:ascii="Calibri" w:hAnsi="Calibri" w:cs="Calibri"/>
      <w:noProof/>
      <w:lang w:val="en-US"/>
    </w:rPr>
  </w:style>
  <w:style w:type="character" w:customStyle="1" w:styleId="UnresolvedMention2">
    <w:name w:val="Unresolved Mention2"/>
    <w:basedOn w:val="DefaultParagraphFont"/>
    <w:uiPriority w:val="99"/>
    <w:semiHidden/>
    <w:unhideWhenUsed/>
    <w:rsid w:val="001B5757"/>
    <w:rPr>
      <w:color w:val="605E5C"/>
      <w:shd w:val="clear" w:color="auto" w:fill="E1DFDD"/>
    </w:rPr>
  </w:style>
  <w:style w:type="table" w:customStyle="1" w:styleId="GridTable5Dark-Accent31">
    <w:name w:val="Grid Table 5 Dark - Accent 31"/>
    <w:basedOn w:val="TableNormal"/>
    <w:uiPriority w:val="50"/>
    <w:rsid w:val="002E29E0"/>
    <w:pPr>
      <w:spacing w:after="0" w:line="240" w:lineRule="auto"/>
    </w:pPr>
    <w:rPr>
      <w:kern w:val="0"/>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character" w:styleId="FollowedHyperlink">
    <w:name w:val="FollowedHyperlink"/>
    <w:basedOn w:val="DefaultParagraphFont"/>
    <w:uiPriority w:val="99"/>
    <w:semiHidden/>
    <w:unhideWhenUsed/>
    <w:rsid w:val="009B0018"/>
    <w:rPr>
      <w:color w:val="954F72" w:themeColor="followedHyperlink"/>
      <w:u w:val="single"/>
    </w:rPr>
  </w:style>
  <w:style w:type="character" w:customStyle="1" w:styleId="UnresolvedMention3">
    <w:name w:val="Unresolved Mention3"/>
    <w:basedOn w:val="DefaultParagraphFont"/>
    <w:uiPriority w:val="99"/>
    <w:semiHidden/>
    <w:unhideWhenUsed/>
    <w:rsid w:val="00723CA5"/>
    <w:rPr>
      <w:color w:val="605E5C"/>
      <w:shd w:val="clear" w:color="auto" w:fill="E1DFDD"/>
    </w:rPr>
  </w:style>
  <w:style w:type="paragraph" w:styleId="Header">
    <w:name w:val="header"/>
    <w:basedOn w:val="Normal"/>
    <w:link w:val="HeaderChar"/>
    <w:uiPriority w:val="99"/>
    <w:unhideWhenUsed/>
    <w:rsid w:val="001824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2457"/>
  </w:style>
  <w:style w:type="paragraph" w:styleId="Footer">
    <w:name w:val="footer"/>
    <w:basedOn w:val="Normal"/>
    <w:link w:val="FooterChar"/>
    <w:uiPriority w:val="99"/>
    <w:unhideWhenUsed/>
    <w:rsid w:val="001824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2457"/>
  </w:style>
  <w:style w:type="character" w:customStyle="1" w:styleId="UnresolvedMention4">
    <w:name w:val="Unresolved Mention4"/>
    <w:basedOn w:val="DefaultParagraphFont"/>
    <w:uiPriority w:val="99"/>
    <w:semiHidden/>
    <w:unhideWhenUsed/>
    <w:rsid w:val="00DC6D47"/>
    <w:rPr>
      <w:color w:val="605E5C"/>
      <w:shd w:val="clear" w:color="auto" w:fill="E1DFDD"/>
    </w:rPr>
  </w:style>
  <w:style w:type="character" w:styleId="Strong">
    <w:name w:val="Strong"/>
    <w:basedOn w:val="DefaultParagraphFont"/>
    <w:uiPriority w:val="22"/>
    <w:qFormat/>
    <w:rsid w:val="00AC6D9E"/>
    <w:rPr>
      <w:b/>
      <w:bCs/>
    </w:rPr>
  </w:style>
  <w:style w:type="character" w:styleId="UnresolvedMention">
    <w:name w:val="Unresolved Mention"/>
    <w:basedOn w:val="DefaultParagraphFont"/>
    <w:uiPriority w:val="99"/>
    <w:semiHidden/>
    <w:unhideWhenUsed/>
    <w:rsid w:val="00A73F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83034">
      <w:bodyDiv w:val="1"/>
      <w:marLeft w:val="0"/>
      <w:marRight w:val="0"/>
      <w:marTop w:val="0"/>
      <w:marBottom w:val="0"/>
      <w:divBdr>
        <w:top w:val="none" w:sz="0" w:space="0" w:color="auto"/>
        <w:left w:val="none" w:sz="0" w:space="0" w:color="auto"/>
        <w:bottom w:val="none" w:sz="0" w:space="0" w:color="auto"/>
        <w:right w:val="none" w:sz="0" w:space="0" w:color="auto"/>
      </w:divBdr>
    </w:div>
    <w:div w:id="476269229">
      <w:bodyDiv w:val="1"/>
      <w:marLeft w:val="0"/>
      <w:marRight w:val="0"/>
      <w:marTop w:val="0"/>
      <w:marBottom w:val="0"/>
      <w:divBdr>
        <w:top w:val="none" w:sz="0" w:space="0" w:color="auto"/>
        <w:left w:val="none" w:sz="0" w:space="0" w:color="auto"/>
        <w:bottom w:val="none" w:sz="0" w:space="0" w:color="auto"/>
        <w:right w:val="none" w:sz="0" w:space="0" w:color="auto"/>
      </w:divBdr>
      <w:divsChild>
        <w:div w:id="1533571741">
          <w:marLeft w:val="0"/>
          <w:marRight w:val="0"/>
          <w:marTop w:val="0"/>
          <w:marBottom w:val="0"/>
          <w:divBdr>
            <w:top w:val="none" w:sz="0" w:space="0" w:color="auto"/>
            <w:left w:val="none" w:sz="0" w:space="0" w:color="auto"/>
            <w:bottom w:val="none" w:sz="0" w:space="0" w:color="auto"/>
            <w:right w:val="none" w:sz="0" w:space="0" w:color="auto"/>
          </w:divBdr>
        </w:div>
      </w:divsChild>
    </w:div>
    <w:div w:id="1334452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97/EDE.0b013e31818131e7" TargetMode="External"/><Relationship Id="rId18" Type="http://schemas.openxmlformats.org/officeDocument/2006/relationships/hyperlink" Target="https://doi.org/10.1001/jama.2015.10962" TargetMode="External"/><Relationship Id="rId26" Type="http://schemas.openxmlformats.org/officeDocument/2006/relationships/hyperlink" Target="https://www.3m.co.uk/3M/en_GB/Medical-GB/products/negative-pressure-wound-therapy/" TargetMode="External"/><Relationship Id="rId39" Type="http://schemas.openxmlformats.org/officeDocument/2006/relationships/footer" Target="footer1.xml"/><Relationship Id="rId21" Type="http://schemas.openxmlformats.org/officeDocument/2006/relationships/hyperlink" Target="https://doi.org/10.1111/j..2002.384" TargetMode="External"/><Relationship Id="rId34" Type="http://schemas.openxmlformats.org/officeDocument/2006/relationships/hyperlink" Target="https://doi.org/10.1186/s13063-019-3578-y" TargetMode="External"/><Relationship Id="rId42"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1186/1471-2288-10-67" TargetMode="External"/><Relationship Id="rId20" Type="http://schemas.openxmlformats.org/officeDocument/2006/relationships/hyperlink" Target="https://www.nihr.ac.uk/documents/health-technology-assessment-hta-programme-stage-2-guidance-notes-realms/27817" TargetMode="External"/><Relationship Id="rId29" Type="http://schemas.openxmlformats.org/officeDocument/2006/relationships/hyperlink" Target="https://www.trialforge.org/resource/evidence-pack-retention-adding-a-pen-ret3/"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86/1745-6215-14-166" TargetMode="External"/><Relationship Id="rId24" Type="http://schemas.openxmlformats.org/officeDocument/2006/relationships/hyperlink" Target="https://doi.org/10.1186/s13063-021-05662-2" TargetMode="External"/><Relationship Id="rId32" Type="http://schemas.openxmlformats.org/officeDocument/2006/relationships/hyperlink" Target="https://doi.org/10.1016/j.jtv.2020.07.007"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doi.org/10.1186/1471-2288-10-1" TargetMode="External"/><Relationship Id="rId23" Type="http://schemas.openxmlformats.org/officeDocument/2006/relationships/hyperlink" Target="https://doi.org/10.1186/s13063-019-3669-9" TargetMode="External"/><Relationship Id="rId28" Type="http://schemas.openxmlformats.org/officeDocument/2006/relationships/hyperlink" Target="https://doi.org/10.1016/j.jclinepi.2018.04.011" TargetMode="External"/><Relationship Id="rId36" Type="http://schemas.openxmlformats.org/officeDocument/2006/relationships/hyperlink" Target="https://doi.org/10.1002/14651858.MR000032.pub3" TargetMode="External"/><Relationship Id="rId10" Type="http://schemas.openxmlformats.org/officeDocument/2006/relationships/hyperlink" Target="https://doi.org/10.1136/bmjopen-2016-015276" TargetMode="External"/><Relationship Id="rId19" Type="http://schemas.openxmlformats.org/officeDocument/2006/relationships/hyperlink" Target="https://doi.org/10.1136/bmjopen-2016-013537" TargetMode="External"/><Relationship Id="rId31" Type="http://schemas.openxmlformats.org/officeDocument/2006/relationships/hyperlink" Target="https://doi.org/10.1136/bmj.e1119"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oi.org/10.1136/bmjopen-2021-059230" TargetMode="External"/><Relationship Id="rId14" Type="http://schemas.openxmlformats.org/officeDocument/2006/relationships/hyperlink" Target="https://doi.org/10.1136/bmj.a1655" TargetMode="External"/><Relationship Id="rId22" Type="http://schemas.openxmlformats.org/officeDocument/2006/relationships/hyperlink" Target="https://doi.org/10.1186/1745-6215-14-14" TargetMode="External"/><Relationship Id="rId27" Type="http://schemas.openxmlformats.org/officeDocument/2006/relationships/hyperlink" Target="https://doi.org/10.1186/s13063-018-2535-5" TargetMode="External"/><Relationship Id="rId30" Type="http://schemas.openxmlformats.org/officeDocument/2006/relationships/hyperlink" Target="https://doi.org/10.1016/j.jclinepi.2012.05.008" TargetMode="External"/><Relationship Id="rId35" Type="http://schemas.openxmlformats.org/officeDocument/2006/relationships/hyperlink" Target="https://doi.org/10.1002/14651858.MR000013.pub6" TargetMode="External"/><Relationship Id="rId43" Type="http://schemas.openxmlformats.org/officeDocument/2006/relationships/fontTable" Target="fontTable.xml"/><Relationship Id="rId8" Type="http://schemas.openxmlformats.org/officeDocument/2006/relationships/hyperlink" Target="mailto:catherine.arundel@york.ac.uk" TargetMode="External"/><Relationship Id="rId3" Type="http://schemas.openxmlformats.org/officeDocument/2006/relationships/styles" Target="styles.xml"/><Relationship Id="rId12" Type="http://schemas.openxmlformats.org/officeDocument/2006/relationships/hyperlink" Target="https://doi.org/10.1186/1745-6215-7-9" TargetMode="External"/><Relationship Id="rId17" Type="http://schemas.openxmlformats.org/officeDocument/2006/relationships/hyperlink" Target="https://www.nihr.ac.uk/about-us/glossary.htm" TargetMode="External"/><Relationship Id="rId25" Type="http://schemas.openxmlformats.org/officeDocument/2006/relationships/hyperlink" Target="http://doi.org/10.1016/j.jtv.2016.12.004" TargetMode="External"/><Relationship Id="rId33" Type="http://schemas.openxmlformats.org/officeDocument/2006/relationships/hyperlink" Target="https://doi.org/10.3310/pgfar08070" TargetMode="External"/><Relationship Id="rId3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AB0B71-6873-4943-9228-BA0DA7097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10940</Words>
  <Characters>62363</Characters>
  <Application>Microsoft Office Word</Application>
  <DocSecurity>0</DocSecurity>
  <Lines>519</Lines>
  <Paragraphs>146</Paragraphs>
  <ScaleCrop>false</ScaleCrop>
  <HeadingPairs>
    <vt:vector size="2" baseType="variant">
      <vt:variant>
        <vt:lpstr>Title</vt:lpstr>
      </vt:variant>
      <vt:variant>
        <vt:i4>1</vt:i4>
      </vt:variant>
    </vt:vector>
  </HeadingPairs>
  <TitlesOfParts>
    <vt:vector size="1" baseType="lpstr">
      <vt:lpstr/>
    </vt:vector>
  </TitlesOfParts>
  <Company>Leeds Community Healthcare</Company>
  <LinksUpToDate>false</LinksUpToDate>
  <CharactersWithSpaces>73157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Arundel</dc:creator>
  <cp:lastModifiedBy>Catherine Arundel</cp:lastModifiedBy>
  <cp:revision>2</cp:revision>
  <dcterms:created xsi:type="dcterms:W3CDTF">2025-03-17T13:11:00Z</dcterms:created>
  <dcterms:modified xsi:type="dcterms:W3CDTF">2025-03-17T13:11:00Z</dcterms:modified>
</cp:coreProperties>
</file>