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AB6F" w14:textId="77777777" w:rsidR="009E2681" w:rsidRPr="009A4763" w:rsidRDefault="009E2681" w:rsidP="009E2681">
      <w:pPr>
        <w:spacing w:after="0" w:line="360" w:lineRule="auto"/>
        <w:contextualSpacing/>
        <w:jc w:val="both"/>
        <w:rPr>
          <w:rFonts w:ascii="Times New Roman" w:hAnsi="Times New Roman" w:cs="Times New Roman"/>
          <w:b/>
          <w:color w:val="000000" w:themeColor="text1"/>
          <w:sz w:val="24"/>
          <w:szCs w:val="24"/>
        </w:rPr>
      </w:pPr>
      <w:r w:rsidRPr="009A4763">
        <w:rPr>
          <w:rFonts w:ascii="Times New Roman" w:hAnsi="Times New Roman" w:cs="Times New Roman"/>
          <w:b/>
          <w:color w:val="000000" w:themeColor="text1"/>
          <w:sz w:val="24"/>
          <w:szCs w:val="24"/>
        </w:rPr>
        <w:t xml:space="preserve">Title: </w:t>
      </w:r>
      <w:r w:rsidRPr="009A4763">
        <w:rPr>
          <w:rFonts w:ascii="Times New Roman" w:hAnsi="Times New Roman" w:cs="Times New Roman"/>
          <w:bCs/>
          <w:color w:val="000000" w:themeColor="text1"/>
          <w:sz w:val="24"/>
          <w:szCs w:val="24"/>
        </w:rPr>
        <w:t>What about the migrants? An exploration of organisational change in an asylum seeker and refugee voluntary sector organisation</w:t>
      </w:r>
    </w:p>
    <w:p w14:paraId="34B56D02"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2F23BB99"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
          <w:color w:val="000000" w:themeColor="text1"/>
          <w:sz w:val="24"/>
          <w:szCs w:val="24"/>
        </w:rPr>
        <w:t>Authors:</w:t>
      </w:r>
      <w:r w:rsidRPr="009A4763">
        <w:rPr>
          <w:rFonts w:ascii="Times New Roman" w:hAnsi="Times New Roman" w:cs="Times New Roman"/>
          <w:bCs/>
          <w:color w:val="000000" w:themeColor="text1"/>
          <w:sz w:val="24"/>
          <w:szCs w:val="24"/>
        </w:rPr>
        <w:t xml:space="preserve"> Elizabeth Cookingham Bailey (University of York, UK) and Vita Terry* (Institute for Voluntary Action Research: IVAR, UK) ** </w:t>
      </w:r>
    </w:p>
    <w:p w14:paraId="08E09635"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*Authors made equal contribution</w:t>
      </w:r>
    </w:p>
    <w:p w14:paraId="2AEF1685"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**All research was completed at the University of Birmingham</w:t>
      </w:r>
    </w:p>
    <w:p w14:paraId="313FA6B0"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71EA7484" w14:textId="77777777" w:rsidR="009E2681" w:rsidRPr="009A4763" w:rsidRDefault="009E2681" w:rsidP="009E2681">
      <w:pPr>
        <w:spacing w:after="0" w:line="360" w:lineRule="auto"/>
        <w:contextualSpacing/>
        <w:jc w:val="both"/>
        <w:rPr>
          <w:rFonts w:ascii="Times New Roman" w:hAnsi="Times New Roman" w:cs="Times New Roman"/>
          <w:b/>
          <w:color w:val="000000" w:themeColor="text1"/>
          <w:sz w:val="24"/>
          <w:szCs w:val="24"/>
        </w:rPr>
      </w:pPr>
      <w:r w:rsidRPr="009A4763">
        <w:rPr>
          <w:rFonts w:ascii="Times New Roman" w:hAnsi="Times New Roman" w:cs="Times New Roman"/>
          <w:b/>
          <w:color w:val="000000" w:themeColor="text1"/>
          <w:sz w:val="24"/>
          <w:szCs w:val="24"/>
        </w:rPr>
        <w:t xml:space="preserve">Correspondence information: </w:t>
      </w:r>
    </w:p>
    <w:p w14:paraId="4A84F034" w14:textId="77777777" w:rsidR="009E2681" w:rsidRPr="009A4763" w:rsidRDefault="009E2681" w:rsidP="009E2681">
      <w:pPr>
        <w:spacing w:after="0" w:line="360" w:lineRule="auto"/>
        <w:contextualSpacing/>
        <w:jc w:val="both"/>
        <w:rPr>
          <w:rFonts w:ascii="Times New Roman" w:hAnsi="Times New Roman" w:cs="Times New Roman"/>
          <w:b/>
          <w:color w:val="000000" w:themeColor="text1"/>
          <w:sz w:val="24"/>
          <w:szCs w:val="24"/>
        </w:rPr>
      </w:pPr>
      <w:r w:rsidRPr="009A4763">
        <w:rPr>
          <w:rFonts w:ascii="Times New Roman" w:hAnsi="Times New Roman" w:cs="Times New Roman"/>
          <w:bCs/>
          <w:color w:val="000000" w:themeColor="text1"/>
          <w:sz w:val="24"/>
          <w:szCs w:val="24"/>
        </w:rPr>
        <w:t>Dr Elizabeth Cookingham Bailey</w:t>
      </w:r>
    </w:p>
    <w:p w14:paraId="68FFC54B"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School for Business and Society</w:t>
      </w:r>
    </w:p>
    <w:p w14:paraId="3740B63F"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University of York</w:t>
      </w:r>
    </w:p>
    <w:p w14:paraId="489C6D39"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York, YO10 5DD</w:t>
      </w:r>
    </w:p>
    <w:p w14:paraId="3416F17C"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Cs/>
          <w:color w:val="000000" w:themeColor="text1"/>
          <w:sz w:val="24"/>
          <w:szCs w:val="24"/>
        </w:rPr>
        <w:t>Email: Elizabeth.bailey@york.ac.uk</w:t>
      </w:r>
    </w:p>
    <w:p w14:paraId="6F3AEA5A"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423D6366"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r w:rsidRPr="009A4763">
        <w:rPr>
          <w:rFonts w:ascii="Times New Roman" w:hAnsi="Times New Roman" w:cs="Times New Roman"/>
          <w:b/>
          <w:color w:val="000000" w:themeColor="text1"/>
          <w:sz w:val="24"/>
          <w:szCs w:val="24"/>
        </w:rPr>
        <w:t>Abstract:</w:t>
      </w:r>
      <w:r w:rsidRPr="009A4763">
        <w:t xml:space="preserve"> </w:t>
      </w:r>
      <w:r w:rsidRPr="009A4763">
        <w:rPr>
          <w:rFonts w:ascii="Times New Roman" w:hAnsi="Times New Roman" w:cs="Times New Roman"/>
          <w:bCs/>
          <w:color w:val="000000" w:themeColor="text1"/>
          <w:sz w:val="24"/>
          <w:szCs w:val="24"/>
        </w:rPr>
        <w:t>Given the increased financial and social threats to the voluntary sector in the UK since the 2008 recession, a historical approach is vital to understanding organisational longevity and adaptability. This paper uses a medium-sized asylum seeker and refugee organisation as a case study to illustrate how policy shifts regarding migration and the voluntary sector presented key survival challenges and opportunities. The study challenges the notion that expanding activities inevitably causes mission drift, as the organisation's core social justice ethos provided continuity in its response to external threats. It also emphasises the importance of a strongly embedded organisational culture in the work of staff and leadership, enabling adaptability to the evolving needs of marginalised groups and the broader external environment.</w:t>
      </w:r>
    </w:p>
    <w:p w14:paraId="481B1EB0"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53752F96"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r w:rsidRPr="009A4763">
        <w:rPr>
          <w:rFonts w:ascii="Times New Roman" w:hAnsi="Times New Roman" w:cs="Times New Roman"/>
          <w:b/>
          <w:bCs/>
          <w:color w:val="000000" w:themeColor="text1"/>
          <w:sz w:val="24"/>
          <w:szCs w:val="24"/>
          <w:shd w:val="clear" w:color="auto" w:fill="FFFFFF"/>
        </w:rPr>
        <w:t>Key Words:</w:t>
      </w:r>
      <w:r w:rsidRPr="009A4763">
        <w:rPr>
          <w:rFonts w:ascii="Times New Roman" w:hAnsi="Times New Roman" w:cs="Times New Roman"/>
          <w:color w:val="000000" w:themeColor="text1"/>
          <w:sz w:val="24"/>
          <w:szCs w:val="24"/>
          <w:shd w:val="clear" w:color="auto" w:fill="FFFFFF"/>
        </w:rPr>
        <w:t xml:space="preserve"> Migrant; Asylum Seeker; Organisational Change; Organisational Culture; Service Delivery</w:t>
      </w:r>
    </w:p>
    <w:p w14:paraId="51AF6BAD"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p>
    <w:p w14:paraId="51C2B20D"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r w:rsidRPr="009A4763">
        <w:rPr>
          <w:rFonts w:ascii="Times New Roman" w:hAnsi="Times New Roman" w:cs="Times New Roman"/>
          <w:b/>
          <w:bCs/>
          <w:color w:val="000000" w:themeColor="text1"/>
          <w:sz w:val="24"/>
          <w:szCs w:val="24"/>
          <w:shd w:val="clear" w:color="auto" w:fill="FFFFFF"/>
        </w:rPr>
        <w:t>Word Count:</w:t>
      </w:r>
      <w:r w:rsidRPr="009A4763">
        <w:rPr>
          <w:rFonts w:ascii="Times New Roman" w:hAnsi="Times New Roman" w:cs="Times New Roman"/>
          <w:color w:val="000000" w:themeColor="text1"/>
          <w:sz w:val="24"/>
          <w:szCs w:val="24"/>
          <w:shd w:val="clear" w:color="auto" w:fill="FFFFFF"/>
        </w:rPr>
        <w:t xml:space="preserve"> 7953</w:t>
      </w:r>
    </w:p>
    <w:p w14:paraId="35356D46"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5DADD405" w14:textId="77777777" w:rsidR="009E2681" w:rsidRPr="009A4763" w:rsidRDefault="009E2681" w:rsidP="009E2681">
      <w:pPr>
        <w:spacing w:after="0" w:line="360" w:lineRule="auto"/>
        <w:contextualSpacing/>
        <w:jc w:val="both"/>
        <w:rPr>
          <w:rFonts w:ascii="Times New Roman" w:hAnsi="Times New Roman" w:cs="Times New Roman"/>
          <w:bCs/>
          <w:color w:val="000000" w:themeColor="text1"/>
          <w:sz w:val="24"/>
          <w:szCs w:val="24"/>
        </w:rPr>
      </w:pPr>
    </w:p>
    <w:p w14:paraId="70ABA97E"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r w:rsidRPr="009A4763">
        <w:rPr>
          <w:rFonts w:ascii="Times New Roman" w:hAnsi="Times New Roman" w:cs="Times New Roman"/>
          <w:b/>
          <w:color w:val="000000" w:themeColor="text1"/>
          <w:sz w:val="24"/>
          <w:szCs w:val="24"/>
        </w:rPr>
        <w:lastRenderedPageBreak/>
        <w:t>Funding details</w:t>
      </w:r>
      <w:r w:rsidRPr="009A4763">
        <w:rPr>
          <w:rFonts w:ascii="Times New Roman" w:hAnsi="Times New Roman" w:cs="Times New Roman"/>
          <w:bCs/>
          <w:color w:val="000000" w:themeColor="text1"/>
          <w:sz w:val="24"/>
          <w:szCs w:val="24"/>
        </w:rPr>
        <w:t xml:space="preserve">: </w:t>
      </w:r>
      <w:r w:rsidRPr="009A4763">
        <w:rPr>
          <w:rFonts w:ascii="Times New Roman" w:hAnsi="Times New Roman" w:cs="Times New Roman"/>
          <w:color w:val="000000" w:themeColor="text1"/>
          <w:sz w:val="24"/>
          <w:szCs w:val="24"/>
          <w:shd w:val="clear" w:color="auto" w:fill="FFFFFF"/>
        </w:rPr>
        <w:t>The authors would like to thank the ESRC and the Leverhulme Trust for funding the two halves of this research. Leverhulme Trust Research Project Grant (RPG-2017–102, Community-level perspectives on post-war change in the British voluntary sector).</w:t>
      </w:r>
    </w:p>
    <w:p w14:paraId="04923346"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p>
    <w:p w14:paraId="77C5B880"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r w:rsidRPr="009A4763">
        <w:rPr>
          <w:rFonts w:ascii="Times New Roman" w:hAnsi="Times New Roman" w:cs="Times New Roman"/>
          <w:b/>
          <w:bCs/>
          <w:color w:val="000000" w:themeColor="text1"/>
          <w:sz w:val="24"/>
          <w:szCs w:val="24"/>
          <w:shd w:val="clear" w:color="auto" w:fill="FFFFFF"/>
        </w:rPr>
        <w:t>Conflict of interest statement</w:t>
      </w:r>
      <w:r w:rsidRPr="009A4763">
        <w:rPr>
          <w:rFonts w:ascii="Times New Roman" w:hAnsi="Times New Roman" w:cs="Times New Roman"/>
          <w:color w:val="000000" w:themeColor="text1"/>
          <w:sz w:val="24"/>
          <w:szCs w:val="24"/>
          <w:shd w:val="clear" w:color="auto" w:fill="FFFFFF"/>
        </w:rPr>
        <w:t>: The Authors declare that there is no conflict of interest.</w:t>
      </w:r>
    </w:p>
    <w:p w14:paraId="77440FEA" w14:textId="77777777" w:rsidR="009E2681" w:rsidRPr="009A4763" w:rsidRDefault="009E2681" w:rsidP="009E2681">
      <w:pPr>
        <w:spacing w:after="0" w:line="360" w:lineRule="auto"/>
        <w:contextualSpacing/>
        <w:jc w:val="both"/>
        <w:rPr>
          <w:rFonts w:ascii="Times New Roman" w:hAnsi="Times New Roman" w:cs="Times New Roman"/>
          <w:b/>
          <w:color w:val="000000" w:themeColor="text1"/>
          <w:sz w:val="24"/>
          <w:szCs w:val="24"/>
        </w:rPr>
      </w:pPr>
    </w:p>
    <w:p w14:paraId="0923894F" w14:textId="77777777" w:rsidR="009E2681" w:rsidRPr="009A4763"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r w:rsidRPr="009A4763">
        <w:rPr>
          <w:rFonts w:ascii="Times New Roman" w:hAnsi="Times New Roman" w:cs="Times New Roman"/>
          <w:b/>
          <w:color w:val="000000" w:themeColor="text1"/>
          <w:sz w:val="24"/>
          <w:szCs w:val="24"/>
        </w:rPr>
        <w:t xml:space="preserve">Acknowledgements: </w:t>
      </w:r>
      <w:r w:rsidRPr="009A4763">
        <w:rPr>
          <w:rFonts w:ascii="Times New Roman" w:hAnsi="Times New Roman" w:cs="Times New Roman"/>
          <w:color w:val="000000" w:themeColor="text1"/>
          <w:sz w:val="24"/>
          <w:szCs w:val="24"/>
          <w:shd w:val="clear" w:color="auto" w:fill="FFFFFF"/>
        </w:rPr>
        <w:t xml:space="preserve">The authors wish to thank Andy Jolly (University of Wolverhampton), Ellie Munro (University of Birmingham), Carol Jacklin-Jarvis (Open University) and John Mohan for helpful comments on this article as well as Lisa Findley for editing assistance. </w:t>
      </w:r>
    </w:p>
    <w:p w14:paraId="33575492" w14:textId="77777777" w:rsidR="009E2681" w:rsidRDefault="009E2681" w:rsidP="009E2681">
      <w:pPr>
        <w:spacing w:after="0" w:line="360" w:lineRule="auto"/>
        <w:contextualSpacing/>
        <w:jc w:val="both"/>
        <w:rPr>
          <w:rFonts w:ascii="Times New Roman" w:hAnsi="Times New Roman" w:cs="Times New Roman"/>
          <w:color w:val="000000" w:themeColor="text1"/>
          <w:sz w:val="24"/>
          <w:szCs w:val="24"/>
          <w:shd w:val="clear" w:color="auto" w:fill="FFFFFF"/>
        </w:rPr>
      </w:pPr>
    </w:p>
    <w:p w14:paraId="0EA86B3F" w14:textId="77777777" w:rsidR="009E2681" w:rsidRDefault="009E2681" w:rsidP="00644341">
      <w:pPr>
        <w:spacing w:after="0" w:line="480" w:lineRule="auto"/>
        <w:jc w:val="both"/>
        <w:rPr>
          <w:rFonts w:ascii="Times New Roman" w:eastAsia="Times New Roman" w:hAnsi="Times New Roman" w:cs="Times New Roman"/>
          <w:b/>
          <w:color w:val="000000"/>
          <w:sz w:val="24"/>
          <w:szCs w:val="24"/>
          <w:u w:val="single"/>
        </w:rPr>
      </w:pPr>
    </w:p>
    <w:p w14:paraId="6CDDB43E" w14:textId="77777777" w:rsidR="009E2681" w:rsidRDefault="009E2681" w:rsidP="00644341">
      <w:pPr>
        <w:spacing w:after="0" w:line="480" w:lineRule="auto"/>
        <w:jc w:val="both"/>
        <w:rPr>
          <w:rFonts w:ascii="Times New Roman" w:eastAsia="Times New Roman" w:hAnsi="Times New Roman" w:cs="Times New Roman"/>
          <w:b/>
          <w:color w:val="000000"/>
          <w:sz w:val="24"/>
          <w:szCs w:val="24"/>
          <w:u w:val="single"/>
        </w:rPr>
      </w:pPr>
    </w:p>
    <w:p w14:paraId="06C871EA" w14:textId="6E271857" w:rsidR="001D1536" w:rsidRPr="00435396" w:rsidRDefault="001D1536" w:rsidP="00644341">
      <w:pPr>
        <w:spacing w:after="0" w:line="480" w:lineRule="auto"/>
        <w:jc w:val="both"/>
        <w:rPr>
          <w:rFonts w:ascii="Times New Roman" w:eastAsia="Times New Roman" w:hAnsi="Times New Roman" w:cs="Times New Roman"/>
          <w:color w:val="000000"/>
          <w:sz w:val="24"/>
          <w:szCs w:val="24"/>
        </w:rPr>
      </w:pPr>
      <w:r w:rsidRPr="00435396">
        <w:rPr>
          <w:rFonts w:ascii="Times New Roman" w:eastAsia="Times New Roman" w:hAnsi="Times New Roman" w:cs="Times New Roman"/>
          <w:b/>
          <w:color w:val="000000"/>
          <w:sz w:val="24"/>
          <w:szCs w:val="24"/>
          <w:u w:val="single"/>
        </w:rPr>
        <w:t xml:space="preserve">Introduction </w:t>
      </w:r>
    </w:p>
    <w:p w14:paraId="5C8F49E6" w14:textId="2A6BBBA9" w:rsidR="00344D82" w:rsidRPr="00435396" w:rsidRDefault="00772386" w:rsidP="00C5696B">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UK v</w:t>
      </w:r>
      <w:r w:rsidR="00AF0822" w:rsidRPr="00435396">
        <w:rPr>
          <w:rFonts w:ascii="Times New Roman" w:eastAsia="Times New Roman" w:hAnsi="Times New Roman" w:cs="Times New Roman"/>
          <w:sz w:val="24"/>
          <w:szCs w:val="24"/>
        </w:rPr>
        <w:t>oluntary sector organisations (V</w:t>
      </w:r>
      <w:r w:rsidR="001C3B6E" w:rsidRPr="00435396">
        <w:rPr>
          <w:rFonts w:ascii="Times New Roman" w:eastAsia="Times New Roman" w:hAnsi="Times New Roman" w:cs="Times New Roman"/>
          <w:sz w:val="24"/>
          <w:szCs w:val="24"/>
        </w:rPr>
        <w:t>SOs</w:t>
      </w:r>
      <w:r w:rsidR="00AF0822" w:rsidRPr="00435396">
        <w:rPr>
          <w:rFonts w:ascii="Times New Roman" w:eastAsia="Times New Roman" w:hAnsi="Times New Roman" w:cs="Times New Roman"/>
          <w:sz w:val="24"/>
          <w:szCs w:val="24"/>
        </w:rPr>
        <w:t>)</w:t>
      </w:r>
      <w:r w:rsidR="001C3B6E" w:rsidRPr="00435396">
        <w:rPr>
          <w:rFonts w:ascii="Times New Roman" w:eastAsia="Times New Roman" w:hAnsi="Times New Roman" w:cs="Times New Roman"/>
          <w:sz w:val="24"/>
          <w:szCs w:val="24"/>
        </w:rPr>
        <w:t xml:space="preserve">, particularly at the community level, </w:t>
      </w:r>
      <w:r w:rsidR="00C666B8" w:rsidRPr="00435396">
        <w:rPr>
          <w:rFonts w:ascii="Times New Roman" w:eastAsia="Times New Roman" w:hAnsi="Times New Roman" w:cs="Times New Roman"/>
          <w:sz w:val="24"/>
          <w:szCs w:val="24"/>
        </w:rPr>
        <w:t>are crucial for providing services to those marginalised from state support</w:t>
      </w:r>
      <w:r w:rsidR="00205C2A" w:rsidRPr="00435396">
        <w:rPr>
          <w:rFonts w:ascii="Times New Roman" w:eastAsia="Times New Roman" w:hAnsi="Times New Roman" w:cs="Times New Roman"/>
          <w:sz w:val="24"/>
          <w:szCs w:val="24"/>
        </w:rPr>
        <w:t xml:space="preserve">. </w:t>
      </w:r>
      <w:r w:rsidR="00DD5041" w:rsidRPr="009E1095">
        <w:rPr>
          <w:rFonts w:ascii="Times New Roman" w:hAnsi="Times New Roman" w:cs="Times New Roman"/>
          <w:sz w:val="24"/>
          <w:szCs w:val="24"/>
        </w:rPr>
        <w:t>For asylum seekers and refugees,</w:t>
      </w:r>
      <w:r w:rsidR="000076CF" w:rsidRPr="009E1095">
        <w:rPr>
          <w:rFonts w:ascii="Times New Roman" w:hAnsi="Times New Roman" w:cs="Times New Roman"/>
          <w:sz w:val="24"/>
          <w:szCs w:val="24"/>
        </w:rPr>
        <w:t xml:space="preserve"> </w:t>
      </w:r>
      <w:r w:rsidR="00C666B8" w:rsidRPr="00435396">
        <w:rPr>
          <w:rFonts w:ascii="Times New Roman" w:hAnsi="Times New Roman" w:cs="Times New Roman"/>
          <w:sz w:val="24"/>
          <w:szCs w:val="24"/>
        </w:rPr>
        <w:t>VSO</w:t>
      </w:r>
      <w:r w:rsidR="00DD5041" w:rsidRPr="009E1095">
        <w:rPr>
          <w:rFonts w:ascii="Times New Roman" w:hAnsi="Times New Roman" w:cs="Times New Roman"/>
          <w:sz w:val="24"/>
          <w:szCs w:val="24"/>
        </w:rPr>
        <w:t xml:space="preserve">s are often the first providers </w:t>
      </w:r>
      <w:r w:rsidR="00A339E8" w:rsidRPr="009E1095">
        <w:rPr>
          <w:rFonts w:ascii="Times New Roman" w:hAnsi="Times New Roman" w:cs="Times New Roman"/>
          <w:sz w:val="24"/>
          <w:szCs w:val="24"/>
        </w:rPr>
        <w:t>offering a wide range of support</w:t>
      </w:r>
      <w:r w:rsidR="00DD5041" w:rsidRPr="009E1095">
        <w:rPr>
          <w:rFonts w:ascii="Times New Roman" w:hAnsi="Times New Roman" w:cs="Times New Roman"/>
          <w:sz w:val="24"/>
          <w:szCs w:val="24"/>
        </w:rPr>
        <w:t xml:space="preserve"> (Calò et al. 2021)</w:t>
      </w:r>
      <w:r w:rsidR="00A66741" w:rsidRPr="00435396">
        <w:rPr>
          <w:rFonts w:ascii="Times New Roman" w:hAnsi="Times New Roman" w:cs="Times New Roman"/>
          <w:sz w:val="24"/>
          <w:szCs w:val="24"/>
        </w:rPr>
        <w:t xml:space="preserve"> such as </w:t>
      </w:r>
      <w:r w:rsidR="005912B5" w:rsidRPr="009E1095">
        <w:rPr>
          <w:rFonts w:ascii="Times New Roman" w:hAnsi="Times New Roman" w:cs="Times New Roman"/>
          <w:sz w:val="24"/>
          <w:szCs w:val="24"/>
        </w:rPr>
        <w:t xml:space="preserve">offering </w:t>
      </w:r>
      <w:r w:rsidR="004D4CC9" w:rsidRPr="00435396">
        <w:rPr>
          <w:rFonts w:ascii="Times New Roman" w:hAnsi="Times New Roman" w:cs="Times New Roman"/>
          <w:sz w:val="24"/>
          <w:szCs w:val="24"/>
        </w:rPr>
        <w:t xml:space="preserve">emotional </w:t>
      </w:r>
      <w:r w:rsidR="005912B5" w:rsidRPr="009E1095">
        <w:rPr>
          <w:rFonts w:ascii="Times New Roman" w:hAnsi="Times New Roman" w:cs="Times New Roman"/>
          <w:sz w:val="24"/>
          <w:szCs w:val="24"/>
        </w:rPr>
        <w:t xml:space="preserve">support, connecting to </w:t>
      </w:r>
      <w:r w:rsidR="004D4CC9" w:rsidRPr="00435396">
        <w:rPr>
          <w:rFonts w:ascii="Times New Roman" w:hAnsi="Times New Roman" w:cs="Times New Roman"/>
          <w:sz w:val="24"/>
          <w:szCs w:val="24"/>
        </w:rPr>
        <w:t>provisions</w:t>
      </w:r>
      <w:r w:rsidR="005912B5" w:rsidRPr="009E1095">
        <w:rPr>
          <w:rFonts w:ascii="Times New Roman" w:hAnsi="Times New Roman" w:cs="Times New Roman"/>
          <w:sz w:val="24"/>
          <w:szCs w:val="24"/>
        </w:rPr>
        <w:t xml:space="preserve"> and </w:t>
      </w:r>
      <w:r w:rsidR="005A0930" w:rsidRPr="009E1095">
        <w:rPr>
          <w:rFonts w:ascii="Times New Roman" w:hAnsi="Times New Roman" w:cs="Times New Roman"/>
          <w:sz w:val="24"/>
          <w:szCs w:val="24"/>
        </w:rPr>
        <w:t>advocating for</w:t>
      </w:r>
      <w:r w:rsidR="00F37D45" w:rsidRPr="009E1095">
        <w:rPr>
          <w:rFonts w:ascii="Times New Roman" w:hAnsi="Times New Roman" w:cs="Times New Roman"/>
          <w:sz w:val="24"/>
          <w:szCs w:val="24"/>
        </w:rPr>
        <w:t xml:space="preserve"> </w:t>
      </w:r>
      <w:r w:rsidR="00DF3C8F" w:rsidRPr="009E1095">
        <w:rPr>
          <w:rFonts w:ascii="Times New Roman" w:hAnsi="Times New Roman" w:cs="Times New Roman"/>
          <w:sz w:val="24"/>
          <w:szCs w:val="24"/>
        </w:rPr>
        <w:t xml:space="preserve">their </w:t>
      </w:r>
      <w:r w:rsidR="00F37D45" w:rsidRPr="009E1095">
        <w:rPr>
          <w:rFonts w:ascii="Times New Roman" w:hAnsi="Times New Roman" w:cs="Times New Roman"/>
          <w:sz w:val="24"/>
          <w:szCs w:val="24"/>
        </w:rPr>
        <w:t>statutory rights (</w:t>
      </w:r>
      <w:r w:rsidR="0009046B" w:rsidRPr="0009046B">
        <w:rPr>
          <w:rFonts w:ascii="Times New Roman" w:hAnsi="Times New Roman" w:cs="Times New Roman"/>
          <w:sz w:val="24"/>
          <w:szCs w:val="24"/>
        </w:rPr>
        <w:t>Käkelä</w:t>
      </w:r>
      <w:r w:rsidR="00E93476" w:rsidRPr="009E1095">
        <w:rPr>
          <w:rFonts w:ascii="Times New Roman" w:hAnsi="Times New Roman" w:cs="Times New Roman"/>
          <w:sz w:val="24"/>
          <w:szCs w:val="24"/>
        </w:rPr>
        <w:t xml:space="preserve"> et</w:t>
      </w:r>
      <w:r w:rsidR="00841D16" w:rsidRPr="00435396">
        <w:rPr>
          <w:rFonts w:ascii="Times New Roman" w:hAnsi="Times New Roman" w:cs="Times New Roman"/>
          <w:sz w:val="24"/>
          <w:szCs w:val="24"/>
        </w:rPr>
        <w:t xml:space="preserve"> </w:t>
      </w:r>
      <w:r w:rsidR="00E93476" w:rsidRPr="009E1095">
        <w:rPr>
          <w:rFonts w:ascii="Times New Roman" w:hAnsi="Times New Roman" w:cs="Times New Roman"/>
          <w:sz w:val="24"/>
          <w:szCs w:val="24"/>
        </w:rPr>
        <w:t>al., 2023)</w:t>
      </w:r>
      <w:r w:rsidR="00201F78" w:rsidRPr="009E1095">
        <w:rPr>
          <w:rFonts w:ascii="Times New Roman" w:hAnsi="Times New Roman" w:cs="Times New Roman"/>
          <w:sz w:val="24"/>
          <w:szCs w:val="24"/>
        </w:rPr>
        <w:t xml:space="preserve">, </w:t>
      </w:r>
      <w:r w:rsidR="00C666B8" w:rsidRPr="00435396">
        <w:rPr>
          <w:rFonts w:ascii="Times New Roman" w:eastAsia="Times New Roman" w:hAnsi="Times New Roman" w:cs="Times New Roman"/>
          <w:sz w:val="24"/>
          <w:szCs w:val="24"/>
        </w:rPr>
        <w:t>yet</w:t>
      </w:r>
      <w:r w:rsidR="001C3B6E" w:rsidRPr="00435396">
        <w:rPr>
          <w:rFonts w:ascii="Times New Roman" w:eastAsia="Times New Roman" w:hAnsi="Times New Roman" w:cs="Times New Roman"/>
          <w:sz w:val="24"/>
          <w:szCs w:val="24"/>
        </w:rPr>
        <w:t xml:space="preserve"> VSOs </w:t>
      </w:r>
      <w:r w:rsidR="00C666B8" w:rsidRPr="00435396">
        <w:rPr>
          <w:rFonts w:ascii="Times New Roman" w:eastAsia="Times New Roman" w:hAnsi="Times New Roman" w:cs="Times New Roman"/>
          <w:sz w:val="24"/>
          <w:szCs w:val="24"/>
        </w:rPr>
        <w:t>working with these groups</w:t>
      </w:r>
      <w:r w:rsidR="001C3B6E" w:rsidRPr="00435396">
        <w:rPr>
          <w:rFonts w:ascii="Times New Roman" w:eastAsia="Times New Roman" w:hAnsi="Times New Roman" w:cs="Times New Roman"/>
          <w:sz w:val="24"/>
          <w:szCs w:val="24"/>
        </w:rPr>
        <w:t xml:space="preserve"> are</w:t>
      </w:r>
      <w:r w:rsidR="00C0394E" w:rsidRPr="00435396">
        <w:rPr>
          <w:rFonts w:ascii="Times New Roman" w:eastAsia="Times New Roman" w:hAnsi="Times New Roman" w:cs="Times New Roman"/>
          <w:sz w:val="24"/>
          <w:szCs w:val="24"/>
        </w:rPr>
        <w:t xml:space="preserve"> often</w:t>
      </w:r>
      <w:r w:rsidR="001C3B6E" w:rsidRPr="00435396">
        <w:rPr>
          <w:rFonts w:ascii="Times New Roman" w:eastAsia="Times New Roman" w:hAnsi="Times New Roman" w:cs="Times New Roman"/>
          <w:sz w:val="24"/>
          <w:szCs w:val="24"/>
        </w:rPr>
        <w:t xml:space="preserve"> under-research and under-theorised </w:t>
      </w:r>
      <w:r w:rsidR="001C3B6E" w:rsidRPr="00435396">
        <w:rPr>
          <w:rFonts w:ascii="Times New Roman" w:eastAsia="Times New Roman" w:hAnsi="Times New Roman" w:cs="Times New Roman"/>
          <w:color w:val="000000"/>
          <w:sz w:val="24"/>
          <w:szCs w:val="24"/>
        </w:rPr>
        <w:t>(Mayblin and James, 2019)</w:t>
      </w:r>
      <w:r w:rsidR="001C3B6E" w:rsidRPr="00435396">
        <w:rPr>
          <w:rFonts w:ascii="Times New Roman" w:eastAsia="Times New Roman" w:hAnsi="Times New Roman" w:cs="Times New Roman"/>
          <w:sz w:val="24"/>
          <w:szCs w:val="24"/>
        </w:rPr>
        <w:t xml:space="preserve">. </w:t>
      </w:r>
    </w:p>
    <w:p w14:paraId="2DD00F46" w14:textId="77777777" w:rsidR="00344D82" w:rsidRPr="00435396" w:rsidRDefault="00344D82" w:rsidP="00C5696B">
      <w:pPr>
        <w:spacing w:after="0" w:line="480" w:lineRule="auto"/>
        <w:jc w:val="both"/>
        <w:rPr>
          <w:rFonts w:ascii="Times New Roman" w:eastAsia="Times New Roman" w:hAnsi="Times New Roman" w:cs="Times New Roman"/>
          <w:sz w:val="24"/>
          <w:szCs w:val="24"/>
        </w:rPr>
      </w:pPr>
    </w:p>
    <w:p w14:paraId="3112BE39" w14:textId="0E09AEF7" w:rsidR="001C3B6E" w:rsidRPr="00435396" w:rsidRDefault="00C5696B" w:rsidP="00C5696B">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w:t>
      </w:r>
      <w:r w:rsidR="00C666B8" w:rsidRPr="00435396">
        <w:rPr>
          <w:rFonts w:ascii="Times New Roman" w:eastAsia="Times New Roman" w:hAnsi="Times New Roman" w:cs="Times New Roman"/>
          <w:sz w:val="24"/>
          <w:szCs w:val="24"/>
        </w:rPr>
        <w:t xml:space="preserve">UK </w:t>
      </w:r>
      <w:r w:rsidR="00C707DC" w:rsidRPr="00435396">
        <w:rPr>
          <w:rFonts w:ascii="Times New Roman" w:eastAsia="Times New Roman" w:hAnsi="Times New Roman" w:cs="Times New Roman"/>
          <w:sz w:val="24"/>
          <w:szCs w:val="24"/>
        </w:rPr>
        <w:t>asylum seeker and refugee voluntary sector</w:t>
      </w:r>
      <w:r w:rsidR="0008332E" w:rsidRPr="00435396">
        <w:rPr>
          <w:rFonts w:ascii="Times New Roman" w:eastAsia="Times New Roman" w:hAnsi="Times New Roman" w:cs="Times New Roman"/>
          <w:sz w:val="24"/>
          <w:szCs w:val="24"/>
        </w:rPr>
        <w:t xml:space="preserve"> mainly</w:t>
      </w:r>
      <w:r w:rsidR="00C707DC" w:rsidRPr="00435396">
        <w:rPr>
          <w:rFonts w:ascii="Times New Roman" w:eastAsia="Times New Roman" w:hAnsi="Times New Roman" w:cs="Times New Roman"/>
          <w:sz w:val="24"/>
          <w:szCs w:val="24"/>
        </w:rPr>
        <w:t xml:space="preserve"> </w:t>
      </w:r>
      <w:r w:rsidR="00367B42">
        <w:rPr>
          <w:rFonts w:ascii="Times New Roman" w:eastAsia="Times New Roman" w:hAnsi="Times New Roman" w:cs="Times New Roman"/>
          <w:sz w:val="24"/>
          <w:szCs w:val="24"/>
        </w:rPr>
        <w:t>comprises</w:t>
      </w:r>
      <w:r w:rsidRPr="00435396">
        <w:rPr>
          <w:rFonts w:ascii="Times New Roman" w:eastAsia="Times New Roman" w:hAnsi="Times New Roman" w:cs="Times New Roman"/>
          <w:sz w:val="24"/>
          <w:szCs w:val="24"/>
        </w:rPr>
        <w:t xml:space="preserve"> large national </w:t>
      </w:r>
      <w:r w:rsidR="00C666B8" w:rsidRPr="00435396">
        <w:rPr>
          <w:rFonts w:ascii="Times New Roman" w:eastAsia="Times New Roman" w:hAnsi="Times New Roman" w:cs="Times New Roman"/>
          <w:sz w:val="24"/>
          <w:szCs w:val="24"/>
        </w:rPr>
        <w:t>organisations (e.g.,</w:t>
      </w:r>
      <w:r w:rsidRPr="00435396">
        <w:rPr>
          <w:rFonts w:ascii="Times New Roman" w:eastAsia="Times New Roman" w:hAnsi="Times New Roman" w:cs="Times New Roman"/>
          <w:sz w:val="24"/>
          <w:szCs w:val="24"/>
        </w:rPr>
        <w:t xml:space="preserve"> Refugee Action, Refugee Council, Migrant Helpline</w:t>
      </w:r>
      <w:r w:rsidR="00C666B8" w:rsidRPr="00435396">
        <w:rPr>
          <w:rFonts w:ascii="Times New Roman" w:eastAsia="Times New Roman" w:hAnsi="Times New Roman" w:cs="Times New Roman"/>
          <w:sz w:val="24"/>
          <w:szCs w:val="24"/>
        </w:rPr>
        <w:t>)</w:t>
      </w:r>
      <w:r w:rsidR="0061306B" w:rsidRPr="00435396">
        <w:rPr>
          <w:rFonts w:ascii="Times New Roman" w:eastAsia="Times New Roman" w:hAnsi="Times New Roman" w:cs="Times New Roman"/>
          <w:sz w:val="24"/>
          <w:szCs w:val="24"/>
        </w:rPr>
        <w:t xml:space="preserve"> and </w:t>
      </w:r>
      <w:r w:rsidRPr="00435396">
        <w:rPr>
          <w:rFonts w:ascii="Times New Roman" w:eastAsia="Times New Roman" w:hAnsi="Times New Roman" w:cs="Times New Roman"/>
          <w:sz w:val="24"/>
          <w:szCs w:val="24"/>
        </w:rPr>
        <w:t>small</w:t>
      </w:r>
      <w:r w:rsidR="00367B42">
        <w:rPr>
          <w:rFonts w:ascii="Times New Roman" w:eastAsia="Times New Roman" w:hAnsi="Times New Roman" w:cs="Times New Roman"/>
          <w:sz w:val="24"/>
          <w:szCs w:val="24"/>
        </w:rPr>
        <w:t>er</w:t>
      </w:r>
      <w:r w:rsidRPr="00435396">
        <w:rPr>
          <w:rFonts w:ascii="Times New Roman" w:eastAsia="Times New Roman" w:hAnsi="Times New Roman" w:cs="Times New Roman"/>
          <w:sz w:val="24"/>
          <w:szCs w:val="24"/>
        </w:rPr>
        <w:t xml:space="preserve"> </w:t>
      </w:r>
      <w:r w:rsidR="00267A66" w:rsidRPr="00435396">
        <w:rPr>
          <w:rFonts w:ascii="Times New Roman" w:eastAsia="Times New Roman" w:hAnsi="Times New Roman" w:cs="Times New Roman"/>
          <w:sz w:val="24"/>
          <w:szCs w:val="24"/>
        </w:rPr>
        <w:t xml:space="preserve">refugee </w:t>
      </w:r>
      <w:r w:rsidRPr="00435396">
        <w:rPr>
          <w:rFonts w:ascii="Times New Roman" w:eastAsia="Times New Roman" w:hAnsi="Times New Roman" w:cs="Times New Roman"/>
          <w:sz w:val="24"/>
          <w:szCs w:val="24"/>
        </w:rPr>
        <w:t xml:space="preserve">community organisations </w:t>
      </w:r>
      <w:r w:rsidR="00267A66" w:rsidRPr="00435396">
        <w:rPr>
          <w:rFonts w:ascii="Times New Roman" w:eastAsia="Times New Roman" w:hAnsi="Times New Roman" w:cs="Times New Roman"/>
          <w:sz w:val="24"/>
          <w:szCs w:val="24"/>
        </w:rPr>
        <w:t>(RCOs)</w:t>
      </w:r>
      <w:r w:rsidR="00367B42">
        <w:rPr>
          <w:rFonts w:ascii="Times New Roman" w:eastAsia="Times New Roman" w:hAnsi="Times New Roman" w:cs="Times New Roman"/>
          <w:sz w:val="24"/>
          <w:szCs w:val="24"/>
        </w:rPr>
        <w:t xml:space="preserve">, </w:t>
      </w:r>
      <w:r w:rsidR="0008332E" w:rsidRPr="00435396">
        <w:rPr>
          <w:rFonts w:ascii="Times New Roman" w:eastAsia="Times New Roman" w:hAnsi="Times New Roman" w:cs="Times New Roman"/>
          <w:sz w:val="24"/>
          <w:szCs w:val="24"/>
        </w:rPr>
        <w:t xml:space="preserve">which </w:t>
      </w:r>
      <w:r w:rsidR="00367B42">
        <w:rPr>
          <w:rFonts w:ascii="Times New Roman" w:eastAsia="Times New Roman" w:hAnsi="Times New Roman" w:cs="Times New Roman"/>
          <w:sz w:val="24"/>
          <w:szCs w:val="24"/>
        </w:rPr>
        <w:t>form the majority of the sector and emerged largely due to 1990s government policy shifts</w:t>
      </w:r>
      <w:r w:rsidR="00517895" w:rsidRPr="00435396">
        <w:rPr>
          <w:rFonts w:ascii="Times New Roman" w:eastAsia="Times New Roman" w:hAnsi="Times New Roman" w:cs="Times New Roman"/>
          <w:sz w:val="24"/>
          <w:szCs w:val="24"/>
        </w:rPr>
        <w:t xml:space="preserve"> </w:t>
      </w:r>
      <w:r w:rsidR="001C3B6E" w:rsidRPr="00435396">
        <w:rPr>
          <w:rFonts w:ascii="Times New Roman" w:eastAsia="Times New Roman" w:hAnsi="Times New Roman" w:cs="Times New Roman"/>
          <w:sz w:val="24"/>
          <w:szCs w:val="24"/>
        </w:rPr>
        <w:t xml:space="preserve">(Griffiths et al., 2005; Zetter et al., 2005; </w:t>
      </w:r>
      <w:r w:rsidRPr="00435396">
        <w:rPr>
          <w:rFonts w:ascii="Times New Roman" w:eastAsia="Times New Roman" w:hAnsi="Times New Roman" w:cs="Times New Roman"/>
          <w:sz w:val="24"/>
          <w:szCs w:val="24"/>
        </w:rPr>
        <w:t xml:space="preserve">Cullen, 2009; </w:t>
      </w:r>
      <w:r w:rsidR="001C3B6E" w:rsidRPr="00435396">
        <w:rPr>
          <w:rFonts w:ascii="Times New Roman" w:eastAsia="Times New Roman" w:hAnsi="Times New Roman" w:cs="Times New Roman"/>
          <w:sz w:val="24"/>
          <w:szCs w:val="24"/>
        </w:rPr>
        <w:t>Phillimore and Goodson, 2010</w:t>
      </w:r>
      <w:r w:rsidRPr="00435396">
        <w:rPr>
          <w:rFonts w:ascii="Times New Roman" w:eastAsia="Times New Roman" w:hAnsi="Times New Roman" w:cs="Times New Roman"/>
          <w:sz w:val="24"/>
          <w:szCs w:val="24"/>
        </w:rPr>
        <w:t>; McGhee et al., 2016</w:t>
      </w:r>
      <w:r w:rsidR="001C3B6E" w:rsidRPr="00435396">
        <w:rPr>
          <w:rFonts w:ascii="Times New Roman" w:eastAsia="Times New Roman" w:hAnsi="Times New Roman" w:cs="Times New Roman"/>
          <w:sz w:val="24"/>
          <w:szCs w:val="24"/>
        </w:rPr>
        <w:t>)</w:t>
      </w:r>
      <w:r w:rsidR="0008332E" w:rsidRPr="00435396">
        <w:rPr>
          <w:rFonts w:ascii="Times New Roman" w:eastAsia="Times New Roman" w:hAnsi="Times New Roman" w:cs="Times New Roman"/>
          <w:sz w:val="24"/>
          <w:szCs w:val="24"/>
        </w:rPr>
        <w:t xml:space="preserve">. </w:t>
      </w:r>
      <w:r w:rsidR="00367B42">
        <w:rPr>
          <w:rFonts w:ascii="Times New Roman" w:eastAsia="Times New Roman" w:hAnsi="Times New Roman" w:cs="Times New Roman"/>
          <w:sz w:val="24"/>
          <w:szCs w:val="24"/>
        </w:rPr>
        <w:t xml:space="preserve">Recently, </w:t>
      </w:r>
      <w:r w:rsidR="00044494" w:rsidRPr="00435396">
        <w:rPr>
          <w:rFonts w:ascii="Times New Roman" w:eastAsia="Times New Roman" w:hAnsi="Times New Roman" w:cs="Times New Roman"/>
          <w:sz w:val="24"/>
          <w:szCs w:val="24"/>
        </w:rPr>
        <w:t xml:space="preserve">smaller </w:t>
      </w:r>
      <w:r w:rsidR="00267A66" w:rsidRPr="00435396">
        <w:rPr>
          <w:rFonts w:ascii="Times New Roman" w:eastAsia="Times New Roman" w:hAnsi="Times New Roman" w:cs="Times New Roman"/>
          <w:sz w:val="24"/>
          <w:szCs w:val="24"/>
        </w:rPr>
        <w:t>RCO</w:t>
      </w:r>
      <w:r w:rsidR="00044494" w:rsidRPr="00435396">
        <w:rPr>
          <w:rFonts w:ascii="Times New Roman" w:eastAsia="Times New Roman" w:hAnsi="Times New Roman" w:cs="Times New Roman"/>
          <w:sz w:val="24"/>
          <w:szCs w:val="24"/>
        </w:rPr>
        <w:t xml:space="preserve">s </w:t>
      </w:r>
      <w:r w:rsidR="00367B42">
        <w:rPr>
          <w:rFonts w:ascii="Times New Roman" w:eastAsia="Times New Roman" w:hAnsi="Times New Roman" w:cs="Times New Roman"/>
          <w:sz w:val="24"/>
          <w:szCs w:val="24"/>
        </w:rPr>
        <w:t xml:space="preserve">have become more professionalised </w:t>
      </w:r>
      <w:r w:rsidR="00044494" w:rsidRPr="00435396">
        <w:rPr>
          <w:rFonts w:ascii="Times New Roman" w:eastAsia="Times New Roman" w:hAnsi="Times New Roman" w:cs="Times New Roman"/>
          <w:sz w:val="24"/>
          <w:szCs w:val="24"/>
        </w:rPr>
        <w:t>(</w:t>
      </w:r>
      <w:r w:rsidR="0061231D">
        <w:rPr>
          <w:rFonts w:ascii="Times New Roman" w:eastAsia="Times New Roman" w:hAnsi="Times New Roman" w:cs="Times New Roman"/>
          <w:sz w:val="24"/>
          <w:szCs w:val="24"/>
        </w:rPr>
        <w:t>Terry</w:t>
      </w:r>
      <w:r w:rsidR="00044494" w:rsidRPr="00435396">
        <w:rPr>
          <w:rFonts w:ascii="Times New Roman" w:eastAsia="Times New Roman" w:hAnsi="Times New Roman" w:cs="Times New Roman"/>
          <w:sz w:val="24"/>
          <w:szCs w:val="24"/>
        </w:rPr>
        <w:t>, 2017)</w:t>
      </w:r>
      <w:r w:rsidR="00367B42">
        <w:rPr>
          <w:rFonts w:ascii="Times New Roman" w:eastAsia="Times New Roman" w:hAnsi="Times New Roman" w:cs="Times New Roman"/>
          <w:sz w:val="24"/>
          <w:szCs w:val="24"/>
        </w:rPr>
        <w:t xml:space="preserve">, leading to the growth </w:t>
      </w:r>
      <w:r w:rsidR="0019207D" w:rsidRPr="00435396">
        <w:rPr>
          <w:rFonts w:ascii="Times New Roman" w:eastAsia="Times New Roman" w:hAnsi="Times New Roman" w:cs="Times New Roman"/>
          <w:sz w:val="24"/>
          <w:szCs w:val="24"/>
        </w:rPr>
        <w:t>of medium</w:t>
      </w:r>
      <w:r w:rsidR="00367B42">
        <w:rPr>
          <w:rFonts w:ascii="Times New Roman" w:eastAsia="Times New Roman" w:hAnsi="Times New Roman" w:cs="Times New Roman"/>
          <w:sz w:val="24"/>
          <w:szCs w:val="24"/>
        </w:rPr>
        <w:t>-</w:t>
      </w:r>
      <w:r w:rsidR="0019207D" w:rsidRPr="00435396">
        <w:rPr>
          <w:rFonts w:ascii="Times New Roman" w:eastAsia="Times New Roman" w:hAnsi="Times New Roman" w:cs="Times New Roman"/>
          <w:sz w:val="24"/>
          <w:szCs w:val="24"/>
        </w:rPr>
        <w:t xml:space="preserve">sized organisations. </w:t>
      </w:r>
      <w:r w:rsidR="00211CE5">
        <w:rPr>
          <w:rFonts w:ascii="Times New Roman" w:eastAsia="Times New Roman" w:hAnsi="Times New Roman" w:cs="Times New Roman"/>
          <w:sz w:val="24"/>
          <w:szCs w:val="24"/>
        </w:rPr>
        <w:lastRenderedPageBreak/>
        <w:t xml:space="preserve">Understanding </w:t>
      </w:r>
      <w:r w:rsidR="001C3B6E" w:rsidRPr="00435396">
        <w:rPr>
          <w:rFonts w:ascii="Times New Roman" w:eastAsia="Times New Roman" w:hAnsi="Times New Roman" w:cs="Times New Roman"/>
          <w:sz w:val="24"/>
          <w:szCs w:val="24"/>
        </w:rPr>
        <w:t>UK refugee</w:t>
      </w:r>
      <w:r w:rsidR="00C666B8" w:rsidRPr="00435396">
        <w:rPr>
          <w:rFonts w:ascii="Times New Roman" w:eastAsia="Times New Roman" w:hAnsi="Times New Roman" w:cs="Times New Roman"/>
          <w:sz w:val="24"/>
          <w:szCs w:val="24"/>
        </w:rPr>
        <w:t xml:space="preserve"> </w:t>
      </w:r>
      <w:r w:rsidR="001C3B6E" w:rsidRPr="00435396">
        <w:rPr>
          <w:rFonts w:ascii="Times New Roman" w:eastAsia="Times New Roman" w:hAnsi="Times New Roman" w:cs="Times New Roman"/>
          <w:sz w:val="24"/>
          <w:szCs w:val="24"/>
        </w:rPr>
        <w:t>and asylum seeker</w:t>
      </w:r>
      <w:r w:rsidR="00C666B8" w:rsidRPr="00435396">
        <w:rPr>
          <w:rFonts w:ascii="Times New Roman" w:eastAsia="Times New Roman" w:hAnsi="Times New Roman" w:cs="Times New Roman"/>
          <w:sz w:val="24"/>
          <w:szCs w:val="24"/>
        </w:rPr>
        <w:t xml:space="preserve"> policy</w:t>
      </w:r>
      <w:r w:rsidR="00211CE5">
        <w:rPr>
          <w:rFonts w:ascii="Times New Roman" w:eastAsia="Times New Roman" w:hAnsi="Times New Roman" w:cs="Times New Roman"/>
          <w:sz w:val="24"/>
          <w:szCs w:val="24"/>
        </w:rPr>
        <w:t>, alongside voluntary sector</w:t>
      </w:r>
      <w:r w:rsidR="001C3B6E" w:rsidRPr="00435396">
        <w:rPr>
          <w:rFonts w:ascii="Times New Roman" w:eastAsia="Times New Roman" w:hAnsi="Times New Roman" w:cs="Times New Roman"/>
          <w:sz w:val="24"/>
          <w:szCs w:val="24"/>
        </w:rPr>
        <w:t xml:space="preserve"> funding and structure</w:t>
      </w:r>
      <w:r w:rsidR="00211CE5">
        <w:rPr>
          <w:rFonts w:ascii="Times New Roman" w:eastAsia="Times New Roman" w:hAnsi="Times New Roman" w:cs="Times New Roman"/>
          <w:sz w:val="24"/>
          <w:szCs w:val="24"/>
        </w:rPr>
        <w:t xml:space="preserve">, is </w:t>
      </w:r>
      <w:proofErr w:type="gramStart"/>
      <w:r w:rsidR="00211CE5">
        <w:rPr>
          <w:rFonts w:ascii="Times New Roman" w:eastAsia="Times New Roman" w:hAnsi="Times New Roman" w:cs="Times New Roman"/>
          <w:sz w:val="24"/>
          <w:szCs w:val="24"/>
        </w:rPr>
        <w:t xml:space="preserve">crucial </w:t>
      </w:r>
      <w:r w:rsidR="001C3B6E" w:rsidRPr="00435396">
        <w:rPr>
          <w:rFonts w:ascii="Times New Roman" w:eastAsia="Times New Roman" w:hAnsi="Times New Roman" w:cs="Times New Roman"/>
          <w:sz w:val="24"/>
          <w:szCs w:val="24"/>
        </w:rPr>
        <w:t xml:space="preserve"> </w:t>
      </w:r>
      <w:r w:rsidR="00211CE5">
        <w:rPr>
          <w:rFonts w:ascii="Times New Roman" w:eastAsia="Times New Roman" w:hAnsi="Times New Roman" w:cs="Times New Roman"/>
          <w:sz w:val="24"/>
          <w:szCs w:val="24"/>
        </w:rPr>
        <w:t>for</w:t>
      </w:r>
      <w:proofErr w:type="gramEnd"/>
      <w:r w:rsidR="00211CE5">
        <w:rPr>
          <w:rFonts w:ascii="Times New Roman" w:eastAsia="Times New Roman" w:hAnsi="Times New Roman" w:cs="Times New Roman"/>
          <w:sz w:val="24"/>
          <w:szCs w:val="24"/>
        </w:rPr>
        <w:t xml:space="preserve"> </w:t>
      </w:r>
      <w:r w:rsidR="001C3B6E" w:rsidRPr="00435396">
        <w:rPr>
          <w:rFonts w:ascii="Times New Roman" w:eastAsia="Times New Roman" w:hAnsi="Times New Roman" w:cs="Times New Roman"/>
          <w:sz w:val="24"/>
          <w:szCs w:val="24"/>
        </w:rPr>
        <w:t xml:space="preserve"> </w:t>
      </w:r>
      <w:r w:rsidR="00211CE5">
        <w:rPr>
          <w:rFonts w:ascii="Times New Roman" w:eastAsia="Times New Roman" w:hAnsi="Times New Roman" w:cs="Times New Roman"/>
          <w:sz w:val="24"/>
          <w:szCs w:val="24"/>
        </w:rPr>
        <w:t>understanding</w:t>
      </w:r>
      <w:r w:rsidR="00C666B8" w:rsidRPr="00435396">
        <w:rPr>
          <w:rFonts w:ascii="Times New Roman" w:eastAsia="Times New Roman" w:hAnsi="Times New Roman" w:cs="Times New Roman"/>
          <w:sz w:val="24"/>
          <w:szCs w:val="24"/>
        </w:rPr>
        <w:t xml:space="preserve"> affecting </w:t>
      </w:r>
      <w:r w:rsidR="00211CE5">
        <w:rPr>
          <w:rFonts w:ascii="Times New Roman" w:eastAsia="Times New Roman" w:hAnsi="Times New Roman" w:cs="Times New Roman"/>
          <w:sz w:val="24"/>
          <w:szCs w:val="24"/>
        </w:rPr>
        <w:t>these</w:t>
      </w:r>
      <w:r w:rsidR="00C666B8" w:rsidRPr="00435396">
        <w:rPr>
          <w:rFonts w:ascii="Times New Roman" w:eastAsia="Times New Roman" w:hAnsi="Times New Roman" w:cs="Times New Roman"/>
          <w:sz w:val="24"/>
          <w:szCs w:val="24"/>
        </w:rPr>
        <w:t xml:space="preserve"> VSOs.</w:t>
      </w:r>
    </w:p>
    <w:p w14:paraId="6A73D2DF" w14:textId="77777777" w:rsidR="00C5696B" w:rsidRPr="00435396" w:rsidRDefault="00C5696B" w:rsidP="00C5696B">
      <w:pPr>
        <w:spacing w:after="0" w:line="480" w:lineRule="auto"/>
        <w:jc w:val="both"/>
        <w:rPr>
          <w:rFonts w:ascii="Times New Roman" w:eastAsia="Times New Roman" w:hAnsi="Times New Roman" w:cs="Times New Roman"/>
          <w:sz w:val="24"/>
          <w:szCs w:val="24"/>
        </w:rPr>
      </w:pPr>
    </w:p>
    <w:p w14:paraId="6E57E909" w14:textId="6876AC4E" w:rsidR="00C5696B" w:rsidRPr="00435396" w:rsidRDefault="00C666B8" w:rsidP="00C5696B">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S</w:t>
      </w:r>
      <w:r w:rsidR="00C5696B" w:rsidRPr="00435396">
        <w:rPr>
          <w:rFonts w:ascii="Times New Roman" w:eastAsia="Times New Roman" w:hAnsi="Times New Roman" w:cs="Times New Roman"/>
          <w:sz w:val="24"/>
          <w:szCs w:val="24"/>
        </w:rPr>
        <w:t xml:space="preserve">tudies </w:t>
      </w:r>
      <w:r w:rsidR="00211CE5">
        <w:rPr>
          <w:rFonts w:ascii="Times New Roman" w:eastAsia="Times New Roman" w:hAnsi="Times New Roman" w:cs="Times New Roman"/>
          <w:sz w:val="24"/>
          <w:szCs w:val="24"/>
        </w:rPr>
        <w:t>suggest</w:t>
      </w:r>
      <w:r w:rsidR="00C5696B" w:rsidRPr="00435396">
        <w:rPr>
          <w:rFonts w:ascii="Times New Roman" w:eastAsia="Times New Roman" w:hAnsi="Times New Roman" w:cs="Times New Roman"/>
          <w:sz w:val="24"/>
          <w:szCs w:val="24"/>
        </w:rPr>
        <w:t xml:space="preserve"> small </w:t>
      </w:r>
      <w:r w:rsidRPr="00435396">
        <w:rPr>
          <w:rFonts w:ascii="Times New Roman" w:eastAsia="Times New Roman" w:hAnsi="Times New Roman" w:cs="Times New Roman"/>
          <w:sz w:val="24"/>
          <w:szCs w:val="24"/>
        </w:rPr>
        <w:t>RCOs</w:t>
      </w:r>
      <w:r w:rsidR="00C5696B" w:rsidRPr="00435396">
        <w:rPr>
          <w:rFonts w:ascii="Times New Roman" w:eastAsia="Times New Roman" w:hAnsi="Times New Roman" w:cs="Times New Roman"/>
          <w:sz w:val="24"/>
          <w:szCs w:val="24"/>
        </w:rPr>
        <w:t xml:space="preserve"> </w:t>
      </w:r>
      <w:r w:rsidR="00211CE5">
        <w:rPr>
          <w:rFonts w:ascii="Times New Roman" w:eastAsia="Times New Roman" w:hAnsi="Times New Roman" w:cs="Times New Roman"/>
          <w:sz w:val="24"/>
          <w:szCs w:val="24"/>
        </w:rPr>
        <w:t>struggle to compete</w:t>
      </w:r>
      <w:r w:rsidR="00C5696B" w:rsidRPr="00435396">
        <w:rPr>
          <w:rFonts w:ascii="Times New Roman" w:eastAsia="Times New Roman" w:hAnsi="Times New Roman" w:cs="Times New Roman"/>
          <w:sz w:val="24"/>
          <w:szCs w:val="24"/>
        </w:rPr>
        <w:t xml:space="preserve"> for contract-based funding </w:t>
      </w:r>
      <w:r w:rsidR="00FE4CF8" w:rsidRPr="00435396">
        <w:rPr>
          <w:rFonts w:ascii="Times New Roman" w:eastAsia="Times New Roman" w:hAnsi="Times New Roman" w:cs="Times New Roman"/>
          <w:sz w:val="24"/>
          <w:szCs w:val="24"/>
        </w:rPr>
        <w:t>due to lack of capacity</w:t>
      </w:r>
      <w:r w:rsidR="00206EB3" w:rsidRPr="00435396">
        <w:rPr>
          <w:rFonts w:ascii="Times New Roman" w:eastAsia="Times New Roman" w:hAnsi="Times New Roman" w:cs="Times New Roman"/>
          <w:sz w:val="24"/>
          <w:szCs w:val="24"/>
        </w:rPr>
        <w:t>,</w:t>
      </w:r>
      <w:r w:rsidR="00E129F2" w:rsidRPr="00435396">
        <w:rPr>
          <w:rFonts w:ascii="Times New Roman" w:eastAsia="Times New Roman" w:hAnsi="Times New Roman" w:cs="Times New Roman"/>
          <w:sz w:val="24"/>
          <w:szCs w:val="24"/>
        </w:rPr>
        <w:t xml:space="preserve"> </w:t>
      </w:r>
      <w:r w:rsidR="00EA7D52" w:rsidRPr="00435396">
        <w:rPr>
          <w:rFonts w:ascii="Times New Roman" w:eastAsia="Times New Roman" w:hAnsi="Times New Roman" w:cs="Times New Roman"/>
          <w:sz w:val="24"/>
          <w:szCs w:val="24"/>
        </w:rPr>
        <w:t>internal systems</w:t>
      </w:r>
      <w:r w:rsidR="00E129F2" w:rsidRPr="00435396">
        <w:rPr>
          <w:rFonts w:ascii="Times New Roman" w:eastAsia="Times New Roman" w:hAnsi="Times New Roman" w:cs="Times New Roman"/>
          <w:sz w:val="24"/>
          <w:szCs w:val="24"/>
        </w:rPr>
        <w:t xml:space="preserve"> or preexisting relationships with funders</w:t>
      </w:r>
      <w:r w:rsidR="00C5696B" w:rsidRPr="00435396">
        <w:rPr>
          <w:rFonts w:ascii="Times New Roman" w:eastAsia="Times New Roman" w:hAnsi="Times New Roman" w:cs="Times New Roman"/>
          <w:sz w:val="24"/>
          <w:szCs w:val="24"/>
        </w:rPr>
        <w:t xml:space="preserve"> (</w:t>
      </w:r>
      <w:r w:rsidR="00407134">
        <w:rPr>
          <w:rFonts w:ascii="Times New Roman" w:eastAsia="Times New Roman" w:hAnsi="Times New Roman" w:cs="Times New Roman"/>
          <w:sz w:val="24"/>
          <w:szCs w:val="24"/>
        </w:rPr>
        <w:t>Dayson et al., 2018)</w:t>
      </w:r>
      <w:r w:rsidR="00C5696B" w:rsidRPr="00435396">
        <w:rPr>
          <w:rFonts w:ascii="Times New Roman" w:eastAsia="Times New Roman" w:hAnsi="Times New Roman" w:cs="Times New Roman"/>
          <w:sz w:val="24"/>
          <w:szCs w:val="24"/>
        </w:rPr>
        <w:t>. However,</w:t>
      </w:r>
      <w:r w:rsidRPr="00435396">
        <w:rPr>
          <w:rFonts w:ascii="Times New Roman" w:eastAsia="Times New Roman" w:hAnsi="Times New Roman" w:cs="Times New Roman"/>
          <w:sz w:val="24"/>
          <w:szCs w:val="24"/>
        </w:rPr>
        <w:t xml:space="preserve"> research </w:t>
      </w:r>
      <w:r w:rsidR="00211CE5">
        <w:rPr>
          <w:rFonts w:ascii="Times New Roman" w:eastAsia="Times New Roman" w:hAnsi="Times New Roman" w:cs="Times New Roman"/>
          <w:sz w:val="24"/>
          <w:szCs w:val="24"/>
        </w:rPr>
        <w:t>often focuses</w:t>
      </w:r>
      <w:r w:rsidRPr="00435396">
        <w:rPr>
          <w:rFonts w:ascii="Times New Roman" w:eastAsia="Times New Roman" w:hAnsi="Times New Roman" w:cs="Times New Roman"/>
          <w:sz w:val="24"/>
          <w:szCs w:val="24"/>
        </w:rPr>
        <w:t xml:space="preserve"> on larger, successful </w:t>
      </w:r>
      <w:r w:rsidR="00C5696B" w:rsidRPr="00435396">
        <w:rPr>
          <w:rFonts w:ascii="Times New Roman" w:eastAsia="Times New Roman" w:hAnsi="Times New Roman" w:cs="Times New Roman"/>
          <w:sz w:val="24"/>
          <w:szCs w:val="24"/>
        </w:rPr>
        <w:t xml:space="preserve">VSOs who receive those contracts, or small, community-level migrant-led organisations who do not (Cullen, 2009; Phillimore and McCabe, 2010; McGhee et al., 2016). </w:t>
      </w:r>
      <w:r w:rsidRPr="00435396">
        <w:rPr>
          <w:rFonts w:ascii="Times New Roman" w:eastAsia="Times New Roman" w:hAnsi="Times New Roman" w:cs="Times New Roman"/>
          <w:sz w:val="24"/>
          <w:szCs w:val="24"/>
        </w:rPr>
        <w:t>More research on medium sized organisations caught between extremes</w:t>
      </w:r>
      <w:r w:rsidR="00C5696B" w:rsidRPr="00435396">
        <w:rPr>
          <w:rFonts w:ascii="Times New Roman" w:eastAsia="Times New Roman" w:hAnsi="Times New Roman" w:cs="Times New Roman"/>
          <w:sz w:val="24"/>
          <w:szCs w:val="24"/>
        </w:rPr>
        <w:t xml:space="preserve"> (De Jong and Atac, 2017)</w:t>
      </w:r>
      <w:r w:rsidRPr="00435396">
        <w:rPr>
          <w:rFonts w:ascii="Times New Roman" w:eastAsia="Times New Roman" w:hAnsi="Times New Roman" w:cs="Times New Roman"/>
          <w:sz w:val="24"/>
          <w:szCs w:val="24"/>
        </w:rPr>
        <w:t xml:space="preserve"> </w:t>
      </w:r>
      <w:r w:rsidR="00211CE5">
        <w:rPr>
          <w:rFonts w:ascii="Times New Roman" w:eastAsia="Times New Roman" w:hAnsi="Times New Roman" w:cs="Times New Roman"/>
          <w:sz w:val="24"/>
          <w:szCs w:val="24"/>
        </w:rPr>
        <w:t>could offer</w:t>
      </w:r>
      <w:r w:rsidR="00C5696B" w:rsidRPr="00435396">
        <w:rPr>
          <w:rFonts w:ascii="Times New Roman" w:eastAsia="Times New Roman" w:hAnsi="Times New Roman" w:cs="Times New Roman"/>
          <w:sz w:val="24"/>
          <w:szCs w:val="24"/>
        </w:rPr>
        <w:t xml:space="preserve"> a more balanced </w:t>
      </w:r>
      <w:r w:rsidR="00211CE5">
        <w:rPr>
          <w:rFonts w:ascii="Times New Roman" w:eastAsia="Times New Roman" w:hAnsi="Times New Roman" w:cs="Times New Roman"/>
          <w:sz w:val="24"/>
          <w:szCs w:val="24"/>
        </w:rPr>
        <w:t>perspective on</w:t>
      </w:r>
      <w:r w:rsidR="00C5696B" w:rsidRPr="00435396">
        <w:rPr>
          <w:rFonts w:ascii="Times New Roman" w:eastAsia="Times New Roman" w:hAnsi="Times New Roman" w:cs="Times New Roman"/>
          <w:sz w:val="24"/>
          <w:szCs w:val="24"/>
        </w:rPr>
        <w:t xml:space="preserve"> VSOs and their environments in change management processes</w:t>
      </w:r>
      <w:r w:rsidR="00841D16" w:rsidRPr="00435396">
        <w:rPr>
          <w:rFonts w:ascii="Times New Roman" w:eastAsia="Times New Roman" w:hAnsi="Times New Roman" w:cs="Times New Roman"/>
          <w:sz w:val="24"/>
          <w:szCs w:val="24"/>
        </w:rPr>
        <w:t xml:space="preserve">. </w:t>
      </w:r>
    </w:p>
    <w:p w14:paraId="080F4178" w14:textId="77777777" w:rsidR="001C3B6E" w:rsidRPr="00435396" w:rsidRDefault="001C3B6E" w:rsidP="00644341">
      <w:pPr>
        <w:spacing w:after="0" w:line="480" w:lineRule="auto"/>
        <w:jc w:val="both"/>
        <w:rPr>
          <w:rFonts w:ascii="Times New Roman" w:eastAsia="Times New Roman" w:hAnsi="Times New Roman" w:cs="Times New Roman"/>
          <w:sz w:val="24"/>
          <w:szCs w:val="24"/>
        </w:rPr>
      </w:pPr>
    </w:p>
    <w:p w14:paraId="6C88C1D6" w14:textId="3D63ADA3" w:rsidR="005205A5" w:rsidRPr="00435396" w:rsidRDefault="001D1536"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This </w:t>
      </w:r>
      <w:r w:rsidR="00E32013" w:rsidRPr="00435396">
        <w:rPr>
          <w:rFonts w:ascii="Times New Roman" w:eastAsia="Times New Roman" w:hAnsi="Times New Roman" w:cs="Times New Roman"/>
          <w:sz w:val="24"/>
          <w:szCs w:val="24"/>
        </w:rPr>
        <w:t>article</w:t>
      </w:r>
      <w:r w:rsidRPr="00435396">
        <w:rPr>
          <w:rFonts w:ascii="Times New Roman" w:eastAsia="Times New Roman" w:hAnsi="Times New Roman" w:cs="Times New Roman"/>
          <w:sz w:val="24"/>
          <w:szCs w:val="24"/>
        </w:rPr>
        <w:t xml:space="preserve"> </w:t>
      </w:r>
      <w:r w:rsidR="00C666B8" w:rsidRPr="00435396">
        <w:rPr>
          <w:rFonts w:ascii="Times New Roman" w:eastAsia="Times New Roman" w:hAnsi="Times New Roman" w:cs="Times New Roman"/>
          <w:sz w:val="24"/>
          <w:szCs w:val="24"/>
        </w:rPr>
        <w:t>examines</w:t>
      </w:r>
      <w:r w:rsidRPr="00435396">
        <w:rPr>
          <w:rFonts w:ascii="Times New Roman" w:eastAsia="Times New Roman" w:hAnsi="Times New Roman" w:cs="Times New Roman"/>
          <w:sz w:val="24"/>
          <w:szCs w:val="24"/>
        </w:rPr>
        <w:t xml:space="preserve"> organisational change in a</w:t>
      </w:r>
      <w:r w:rsidR="000B7A34" w:rsidRPr="00435396">
        <w:rPr>
          <w:rFonts w:ascii="Times New Roman" w:eastAsia="Times New Roman" w:hAnsi="Times New Roman" w:cs="Times New Roman"/>
          <w:sz w:val="24"/>
          <w:szCs w:val="24"/>
        </w:rPr>
        <w:t xml:space="preserve"> medium</w:t>
      </w:r>
      <w:r w:rsidR="00211CE5">
        <w:rPr>
          <w:rFonts w:ascii="Times New Roman" w:eastAsia="Times New Roman" w:hAnsi="Times New Roman" w:cs="Times New Roman"/>
          <w:sz w:val="24"/>
          <w:szCs w:val="24"/>
        </w:rPr>
        <w:t>-</w:t>
      </w:r>
      <w:r w:rsidR="000B7A34" w:rsidRPr="00435396">
        <w:rPr>
          <w:rFonts w:ascii="Times New Roman" w:eastAsia="Times New Roman" w:hAnsi="Times New Roman" w:cs="Times New Roman"/>
          <w:sz w:val="24"/>
          <w:szCs w:val="24"/>
        </w:rPr>
        <w:t xml:space="preserve">sized </w:t>
      </w:r>
      <w:r w:rsidRPr="00435396">
        <w:rPr>
          <w:rFonts w:ascii="Times New Roman" w:eastAsia="Times New Roman" w:hAnsi="Times New Roman" w:cs="Times New Roman"/>
          <w:sz w:val="24"/>
          <w:szCs w:val="24"/>
        </w:rPr>
        <w:t xml:space="preserve">asylum seeker and refugee VSO over </w:t>
      </w:r>
      <w:r w:rsidR="00211CE5">
        <w:rPr>
          <w:rFonts w:ascii="Times New Roman" w:eastAsia="Times New Roman" w:hAnsi="Times New Roman" w:cs="Times New Roman"/>
          <w:sz w:val="24"/>
          <w:szCs w:val="24"/>
        </w:rPr>
        <w:t>four decades</w:t>
      </w:r>
      <w:r w:rsidR="00C666B8" w:rsidRPr="00435396">
        <w:rPr>
          <w:rFonts w:ascii="Times New Roman" w:eastAsia="Times New Roman" w:hAnsi="Times New Roman" w:cs="Times New Roman"/>
          <w:sz w:val="24"/>
          <w:szCs w:val="24"/>
        </w:rPr>
        <w:t xml:space="preserve"> through a</w:t>
      </w:r>
      <w:r w:rsidRPr="00435396">
        <w:rPr>
          <w:rFonts w:ascii="Times New Roman" w:eastAsia="Times New Roman" w:hAnsi="Times New Roman" w:cs="Times New Roman"/>
          <w:color w:val="000000" w:themeColor="text1"/>
          <w:sz w:val="24"/>
          <w:szCs w:val="24"/>
        </w:rPr>
        <w:t xml:space="preserve"> historical </w:t>
      </w:r>
      <w:r w:rsidRPr="00435396">
        <w:rPr>
          <w:rFonts w:ascii="Times New Roman" w:eastAsia="Times New Roman" w:hAnsi="Times New Roman" w:cs="Times New Roman"/>
          <w:sz w:val="24"/>
          <w:szCs w:val="24"/>
        </w:rPr>
        <w:t xml:space="preserve">analysis of </w:t>
      </w:r>
      <w:r w:rsidR="00211CE5">
        <w:rPr>
          <w:rFonts w:ascii="Times New Roman" w:eastAsia="Times New Roman" w:hAnsi="Times New Roman" w:cs="Times New Roman"/>
          <w:sz w:val="24"/>
          <w:szCs w:val="24"/>
        </w:rPr>
        <w:t>its</w:t>
      </w:r>
      <w:r w:rsidRPr="00435396">
        <w:rPr>
          <w:rFonts w:ascii="Times New Roman" w:eastAsia="Times New Roman" w:hAnsi="Times New Roman" w:cs="Times New Roman"/>
          <w:sz w:val="24"/>
          <w:szCs w:val="24"/>
        </w:rPr>
        <w:t xml:space="preserve"> origins and trajectory. Th</w:t>
      </w:r>
      <w:r w:rsidR="00211CE5">
        <w:rPr>
          <w:rFonts w:ascii="Times New Roman" w:eastAsia="Times New Roman" w:hAnsi="Times New Roman" w:cs="Times New Roman"/>
          <w:sz w:val="24"/>
          <w:szCs w:val="24"/>
        </w:rPr>
        <w:t xml:space="preserve">is narrative </w:t>
      </w:r>
      <w:r w:rsidR="00251FD2" w:rsidRPr="00435396">
        <w:rPr>
          <w:rFonts w:ascii="Times New Roman" w:eastAsia="Times New Roman" w:hAnsi="Times New Roman" w:cs="Times New Roman"/>
          <w:sz w:val="24"/>
          <w:szCs w:val="24"/>
        </w:rPr>
        <w:t>reflects broader</w:t>
      </w:r>
      <w:r w:rsidRPr="00435396">
        <w:rPr>
          <w:rFonts w:ascii="Times New Roman" w:eastAsia="Times New Roman" w:hAnsi="Times New Roman" w:cs="Times New Roman"/>
          <w:sz w:val="24"/>
          <w:szCs w:val="24"/>
        </w:rPr>
        <w:t xml:space="preserve"> social, political, economic and migration change</w:t>
      </w:r>
      <w:r w:rsidR="00251FD2" w:rsidRPr="00435396">
        <w:rPr>
          <w:rFonts w:ascii="Times New Roman" w:eastAsia="Times New Roman" w:hAnsi="Times New Roman" w:cs="Times New Roman"/>
          <w:sz w:val="24"/>
          <w:szCs w:val="24"/>
        </w:rPr>
        <w:t>s</w:t>
      </w:r>
      <w:r w:rsidRPr="00435396">
        <w:rPr>
          <w:rFonts w:ascii="Times New Roman" w:eastAsia="Times New Roman" w:hAnsi="Times New Roman" w:cs="Times New Roman"/>
          <w:sz w:val="24"/>
          <w:szCs w:val="24"/>
        </w:rPr>
        <w:t xml:space="preserve"> since the 1980s</w:t>
      </w:r>
      <w:r w:rsidR="00AB73C1" w:rsidRPr="00435396">
        <w:rPr>
          <w:rFonts w:ascii="Times New Roman" w:eastAsia="Times New Roman" w:hAnsi="Times New Roman" w:cs="Times New Roman"/>
          <w:sz w:val="24"/>
          <w:szCs w:val="24"/>
        </w:rPr>
        <w:t>.</w:t>
      </w:r>
      <w:r w:rsidR="00BB2B80" w:rsidRPr="00435396">
        <w:rPr>
          <w:rFonts w:ascii="Times New Roman" w:eastAsia="Times New Roman" w:hAnsi="Times New Roman" w:cs="Times New Roman"/>
          <w:sz w:val="24"/>
          <w:szCs w:val="24"/>
        </w:rPr>
        <w:t xml:space="preserve"> </w:t>
      </w:r>
      <w:r w:rsidR="00AB73C1" w:rsidRPr="00435396">
        <w:rPr>
          <w:rFonts w:ascii="Times New Roman" w:eastAsia="Times New Roman" w:hAnsi="Times New Roman" w:cs="Times New Roman"/>
          <w:sz w:val="24"/>
          <w:szCs w:val="24"/>
        </w:rPr>
        <w:t>T</w:t>
      </w:r>
      <w:r w:rsidR="00053959" w:rsidRPr="00435396">
        <w:rPr>
          <w:rFonts w:ascii="Times New Roman" w:eastAsia="Times New Roman" w:hAnsi="Times New Roman" w:cs="Times New Roman"/>
          <w:sz w:val="24"/>
          <w:szCs w:val="24"/>
        </w:rPr>
        <w:t xml:space="preserve">his </w:t>
      </w:r>
      <w:r w:rsidR="00251FD2" w:rsidRPr="00435396">
        <w:rPr>
          <w:rFonts w:ascii="Times New Roman" w:eastAsia="Times New Roman" w:hAnsi="Times New Roman" w:cs="Times New Roman"/>
          <w:sz w:val="24"/>
          <w:szCs w:val="24"/>
        </w:rPr>
        <w:t>s</w:t>
      </w:r>
      <w:r w:rsidR="00053959" w:rsidRPr="00435396">
        <w:rPr>
          <w:rFonts w:ascii="Times New Roman" w:eastAsia="Times New Roman" w:hAnsi="Times New Roman" w:cs="Times New Roman"/>
          <w:sz w:val="24"/>
          <w:szCs w:val="24"/>
        </w:rPr>
        <w:t xml:space="preserve">tudy </w:t>
      </w:r>
      <w:r w:rsidR="00211CE5">
        <w:rPr>
          <w:rFonts w:ascii="Times New Roman" w:eastAsia="Times New Roman" w:hAnsi="Times New Roman" w:cs="Times New Roman"/>
          <w:sz w:val="24"/>
          <w:szCs w:val="24"/>
        </w:rPr>
        <w:t xml:space="preserve">analyses the organisation’s </w:t>
      </w:r>
      <w:r w:rsidR="00053959" w:rsidRPr="00435396">
        <w:rPr>
          <w:rFonts w:ascii="Times New Roman" w:eastAsia="Times New Roman" w:hAnsi="Times New Roman" w:cs="Times New Roman"/>
          <w:sz w:val="24"/>
          <w:szCs w:val="24"/>
        </w:rPr>
        <w:t>continuity and change</w:t>
      </w:r>
      <w:r w:rsidR="00251FD2" w:rsidRPr="00435396">
        <w:rPr>
          <w:rFonts w:ascii="Times New Roman" w:eastAsia="Times New Roman" w:hAnsi="Times New Roman" w:cs="Times New Roman"/>
          <w:sz w:val="24"/>
          <w:szCs w:val="24"/>
        </w:rPr>
        <w:t xml:space="preserve"> </w:t>
      </w:r>
      <w:r w:rsidR="000B7A34" w:rsidRPr="00435396">
        <w:rPr>
          <w:rFonts w:ascii="Times New Roman" w:eastAsia="Times New Roman" w:hAnsi="Times New Roman" w:cs="Times New Roman"/>
          <w:sz w:val="24"/>
          <w:szCs w:val="24"/>
        </w:rPr>
        <w:t>over time</w:t>
      </w:r>
      <w:r w:rsidR="00053959" w:rsidRPr="00435396">
        <w:rPr>
          <w:rFonts w:ascii="Times New Roman" w:eastAsia="Times New Roman" w:hAnsi="Times New Roman" w:cs="Times New Roman"/>
          <w:sz w:val="24"/>
          <w:szCs w:val="24"/>
        </w:rPr>
        <w:t xml:space="preserve"> </w:t>
      </w:r>
      <w:r w:rsidR="00251FD2" w:rsidRPr="00435396">
        <w:rPr>
          <w:rFonts w:ascii="Times New Roman" w:eastAsia="Times New Roman" w:hAnsi="Times New Roman" w:cs="Times New Roman"/>
          <w:sz w:val="24"/>
          <w:szCs w:val="24"/>
        </w:rPr>
        <w:t>in relation to</w:t>
      </w:r>
      <w:r w:rsidR="00053959"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migrant and voluntary sector policy</w:t>
      </w:r>
      <w:r w:rsidR="00251FD2" w:rsidRPr="00435396">
        <w:rPr>
          <w:rFonts w:ascii="Times New Roman" w:eastAsia="Times New Roman" w:hAnsi="Times New Roman" w:cs="Times New Roman"/>
          <w:sz w:val="24"/>
          <w:szCs w:val="24"/>
        </w:rPr>
        <w:t>, examining key milestones for the</w:t>
      </w:r>
      <w:r w:rsidR="00BB2B80"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VSO </w:t>
      </w:r>
      <w:r w:rsidR="00BB2B80" w:rsidRPr="00435396">
        <w:rPr>
          <w:rFonts w:ascii="Times New Roman" w:eastAsia="Times New Roman" w:hAnsi="Times New Roman" w:cs="Times New Roman"/>
          <w:sz w:val="24"/>
          <w:szCs w:val="24"/>
        </w:rPr>
        <w:t xml:space="preserve">resulting from </w:t>
      </w:r>
      <w:r w:rsidRPr="00435396">
        <w:rPr>
          <w:rFonts w:ascii="Times New Roman" w:eastAsia="Times New Roman" w:hAnsi="Times New Roman" w:cs="Times New Roman"/>
          <w:sz w:val="24"/>
          <w:szCs w:val="24"/>
        </w:rPr>
        <w:t xml:space="preserve">internal and external pressures. </w:t>
      </w:r>
    </w:p>
    <w:p w14:paraId="35D8F9BB" w14:textId="77777777" w:rsidR="001E6216" w:rsidRPr="00435396" w:rsidRDefault="001E6216" w:rsidP="00644341">
      <w:pPr>
        <w:spacing w:after="0" w:line="480" w:lineRule="auto"/>
        <w:jc w:val="both"/>
        <w:rPr>
          <w:rFonts w:ascii="Times New Roman" w:eastAsia="Times New Roman" w:hAnsi="Times New Roman" w:cs="Times New Roman"/>
          <w:sz w:val="24"/>
          <w:szCs w:val="24"/>
        </w:rPr>
      </w:pPr>
    </w:p>
    <w:p w14:paraId="15BF77CB" w14:textId="518619B2" w:rsidR="001E6216" w:rsidRPr="00435396" w:rsidRDefault="00251FD2" w:rsidP="001E6216">
      <w:pPr>
        <w:spacing w:after="0" w:line="480" w:lineRule="auto"/>
        <w:contextualSpacing/>
        <w:jc w:val="both"/>
        <w:rPr>
          <w:rFonts w:ascii="Times New Roman" w:eastAsia="Times New Roman" w:hAnsi="Times New Roman" w:cs="Times New Roman"/>
          <w:sz w:val="24"/>
          <w:szCs w:val="24"/>
        </w:rPr>
      </w:pPr>
      <w:r w:rsidRPr="009E1095">
        <w:rPr>
          <w:rFonts w:ascii="Times New Roman" w:hAnsi="Times New Roman" w:cs="Times New Roman"/>
          <w:sz w:val="24"/>
          <w:szCs w:val="24"/>
        </w:rPr>
        <w:t>T</w:t>
      </w:r>
      <w:r w:rsidR="001E6216" w:rsidRPr="00435396">
        <w:rPr>
          <w:rFonts w:ascii="Times New Roman" w:hAnsi="Times New Roman" w:cs="Times New Roman"/>
          <w:sz w:val="24"/>
          <w:szCs w:val="24"/>
        </w:rPr>
        <w:t xml:space="preserve">his paper </w:t>
      </w:r>
      <w:r w:rsidRPr="009E1095">
        <w:rPr>
          <w:rFonts w:ascii="Times New Roman" w:hAnsi="Times New Roman" w:cs="Times New Roman"/>
          <w:sz w:val="24"/>
          <w:szCs w:val="24"/>
        </w:rPr>
        <w:t>first outlines</w:t>
      </w:r>
      <w:r w:rsidR="001E6216" w:rsidRPr="00435396">
        <w:rPr>
          <w:rFonts w:ascii="Times New Roman" w:hAnsi="Times New Roman" w:cs="Times New Roman"/>
          <w:sz w:val="24"/>
          <w:szCs w:val="24"/>
        </w:rPr>
        <w:t xml:space="preserve"> the policy context and external challenges </w:t>
      </w:r>
      <w:r w:rsidRPr="009E1095">
        <w:rPr>
          <w:rFonts w:ascii="Times New Roman" w:hAnsi="Times New Roman" w:cs="Times New Roman"/>
          <w:sz w:val="24"/>
          <w:szCs w:val="24"/>
        </w:rPr>
        <w:t xml:space="preserve">faced by </w:t>
      </w:r>
      <w:r w:rsidR="001E6216" w:rsidRPr="00435396">
        <w:rPr>
          <w:rFonts w:ascii="Times New Roman" w:hAnsi="Times New Roman" w:cs="Times New Roman"/>
          <w:sz w:val="24"/>
          <w:szCs w:val="24"/>
        </w:rPr>
        <w:t xml:space="preserve">refugee and asylum </w:t>
      </w:r>
      <w:r w:rsidR="00211CE5">
        <w:rPr>
          <w:rFonts w:ascii="Times New Roman" w:hAnsi="Times New Roman" w:cs="Times New Roman"/>
          <w:sz w:val="24"/>
          <w:szCs w:val="24"/>
        </w:rPr>
        <w:t>VSOs</w:t>
      </w:r>
      <w:r w:rsidR="00211CE5" w:rsidRPr="009E1095">
        <w:rPr>
          <w:rFonts w:ascii="Times New Roman" w:hAnsi="Times New Roman" w:cs="Times New Roman"/>
          <w:sz w:val="24"/>
          <w:szCs w:val="24"/>
        </w:rPr>
        <w:t xml:space="preserve"> </w:t>
      </w:r>
      <w:r w:rsidRPr="009E1095">
        <w:rPr>
          <w:rFonts w:ascii="Times New Roman" w:hAnsi="Times New Roman" w:cs="Times New Roman"/>
          <w:sz w:val="24"/>
          <w:szCs w:val="24"/>
        </w:rPr>
        <w:t>from the 1980s to 2020</w:t>
      </w:r>
      <w:r w:rsidR="001E6216" w:rsidRPr="00435396">
        <w:rPr>
          <w:rFonts w:ascii="Times New Roman" w:hAnsi="Times New Roman" w:cs="Times New Roman"/>
          <w:sz w:val="24"/>
          <w:szCs w:val="24"/>
        </w:rPr>
        <w:t xml:space="preserve">. </w:t>
      </w:r>
      <w:r w:rsidRPr="009E1095">
        <w:rPr>
          <w:rFonts w:ascii="Times New Roman" w:hAnsi="Times New Roman" w:cs="Times New Roman"/>
          <w:sz w:val="24"/>
          <w:szCs w:val="24"/>
        </w:rPr>
        <w:t>It then</w:t>
      </w:r>
      <w:r w:rsidR="001E6216" w:rsidRPr="00435396">
        <w:rPr>
          <w:rFonts w:ascii="Times New Roman" w:hAnsi="Times New Roman" w:cs="Times New Roman"/>
          <w:sz w:val="24"/>
          <w:szCs w:val="24"/>
        </w:rPr>
        <w:t xml:space="preserve"> explores organisational change </w:t>
      </w:r>
      <w:r w:rsidR="006B63B9">
        <w:rPr>
          <w:rFonts w:ascii="Times New Roman" w:hAnsi="Times New Roman" w:cs="Times New Roman"/>
          <w:sz w:val="24"/>
          <w:szCs w:val="24"/>
        </w:rPr>
        <w:t xml:space="preserve">dynamics, </w:t>
      </w:r>
      <w:r w:rsidR="001E6216" w:rsidRPr="00435396">
        <w:rPr>
          <w:rFonts w:ascii="Times New Roman" w:hAnsi="Times New Roman" w:cs="Times New Roman"/>
          <w:sz w:val="24"/>
          <w:szCs w:val="24"/>
        </w:rPr>
        <w:t>particular</w:t>
      </w:r>
      <w:r w:rsidR="006B63B9">
        <w:rPr>
          <w:rFonts w:ascii="Times New Roman" w:hAnsi="Times New Roman" w:cs="Times New Roman"/>
          <w:sz w:val="24"/>
          <w:szCs w:val="24"/>
        </w:rPr>
        <w:t>ly</w:t>
      </w:r>
      <w:r w:rsidR="001E6216" w:rsidRPr="00435396">
        <w:rPr>
          <w:rFonts w:ascii="Times New Roman" w:hAnsi="Times New Roman" w:cs="Times New Roman"/>
          <w:sz w:val="24"/>
          <w:szCs w:val="24"/>
        </w:rPr>
        <w:t xml:space="preserve"> organisational agency</w:t>
      </w:r>
      <w:r w:rsidRPr="009E1095">
        <w:rPr>
          <w:rFonts w:ascii="Times New Roman" w:hAnsi="Times New Roman" w:cs="Times New Roman"/>
          <w:sz w:val="24"/>
          <w:szCs w:val="24"/>
        </w:rPr>
        <w:t>. The</w:t>
      </w:r>
      <w:r w:rsidR="001E6216" w:rsidRPr="00435396">
        <w:rPr>
          <w:rFonts w:ascii="Times New Roman" w:hAnsi="Times New Roman" w:cs="Times New Roman"/>
          <w:sz w:val="24"/>
          <w:szCs w:val="24"/>
        </w:rPr>
        <w:t xml:space="preserve"> historical methods</w:t>
      </w:r>
      <w:r w:rsidR="006B63B9">
        <w:rPr>
          <w:rFonts w:ascii="Times New Roman" w:hAnsi="Times New Roman" w:cs="Times New Roman"/>
          <w:sz w:val="24"/>
          <w:szCs w:val="24"/>
        </w:rPr>
        <w:t xml:space="preserve"> </w:t>
      </w:r>
      <w:r w:rsidRPr="009E1095">
        <w:rPr>
          <w:rFonts w:ascii="Times New Roman" w:hAnsi="Times New Roman" w:cs="Times New Roman"/>
          <w:sz w:val="24"/>
          <w:szCs w:val="24"/>
        </w:rPr>
        <w:t>(</w:t>
      </w:r>
      <w:r w:rsidR="001E6216" w:rsidRPr="00435396">
        <w:rPr>
          <w:rFonts w:ascii="Times New Roman" w:hAnsi="Times New Roman" w:cs="Times New Roman"/>
          <w:sz w:val="24"/>
          <w:szCs w:val="24"/>
        </w:rPr>
        <w:t>document analysis and oral histories</w:t>
      </w:r>
      <w:r w:rsidRPr="009E1095">
        <w:rPr>
          <w:rFonts w:ascii="Times New Roman" w:hAnsi="Times New Roman" w:cs="Times New Roman"/>
          <w:sz w:val="24"/>
          <w:szCs w:val="24"/>
        </w:rPr>
        <w:t xml:space="preserve">) are </w:t>
      </w:r>
      <w:r w:rsidR="006B63B9">
        <w:rPr>
          <w:rFonts w:ascii="Times New Roman" w:hAnsi="Times New Roman" w:cs="Times New Roman"/>
          <w:sz w:val="24"/>
          <w:szCs w:val="24"/>
        </w:rPr>
        <w:t>outlined,</w:t>
      </w:r>
      <w:r w:rsidRPr="009E1095">
        <w:rPr>
          <w:rFonts w:ascii="Times New Roman" w:hAnsi="Times New Roman" w:cs="Times New Roman"/>
          <w:sz w:val="24"/>
          <w:szCs w:val="24"/>
        </w:rPr>
        <w:t xml:space="preserve"> followed by key </w:t>
      </w:r>
      <w:r w:rsidR="001E6216" w:rsidRPr="00435396">
        <w:rPr>
          <w:rFonts w:ascii="Times New Roman" w:hAnsi="Times New Roman" w:cs="Times New Roman"/>
          <w:sz w:val="24"/>
          <w:szCs w:val="24"/>
        </w:rPr>
        <w:t xml:space="preserve">insights from different historical periods </w:t>
      </w:r>
      <w:r w:rsidRPr="009E1095">
        <w:rPr>
          <w:rFonts w:ascii="Times New Roman" w:hAnsi="Times New Roman" w:cs="Times New Roman"/>
          <w:sz w:val="24"/>
          <w:szCs w:val="24"/>
        </w:rPr>
        <w:t>as</w:t>
      </w:r>
      <w:r w:rsidR="001E6216" w:rsidRPr="00435396">
        <w:rPr>
          <w:rFonts w:ascii="Times New Roman" w:hAnsi="Times New Roman" w:cs="Times New Roman"/>
          <w:sz w:val="24"/>
          <w:szCs w:val="24"/>
        </w:rPr>
        <w:t xml:space="preserve"> vignettes of the organisational response to external factors.</w:t>
      </w:r>
      <w:r w:rsidR="001E6216" w:rsidRPr="00435396">
        <w:rPr>
          <w:rFonts w:ascii="Times New Roman" w:eastAsia="Times New Roman" w:hAnsi="Times New Roman" w:cs="Times New Roman"/>
          <w:sz w:val="24"/>
          <w:szCs w:val="24"/>
        </w:rPr>
        <w:t xml:space="preserve"> </w:t>
      </w:r>
      <w:bookmarkStart w:id="0" w:name="_Hlk130403223"/>
      <w:r w:rsidR="001E6216" w:rsidRPr="00435396">
        <w:rPr>
          <w:rFonts w:ascii="Times New Roman" w:eastAsia="Times New Roman" w:hAnsi="Times New Roman" w:cs="Times New Roman"/>
          <w:sz w:val="24"/>
          <w:szCs w:val="24"/>
        </w:rPr>
        <w:t xml:space="preserve">Finally, the </w:t>
      </w:r>
      <w:r w:rsidR="00AB73C1" w:rsidRPr="00435396">
        <w:rPr>
          <w:rFonts w:ascii="Times New Roman" w:eastAsia="Times New Roman" w:hAnsi="Times New Roman" w:cs="Times New Roman"/>
          <w:sz w:val="24"/>
          <w:szCs w:val="24"/>
        </w:rPr>
        <w:t xml:space="preserve">paper </w:t>
      </w:r>
      <w:r w:rsidR="001D1536" w:rsidRPr="00435396">
        <w:rPr>
          <w:rFonts w:ascii="Times New Roman" w:eastAsia="Times New Roman" w:hAnsi="Times New Roman" w:cs="Times New Roman"/>
          <w:sz w:val="24"/>
          <w:szCs w:val="24"/>
        </w:rPr>
        <w:t xml:space="preserve">provides </w:t>
      </w:r>
      <w:r w:rsidR="00B519F4" w:rsidRPr="00435396">
        <w:rPr>
          <w:rFonts w:ascii="Times New Roman" w:eastAsia="Times New Roman" w:hAnsi="Times New Roman" w:cs="Times New Roman"/>
          <w:sz w:val="24"/>
          <w:szCs w:val="24"/>
        </w:rPr>
        <w:t xml:space="preserve">insight </w:t>
      </w:r>
      <w:r w:rsidR="001D1536" w:rsidRPr="00435396">
        <w:rPr>
          <w:rFonts w:ascii="Times New Roman" w:eastAsia="Times New Roman" w:hAnsi="Times New Roman" w:cs="Times New Roman"/>
          <w:sz w:val="24"/>
          <w:szCs w:val="24"/>
        </w:rPr>
        <w:t xml:space="preserve">for </w:t>
      </w:r>
      <w:r w:rsidR="00153DEC" w:rsidRPr="00435396">
        <w:rPr>
          <w:rFonts w:ascii="Times New Roman" w:eastAsia="Times New Roman" w:hAnsi="Times New Roman" w:cs="Times New Roman"/>
          <w:sz w:val="24"/>
          <w:szCs w:val="24"/>
        </w:rPr>
        <w:t>VSOs</w:t>
      </w:r>
      <w:r w:rsidR="001D1536" w:rsidRPr="00435396">
        <w:rPr>
          <w:rFonts w:ascii="Times New Roman" w:eastAsia="Times New Roman" w:hAnsi="Times New Roman" w:cs="Times New Roman"/>
          <w:sz w:val="24"/>
          <w:szCs w:val="24"/>
        </w:rPr>
        <w:t xml:space="preserve"> </w:t>
      </w:r>
      <w:r w:rsidR="006B63B9">
        <w:rPr>
          <w:rFonts w:ascii="Times New Roman" w:eastAsia="Times New Roman" w:hAnsi="Times New Roman" w:cs="Times New Roman"/>
          <w:sz w:val="24"/>
          <w:szCs w:val="24"/>
        </w:rPr>
        <w:t>on balancing</w:t>
      </w:r>
      <w:r w:rsidR="001D1536" w:rsidRPr="00435396">
        <w:rPr>
          <w:rFonts w:ascii="Times New Roman" w:eastAsia="Times New Roman" w:hAnsi="Times New Roman" w:cs="Times New Roman"/>
          <w:sz w:val="24"/>
          <w:szCs w:val="24"/>
        </w:rPr>
        <w:t xml:space="preserve"> </w:t>
      </w:r>
      <w:r w:rsidR="001E5318" w:rsidRPr="00435396">
        <w:rPr>
          <w:rFonts w:ascii="Times New Roman" w:eastAsia="Times New Roman" w:hAnsi="Times New Roman" w:cs="Times New Roman"/>
          <w:sz w:val="24"/>
          <w:szCs w:val="24"/>
        </w:rPr>
        <w:t xml:space="preserve">external </w:t>
      </w:r>
      <w:r w:rsidR="001E5318" w:rsidRPr="00435396">
        <w:rPr>
          <w:rFonts w:ascii="Times New Roman" w:eastAsia="Times New Roman" w:hAnsi="Times New Roman" w:cs="Times New Roman"/>
          <w:sz w:val="24"/>
          <w:szCs w:val="24"/>
        </w:rPr>
        <w:lastRenderedPageBreak/>
        <w:t xml:space="preserve">pressures </w:t>
      </w:r>
      <w:r w:rsidR="006B63B9">
        <w:rPr>
          <w:rFonts w:ascii="Times New Roman" w:eastAsia="Times New Roman" w:hAnsi="Times New Roman" w:cs="Times New Roman"/>
          <w:sz w:val="24"/>
          <w:szCs w:val="24"/>
        </w:rPr>
        <w:t>whilst</w:t>
      </w:r>
      <w:r w:rsidR="006B63B9" w:rsidRPr="00435396">
        <w:rPr>
          <w:rFonts w:ascii="Times New Roman" w:eastAsia="Times New Roman" w:hAnsi="Times New Roman" w:cs="Times New Roman"/>
          <w:sz w:val="24"/>
          <w:szCs w:val="24"/>
        </w:rPr>
        <w:t xml:space="preserve"> </w:t>
      </w:r>
      <w:r w:rsidR="001E5318" w:rsidRPr="00435396">
        <w:rPr>
          <w:rFonts w:ascii="Times New Roman" w:eastAsia="Times New Roman" w:hAnsi="Times New Roman" w:cs="Times New Roman"/>
          <w:sz w:val="24"/>
          <w:szCs w:val="24"/>
        </w:rPr>
        <w:t>maintaining core identity</w:t>
      </w:r>
      <w:r w:rsidR="00880979" w:rsidRPr="00435396">
        <w:rPr>
          <w:rFonts w:ascii="Times New Roman" w:eastAsia="Times New Roman" w:hAnsi="Times New Roman" w:cs="Times New Roman"/>
          <w:sz w:val="24"/>
          <w:szCs w:val="24"/>
        </w:rPr>
        <w:t xml:space="preserve"> as well as w</w:t>
      </w:r>
      <w:r w:rsidR="006B63B9">
        <w:rPr>
          <w:rFonts w:ascii="Times New Roman" w:eastAsia="Times New Roman" w:hAnsi="Times New Roman" w:cs="Times New Roman"/>
          <w:sz w:val="24"/>
          <w:szCs w:val="24"/>
        </w:rPr>
        <w:t>hen to change and when to maintain organisational activities</w:t>
      </w:r>
      <w:r w:rsidR="001D1536" w:rsidRPr="00435396">
        <w:rPr>
          <w:rFonts w:ascii="Times New Roman" w:eastAsia="Times New Roman" w:hAnsi="Times New Roman" w:cs="Times New Roman"/>
          <w:sz w:val="24"/>
          <w:szCs w:val="24"/>
        </w:rPr>
        <w:t xml:space="preserve">. </w:t>
      </w:r>
    </w:p>
    <w:p w14:paraId="038F13FB" w14:textId="77777777" w:rsidR="00251FD2" w:rsidRPr="00435396" w:rsidRDefault="00251FD2" w:rsidP="001E6216">
      <w:pPr>
        <w:spacing w:after="0" w:line="480" w:lineRule="auto"/>
        <w:contextualSpacing/>
        <w:jc w:val="both"/>
        <w:rPr>
          <w:rFonts w:ascii="Times New Roman" w:eastAsia="Times New Roman" w:hAnsi="Times New Roman" w:cs="Times New Roman"/>
          <w:sz w:val="24"/>
          <w:szCs w:val="24"/>
        </w:rPr>
      </w:pPr>
    </w:p>
    <w:p w14:paraId="5EB20CEC" w14:textId="137D4B58" w:rsidR="00AA18E8" w:rsidRPr="00435396" w:rsidRDefault="00251FD2" w:rsidP="009E1095">
      <w:pPr>
        <w:spacing w:after="0" w:line="480" w:lineRule="auto"/>
        <w:contextualSpacing/>
        <w:jc w:val="both"/>
        <w:rPr>
          <w:rFonts w:ascii="Times New Roman" w:eastAsia="Times New Roman" w:hAnsi="Times New Roman" w:cs="Times New Roman"/>
          <w:sz w:val="24"/>
          <w:szCs w:val="24"/>
        </w:rPr>
      </w:pPr>
      <w:r w:rsidRPr="009E1095">
        <w:rPr>
          <w:rFonts w:ascii="Times New Roman" w:eastAsia="Times New Roman" w:hAnsi="Times New Roman" w:cs="Times New Roman"/>
          <w:sz w:val="24"/>
          <w:szCs w:val="24"/>
        </w:rPr>
        <w:t>This</w:t>
      </w:r>
      <w:r w:rsidR="00153DEC" w:rsidRPr="00435396">
        <w:rPr>
          <w:rFonts w:ascii="Times New Roman" w:eastAsia="Times New Roman" w:hAnsi="Times New Roman" w:cs="Times New Roman"/>
          <w:sz w:val="24"/>
          <w:szCs w:val="24"/>
        </w:rPr>
        <w:t xml:space="preserve"> historical approach </w:t>
      </w:r>
      <w:r w:rsidRPr="009E1095">
        <w:rPr>
          <w:rFonts w:ascii="Times New Roman" w:eastAsia="Times New Roman" w:hAnsi="Times New Roman" w:cs="Times New Roman"/>
          <w:sz w:val="24"/>
          <w:szCs w:val="24"/>
        </w:rPr>
        <w:t>offers valuable lessons</w:t>
      </w:r>
      <w:r w:rsidR="00153DEC" w:rsidRPr="00435396">
        <w:rPr>
          <w:rFonts w:ascii="Times New Roman" w:eastAsia="Times New Roman" w:hAnsi="Times New Roman" w:cs="Times New Roman"/>
          <w:sz w:val="24"/>
          <w:szCs w:val="24"/>
        </w:rPr>
        <w:t xml:space="preserve">, </w:t>
      </w:r>
      <w:r w:rsidR="006B63B9">
        <w:rPr>
          <w:rFonts w:ascii="Times New Roman" w:eastAsia="Times New Roman" w:hAnsi="Times New Roman" w:cs="Times New Roman"/>
          <w:sz w:val="24"/>
          <w:szCs w:val="24"/>
        </w:rPr>
        <w:t xml:space="preserve">especially considering current </w:t>
      </w:r>
      <w:r w:rsidR="00153DEC" w:rsidRPr="00435396">
        <w:rPr>
          <w:rFonts w:ascii="Times New Roman" w:eastAsia="Times New Roman" w:hAnsi="Times New Roman" w:cs="Times New Roman"/>
          <w:sz w:val="24"/>
          <w:szCs w:val="24"/>
        </w:rPr>
        <w:t xml:space="preserve">threats </w:t>
      </w:r>
      <w:r w:rsidRPr="009E1095">
        <w:rPr>
          <w:rFonts w:ascii="Times New Roman" w:eastAsia="Times New Roman" w:hAnsi="Times New Roman" w:cs="Times New Roman"/>
          <w:sz w:val="24"/>
          <w:szCs w:val="24"/>
        </w:rPr>
        <w:t>to VSOs like</w:t>
      </w:r>
      <w:r w:rsidR="00153DEC" w:rsidRPr="00435396">
        <w:rPr>
          <w:rFonts w:ascii="Times New Roman" w:eastAsia="Times New Roman" w:hAnsi="Times New Roman" w:cs="Times New Roman"/>
          <w:sz w:val="24"/>
          <w:szCs w:val="24"/>
        </w:rPr>
        <w:t xml:space="preserve"> the Covid-19 pandemic</w:t>
      </w:r>
      <w:r w:rsidRPr="009E1095">
        <w:rPr>
          <w:rFonts w:ascii="Times New Roman" w:eastAsia="Times New Roman" w:hAnsi="Times New Roman" w:cs="Times New Roman"/>
          <w:sz w:val="24"/>
          <w:szCs w:val="24"/>
        </w:rPr>
        <w:t>’s fallout</w:t>
      </w:r>
      <w:r w:rsidR="00153DEC" w:rsidRPr="00435396">
        <w:rPr>
          <w:rFonts w:ascii="Times New Roman" w:eastAsia="Times New Roman" w:hAnsi="Times New Roman" w:cs="Times New Roman"/>
          <w:sz w:val="24"/>
          <w:szCs w:val="24"/>
        </w:rPr>
        <w:t xml:space="preserve">, cost of living crisis, and reoccurring financial </w:t>
      </w:r>
      <w:r w:rsidR="006B63B9">
        <w:rPr>
          <w:rFonts w:ascii="Times New Roman" w:eastAsia="Times New Roman" w:hAnsi="Times New Roman" w:cs="Times New Roman"/>
          <w:sz w:val="24"/>
          <w:szCs w:val="24"/>
        </w:rPr>
        <w:t>instability</w:t>
      </w:r>
      <w:r w:rsidR="00153DEC" w:rsidRPr="00435396">
        <w:rPr>
          <w:rFonts w:ascii="Times New Roman" w:eastAsia="Times New Roman" w:hAnsi="Times New Roman" w:cs="Times New Roman"/>
          <w:sz w:val="24"/>
          <w:szCs w:val="24"/>
        </w:rPr>
        <w:t xml:space="preserve">. </w:t>
      </w:r>
      <w:r w:rsidR="006C4351" w:rsidRPr="00435396">
        <w:rPr>
          <w:rFonts w:ascii="Times New Roman" w:eastAsia="Times New Roman" w:hAnsi="Times New Roman" w:cs="Times New Roman"/>
          <w:sz w:val="24"/>
          <w:szCs w:val="24"/>
        </w:rPr>
        <w:t xml:space="preserve">The findings highlight </w:t>
      </w:r>
      <w:r w:rsidR="001D1536" w:rsidRPr="00435396">
        <w:rPr>
          <w:rFonts w:ascii="Times New Roman" w:eastAsia="Times New Roman" w:hAnsi="Times New Roman" w:cs="Times New Roman"/>
          <w:sz w:val="24"/>
          <w:szCs w:val="24"/>
        </w:rPr>
        <w:t xml:space="preserve">the importance of </w:t>
      </w:r>
      <w:r w:rsidR="001E5318" w:rsidRPr="00435396">
        <w:rPr>
          <w:rFonts w:ascii="Times New Roman" w:eastAsia="Times New Roman" w:hAnsi="Times New Roman" w:cs="Times New Roman"/>
          <w:sz w:val="24"/>
          <w:szCs w:val="24"/>
        </w:rPr>
        <w:t xml:space="preserve">agency and </w:t>
      </w:r>
      <w:r w:rsidR="001D1536" w:rsidRPr="00435396">
        <w:rPr>
          <w:rFonts w:ascii="Times New Roman" w:eastAsia="Times New Roman" w:hAnsi="Times New Roman" w:cs="Times New Roman"/>
          <w:sz w:val="24"/>
          <w:szCs w:val="24"/>
        </w:rPr>
        <w:t xml:space="preserve">VSOs </w:t>
      </w:r>
      <w:r w:rsidR="006B63B9">
        <w:rPr>
          <w:rFonts w:ascii="Times New Roman" w:eastAsia="Times New Roman" w:hAnsi="Times New Roman" w:cs="Times New Roman"/>
          <w:sz w:val="24"/>
          <w:szCs w:val="24"/>
        </w:rPr>
        <w:t>flexibility in delivering</w:t>
      </w:r>
      <w:r w:rsidR="001D1536" w:rsidRPr="00435396">
        <w:rPr>
          <w:rFonts w:ascii="Times New Roman" w:eastAsia="Times New Roman" w:hAnsi="Times New Roman" w:cs="Times New Roman"/>
          <w:sz w:val="24"/>
          <w:szCs w:val="24"/>
        </w:rPr>
        <w:t xml:space="preserve"> adaptable</w:t>
      </w:r>
      <w:r w:rsidR="001E5318" w:rsidRPr="00435396">
        <w:rPr>
          <w:rFonts w:ascii="Times New Roman" w:eastAsia="Times New Roman" w:hAnsi="Times New Roman" w:cs="Times New Roman"/>
          <w:sz w:val="24"/>
          <w:szCs w:val="24"/>
        </w:rPr>
        <w:t>, person-centred</w:t>
      </w:r>
      <w:r w:rsidR="001D1536" w:rsidRPr="00435396">
        <w:rPr>
          <w:rFonts w:ascii="Times New Roman" w:eastAsia="Times New Roman" w:hAnsi="Times New Roman" w:cs="Times New Roman"/>
          <w:sz w:val="24"/>
          <w:szCs w:val="24"/>
        </w:rPr>
        <w:t xml:space="preserve"> service</w:t>
      </w:r>
      <w:r w:rsidR="006B63B9">
        <w:rPr>
          <w:rFonts w:ascii="Times New Roman" w:eastAsia="Times New Roman" w:hAnsi="Times New Roman" w:cs="Times New Roman"/>
          <w:sz w:val="24"/>
          <w:szCs w:val="24"/>
        </w:rPr>
        <w:t>s</w:t>
      </w:r>
      <w:r w:rsidR="001E5318" w:rsidRPr="00435396">
        <w:rPr>
          <w:rFonts w:ascii="Times New Roman" w:eastAsia="Times New Roman" w:hAnsi="Times New Roman" w:cs="Times New Roman"/>
          <w:sz w:val="24"/>
          <w:szCs w:val="24"/>
        </w:rPr>
        <w:t xml:space="preserve"> that </w:t>
      </w:r>
      <w:r w:rsidR="006B63B9">
        <w:rPr>
          <w:rFonts w:ascii="Times New Roman" w:eastAsia="Times New Roman" w:hAnsi="Times New Roman" w:cs="Times New Roman"/>
          <w:sz w:val="24"/>
          <w:szCs w:val="24"/>
        </w:rPr>
        <w:t>meet evolving</w:t>
      </w:r>
      <w:r w:rsidR="001E5318" w:rsidRPr="00435396">
        <w:rPr>
          <w:rFonts w:ascii="Times New Roman" w:eastAsia="Times New Roman" w:hAnsi="Times New Roman" w:cs="Times New Roman"/>
          <w:sz w:val="24"/>
          <w:szCs w:val="24"/>
        </w:rPr>
        <w:t xml:space="preserve"> service user needs driven by external forces</w:t>
      </w:r>
      <w:r w:rsidR="001D1536" w:rsidRPr="00435396">
        <w:rPr>
          <w:rFonts w:ascii="Times New Roman" w:eastAsia="Times New Roman" w:hAnsi="Times New Roman" w:cs="Times New Roman"/>
          <w:sz w:val="24"/>
          <w:szCs w:val="24"/>
        </w:rPr>
        <w:t xml:space="preserve">. </w:t>
      </w:r>
      <w:r w:rsidR="006B63B9">
        <w:rPr>
          <w:rFonts w:ascii="Times New Roman" w:eastAsia="Times New Roman" w:hAnsi="Times New Roman" w:cs="Times New Roman"/>
          <w:sz w:val="24"/>
          <w:szCs w:val="24"/>
        </w:rPr>
        <w:t>A</w:t>
      </w:r>
      <w:r w:rsidR="001E5318" w:rsidRPr="00435396">
        <w:rPr>
          <w:rFonts w:ascii="Times New Roman" w:eastAsia="Times New Roman" w:hAnsi="Times New Roman" w:cs="Times New Roman"/>
          <w:sz w:val="24"/>
          <w:szCs w:val="24"/>
        </w:rPr>
        <w:t>n</w:t>
      </w:r>
      <w:r w:rsidR="001D1536" w:rsidRPr="00435396">
        <w:rPr>
          <w:rFonts w:ascii="Times New Roman" w:eastAsia="Times New Roman" w:hAnsi="Times New Roman" w:cs="Times New Roman"/>
          <w:sz w:val="24"/>
          <w:szCs w:val="24"/>
        </w:rPr>
        <w:t xml:space="preserve">other </w:t>
      </w:r>
      <w:r w:rsidR="006B63B9">
        <w:rPr>
          <w:rFonts w:ascii="Times New Roman" w:eastAsia="Times New Roman" w:hAnsi="Times New Roman" w:cs="Times New Roman"/>
          <w:sz w:val="24"/>
          <w:szCs w:val="24"/>
        </w:rPr>
        <w:t xml:space="preserve">key </w:t>
      </w:r>
      <w:r w:rsidR="001D1536" w:rsidRPr="00435396">
        <w:rPr>
          <w:rFonts w:ascii="Times New Roman" w:eastAsia="Times New Roman" w:hAnsi="Times New Roman" w:cs="Times New Roman"/>
          <w:sz w:val="24"/>
          <w:szCs w:val="24"/>
        </w:rPr>
        <w:t>insight relates</w:t>
      </w:r>
      <w:r w:rsidR="00153DEC" w:rsidRPr="00435396">
        <w:rPr>
          <w:rFonts w:ascii="Times New Roman" w:eastAsia="Times New Roman" w:hAnsi="Times New Roman" w:cs="Times New Roman"/>
          <w:sz w:val="24"/>
          <w:szCs w:val="24"/>
        </w:rPr>
        <w:t xml:space="preserve"> to</w:t>
      </w:r>
      <w:r w:rsidR="001D1536" w:rsidRPr="00435396">
        <w:rPr>
          <w:rFonts w:ascii="Times New Roman" w:eastAsia="Times New Roman" w:hAnsi="Times New Roman" w:cs="Times New Roman"/>
          <w:sz w:val="24"/>
          <w:szCs w:val="24"/>
        </w:rPr>
        <w:t xml:space="preserve"> the importance of sustaining a </w:t>
      </w:r>
      <w:r w:rsidR="006158F1" w:rsidRPr="00435396">
        <w:rPr>
          <w:rFonts w:ascii="Times New Roman" w:eastAsia="Times New Roman" w:hAnsi="Times New Roman" w:cs="Times New Roman"/>
          <w:sz w:val="24"/>
          <w:szCs w:val="24"/>
        </w:rPr>
        <w:t xml:space="preserve">strong, </w:t>
      </w:r>
      <w:r w:rsidR="001D1536" w:rsidRPr="00435396">
        <w:rPr>
          <w:rFonts w:ascii="Times New Roman" w:eastAsia="Times New Roman" w:hAnsi="Times New Roman" w:cs="Times New Roman"/>
          <w:sz w:val="24"/>
          <w:szCs w:val="24"/>
        </w:rPr>
        <w:t xml:space="preserve">core organisational identity and </w:t>
      </w:r>
      <w:r w:rsidR="00AA18E8" w:rsidRPr="00435396">
        <w:rPr>
          <w:rFonts w:ascii="Times New Roman" w:eastAsia="Times New Roman" w:hAnsi="Times New Roman" w:cs="Times New Roman"/>
          <w:sz w:val="24"/>
          <w:szCs w:val="24"/>
        </w:rPr>
        <w:t xml:space="preserve">work </w:t>
      </w:r>
      <w:r w:rsidR="001D1536" w:rsidRPr="00435396">
        <w:rPr>
          <w:rFonts w:ascii="Times New Roman" w:eastAsia="Times New Roman" w:hAnsi="Times New Roman" w:cs="Times New Roman"/>
          <w:sz w:val="24"/>
          <w:szCs w:val="24"/>
        </w:rPr>
        <w:t xml:space="preserve">culture </w:t>
      </w:r>
      <w:r w:rsidR="00DF6157">
        <w:rPr>
          <w:rFonts w:ascii="Times New Roman" w:eastAsia="Times New Roman" w:hAnsi="Times New Roman" w:cs="Times New Roman"/>
          <w:sz w:val="24"/>
          <w:szCs w:val="24"/>
        </w:rPr>
        <w:t>to</w:t>
      </w:r>
      <w:r w:rsidR="001D1536" w:rsidRPr="00435396">
        <w:rPr>
          <w:rFonts w:ascii="Times New Roman" w:eastAsia="Times New Roman" w:hAnsi="Times New Roman" w:cs="Times New Roman"/>
          <w:sz w:val="24"/>
          <w:szCs w:val="24"/>
        </w:rPr>
        <w:t xml:space="preserve"> withstand frequent </w:t>
      </w:r>
      <w:r w:rsidR="00153DEC" w:rsidRPr="00435396">
        <w:rPr>
          <w:rFonts w:ascii="Times New Roman" w:eastAsia="Times New Roman" w:hAnsi="Times New Roman" w:cs="Times New Roman"/>
          <w:sz w:val="24"/>
          <w:szCs w:val="24"/>
        </w:rPr>
        <w:t xml:space="preserve">external </w:t>
      </w:r>
      <w:r w:rsidR="001D1536" w:rsidRPr="00435396">
        <w:rPr>
          <w:rFonts w:ascii="Times New Roman" w:eastAsia="Times New Roman" w:hAnsi="Times New Roman" w:cs="Times New Roman"/>
          <w:sz w:val="24"/>
          <w:szCs w:val="24"/>
        </w:rPr>
        <w:t xml:space="preserve">challenges. </w:t>
      </w:r>
      <w:r w:rsidR="004B77D1" w:rsidRPr="00435396">
        <w:rPr>
          <w:rFonts w:ascii="Times New Roman" w:eastAsia="Times New Roman" w:hAnsi="Times New Roman" w:cs="Times New Roman"/>
          <w:sz w:val="24"/>
          <w:szCs w:val="24"/>
        </w:rPr>
        <w:t>These factors challenge the notion of VSOs as passive victims of mission drift</w:t>
      </w:r>
      <w:r w:rsidR="00AA18E8" w:rsidRPr="00435396">
        <w:rPr>
          <w:rFonts w:ascii="Times New Roman" w:eastAsia="Times New Roman" w:hAnsi="Times New Roman" w:cs="Times New Roman"/>
          <w:sz w:val="24"/>
          <w:szCs w:val="24"/>
        </w:rPr>
        <w:t xml:space="preserve"> (Chapman et al., 2008).</w:t>
      </w:r>
    </w:p>
    <w:p w14:paraId="053C5B8A" w14:textId="77777777" w:rsidR="001E6216" w:rsidRPr="00435396" w:rsidRDefault="001E6216" w:rsidP="00644341">
      <w:pPr>
        <w:spacing w:after="0" w:line="480" w:lineRule="auto"/>
        <w:jc w:val="both"/>
        <w:rPr>
          <w:rFonts w:ascii="Times New Roman" w:eastAsia="Times New Roman" w:hAnsi="Times New Roman" w:cs="Times New Roman"/>
          <w:sz w:val="24"/>
          <w:szCs w:val="24"/>
        </w:rPr>
      </w:pPr>
    </w:p>
    <w:bookmarkEnd w:id="0"/>
    <w:p w14:paraId="6EF11A6E" w14:textId="381EEE2F" w:rsidR="001D1536" w:rsidRPr="00435396" w:rsidRDefault="00352E87" w:rsidP="00644341">
      <w:pPr>
        <w:spacing w:after="0" w:line="480" w:lineRule="auto"/>
        <w:contextualSpacing/>
        <w:jc w:val="both"/>
        <w:rPr>
          <w:rFonts w:ascii="Times New Roman" w:hAnsi="Times New Roman" w:cs="Times New Roman"/>
          <w:b/>
          <w:bCs/>
          <w:sz w:val="24"/>
          <w:szCs w:val="24"/>
          <w:u w:val="single"/>
        </w:rPr>
      </w:pPr>
      <w:r w:rsidRPr="00435396">
        <w:rPr>
          <w:rFonts w:ascii="Times New Roman" w:hAnsi="Times New Roman" w:cs="Times New Roman"/>
          <w:b/>
          <w:bCs/>
          <w:sz w:val="24"/>
          <w:szCs w:val="24"/>
          <w:u w:val="single"/>
        </w:rPr>
        <w:t>Migration and voluntary sector p</w:t>
      </w:r>
      <w:r w:rsidR="001D1536" w:rsidRPr="00435396">
        <w:rPr>
          <w:rFonts w:ascii="Times New Roman" w:hAnsi="Times New Roman" w:cs="Times New Roman"/>
          <w:b/>
          <w:bCs/>
          <w:sz w:val="24"/>
          <w:szCs w:val="24"/>
          <w:u w:val="single"/>
        </w:rPr>
        <w:t xml:space="preserve">olicy </w:t>
      </w:r>
      <w:r w:rsidR="008018DA" w:rsidRPr="00435396">
        <w:rPr>
          <w:rFonts w:ascii="Times New Roman" w:hAnsi="Times New Roman" w:cs="Times New Roman"/>
          <w:b/>
          <w:bCs/>
          <w:sz w:val="24"/>
          <w:szCs w:val="24"/>
          <w:u w:val="single"/>
        </w:rPr>
        <w:t>l</w:t>
      </w:r>
      <w:r w:rsidR="001D1536" w:rsidRPr="00435396">
        <w:rPr>
          <w:rFonts w:ascii="Times New Roman" w:hAnsi="Times New Roman" w:cs="Times New Roman"/>
          <w:b/>
          <w:bCs/>
          <w:sz w:val="24"/>
          <w:szCs w:val="24"/>
          <w:u w:val="single"/>
        </w:rPr>
        <w:t>andscape</w:t>
      </w:r>
    </w:p>
    <w:p w14:paraId="195C8342" w14:textId="7B704BAB" w:rsidR="00A27A63" w:rsidRPr="00435396" w:rsidRDefault="004B77D1" w:rsidP="00644341">
      <w:pPr>
        <w:spacing w:after="0" w:line="480" w:lineRule="auto"/>
        <w:jc w:val="both"/>
        <w:rPr>
          <w:rFonts w:ascii="Times New Roman" w:eastAsia="Times New Roman" w:hAnsi="Times New Roman" w:cs="Times New Roman"/>
          <w:sz w:val="24"/>
          <w:szCs w:val="24"/>
        </w:rPr>
      </w:pPr>
      <w:bookmarkStart w:id="1" w:name="_Hlk189417344"/>
      <w:bookmarkStart w:id="2" w:name="_Hlk189418665"/>
      <w:r w:rsidRPr="00435396">
        <w:rPr>
          <w:rFonts w:ascii="Times New Roman" w:eastAsia="Times New Roman" w:hAnsi="Times New Roman" w:cs="Times New Roman"/>
          <w:sz w:val="24"/>
          <w:szCs w:val="24"/>
        </w:rPr>
        <w:t xml:space="preserve">During </w:t>
      </w:r>
      <w:r w:rsidR="001D1536" w:rsidRPr="00435396">
        <w:rPr>
          <w:rFonts w:ascii="Times New Roman" w:eastAsia="Times New Roman" w:hAnsi="Times New Roman" w:cs="Times New Roman"/>
          <w:sz w:val="24"/>
          <w:szCs w:val="24"/>
        </w:rPr>
        <w:t xml:space="preserve">the 1980s, </w:t>
      </w:r>
      <w:r w:rsidRPr="00435396">
        <w:rPr>
          <w:rFonts w:ascii="Times New Roman" w:eastAsia="Times New Roman" w:hAnsi="Times New Roman" w:cs="Times New Roman"/>
          <w:sz w:val="24"/>
          <w:szCs w:val="24"/>
        </w:rPr>
        <w:t xml:space="preserve">UK asylum policy was relatively welcoming to asylum seekers, </w:t>
      </w:r>
      <w:r w:rsidR="00E972FF" w:rsidRPr="00435396">
        <w:rPr>
          <w:rFonts w:ascii="Times New Roman" w:eastAsia="Times New Roman" w:hAnsi="Times New Roman" w:cs="Times New Roman"/>
          <w:sz w:val="24"/>
          <w:szCs w:val="24"/>
        </w:rPr>
        <w:t>due to low claim numbers</w:t>
      </w:r>
      <w:r w:rsidR="009F398D" w:rsidRPr="00435396">
        <w:rPr>
          <w:rFonts w:ascii="Times New Roman" w:eastAsia="Times New Roman" w:hAnsi="Times New Roman" w:cs="Times New Roman"/>
          <w:sz w:val="24"/>
          <w:szCs w:val="24"/>
        </w:rPr>
        <w:t xml:space="preserve">, allowing </w:t>
      </w:r>
      <w:r w:rsidRPr="00435396">
        <w:rPr>
          <w:rFonts w:ascii="Times New Roman" w:eastAsia="Times New Roman" w:hAnsi="Times New Roman" w:cs="Times New Roman"/>
          <w:sz w:val="24"/>
          <w:szCs w:val="24"/>
        </w:rPr>
        <w:t>them</w:t>
      </w:r>
      <w:r w:rsidR="009F398D" w:rsidRPr="00435396">
        <w:rPr>
          <w:rFonts w:ascii="Times New Roman" w:eastAsia="Times New Roman" w:hAnsi="Times New Roman" w:cs="Times New Roman"/>
          <w:sz w:val="24"/>
          <w:szCs w:val="24"/>
        </w:rPr>
        <w:t xml:space="preserve"> similar rights to UK citizens (e.g. accessing benefits, housing, right to work) </w:t>
      </w:r>
      <w:r w:rsidR="001D1536" w:rsidRPr="00435396">
        <w:rPr>
          <w:rFonts w:ascii="Times New Roman" w:eastAsia="Times New Roman" w:hAnsi="Times New Roman" w:cs="Times New Roman"/>
          <w:sz w:val="24"/>
          <w:szCs w:val="24"/>
        </w:rPr>
        <w:t xml:space="preserve">(Carey-wood, 1997). </w:t>
      </w:r>
      <w:r w:rsidRPr="00435396">
        <w:rPr>
          <w:rFonts w:ascii="Times New Roman" w:eastAsia="Times New Roman" w:hAnsi="Times New Roman" w:cs="Times New Roman"/>
          <w:sz w:val="24"/>
          <w:szCs w:val="24"/>
        </w:rPr>
        <w:t>T</w:t>
      </w:r>
      <w:r w:rsidR="009F398D" w:rsidRPr="00435396">
        <w:rPr>
          <w:rFonts w:ascii="Times New Roman" w:eastAsia="Times New Roman" w:hAnsi="Times New Roman" w:cs="Times New Roman"/>
          <w:sz w:val="24"/>
          <w:szCs w:val="24"/>
        </w:rPr>
        <w:t>he 1990s</w:t>
      </w:r>
      <w:r w:rsidRPr="00435396">
        <w:rPr>
          <w:rFonts w:ascii="Times New Roman" w:eastAsia="Times New Roman" w:hAnsi="Times New Roman" w:cs="Times New Roman"/>
          <w:sz w:val="24"/>
          <w:szCs w:val="24"/>
        </w:rPr>
        <w:t xml:space="preserve"> saw </w:t>
      </w:r>
      <w:r w:rsidR="009F398D" w:rsidRPr="00435396">
        <w:rPr>
          <w:rFonts w:ascii="Times New Roman" w:eastAsia="Times New Roman" w:hAnsi="Times New Roman" w:cs="Times New Roman"/>
          <w:sz w:val="24"/>
          <w:szCs w:val="24"/>
        </w:rPr>
        <w:t xml:space="preserve">more people coming from conflict areas (e.g. </w:t>
      </w:r>
      <w:r w:rsidR="00A27A63" w:rsidRPr="00435396">
        <w:rPr>
          <w:rFonts w:ascii="Times New Roman" w:eastAsia="Times New Roman" w:hAnsi="Times New Roman" w:cs="Times New Roman"/>
          <w:sz w:val="24"/>
          <w:szCs w:val="24"/>
        </w:rPr>
        <w:t>former Soviet Union, Somalia, Iraq</w:t>
      </w:r>
      <w:r w:rsidRPr="00435396">
        <w:rPr>
          <w:rFonts w:ascii="Times New Roman" w:eastAsia="Times New Roman" w:hAnsi="Times New Roman" w:cs="Times New Roman"/>
          <w:sz w:val="24"/>
          <w:szCs w:val="24"/>
        </w:rPr>
        <w:t>) leading to an</w:t>
      </w:r>
      <w:r w:rsidR="009F398D" w:rsidRPr="00435396">
        <w:rPr>
          <w:rFonts w:ascii="Times New Roman" w:eastAsia="Times New Roman" w:hAnsi="Times New Roman" w:cs="Times New Roman"/>
          <w:sz w:val="24"/>
          <w:szCs w:val="24"/>
        </w:rPr>
        <w:t xml:space="preserve"> increase in asylum </w:t>
      </w:r>
      <w:r w:rsidRPr="00435396">
        <w:rPr>
          <w:rFonts w:ascii="Times New Roman" w:eastAsia="Times New Roman" w:hAnsi="Times New Roman" w:cs="Times New Roman"/>
          <w:sz w:val="24"/>
          <w:szCs w:val="24"/>
        </w:rPr>
        <w:t>seeker claims which was coupled with processing delays</w:t>
      </w:r>
      <w:r w:rsidR="009F398D" w:rsidRPr="00435396">
        <w:rPr>
          <w:rFonts w:ascii="Times New Roman" w:eastAsia="Times New Roman" w:hAnsi="Times New Roman" w:cs="Times New Roman"/>
          <w:sz w:val="24"/>
          <w:szCs w:val="24"/>
        </w:rPr>
        <w:t>.</w:t>
      </w:r>
      <w:r w:rsidR="001D1536" w:rsidRPr="00435396">
        <w:rPr>
          <w:rFonts w:ascii="Times New Roman" w:eastAsia="Times New Roman" w:hAnsi="Times New Roman" w:cs="Times New Roman"/>
          <w:sz w:val="24"/>
          <w:szCs w:val="24"/>
        </w:rPr>
        <w:t xml:space="preserve"> This fuelled a rapid growth in </w:t>
      </w:r>
      <w:r w:rsidR="009F398D" w:rsidRPr="00435396">
        <w:rPr>
          <w:rFonts w:ascii="Times New Roman" w:eastAsia="Times New Roman" w:hAnsi="Times New Roman" w:cs="Times New Roman"/>
          <w:sz w:val="24"/>
          <w:szCs w:val="24"/>
        </w:rPr>
        <w:t>two contradictory viewpoints regarding asylum seekers</w:t>
      </w:r>
      <w:r w:rsidR="001D1536" w:rsidRPr="00435396">
        <w:rPr>
          <w:rFonts w:ascii="Times New Roman" w:eastAsia="Times New Roman" w:hAnsi="Times New Roman" w:cs="Times New Roman"/>
          <w:sz w:val="24"/>
          <w:szCs w:val="24"/>
        </w:rPr>
        <w:t xml:space="preserve">. </w:t>
      </w:r>
      <w:r w:rsidR="009F398D" w:rsidRPr="00435396">
        <w:rPr>
          <w:rFonts w:ascii="Times New Roman" w:eastAsia="Times New Roman" w:hAnsi="Times New Roman" w:cs="Times New Roman"/>
          <w:sz w:val="24"/>
          <w:szCs w:val="24"/>
        </w:rPr>
        <w:t xml:space="preserve">Firstly, stricter limits on appealing asylum decisions and </w:t>
      </w:r>
      <w:r w:rsidR="00F45547">
        <w:rPr>
          <w:rFonts w:ascii="Times New Roman" w:eastAsia="Times New Roman" w:hAnsi="Times New Roman" w:cs="Times New Roman"/>
          <w:sz w:val="24"/>
          <w:szCs w:val="24"/>
        </w:rPr>
        <w:t xml:space="preserve">termination of </w:t>
      </w:r>
      <w:r w:rsidR="009F398D" w:rsidRPr="00435396">
        <w:rPr>
          <w:rFonts w:ascii="Times New Roman" w:eastAsia="Times New Roman" w:hAnsi="Times New Roman" w:cs="Times New Roman"/>
          <w:sz w:val="24"/>
          <w:szCs w:val="24"/>
        </w:rPr>
        <w:t xml:space="preserve">all mainstream welfare support for asylum seekers applying in-country or in the process of appeal. Secondly, policy changes </w:t>
      </w:r>
      <w:r w:rsidR="00FF083C" w:rsidRPr="00435396">
        <w:rPr>
          <w:rFonts w:ascii="Times New Roman" w:eastAsia="Times New Roman" w:hAnsi="Times New Roman" w:cs="Times New Roman"/>
          <w:sz w:val="24"/>
          <w:szCs w:val="24"/>
        </w:rPr>
        <w:t>functioned as</w:t>
      </w:r>
      <w:r w:rsidR="009F398D" w:rsidRPr="00435396">
        <w:rPr>
          <w:rFonts w:ascii="Times New Roman" w:eastAsia="Times New Roman" w:hAnsi="Times New Roman" w:cs="Times New Roman"/>
          <w:sz w:val="24"/>
          <w:szCs w:val="24"/>
        </w:rPr>
        <w:t xml:space="preserve"> a deterrent</w:t>
      </w:r>
      <w:r w:rsidR="003C4E90" w:rsidRPr="00435396">
        <w:rPr>
          <w:rFonts w:ascii="Times New Roman" w:eastAsia="Times New Roman" w:hAnsi="Times New Roman" w:cs="Times New Roman"/>
          <w:sz w:val="24"/>
          <w:szCs w:val="24"/>
        </w:rPr>
        <w:t xml:space="preserve"> with the removal of welfare support.</w:t>
      </w:r>
    </w:p>
    <w:p w14:paraId="51EFDF00" w14:textId="77777777" w:rsidR="00A27A63" w:rsidRPr="00435396" w:rsidRDefault="00A27A63" w:rsidP="00644341">
      <w:pPr>
        <w:spacing w:after="0" w:line="480" w:lineRule="auto"/>
        <w:jc w:val="both"/>
        <w:rPr>
          <w:rFonts w:ascii="Times New Roman" w:eastAsia="Times New Roman" w:hAnsi="Times New Roman" w:cs="Times New Roman"/>
          <w:sz w:val="24"/>
          <w:szCs w:val="24"/>
        </w:rPr>
      </w:pPr>
    </w:p>
    <w:p w14:paraId="56C4B22C" w14:textId="27F5FC2B" w:rsidR="001D1536" w:rsidRPr="00435396" w:rsidRDefault="00FF083C"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These changes fostered</w:t>
      </w:r>
      <w:r w:rsidR="009F398D" w:rsidRPr="00435396">
        <w:rPr>
          <w:rFonts w:ascii="Times New Roman" w:eastAsia="Times New Roman" w:hAnsi="Times New Roman" w:cs="Times New Roman"/>
          <w:sz w:val="24"/>
          <w:szCs w:val="24"/>
        </w:rPr>
        <w:t xml:space="preserve"> the misconception of</w:t>
      </w:r>
      <w:r w:rsidR="001D1536" w:rsidRPr="00435396">
        <w:rPr>
          <w:rFonts w:ascii="Times New Roman" w:eastAsia="Times New Roman" w:hAnsi="Times New Roman" w:cs="Times New Roman"/>
          <w:sz w:val="24"/>
          <w:szCs w:val="24"/>
        </w:rPr>
        <w:t xml:space="preserve"> asylum seekers </w:t>
      </w:r>
      <w:r w:rsidRPr="00435396">
        <w:rPr>
          <w:rFonts w:ascii="Times New Roman" w:eastAsia="Times New Roman" w:hAnsi="Times New Roman" w:cs="Times New Roman"/>
          <w:sz w:val="24"/>
          <w:szCs w:val="24"/>
        </w:rPr>
        <w:t xml:space="preserve">as </w:t>
      </w:r>
      <w:r w:rsidR="001D1536" w:rsidRPr="00435396">
        <w:rPr>
          <w:rFonts w:ascii="Times New Roman" w:eastAsia="Times New Roman" w:hAnsi="Times New Roman" w:cs="Times New Roman"/>
          <w:sz w:val="24"/>
          <w:szCs w:val="24"/>
        </w:rPr>
        <w:t>‘bogus’ and ‘undeserving’ of support (Sales, 2002; Stewart and Mulvey, 201</w:t>
      </w:r>
      <w:r w:rsidR="00B20E11" w:rsidRPr="00435396">
        <w:rPr>
          <w:rFonts w:ascii="Times New Roman" w:eastAsia="Times New Roman" w:hAnsi="Times New Roman" w:cs="Times New Roman"/>
          <w:sz w:val="24"/>
          <w:szCs w:val="24"/>
        </w:rPr>
        <w:t>4</w:t>
      </w:r>
      <w:r w:rsidR="009F398D" w:rsidRPr="00435396">
        <w:rPr>
          <w:rFonts w:ascii="Times New Roman" w:eastAsia="Times New Roman" w:hAnsi="Times New Roman" w:cs="Times New Roman"/>
          <w:sz w:val="24"/>
          <w:szCs w:val="24"/>
        </w:rPr>
        <w:t>) as well as</w:t>
      </w:r>
      <w:r w:rsidR="001D1536"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welfare-</w:t>
      </w:r>
      <w:r w:rsidR="001D1536" w:rsidRPr="00435396">
        <w:rPr>
          <w:rFonts w:ascii="Times New Roman" w:eastAsia="Times New Roman" w:hAnsi="Times New Roman" w:cs="Times New Roman"/>
          <w:sz w:val="24"/>
          <w:szCs w:val="24"/>
        </w:rPr>
        <w:t>dependen</w:t>
      </w:r>
      <w:r w:rsidR="009F398D" w:rsidRPr="00435396">
        <w:rPr>
          <w:rFonts w:ascii="Times New Roman" w:eastAsia="Times New Roman" w:hAnsi="Times New Roman" w:cs="Times New Roman"/>
          <w:sz w:val="24"/>
          <w:szCs w:val="24"/>
        </w:rPr>
        <w:t xml:space="preserve">t </w:t>
      </w:r>
      <w:r w:rsidR="001D1536" w:rsidRPr="00435396">
        <w:rPr>
          <w:rFonts w:ascii="Times New Roman" w:eastAsia="Times New Roman" w:hAnsi="Times New Roman" w:cs="Times New Roman"/>
          <w:sz w:val="24"/>
          <w:szCs w:val="24"/>
        </w:rPr>
        <w:t xml:space="preserve">due to </w:t>
      </w:r>
      <w:r w:rsidRPr="00435396">
        <w:rPr>
          <w:rFonts w:ascii="Times New Roman" w:eastAsia="Times New Roman" w:hAnsi="Times New Roman" w:cs="Times New Roman"/>
          <w:sz w:val="24"/>
          <w:szCs w:val="24"/>
        </w:rPr>
        <w:t xml:space="preserve">work </w:t>
      </w:r>
      <w:r w:rsidRPr="00435396">
        <w:rPr>
          <w:rFonts w:ascii="Times New Roman" w:eastAsia="Times New Roman" w:hAnsi="Times New Roman" w:cs="Times New Roman"/>
          <w:sz w:val="24"/>
          <w:szCs w:val="24"/>
        </w:rPr>
        <w:lastRenderedPageBreak/>
        <w:t>restrictions</w:t>
      </w:r>
      <w:r w:rsidR="001D1536" w:rsidRPr="00435396">
        <w:rPr>
          <w:rFonts w:ascii="Times New Roman" w:eastAsia="Times New Roman" w:hAnsi="Times New Roman" w:cs="Times New Roman"/>
          <w:sz w:val="24"/>
          <w:szCs w:val="24"/>
        </w:rPr>
        <w:t xml:space="preserve"> (Mayblin and James, 2019). </w:t>
      </w:r>
      <w:bookmarkStart w:id="3" w:name="_Hlk189417963"/>
      <w:bookmarkEnd w:id="1"/>
      <w:r w:rsidR="009F398D" w:rsidRPr="00435396">
        <w:rPr>
          <w:rFonts w:ascii="Times New Roman" w:eastAsia="Times New Roman" w:hAnsi="Times New Roman" w:cs="Times New Roman"/>
          <w:sz w:val="24"/>
          <w:szCs w:val="24"/>
        </w:rPr>
        <w:t>From the mid-1990s</w:t>
      </w:r>
      <w:r w:rsidR="00424C55" w:rsidRPr="00435396">
        <w:rPr>
          <w:rFonts w:ascii="Times New Roman" w:eastAsia="Times New Roman" w:hAnsi="Times New Roman" w:cs="Times New Roman"/>
          <w:sz w:val="24"/>
          <w:szCs w:val="24"/>
        </w:rPr>
        <w:t xml:space="preserve">, asylum seekers and refugees faced </w:t>
      </w:r>
      <w:r w:rsidR="00A27A63" w:rsidRPr="00435396">
        <w:rPr>
          <w:rFonts w:ascii="Times New Roman" w:eastAsia="Times New Roman" w:hAnsi="Times New Roman" w:cs="Times New Roman"/>
          <w:sz w:val="24"/>
          <w:szCs w:val="24"/>
        </w:rPr>
        <w:t>social exclusion and restrictions from</w:t>
      </w:r>
      <w:r w:rsidR="009F398D" w:rsidRPr="00435396">
        <w:rPr>
          <w:rFonts w:ascii="Times New Roman" w:eastAsia="Times New Roman" w:hAnsi="Times New Roman" w:cs="Times New Roman"/>
          <w:sz w:val="24"/>
          <w:szCs w:val="24"/>
        </w:rPr>
        <w:t xml:space="preserve"> mainstream benefits, </w:t>
      </w:r>
      <w:r w:rsidR="00841D16" w:rsidRPr="00435396">
        <w:rPr>
          <w:rFonts w:ascii="Times New Roman" w:eastAsia="Times New Roman" w:hAnsi="Times New Roman" w:cs="Times New Roman"/>
          <w:sz w:val="24"/>
          <w:szCs w:val="24"/>
        </w:rPr>
        <w:t>housing,</w:t>
      </w:r>
      <w:r w:rsidR="009F398D" w:rsidRPr="00435396">
        <w:rPr>
          <w:rFonts w:ascii="Times New Roman" w:eastAsia="Times New Roman" w:hAnsi="Times New Roman" w:cs="Times New Roman"/>
          <w:sz w:val="24"/>
          <w:szCs w:val="24"/>
        </w:rPr>
        <w:t xml:space="preserve"> and labour (Stevens, 2001; Zetter and Pearl 2000). </w:t>
      </w:r>
      <w:r w:rsidR="00F45547">
        <w:rPr>
          <w:rFonts w:ascii="Times New Roman" w:eastAsia="Times New Roman" w:hAnsi="Times New Roman" w:cs="Times New Roman"/>
          <w:sz w:val="24"/>
          <w:szCs w:val="24"/>
        </w:rPr>
        <w:t>Some scholars argue</w:t>
      </w:r>
      <w:r w:rsidR="009F398D" w:rsidRPr="00435396">
        <w:rPr>
          <w:rFonts w:ascii="Times New Roman" w:eastAsia="Times New Roman" w:hAnsi="Times New Roman" w:cs="Times New Roman"/>
          <w:sz w:val="24"/>
          <w:szCs w:val="24"/>
        </w:rPr>
        <w:t xml:space="preserve"> that the increasingly restrictive UK asylum policy regime has created a rising demand for </w:t>
      </w:r>
      <w:r w:rsidR="00424C55" w:rsidRPr="00435396">
        <w:rPr>
          <w:rFonts w:ascii="Times New Roman" w:eastAsia="Times New Roman" w:hAnsi="Times New Roman" w:cs="Times New Roman"/>
          <w:sz w:val="24"/>
          <w:szCs w:val="24"/>
        </w:rPr>
        <w:t xml:space="preserve">VSO </w:t>
      </w:r>
      <w:r w:rsidR="009F398D" w:rsidRPr="00435396">
        <w:rPr>
          <w:rFonts w:ascii="Times New Roman" w:eastAsia="Times New Roman" w:hAnsi="Times New Roman" w:cs="Times New Roman"/>
          <w:sz w:val="24"/>
          <w:szCs w:val="24"/>
        </w:rPr>
        <w:t xml:space="preserve">welfare services, </w:t>
      </w:r>
      <w:r w:rsidR="00424C55" w:rsidRPr="00435396">
        <w:rPr>
          <w:rFonts w:ascii="Times New Roman" w:eastAsia="Times New Roman" w:hAnsi="Times New Roman" w:cs="Times New Roman"/>
          <w:sz w:val="24"/>
          <w:szCs w:val="24"/>
        </w:rPr>
        <w:t xml:space="preserve">leading to </w:t>
      </w:r>
      <w:r w:rsidR="009F398D" w:rsidRPr="00435396">
        <w:rPr>
          <w:rFonts w:ascii="Times New Roman" w:eastAsia="Times New Roman" w:hAnsi="Times New Roman" w:cs="Times New Roman"/>
          <w:sz w:val="24"/>
          <w:szCs w:val="24"/>
        </w:rPr>
        <w:t xml:space="preserve">a substantial increase in </w:t>
      </w:r>
      <w:r w:rsidR="00424C55" w:rsidRPr="00435396">
        <w:rPr>
          <w:rFonts w:ascii="Times New Roman" w:eastAsia="Times New Roman" w:hAnsi="Times New Roman" w:cs="Times New Roman"/>
          <w:sz w:val="24"/>
          <w:szCs w:val="24"/>
        </w:rPr>
        <w:t>VSOs</w:t>
      </w:r>
      <w:r w:rsidR="009F398D" w:rsidRPr="00435396">
        <w:rPr>
          <w:rFonts w:ascii="Times New Roman" w:eastAsia="Times New Roman" w:hAnsi="Times New Roman" w:cs="Times New Roman"/>
          <w:sz w:val="24"/>
          <w:szCs w:val="24"/>
        </w:rPr>
        <w:t xml:space="preserve"> supporting destitute asylum seekers and refugees (Mayblin and James 2019).</w:t>
      </w:r>
    </w:p>
    <w:bookmarkEnd w:id="3"/>
    <w:p w14:paraId="6DDC74DB" w14:textId="77777777" w:rsidR="00C361A4" w:rsidRPr="00435396" w:rsidRDefault="00C361A4" w:rsidP="00644341">
      <w:pPr>
        <w:spacing w:after="0" w:line="480" w:lineRule="auto"/>
        <w:jc w:val="both"/>
        <w:rPr>
          <w:rFonts w:ascii="Times New Roman" w:eastAsia="Times New Roman" w:hAnsi="Times New Roman" w:cs="Times New Roman"/>
          <w:sz w:val="24"/>
          <w:szCs w:val="24"/>
        </w:rPr>
      </w:pPr>
    </w:p>
    <w:p w14:paraId="340D682B" w14:textId="54A8AB1A" w:rsidR="00C361A4" w:rsidRPr="00435396" w:rsidRDefault="00A27A6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1990s also </w:t>
      </w:r>
      <w:r w:rsidR="00F45547">
        <w:rPr>
          <w:rFonts w:ascii="Times New Roman" w:eastAsia="Times New Roman" w:hAnsi="Times New Roman" w:cs="Times New Roman"/>
          <w:sz w:val="24"/>
          <w:szCs w:val="24"/>
        </w:rPr>
        <w:t>brought</w:t>
      </w:r>
      <w:r w:rsidRPr="00435396">
        <w:rPr>
          <w:rFonts w:ascii="Times New Roman" w:eastAsia="Times New Roman" w:hAnsi="Times New Roman" w:cs="Times New Roman"/>
          <w:sz w:val="24"/>
          <w:szCs w:val="24"/>
        </w:rPr>
        <w:t xml:space="preserve"> </w:t>
      </w:r>
      <w:r w:rsidR="00C361A4" w:rsidRPr="00435396">
        <w:rPr>
          <w:rFonts w:ascii="Times New Roman" w:eastAsia="Times New Roman" w:hAnsi="Times New Roman" w:cs="Times New Roman"/>
          <w:sz w:val="24"/>
          <w:szCs w:val="24"/>
        </w:rPr>
        <w:t xml:space="preserve">renewed partnership </w:t>
      </w:r>
      <w:r w:rsidR="00DB0E9F" w:rsidRPr="00435396">
        <w:rPr>
          <w:rFonts w:ascii="Times New Roman" w:eastAsia="Times New Roman" w:hAnsi="Times New Roman" w:cs="Times New Roman"/>
          <w:sz w:val="24"/>
          <w:szCs w:val="24"/>
        </w:rPr>
        <w:t>with the</w:t>
      </w:r>
      <w:r w:rsidR="00C361A4" w:rsidRPr="00435396">
        <w:rPr>
          <w:rFonts w:ascii="Times New Roman" w:eastAsia="Times New Roman" w:hAnsi="Times New Roman" w:cs="Times New Roman"/>
          <w:sz w:val="24"/>
          <w:szCs w:val="24"/>
        </w:rPr>
        <w:t xml:space="preserve"> voluntary sector in </w:t>
      </w:r>
      <w:r w:rsidRPr="00435396">
        <w:rPr>
          <w:rFonts w:ascii="Times New Roman" w:eastAsia="Times New Roman" w:hAnsi="Times New Roman" w:cs="Times New Roman"/>
          <w:sz w:val="24"/>
          <w:szCs w:val="24"/>
        </w:rPr>
        <w:t>service delivery</w:t>
      </w:r>
      <w:r w:rsidR="00F45547">
        <w:rPr>
          <w:rFonts w:ascii="Times New Roman" w:eastAsia="Times New Roman" w:hAnsi="Times New Roman" w:cs="Times New Roman"/>
          <w:sz w:val="24"/>
          <w:szCs w:val="24"/>
        </w:rPr>
        <w:t>, shifting funding from</w:t>
      </w:r>
      <w:r w:rsidRPr="00435396">
        <w:rPr>
          <w:rFonts w:ascii="Times New Roman" w:eastAsia="Times New Roman" w:hAnsi="Times New Roman" w:cs="Times New Roman"/>
          <w:sz w:val="24"/>
          <w:szCs w:val="24"/>
        </w:rPr>
        <w:t xml:space="preserve"> grants to </w:t>
      </w:r>
      <w:r w:rsidR="00C361A4" w:rsidRPr="00435396">
        <w:rPr>
          <w:rFonts w:ascii="Times New Roman" w:eastAsia="Times New Roman" w:hAnsi="Times New Roman" w:cs="Times New Roman"/>
          <w:sz w:val="24"/>
          <w:szCs w:val="24"/>
        </w:rPr>
        <w:t>contracting out statutory services to private and voluntary sector providers (Buckingham, 2009; Wilding, 2010)</w:t>
      </w:r>
      <w:r w:rsidR="00841D16" w:rsidRPr="00435396">
        <w:rPr>
          <w:rFonts w:ascii="Times New Roman" w:eastAsia="Times New Roman" w:hAnsi="Times New Roman" w:cs="Times New Roman"/>
          <w:sz w:val="24"/>
          <w:szCs w:val="24"/>
        </w:rPr>
        <w:t xml:space="preserve">. </w:t>
      </w:r>
      <w:r w:rsidR="00C361A4" w:rsidRPr="00435396">
        <w:rPr>
          <w:rFonts w:ascii="Times New Roman" w:eastAsia="Times New Roman" w:hAnsi="Times New Roman" w:cs="Times New Roman"/>
          <w:sz w:val="24"/>
          <w:szCs w:val="24"/>
        </w:rPr>
        <w:t>The greater coordination of services between the public and ‘third’ sector was reinforced with the introduction of ‘compacts’ in each UK nation (Kendall, 2000; Lewis, 2005). Whilst this led to initiatives to build capacity within the sector, this also meant an attempt to create homogeneity and consistency across VSOs (Carmel and Harlock, 2008).</w:t>
      </w:r>
    </w:p>
    <w:p w14:paraId="2C891DE8" w14:textId="77777777" w:rsidR="009F398D" w:rsidRPr="00435396" w:rsidRDefault="009F398D" w:rsidP="00644341">
      <w:pPr>
        <w:spacing w:after="0" w:line="480" w:lineRule="auto"/>
        <w:jc w:val="both"/>
        <w:rPr>
          <w:rFonts w:ascii="Times New Roman" w:eastAsia="Times New Roman" w:hAnsi="Times New Roman" w:cs="Times New Roman"/>
          <w:sz w:val="24"/>
          <w:szCs w:val="24"/>
        </w:rPr>
      </w:pPr>
    </w:p>
    <w:p w14:paraId="3C6D6FCC" w14:textId="7B9FFCB3" w:rsidR="00C361A4" w:rsidRPr="00435396" w:rsidRDefault="001D1536" w:rsidP="00AD57C1">
      <w:pPr>
        <w:spacing w:after="0" w:line="480" w:lineRule="auto"/>
        <w:jc w:val="both"/>
        <w:rPr>
          <w:rFonts w:ascii="Times New Roman" w:hAnsi="Times New Roman" w:cs="Times New Roman"/>
          <w:sz w:val="24"/>
          <w:szCs w:val="24"/>
        </w:rPr>
      </w:pPr>
      <w:r w:rsidRPr="00435396">
        <w:rPr>
          <w:rFonts w:ascii="Times New Roman" w:eastAsia="Times New Roman" w:hAnsi="Times New Roman" w:cs="Times New Roman"/>
          <w:sz w:val="24"/>
          <w:szCs w:val="24"/>
        </w:rPr>
        <w:t>The discourse around deserving and undeserving migrants deepened in the early 2000s.</w:t>
      </w:r>
      <w:r w:rsidR="00EF7448" w:rsidRPr="00435396">
        <w:rPr>
          <w:rFonts w:ascii="Times New Roman" w:eastAsia="Times New Roman" w:hAnsi="Times New Roman" w:cs="Times New Roman"/>
          <w:sz w:val="24"/>
          <w:szCs w:val="24"/>
        </w:rPr>
        <w:t xml:space="preserve"> This meant integration focused policy for ‘deserving’ </w:t>
      </w:r>
      <w:r w:rsidR="00F42A41" w:rsidRPr="00435396">
        <w:rPr>
          <w:rFonts w:ascii="Times New Roman" w:eastAsia="Times New Roman" w:hAnsi="Times New Roman" w:cs="Times New Roman"/>
          <w:sz w:val="24"/>
          <w:szCs w:val="24"/>
        </w:rPr>
        <w:t>refugees with</w:t>
      </w:r>
      <w:r w:rsidR="00EF7448" w:rsidRPr="00435396">
        <w:rPr>
          <w:rFonts w:ascii="Times New Roman" w:eastAsia="Times New Roman" w:hAnsi="Times New Roman" w:cs="Times New Roman"/>
          <w:sz w:val="24"/>
          <w:szCs w:val="24"/>
        </w:rPr>
        <w:t xml:space="preserve"> welfare and employment rights</w:t>
      </w:r>
      <w:r w:rsidRPr="00435396">
        <w:rPr>
          <w:rFonts w:ascii="Times New Roman" w:eastAsia="Times New Roman" w:hAnsi="Times New Roman" w:cs="Times New Roman"/>
          <w:sz w:val="24"/>
          <w:szCs w:val="24"/>
        </w:rPr>
        <w:t xml:space="preserve"> (Phillimore, 2012; 2015)</w:t>
      </w:r>
      <w:r w:rsidR="00EF7448" w:rsidRPr="00435396">
        <w:rPr>
          <w:rFonts w:ascii="Times New Roman" w:eastAsia="Times New Roman" w:hAnsi="Times New Roman" w:cs="Times New Roman"/>
          <w:sz w:val="24"/>
          <w:szCs w:val="24"/>
        </w:rPr>
        <w:t xml:space="preserve"> contrasting sharply with the ‘underserving’ asylum seeker narrative. Asylum seeker policy focus on ‘deterrence’ </w:t>
      </w:r>
      <w:r w:rsidRPr="00435396">
        <w:rPr>
          <w:rFonts w:ascii="Times New Roman" w:eastAsia="Times New Roman" w:hAnsi="Times New Roman" w:cs="Times New Roman"/>
          <w:sz w:val="24"/>
          <w:szCs w:val="24"/>
        </w:rPr>
        <w:t xml:space="preserve">(Williams, 2006) </w:t>
      </w:r>
      <w:r w:rsidR="00EF7448" w:rsidRPr="00435396">
        <w:rPr>
          <w:rFonts w:ascii="Times New Roman" w:eastAsia="Times New Roman" w:hAnsi="Times New Roman" w:cs="Times New Roman"/>
          <w:sz w:val="24"/>
          <w:szCs w:val="24"/>
        </w:rPr>
        <w:t>which left many</w:t>
      </w:r>
      <w:r w:rsidR="004D04F5" w:rsidRPr="00435396">
        <w:rPr>
          <w:rFonts w:ascii="Times New Roman" w:eastAsia="Times New Roman" w:hAnsi="Times New Roman" w:cs="Times New Roman"/>
          <w:sz w:val="24"/>
          <w:szCs w:val="24"/>
        </w:rPr>
        <w:t xml:space="preserve"> </w:t>
      </w:r>
      <w:r w:rsidR="006158F1" w:rsidRPr="00435396">
        <w:rPr>
          <w:rFonts w:ascii="Times New Roman" w:eastAsia="Times New Roman" w:hAnsi="Times New Roman" w:cs="Times New Roman"/>
          <w:sz w:val="24"/>
          <w:szCs w:val="24"/>
        </w:rPr>
        <w:t xml:space="preserve">struggling to meet </w:t>
      </w:r>
      <w:r w:rsidRPr="00435396">
        <w:rPr>
          <w:rFonts w:ascii="Times New Roman" w:eastAsia="Times New Roman" w:hAnsi="Times New Roman" w:cs="Times New Roman"/>
          <w:sz w:val="24"/>
          <w:szCs w:val="24"/>
        </w:rPr>
        <w:t xml:space="preserve">basic needs (Dwyer and Brown, 2005). </w:t>
      </w:r>
      <w:r w:rsidR="00EF7448" w:rsidRPr="00435396">
        <w:rPr>
          <w:rFonts w:ascii="Times New Roman" w:eastAsia="Times New Roman" w:hAnsi="Times New Roman" w:cs="Times New Roman"/>
          <w:sz w:val="24"/>
          <w:szCs w:val="24"/>
        </w:rPr>
        <w:t xml:space="preserve">Whilst refugee integration services </w:t>
      </w:r>
      <w:r w:rsidR="00C361A4" w:rsidRPr="009E1095">
        <w:rPr>
          <w:rFonts w:ascii="Times New Roman" w:hAnsi="Times New Roman" w:cs="Times New Roman"/>
          <w:sz w:val="24"/>
          <w:szCs w:val="24"/>
        </w:rPr>
        <w:t>such as the Refugee Challenge Fund</w:t>
      </w:r>
      <w:r w:rsidR="00EF7448" w:rsidRPr="00435396">
        <w:rPr>
          <w:rStyle w:val="EndnoteReference"/>
          <w:rFonts w:ascii="Times New Roman" w:hAnsi="Times New Roman" w:cs="Times New Roman"/>
          <w:sz w:val="24"/>
          <w:szCs w:val="24"/>
        </w:rPr>
        <w:endnoteReference w:id="1"/>
      </w:r>
      <w:r w:rsidR="00EF7448" w:rsidRPr="00435396">
        <w:rPr>
          <w:rFonts w:ascii="Times New Roman" w:hAnsi="Times New Roman" w:cs="Times New Roman"/>
          <w:sz w:val="24"/>
          <w:szCs w:val="24"/>
        </w:rPr>
        <w:t xml:space="preserve">, funded by the government but contracted out by </w:t>
      </w:r>
      <w:r w:rsidR="00C361A4" w:rsidRPr="009E1095">
        <w:rPr>
          <w:rFonts w:ascii="Times New Roman" w:hAnsi="Times New Roman" w:cs="Times New Roman"/>
          <w:sz w:val="24"/>
          <w:szCs w:val="24"/>
        </w:rPr>
        <w:t>Refugee Action to smaller organisations (Phillimore, 2012)</w:t>
      </w:r>
      <w:r w:rsidR="00EF7448" w:rsidRPr="00435396">
        <w:rPr>
          <w:rFonts w:ascii="Times New Roman" w:hAnsi="Times New Roman" w:cs="Times New Roman"/>
          <w:sz w:val="24"/>
          <w:szCs w:val="24"/>
        </w:rPr>
        <w:t xml:space="preserve">, fostered a support environment for refugees compared to the stringent measures faced by asylum seekers. </w:t>
      </w:r>
    </w:p>
    <w:p w14:paraId="77360D08" w14:textId="77777777" w:rsidR="00C361A4" w:rsidRPr="00435396" w:rsidRDefault="00C361A4" w:rsidP="00644341">
      <w:pPr>
        <w:spacing w:after="0" w:line="480" w:lineRule="auto"/>
        <w:jc w:val="both"/>
        <w:rPr>
          <w:rFonts w:ascii="Times New Roman" w:hAnsi="Times New Roman" w:cs="Times New Roman"/>
          <w:sz w:val="24"/>
          <w:szCs w:val="24"/>
        </w:rPr>
      </w:pPr>
    </w:p>
    <w:p w14:paraId="30665BB5" w14:textId="4D93CBF5" w:rsidR="002D4D8E" w:rsidRPr="00435396" w:rsidRDefault="00AD57C1" w:rsidP="002D4D8E">
      <w:pPr>
        <w:spacing w:after="0" w:line="480" w:lineRule="auto"/>
        <w:jc w:val="both"/>
        <w:rPr>
          <w:rFonts w:ascii="Times New Roman" w:eastAsia="Times New Roman" w:hAnsi="Times New Roman" w:cs="Times New Roman"/>
          <w:sz w:val="24"/>
          <w:szCs w:val="24"/>
        </w:rPr>
      </w:pPr>
      <w:r w:rsidRPr="00435396">
        <w:rPr>
          <w:rFonts w:ascii="Times New Roman" w:hAnsi="Times New Roman" w:cs="Times New Roman"/>
          <w:sz w:val="24"/>
          <w:szCs w:val="24"/>
        </w:rPr>
        <w:lastRenderedPageBreak/>
        <w:t xml:space="preserve">In 2012, the Coalition Government </w:t>
      </w:r>
      <w:r w:rsidR="009475B6">
        <w:rPr>
          <w:rFonts w:ascii="Times New Roman" w:hAnsi="Times New Roman" w:cs="Times New Roman"/>
          <w:sz w:val="24"/>
          <w:szCs w:val="24"/>
        </w:rPr>
        <w:t xml:space="preserve">Home Secretary </w:t>
      </w:r>
      <w:r w:rsidRPr="00435396">
        <w:rPr>
          <w:rFonts w:ascii="Times New Roman" w:hAnsi="Times New Roman" w:cs="Times New Roman"/>
          <w:sz w:val="24"/>
          <w:szCs w:val="24"/>
        </w:rPr>
        <w:t xml:space="preserve">declared the intention to make </w:t>
      </w:r>
      <w:r w:rsidR="002D4D8E" w:rsidRPr="00435396">
        <w:rPr>
          <w:rFonts w:ascii="Times New Roman" w:hAnsi="Times New Roman" w:cs="Times New Roman"/>
          <w:sz w:val="24"/>
          <w:szCs w:val="24"/>
        </w:rPr>
        <w:t xml:space="preserve">the UK a ‘hostile environment’ for </w:t>
      </w:r>
      <w:r w:rsidR="00C361A4" w:rsidRPr="00435396">
        <w:rPr>
          <w:rFonts w:ascii="Times New Roman" w:hAnsi="Times New Roman" w:cs="Times New Roman"/>
          <w:sz w:val="24"/>
          <w:szCs w:val="24"/>
        </w:rPr>
        <w:t>irregular immigration (Griffiths and Yeo</w:t>
      </w:r>
      <w:r w:rsidR="00E73B05" w:rsidRPr="00435396">
        <w:rPr>
          <w:rFonts w:ascii="Times New Roman" w:hAnsi="Times New Roman" w:cs="Times New Roman"/>
          <w:sz w:val="24"/>
          <w:szCs w:val="24"/>
        </w:rPr>
        <w:t>,</w:t>
      </w:r>
      <w:r w:rsidR="00C361A4" w:rsidRPr="00435396">
        <w:rPr>
          <w:rFonts w:ascii="Times New Roman" w:hAnsi="Times New Roman" w:cs="Times New Roman"/>
          <w:sz w:val="24"/>
          <w:szCs w:val="24"/>
        </w:rPr>
        <w:t xml:space="preserve"> 2021)</w:t>
      </w:r>
      <w:r w:rsidR="009475B6">
        <w:rPr>
          <w:rFonts w:ascii="Times New Roman" w:hAnsi="Times New Roman" w:cs="Times New Roman"/>
          <w:sz w:val="24"/>
          <w:szCs w:val="24"/>
        </w:rPr>
        <w:t xml:space="preserve">, limiting </w:t>
      </w:r>
      <w:r w:rsidR="00C361A4" w:rsidRPr="00435396">
        <w:rPr>
          <w:rFonts w:ascii="Times New Roman" w:eastAsia="Times New Roman" w:hAnsi="Times New Roman" w:cs="Times New Roman"/>
          <w:sz w:val="24"/>
          <w:szCs w:val="24"/>
        </w:rPr>
        <w:t xml:space="preserve">public funds for </w:t>
      </w:r>
      <w:r w:rsidR="002D4D8E" w:rsidRPr="00435396">
        <w:rPr>
          <w:rFonts w:ascii="Times New Roman" w:eastAsia="Times New Roman" w:hAnsi="Times New Roman" w:cs="Times New Roman"/>
          <w:sz w:val="24"/>
          <w:szCs w:val="24"/>
        </w:rPr>
        <w:t xml:space="preserve">organisations </w:t>
      </w:r>
      <w:r w:rsidR="00C361A4" w:rsidRPr="00435396">
        <w:rPr>
          <w:rFonts w:ascii="Times New Roman" w:eastAsia="Times New Roman" w:hAnsi="Times New Roman" w:cs="Times New Roman"/>
          <w:sz w:val="24"/>
          <w:szCs w:val="24"/>
        </w:rPr>
        <w:t>and individual migrants (Doyle, 2014)</w:t>
      </w:r>
      <w:r w:rsidR="009475B6">
        <w:rPr>
          <w:rFonts w:ascii="Times New Roman" w:eastAsia="Times New Roman" w:hAnsi="Times New Roman" w:cs="Times New Roman"/>
          <w:sz w:val="24"/>
          <w:szCs w:val="24"/>
        </w:rPr>
        <w:t>, and increasing</w:t>
      </w:r>
      <w:r w:rsidR="00C361A4" w:rsidRPr="00435396">
        <w:rPr>
          <w:rFonts w:ascii="Times New Roman" w:eastAsia="Times New Roman" w:hAnsi="Times New Roman" w:cs="Times New Roman"/>
          <w:sz w:val="24"/>
          <w:szCs w:val="24"/>
        </w:rPr>
        <w:t xml:space="preserve"> fees and checks on right to access services</w:t>
      </w:r>
      <w:r w:rsidR="002D4D8E" w:rsidRPr="00435396">
        <w:rPr>
          <w:rFonts w:ascii="Times New Roman" w:eastAsia="Times New Roman" w:hAnsi="Times New Roman" w:cs="Times New Roman"/>
          <w:sz w:val="24"/>
          <w:szCs w:val="24"/>
        </w:rPr>
        <w:t xml:space="preserve"> (e.g. introduction of ‘health surcharges’)</w:t>
      </w:r>
      <w:r w:rsidR="00C361A4" w:rsidRPr="00435396">
        <w:rPr>
          <w:rFonts w:ascii="Times New Roman" w:eastAsia="Times New Roman" w:hAnsi="Times New Roman" w:cs="Times New Roman"/>
          <w:sz w:val="24"/>
          <w:szCs w:val="24"/>
        </w:rPr>
        <w:t xml:space="preserve">. </w:t>
      </w:r>
      <w:r w:rsidR="009475B6">
        <w:rPr>
          <w:rFonts w:ascii="Times New Roman" w:eastAsia="Times New Roman" w:hAnsi="Times New Roman" w:cs="Times New Roman"/>
          <w:sz w:val="24"/>
          <w:szCs w:val="24"/>
        </w:rPr>
        <w:t xml:space="preserve">All </w:t>
      </w:r>
      <w:r w:rsidR="009475B6" w:rsidRPr="00435396">
        <w:rPr>
          <w:rFonts w:ascii="Times New Roman" w:hAnsi="Times New Roman" w:cs="Times New Roman"/>
          <w:sz w:val="24"/>
          <w:szCs w:val="24"/>
        </w:rPr>
        <w:t>with the intention of driving down net migration</w:t>
      </w:r>
      <w:r w:rsidR="009475B6">
        <w:rPr>
          <w:rFonts w:ascii="Times New Roman" w:hAnsi="Times New Roman" w:cs="Times New Roman"/>
          <w:sz w:val="24"/>
          <w:szCs w:val="24"/>
        </w:rPr>
        <w:t xml:space="preserve"> numbers. </w:t>
      </w:r>
      <w:r w:rsidR="00C361A4" w:rsidRPr="00435396">
        <w:rPr>
          <w:rFonts w:ascii="Times New Roman" w:hAnsi="Times New Roman" w:cs="Times New Roman"/>
          <w:sz w:val="24"/>
          <w:szCs w:val="24"/>
        </w:rPr>
        <w:t xml:space="preserve">For example, RIES was abolished in 2011 (Doyle, 2014); central government funding and support is </w:t>
      </w:r>
      <w:r w:rsidR="009475B6">
        <w:rPr>
          <w:rFonts w:ascii="Times New Roman" w:hAnsi="Times New Roman" w:cs="Times New Roman"/>
          <w:sz w:val="24"/>
          <w:szCs w:val="24"/>
        </w:rPr>
        <w:t>minimal</w:t>
      </w:r>
      <w:r w:rsidR="00C361A4" w:rsidRPr="00435396">
        <w:rPr>
          <w:rFonts w:ascii="Times New Roman" w:hAnsi="Times New Roman" w:cs="Times New Roman"/>
          <w:sz w:val="24"/>
          <w:szCs w:val="24"/>
        </w:rPr>
        <w:t xml:space="preserve">; and cash support is set at £39.63 per person, per week, </w:t>
      </w:r>
      <w:r w:rsidR="009475B6">
        <w:rPr>
          <w:rFonts w:ascii="Times New Roman" w:hAnsi="Times New Roman" w:cs="Times New Roman"/>
          <w:sz w:val="24"/>
          <w:szCs w:val="24"/>
        </w:rPr>
        <w:t>allowing</w:t>
      </w:r>
      <w:r w:rsidR="00C361A4" w:rsidRPr="00435396">
        <w:rPr>
          <w:rFonts w:ascii="Times New Roman" w:hAnsi="Times New Roman" w:cs="Times New Roman"/>
          <w:sz w:val="24"/>
          <w:szCs w:val="24"/>
        </w:rPr>
        <w:t xml:space="preserve"> just £5.66 a day for food, </w:t>
      </w:r>
      <w:r w:rsidR="00841D16" w:rsidRPr="00435396">
        <w:rPr>
          <w:rFonts w:ascii="Times New Roman" w:hAnsi="Times New Roman" w:cs="Times New Roman"/>
          <w:sz w:val="24"/>
          <w:szCs w:val="24"/>
        </w:rPr>
        <w:t>sanitation,</w:t>
      </w:r>
      <w:r w:rsidR="00C361A4" w:rsidRPr="00435396">
        <w:rPr>
          <w:rFonts w:ascii="Times New Roman" w:hAnsi="Times New Roman" w:cs="Times New Roman"/>
          <w:sz w:val="24"/>
          <w:szCs w:val="24"/>
        </w:rPr>
        <w:t xml:space="preserve"> and clothing. </w:t>
      </w:r>
      <w:r w:rsidR="002D4D8E" w:rsidRPr="00435396">
        <w:rPr>
          <w:rFonts w:ascii="Times New Roman" w:eastAsia="Times New Roman" w:hAnsi="Times New Roman" w:cs="Times New Roman"/>
          <w:sz w:val="24"/>
          <w:szCs w:val="24"/>
        </w:rPr>
        <w:t xml:space="preserve">This led </w:t>
      </w:r>
      <w:r w:rsidR="009475B6">
        <w:rPr>
          <w:rFonts w:ascii="Times New Roman" w:eastAsia="Times New Roman" w:hAnsi="Times New Roman" w:cs="Times New Roman"/>
          <w:sz w:val="24"/>
          <w:szCs w:val="24"/>
        </w:rPr>
        <w:t>a</w:t>
      </w:r>
      <w:r w:rsidR="002D4D8E" w:rsidRPr="00435396">
        <w:rPr>
          <w:rFonts w:ascii="Times New Roman" w:eastAsia="Times New Roman" w:hAnsi="Times New Roman" w:cs="Times New Roman"/>
          <w:sz w:val="24"/>
          <w:szCs w:val="24"/>
        </w:rPr>
        <w:t xml:space="preserve"> growth </w:t>
      </w:r>
      <w:r w:rsidR="009475B6">
        <w:rPr>
          <w:rFonts w:ascii="Times New Roman" w:eastAsia="Times New Roman" w:hAnsi="Times New Roman" w:cs="Times New Roman"/>
          <w:sz w:val="24"/>
          <w:szCs w:val="24"/>
        </w:rPr>
        <w:t xml:space="preserve">in </w:t>
      </w:r>
      <w:r w:rsidR="002D4D8E" w:rsidRPr="00435396">
        <w:rPr>
          <w:rFonts w:ascii="Times New Roman" w:eastAsia="Times New Roman" w:hAnsi="Times New Roman" w:cs="Times New Roman"/>
          <w:sz w:val="24"/>
          <w:szCs w:val="24"/>
        </w:rPr>
        <w:t>undocumented, destitute</w:t>
      </w:r>
      <w:r w:rsidR="009475B6">
        <w:rPr>
          <w:rFonts w:ascii="Times New Roman" w:eastAsia="Times New Roman" w:hAnsi="Times New Roman" w:cs="Times New Roman"/>
          <w:sz w:val="24"/>
          <w:szCs w:val="24"/>
        </w:rPr>
        <w:t xml:space="preserve"> migrants</w:t>
      </w:r>
      <w:r w:rsidR="002D4D8E" w:rsidRPr="00435396">
        <w:rPr>
          <w:rFonts w:ascii="Times New Roman" w:eastAsia="Times New Roman" w:hAnsi="Times New Roman" w:cs="Times New Roman"/>
          <w:sz w:val="24"/>
          <w:szCs w:val="24"/>
        </w:rPr>
        <w:t xml:space="preserve"> with no recourse to public funds (Randall, 2015</w:t>
      </w:r>
      <w:r w:rsidR="009475B6">
        <w:rPr>
          <w:rFonts w:ascii="Times New Roman" w:eastAsia="Times New Roman" w:hAnsi="Times New Roman" w:cs="Times New Roman"/>
          <w:sz w:val="24"/>
          <w:szCs w:val="24"/>
        </w:rPr>
        <w:t>), increasing</w:t>
      </w:r>
      <w:r w:rsidR="002D4D8E" w:rsidRPr="00435396">
        <w:rPr>
          <w:rFonts w:ascii="Times New Roman" w:eastAsia="Times New Roman" w:hAnsi="Times New Roman" w:cs="Times New Roman"/>
          <w:sz w:val="24"/>
          <w:szCs w:val="24"/>
        </w:rPr>
        <w:t xml:space="preserve"> VSO reliance for</w:t>
      </w:r>
      <w:r w:rsidR="00C361A4" w:rsidRPr="00435396">
        <w:rPr>
          <w:rFonts w:ascii="Times New Roman" w:eastAsia="Times New Roman" w:hAnsi="Times New Roman" w:cs="Times New Roman"/>
          <w:sz w:val="24"/>
          <w:szCs w:val="24"/>
        </w:rPr>
        <w:t xml:space="preserve"> </w:t>
      </w:r>
      <w:r w:rsidR="009475B6">
        <w:rPr>
          <w:rFonts w:ascii="Times New Roman" w:eastAsia="Times New Roman" w:hAnsi="Times New Roman" w:cs="Times New Roman"/>
          <w:sz w:val="24"/>
          <w:szCs w:val="24"/>
        </w:rPr>
        <w:t>this group</w:t>
      </w:r>
      <w:r w:rsidR="00C361A4" w:rsidRPr="00435396">
        <w:rPr>
          <w:rFonts w:ascii="Times New Roman" w:eastAsia="Times New Roman" w:hAnsi="Times New Roman" w:cs="Times New Roman"/>
          <w:sz w:val="24"/>
          <w:szCs w:val="24"/>
        </w:rPr>
        <w:t xml:space="preserve"> (Caruso et al, 202</w:t>
      </w:r>
      <w:r w:rsidR="00DD4580" w:rsidRPr="00435396">
        <w:rPr>
          <w:rFonts w:ascii="Times New Roman" w:eastAsia="Times New Roman" w:hAnsi="Times New Roman" w:cs="Times New Roman"/>
          <w:sz w:val="24"/>
          <w:szCs w:val="24"/>
        </w:rPr>
        <w:t>3</w:t>
      </w:r>
      <w:r w:rsidR="00C361A4" w:rsidRPr="00435396">
        <w:rPr>
          <w:rFonts w:ascii="Times New Roman" w:eastAsia="Times New Roman" w:hAnsi="Times New Roman" w:cs="Times New Roman"/>
          <w:sz w:val="24"/>
          <w:szCs w:val="24"/>
        </w:rPr>
        <w:t>)</w:t>
      </w:r>
      <w:r w:rsidR="00841D16" w:rsidRPr="00435396">
        <w:rPr>
          <w:rFonts w:ascii="Times New Roman" w:eastAsia="Times New Roman" w:hAnsi="Times New Roman" w:cs="Times New Roman"/>
          <w:sz w:val="24"/>
          <w:szCs w:val="24"/>
        </w:rPr>
        <w:t xml:space="preserve">. </w:t>
      </w:r>
    </w:p>
    <w:p w14:paraId="443B0B99" w14:textId="77777777" w:rsidR="002D4D8E" w:rsidRPr="00435396" w:rsidRDefault="002D4D8E" w:rsidP="002D4D8E">
      <w:pPr>
        <w:spacing w:after="0" w:line="480" w:lineRule="auto"/>
        <w:jc w:val="both"/>
        <w:rPr>
          <w:rFonts w:ascii="Times New Roman" w:eastAsia="Times New Roman" w:hAnsi="Times New Roman" w:cs="Times New Roman"/>
          <w:sz w:val="24"/>
          <w:szCs w:val="24"/>
        </w:rPr>
      </w:pPr>
    </w:p>
    <w:p w14:paraId="60D9758B" w14:textId="79F11862" w:rsidR="00C361A4" w:rsidRPr="00435396" w:rsidRDefault="00C361A4" w:rsidP="002D4D8E">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Whilst at the same time</w:t>
      </w:r>
      <w:r w:rsidR="002D4D8E" w:rsidRPr="00435396">
        <w:rPr>
          <w:rFonts w:ascii="Times New Roman" w:eastAsia="Times New Roman" w:hAnsi="Times New Roman" w:cs="Times New Roman"/>
          <w:sz w:val="24"/>
          <w:szCs w:val="24"/>
        </w:rPr>
        <w:t xml:space="preserve">, the ‘Big Society’ introduced by the Coalition Government replaced the previously centralised </w:t>
      </w:r>
      <w:r w:rsidRPr="00435396">
        <w:rPr>
          <w:rFonts w:ascii="Times New Roman" w:eastAsia="Times New Roman" w:hAnsi="Times New Roman" w:cs="Times New Roman"/>
          <w:sz w:val="24"/>
          <w:szCs w:val="24"/>
        </w:rPr>
        <w:t xml:space="preserve">relationships between VSOs and the state </w:t>
      </w:r>
      <w:r w:rsidRPr="00435396">
        <w:rPr>
          <w:rFonts w:ascii="Times New Roman" w:eastAsia="Times New Roman" w:hAnsi="Times New Roman" w:cs="Times New Roman"/>
          <w:color w:val="000000"/>
          <w:sz w:val="24"/>
          <w:szCs w:val="24"/>
        </w:rPr>
        <w:t>(Milbourne and Cushman, 2015).</w:t>
      </w:r>
      <w:r w:rsidRPr="00435396">
        <w:rPr>
          <w:rFonts w:ascii="Times New Roman" w:eastAsia="Times New Roman" w:hAnsi="Times New Roman" w:cs="Times New Roman"/>
          <w:sz w:val="24"/>
          <w:szCs w:val="24"/>
        </w:rPr>
        <w:t xml:space="preserve"> Funding shifted to target initiatives and modes of delivery which favoured larger providers (LBF, 2016). This crowded out smaller, specialist groups, including those run by, and serving already marginalised communities (</w:t>
      </w:r>
      <w:r w:rsidR="00407134">
        <w:rPr>
          <w:rFonts w:ascii="Times New Roman" w:eastAsia="Times New Roman" w:hAnsi="Times New Roman" w:cs="Times New Roman"/>
          <w:sz w:val="24"/>
          <w:szCs w:val="24"/>
        </w:rPr>
        <w:t>Dayson et al., 2018</w:t>
      </w:r>
      <w:r w:rsidRPr="00435396">
        <w:rPr>
          <w:rFonts w:ascii="Times New Roman" w:eastAsia="Times New Roman" w:hAnsi="Times New Roman" w:cs="Times New Roman"/>
          <w:sz w:val="24"/>
          <w:szCs w:val="24"/>
        </w:rPr>
        <w:t>)</w:t>
      </w:r>
      <w:r w:rsidR="00841D16" w:rsidRPr="00435396">
        <w:rPr>
          <w:rFonts w:ascii="Times New Roman" w:eastAsia="Times New Roman" w:hAnsi="Times New Roman" w:cs="Times New Roman"/>
          <w:sz w:val="24"/>
          <w:szCs w:val="24"/>
        </w:rPr>
        <w:t xml:space="preserve">. </w:t>
      </w:r>
    </w:p>
    <w:bookmarkEnd w:id="2"/>
    <w:p w14:paraId="1809DFF5" w14:textId="77777777" w:rsidR="003531E2" w:rsidRPr="00435396" w:rsidRDefault="003531E2" w:rsidP="00644341">
      <w:pPr>
        <w:spacing w:after="0" w:line="480" w:lineRule="auto"/>
        <w:contextualSpacing/>
        <w:jc w:val="both"/>
        <w:rPr>
          <w:rFonts w:ascii="Times New Roman" w:hAnsi="Times New Roman" w:cs="Times New Roman"/>
          <w:sz w:val="24"/>
          <w:szCs w:val="24"/>
          <w:u w:val="single"/>
        </w:rPr>
      </w:pPr>
    </w:p>
    <w:p w14:paraId="2F93313E" w14:textId="43D7B1E3" w:rsidR="001D1536" w:rsidRPr="00435396" w:rsidRDefault="00C361A4" w:rsidP="00644341">
      <w:pPr>
        <w:spacing w:after="0" w:line="480" w:lineRule="auto"/>
        <w:contextualSpacing/>
        <w:jc w:val="both"/>
        <w:rPr>
          <w:rFonts w:ascii="Times New Roman" w:hAnsi="Times New Roman" w:cs="Times New Roman"/>
          <w:b/>
          <w:bCs/>
          <w:sz w:val="24"/>
          <w:szCs w:val="24"/>
          <w:u w:val="single"/>
        </w:rPr>
      </w:pPr>
      <w:r w:rsidRPr="00435396">
        <w:rPr>
          <w:rFonts w:ascii="Times New Roman" w:hAnsi="Times New Roman" w:cs="Times New Roman"/>
          <w:b/>
          <w:bCs/>
          <w:sz w:val="24"/>
          <w:szCs w:val="24"/>
          <w:u w:val="single"/>
        </w:rPr>
        <w:t>Dynamics of Organisational Change</w:t>
      </w:r>
    </w:p>
    <w:p w14:paraId="2333572F" w14:textId="0AA41C60" w:rsidR="00DB0E9F" w:rsidRPr="00435396" w:rsidRDefault="00DB0E9F" w:rsidP="00644341">
      <w:pPr>
        <w:spacing w:after="0" w:line="480" w:lineRule="auto"/>
        <w:contextualSpacing/>
        <w:jc w:val="both"/>
        <w:rPr>
          <w:rFonts w:ascii="Times New Roman" w:hAnsi="Times New Roman" w:cs="Times New Roman"/>
          <w:sz w:val="24"/>
          <w:szCs w:val="24"/>
        </w:rPr>
      </w:pPr>
      <w:bookmarkStart w:id="4" w:name="_Hlk189423009"/>
      <w:r w:rsidRPr="00435396">
        <w:rPr>
          <w:rFonts w:ascii="Times New Roman" w:hAnsi="Times New Roman" w:cs="Times New Roman"/>
          <w:sz w:val="24"/>
          <w:szCs w:val="24"/>
        </w:rPr>
        <w:t xml:space="preserve">Given the major political, </w:t>
      </w:r>
      <w:r w:rsidR="00841D16" w:rsidRPr="00435396">
        <w:rPr>
          <w:rFonts w:ascii="Times New Roman" w:hAnsi="Times New Roman" w:cs="Times New Roman"/>
          <w:sz w:val="24"/>
          <w:szCs w:val="24"/>
        </w:rPr>
        <w:t>economic,</w:t>
      </w:r>
      <w:r w:rsidRPr="00435396">
        <w:rPr>
          <w:rFonts w:ascii="Times New Roman" w:hAnsi="Times New Roman" w:cs="Times New Roman"/>
          <w:sz w:val="24"/>
          <w:szCs w:val="24"/>
        </w:rPr>
        <w:t xml:space="preserve"> and social shifts that have influenced the environment in which refugee and asylum seeker VSOs operate, it is important to consider how </w:t>
      </w:r>
      <w:r w:rsidR="00727514" w:rsidRPr="00435396">
        <w:rPr>
          <w:rFonts w:ascii="Times New Roman" w:hAnsi="Times New Roman" w:cs="Times New Roman"/>
          <w:sz w:val="24"/>
          <w:szCs w:val="24"/>
        </w:rPr>
        <w:t xml:space="preserve">they </w:t>
      </w:r>
      <w:r w:rsidRPr="00435396">
        <w:rPr>
          <w:rFonts w:ascii="Times New Roman" w:hAnsi="Times New Roman" w:cs="Times New Roman"/>
          <w:sz w:val="24"/>
          <w:szCs w:val="24"/>
        </w:rPr>
        <w:t>address wider external events</w:t>
      </w:r>
      <w:r w:rsidR="00727514" w:rsidRPr="00435396">
        <w:rPr>
          <w:rFonts w:ascii="Times New Roman" w:hAnsi="Times New Roman" w:cs="Times New Roman"/>
          <w:sz w:val="24"/>
          <w:szCs w:val="24"/>
        </w:rPr>
        <w:t xml:space="preserve"> which often determine</w:t>
      </w:r>
      <w:r w:rsidRPr="00435396">
        <w:rPr>
          <w:rFonts w:ascii="Times New Roman" w:hAnsi="Times New Roman" w:cs="Times New Roman"/>
          <w:sz w:val="24"/>
          <w:szCs w:val="24"/>
        </w:rPr>
        <w:t xml:space="preserve"> both the resources </w:t>
      </w:r>
      <w:r w:rsidR="00727514" w:rsidRPr="00435396">
        <w:rPr>
          <w:rFonts w:ascii="Times New Roman" w:hAnsi="Times New Roman" w:cs="Times New Roman"/>
          <w:sz w:val="24"/>
          <w:szCs w:val="24"/>
        </w:rPr>
        <w:t>available</w:t>
      </w:r>
      <w:r w:rsidRPr="00435396">
        <w:rPr>
          <w:rFonts w:ascii="Times New Roman" w:hAnsi="Times New Roman" w:cs="Times New Roman"/>
          <w:sz w:val="24"/>
          <w:szCs w:val="24"/>
        </w:rPr>
        <w:t xml:space="preserve"> and </w:t>
      </w:r>
      <w:r w:rsidR="00727514" w:rsidRPr="00435396">
        <w:rPr>
          <w:rFonts w:ascii="Times New Roman" w:hAnsi="Times New Roman" w:cs="Times New Roman"/>
          <w:sz w:val="24"/>
          <w:szCs w:val="24"/>
        </w:rPr>
        <w:t>the demands on service</w:t>
      </w:r>
      <w:r w:rsidRPr="00435396">
        <w:rPr>
          <w:rFonts w:ascii="Times New Roman" w:hAnsi="Times New Roman" w:cs="Times New Roman"/>
          <w:sz w:val="24"/>
          <w:szCs w:val="24"/>
        </w:rPr>
        <w:t>. Awareness of the nuance of the context of VSOs is essential to understanding change, as organisations both shape and are shaped by their environments (Milligan and Fyfe, 2004).</w:t>
      </w:r>
    </w:p>
    <w:p w14:paraId="0C44F624" w14:textId="77777777" w:rsidR="00E1235D" w:rsidRPr="00435396" w:rsidRDefault="00E1235D" w:rsidP="00644341">
      <w:pPr>
        <w:spacing w:after="0" w:line="480" w:lineRule="auto"/>
        <w:contextualSpacing/>
        <w:jc w:val="both"/>
        <w:rPr>
          <w:rFonts w:ascii="Times New Roman" w:hAnsi="Times New Roman" w:cs="Times New Roman"/>
          <w:sz w:val="24"/>
          <w:szCs w:val="24"/>
        </w:rPr>
      </w:pPr>
    </w:p>
    <w:p w14:paraId="68AA8644" w14:textId="1382F4B3" w:rsidR="00DB0E9F" w:rsidRPr="00435396" w:rsidRDefault="00DB0E9F" w:rsidP="00644341">
      <w:pPr>
        <w:spacing w:after="0" w:line="480" w:lineRule="auto"/>
        <w:contextualSpacing/>
        <w:jc w:val="both"/>
        <w:rPr>
          <w:rFonts w:ascii="Times New Roman" w:hAnsi="Times New Roman" w:cs="Times New Roman"/>
          <w:sz w:val="24"/>
          <w:szCs w:val="24"/>
        </w:rPr>
      </w:pPr>
      <w:r w:rsidRPr="00435396">
        <w:rPr>
          <w:rFonts w:ascii="Times New Roman" w:hAnsi="Times New Roman" w:cs="Times New Roman"/>
          <w:sz w:val="24"/>
          <w:szCs w:val="24"/>
        </w:rPr>
        <w:lastRenderedPageBreak/>
        <w:t xml:space="preserve">One way to discuss this is using an evolutionary theory of change (van De Ven and Poole, 1995). Organisations </w:t>
      </w:r>
      <w:r w:rsidR="00F9374A">
        <w:rPr>
          <w:rFonts w:ascii="Times New Roman" w:hAnsi="Times New Roman" w:cs="Times New Roman"/>
          <w:sz w:val="24"/>
          <w:szCs w:val="24"/>
        </w:rPr>
        <w:t xml:space="preserve">compete for </w:t>
      </w:r>
      <w:r w:rsidRPr="00435396">
        <w:rPr>
          <w:rFonts w:ascii="Times New Roman" w:hAnsi="Times New Roman" w:cs="Times New Roman"/>
          <w:sz w:val="24"/>
          <w:szCs w:val="24"/>
        </w:rPr>
        <w:t xml:space="preserve">in a cycle </w:t>
      </w:r>
      <w:r w:rsidR="00F9374A">
        <w:rPr>
          <w:rFonts w:ascii="Times New Roman" w:hAnsi="Times New Roman" w:cs="Times New Roman"/>
          <w:sz w:val="24"/>
          <w:szCs w:val="24"/>
        </w:rPr>
        <w:t>of</w:t>
      </w:r>
      <w:r w:rsidR="00F9374A" w:rsidRPr="00435396">
        <w:rPr>
          <w:rFonts w:ascii="Times New Roman" w:hAnsi="Times New Roman" w:cs="Times New Roman"/>
          <w:sz w:val="24"/>
          <w:szCs w:val="24"/>
        </w:rPr>
        <w:t xml:space="preserve"> </w:t>
      </w:r>
      <w:r w:rsidRPr="00435396">
        <w:rPr>
          <w:rFonts w:ascii="Times New Roman" w:hAnsi="Times New Roman" w:cs="Times New Roman"/>
          <w:sz w:val="24"/>
          <w:szCs w:val="24"/>
        </w:rPr>
        <w:t xml:space="preserve">continuous variation and selection (van de Ven and Poole, 1995). This ‘natural selection’ model </w:t>
      </w:r>
      <w:r w:rsidR="00F9374A">
        <w:rPr>
          <w:rFonts w:ascii="Times New Roman" w:hAnsi="Times New Roman" w:cs="Times New Roman"/>
          <w:sz w:val="24"/>
          <w:szCs w:val="24"/>
        </w:rPr>
        <w:t xml:space="preserve">suggests that </w:t>
      </w:r>
      <w:r w:rsidRPr="00435396">
        <w:rPr>
          <w:rFonts w:ascii="Times New Roman" w:hAnsi="Times New Roman" w:cs="Times New Roman"/>
          <w:sz w:val="24"/>
          <w:szCs w:val="24"/>
        </w:rPr>
        <w:t xml:space="preserve">organisations </w:t>
      </w:r>
      <w:r w:rsidR="00F9374A">
        <w:rPr>
          <w:rFonts w:ascii="Times New Roman" w:hAnsi="Times New Roman" w:cs="Times New Roman"/>
          <w:sz w:val="24"/>
          <w:szCs w:val="24"/>
        </w:rPr>
        <w:t>best</w:t>
      </w:r>
      <w:r w:rsidRPr="00435396">
        <w:rPr>
          <w:rFonts w:ascii="Times New Roman" w:hAnsi="Times New Roman" w:cs="Times New Roman"/>
          <w:sz w:val="24"/>
          <w:szCs w:val="24"/>
        </w:rPr>
        <w:t xml:space="preserve"> fi</w:t>
      </w:r>
      <w:r w:rsidR="00F9374A">
        <w:rPr>
          <w:rFonts w:ascii="Times New Roman" w:hAnsi="Times New Roman" w:cs="Times New Roman"/>
          <w:sz w:val="24"/>
          <w:szCs w:val="24"/>
        </w:rPr>
        <w:t>t</w:t>
      </w:r>
      <w:r w:rsidRPr="00435396">
        <w:rPr>
          <w:rFonts w:ascii="Times New Roman" w:hAnsi="Times New Roman" w:cs="Times New Roman"/>
          <w:sz w:val="24"/>
          <w:szCs w:val="24"/>
        </w:rPr>
        <w:t>t</w:t>
      </w:r>
      <w:r w:rsidR="00F9374A">
        <w:rPr>
          <w:rFonts w:ascii="Times New Roman" w:hAnsi="Times New Roman" w:cs="Times New Roman"/>
          <w:sz w:val="24"/>
          <w:szCs w:val="24"/>
        </w:rPr>
        <w:t>ing</w:t>
      </w:r>
      <w:r w:rsidRPr="00435396">
        <w:rPr>
          <w:rFonts w:ascii="Times New Roman" w:hAnsi="Times New Roman" w:cs="Times New Roman"/>
          <w:sz w:val="24"/>
          <w:szCs w:val="24"/>
        </w:rPr>
        <w:t xml:space="preserve"> the needs of the environment </w:t>
      </w:r>
      <w:r w:rsidR="00F9374A">
        <w:rPr>
          <w:rFonts w:ascii="Times New Roman" w:hAnsi="Times New Roman" w:cs="Times New Roman"/>
          <w:sz w:val="24"/>
          <w:szCs w:val="24"/>
        </w:rPr>
        <w:t xml:space="preserve">are selected, contrasting with </w:t>
      </w:r>
      <w:r w:rsidRPr="00435396">
        <w:rPr>
          <w:rFonts w:ascii="Times New Roman" w:hAnsi="Times New Roman" w:cs="Times New Roman"/>
          <w:sz w:val="24"/>
          <w:szCs w:val="24"/>
        </w:rPr>
        <w:t>the ‘resource dependence model’</w:t>
      </w:r>
      <w:r w:rsidR="00F9374A">
        <w:rPr>
          <w:rFonts w:ascii="Times New Roman" w:hAnsi="Times New Roman" w:cs="Times New Roman"/>
          <w:sz w:val="24"/>
          <w:szCs w:val="24"/>
        </w:rPr>
        <w:t>,</w:t>
      </w:r>
      <w:r w:rsidRPr="00435396">
        <w:rPr>
          <w:rFonts w:ascii="Times New Roman" w:hAnsi="Times New Roman" w:cs="Times New Roman"/>
          <w:sz w:val="24"/>
          <w:szCs w:val="24"/>
        </w:rPr>
        <w:t xml:space="preserve"> which focuses on </w:t>
      </w:r>
      <w:r w:rsidR="00F9374A">
        <w:rPr>
          <w:rFonts w:ascii="Times New Roman" w:hAnsi="Times New Roman" w:cs="Times New Roman"/>
          <w:sz w:val="24"/>
          <w:szCs w:val="24"/>
        </w:rPr>
        <w:t>internal decision-making</w:t>
      </w:r>
      <w:r w:rsidRPr="00435396">
        <w:rPr>
          <w:rFonts w:ascii="Times New Roman" w:hAnsi="Times New Roman" w:cs="Times New Roman"/>
          <w:sz w:val="24"/>
          <w:szCs w:val="24"/>
        </w:rPr>
        <w:t xml:space="preserve"> </w:t>
      </w:r>
      <w:r w:rsidR="00F9374A">
        <w:rPr>
          <w:rFonts w:ascii="Times New Roman" w:hAnsi="Times New Roman" w:cs="Times New Roman"/>
          <w:sz w:val="24"/>
          <w:szCs w:val="24"/>
        </w:rPr>
        <w:t xml:space="preserve">around adaption for better resource acquisition </w:t>
      </w:r>
      <w:r w:rsidRPr="00435396">
        <w:rPr>
          <w:rFonts w:ascii="Times New Roman" w:hAnsi="Times New Roman" w:cs="Times New Roman"/>
          <w:sz w:val="24"/>
          <w:szCs w:val="24"/>
        </w:rPr>
        <w:t>from the environment (</w:t>
      </w:r>
      <w:r w:rsidR="0009046B" w:rsidRPr="00435396">
        <w:rPr>
          <w:rFonts w:ascii="Times New Roman" w:hAnsi="Times New Roman" w:cs="Times New Roman"/>
          <w:sz w:val="24"/>
          <w:szCs w:val="24"/>
        </w:rPr>
        <w:t>Aldrich</w:t>
      </w:r>
      <w:r w:rsidRPr="00435396">
        <w:rPr>
          <w:rFonts w:ascii="Times New Roman" w:hAnsi="Times New Roman" w:cs="Times New Roman"/>
          <w:sz w:val="24"/>
          <w:szCs w:val="24"/>
        </w:rPr>
        <w:t xml:space="preserve"> and Pfeffer, 1976). This is akin to what Bourdieu would describe as the ‘fields</w:t>
      </w:r>
      <w:r w:rsidR="00F9374A">
        <w:rPr>
          <w:rFonts w:ascii="Times New Roman" w:hAnsi="Times New Roman" w:cs="Times New Roman"/>
          <w:sz w:val="24"/>
          <w:szCs w:val="24"/>
        </w:rPr>
        <w:t>’,</w:t>
      </w:r>
      <w:r w:rsidRPr="00435396">
        <w:rPr>
          <w:rFonts w:ascii="Times New Roman" w:hAnsi="Times New Roman" w:cs="Times New Roman"/>
          <w:sz w:val="24"/>
          <w:szCs w:val="24"/>
        </w:rPr>
        <w:t xml:space="preserve"> the structured spaces </w:t>
      </w:r>
      <w:r w:rsidR="00F9374A">
        <w:rPr>
          <w:rFonts w:ascii="Times New Roman" w:hAnsi="Times New Roman" w:cs="Times New Roman"/>
          <w:sz w:val="24"/>
          <w:szCs w:val="24"/>
        </w:rPr>
        <w:t>shaping</w:t>
      </w:r>
      <w:r w:rsidRPr="00435396">
        <w:rPr>
          <w:rFonts w:ascii="Times New Roman" w:hAnsi="Times New Roman" w:cs="Times New Roman"/>
          <w:sz w:val="24"/>
          <w:szCs w:val="24"/>
        </w:rPr>
        <w:t xml:space="preserve"> relationships between organisations and power dynamics</w:t>
      </w:r>
      <w:r w:rsidR="00841D16" w:rsidRPr="00435396">
        <w:rPr>
          <w:rFonts w:ascii="Times New Roman" w:hAnsi="Times New Roman" w:cs="Times New Roman"/>
          <w:sz w:val="24"/>
          <w:szCs w:val="24"/>
        </w:rPr>
        <w:t xml:space="preserve">. </w:t>
      </w:r>
    </w:p>
    <w:p w14:paraId="4ECC5F03" w14:textId="2818ACC8" w:rsidR="001D1536" w:rsidRPr="00435396" w:rsidRDefault="00DB0E9F"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hAnsi="Times New Roman" w:cs="Times New Roman"/>
          <w:sz w:val="24"/>
          <w:szCs w:val="24"/>
        </w:rPr>
        <w:t xml:space="preserve">   </w:t>
      </w:r>
    </w:p>
    <w:p w14:paraId="474D9D80" w14:textId="57D4BD92" w:rsidR="002639AA" w:rsidRPr="00435396" w:rsidRDefault="002639AA"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To navigate </w:t>
      </w:r>
      <w:r w:rsidR="00F9374A">
        <w:rPr>
          <w:rFonts w:ascii="Times New Roman" w:eastAsia="Times New Roman" w:hAnsi="Times New Roman" w:cs="Times New Roman"/>
          <w:sz w:val="24"/>
          <w:szCs w:val="24"/>
        </w:rPr>
        <w:t>environmental changes</w:t>
      </w:r>
      <w:r w:rsidRPr="00435396">
        <w:rPr>
          <w:rFonts w:ascii="Times New Roman" w:eastAsia="Times New Roman" w:hAnsi="Times New Roman" w:cs="Times New Roman"/>
          <w:sz w:val="24"/>
          <w:szCs w:val="24"/>
        </w:rPr>
        <w:t xml:space="preserve">, organisations may adapt </w:t>
      </w:r>
      <w:r w:rsidR="00F9374A">
        <w:rPr>
          <w:rFonts w:ascii="Times New Roman" w:eastAsia="Times New Roman" w:hAnsi="Times New Roman" w:cs="Times New Roman"/>
          <w:sz w:val="24"/>
          <w:szCs w:val="24"/>
        </w:rPr>
        <w:t xml:space="preserve">or crease </w:t>
      </w:r>
      <w:r w:rsidRPr="00435396">
        <w:rPr>
          <w:rFonts w:ascii="Times New Roman" w:eastAsia="Times New Roman" w:hAnsi="Times New Roman" w:cs="Times New Roman"/>
          <w:sz w:val="24"/>
          <w:szCs w:val="24"/>
        </w:rPr>
        <w:t>processes (Kloot, 1997)</w:t>
      </w:r>
      <w:r w:rsidR="00F9374A">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These responses can be seen to be reactive and proactive depending on the lens of analysis. Much </w:t>
      </w:r>
      <w:r w:rsidR="00F9374A">
        <w:rPr>
          <w:rFonts w:ascii="Times New Roman" w:eastAsia="Times New Roman" w:hAnsi="Times New Roman" w:cs="Times New Roman"/>
          <w:sz w:val="24"/>
          <w:szCs w:val="24"/>
        </w:rPr>
        <w:t>VSO literature</w:t>
      </w:r>
      <w:r w:rsidRPr="00435396">
        <w:rPr>
          <w:rFonts w:ascii="Times New Roman" w:eastAsia="Times New Roman" w:hAnsi="Times New Roman" w:cs="Times New Roman"/>
          <w:sz w:val="24"/>
          <w:szCs w:val="24"/>
        </w:rPr>
        <w:t xml:space="preserve"> frames responses to the external environment in a reactive way </w:t>
      </w:r>
      <w:r w:rsidR="001D1536" w:rsidRPr="00435396">
        <w:rPr>
          <w:rFonts w:ascii="Times New Roman" w:eastAsia="Times New Roman" w:hAnsi="Times New Roman" w:cs="Times New Roman"/>
          <w:sz w:val="24"/>
          <w:szCs w:val="24"/>
        </w:rPr>
        <w:t>(</w:t>
      </w:r>
      <w:r w:rsidR="00115934" w:rsidRPr="00435396">
        <w:rPr>
          <w:rFonts w:ascii="Times New Roman" w:eastAsia="Times New Roman" w:hAnsi="Times New Roman" w:cs="Times New Roman"/>
          <w:sz w:val="24"/>
          <w:szCs w:val="24"/>
        </w:rPr>
        <w:t xml:space="preserve">Acheson, 2014; </w:t>
      </w:r>
      <w:r w:rsidR="0061231D">
        <w:rPr>
          <w:rFonts w:ascii="Times New Roman" w:eastAsia="Times New Roman" w:hAnsi="Times New Roman" w:cs="Times New Roman"/>
          <w:sz w:val="24"/>
          <w:szCs w:val="24"/>
        </w:rPr>
        <w:t>Terry</w:t>
      </w:r>
      <w:r w:rsidR="008149E2" w:rsidRPr="00435396">
        <w:rPr>
          <w:rFonts w:ascii="Times New Roman" w:eastAsia="Times New Roman" w:hAnsi="Times New Roman" w:cs="Times New Roman"/>
          <w:sz w:val="24"/>
          <w:szCs w:val="24"/>
        </w:rPr>
        <w:t>, 201</w:t>
      </w:r>
      <w:r w:rsidR="00407134">
        <w:rPr>
          <w:rFonts w:ascii="Times New Roman" w:eastAsia="Times New Roman" w:hAnsi="Times New Roman" w:cs="Times New Roman"/>
          <w:sz w:val="24"/>
          <w:szCs w:val="24"/>
        </w:rPr>
        <w:t>7</w:t>
      </w:r>
      <w:r w:rsidR="00F9374A">
        <w:rPr>
          <w:rFonts w:ascii="Times New Roman" w:eastAsia="Times New Roman" w:hAnsi="Times New Roman" w:cs="Times New Roman"/>
          <w:sz w:val="24"/>
          <w:szCs w:val="24"/>
        </w:rPr>
        <w:t>), such as shifts</w:t>
      </w:r>
      <w:r w:rsidRPr="00435396">
        <w:rPr>
          <w:rFonts w:ascii="Times New Roman" w:eastAsia="Times New Roman" w:hAnsi="Times New Roman" w:cs="Times New Roman"/>
          <w:sz w:val="24"/>
          <w:szCs w:val="24"/>
        </w:rPr>
        <w:t xml:space="preserve"> in organisational structures and processes within VSOs</w:t>
      </w:r>
      <w:r w:rsidR="001D1536" w:rsidRPr="00435396">
        <w:rPr>
          <w:rFonts w:ascii="Times New Roman" w:eastAsia="Times New Roman" w:hAnsi="Times New Roman" w:cs="Times New Roman"/>
          <w:sz w:val="24"/>
          <w:szCs w:val="24"/>
        </w:rPr>
        <w:t xml:space="preserve"> described as ‘formalisation’, ‘professionalisation’ or ‘bureaucratisation’ (Ellis Paine and Hill, 2016). </w:t>
      </w:r>
      <w:r w:rsidRPr="00435396">
        <w:rPr>
          <w:rFonts w:ascii="Times New Roman" w:eastAsia="Times New Roman" w:hAnsi="Times New Roman" w:cs="Times New Roman"/>
          <w:sz w:val="24"/>
          <w:szCs w:val="24"/>
        </w:rPr>
        <w:t>In response to contract culture,</w:t>
      </w:r>
      <w:r w:rsidR="001D1536" w:rsidRPr="00435396">
        <w:rPr>
          <w:rFonts w:ascii="Times New Roman" w:eastAsia="Times New Roman" w:hAnsi="Times New Roman" w:cs="Times New Roman"/>
          <w:sz w:val="24"/>
          <w:szCs w:val="24"/>
        </w:rPr>
        <w:t xml:space="preserve"> VSOs </w:t>
      </w:r>
      <w:r w:rsidR="008C734F" w:rsidRPr="00435396">
        <w:rPr>
          <w:rFonts w:ascii="Times New Roman" w:eastAsia="Times New Roman" w:hAnsi="Times New Roman" w:cs="Times New Roman"/>
          <w:sz w:val="24"/>
          <w:szCs w:val="24"/>
        </w:rPr>
        <w:t>shifted</w:t>
      </w:r>
      <w:r w:rsidR="001D1536" w:rsidRPr="00435396">
        <w:rPr>
          <w:rFonts w:ascii="Times New Roman" w:eastAsia="Times New Roman" w:hAnsi="Times New Roman" w:cs="Times New Roman"/>
          <w:sz w:val="24"/>
          <w:szCs w:val="24"/>
        </w:rPr>
        <w:t xml:space="preserve"> from ad hoc informal </w:t>
      </w:r>
      <w:r w:rsidR="008C734F" w:rsidRPr="00435396">
        <w:rPr>
          <w:rFonts w:ascii="Times New Roman" w:eastAsia="Times New Roman" w:hAnsi="Times New Roman" w:cs="Times New Roman"/>
          <w:sz w:val="24"/>
          <w:szCs w:val="24"/>
        </w:rPr>
        <w:t xml:space="preserve">structures </w:t>
      </w:r>
      <w:r w:rsidR="001D1536" w:rsidRPr="00435396">
        <w:rPr>
          <w:rFonts w:ascii="Times New Roman" w:eastAsia="Times New Roman" w:hAnsi="Times New Roman" w:cs="Times New Roman"/>
          <w:sz w:val="24"/>
          <w:szCs w:val="24"/>
        </w:rPr>
        <w:t>to more formalised</w:t>
      </w:r>
      <w:r w:rsidRPr="00435396">
        <w:rPr>
          <w:rFonts w:ascii="Times New Roman" w:eastAsia="Times New Roman" w:hAnsi="Times New Roman" w:cs="Times New Roman"/>
          <w:sz w:val="24"/>
          <w:szCs w:val="24"/>
        </w:rPr>
        <w:t>,</w:t>
      </w:r>
      <w:r w:rsidR="001D1536" w:rsidRPr="00435396">
        <w:rPr>
          <w:rFonts w:ascii="Times New Roman" w:eastAsia="Times New Roman" w:hAnsi="Times New Roman" w:cs="Times New Roman"/>
          <w:sz w:val="24"/>
          <w:szCs w:val="24"/>
        </w:rPr>
        <w:t xml:space="preserve"> ‘business-like’</w:t>
      </w:r>
      <w:r w:rsidRPr="00435396">
        <w:rPr>
          <w:rFonts w:ascii="Times New Roman" w:eastAsia="Times New Roman" w:hAnsi="Times New Roman" w:cs="Times New Roman"/>
          <w:sz w:val="24"/>
          <w:szCs w:val="24"/>
        </w:rPr>
        <w:t xml:space="preserve"> approaches</w:t>
      </w:r>
      <w:r w:rsidR="001D1536" w:rsidRPr="00435396">
        <w:rPr>
          <w:rFonts w:ascii="Times New Roman" w:eastAsia="Times New Roman" w:hAnsi="Times New Roman" w:cs="Times New Roman"/>
          <w:sz w:val="24"/>
          <w:szCs w:val="24"/>
        </w:rPr>
        <w:t xml:space="preserve"> (Chad, 2014). </w:t>
      </w:r>
      <w:r w:rsidRPr="00435396">
        <w:rPr>
          <w:rFonts w:ascii="Times New Roman" w:eastAsia="Times New Roman" w:hAnsi="Times New Roman" w:cs="Times New Roman"/>
          <w:sz w:val="24"/>
          <w:szCs w:val="24"/>
        </w:rPr>
        <w:t>In short, o</w:t>
      </w:r>
      <w:r w:rsidR="001D1536" w:rsidRPr="00435396">
        <w:rPr>
          <w:rFonts w:ascii="Times New Roman" w:eastAsia="Times New Roman" w:hAnsi="Times New Roman" w:cs="Times New Roman"/>
          <w:sz w:val="24"/>
          <w:szCs w:val="24"/>
        </w:rPr>
        <w:t>rganisations professionalise to</w:t>
      </w:r>
      <w:r w:rsidRPr="00435396">
        <w:rPr>
          <w:rFonts w:ascii="Times New Roman" w:eastAsia="Times New Roman" w:hAnsi="Times New Roman" w:cs="Times New Roman"/>
          <w:sz w:val="24"/>
          <w:szCs w:val="24"/>
        </w:rPr>
        <w:t xml:space="preserve"> adapt to </w:t>
      </w:r>
      <w:r w:rsidR="001D1536" w:rsidRPr="00435396">
        <w:rPr>
          <w:rFonts w:ascii="Times New Roman" w:eastAsia="Times New Roman" w:hAnsi="Times New Roman" w:cs="Times New Roman"/>
          <w:sz w:val="24"/>
          <w:szCs w:val="24"/>
        </w:rPr>
        <w:t>changing environment (Bennett, 2008</w:t>
      </w:r>
      <w:r w:rsidR="008C734F" w:rsidRPr="00435396">
        <w:rPr>
          <w:rFonts w:ascii="Times New Roman" w:eastAsia="Times New Roman" w:hAnsi="Times New Roman" w:cs="Times New Roman"/>
          <w:sz w:val="24"/>
          <w:szCs w:val="24"/>
        </w:rPr>
        <w:t>; Crouch, 2011</w:t>
      </w:r>
      <w:r w:rsidR="001D1536" w:rsidRPr="00435396">
        <w:rPr>
          <w:rFonts w:ascii="Times New Roman" w:eastAsia="Times New Roman" w:hAnsi="Times New Roman" w:cs="Times New Roman"/>
          <w:sz w:val="24"/>
          <w:szCs w:val="24"/>
        </w:rPr>
        <w:t xml:space="preserve">). </w:t>
      </w:r>
    </w:p>
    <w:p w14:paraId="5765432D" w14:textId="77777777" w:rsidR="002639AA" w:rsidRPr="00435396" w:rsidRDefault="002639AA" w:rsidP="00644341">
      <w:pPr>
        <w:spacing w:after="0" w:line="480" w:lineRule="auto"/>
        <w:contextualSpacing/>
        <w:jc w:val="both"/>
        <w:rPr>
          <w:rFonts w:ascii="Times New Roman" w:eastAsia="Times New Roman" w:hAnsi="Times New Roman" w:cs="Times New Roman"/>
          <w:sz w:val="24"/>
          <w:szCs w:val="24"/>
        </w:rPr>
      </w:pPr>
    </w:p>
    <w:p w14:paraId="1165C5E4" w14:textId="17CE4478" w:rsidR="001D1536" w:rsidRPr="00435396" w:rsidRDefault="001D1536" w:rsidP="00644341">
      <w:pPr>
        <w:spacing w:after="0" w:line="480" w:lineRule="auto"/>
        <w:contextualSpacing/>
        <w:jc w:val="both"/>
        <w:rPr>
          <w:rFonts w:ascii="Times New Roman" w:hAnsi="Times New Roman" w:cs="Times New Roman"/>
          <w:sz w:val="24"/>
          <w:szCs w:val="24"/>
        </w:rPr>
      </w:pPr>
      <w:r w:rsidRPr="00435396">
        <w:rPr>
          <w:rFonts w:ascii="Times New Roman" w:hAnsi="Times New Roman" w:cs="Times New Roman"/>
          <w:sz w:val="24"/>
          <w:szCs w:val="24"/>
        </w:rPr>
        <w:t xml:space="preserve">The broad assumptions about shifts in organisational form amongst VSOs can be partially explained by a </w:t>
      </w:r>
      <w:r w:rsidR="008C734F" w:rsidRPr="00435396">
        <w:rPr>
          <w:rFonts w:ascii="Times New Roman" w:hAnsi="Times New Roman" w:cs="Times New Roman"/>
          <w:sz w:val="24"/>
          <w:szCs w:val="24"/>
        </w:rPr>
        <w:t xml:space="preserve">default </w:t>
      </w:r>
      <w:r w:rsidRPr="00435396">
        <w:rPr>
          <w:rFonts w:ascii="Times New Roman" w:hAnsi="Times New Roman" w:cs="Times New Roman"/>
          <w:sz w:val="24"/>
          <w:szCs w:val="24"/>
        </w:rPr>
        <w:t xml:space="preserve">macro-approach to institutional analysis which assumes uniformity </w:t>
      </w:r>
      <w:r w:rsidR="008C734F" w:rsidRPr="00435396">
        <w:rPr>
          <w:rFonts w:ascii="Times New Roman" w:hAnsi="Times New Roman" w:cs="Times New Roman"/>
          <w:sz w:val="24"/>
          <w:szCs w:val="24"/>
        </w:rPr>
        <w:t xml:space="preserve">in how VSOs </w:t>
      </w:r>
      <w:r w:rsidRPr="00435396">
        <w:rPr>
          <w:rFonts w:ascii="Times New Roman" w:hAnsi="Times New Roman" w:cs="Times New Roman"/>
          <w:sz w:val="24"/>
          <w:szCs w:val="24"/>
        </w:rPr>
        <w:t>respon</w:t>
      </w:r>
      <w:r w:rsidR="002639AA" w:rsidRPr="00435396">
        <w:rPr>
          <w:rFonts w:ascii="Times New Roman" w:hAnsi="Times New Roman" w:cs="Times New Roman"/>
          <w:sz w:val="24"/>
          <w:szCs w:val="24"/>
        </w:rPr>
        <w:t>d</w:t>
      </w:r>
      <w:r w:rsidRPr="00435396">
        <w:rPr>
          <w:rFonts w:ascii="Times New Roman" w:hAnsi="Times New Roman" w:cs="Times New Roman"/>
          <w:sz w:val="24"/>
          <w:szCs w:val="24"/>
        </w:rPr>
        <w:t xml:space="preserve"> to external pressures (R</w:t>
      </w:r>
      <w:r w:rsidR="00DD4580" w:rsidRPr="00435396">
        <w:rPr>
          <w:rFonts w:ascii="Times New Roman" w:hAnsi="Times New Roman" w:cs="Times New Roman"/>
          <w:sz w:val="24"/>
          <w:szCs w:val="24"/>
        </w:rPr>
        <w:t>a</w:t>
      </w:r>
      <w:r w:rsidRPr="00435396">
        <w:rPr>
          <w:rFonts w:ascii="Times New Roman" w:hAnsi="Times New Roman" w:cs="Times New Roman"/>
          <w:sz w:val="24"/>
          <w:szCs w:val="24"/>
        </w:rPr>
        <w:t xml:space="preserve">manath, 2009). This </w:t>
      </w:r>
      <w:r w:rsidR="002639AA" w:rsidRPr="00435396">
        <w:rPr>
          <w:rFonts w:ascii="Times New Roman" w:hAnsi="Times New Roman" w:cs="Times New Roman"/>
          <w:sz w:val="24"/>
          <w:szCs w:val="24"/>
        </w:rPr>
        <w:t xml:space="preserve">leads to the </w:t>
      </w:r>
      <w:r w:rsidRPr="00435396">
        <w:rPr>
          <w:rFonts w:ascii="Times New Roman" w:hAnsi="Times New Roman" w:cs="Times New Roman"/>
          <w:sz w:val="24"/>
          <w:szCs w:val="24"/>
        </w:rPr>
        <w:t>assumption of ‘isomorphic’ homogeneity of VSOs response</w:t>
      </w:r>
      <w:r w:rsidR="002639AA" w:rsidRPr="00435396">
        <w:rPr>
          <w:rFonts w:ascii="Times New Roman" w:hAnsi="Times New Roman" w:cs="Times New Roman"/>
          <w:sz w:val="24"/>
          <w:szCs w:val="24"/>
        </w:rPr>
        <w:t>s</w:t>
      </w:r>
      <w:r w:rsidRPr="00435396">
        <w:rPr>
          <w:rFonts w:ascii="Times New Roman" w:hAnsi="Times New Roman" w:cs="Times New Roman"/>
          <w:sz w:val="24"/>
          <w:szCs w:val="24"/>
        </w:rPr>
        <w:t xml:space="preserve"> to external pressures (DiMaggio and Powell, </w:t>
      </w:r>
      <w:r w:rsidR="0026503B" w:rsidRPr="00435396">
        <w:rPr>
          <w:rFonts w:ascii="Times New Roman" w:hAnsi="Times New Roman" w:cs="Times New Roman"/>
          <w:sz w:val="24"/>
          <w:szCs w:val="24"/>
        </w:rPr>
        <w:t>1983</w:t>
      </w:r>
      <w:r w:rsidRPr="00435396">
        <w:rPr>
          <w:rFonts w:ascii="Times New Roman" w:hAnsi="Times New Roman" w:cs="Times New Roman"/>
          <w:sz w:val="24"/>
          <w:szCs w:val="24"/>
        </w:rPr>
        <w:t>)</w:t>
      </w:r>
      <w:r w:rsidR="0084757B" w:rsidRPr="00435396">
        <w:rPr>
          <w:rFonts w:ascii="Times New Roman" w:hAnsi="Times New Roman" w:cs="Times New Roman"/>
          <w:sz w:val="24"/>
          <w:szCs w:val="24"/>
        </w:rPr>
        <w:t xml:space="preserve"> and an assumption of reactivity</w:t>
      </w:r>
      <w:r w:rsidR="00F9374A" w:rsidRPr="00435396">
        <w:rPr>
          <w:rFonts w:ascii="Times New Roman" w:hAnsi="Times New Roman" w:cs="Times New Roman"/>
          <w:sz w:val="24"/>
          <w:szCs w:val="24"/>
        </w:rPr>
        <w:t xml:space="preserve">. </w:t>
      </w:r>
      <w:r w:rsidR="0084757B" w:rsidRPr="00435396">
        <w:rPr>
          <w:rFonts w:ascii="Times New Roman" w:hAnsi="Times New Roman" w:cs="Times New Roman"/>
          <w:sz w:val="24"/>
          <w:szCs w:val="24"/>
        </w:rPr>
        <w:t xml:space="preserve">What may look to be purely reactive change from the outside may fail to consider the important internal, proactive decision-making processes. Walk et al. (2004) </w:t>
      </w:r>
      <w:r w:rsidR="0084757B" w:rsidRPr="00435396">
        <w:rPr>
          <w:rFonts w:ascii="Times New Roman" w:hAnsi="Times New Roman" w:cs="Times New Roman"/>
          <w:sz w:val="24"/>
          <w:szCs w:val="24"/>
        </w:rPr>
        <w:lastRenderedPageBreak/>
        <w:t xml:space="preserve">therefore recommend a more nuanced framework for understanding conceptualisations of VSO change depending on the scale and nature of response: tuning (anticipatory, incremental change), adaption (reactive, incremental change), reorientation (anticipatory, comprehensive change) and re-creation (reaction comprehensive change). </w:t>
      </w:r>
      <w:r w:rsidR="00F85973">
        <w:rPr>
          <w:rFonts w:ascii="Times New Roman" w:hAnsi="Times New Roman" w:cs="Times New Roman"/>
          <w:sz w:val="24"/>
          <w:szCs w:val="24"/>
        </w:rPr>
        <w:t>T</w:t>
      </w:r>
      <w:r w:rsidR="0084757B" w:rsidRPr="00435396">
        <w:rPr>
          <w:rFonts w:ascii="Times New Roman" w:hAnsi="Times New Roman" w:cs="Times New Roman"/>
          <w:sz w:val="24"/>
          <w:szCs w:val="24"/>
        </w:rPr>
        <w:t xml:space="preserve">hese strategies link to the idea of ‘organisational learning’ whereby decision-makers assess the external context and adapt the organisation to best fit with the environment (Senge, 1990; </w:t>
      </w:r>
      <w:r w:rsidR="0009046B" w:rsidRPr="00435396">
        <w:rPr>
          <w:rFonts w:ascii="Times New Roman" w:hAnsi="Times New Roman" w:cs="Times New Roman"/>
          <w:sz w:val="24"/>
          <w:szCs w:val="24"/>
        </w:rPr>
        <w:t>Argyris</w:t>
      </w:r>
      <w:r w:rsidR="0084757B" w:rsidRPr="00435396">
        <w:rPr>
          <w:rFonts w:ascii="Times New Roman" w:hAnsi="Times New Roman" w:cs="Times New Roman"/>
          <w:sz w:val="24"/>
          <w:szCs w:val="24"/>
        </w:rPr>
        <w:t xml:space="preserve">, 1997; Kloot 1997). This can involve adaptation whilst retaining key organisational features as opposed to fundamental shifts in the conception of the organisation (Senge, 1990; </w:t>
      </w:r>
      <w:r w:rsidR="0009046B" w:rsidRPr="00435396">
        <w:rPr>
          <w:rFonts w:ascii="Times New Roman" w:hAnsi="Times New Roman" w:cs="Times New Roman"/>
          <w:sz w:val="24"/>
          <w:szCs w:val="24"/>
        </w:rPr>
        <w:t>Argyris</w:t>
      </w:r>
      <w:r w:rsidR="0084757B" w:rsidRPr="00435396">
        <w:rPr>
          <w:rFonts w:ascii="Times New Roman" w:hAnsi="Times New Roman" w:cs="Times New Roman"/>
          <w:sz w:val="24"/>
          <w:szCs w:val="24"/>
        </w:rPr>
        <w:t xml:space="preserve">, 1997; Kloot 1997). The fit between the organisation and the environment </w:t>
      </w:r>
      <w:r w:rsidR="00F85973">
        <w:rPr>
          <w:rFonts w:ascii="Times New Roman" w:hAnsi="Times New Roman" w:cs="Times New Roman"/>
          <w:sz w:val="24"/>
          <w:szCs w:val="24"/>
        </w:rPr>
        <w:t>depends on the</w:t>
      </w:r>
      <w:r w:rsidR="0084757B" w:rsidRPr="00435396">
        <w:rPr>
          <w:rFonts w:ascii="Times New Roman" w:hAnsi="Times New Roman" w:cs="Times New Roman"/>
          <w:sz w:val="24"/>
          <w:szCs w:val="24"/>
        </w:rPr>
        <w:t xml:space="preserve"> stability and complexity of each (</w:t>
      </w:r>
      <w:r w:rsidR="0009046B" w:rsidRPr="00435396">
        <w:rPr>
          <w:rFonts w:ascii="Times New Roman" w:hAnsi="Times New Roman" w:cs="Times New Roman"/>
          <w:sz w:val="24"/>
          <w:szCs w:val="24"/>
        </w:rPr>
        <w:t>Lengnick</w:t>
      </w:r>
      <w:r w:rsidR="0084757B" w:rsidRPr="00435396">
        <w:rPr>
          <w:rFonts w:ascii="Times New Roman" w:hAnsi="Times New Roman" w:cs="Times New Roman"/>
          <w:sz w:val="24"/>
          <w:szCs w:val="24"/>
        </w:rPr>
        <w:t>-Hall and Beck, 2005). It is therefore important to also consider the agency of the organisation and those who make decisions within the organisation</w:t>
      </w:r>
      <w:r w:rsidR="00841D16" w:rsidRPr="00435396">
        <w:rPr>
          <w:rFonts w:ascii="Times New Roman" w:hAnsi="Times New Roman" w:cs="Times New Roman"/>
          <w:sz w:val="24"/>
          <w:szCs w:val="24"/>
        </w:rPr>
        <w:t xml:space="preserve">. </w:t>
      </w:r>
    </w:p>
    <w:p w14:paraId="08658077" w14:textId="77777777" w:rsidR="001D1536" w:rsidRPr="00435396" w:rsidRDefault="001D1536" w:rsidP="00644341">
      <w:pPr>
        <w:spacing w:after="0" w:line="480" w:lineRule="auto"/>
        <w:contextualSpacing/>
        <w:jc w:val="both"/>
        <w:rPr>
          <w:rFonts w:ascii="Times New Roman" w:hAnsi="Times New Roman" w:cs="Times New Roman"/>
          <w:sz w:val="24"/>
          <w:szCs w:val="24"/>
        </w:rPr>
      </w:pPr>
    </w:p>
    <w:p w14:paraId="38FE1765" w14:textId="39816DC3" w:rsidR="001D1536" w:rsidRPr="00435396" w:rsidRDefault="001D1536" w:rsidP="00644341">
      <w:pPr>
        <w:spacing w:after="0" w:line="480" w:lineRule="auto"/>
        <w:contextualSpacing/>
        <w:jc w:val="both"/>
        <w:rPr>
          <w:rFonts w:ascii="Times New Roman" w:hAnsi="Times New Roman" w:cs="Times New Roman"/>
          <w:sz w:val="24"/>
          <w:szCs w:val="24"/>
        </w:rPr>
      </w:pPr>
      <w:r w:rsidRPr="00435396">
        <w:rPr>
          <w:rFonts w:ascii="Times New Roman" w:eastAsia="Times New Roman" w:hAnsi="Times New Roman" w:cs="Times New Roman"/>
          <w:sz w:val="24"/>
          <w:szCs w:val="24"/>
        </w:rPr>
        <w:t xml:space="preserve">The organisational agency </w:t>
      </w:r>
      <w:r w:rsidR="0084757B" w:rsidRPr="00435396">
        <w:rPr>
          <w:rFonts w:ascii="Times New Roman" w:eastAsia="Times New Roman" w:hAnsi="Times New Roman" w:cs="Times New Roman"/>
          <w:sz w:val="24"/>
          <w:szCs w:val="24"/>
        </w:rPr>
        <w:t xml:space="preserve">of VSOs in response to external events is beginning to receive academic attention, </w:t>
      </w:r>
      <w:r w:rsidRPr="00435396">
        <w:rPr>
          <w:rFonts w:ascii="Times New Roman" w:eastAsia="Times New Roman" w:hAnsi="Times New Roman" w:cs="Times New Roman"/>
          <w:sz w:val="24"/>
          <w:szCs w:val="24"/>
        </w:rPr>
        <w:t xml:space="preserve">such as </w:t>
      </w:r>
      <w:r w:rsidR="00C2167F" w:rsidRPr="00435396">
        <w:rPr>
          <w:rFonts w:ascii="Times New Roman" w:eastAsia="Times New Roman" w:hAnsi="Times New Roman" w:cs="Times New Roman"/>
          <w:sz w:val="24"/>
          <w:szCs w:val="24"/>
        </w:rPr>
        <w:t xml:space="preserve">advocacy work in relation to </w:t>
      </w:r>
      <w:r w:rsidRPr="00435396">
        <w:rPr>
          <w:rFonts w:ascii="Times New Roman" w:eastAsia="Times New Roman" w:hAnsi="Times New Roman" w:cs="Times New Roman"/>
          <w:sz w:val="24"/>
          <w:szCs w:val="24"/>
        </w:rPr>
        <w:t xml:space="preserve">asylum seeker and refugee rights (De Jong and Atac, 2017) and thus, </w:t>
      </w:r>
      <w:r w:rsidR="0084757B" w:rsidRPr="00435396">
        <w:rPr>
          <w:rFonts w:ascii="Times New Roman" w:eastAsia="Times New Roman" w:hAnsi="Times New Roman" w:cs="Times New Roman"/>
          <w:sz w:val="24"/>
          <w:szCs w:val="24"/>
        </w:rPr>
        <w:t xml:space="preserve">provides an opportunity to explore the contribution of </w:t>
      </w:r>
      <w:r w:rsidRPr="00435396">
        <w:rPr>
          <w:rFonts w:ascii="Times New Roman" w:eastAsia="Times New Roman" w:hAnsi="Times New Roman" w:cs="Times New Roman"/>
          <w:sz w:val="24"/>
          <w:szCs w:val="24"/>
        </w:rPr>
        <w:t xml:space="preserve">informal </w:t>
      </w:r>
      <w:r w:rsidR="0084757B" w:rsidRPr="00435396">
        <w:rPr>
          <w:rFonts w:ascii="Times New Roman" w:eastAsia="Times New Roman" w:hAnsi="Times New Roman" w:cs="Times New Roman"/>
          <w:sz w:val="24"/>
          <w:szCs w:val="24"/>
        </w:rPr>
        <w:t xml:space="preserve">organisational </w:t>
      </w:r>
      <w:r w:rsidRPr="00435396">
        <w:rPr>
          <w:rFonts w:ascii="Times New Roman" w:eastAsia="Times New Roman" w:hAnsi="Times New Roman" w:cs="Times New Roman"/>
          <w:sz w:val="24"/>
          <w:szCs w:val="24"/>
        </w:rPr>
        <w:t>practices</w:t>
      </w:r>
      <w:r w:rsidR="00C2167F" w:rsidRPr="00435396">
        <w:rPr>
          <w:rFonts w:ascii="Times New Roman" w:eastAsia="Times New Roman" w:hAnsi="Times New Roman" w:cs="Times New Roman"/>
          <w:sz w:val="24"/>
          <w:szCs w:val="24"/>
        </w:rPr>
        <w:t xml:space="preserve"> within organisations</w:t>
      </w:r>
      <w:r w:rsidR="0084757B" w:rsidRPr="00435396">
        <w:rPr>
          <w:rFonts w:ascii="Times New Roman" w:eastAsia="Times New Roman" w:hAnsi="Times New Roman" w:cs="Times New Roman"/>
          <w:sz w:val="24"/>
          <w:szCs w:val="24"/>
        </w:rPr>
        <w:t xml:space="preserve"> as part of those responses</w:t>
      </w:r>
      <w:r w:rsidR="00C2167F"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(Piacentini, 2014). </w:t>
      </w:r>
      <w:r w:rsidRPr="00435396">
        <w:rPr>
          <w:rFonts w:ascii="Times New Roman" w:hAnsi="Times New Roman" w:cs="Times New Roman"/>
          <w:sz w:val="24"/>
          <w:szCs w:val="24"/>
        </w:rPr>
        <w:t xml:space="preserve">It is also essential to consider the origins, </w:t>
      </w:r>
      <w:r w:rsidR="002E5773" w:rsidRPr="00435396">
        <w:rPr>
          <w:rFonts w:ascii="Times New Roman" w:hAnsi="Times New Roman" w:cs="Times New Roman"/>
          <w:sz w:val="24"/>
          <w:szCs w:val="24"/>
        </w:rPr>
        <w:t>nature,</w:t>
      </w:r>
      <w:r w:rsidRPr="00435396">
        <w:rPr>
          <w:rFonts w:ascii="Times New Roman" w:hAnsi="Times New Roman" w:cs="Times New Roman"/>
          <w:sz w:val="24"/>
          <w:szCs w:val="24"/>
        </w:rPr>
        <w:t xml:space="preserve"> and activities of organisations </w:t>
      </w:r>
      <w:r w:rsidR="00C2167F" w:rsidRPr="00435396">
        <w:rPr>
          <w:rFonts w:ascii="Times New Roman" w:hAnsi="Times New Roman" w:cs="Times New Roman"/>
          <w:sz w:val="24"/>
          <w:szCs w:val="24"/>
        </w:rPr>
        <w:t>which</w:t>
      </w:r>
      <w:r w:rsidRPr="00435396">
        <w:rPr>
          <w:rFonts w:ascii="Times New Roman" w:hAnsi="Times New Roman" w:cs="Times New Roman"/>
          <w:sz w:val="24"/>
          <w:szCs w:val="24"/>
        </w:rPr>
        <w:t xml:space="preserve"> lead to more micro-level variation (Taylor and Lansley, 2000; </w:t>
      </w:r>
      <w:r w:rsidR="001C14B1" w:rsidRPr="00435396">
        <w:rPr>
          <w:rFonts w:ascii="Times New Roman" w:hAnsi="Times New Roman" w:cs="Times New Roman"/>
          <w:sz w:val="24"/>
          <w:szCs w:val="24"/>
        </w:rPr>
        <w:t>Ramnath</w:t>
      </w:r>
      <w:r w:rsidRPr="00435396">
        <w:rPr>
          <w:rFonts w:ascii="Times New Roman" w:hAnsi="Times New Roman" w:cs="Times New Roman"/>
          <w:sz w:val="24"/>
          <w:szCs w:val="24"/>
        </w:rPr>
        <w:t xml:space="preserve">, 2009). </w:t>
      </w:r>
      <w:r w:rsidR="00F85973">
        <w:rPr>
          <w:rFonts w:ascii="Times New Roman" w:hAnsi="Times New Roman" w:cs="Times New Roman"/>
          <w:sz w:val="24"/>
          <w:szCs w:val="24"/>
        </w:rPr>
        <w:t>O</w:t>
      </w:r>
      <w:r w:rsidR="0084757B" w:rsidRPr="00435396">
        <w:rPr>
          <w:rFonts w:ascii="Times New Roman" w:hAnsi="Times New Roman" w:cs="Times New Roman"/>
          <w:sz w:val="24"/>
          <w:szCs w:val="24"/>
        </w:rPr>
        <w:t xml:space="preserve">rganisational culture plays a key role in shaping the success and scale of change. This also links to Bourdieu’s idea of habitus, or social norms and traditions within an organisation, is particularly important. </w:t>
      </w:r>
      <w:r w:rsidRPr="00435396">
        <w:rPr>
          <w:rFonts w:ascii="Times New Roman" w:eastAsia="Times New Roman" w:hAnsi="Times New Roman" w:cs="Times New Roman"/>
          <w:color w:val="000000"/>
          <w:sz w:val="24"/>
          <w:szCs w:val="24"/>
        </w:rPr>
        <w:t xml:space="preserve">The repetition of activities results in </w:t>
      </w:r>
      <w:r w:rsidR="0084757B" w:rsidRPr="00435396">
        <w:rPr>
          <w:rFonts w:ascii="Times New Roman" w:eastAsia="Times New Roman" w:hAnsi="Times New Roman" w:cs="Times New Roman"/>
          <w:color w:val="000000"/>
          <w:sz w:val="24"/>
          <w:szCs w:val="24"/>
        </w:rPr>
        <w:t>them</w:t>
      </w:r>
      <w:r w:rsidRPr="00435396">
        <w:rPr>
          <w:rFonts w:ascii="Times New Roman" w:eastAsia="Times New Roman" w:hAnsi="Times New Roman" w:cs="Times New Roman"/>
          <w:color w:val="000000"/>
          <w:sz w:val="24"/>
          <w:szCs w:val="24"/>
        </w:rPr>
        <w:t xml:space="preserve"> becoming ingrained habits, routines and even rituals</w:t>
      </w:r>
      <w:r w:rsidR="00C2167F" w:rsidRPr="00435396">
        <w:rPr>
          <w:rFonts w:ascii="Times New Roman" w:eastAsia="Times New Roman" w:hAnsi="Times New Roman" w:cs="Times New Roman"/>
          <w:color w:val="000000"/>
          <w:sz w:val="24"/>
          <w:szCs w:val="24"/>
        </w:rPr>
        <w:t xml:space="preserve"> with organisations</w:t>
      </w:r>
      <w:r w:rsidRPr="00435396">
        <w:rPr>
          <w:rFonts w:ascii="Times New Roman" w:eastAsia="Times New Roman" w:hAnsi="Times New Roman" w:cs="Times New Roman"/>
          <w:color w:val="000000"/>
          <w:sz w:val="24"/>
          <w:szCs w:val="24"/>
        </w:rPr>
        <w:t xml:space="preserve">. </w:t>
      </w:r>
      <w:r w:rsidRPr="00435396">
        <w:rPr>
          <w:rFonts w:ascii="Times New Roman" w:hAnsi="Times New Roman" w:cs="Times New Roman"/>
          <w:sz w:val="24"/>
          <w:szCs w:val="24"/>
        </w:rPr>
        <w:t xml:space="preserve">These practices are an important aspect of meaning-making and creation of culture (Ospina and Foldy, 2010). </w:t>
      </w:r>
    </w:p>
    <w:p w14:paraId="06D44015" w14:textId="77777777" w:rsidR="001D1536" w:rsidRPr="00435396" w:rsidRDefault="001D1536" w:rsidP="00644341">
      <w:pPr>
        <w:spacing w:after="0" w:line="480" w:lineRule="auto"/>
        <w:contextualSpacing/>
        <w:jc w:val="both"/>
        <w:rPr>
          <w:rFonts w:ascii="Times New Roman" w:hAnsi="Times New Roman" w:cs="Times New Roman"/>
          <w:sz w:val="24"/>
          <w:szCs w:val="24"/>
        </w:rPr>
      </w:pPr>
    </w:p>
    <w:p w14:paraId="17AB168F" w14:textId="1AF21BE3" w:rsidR="001D1536" w:rsidRPr="00435396" w:rsidRDefault="00891916" w:rsidP="00644341">
      <w:pPr>
        <w:spacing w:after="0" w:line="480" w:lineRule="auto"/>
        <w:contextualSpacing/>
        <w:jc w:val="both"/>
        <w:rPr>
          <w:rFonts w:ascii="Times New Roman" w:hAnsi="Times New Roman" w:cs="Times New Roman"/>
          <w:color w:val="FF0000"/>
          <w:sz w:val="24"/>
          <w:szCs w:val="24"/>
        </w:rPr>
      </w:pPr>
      <w:r w:rsidRPr="00435396">
        <w:rPr>
          <w:rFonts w:ascii="Times New Roman" w:eastAsia="Times New Roman" w:hAnsi="Times New Roman" w:cs="Times New Roman"/>
          <w:color w:val="000000"/>
          <w:sz w:val="24"/>
          <w:szCs w:val="24"/>
        </w:rPr>
        <w:t>Agency is crucial</w:t>
      </w:r>
      <w:r w:rsidR="001D1536" w:rsidRPr="00435396">
        <w:rPr>
          <w:rFonts w:ascii="Times New Roman" w:eastAsia="Times New Roman" w:hAnsi="Times New Roman" w:cs="Times New Roman"/>
          <w:sz w:val="24"/>
          <w:szCs w:val="24"/>
        </w:rPr>
        <w:t xml:space="preserve"> in how organisations manage their ‘structural constraints’ (MacKenzie et al., 2012). </w:t>
      </w:r>
      <w:r w:rsidRPr="00435396">
        <w:rPr>
          <w:rFonts w:ascii="Times New Roman" w:hAnsi="Times New Roman" w:cs="Times New Roman"/>
          <w:sz w:val="24"/>
          <w:szCs w:val="24"/>
        </w:rPr>
        <w:t xml:space="preserve">Leadership </w:t>
      </w:r>
      <w:r w:rsidR="00F85973">
        <w:rPr>
          <w:rFonts w:ascii="Times New Roman" w:hAnsi="Times New Roman" w:cs="Times New Roman"/>
          <w:sz w:val="24"/>
          <w:szCs w:val="24"/>
        </w:rPr>
        <w:t>drives</w:t>
      </w:r>
      <w:r w:rsidRPr="00435396">
        <w:rPr>
          <w:rFonts w:ascii="Times New Roman" w:hAnsi="Times New Roman" w:cs="Times New Roman"/>
          <w:sz w:val="24"/>
          <w:szCs w:val="24"/>
        </w:rPr>
        <w:t xml:space="preserve"> planned change</w:t>
      </w:r>
      <w:r w:rsidR="001D1536" w:rsidRPr="00435396">
        <w:rPr>
          <w:rFonts w:ascii="Times New Roman" w:hAnsi="Times New Roman" w:cs="Times New Roman"/>
          <w:sz w:val="24"/>
          <w:szCs w:val="24"/>
        </w:rPr>
        <w:t xml:space="preserve"> (Jacklin-Jarvis and Rees, 20</w:t>
      </w:r>
      <w:r w:rsidR="00D02980" w:rsidRPr="00435396">
        <w:rPr>
          <w:rFonts w:ascii="Times New Roman" w:hAnsi="Times New Roman" w:cs="Times New Roman"/>
          <w:sz w:val="24"/>
          <w:szCs w:val="24"/>
        </w:rPr>
        <w:t>22</w:t>
      </w:r>
      <w:r w:rsidR="001D1536" w:rsidRPr="00435396">
        <w:rPr>
          <w:rFonts w:ascii="Times New Roman" w:hAnsi="Times New Roman" w:cs="Times New Roman"/>
          <w:sz w:val="24"/>
          <w:szCs w:val="24"/>
        </w:rPr>
        <w:t>)</w:t>
      </w:r>
      <w:r w:rsidRPr="00435396">
        <w:rPr>
          <w:rFonts w:ascii="Times New Roman" w:hAnsi="Times New Roman" w:cs="Times New Roman"/>
          <w:sz w:val="24"/>
          <w:szCs w:val="24"/>
        </w:rPr>
        <w:t>,</w:t>
      </w:r>
      <w:r w:rsidR="001D1536" w:rsidRPr="00435396">
        <w:rPr>
          <w:rFonts w:ascii="Times New Roman" w:hAnsi="Times New Roman" w:cs="Times New Roman"/>
          <w:sz w:val="24"/>
          <w:szCs w:val="24"/>
        </w:rPr>
        <w:t xml:space="preserve"> </w:t>
      </w:r>
      <w:r w:rsidRPr="00435396">
        <w:rPr>
          <w:rFonts w:ascii="Times New Roman" w:hAnsi="Times New Roman" w:cs="Times New Roman"/>
          <w:sz w:val="24"/>
          <w:szCs w:val="24"/>
        </w:rPr>
        <w:t>setting</w:t>
      </w:r>
      <w:r w:rsidR="001D1536" w:rsidRPr="00435396">
        <w:rPr>
          <w:rFonts w:ascii="Times New Roman" w:hAnsi="Times New Roman" w:cs="Times New Roman"/>
          <w:sz w:val="24"/>
          <w:szCs w:val="24"/>
        </w:rPr>
        <w:t xml:space="preserve"> a strong vision,</w:t>
      </w:r>
      <w:r w:rsidR="005266EB" w:rsidRPr="00435396">
        <w:rPr>
          <w:rFonts w:ascii="Times New Roman" w:hAnsi="Times New Roman" w:cs="Times New Roman"/>
          <w:sz w:val="24"/>
          <w:szCs w:val="24"/>
        </w:rPr>
        <w:t xml:space="preserve"> </w:t>
      </w:r>
      <w:r w:rsidRPr="00435396">
        <w:rPr>
          <w:rFonts w:ascii="Times New Roman" w:hAnsi="Times New Roman" w:cs="Times New Roman"/>
          <w:sz w:val="24"/>
          <w:szCs w:val="24"/>
        </w:rPr>
        <w:t>ensuring staff</w:t>
      </w:r>
      <w:r w:rsidR="005266EB" w:rsidRPr="00435396">
        <w:rPr>
          <w:rFonts w:ascii="Times New Roman" w:hAnsi="Times New Roman" w:cs="Times New Roman"/>
          <w:sz w:val="24"/>
          <w:szCs w:val="24"/>
        </w:rPr>
        <w:t xml:space="preserve"> </w:t>
      </w:r>
      <w:r w:rsidR="001D1536" w:rsidRPr="00435396">
        <w:rPr>
          <w:rFonts w:ascii="Times New Roman" w:hAnsi="Times New Roman" w:cs="Times New Roman"/>
          <w:sz w:val="24"/>
          <w:szCs w:val="24"/>
        </w:rPr>
        <w:t xml:space="preserve">buy-in, and </w:t>
      </w:r>
      <w:r w:rsidRPr="00435396">
        <w:rPr>
          <w:rFonts w:ascii="Times New Roman" w:hAnsi="Times New Roman" w:cs="Times New Roman"/>
          <w:sz w:val="24"/>
          <w:szCs w:val="24"/>
        </w:rPr>
        <w:t xml:space="preserve">fostering </w:t>
      </w:r>
      <w:r w:rsidR="005266EB" w:rsidRPr="00435396">
        <w:rPr>
          <w:rFonts w:ascii="Times New Roman" w:hAnsi="Times New Roman" w:cs="Times New Roman"/>
          <w:sz w:val="24"/>
          <w:szCs w:val="24"/>
        </w:rPr>
        <w:t>a</w:t>
      </w:r>
      <w:r w:rsidR="001D1536" w:rsidRPr="00435396">
        <w:rPr>
          <w:rFonts w:ascii="Times New Roman" w:hAnsi="Times New Roman" w:cs="Times New Roman"/>
          <w:sz w:val="24"/>
          <w:szCs w:val="24"/>
        </w:rPr>
        <w:t xml:space="preserve"> strong culture through activities, rituals and processes which allow change to stick, particularly when drawing on ideas of collective leadership in which ownership of the process is shared</w:t>
      </w:r>
      <w:r w:rsidR="0061231D" w:rsidRPr="0061231D">
        <w:rPr>
          <w:rFonts w:ascii="Times New Roman" w:hAnsi="Times New Roman" w:cs="Times New Roman"/>
          <w:sz w:val="24"/>
          <w:szCs w:val="24"/>
        </w:rPr>
        <w:t xml:space="preserve"> (Terry, Rees and Jacklin-Jarvis, 2020). </w:t>
      </w:r>
      <w:r w:rsidR="001D1536" w:rsidRPr="00435396">
        <w:rPr>
          <w:rFonts w:ascii="Times New Roman" w:hAnsi="Times New Roman" w:cs="Times New Roman"/>
          <w:sz w:val="24"/>
          <w:szCs w:val="24"/>
        </w:rPr>
        <w:t xml:space="preserve">This is crucial in VSOs who rely heavily on human resources to achieve objectives which requires involvement in decision making and a certain degree of bottom-up leadership to ensure intrinsic motivation for staff </w:t>
      </w:r>
      <w:r w:rsidR="001D1536" w:rsidRPr="00435396">
        <w:rPr>
          <w:rStyle w:val="cf01"/>
          <w:rFonts w:ascii="Times New Roman" w:hAnsi="Times New Roman" w:cs="Times New Roman"/>
          <w:sz w:val="24"/>
          <w:szCs w:val="24"/>
        </w:rPr>
        <w:t>(Hack-Polay and Igwe, 2019)</w:t>
      </w:r>
      <w:r w:rsidR="005266EB" w:rsidRPr="00435396">
        <w:rPr>
          <w:rStyle w:val="cf01"/>
          <w:rFonts w:ascii="Times New Roman" w:hAnsi="Times New Roman" w:cs="Times New Roman"/>
          <w:sz w:val="24"/>
          <w:szCs w:val="24"/>
        </w:rPr>
        <w:t xml:space="preserve"> </w:t>
      </w:r>
      <w:r w:rsidR="00063F7B" w:rsidRPr="00435396">
        <w:rPr>
          <w:rStyle w:val="cf01"/>
          <w:rFonts w:ascii="Times New Roman" w:hAnsi="Times New Roman" w:cs="Times New Roman"/>
          <w:sz w:val="24"/>
          <w:szCs w:val="24"/>
        </w:rPr>
        <w:t>as well as</w:t>
      </w:r>
      <w:r w:rsidR="005266EB" w:rsidRPr="00435396">
        <w:rPr>
          <w:rStyle w:val="cf01"/>
          <w:rFonts w:ascii="Times New Roman" w:hAnsi="Times New Roman" w:cs="Times New Roman"/>
          <w:sz w:val="24"/>
          <w:szCs w:val="24"/>
        </w:rPr>
        <w:t xml:space="preserve"> belonging</w:t>
      </w:r>
      <w:r w:rsidR="00063F7B" w:rsidRPr="00435396">
        <w:rPr>
          <w:rStyle w:val="cf01"/>
          <w:rFonts w:ascii="Times New Roman" w:hAnsi="Times New Roman" w:cs="Times New Roman"/>
          <w:sz w:val="24"/>
          <w:szCs w:val="24"/>
        </w:rPr>
        <w:t xml:space="preserve"> and empowerment </w:t>
      </w:r>
      <w:r w:rsidR="005266EB" w:rsidRPr="00435396">
        <w:rPr>
          <w:rStyle w:val="cf01"/>
          <w:rFonts w:ascii="Times New Roman" w:hAnsi="Times New Roman" w:cs="Times New Roman"/>
          <w:sz w:val="24"/>
          <w:szCs w:val="24"/>
        </w:rPr>
        <w:t>(</w:t>
      </w:r>
      <w:r w:rsidR="00063F7B" w:rsidRPr="00435396">
        <w:rPr>
          <w:rStyle w:val="cf01"/>
          <w:rFonts w:ascii="Times New Roman" w:hAnsi="Times New Roman" w:cs="Times New Roman"/>
          <w:sz w:val="24"/>
          <w:szCs w:val="24"/>
        </w:rPr>
        <w:t>Knapp et al., 2019)</w:t>
      </w:r>
      <w:r w:rsidR="001D1536" w:rsidRPr="00435396">
        <w:rPr>
          <w:rStyle w:val="cf01"/>
          <w:rFonts w:ascii="Times New Roman" w:hAnsi="Times New Roman" w:cs="Times New Roman"/>
          <w:sz w:val="24"/>
          <w:szCs w:val="24"/>
        </w:rPr>
        <w:t>.</w:t>
      </w:r>
      <w:r w:rsidR="001D1536" w:rsidRPr="00435396">
        <w:rPr>
          <w:rFonts w:ascii="Times New Roman" w:hAnsi="Times New Roman" w:cs="Times New Roman"/>
          <w:sz w:val="24"/>
          <w:szCs w:val="24"/>
        </w:rPr>
        <w:t xml:space="preserve"> The human resources of </w:t>
      </w:r>
      <w:r w:rsidR="00063F7B" w:rsidRPr="00435396">
        <w:rPr>
          <w:rFonts w:ascii="Times New Roman" w:hAnsi="Times New Roman" w:cs="Times New Roman"/>
          <w:sz w:val="24"/>
          <w:szCs w:val="24"/>
        </w:rPr>
        <w:t>a determines</w:t>
      </w:r>
      <w:r w:rsidR="001D1536" w:rsidRPr="00435396">
        <w:rPr>
          <w:rFonts w:ascii="Times New Roman" w:hAnsi="Times New Roman" w:cs="Times New Roman"/>
          <w:sz w:val="24"/>
          <w:szCs w:val="24"/>
        </w:rPr>
        <w:t xml:space="preserve"> the services t</w:t>
      </w:r>
      <w:r w:rsidR="00063F7B" w:rsidRPr="00435396">
        <w:rPr>
          <w:rFonts w:ascii="Times New Roman" w:hAnsi="Times New Roman" w:cs="Times New Roman"/>
          <w:sz w:val="24"/>
          <w:szCs w:val="24"/>
        </w:rPr>
        <w:t>hat</w:t>
      </w:r>
      <w:r w:rsidR="001D1536" w:rsidRPr="00435396">
        <w:rPr>
          <w:rFonts w:ascii="Times New Roman" w:hAnsi="Times New Roman" w:cs="Times New Roman"/>
          <w:sz w:val="24"/>
          <w:szCs w:val="24"/>
        </w:rPr>
        <w:t xml:space="preserve"> can </w:t>
      </w:r>
      <w:r w:rsidR="00063F7B" w:rsidRPr="00435396">
        <w:rPr>
          <w:rFonts w:ascii="Times New Roman" w:hAnsi="Times New Roman" w:cs="Times New Roman"/>
          <w:sz w:val="24"/>
          <w:szCs w:val="24"/>
        </w:rPr>
        <w:t xml:space="preserve">be </w:t>
      </w:r>
      <w:r w:rsidR="001D1536" w:rsidRPr="00435396">
        <w:rPr>
          <w:rFonts w:ascii="Times New Roman" w:hAnsi="Times New Roman" w:cs="Times New Roman"/>
          <w:sz w:val="24"/>
          <w:szCs w:val="24"/>
        </w:rPr>
        <w:t>provide</w:t>
      </w:r>
      <w:r w:rsidR="00063F7B" w:rsidRPr="00435396">
        <w:rPr>
          <w:rFonts w:ascii="Times New Roman" w:hAnsi="Times New Roman" w:cs="Times New Roman"/>
          <w:sz w:val="24"/>
          <w:szCs w:val="24"/>
        </w:rPr>
        <w:t>d in terms of</w:t>
      </w:r>
      <w:r w:rsidR="001D1536" w:rsidRPr="00435396">
        <w:rPr>
          <w:rFonts w:ascii="Times New Roman" w:eastAsia="Times New Roman" w:hAnsi="Times New Roman" w:cs="Times New Roman"/>
          <w:sz w:val="24"/>
          <w:szCs w:val="24"/>
        </w:rPr>
        <w:t xml:space="preserve"> information and advice on a range of issues</w:t>
      </w:r>
      <w:r w:rsidR="00063F7B" w:rsidRPr="00435396">
        <w:rPr>
          <w:rFonts w:ascii="Times New Roman" w:eastAsia="Times New Roman" w:hAnsi="Times New Roman" w:cs="Times New Roman"/>
          <w:sz w:val="24"/>
          <w:szCs w:val="24"/>
        </w:rPr>
        <w:t xml:space="preserve"> as well as </w:t>
      </w:r>
      <w:r w:rsidR="001D1536" w:rsidRPr="00435396">
        <w:rPr>
          <w:rFonts w:ascii="Times New Roman" w:eastAsia="Times New Roman" w:hAnsi="Times New Roman" w:cs="Times New Roman"/>
          <w:sz w:val="24"/>
          <w:szCs w:val="24"/>
        </w:rPr>
        <w:t xml:space="preserve">cultural and social support (Piacentini, 2014). This is </w:t>
      </w:r>
      <w:r w:rsidR="00367B42" w:rsidRPr="00435396">
        <w:rPr>
          <w:rFonts w:ascii="Times New Roman" w:eastAsia="Times New Roman" w:hAnsi="Times New Roman" w:cs="Times New Roman"/>
          <w:sz w:val="24"/>
          <w:szCs w:val="24"/>
        </w:rPr>
        <w:t>owing</w:t>
      </w:r>
      <w:r w:rsidR="001D1536" w:rsidRPr="00435396">
        <w:rPr>
          <w:rFonts w:ascii="Times New Roman" w:eastAsia="Times New Roman" w:hAnsi="Times New Roman" w:cs="Times New Roman"/>
          <w:sz w:val="24"/>
          <w:szCs w:val="24"/>
        </w:rPr>
        <w:t xml:space="preserve"> to specialised expertise, local knowledge and individuals who share identities and languages with service users (De Jong, 2019); their ‘cultural capital’ according to Bourdieu. Migrants often face a combination of language and trust issues when interacting with statutory services (Cambridge and Williams, 2004). This mean</w:t>
      </w:r>
      <w:r w:rsidR="00063F7B" w:rsidRPr="00435396">
        <w:rPr>
          <w:rFonts w:ascii="Times New Roman" w:eastAsia="Times New Roman" w:hAnsi="Times New Roman" w:cs="Times New Roman"/>
          <w:sz w:val="24"/>
          <w:szCs w:val="24"/>
        </w:rPr>
        <w:t>s</w:t>
      </w:r>
      <w:r w:rsidR="001D1536" w:rsidRPr="00435396">
        <w:rPr>
          <w:rFonts w:ascii="Times New Roman" w:eastAsia="Times New Roman" w:hAnsi="Times New Roman" w:cs="Times New Roman"/>
          <w:sz w:val="24"/>
          <w:szCs w:val="24"/>
        </w:rPr>
        <w:t xml:space="preserve"> VSOs often serve as trusted spaces that address these issues and offer</w:t>
      </w:r>
      <w:r w:rsidR="00063F7B" w:rsidRPr="00435396">
        <w:rPr>
          <w:rFonts w:ascii="Times New Roman" w:eastAsia="Times New Roman" w:hAnsi="Times New Roman" w:cs="Times New Roman"/>
          <w:sz w:val="24"/>
          <w:szCs w:val="24"/>
        </w:rPr>
        <w:t xml:space="preserve"> alternative</w:t>
      </w:r>
      <w:r w:rsidR="001D1536" w:rsidRPr="00435396">
        <w:rPr>
          <w:rFonts w:ascii="Times New Roman" w:eastAsia="Times New Roman" w:hAnsi="Times New Roman" w:cs="Times New Roman"/>
          <w:sz w:val="24"/>
          <w:szCs w:val="24"/>
        </w:rPr>
        <w:t xml:space="preserve"> provision to </w:t>
      </w:r>
      <w:r w:rsidR="00063F7B" w:rsidRPr="00435396">
        <w:rPr>
          <w:rFonts w:ascii="Times New Roman" w:eastAsia="Times New Roman" w:hAnsi="Times New Roman" w:cs="Times New Roman"/>
          <w:sz w:val="24"/>
          <w:szCs w:val="24"/>
        </w:rPr>
        <w:t>that offered by</w:t>
      </w:r>
      <w:r w:rsidR="001D1536" w:rsidRPr="00435396">
        <w:rPr>
          <w:rFonts w:ascii="Times New Roman" w:eastAsia="Times New Roman" w:hAnsi="Times New Roman" w:cs="Times New Roman"/>
          <w:sz w:val="24"/>
          <w:szCs w:val="24"/>
        </w:rPr>
        <w:t xml:space="preserve"> </w:t>
      </w:r>
      <w:r w:rsidR="00063F7B" w:rsidRPr="00435396">
        <w:rPr>
          <w:rFonts w:ascii="Times New Roman" w:eastAsia="Times New Roman" w:hAnsi="Times New Roman" w:cs="Times New Roman"/>
          <w:sz w:val="24"/>
          <w:szCs w:val="24"/>
        </w:rPr>
        <w:t>statutory providers</w:t>
      </w:r>
      <w:r w:rsidR="001D1536" w:rsidRPr="00435396">
        <w:rPr>
          <w:rFonts w:ascii="Times New Roman" w:eastAsia="Times New Roman" w:hAnsi="Times New Roman" w:cs="Times New Roman"/>
          <w:sz w:val="24"/>
          <w:szCs w:val="24"/>
        </w:rPr>
        <w:t xml:space="preserve"> (Wren, 2007; Vickers, 2016). </w:t>
      </w:r>
      <w:r w:rsidR="00063F7B" w:rsidRPr="00435396">
        <w:rPr>
          <w:rFonts w:ascii="Times New Roman" w:eastAsia="Times New Roman" w:hAnsi="Times New Roman" w:cs="Times New Roman"/>
          <w:sz w:val="24"/>
          <w:szCs w:val="24"/>
        </w:rPr>
        <w:t>VSOs</w:t>
      </w:r>
      <w:r w:rsidR="001D1536" w:rsidRPr="00435396">
        <w:rPr>
          <w:rFonts w:ascii="Times New Roman" w:eastAsia="Times New Roman" w:hAnsi="Times New Roman" w:cs="Times New Roman"/>
          <w:sz w:val="24"/>
          <w:szCs w:val="24"/>
        </w:rPr>
        <w:t xml:space="preserve"> can more effectively interact with the relevant communities, building bridges and thereby building ‘social capital</w:t>
      </w:r>
      <w:r w:rsidR="00516A57" w:rsidRPr="00435396">
        <w:rPr>
          <w:rFonts w:ascii="Times New Roman" w:eastAsia="Times New Roman" w:hAnsi="Times New Roman" w:cs="Times New Roman"/>
          <w:sz w:val="24"/>
          <w:szCs w:val="24"/>
        </w:rPr>
        <w:t xml:space="preserve">’ </w:t>
      </w:r>
      <w:r w:rsidR="00516A57" w:rsidRPr="00435396">
        <w:rPr>
          <w:rFonts w:ascii="Times New Roman" w:hAnsi="Times New Roman" w:cs="Times New Roman"/>
          <w:sz w:val="24"/>
          <w:szCs w:val="24"/>
        </w:rPr>
        <w:t>(</w:t>
      </w:r>
      <w:r w:rsidR="001D1536" w:rsidRPr="00435396">
        <w:rPr>
          <w:rFonts w:ascii="Times New Roman" w:hAnsi="Times New Roman" w:cs="Times New Roman"/>
          <w:sz w:val="24"/>
          <w:szCs w:val="24"/>
        </w:rPr>
        <w:t xml:space="preserve">Harris and Young, 2010; Jacklin-Jarvis and Cole, 2019); this is particularly important </w:t>
      </w:r>
      <w:r w:rsidR="00063F7B" w:rsidRPr="00435396">
        <w:rPr>
          <w:rFonts w:ascii="Times New Roman" w:hAnsi="Times New Roman" w:cs="Times New Roman"/>
          <w:sz w:val="24"/>
          <w:szCs w:val="24"/>
        </w:rPr>
        <w:t>for</w:t>
      </w:r>
      <w:r w:rsidR="001D1536" w:rsidRPr="00435396">
        <w:rPr>
          <w:rFonts w:ascii="Times New Roman" w:hAnsi="Times New Roman" w:cs="Times New Roman"/>
          <w:sz w:val="24"/>
          <w:szCs w:val="24"/>
        </w:rPr>
        <w:t xml:space="preserve"> migrant integration (</w:t>
      </w:r>
      <w:r w:rsidR="00573C1F" w:rsidRPr="00435396">
        <w:rPr>
          <w:rFonts w:ascii="Times New Roman" w:hAnsi="Times New Roman" w:cs="Times New Roman"/>
          <w:sz w:val="24"/>
          <w:szCs w:val="24"/>
        </w:rPr>
        <w:t>Phillimore</w:t>
      </w:r>
      <w:r w:rsidR="001D1536" w:rsidRPr="00435396">
        <w:rPr>
          <w:rFonts w:ascii="Times New Roman" w:hAnsi="Times New Roman" w:cs="Times New Roman"/>
          <w:sz w:val="24"/>
          <w:szCs w:val="24"/>
        </w:rPr>
        <w:t xml:space="preserve">, 2015). </w:t>
      </w:r>
    </w:p>
    <w:p w14:paraId="198D36E1" w14:textId="77777777" w:rsidR="001D1536" w:rsidRPr="00435396" w:rsidRDefault="001D1536" w:rsidP="00644341">
      <w:pPr>
        <w:spacing w:after="0" w:line="480" w:lineRule="auto"/>
        <w:contextualSpacing/>
        <w:jc w:val="both"/>
        <w:rPr>
          <w:rFonts w:ascii="Times New Roman" w:eastAsia="Times New Roman" w:hAnsi="Times New Roman" w:cs="Times New Roman"/>
          <w:sz w:val="24"/>
          <w:szCs w:val="24"/>
        </w:rPr>
      </w:pPr>
    </w:p>
    <w:p w14:paraId="5D22617F" w14:textId="20598EC7" w:rsidR="00A67C46" w:rsidRPr="00435396" w:rsidRDefault="00685B83"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R</w:t>
      </w:r>
      <w:r w:rsidR="001D1536" w:rsidRPr="00435396">
        <w:rPr>
          <w:rFonts w:ascii="Times New Roman" w:eastAsia="Times New Roman" w:hAnsi="Times New Roman" w:cs="Times New Roman"/>
          <w:sz w:val="24"/>
          <w:szCs w:val="24"/>
        </w:rPr>
        <w:t xml:space="preserve">esearchers </w:t>
      </w:r>
      <w:r w:rsidR="00A67C46" w:rsidRPr="00435396">
        <w:rPr>
          <w:rFonts w:ascii="Times New Roman" w:eastAsia="Times New Roman" w:hAnsi="Times New Roman" w:cs="Times New Roman"/>
          <w:sz w:val="24"/>
          <w:szCs w:val="24"/>
        </w:rPr>
        <w:t>argue</w:t>
      </w:r>
      <w:r w:rsidR="001D1536" w:rsidRPr="00435396">
        <w:rPr>
          <w:rFonts w:ascii="Times New Roman" w:eastAsia="Times New Roman" w:hAnsi="Times New Roman" w:cs="Times New Roman"/>
          <w:sz w:val="24"/>
          <w:szCs w:val="24"/>
        </w:rPr>
        <w:t xml:space="preserve"> that </w:t>
      </w:r>
      <w:r w:rsidR="00CA2195" w:rsidRPr="00435396">
        <w:rPr>
          <w:rFonts w:ascii="Times New Roman" w:eastAsia="Times New Roman" w:hAnsi="Times New Roman" w:cs="Times New Roman"/>
          <w:sz w:val="24"/>
          <w:szCs w:val="24"/>
        </w:rPr>
        <w:t xml:space="preserve">the </w:t>
      </w:r>
      <w:r w:rsidR="001D1536" w:rsidRPr="00435396">
        <w:rPr>
          <w:rFonts w:ascii="Times New Roman" w:eastAsia="Times New Roman" w:hAnsi="Times New Roman" w:cs="Times New Roman"/>
          <w:sz w:val="24"/>
          <w:szCs w:val="24"/>
        </w:rPr>
        <w:t xml:space="preserve">shift in </w:t>
      </w:r>
      <w:r w:rsidR="00CA2195" w:rsidRPr="00435396">
        <w:rPr>
          <w:rFonts w:ascii="Times New Roman" w:eastAsia="Times New Roman" w:hAnsi="Times New Roman" w:cs="Times New Roman"/>
          <w:sz w:val="24"/>
          <w:szCs w:val="24"/>
        </w:rPr>
        <w:t xml:space="preserve">towards contracted services </w:t>
      </w:r>
      <w:r w:rsidRPr="00435396">
        <w:rPr>
          <w:rFonts w:ascii="Times New Roman" w:eastAsia="Times New Roman" w:hAnsi="Times New Roman" w:cs="Times New Roman"/>
          <w:sz w:val="24"/>
          <w:szCs w:val="24"/>
        </w:rPr>
        <w:t>moved</w:t>
      </w:r>
      <w:r w:rsidR="001D1536" w:rsidRPr="00435396">
        <w:rPr>
          <w:rFonts w:ascii="Times New Roman" w:eastAsia="Times New Roman" w:hAnsi="Times New Roman" w:cs="Times New Roman"/>
          <w:sz w:val="24"/>
          <w:szCs w:val="24"/>
        </w:rPr>
        <w:t xml:space="preserve"> VSOs away from the</w:t>
      </w:r>
      <w:r w:rsidR="00CA2195" w:rsidRPr="00435396">
        <w:rPr>
          <w:rFonts w:ascii="Times New Roman" w:eastAsia="Times New Roman" w:hAnsi="Times New Roman" w:cs="Times New Roman"/>
          <w:sz w:val="24"/>
          <w:szCs w:val="24"/>
        </w:rPr>
        <w:t>ir</w:t>
      </w:r>
      <w:r w:rsidR="001D1536" w:rsidRPr="00435396">
        <w:rPr>
          <w:rFonts w:ascii="Times New Roman" w:eastAsia="Times New Roman" w:hAnsi="Times New Roman" w:cs="Times New Roman"/>
          <w:sz w:val="24"/>
          <w:szCs w:val="24"/>
        </w:rPr>
        <w:t xml:space="preserve"> original purpose, </w:t>
      </w:r>
      <w:r w:rsidR="002E5773" w:rsidRPr="00435396">
        <w:rPr>
          <w:rFonts w:ascii="Times New Roman" w:eastAsia="Times New Roman" w:hAnsi="Times New Roman" w:cs="Times New Roman"/>
          <w:sz w:val="24"/>
          <w:szCs w:val="24"/>
        </w:rPr>
        <w:t>values,</w:t>
      </w:r>
      <w:r w:rsidR="001D1536" w:rsidRPr="00435396">
        <w:rPr>
          <w:rFonts w:ascii="Times New Roman" w:eastAsia="Times New Roman" w:hAnsi="Times New Roman" w:cs="Times New Roman"/>
          <w:sz w:val="24"/>
          <w:szCs w:val="24"/>
        </w:rPr>
        <w:t xml:space="preserve"> and mission (Chapman et al., 2008</w:t>
      </w:r>
      <w:r w:rsidR="00CA2195" w:rsidRPr="00435396">
        <w:rPr>
          <w:rFonts w:ascii="Times New Roman" w:eastAsia="Times New Roman" w:hAnsi="Times New Roman" w:cs="Times New Roman"/>
          <w:sz w:val="24"/>
          <w:szCs w:val="24"/>
        </w:rPr>
        <w:t xml:space="preserve">; </w:t>
      </w:r>
      <w:r w:rsidR="00A67C46" w:rsidRPr="00435396">
        <w:rPr>
          <w:rFonts w:ascii="Times New Roman" w:eastAsia="Times New Roman" w:hAnsi="Times New Roman" w:cs="Times New Roman"/>
          <w:sz w:val="24"/>
          <w:szCs w:val="24"/>
        </w:rPr>
        <w:t>Buckingham: 2009</w:t>
      </w:r>
      <w:r w:rsidR="001D1536" w:rsidRPr="00435396">
        <w:rPr>
          <w:rFonts w:ascii="Times New Roman" w:eastAsia="Times New Roman" w:hAnsi="Times New Roman" w:cs="Times New Roman"/>
          <w:sz w:val="24"/>
          <w:szCs w:val="24"/>
        </w:rPr>
        <w:t>). The</w:t>
      </w:r>
      <w:r w:rsidRPr="00435396">
        <w:rPr>
          <w:rFonts w:ascii="Times New Roman" w:eastAsia="Times New Roman" w:hAnsi="Times New Roman" w:cs="Times New Roman"/>
          <w:sz w:val="24"/>
          <w:szCs w:val="24"/>
        </w:rPr>
        <w:t>y</w:t>
      </w:r>
      <w:r w:rsidR="001D1536" w:rsidRPr="00435396">
        <w:rPr>
          <w:rFonts w:ascii="Times New Roman" w:eastAsia="Times New Roman" w:hAnsi="Times New Roman" w:cs="Times New Roman"/>
          <w:sz w:val="24"/>
          <w:szCs w:val="24"/>
        </w:rPr>
        <w:t xml:space="preserve"> argue that by trying to convert social and cultural capital into economic capital it could lead to ‘mission drift</w:t>
      </w:r>
      <w:r w:rsidR="00841D16" w:rsidRPr="00435396">
        <w:rPr>
          <w:rFonts w:ascii="Times New Roman" w:eastAsia="Times New Roman" w:hAnsi="Times New Roman" w:cs="Times New Roman"/>
          <w:sz w:val="24"/>
          <w:szCs w:val="24"/>
        </w:rPr>
        <w:t>.’</w:t>
      </w:r>
      <w:r w:rsidR="001D1536" w:rsidRPr="00435396">
        <w:rPr>
          <w:rFonts w:ascii="Times New Roman" w:eastAsia="Times New Roman" w:hAnsi="Times New Roman" w:cs="Times New Roman"/>
          <w:sz w:val="24"/>
          <w:szCs w:val="24"/>
        </w:rPr>
        <w:t xml:space="preserve"> </w:t>
      </w:r>
      <w:r w:rsidR="001D1536" w:rsidRPr="00435396">
        <w:rPr>
          <w:rFonts w:ascii="Times New Roman" w:eastAsia="Times New Roman" w:hAnsi="Times New Roman" w:cs="Times New Roman"/>
          <w:sz w:val="24"/>
          <w:szCs w:val="24"/>
        </w:rPr>
        <w:lastRenderedPageBreak/>
        <w:t xml:space="preserve">The degree to which this occurs is widely debated (Macmillan, 2010). </w:t>
      </w:r>
      <w:r w:rsidR="00A67C46" w:rsidRPr="00435396">
        <w:rPr>
          <w:rFonts w:ascii="Times New Roman" w:eastAsia="Times New Roman" w:hAnsi="Times New Roman" w:cs="Times New Roman"/>
          <w:sz w:val="24"/>
          <w:szCs w:val="24"/>
        </w:rPr>
        <w:t>Arguments fo</w:t>
      </w:r>
      <w:r w:rsidR="001D1536" w:rsidRPr="00435396">
        <w:rPr>
          <w:rFonts w:ascii="Times New Roman" w:eastAsia="Times New Roman" w:hAnsi="Times New Roman" w:cs="Times New Roman"/>
          <w:sz w:val="24"/>
          <w:szCs w:val="24"/>
        </w:rPr>
        <w:t>r mission drift state that the organisational focus shifts towards survival at the cost of prioritising service users (Chapman et al., 2008). Whilst those who argue against state that VSOs continue to maintain a strong core mission in delivering activities despite larger changes (Chew and Osborne, 2008; Nevile, 2010)</w:t>
      </w:r>
      <w:r w:rsidR="00BA4829" w:rsidRPr="00435396">
        <w:rPr>
          <w:rFonts w:ascii="Times New Roman" w:eastAsia="Times New Roman" w:hAnsi="Times New Roman" w:cs="Times New Roman"/>
          <w:sz w:val="24"/>
          <w:szCs w:val="24"/>
        </w:rPr>
        <w:t>.</w:t>
      </w:r>
      <w:r w:rsidR="001D1536" w:rsidRPr="00435396">
        <w:rPr>
          <w:rFonts w:ascii="Times New Roman" w:eastAsia="Times New Roman" w:hAnsi="Times New Roman" w:cs="Times New Roman"/>
          <w:sz w:val="24"/>
          <w:szCs w:val="24"/>
        </w:rPr>
        <w:t xml:space="preserve"> </w:t>
      </w:r>
    </w:p>
    <w:p w14:paraId="14DEAAEE" w14:textId="77777777" w:rsidR="00A67C46" w:rsidRPr="00435396" w:rsidRDefault="00A67C46" w:rsidP="00644341">
      <w:pPr>
        <w:spacing w:after="0" w:line="480" w:lineRule="auto"/>
        <w:contextualSpacing/>
        <w:jc w:val="both"/>
        <w:rPr>
          <w:rFonts w:ascii="Times New Roman" w:eastAsia="Times New Roman" w:hAnsi="Times New Roman" w:cs="Times New Roman"/>
          <w:sz w:val="24"/>
          <w:szCs w:val="24"/>
        </w:rPr>
      </w:pPr>
    </w:p>
    <w:p w14:paraId="4A5E8946" w14:textId="5BA60906" w:rsidR="00A67C46" w:rsidRPr="00435396" w:rsidRDefault="001D1536"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 above arguments primarily frame mission drift as being driven by resource dependency impacting the organisation’s service provision. Cornforth</w:t>
      </w:r>
      <w:r w:rsidR="00685B83" w:rsidRPr="00435396">
        <w:rPr>
          <w:rFonts w:ascii="Times New Roman" w:eastAsia="Times New Roman" w:hAnsi="Times New Roman" w:cs="Times New Roman"/>
          <w:sz w:val="24"/>
          <w:szCs w:val="24"/>
        </w:rPr>
        <w:t xml:space="preserve"> (2014: 4)</w:t>
      </w:r>
      <w:r w:rsidRPr="00435396">
        <w:rPr>
          <w:rFonts w:ascii="Times New Roman" w:eastAsia="Times New Roman" w:hAnsi="Times New Roman" w:cs="Times New Roman"/>
          <w:sz w:val="24"/>
          <w:szCs w:val="24"/>
        </w:rPr>
        <w:t xml:space="preserve"> argues that </w:t>
      </w:r>
      <w:r w:rsidR="00A67C46" w:rsidRPr="00435396">
        <w:rPr>
          <w:rFonts w:ascii="Times New Roman" w:eastAsia="Times New Roman" w:hAnsi="Times New Roman" w:cs="Times New Roman"/>
          <w:sz w:val="24"/>
          <w:szCs w:val="24"/>
        </w:rPr>
        <w:t>mission</w:t>
      </w:r>
      <w:r w:rsidR="00CA2195" w:rsidRPr="00435396">
        <w:rPr>
          <w:rFonts w:ascii="Times New Roman" w:eastAsia="Times New Roman" w:hAnsi="Times New Roman" w:cs="Times New Roman"/>
          <w:sz w:val="24"/>
          <w:szCs w:val="24"/>
        </w:rPr>
        <w:t xml:space="preserve"> drift can manifest in multiple ways in</w:t>
      </w:r>
      <w:r w:rsidR="00685B83" w:rsidRPr="00435396">
        <w:rPr>
          <w:rFonts w:ascii="Times New Roman" w:eastAsia="Times New Roman" w:hAnsi="Times New Roman" w:cs="Times New Roman"/>
          <w:sz w:val="24"/>
          <w:szCs w:val="24"/>
        </w:rPr>
        <w:t xml:space="preserve"> the visible (e.g., mission, strategy, objectives) and the less visible (e.g., working practices, service delivery)</w:t>
      </w:r>
      <w:r w:rsidRPr="00435396">
        <w:rPr>
          <w:rFonts w:ascii="Times New Roman" w:eastAsia="Times New Roman" w:hAnsi="Times New Roman" w:cs="Times New Roman"/>
          <w:sz w:val="24"/>
          <w:szCs w:val="24"/>
        </w:rPr>
        <w:t xml:space="preserve">. This then may be another case of </w:t>
      </w:r>
      <w:r w:rsidRPr="00435396">
        <w:rPr>
          <w:rFonts w:ascii="Times New Roman" w:hAnsi="Times New Roman" w:cs="Times New Roman"/>
          <w:sz w:val="24"/>
          <w:szCs w:val="24"/>
        </w:rPr>
        <w:t xml:space="preserve">‘isomorphic </w:t>
      </w:r>
      <w:r w:rsidR="00A67C46" w:rsidRPr="00435396">
        <w:rPr>
          <w:rFonts w:ascii="Times New Roman" w:hAnsi="Times New Roman" w:cs="Times New Roman"/>
          <w:sz w:val="24"/>
          <w:szCs w:val="24"/>
        </w:rPr>
        <w:t>convergence</w:t>
      </w:r>
      <w:r w:rsidRPr="00435396">
        <w:rPr>
          <w:rFonts w:ascii="Times New Roman" w:hAnsi="Times New Roman" w:cs="Times New Roman"/>
          <w:sz w:val="24"/>
          <w:szCs w:val="24"/>
        </w:rPr>
        <w:t xml:space="preserve">’ </w:t>
      </w:r>
      <w:r w:rsidRPr="00435396">
        <w:rPr>
          <w:rFonts w:ascii="Times New Roman" w:eastAsia="Times New Roman" w:hAnsi="Times New Roman" w:cs="Times New Roman"/>
          <w:sz w:val="24"/>
          <w:szCs w:val="24"/>
        </w:rPr>
        <w:t>seen from the macro viewpoint</w:t>
      </w:r>
      <w:r w:rsidR="00A67C46" w:rsidRPr="00435396">
        <w:rPr>
          <w:rFonts w:ascii="Times New Roman" w:eastAsia="Times New Roman" w:hAnsi="Times New Roman" w:cs="Times New Roman"/>
          <w:sz w:val="24"/>
          <w:szCs w:val="24"/>
        </w:rPr>
        <w:t xml:space="preserve"> with an emphasis on resource scarcity (Rees et al</w:t>
      </w:r>
      <w:r w:rsidR="008A5D8F" w:rsidRPr="00435396">
        <w:rPr>
          <w:rFonts w:ascii="Times New Roman" w:eastAsia="Times New Roman" w:hAnsi="Times New Roman" w:cs="Times New Roman"/>
          <w:sz w:val="24"/>
          <w:szCs w:val="24"/>
        </w:rPr>
        <w:t>.</w:t>
      </w:r>
      <w:r w:rsidR="00A67C46" w:rsidRPr="00435396">
        <w:rPr>
          <w:rFonts w:ascii="Times New Roman" w:eastAsia="Times New Roman" w:hAnsi="Times New Roman" w:cs="Times New Roman"/>
          <w:sz w:val="24"/>
          <w:szCs w:val="24"/>
        </w:rPr>
        <w:t>, 202</w:t>
      </w:r>
      <w:r w:rsidR="00DD4580" w:rsidRPr="00435396">
        <w:rPr>
          <w:rFonts w:ascii="Times New Roman" w:eastAsia="Times New Roman" w:hAnsi="Times New Roman" w:cs="Times New Roman"/>
          <w:sz w:val="24"/>
          <w:szCs w:val="24"/>
        </w:rPr>
        <w:t>4</w:t>
      </w:r>
      <w:r w:rsidR="00A67C46" w:rsidRPr="00435396">
        <w:rPr>
          <w:rFonts w:ascii="Times New Roman" w:eastAsia="Times New Roman" w:hAnsi="Times New Roman" w:cs="Times New Roman"/>
          <w:sz w:val="24"/>
          <w:szCs w:val="24"/>
        </w:rPr>
        <w:t>)</w:t>
      </w:r>
      <w:r w:rsidR="00841D16"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However, there is limited research that looks at </w:t>
      </w:r>
      <w:r w:rsidR="00891916" w:rsidRPr="00435396">
        <w:rPr>
          <w:rFonts w:ascii="Times New Roman" w:eastAsia="Times New Roman" w:hAnsi="Times New Roman" w:cs="Times New Roman"/>
          <w:sz w:val="24"/>
          <w:szCs w:val="24"/>
        </w:rPr>
        <w:t>VSO agency</w:t>
      </w:r>
      <w:r w:rsidRPr="00435396">
        <w:rPr>
          <w:rFonts w:ascii="Times New Roman" w:eastAsia="Times New Roman" w:hAnsi="Times New Roman" w:cs="Times New Roman"/>
          <w:sz w:val="24"/>
          <w:szCs w:val="24"/>
        </w:rPr>
        <w:t xml:space="preserve"> (Acheson, 2014) or the interplay between internal and external concepts that influence organisational change. For example, it may be advantageous to have a flexible approach to the organisation’s mission, whilst still maintaining a client focus, as mission ‘rigidity’ could inhibit the organisation’s survival in uncertain times (Bennett, 2008</w:t>
      </w:r>
      <w:r w:rsidR="008A5D8F" w:rsidRPr="00435396">
        <w:rPr>
          <w:rFonts w:ascii="Times New Roman" w:eastAsia="Times New Roman" w:hAnsi="Times New Roman" w:cs="Times New Roman"/>
          <w:sz w:val="24"/>
          <w:szCs w:val="24"/>
        </w:rPr>
        <w:t>);</w:t>
      </w:r>
      <w:r w:rsidR="00BA4829" w:rsidRPr="00435396">
        <w:rPr>
          <w:rFonts w:ascii="Times New Roman" w:eastAsia="Times New Roman" w:hAnsi="Times New Roman" w:cs="Times New Roman"/>
          <w:sz w:val="24"/>
          <w:szCs w:val="24"/>
        </w:rPr>
        <w:t xml:space="preserve"> this </w:t>
      </w:r>
      <w:r w:rsidR="00891916" w:rsidRPr="00435396">
        <w:rPr>
          <w:rFonts w:ascii="Times New Roman" w:eastAsia="Times New Roman" w:hAnsi="Times New Roman" w:cs="Times New Roman"/>
          <w:sz w:val="24"/>
          <w:szCs w:val="24"/>
        </w:rPr>
        <w:t>is a</w:t>
      </w:r>
      <w:r w:rsidR="00BA4829" w:rsidRPr="00435396">
        <w:rPr>
          <w:rFonts w:ascii="Times New Roman" w:eastAsia="Times New Roman" w:hAnsi="Times New Roman" w:cs="Times New Roman"/>
          <w:sz w:val="24"/>
          <w:szCs w:val="24"/>
        </w:rPr>
        <w:t xml:space="preserve"> ‘dynamic’ understanding of organisational missions (Berlan, 2018)</w:t>
      </w:r>
      <w:r w:rsidRPr="00435396">
        <w:rPr>
          <w:rFonts w:ascii="Times New Roman" w:eastAsia="Times New Roman" w:hAnsi="Times New Roman" w:cs="Times New Roman"/>
          <w:sz w:val="24"/>
          <w:szCs w:val="24"/>
        </w:rPr>
        <w:t xml:space="preserve">. To successfully maintain mission flexibility a strong strategic direction, governance and reflexivity </w:t>
      </w:r>
      <w:r w:rsidR="00891916" w:rsidRPr="00435396">
        <w:rPr>
          <w:rFonts w:ascii="Times New Roman" w:eastAsia="Times New Roman" w:hAnsi="Times New Roman" w:cs="Times New Roman"/>
          <w:sz w:val="24"/>
          <w:szCs w:val="24"/>
        </w:rPr>
        <w:t xml:space="preserve">are </w:t>
      </w:r>
      <w:r w:rsidRPr="00435396">
        <w:rPr>
          <w:rFonts w:ascii="Times New Roman" w:eastAsia="Times New Roman" w:hAnsi="Times New Roman" w:cs="Times New Roman"/>
          <w:sz w:val="24"/>
          <w:szCs w:val="24"/>
        </w:rPr>
        <w:t xml:space="preserve">required. Taylor Gooby (2008) argues that there must be a focus on the rational aspects of agency as well as the role of social values, </w:t>
      </w:r>
      <w:r w:rsidR="002E5773" w:rsidRPr="00435396">
        <w:rPr>
          <w:rFonts w:ascii="Times New Roman" w:eastAsia="Times New Roman" w:hAnsi="Times New Roman" w:cs="Times New Roman"/>
          <w:sz w:val="24"/>
          <w:szCs w:val="24"/>
        </w:rPr>
        <w:t>mission,</w:t>
      </w:r>
      <w:r w:rsidRPr="00435396">
        <w:rPr>
          <w:rFonts w:ascii="Times New Roman" w:eastAsia="Times New Roman" w:hAnsi="Times New Roman" w:cs="Times New Roman"/>
          <w:sz w:val="24"/>
          <w:szCs w:val="24"/>
        </w:rPr>
        <w:t xml:space="preserve"> and emotions to understand how actors and organisations make sense of external pressures in organisational responses. </w:t>
      </w:r>
    </w:p>
    <w:p w14:paraId="4F789922" w14:textId="77777777" w:rsidR="00A67C46" w:rsidRPr="00435396" w:rsidRDefault="00A67C46" w:rsidP="00644341">
      <w:pPr>
        <w:spacing w:after="0" w:line="480" w:lineRule="auto"/>
        <w:contextualSpacing/>
        <w:jc w:val="both"/>
        <w:rPr>
          <w:rFonts w:ascii="Times New Roman" w:eastAsia="Times New Roman" w:hAnsi="Times New Roman" w:cs="Times New Roman"/>
          <w:sz w:val="24"/>
          <w:szCs w:val="24"/>
        </w:rPr>
      </w:pPr>
    </w:p>
    <w:p w14:paraId="50D7E81B" w14:textId="50A7AA8F" w:rsidR="00EE29DA" w:rsidRPr="00435396" w:rsidRDefault="00685B83"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This article examines stages in the history of the organisation that show how external events informed the process of change in each period considering both the norms and routines at these different points and the historical trajectory of the organisation itself.</w:t>
      </w:r>
      <w:r w:rsidR="001D1536" w:rsidRPr="00435396">
        <w:rPr>
          <w:rFonts w:ascii="Times New Roman" w:eastAsia="Times New Roman" w:hAnsi="Times New Roman" w:cs="Times New Roman"/>
          <w:sz w:val="24"/>
          <w:szCs w:val="24"/>
        </w:rPr>
        <w:t xml:space="preserve"> </w:t>
      </w:r>
      <w:bookmarkStart w:id="5" w:name="_Hlk130400583"/>
      <w:r w:rsidR="00891916" w:rsidRPr="00435396">
        <w:rPr>
          <w:rFonts w:ascii="Times New Roman" w:eastAsia="Times New Roman" w:hAnsi="Times New Roman" w:cs="Times New Roman"/>
          <w:sz w:val="24"/>
          <w:szCs w:val="24"/>
        </w:rPr>
        <w:t>It</w:t>
      </w:r>
      <w:r w:rsidR="001D1536" w:rsidRPr="00435396">
        <w:rPr>
          <w:rFonts w:ascii="Times New Roman" w:eastAsia="Times New Roman" w:hAnsi="Times New Roman" w:cs="Times New Roman"/>
          <w:sz w:val="24"/>
          <w:szCs w:val="24"/>
        </w:rPr>
        <w:t xml:space="preserve"> argues that exploring both internal and external influences can offer an insightful, </w:t>
      </w:r>
      <w:r w:rsidR="002E5773" w:rsidRPr="00435396">
        <w:rPr>
          <w:rFonts w:ascii="Times New Roman" w:eastAsia="Times New Roman" w:hAnsi="Times New Roman" w:cs="Times New Roman"/>
          <w:sz w:val="24"/>
          <w:szCs w:val="24"/>
        </w:rPr>
        <w:t>robust,</w:t>
      </w:r>
      <w:r w:rsidR="001D1536" w:rsidRPr="00435396">
        <w:rPr>
          <w:rFonts w:ascii="Times New Roman" w:eastAsia="Times New Roman" w:hAnsi="Times New Roman" w:cs="Times New Roman"/>
          <w:sz w:val="24"/>
          <w:szCs w:val="24"/>
        </w:rPr>
        <w:t xml:space="preserve"> and complete explanation on how organisational change takes place over time</w:t>
      </w:r>
      <w:bookmarkEnd w:id="5"/>
      <w:r w:rsidR="00EE29DA" w:rsidRPr="00435396">
        <w:rPr>
          <w:rFonts w:ascii="Times New Roman" w:eastAsia="Times New Roman" w:hAnsi="Times New Roman" w:cs="Times New Roman"/>
          <w:sz w:val="24"/>
          <w:szCs w:val="24"/>
        </w:rPr>
        <w:t xml:space="preserve">. By looking at these two influences, this </w:t>
      </w:r>
      <w:r w:rsidR="00E32013" w:rsidRPr="00435396">
        <w:rPr>
          <w:rFonts w:ascii="Times New Roman" w:eastAsia="Times New Roman" w:hAnsi="Times New Roman" w:cs="Times New Roman"/>
          <w:sz w:val="24"/>
          <w:szCs w:val="24"/>
        </w:rPr>
        <w:t>article</w:t>
      </w:r>
      <w:r w:rsidR="00EE29DA" w:rsidRPr="00435396">
        <w:rPr>
          <w:rFonts w:ascii="Times New Roman" w:eastAsia="Times New Roman" w:hAnsi="Times New Roman" w:cs="Times New Roman"/>
          <w:sz w:val="24"/>
          <w:szCs w:val="24"/>
        </w:rPr>
        <w:t xml:space="preserve"> seeks to address: what agency did the organisation have in how it changed or did not over time</w:t>
      </w:r>
      <w:r w:rsidR="00841D16" w:rsidRPr="00435396">
        <w:rPr>
          <w:rFonts w:ascii="Times New Roman" w:eastAsia="Times New Roman" w:hAnsi="Times New Roman" w:cs="Times New Roman"/>
          <w:sz w:val="24"/>
          <w:szCs w:val="24"/>
        </w:rPr>
        <w:t xml:space="preserve">? </w:t>
      </w:r>
      <w:r w:rsidR="00EE29DA" w:rsidRPr="00435396">
        <w:rPr>
          <w:rFonts w:ascii="Times New Roman" w:eastAsia="Times New Roman" w:hAnsi="Times New Roman" w:cs="Times New Roman"/>
          <w:sz w:val="24"/>
          <w:szCs w:val="24"/>
        </w:rPr>
        <w:t>With key sub-questions around what priority was given to external influences within the organisation and what were the driving internal dynamics that influenced change?</w:t>
      </w:r>
    </w:p>
    <w:bookmarkEnd w:id="4"/>
    <w:p w14:paraId="0C5762FF" w14:textId="0F7D780D" w:rsidR="001D1536" w:rsidRPr="00435396" w:rsidRDefault="001D1536" w:rsidP="00644341">
      <w:pPr>
        <w:spacing w:after="0" w:line="480" w:lineRule="auto"/>
        <w:jc w:val="both"/>
        <w:rPr>
          <w:rFonts w:ascii="Times New Roman" w:eastAsia="Times New Roman" w:hAnsi="Times New Roman" w:cs="Times New Roman"/>
          <w:b/>
          <w:sz w:val="24"/>
          <w:szCs w:val="24"/>
          <w:u w:val="single"/>
        </w:rPr>
      </w:pPr>
    </w:p>
    <w:p w14:paraId="7245183E" w14:textId="77777777" w:rsidR="001D1536" w:rsidRPr="00435396" w:rsidRDefault="001D1536" w:rsidP="00644341">
      <w:pPr>
        <w:spacing w:after="0" w:line="480" w:lineRule="auto"/>
        <w:jc w:val="both"/>
        <w:rPr>
          <w:rFonts w:ascii="Times New Roman" w:eastAsia="Times New Roman" w:hAnsi="Times New Roman" w:cs="Times New Roman"/>
          <w:b/>
          <w:color w:val="000000"/>
          <w:sz w:val="24"/>
          <w:szCs w:val="24"/>
        </w:rPr>
      </w:pPr>
      <w:r w:rsidRPr="00435396">
        <w:rPr>
          <w:rFonts w:ascii="Times New Roman" w:eastAsia="Times New Roman" w:hAnsi="Times New Roman" w:cs="Times New Roman"/>
          <w:b/>
          <w:color w:val="000000"/>
          <w:sz w:val="24"/>
          <w:szCs w:val="24"/>
          <w:u w:val="single"/>
        </w:rPr>
        <w:t>Methods</w:t>
      </w:r>
      <w:r w:rsidRPr="00435396">
        <w:rPr>
          <w:rFonts w:ascii="Times New Roman" w:eastAsia="Times New Roman" w:hAnsi="Times New Roman" w:cs="Times New Roman"/>
          <w:b/>
          <w:color w:val="000000"/>
          <w:sz w:val="24"/>
          <w:szCs w:val="24"/>
        </w:rPr>
        <w:t xml:space="preserve"> </w:t>
      </w:r>
    </w:p>
    <w:p w14:paraId="5FC00785" w14:textId="01082EFB" w:rsidR="001D1536" w:rsidRPr="00435396" w:rsidRDefault="001D1536"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This </w:t>
      </w:r>
      <w:r w:rsidR="00E32013" w:rsidRPr="00435396">
        <w:rPr>
          <w:rFonts w:ascii="Times New Roman" w:eastAsia="Times New Roman" w:hAnsi="Times New Roman" w:cs="Times New Roman"/>
          <w:sz w:val="24"/>
          <w:szCs w:val="24"/>
        </w:rPr>
        <w:t>article</w:t>
      </w:r>
      <w:r w:rsidRPr="00435396">
        <w:rPr>
          <w:rFonts w:ascii="Times New Roman" w:eastAsia="Times New Roman" w:hAnsi="Times New Roman" w:cs="Times New Roman"/>
          <w:sz w:val="24"/>
          <w:szCs w:val="24"/>
        </w:rPr>
        <w:t xml:space="preserve"> focuses on one case study of an asylum seeker and refugee VSO</w:t>
      </w:r>
      <w:r w:rsidR="00677219" w:rsidRPr="00435396">
        <w:rPr>
          <w:rFonts w:ascii="Times New Roman" w:eastAsia="Times New Roman" w:hAnsi="Times New Roman" w:cs="Times New Roman"/>
          <w:sz w:val="24"/>
          <w:szCs w:val="24"/>
        </w:rPr>
        <w:t xml:space="preserve"> with the</w:t>
      </w:r>
      <w:r w:rsidRPr="00435396">
        <w:rPr>
          <w:rFonts w:ascii="Times New Roman" w:eastAsia="Times New Roman" w:hAnsi="Times New Roman" w:cs="Times New Roman"/>
          <w:sz w:val="24"/>
          <w:szCs w:val="24"/>
        </w:rPr>
        <w:t xml:space="preserve"> pseudonym ‘Migrant Hub</w:t>
      </w:r>
      <w:r w:rsidR="00841D16" w:rsidRPr="00435396">
        <w:rPr>
          <w:rFonts w:ascii="Times New Roman" w:eastAsia="Times New Roman" w:hAnsi="Times New Roman" w:cs="Times New Roman"/>
          <w:sz w:val="24"/>
          <w:szCs w:val="24"/>
        </w:rPr>
        <w:t>.’</w:t>
      </w:r>
      <w:r w:rsidR="00685B83" w:rsidRPr="00435396">
        <w:rPr>
          <w:rFonts w:ascii="Times New Roman" w:eastAsia="Times New Roman" w:hAnsi="Times New Roman" w:cs="Times New Roman"/>
          <w:sz w:val="24"/>
          <w:szCs w:val="24"/>
        </w:rPr>
        <w:t xml:space="preserve"> As this article seeks to understand the process of continuous change management focusing on one case in-depth allowed for clear exploration of the micro and macro influences on the direction of the organisation over time to provide a holistic perspective (</w:t>
      </w:r>
      <w:r w:rsidR="003F6AB6" w:rsidRPr="00435396">
        <w:rPr>
          <w:rFonts w:ascii="Times New Roman" w:eastAsia="Times New Roman" w:hAnsi="Times New Roman" w:cs="Times New Roman"/>
          <w:sz w:val="24"/>
          <w:szCs w:val="24"/>
        </w:rPr>
        <w:t xml:space="preserve">Kellock </w:t>
      </w:r>
      <w:r w:rsidR="00685B83" w:rsidRPr="00435396">
        <w:rPr>
          <w:rFonts w:ascii="Times New Roman" w:eastAsia="Times New Roman" w:hAnsi="Times New Roman" w:cs="Times New Roman"/>
          <w:sz w:val="24"/>
          <w:szCs w:val="24"/>
        </w:rPr>
        <w:t xml:space="preserve">Hay et al., 2001). </w:t>
      </w:r>
      <w:r w:rsidR="00677219" w:rsidRPr="00435396">
        <w:rPr>
          <w:rFonts w:ascii="Times New Roman" w:eastAsia="Times New Roman" w:hAnsi="Times New Roman" w:cs="Times New Roman"/>
          <w:sz w:val="24"/>
          <w:szCs w:val="24"/>
        </w:rPr>
        <w:t>Specific criteria were used to select this case</w:t>
      </w:r>
      <w:r w:rsidRPr="00435396">
        <w:rPr>
          <w:rFonts w:ascii="Times New Roman" w:eastAsia="Times New Roman" w:hAnsi="Times New Roman" w:cs="Times New Roman"/>
          <w:sz w:val="24"/>
          <w:szCs w:val="24"/>
        </w:rPr>
        <w:t xml:space="preserve">: operating </w:t>
      </w:r>
      <w:r w:rsidR="00677219" w:rsidRPr="00435396">
        <w:rPr>
          <w:rFonts w:ascii="Times New Roman" w:eastAsia="Times New Roman" w:hAnsi="Times New Roman" w:cs="Times New Roman"/>
          <w:sz w:val="24"/>
          <w:szCs w:val="24"/>
        </w:rPr>
        <w:t>throughout the period of policy change; focusing on migrant issues</w:t>
      </w:r>
      <w:r w:rsidRPr="00435396">
        <w:rPr>
          <w:rFonts w:ascii="Times New Roman" w:eastAsia="Times New Roman" w:hAnsi="Times New Roman" w:cs="Times New Roman"/>
          <w:sz w:val="24"/>
          <w:szCs w:val="24"/>
        </w:rPr>
        <w:t>; us</w:t>
      </w:r>
      <w:r w:rsidR="00677219" w:rsidRPr="00435396">
        <w:rPr>
          <w:rFonts w:ascii="Times New Roman" w:eastAsia="Times New Roman" w:hAnsi="Times New Roman" w:cs="Times New Roman"/>
          <w:sz w:val="24"/>
          <w:szCs w:val="24"/>
        </w:rPr>
        <w:t>ing</w:t>
      </w:r>
      <w:r w:rsidRPr="00435396">
        <w:rPr>
          <w:rFonts w:ascii="Times New Roman" w:eastAsia="Times New Roman" w:hAnsi="Times New Roman" w:cs="Times New Roman"/>
          <w:sz w:val="24"/>
          <w:szCs w:val="24"/>
        </w:rPr>
        <w:t xml:space="preserve"> multiple funding sources; and being an established organisation that underwent a series of organisational changes (</w:t>
      </w:r>
      <w:r w:rsidR="005B6823" w:rsidRPr="00435396">
        <w:rPr>
          <w:rFonts w:ascii="Times New Roman" w:eastAsia="Times New Roman" w:hAnsi="Times New Roman" w:cs="Times New Roman"/>
          <w:sz w:val="24"/>
          <w:szCs w:val="24"/>
        </w:rPr>
        <w:t>e.g.,</w:t>
      </w:r>
      <w:r w:rsidRPr="00435396">
        <w:rPr>
          <w:rFonts w:ascii="Times New Roman" w:eastAsia="Times New Roman" w:hAnsi="Times New Roman" w:cs="Times New Roman"/>
          <w:sz w:val="24"/>
          <w:szCs w:val="24"/>
        </w:rPr>
        <w:t xml:space="preserve"> structure, size etc.). </w:t>
      </w:r>
      <w:r w:rsidR="00677219" w:rsidRPr="00435396">
        <w:rPr>
          <w:rFonts w:ascii="Times New Roman" w:eastAsia="Times New Roman" w:hAnsi="Times New Roman" w:cs="Times New Roman"/>
          <w:sz w:val="24"/>
          <w:szCs w:val="24"/>
        </w:rPr>
        <w:t>These criteria ensured that the case study could provide insights into experiences of other medium sized community</w:t>
      </w:r>
      <w:r w:rsidR="00685B83" w:rsidRPr="00435396">
        <w:rPr>
          <w:rFonts w:ascii="Times New Roman" w:eastAsia="Times New Roman" w:hAnsi="Times New Roman" w:cs="Times New Roman"/>
          <w:sz w:val="24"/>
          <w:szCs w:val="24"/>
        </w:rPr>
        <w:t>-based</w:t>
      </w:r>
      <w:r w:rsidR="00677219" w:rsidRPr="00435396">
        <w:rPr>
          <w:rFonts w:ascii="Times New Roman" w:eastAsia="Times New Roman" w:hAnsi="Times New Roman" w:cs="Times New Roman"/>
          <w:sz w:val="24"/>
          <w:szCs w:val="24"/>
        </w:rPr>
        <w:t xml:space="preserve"> refugee organisations navigating changing policy environments. </w:t>
      </w:r>
    </w:p>
    <w:p w14:paraId="64ED630A" w14:textId="77777777" w:rsidR="001D1536" w:rsidRPr="00435396" w:rsidRDefault="001D1536" w:rsidP="00644341">
      <w:pPr>
        <w:spacing w:after="0" w:line="480" w:lineRule="auto"/>
        <w:jc w:val="both"/>
        <w:rPr>
          <w:rFonts w:ascii="Times New Roman" w:eastAsia="Times New Roman" w:hAnsi="Times New Roman" w:cs="Times New Roman"/>
          <w:sz w:val="24"/>
          <w:szCs w:val="24"/>
        </w:rPr>
      </w:pPr>
    </w:p>
    <w:p w14:paraId="5CF1865E" w14:textId="31FF0CB1" w:rsidR="001D1536" w:rsidRPr="00435396" w:rsidRDefault="001D1536"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data for this </w:t>
      </w:r>
      <w:r w:rsidR="00E32013" w:rsidRPr="00435396">
        <w:rPr>
          <w:rFonts w:ascii="Times New Roman" w:eastAsia="Times New Roman" w:hAnsi="Times New Roman" w:cs="Times New Roman"/>
          <w:sz w:val="24"/>
          <w:szCs w:val="24"/>
        </w:rPr>
        <w:t>article</w:t>
      </w:r>
      <w:r w:rsidRPr="00435396">
        <w:rPr>
          <w:rFonts w:ascii="Times New Roman" w:eastAsia="Times New Roman" w:hAnsi="Times New Roman" w:cs="Times New Roman"/>
          <w:sz w:val="24"/>
          <w:szCs w:val="24"/>
        </w:rPr>
        <w:t xml:space="preserve"> came from three key sources: archival documents, published annual reports and financial records, and </w:t>
      </w:r>
      <w:r w:rsidR="00685B83" w:rsidRPr="00435396">
        <w:rPr>
          <w:rFonts w:ascii="Times New Roman" w:eastAsia="Times New Roman" w:hAnsi="Times New Roman" w:cs="Times New Roman"/>
          <w:sz w:val="24"/>
          <w:szCs w:val="24"/>
        </w:rPr>
        <w:t>oral histories</w:t>
      </w:r>
      <w:r w:rsidRPr="00435396">
        <w:rPr>
          <w:rFonts w:ascii="Times New Roman" w:eastAsia="Times New Roman" w:hAnsi="Times New Roman" w:cs="Times New Roman"/>
          <w:sz w:val="24"/>
          <w:szCs w:val="24"/>
        </w:rPr>
        <w:t xml:space="preserve">. Historical documents were gathered from a local authority archive which included: committee meeting minutes, newsletters and internal correspondence </w:t>
      </w:r>
      <w:r w:rsidRPr="00435396">
        <w:rPr>
          <w:rFonts w:ascii="Times New Roman" w:eastAsia="Times New Roman" w:hAnsi="Times New Roman" w:cs="Times New Roman"/>
          <w:sz w:val="24"/>
          <w:szCs w:val="24"/>
        </w:rPr>
        <w:lastRenderedPageBreak/>
        <w:t xml:space="preserve">which highlighted the aims and purposes, key </w:t>
      </w:r>
      <w:r w:rsidR="002E5773" w:rsidRPr="00435396">
        <w:rPr>
          <w:rFonts w:ascii="Times New Roman" w:eastAsia="Times New Roman" w:hAnsi="Times New Roman" w:cs="Times New Roman"/>
          <w:sz w:val="24"/>
          <w:szCs w:val="24"/>
        </w:rPr>
        <w:t>activities,</w:t>
      </w:r>
      <w:r w:rsidRPr="00435396">
        <w:rPr>
          <w:rFonts w:ascii="Times New Roman" w:eastAsia="Times New Roman" w:hAnsi="Times New Roman" w:cs="Times New Roman"/>
          <w:sz w:val="24"/>
          <w:szCs w:val="24"/>
        </w:rPr>
        <w:t xml:space="preserve"> and funding sources for the case. These documents focused on </w:t>
      </w:r>
      <w:r w:rsidR="00677219" w:rsidRPr="00435396">
        <w:rPr>
          <w:rFonts w:ascii="Times New Roman" w:eastAsia="Times New Roman" w:hAnsi="Times New Roman" w:cs="Times New Roman"/>
          <w:sz w:val="24"/>
          <w:szCs w:val="24"/>
        </w:rPr>
        <w:t xml:space="preserve">the </w:t>
      </w:r>
      <w:r w:rsidRPr="00435396">
        <w:rPr>
          <w:rFonts w:ascii="Times New Roman" w:eastAsia="Times New Roman" w:hAnsi="Times New Roman" w:cs="Times New Roman"/>
          <w:sz w:val="24"/>
          <w:szCs w:val="24"/>
        </w:rPr>
        <w:t xml:space="preserve">founding of the organisation </w:t>
      </w:r>
      <w:r w:rsidR="005C3120" w:rsidRPr="00435396">
        <w:rPr>
          <w:rFonts w:ascii="Times New Roman" w:eastAsia="Times New Roman" w:hAnsi="Times New Roman" w:cs="Times New Roman"/>
          <w:sz w:val="24"/>
          <w:szCs w:val="24"/>
        </w:rPr>
        <w:t xml:space="preserve">in the 1980s </w:t>
      </w:r>
      <w:r w:rsidRPr="00435396">
        <w:rPr>
          <w:rFonts w:ascii="Times New Roman" w:eastAsia="Times New Roman" w:hAnsi="Times New Roman" w:cs="Times New Roman"/>
          <w:sz w:val="24"/>
          <w:szCs w:val="24"/>
        </w:rPr>
        <w:t>through the 1990s</w:t>
      </w:r>
      <w:r w:rsidR="00685B83" w:rsidRPr="00435396">
        <w:rPr>
          <w:rFonts w:ascii="Times New Roman" w:eastAsia="Times New Roman" w:hAnsi="Times New Roman" w:cs="Times New Roman"/>
          <w:sz w:val="24"/>
          <w:szCs w:val="24"/>
        </w:rPr>
        <w:t>, providing understanding of the organisation’s emergence including the values, rationale and premise that shaped it</w:t>
      </w:r>
      <w:r w:rsidRPr="00435396">
        <w:rPr>
          <w:rFonts w:ascii="Times New Roman" w:eastAsia="Times New Roman" w:hAnsi="Times New Roman" w:cs="Times New Roman"/>
          <w:sz w:val="24"/>
          <w:szCs w:val="24"/>
        </w:rPr>
        <w:t xml:space="preserve">. Early trends from the historical documents mentioned above were compared to published </w:t>
      </w:r>
      <w:r w:rsidR="00610DA4" w:rsidRPr="00435396">
        <w:rPr>
          <w:rFonts w:ascii="Times New Roman" w:eastAsia="Times New Roman" w:hAnsi="Times New Roman" w:cs="Times New Roman"/>
          <w:sz w:val="24"/>
          <w:szCs w:val="24"/>
        </w:rPr>
        <w:t xml:space="preserve">annual </w:t>
      </w:r>
      <w:r w:rsidRPr="00435396">
        <w:rPr>
          <w:rFonts w:ascii="Times New Roman" w:eastAsia="Times New Roman" w:hAnsi="Times New Roman" w:cs="Times New Roman"/>
          <w:sz w:val="24"/>
          <w:szCs w:val="24"/>
        </w:rPr>
        <w:t xml:space="preserve">reports of activities in the 2000s </w:t>
      </w:r>
      <w:r w:rsidR="00677219" w:rsidRPr="00435396">
        <w:rPr>
          <w:rFonts w:ascii="Times New Roman" w:eastAsia="Times New Roman" w:hAnsi="Times New Roman" w:cs="Times New Roman"/>
          <w:sz w:val="24"/>
          <w:szCs w:val="24"/>
        </w:rPr>
        <w:t>through</w:t>
      </w:r>
      <w:r w:rsidRPr="00435396">
        <w:rPr>
          <w:rFonts w:ascii="Times New Roman" w:eastAsia="Times New Roman" w:hAnsi="Times New Roman" w:cs="Times New Roman"/>
          <w:sz w:val="24"/>
          <w:szCs w:val="24"/>
        </w:rPr>
        <w:t xml:space="preserve"> the 2010s</w:t>
      </w:r>
      <w:r w:rsidR="00070C67" w:rsidRPr="00435396">
        <w:rPr>
          <w:rFonts w:ascii="Times New Roman" w:eastAsia="Times New Roman" w:hAnsi="Times New Roman" w:cs="Times New Roman"/>
          <w:sz w:val="24"/>
          <w:szCs w:val="24"/>
        </w:rPr>
        <w:t xml:space="preserve"> allowing tracking over time of the activities, </w:t>
      </w:r>
      <w:r w:rsidR="00841D16" w:rsidRPr="00435396">
        <w:rPr>
          <w:rFonts w:ascii="Times New Roman" w:eastAsia="Times New Roman" w:hAnsi="Times New Roman" w:cs="Times New Roman"/>
          <w:sz w:val="24"/>
          <w:szCs w:val="24"/>
        </w:rPr>
        <w:t>mission,</w:t>
      </w:r>
      <w:r w:rsidR="00070C67" w:rsidRPr="00435396">
        <w:rPr>
          <w:rFonts w:ascii="Times New Roman" w:eastAsia="Times New Roman" w:hAnsi="Times New Roman" w:cs="Times New Roman"/>
          <w:sz w:val="24"/>
          <w:szCs w:val="24"/>
        </w:rPr>
        <w:t xml:space="preserve"> and funding sources</w:t>
      </w:r>
      <w:r w:rsidRPr="00435396">
        <w:rPr>
          <w:rFonts w:ascii="Times New Roman" w:eastAsia="Times New Roman" w:hAnsi="Times New Roman" w:cs="Times New Roman"/>
          <w:sz w:val="24"/>
          <w:szCs w:val="24"/>
        </w:rPr>
        <w:t xml:space="preserve">. Annual financial reports available online through Companies House, from incorporation </w:t>
      </w:r>
      <w:r w:rsidR="00610DA4" w:rsidRPr="00435396">
        <w:rPr>
          <w:rFonts w:ascii="Times New Roman" w:eastAsia="Times New Roman" w:hAnsi="Times New Roman" w:cs="Times New Roman"/>
          <w:sz w:val="24"/>
          <w:szCs w:val="24"/>
        </w:rPr>
        <w:t>to the end of the 2010s</w:t>
      </w:r>
      <w:r w:rsidRPr="00435396">
        <w:rPr>
          <w:rFonts w:ascii="Times New Roman" w:eastAsia="Times New Roman" w:hAnsi="Times New Roman" w:cs="Times New Roman"/>
          <w:sz w:val="24"/>
          <w:szCs w:val="24"/>
        </w:rPr>
        <w:t xml:space="preserve">, further aided understanding of activities and finances over time, filling in gaps in the archival and published records whilst supporting </w:t>
      </w:r>
      <w:r w:rsidR="00610DA4" w:rsidRPr="00435396">
        <w:rPr>
          <w:rFonts w:ascii="Times New Roman" w:eastAsia="Times New Roman" w:hAnsi="Times New Roman" w:cs="Times New Roman"/>
          <w:sz w:val="24"/>
          <w:szCs w:val="24"/>
        </w:rPr>
        <w:t xml:space="preserve">the </w:t>
      </w:r>
      <w:r w:rsidRPr="00435396">
        <w:rPr>
          <w:rFonts w:ascii="Times New Roman" w:eastAsia="Times New Roman" w:hAnsi="Times New Roman" w:cs="Times New Roman"/>
          <w:sz w:val="24"/>
          <w:szCs w:val="24"/>
        </w:rPr>
        <w:t xml:space="preserve">analysis of trends. This provides an overview of the organisation’s activities from the founding </w:t>
      </w:r>
      <w:r w:rsidR="00204564" w:rsidRPr="00435396">
        <w:rPr>
          <w:rFonts w:ascii="Times New Roman" w:eastAsia="Times New Roman" w:hAnsi="Times New Roman" w:cs="Times New Roman"/>
          <w:sz w:val="24"/>
          <w:szCs w:val="24"/>
        </w:rPr>
        <w:t xml:space="preserve">to just before </w:t>
      </w:r>
      <w:r w:rsidRPr="00435396">
        <w:rPr>
          <w:rFonts w:ascii="Times New Roman" w:eastAsia="Times New Roman" w:hAnsi="Times New Roman" w:cs="Times New Roman"/>
          <w:sz w:val="24"/>
          <w:szCs w:val="24"/>
        </w:rPr>
        <w:t xml:space="preserve">the start of the </w:t>
      </w:r>
      <w:r w:rsidR="00610DA4" w:rsidRPr="00435396">
        <w:rPr>
          <w:rFonts w:ascii="Times New Roman" w:eastAsia="Times New Roman" w:hAnsi="Times New Roman" w:cs="Times New Roman"/>
          <w:sz w:val="24"/>
          <w:szCs w:val="24"/>
        </w:rPr>
        <w:t xml:space="preserve">covid-19 </w:t>
      </w:r>
      <w:r w:rsidRPr="00435396">
        <w:rPr>
          <w:rFonts w:ascii="Times New Roman" w:eastAsia="Times New Roman" w:hAnsi="Times New Roman" w:cs="Times New Roman"/>
          <w:sz w:val="24"/>
          <w:szCs w:val="24"/>
        </w:rPr>
        <w:t xml:space="preserve">pandemic. </w:t>
      </w:r>
      <w:r w:rsidR="00841D16" w:rsidRPr="00435396">
        <w:rPr>
          <w:rFonts w:ascii="Times New Roman" w:eastAsia="Times New Roman" w:hAnsi="Times New Roman" w:cs="Times New Roman"/>
          <w:sz w:val="24"/>
          <w:szCs w:val="24"/>
        </w:rPr>
        <w:t>Fifteen</w:t>
      </w:r>
      <w:r w:rsidRPr="00435396">
        <w:rPr>
          <w:rFonts w:ascii="Times New Roman" w:eastAsia="Times New Roman" w:hAnsi="Times New Roman" w:cs="Times New Roman"/>
          <w:sz w:val="24"/>
          <w:szCs w:val="24"/>
        </w:rPr>
        <w:t xml:space="preserve"> </w:t>
      </w:r>
      <w:r w:rsidR="00070C67" w:rsidRPr="00435396">
        <w:rPr>
          <w:rFonts w:ascii="Times New Roman" w:eastAsia="Times New Roman" w:hAnsi="Times New Roman" w:cs="Times New Roman"/>
          <w:sz w:val="24"/>
          <w:szCs w:val="24"/>
        </w:rPr>
        <w:t>oral historie</w:t>
      </w:r>
      <w:r w:rsidRPr="00435396">
        <w:rPr>
          <w:rFonts w:ascii="Times New Roman" w:eastAsia="Times New Roman" w:hAnsi="Times New Roman" w:cs="Times New Roman"/>
          <w:sz w:val="24"/>
          <w:szCs w:val="24"/>
        </w:rPr>
        <w:t>s were conducted in-person with internal and external stakeholders</w:t>
      </w:r>
      <w:r w:rsidR="00610DA4" w:rsidRPr="00435396">
        <w:rPr>
          <w:rFonts w:ascii="Times New Roman" w:eastAsia="Times New Roman" w:hAnsi="Times New Roman" w:cs="Times New Roman"/>
          <w:sz w:val="24"/>
          <w:szCs w:val="24"/>
        </w:rPr>
        <w:t xml:space="preserve"> focused on the organisation’s activities and history</w:t>
      </w:r>
      <w:r w:rsidRPr="00435396">
        <w:rPr>
          <w:rFonts w:ascii="Times New Roman" w:eastAsia="Times New Roman" w:hAnsi="Times New Roman" w:cs="Times New Roman"/>
          <w:sz w:val="24"/>
          <w:szCs w:val="24"/>
        </w:rPr>
        <w:t xml:space="preserve">. </w:t>
      </w:r>
      <w:r w:rsidR="00070C67" w:rsidRPr="00435396">
        <w:rPr>
          <w:rFonts w:ascii="Times New Roman" w:eastAsia="Times New Roman" w:hAnsi="Times New Roman" w:cs="Times New Roman"/>
          <w:sz w:val="24"/>
          <w:szCs w:val="24"/>
        </w:rPr>
        <w:t>Respondents</w:t>
      </w:r>
      <w:r w:rsidRPr="00435396">
        <w:rPr>
          <w:rFonts w:ascii="Times New Roman" w:eastAsia="Times New Roman" w:hAnsi="Times New Roman" w:cs="Times New Roman"/>
          <w:sz w:val="24"/>
          <w:szCs w:val="24"/>
        </w:rPr>
        <w:t xml:space="preserve"> included: members of staff (directors, deputy directors, and staff); board members; and local authority staff. These</w:t>
      </w:r>
      <w:r w:rsidR="0061231D">
        <w:rPr>
          <w:rFonts w:ascii="Times New Roman" w:eastAsia="Times New Roman" w:hAnsi="Times New Roman" w:cs="Times New Roman"/>
          <w:sz w:val="24"/>
          <w:szCs w:val="24"/>
        </w:rPr>
        <w:t xml:space="preserve"> </w:t>
      </w:r>
      <w:r w:rsidR="00070C67" w:rsidRPr="00435396">
        <w:rPr>
          <w:rFonts w:ascii="Times New Roman" w:eastAsia="Times New Roman" w:hAnsi="Times New Roman" w:cs="Times New Roman"/>
          <w:sz w:val="24"/>
          <w:szCs w:val="24"/>
        </w:rPr>
        <w:t>discussion</w:t>
      </w:r>
      <w:r w:rsidR="0061231D">
        <w:rPr>
          <w:rFonts w:ascii="Times New Roman" w:eastAsia="Times New Roman" w:hAnsi="Times New Roman" w:cs="Times New Roman"/>
          <w:sz w:val="24"/>
          <w:szCs w:val="24"/>
        </w:rPr>
        <w:t>s</w:t>
      </w:r>
      <w:r w:rsidR="00070C67"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provided</w:t>
      </w:r>
      <w:r w:rsidR="00610DA4" w:rsidRPr="00435396">
        <w:rPr>
          <w:rFonts w:ascii="Times New Roman" w:eastAsia="Times New Roman" w:hAnsi="Times New Roman" w:cs="Times New Roman"/>
          <w:sz w:val="24"/>
          <w:szCs w:val="24"/>
        </w:rPr>
        <w:t xml:space="preserve"> key</w:t>
      </w:r>
      <w:r w:rsidRPr="00435396">
        <w:rPr>
          <w:rFonts w:ascii="Times New Roman" w:eastAsia="Times New Roman" w:hAnsi="Times New Roman" w:cs="Times New Roman"/>
          <w:sz w:val="24"/>
          <w:szCs w:val="24"/>
        </w:rPr>
        <w:t xml:space="preserve"> internal and external stakeholders’ perspectives not </w:t>
      </w:r>
      <w:r w:rsidR="00610DA4" w:rsidRPr="00435396">
        <w:rPr>
          <w:rFonts w:ascii="Times New Roman" w:eastAsia="Times New Roman" w:hAnsi="Times New Roman" w:cs="Times New Roman"/>
          <w:sz w:val="24"/>
          <w:szCs w:val="24"/>
        </w:rPr>
        <w:t>available through</w:t>
      </w:r>
      <w:r w:rsidRPr="00435396">
        <w:rPr>
          <w:rFonts w:ascii="Times New Roman" w:eastAsia="Times New Roman" w:hAnsi="Times New Roman" w:cs="Times New Roman"/>
          <w:sz w:val="24"/>
          <w:szCs w:val="24"/>
        </w:rPr>
        <w:t xml:space="preserve"> document analysis alone. Respondents were selected to cover a variety of experiences of </w:t>
      </w:r>
      <w:r w:rsidR="00610DA4" w:rsidRPr="00435396">
        <w:rPr>
          <w:rFonts w:ascii="Times New Roman" w:eastAsia="Times New Roman" w:hAnsi="Times New Roman" w:cs="Times New Roman"/>
          <w:sz w:val="24"/>
          <w:szCs w:val="24"/>
        </w:rPr>
        <w:t xml:space="preserve">front-line </w:t>
      </w:r>
      <w:r w:rsidRPr="00435396">
        <w:rPr>
          <w:rFonts w:ascii="Times New Roman" w:eastAsia="Times New Roman" w:hAnsi="Times New Roman" w:cs="Times New Roman"/>
          <w:sz w:val="24"/>
          <w:szCs w:val="24"/>
        </w:rPr>
        <w:t>staff, management</w:t>
      </w:r>
      <w:r w:rsidR="00204564"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and </w:t>
      </w:r>
      <w:r w:rsidR="00610DA4" w:rsidRPr="00435396">
        <w:rPr>
          <w:rFonts w:ascii="Times New Roman" w:eastAsia="Times New Roman" w:hAnsi="Times New Roman" w:cs="Times New Roman"/>
          <w:sz w:val="24"/>
          <w:szCs w:val="24"/>
        </w:rPr>
        <w:t xml:space="preserve">external </w:t>
      </w:r>
      <w:r w:rsidRPr="00435396">
        <w:rPr>
          <w:rFonts w:ascii="Times New Roman" w:eastAsia="Times New Roman" w:hAnsi="Times New Roman" w:cs="Times New Roman"/>
          <w:sz w:val="24"/>
          <w:szCs w:val="24"/>
        </w:rPr>
        <w:t>partners, who also could provide insight into the organisation’s history. These sources were combined to form a robust dataset which captures in detail the organisational journey.</w:t>
      </w:r>
      <w:r w:rsidR="00610DA4"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Historical timelines were created to outline activities, funding, </w:t>
      </w:r>
      <w:r w:rsidR="00841D16" w:rsidRPr="00435396">
        <w:rPr>
          <w:rFonts w:ascii="Times New Roman" w:eastAsia="Times New Roman" w:hAnsi="Times New Roman" w:cs="Times New Roman"/>
          <w:sz w:val="24"/>
          <w:szCs w:val="24"/>
        </w:rPr>
        <w:t>staffing,</w:t>
      </w:r>
      <w:r w:rsidRPr="00435396">
        <w:rPr>
          <w:rFonts w:ascii="Times New Roman" w:eastAsia="Times New Roman" w:hAnsi="Times New Roman" w:cs="Times New Roman"/>
          <w:sz w:val="24"/>
          <w:szCs w:val="24"/>
        </w:rPr>
        <w:t xml:space="preserve"> and management structures in each decade as well as to note changes from previous decade</w:t>
      </w:r>
      <w:r w:rsidR="00070C67" w:rsidRPr="00435396">
        <w:rPr>
          <w:rFonts w:ascii="Times New Roman" w:eastAsia="Times New Roman" w:hAnsi="Times New Roman" w:cs="Times New Roman"/>
          <w:sz w:val="24"/>
          <w:szCs w:val="24"/>
        </w:rPr>
        <w:t>s</w:t>
      </w:r>
      <w:r w:rsidRPr="00435396">
        <w:rPr>
          <w:rFonts w:ascii="Times New Roman" w:eastAsia="Times New Roman" w:hAnsi="Times New Roman" w:cs="Times New Roman"/>
          <w:sz w:val="24"/>
          <w:szCs w:val="24"/>
        </w:rPr>
        <w:t>. Thematic coding</w:t>
      </w:r>
      <w:r w:rsidR="00610DA4" w:rsidRPr="00435396">
        <w:rPr>
          <w:rFonts w:ascii="Times New Roman" w:eastAsia="Times New Roman" w:hAnsi="Times New Roman" w:cs="Times New Roman"/>
          <w:sz w:val="24"/>
          <w:szCs w:val="24"/>
        </w:rPr>
        <w:t xml:space="preserve">, drawing on Bruan and Clarke (2019), </w:t>
      </w:r>
      <w:r w:rsidRPr="00435396">
        <w:rPr>
          <w:rFonts w:ascii="Times New Roman" w:eastAsia="Times New Roman" w:hAnsi="Times New Roman" w:cs="Times New Roman"/>
          <w:sz w:val="24"/>
          <w:szCs w:val="24"/>
        </w:rPr>
        <w:t xml:space="preserve">was </w:t>
      </w:r>
      <w:r w:rsidR="00610DA4" w:rsidRPr="00435396">
        <w:rPr>
          <w:rFonts w:ascii="Times New Roman" w:eastAsia="Times New Roman" w:hAnsi="Times New Roman" w:cs="Times New Roman"/>
          <w:sz w:val="24"/>
          <w:szCs w:val="24"/>
        </w:rPr>
        <w:t>conducted using</w:t>
      </w:r>
      <w:r w:rsidRPr="00435396">
        <w:rPr>
          <w:rFonts w:ascii="Times New Roman" w:eastAsia="Times New Roman" w:hAnsi="Times New Roman" w:cs="Times New Roman"/>
          <w:sz w:val="24"/>
          <w:szCs w:val="24"/>
        </w:rPr>
        <w:t xml:space="preserve"> an informal code book to explore the interplay between internal and external pressures. </w:t>
      </w:r>
      <w:r w:rsidR="00610DA4" w:rsidRPr="00435396">
        <w:rPr>
          <w:rFonts w:ascii="Times New Roman" w:eastAsia="Times New Roman" w:hAnsi="Times New Roman" w:cs="Times New Roman"/>
          <w:sz w:val="24"/>
          <w:szCs w:val="24"/>
        </w:rPr>
        <w:t>This allowed identification of a variety of sub-themes relevant to the organisational journey and relevant exemplars (Flick, 2002), including:</w:t>
      </w:r>
      <w:r w:rsidRPr="00435396">
        <w:rPr>
          <w:rFonts w:ascii="Times New Roman" w:eastAsia="Times New Roman" w:hAnsi="Times New Roman" w:cs="Times New Roman"/>
          <w:sz w:val="24"/>
          <w:szCs w:val="24"/>
        </w:rPr>
        <w:t xml:space="preserve"> partnerships, funding, mission / objectives, service provision and relationships</w:t>
      </w:r>
      <w:r w:rsidR="00841D16" w:rsidRPr="00435396">
        <w:rPr>
          <w:rFonts w:ascii="Times New Roman" w:eastAsia="Times New Roman" w:hAnsi="Times New Roman" w:cs="Times New Roman"/>
          <w:sz w:val="24"/>
          <w:szCs w:val="24"/>
        </w:rPr>
        <w:t xml:space="preserve">. </w:t>
      </w:r>
    </w:p>
    <w:p w14:paraId="38BCBBA9" w14:textId="77777777" w:rsidR="001D1536" w:rsidRPr="00435396" w:rsidRDefault="001D1536"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 </w:t>
      </w:r>
    </w:p>
    <w:p w14:paraId="504DAEEE" w14:textId="6B543BBD" w:rsidR="00070C67" w:rsidRPr="00435396" w:rsidRDefault="00070C67"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This article takes this mixed methods approach that combines the ideas of ‘history’ that is completed in the past to be combined with the idea of ‘memory’ which is an interpretation of the past in the present (Decker et al). The history perspective involves a combination of social documents, internally focused to the organisation, and narrative sources which address a wider audience and show how the organisation was making sense of events in the past (Decker et al). This means that there is both an internal and external perspective of the organisation articulated by the document</w:t>
      </w:r>
      <w:r w:rsidR="00841D16"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triangulated with retrospective organisational history and memory through oral histories which reconstruct past events.</w:t>
      </w:r>
    </w:p>
    <w:p w14:paraId="344F0BDB" w14:textId="77777777" w:rsidR="00070C67" w:rsidRPr="00435396" w:rsidRDefault="00070C67" w:rsidP="00644341">
      <w:pPr>
        <w:spacing w:after="0" w:line="480" w:lineRule="auto"/>
        <w:jc w:val="both"/>
        <w:rPr>
          <w:rFonts w:ascii="Times New Roman" w:eastAsia="Times New Roman" w:hAnsi="Times New Roman" w:cs="Times New Roman"/>
          <w:sz w:val="24"/>
          <w:szCs w:val="24"/>
        </w:rPr>
      </w:pPr>
    </w:p>
    <w:p w14:paraId="3B78115F" w14:textId="69DECDF0" w:rsidR="001D1536" w:rsidRPr="00435396" w:rsidRDefault="00E3400D"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Using</w:t>
      </w:r>
      <w:r w:rsidR="001D1536" w:rsidRPr="00435396">
        <w:rPr>
          <w:rFonts w:ascii="Times New Roman" w:eastAsia="Times New Roman" w:hAnsi="Times New Roman" w:cs="Times New Roman"/>
          <w:sz w:val="24"/>
          <w:szCs w:val="24"/>
        </w:rPr>
        <w:t xml:space="preserve"> a historical approach and dataset naturally entails limitation</w:t>
      </w:r>
      <w:r w:rsidRPr="00435396">
        <w:rPr>
          <w:rFonts w:ascii="Times New Roman" w:eastAsia="Times New Roman" w:hAnsi="Times New Roman" w:cs="Times New Roman"/>
          <w:sz w:val="24"/>
          <w:szCs w:val="24"/>
        </w:rPr>
        <w:t>s</w:t>
      </w:r>
      <w:r w:rsidR="00B3547C"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mostly relating to document survival.</w:t>
      </w:r>
      <w:r w:rsidR="001D1536" w:rsidRPr="00435396">
        <w:rPr>
          <w:rFonts w:ascii="Times New Roman" w:eastAsia="Times New Roman" w:hAnsi="Times New Roman" w:cs="Times New Roman"/>
          <w:sz w:val="24"/>
          <w:szCs w:val="24"/>
        </w:rPr>
        <w:t xml:space="preserve"> Bias and subjective interpretation are also an issue, for example when participants are retrospectively relaying their perspective, or where document selection has already occurred prior to transfer to the archive. </w:t>
      </w:r>
      <w:r w:rsidRPr="00435396">
        <w:rPr>
          <w:rFonts w:ascii="Times New Roman" w:eastAsia="Times New Roman" w:hAnsi="Times New Roman" w:cs="Times New Roman"/>
          <w:sz w:val="24"/>
          <w:szCs w:val="24"/>
        </w:rPr>
        <w:t xml:space="preserve">By using a combination of documents and </w:t>
      </w:r>
      <w:r w:rsidR="00070C67" w:rsidRPr="00435396">
        <w:rPr>
          <w:rFonts w:ascii="Times New Roman" w:eastAsia="Times New Roman" w:hAnsi="Times New Roman" w:cs="Times New Roman"/>
          <w:sz w:val="24"/>
          <w:szCs w:val="24"/>
        </w:rPr>
        <w:t>oral histories</w:t>
      </w:r>
      <w:r w:rsidRPr="00435396">
        <w:rPr>
          <w:rFonts w:ascii="Times New Roman" w:eastAsia="Times New Roman" w:hAnsi="Times New Roman" w:cs="Times New Roman"/>
          <w:sz w:val="24"/>
          <w:szCs w:val="24"/>
        </w:rPr>
        <w:t>, this methodological approach can overcome some limitations of historical work and increase validity by testing assumptions (Stake, 2005). It also allow</w:t>
      </w:r>
      <w:r w:rsidR="00070C67" w:rsidRPr="00435396">
        <w:rPr>
          <w:rFonts w:ascii="Times New Roman" w:eastAsia="Times New Roman" w:hAnsi="Times New Roman" w:cs="Times New Roman"/>
          <w:sz w:val="24"/>
          <w:szCs w:val="24"/>
        </w:rPr>
        <w:t xml:space="preserve">s </w:t>
      </w:r>
      <w:r w:rsidRPr="00435396">
        <w:rPr>
          <w:rFonts w:ascii="Times New Roman" w:eastAsia="Times New Roman" w:hAnsi="Times New Roman" w:cs="Times New Roman"/>
          <w:sz w:val="24"/>
          <w:szCs w:val="24"/>
        </w:rPr>
        <w:t>for triangulation of the interpretation of the archival and published documents by including interviewees’ views, beliefs, experiences, and interpretations (Mason, 2002) of events and what processes had influenced organisational change</w:t>
      </w:r>
      <w:r w:rsidR="00070C67" w:rsidRPr="00435396">
        <w:rPr>
          <w:rFonts w:ascii="Times New Roman" w:eastAsia="Times New Roman" w:hAnsi="Times New Roman" w:cs="Times New Roman"/>
          <w:sz w:val="24"/>
          <w:szCs w:val="24"/>
        </w:rPr>
        <w:t xml:space="preserve"> (memory)</w:t>
      </w:r>
      <w:r w:rsidR="00841D16"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Additionally, this richness of data and </w:t>
      </w:r>
      <w:r w:rsidR="00070C67" w:rsidRPr="00435396">
        <w:rPr>
          <w:rFonts w:ascii="Times New Roman" w:eastAsia="Times New Roman" w:hAnsi="Times New Roman" w:cs="Times New Roman"/>
          <w:sz w:val="24"/>
          <w:szCs w:val="24"/>
        </w:rPr>
        <w:t>historical</w:t>
      </w:r>
      <w:r w:rsidRPr="00435396">
        <w:rPr>
          <w:rFonts w:ascii="Times New Roman" w:eastAsia="Times New Roman" w:hAnsi="Times New Roman" w:cs="Times New Roman"/>
          <w:sz w:val="24"/>
          <w:szCs w:val="24"/>
        </w:rPr>
        <w:t xml:space="preserve"> approach both contribute more broadly to voluntary sector research.</w:t>
      </w:r>
    </w:p>
    <w:p w14:paraId="6B799CB5" w14:textId="77777777" w:rsidR="000A4093" w:rsidRPr="00435396" w:rsidRDefault="000A4093" w:rsidP="00644341">
      <w:pPr>
        <w:spacing w:after="0" w:line="480" w:lineRule="auto"/>
        <w:jc w:val="both"/>
        <w:rPr>
          <w:rFonts w:ascii="Times New Roman" w:eastAsia="Times New Roman" w:hAnsi="Times New Roman" w:cs="Times New Roman"/>
          <w:b/>
          <w:sz w:val="24"/>
          <w:szCs w:val="24"/>
          <w:u w:val="single"/>
        </w:rPr>
      </w:pPr>
    </w:p>
    <w:p w14:paraId="650BC090" w14:textId="4C960F04" w:rsidR="00576F2A" w:rsidRPr="00435396" w:rsidRDefault="00070C67" w:rsidP="00644341">
      <w:pPr>
        <w:spacing w:after="0" w:line="480" w:lineRule="auto"/>
        <w:jc w:val="both"/>
        <w:rPr>
          <w:rFonts w:ascii="Times New Roman" w:eastAsia="Times New Roman" w:hAnsi="Times New Roman" w:cs="Times New Roman"/>
          <w:b/>
          <w:sz w:val="24"/>
          <w:szCs w:val="24"/>
          <w:u w:val="single"/>
        </w:rPr>
      </w:pPr>
      <w:r w:rsidRPr="00435396">
        <w:rPr>
          <w:rFonts w:ascii="Times New Roman" w:eastAsia="Times New Roman" w:hAnsi="Times New Roman" w:cs="Times New Roman"/>
          <w:b/>
          <w:sz w:val="24"/>
          <w:szCs w:val="24"/>
          <w:u w:val="single"/>
        </w:rPr>
        <w:t>Findings</w:t>
      </w:r>
    </w:p>
    <w:p w14:paraId="0EE7368C" w14:textId="3843640B" w:rsidR="00576F2A" w:rsidRPr="00435396" w:rsidRDefault="00576F2A"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‘Migrant Hub’ started in the early 1980s with an initial financial endowment from a religious charitable trust foundation. ‘Migrant Hub’ supported political refugees and exiled people living locally at a time when migrant policy focused on integration. The organisation provided community groups a space to connect and hold activities focused on solidarity. The variety of these groups’ experiences required ‘Migrant Hub’ to negotiate the different </w:t>
      </w:r>
      <w:r w:rsidR="00841D16" w:rsidRPr="00435396">
        <w:rPr>
          <w:rFonts w:ascii="Times New Roman" w:eastAsia="Times New Roman" w:hAnsi="Times New Roman" w:cs="Times New Roman"/>
          <w:sz w:val="24"/>
          <w:szCs w:val="24"/>
        </w:rPr>
        <w:t>factions and</w:t>
      </w:r>
      <w:r w:rsidRPr="00435396">
        <w:rPr>
          <w:rFonts w:ascii="Times New Roman" w:eastAsia="Times New Roman" w:hAnsi="Times New Roman" w:cs="Times New Roman"/>
          <w:sz w:val="24"/>
          <w:szCs w:val="24"/>
        </w:rPr>
        <w:t xml:space="preserve"> created a</w:t>
      </w:r>
      <w:r w:rsidR="00070C67" w:rsidRPr="00435396">
        <w:rPr>
          <w:rFonts w:ascii="Times New Roman" w:eastAsia="Times New Roman" w:hAnsi="Times New Roman" w:cs="Times New Roman"/>
          <w:sz w:val="24"/>
          <w:szCs w:val="24"/>
        </w:rPr>
        <w:t xml:space="preserve"> culture</w:t>
      </w:r>
      <w:r w:rsidRPr="00435396">
        <w:rPr>
          <w:rFonts w:ascii="Times New Roman" w:eastAsia="Times New Roman" w:hAnsi="Times New Roman" w:cs="Times New Roman"/>
          <w:sz w:val="24"/>
          <w:szCs w:val="24"/>
        </w:rPr>
        <w:t xml:space="preserve"> that was </w:t>
      </w:r>
      <w:r w:rsidRPr="00435396">
        <w:rPr>
          <w:rFonts w:ascii="Times New Roman" w:eastAsia="Times New Roman" w:hAnsi="Times New Roman" w:cs="Times New Roman"/>
          <w:i/>
          <w:iCs/>
          <w:sz w:val="24"/>
          <w:szCs w:val="24"/>
        </w:rPr>
        <w:t>“welcoming”</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iCs/>
          <w:sz w:val="24"/>
          <w:szCs w:val="24"/>
        </w:rPr>
        <w:t>“trusting”</w:t>
      </w:r>
      <w:r w:rsidRPr="00435396">
        <w:rPr>
          <w:rFonts w:ascii="Times New Roman" w:eastAsia="Times New Roman" w:hAnsi="Times New Roman" w:cs="Times New Roman"/>
          <w:sz w:val="24"/>
          <w:szCs w:val="24"/>
        </w:rPr>
        <w:t xml:space="preserve"> and </w:t>
      </w:r>
      <w:r w:rsidRPr="00435396">
        <w:rPr>
          <w:rFonts w:ascii="Times New Roman" w:eastAsia="Times New Roman" w:hAnsi="Times New Roman" w:cs="Times New Roman"/>
          <w:i/>
          <w:iCs/>
          <w:sz w:val="24"/>
          <w:szCs w:val="24"/>
        </w:rPr>
        <w:t>“careful”</w:t>
      </w:r>
      <w:r w:rsidRPr="00435396">
        <w:rPr>
          <w:rFonts w:ascii="Times New Roman" w:eastAsia="Times New Roman" w:hAnsi="Times New Roman" w:cs="Times New Roman"/>
          <w:sz w:val="24"/>
          <w:szCs w:val="24"/>
        </w:rPr>
        <w:t xml:space="preserve"> [Trustee]. The organisation formed from a combination of community groups with </w:t>
      </w:r>
      <w:r w:rsidR="005D6410" w:rsidRPr="00435396">
        <w:rPr>
          <w:rFonts w:ascii="Times New Roman" w:eastAsia="Times New Roman" w:hAnsi="Times New Roman" w:cs="Times New Roman"/>
          <w:sz w:val="24"/>
          <w:szCs w:val="24"/>
        </w:rPr>
        <w:t xml:space="preserve">cultural </w:t>
      </w:r>
      <w:r w:rsidR="00BF4FC3" w:rsidRPr="00435396">
        <w:rPr>
          <w:rFonts w:ascii="Times New Roman" w:eastAsia="Times New Roman" w:hAnsi="Times New Roman" w:cs="Times New Roman"/>
          <w:sz w:val="24"/>
          <w:szCs w:val="24"/>
        </w:rPr>
        <w:t xml:space="preserve">knowledge </w:t>
      </w:r>
      <w:r w:rsidRPr="00435396">
        <w:rPr>
          <w:rFonts w:ascii="Times New Roman" w:eastAsia="Times New Roman" w:hAnsi="Times New Roman" w:cs="Times New Roman"/>
          <w:sz w:val="24"/>
          <w:szCs w:val="24"/>
        </w:rPr>
        <w:t xml:space="preserve">and capital in the community </w:t>
      </w:r>
      <w:r w:rsidR="004C0D73" w:rsidRPr="00435396">
        <w:rPr>
          <w:rFonts w:ascii="Times New Roman" w:eastAsia="Times New Roman" w:hAnsi="Times New Roman" w:cs="Times New Roman"/>
          <w:sz w:val="24"/>
          <w:szCs w:val="24"/>
        </w:rPr>
        <w:t xml:space="preserve">as well as </w:t>
      </w:r>
      <w:r w:rsidRPr="00435396">
        <w:rPr>
          <w:rFonts w:ascii="Times New Roman" w:eastAsia="Times New Roman" w:hAnsi="Times New Roman" w:cs="Times New Roman"/>
          <w:sz w:val="24"/>
          <w:szCs w:val="24"/>
        </w:rPr>
        <w:t xml:space="preserve">a director </w:t>
      </w:r>
      <w:r w:rsidR="005C6507" w:rsidRPr="00435396">
        <w:rPr>
          <w:rFonts w:ascii="Times New Roman" w:eastAsia="Times New Roman" w:hAnsi="Times New Roman" w:cs="Times New Roman"/>
          <w:sz w:val="24"/>
          <w:szCs w:val="24"/>
        </w:rPr>
        <w:t xml:space="preserve">with </w:t>
      </w:r>
      <w:r w:rsidRPr="00435396">
        <w:rPr>
          <w:rFonts w:ascii="Times New Roman" w:eastAsia="Times New Roman" w:hAnsi="Times New Roman" w:cs="Times New Roman"/>
          <w:sz w:val="24"/>
          <w:szCs w:val="24"/>
        </w:rPr>
        <w:t xml:space="preserve">a complementary background, </w:t>
      </w:r>
      <w:r w:rsidR="002E5773" w:rsidRPr="00435396">
        <w:rPr>
          <w:rFonts w:ascii="Times New Roman" w:eastAsia="Times New Roman" w:hAnsi="Times New Roman" w:cs="Times New Roman"/>
          <w:sz w:val="24"/>
          <w:szCs w:val="24"/>
        </w:rPr>
        <w:t>expertise,</w:t>
      </w:r>
      <w:r w:rsidRPr="00435396">
        <w:rPr>
          <w:rFonts w:ascii="Times New Roman" w:eastAsia="Times New Roman" w:hAnsi="Times New Roman" w:cs="Times New Roman"/>
          <w:sz w:val="24"/>
          <w:szCs w:val="24"/>
        </w:rPr>
        <w:t xml:space="preserve"> and social capital in the larger social justice area. These actors came together to </w:t>
      </w:r>
      <w:r w:rsidR="00663649" w:rsidRPr="00435396">
        <w:rPr>
          <w:rFonts w:ascii="Times New Roman" w:eastAsia="Times New Roman" w:hAnsi="Times New Roman" w:cs="Times New Roman"/>
          <w:sz w:val="24"/>
          <w:szCs w:val="24"/>
        </w:rPr>
        <w:t>develop</w:t>
      </w:r>
      <w:r w:rsidRPr="00435396">
        <w:rPr>
          <w:rFonts w:ascii="Times New Roman" w:eastAsia="Times New Roman" w:hAnsi="Times New Roman" w:cs="Times New Roman"/>
          <w:sz w:val="24"/>
          <w:szCs w:val="24"/>
        </w:rPr>
        <w:t xml:space="preserve"> the organisation </w:t>
      </w:r>
      <w:r w:rsidR="00663649" w:rsidRPr="00435396">
        <w:rPr>
          <w:rFonts w:ascii="Times New Roman" w:eastAsia="Times New Roman" w:hAnsi="Times New Roman" w:cs="Times New Roman"/>
          <w:sz w:val="24"/>
          <w:szCs w:val="24"/>
        </w:rPr>
        <w:t>and build on th</w:t>
      </w:r>
      <w:r w:rsidR="004C0D73" w:rsidRPr="00435396">
        <w:rPr>
          <w:rFonts w:ascii="Times New Roman" w:eastAsia="Times New Roman" w:hAnsi="Times New Roman" w:cs="Times New Roman"/>
          <w:sz w:val="24"/>
          <w:szCs w:val="24"/>
        </w:rPr>
        <w:t>is</w:t>
      </w:r>
      <w:r w:rsidR="00663649" w:rsidRPr="00435396">
        <w:rPr>
          <w:rFonts w:ascii="Times New Roman" w:eastAsia="Times New Roman" w:hAnsi="Times New Roman" w:cs="Times New Roman"/>
          <w:sz w:val="24"/>
          <w:szCs w:val="24"/>
        </w:rPr>
        <w:t xml:space="preserve"> </w:t>
      </w:r>
      <w:r w:rsidR="00865A2A" w:rsidRPr="00435396">
        <w:rPr>
          <w:rFonts w:ascii="Times New Roman" w:eastAsia="Times New Roman" w:hAnsi="Times New Roman" w:cs="Times New Roman"/>
          <w:sz w:val="24"/>
          <w:szCs w:val="24"/>
        </w:rPr>
        <w:t xml:space="preserve">cultural and social </w:t>
      </w:r>
      <w:r w:rsidRPr="00435396">
        <w:rPr>
          <w:rFonts w:ascii="Times New Roman" w:eastAsia="Times New Roman" w:hAnsi="Times New Roman" w:cs="Times New Roman"/>
          <w:sz w:val="24"/>
          <w:szCs w:val="24"/>
        </w:rPr>
        <w:t xml:space="preserve">capital, allowing it to negotiate </w:t>
      </w:r>
      <w:r w:rsidR="00D242E9" w:rsidRPr="00435396">
        <w:rPr>
          <w:rFonts w:ascii="Times New Roman" w:eastAsia="Times New Roman" w:hAnsi="Times New Roman" w:cs="Times New Roman"/>
          <w:sz w:val="24"/>
          <w:szCs w:val="24"/>
        </w:rPr>
        <w:t>changes in</w:t>
      </w:r>
      <w:r w:rsidRPr="00435396">
        <w:rPr>
          <w:rFonts w:ascii="Times New Roman" w:eastAsia="Times New Roman" w:hAnsi="Times New Roman" w:cs="Times New Roman"/>
          <w:sz w:val="24"/>
          <w:szCs w:val="24"/>
        </w:rPr>
        <w:t xml:space="preserve"> </w:t>
      </w:r>
      <w:r w:rsidR="00D242E9" w:rsidRPr="00435396">
        <w:rPr>
          <w:rFonts w:ascii="Times New Roman" w:eastAsia="Times New Roman" w:hAnsi="Times New Roman" w:cs="Times New Roman"/>
          <w:sz w:val="24"/>
          <w:szCs w:val="24"/>
        </w:rPr>
        <w:t>migration and voluntary sector policy</w:t>
      </w:r>
      <w:r w:rsidR="00A30677" w:rsidRPr="00435396">
        <w:rPr>
          <w:rFonts w:ascii="Times New Roman" w:eastAsia="Times New Roman" w:hAnsi="Times New Roman" w:cs="Times New Roman"/>
          <w:sz w:val="24"/>
          <w:szCs w:val="24"/>
        </w:rPr>
        <w:t>.</w:t>
      </w:r>
    </w:p>
    <w:p w14:paraId="5724515B" w14:textId="77777777" w:rsidR="00576F2A" w:rsidRPr="00435396" w:rsidRDefault="00576F2A" w:rsidP="00644341">
      <w:pPr>
        <w:spacing w:after="0" w:line="480" w:lineRule="auto"/>
        <w:jc w:val="both"/>
        <w:rPr>
          <w:rFonts w:ascii="Times New Roman" w:eastAsia="Times New Roman" w:hAnsi="Times New Roman" w:cs="Times New Roman"/>
          <w:b/>
          <w:sz w:val="24"/>
          <w:szCs w:val="24"/>
        </w:rPr>
      </w:pPr>
      <w:bookmarkStart w:id="6" w:name="_heading=h.1fob9te" w:colFirst="0" w:colLast="0"/>
      <w:bookmarkEnd w:id="6"/>
    </w:p>
    <w:p w14:paraId="2751E840" w14:textId="77777777" w:rsidR="00576F2A" w:rsidRPr="00435396" w:rsidRDefault="00576F2A" w:rsidP="00644341">
      <w:pPr>
        <w:spacing w:after="0" w:line="480" w:lineRule="auto"/>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1990s Period of Transition </w:t>
      </w:r>
    </w:p>
    <w:p w14:paraId="0A1693EF" w14:textId="27099952" w:rsidR="003C4E8F" w:rsidRPr="00435396" w:rsidRDefault="00F06811"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In the early 1990s, ‘Migrant Hub’ shifted structure and activities from the broad founding remit to </w:t>
      </w:r>
      <w:r w:rsidR="007B0249" w:rsidRPr="00435396">
        <w:rPr>
          <w:rFonts w:ascii="Times New Roman" w:eastAsia="Times New Roman" w:hAnsi="Times New Roman" w:cs="Times New Roman"/>
          <w:sz w:val="24"/>
          <w:szCs w:val="24"/>
        </w:rPr>
        <w:t>one still in existence through 2019</w:t>
      </w:r>
      <w:r w:rsidR="00753971"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in response to the changes in </w:t>
      </w:r>
      <w:r w:rsidR="004C0D73" w:rsidRPr="00435396">
        <w:rPr>
          <w:rFonts w:ascii="Times New Roman" w:eastAsia="Times New Roman" w:hAnsi="Times New Roman" w:cs="Times New Roman"/>
          <w:sz w:val="24"/>
          <w:szCs w:val="24"/>
        </w:rPr>
        <w:t>UK migration policy</w:t>
      </w:r>
      <w:r w:rsidRPr="00435396">
        <w:rPr>
          <w:rFonts w:ascii="Times New Roman" w:eastAsia="Times New Roman" w:hAnsi="Times New Roman" w:cs="Times New Roman"/>
          <w:sz w:val="24"/>
          <w:szCs w:val="24"/>
        </w:rPr>
        <w:t xml:space="preserve">. </w:t>
      </w:r>
      <w:r w:rsidR="00070C67" w:rsidRPr="00435396">
        <w:rPr>
          <w:rFonts w:ascii="Times New Roman" w:eastAsia="Times New Roman" w:hAnsi="Times New Roman" w:cs="Times New Roman"/>
          <w:sz w:val="24"/>
          <w:szCs w:val="24"/>
        </w:rPr>
        <w:t>Additionally, there was a major shift in the beneficiaries served by the organisation. Migrant communities were increasingly vulnerable to policy changes as the idea of ‘deserving’ and ‘undeserving’ migrants entered the broader discourse [Former Director].</w:t>
      </w:r>
      <w:r w:rsidR="00070C67" w:rsidRPr="00435396">
        <w:rPr>
          <w:rFonts w:ascii="Times New Roman" w:eastAsia="Times New Roman" w:hAnsi="Times New Roman" w:cs="Times New Roman"/>
          <w:i/>
          <w:sz w:val="24"/>
          <w:szCs w:val="24"/>
        </w:rPr>
        <w:t xml:space="preserve"> </w:t>
      </w:r>
      <w:r w:rsidR="00070C67" w:rsidRPr="00435396">
        <w:rPr>
          <w:rFonts w:ascii="Times New Roman" w:eastAsia="Times New Roman" w:hAnsi="Times New Roman" w:cs="Times New Roman"/>
          <w:sz w:val="24"/>
          <w:szCs w:val="24"/>
        </w:rPr>
        <w:t xml:space="preserve">These new client groups, and increased vulnerability resulting from policy, coincided with the refocusing of the organisation’s mission to be more responsive to changes in migrants’ needs and demands. </w:t>
      </w:r>
      <w:r w:rsidRPr="00435396">
        <w:rPr>
          <w:rFonts w:ascii="Times New Roman" w:eastAsia="Times New Roman" w:hAnsi="Times New Roman" w:cs="Times New Roman"/>
          <w:sz w:val="24"/>
          <w:szCs w:val="24"/>
        </w:rPr>
        <w:t xml:space="preserve">Organisational activities </w:t>
      </w:r>
      <w:r w:rsidR="00FD0F9F" w:rsidRPr="00435396">
        <w:rPr>
          <w:rFonts w:ascii="Times New Roman" w:eastAsia="Times New Roman" w:hAnsi="Times New Roman" w:cs="Times New Roman"/>
          <w:sz w:val="24"/>
          <w:szCs w:val="24"/>
        </w:rPr>
        <w:t xml:space="preserve">focused </w:t>
      </w:r>
      <w:r w:rsidRPr="00435396">
        <w:rPr>
          <w:rFonts w:ascii="Times New Roman" w:eastAsia="Times New Roman" w:hAnsi="Times New Roman" w:cs="Times New Roman"/>
          <w:sz w:val="24"/>
          <w:szCs w:val="24"/>
        </w:rPr>
        <w:t xml:space="preserve">on migrant </w:t>
      </w:r>
      <w:r w:rsidR="00811A26"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issues</w:t>
      </w:r>
      <w:r w:rsidR="00811A26"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helping address employment </w:t>
      </w:r>
      <w:r w:rsidR="00811A26" w:rsidRPr="00435396">
        <w:rPr>
          <w:rFonts w:ascii="Times New Roman" w:eastAsia="Times New Roman" w:hAnsi="Times New Roman" w:cs="Times New Roman"/>
          <w:sz w:val="24"/>
          <w:szCs w:val="24"/>
        </w:rPr>
        <w:t>and, as</w:t>
      </w:r>
      <w:r w:rsidRPr="00435396">
        <w:rPr>
          <w:rFonts w:ascii="Times New Roman" w:eastAsia="Times New Roman" w:hAnsi="Times New Roman" w:cs="Times New Roman"/>
          <w:sz w:val="24"/>
          <w:szCs w:val="24"/>
        </w:rPr>
        <w:t xml:space="preserve"> the decade progressed</w:t>
      </w:r>
      <w:r w:rsidR="00811A26"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providing migrants both advice services and direct housing support, which built on the existing community development work and </w:t>
      </w:r>
      <w:r w:rsidR="00FD0F9F" w:rsidRPr="00435396">
        <w:rPr>
          <w:rFonts w:ascii="Times New Roman" w:eastAsia="Times New Roman" w:hAnsi="Times New Roman" w:cs="Times New Roman"/>
          <w:sz w:val="24"/>
          <w:szCs w:val="24"/>
        </w:rPr>
        <w:t xml:space="preserve">provided </w:t>
      </w:r>
      <w:r w:rsidRPr="00435396">
        <w:rPr>
          <w:rFonts w:ascii="Times New Roman" w:eastAsia="Times New Roman" w:hAnsi="Times New Roman" w:cs="Times New Roman"/>
          <w:sz w:val="24"/>
          <w:szCs w:val="24"/>
        </w:rPr>
        <w:t xml:space="preserve">a safe and welcoming space for local groups. </w:t>
      </w:r>
      <w:r w:rsidR="003C4E8F" w:rsidRPr="00435396">
        <w:rPr>
          <w:rFonts w:ascii="Times New Roman" w:eastAsia="Times New Roman" w:hAnsi="Times New Roman" w:cs="Times New Roman"/>
          <w:sz w:val="24"/>
          <w:szCs w:val="24"/>
        </w:rPr>
        <w:t xml:space="preserve">This required the organisation to build up local social capital and to develop symbolic </w:t>
      </w:r>
      <w:r w:rsidR="003C4E8F" w:rsidRPr="00435396">
        <w:rPr>
          <w:rFonts w:ascii="Times New Roman" w:eastAsia="Times New Roman" w:hAnsi="Times New Roman" w:cs="Times New Roman"/>
          <w:sz w:val="24"/>
          <w:szCs w:val="24"/>
        </w:rPr>
        <w:lastRenderedPageBreak/>
        <w:t xml:space="preserve">capital in the larger field of migrant support to ensure support for these service users. </w:t>
      </w:r>
      <w:r w:rsidRPr="00435396">
        <w:rPr>
          <w:rFonts w:ascii="Times New Roman" w:eastAsia="Times New Roman" w:hAnsi="Times New Roman" w:cs="Times New Roman"/>
          <w:sz w:val="24"/>
          <w:szCs w:val="24"/>
        </w:rPr>
        <w:t xml:space="preserve">The focus on social rights and solidarity was driven in large part by the organisation’s leadership, particularly the director and the board. ‘Migrant Hub’ created a Management Committee, made up of the constituent groups and trustees. This </w:t>
      </w:r>
      <w:r w:rsidR="00880979" w:rsidRPr="00435396">
        <w:rPr>
          <w:rFonts w:ascii="Times New Roman" w:eastAsia="Times New Roman" w:hAnsi="Times New Roman" w:cs="Times New Roman"/>
          <w:sz w:val="24"/>
          <w:szCs w:val="24"/>
        </w:rPr>
        <w:t>could be seen as a</w:t>
      </w:r>
      <w:r w:rsidRPr="00435396">
        <w:rPr>
          <w:rFonts w:ascii="Times New Roman" w:eastAsia="Times New Roman" w:hAnsi="Times New Roman" w:cs="Times New Roman"/>
          <w:sz w:val="24"/>
          <w:szCs w:val="24"/>
        </w:rPr>
        <w:t xml:space="preserve"> transition from a broad vision and mission that balanced multiple needs from different constituent member groups to a more </w:t>
      </w:r>
      <w:r w:rsidR="00880979"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formalised</w:t>
      </w:r>
      <w:r w:rsidR="00880979"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coherent organisational vision focused on general migrant and asylum seekers issues</w:t>
      </w:r>
      <w:r w:rsidR="00841D16" w:rsidRPr="00435396">
        <w:rPr>
          <w:rFonts w:ascii="Times New Roman" w:eastAsia="Times New Roman" w:hAnsi="Times New Roman" w:cs="Times New Roman"/>
          <w:sz w:val="24"/>
          <w:szCs w:val="24"/>
        </w:rPr>
        <w:t xml:space="preserve">. </w:t>
      </w:r>
    </w:p>
    <w:p w14:paraId="746BA0B4" w14:textId="77777777" w:rsidR="003C4E8F" w:rsidRPr="00435396" w:rsidRDefault="003C4E8F" w:rsidP="00644341">
      <w:pPr>
        <w:spacing w:after="0" w:line="480" w:lineRule="auto"/>
        <w:jc w:val="both"/>
        <w:rPr>
          <w:rFonts w:ascii="Times New Roman" w:eastAsia="Times New Roman" w:hAnsi="Times New Roman" w:cs="Times New Roman"/>
          <w:sz w:val="24"/>
          <w:szCs w:val="24"/>
        </w:rPr>
      </w:pPr>
    </w:p>
    <w:p w14:paraId="4C02C683" w14:textId="77777777" w:rsidR="003C4E8F" w:rsidRPr="00435396" w:rsidRDefault="003C4E8F" w:rsidP="003C4E8F">
      <w:pPr>
        <w:spacing w:after="0" w:line="480" w:lineRule="auto"/>
        <w:jc w:val="both"/>
        <w:rPr>
          <w:rFonts w:ascii="Times New Roman" w:eastAsia="Times New Roman" w:hAnsi="Times New Roman" w:cs="Times New Roman"/>
          <w:i/>
          <w:sz w:val="24"/>
          <w:szCs w:val="24"/>
        </w:rPr>
      </w:pPr>
      <w:r w:rsidRPr="00435396">
        <w:rPr>
          <w:rFonts w:ascii="Times New Roman" w:eastAsia="Times New Roman" w:hAnsi="Times New Roman" w:cs="Times New Roman"/>
          <w:sz w:val="24"/>
          <w:szCs w:val="24"/>
        </w:rPr>
        <w:t>Alongside this, the voluntary sector policy shifted with the government’s introduction of the ‘compact’ encouraged close partnership between local authorities and VSOs but left the details of the approach to the local authorities. This model of partnership provided lots of opportunities in the field for ‘Migrant Hub’ to meet with the local authority, build relationships and champion various migrant issues. With the increasing focus by New Labour on local level regeneration activities and local investment during this period, ‘Migrant Hub’ partnered with the local authority to access funding as part of a Neighbourhood Renewal Grant to support marginalised communities. Nationally the movement towards contracting out of asylum work to larger organisations opened new opportunities for ‘Migrant Hub’ such as the Work Programme</w:t>
      </w:r>
      <w:r w:rsidRPr="00435396">
        <w:rPr>
          <w:rStyle w:val="EndnoteReference"/>
          <w:rFonts w:ascii="Times New Roman" w:eastAsia="Times New Roman" w:hAnsi="Times New Roman" w:cs="Times New Roman"/>
          <w:sz w:val="24"/>
          <w:szCs w:val="24"/>
        </w:rPr>
        <w:endnoteReference w:id="2"/>
      </w:r>
      <w:r w:rsidRPr="00435396">
        <w:rPr>
          <w:rFonts w:ascii="Times New Roman" w:eastAsia="Times New Roman" w:hAnsi="Times New Roman" w:cs="Times New Roman"/>
          <w:sz w:val="24"/>
          <w:szCs w:val="24"/>
        </w:rPr>
        <w:t>, demonstrating the introduction of a new power structure with voluntary sectors competing more openly.</w:t>
      </w:r>
    </w:p>
    <w:p w14:paraId="21C65C89" w14:textId="77777777" w:rsidR="003C4E8F" w:rsidRPr="00435396" w:rsidRDefault="003C4E8F" w:rsidP="00644341">
      <w:pPr>
        <w:spacing w:after="0" w:line="480" w:lineRule="auto"/>
        <w:jc w:val="both"/>
        <w:rPr>
          <w:rFonts w:ascii="Times New Roman" w:eastAsia="Times New Roman" w:hAnsi="Times New Roman" w:cs="Times New Roman"/>
          <w:sz w:val="24"/>
          <w:szCs w:val="24"/>
        </w:rPr>
      </w:pPr>
    </w:p>
    <w:p w14:paraId="412A7B72" w14:textId="00703841" w:rsidR="003C4E8F" w:rsidRPr="00435396" w:rsidRDefault="003C4E8F" w:rsidP="003C4E8F">
      <w:pPr>
        <w:spacing w:after="0" w:line="480" w:lineRule="auto"/>
        <w:jc w:val="both"/>
        <w:rPr>
          <w:rFonts w:ascii="Times New Roman" w:eastAsia="Times New Roman" w:hAnsi="Times New Roman" w:cs="Times New Roman"/>
          <w:i/>
          <w:sz w:val="24"/>
          <w:szCs w:val="24"/>
        </w:rPr>
      </w:pPr>
      <w:r w:rsidRPr="00435396">
        <w:rPr>
          <w:rFonts w:ascii="Times New Roman" w:eastAsia="Times New Roman" w:hAnsi="Times New Roman" w:cs="Times New Roman"/>
          <w:sz w:val="24"/>
          <w:szCs w:val="24"/>
        </w:rPr>
        <w:t>T</w:t>
      </w:r>
      <w:r w:rsidR="00811A26" w:rsidRPr="00435396">
        <w:rPr>
          <w:rFonts w:ascii="Times New Roman" w:eastAsia="Times New Roman" w:hAnsi="Times New Roman" w:cs="Times New Roman"/>
          <w:sz w:val="24"/>
          <w:szCs w:val="24"/>
        </w:rPr>
        <w:t xml:space="preserve">he organisation continued to be driven by the same broad mission to be that welcoming space for migrants and the cultural capital brought by the founding groups. </w:t>
      </w:r>
      <w:r w:rsidR="00F06811" w:rsidRPr="00435396">
        <w:rPr>
          <w:rFonts w:ascii="Times New Roman" w:eastAsia="Times New Roman" w:hAnsi="Times New Roman" w:cs="Times New Roman"/>
          <w:sz w:val="24"/>
          <w:szCs w:val="24"/>
        </w:rPr>
        <w:t xml:space="preserve">Rights and social justice issues continued to be a driving ethos for the organisation, but </w:t>
      </w:r>
      <w:r w:rsidR="00811A26" w:rsidRPr="00435396">
        <w:rPr>
          <w:rFonts w:ascii="Times New Roman" w:eastAsia="Times New Roman" w:hAnsi="Times New Roman" w:cs="Times New Roman"/>
          <w:sz w:val="24"/>
          <w:szCs w:val="24"/>
        </w:rPr>
        <w:t>by shifting the governance structure, the organisation could</w:t>
      </w:r>
      <w:r w:rsidR="00880979" w:rsidRPr="00435396">
        <w:rPr>
          <w:rFonts w:ascii="Times New Roman" w:eastAsia="Times New Roman" w:hAnsi="Times New Roman" w:cs="Times New Roman"/>
          <w:sz w:val="24"/>
          <w:szCs w:val="24"/>
        </w:rPr>
        <w:t xml:space="preserve"> be seen to</w:t>
      </w:r>
      <w:r w:rsidR="00F06811" w:rsidRPr="00435396">
        <w:rPr>
          <w:rFonts w:ascii="Times New Roman" w:eastAsia="Times New Roman" w:hAnsi="Times New Roman" w:cs="Times New Roman"/>
          <w:sz w:val="24"/>
          <w:szCs w:val="24"/>
        </w:rPr>
        <w:t xml:space="preserve"> </w:t>
      </w:r>
      <w:r w:rsidR="00880979" w:rsidRPr="00435396">
        <w:rPr>
          <w:rFonts w:ascii="Times New Roman" w:eastAsia="Times New Roman" w:hAnsi="Times New Roman" w:cs="Times New Roman"/>
          <w:sz w:val="24"/>
          <w:szCs w:val="24"/>
        </w:rPr>
        <w:t>‘</w:t>
      </w:r>
      <w:r w:rsidR="00F06811" w:rsidRPr="00435396">
        <w:rPr>
          <w:rFonts w:ascii="Times New Roman" w:eastAsia="Times New Roman" w:hAnsi="Times New Roman" w:cs="Times New Roman"/>
          <w:sz w:val="24"/>
          <w:szCs w:val="24"/>
        </w:rPr>
        <w:t>professionalise</w:t>
      </w:r>
      <w:r w:rsidR="00880979" w:rsidRPr="00435396">
        <w:rPr>
          <w:rFonts w:ascii="Times New Roman" w:eastAsia="Times New Roman" w:hAnsi="Times New Roman" w:cs="Times New Roman"/>
          <w:sz w:val="24"/>
          <w:szCs w:val="24"/>
        </w:rPr>
        <w:t>’</w:t>
      </w:r>
      <w:r w:rsidR="00F06811" w:rsidRPr="00435396">
        <w:rPr>
          <w:rFonts w:ascii="Times New Roman" w:eastAsia="Times New Roman" w:hAnsi="Times New Roman" w:cs="Times New Roman"/>
          <w:sz w:val="24"/>
          <w:szCs w:val="24"/>
        </w:rPr>
        <w:t xml:space="preserve"> </w:t>
      </w:r>
      <w:r w:rsidR="009A15D7" w:rsidRPr="00435396">
        <w:rPr>
          <w:rFonts w:ascii="Times New Roman" w:eastAsia="Times New Roman" w:hAnsi="Times New Roman" w:cs="Times New Roman"/>
          <w:sz w:val="24"/>
          <w:szCs w:val="24"/>
        </w:rPr>
        <w:t>to</w:t>
      </w:r>
      <w:r w:rsidR="00F06811" w:rsidRPr="00435396">
        <w:rPr>
          <w:rFonts w:ascii="Times New Roman" w:eastAsia="Times New Roman" w:hAnsi="Times New Roman" w:cs="Times New Roman"/>
          <w:sz w:val="24"/>
          <w:szCs w:val="24"/>
        </w:rPr>
        <w:t xml:space="preserve"> seek out funding and provide more direct services to these new local communities</w:t>
      </w:r>
      <w:r w:rsidR="00841D16"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In response to the external environment, there were both proactive </w:t>
      </w:r>
      <w:r w:rsidRPr="00435396">
        <w:rPr>
          <w:rFonts w:ascii="Times New Roman" w:eastAsia="Times New Roman" w:hAnsi="Times New Roman" w:cs="Times New Roman"/>
          <w:sz w:val="24"/>
          <w:szCs w:val="24"/>
        </w:rPr>
        <w:lastRenderedPageBreak/>
        <w:t>and reactive responses on the part of the organisation. The reactive responses constituted ‘recreation’ where comprehensive change was made but is still informed by the founding institutional paradigm. This meant shifts in the services provided and the beneficiaries in receipt of them but linked to the work of communities the organisation was embedded in and expanding on existing work. Whilst the proactive responses constitute ‘tuning’ with incremental changes in governance, informed by the history of the institution. The organisation leadership proactively positioned Migrant Hub to harness new potential funding sources both locally and nationally.</w:t>
      </w:r>
    </w:p>
    <w:p w14:paraId="2A180BFA" w14:textId="77777777" w:rsidR="00E32013" w:rsidRPr="00435396" w:rsidRDefault="00E32013" w:rsidP="00644341">
      <w:pPr>
        <w:spacing w:after="0" w:line="480" w:lineRule="auto"/>
        <w:jc w:val="both"/>
        <w:rPr>
          <w:rFonts w:ascii="Times New Roman" w:eastAsia="Times New Roman" w:hAnsi="Times New Roman" w:cs="Times New Roman"/>
          <w:sz w:val="24"/>
          <w:szCs w:val="24"/>
        </w:rPr>
      </w:pPr>
    </w:p>
    <w:p w14:paraId="3EAC175A" w14:textId="77777777" w:rsidR="00E32013" w:rsidRPr="00435396" w:rsidRDefault="00E32013" w:rsidP="00644341">
      <w:pPr>
        <w:spacing w:after="0" w:line="480" w:lineRule="auto"/>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2000s Period of diversification and adaptability </w:t>
      </w:r>
    </w:p>
    <w:p w14:paraId="1EA083DB" w14:textId="2A769137" w:rsidR="003C4E8F" w:rsidRPr="00435396" w:rsidRDefault="00E32013" w:rsidP="00644341">
      <w:pPr>
        <w:pStyle w:val="NoSpacing"/>
        <w:spacing w:line="480" w:lineRule="auto"/>
        <w:jc w:val="both"/>
        <w:rPr>
          <w:rFonts w:ascii="Times New Roman" w:hAnsi="Times New Roman" w:cs="Times New Roman"/>
          <w:sz w:val="24"/>
          <w:szCs w:val="24"/>
        </w:rPr>
      </w:pPr>
      <w:r w:rsidRPr="00435396">
        <w:rPr>
          <w:rFonts w:ascii="Times New Roman" w:hAnsi="Times New Roman" w:cs="Times New Roman"/>
          <w:sz w:val="24"/>
          <w:szCs w:val="24"/>
        </w:rPr>
        <w:t xml:space="preserve">Increased restrictions on entitlements for asylum seekers as well as rising cutbacks to legal aid and limited additional support made it increasingly complex for asylum seekers to navigate the UK system. Parallel to this there was the opening of European borders, with migrants encouraged to come to the UK to work. </w:t>
      </w:r>
      <w:r w:rsidR="00B769F6" w:rsidRPr="00435396">
        <w:rPr>
          <w:rFonts w:ascii="Times New Roman" w:hAnsi="Times New Roman" w:cs="Times New Roman"/>
          <w:sz w:val="24"/>
          <w:szCs w:val="24"/>
        </w:rPr>
        <w:t>Migrants were caught in a cycle of services with ultimate responsibility falling onto VSOs. Numerous external agencies faced closure or limited capacity, placing the responsibility on a few organisations that could adapt, like ‘Migrant Hub’.</w:t>
      </w:r>
    </w:p>
    <w:p w14:paraId="282B0593" w14:textId="77777777" w:rsidR="003C4E8F" w:rsidRPr="00435396" w:rsidRDefault="003C4E8F" w:rsidP="00644341">
      <w:pPr>
        <w:pStyle w:val="NoSpacing"/>
        <w:spacing w:line="480" w:lineRule="auto"/>
        <w:jc w:val="both"/>
        <w:rPr>
          <w:rFonts w:ascii="Times New Roman" w:hAnsi="Times New Roman" w:cs="Times New Roman"/>
          <w:sz w:val="24"/>
          <w:szCs w:val="24"/>
        </w:rPr>
      </w:pPr>
    </w:p>
    <w:p w14:paraId="1649929B" w14:textId="2096B8A9" w:rsidR="00E32013" w:rsidRPr="00435396" w:rsidRDefault="00E32013" w:rsidP="00644341">
      <w:pPr>
        <w:pStyle w:val="NoSpacing"/>
        <w:spacing w:line="480" w:lineRule="auto"/>
        <w:jc w:val="both"/>
        <w:rPr>
          <w:rFonts w:ascii="Times New Roman" w:hAnsi="Times New Roman" w:cs="Times New Roman"/>
          <w:sz w:val="24"/>
          <w:szCs w:val="24"/>
        </w:rPr>
      </w:pPr>
      <w:r w:rsidRPr="00435396">
        <w:rPr>
          <w:rFonts w:ascii="Times New Roman" w:hAnsi="Times New Roman" w:cs="Times New Roman"/>
          <w:sz w:val="24"/>
          <w:szCs w:val="24"/>
        </w:rPr>
        <w:t xml:space="preserve">In line with the organisation’s social justice mission, ‘Migrant Hub’ responded to these migration trends by turning no one away. This shift in activities driven by the staff to meet changing needs </w:t>
      </w:r>
      <w:r w:rsidR="00B769F6" w:rsidRPr="00435396">
        <w:rPr>
          <w:rFonts w:ascii="Times New Roman" w:hAnsi="Times New Roman" w:cs="Times New Roman"/>
          <w:sz w:val="24"/>
          <w:szCs w:val="24"/>
        </w:rPr>
        <w:t>of service users both in</w:t>
      </w:r>
      <w:r w:rsidR="00B769F6" w:rsidRPr="00435396">
        <w:rPr>
          <w:rFonts w:ascii="Times New Roman" w:hAnsi="Times New Roman" w:cs="Times New Roman"/>
          <w:b/>
          <w:i/>
          <w:sz w:val="24"/>
          <w:szCs w:val="24"/>
        </w:rPr>
        <w:t xml:space="preserve"> </w:t>
      </w:r>
      <w:r w:rsidR="00B769F6" w:rsidRPr="00435396">
        <w:rPr>
          <w:rFonts w:ascii="Times New Roman" w:hAnsi="Times New Roman" w:cs="Times New Roman"/>
          <w:bCs/>
          <w:i/>
          <w:sz w:val="24"/>
          <w:szCs w:val="24"/>
        </w:rPr>
        <w:t>“</w:t>
      </w:r>
      <w:r w:rsidR="00B769F6" w:rsidRPr="00435396">
        <w:rPr>
          <w:rFonts w:ascii="Times New Roman" w:hAnsi="Times New Roman" w:cs="Times New Roman"/>
          <w:i/>
          <w:sz w:val="24"/>
          <w:szCs w:val="24"/>
        </w:rPr>
        <w:t xml:space="preserve">the issues that they were being faced with and the challenges they were engaging with were changing” </w:t>
      </w:r>
      <w:r w:rsidR="00B769F6" w:rsidRPr="009E1095">
        <w:rPr>
          <w:rFonts w:ascii="Times New Roman" w:hAnsi="Times New Roman" w:cs="Times New Roman"/>
          <w:iCs/>
          <w:sz w:val="24"/>
          <w:szCs w:val="24"/>
        </w:rPr>
        <w:t>[Deputy Director]</w:t>
      </w:r>
      <w:r w:rsidR="00B769F6" w:rsidRPr="00435396">
        <w:rPr>
          <w:rFonts w:ascii="Times New Roman" w:hAnsi="Times New Roman" w:cs="Times New Roman"/>
          <w:b/>
          <w:iCs/>
          <w:sz w:val="24"/>
          <w:szCs w:val="24"/>
        </w:rPr>
        <w:t>.</w:t>
      </w:r>
      <w:r w:rsidR="00B769F6" w:rsidRPr="00435396">
        <w:rPr>
          <w:rFonts w:ascii="Times New Roman" w:hAnsi="Times New Roman" w:cs="Times New Roman"/>
          <w:sz w:val="24"/>
          <w:szCs w:val="24"/>
        </w:rPr>
        <w:t xml:space="preserve"> </w:t>
      </w:r>
      <w:r w:rsidRPr="00435396">
        <w:rPr>
          <w:rFonts w:ascii="Times New Roman" w:hAnsi="Times New Roman" w:cs="Times New Roman"/>
          <w:sz w:val="24"/>
          <w:szCs w:val="24"/>
        </w:rPr>
        <w:t xml:space="preserve">This showed an expanding but consistent mission, reinforcing the perception that the organisation was an open accessible place for all. </w:t>
      </w:r>
      <w:r w:rsidR="00B769F6" w:rsidRPr="00435396">
        <w:rPr>
          <w:rFonts w:ascii="Times New Roman" w:hAnsi="Times New Roman" w:cs="Times New Roman"/>
          <w:sz w:val="24"/>
          <w:szCs w:val="24"/>
        </w:rPr>
        <w:t>New staff were hired with similar cultural backgrounds to new service users</w:t>
      </w:r>
      <w:r w:rsidRPr="00435396">
        <w:rPr>
          <w:rFonts w:ascii="Times New Roman" w:hAnsi="Times New Roman" w:cs="Times New Roman"/>
          <w:sz w:val="24"/>
          <w:szCs w:val="24"/>
        </w:rPr>
        <w:t xml:space="preserve">, and staff requested training on welfare entitlements, increasing their expertise and cultural capital with this community. </w:t>
      </w:r>
      <w:r w:rsidR="00B769F6" w:rsidRPr="00435396">
        <w:rPr>
          <w:rFonts w:ascii="Times New Roman" w:hAnsi="Times New Roman" w:cs="Times New Roman"/>
          <w:sz w:val="24"/>
          <w:szCs w:val="24"/>
        </w:rPr>
        <w:t>T</w:t>
      </w:r>
      <w:r w:rsidRPr="00435396">
        <w:rPr>
          <w:rFonts w:ascii="Times New Roman" w:hAnsi="Times New Roman" w:cs="Times New Roman"/>
          <w:sz w:val="24"/>
          <w:szCs w:val="24"/>
        </w:rPr>
        <w:t xml:space="preserve">he </w:t>
      </w:r>
      <w:r w:rsidRPr="00435396">
        <w:rPr>
          <w:rFonts w:ascii="Times New Roman" w:hAnsi="Times New Roman" w:cs="Times New Roman"/>
          <w:sz w:val="24"/>
          <w:szCs w:val="24"/>
        </w:rPr>
        <w:lastRenderedPageBreak/>
        <w:t xml:space="preserve">workforce reflecting the diversity of the communities they supported brought significant advantages </w:t>
      </w:r>
      <w:r w:rsidR="00B769F6" w:rsidRPr="00435396">
        <w:rPr>
          <w:rFonts w:ascii="Times New Roman" w:hAnsi="Times New Roman" w:cs="Times New Roman"/>
          <w:sz w:val="24"/>
          <w:szCs w:val="24"/>
        </w:rPr>
        <w:t>in</w:t>
      </w:r>
      <w:r w:rsidRPr="00435396">
        <w:rPr>
          <w:rFonts w:ascii="Times New Roman" w:hAnsi="Times New Roman" w:cs="Times New Roman"/>
          <w:sz w:val="24"/>
          <w:szCs w:val="24"/>
        </w:rPr>
        <w:t xml:space="preserve"> understanding </w:t>
      </w:r>
      <w:r w:rsidR="00B769F6" w:rsidRPr="00435396">
        <w:rPr>
          <w:rFonts w:ascii="Times New Roman" w:hAnsi="Times New Roman" w:cs="Times New Roman"/>
          <w:sz w:val="24"/>
          <w:szCs w:val="24"/>
        </w:rPr>
        <w:t xml:space="preserve">service user </w:t>
      </w:r>
      <w:r w:rsidRPr="00435396">
        <w:rPr>
          <w:rFonts w:ascii="Times New Roman" w:hAnsi="Times New Roman" w:cs="Times New Roman"/>
          <w:sz w:val="24"/>
          <w:szCs w:val="24"/>
        </w:rPr>
        <w:t xml:space="preserve">needs </w:t>
      </w:r>
      <w:r w:rsidR="00B769F6" w:rsidRPr="00435396">
        <w:rPr>
          <w:rFonts w:ascii="Times New Roman" w:hAnsi="Times New Roman" w:cs="Times New Roman"/>
          <w:sz w:val="24"/>
          <w:szCs w:val="24"/>
        </w:rPr>
        <w:t xml:space="preserve">as well as increasing the </w:t>
      </w:r>
      <w:r w:rsidRPr="00435396">
        <w:rPr>
          <w:rFonts w:ascii="Times New Roman" w:hAnsi="Times New Roman" w:cs="Times New Roman"/>
          <w:sz w:val="24"/>
          <w:szCs w:val="24"/>
        </w:rPr>
        <w:t>cultural awareness and linguistic skills</w:t>
      </w:r>
      <w:r w:rsidR="00B769F6" w:rsidRPr="00435396">
        <w:rPr>
          <w:rFonts w:ascii="Times New Roman" w:hAnsi="Times New Roman" w:cs="Times New Roman"/>
          <w:sz w:val="24"/>
          <w:szCs w:val="24"/>
        </w:rPr>
        <w:t xml:space="preserve"> within the organisation</w:t>
      </w:r>
      <w:r w:rsidRPr="00435396">
        <w:rPr>
          <w:rFonts w:ascii="Times New Roman" w:hAnsi="Times New Roman" w:cs="Times New Roman"/>
          <w:sz w:val="24"/>
          <w:szCs w:val="24"/>
        </w:rPr>
        <w:t xml:space="preserve">, which contributed to building </w:t>
      </w:r>
      <w:r w:rsidR="00B769F6" w:rsidRPr="00435396">
        <w:rPr>
          <w:rFonts w:ascii="Times New Roman" w:hAnsi="Times New Roman" w:cs="Times New Roman"/>
          <w:sz w:val="24"/>
          <w:szCs w:val="24"/>
        </w:rPr>
        <w:t>trust</w:t>
      </w:r>
      <w:r w:rsidRPr="00435396">
        <w:rPr>
          <w:rFonts w:ascii="Times New Roman" w:hAnsi="Times New Roman" w:cs="Times New Roman"/>
          <w:sz w:val="24"/>
          <w:szCs w:val="24"/>
        </w:rPr>
        <w:t xml:space="preserve"> within the local community. </w:t>
      </w:r>
      <w:r w:rsidR="00B769F6" w:rsidRPr="00435396">
        <w:rPr>
          <w:rFonts w:ascii="Times New Roman" w:hAnsi="Times New Roman" w:cs="Times New Roman"/>
          <w:sz w:val="24"/>
          <w:szCs w:val="24"/>
        </w:rPr>
        <w:t xml:space="preserve">The significant increase in demand led to advice services becoming the organisation main service. </w:t>
      </w:r>
      <w:r w:rsidRPr="00435396">
        <w:rPr>
          <w:rFonts w:ascii="Times New Roman" w:hAnsi="Times New Roman" w:cs="Times New Roman"/>
          <w:sz w:val="24"/>
          <w:szCs w:val="24"/>
        </w:rPr>
        <w:t xml:space="preserve">However, the organisation maintained the mission by ensuring these new activities retained organisational values regarding a non-judgemental, open-door policy. </w:t>
      </w:r>
    </w:p>
    <w:p w14:paraId="45863F32" w14:textId="3A1DD7D2" w:rsidR="00E32013" w:rsidRPr="00435396" w:rsidRDefault="00E32013" w:rsidP="00644341">
      <w:pPr>
        <w:spacing w:after="0" w:line="480" w:lineRule="auto"/>
        <w:jc w:val="both"/>
        <w:rPr>
          <w:rFonts w:ascii="Times New Roman" w:eastAsia="Times New Roman" w:hAnsi="Times New Roman" w:cs="Times New Roman"/>
          <w:sz w:val="24"/>
          <w:szCs w:val="24"/>
        </w:rPr>
      </w:pPr>
    </w:p>
    <w:p w14:paraId="0EE49E4D" w14:textId="5136E444" w:rsidR="00E32013"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In response to government polic</w:t>
      </w:r>
      <w:r w:rsidR="00B769F6" w:rsidRPr="00435396">
        <w:rPr>
          <w:rFonts w:ascii="Times New Roman" w:eastAsia="Times New Roman" w:hAnsi="Times New Roman" w:cs="Times New Roman"/>
          <w:sz w:val="24"/>
          <w:szCs w:val="24"/>
        </w:rPr>
        <w:t>y to increase</w:t>
      </w:r>
      <w:r w:rsidRPr="00435396">
        <w:rPr>
          <w:rFonts w:ascii="Times New Roman" w:eastAsia="Times New Roman" w:hAnsi="Times New Roman" w:cs="Times New Roman"/>
          <w:sz w:val="24"/>
          <w:szCs w:val="24"/>
        </w:rPr>
        <w:t xml:space="preserve"> outsourcing </w:t>
      </w:r>
      <w:r w:rsidR="00B769F6" w:rsidRPr="00435396">
        <w:rPr>
          <w:rFonts w:ascii="Times New Roman" w:eastAsia="Times New Roman" w:hAnsi="Times New Roman" w:cs="Times New Roman"/>
          <w:sz w:val="24"/>
          <w:szCs w:val="24"/>
        </w:rPr>
        <w:t xml:space="preserve">of </w:t>
      </w:r>
      <w:r w:rsidRPr="00435396">
        <w:rPr>
          <w:rFonts w:ascii="Times New Roman" w:eastAsia="Times New Roman" w:hAnsi="Times New Roman" w:cs="Times New Roman"/>
          <w:sz w:val="24"/>
          <w:szCs w:val="24"/>
        </w:rPr>
        <w:t xml:space="preserve">public services, ‘Migrant Hub’ adopted an entrepreneurial approach, driven </w:t>
      </w:r>
      <w:r w:rsidR="00367B42" w:rsidRPr="00435396">
        <w:rPr>
          <w:rFonts w:ascii="Times New Roman" w:eastAsia="Times New Roman" w:hAnsi="Times New Roman" w:cs="Times New Roman"/>
          <w:sz w:val="24"/>
          <w:szCs w:val="24"/>
        </w:rPr>
        <w:t>by</w:t>
      </w:r>
      <w:r w:rsidRPr="00435396">
        <w:rPr>
          <w:rFonts w:ascii="Times New Roman" w:eastAsia="Times New Roman" w:hAnsi="Times New Roman" w:cs="Times New Roman"/>
          <w:sz w:val="24"/>
          <w:szCs w:val="24"/>
        </w:rPr>
        <w:t xml:space="preserve"> the director:</w:t>
      </w:r>
    </w:p>
    <w:p w14:paraId="3F06EC15" w14:textId="6DED657A"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 [The Director] diversified our income streams and built up the trustees…because he recognised that sooner or later, he was going to retire. And a strong board of trustees supports the organisation. [Trustee member]</w:t>
      </w:r>
    </w:p>
    <w:p w14:paraId="02A9C328" w14:textId="00775FDD" w:rsidR="00E32013" w:rsidRPr="00435396" w:rsidRDefault="00B769F6"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Recruitment of new board members put priority on business-oriented expertise, skills, and networks to address issues within the wider external environment as opposed to representing local community groups.</w:t>
      </w:r>
    </w:p>
    <w:p w14:paraId="7A796B37" w14:textId="77777777" w:rsidR="00B769F6" w:rsidRPr="00435396" w:rsidRDefault="00B769F6" w:rsidP="00644341">
      <w:pPr>
        <w:spacing w:after="0" w:line="480" w:lineRule="auto"/>
        <w:jc w:val="both"/>
        <w:rPr>
          <w:rFonts w:ascii="Times New Roman" w:eastAsia="Times New Roman" w:hAnsi="Times New Roman" w:cs="Times New Roman"/>
          <w:sz w:val="24"/>
          <w:szCs w:val="24"/>
        </w:rPr>
      </w:pPr>
    </w:p>
    <w:p w14:paraId="19E4921F" w14:textId="5AD3EDE7" w:rsidR="00E32013" w:rsidRPr="00435396" w:rsidRDefault="00D9120B"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 2008 recession resulted in new</w:t>
      </w:r>
      <w:r w:rsidR="00E32013" w:rsidRPr="00435396">
        <w:rPr>
          <w:rFonts w:ascii="Times New Roman" w:eastAsia="Times New Roman" w:hAnsi="Times New Roman" w:cs="Times New Roman"/>
          <w:sz w:val="24"/>
          <w:szCs w:val="24"/>
        </w:rPr>
        <w:t xml:space="preserve"> austerity measures </w:t>
      </w:r>
      <w:r w:rsidRPr="00435396">
        <w:rPr>
          <w:rFonts w:ascii="Times New Roman" w:eastAsia="Times New Roman" w:hAnsi="Times New Roman" w:cs="Times New Roman"/>
          <w:sz w:val="24"/>
          <w:szCs w:val="24"/>
        </w:rPr>
        <w:t xml:space="preserve">including </w:t>
      </w:r>
      <w:r w:rsidR="00E32013" w:rsidRPr="00435396">
        <w:rPr>
          <w:rFonts w:ascii="Times New Roman" w:eastAsia="Times New Roman" w:hAnsi="Times New Roman" w:cs="Times New Roman"/>
          <w:sz w:val="24"/>
          <w:szCs w:val="24"/>
        </w:rPr>
        <w:t xml:space="preserve">a decline in Neighbourhood Renewal Funds which were no longer ring fenced for new community groups. This was detrimental both in reducing funding and impacting the positive working relationship </w:t>
      </w:r>
      <w:r w:rsidRPr="00435396">
        <w:rPr>
          <w:rFonts w:ascii="Times New Roman" w:eastAsia="Times New Roman" w:hAnsi="Times New Roman" w:cs="Times New Roman"/>
          <w:sz w:val="24"/>
          <w:szCs w:val="24"/>
        </w:rPr>
        <w:t xml:space="preserve">Migrant Hub had </w:t>
      </w:r>
      <w:r w:rsidR="00E32013" w:rsidRPr="00435396">
        <w:rPr>
          <w:rFonts w:ascii="Times New Roman" w:eastAsia="Times New Roman" w:hAnsi="Times New Roman" w:cs="Times New Roman"/>
          <w:sz w:val="24"/>
          <w:szCs w:val="24"/>
        </w:rPr>
        <w:t>with the local authority:</w:t>
      </w:r>
    </w:p>
    <w:p w14:paraId="524A5F86" w14:textId="0F5A9C26"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I used to know a lot of people in [local authority], now there are no longer any boards, no more meetings to sit on, I ended up knowing one person in the local authority</w:t>
      </w:r>
      <w:r w:rsidR="00D9120B" w:rsidRPr="00435396" w:rsidDel="00D9120B">
        <w:rPr>
          <w:rFonts w:ascii="Times New Roman" w:eastAsia="Times New Roman" w:hAnsi="Times New Roman" w:cs="Times New Roman"/>
          <w:i/>
          <w:sz w:val="24"/>
          <w:szCs w:val="24"/>
        </w:rPr>
        <w:t xml:space="preserve"> </w:t>
      </w:r>
      <w:r w:rsidRPr="00435396">
        <w:rPr>
          <w:rFonts w:ascii="Times New Roman" w:eastAsia="Times New Roman" w:hAnsi="Times New Roman" w:cs="Times New Roman"/>
          <w:i/>
          <w:sz w:val="24"/>
          <w:szCs w:val="24"/>
        </w:rPr>
        <w:t>… [Former Director]</w:t>
      </w:r>
    </w:p>
    <w:p w14:paraId="67155357" w14:textId="77777777"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p>
    <w:p w14:paraId="0702F01C" w14:textId="2264E2AC" w:rsidR="00E32013"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A reduction in resources and capacity, including fewer partnership meetings and high staff turnover, made it challenging for the local authority to maintain the prior level of mutual support. This had a detrimental impact on the work of ‘Migrant Hub’ who had spent years strategically planning and building these networks. The leadership </w:t>
      </w:r>
      <w:r w:rsidR="00D9120B" w:rsidRPr="00435396">
        <w:rPr>
          <w:rFonts w:ascii="Times New Roman" w:eastAsia="Times New Roman" w:hAnsi="Times New Roman" w:cs="Times New Roman"/>
          <w:sz w:val="24"/>
          <w:szCs w:val="24"/>
        </w:rPr>
        <w:t xml:space="preserve">decided to strategically diversify </w:t>
      </w:r>
      <w:r w:rsidRPr="00435396">
        <w:rPr>
          <w:rFonts w:ascii="Times New Roman" w:eastAsia="Times New Roman" w:hAnsi="Times New Roman" w:cs="Times New Roman"/>
          <w:sz w:val="24"/>
          <w:szCs w:val="24"/>
        </w:rPr>
        <w:t xml:space="preserve">‘income sources and obtained a substantial Community Fund grant, </w:t>
      </w:r>
      <w:r w:rsidR="00D9120B" w:rsidRPr="00435396">
        <w:rPr>
          <w:rFonts w:ascii="Times New Roman" w:eastAsia="Times New Roman" w:hAnsi="Times New Roman" w:cs="Times New Roman"/>
          <w:sz w:val="24"/>
          <w:szCs w:val="24"/>
        </w:rPr>
        <w:t xml:space="preserve">specifically to support increasing </w:t>
      </w:r>
      <w:r w:rsidRPr="00435396">
        <w:rPr>
          <w:rFonts w:ascii="Times New Roman" w:eastAsia="Times New Roman" w:hAnsi="Times New Roman" w:cs="Times New Roman"/>
          <w:sz w:val="24"/>
          <w:szCs w:val="24"/>
        </w:rPr>
        <w:t>advice service</w:t>
      </w:r>
      <w:r w:rsidR="00D9120B" w:rsidRPr="00435396">
        <w:rPr>
          <w:rFonts w:ascii="Times New Roman" w:eastAsia="Times New Roman" w:hAnsi="Times New Roman" w:cs="Times New Roman"/>
          <w:sz w:val="24"/>
          <w:szCs w:val="24"/>
        </w:rPr>
        <w:t>s</w:t>
      </w:r>
      <w:r w:rsidRPr="00435396">
        <w:rPr>
          <w:rFonts w:ascii="Times New Roman" w:eastAsia="Times New Roman" w:hAnsi="Times New Roman" w:cs="Times New Roman"/>
          <w:sz w:val="24"/>
          <w:szCs w:val="24"/>
        </w:rPr>
        <w:t xml:space="preserve">. </w:t>
      </w:r>
    </w:p>
    <w:p w14:paraId="16C21C3F" w14:textId="77777777" w:rsidR="00E32013" w:rsidRPr="00435396" w:rsidRDefault="00E32013" w:rsidP="00644341">
      <w:pPr>
        <w:spacing w:after="0" w:line="480" w:lineRule="auto"/>
        <w:jc w:val="both"/>
        <w:rPr>
          <w:rFonts w:ascii="Times New Roman" w:eastAsia="Times New Roman" w:hAnsi="Times New Roman" w:cs="Times New Roman"/>
          <w:sz w:val="24"/>
          <w:szCs w:val="24"/>
        </w:rPr>
      </w:pPr>
    </w:p>
    <w:p w14:paraId="2FC24799" w14:textId="2F5FA6F6" w:rsidR="00E32013"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w:t>
      </w:r>
      <w:r w:rsidR="00D9120B" w:rsidRPr="00435396">
        <w:rPr>
          <w:rFonts w:ascii="Times New Roman" w:eastAsia="Times New Roman" w:hAnsi="Times New Roman" w:cs="Times New Roman"/>
          <w:sz w:val="24"/>
          <w:szCs w:val="24"/>
        </w:rPr>
        <w:t xml:space="preserve">leadership also </w:t>
      </w:r>
      <w:r w:rsidRPr="00435396">
        <w:rPr>
          <w:rFonts w:ascii="Times New Roman" w:eastAsia="Times New Roman" w:hAnsi="Times New Roman" w:cs="Times New Roman"/>
          <w:sz w:val="24"/>
          <w:szCs w:val="24"/>
        </w:rPr>
        <w:t xml:space="preserve">looked outside the traditional funding sources </w:t>
      </w:r>
      <w:r w:rsidR="00D9120B" w:rsidRPr="00435396">
        <w:rPr>
          <w:rFonts w:ascii="Times New Roman" w:eastAsia="Times New Roman" w:hAnsi="Times New Roman" w:cs="Times New Roman"/>
          <w:sz w:val="24"/>
          <w:szCs w:val="24"/>
        </w:rPr>
        <w:t xml:space="preserve">of the organisation with </w:t>
      </w:r>
      <w:r w:rsidRPr="00435396">
        <w:rPr>
          <w:rFonts w:ascii="Times New Roman" w:eastAsia="Times New Roman" w:hAnsi="Times New Roman" w:cs="Times New Roman"/>
          <w:sz w:val="24"/>
          <w:szCs w:val="24"/>
        </w:rPr>
        <w:t>contracts from a range of funders, such as the Home Office, Probation services, Working Links, and the Primary Care Trust. The Home Office contract was one of the first won by the organisation, this was one of several subcontracts from Refugee Action that shifted the sector. The funding was to provide refugee education and employment services (known as RIES), which due to the focus of the project was aligned with ‘Migrant Hubs’ mission. For the external stakeholders, there was positive recognition of their work in the area and a desire to be associated with a strong mission and values which added to their authenticity and legitimacy</w:t>
      </w:r>
      <w:r w:rsidR="00D9120B" w:rsidRPr="00435396">
        <w:rPr>
          <w:rFonts w:ascii="Times New Roman" w:eastAsia="Times New Roman" w:hAnsi="Times New Roman" w:cs="Times New Roman"/>
          <w:sz w:val="24"/>
          <w:szCs w:val="24"/>
        </w:rPr>
        <w:t xml:space="preserve"> [Funder]. </w:t>
      </w:r>
      <w:r w:rsidRPr="00435396">
        <w:rPr>
          <w:rFonts w:ascii="Times New Roman" w:eastAsia="Times New Roman" w:hAnsi="Times New Roman" w:cs="Times New Roman"/>
          <w:sz w:val="24"/>
          <w:szCs w:val="24"/>
        </w:rPr>
        <w:t>The organisation maintained strong organisational identity and cultural capital in the community whilst gaining the symbolic and economic capital from stakeholders that allowed them to compete more effectively for funding.</w:t>
      </w:r>
    </w:p>
    <w:p w14:paraId="2CCD40A9" w14:textId="77777777" w:rsidR="00B15A50" w:rsidRPr="00435396" w:rsidRDefault="00B15A50" w:rsidP="00644341">
      <w:pPr>
        <w:spacing w:after="0" w:line="480" w:lineRule="auto"/>
        <w:jc w:val="both"/>
        <w:rPr>
          <w:rFonts w:ascii="Times New Roman" w:eastAsia="Times New Roman" w:hAnsi="Times New Roman" w:cs="Times New Roman"/>
          <w:sz w:val="24"/>
          <w:szCs w:val="24"/>
        </w:rPr>
      </w:pPr>
    </w:p>
    <w:p w14:paraId="09538C85" w14:textId="6E06088D" w:rsidR="00D9120B" w:rsidRPr="00435396" w:rsidRDefault="00D9120B"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2000s then brought significant changes for the organisation’s funding stream driven by external and internal factors: the shift from grants to contracts; the entrepreneurial approach of the leadership team; and the impact of austerity measures. This seems to have been a mix of reactive </w:t>
      </w:r>
      <w:r w:rsidRPr="00435396">
        <w:rPr>
          <w:rFonts w:ascii="Times New Roman" w:eastAsia="Times New Roman" w:hAnsi="Times New Roman" w:cs="Times New Roman"/>
          <w:sz w:val="24"/>
          <w:szCs w:val="24"/>
        </w:rPr>
        <w:lastRenderedPageBreak/>
        <w:t>and anticipatory adjustments by the leadership of the organisation initially adapting to changes in the environment with some incremental changes but under the influence of the chief executive the organisation engages in reorientation with comprehensive, anticipat</w:t>
      </w:r>
      <w:r w:rsidR="00B15A50" w:rsidRPr="00435396">
        <w:rPr>
          <w:rFonts w:ascii="Times New Roman" w:eastAsia="Times New Roman" w:hAnsi="Times New Roman" w:cs="Times New Roman"/>
          <w:sz w:val="24"/>
          <w:szCs w:val="24"/>
        </w:rPr>
        <w:t>ory</w:t>
      </w:r>
      <w:r w:rsidRPr="00435396">
        <w:rPr>
          <w:rFonts w:ascii="Times New Roman" w:eastAsia="Times New Roman" w:hAnsi="Times New Roman" w:cs="Times New Roman"/>
          <w:sz w:val="24"/>
          <w:szCs w:val="24"/>
        </w:rPr>
        <w:t xml:space="preserve"> change in the structure of the board and the wider external partnerships. Whilst also navigating increased service demands which also required significant adaptation of services leading to significant reorientation with the expansion of advice services.</w:t>
      </w:r>
    </w:p>
    <w:p w14:paraId="3A409B71" w14:textId="77777777" w:rsidR="00E32013" w:rsidRPr="00435396" w:rsidRDefault="00E32013" w:rsidP="00644341">
      <w:pPr>
        <w:spacing w:after="0" w:line="480" w:lineRule="auto"/>
        <w:jc w:val="both"/>
        <w:rPr>
          <w:rFonts w:ascii="Times New Roman" w:eastAsia="Times New Roman" w:hAnsi="Times New Roman" w:cs="Times New Roman"/>
          <w:sz w:val="24"/>
          <w:szCs w:val="24"/>
        </w:rPr>
      </w:pPr>
    </w:p>
    <w:p w14:paraId="2AEEE9B0" w14:textId="77777777" w:rsidR="00E32013" w:rsidRPr="00435396" w:rsidRDefault="00E32013" w:rsidP="00644341">
      <w:pPr>
        <w:spacing w:after="0" w:line="480" w:lineRule="auto"/>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2010s Period of hyperactivity and precarity </w:t>
      </w:r>
    </w:p>
    <w:p w14:paraId="01037009" w14:textId="5DA15C8E" w:rsidR="00E32013"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 Immigration Act 2014</w:t>
      </w:r>
      <w:r w:rsidRPr="00435396">
        <w:rPr>
          <w:rFonts w:ascii="Times New Roman" w:eastAsia="Times New Roman" w:hAnsi="Times New Roman" w:cs="Times New Roman"/>
          <w:sz w:val="24"/>
          <w:szCs w:val="24"/>
          <w:vertAlign w:val="superscript"/>
        </w:rPr>
        <w:endnoteReference w:id="3"/>
      </w:r>
      <w:r w:rsidRPr="00435396">
        <w:rPr>
          <w:rFonts w:ascii="Times New Roman" w:eastAsia="Times New Roman" w:hAnsi="Times New Roman" w:cs="Times New Roman"/>
          <w:sz w:val="24"/>
          <w:szCs w:val="24"/>
        </w:rPr>
        <w:t xml:space="preserve"> introduced the concept of a </w:t>
      </w:r>
      <w:r w:rsidR="00E00C43"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hostile environment’ for migrants, particularly the undocumented. In 2015, the ‘refugee crisis’ drew attention to the issue of asylum seekers and refugees.</w:t>
      </w:r>
      <w:r w:rsidRPr="00435396">
        <w:rPr>
          <w:rFonts w:ascii="Times New Roman" w:eastAsia="Times New Roman" w:hAnsi="Times New Roman" w:cs="Times New Roman"/>
          <w:sz w:val="24"/>
          <w:szCs w:val="24"/>
          <w:vertAlign w:val="superscript"/>
        </w:rPr>
        <w:endnoteReference w:id="4"/>
      </w:r>
      <w:r w:rsidRPr="00435396">
        <w:rPr>
          <w:rFonts w:ascii="Times New Roman" w:eastAsia="Times New Roman" w:hAnsi="Times New Roman" w:cs="Times New Roman"/>
          <w:sz w:val="24"/>
          <w:szCs w:val="24"/>
        </w:rPr>
        <w:t xml:space="preserve"> Against this larger migration controversy, ‘Migrant Hub’ remained </w:t>
      </w:r>
      <w:r w:rsidR="00367B42" w:rsidRPr="00435396">
        <w:rPr>
          <w:rFonts w:ascii="Times New Roman" w:eastAsia="Times New Roman" w:hAnsi="Times New Roman" w:cs="Times New Roman"/>
          <w:sz w:val="24"/>
          <w:szCs w:val="24"/>
        </w:rPr>
        <w:t>committed</w:t>
      </w:r>
      <w:r w:rsidRPr="00435396">
        <w:rPr>
          <w:rFonts w:ascii="Times New Roman" w:eastAsia="Times New Roman" w:hAnsi="Times New Roman" w:cs="Times New Roman"/>
          <w:sz w:val="24"/>
          <w:szCs w:val="24"/>
        </w:rPr>
        <w:t xml:space="preserve"> to supporting those with the most complex cases, often the hardest to help due to the withdrawal of wider support. In 2017, 41% </w:t>
      </w:r>
      <w:r w:rsidR="00D9120B" w:rsidRPr="00435396">
        <w:rPr>
          <w:rFonts w:ascii="Times New Roman" w:eastAsia="Times New Roman" w:hAnsi="Times New Roman" w:cs="Times New Roman"/>
          <w:sz w:val="24"/>
          <w:szCs w:val="24"/>
        </w:rPr>
        <w:t>of the people</w:t>
      </w:r>
      <w:r w:rsidR="00367B42">
        <w:rPr>
          <w:rFonts w:ascii="Times New Roman" w:eastAsia="Times New Roman" w:hAnsi="Times New Roman" w:cs="Times New Roman"/>
          <w:sz w:val="24"/>
          <w:szCs w:val="24"/>
        </w:rPr>
        <w:t xml:space="preserve"> who received advice and case work from the</w:t>
      </w:r>
      <w:r w:rsidR="00D9120B" w:rsidRPr="00435396">
        <w:rPr>
          <w:rFonts w:ascii="Times New Roman" w:eastAsia="Times New Roman" w:hAnsi="Times New Roman" w:cs="Times New Roman"/>
          <w:sz w:val="24"/>
          <w:szCs w:val="24"/>
        </w:rPr>
        <w:t xml:space="preserve"> organisation </w:t>
      </w:r>
      <w:r w:rsidRPr="00435396">
        <w:rPr>
          <w:rFonts w:ascii="Times New Roman" w:eastAsia="Times New Roman" w:hAnsi="Times New Roman" w:cs="Times New Roman"/>
          <w:sz w:val="24"/>
          <w:szCs w:val="24"/>
        </w:rPr>
        <w:t xml:space="preserve">had no recourse to public funds and </w:t>
      </w:r>
      <w:r w:rsidR="00D9120B" w:rsidRPr="00435396">
        <w:rPr>
          <w:rFonts w:ascii="Times New Roman" w:eastAsia="Times New Roman" w:hAnsi="Times New Roman" w:cs="Times New Roman"/>
          <w:sz w:val="24"/>
          <w:szCs w:val="24"/>
        </w:rPr>
        <w:t>many</w:t>
      </w:r>
      <w:r w:rsidRPr="00435396">
        <w:rPr>
          <w:rFonts w:ascii="Times New Roman" w:eastAsia="Times New Roman" w:hAnsi="Times New Roman" w:cs="Times New Roman"/>
          <w:sz w:val="24"/>
          <w:szCs w:val="24"/>
        </w:rPr>
        <w:t xml:space="preserve"> were undocumented. The organisation provided a non-judgemental and impartial service, maintaining its mission, treating all service users as equals:</w:t>
      </w:r>
    </w:p>
    <w:p w14:paraId="7BEDC090" w14:textId="12688E54"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Our priority is not why they are here, ours is they are here so help them, not why. I have never asked a person why they have come to the UK… We don’t have a say in that matter if they can stay or not, we can help them to talk on their </w:t>
      </w:r>
      <w:r w:rsidR="00F85973" w:rsidRPr="00435396">
        <w:rPr>
          <w:rFonts w:ascii="Times New Roman" w:eastAsia="Times New Roman" w:hAnsi="Times New Roman" w:cs="Times New Roman"/>
          <w:i/>
          <w:sz w:val="24"/>
          <w:szCs w:val="24"/>
        </w:rPr>
        <w:t>behalf or</w:t>
      </w:r>
      <w:r w:rsidRPr="00435396">
        <w:rPr>
          <w:rFonts w:ascii="Times New Roman" w:eastAsia="Times New Roman" w:hAnsi="Times New Roman" w:cs="Times New Roman"/>
          <w:i/>
          <w:sz w:val="24"/>
          <w:szCs w:val="24"/>
        </w:rPr>
        <w:t xml:space="preserve"> write a reference on their </w:t>
      </w:r>
      <w:proofErr w:type="gramStart"/>
      <w:r w:rsidRPr="00435396">
        <w:rPr>
          <w:rFonts w:ascii="Times New Roman" w:eastAsia="Times New Roman" w:hAnsi="Times New Roman" w:cs="Times New Roman"/>
          <w:i/>
          <w:sz w:val="24"/>
          <w:szCs w:val="24"/>
        </w:rPr>
        <w:t>behalf</w:t>
      </w:r>
      <w:proofErr w:type="gramEnd"/>
      <w:r w:rsidRPr="00435396">
        <w:rPr>
          <w:rFonts w:ascii="Times New Roman" w:eastAsia="Times New Roman" w:hAnsi="Times New Roman" w:cs="Times New Roman"/>
          <w:i/>
          <w:sz w:val="24"/>
          <w:szCs w:val="24"/>
        </w:rPr>
        <w:t xml:space="preserve"> but it does not go beyond that. [Adviser]</w:t>
      </w:r>
    </w:p>
    <w:p w14:paraId="606D4895" w14:textId="77777777"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p>
    <w:p w14:paraId="2CA5A9B4" w14:textId="6F63400C" w:rsidR="00E32013"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The organisational ethos of compassion, empathy, and solidarity all contributed to maintaining and developing a strong staff commitment to the social purpose and therefore embedding this in </w:t>
      </w:r>
      <w:r w:rsidRPr="00435396">
        <w:rPr>
          <w:rFonts w:ascii="Times New Roman" w:eastAsia="Times New Roman" w:hAnsi="Times New Roman" w:cs="Times New Roman"/>
          <w:sz w:val="24"/>
          <w:szCs w:val="24"/>
        </w:rPr>
        <w:lastRenderedPageBreak/>
        <w:t>the organisation. This was demonstrated by staff working long hours, some on a voluntary basis, and often ‘going the extra mile’ for service users, often beyond their duties and responsibility. Staff valued the work they were undertaking, filling a gap in welfare provision, and supporting the most vulnerable in society</w:t>
      </w:r>
      <w:r w:rsidR="00D9120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p>
    <w:p w14:paraId="51BC4360" w14:textId="3D8E3C2C" w:rsidR="00E32013" w:rsidRPr="00435396" w:rsidRDefault="00E32013" w:rsidP="00644341">
      <w:pPr>
        <w:spacing w:after="0" w:line="480" w:lineRule="auto"/>
        <w:ind w:left="720"/>
        <w:jc w:val="both"/>
        <w:rPr>
          <w:rFonts w:ascii="Times New Roman" w:eastAsia="Times New Roman" w:hAnsi="Times New Roman" w:cs="Times New Roman"/>
          <w:i/>
          <w:sz w:val="24"/>
          <w:szCs w:val="24"/>
        </w:rPr>
      </w:pPr>
      <w:r w:rsidRPr="00435396">
        <w:rPr>
          <w:rFonts w:ascii="Times New Roman" w:eastAsia="Times New Roman" w:hAnsi="Times New Roman" w:cs="Times New Roman"/>
          <w:i/>
          <w:sz w:val="24"/>
          <w:szCs w:val="24"/>
        </w:rPr>
        <w:t xml:space="preserve">I do think some of our advice </w:t>
      </w:r>
      <w:proofErr w:type="gramStart"/>
      <w:r w:rsidRPr="00435396">
        <w:rPr>
          <w:rFonts w:ascii="Times New Roman" w:eastAsia="Times New Roman" w:hAnsi="Times New Roman" w:cs="Times New Roman"/>
          <w:i/>
          <w:sz w:val="24"/>
          <w:szCs w:val="24"/>
        </w:rPr>
        <w:t>team</w:t>
      </w:r>
      <w:proofErr w:type="gramEnd"/>
      <w:r w:rsidRPr="00435396">
        <w:rPr>
          <w:rFonts w:ascii="Times New Roman" w:eastAsia="Times New Roman" w:hAnsi="Times New Roman" w:cs="Times New Roman"/>
          <w:i/>
          <w:sz w:val="24"/>
          <w:szCs w:val="24"/>
        </w:rPr>
        <w:t xml:space="preserve"> do take [service users] into their own homes and look after them, and they do the things that you think which they shouldn’t be doing. But they do it because they are dealing with real needs all the time</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sz w:val="24"/>
          <w:szCs w:val="24"/>
        </w:rPr>
        <w:t>[Trustee member]</w:t>
      </w:r>
    </w:p>
    <w:p w14:paraId="0546B8E3" w14:textId="4AF50725" w:rsidR="00D9120B" w:rsidRPr="00435396" w:rsidRDefault="00D9120B"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 moral conviction of the organisation’s workforce to support the humanitarian cause, viewing the work as actively disputing existing political agendas was essential in maintaining drive, commitment, and strong work ethic within the organisation</w:t>
      </w:r>
      <w:r w:rsidR="00F85973" w:rsidRPr="00435396">
        <w:rPr>
          <w:rFonts w:ascii="Times New Roman" w:eastAsia="Times New Roman" w:hAnsi="Times New Roman" w:cs="Times New Roman"/>
          <w:sz w:val="24"/>
          <w:szCs w:val="24"/>
        </w:rPr>
        <w:t xml:space="preserve">. </w:t>
      </w:r>
    </w:p>
    <w:p w14:paraId="68FA8614" w14:textId="77777777" w:rsidR="00D9120B" w:rsidRPr="00435396" w:rsidRDefault="00D9120B" w:rsidP="00644341">
      <w:pPr>
        <w:spacing w:after="0" w:line="480" w:lineRule="auto"/>
        <w:jc w:val="both"/>
        <w:rPr>
          <w:rFonts w:ascii="Times New Roman" w:eastAsia="Times New Roman" w:hAnsi="Times New Roman" w:cs="Times New Roman"/>
          <w:sz w:val="24"/>
          <w:szCs w:val="24"/>
        </w:rPr>
      </w:pPr>
    </w:p>
    <w:p w14:paraId="703F4A7D" w14:textId="77777777" w:rsidR="00D9120B" w:rsidRPr="00435396" w:rsidRDefault="00E32013"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With the increase in demand, coupled with the decrease in support by external agencies and funders, ‘Migrant Hub’ subsidised ‘unpopular services’ (e.g., those services for undocumented migrants the government perceived unfavourably) by generating their own income. They developed an enterprise stream which involved: an interpreting service; ideas of setting up an enterprise on personalisation</w:t>
      </w:r>
      <w:r w:rsidRPr="00435396">
        <w:rPr>
          <w:rFonts w:ascii="Times New Roman" w:eastAsia="Times New Roman" w:hAnsi="Times New Roman" w:cs="Times New Roman"/>
          <w:sz w:val="24"/>
          <w:szCs w:val="24"/>
          <w:vertAlign w:val="superscript"/>
        </w:rPr>
        <w:endnoteReference w:id="5"/>
      </w:r>
      <w:r w:rsidRPr="00435396">
        <w:rPr>
          <w:rFonts w:ascii="Times New Roman" w:eastAsia="Times New Roman" w:hAnsi="Times New Roman" w:cs="Times New Roman"/>
          <w:sz w:val="24"/>
          <w:szCs w:val="24"/>
        </w:rPr>
        <w:t>;</w:t>
      </w:r>
      <w:r w:rsidR="00576F2A" w:rsidRPr="00435396">
        <w:rPr>
          <w:rFonts w:ascii="Times New Roman" w:eastAsia="Times New Roman" w:hAnsi="Times New Roman" w:cs="Times New Roman"/>
          <w:sz w:val="24"/>
          <w:szCs w:val="24"/>
        </w:rPr>
        <w:t xml:space="preserve"> and a housing project selling services to the local authorities. The organisation needed to work across sectors, forming innovative partnerships to effectively address the complex needs of users. The entrepreneurial approach pushed the organisation to take on risky initiatives, such as setting up a social enterprise as a subsidiary. </w:t>
      </w:r>
    </w:p>
    <w:p w14:paraId="79568984" w14:textId="77777777" w:rsidR="00D9120B" w:rsidRPr="00435396" w:rsidRDefault="00D9120B" w:rsidP="00644341">
      <w:pPr>
        <w:spacing w:after="0" w:line="480" w:lineRule="auto"/>
        <w:jc w:val="both"/>
        <w:rPr>
          <w:rFonts w:ascii="Times New Roman" w:eastAsia="Times New Roman" w:hAnsi="Times New Roman" w:cs="Times New Roman"/>
          <w:sz w:val="24"/>
          <w:szCs w:val="24"/>
        </w:rPr>
      </w:pPr>
    </w:p>
    <w:p w14:paraId="6A0A699C" w14:textId="77777777" w:rsidR="00D9120B" w:rsidRPr="00435396" w:rsidRDefault="00D9120B"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Throughout this period the organisation was driven by its social purpose and desire to diversify income. Extension of services showed continuity in the mission of the organisation with tuning of services by staff anticipating needs of new groups and incrementally changing the focus of their </w:t>
      </w:r>
      <w:r w:rsidRPr="00435396">
        <w:rPr>
          <w:rFonts w:ascii="Times New Roman" w:eastAsia="Times New Roman" w:hAnsi="Times New Roman" w:cs="Times New Roman"/>
          <w:sz w:val="24"/>
          <w:szCs w:val="24"/>
        </w:rPr>
        <w:lastRenderedPageBreak/>
        <w:t>work. Whilst the leadership of the organisation once again anticipated the need for comprehensive funding changes reorienting funding streams with the creation of the social enterprise.</w:t>
      </w:r>
    </w:p>
    <w:p w14:paraId="02F7D50E" w14:textId="33CDB913" w:rsidR="00585384" w:rsidRPr="00435396" w:rsidRDefault="00D9120B" w:rsidP="00644341">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 </w:t>
      </w:r>
    </w:p>
    <w:p w14:paraId="4A910B0F" w14:textId="5C2F279E" w:rsidR="00585384" w:rsidRPr="00435396" w:rsidRDefault="00585384" w:rsidP="00644341">
      <w:pPr>
        <w:spacing w:after="0" w:line="480" w:lineRule="auto"/>
        <w:jc w:val="both"/>
        <w:rPr>
          <w:rFonts w:ascii="Times New Roman" w:eastAsia="Times New Roman" w:hAnsi="Times New Roman" w:cs="Times New Roman"/>
          <w:b/>
          <w:bCs/>
          <w:sz w:val="24"/>
          <w:szCs w:val="24"/>
          <w:u w:val="single"/>
        </w:rPr>
      </w:pPr>
      <w:r w:rsidRPr="00435396">
        <w:rPr>
          <w:rFonts w:ascii="Times New Roman" w:eastAsia="Times New Roman" w:hAnsi="Times New Roman" w:cs="Times New Roman"/>
          <w:b/>
          <w:bCs/>
          <w:sz w:val="24"/>
          <w:szCs w:val="24"/>
          <w:u w:val="single"/>
        </w:rPr>
        <w:t>Discussion</w:t>
      </w:r>
    </w:p>
    <w:p w14:paraId="7F45B2A8" w14:textId="48FCAD46" w:rsidR="00585384" w:rsidRPr="00435396" w:rsidRDefault="004607CA" w:rsidP="00644341">
      <w:pPr>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Looking at the history of the organisation shows that the organisation existed in a state of continuous change, evolving to respond to and in anticipation of major policy events. By looking at both the </w:t>
      </w:r>
      <w:r w:rsidR="00841D16" w:rsidRPr="00435396">
        <w:rPr>
          <w:rFonts w:ascii="Times New Roman" w:eastAsia="Times New Roman" w:hAnsi="Times New Roman" w:cs="Times New Roman"/>
          <w:sz w:val="24"/>
          <w:szCs w:val="24"/>
        </w:rPr>
        <w:t>structures, norms,</w:t>
      </w:r>
      <w:r w:rsidRPr="00435396">
        <w:rPr>
          <w:rFonts w:ascii="Times New Roman" w:eastAsia="Times New Roman" w:hAnsi="Times New Roman" w:cs="Times New Roman"/>
          <w:sz w:val="24"/>
          <w:szCs w:val="24"/>
        </w:rPr>
        <w:t xml:space="preserve"> and routines, it was possible to see the nuances of the change and the areas of stability. One area of stability was around the mission of the organisation to be a place of solidarity to migrant groups that was welcoming and trusted by them. This was consistent throughout the different periods of the organisation often employing staff from those very communities. In terms of change, there were three key areas of change: the service users, the services, and funding and governance. The changes in service users were </w:t>
      </w:r>
      <w:r w:rsidR="00841D16" w:rsidRPr="00435396">
        <w:rPr>
          <w:rFonts w:ascii="Times New Roman" w:eastAsia="Times New Roman" w:hAnsi="Times New Roman" w:cs="Times New Roman"/>
          <w:sz w:val="24"/>
          <w:szCs w:val="24"/>
        </w:rPr>
        <w:t>often</w:t>
      </w:r>
      <w:r w:rsidRPr="00435396">
        <w:rPr>
          <w:rFonts w:ascii="Times New Roman" w:eastAsia="Times New Roman" w:hAnsi="Times New Roman" w:cs="Times New Roman"/>
          <w:sz w:val="24"/>
          <w:szCs w:val="24"/>
        </w:rPr>
        <w:t xml:space="preserve"> linked to resulting changes in services depending on the scale of the new demands. First, the recreation of organisational activities to provide support services to migrants, which are then reoriented to address increased demands for advice and then finally incrementally adjusted to meet specific needs of additional groups. Whilst the funding and governance changes are a mix of reactive and proactive approaches to ensure economic stability for the organisation over time. Initially only refining governance structures to create clear organisational structures in anticipation of funding changes, but over time leading to more comprehensive changes in governance also to address funding changes. The specific approaches to identifying funding sources were first incremental and then more comprehensive in direct reaction to the changing funding landscaping which led to more complex considerations of how those funding providers matched with the mission of the organisation. </w:t>
      </w:r>
    </w:p>
    <w:p w14:paraId="2FE3CCAC" w14:textId="77777777" w:rsidR="00585384" w:rsidRPr="00435396" w:rsidRDefault="00585384" w:rsidP="00644341">
      <w:pPr>
        <w:autoSpaceDE w:val="0"/>
        <w:autoSpaceDN w:val="0"/>
        <w:adjustRightInd w:val="0"/>
        <w:spacing w:after="0" w:line="480" w:lineRule="auto"/>
        <w:contextualSpacing/>
        <w:jc w:val="both"/>
        <w:rPr>
          <w:rFonts w:ascii="Times New Roman" w:eastAsia="Times New Roman" w:hAnsi="Times New Roman" w:cs="Times New Roman"/>
          <w:sz w:val="24"/>
          <w:szCs w:val="24"/>
          <w:u w:val="single"/>
        </w:rPr>
      </w:pPr>
    </w:p>
    <w:p w14:paraId="512F9CDA" w14:textId="56B27793" w:rsidR="00585384" w:rsidRPr="00435396" w:rsidRDefault="004607CA" w:rsidP="00644341">
      <w:pPr>
        <w:autoSpaceDE w:val="0"/>
        <w:autoSpaceDN w:val="0"/>
        <w:adjustRightInd w:val="0"/>
        <w:spacing w:after="0" w:line="480" w:lineRule="auto"/>
        <w:contextualSpacing/>
        <w:jc w:val="both"/>
        <w:rPr>
          <w:rFonts w:ascii="Times New Roman" w:hAnsi="Times New Roman" w:cs="Times New Roman"/>
          <w:sz w:val="24"/>
          <w:szCs w:val="24"/>
        </w:rPr>
      </w:pPr>
      <w:r w:rsidRPr="00435396">
        <w:rPr>
          <w:rFonts w:ascii="Times New Roman" w:eastAsia="Times New Roman" w:hAnsi="Times New Roman" w:cs="Times New Roman"/>
          <w:sz w:val="24"/>
          <w:szCs w:val="24"/>
        </w:rPr>
        <w:t>By taking that historical approach, it is possible to identify t</w:t>
      </w:r>
      <w:r w:rsidR="00585384" w:rsidRPr="00435396">
        <w:rPr>
          <w:rFonts w:ascii="Times New Roman" w:eastAsia="Times New Roman" w:hAnsi="Times New Roman" w:cs="Times New Roman"/>
          <w:sz w:val="24"/>
          <w:szCs w:val="24"/>
        </w:rPr>
        <w:t xml:space="preserve">hree key factors </w:t>
      </w:r>
      <w:r w:rsidRPr="00435396">
        <w:rPr>
          <w:rFonts w:ascii="Times New Roman" w:eastAsia="Times New Roman" w:hAnsi="Times New Roman" w:cs="Times New Roman"/>
          <w:sz w:val="24"/>
          <w:szCs w:val="24"/>
        </w:rPr>
        <w:t xml:space="preserve">that </w:t>
      </w:r>
      <w:r w:rsidR="00585384" w:rsidRPr="00435396">
        <w:rPr>
          <w:rFonts w:ascii="Times New Roman" w:eastAsia="Times New Roman" w:hAnsi="Times New Roman" w:cs="Times New Roman"/>
          <w:sz w:val="24"/>
          <w:szCs w:val="24"/>
        </w:rPr>
        <w:t xml:space="preserve">influenced internal organisational stability as well as its adaptive capability: engaged staff, clear vision and mission, and strong leadership. This is consistent with best practice around organisational change discussed in the literature. </w:t>
      </w:r>
      <w:r w:rsidR="00585384" w:rsidRPr="00435396">
        <w:rPr>
          <w:rFonts w:ascii="Times New Roman" w:hAnsi="Times New Roman" w:cs="Times New Roman"/>
          <w:sz w:val="24"/>
          <w:szCs w:val="24"/>
        </w:rPr>
        <w:t xml:space="preserve">Firstly, staff showed a strong work ethic, </w:t>
      </w:r>
      <w:r w:rsidR="002E5773" w:rsidRPr="00435396">
        <w:rPr>
          <w:rFonts w:ascii="Times New Roman" w:hAnsi="Times New Roman" w:cs="Times New Roman"/>
          <w:sz w:val="24"/>
          <w:szCs w:val="24"/>
        </w:rPr>
        <w:t>commitment,</w:t>
      </w:r>
      <w:r w:rsidR="00585384" w:rsidRPr="00435396">
        <w:rPr>
          <w:rFonts w:ascii="Times New Roman" w:hAnsi="Times New Roman" w:cs="Times New Roman"/>
          <w:sz w:val="24"/>
          <w:szCs w:val="24"/>
        </w:rPr>
        <w:t xml:space="preserve"> and passion for the social purpose of the organisation. This reinforced that the regular practices of the organisation are essential to creating the right culture and allowing staff to engage in meaning-making (Ospina and Foldy, 2010</w:t>
      </w:r>
      <w:r w:rsidR="00EE29DA" w:rsidRPr="00435396">
        <w:rPr>
          <w:rFonts w:ascii="Times New Roman" w:hAnsi="Times New Roman" w:cs="Times New Roman"/>
          <w:sz w:val="24"/>
          <w:szCs w:val="24"/>
        </w:rPr>
        <w:t>; Knapp et al, 2019</w:t>
      </w:r>
      <w:r w:rsidR="00585384" w:rsidRPr="00435396">
        <w:rPr>
          <w:rFonts w:ascii="Times New Roman" w:hAnsi="Times New Roman" w:cs="Times New Roman"/>
          <w:sz w:val="24"/>
          <w:szCs w:val="24"/>
        </w:rPr>
        <w:t>). The respondents believed that mainstream services had failed to support vulnerable service users, placing them in a marginalised position in the welfare system. Consequently, staff valued the work they were undertaking, filling a gap in welfare provision, and supporting the most vulnerable in society. Staff were intrinsically motivated</w:t>
      </w:r>
      <w:r w:rsidR="00EE29DA" w:rsidRPr="00435396">
        <w:rPr>
          <w:rFonts w:ascii="Times New Roman" w:hAnsi="Times New Roman" w:cs="Times New Roman"/>
          <w:sz w:val="24"/>
          <w:szCs w:val="24"/>
        </w:rPr>
        <w:t xml:space="preserve"> and empowered</w:t>
      </w:r>
      <w:r w:rsidR="00585384" w:rsidRPr="00435396">
        <w:rPr>
          <w:rFonts w:ascii="Times New Roman" w:hAnsi="Times New Roman" w:cs="Times New Roman"/>
          <w:sz w:val="24"/>
          <w:szCs w:val="24"/>
        </w:rPr>
        <w:t xml:space="preserve"> to support changes in the direction of services to better support service users. Secondly, the combination of compassion, empathy, and solidarity all contributed to maintaining and developing a strong commitment throughout the organisation to its social purpose and broad mission. This was demonstrated by staff working long hours, some on a voluntary basis, away, and often ‘going the extra mile’ for service users, even taking on additional training to </w:t>
      </w:r>
      <w:r w:rsidR="008A5D8F" w:rsidRPr="00435396">
        <w:rPr>
          <w:rFonts w:ascii="Times New Roman" w:hAnsi="Times New Roman" w:cs="Times New Roman"/>
          <w:sz w:val="24"/>
          <w:szCs w:val="24"/>
        </w:rPr>
        <w:t>improve</w:t>
      </w:r>
      <w:r w:rsidR="00585384" w:rsidRPr="00435396">
        <w:rPr>
          <w:rFonts w:ascii="Times New Roman" w:hAnsi="Times New Roman" w:cs="Times New Roman"/>
          <w:sz w:val="24"/>
          <w:szCs w:val="24"/>
        </w:rPr>
        <w:t xml:space="preserve"> their skill base. This is consistent with other studies that discuss the importance of practices and activities that create spaces which build capital and connection with the community (Harris and Young, 2010; Jacklin-Jarvis and Cole, 2019). Thirdly, whilst the leadership at this time strived for innovative ways of working, this drew on </w:t>
      </w:r>
      <w:r w:rsidR="00510366" w:rsidRPr="00435396">
        <w:rPr>
          <w:rFonts w:ascii="Times New Roman" w:hAnsi="Times New Roman" w:cs="Times New Roman"/>
          <w:sz w:val="24"/>
          <w:szCs w:val="24"/>
        </w:rPr>
        <w:t>the inherent</w:t>
      </w:r>
      <w:r w:rsidR="00585384" w:rsidRPr="00435396">
        <w:rPr>
          <w:rFonts w:ascii="Times New Roman" w:hAnsi="Times New Roman" w:cs="Times New Roman"/>
          <w:sz w:val="24"/>
          <w:szCs w:val="24"/>
        </w:rPr>
        <w:t xml:space="preserve"> strengths of the organisation’s everyday practices and </w:t>
      </w:r>
      <w:r w:rsidR="009A15D7" w:rsidRPr="00435396">
        <w:rPr>
          <w:rFonts w:ascii="Times New Roman" w:hAnsi="Times New Roman" w:cs="Times New Roman"/>
          <w:sz w:val="24"/>
          <w:szCs w:val="24"/>
        </w:rPr>
        <w:t>actions.</w:t>
      </w:r>
      <w:r w:rsidR="00585384" w:rsidRPr="00435396">
        <w:rPr>
          <w:rFonts w:ascii="Times New Roman" w:hAnsi="Times New Roman" w:cs="Times New Roman"/>
          <w:sz w:val="24"/>
          <w:szCs w:val="24"/>
        </w:rPr>
        <w:t xml:space="preserve"> Without strong habitus underpinning everyday actions and practice (and giving staff confidence to challenge leadership) there was the potential for significant mission drift (Bennett, 2008). This </w:t>
      </w:r>
      <w:r w:rsidR="00585384" w:rsidRPr="00435396">
        <w:rPr>
          <w:rFonts w:ascii="Times New Roman" w:hAnsi="Times New Roman" w:cs="Times New Roman"/>
          <w:sz w:val="24"/>
          <w:szCs w:val="24"/>
        </w:rPr>
        <w:lastRenderedPageBreak/>
        <w:t>more collective approach to leadership allowed staff buy-in</w:t>
      </w:r>
      <w:r w:rsidR="00EE29DA" w:rsidRPr="00435396">
        <w:rPr>
          <w:rFonts w:ascii="Times New Roman" w:hAnsi="Times New Roman" w:cs="Times New Roman"/>
          <w:sz w:val="24"/>
          <w:szCs w:val="24"/>
        </w:rPr>
        <w:t xml:space="preserve"> and belonging</w:t>
      </w:r>
      <w:r w:rsidR="00585384" w:rsidRPr="00435396">
        <w:rPr>
          <w:rFonts w:ascii="Times New Roman" w:hAnsi="Times New Roman" w:cs="Times New Roman"/>
          <w:sz w:val="24"/>
          <w:szCs w:val="24"/>
        </w:rPr>
        <w:t xml:space="preserve"> allowing changes to stick (</w:t>
      </w:r>
      <w:r w:rsidR="00EE29DA" w:rsidRPr="00435396">
        <w:rPr>
          <w:rFonts w:ascii="Times New Roman" w:hAnsi="Times New Roman" w:cs="Times New Roman"/>
          <w:sz w:val="24"/>
          <w:szCs w:val="24"/>
        </w:rPr>
        <w:t xml:space="preserve">Knapp et al, 2019; </w:t>
      </w:r>
      <w:r w:rsidR="00585384" w:rsidRPr="00435396">
        <w:rPr>
          <w:rFonts w:ascii="Times New Roman" w:hAnsi="Times New Roman" w:cs="Times New Roman"/>
          <w:sz w:val="24"/>
          <w:szCs w:val="24"/>
        </w:rPr>
        <w:t>Jacklin-Jarvis and Rees, 202</w:t>
      </w:r>
      <w:r w:rsidR="000C6C93" w:rsidRPr="00435396">
        <w:rPr>
          <w:rFonts w:ascii="Times New Roman" w:hAnsi="Times New Roman" w:cs="Times New Roman"/>
          <w:sz w:val="24"/>
          <w:szCs w:val="24"/>
        </w:rPr>
        <w:t>2</w:t>
      </w:r>
      <w:r w:rsidR="00585384" w:rsidRPr="00435396">
        <w:rPr>
          <w:rFonts w:ascii="Times New Roman" w:hAnsi="Times New Roman" w:cs="Times New Roman"/>
          <w:sz w:val="24"/>
          <w:szCs w:val="24"/>
        </w:rPr>
        <w:t xml:space="preserve">). </w:t>
      </w:r>
    </w:p>
    <w:p w14:paraId="6A722C0F" w14:textId="77777777" w:rsidR="00585384" w:rsidRPr="00435396" w:rsidRDefault="00585384" w:rsidP="00644341">
      <w:pPr>
        <w:spacing w:after="0" w:line="480" w:lineRule="auto"/>
        <w:contextualSpacing/>
        <w:jc w:val="both"/>
        <w:rPr>
          <w:rFonts w:ascii="Times New Roman" w:eastAsia="Times New Roman" w:hAnsi="Times New Roman" w:cs="Times New Roman"/>
          <w:sz w:val="24"/>
          <w:szCs w:val="24"/>
          <w:u w:val="single"/>
        </w:rPr>
      </w:pPr>
    </w:p>
    <w:p w14:paraId="0057775C" w14:textId="385F0090" w:rsidR="00585384" w:rsidRPr="00435396" w:rsidRDefault="008A5D8F" w:rsidP="00644341">
      <w:pPr>
        <w:tabs>
          <w:tab w:val="left" w:pos="3277"/>
        </w:tabs>
        <w:spacing w:after="0" w:line="480" w:lineRule="auto"/>
        <w:contextualSpacing/>
        <w:jc w:val="both"/>
        <w:rPr>
          <w:rFonts w:ascii="Times New Roman" w:hAnsi="Times New Roman" w:cs="Times New Roman"/>
          <w:sz w:val="24"/>
          <w:szCs w:val="24"/>
        </w:rPr>
      </w:pPr>
      <w:r w:rsidRPr="00435396">
        <w:rPr>
          <w:rFonts w:ascii="Times New Roman" w:hAnsi="Times New Roman" w:cs="Times New Roman"/>
          <w:sz w:val="24"/>
          <w:szCs w:val="24"/>
        </w:rPr>
        <w:t>This</w:t>
      </w:r>
      <w:r w:rsidR="00585384" w:rsidRPr="00435396">
        <w:rPr>
          <w:rFonts w:ascii="Times New Roman" w:hAnsi="Times New Roman" w:cs="Times New Roman"/>
          <w:sz w:val="24"/>
          <w:szCs w:val="24"/>
        </w:rPr>
        <w:t xml:space="preserve"> shows the importance of the push and pull of both internal and external forces on the extent of organisational change within the organisation</w:t>
      </w:r>
      <w:r w:rsidRPr="00435396">
        <w:rPr>
          <w:rFonts w:ascii="Times New Roman" w:hAnsi="Times New Roman" w:cs="Times New Roman"/>
          <w:sz w:val="24"/>
          <w:szCs w:val="24"/>
        </w:rPr>
        <w:t xml:space="preserve">, </w:t>
      </w:r>
      <w:r w:rsidRPr="00435396">
        <w:rPr>
          <w:rStyle w:val="cf01"/>
          <w:rFonts w:ascii="Times New Roman" w:hAnsi="Times New Roman" w:cs="Times New Roman"/>
          <w:sz w:val="24"/>
          <w:szCs w:val="24"/>
        </w:rPr>
        <w:t xml:space="preserve">which highlights the importance of undertaking </w:t>
      </w:r>
      <w:r w:rsidRPr="00435396">
        <w:rPr>
          <w:rFonts w:ascii="Times New Roman" w:hAnsi="Times New Roman" w:cs="Times New Roman"/>
          <w:sz w:val="24"/>
          <w:szCs w:val="24"/>
        </w:rPr>
        <w:t xml:space="preserve">micro-level institutional analysis (Taylor and Lansley, 2000; </w:t>
      </w:r>
      <w:r w:rsidR="001C14B1" w:rsidRPr="00435396">
        <w:rPr>
          <w:rFonts w:ascii="Times New Roman" w:hAnsi="Times New Roman" w:cs="Times New Roman"/>
          <w:sz w:val="24"/>
          <w:szCs w:val="24"/>
        </w:rPr>
        <w:t>Ramnath</w:t>
      </w:r>
      <w:r w:rsidRPr="00435396">
        <w:rPr>
          <w:rFonts w:ascii="Times New Roman" w:hAnsi="Times New Roman" w:cs="Times New Roman"/>
          <w:sz w:val="24"/>
          <w:szCs w:val="24"/>
        </w:rPr>
        <w:t>, 2009).</w:t>
      </w:r>
      <w:r w:rsidR="00585384" w:rsidRPr="00435396">
        <w:rPr>
          <w:rFonts w:ascii="Times New Roman" w:hAnsi="Times New Roman" w:cs="Times New Roman"/>
          <w:sz w:val="24"/>
          <w:szCs w:val="24"/>
        </w:rPr>
        <w:t xml:space="preserve"> This also shows the importance of the agency of organisations in how </w:t>
      </w:r>
      <w:r w:rsidRPr="00435396">
        <w:rPr>
          <w:rFonts w:ascii="Times New Roman" w:hAnsi="Times New Roman" w:cs="Times New Roman"/>
          <w:sz w:val="24"/>
          <w:szCs w:val="24"/>
        </w:rPr>
        <w:t>it addressed</w:t>
      </w:r>
      <w:r w:rsidR="00585384" w:rsidRPr="00435396">
        <w:rPr>
          <w:rFonts w:ascii="Times New Roman" w:hAnsi="Times New Roman" w:cs="Times New Roman"/>
          <w:sz w:val="24"/>
          <w:szCs w:val="24"/>
        </w:rPr>
        <w:t xml:space="preserve"> changes. As noted above, the organisational leadership decided even with shifts in the migrant policy field it was </w:t>
      </w:r>
      <w:r w:rsidRPr="00435396">
        <w:rPr>
          <w:rFonts w:ascii="Times New Roman" w:hAnsi="Times New Roman" w:cs="Times New Roman"/>
          <w:sz w:val="24"/>
          <w:szCs w:val="24"/>
        </w:rPr>
        <w:t>essential</w:t>
      </w:r>
      <w:r w:rsidR="00585384" w:rsidRPr="00435396">
        <w:rPr>
          <w:rFonts w:ascii="Times New Roman" w:hAnsi="Times New Roman" w:cs="Times New Roman"/>
          <w:sz w:val="24"/>
          <w:szCs w:val="24"/>
        </w:rPr>
        <w:t xml:space="preserve"> to maintain core values and mission. This was done with awareness that focusing on improving economic capital could then impact organisational norms and value, such as undergoing a process of professionalisation by reshaping staffing practices and movements away from traditional partnership working. The agency to maintain the habitus and core mission despite external factors, shows the importance of organisational leadership and agency in determining the path of organisational change</w:t>
      </w:r>
      <w:r w:rsidR="00841D16" w:rsidRPr="00435396">
        <w:rPr>
          <w:rFonts w:ascii="Times New Roman" w:hAnsi="Times New Roman" w:cs="Times New Roman"/>
          <w:sz w:val="24"/>
          <w:szCs w:val="24"/>
        </w:rPr>
        <w:t xml:space="preserve">. </w:t>
      </w:r>
      <w:r w:rsidR="00585384" w:rsidRPr="00435396">
        <w:rPr>
          <w:rFonts w:ascii="Times New Roman" w:hAnsi="Times New Roman" w:cs="Times New Roman"/>
          <w:sz w:val="24"/>
          <w:szCs w:val="24"/>
        </w:rPr>
        <w:t>The organisation also made choices about how</w:t>
      </w:r>
      <w:r w:rsidRPr="00435396">
        <w:rPr>
          <w:rFonts w:ascii="Times New Roman" w:hAnsi="Times New Roman" w:cs="Times New Roman"/>
          <w:sz w:val="24"/>
          <w:szCs w:val="24"/>
        </w:rPr>
        <w:t xml:space="preserve"> </w:t>
      </w:r>
      <w:r w:rsidR="00585384" w:rsidRPr="00435396">
        <w:rPr>
          <w:rFonts w:ascii="Times New Roman" w:hAnsi="Times New Roman" w:cs="Times New Roman"/>
          <w:sz w:val="24"/>
          <w:szCs w:val="24"/>
        </w:rPr>
        <w:t xml:space="preserve">capital was utilised during shifts in the fields and determined when capital should transition from one form to another. </w:t>
      </w:r>
      <w:r w:rsidR="00E25C0A" w:rsidRPr="00435396">
        <w:rPr>
          <w:rFonts w:ascii="Times New Roman" w:hAnsi="Times New Roman" w:cs="Times New Roman"/>
          <w:sz w:val="24"/>
          <w:szCs w:val="24"/>
        </w:rPr>
        <w:t>T</w:t>
      </w:r>
      <w:r w:rsidR="00585384" w:rsidRPr="00435396">
        <w:rPr>
          <w:rFonts w:ascii="Times New Roman" w:hAnsi="Times New Roman" w:cs="Times New Roman"/>
          <w:sz w:val="24"/>
          <w:szCs w:val="24"/>
        </w:rPr>
        <w:t xml:space="preserve">his could be seen in the move to diversify the board. </w:t>
      </w:r>
      <w:r w:rsidR="00585384" w:rsidRPr="00435396">
        <w:rPr>
          <w:rStyle w:val="cf01"/>
          <w:rFonts w:ascii="Times New Roman" w:hAnsi="Times New Roman" w:cs="Times New Roman"/>
          <w:sz w:val="24"/>
          <w:szCs w:val="24"/>
        </w:rPr>
        <w:t>Not only did this build on the organisation’s social and cultural capital but it is a key example of how capital can transition, in this case</w:t>
      </w:r>
      <w:r w:rsidRPr="00435396">
        <w:rPr>
          <w:rStyle w:val="cf01"/>
          <w:rFonts w:ascii="Times New Roman" w:hAnsi="Times New Roman" w:cs="Times New Roman"/>
          <w:sz w:val="24"/>
          <w:szCs w:val="24"/>
        </w:rPr>
        <w:t xml:space="preserve"> to</w:t>
      </w:r>
      <w:r w:rsidR="00585384" w:rsidRPr="00435396">
        <w:rPr>
          <w:rStyle w:val="cf01"/>
          <w:rFonts w:ascii="Times New Roman" w:hAnsi="Times New Roman" w:cs="Times New Roman"/>
          <w:sz w:val="24"/>
          <w:szCs w:val="24"/>
        </w:rPr>
        <w:t xml:space="preserve"> symbolic capital. The symbolic capital drawn from the latest members of the board built the perception of ‘Migrant Hub’ as a highly skilled and professional organisation, strengthening their competitive position</w:t>
      </w:r>
      <w:r w:rsidRPr="00435396">
        <w:rPr>
          <w:rStyle w:val="cf01"/>
          <w:rFonts w:ascii="Times New Roman" w:hAnsi="Times New Roman" w:cs="Times New Roman"/>
          <w:sz w:val="24"/>
          <w:szCs w:val="24"/>
        </w:rPr>
        <w:t>.</w:t>
      </w:r>
    </w:p>
    <w:p w14:paraId="7528EC9D" w14:textId="77777777" w:rsidR="008A5D8F" w:rsidRPr="00435396" w:rsidRDefault="008A5D8F" w:rsidP="00644341">
      <w:pPr>
        <w:spacing w:after="0" w:line="480" w:lineRule="auto"/>
        <w:contextualSpacing/>
        <w:jc w:val="both"/>
        <w:rPr>
          <w:rFonts w:ascii="Times New Roman" w:hAnsi="Times New Roman" w:cs="Times New Roman"/>
          <w:b/>
          <w:bCs/>
          <w:sz w:val="24"/>
          <w:szCs w:val="24"/>
          <w:u w:val="single"/>
        </w:rPr>
      </w:pPr>
    </w:p>
    <w:p w14:paraId="68B4C9CE" w14:textId="0E6FE175" w:rsidR="001D1536" w:rsidRPr="00435396" w:rsidRDefault="001D1536" w:rsidP="00644341">
      <w:pPr>
        <w:spacing w:after="0" w:line="480" w:lineRule="auto"/>
        <w:contextualSpacing/>
        <w:jc w:val="both"/>
        <w:rPr>
          <w:rFonts w:ascii="Times New Roman" w:hAnsi="Times New Roman" w:cs="Times New Roman"/>
          <w:b/>
          <w:bCs/>
          <w:sz w:val="24"/>
          <w:szCs w:val="24"/>
          <w:u w:val="single"/>
        </w:rPr>
      </w:pPr>
      <w:r w:rsidRPr="00435396">
        <w:rPr>
          <w:rFonts w:ascii="Times New Roman" w:hAnsi="Times New Roman" w:cs="Times New Roman"/>
          <w:b/>
          <w:bCs/>
          <w:sz w:val="24"/>
          <w:szCs w:val="24"/>
          <w:u w:val="single"/>
        </w:rPr>
        <w:t>Conclusion</w:t>
      </w:r>
    </w:p>
    <w:p w14:paraId="7AAED606" w14:textId="09C1189F" w:rsidR="001D1536" w:rsidRPr="00435396" w:rsidRDefault="001D1536"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By </w:t>
      </w:r>
      <w:r w:rsidR="00995F56">
        <w:rPr>
          <w:rFonts w:ascii="Times New Roman" w:eastAsia="Times New Roman" w:hAnsi="Times New Roman" w:cs="Times New Roman"/>
          <w:sz w:val="24"/>
          <w:szCs w:val="24"/>
        </w:rPr>
        <w:t>this case historically</w:t>
      </w:r>
      <w:r w:rsidRPr="00435396">
        <w:rPr>
          <w:rFonts w:ascii="Times New Roman" w:eastAsia="Times New Roman" w:hAnsi="Times New Roman" w:cs="Times New Roman"/>
          <w:sz w:val="24"/>
          <w:szCs w:val="24"/>
        </w:rPr>
        <w:t xml:space="preserve">, this article illustrates the </w:t>
      </w:r>
      <w:r w:rsidR="00995F56">
        <w:rPr>
          <w:rFonts w:ascii="Times New Roman" w:eastAsia="Times New Roman" w:hAnsi="Times New Roman" w:cs="Times New Roman"/>
          <w:sz w:val="24"/>
          <w:szCs w:val="24"/>
        </w:rPr>
        <w:t xml:space="preserve">inherent </w:t>
      </w:r>
      <w:r w:rsidRPr="00435396">
        <w:rPr>
          <w:rFonts w:ascii="Times New Roman" w:eastAsia="Times New Roman" w:hAnsi="Times New Roman" w:cs="Times New Roman"/>
          <w:sz w:val="24"/>
          <w:szCs w:val="24"/>
        </w:rPr>
        <w:t>tensions for medium</w:t>
      </w:r>
      <w:r w:rsidR="00995F5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sized VSOs in </w:t>
      </w:r>
      <w:r w:rsidR="00995F56">
        <w:rPr>
          <w:rFonts w:ascii="Times New Roman" w:eastAsia="Times New Roman" w:hAnsi="Times New Roman" w:cs="Times New Roman"/>
          <w:sz w:val="24"/>
          <w:szCs w:val="24"/>
        </w:rPr>
        <w:t>balancing mission continuity with</w:t>
      </w:r>
      <w:r w:rsidRPr="00435396">
        <w:rPr>
          <w:rFonts w:ascii="Times New Roman" w:eastAsia="Times New Roman" w:hAnsi="Times New Roman" w:cs="Times New Roman"/>
          <w:sz w:val="24"/>
          <w:szCs w:val="24"/>
        </w:rPr>
        <w:t xml:space="preserve"> adapting internal structures to external changes. By following the trajectory of the organisation</w:t>
      </w:r>
      <w:r w:rsidR="00995F56">
        <w:rPr>
          <w:rFonts w:ascii="Times New Roman" w:eastAsia="Times New Roman" w:hAnsi="Times New Roman" w:cs="Times New Roman"/>
          <w:sz w:val="24"/>
          <w:szCs w:val="24"/>
        </w:rPr>
        <w:t xml:space="preserve"> demonstrates its agency</w:t>
      </w:r>
      <w:r w:rsidRPr="00435396">
        <w:rPr>
          <w:rFonts w:ascii="Times New Roman" w:eastAsia="Times New Roman" w:hAnsi="Times New Roman" w:cs="Times New Roman"/>
          <w:sz w:val="24"/>
          <w:szCs w:val="24"/>
        </w:rPr>
        <w:t xml:space="preserve">: </w:t>
      </w:r>
      <w:r w:rsidR="00995F56" w:rsidRPr="00995F56">
        <w:rPr>
          <w:rFonts w:ascii="Times New Roman" w:eastAsia="Times New Roman" w:hAnsi="Times New Roman" w:cs="Times New Roman"/>
          <w:sz w:val="24"/>
          <w:szCs w:val="24"/>
        </w:rPr>
        <w:t xml:space="preserve">rather than passively reacting, the workforce's commitment to social purpose and mission serves as a central </w:t>
      </w:r>
      <w:r w:rsidR="00995F56">
        <w:rPr>
          <w:rFonts w:ascii="Times New Roman" w:eastAsia="Times New Roman" w:hAnsi="Times New Roman" w:cs="Times New Roman"/>
          <w:sz w:val="24"/>
          <w:szCs w:val="24"/>
        </w:rPr>
        <w:t xml:space="preserve">touchstone to </w:t>
      </w:r>
      <w:r w:rsidR="00995F56" w:rsidRPr="00995F56">
        <w:rPr>
          <w:rFonts w:ascii="Times New Roman" w:eastAsia="Times New Roman" w:hAnsi="Times New Roman" w:cs="Times New Roman"/>
          <w:sz w:val="24"/>
          <w:szCs w:val="24"/>
        </w:rPr>
        <w:t xml:space="preserve">guide </w:t>
      </w:r>
      <w:r w:rsidR="00995F56">
        <w:rPr>
          <w:rFonts w:ascii="Times New Roman" w:eastAsia="Times New Roman" w:hAnsi="Times New Roman" w:cs="Times New Roman"/>
          <w:sz w:val="24"/>
          <w:szCs w:val="24"/>
        </w:rPr>
        <w:t xml:space="preserve">the organisation </w:t>
      </w:r>
      <w:r w:rsidR="00995F56" w:rsidRPr="00995F56">
        <w:rPr>
          <w:rFonts w:ascii="Times New Roman" w:eastAsia="Times New Roman" w:hAnsi="Times New Roman" w:cs="Times New Roman"/>
          <w:sz w:val="24"/>
          <w:szCs w:val="24"/>
        </w:rPr>
        <w:t>through external and internal pressures</w:t>
      </w:r>
      <w:r w:rsidRPr="00435396">
        <w:rPr>
          <w:rFonts w:ascii="Times New Roman" w:eastAsia="Times New Roman" w:hAnsi="Times New Roman" w:cs="Times New Roman"/>
          <w:sz w:val="24"/>
          <w:szCs w:val="24"/>
        </w:rPr>
        <w:t>. This challenges the idea that VSOs are passive victims to mission drift (Chapman et al., 2008).</w:t>
      </w:r>
    </w:p>
    <w:p w14:paraId="20559D7E" w14:textId="77777777" w:rsidR="001D1536" w:rsidRPr="00435396" w:rsidRDefault="001D1536"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p>
    <w:p w14:paraId="0F87A140" w14:textId="6248020C" w:rsidR="001D1536" w:rsidRPr="00435396" w:rsidRDefault="001D1536"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Exploring an organisation over time provides a detailed trajectory of </w:t>
      </w:r>
      <w:r w:rsidR="00995F56">
        <w:rPr>
          <w:rFonts w:ascii="Times New Roman" w:eastAsia="Times New Roman" w:hAnsi="Times New Roman" w:cs="Times New Roman"/>
          <w:sz w:val="24"/>
          <w:szCs w:val="24"/>
        </w:rPr>
        <w:t xml:space="preserve">its </w:t>
      </w:r>
      <w:r w:rsidRPr="00435396">
        <w:rPr>
          <w:rFonts w:ascii="Times New Roman" w:eastAsia="Times New Roman" w:hAnsi="Times New Roman" w:cs="Times New Roman"/>
          <w:sz w:val="24"/>
          <w:szCs w:val="24"/>
        </w:rPr>
        <w:t>continuity and chang</w:t>
      </w:r>
      <w:r w:rsidR="00995F56">
        <w:rPr>
          <w:rFonts w:ascii="Times New Roman" w:eastAsia="Times New Roman" w:hAnsi="Times New Roman" w:cs="Times New Roman"/>
          <w:sz w:val="24"/>
          <w:szCs w:val="24"/>
        </w:rPr>
        <w:t>e</w:t>
      </w:r>
      <w:r w:rsidRPr="00435396">
        <w:rPr>
          <w:rFonts w:ascii="Times New Roman" w:eastAsia="Times New Roman" w:hAnsi="Times New Roman" w:cs="Times New Roman"/>
          <w:sz w:val="24"/>
          <w:szCs w:val="24"/>
        </w:rPr>
        <w:t xml:space="preserve">. Whilst </w:t>
      </w:r>
      <w:r w:rsidR="00995F56">
        <w:rPr>
          <w:rFonts w:ascii="Times New Roman" w:eastAsia="Times New Roman" w:hAnsi="Times New Roman" w:cs="Times New Roman"/>
          <w:sz w:val="24"/>
          <w:szCs w:val="24"/>
        </w:rPr>
        <w:t>based on a single case</w:t>
      </w:r>
      <w:r w:rsidRPr="00435396">
        <w:rPr>
          <w:rFonts w:ascii="Times New Roman" w:eastAsia="Times New Roman" w:hAnsi="Times New Roman" w:cs="Times New Roman"/>
          <w:sz w:val="24"/>
          <w:szCs w:val="24"/>
        </w:rPr>
        <w:t xml:space="preserve">, </w:t>
      </w:r>
      <w:r w:rsidR="00995F56">
        <w:rPr>
          <w:rFonts w:ascii="Times New Roman" w:eastAsia="Times New Roman" w:hAnsi="Times New Roman" w:cs="Times New Roman"/>
          <w:sz w:val="24"/>
          <w:szCs w:val="24"/>
        </w:rPr>
        <w:t>this article highlights VSOs’</w:t>
      </w:r>
      <w:r w:rsidRPr="00435396">
        <w:rPr>
          <w:rFonts w:ascii="Times New Roman" w:eastAsia="Times New Roman" w:hAnsi="Times New Roman" w:cs="Times New Roman"/>
          <w:sz w:val="24"/>
          <w:szCs w:val="24"/>
        </w:rPr>
        <w:t xml:space="preserve"> flexibility VSOs in responding to larger economic, </w:t>
      </w:r>
      <w:r w:rsidR="002E5773" w:rsidRPr="00435396">
        <w:rPr>
          <w:rFonts w:ascii="Times New Roman" w:eastAsia="Times New Roman" w:hAnsi="Times New Roman" w:cs="Times New Roman"/>
          <w:sz w:val="24"/>
          <w:szCs w:val="24"/>
        </w:rPr>
        <w:t>political,</w:t>
      </w:r>
      <w:r w:rsidRPr="00435396">
        <w:rPr>
          <w:rFonts w:ascii="Times New Roman" w:eastAsia="Times New Roman" w:hAnsi="Times New Roman" w:cs="Times New Roman"/>
          <w:sz w:val="24"/>
          <w:szCs w:val="24"/>
        </w:rPr>
        <w:t xml:space="preserve"> and social forces whilst focusing on specific needs of migrants </w:t>
      </w:r>
      <w:r w:rsidR="00F42A41">
        <w:rPr>
          <w:rFonts w:ascii="Times New Roman" w:eastAsia="Times New Roman" w:hAnsi="Times New Roman" w:cs="Times New Roman"/>
          <w:sz w:val="24"/>
          <w:szCs w:val="24"/>
        </w:rPr>
        <w:t xml:space="preserve">excluded </w:t>
      </w:r>
      <w:proofErr w:type="gramStart"/>
      <w:r w:rsidR="00F42A41">
        <w:rPr>
          <w:rFonts w:ascii="Times New Roman" w:eastAsia="Times New Roman" w:hAnsi="Times New Roman" w:cs="Times New Roman"/>
          <w:sz w:val="24"/>
          <w:szCs w:val="24"/>
        </w:rPr>
        <w:t>from</w:t>
      </w:r>
      <w:r w:rsidRPr="00435396">
        <w:rPr>
          <w:rFonts w:ascii="Times New Roman" w:eastAsia="Times New Roman" w:hAnsi="Times New Roman" w:cs="Times New Roman"/>
          <w:sz w:val="24"/>
          <w:szCs w:val="24"/>
        </w:rPr>
        <w:t xml:space="preserve">  statutory</w:t>
      </w:r>
      <w:proofErr w:type="gramEnd"/>
      <w:r w:rsidRPr="00435396">
        <w:rPr>
          <w:rFonts w:ascii="Times New Roman" w:eastAsia="Times New Roman" w:hAnsi="Times New Roman" w:cs="Times New Roman"/>
          <w:sz w:val="24"/>
          <w:szCs w:val="24"/>
        </w:rPr>
        <w:t xml:space="preserve"> provision. It also highlights the importance of</w:t>
      </w:r>
      <w:r w:rsidR="00F42A41">
        <w:rPr>
          <w:rFonts w:ascii="Times New Roman" w:eastAsia="Times New Roman" w:hAnsi="Times New Roman" w:cs="Times New Roman"/>
          <w:sz w:val="24"/>
          <w:szCs w:val="24"/>
        </w:rPr>
        <w:t xml:space="preserve"> a</w:t>
      </w:r>
      <w:r w:rsidRPr="00435396">
        <w:rPr>
          <w:rFonts w:ascii="Times New Roman" w:eastAsia="Times New Roman" w:hAnsi="Times New Roman" w:cs="Times New Roman"/>
          <w:sz w:val="24"/>
          <w:szCs w:val="24"/>
        </w:rPr>
        <w:t xml:space="preserve"> strong and committed organisational culture that can withstand challenges from diversification of funding and consequent professionalisation. </w:t>
      </w:r>
    </w:p>
    <w:p w14:paraId="6141C9BF" w14:textId="77777777" w:rsidR="001D1536" w:rsidRPr="00435396" w:rsidRDefault="001D1536"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p>
    <w:p w14:paraId="6EFD1838" w14:textId="372015C3" w:rsidR="00407134" w:rsidRPr="00435396" w:rsidRDefault="001D1536"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These two core lessons</w:t>
      </w:r>
      <w:r w:rsidR="00F42A41">
        <w:rPr>
          <w:rFonts w:ascii="Times New Roman" w:eastAsia="Times New Roman" w:hAnsi="Times New Roman" w:cs="Times New Roman"/>
          <w:sz w:val="24"/>
          <w:szCs w:val="24"/>
        </w:rPr>
        <w:t>,</w:t>
      </w:r>
      <w:r w:rsidR="0025398D" w:rsidRPr="00435396">
        <w:rPr>
          <w:rFonts w:ascii="Times New Roman" w:eastAsia="Times New Roman" w:hAnsi="Times New Roman" w:cs="Times New Roman"/>
          <w:sz w:val="24"/>
          <w:szCs w:val="24"/>
        </w:rPr>
        <w:t xml:space="preserve"> the importance of flexibility and strong organisational culture</w:t>
      </w:r>
      <w:r w:rsidR="00F42A41">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are significant given the continuing economic, </w:t>
      </w:r>
      <w:r w:rsidR="002E5773" w:rsidRPr="00435396">
        <w:rPr>
          <w:rFonts w:ascii="Times New Roman" w:eastAsia="Times New Roman" w:hAnsi="Times New Roman" w:cs="Times New Roman"/>
          <w:sz w:val="24"/>
          <w:szCs w:val="24"/>
        </w:rPr>
        <w:t>political,</w:t>
      </w:r>
      <w:r w:rsidRPr="00435396">
        <w:rPr>
          <w:rFonts w:ascii="Times New Roman" w:eastAsia="Times New Roman" w:hAnsi="Times New Roman" w:cs="Times New Roman"/>
          <w:sz w:val="24"/>
          <w:szCs w:val="24"/>
        </w:rPr>
        <w:t xml:space="preserve"> and societal challenges VSOs </w:t>
      </w:r>
      <w:r w:rsidR="0025398D" w:rsidRPr="00435396">
        <w:rPr>
          <w:rFonts w:ascii="Times New Roman" w:eastAsia="Times New Roman" w:hAnsi="Times New Roman" w:cs="Times New Roman"/>
          <w:sz w:val="24"/>
          <w:szCs w:val="24"/>
        </w:rPr>
        <w:t>face</w:t>
      </w:r>
      <w:r w:rsidRPr="00435396">
        <w:rPr>
          <w:rFonts w:ascii="Times New Roman" w:eastAsia="Times New Roman" w:hAnsi="Times New Roman" w:cs="Times New Roman"/>
          <w:sz w:val="24"/>
          <w:szCs w:val="24"/>
        </w:rPr>
        <w:t xml:space="preserve">. </w:t>
      </w:r>
      <w:r w:rsidR="00F42A41">
        <w:rPr>
          <w:rFonts w:ascii="Times New Roman" w:eastAsia="Times New Roman" w:hAnsi="Times New Roman" w:cs="Times New Roman"/>
          <w:sz w:val="24"/>
          <w:szCs w:val="24"/>
        </w:rPr>
        <w:t xml:space="preserve">Policies towards refugees and asylum seekers in the UK are shifting due to global conflicts (e.g. Ukrainian resettlement scheme). Additionally, global movements regarding social inequalities (e.g. race, gender), particularly within public services, are reshaping the political agenda in increasingly polarised ways worldwide. </w:t>
      </w:r>
      <w:r w:rsidR="008A5D8F" w:rsidRPr="00435396">
        <w:rPr>
          <w:rFonts w:ascii="Times New Roman" w:eastAsia="Times New Roman" w:hAnsi="Times New Roman" w:cs="Times New Roman"/>
          <w:sz w:val="24"/>
          <w:szCs w:val="24"/>
        </w:rPr>
        <w:t>The</w:t>
      </w:r>
      <w:r w:rsidRPr="00435396">
        <w:rPr>
          <w:rFonts w:ascii="Times New Roman" w:eastAsia="Times New Roman" w:hAnsi="Times New Roman" w:cs="Times New Roman"/>
          <w:sz w:val="24"/>
          <w:szCs w:val="24"/>
        </w:rPr>
        <w:t xml:space="preserve"> need for trusted VSOs with strong social and cultural capital will </w:t>
      </w:r>
      <w:r w:rsidR="00F42A41">
        <w:rPr>
          <w:rFonts w:ascii="Times New Roman" w:eastAsia="Times New Roman" w:hAnsi="Times New Roman" w:cs="Times New Roman"/>
          <w:sz w:val="24"/>
          <w:szCs w:val="24"/>
        </w:rPr>
        <w:t xml:space="preserve">likely </w:t>
      </w:r>
      <w:r w:rsidRPr="00435396">
        <w:rPr>
          <w:rFonts w:ascii="Times New Roman" w:eastAsia="Times New Roman" w:hAnsi="Times New Roman" w:cs="Times New Roman"/>
          <w:sz w:val="24"/>
          <w:szCs w:val="24"/>
        </w:rPr>
        <w:t xml:space="preserve">only increase (Dayson et al. 2021). Therefore, </w:t>
      </w:r>
      <w:r w:rsidR="00F42A41">
        <w:rPr>
          <w:rFonts w:ascii="Times New Roman" w:eastAsia="Times New Roman" w:hAnsi="Times New Roman" w:cs="Times New Roman"/>
          <w:sz w:val="24"/>
          <w:szCs w:val="24"/>
        </w:rPr>
        <w:t>learning</w:t>
      </w:r>
      <w:r w:rsidRPr="00435396">
        <w:rPr>
          <w:rFonts w:ascii="Times New Roman" w:eastAsia="Times New Roman" w:hAnsi="Times New Roman" w:cs="Times New Roman"/>
          <w:sz w:val="24"/>
          <w:szCs w:val="24"/>
        </w:rPr>
        <w:t xml:space="preserve"> from organisations like ‘Migrant Hub’</w:t>
      </w:r>
      <w:r w:rsidR="00F42A41">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who have </w:t>
      </w:r>
      <w:r w:rsidR="00F42A41">
        <w:rPr>
          <w:rFonts w:ascii="Times New Roman" w:eastAsia="Times New Roman" w:hAnsi="Times New Roman" w:cs="Times New Roman"/>
          <w:sz w:val="24"/>
          <w:szCs w:val="24"/>
        </w:rPr>
        <w:t>maintained</w:t>
      </w:r>
      <w:r w:rsidRPr="00435396">
        <w:rPr>
          <w:rFonts w:ascii="Times New Roman" w:eastAsia="Times New Roman" w:hAnsi="Times New Roman" w:cs="Times New Roman"/>
          <w:sz w:val="24"/>
          <w:szCs w:val="24"/>
        </w:rPr>
        <w:t xml:space="preserve"> their core work whilst adapting to new challenges</w:t>
      </w:r>
      <w:r w:rsidR="00F42A41">
        <w:rPr>
          <w:rFonts w:ascii="Times New Roman" w:eastAsia="Times New Roman" w:hAnsi="Times New Roman" w:cs="Times New Roman"/>
          <w:sz w:val="24"/>
          <w:szCs w:val="24"/>
        </w:rPr>
        <w:t>, is crucial</w:t>
      </w:r>
      <w:r w:rsidRPr="00435396">
        <w:rPr>
          <w:rFonts w:ascii="Times New Roman" w:eastAsia="Times New Roman" w:hAnsi="Times New Roman" w:cs="Times New Roman"/>
          <w:sz w:val="24"/>
          <w:szCs w:val="24"/>
        </w:rPr>
        <w:t>.</w:t>
      </w:r>
      <w:r w:rsidR="00407134">
        <w:rPr>
          <w:rFonts w:ascii="Times New Roman" w:eastAsia="Times New Roman" w:hAnsi="Times New Roman" w:cs="Times New Roman"/>
          <w:sz w:val="24"/>
          <w:szCs w:val="24"/>
        </w:rPr>
        <w:t xml:space="preserve"> </w:t>
      </w:r>
      <w:r w:rsidR="00F42A41">
        <w:rPr>
          <w:rFonts w:ascii="Times New Roman" w:eastAsia="Times New Roman" w:hAnsi="Times New Roman" w:cs="Times New Roman"/>
          <w:sz w:val="24"/>
          <w:szCs w:val="24"/>
        </w:rPr>
        <w:t>Further research on this</w:t>
      </w:r>
      <w:r w:rsidR="00BF5E38">
        <w:rPr>
          <w:rFonts w:ascii="Times New Roman" w:eastAsia="Times New Roman" w:hAnsi="Times New Roman" w:cs="Times New Roman"/>
          <w:sz w:val="24"/>
          <w:szCs w:val="24"/>
        </w:rPr>
        <w:t xml:space="preserve"> and similar </w:t>
      </w:r>
      <w:r w:rsidR="00F42A41">
        <w:rPr>
          <w:rFonts w:ascii="Times New Roman" w:eastAsia="Times New Roman" w:hAnsi="Times New Roman" w:cs="Times New Roman"/>
          <w:sz w:val="24"/>
          <w:szCs w:val="24"/>
        </w:rPr>
        <w:t>cases is recommended to consider</w:t>
      </w:r>
      <w:r w:rsidR="00BF5E38">
        <w:rPr>
          <w:rFonts w:ascii="Times New Roman" w:eastAsia="Times New Roman" w:hAnsi="Times New Roman" w:cs="Times New Roman"/>
          <w:sz w:val="24"/>
          <w:szCs w:val="24"/>
        </w:rPr>
        <w:t xml:space="preserve"> the intersecting perspectives of </w:t>
      </w:r>
      <w:r w:rsidR="00BF5E38">
        <w:rPr>
          <w:rFonts w:ascii="Times New Roman" w:eastAsia="Times New Roman" w:hAnsi="Times New Roman" w:cs="Times New Roman"/>
          <w:sz w:val="24"/>
          <w:szCs w:val="24"/>
        </w:rPr>
        <w:lastRenderedPageBreak/>
        <w:t>migration studies, social policy</w:t>
      </w:r>
      <w:r w:rsidR="00F42A41">
        <w:rPr>
          <w:rFonts w:ascii="Times New Roman" w:eastAsia="Times New Roman" w:hAnsi="Times New Roman" w:cs="Times New Roman"/>
          <w:sz w:val="24"/>
          <w:szCs w:val="24"/>
        </w:rPr>
        <w:t>,</w:t>
      </w:r>
      <w:r w:rsidR="00BF5E38">
        <w:rPr>
          <w:rFonts w:ascii="Times New Roman" w:eastAsia="Times New Roman" w:hAnsi="Times New Roman" w:cs="Times New Roman"/>
          <w:sz w:val="24"/>
          <w:szCs w:val="24"/>
        </w:rPr>
        <w:t xml:space="preserve"> and social justice that shape the context of VSOs in the UK and </w:t>
      </w:r>
      <w:r w:rsidR="00F42A41">
        <w:rPr>
          <w:rFonts w:ascii="Times New Roman" w:eastAsia="Times New Roman" w:hAnsi="Times New Roman" w:cs="Times New Roman"/>
          <w:sz w:val="24"/>
          <w:szCs w:val="24"/>
        </w:rPr>
        <w:t>globally</w:t>
      </w:r>
      <w:r w:rsidR="00BF5E38">
        <w:rPr>
          <w:rFonts w:ascii="Times New Roman" w:eastAsia="Times New Roman" w:hAnsi="Times New Roman" w:cs="Times New Roman"/>
          <w:sz w:val="24"/>
          <w:szCs w:val="24"/>
        </w:rPr>
        <w:t>.</w:t>
      </w:r>
    </w:p>
    <w:p w14:paraId="4C2A2543" w14:textId="77777777" w:rsidR="002639AA" w:rsidRPr="00435396" w:rsidRDefault="002639AA"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p>
    <w:p w14:paraId="5B549322" w14:textId="77777777" w:rsidR="002639AA" w:rsidRPr="00435396" w:rsidRDefault="002639AA" w:rsidP="002639AA">
      <w:pPr>
        <w:spacing w:after="0" w:line="480" w:lineRule="auto"/>
        <w:jc w:val="both"/>
        <w:rPr>
          <w:rFonts w:ascii="Times New Roman" w:eastAsia="Times New Roman" w:hAnsi="Times New Roman" w:cs="Times New Roman"/>
          <w:b/>
          <w:sz w:val="24"/>
          <w:szCs w:val="24"/>
          <w:u w:val="single"/>
        </w:rPr>
      </w:pPr>
      <w:r w:rsidRPr="00435396">
        <w:rPr>
          <w:rFonts w:ascii="Times New Roman" w:eastAsia="Times New Roman" w:hAnsi="Times New Roman" w:cs="Times New Roman"/>
          <w:b/>
          <w:sz w:val="24"/>
          <w:szCs w:val="24"/>
          <w:u w:val="single"/>
        </w:rPr>
        <w:t xml:space="preserve">References </w:t>
      </w:r>
    </w:p>
    <w:p w14:paraId="569D67BA" w14:textId="77777777" w:rsidR="002639AA" w:rsidRPr="00435396" w:rsidRDefault="002639AA" w:rsidP="002639AA">
      <w:pPr>
        <w:spacing w:after="0" w:line="480" w:lineRule="auto"/>
        <w:jc w:val="both"/>
        <w:rPr>
          <w:rFonts w:ascii="Times New Roman" w:eastAsia="Times New Roman" w:hAnsi="Times New Roman" w:cs="Times New Roman"/>
          <w:color w:val="FF0000"/>
          <w:sz w:val="24"/>
          <w:szCs w:val="24"/>
        </w:rPr>
      </w:pPr>
    </w:p>
    <w:p w14:paraId="6FA12561" w14:textId="3C6A5884"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Acheson, N. (2014) Change and the practices of actors in civil society: towards an interpretivist exploration of agency in third sector scholarship, </w:t>
      </w:r>
      <w:r w:rsidRPr="00435396">
        <w:rPr>
          <w:rFonts w:ascii="Times New Roman" w:eastAsia="Times New Roman" w:hAnsi="Times New Roman" w:cs="Times New Roman"/>
          <w:i/>
          <w:sz w:val="24"/>
          <w:szCs w:val="24"/>
        </w:rPr>
        <w:t>Voluntary Sector Review</w:t>
      </w:r>
      <w:r w:rsidRPr="00435396">
        <w:rPr>
          <w:rFonts w:ascii="Times New Roman" w:eastAsia="Times New Roman" w:hAnsi="Times New Roman" w:cs="Times New Roman"/>
          <w:sz w:val="24"/>
          <w:szCs w:val="24"/>
        </w:rPr>
        <w:t>, 5</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293-312.</w:t>
      </w:r>
    </w:p>
    <w:p w14:paraId="22444537" w14:textId="4E193385" w:rsidR="003B14E3" w:rsidRPr="00435396" w:rsidRDefault="003B14E3"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Aldrich, H.E. and Pfeffer, J. (1976) Environments of Organizations, </w:t>
      </w:r>
      <w:r w:rsidRPr="009E1095">
        <w:rPr>
          <w:rFonts w:ascii="Times New Roman" w:eastAsia="Times New Roman" w:hAnsi="Times New Roman" w:cs="Times New Roman"/>
          <w:i/>
          <w:iCs/>
          <w:sz w:val="24"/>
          <w:szCs w:val="24"/>
        </w:rPr>
        <w:t>Annual Review of Sociology</w:t>
      </w:r>
      <w:r w:rsidRPr="00435396">
        <w:rPr>
          <w:rFonts w:ascii="Times New Roman" w:eastAsia="Times New Roman" w:hAnsi="Times New Roman" w:cs="Times New Roman"/>
          <w:sz w:val="24"/>
          <w:szCs w:val="24"/>
        </w:rPr>
        <w:t>, 2</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79–105.</w:t>
      </w:r>
    </w:p>
    <w:p w14:paraId="7391B00B" w14:textId="77777777" w:rsidR="0010083B" w:rsidRPr="00435396" w:rsidRDefault="0010083B" w:rsidP="002639AA">
      <w:pPr>
        <w:spacing w:after="0" w:line="480" w:lineRule="auto"/>
        <w:rPr>
          <w:rFonts w:ascii="Times New Roman" w:eastAsia="Times New Roman" w:hAnsi="Times New Roman" w:cs="Times New Roman"/>
          <w:sz w:val="24"/>
          <w:szCs w:val="24"/>
        </w:rPr>
      </w:pPr>
    </w:p>
    <w:p w14:paraId="510DC088" w14:textId="4F07ABAC" w:rsidR="0010083B" w:rsidRPr="00435396" w:rsidRDefault="0010083B"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Argyris, C. (1994) Good Communication that Blocks Learning, </w:t>
      </w:r>
      <w:r w:rsidRPr="009E1095">
        <w:rPr>
          <w:rFonts w:ascii="Times New Roman" w:eastAsia="Times New Roman" w:hAnsi="Times New Roman" w:cs="Times New Roman"/>
          <w:i/>
          <w:iCs/>
          <w:sz w:val="24"/>
          <w:szCs w:val="24"/>
        </w:rPr>
        <w:t>Harvard Business Review</w:t>
      </w:r>
      <w:r w:rsidRPr="00435396">
        <w:rPr>
          <w:rFonts w:ascii="Times New Roman" w:eastAsia="Times New Roman" w:hAnsi="Times New Roman" w:cs="Times New Roman"/>
          <w:sz w:val="24"/>
          <w:szCs w:val="24"/>
        </w:rPr>
        <w:t xml:space="preserve">, Jul-Aug: 77–85. </w:t>
      </w:r>
    </w:p>
    <w:p w14:paraId="1424002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42608F8" w14:textId="6BF2382E"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Bennett, R. (2008) Marketing of Voluntary Organizations as Contract Providers of National and Local Government Welfare Services in the UK, </w:t>
      </w:r>
      <w:r w:rsidRPr="00435396">
        <w:rPr>
          <w:rFonts w:ascii="Times New Roman" w:eastAsia="Times New Roman" w:hAnsi="Times New Roman" w:cs="Times New Roman"/>
          <w:i/>
          <w:sz w:val="24"/>
          <w:szCs w:val="24"/>
        </w:rPr>
        <w:t>Voluntas</w:t>
      </w:r>
      <w:r w:rsidRPr="00435396">
        <w:rPr>
          <w:rFonts w:ascii="Times New Roman" w:eastAsia="Times New Roman" w:hAnsi="Times New Roman" w:cs="Times New Roman"/>
          <w:sz w:val="24"/>
          <w:szCs w:val="24"/>
        </w:rPr>
        <w:t>, 19</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268–295.</w:t>
      </w:r>
    </w:p>
    <w:p w14:paraId="0232EC29"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69AA11B" w14:textId="6D80A7B4"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Berlan, D. (2018) Understanding nonprofit missions as dynamic and interpretative conceptions, </w:t>
      </w:r>
      <w:r w:rsidRPr="00435396">
        <w:rPr>
          <w:rFonts w:ascii="Times New Roman" w:eastAsia="Times New Roman" w:hAnsi="Times New Roman" w:cs="Times New Roman"/>
          <w:i/>
          <w:iCs/>
          <w:sz w:val="24"/>
          <w:szCs w:val="24"/>
        </w:rPr>
        <w:t>Nonprofit Management and Leadership</w:t>
      </w:r>
      <w:r w:rsidRPr="00435396">
        <w:rPr>
          <w:rFonts w:ascii="Times New Roman" w:eastAsia="Times New Roman" w:hAnsi="Times New Roman" w:cs="Times New Roman"/>
          <w:sz w:val="24"/>
          <w:szCs w:val="24"/>
        </w:rPr>
        <w:t>, 28</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413–422.</w:t>
      </w:r>
    </w:p>
    <w:p w14:paraId="25237C34"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D6096F4" w14:textId="36B13BFC"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Bruan, V. and Clarke, V. (2019) Reflecting on reflexive thematic analysis, </w:t>
      </w:r>
      <w:r w:rsidRPr="00435396">
        <w:rPr>
          <w:rFonts w:ascii="Times New Roman" w:eastAsia="Times New Roman" w:hAnsi="Times New Roman" w:cs="Times New Roman"/>
          <w:i/>
          <w:iCs/>
          <w:sz w:val="24"/>
          <w:szCs w:val="24"/>
        </w:rPr>
        <w:t>Qualitative Research in Sport, Exercise and Health</w:t>
      </w:r>
      <w:r w:rsidRPr="00435396">
        <w:rPr>
          <w:rFonts w:ascii="Times New Roman" w:eastAsia="Times New Roman" w:hAnsi="Times New Roman" w:cs="Times New Roman"/>
          <w:sz w:val="24"/>
          <w:szCs w:val="24"/>
        </w:rPr>
        <w:t>, 11</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4</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589–597.</w:t>
      </w:r>
    </w:p>
    <w:p w14:paraId="5D8BF418"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D20144F" w14:textId="1F6B80D8"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Buckingham, H. (2009) Competition and contracts in the voluntary sector: Exploring the implications for homelessness service providers in Southampton, </w:t>
      </w:r>
      <w:r w:rsidRPr="00435396">
        <w:rPr>
          <w:rFonts w:ascii="Times New Roman" w:eastAsia="Times New Roman" w:hAnsi="Times New Roman" w:cs="Times New Roman"/>
          <w:i/>
          <w:iCs/>
          <w:sz w:val="24"/>
          <w:szCs w:val="24"/>
        </w:rPr>
        <w:t>Policy &amp; Politics</w:t>
      </w:r>
      <w:r w:rsidRPr="00435396">
        <w:rPr>
          <w:rFonts w:ascii="Times New Roman" w:eastAsia="Times New Roman" w:hAnsi="Times New Roman" w:cs="Times New Roman"/>
          <w:sz w:val="24"/>
          <w:szCs w:val="24"/>
        </w:rPr>
        <w:t>, 37</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235–254.</w:t>
      </w:r>
    </w:p>
    <w:p w14:paraId="2DD0C399" w14:textId="7E545FC4" w:rsidR="00E73B05" w:rsidRPr="00435396" w:rsidRDefault="003A2A72" w:rsidP="002639AA">
      <w:pPr>
        <w:spacing w:after="0" w:line="480" w:lineRule="auto"/>
        <w:rPr>
          <w:rFonts w:ascii="Times New Roman" w:eastAsia="Times New Roman" w:hAnsi="Times New Roman" w:cs="Times New Roman"/>
          <w:sz w:val="24"/>
          <w:szCs w:val="24"/>
        </w:rPr>
      </w:pPr>
      <w:r w:rsidRPr="009E1095">
        <w:rPr>
          <w:rFonts w:ascii="Times New Roman" w:eastAsia="Times New Roman" w:hAnsi="Times New Roman" w:cs="Times New Roman"/>
          <w:sz w:val="24"/>
          <w:szCs w:val="24"/>
        </w:rPr>
        <w:t>Calò, F</w:t>
      </w:r>
      <w:r w:rsidR="003C4E90" w:rsidRPr="009E1095">
        <w:rPr>
          <w:rFonts w:ascii="Times New Roman" w:eastAsia="Times New Roman" w:hAnsi="Times New Roman" w:cs="Times New Roman"/>
          <w:sz w:val="24"/>
          <w:szCs w:val="24"/>
        </w:rPr>
        <w:t>.</w:t>
      </w:r>
      <w:r w:rsidRPr="009E1095">
        <w:rPr>
          <w:rFonts w:ascii="Times New Roman" w:eastAsia="Times New Roman" w:hAnsi="Times New Roman" w:cs="Times New Roman"/>
          <w:sz w:val="24"/>
          <w:szCs w:val="24"/>
        </w:rPr>
        <w:t>, Montgomery,</w:t>
      </w:r>
      <w:r w:rsidR="003C4E90" w:rsidRPr="009E1095">
        <w:rPr>
          <w:rFonts w:ascii="Times New Roman" w:eastAsia="Times New Roman" w:hAnsi="Times New Roman" w:cs="Times New Roman"/>
          <w:sz w:val="24"/>
          <w:szCs w:val="24"/>
        </w:rPr>
        <w:t xml:space="preserve"> T.</w:t>
      </w:r>
      <w:r w:rsidRPr="009E1095">
        <w:rPr>
          <w:rFonts w:ascii="Times New Roman" w:eastAsia="Times New Roman" w:hAnsi="Times New Roman" w:cs="Times New Roman"/>
          <w:sz w:val="24"/>
          <w:szCs w:val="24"/>
        </w:rPr>
        <w:t xml:space="preserve"> and Baglioni</w:t>
      </w:r>
      <w:r w:rsidR="003C4E90" w:rsidRPr="009E1095">
        <w:rPr>
          <w:rFonts w:ascii="Times New Roman" w:eastAsia="Times New Roman" w:hAnsi="Times New Roman" w:cs="Times New Roman"/>
          <w:sz w:val="24"/>
          <w:szCs w:val="24"/>
        </w:rPr>
        <w:t>, S.</w:t>
      </w:r>
      <w:r w:rsidRPr="009E1095">
        <w:rPr>
          <w:rFonts w:ascii="Times New Roman" w:eastAsia="Times New Roman" w:hAnsi="Times New Roman" w:cs="Times New Roman"/>
          <w:sz w:val="24"/>
          <w:szCs w:val="24"/>
        </w:rPr>
        <w:t xml:space="preserve"> (2021) Marginal Players? The Third Sector and Employability Services for Migrants, Refugees and Asylum Seekers in the UK</w:t>
      </w:r>
      <w:r w:rsidR="003C4E90" w:rsidRPr="009E1095">
        <w:rPr>
          <w:rFonts w:ascii="Times New Roman" w:eastAsia="Times New Roman" w:hAnsi="Times New Roman" w:cs="Times New Roman"/>
          <w:sz w:val="24"/>
          <w:szCs w:val="24"/>
        </w:rPr>
        <w:t>,</w:t>
      </w:r>
      <w:r w:rsidRPr="009E1095">
        <w:rPr>
          <w:rFonts w:ascii="Times New Roman" w:eastAsia="Times New Roman" w:hAnsi="Times New Roman" w:cs="Times New Roman"/>
          <w:sz w:val="24"/>
          <w:szCs w:val="24"/>
        </w:rPr>
        <w:t xml:space="preserve"> </w:t>
      </w:r>
      <w:r w:rsidRPr="009E1095">
        <w:rPr>
          <w:rFonts w:ascii="Times New Roman" w:eastAsia="Times New Roman" w:hAnsi="Times New Roman" w:cs="Times New Roman"/>
          <w:i/>
          <w:iCs/>
          <w:sz w:val="24"/>
          <w:szCs w:val="24"/>
        </w:rPr>
        <w:t>Voluntas: International Journal of Voluntary and Nonprofit Organizations</w:t>
      </w:r>
      <w:r w:rsidR="003C4E90" w:rsidRPr="009E1095">
        <w:rPr>
          <w:rFonts w:ascii="Times New Roman" w:eastAsia="Times New Roman" w:hAnsi="Times New Roman" w:cs="Times New Roman"/>
          <w:i/>
          <w:iCs/>
          <w:sz w:val="24"/>
          <w:szCs w:val="24"/>
        </w:rPr>
        <w:t xml:space="preserve">, </w:t>
      </w:r>
      <w:r w:rsidRPr="009E1095">
        <w:rPr>
          <w:rFonts w:ascii="Times New Roman" w:eastAsia="Times New Roman" w:hAnsi="Times New Roman" w:cs="Times New Roman"/>
          <w:sz w:val="24"/>
          <w:szCs w:val="24"/>
        </w:rPr>
        <w:t>33: 872–85.</w:t>
      </w:r>
    </w:p>
    <w:p w14:paraId="437C23A2" w14:textId="77777777" w:rsidR="003A2A72" w:rsidRPr="00435396" w:rsidRDefault="003A2A72" w:rsidP="002639AA">
      <w:pPr>
        <w:spacing w:after="0" w:line="480" w:lineRule="auto"/>
        <w:rPr>
          <w:rFonts w:ascii="Times New Roman" w:eastAsia="Times New Roman" w:hAnsi="Times New Roman" w:cs="Times New Roman"/>
          <w:sz w:val="24"/>
          <w:szCs w:val="24"/>
        </w:rPr>
      </w:pPr>
    </w:p>
    <w:p w14:paraId="581E6D6E" w14:textId="4EAAAA4C"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Cambridge, P. and Williams, L. (2004) Approaches to Advocacy for Refugees and Asylum Seekers: A Development Case Study for a Local Support and Advice Service, </w:t>
      </w:r>
      <w:r w:rsidRPr="00435396">
        <w:rPr>
          <w:rFonts w:ascii="Times New Roman" w:eastAsia="Times New Roman" w:hAnsi="Times New Roman" w:cs="Times New Roman"/>
          <w:i/>
          <w:sz w:val="24"/>
          <w:szCs w:val="24"/>
        </w:rPr>
        <w:t>Journal of Refugee Studies</w:t>
      </w:r>
      <w:r w:rsidRPr="00435396">
        <w:rPr>
          <w:rFonts w:ascii="Times New Roman" w:eastAsia="Times New Roman" w:hAnsi="Times New Roman" w:cs="Times New Roman"/>
          <w:sz w:val="24"/>
          <w:szCs w:val="24"/>
        </w:rPr>
        <w:t>, 17</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97-113. </w:t>
      </w:r>
    </w:p>
    <w:p w14:paraId="2258FE50"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B210560" w14:textId="0453F5DD"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Carey-Wood, J. (1997) </w:t>
      </w:r>
      <w:r w:rsidRPr="00435396">
        <w:rPr>
          <w:rFonts w:ascii="Times New Roman" w:eastAsia="Times New Roman" w:hAnsi="Times New Roman" w:cs="Times New Roman"/>
          <w:i/>
          <w:iCs/>
          <w:sz w:val="24"/>
          <w:szCs w:val="24"/>
        </w:rPr>
        <w:t>Meeting Refugees’ Needs in Britain: The Role of Refugee-Specific Initiatives</w:t>
      </w:r>
      <w:r w:rsidRPr="00435396">
        <w:rPr>
          <w:rFonts w:ascii="Times New Roman" w:eastAsia="Times New Roman" w:hAnsi="Times New Roman" w:cs="Times New Roman"/>
          <w:sz w:val="24"/>
          <w:szCs w:val="24"/>
        </w:rPr>
        <w:t>, London: Home Office.</w:t>
      </w:r>
    </w:p>
    <w:p w14:paraId="4CD8043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625E794" w14:textId="2EC07272"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Carmel, E. and Harlock, J. (2008) Instituting the ‘third sector’ as a governable terrain: partnership, procurement and performance in the UK, </w:t>
      </w:r>
      <w:r w:rsidRPr="00435396">
        <w:rPr>
          <w:rFonts w:ascii="Times New Roman" w:eastAsia="Times New Roman" w:hAnsi="Times New Roman" w:cs="Times New Roman"/>
          <w:i/>
          <w:iCs/>
          <w:sz w:val="24"/>
          <w:szCs w:val="24"/>
        </w:rPr>
        <w:t>Policy &amp; Politics</w:t>
      </w:r>
      <w:r w:rsidRPr="00435396">
        <w:rPr>
          <w:rFonts w:ascii="Times New Roman" w:eastAsia="Times New Roman" w:hAnsi="Times New Roman" w:cs="Times New Roman"/>
          <w:sz w:val="24"/>
          <w:szCs w:val="24"/>
        </w:rPr>
        <w:t>, 36</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155-171.</w:t>
      </w:r>
    </w:p>
    <w:p w14:paraId="4731E471"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6015AE6C" w14:textId="68191AF9"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Caruso, C., McAreavey, R., and Sirkeci, I. (202</w:t>
      </w:r>
      <w:r w:rsidR="00EC4CBE" w:rsidRPr="00435396">
        <w:rPr>
          <w:rFonts w:ascii="Times New Roman" w:eastAsia="Times New Roman" w:hAnsi="Times New Roman" w:cs="Times New Roman"/>
          <w:sz w:val="24"/>
          <w:szCs w:val="24"/>
        </w:rPr>
        <w:t>3</w:t>
      </w:r>
      <w:r w:rsidRPr="00435396">
        <w:rPr>
          <w:rFonts w:ascii="Times New Roman" w:eastAsia="Times New Roman" w:hAnsi="Times New Roman" w:cs="Times New Roman"/>
          <w:sz w:val="24"/>
          <w:szCs w:val="24"/>
        </w:rPr>
        <w:t xml:space="preserve">) Fuzzy edges of social capital: the migration–mobility nexus through the lens of a local third sector organisation, </w:t>
      </w:r>
      <w:r w:rsidRPr="00435396">
        <w:rPr>
          <w:rFonts w:ascii="Times New Roman" w:eastAsia="Times New Roman" w:hAnsi="Times New Roman" w:cs="Times New Roman"/>
          <w:i/>
          <w:iCs/>
          <w:sz w:val="24"/>
          <w:szCs w:val="24"/>
        </w:rPr>
        <w:t>Voluntary Sector Review</w:t>
      </w:r>
      <w:r w:rsidRPr="00435396">
        <w:rPr>
          <w:rFonts w:ascii="Times New Roman" w:eastAsia="Times New Roman" w:hAnsi="Times New Roman" w:cs="Times New Roman"/>
          <w:sz w:val="24"/>
          <w:szCs w:val="24"/>
        </w:rPr>
        <w:t xml:space="preserve">, </w:t>
      </w:r>
      <w:r w:rsidR="00EC4CBE" w:rsidRPr="00435396">
        <w:rPr>
          <w:rFonts w:ascii="Times New Roman" w:eastAsia="Times New Roman" w:hAnsi="Times New Roman" w:cs="Times New Roman"/>
          <w:sz w:val="24"/>
          <w:szCs w:val="24"/>
        </w:rPr>
        <w:t>14(3): 400-420</w:t>
      </w:r>
      <w:r w:rsidRPr="00435396">
        <w:rPr>
          <w:rFonts w:ascii="Times New Roman" w:eastAsia="Times New Roman" w:hAnsi="Times New Roman" w:cs="Times New Roman"/>
          <w:sz w:val="24"/>
          <w:szCs w:val="24"/>
        </w:rPr>
        <w:t>.</w:t>
      </w:r>
    </w:p>
    <w:p w14:paraId="3AD14A3D"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0A19DA4F" w14:textId="05836C45"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Chad, P. (2014) Organizational change within charities: improved performance via introduction of market orientation and other strategic orientations, </w:t>
      </w:r>
      <w:r w:rsidRPr="00435396">
        <w:rPr>
          <w:rFonts w:ascii="Times New Roman" w:eastAsia="Times New Roman" w:hAnsi="Times New Roman" w:cs="Times New Roman"/>
          <w:i/>
          <w:iCs/>
          <w:sz w:val="24"/>
          <w:szCs w:val="24"/>
        </w:rPr>
        <w:t>International review on public and nonprofit marketing</w:t>
      </w:r>
      <w:r w:rsidRPr="00435396">
        <w:rPr>
          <w:rFonts w:ascii="Times New Roman" w:eastAsia="Times New Roman" w:hAnsi="Times New Roman" w:cs="Times New Roman"/>
          <w:sz w:val="24"/>
          <w:szCs w:val="24"/>
        </w:rPr>
        <w:t>, 11</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89–113. </w:t>
      </w:r>
    </w:p>
    <w:p w14:paraId="1CD8BB81"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19DFD2F" w14:textId="212B3069"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Chapman, T., Brown, J. and Crow, R. (2008) Entering a brave new world? An assessment of third sector readiness to tender for the delivery of public services in the United Kingdom, </w:t>
      </w:r>
      <w:r w:rsidRPr="00435396">
        <w:rPr>
          <w:rFonts w:ascii="Times New Roman" w:eastAsia="Times New Roman" w:hAnsi="Times New Roman" w:cs="Times New Roman"/>
          <w:i/>
          <w:sz w:val="24"/>
          <w:szCs w:val="24"/>
        </w:rPr>
        <w:t>Policy Studies</w:t>
      </w:r>
      <w:r w:rsidRPr="00435396">
        <w:rPr>
          <w:rFonts w:ascii="Times New Roman" w:eastAsia="Times New Roman" w:hAnsi="Times New Roman" w:cs="Times New Roman"/>
          <w:sz w:val="24"/>
          <w:szCs w:val="24"/>
        </w:rPr>
        <w:t>, 29</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EC4CBE"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1–17.</w:t>
      </w:r>
    </w:p>
    <w:p w14:paraId="6506CC30"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0D43EA7" w14:textId="44A00E5E"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Chew, C. and Osborne, S. P. (2008) Strategic Positioning in U.K. Charities that Provide Public Services: Implications of a New Integrating Model, </w:t>
      </w:r>
      <w:r w:rsidRPr="00435396">
        <w:rPr>
          <w:rFonts w:ascii="Times New Roman" w:eastAsia="Times New Roman" w:hAnsi="Times New Roman" w:cs="Times New Roman"/>
          <w:i/>
          <w:sz w:val="24"/>
          <w:szCs w:val="24"/>
        </w:rPr>
        <w:t>Public Money and Management</w:t>
      </w:r>
      <w:r w:rsidRPr="00435396">
        <w:rPr>
          <w:rFonts w:ascii="Times New Roman" w:eastAsia="Times New Roman" w:hAnsi="Times New Roman" w:cs="Times New Roman"/>
          <w:sz w:val="24"/>
          <w:szCs w:val="24"/>
        </w:rPr>
        <w:t>, 28</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5</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283–290. </w:t>
      </w:r>
    </w:p>
    <w:p w14:paraId="7974781D"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0430DC83" w14:textId="53F8BD35"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Cornforth, C. (2014) Understanding and combating mission drift in social enterprises, </w:t>
      </w:r>
      <w:r w:rsidRPr="00435396">
        <w:rPr>
          <w:rFonts w:ascii="Times New Roman" w:eastAsia="Times New Roman" w:hAnsi="Times New Roman" w:cs="Times New Roman"/>
          <w:i/>
          <w:iCs/>
          <w:sz w:val="24"/>
          <w:szCs w:val="24"/>
        </w:rPr>
        <w:t>Social Enterprise Journal</w:t>
      </w:r>
      <w:r w:rsidRPr="00435396">
        <w:rPr>
          <w:rFonts w:ascii="Times New Roman" w:eastAsia="Times New Roman" w:hAnsi="Times New Roman" w:cs="Times New Roman"/>
          <w:sz w:val="24"/>
          <w:szCs w:val="24"/>
        </w:rPr>
        <w:t>, 10</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3-20.</w:t>
      </w:r>
    </w:p>
    <w:p w14:paraId="6188375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1BF4BA9" w14:textId="33E8A1A1"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Crouch, G. (2011) A new age of interdependence: managing relationships between the voluntary sector and government, </w:t>
      </w:r>
      <w:r w:rsidRPr="00435396">
        <w:rPr>
          <w:rFonts w:ascii="Times New Roman" w:eastAsia="Times New Roman" w:hAnsi="Times New Roman" w:cs="Times New Roman"/>
          <w:i/>
          <w:sz w:val="24"/>
          <w:szCs w:val="24"/>
        </w:rPr>
        <w:t>Voluntary Sector Review</w:t>
      </w:r>
      <w:r w:rsidRPr="00435396">
        <w:rPr>
          <w:rFonts w:ascii="Times New Roman" w:eastAsia="Times New Roman" w:hAnsi="Times New Roman" w:cs="Times New Roman"/>
          <w:sz w:val="24"/>
          <w:szCs w:val="24"/>
        </w:rPr>
        <w:t>, 2</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w:t>
      </w:r>
      <w:r w:rsidR="0010083B"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247-256. </w:t>
      </w:r>
    </w:p>
    <w:p w14:paraId="62C66A6F"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0EE0E92" w14:textId="1286D5F1" w:rsidR="002639AA"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Cullen, P. (2009) Irish- Pro Migrant Nongovernmental Organisations and the Politics of Immigration</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sz w:val="24"/>
          <w:szCs w:val="24"/>
        </w:rPr>
        <w:t>Voluntas</w:t>
      </w:r>
      <w:r w:rsidRPr="00435396">
        <w:rPr>
          <w:rFonts w:ascii="Times New Roman" w:eastAsia="Times New Roman" w:hAnsi="Times New Roman" w:cs="Times New Roman"/>
          <w:sz w:val="24"/>
          <w:szCs w:val="24"/>
        </w:rPr>
        <w:t>, 20</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99-128. </w:t>
      </w:r>
    </w:p>
    <w:p w14:paraId="3AD93601" w14:textId="77777777" w:rsidR="00407134" w:rsidRDefault="00407134" w:rsidP="002639AA">
      <w:pPr>
        <w:spacing w:after="0" w:line="480" w:lineRule="auto"/>
        <w:rPr>
          <w:rFonts w:ascii="Times New Roman" w:eastAsia="Times New Roman" w:hAnsi="Times New Roman" w:cs="Times New Roman"/>
          <w:sz w:val="24"/>
          <w:szCs w:val="24"/>
        </w:rPr>
      </w:pPr>
    </w:p>
    <w:p w14:paraId="3402EA26" w14:textId="235485F8" w:rsidR="00407134" w:rsidRPr="00435396" w:rsidRDefault="00407134" w:rsidP="002639AA">
      <w:pPr>
        <w:spacing w:after="0" w:line="480" w:lineRule="auto"/>
        <w:rPr>
          <w:rFonts w:ascii="Times New Roman" w:eastAsia="Times New Roman" w:hAnsi="Times New Roman" w:cs="Times New Roman"/>
          <w:sz w:val="24"/>
          <w:szCs w:val="24"/>
        </w:rPr>
      </w:pPr>
      <w:r w:rsidRPr="00407134">
        <w:rPr>
          <w:rFonts w:ascii="Times New Roman" w:eastAsia="Times New Roman" w:hAnsi="Times New Roman" w:cs="Times New Roman"/>
          <w:sz w:val="24"/>
          <w:szCs w:val="24"/>
        </w:rPr>
        <w:lastRenderedPageBreak/>
        <w:t>Dayson, C., Baker, L., Rees, J., Batty, E., Bennett, E., Damm, C., Coule, T., Patmore, B., Garforth, H., Hennessy, C., Turner, K., Jacklin-Jarvis, C and Terry, V. (2018)</w:t>
      </w:r>
      <w:r>
        <w:rPr>
          <w:rFonts w:ascii="Times New Roman" w:eastAsia="Times New Roman" w:hAnsi="Times New Roman" w:cs="Times New Roman"/>
          <w:sz w:val="24"/>
          <w:szCs w:val="24"/>
        </w:rPr>
        <w:t xml:space="preserve"> </w:t>
      </w:r>
      <w:r w:rsidRPr="009C6FDD">
        <w:rPr>
          <w:rFonts w:ascii="Times New Roman" w:eastAsia="Times New Roman" w:hAnsi="Times New Roman" w:cs="Times New Roman"/>
          <w:i/>
          <w:iCs/>
          <w:sz w:val="24"/>
          <w:szCs w:val="24"/>
        </w:rPr>
        <w:t>The Value of Small,</w:t>
      </w:r>
      <w:r w:rsidRPr="00407134">
        <w:rPr>
          <w:rFonts w:ascii="Times New Roman" w:eastAsia="Times New Roman" w:hAnsi="Times New Roman" w:cs="Times New Roman"/>
          <w:sz w:val="24"/>
          <w:szCs w:val="24"/>
        </w:rPr>
        <w:t xml:space="preserve"> London: Lloyds Bank Foundation.</w:t>
      </w:r>
    </w:p>
    <w:p w14:paraId="77B1E69B" w14:textId="77777777" w:rsidR="002639AA" w:rsidRPr="00435396" w:rsidRDefault="002639AA" w:rsidP="002639AA">
      <w:pPr>
        <w:spacing w:after="0" w:line="480" w:lineRule="auto"/>
        <w:jc w:val="both"/>
        <w:rPr>
          <w:rFonts w:ascii="Times New Roman" w:eastAsia="Times New Roman" w:hAnsi="Times New Roman" w:cs="Times New Roman"/>
          <w:sz w:val="24"/>
          <w:szCs w:val="24"/>
        </w:rPr>
      </w:pPr>
    </w:p>
    <w:p w14:paraId="6A4A8EE7" w14:textId="7C4061F1" w:rsidR="00407134" w:rsidRPr="00435396" w:rsidRDefault="002639AA" w:rsidP="002639AA">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Dayson, C., Baker, L. and Rees, J. (2021) </w:t>
      </w:r>
      <w:r w:rsidRPr="00435396">
        <w:rPr>
          <w:rFonts w:ascii="Times New Roman" w:eastAsia="Times New Roman" w:hAnsi="Times New Roman" w:cs="Times New Roman"/>
          <w:i/>
          <w:sz w:val="24"/>
          <w:szCs w:val="24"/>
        </w:rPr>
        <w:t>The Value of Small in a Big Crisis</w:t>
      </w:r>
      <w:r w:rsidRPr="00435396">
        <w:rPr>
          <w:rFonts w:ascii="Times New Roman" w:eastAsia="Times New Roman" w:hAnsi="Times New Roman" w:cs="Times New Roman"/>
          <w:sz w:val="24"/>
          <w:szCs w:val="24"/>
        </w:rPr>
        <w:t>, London: Lloyds Bank Foundation.</w:t>
      </w:r>
    </w:p>
    <w:p w14:paraId="362997CA" w14:textId="77777777" w:rsidR="003F6AB6" w:rsidRPr="00435396" w:rsidRDefault="003F6AB6" w:rsidP="002639AA">
      <w:pPr>
        <w:spacing w:after="0" w:line="480" w:lineRule="auto"/>
        <w:jc w:val="both"/>
        <w:rPr>
          <w:rFonts w:ascii="Times New Roman" w:eastAsia="Times New Roman" w:hAnsi="Times New Roman" w:cs="Times New Roman"/>
          <w:sz w:val="24"/>
          <w:szCs w:val="24"/>
        </w:rPr>
      </w:pPr>
    </w:p>
    <w:p w14:paraId="32F60385" w14:textId="56E865E2" w:rsidR="003F6AB6" w:rsidRPr="00435396" w:rsidRDefault="003F6AB6" w:rsidP="002639AA">
      <w:pPr>
        <w:spacing w:after="0" w:line="480" w:lineRule="auto"/>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Decker, S., Hassard, J., and Rowlinson, M. (2021) Rethinking history and memory in organization studies: The case for historiographical reflexivity, </w:t>
      </w:r>
      <w:r w:rsidRPr="009E1095">
        <w:rPr>
          <w:rFonts w:ascii="Times New Roman" w:eastAsia="Times New Roman" w:hAnsi="Times New Roman" w:cs="Times New Roman"/>
          <w:i/>
          <w:iCs/>
          <w:sz w:val="24"/>
          <w:szCs w:val="24"/>
        </w:rPr>
        <w:t>Human Relations</w:t>
      </w:r>
      <w:r w:rsidRPr="00435396">
        <w:rPr>
          <w:rFonts w:ascii="Times New Roman" w:eastAsia="Times New Roman" w:hAnsi="Times New Roman" w:cs="Times New Roman"/>
          <w:sz w:val="24"/>
          <w:szCs w:val="24"/>
        </w:rPr>
        <w:t>, 74(8): 1123-1155.</w:t>
      </w:r>
    </w:p>
    <w:p w14:paraId="404D7EC6" w14:textId="77777777" w:rsidR="002639AA" w:rsidRPr="00435396" w:rsidRDefault="002639AA" w:rsidP="002639AA">
      <w:pPr>
        <w:spacing w:after="0" w:line="480" w:lineRule="auto"/>
        <w:rPr>
          <w:rFonts w:ascii="Times New Roman" w:eastAsia="Times New Roman" w:hAnsi="Times New Roman" w:cs="Times New Roman"/>
          <w:sz w:val="24"/>
          <w:szCs w:val="24"/>
          <w:u w:val="single"/>
        </w:rPr>
      </w:pPr>
    </w:p>
    <w:p w14:paraId="78053CA1" w14:textId="371BF092"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De Jong, S. (2019) A Window of Opportunity?: Refugee Staff's Employment in Migrant Support and Advocacy Organizations, </w:t>
      </w:r>
      <w:r w:rsidRPr="00435396">
        <w:rPr>
          <w:rFonts w:ascii="Times New Roman" w:eastAsia="Times New Roman" w:hAnsi="Times New Roman" w:cs="Times New Roman"/>
          <w:i/>
          <w:sz w:val="24"/>
          <w:szCs w:val="24"/>
        </w:rPr>
        <w:t xml:space="preserve">Identities, </w:t>
      </w:r>
      <w:r w:rsidRPr="00435396">
        <w:rPr>
          <w:rFonts w:ascii="Times New Roman" w:eastAsia="Times New Roman" w:hAnsi="Times New Roman" w:cs="Times New Roman"/>
          <w:sz w:val="24"/>
          <w:szCs w:val="24"/>
        </w:rPr>
        <w:t>26</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321-338.</w:t>
      </w:r>
    </w:p>
    <w:p w14:paraId="7BF3F05C"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858EDA2" w14:textId="645722EF"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De Jong, S. and Atac, I. (2017) Demand and Deliver: Refugee Support Organisations in Austria, </w:t>
      </w:r>
      <w:r w:rsidRPr="00435396">
        <w:rPr>
          <w:rFonts w:ascii="Times New Roman" w:eastAsia="Times New Roman" w:hAnsi="Times New Roman" w:cs="Times New Roman"/>
          <w:i/>
          <w:sz w:val="24"/>
          <w:szCs w:val="24"/>
        </w:rPr>
        <w:t>Social Inclusion</w:t>
      </w:r>
      <w:r w:rsidRPr="00435396">
        <w:rPr>
          <w:rFonts w:ascii="Times New Roman" w:eastAsia="Times New Roman" w:hAnsi="Times New Roman" w:cs="Times New Roman"/>
          <w:sz w:val="24"/>
          <w:szCs w:val="24"/>
        </w:rPr>
        <w:t>, 3</w:t>
      </w:r>
      <w:r w:rsidR="0010083B"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28-37.</w:t>
      </w:r>
    </w:p>
    <w:p w14:paraId="66A15590"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65C5CDD" w14:textId="34461B4B"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DiMaggio, P.J. and Powell, W.W. (1983) The iron cage revisited: Institutional isomorphism and collective rationality in organizational fields, </w:t>
      </w:r>
      <w:r w:rsidRPr="00435396">
        <w:rPr>
          <w:rFonts w:ascii="Times New Roman" w:eastAsia="Times New Roman" w:hAnsi="Times New Roman" w:cs="Times New Roman"/>
          <w:i/>
          <w:iCs/>
          <w:sz w:val="24"/>
          <w:szCs w:val="24"/>
        </w:rPr>
        <w:t>American Sociological Review</w:t>
      </w:r>
      <w:r w:rsidRPr="00435396">
        <w:rPr>
          <w:rFonts w:ascii="Times New Roman" w:eastAsia="Times New Roman" w:hAnsi="Times New Roman" w:cs="Times New Roman"/>
          <w:sz w:val="24"/>
          <w:szCs w:val="24"/>
        </w:rPr>
        <w:t>, 48(2): 147-160.</w:t>
      </w:r>
    </w:p>
    <w:p w14:paraId="3063652D"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02D2F7C"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Doyle, L. (2014) </w:t>
      </w:r>
      <w:r w:rsidRPr="00435396">
        <w:rPr>
          <w:rFonts w:ascii="Times New Roman" w:eastAsia="Times New Roman" w:hAnsi="Times New Roman" w:cs="Times New Roman"/>
          <w:i/>
          <w:sz w:val="24"/>
          <w:szCs w:val="24"/>
        </w:rPr>
        <w:t>28 days later: experiences of new refugees in the UK</w:t>
      </w:r>
      <w:r w:rsidRPr="00435396">
        <w:rPr>
          <w:rFonts w:ascii="Times New Roman" w:eastAsia="Times New Roman" w:hAnsi="Times New Roman" w:cs="Times New Roman"/>
          <w:sz w:val="24"/>
          <w:szCs w:val="24"/>
        </w:rPr>
        <w:t>, London: Refugee Council.</w:t>
      </w:r>
    </w:p>
    <w:p w14:paraId="10839479"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2E39324" w14:textId="33ED29E3"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Dwyer, P. and Brown, D. (2005) Meeting Basic Needs? Forced Migrants and Welfare, </w:t>
      </w:r>
      <w:r w:rsidRPr="00435396">
        <w:rPr>
          <w:rFonts w:ascii="Times New Roman" w:eastAsia="Times New Roman" w:hAnsi="Times New Roman" w:cs="Times New Roman"/>
          <w:i/>
          <w:iCs/>
          <w:sz w:val="24"/>
          <w:szCs w:val="24"/>
        </w:rPr>
        <w:t>Social Policy and Society</w:t>
      </w:r>
      <w:r w:rsidRPr="00435396">
        <w:rPr>
          <w:rFonts w:ascii="Times New Roman" w:eastAsia="Times New Roman" w:hAnsi="Times New Roman" w:cs="Times New Roman"/>
          <w:sz w:val="24"/>
          <w:szCs w:val="24"/>
        </w:rPr>
        <w:t>, 4</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4</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369–380.</w:t>
      </w:r>
    </w:p>
    <w:p w14:paraId="0F9093DD"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38853936" w14:textId="60403F0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Ellis Paine, A. and Hill, M. (2016) The engagement of volunteers in third sector organisations delivering public services, in J. Rees and D. Mullins (eds.) </w:t>
      </w:r>
      <w:r w:rsidRPr="00435396">
        <w:rPr>
          <w:rFonts w:ascii="Times New Roman" w:eastAsia="Times New Roman" w:hAnsi="Times New Roman" w:cs="Times New Roman"/>
          <w:i/>
          <w:sz w:val="24"/>
          <w:szCs w:val="24"/>
        </w:rPr>
        <w:t xml:space="preserve">The third sector delivering public services, </w:t>
      </w:r>
      <w:r w:rsidRPr="00435396">
        <w:rPr>
          <w:rFonts w:ascii="Times New Roman" w:eastAsia="Times New Roman" w:hAnsi="Times New Roman" w:cs="Times New Roman"/>
          <w:sz w:val="24"/>
          <w:szCs w:val="24"/>
        </w:rPr>
        <w:t>Bristol: Policy Press, 127-148.</w:t>
      </w:r>
    </w:p>
    <w:p w14:paraId="69F0A1BC"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F799053"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Flick, U. (2002) </w:t>
      </w:r>
      <w:r w:rsidRPr="00435396">
        <w:rPr>
          <w:rFonts w:ascii="Times New Roman" w:eastAsia="Times New Roman" w:hAnsi="Times New Roman" w:cs="Times New Roman"/>
          <w:i/>
          <w:iCs/>
          <w:sz w:val="24"/>
          <w:szCs w:val="24"/>
        </w:rPr>
        <w:t>An introduction to qualitative research (2nd ed.)</w:t>
      </w:r>
      <w:r w:rsidRPr="00435396">
        <w:rPr>
          <w:rFonts w:ascii="Times New Roman" w:eastAsia="Times New Roman" w:hAnsi="Times New Roman" w:cs="Times New Roman"/>
          <w:sz w:val="24"/>
          <w:szCs w:val="24"/>
        </w:rPr>
        <w:t>, London: Sage Publications.</w:t>
      </w:r>
    </w:p>
    <w:p w14:paraId="05A290A1"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893271C"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Griffiths, D., Sigona, N. and Zetter, R. (2005) </w:t>
      </w:r>
      <w:r w:rsidRPr="00435396">
        <w:rPr>
          <w:rFonts w:ascii="Times New Roman" w:eastAsia="Times New Roman" w:hAnsi="Times New Roman" w:cs="Times New Roman"/>
          <w:i/>
          <w:sz w:val="24"/>
          <w:szCs w:val="24"/>
        </w:rPr>
        <w:t>Refugee Community Organisations and Dispersal: Networks, Resources and Social Capital</w:t>
      </w:r>
      <w:r w:rsidRPr="00435396">
        <w:rPr>
          <w:rFonts w:ascii="Times New Roman" w:eastAsia="Times New Roman" w:hAnsi="Times New Roman" w:cs="Times New Roman"/>
          <w:sz w:val="24"/>
          <w:szCs w:val="24"/>
        </w:rPr>
        <w:t xml:space="preserve">, Bristol: Policy Press. </w:t>
      </w:r>
    </w:p>
    <w:p w14:paraId="3AABC681" w14:textId="77777777" w:rsidR="003A2A72" w:rsidRPr="00435396" w:rsidRDefault="003A2A72" w:rsidP="002639AA">
      <w:pPr>
        <w:spacing w:after="0" w:line="480" w:lineRule="auto"/>
        <w:rPr>
          <w:rFonts w:ascii="Times New Roman" w:eastAsia="Times New Roman" w:hAnsi="Times New Roman" w:cs="Times New Roman"/>
          <w:sz w:val="24"/>
          <w:szCs w:val="24"/>
        </w:rPr>
      </w:pPr>
    </w:p>
    <w:p w14:paraId="74963FFF" w14:textId="450D35B9" w:rsidR="003A2A72" w:rsidRPr="00435396" w:rsidRDefault="003A2A72"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Griffiths, M</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and Colin Y. </w:t>
      </w:r>
      <w:r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2021</w:t>
      </w:r>
      <w:r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The UK’s hostile environment: Deputising immigration control</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r w:rsidRPr="009E1095">
        <w:rPr>
          <w:rFonts w:ascii="Times New Roman" w:eastAsia="Times New Roman" w:hAnsi="Times New Roman" w:cs="Times New Roman"/>
          <w:i/>
          <w:iCs/>
          <w:sz w:val="24"/>
          <w:szCs w:val="24"/>
        </w:rPr>
        <w:t>Critical Social Policy</w:t>
      </w:r>
      <w:r w:rsidRPr="00435396">
        <w:rPr>
          <w:rFonts w:ascii="Times New Roman" w:eastAsia="Times New Roman" w:hAnsi="Times New Roman" w:cs="Times New Roman"/>
          <w:sz w:val="24"/>
          <w:szCs w:val="24"/>
        </w:rPr>
        <w:t xml:space="preserve"> 41: 521–44.</w:t>
      </w:r>
    </w:p>
    <w:p w14:paraId="505046F8"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32BF8437" w14:textId="05FA4666"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Hack-Polay, D. and Igwe, P.A. (2019) Beyond </w:t>
      </w:r>
      <w:r w:rsidRPr="00435396">
        <w:rPr>
          <w:rFonts w:ascii="Times New Roman" w:hAnsi="Times New Roman" w:cs="Times New Roman"/>
          <w:sz w:val="24"/>
          <w:szCs w:val="24"/>
          <w:shd w:val="clear" w:color="auto" w:fill="FFFFFF"/>
        </w:rPr>
        <w:t>words and rhetoric – small voluntary organisations and effective refugee integration in the communities, </w:t>
      </w:r>
      <w:hyperlink r:id="rId11" w:history="1">
        <w:r w:rsidRPr="00435396">
          <w:rPr>
            <w:rStyle w:val="Hyperlink"/>
            <w:rFonts w:ascii="Times New Roman" w:hAnsi="Times New Roman" w:cs="Times New Roman"/>
            <w:i/>
            <w:iCs/>
            <w:color w:val="auto"/>
            <w:sz w:val="24"/>
            <w:szCs w:val="24"/>
            <w:u w:val="none"/>
          </w:rPr>
          <w:t>Journal of Enterprising Communities: People and Places in the Global Economy</w:t>
        </w:r>
      </w:hyperlink>
      <w:r w:rsidRPr="00435396">
        <w:rPr>
          <w:rFonts w:ascii="Times New Roman" w:hAnsi="Times New Roman" w:cs="Times New Roman"/>
          <w:sz w:val="24"/>
          <w:szCs w:val="24"/>
          <w:shd w:val="clear" w:color="auto" w:fill="FFFFFF"/>
        </w:rPr>
        <w:t>, 13</w:t>
      </w:r>
      <w:r w:rsidR="0010083B" w:rsidRPr="00435396">
        <w:rPr>
          <w:rFonts w:ascii="Times New Roman" w:hAnsi="Times New Roman" w:cs="Times New Roman"/>
          <w:sz w:val="24"/>
          <w:szCs w:val="24"/>
          <w:shd w:val="clear" w:color="auto" w:fill="FFFFFF"/>
        </w:rPr>
        <w:t>(</w:t>
      </w:r>
      <w:r w:rsidRPr="00435396">
        <w:rPr>
          <w:rFonts w:ascii="Times New Roman" w:hAnsi="Times New Roman" w:cs="Times New Roman"/>
          <w:sz w:val="24"/>
          <w:szCs w:val="24"/>
          <w:shd w:val="clear" w:color="auto" w:fill="FFFFFF"/>
        </w:rPr>
        <w:t>1/2</w:t>
      </w:r>
      <w:r w:rsidR="0010083B" w:rsidRPr="00435396">
        <w:rPr>
          <w:rFonts w:ascii="Times New Roman" w:hAnsi="Times New Roman" w:cs="Times New Roman"/>
          <w:sz w:val="24"/>
          <w:szCs w:val="24"/>
          <w:shd w:val="clear" w:color="auto" w:fill="FFFFFF"/>
        </w:rPr>
        <w:t>):</w:t>
      </w:r>
      <w:r w:rsidRPr="00435396">
        <w:rPr>
          <w:rFonts w:ascii="Times New Roman" w:hAnsi="Times New Roman" w:cs="Times New Roman"/>
          <w:sz w:val="24"/>
          <w:szCs w:val="24"/>
          <w:shd w:val="clear" w:color="auto" w:fill="FFFFFF"/>
        </w:rPr>
        <w:t xml:space="preserve"> 5-23.</w:t>
      </w:r>
    </w:p>
    <w:p w14:paraId="78400FF0"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CB061D9" w14:textId="3E5FDC2B"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Harris, M. and Young, P. (2010) Building bridges: The third sector responding locally to diversity, </w:t>
      </w:r>
      <w:r w:rsidRPr="00435396">
        <w:rPr>
          <w:rFonts w:ascii="Times New Roman" w:eastAsia="Times New Roman" w:hAnsi="Times New Roman" w:cs="Times New Roman"/>
          <w:i/>
          <w:iCs/>
          <w:sz w:val="24"/>
          <w:szCs w:val="24"/>
        </w:rPr>
        <w:t>Voluntary Sector Review</w:t>
      </w:r>
      <w:r w:rsidRPr="00435396">
        <w:rPr>
          <w:rFonts w:ascii="Times New Roman" w:eastAsia="Times New Roman" w:hAnsi="Times New Roman" w:cs="Times New Roman"/>
          <w:sz w:val="24"/>
          <w:szCs w:val="24"/>
        </w:rPr>
        <w:t>, 1</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41-58.</w:t>
      </w:r>
    </w:p>
    <w:p w14:paraId="7CAD1826" w14:textId="77777777" w:rsidR="003F6AB6" w:rsidRPr="00435396" w:rsidRDefault="003F6AB6" w:rsidP="002639AA">
      <w:pPr>
        <w:spacing w:after="0" w:line="480" w:lineRule="auto"/>
        <w:rPr>
          <w:rFonts w:ascii="Times New Roman" w:eastAsia="Times New Roman" w:hAnsi="Times New Roman" w:cs="Times New Roman"/>
          <w:sz w:val="24"/>
          <w:szCs w:val="24"/>
        </w:rPr>
      </w:pPr>
    </w:p>
    <w:p w14:paraId="336A5E14" w14:textId="13F5B887" w:rsidR="003F6AB6" w:rsidRPr="00435396" w:rsidRDefault="003F6AB6"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Kellock Hay, G., Beattie, R.S., Livingstone, R. and Munro, P. (2001), "Change, HRM and the voluntary sector", Employee Relations, Vol. 23 No. 3, pp. 240-256.</w:t>
      </w:r>
    </w:p>
    <w:p w14:paraId="25A69ED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0427A1BA"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Jacklin-Jarvis, C. and Cole, M. (2019) ‘It’s just houses’: the role of community space in a new housing development in the digital era’, </w:t>
      </w:r>
      <w:r w:rsidRPr="00435396">
        <w:rPr>
          <w:rFonts w:ascii="Times New Roman" w:eastAsia="Times New Roman" w:hAnsi="Times New Roman" w:cs="Times New Roman"/>
          <w:i/>
          <w:iCs/>
          <w:sz w:val="24"/>
          <w:szCs w:val="24"/>
        </w:rPr>
        <w:t>Voluntary Sector Review</w:t>
      </w:r>
      <w:r w:rsidRPr="00435396">
        <w:rPr>
          <w:rFonts w:ascii="Times New Roman" w:eastAsia="Times New Roman" w:hAnsi="Times New Roman" w:cs="Times New Roman"/>
          <w:sz w:val="24"/>
          <w:szCs w:val="24"/>
        </w:rPr>
        <w:t>, 10, 1, 69–79.</w:t>
      </w:r>
    </w:p>
    <w:p w14:paraId="7F74225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555CE7A" w14:textId="77777777" w:rsidR="002639AA" w:rsidRPr="00435396" w:rsidRDefault="002639AA" w:rsidP="002639AA">
      <w:pPr>
        <w:spacing w:after="0" w:line="480" w:lineRule="auto"/>
        <w:rPr>
          <w:rFonts w:ascii="Times New Roman" w:hAnsi="Times New Roman" w:cs="Times New Roman"/>
          <w:color w:val="313131"/>
          <w:sz w:val="24"/>
          <w:szCs w:val="24"/>
          <w:shd w:val="clear" w:color="auto" w:fill="FFFFFF"/>
        </w:rPr>
      </w:pPr>
      <w:r w:rsidRPr="00435396">
        <w:rPr>
          <w:rFonts w:ascii="Times New Roman" w:eastAsia="Times New Roman" w:hAnsi="Times New Roman" w:cs="Times New Roman"/>
          <w:sz w:val="24"/>
          <w:szCs w:val="24"/>
        </w:rPr>
        <w:t xml:space="preserve">Jacklin-Jarvis, C. and Rees, J. </w:t>
      </w:r>
      <w:r w:rsidRPr="00435396">
        <w:rPr>
          <w:rFonts w:ascii="Times New Roman" w:hAnsi="Times New Roman" w:cs="Times New Roman"/>
          <w:color w:val="313131"/>
          <w:sz w:val="24"/>
          <w:szCs w:val="24"/>
          <w:shd w:val="clear" w:color="auto" w:fill="FFFFFF"/>
        </w:rPr>
        <w:t xml:space="preserve">(2022) ‘Fun, lifelong relationships and a safer community: understanding collective leadership practice in a grassroots association’, </w:t>
      </w:r>
      <w:r w:rsidRPr="00435396">
        <w:rPr>
          <w:rStyle w:val="Emphasis"/>
          <w:rFonts w:ascii="Times New Roman" w:hAnsi="Times New Roman" w:cs="Times New Roman"/>
          <w:color w:val="313131"/>
          <w:sz w:val="24"/>
          <w:szCs w:val="24"/>
          <w:shd w:val="clear" w:color="auto" w:fill="FFFFFF"/>
        </w:rPr>
        <w:t>Voluntary Sector Review</w:t>
      </w:r>
      <w:r w:rsidRPr="00435396">
        <w:rPr>
          <w:rStyle w:val="Emphasis"/>
          <w:rFonts w:ascii="Times New Roman" w:hAnsi="Times New Roman" w:cs="Times New Roman"/>
          <w:i w:val="0"/>
          <w:iCs w:val="0"/>
          <w:color w:val="313131"/>
          <w:sz w:val="24"/>
          <w:szCs w:val="24"/>
          <w:shd w:val="clear" w:color="auto" w:fill="FFFFFF"/>
        </w:rPr>
        <w:t>,</w:t>
      </w:r>
      <w:r w:rsidRPr="00435396">
        <w:rPr>
          <w:rFonts w:ascii="Times New Roman" w:hAnsi="Times New Roman" w:cs="Times New Roman"/>
          <w:color w:val="313131"/>
          <w:sz w:val="24"/>
          <w:szCs w:val="24"/>
          <w:shd w:val="clear" w:color="auto" w:fill="FFFFFF"/>
        </w:rPr>
        <w:t> 13, 2, 207-225.</w:t>
      </w:r>
    </w:p>
    <w:p w14:paraId="27D48875" w14:textId="77777777" w:rsidR="00CE2B4C" w:rsidRPr="00435396" w:rsidRDefault="00CE2B4C" w:rsidP="002639AA">
      <w:pPr>
        <w:spacing w:after="0" w:line="480" w:lineRule="auto"/>
        <w:rPr>
          <w:rFonts w:ascii="Times New Roman" w:eastAsia="Times New Roman" w:hAnsi="Times New Roman" w:cs="Times New Roman"/>
          <w:sz w:val="24"/>
          <w:szCs w:val="24"/>
        </w:rPr>
      </w:pPr>
    </w:p>
    <w:p w14:paraId="359FEB9F" w14:textId="6E591E2B" w:rsidR="00CE2B4C" w:rsidRPr="00435396" w:rsidRDefault="00CE2B4C"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Käkelä, E</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Baillot,</w:t>
      </w:r>
      <w:r w:rsidR="003C4E90" w:rsidRPr="009E1095">
        <w:rPr>
          <w:rFonts w:ascii="Times New Roman" w:eastAsia="Times New Roman" w:hAnsi="Times New Roman" w:cs="Times New Roman"/>
          <w:sz w:val="24"/>
          <w:szCs w:val="24"/>
        </w:rPr>
        <w:t xml:space="preserve"> H.,</w:t>
      </w:r>
      <w:r w:rsidRPr="00435396">
        <w:rPr>
          <w:rFonts w:ascii="Times New Roman" w:eastAsia="Times New Roman" w:hAnsi="Times New Roman" w:cs="Times New Roman"/>
          <w:sz w:val="24"/>
          <w:szCs w:val="24"/>
        </w:rPr>
        <w:t xml:space="preserve"> Kerlaff, </w:t>
      </w:r>
      <w:r w:rsidR="003C4E90" w:rsidRPr="009E1095">
        <w:rPr>
          <w:rFonts w:ascii="Times New Roman" w:eastAsia="Times New Roman" w:hAnsi="Times New Roman" w:cs="Times New Roman"/>
          <w:sz w:val="24"/>
          <w:szCs w:val="24"/>
        </w:rPr>
        <w:t xml:space="preserve">L. </w:t>
      </w:r>
      <w:r w:rsidRPr="00435396">
        <w:rPr>
          <w:rFonts w:ascii="Times New Roman" w:eastAsia="Times New Roman" w:hAnsi="Times New Roman" w:cs="Times New Roman"/>
          <w:sz w:val="24"/>
          <w:szCs w:val="24"/>
        </w:rPr>
        <w:t>and Vera-Espinoza</w:t>
      </w:r>
      <w:r w:rsidR="003C4E90" w:rsidRPr="009E1095">
        <w:rPr>
          <w:rFonts w:ascii="Times New Roman" w:eastAsia="Times New Roman" w:hAnsi="Times New Roman" w:cs="Times New Roman"/>
          <w:sz w:val="24"/>
          <w:szCs w:val="24"/>
        </w:rPr>
        <w:t>, M.</w:t>
      </w:r>
      <w:r w:rsidRPr="00435396">
        <w:rPr>
          <w:rFonts w:ascii="Times New Roman" w:eastAsia="Times New Roman" w:hAnsi="Times New Roman" w:cs="Times New Roman"/>
          <w:sz w:val="24"/>
          <w:szCs w:val="24"/>
        </w:rPr>
        <w:t xml:space="preserve"> </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2023</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From Acts of Care to Practice-Based Resistance: Refugee-Sector Service Provision and Its Impact(s) on Integration</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r w:rsidRPr="009E1095">
        <w:rPr>
          <w:rFonts w:ascii="Times New Roman" w:eastAsia="Times New Roman" w:hAnsi="Times New Roman" w:cs="Times New Roman"/>
          <w:i/>
          <w:iCs/>
          <w:sz w:val="24"/>
          <w:szCs w:val="24"/>
        </w:rPr>
        <w:t>Social Sciences</w:t>
      </w:r>
      <w:r w:rsidR="003C4E90" w:rsidRPr="009E1095">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12: 39.</w:t>
      </w:r>
    </w:p>
    <w:p w14:paraId="313D689B" w14:textId="77777777" w:rsidR="00CE2B4C" w:rsidRPr="00435396" w:rsidRDefault="00CE2B4C" w:rsidP="002639AA">
      <w:pPr>
        <w:spacing w:after="0" w:line="480" w:lineRule="auto"/>
        <w:rPr>
          <w:rFonts w:ascii="Times New Roman" w:eastAsia="Times New Roman" w:hAnsi="Times New Roman" w:cs="Times New Roman"/>
          <w:sz w:val="24"/>
          <w:szCs w:val="24"/>
        </w:rPr>
      </w:pPr>
    </w:p>
    <w:p w14:paraId="6EA11D0C" w14:textId="77777777" w:rsidR="002639AA" w:rsidRPr="00435396" w:rsidRDefault="002639AA" w:rsidP="002639AA">
      <w:pPr>
        <w:spacing w:after="0" w:line="480" w:lineRule="auto"/>
        <w:rPr>
          <w:rFonts w:ascii="Times New Roman" w:hAnsi="Times New Roman" w:cs="Times New Roman"/>
          <w:color w:val="313131"/>
          <w:sz w:val="24"/>
          <w:szCs w:val="24"/>
          <w:shd w:val="clear" w:color="auto" w:fill="FFFFFF"/>
        </w:rPr>
      </w:pPr>
      <w:r w:rsidRPr="00435396">
        <w:rPr>
          <w:rFonts w:ascii="Times New Roman" w:eastAsia="Times New Roman" w:hAnsi="Times New Roman" w:cs="Times New Roman"/>
          <w:sz w:val="24"/>
          <w:szCs w:val="24"/>
        </w:rPr>
        <w:t>Kendall, J. (2000) ‘</w:t>
      </w:r>
      <w:r w:rsidRPr="00435396">
        <w:rPr>
          <w:rFonts w:ascii="Times New Roman" w:hAnsi="Times New Roman" w:cs="Times New Roman"/>
          <w:color w:val="313131"/>
          <w:sz w:val="24"/>
          <w:szCs w:val="24"/>
          <w:shd w:val="clear" w:color="auto" w:fill="FFFFFF"/>
        </w:rPr>
        <w:t>The mainstreaming of the third sector into public policy in England in the late 1990s: whys and wherefores’, </w:t>
      </w:r>
      <w:r w:rsidRPr="00435396">
        <w:rPr>
          <w:rStyle w:val="Emphasis"/>
          <w:rFonts w:ascii="Times New Roman" w:hAnsi="Times New Roman" w:cs="Times New Roman"/>
          <w:color w:val="313131"/>
          <w:sz w:val="24"/>
          <w:szCs w:val="24"/>
          <w:shd w:val="clear" w:color="auto" w:fill="FFFFFF"/>
        </w:rPr>
        <w:t>Policy &amp; Politics</w:t>
      </w:r>
      <w:r w:rsidRPr="00435396">
        <w:rPr>
          <w:rFonts w:ascii="Times New Roman" w:hAnsi="Times New Roman" w:cs="Times New Roman"/>
          <w:color w:val="313131"/>
          <w:sz w:val="24"/>
          <w:szCs w:val="24"/>
          <w:shd w:val="clear" w:color="auto" w:fill="FFFFFF"/>
        </w:rPr>
        <w:t>, </w:t>
      </w:r>
      <w:r w:rsidRPr="00435396">
        <w:rPr>
          <w:rStyle w:val="Emphasis"/>
          <w:rFonts w:ascii="Times New Roman" w:hAnsi="Times New Roman" w:cs="Times New Roman"/>
          <w:i w:val="0"/>
          <w:iCs w:val="0"/>
          <w:color w:val="313131"/>
          <w:sz w:val="24"/>
          <w:szCs w:val="24"/>
          <w:shd w:val="clear" w:color="auto" w:fill="FFFFFF"/>
        </w:rPr>
        <w:t>28</w:t>
      </w:r>
      <w:r w:rsidRPr="00435396">
        <w:rPr>
          <w:rFonts w:ascii="Times New Roman" w:hAnsi="Times New Roman" w:cs="Times New Roman"/>
          <w:color w:val="313131"/>
          <w:sz w:val="24"/>
          <w:szCs w:val="24"/>
          <w:shd w:val="clear" w:color="auto" w:fill="FFFFFF"/>
        </w:rPr>
        <w:t>, 4, 541-562.</w:t>
      </w:r>
    </w:p>
    <w:p w14:paraId="35E45650" w14:textId="77777777" w:rsidR="002639AA" w:rsidRPr="00435396" w:rsidRDefault="002639AA" w:rsidP="002639AA">
      <w:pPr>
        <w:spacing w:after="0" w:line="480" w:lineRule="auto"/>
        <w:rPr>
          <w:rFonts w:ascii="Times New Roman" w:hAnsi="Times New Roman" w:cs="Times New Roman"/>
          <w:color w:val="313131"/>
          <w:sz w:val="24"/>
          <w:szCs w:val="24"/>
          <w:shd w:val="clear" w:color="auto" w:fill="FFFFFF"/>
        </w:rPr>
      </w:pPr>
    </w:p>
    <w:p w14:paraId="0FAA7B31" w14:textId="1380109D" w:rsidR="00EC4CBE" w:rsidRPr="00435396" w:rsidRDefault="00EC4CBE" w:rsidP="00EC4CBE">
      <w:pPr>
        <w:spacing w:after="0" w:line="480" w:lineRule="auto"/>
        <w:rPr>
          <w:rFonts w:ascii="Times New Roman" w:hAnsi="Times New Roman" w:cs="Times New Roman"/>
          <w:color w:val="313131"/>
          <w:sz w:val="24"/>
          <w:szCs w:val="24"/>
          <w:shd w:val="clear" w:color="auto" w:fill="FFFFFF"/>
        </w:rPr>
      </w:pPr>
      <w:r w:rsidRPr="00435396">
        <w:rPr>
          <w:rFonts w:ascii="Times New Roman" w:hAnsi="Times New Roman" w:cs="Times New Roman"/>
          <w:color w:val="313131"/>
          <w:sz w:val="24"/>
          <w:szCs w:val="24"/>
          <w:shd w:val="clear" w:color="auto" w:fill="FFFFFF"/>
        </w:rPr>
        <w:t xml:space="preserve">Kloot, L. (1997) Organizational learning and management control systems: responding to environmental change, </w:t>
      </w:r>
      <w:r w:rsidRPr="009E1095">
        <w:rPr>
          <w:rFonts w:ascii="Times New Roman" w:hAnsi="Times New Roman" w:cs="Times New Roman"/>
          <w:i/>
          <w:iCs/>
          <w:color w:val="313131"/>
          <w:sz w:val="24"/>
          <w:szCs w:val="24"/>
          <w:shd w:val="clear" w:color="auto" w:fill="FFFFFF"/>
        </w:rPr>
        <w:t>Management Accounting Research</w:t>
      </w:r>
      <w:r w:rsidRPr="00435396">
        <w:rPr>
          <w:rFonts w:ascii="Times New Roman" w:hAnsi="Times New Roman" w:cs="Times New Roman"/>
          <w:color w:val="313131"/>
          <w:sz w:val="24"/>
          <w:szCs w:val="24"/>
          <w:shd w:val="clear" w:color="auto" w:fill="FFFFFF"/>
        </w:rPr>
        <w:t>, 8(1): 47-73.</w:t>
      </w:r>
    </w:p>
    <w:p w14:paraId="5574D804" w14:textId="77777777" w:rsidR="00EC4CBE" w:rsidRPr="00435396" w:rsidRDefault="00EC4CBE" w:rsidP="002639AA">
      <w:pPr>
        <w:spacing w:after="0" w:line="480" w:lineRule="auto"/>
        <w:rPr>
          <w:rFonts w:ascii="Times New Roman" w:hAnsi="Times New Roman" w:cs="Times New Roman"/>
          <w:color w:val="313131"/>
          <w:sz w:val="24"/>
          <w:szCs w:val="24"/>
          <w:shd w:val="clear" w:color="auto" w:fill="FFFFFF"/>
        </w:rPr>
      </w:pPr>
    </w:p>
    <w:p w14:paraId="13D005C5"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Knapp, J.R., Sprinkle, T.A., Urick, M.J., Delaney-Klinger, K.A. (2019) ‘The belonging model of trust’, </w:t>
      </w:r>
      <w:r w:rsidRPr="00435396">
        <w:rPr>
          <w:rFonts w:ascii="Times New Roman" w:eastAsia="Times New Roman" w:hAnsi="Times New Roman" w:cs="Times New Roman"/>
          <w:i/>
          <w:iCs/>
          <w:sz w:val="24"/>
          <w:szCs w:val="24"/>
        </w:rPr>
        <w:t>Nonprofit Management and Leadership</w:t>
      </w:r>
      <w:r w:rsidRPr="00435396">
        <w:rPr>
          <w:rFonts w:ascii="Times New Roman" w:eastAsia="Times New Roman" w:hAnsi="Times New Roman" w:cs="Times New Roman"/>
          <w:sz w:val="24"/>
          <w:szCs w:val="24"/>
        </w:rPr>
        <w:t>, 30, 133– 153.</w:t>
      </w:r>
    </w:p>
    <w:p w14:paraId="38D5A34A" w14:textId="77777777" w:rsidR="00DD4580" w:rsidRPr="00435396" w:rsidRDefault="00DD4580" w:rsidP="002639AA">
      <w:pPr>
        <w:spacing w:after="0" w:line="480" w:lineRule="auto"/>
        <w:rPr>
          <w:rFonts w:ascii="Times New Roman" w:eastAsia="Times New Roman" w:hAnsi="Times New Roman" w:cs="Times New Roman"/>
          <w:sz w:val="24"/>
          <w:szCs w:val="24"/>
        </w:rPr>
      </w:pPr>
    </w:p>
    <w:p w14:paraId="15370EC2" w14:textId="707FB868" w:rsidR="00DD4580" w:rsidRPr="00435396" w:rsidRDefault="00DD4580"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Lengnick-Hall, C. A., and Beck, T. E. (2005) Adaptive Fit Versus Robust Transformation: How Organizations Respond to Environmental Change</w:t>
      </w:r>
      <w:r w:rsidRPr="009E1095">
        <w:rPr>
          <w:rFonts w:ascii="Times New Roman" w:eastAsia="Times New Roman" w:hAnsi="Times New Roman" w:cs="Times New Roman"/>
          <w:i/>
          <w:iCs/>
          <w:sz w:val="24"/>
          <w:szCs w:val="24"/>
        </w:rPr>
        <w:t>, Journal of Management</w:t>
      </w:r>
      <w:r w:rsidRPr="00435396">
        <w:rPr>
          <w:rFonts w:ascii="Times New Roman" w:eastAsia="Times New Roman" w:hAnsi="Times New Roman" w:cs="Times New Roman"/>
          <w:sz w:val="24"/>
          <w:szCs w:val="24"/>
        </w:rPr>
        <w:t>, 31(5): 738-757.</w:t>
      </w:r>
    </w:p>
    <w:p w14:paraId="2E7A0DB7"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B6CF355"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Lewis, J. (2005) ‘New Labour's Approach to the Voluntary Sector: Independence and the Meaning of Partnership’, </w:t>
      </w:r>
      <w:r w:rsidRPr="00435396">
        <w:rPr>
          <w:rFonts w:ascii="Times New Roman" w:eastAsia="Times New Roman" w:hAnsi="Times New Roman" w:cs="Times New Roman"/>
          <w:i/>
          <w:iCs/>
          <w:sz w:val="24"/>
          <w:szCs w:val="24"/>
        </w:rPr>
        <w:t>Social Policy and Society</w:t>
      </w:r>
      <w:r w:rsidRPr="00435396">
        <w:rPr>
          <w:rFonts w:ascii="Times New Roman" w:eastAsia="Times New Roman" w:hAnsi="Times New Roman" w:cs="Times New Roman"/>
          <w:sz w:val="24"/>
          <w:szCs w:val="24"/>
        </w:rPr>
        <w:t>, 4, 2, 121–131.</w:t>
      </w:r>
    </w:p>
    <w:p w14:paraId="3DBFD327"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03145FC1"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Lloyds Bank Foundation (LBF) (2016) </w:t>
      </w:r>
      <w:r w:rsidRPr="00435396">
        <w:rPr>
          <w:rFonts w:ascii="Times New Roman" w:eastAsia="Times New Roman" w:hAnsi="Times New Roman" w:cs="Times New Roman"/>
          <w:i/>
          <w:iCs/>
          <w:sz w:val="24"/>
          <w:szCs w:val="24"/>
        </w:rPr>
        <w:t>Commissioning in crisis: How current contracting and procurement processes threaten the survival of small charities</w:t>
      </w:r>
      <w:r w:rsidRPr="00435396">
        <w:rPr>
          <w:rFonts w:ascii="Times New Roman" w:eastAsia="Times New Roman" w:hAnsi="Times New Roman" w:cs="Times New Roman"/>
          <w:sz w:val="24"/>
          <w:szCs w:val="24"/>
        </w:rPr>
        <w:t>, London: LBF.</w:t>
      </w:r>
    </w:p>
    <w:p w14:paraId="3FAA27C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DC4239A" w14:textId="1D3F6E4E"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MacKenzie, R., Forde, C., Ciupijus, Z. (2012) Networks of Support for New Migrant Communities: Institutional Goals versus Substantive Goals?, </w:t>
      </w:r>
      <w:r w:rsidRPr="00435396">
        <w:rPr>
          <w:rFonts w:ascii="Times New Roman" w:eastAsia="Times New Roman" w:hAnsi="Times New Roman" w:cs="Times New Roman"/>
          <w:i/>
          <w:sz w:val="24"/>
          <w:szCs w:val="24"/>
        </w:rPr>
        <w:t>Urban Studies</w:t>
      </w:r>
      <w:r w:rsidRPr="00435396">
        <w:rPr>
          <w:rFonts w:ascii="Times New Roman" w:eastAsia="Times New Roman" w:hAnsi="Times New Roman" w:cs="Times New Roman"/>
          <w:sz w:val="24"/>
          <w:szCs w:val="24"/>
        </w:rPr>
        <w:t>, 49</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631– 647. </w:t>
      </w:r>
    </w:p>
    <w:p w14:paraId="6896D1E4"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CFEF6E9"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Macmillan, R. (2010), </w:t>
      </w:r>
      <w:r w:rsidRPr="00435396">
        <w:rPr>
          <w:rFonts w:ascii="Times New Roman" w:hAnsi="Times New Roman" w:cs="Times New Roman"/>
          <w:i/>
          <w:iCs/>
          <w:sz w:val="24"/>
          <w:szCs w:val="24"/>
        </w:rPr>
        <w:t>The third sector delivering public services: An evidence review</w:t>
      </w:r>
      <w:r w:rsidRPr="00435396">
        <w:rPr>
          <w:rFonts w:ascii="Times New Roman" w:hAnsi="Times New Roman" w:cs="Times New Roman"/>
          <w:sz w:val="24"/>
          <w:szCs w:val="24"/>
        </w:rPr>
        <w:t>, TSRC Working Paper 20, Third Sector Research Centre, University of Birmingham, Birmingham.</w:t>
      </w:r>
    </w:p>
    <w:p w14:paraId="0EC47A2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28E4C49"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Mason, J. (2002) </w:t>
      </w:r>
      <w:r w:rsidRPr="00435396">
        <w:rPr>
          <w:rFonts w:ascii="Times New Roman" w:eastAsia="Times New Roman" w:hAnsi="Times New Roman" w:cs="Times New Roman"/>
          <w:i/>
          <w:sz w:val="24"/>
          <w:szCs w:val="24"/>
        </w:rPr>
        <w:t xml:space="preserve">Qualitative researching </w:t>
      </w:r>
      <w:r w:rsidRPr="00435396">
        <w:rPr>
          <w:rFonts w:ascii="Times New Roman" w:eastAsia="Times New Roman" w:hAnsi="Times New Roman" w:cs="Times New Roman"/>
          <w:sz w:val="24"/>
          <w:szCs w:val="24"/>
        </w:rPr>
        <w:t>(2nd ed.), London: Sage.</w:t>
      </w:r>
    </w:p>
    <w:p w14:paraId="48114F81"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B23F089" w14:textId="4AB945F2"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Mayblin, L. and James, P. (2019) Asylum and refugee support in the UK: civil society filling the gaps?, </w:t>
      </w:r>
      <w:r w:rsidRPr="00435396">
        <w:rPr>
          <w:rFonts w:ascii="Times New Roman" w:eastAsia="Times New Roman" w:hAnsi="Times New Roman" w:cs="Times New Roman"/>
          <w:i/>
          <w:iCs/>
          <w:sz w:val="24"/>
          <w:szCs w:val="24"/>
        </w:rPr>
        <w:t>Journal of Ethnic and Migration Studies</w:t>
      </w:r>
      <w:r w:rsidRPr="00435396">
        <w:rPr>
          <w:rFonts w:ascii="Times New Roman" w:eastAsia="Times New Roman" w:hAnsi="Times New Roman" w:cs="Times New Roman"/>
          <w:sz w:val="24"/>
          <w:szCs w:val="24"/>
        </w:rPr>
        <w:t>, 45</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375-394.</w:t>
      </w:r>
    </w:p>
    <w:p w14:paraId="0CCFAE76"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6648D8E" w14:textId="1B339F96"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McGhee, D., Bennett, C. and Walker, S. (2016) The combination of ‘insider’ and ‘outsider’ strategies in VSO-government partnerships: the relationship between Refugee Action and the Home Office in the UK, </w:t>
      </w:r>
      <w:r w:rsidRPr="00435396">
        <w:rPr>
          <w:rFonts w:ascii="Times New Roman" w:eastAsia="Times New Roman" w:hAnsi="Times New Roman" w:cs="Times New Roman"/>
          <w:i/>
          <w:sz w:val="24"/>
          <w:szCs w:val="24"/>
        </w:rPr>
        <w:t>Voluntary Sector Review</w:t>
      </w:r>
      <w:r w:rsidRPr="00435396">
        <w:rPr>
          <w:rFonts w:ascii="Times New Roman" w:eastAsia="Times New Roman" w:hAnsi="Times New Roman" w:cs="Times New Roman"/>
          <w:sz w:val="24"/>
          <w:szCs w:val="24"/>
        </w:rPr>
        <w:t>, 7</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27-46.</w:t>
      </w:r>
    </w:p>
    <w:p w14:paraId="2A974C44"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095591B7" w14:textId="6438A3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Milbourne, L. and M. Cushman. (2015) Complying, transforming or resisting in the new austerity? Realigning social welfare and independent action among English voluntary organisations, </w:t>
      </w:r>
      <w:r w:rsidRPr="00435396">
        <w:rPr>
          <w:rFonts w:ascii="Times New Roman" w:eastAsia="Times New Roman" w:hAnsi="Times New Roman" w:cs="Times New Roman"/>
          <w:i/>
          <w:sz w:val="24"/>
          <w:szCs w:val="24"/>
        </w:rPr>
        <w:t>Journal of Social Policy</w:t>
      </w:r>
      <w:r w:rsidRPr="00435396">
        <w:rPr>
          <w:rFonts w:ascii="Times New Roman" w:eastAsia="Times New Roman" w:hAnsi="Times New Roman" w:cs="Times New Roman"/>
          <w:sz w:val="24"/>
          <w:szCs w:val="24"/>
        </w:rPr>
        <w:t>, 44</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463-485.</w:t>
      </w:r>
    </w:p>
    <w:p w14:paraId="32C3D81F"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E46F169" w14:textId="7A1BF11C"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Milligan, C. and Fyfe, N.R. (2004) </w:t>
      </w:r>
      <w:r w:rsidRPr="00435396">
        <w:rPr>
          <w:rFonts w:ascii="Times New Roman" w:hAnsi="Times New Roman" w:cs="Times New Roman"/>
          <w:color w:val="3A3A3A"/>
          <w:sz w:val="24"/>
          <w:szCs w:val="24"/>
          <w:shd w:val="clear" w:color="auto" w:fill="FFFFFF"/>
        </w:rPr>
        <w:t xml:space="preserve">Putting the Voluntary Sector in its Place: Geographical Perspectives on Voluntary Activity and Social Welfare in Glasgow, </w:t>
      </w:r>
      <w:r w:rsidRPr="00435396">
        <w:rPr>
          <w:rFonts w:ascii="Times New Roman" w:hAnsi="Times New Roman" w:cs="Times New Roman"/>
          <w:i/>
          <w:iCs/>
          <w:color w:val="3A3A3A"/>
          <w:sz w:val="24"/>
          <w:szCs w:val="24"/>
          <w:shd w:val="clear" w:color="auto" w:fill="FFFFFF"/>
        </w:rPr>
        <w:t>Journal of Social Policy</w:t>
      </w:r>
      <w:r w:rsidRPr="00435396">
        <w:rPr>
          <w:rFonts w:ascii="Times New Roman" w:hAnsi="Times New Roman" w:cs="Times New Roman"/>
          <w:color w:val="3A3A3A"/>
          <w:sz w:val="24"/>
          <w:szCs w:val="24"/>
          <w:shd w:val="clear" w:color="auto" w:fill="FFFFFF"/>
        </w:rPr>
        <w:t>, 33</w:t>
      </w:r>
      <w:r w:rsidR="0010083B" w:rsidRPr="00435396">
        <w:rPr>
          <w:rFonts w:ascii="Times New Roman" w:hAnsi="Times New Roman" w:cs="Times New Roman"/>
          <w:color w:val="3A3A3A"/>
          <w:sz w:val="24"/>
          <w:szCs w:val="24"/>
          <w:shd w:val="clear" w:color="auto" w:fill="FFFFFF"/>
        </w:rPr>
        <w:t>(</w:t>
      </w:r>
      <w:r w:rsidRPr="00435396">
        <w:rPr>
          <w:rFonts w:ascii="Times New Roman" w:hAnsi="Times New Roman" w:cs="Times New Roman"/>
          <w:color w:val="3A3A3A"/>
          <w:sz w:val="24"/>
          <w:szCs w:val="24"/>
          <w:shd w:val="clear" w:color="auto" w:fill="FFFFFF"/>
        </w:rPr>
        <w:t>1</w:t>
      </w:r>
      <w:r w:rsidR="0010083B" w:rsidRPr="00435396">
        <w:rPr>
          <w:rFonts w:ascii="Times New Roman" w:hAnsi="Times New Roman" w:cs="Times New Roman"/>
          <w:color w:val="3A3A3A"/>
          <w:sz w:val="24"/>
          <w:szCs w:val="24"/>
          <w:shd w:val="clear" w:color="auto" w:fill="FFFFFF"/>
        </w:rPr>
        <w:t>):</w:t>
      </w:r>
      <w:r w:rsidRPr="00435396">
        <w:rPr>
          <w:rFonts w:ascii="Times New Roman" w:hAnsi="Times New Roman" w:cs="Times New Roman"/>
          <w:color w:val="3A3A3A"/>
          <w:sz w:val="24"/>
          <w:szCs w:val="24"/>
          <w:shd w:val="clear" w:color="auto" w:fill="FFFFFF"/>
        </w:rPr>
        <w:t xml:space="preserve"> 73–93.</w:t>
      </w:r>
    </w:p>
    <w:p w14:paraId="22A7FBF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179529A" w14:textId="20A160EC"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Nevile, A. (2010) </w:t>
      </w:r>
      <w:r w:rsidRPr="00435396">
        <w:rPr>
          <w:rFonts w:ascii="Times New Roman" w:hAnsi="Times New Roman" w:cs="Times New Roman"/>
          <w:color w:val="3A3A3A"/>
          <w:sz w:val="24"/>
          <w:szCs w:val="24"/>
          <w:shd w:val="clear" w:color="auto" w:fill="FFFFFF"/>
        </w:rPr>
        <w:t>Drifting or holding firm? Public funding and the values of third sector organisations, </w:t>
      </w:r>
      <w:r w:rsidRPr="00435396">
        <w:rPr>
          <w:rFonts w:ascii="Times New Roman" w:hAnsi="Times New Roman" w:cs="Times New Roman"/>
          <w:i/>
          <w:iCs/>
          <w:color w:val="3A3A3A"/>
          <w:sz w:val="24"/>
          <w:szCs w:val="24"/>
          <w:shd w:val="clear" w:color="auto" w:fill="FFFFFF"/>
        </w:rPr>
        <w:t>Policy &amp; Politics</w:t>
      </w:r>
      <w:r w:rsidRPr="00435396">
        <w:rPr>
          <w:rFonts w:ascii="Times New Roman" w:hAnsi="Times New Roman" w:cs="Times New Roman"/>
          <w:color w:val="3A3A3A"/>
          <w:sz w:val="24"/>
          <w:szCs w:val="24"/>
          <w:shd w:val="clear" w:color="auto" w:fill="FFFFFF"/>
        </w:rPr>
        <w:t>, 38</w:t>
      </w:r>
      <w:r w:rsidR="0010083B" w:rsidRPr="00435396">
        <w:rPr>
          <w:rFonts w:ascii="Times New Roman" w:hAnsi="Times New Roman" w:cs="Times New Roman"/>
          <w:color w:val="3A3A3A"/>
          <w:sz w:val="24"/>
          <w:szCs w:val="24"/>
          <w:shd w:val="clear" w:color="auto" w:fill="FFFFFF"/>
        </w:rPr>
        <w:t>(</w:t>
      </w:r>
      <w:r w:rsidRPr="00435396">
        <w:rPr>
          <w:rFonts w:ascii="Times New Roman" w:hAnsi="Times New Roman" w:cs="Times New Roman"/>
          <w:color w:val="3A3A3A"/>
          <w:sz w:val="24"/>
          <w:szCs w:val="24"/>
          <w:shd w:val="clear" w:color="auto" w:fill="FFFFFF"/>
        </w:rPr>
        <w:t>4</w:t>
      </w:r>
      <w:r w:rsidR="0010083B" w:rsidRPr="00435396">
        <w:rPr>
          <w:rFonts w:ascii="Times New Roman" w:hAnsi="Times New Roman" w:cs="Times New Roman"/>
          <w:color w:val="3A3A3A"/>
          <w:sz w:val="24"/>
          <w:szCs w:val="24"/>
          <w:shd w:val="clear" w:color="auto" w:fill="FFFFFF"/>
        </w:rPr>
        <w:t>):</w:t>
      </w:r>
      <w:r w:rsidRPr="00435396">
        <w:rPr>
          <w:rFonts w:ascii="Times New Roman" w:hAnsi="Times New Roman" w:cs="Times New Roman"/>
          <w:color w:val="3A3A3A"/>
          <w:sz w:val="24"/>
          <w:szCs w:val="24"/>
          <w:shd w:val="clear" w:color="auto" w:fill="FFFFFF"/>
        </w:rPr>
        <w:t xml:space="preserve"> 531–546.</w:t>
      </w:r>
    </w:p>
    <w:p w14:paraId="46628FB3" w14:textId="77777777" w:rsidR="002639AA" w:rsidRPr="00435396" w:rsidRDefault="002639AA" w:rsidP="002639AA">
      <w:pPr>
        <w:spacing w:after="0" w:line="480" w:lineRule="auto"/>
        <w:rPr>
          <w:rFonts w:ascii="Times New Roman" w:eastAsia="Times New Roman" w:hAnsi="Times New Roman" w:cs="Times New Roman"/>
          <w:color w:val="222222"/>
          <w:sz w:val="24"/>
          <w:szCs w:val="24"/>
        </w:rPr>
      </w:pPr>
    </w:p>
    <w:p w14:paraId="4E2F90E1" w14:textId="5410D34B" w:rsidR="002639AA" w:rsidRPr="00435396" w:rsidRDefault="002639AA" w:rsidP="002639AA">
      <w:pPr>
        <w:spacing w:after="0" w:line="480" w:lineRule="auto"/>
        <w:rPr>
          <w:rFonts w:ascii="Times New Roman" w:eastAsia="Times New Roman" w:hAnsi="Times New Roman" w:cs="Times New Roman"/>
          <w:color w:val="222222"/>
          <w:sz w:val="24"/>
          <w:szCs w:val="24"/>
        </w:rPr>
      </w:pPr>
      <w:r w:rsidRPr="00435396">
        <w:rPr>
          <w:rFonts w:ascii="Times New Roman" w:eastAsia="Times New Roman" w:hAnsi="Times New Roman" w:cs="Times New Roman"/>
          <w:color w:val="222222"/>
          <w:sz w:val="24"/>
          <w:szCs w:val="24"/>
        </w:rPr>
        <w:t xml:space="preserve">Ospina, S. and Foldy, E. (2010) Building bridges from the margins: The work of leadership in social change organizations, </w:t>
      </w:r>
      <w:r w:rsidRPr="00435396">
        <w:rPr>
          <w:rFonts w:ascii="Times New Roman" w:eastAsia="Times New Roman" w:hAnsi="Times New Roman" w:cs="Times New Roman"/>
          <w:i/>
          <w:iCs/>
          <w:color w:val="222222"/>
          <w:sz w:val="24"/>
          <w:szCs w:val="24"/>
        </w:rPr>
        <w:t>The Leadership quarterly</w:t>
      </w:r>
      <w:r w:rsidRPr="00435396">
        <w:rPr>
          <w:rFonts w:ascii="Times New Roman" w:eastAsia="Times New Roman" w:hAnsi="Times New Roman" w:cs="Times New Roman"/>
          <w:color w:val="222222"/>
          <w:sz w:val="24"/>
          <w:szCs w:val="24"/>
        </w:rPr>
        <w:t>, 21</w:t>
      </w:r>
      <w:r w:rsidR="0010083B" w:rsidRPr="00435396">
        <w:rPr>
          <w:rFonts w:ascii="Times New Roman" w:eastAsia="Times New Roman" w:hAnsi="Times New Roman" w:cs="Times New Roman"/>
          <w:color w:val="222222"/>
          <w:sz w:val="24"/>
          <w:szCs w:val="24"/>
        </w:rPr>
        <w:t>(</w:t>
      </w:r>
      <w:r w:rsidRPr="00435396">
        <w:rPr>
          <w:rFonts w:ascii="Times New Roman" w:eastAsia="Times New Roman" w:hAnsi="Times New Roman" w:cs="Times New Roman"/>
          <w:color w:val="222222"/>
          <w:sz w:val="24"/>
          <w:szCs w:val="24"/>
        </w:rPr>
        <w:t>2</w:t>
      </w:r>
      <w:r w:rsidR="0010083B" w:rsidRPr="00435396">
        <w:rPr>
          <w:rFonts w:ascii="Times New Roman" w:eastAsia="Times New Roman" w:hAnsi="Times New Roman" w:cs="Times New Roman"/>
          <w:color w:val="222222"/>
          <w:sz w:val="24"/>
          <w:szCs w:val="24"/>
        </w:rPr>
        <w:t>):</w:t>
      </w:r>
      <w:r w:rsidRPr="00435396">
        <w:rPr>
          <w:rFonts w:ascii="Times New Roman" w:eastAsia="Times New Roman" w:hAnsi="Times New Roman" w:cs="Times New Roman"/>
          <w:color w:val="222222"/>
          <w:sz w:val="24"/>
          <w:szCs w:val="24"/>
        </w:rPr>
        <w:t xml:space="preserve"> 292–307.</w:t>
      </w:r>
    </w:p>
    <w:p w14:paraId="11D5F330" w14:textId="77777777" w:rsidR="002639AA" w:rsidRPr="00435396" w:rsidRDefault="002639AA" w:rsidP="002639AA">
      <w:pPr>
        <w:spacing w:after="0" w:line="480" w:lineRule="auto"/>
        <w:rPr>
          <w:rFonts w:ascii="Times New Roman" w:eastAsia="Times New Roman" w:hAnsi="Times New Roman" w:cs="Times New Roman"/>
          <w:color w:val="222222"/>
          <w:sz w:val="24"/>
          <w:szCs w:val="24"/>
        </w:rPr>
      </w:pPr>
    </w:p>
    <w:p w14:paraId="57DF3E0B" w14:textId="1A96D3CA" w:rsidR="002639AA" w:rsidRPr="00435396" w:rsidRDefault="002639AA" w:rsidP="002639AA">
      <w:pPr>
        <w:spacing w:after="0" w:line="480" w:lineRule="auto"/>
        <w:rPr>
          <w:rFonts w:ascii="Times New Roman" w:eastAsia="Times New Roman" w:hAnsi="Times New Roman" w:cs="Times New Roman"/>
          <w:color w:val="222222"/>
          <w:sz w:val="24"/>
          <w:szCs w:val="24"/>
        </w:rPr>
      </w:pPr>
      <w:r w:rsidRPr="00435396">
        <w:rPr>
          <w:rFonts w:ascii="Times New Roman" w:eastAsia="Times New Roman" w:hAnsi="Times New Roman" w:cs="Times New Roman"/>
          <w:color w:val="222222"/>
          <w:sz w:val="24"/>
          <w:szCs w:val="24"/>
        </w:rPr>
        <w:t xml:space="preserve">Phillimore, J. (2012) Implementing integration in the UK: lessons for integration theory, policy and practice, </w:t>
      </w:r>
      <w:r w:rsidRPr="00435396">
        <w:rPr>
          <w:rFonts w:ascii="Times New Roman" w:eastAsia="Times New Roman" w:hAnsi="Times New Roman" w:cs="Times New Roman"/>
          <w:i/>
          <w:iCs/>
          <w:color w:val="222222"/>
          <w:sz w:val="24"/>
          <w:szCs w:val="24"/>
        </w:rPr>
        <w:t>Policy &amp; Politics</w:t>
      </w:r>
      <w:r w:rsidRPr="00435396">
        <w:rPr>
          <w:rFonts w:ascii="Times New Roman" w:eastAsia="Times New Roman" w:hAnsi="Times New Roman" w:cs="Times New Roman"/>
          <w:color w:val="222222"/>
          <w:sz w:val="24"/>
          <w:szCs w:val="24"/>
        </w:rPr>
        <w:t>, 40</w:t>
      </w:r>
      <w:r w:rsidR="0010083B" w:rsidRPr="00435396">
        <w:rPr>
          <w:rFonts w:ascii="Times New Roman" w:eastAsia="Times New Roman" w:hAnsi="Times New Roman" w:cs="Times New Roman"/>
          <w:color w:val="222222"/>
          <w:sz w:val="24"/>
          <w:szCs w:val="24"/>
        </w:rPr>
        <w:t>(</w:t>
      </w:r>
      <w:r w:rsidRPr="00435396">
        <w:rPr>
          <w:rFonts w:ascii="Times New Roman" w:eastAsia="Times New Roman" w:hAnsi="Times New Roman" w:cs="Times New Roman"/>
          <w:color w:val="222222"/>
          <w:sz w:val="24"/>
          <w:szCs w:val="24"/>
        </w:rPr>
        <w:t>4</w:t>
      </w:r>
      <w:r w:rsidR="0010083B" w:rsidRPr="00435396">
        <w:rPr>
          <w:rFonts w:ascii="Times New Roman" w:eastAsia="Times New Roman" w:hAnsi="Times New Roman" w:cs="Times New Roman"/>
          <w:color w:val="222222"/>
          <w:sz w:val="24"/>
          <w:szCs w:val="24"/>
        </w:rPr>
        <w:t>):</w:t>
      </w:r>
      <w:r w:rsidRPr="00435396">
        <w:rPr>
          <w:rFonts w:ascii="Times New Roman" w:eastAsia="Times New Roman" w:hAnsi="Times New Roman" w:cs="Times New Roman"/>
          <w:color w:val="222222"/>
          <w:sz w:val="24"/>
          <w:szCs w:val="24"/>
        </w:rPr>
        <w:t xml:space="preserve"> 525-545.</w:t>
      </w:r>
    </w:p>
    <w:p w14:paraId="2A5C226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B9FE324" w14:textId="5A1980BF"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Phillimore, J. (2015) Embedded Integration and Organisational Change in Housing Providers in the UK, </w:t>
      </w:r>
      <w:r w:rsidRPr="00435396">
        <w:rPr>
          <w:rFonts w:ascii="Times New Roman" w:eastAsia="Times New Roman" w:hAnsi="Times New Roman" w:cs="Times New Roman"/>
          <w:i/>
          <w:iCs/>
          <w:sz w:val="24"/>
          <w:szCs w:val="24"/>
        </w:rPr>
        <w:t>Social Policy and Society</w:t>
      </w:r>
      <w:r w:rsidRPr="00435396">
        <w:rPr>
          <w:rFonts w:ascii="Times New Roman" w:eastAsia="Times New Roman" w:hAnsi="Times New Roman" w:cs="Times New Roman"/>
          <w:sz w:val="24"/>
          <w:szCs w:val="24"/>
        </w:rPr>
        <w:t>, 16</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1-14.</w:t>
      </w:r>
    </w:p>
    <w:p w14:paraId="2FD9B83E"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E7DE609" w14:textId="4CB6021D"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Phillimore, J. and Goodson, L. (2010)</w:t>
      </w:r>
      <w:r w:rsidR="0010083B"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 xml:space="preserve">Failing to adapt: institutional barriers to RCOs engagement in transformation of social welfare, </w:t>
      </w:r>
      <w:r w:rsidRPr="00435396">
        <w:rPr>
          <w:rFonts w:ascii="Times New Roman" w:eastAsia="Times New Roman" w:hAnsi="Times New Roman" w:cs="Times New Roman"/>
          <w:i/>
          <w:sz w:val="24"/>
          <w:szCs w:val="24"/>
        </w:rPr>
        <w:t>Social Policy and Society</w:t>
      </w:r>
      <w:r w:rsidRPr="00435396">
        <w:rPr>
          <w:rFonts w:ascii="Times New Roman" w:eastAsia="Times New Roman" w:hAnsi="Times New Roman" w:cs="Times New Roman"/>
          <w:sz w:val="24"/>
          <w:szCs w:val="24"/>
        </w:rPr>
        <w:t>, 9</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w:t>
      </w:r>
      <w:r w:rsidR="0010083B"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1–12. </w:t>
      </w:r>
    </w:p>
    <w:p w14:paraId="4EEEB3FF"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367C177A"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Phillimore, J. and McCabe, A. (2010) </w:t>
      </w:r>
      <w:r w:rsidRPr="00435396">
        <w:rPr>
          <w:rFonts w:ascii="Times New Roman" w:eastAsia="Times New Roman" w:hAnsi="Times New Roman" w:cs="Times New Roman"/>
          <w:i/>
          <w:iCs/>
          <w:sz w:val="24"/>
          <w:szCs w:val="24"/>
        </w:rPr>
        <w:t xml:space="preserve">Understanding the distinctiveness of small scale third sector activity (Working Paper 33), </w:t>
      </w:r>
      <w:r w:rsidRPr="00435396">
        <w:rPr>
          <w:rFonts w:ascii="Times New Roman" w:eastAsia="Times New Roman" w:hAnsi="Times New Roman" w:cs="Times New Roman"/>
          <w:sz w:val="24"/>
          <w:szCs w:val="24"/>
        </w:rPr>
        <w:t>Third Sector Research Centre, Birmingham.</w:t>
      </w:r>
    </w:p>
    <w:p w14:paraId="519D74FE"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09E0DAA" w14:textId="0F67CCD0"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Piacentini, T. (2014) Missing from the picture? Migrant and Refugee Community Organizations' responses to poverty and destitution in Glasgow</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sz w:val="24"/>
          <w:szCs w:val="24"/>
        </w:rPr>
        <w:t>Community Development Journal</w:t>
      </w:r>
      <w:r w:rsidRPr="00435396">
        <w:rPr>
          <w:rFonts w:ascii="Times New Roman" w:eastAsia="Times New Roman" w:hAnsi="Times New Roman" w:cs="Times New Roman"/>
          <w:sz w:val="24"/>
          <w:szCs w:val="24"/>
        </w:rPr>
        <w:t>, 50</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433-447.</w:t>
      </w:r>
    </w:p>
    <w:p w14:paraId="6A7F00FB"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5558F4D" w14:textId="77777777"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Randall, A. (2015) </w:t>
      </w:r>
      <w:r w:rsidRPr="00435396">
        <w:rPr>
          <w:rFonts w:ascii="Times New Roman" w:eastAsia="Times New Roman" w:hAnsi="Times New Roman" w:cs="Times New Roman"/>
          <w:i/>
          <w:sz w:val="24"/>
          <w:szCs w:val="24"/>
        </w:rPr>
        <w:t>Challenging the destitution policy: Civil society organisations supporting destitute migrants, Working Paper 131,</w:t>
      </w:r>
      <w:r w:rsidRPr="00435396">
        <w:rPr>
          <w:rFonts w:ascii="Times New Roman" w:eastAsia="Times New Roman" w:hAnsi="Times New Roman" w:cs="Times New Roman"/>
          <w:sz w:val="24"/>
          <w:szCs w:val="24"/>
        </w:rPr>
        <w:t xml:space="preserve"> Birmingham: Third Sector Research Centre.</w:t>
      </w:r>
    </w:p>
    <w:p w14:paraId="5E6748F3"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3B667329" w14:textId="32FE6A4A"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Rees, J., Taylor, R., and Damm, C. (202</w:t>
      </w:r>
      <w:r w:rsidR="00DD4580" w:rsidRPr="00435396">
        <w:rPr>
          <w:rFonts w:ascii="Times New Roman" w:eastAsia="Times New Roman" w:hAnsi="Times New Roman" w:cs="Times New Roman"/>
          <w:sz w:val="24"/>
          <w:szCs w:val="24"/>
        </w:rPr>
        <w:t>4</w:t>
      </w:r>
      <w:r w:rsidRPr="00435396">
        <w:rPr>
          <w:rFonts w:ascii="Times New Roman" w:eastAsia="Times New Roman" w:hAnsi="Times New Roman" w:cs="Times New Roman"/>
          <w:sz w:val="24"/>
          <w:szCs w:val="24"/>
        </w:rPr>
        <w:t xml:space="preserve">) Opening the ‘black box’: Organisational Adaptation and Resistance to institutional isomorphism in a prime-led employment services programme, </w:t>
      </w:r>
      <w:r w:rsidRPr="00435396">
        <w:rPr>
          <w:rFonts w:ascii="Times New Roman" w:eastAsia="Times New Roman" w:hAnsi="Times New Roman" w:cs="Times New Roman"/>
          <w:i/>
          <w:iCs/>
          <w:sz w:val="24"/>
          <w:szCs w:val="24"/>
        </w:rPr>
        <w:t>Public Policy and Administration</w:t>
      </w:r>
      <w:r w:rsidRPr="00435396">
        <w:rPr>
          <w:rFonts w:ascii="Times New Roman" w:eastAsia="Times New Roman" w:hAnsi="Times New Roman" w:cs="Times New Roman"/>
          <w:sz w:val="24"/>
          <w:szCs w:val="24"/>
        </w:rPr>
        <w:t xml:space="preserve">, </w:t>
      </w:r>
      <w:r w:rsidR="00DD4580" w:rsidRPr="00435396">
        <w:rPr>
          <w:rFonts w:ascii="Times New Roman" w:eastAsia="Times New Roman" w:hAnsi="Times New Roman" w:cs="Times New Roman"/>
          <w:sz w:val="24"/>
          <w:szCs w:val="24"/>
        </w:rPr>
        <w:t>39(1): 106-124.</w:t>
      </w:r>
    </w:p>
    <w:p w14:paraId="645CC069"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54E7826" w14:textId="60BF23D2"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R</w:t>
      </w:r>
      <w:r w:rsidR="00DD4580" w:rsidRPr="00435396">
        <w:rPr>
          <w:rFonts w:ascii="Times New Roman" w:eastAsia="Times New Roman" w:hAnsi="Times New Roman" w:cs="Times New Roman"/>
          <w:sz w:val="24"/>
          <w:szCs w:val="24"/>
        </w:rPr>
        <w:t>a</w:t>
      </w:r>
      <w:r w:rsidRPr="00435396">
        <w:rPr>
          <w:rFonts w:ascii="Times New Roman" w:eastAsia="Times New Roman" w:hAnsi="Times New Roman" w:cs="Times New Roman"/>
          <w:sz w:val="24"/>
          <w:szCs w:val="24"/>
        </w:rPr>
        <w:t xml:space="preserve">manath, R. (2009) ‘Limits to Institutional Isomorphism: Examining Internal Processes in NGO—Government </w:t>
      </w:r>
      <w:r w:rsidR="0009046B" w:rsidRPr="00435396">
        <w:rPr>
          <w:rFonts w:ascii="Times New Roman" w:eastAsia="Times New Roman" w:hAnsi="Times New Roman" w:cs="Times New Roman"/>
          <w:sz w:val="24"/>
          <w:szCs w:val="24"/>
        </w:rPr>
        <w:t>Interactions</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iCs/>
          <w:sz w:val="24"/>
          <w:szCs w:val="24"/>
        </w:rPr>
        <w:t>Nonprofit and Voluntary Sector Quarterly</w:t>
      </w:r>
      <w:r w:rsidRPr="00435396">
        <w:rPr>
          <w:rFonts w:ascii="Times New Roman" w:eastAsia="Times New Roman" w:hAnsi="Times New Roman" w:cs="Times New Roman"/>
          <w:sz w:val="24"/>
          <w:szCs w:val="24"/>
        </w:rPr>
        <w:t>, 38</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51–76.</w:t>
      </w:r>
    </w:p>
    <w:p w14:paraId="3E643B3F" w14:textId="600DEED9" w:rsidR="002639AA" w:rsidRPr="00435396" w:rsidRDefault="002639AA" w:rsidP="002639AA">
      <w:pPr>
        <w:spacing w:before="240"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Sales, R. (2002) The deserving and the undeserving? Refugees, asylum seekers and welfare in Britain</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sz w:val="24"/>
          <w:szCs w:val="24"/>
        </w:rPr>
        <w:t>Critical Social Policy</w:t>
      </w:r>
      <w:r w:rsidRPr="00435396">
        <w:rPr>
          <w:rFonts w:ascii="Times New Roman" w:eastAsia="Times New Roman" w:hAnsi="Times New Roman" w:cs="Times New Roman"/>
          <w:sz w:val="24"/>
          <w:szCs w:val="24"/>
        </w:rPr>
        <w:t>, 22</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456-478.</w:t>
      </w:r>
    </w:p>
    <w:p w14:paraId="199BB35D" w14:textId="72360AA9" w:rsidR="0010083B" w:rsidRPr="00435396" w:rsidRDefault="0010083B" w:rsidP="002639AA">
      <w:pPr>
        <w:spacing w:before="240"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Senge, P. (1990) </w:t>
      </w:r>
      <w:r w:rsidRPr="009E1095">
        <w:rPr>
          <w:rFonts w:ascii="Times New Roman" w:eastAsia="Times New Roman" w:hAnsi="Times New Roman" w:cs="Times New Roman"/>
          <w:i/>
          <w:iCs/>
          <w:sz w:val="24"/>
          <w:szCs w:val="24"/>
        </w:rPr>
        <w:t>The Fifth Discipline</w:t>
      </w:r>
      <w:r w:rsidRPr="00435396">
        <w:rPr>
          <w:rFonts w:ascii="Times New Roman" w:eastAsia="Times New Roman" w:hAnsi="Times New Roman" w:cs="Times New Roman"/>
          <w:sz w:val="24"/>
          <w:szCs w:val="24"/>
        </w:rPr>
        <w:t>, Sydney: Random House.</w:t>
      </w:r>
    </w:p>
    <w:p w14:paraId="2641B9E1" w14:textId="7D8ECCE4" w:rsidR="002639AA" w:rsidRPr="00435396" w:rsidRDefault="002639AA" w:rsidP="002639AA">
      <w:pPr>
        <w:spacing w:before="240"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Stake, R. E. (2005) Qualitative case studies in N.K. Denzin and Y.S. Lincoln (eds.) </w:t>
      </w:r>
      <w:r w:rsidRPr="00435396">
        <w:rPr>
          <w:rFonts w:ascii="Times New Roman" w:eastAsia="Times New Roman" w:hAnsi="Times New Roman" w:cs="Times New Roman"/>
          <w:i/>
          <w:sz w:val="24"/>
          <w:szCs w:val="24"/>
        </w:rPr>
        <w:t xml:space="preserve">The Sage handbook of qualitative research </w:t>
      </w:r>
      <w:r w:rsidRPr="00435396">
        <w:rPr>
          <w:rFonts w:ascii="Times New Roman" w:eastAsia="Times New Roman" w:hAnsi="Times New Roman" w:cs="Times New Roman"/>
          <w:sz w:val="24"/>
          <w:szCs w:val="24"/>
        </w:rPr>
        <w:t>(3</w:t>
      </w:r>
      <w:r w:rsidRPr="00435396">
        <w:rPr>
          <w:rFonts w:ascii="Times New Roman" w:eastAsia="Times New Roman" w:hAnsi="Times New Roman" w:cs="Times New Roman"/>
          <w:sz w:val="24"/>
          <w:szCs w:val="24"/>
          <w:vertAlign w:val="superscript"/>
        </w:rPr>
        <w:t>rd</w:t>
      </w:r>
      <w:r w:rsidRPr="00435396">
        <w:rPr>
          <w:rFonts w:ascii="Times New Roman" w:eastAsia="Times New Roman" w:hAnsi="Times New Roman" w:cs="Times New Roman"/>
          <w:sz w:val="24"/>
          <w:szCs w:val="24"/>
        </w:rPr>
        <w:t xml:space="preserve"> ed), Thousand Oaks, CA: Sage. </w:t>
      </w:r>
    </w:p>
    <w:p w14:paraId="4284A5FC"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7145A90" w14:textId="3318BAF6" w:rsidR="003A2A72" w:rsidRPr="00435396" w:rsidRDefault="003A2A72" w:rsidP="002639AA">
      <w:pPr>
        <w:spacing w:after="0" w:line="480" w:lineRule="auto"/>
        <w:rPr>
          <w:rFonts w:ascii="Times New Roman" w:eastAsia="Times New Roman" w:hAnsi="Times New Roman" w:cs="Times New Roman"/>
          <w:iCs/>
          <w:sz w:val="24"/>
          <w:szCs w:val="24"/>
        </w:rPr>
      </w:pPr>
      <w:r w:rsidRPr="00435396">
        <w:rPr>
          <w:rFonts w:ascii="Times New Roman" w:eastAsia="Times New Roman" w:hAnsi="Times New Roman" w:cs="Times New Roman"/>
          <w:iCs/>
          <w:sz w:val="24"/>
          <w:szCs w:val="24"/>
        </w:rPr>
        <w:t>Stevens, D. (2001) The Immigration and Asylum Act 1999: A Missed Opportunity?</w:t>
      </w:r>
      <w:r w:rsidR="003C4E90" w:rsidRPr="009E1095">
        <w:rPr>
          <w:rFonts w:ascii="Times New Roman" w:eastAsia="Times New Roman" w:hAnsi="Times New Roman" w:cs="Times New Roman"/>
          <w:iCs/>
          <w:sz w:val="24"/>
          <w:szCs w:val="24"/>
        </w:rPr>
        <w:t>,</w:t>
      </w:r>
      <w:r w:rsidRPr="00435396">
        <w:rPr>
          <w:rFonts w:ascii="Times New Roman" w:eastAsia="Times New Roman" w:hAnsi="Times New Roman" w:cs="Times New Roman"/>
          <w:iCs/>
          <w:sz w:val="24"/>
          <w:szCs w:val="24"/>
        </w:rPr>
        <w:t xml:space="preserve"> </w:t>
      </w:r>
      <w:r w:rsidRPr="009E1095">
        <w:rPr>
          <w:rFonts w:ascii="Times New Roman" w:eastAsia="Times New Roman" w:hAnsi="Times New Roman" w:cs="Times New Roman"/>
          <w:i/>
          <w:sz w:val="24"/>
          <w:szCs w:val="24"/>
        </w:rPr>
        <w:t>The Modern Law Review</w:t>
      </w:r>
      <w:r w:rsidR="003C4E90" w:rsidRPr="009E1095">
        <w:rPr>
          <w:rFonts w:ascii="Times New Roman" w:eastAsia="Times New Roman" w:hAnsi="Times New Roman" w:cs="Times New Roman"/>
          <w:iCs/>
          <w:sz w:val="24"/>
          <w:szCs w:val="24"/>
        </w:rPr>
        <w:t>,</w:t>
      </w:r>
      <w:r w:rsidRPr="00435396">
        <w:rPr>
          <w:rFonts w:ascii="Times New Roman" w:eastAsia="Times New Roman" w:hAnsi="Times New Roman" w:cs="Times New Roman"/>
          <w:iCs/>
          <w:sz w:val="24"/>
          <w:szCs w:val="24"/>
        </w:rPr>
        <w:t xml:space="preserve"> 64: 413–43.</w:t>
      </w:r>
    </w:p>
    <w:p w14:paraId="093A75EB" w14:textId="77777777" w:rsidR="003A2A72" w:rsidRPr="00435396" w:rsidRDefault="003A2A72" w:rsidP="002639AA">
      <w:pPr>
        <w:spacing w:after="0" w:line="480" w:lineRule="auto"/>
        <w:rPr>
          <w:rFonts w:ascii="Times New Roman" w:eastAsia="Times New Roman" w:hAnsi="Times New Roman" w:cs="Times New Roman"/>
          <w:iCs/>
          <w:sz w:val="24"/>
          <w:szCs w:val="24"/>
        </w:rPr>
      </w:pPr>
    </w:p>
    <w:p w14:paraId="75E085B1" w14:textId="7495EAA6" w:rsidR="002639AA" w:rsidRPr="00435396" w:rsidRDefault="002639AA" w:rsidP="002639AA">
      <w:pPr>
        <w:spacing w:after="0" w:line="480" w:lineRule="auto"/>
        <w:rPr>
          <w:rFonts w:ascii="Times New Roman" w:eastAsia="Times New Roman" w:hAnsi="Times New Roman" w:cs="Times New Roman"/>
          <w:iCs/>
          <w:sz w:val="24"/>
          <w:szCs w:val="24"/>
        </w:rPr>
      </w:pPr>
      <w:r w:rsidRPr="00435396">
        <w:rPr>
          <w:rFonts w:ascii="Times New Roman" w:eastAsia="Times New Roman" w:hAnsi="Times New Roman" w:cs="Times New Roman"/>
          <w:iCs/>
          <w:sz w:val="24"/>
          <w:szCs w:val="24"/>
        </w:rPr>
        <w:t xml:space="preserve">Stewart, E. and Mulvey, G. (2014) Seeking Safety beyond Refuge: The Impact of Immigration and Citizenship Policy upon Refugees in the UK, </w:t>
      </w:r>
      <w:r w:rsidRPr="00435396">
        <w:rPr>
          <w:rFonts w:ascii="Times New Roman" w:eastAsia="Times New Roman" w:hAnsi="Times New Roman" w:cs="Times New Roman"/>
          <w:i/>
          <w:sz w:val="24"/>
          <w:szCs w:val="24"/>
        </w:rPr>
        <w:t>Journal of Ethnic and Migration Studies</w:t>
      </w:r>
      <w:r w:rsidRPr="00435396">
        <w:rPr>
          <w:rFonts w:ascii="Times New Roman" w:eastAsia="Times New Roman" w:hAnsi="Times New Roman" w:cs="Times New Roman"/>
          <w:iCs/>
          <w:sz w:val="24"/>
          <w:szCs w:val="24"/>
        </w:rPr>
        <w:t>, 40</w:t>
      </w:r>
      <w:r w:rsidR="00DD4580" w:rsidRPr="00435396">
        <w:rPr>
          <w:rFonts w:ascii="Times New Roman" w:eastAsia="Times New Roman" w:hAnsi="Times New Roman" w:cs="Times New Roman"/>
          <w:iCs/>
          <w:sz w:val="24"/>
          <w:szCs w:val="24"/>
        </w:rPr>
        <w:t>(</w:t>
      </w:r>
      <w:r w:rsidRPr="00435396">
        <w:rPr>
          <w:rFonts w:ascii="Times New Roman" w:eastAsia="Times New Roman" w:hAnsi="Times New Roman" w:cs="Times New Roman"/>
          <w:iCs/>
          <w:sz w:val="24"/>
          <w:szCs w:val="24"/>
        </w:rPr>
        <w:t>7</w:t>
      </w:r>
      <w:r w:rsidR="00DD4580" w:rsidRPr="00435396">
        <w:rPr>
          <w:rFonts w:ascii="Times New Roman" w:eastAsia="Times New Roman" w:hAnsi="Times New Roman" w:cs="Times New Roman"/>
          <w:iCs/>
          <w:sz w:val="24"/>
          <w:szCs w:val="24"/>
        </w:rPr>
        <w:t>):</w:t>
      </w:r>
      <w:r w:rsidRPr="00435396">
        <w:rPr>
          <w:rFonts w:ascii="Times New Roman" w:eastAsia="Times New Roman" w:hAnsi="Times New Roman" w:cs="Times New Roman"/>
          <w:iCs/>
          <w:sz w:val="24"/>
          <w:szCs w:val="24"/>
        </w:rPr>
        <w:t xml:space="preserve"> 1023-1039</w:t>
      </w:r>
      <w:r w:rsidR="00DD4580" w:rsidRPr="00435396">
        <w:rPr>
          <w:rFonts w:ascii="Times New Roman" w:eastAsia="Times New Roman" w:hAnsi="Times New Roman" w:cs="Times New Roman"/>
          <w:iCs/>
          <w:sz w:val="24"/>
          <w:szCs w:val="24"/>
        </w:rPr>
        <w:t>.</w:t>
      </w:r>
    </w:p>
    <w:p w14:paraId="4175CCA4" w14:textId="77777777" w:rsidR="002639AA" w:rsidRPr="00435396" w:rsidRDefault="002639AA" w:rsidP="002639AA">
      <w:pPr>
        <w:spacing w:after="0" w:line="480" w:lineRule="auto"/>
        <w:rPr>
          <w:rFonts w:ascii="Times New Roman" w:eastAsia="Times New Roman" w:hAnsi="Times New Roman" w:cs="Times New Roman"/>
          <w:iCs/>
          <w:sz w:val="24"/>
          <w:szCs w:val="24"/>
        </w:rPr>
      </w:pPr>
    </w:p>
    <w:p w14:paraId="5F387470" w14:textId="400472F4"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Taylor, M. and Lansley, J. (2000) Relating the Central and the Local, </w:t>
      </w:r>
      <w:r w:rsidRPr="00435396">
        <w:rPr>
          <w:rFonts w:ascii="Times New Roman" w:eastAsia="Times New Roman" w:hAnsi="Times New Roman" w:cs="Times New Roman"/>
          <w:i/>
          <w:iCs/>
          <w:sz w:val="24"/>
          <w:szCs w:val="24"/>
        </w:rPr>
        <w:t>Nonprofit Management and Leadership</w:t>
      </w:r>
      <w:r w:rsidRPr="00435396">
        <w:rPr>
          <w:rFonts w:ascii="Times New Roman" w:eastAsia="Times New Roman" w:hAnsi="Times New Roman" w:cs="Times New Roman"/>
          <w:sz w:val="24"/>
          <w:szCs w:val="24"/>
        </w:rPr>
        <w:t>, 10</w:t>
      </w:r>
      <w:r w:rsidR="00DD4580"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sz w:val="24"/>
          <w:szCs w:val="24"/>
        </w:rPr>
        <w:t>421-433.</w:t>
      </w:r>
    </w:p>
    <w:p w14:paraId="13D7C3C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577D9F80" w14:textId="73CA5751" w:rsidR="002639AA"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Taylor-Gooby, P. (2008) Assumptive Worlds and Images of Agency: Academic Social Policy in the Twenty-first Century?,</w:t>
      </w:r>
      <w:r w:rsidR="00DD4580" w:rsidRPr="00435396">
        <w:rPr>
          <w:rFonts w:ascii="Times New Roman" w:eastAsia="Times New Roman" w:hAnsi="Times New Roman" w:cs="Times New Roman"/>
          <w:sz w:val="24"/>
          <w:szCs w:val="24"/>
        </w:rPr>
        <w:t xml:space="preserve"> </w:t>
      </w:r>
      <w:r w:rsidRPr="00435396">
        <w:rPr>
          <w:rFonts w:ascii="Times New Roman" w:eastAsia="Times New Roman" w:hAnsi="Times New Roman" w:cs="Times New Roman"/>
          <w:i/>
          <w:iCs/>
          <w:sz w:val="24"/>
          <w:szCs w:val="24"/>
        </w:rPr>
        <w:t>Social Policy and Society</w:t>
      </w:r>
      <w:r w:rsidRPr="00435396">
        <w:rPr>
          <w:rFonts w:ascii="Times New Roman" w:eastAsia="Times New Roman" w:hAnsi="Times New Roman" w:cs="Times New Roman"/>
          <w:sz w:val="24"/>
          <w:szCs w:val="24"/>
        </w:rPr>
        <w:t>, 7</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269–280.</w:t>
      </w:r>
    </w:p>
    <w:p w14:paraId="646D6193" w14:textId="77777777" w:rsidR="0061231D" w:rsidRDefault="0061231D" w:rsidP="002639AA">
      <w:pPr>
        <w:spacing w:after="0" w:line="480" w:lineRule="auto"/>
        <w:rPr>
          <w:rFonts w:ascii="Times New Roman" w:eastAsia="Times New Roman" w:hAnsi="Times New Roman" w:cs="Times New Roman"/>
          <w:sz w:val="24"/>
          <w:szCs w:val="24"/>
        </w:rPr>
      </w:pPr>
    </w:p>
    <w:p w14:paraId="1AAC505B" w14:textId="76DCF4CD" w:rsidR="0061231D" w:rsidRDefault="0061231D" w:rsidP="002639AA">
      <w:pPr>
        <w:spacing w:after="0" w:line="480" w:lineRule="auto"/>
        <w:rPr>
          <w:rFonts w:ascii="Times New Roman" w:eastAsia="Times New Roman" w:hAnsi="Times New Roman" w:cs="Times New Roman"/>
          <w:sz w:val="24"/>
          <w:szCs w:val="24"/>
        </w:rPr>
      </w:pPr>
      <w:r w:rsidRPr="0061231D">
        <w:rPr>
          <w:rFonts w:ascii="Times New Roman" w:eastAsia="Times New Roman" w:hAnsi="Times New Roman" w:cs="Times New Roman"/>
          <w:sz w:val="24"/>
          <w:szCs w:val="24"/>
        </w:rPr>
        <w:t>Terry, V. (201</w:t>
      </w:r>
      <w:r>
        <w:rPr>
          <w:rFonts w:ascii="Times New Roman" w:eastAsia="Times New Roman" w:hAnsi="Times New Roman" w:cs="Times New Roman"/>
          <w:sz w:val="24"/>
          <w:szCs w:val="24"/>
        </w:rPr>
        <w:t>7</w:t>
      </w:r>
      <w:r w:rsidRPr="0061231D">
        <w:rPr>
          <w:rFonts w:ascii="Times New Roman" w:eastAsia="Times New Roman" w:hAnsi="Times New Roman" w:cs="Times New Roman"/>
          <w:sz w:val="24"/>
          <w:szCs w:val="24"/>
        </w:rPr>
        <w:t xml:space="preserve">) </w:t>
      </w:r>
      <w:r w:rsidRPr="009C6FDD">
        <w:rPr>
          <w:rFonts w:ascii="Times New Roman" w:eastAsia="Times New Roman" w:hAnsi="Times New Roman" w:cs="Times New Roman"/>
          <w:i/>
          <w:iCs/>
          <w:sz w:val="24"/>
          <w:szCs w:val="24"/>
        </w:rPr>
        <w:t>Organisational responses in challenging times: A case study of asylum seeker and refugee third sector organisations</w:t>
      </w:r>
      <w:r w:rsidRPr="0061231D">
        <w:rPr>
          <w:rFonts w:ascii="Times New Roman" w:eastAsia="Times New Roman" w:hAnsi="Times New Roman" w:cs="Times New Roman"/>
          <w:sz w:val="24"/>
          <w:szCs w:val="24"/>
        </w:rPr>
        <w:t>. PhD. Thesis. University of Birmingham.</w:t>
      </w:r>
    </w:p>
    <w:p w14:paraId="64C9AA19" w14:textId="77777777" w:rsidR="0061231D" w:rsidRDefault="0061231D" w:rsidP="002639AA">
      <w:pPr>
        <w:spacing w:after="0" w:line="480" w:lineRule="auto"/>
        <w:rPr>
          <w:rFonts w:ascii="Times New Roman" w:eastAsia="Times New Roman" w:hAnsi="Times New Roman" w:cs="Times New Roman"/>
          <w:sz w:val="24"/>
          <w:szCs w:val="24"/>
        </w:rPr>
      </w:pPr>
    </w:p>
    <w:p w14:paraId="4511AFAC" w14:textId="16525B68" w:rsidR="0061231D" w:rsidRPr="00435396" w:rsidRDefault="0061231D" w:rsidP="002639AA">
      <w:pPr>
        <w:spacing w:after="0" w:line="480" w:lineRule="auto"/>
        <w:rPr>
          <w:rFonts w:ascii="Times New Roman" w:eastAsia="Times New Roman" w:hAnsi="Times New Roman" w:cs="Times New Roman"/>
          <w:sz w:val="24"/>
          <w:szCs w:val="24"/>
        </w:rPr>
      </w:pPr>
      <w:r w:rsidRPr="0061231D">
        <w:rPr>
          <w:rFonts w:ascii="Times New Roman" w:eastAsia="Times New Roman" w:hAnsi="Times New Roman" w:cs="Times New Roman"/>
          <w:sz w:val="24"/>
          <w:szCs w:val="24"/>
        </w:rPr>
        <w:t xml:space="preserve">Terry, V., Rees, J., and Jacklin-Jarvis, C. (2020) The difference leadership makes? Debating and conceptualising leadership in the UK voluntary sector, </w:t>
      </w:r>
      <w:r w:rsidRPr="009C6FDD">
        <w:rPr>
          <w:rFonts w:ascii="Times New Roman" w:eastAsia="Times New Roman" w:hAnsi="Times New Roman" w:cs="Times New Roman"/>
          <w:i/>
          <w:iCs/>
          <w:sz w:val="24"/>
          <w:szCs w:val="24"/>
        </w:rPr>
        <w:t>Voluntary Sector Review</w:t>
      </w:r>
      <w:r w:rsidRPr="0061231D">
        <w:rPr>
          <w:rFonts w:ascii="Times New Roman" w:eastAsia="Times New Roman" w:hAnsi="Times New Roman" w:cs="Times New Roman"/>
          <w:sz w:val="24"/>
          <w:szCs w:val="24"/>
        </w:rPr>
        <w:t>, 11: 1, 99–111.</w:t>
      </w:r>
    </w:p>
    <w:p w14:paraId="65F80C44" w14:textId="77777777" w:rsidR="00A323AF" w:rsidRPr="00435396" w:rsidRDefault="00A323AF" w:rsidP="002639AA">
      <w:pPr>
        <w:spacing w:after="0" w:line="480" w:lineRule="auto"/>
        <w:rPr>
          <w:rFonts w:ascii="Times New Roman" w:eastAsia="Times New Roman" w:hAnsi="Times New Roman" w:cs="Times New Roman"/>
          <w:sz w:val="24"/>
          <w:szCs w:val="24"/>
        </w:rPr>
      </w:pPr>
    </w:p>
    <w:p w14:paraId="6811C3D1" w14:textId="49E027CA" w:rsidR="00A323AF" w:rsidRPr="00435396" w:rsidRDefault="00A323AF" w:rsidP="00A323AF">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Van de Ven, A.H. and Poole, M.S. (1995) Explaining Development and Change in Organizations, </w:t>
      </w:r>
      <w:r w:rsidRPr="009E1095">
        <w:rPr>
          <w:rFonts w:ascii="Times New Roman" w:eastAsia="Times New Roman" w:hAnsi="Times New Roman" w:cs="Times New Roman"/>
          <w:i/>
          <w:iCs/>
          <w:sz w:val="24"/>
          <w:szCs w:val="24"/>
        </w:rPr>
        <w:t>The Academy of Management Review</w:t>
      </w:r>
      <w:r w:rsidRPr="00435396">
        <w:rPr>
          <w:rFonts w:ascii="Times New Roman" w:eastAsia="Times New Roman" w:hAnsi="Times New Roman" w:cs="Times New Roman"/>
          <w:sz w:val="24"/>
          <w:szCs w:val="24"/>
        </w:rPr>
        <w:t>, 20</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510–540. </w:t>
      </w:r>
    </w:p>
    <w:p w14:paraId="095CC9EB"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47BAFCBC" w14:textId="451312FA"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Vickers, T. (2016) Opportunities and limitations for collective resistance arising from volunteering by asylum seekers and refugees in Northern England, </w:t>
      </w:r>
      <w:r w:rsidRPr="00435396">
        <w:rPr>
          <w:rFonts w:ascii="Times New Roman" w:eastAsia="Times New Roman" w:hAnsi="Times New Roman" w:cs="Times New Roman"/>
          <w:i/>
          <w:sz w:val="24"/>
          <w:szCs w:val="24"/>
        </w:rPr>
        <w:t>Critical Sociology</w:t>
      </w:r>
      <w:r w:rsidRPr="00435396">
        <w:rPr>
          <w:rFonts w:ascii="Times New Roman" w:eastAsia="Times New Roman" w:hAnsi="Times New Roman" w:cs="Times New Roman"/>
          <w:sz w:val="24"/>
          <w:szCs w:val="24"/>
        </w:rPr>
        <w:t>, 42</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437-454.</w:t>
      </w:r>
    </w:p>
    <w:p w14:paraId="2E6A8ABA" w14:textId="77777777" w:rsidR="003F6AB6" w:rsidRPr="00435396" w:rsidRDefault="003F6AB6" w:rsidP="002639AA">
      <w:pPr>
        <w:spacing w:after="0" w:line="480" w:lineRule="auto"/>
        <w:rPr>
          <w:rFonts w:ascii="Times New Roman" w:eastAsia="Times New Roman" w:hAnsi="Times New Roman" w:cs="Times New Roman"/>
          <w:sz w:val="24"/>
          <w:szCs w:val="24"/>
        </w:rPr>
      </w:pPr>
    </w:p>
    <w:p w14:paraId="271820B4" w14:textId="7D382468" w:rsidR="003F6AB6" w:rsidRPr="00435396" w:rsidRDefault="003F6AB6"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Walk, M., Cart-Turner, L., Peterson, E., and Klippel, A. (2024), Organizational Change in the Nonprofit Context: A Scoping Review of the Literature, </w:t>
      </w:r>
      <w:r w:rsidRPr="009E1095">
        <w:rPr>
          <w:rFonts w:ascii="Times New Roman" w:eastAsia="Times New Roman" w:hAnsi="Times New Roman" w:cs="Times New Roman"/>
          <w:i/>
          <w:iCs/>
          <w:sz w:val="24"/>
          <w:szCs w:val="24"/>
        </w:rPr>
        <w:t>Nonprofit and Voluntary Sector Quarterly</w:t>
      </w:r>
      <w:r w:rsidRPr="00435396">
        <w:rPr>
          <w:rFonts w:ascii="Times New Roman" w:eastAsia="Times New Roman" w:hAnsi="Times New Roman" w:cs="Times New Roman"/>
          <w:sz w:val="24"/>
          <w:szCs w:val="24"/>
        </w:rPr>
        <w:t>, Online first.</w:t>
      </w:r>
    </w:p>
    <w:p w14:paraId="6B7E934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71E43872" w14:textId="7A7C8920"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Wilding, K. (2010) Voluntary organisations and the recession, </w:t>
      </w:r>
      <w:r w:rsidRPr="00435396">
        <w:rPr>
          <w:rFonts w:ascii="Times New Roman" w:eastAsia="Times New Roman" w:hAnsi="Times New Roman" w:cs="Times New Roman"/>
          <w:i/>
          <w:sz w:val="24"/>
          <w:szCs w:val="24"/>
        </w:rPr>
        <w:t>Voluntary Sector Review</w:t>
      </w:r>
      <w:r w:rsidRPr="00435396">
        <w:rPr>
          <w:rFonts w:ascii="Times New Roman" w:eastAsia="Times New Roman" w:hAnsi="Times New Roman" w:cs="Times New Roman"/>
          <w:sz w:val="24"/>
          <w:szCs w:val="24"/>
        </w:rPr>
        <w:t>, 1</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1</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97-101.</w:t>
      </w:r>
    </w:p>
    <w:p w14:paraId="5B5655CA"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A260146" w14:textId="7D28F622"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Williams, L. (2006) Social Networks of Refugees in the United Kingdom: Tradition, Tactics and New Community Spaces, </w:t>
      </w:r>
      <w:r w:rsidRPr="00435396">
        <w:rPr>
          <w:rFonts w:ascii="Times New Roman" w:eastAsia="Times New Roman" w:hAnsi="Times New Roman" w:cs="Times New Roman"/>
          <w:i/>
          <w:iCs/>
          <w:sz w:val="24"/>
          <w:szCs w:val="24"/>
        </w:rPr>
        <w:t>Journal of Ethnic and Migration Studies</w:t>
      </w:r>
      <w:r w:rsidRPr="00435396">
        <w:rPr>
          <w:rFonts w:ascii="Times New Roman" w:eastAsia="Times New Roman" w:hAnsi="Times New Roman" w:cs="Times New Roman"/>
          <w:sz w:val="24"/>
          <w:szCs w:val="24"/>
        </w:rPr>
        <w:t>, 32</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5</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865-879.</w:t>
      </w:r>
    </w:p>
    <w:p w14:paraId="3F0B9A92"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3B359919" w14:textId="09C0AEFB"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Wren, K. (2007) Supporting asylum seekers and refugees in Glasgow: the role of multiagency networks, </w:t>
      </w:r>
      <w:r w:rsidRPr="00435396">
        <w:rPr>
          <w:rFonts w:ascii="Times New Roman" w:eastAsia="Times New Roman" w:hAnsi="Times New Roman" w:cs="Times New Roman"/>
          <w:i/>
          <w:sz w:val="24"/>
          <w:szCs w:val="24"/>
        </w:rPr>
        <w:t>Journal of Refugee Studies</w:t>
      </w:r>
      <w:r w:rsidRPr="00435396">
        <w:rPr>
          <w:rFonts w:ascii="Times New Roman" w:eastAsia="Times New Roman" w:hAnsi="Times New Roman" w:cs="Times New Roman"/>
          <w:sz w:val="24"/>
          <w:szCs w:val="24"/>
        </w:rPr>
        <w:t>, 20</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3</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391–413. </w:t>
      </w:r>
    </w:p>
    <w:p w14:paraId="123F278E"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1BDD3367" w14:textId="7A142A76" w:rsidR="002639AA" w:rsidRPr="00435396" w:rsidRDefault="002639AA" w:rsidP="002639AA">
      <w:pPr>
        <w:spacing w:after="0" w:line="480" w:lineRule="auto"/>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t xml:space="preserve">Zetter, R., Griffiths, D., and Sigona, N. (2005) Social capital or social exclusion? The impact of asylum-seeker dispersal on UK refugee community organizations, </w:t>
      </w:r>
      <w:r w:rsidRPr="00435396">
        <w:rPr>
          <w:rFonts w:ascii="Times New Roman" w:eastAsia="Times New Roman" w:hAnsi="Times New Roman" w:cs="Times New Roman"/>
          <w:i/>
          <w:sz w:val="24"/>
          <w:szCs w:val="24"/>
        </w:rPr>
        <w:t>Community Development Journal</w:t>
      </w:r>
      <w:r w:rsidRPr="00435396">
        <w:rPr>
          <w:rFonts w:ascii="Times New Roman" w:eastAsia="Times New Roman" w:hAnsi="Times New Roman" w:cs="Times New Roman"/>
          <w:sz w:val="24"/>
          <w:szCs w:val="24"/>
        </w:rPr>
        <w:t>, 40</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2</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169-181.</w:t>
      </w:r>
    </w:p>
    <w:p w14:paraId="1009AE78" w14:textId="77777777" w:rsidR="002639AA" w:rsidRPr="00435396" w:rsidRDefault="002639AA" w:rsidP="002639AA">
      <w:pPr>
        <w:spacing w:after="0" w:line="480" w:lineRule="auto"/>
        <w:rPr>
          <w:rFonts w:ascii="Times New Roman" w:eastAsia="Times New Roman" w:hAnsi="Times New Roman" w:cs="Times New Roman"/>
          <w:sz w:val="24"/>
          <w:szCs w:val="24"/>
        </w:rPr>
      </w:pPr>
    </w:p>
    <w:p w14:paraId="27D9AB5C" w14:textId="630307C4" w:rsidR="0056506E" w:rsidRDefault="002639AA" w:rsidP="00644341">
      <w:pPr>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435396">
        <w:rPr>
          <w:rFonts w:ascii="Times New Roman" w:eastAsia="Times New Roman" w:hAnsi="Times New Roman" w:cs="Times New Roman"/>
          <w:sz w:val="24"/>
          <w:szCs w:val="24"/>
        </w:rPr>
        <w:lastRenderedPageBreak/>
        <w:t xml:space="preserve">Zetter, R. and Pearl, M. (2010) The minority within the minority: Refugee community-based organisations in the UK and the impact of restrictionism on asylum-seekers, </w:t>
      </w:r>
      <w:r w:rsidRPr="00435396">
        <w:rPr>
          <w:rFonts w:ascii="Times New Roman" w:eastAsia="Times New Roman" w:hAnsi="Times New Roman" w:cs="Times New Roman"/>
          <w:i/>
          <w:iCs/>
          <w:sz w:val="24"/>
          <w:szCs w:val="24"/>
        </w:rPr>
        <w:t>Journal of Ethnic and Migration Studies</w:t>
      </w:r>
      <w:r w:rsidRPr="00435396">
        <w:rPr>
          <w:rFonts w:ascii="Times New Roman" w:eastAsia="Times New Roman" w:hAnsi="Times New Roman" w:cs="Times New Roman"/>
          <w:sz w:val="24"/>
          <w:szCs w:val="24"/>
        </w:rPr>
        <w:t>, 26</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4</w:t>
      </w:r>
      <w:r w:rsidR="00DD4580" w:rsidRPr="00435396">
        <w:rPr>
          <w:rFonts w:ascii="Times New Roman" w:eastAsia="Times New Roman" w:hAnsi="Times New Roman" w:cs="Times New Roman"/>
          <w:sz w:val="24"/>
          <w:szCs w:val="24"/>
        </w:rPr>
        <w:t>):</w:t>
      </w:r>
      <w:r w:rsidRPr="00435396">
        <w:rPr>
          <w:rFonts w:ascii="Times New Roman" w:eastAsia="Times New Roman" w:hAnsi="Times New Roman" w:cs="Times New Roman"/>
          <w:sz w:val="24"/>
          <w:szCs w:val="24"/>
        </w:rPr>
        <w:t xml:space="preserve"> 675-697</w:t>
      </w:r>
      <w:r w:rsidR="00435396" w:rsidRPr="00435396">
        <w:rPr>
          <w:rFonts w:ascii="Times New Roman" w:eastAsia="Times New Roman" w:hAnsi="Times New Roman" w:cs="Times New Roman"/>
          <w:sz w:val="24"/>
          <w:szCs w:val="24"/>
        </w:rPr>
        <w:t>.</w:t>
      </w:r>
    </w:p>
    <w:sectPr w:rsidR="005650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9632" w14:textId="77777777" w:rsidR="00C1443D" w:rsidRDefault="00C1443D" w:rsidP="00576F2A">
      <w:pPr>
        <w:spacing w:after="0" w:line="240" w:lineRule="auto"/>
      </w:pPr>
      <w:r>
        <w:separator/>
      </w:r>
    </w:p>
  </w:endnote>
  <w:endnote w:type="continuationSeparator" w:id="0">
    <w:p w14:paraId="59CA347B" w14:textId="77777777" w:rsidR="00C1443D" w:rsidRDefault="00C1443D" w:rsidP="00576F2A">
      <w:pPr>
        <w:spacing w:after="0" w:line="240" w:lineRule="auto"/>
      </w:pPr>
      <w:r>
        <w:continuationSeparator/>
      </w:r>
    </w:p>
  </w:endnote>
  <w:endnote w:id="1">
    <w:p w14:paraId="3820B03C" w14:textId="5E8925BE" w:rsidR="00EF7448" w:rsidRPr="009E1095" w:rsidRDefault="00EF7448" w:rsidP="00EF7448">
      <w:pPr>
        <w:pStyle w:val="EndnoteText"/>
        <w:rPr>
          <w:rFonts w:ascii="Times New Roman" w:hAnsi="Times New Roman" w:cs="Times New Roman"/>
          <w:sz w:val="18"/>
          <w:szCs w:val="18"/>
        </w:rPr>
      </w:pPr>
      <w:r w:rsidRPr="009E1095">
        <w:rPr>
          <w:rStyle w:val="EndnoteReference"/>
          <w:rFonts w:ascii="Times New Roman" w:hAnsi="Times New Roman" w:cs="Times New Roman"/>
          <w:sz w:val="18"/>
          <w:szCs w:val="18"/>
        </w:rPr>
        <w:endnoteRef/>
      </w:r>
      <w:r w:rsidRPr="009E1095">
        <w:rPr>
          <w:rFonts w:ascii="Times New Roman" w:hAnsi="Times New Roman" w:cs="Times New Roman"/>
          <w:sz w:val="18"/>
          <w:szCs w:val="18"/>
        </w:rPr>
        <w:t xml:space="preserve"> </w:t>
      </w:r>
      <w:r>
        <w:rPr>
          <w:rFonts w:ascii="Times New Roman" w:hAnsi="Times New Roman" w:cs="Times New Roman"/>
          <w:sz w:val="18"/>
          <w:szCs w:val="18"/>
        </w:rPr>
        <w:t>Re</w:t>
      </w:r>
      <w:r w:rsidRPr="009E1095">
        <w:rPr>
          <w:rFonts w:ascii="Times New Roman" w:hAnsi="Times New Roman" w:cs="Times New Roman"/>
          <w:sz w:val="18"/>
          <w:szCs w:val="18"/>
        </w:rPr>
        <w:t>placed by Refugee Integration and Employment Support (RIES)</w:t>
      </w:r>
    </w:p>
  </w:endnote>
  <w:endnote w:id="2">
    <w:p w14:paraId="21867CFD" w14:textId="77777777" w:rsidR="003C4E8F" w:rsidRPr="009E1095" w:rsidRDefault="003C4E8F" w:rsidP="009E1095">
      <w:pPr>
        <w:pStyle w:val="EndnoteText"/>
        <w:rPr>
          <w:rFonts w:ascii="Times New Roman" w:hAnsi="Times New Roman" w:cs="Times New Roman"/>
          <w:sz w:val="18"/>
          <w:szCs w:val="18"/>
        </w:rPr>
      </w:pPr>
      <w:r w:rsidRPr="009E1095">
        <w:rPr>
          <w:rStyle w:val="EndnoteReference"/>
          <w:rFonts w:ascii="Times New Roman" w:hAnsi="Times New Roman" w:cs="Times New Roman"/>
          <w:sz w:val="18"/>
          <w:szCs w:val="18"/>
        </w:rPr>
        <w:endnoteRef/>
      </w:r>
      <w:r w:rsidRPr="009E1095">
        <w:rPr>
          <w:rFonts w:ascii="Times New Roman" w:hAnsi="Times New Roman" w:cs="Times New Roman"/>
          <w:sz w:val="18"/>
          <w:szCs w:val="18"/>
        </w:rPr>
        <w:t xml:space="preserve"> </w:t>
      </w:r>
      <w:r w:rsidRPr="009E1095">
        <w:rPr>
          <w:rFonts w:ascii="Times New Roman" w:hAnsi="Times New Roman" w:cs="Times New Roman"/>
          <w:sz w:val="18"/>
          <w:szCs w:val="18"/>
          <w:shd w:val="clear" w:color="auto" w:fill="FFFFFF"/>
        </w:rPr>
        <w:t xml:space="preserve">The UK’s Work Programme (2012-18) was a major employment services programme, inspired by new public management principles. The central government funded a small number of prime providers who subcontracted service providers mainly using a payment by results model. </w:t>
      </w:r>
    </w:p>
  </w:endnote>
  <w:endnote w:id="3">
    <w:p w14:paraId="019B2781" w14:textId="0524A10B" w:rsidR="00E32013" w:rsidRPr="005205A5" w:rsidRDefault="00E32013" w:rsidP="009E1095">
      <w:pPr>
        <w:spacing w:after="0" w:line="240" w:lineRule="auto"/>
        <w:rPr>
          <w:rFonts w:ascii="Times New Roman" w:eastAsia="Times New Roman" w:hAnsi="Times New Roman" w:cs="Times New Roman"/>
          <w:sz w:val="18"/>
          <w:szCs w:val="18"/>
        </w:rPr>
      </w:pPr>
      <w:r w:rsidRPr="00EF7448">
        <w:rPr>
          <w:rStyle w:val="EndnoteReference"/>
          <w:rFonts w:ascii="Times New Roman" w:hAnsi="Times New Roman" w:cs="Times New Roman"/>
          <w:sz w:val="18"/>
          <w:szCs w:val="18"/>
        </w:rPr>
        <w:endnoteRef/>
      </w:r>
      <w:r w:rsidRPr="00EF7448">
        <w:rPr>
          <w:rFonts w:ascii="Times New Roman" w:eastAsia="Times New Roman" w:hAnsi="Times New Roman" w:cs="Times New Roman"/>
          <w:sz w:val="18"/>
          <w:szCs w:val="18"/>
        </w:rPr>
        <w:t xml:space="preserve"> This included: To make it easier to deport migrants; Requirement on private landlords to check the immigration status of their tenants; A reduction in the number of rights to appeal an immigration decision (17 to 4</w:t>
      </w:r>
      <w:r w:rsidRPr="005205A5">
        <w:rPr>
          <w:rFonts w:ascii="Times New Roman" w:eastAsia="Times New Roman" w:hAnsi="Times New Roman" w:cs="Times New Roman"/>
          <w:sz w:val="18"/>
          <w:szCs w:val="18"/>
        </w:rPr>
        <w:t xml:space="preserve">); Enforcements made to cut down ‘health tourism’ migrants who apply to stay in the UK for more than six months, by requiring them to pay a ‘health surcharge’ to the NHS. </w:t>
      </w:r>
    </w:p>
  </w:endnote>
  <w:endnote w:id="4">
    <w:p w14:paraId="38473969" w14:textId="77777777" w:rsidR="00E32013" w:rsidRPr="005205A5" w:rsidRDefault="00E32013" w:rsidP="009E1095">
      <w:pPr>
        <w:spacing w:after="0" w:line="240" w:lineRule="auto"/>
        <w:rPr>
          <w:rFonts w:ascii="Times New Roman" w:hAnsi="Times New Roman" w:cs="Times New Roman"/>
          <w:sz w:val="18"/>
          <w:szCs w:val="18"/>
        </w:rPr>
      </w:pPr>
      <w:r w:rsidRPr="005205A5">
        <w:rPr>
          <w:rStyle w:val="EndnoteReference"/>
          <w:rFonts w:ascii="Times New Roman" w:hAnsi="Times New Roman" w:cs="Times New Roman"/>
          <w:sz w:val="18"/>
          <w:szCs w:val="18"/>
        </w:rPr>
        <w:endnoteRef/>
      </w:r>
      <w:r w:rsidRPr="005205A5">
        <w:rPr>
          <w:rFonts w:ascii="Times New Roman" w:hAnsi="Times New Roman" w:cs="Times New Roman"/>
          <w:sz w:val="18"/>
          <w:szCs w:val="18"/>
        </w:rPr>
        <w:t xml:space="preserve"> </w:t>
      </w:r>
      <w:r w:rsidRPr="005205A5">
        <w:rPr>
          <w:rFonts w:ascii="Times New Roman" w:eastAsia="Times New Roman" w:hAnsi="Times New Roman" w:cs="Times New Roman"/>
          <w:sz w:val="18"/>
          <w:szCs w:val="18"/>
        </w:rPr>
        <w:t xml:space="preserve">This saw a rise in asylum seekers entering the UK and the introduction of the Syrian Vulnerable Persons Resettlement Scheme. </w:t>
      </w:r>
    </w:p>
  </w:endnote>
  <w:endnote w:id="5">
    <w:p w14:paraId="7776A808" w14:textId="3C67D509" w:rsidR="00E32013" w:rsidRDefault="00E32013" w:rsidP="00576F2A">
      <w:pPr>
        <w:pBdr>
          <w:top w:val="nil"/>
          <w:left w:val="nil"/>
          <w:bottom w:val="nil"/>
          <w:right w:val="nil"/>
          <w:between w:val="nil"/>
        </w:pBdr>
        <w:spacing w:after="0" w:line="240" w:lineRule="auto"/>
        <w:rPr>
          <w:color w:val="000000"/>
          <w:sz w:val="20"/>
          <w:szCs w:val="20"/>
        </w:rPr>
      </w:pPr>
      <w:r w:rsidRPr="005205A5">
        <w:rPr>
          <w:rStyle w:val="EndnoteReference"/>
          <w:rFonts w:ascii="Times New Roman" w:hAnsi="Times New Roman" w:cs="Times New Roman"/>
          <w:sz w:val="18"/>
          <w:szCs w:val="18"/>
        </w:rPr>
        <w:endnoteRef/>
      </w:r>
      <w:r w:rsidRPr="005205A5">
        <w:rPr>
          <w:rFonts w:ascii="Times New Roman" w:eastAsia="Times New Roman" w:hAnsi="Times New Roman" w:cs="Times New Roman"/>
          <w:color w:val="000000"/>
          <w:sz w:val="18"/>
          <w:szCs w:val="18"/>
        </w:rPr>
        <w:t xml:space="preserve"> Personalisation refers to anyone with a long-term illness and entitled to public health care controlling the services they use by having their own personal accessible pot of funding.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86CF" w14:textId="77777777" w:rsidR="00C1443D" w:rsidRDefault="00C1443D" w:rsidP="00576F2A">
      <w:pPr>
        <w:spacing w:after="0" w:line="240" w:lineRule="auto"/>
      </w:pPr>
      <w:r>
        <w:separator/>
      </w:r>
    </w:p>
  </w:footnote>
  <w:footnote w:type="continuationSeparator" w:id="0">
    <w:p w14:paraId="3A692CF7" w14:textId="77777777" w:rsidR="00C1443D" w:rsidRDefault="00C1443D" w:rsidP="00576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52DF2"/>
    <w:multiLevelType w:val="hybridMultilevel"/>
    <w:tmpl w:val="A36A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21F6D"/>
    <w:multiLevelType w:val="hybridMultilevel"/>
    <w:tmpl w:val="16C28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554760"/>
    <w:multiLevelType w:val="hybridMultilevel"/>
    <w:tmpl w:val="C79C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4771">
    <w:abstractNumId w:val="1"/>
  </w:num>
  <w:num w:numId="2" w16cid:durableId="842470219">
    <w:abstractNumId w:val="1"/>
  </w:num>
  <w:num w:numId="3" w16cid:durableId="570191263">
    <w:abstractNumId w:val="2"/>
  </w:num>
  <w:num w:numId="4" w16cid:durableId="51198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2A"/>
    <w:rsid w:val="00005086"/>
    <w:rsid w:val="000069A8"/>
    <w:rsid w:val="000076CF"/>
    <w:rsid w:val="0002120A"/>
    <w:rsid w:val="00044494"/>
    <w:rsid w:val="00053959"/>
    <w:rsid w:val="00054E8C"/>
    <w:rsid w:val="00063F7B"/>
    <w:rsid w:val="000650EA"/>
    <w:rsid w:val="00070C67"/>
    <w:rsid w:val="0008332E"/>
    <w:rsid w:val="0009046B"/>
    <w:rsid w:val="00090950"/>
    <w:rsid w:val="000A0AB9"/>
    <w:rsid w:val="000A1D0A"/>
    <w:rsid w:val="000A3107"/>
    <w:rsid w:val="000A34A6"/>
    <w:rsid w:val="000A4093"/>
    <w:rsid w:val="000A50F1"/>
    <w:rsid w:val="000B33FD"/>
    <w:rsid w:val="000B60B6"/>
    <w:rsid w:val="000B7A34"/>
    <w:rsid w:val="000C02B2"/>
    <w:rsid w:val="000C335C"/>
    <w:rsid w:val="000C6C93"/>
    <w:rsid w:val="000D10EB"/>
    <w:rsid w:val="000E7F38"/>
    <w:rsid w:val="000F359D"/>
    <w:rsid w:val="001004F3"/>
    <w:rsid w:val="0010083B"/>
    <w:rsid w:val="00107EFC"/>
    <w:rsid w:val="00115934"/>
    <w:rsid w:val="00124D3E"/>
    <w:rsid w:val="0012794A"/>
    <w:rsid w:val="00137268"/>
    <w:rsid w:val="00153DEC"/>
    <w:rsid w:val="001848B3"/>
    <w:rsid w:val="001874A7"/>
    <w:rsid w:val="0019207D"/>
    <w:rsid w:val="001B0A02"/>
    <w:rsid w:val="001C14B1"/>
    <w:rsid w:val="001C3B6E"/>
    <w:rsid w:val="001C76BB"/>
    <w:rsid w:val="001D1536"/>
    <w:rsid w:val="001D2B1A"/>
    <w:rsid w:val="001D649D"/>
    <w:rsid w:val="001E5318"/>
    <w:rsid w:val="001E6216"/>
    <w:rsid w:val="00201F78"/>
    <w:rsid w:val="00204564"/>
    <w:rsid w:val="00205C2A"/>
    <w:rsid w:val="00206EB3"/>
    <w:rsid w:val="00211CE5"/>
    <w:rsid w:val="00247113"/>
    <w:rsid w:val="00251FD2"/>
    <w:rsid w:val="00252008"/>
    <w:rsid w:val="0025398D"/>
    <w:rsid w:val="002639AA"/>
    <w:rsid w:val="0026503B"/>
    <w:rsid w:val="00267A66"/>
    <w:rsid w:val="00272779"/>
    <w:rsid w:val="0027626C"/>
    <w:rsid w:val="00281B58"/>
    <w:rsid w:val="00283A21"/>
    <w:rsid w:val="00295260"/>
    <w:rsid w:val="002953BB"/>
    <w:rsid w:val="002A32BA"/>
    <w:rsid w:val="002A3657"/>
    <w:rsid w:val="002A5A52"/>
    <w:rsid w:val="002B3534"/>
    <w:rsid w:val="002B3FFB"/>
    <w:rsid w:val="002C5ED6"/>
    <w:rsid w:val="002D4D8E"/>
    <w:rsid w:val="002E3969"/>
    <w:rsid w:val="002E5773"/>
    <w:rsid w:val="002F0C1C"/>
    <w:rsid w:val="002F1DBC"/>
    <w:rsid w:val="003028A8"/>
    <w:rsid w:val="0031053A"/>
    <w:rsid w:val="0031068C"/>
    <w:rsid w:val="00317EBF"/>
    <w:rsid w:val="00322E32"/>
    <w:rsid w:val="00324B00"/>
    <w:rsid w:val="0033296B"/>
    <w:rsid w:val="0033548C"/>
    <w:rsid w:val="00341927"/>
    <w:rsid w:val="00342D19"/>
    <w:rsid w:val="00344D82"/>
    <w:rsid w:val="00352E87"/>
    <w:rsid w:val="003531E2"/>
    <w:rsid w:val="00354C59"/>
    <w:rsid w:val="00367B42"/>
    <w:rsid w:val="003756D4"/>
    <w:rsid w:val="003A2A72"/>
    <w:rsid w:val="003A45A3"/>
    <w:rsid w:val="003B14E3"/>
    <w:rsid w:val="003B6AC1"/>
    <w:rsid w:val="003C1E4F"/>
    <w:rsid w:val="003C3965"/>
    <w:rsid w:val="003C43DD"/>
    <w:rsid w:val="003C4E8F"/>
    <w:rsid w:val="003C4E90"/>
    <w:rsid w:val="003D48B9"/>
    <w:rsid w:val="003E3EF8"/>
    <w:rsid w:val="003F6AB6"/>
    <w:rsid w:val="00407134"/>
    <w:rsid w:val="00411B4A"/>
    <w:rsid w:val="00413177"/>
    <w:rsid w:val="00421DE1"/>
    <w:rsid w:val="00424C55"/>
    <w:rsid w:val="00425521"/>
    <w:rsid w:val="00432649"/>
    <w:rsid w:val="00435396"/>
    <w:rsid w:val="004607CA"/>
    <w:rsid w:val="00476708"/>
    <w:rsid w:val="004864E3"/>
    <w:rsid w:val="004B77D1"/>
    <w:rsid w:val="004C0D73"/>
    <w:rsid w:val="004D04F5"/>
    <w:rsid w:val="004D4CC9"/>
    <w:rsid w:val="004E702E"/>
    <w:rsid w:val="004F3192"/>
    <w:rsid w:val="004F7989"/>
    <w:rsid w:val="004F7A27"/>
    <w:rsid w:val="00510366"/>
    <w:rsid w:val="0051592B"/>
    <w:rsid w:val="00516A01"/>
    <w:rsid w:val="00516A57"/>
    <w:rsid w:val="00517895"/>
    <w:rsid w:val="005205A5"/>
    <w:rsid w:val="005266EB"/>
    <w:rsid w:val="0052679E"/>
    <w:rsid w:val="005575CD"/>
    <w:rsid w:val="0056506E"/>
    <w:rsid w:val="00573C1F"/>
    <w:rsid w:val="00576906"/>
    <w:rsid w:val="00576F2A"/>
    <w:rsid w:val="00585384"/>
    <w:rsid w:val="005912B5"/>
    <w:rsid w:val="00595515"/>
    <w:rsid w:val="005A0930"/>
    <w:rsid w:val="005A664D"/>
    <w:rsid w:val="005B2D3D"/>
    <w:rsid w:val="005B6823"/>
    <w:rsid w:val="005C3120"/>
    <w:rsid w:val="005C6507"/>
    <w:rsid w:val="005D6410"/>
    <w:rsid w:val="005D65A8"/>
    <w:rsid w:val="005E1542"/>
    <w:rsid w:val="00610DA4"/>
    <w:rsid w:val="0061231D"/>
    <w:rsid w:val="0061306B"/>
    <w:rsid w:val="006158F1"/>
    <w:rsid w:val="0062006B"/>
    <w:rsid w:val="00625557"/>
    <w:rsid w:val="00627731"/>
    <w:rsid w:val="00644341"/>
    <w:rsid w:val="00645712"/>
    <w:rsid w:val="00656C86"/>
    <w:rsid w:val="00663649"/>
    <w:rsid w:val="00665A79"/>
    <w:rsid w:val="00677219"/>
    <w:rsid w:val="00681321"/>
    <w:rsid w:val="00684254"/>
    <w:rsid w:val="00685B83"/>
    <w:rsid w:val="006B548C"/>
    <w:rsid w:val="006B63B9"/>
    <w:rsid w:val="006C4351"/>
    <w:rsid w:val="006C50B4"/>
    <w:rsid w:val="006E54C7"/>
    <w:rsid w:val="006F53C5"/>
    <w:rsid w:val="0070268E"/>
    <w:rsid w:val="007246EB"/>
    <w:rsid w:val="007247EB"/>
    <w:rsid w:val="00725E66"/>
    <w:rsid w:val="00727514"/>
    <w:rsid w:val="00733AB9"/>
    <w:rsid w:val="007401DC"/>
    <w:rsid w:val="00753971"/>
    <w:rsid w:val="007646B9"/>
    <w:rsid w:val="007712A2"/>
    <w:rsid w:val="00772386"/>
    <w:rsid w:val="0077735A"/>
    <w:rsid w:val="00783F4D"/>
    <w:rsid w:val="007B0249"/>
    <w:rsid w:val="007B7E16"/>
    <w:rsid w:val="007D5F14"/>
    <w:rsid w:val="007F1BC4"/>
    <w:rsid w:val="008016E3"/>
    <w:rsid w:val="008018DA"/>
    <w:rsid w:val="00801BB0"/>
    <w:rsid w:val="00802857"/>
    <w:rsid w:val="00803382"/>
    <w:rsid w:val="00811083"/>
    <w:rsid w:val="00811A26"/>
    <w:rsid w:val="008144F5"/>
    <w:rsid w:val="008149E2"/>
    <w:rsid w:val="00817A31"/>
    <w:rsid w:val="008229A5"/>
    <w:rsid w:val="008229A9"/>
    <w:rsid w:val="00824D2A"/>
    <w:rsid w:val="0082550E"/>
    <w:rsid w:val="008304B3"/>
    <w:rsid w:val="00841D16"/>
    <w:rsid w:val="008422DA"/>
    <w:rsid w:val="0084757B"/>
    <w:rsid w:val="00861FD4"/>
    <w:rsid w:val="00865A2A"/>
    <w:rsid w:val="00880979"/>
    <w:rsid w:val="008849E1"/>
    <w:rsid w:val="0089100D"/>
    <w:rsid w:val="00891916"/>
    <w:rsid w:val="00892E1A"/>
    <w:rsid w:val="00895A02"/>
    <w:rsid w:val="008A3B3D"/>
    <w:rsid w:val="008A52A4"/>
    <w:rsid w:val="008A5D8F"/>
    <w:rsid w:val="008B7395"/>
    <w:rsid w:val="008C0B9F"/>
    <w:rsid w:val="008C734F"/>
    <w:rsid w:val="008E2FDF"/>
    <w:rsid w:val="009120F2"/>
    <w:rsid w:val="009475B6"/>
    <w:rsid w:val="00951897"/>
    <w:rsid w:val="00957020"/>
    <w:rsid w:val="00967B9A"/>
    <w:rsid w:val="00995F56"/>
    <w:rsid w:val="009A15D7"/>
    <w:rsid w:val="009A2314"/>
    <w:rsid w:val="009C6FDD"/>
    <w:rsid w:val="009D06CF"/>
    <w:rsid w:val="009E1095"/>
    <w:rsid w:val="009E2681"/>
    <w:rsid w:val="009F398D"/>
    <w:rsid w:val="00A017FD"/>
    <w:rsid w:val="00A04725"/>
    <w:rsid w:val="00A27A63"/>
    <w:rsid w:val="00A30677"/>
    <w:rsid w:val="00A323AF"/>
    <w:rsid w:val="00A339E8"/>
    <w:rsid w:val="00A35CA0"/>
    <w:rsid w:val="00A47595"/>
    <w:rsid w:val="00A51DDA"/>
    <w:rsid w:val="00A543C3"/>
    <w:rsid w:val="00A55642"/>
    <w:rsid w:val="00A66741"/>
    <w:rsid w:val="00A67C46"/>
    <w:rsid w:val="00A83753"/>
    <w:rsid w:val="00AA18E8"/>
    <w:rsid w:val="00AA607C"/>
    <w:rsid w:val="00AB73C1"/>
    <w:rsid w:val="00AD44F6"/>
    <w:rsid w:val="00AD479F"/>
    <w:rsid w:val="00AD57C1"/>
    <w:rsid w:val="00AE3F22"/>
    <w:rsid w:val="00AF0822"/>
    <w:rsid w:val="00AF2D19"/>
    <w:rsid w:val="00AF4C54"/>
    <w:rsid w:val="00B14C13"/>
    <w:rsid w:val="00B15A50"/>
    <w:rsid w:val="00B17C6C"/>
    <w:rsid w:val="00B20E11"/>
    <w:rsid w:val="00B304D2"/>
    <w:rsid w:val="00B34EFF"/>
    <w:rsid w:val="00B3547C"/>
    <w:rsid w:val="00B42B14"/>
    <w:rsid w:val="00B42F3F"/>
    <w:rsid w:val="00B453EC"/>
    <w:rsid w:val="00B519F4"/>
    <w:rsid w:val="00B56F57"/>
    <w:rsid w:val="00B619BE"/>
    <w:rsid w:val="00B713AC"/>
    <w:rsid w:val="00B736A5"/>
    <w:rsid w:val="00B769F6"/>
    <w:rsid w:val="00B81218"/>
    <w:rsid w:val="00BA0611"/>
    <w:rsid w:val="00BA1090"/>
    <w:rsid w:val="00BA4829"/>
    <w:rsid w:val="00BB2B80"/>
    <w:rsid w:val="00BB748A"/>
    <w:rsid w:val="00BD25BD"/>
    <w:rsid w:val="00BF4FC3"/>
    <w:rsid w:val="00BF5E38"/>
    <w:rsid w:val="00C03024"/>
    <w:rsid w:val="00C0394E"/>
    <w:rsid w:val="00C042CA"/>
    <w:rsid w:val="00C1443D"/>
    <w:rsid w:val="00C14B6D"/>
    <w:rsid w:val="00C2167F"/>
    <w:rsid w:val="00C3189E"/>
    <w:rsid w:val="00C361A4"/>
    <w:rsid w:val="00C43A53"/>
    <w:rsid w:val="00C5696B"/>
    <w:rsid w:val="00C666B8"/>
    <w:rsid w:val="00C707DC"/>
    <w:rsid w:val="00C87A3D"/>
    <w:rsid w:val="00CA2195"/>
    <w:rsid w:val="00CA71AA"/>
    <w:rsid w:val="00CC2A55"/>
    <w:rsid w:val="00CE2B4C"/>
    <w:rsid w:val="00CF205D"/>
    <w:rsid w:val="00CF7DA3"/>
    <w:rsid w:val="00D02980"/>
    <w:rsid w:val="00D0385E"/>
    <w:rsid w:val="00D242E9"/>
    <w:rsid w:val="00D25DFC"/>
    <w:rsid w:val="00D4420F"/>
    <w:rsid w:val="00D53F13"/>
    <w:rsid w:val="00D6409A"/>
    <w:rsid w:val="00D7737A"/>
    <w:rsid w:val="00D838BD"/>
    <w:rsid w:val="00D870DE"/>
    <w:rsid w:val="00D9120B"/>
    <w:rsid w:val="00D95236"/>
    <w:rsid w:val="00DA0FC2"/>
    <w:rsid w:val="00DA6B43"/>
    <w:rsid w:val="00DB0E9F"/>
    <w:rsid w:val="00DB2871"/>
    <w:rsid w:val="00DC08EB"/>
    <w:rsid w:val="00DC1FA8"/>
    <w:rsid w:val="00DD4580"/>
    <w:rsid w:val="00DD5041"/>
    <w:rsid w:val="00DE07FB"/>
    <w:rsid w:val="00DE5355"/>
    <w:rsid w:val="00DE5BF1"/>
    <w:rsid w:val="00DF3C8F"/>
    <w:rsid w:val="00DF6157"/>
    <w:rsid w:val="00E00C43"/>
    <w:rsid w:val="00E1235D"/>
    <w:rsid w:val="00E129F2"/>
    <w:rsid w:val="00E22EFB"/>
    <w:rsid w:val="00E25C0A"/>
    <w:rsid w:val="00E32013"/>
    <w:rsid w:val="00E3400D"/>
    <w:rsid w:val="00E619C6"/>
    <w:rsid w:val="00E637F5"/>
    <w:rsid w:val="00E6408C"/>
    <w:rsid w:val="00E71621"/>
    <w:rsid w:val="00E73210"/>
    <w:rsid w:val="00E73B05"/>
    <w:rsid w:val="00E86CAA"/>
    <w:rsid w:val="00E92AED"/>
    <w:rsid w:val="00E93476"/>
    <w:rsid w:val="00E944DD"/>
    <w:rsid w:val="00E95662"/>
    <w:rsid w:val="00E972FF"/>
    <w:rsid w:val="00EA0537"/>
    <w:rsid w:val="00EA1BA4"/>
    <w:rsid w:val="00EA2858"/>
    <w:rsid w:val="00EA7D52"/>
    <w:rsid w:val="00EC4CBE"/>
    <w:rsid w:val="00ED15F1"/>
    <w:rsid w:val="00EE29DA"/>
    <w:rsid w:val="00EF3B64"/>
    <w:rsid w:val="00EF7448"/>
    <w:rsid w:val="00F04421"/>
    <w:rsid w:val="00F06811"/>
    <w:rsid w:val="00F130D1"/>
    <w:rsid w:val="00F22D3E"/>
    <w:rsid w:val="00F33F28"/>
    <w:rsid w:val="00F34825"/>
    <w:rsid w:val="00F34EF0"/>
    <w:rsid w:val="00F37D45"/>
    <w:rsid w:val="00F42869"/>
    <w:rsid w:val="00F42A41"/>
    <w:rsid w:val="00F45547"/>
    <w:rsid w:val="00F47131"/>
    <w:rsid w:val="00F50ADB"/>
    <w:rsid w:val="00F56678"/>
    <w:rsid w:val="00F62F52"/>
    <w:rsid w:val="00F717B4"/>
    <w:rsid w:val="00F82EAD"/>
    <w:rsid w:val="00F85973"/>
    <w:rsid w:val="00F9374A"/>
    <w:rsid w:val="00F93A35"/>
    <w:rsid w:val="00FA0F74"/>
    <w:rsid w:val="00FB46FB"/>
    <w:rsid w:val="00FB6713"/>
    <w:rsid w:val="00FB67E5"/>
    <w:rsid w:val="00FB6EB7"/>
    <w:rsid w:val="00FD0F9F"/>
    <w:rsid w:val="00FE1CF7"/>
    <w:rsid w:val="00FE4CF8"/>
    <w:rsid w:val="00FF083C"/>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9A982"/>
  <w15:chartTrackingRefBased/>
  <w15:docId w15:val="{568D4312-2800-42D8-A85C-A63FFD6C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2A"/>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76F2A"/>
    <w:rPr>
      <w:vertAlign w:val="superscript"/>
    </w:rPr>
  </w:style>
  <w:style w:type="character" w:styleId="CommentReference">
    <w:name w:val="annotation reference"/>
    <w:basedOn w:val="DefaultParagraphFont"/>
    <w:uiPriority w:val="99"/>
    <w:semiHidden/>
    <w:unhideWhenUsed/>
    <w:rsid w:val="00B81218"/>
    <w:rPr>
      <w:sz w:val="16"/>
      <w:szCs w:val="16"/>
    </w:rPr>
  </w:style>
  <w:style w:type="paragraph" w:styleId="CommentText">
    <w:name w:val="annotation text"/>
    <w:basedOn w:val="Normal"/>
    <w:link w:val="CommentTextChar"/>
    <w:uiPriority w:val="99"/>
    <w:unhideWhenUsed/>
    <w:rsid w:val="00B81218"/>
    <w:pPr>
      <w:spacing w:line="240" w:lineRule="auto"/>
    </w:pPr>
    <w:rPr>
      <w:sz w:val="20"/>
      <w:szCs w:val="20"/>
    </w:rPr>
  </w:style>
  <w:style w:type="character" w:customStyle="1" w:styleId="CommentTextChar">
    <w:name w:val="Comment Text Char"/>
    <w:basedOn w:val="DefaultParagraphFont"/>
    <w:link w:val="CommentText"/>
    <w:uiPriority w:val="99"/>
    <w:rsid w:val="00B81218"/>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B81218"/>
    <w:rPr>
      <w:b/>
      <w:bCs/>
    </w:rPr>
  </w:style>
  <w:style w:type="character" w:customStyle="1" w:styleId="CommentSubjectChar">
    <w:name w:val="Comment Subject Char"/>
    <w:basedOn w:val="CommentTextChar"/>
    <w:link w:val="CommentSubject"/>
    <w:uiPriority w:val="99"/>
    <w:semiHidden/>
    <w:rsid w:val="00B81218"/>
    <w:rPr>
      <w:rFonts w:ascii="Calibri" w:eastAsia="Calibri" w:hAnsi="Calibri" w:cs="Calibri"/>
      <w:b/>
      <w:bCs/>
      <w:sz w:val="20"/>
      <w:szCs w:val="20"/>
      <w:lang w:val="en-GB" w:eastAsia="en-GB"/>
    </w:rPr>
  </w:style>
  <w:style w:type="paragraph" w:styleId="ListParagraph">
    <w:name w:val="List Paragraph"/>
    <w:basedOn w:val="Normal"/>
    <w:uiPriority w:val="34"/>
    <w:qFormat/>
    <w:rsid w:val="00DE5355"/>
    <w:pPr>
      <w:ind w:left="720"/>
      <w:contextualSpacing/>
    </w:pPr>
    <w:rPr>
      <w:rFonts w:asciiTheme="minorHAnsi" w:eastAsiaTheme="minorHAnsi" w:hAnsiTheme="minorHAnsi" w:cstheme="minorBidi"/>
      <w:lang w:val="en-US" w:eastAsia="en-US"/>
    </w:rPr>
  </w:style>
  <w:style w:type="paragraph" w:styleId="Revision">
    <w:name w:val="Revision"/>
    <w:hidden/>
    <w:uiPriority w:val="99"/>
    <w:semiHidden/>
    <w:rsid w:val="00F130D1"/>
    <w:pPr>
      <w:spacing w:after="0" w:line="240" w:lineRule="auto"/>
    </w:pPr>
    <w:rPr>
      <w:rFonts w:ascii="Calibri" w:eastAsia="Calibri" w:hAnsi="Calibri" w:cs="Calibri"/>
      <w:lang w:val="en-GB" w:eastAsia="en-GB"/>
    </w:rPr>
  </w:style>
  <w:style w:type="character" w:customStyle="1" w:styleId="cf01">
    <w:name w:val="cf01"/>
    <w:basedOn w:val="DefaultParagraphFont"/>
    <w:rsid w:val="00585384"/>
    <w:rPr>
      <w:rFonts w:ascii="Segoe UI" w:hAnsi="Segoe UI" w:cs="Segoe UI" w:hint="default"/>
      <w:sz w:val="18"/>
      <w:szCs w:val="18"/>
    </w:rPr>
  </w:style>
  <w:style w:type="paragraph" w:styleId="FootnoteText">
    <w:name w:val="footnote text"/>
    <w:basedOn w:val="Normal"/>
    <w:link w:val="FootnoteTextChar"/>
    <w:uiPriority w:val="99"/>
    <w:semiHidden/>
    <w:unhideWhenUsed/>
    <w:rsid w:val="00B45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3EC"/>
    <w:rPr>
      <w:rFonts w:ascii="Calibri" w:eastAsia="Calibri" w:hAnsi="Calibri" w:cs="Calibri"/>
      <w:sz w:val="20"/>
      <w:szCs w:val="20"/>
      <w:lang w:val="en-GB" w:eastAsia="en-GB"/>
    </w:rPr>
  </w:style>
  <w:style w:type="character" w:styleId="Hyperlink">
    <w:name w:val="Hyperlink"/>
    <w:basedOn w:val="DefaultParagraphFont"/>
    <w:uiPriority w:val="99"/>
    <w:unhideWhenUsed/>
    <w:rsid w:val="001D1536"/>
    <w:rPr>
      <w:color w:val="0000FF" w:themeColor="hyperlink"/>
      <w:u w:val="single"/>
    </w:rPr>
  </w:style>
  <w:style w:type="paragraph" w:styleId="NoSpacing">
    <w:name w:val="No Spacing"/>
    <w:uiPriority w:val="1"/>
    <w:qFormat/>
    <w:rsid w:val="005205A5"/>
    <w:pPr>
      <w:spacing w:after="0" w:line="240" w:lineRule="auto"/>
    </w:pPr>
    <w:rPr>
      <w:rFonts w:ascii="Calibri" w:eastAsia="Calibri" w:hAnsi="Calibri" w:cs="Calibri"/>
      <w:lang w:val="en-GB" w:eastAsia="en-GB"/>
    </w:rPr>
  </w:style>
  <w:style w:type="character" w:styleId="FollowedHyperlink">
    <w:name w:val="FollowedHyperlink"/>
    <w:basedOn w:val="DefaultParagraphFont"/>
    <w:uiPriority w:val="99"/>
    <w:semiHidden/>
    <w:unhideWhenUsed/>
    <w:rsid w:val="00ED15F1"/>
    <w:rPr>
      <w:color w:val="800080" w:themeColor="followedHyperlink"/>
      <w:u w:val="single"/>
    </w:rPr>
  </w:style>
  <w:style w:type="character" w:styleId="Emphasis">
    <w:name w:val="Emphasis"/>
    <w:basedOn w:val="DefaultParagraphFont"/>
    <w:uiPriority w:val="20"/>
    <w:qFormat/>
    <w:rsid w:val="0056506E"/>
    <w:rPr>
      <w:i/>
      <w:iCs/>
    </w:rPr>
  </w:style>
  <w:style w:type="paragraph" w:styleId="EndnoteText">
    <w:name w:val="endnote text"/>
    <w:basedOn w:val="Normal"/>
    <w:link w:val="EndnoteTextChar"/>
    <w:uiPriority w:val="99"/>
    <w:semiHidden/>
    <w:unhideWhenUsed/>
    <w:rsid w:val="00E320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013"/>
    <w:rPr>
      <w:rFonts w:ascii="Calibri" w:eastAsia="Calibri" w:hAnsi="Calibri" w:cs="Calibri"/>
      <w:sz w:val="20"/>
      <w:szCs w:val="20"/>
      <w:lang w:val="en-GB" w:eastAsia="en-GB"/>
    </w:rPr>
  </w:style>
  <w:style w:type="character" w:styleId="EndnoteReference">
    <w:name w:val="endnote reference"/>
    <w:basedOn w:val="DefaultParagraphFont"/>
    <w:uiPriority w:val="99"/>
    <w:semiHidden/>
    <w:unhideWhenUsed/>
    <w:rsid w:val="00E32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1400">
      <w:bodyDiv w:val="1"/>
      <w:marLeft w:val="0"/>
      <w:marRight w:val="0"/>
      <w:marTop w:val="0"/>
      <w:marBottom w:val="0"/>
      <w:divBdr>
        <w:top w:val="none" w:sz="0" w:space="0" w:color="auto"/>
        <w:left w:val="none" w:sz="0" w:space="0" w:color="auto"/>
        <w:bottom w:val="none" w:sz="0" w:space="0" w:color="auto"/>
        <w:right w:val="none" w:sz="0" w:space="0" w:color="auto"/>
      </w:divBdr>
    </w:div>
    <w:div w:id="755246398">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862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erald.com/insight/publication/issn/1750-62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9AFED5248E840AA1F43F1C9AB00E0" ma:contentTypeVersion="18" ma:contentTypeDescription="Create a new document." ma:contentTypeScope="" ma:versionID="350a5c1c59f4ffda24faaf6ee369dd3e">
  <xsd:schema xmlns:xsd="http://www.w3.org/2001/XMLSchema" xmlns:xs="http://www.w3.org/2001/XMLSchema" xmlns:p="http://schemas.microsoft.com/office/2006/metadata/properties" xmlns:ns2="b5c03ac9-1509-4f99-8979-304131a0d160" xmlns:ns3="5ad767c6-7fe6-4ebd-8f87-e291e8b12943" targetNamespace="http://schemas.microsoft.com/office/2006/metadata/properties" ma:root="true" ma:fieldsID="1cef8fdc557d62912a87c3023a2716c4" ns2:_="" ns3:_="">
    <xsd:import namespace="b5c03ac9-1509-4f99-8979-304131a0d160"/>
    <xsd:import namespace="5ad767c6-7fe6-4ebd-8f87-e291e8b129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3ac9-1509-4f99-8979-304131a0d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e245eb-eacd-48fe-b5f4-f565b69b58c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767c6-7fe6-4ebd-8f87-e291e8b129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57e7a7-38c1-4ebf-a85c-f4114e118022}" ma:internalName="TaxCatchAll" ma:showField="CatchAllData" ma:web="5ad767c6-7fe6-4ebd-8f87-e291e8b12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c03ac9-1509-4f99-8979-304131a0d160">
      <Terms xmlns="http://schemas.microsoft.com/office/infopath/2007/PartnerControls"/>
    </lcf76f155ced4ddcb4097134ff3c332f>
    <TaxCatchAll xmlns="5ad767c6-7fe6-4ebd-8f87-e291e8b12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3821-0858-4DC0-BAA4-219A1359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3ac9-1509-4f99-8979-304131a0d160"/>
    <ds:schemaRef ds:uri="5ad767c6-7fe6-4ebd-8f87-e291e8b1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8E725-E355-4D72-BD1A-D5650F77CD0F}">
  <ds:schemaRefs>
    <ds:schemaRef ds:uri="http://schemas.microsoft.com/sharepoint/v3/contenttype/forms"/>
  </ds:schemaRefs>
</ds:datastoreItem>
</file>

<file path=customXml/itemProps3.xml><?xml version="1.0" encoding="utf-8"?>
<ds:datastoreItem xmlns:ds="http://schemas.openxmlformats.org/officeDocument/2006/customXml" ds:itemID="{27BA32A6-D12F-4E60-9357-5DE9FF02A0BA}">
  <ds:schemaRefs>
    <ds:schemaRef ds:uri="http://schemas.microsoft.com/office/2006/metadata/properties"/>
    <ds:schemaRef ds:uri="http://schemas.microsoft.com/office/infopath/2007/PartnerControls"/>
    <ds:schemaRef ds:uri="b5c03ac9-1509-4f99-8979-304131a0d160"/>
    <ds:schemaRef ds:uri="5ad767c6-7fe6-4ebd-8f87-e291e8b12943"/>
  </ds:schemaRefs>
</ds:datastoreItem>
</file>

<file path=customXml/itemProps4.xml><?xml version="1.0" encoding="utf-8"?>
<ds:datastoreItem xmlns:ds="http://schemas.openxmlformats.org/officeDocument/2006/customXml" ds:itemID="{D07447EE-5682-4140-BC36-46ED0764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8483</Words>
  <Characters>48359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Liz Bailey</cp:lastModifiedBy>
  <cp:revision>4</cp:revision>
  <dcterms:created xsi:type="dcterms:W3CDTF">2025-05-08T10:42:00Z</dcterms:created>
  <dcterms:modified xsi:type="dcterms:W3CDTF">2025-06-04T14:35:00Z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0x010100BBD9AFED5248E840AA1F43F1C9AB00E0</vt:lpwstr>
  </property>
  <property fmtid="{D5CDD505-2E9C-101B-9397-08002B2CF9AE}" pid="3" name="MediaServiceImageTags">
    <vt:lpwstr/>
  </property>
  <property fmtid="{D5CDD505-2E9C-101B-9397-08002B2CF9AE}" pid="4" name="GrammarlyDocumentId">
    <vt:lpwstr>f6337f550d76e5d928f86caef068af0d1212668b161cc491686fbd56405a1369</vt:lpwstr>
  </property>
</Properties>
</file>