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4E153" w14:textId="13DA6666" w:rsidR="004E41FE" w:rsidRDefault="004E41FE" w:rsidP="009E560D">
      <w:pPr>
        <w:keepNext/>
        <w:keepLines/>
        <w:spacing w:before="240" w:after="240"/>
        <w:jc w:val="center"/>
        <w:outlineLvl w:val="1"/>
        <w:rPr>
          <w:b/>
          <w:bCs/>
          <w:i/>
          <w:iCs/>
          <w:color w:val="000000"/>
          <w:sz w:val="28"/>
          <w:szCs w:val="28"/>
          <w:lang w:eastAsia="en-GB"/>
        </w:rPr>
      </w:pPr>
      <w:r w:rsidRPr="004E41FE">
        <w:rPr>
          <w:b/>
          <w:bCs/>
          <w:i/>
          <w:iCs/>
          <w:color w:val="000000"/>
          <w:sz w:val="28"/>
          <w:szCs w:val="28"/>
          <w:lang w:eastAsia="en-GB"/>
        </w:rPr>
        <w:t>This article has been accepted for publication in Journal of Experimental Child Psychology, published by Elsevier</w:t>
      </w:r>
    </w:p>
    <w:p w14:paraId="11FE48C5" w14:textId="77777777" w:rsidR="004E41FE" w:rsidRPr="004E41FE" w:rsidRDefault="004E41FE" w:rsidP="009E560D">
      <w:pPr>
        <w:keepNext/>
        <w:keepLines/>
        <w:spacing w:before="240" w:after="240"/>
        <w:jc w:val="center"/>
        <w:outlineLvl w:val="1"/>
        <w:rPr>
          <w:b/>
          <w:bCs/>
          <w:i/>
          <w:iCs/>
          <w:color w:val="000000"/>
          <w:sz w:val="28"/>
          <w:szCs w:val="28"/>
          <w:lang w:eastAsia="en-GB"/>
        </w:rPr>
      </w:pPr>
    </w:p>
    <w:p w14:paraId="23637237" w14:textId="01FF7129" w:rsidR="009E560D" w:rsidRDefault="009E560D" w:rsidP="009E560D">
      <w:pPr>
        <w:keepNext/>
        <w:keepLines/>
        <w:spacing w:before="240" w:after="240"/>
        <w:jc w:val="center"/>
        <w:outlineLvl w:val="1"/>
        <w:rPr>
          <w:color w:val="000000"/>
          <w:lang w:eastAsia="en-GB"/>
        </w:rPr>
      </w:pPr>
      <w:r w:rsidRPr="002955F0">
        <w:rPr>
          <w:color w:val="000000"/>
          <w:lang w:eastAsia="en-GB"/>
        </w:rPr>
        <w:t>Developmental Differences in the Timecourse of Word Learning: Greater Improvements for Children, Semantic Benefits for Adults</w:t>
      </w:r>
    </w:p>
    <w:p w14:paraId="39216127" w14:textId="77777777" w:rsidR="009E560D" w:rsidRPr="00A91853" w:rsidRDefault="009E560D" w:rsidP="009E560D">
      <w:pPr>
        <w:keepNext/>
        <w:keepLines/>
        <w:spacing w:before="240" w:after="240"/>
        <w:jc w:val="center"/>
        <w:outlineLvl w:val="1"/>
        <w:rPr>
          <w:color w:val="000000"/>
          <w:lang w:eastAsia="en-GB"/>
        </w:rPr>
      </w:pPr>
    </w:p>
    <w:p w14:paraId="5098DF59" w14:textId="77777777" w:rsidR="009E560D" w:rsidRPr="00A91853" w:rsidRDefault="009E560D" w:rsidP="009E560D">
      <w:pPr>
        <w:keepNext/>
        <w:keepLines/>
        <w:spacing w:before="240" w:after="240"/>
        <w:jc w:val="center"/>
        <w:outlineLvl w:val="1"/>
        <w:rPr>
          <w:color w:val="000000"/>
          <w:lang w:eastAsia="en-GB"/>
        </w:rPr>
      </w:pPr>
      <w:r w:rsidRPr="00A91853">
        <w:rPr>
          <w:color w:val="000000"/>
          <w:lang w:eastAsia="en-GB"/>
        </w:rPr>
        <w:t>Running head: DEVELOPMENTAL DIFFERENCES IN THE TIMECOURSE OF WORD LEARNING</w:t>
      </w:r>
    </w:p>
    <w:p w14:paraId="13BD2C6E" w14:textId="77777777" w:rsidR="009E560D" w:rsidRPr="00A91853" w:rsidRDefault="009E560D" w:rsidP="009E560D">
      <w:pPr>
        <w:keepNext/>
        <w:keepLines/>
        <w:spacing w:before="240" w:after="240"/>
        <w:jc w:val="center"/>
        <w:outlineLvl w:val="1"/>
        <w:rPr>
          <w:color w:val="000000"/>
          <w:lang w:eastAsia="en-GB"/>
        </w:rPr>
      </w:pPr>
      <w:r w:rsidRPr="00A91853">
        <w:rPr>
          <w:color w:val="000000"/>
          <w:lang w:eastAsia="en-GB"/>
        </w:rPr>
        <w:t xml:space="preserve"> </w:t>
      </w:r>
    </w:p>
    <w:p w14:paraId="5B5E3C4B" w14:textId="77777777" w:rsidR="009E560D" w:rsidRPr="00A91853" w:rsidRDefault="009E560D" w:rsidP="009E560D">
      <w:pPr>
        <w:keepNext/>
        <w:keepLines/>
        <w:spacing w:before="240" w:after="240"/>
        <w:jc w:val="center"/>
        <w:outlineLvl w:val="1"/>
        <w:rPr>
          <w:color w:val="000000"/>
          <w:lang w:eastAsia="en-GB"/>
        </w:rPr>
      </w:pPr>
      <w:r w:rsidRPr="00A91853">
        <w:rPr>
          <w:color w:val="000000"/>
          <w:lang w:eastAsia="en-GB"/>
        </w:rPr>
        <w:t>Noel Lam</w:t>
      </w:r>
      <w:r w:rsidRPr="00A91853">
        <w:rPr>
          <w:color w:val="000000"/>
          <w:vertAlign w:val="superscript"/>
          <w:lang w:eastAsia="en-GB"/>
        </w:rPr>
        <w:t>1</w:t>
      </w:r>
      <w:r w:rsidRPr="00A91853">
        <w:rPr>
          <w:color w:val="000000"/>
          <w:lang w:eastAsia="en-GB"/>
        </w:rPr>
        <w:t>, Marianna E. Hayiou-Thomas</w:t>
      </w:r>
      <w:r w:rsidRPr="00A91853">
        <w:rPr>
          <w:color w:val="000000"/>
          <w:vertAlign w:val="superscript"/>
          <w:lang w:eastAsia="en-GB"/>
        </w:rPr>
        <w:t>1</w:t>
      </w:r>
      <w:r w:rsidRPr="00A91853">
        <w:rPr>
          <w:color w:val="000000"/>
          <w:lang w:eastAsia="en-GB"/>
        </w:rPr>
        <w:t>, Matthew H. C. Mak</w:t>
      </w:r>
      <w:r w:rsidRPr="00A91853">
        <w:rPr>
          <w:color w:val="000000"/>
          <w:vertAlign w:val="superscript"/>
          <w:lang w:eastAsia="en-GB"/>
        </w:rPr>
        <w:t>2</w:t>
      </w:r>
      <w:r w:rsidRPr="00A91853">
        <w:rPr>
          <w:color w:val="000000"/>
          <w:lang w:eastAsia="en-GB"/>
        </w:rPr>
        <w:t>, and Lisa-Marie Henderson</w:t>
      </w:r>
      <w:r w:rsidRPr="00A91853">
        <w:rPr>
          <w:color w:val="000000"/>
          <w:vertAlign w:val="superscript"/>
          <w:lang w:eastAsia="en-GB"/>
        </w:rPr>
        <w:t>1</w:t>
      </w:r>
    </w:p>
    <w:p w14:paraId="493BFC43" w14:textId="77777777" w:rsidR="009E560D" w:rsidRPr="00A91853" w:rsidRDefault="009E560D" w:rsidP="009E560D">
      <w:pPr>
        <w:keepNext/>
        <w:keepLines/>
        <w:spacing w:before="240" w:line="276" w:lineRule="auto"/>
        <w:jc w:val="center"/>
        <w:outlineLvl w:val="1"/>
        <w:rPr>
          <w:color w:val="000000"/>
          <w:lang w:eastAsia="en-GB"/>
        </w:rPr>
      </w:pPr>
      <w:r w:rsidRPr="00A91853">
        <w:rPr>
          <w:color w:val="000000"/>
          <w:vertAlign w:val="superscript"/>
          <w:lang w:eastAsia="en-GB"/>
        </w:rPr>
        <w:t>1</w:t>
      </w:r>
      <w:r w:rsidRPr="00A91853">
        <w:rPr>
          <w:color w:val="000000"/>
          <w:lang w:eastAsia="en-GB"/>
        </w:rPr>
        <w:t>Department of Psychology, University of York, York, YO10 5DD, United Kingdom</w:t>
      </w:r>
    </w:p>
    <w:p w14:paraId="1D496937" w14:textId="77777777" w:rsidR="009E560D" w:rsidRPr="00A91853" w:rsidRDefault="009E560D" w:rsidP="009E560D">
      <w:pPr>
        <w:keepNext/>
        <w:keepLines/>
        <w:spacing w:before="240" w:line="276" w:lineRule="auto"/>
        <w:jc w:val="center"/>
        <w:outlineLvl w:val="1"/>
        <w:rPr>
          <w:color w:val="000000"/>
          <w:lang w:eastAsia="en-GB"/>
        </w:rPr>
      </w:pPr>
      <w:r w:rsidRPr="00A91853">
        <w:rPr>
          <w:color w:val="000000"/>
          <w:lang w:eastAsia="en-GB"/>
        </w:rPr>
        <w:t xml:space="preserve"> </w:t>
      </w:r>
      <w:r w:rsidRPr="00A91853">
        <w:rPr>
          <w:color w:val="000000"/>
          <w:vertAlign w:val="superscript"/>
          <w:lang w:eastAsia="en-GB"/>
        </w:rPr>
        <w:t>2</w:t>
      </w:r>
      <w:r w:rsidRPr="00A91853">
        <w:rPr>
          <w:color w:val="000000"/>
          <w:lang w:eastAsia="en-GB"/>
        </w:rPr>
        <w:t>Department of Psychology, University of Warwick, Coventry, CV4 7AL, United Kingdom</w:t>
      </w:r>
    </w:p>
    <w:p w14:paraId="5777F2AE" w14:textId="77777777" w:rsidR="009E560D" w:rsidRDefault="009E560D" w:rsidP="009E560D">
      <w:pPr>
        <w:keepNext/>
        <w:keepLines/>
        <w:spacing w:before="240" w:line="264" w:lineRule="auto"/>
        <w:outlineLvl w:val="1"/>
        <w:rPr>
          <w:color w:val="000000"/>
          <w:lang w:eastAsia="en-GB"/>
        </w:rPr>
      </w:pPr>
    </w:p>
    <w:p w14:paraId="08D8494C" w14:textId="2CF75442" w:rsidR="009E560D" w:rsidRPr="00A91853" w:rsidRDefault="009E560D" w:rsidP="009E560D">
      <w:pPr>
        <w:keepNext/>
        <w:keepLines/>
        <w:spacing w:before="240" w:line="264" w:lineRule="auto"/>
        <w:outlineLvl w:val="1"/>
        <w:rPr>
          <w:color w:val="000000"/>
          <w:lang w:eastAsia="en-GB"/>
        </w:rPr>
      </w:pPr>
      <w:r w:rsidRPr="00A91853">
        <w:rPr>
          <w:color w:val="000000"/>
          <w:lang w:eastAsia="en-GB"/>
        </w:rPr>
        <w:t xml:space="preserve">Correspondence to: </w:t>
      </w:r>
      <w:bookmarkStart w:id="0" w:name="_bkb4yfw827ok" w:colFirst="0" w:colLast="0"/>
      <w:bookmarkEnd w:id="0"/>
      <w:r w:rsidRPr="00A91853">
        <w:rPr>
          <w:color w:val="000000"/>
          <w:lang w:eastAsia="en-GB"/>
        </w:rPr>
        <w:t>Noel Lam</w:t>
      </w:r>
      <w:r>
        <w:rPr>
          <w:color w:val="000000"/>
          <w:lang w:eastAsia="en-GB"/>
        </w:rPr>
        <w:t xml:space="preserve"> (nl672@york.ac.uk)</w:t>
      </w:r>
    </w:p>
    <w:p w14:paraId="33B071BE" w14:textId="77777777" w:rsidR="009E560D" w:rsidRDefault="009E560D" w:rsidP="009E560D">
      <w:pPr>
        <w:spacing w:after="100" w:afterAutospacing="1" w:line="264" w:lineRule="auto"/>
        <w:rPr>
          <w:lang w:eastAsia="en-GB"/>
        </w:rPr>
      </w:pPr>
    </w:p>
    <w:p w14:paraId="5E336227" w14:textId="77777777" w:rsidR="009E560D" w:rsidRDefault="009E560D" w:rsidP="009E560D">
      <w:pPr>
        <w:spacing w:after="100" w:afterAutospacing="1" w:line="264" w:lineRule="auto"/>
        <w:rPr>
          <w:lang w:eastAsia="en-GB"/>
        </w:rPr>
      </w:pPr>
    </w:p>
    <w:p w14:paraId="05D07DD2" w14:textId="77777777" w:rsidR="009E560D" w:rsidRDefault="009E560D" w:rsidP="009E560D">
      <w:pPr>
        <w:spacing w:after="100" w:afterAutospacing="1" w:line="264" w:lineRule="auto"/>
        <w:rPr>
          <w:lang w:eastAsia="en-GB"/>
        </w:rPr>
      </w:pPr>
    </w:p>
    <w:p w14:paraId="081FA63C" w14:textId="26C49275" w:rsidR="009E560D" w:rsidRPr="00A91853" w:rsidRDefault="009E560D" w:rsidP="009E560D">
      <w:pPr>
        <w:spacing w:after="100" w:afterAutospacing="1" w:line="264" w:lineRule="auto"/>
        <w:rPr>
          <w:lang w:eastAsia="en-GB"/>
        </w:rPr>
      </w:pPr>
      <w:r w:rsidRPr="00A91853">
        <w:rPr>
          <w:lang w:eastAsia="en-GB"/>
        </w:rPr>
        <w:t>For the purpose of open access, the author has applied a Creative Commons Attribution (CC BY) licence to any Author Accepted Manuscript version arising from this submission.</w:t>
      </w:r>
    </w:p>
    <w:p w14:paraId="54DFE894" w14:textId="5F857FBB" w:rsidR="0038781B" w:rsidRPr="009E560D" w:rsidRDefault="009E560D" w:rsidP="009E560D">
      <w:pPr>
        <w:spacing w:after="100" w:afterAutospacing="1" w:line="264" w:lineRule="auto"/>
        <w:rPr>
          <w:lang w:eastAsia="en-GB"/>
        </w:rPr>
      </w:pPr>
      <w:r w:rsidRPr="00A91853">
        <w:rPr>
          <w:lang w:eastAsia="en-GB"/>
        </w:rPr>
        <w:t xml:space="preserve">The data files and scripts for the pre-registered and exploratory analyses can be found at </w:t>
      </w:r>
      <w:hyperlink r:id="rId8" w:history="1">
        <w:r w:rsidR="00EB5F2B">
          <w:rPr>
            <w:rStyle w:val="Hyperlink"/>
            <w:bCs/>
            <w:lang w:eastAsia="en-GB"/>
          </w:rPr>
          <w:t>https://osf.io/gruc4/</w:t>
        </w:r>
      </w:hyperlink>
      <w:r w:rsidRPr="00A91853">
        <w:rPr>
          <w:lang w:eastAsia="en-GB"/>
        </w:rPr>
        <w:t xml:space="preserve">. Pre-registrations can be found at </w:t>
      </w:r>
      <w:hyperlink r:id="rId9" w:history="1">
        <w:r w:rsidRPr="00A91853">
          <w:rPr>
            <w:rStyle w:val="Hyperlink"/>
            <w:bCs/>
            <w:lang w:eastAsia="en-GB"/>
          </w:rPr>
          <w:t>https://osf.io/xkbnz</w:t>
        </w:r>
      </w:hyperlink>
      <w:r w:rsidRPr="00A91853">
        <w:rPr>
          <w:lang w:eastAsia="en-GB"/>
        </w:rPr>
        <w:t xml:space="preserve"> (Experiment 1) and </w:t>
      </w:r>
      <w:hyperlink r:id="rId10" w:history="1">
        <w:r w:rsidRPr="00A91853">
          <w:rPr>
            <w:rStyle w:val="Hyperlink"/>
            <w:bCs/>
            <w:lang w:eastAsia="en-GB"/>
          </w:rPr>
          <w:t>https://osf.io/w6mvp</w:t>
        </w:r>
      </w:hyperlink>
      <w:r w:rsidRPr="00A91853">
        <w:rPr>
          <w:lang w:eastAsia="en-GB"/>
        </w:rPr>
        <w:t xml:space="preserve"> (Experiment 2).</w:t>
      </w:r>
      <w:r>
        <w:br w:type="page"/>
      </w:r>
    </w:p>
    <w:p w14:paraId="3D1E1521" w14:textId="77777777" w:rsidR="009E560D" w:rsidRPr="00484D6B" w:rsidRDefault="009E560D" w:rsidP="009E560D">
      <w:pPr>
        <w:keepNext/>
        <w:keepLines/>
        <w:outlineLvl w:val="1"/>
        <w:rPr>
          <w:b/>
          <w:color w:val="000000"/>
          <w:lang w:eastAsia="en-GB"/>
        </w:rPr>
      </w:pPr>
      <w:bookmarkStart w:id="1" w:name="_heading=h.3znysh7" w:colFirst="0" w:colLast="0"/>
      <w:bookmarkEnd w:id="1"/>
      <w:r w:rsidRPr="00484D6B">
        <w:rPr>
          <w:b/>
          <w:color w:val="000000"/>
          <w:lang w:eastAsia="en-GB"/>
        </w:rPr>
        <w:lastRenderedPageBreak/>
        <w:t>Abstract</w:t>
      </w:r>
    </w:p>
    <w:p w14:paraId="461D6449" w14:textId="77777777" w:rsidR="009E560D" w:rsidRPr="00484D6B" w:rsidRDefault="009E560D" w:rsidP="009E560D">
      <w:pPr>
        <w:rPr>
          <w:lang w:eastAsia="en-GB"/>
        </w:rPr>
      </w:pPr>
      <w:r w:rsidRPr="00484D6B">
        <w:rPr>
          <w:lang w:eastAsia="en-GB"/>
        </w:rPr>
        <w:t xml:space="preserve">Theories of memory consolidation claim that new word learning is bolstered by existing semantic knowledge. However, </w:t>
      </w:r>
      <w:r w:rsidRPr="00484D6B">
        <w:rPr>
          <w:i/>
          <w:lang w:eastAsia="en-GB"/>
        </w:rPr>
        <w:t xml:space="preserve">when </w:t>
      </w:r>
      <w:r w:rsidRPr="00484D6B">
        <w:rPr>
          <w:lang w:eastAsia="en-GB"/>
        </w:rPr>
        <w:t>semantic knowledge exerts its effects (i.e., at encoding and/or consolidation) and whether semantic benefits change across development remains unclear. Sixty-one children (Experiment 1) and 63 adults (Experiment 2) learned novel word forms paired with pictures of (</w:t>
      </w:r>
      <w:proofErr w:type="spellStart"/>
      <w:r w:rsidRPr="00484D6B">
        <w:rPr>
          <w:lang w:eastAsia="en-GB"/>
        </w:rPr>
        <w:t>i</w:t>
      </w:r>
      <w:proofErr w:type="spellEnd"/>
      <w:r w:rsidRPr="00484D6B">
        <w:rPr>
          <w:lang w:eastAsia="en-GB"/>
        </w:rPr>
        <w:t>) real but rare animals akin to existing animals (Highly Linkable to existing knowledge), (ii) fictitious animals that were less clearly associated with familiar animals (Less Linkable), and (iii) “name tags” written with unfamiliar symbols (Unlinkable). Word form and meaning recall were tested immediately, 1 day and 1 week after learning. Children showed greater improvements across tests than adults despite comparable performance immediately after learning. Regardless of test sessions, semantic knowledge benefited adults’ recall of word form and meaning, with additional benefit from highly versus less linkable knowledge. Children only showed semantic benefits in meaning (and not word form) recall, with additional benefits from highly linkable knowledge. Instead, children’s word form recall was more globally associated with receptive vocabulary and nonword repetition. These results suggest that when present, the benefits of semantic information permeate across the timecourse of word learning; they also point to developmental differences in word learning mechanisms. Adults made clear use of associated semantic knowledge, whereas children showed more general associations between word learning and language abilities and greater benefit from offline consolidation. These results highlight the need for models of word learning and consolidation to incorporate developmental and individual differences.</w:t>
      </w:r>
    </w:p>
    <w:p w14:paraId="1388FDAC" w14:textId="77777777" w:rsidR="00574407" w:rsidRDefault="00574407">
      <w:pPr>
        <w:rPr>
          <w:b/>
          <w:color w:val="000000"/>
        </w:rPr>
      </w:pPr>
      <w:r>
        <w:rPr>
          <w:color w:val="000000"/>
        </w:rPr>
        <w:br w:type="page"/>
      </w:r>
    </w:p>
    <w:p w14:paraId="2CEA5B25" w14:textId="6284965B" w:rsidR="0038781B" w:rsidRDefault="00D10BC8">
      <w:pPr>
        <w:pStyle w:val="Heading2"/>
        <w:spacing w:line="480" w:lineRule="auto"/>
        <w:rPr>
          <w:color w:val="000000"/>
        </w:rPr>
      </w:pPr>
      <w:r>
        <w:rPr>
          <w:color w:val="000000"/>
        </w:rPr>
        <w:lastRenderedPageBreak/>
        <w:t>Introduction</w:t>
      </w:r>
    </w:p>
    <w:p w14:paraId="35B76B11" w14:textId="77777777" w:rsidR="0038781B" w:rsidRDefault="00D10BC8">
      <w:r>
        <w:t xml:space="preserve">Forming a robust long-term memory of a word form and its meaning so that it can be efficiently and flexibly retrieved for communication purposes is the ultimate goal of word learning. While new words can be encoded with minimal exposure </w:t>
      </w:r>
      <w:r>
        <w:rPr>
          <w:color w:val="000000"/>
        </w:rPr>
        <w:t xml:space="preserve">(Mak et al., </w:t>
      </w:r>
      <w:r>
        <w:rPr>
          <w:color w:val="000000"/>
        </w:rPr>
        <w:t>2021)</w:t>
      </w:r>
      <w:r>
        <w:t xml:space="preserve">, overwhelming evidence suggests that effective long-term memory formation, including the integration of a new word within existing lexical networks, is a gradual process that benefits from repeated presentation </w:t>
      </w:r>
      <w:r>
        <w:rPr>
          <w:color w:val="000000"/>
        </w:rPr>
        <w:t>(Nation et al., 2007)</w:t>
      </w:r>
      <w:r>
        <w:t xml:space="preserve">, retrieval practice </w:t>
      </w:r>
      <w:r>
        <w:rPr>
          <w:color w:val="000000"/>
        </w:rPr>
        <w:t>(Antony et al., 2017)</w:t>
      </w:r>
      <w:r>
        <w:t xml:space="preserve"> and sleep consolidation processes </w:t>
      </w:r>
      <w:r>
        <w:rPr>
          <w:color w:val="000000"/>
        </w:rPr>
        <w:t>(James et al., 2017)</w:t>
      </w:r>
      <w:r>
        <w:t>. However, word learning success is implicated by multiple factors, both intrinsic and extrinsic to the learner. For instance, word learning is influenced by prior knowledge, su</w:t>
      </w:r>
      <w:r>
        <w:t xml:space="preserve">ch as learning material that aligns closely with existing semantic information </w:t>
      </w:r>
      <w:r>
        <w:rPr>
          <w:color w:val="000000"/>
        </w:rPr>
        <w:t>(Craik &amp; Lockhart, 1972; McClelland, 2013)</w:t>
      </w:r>
      <w:r>
        <w:t xml:space="preserve">. Here, we examine two critical questions regarding the role of semantics in word learning, key to advancing theory and applying this to optimising word learning in pedagogical contexts: </w:t>
      </w:r>
      <w:r>
        <w:rPr>
          <w:i/>
        </w:rPr>
        <w:t xml:space="preserve">when </w:t>
      </w:r>
      <w:r>
        <w:t xml:space="preserve">in the timecourse of word learning does existing semantic knowledge exert its effect, and </w:t>
      </w:r>
      <w:r>
        <w:rPr>
          <w:i/>
        </w:rPr>
        <w:t xml:space="preserve">who </w:t>
      </w:r>
      <w:r>
        <w:t xml:space="preserve">benefits the most from such knowledge? </w:t>
      </w:r>
    </w:p>
    <w:p w14:paraId="58932FBC" w14:textId="77777777" w:rsidR="0038781B" w:rsidRDefault="00D10BC8">
      <w:pPr>
        <w:pStyle w:val="Heading3"/>
        <w:numPr>
          <w:ilvl w:val="0"/>
          <w:numId w:val="5"/>
        </w:numPr>
      </w:pPr>
      <w:r>
        <w:t>Word Learning Through the Lens of Memory Consolidation</w:t>
      </w:r>
    </w:p>
    <w:p w14:paraId="219B20DB" w14:textId="77777777" w:rsidR="0038781B" w:rsidRDefault="00D10BC8">
      <w:pPr>
        <w:spacing w:before="240" w:after="40"/>
        <w:ind w:firstLine="720"/>
      </w:pPr>
      <w:r>
        <w:t xml:space="preserve">Models of memory provide domain-general frameworks for understanding the word acquisition process across stages of encoding, consolidation, and retrieval. The Complementary Learning Systems (CLS) framework </w:t>
      </w:r>
      <w:r>
        <w:rPr>
          <w:color w:val="000000"/>
        </w:rPr>
        <w:t>(McClelland et al., 1995)</w:t>
      </w:r>
      <w:r>
        <w:t xml:space="preserve"> proposes dual memory systems underpinned by different neurobiological substrates, which work together to enable rapid encoding, long-term retention and integration with existing knowledge. Specifically, a hippocampal-based system supports rapid storage of information in a sparse, encapsulated manner. Information is then integrated gradually with prior knowledge in the neocortex to avoid interference with and disruption to existing knowledge. The CLS </w:t>
      </w:r>
      <w:r>
        <w:lastRenderedPageBreak/>
        <w:t>framework has been applied to la</w:t>
      </w:r>
      <w:r>
        <w:t xml:space="preserve">nguage processing </w:t>
      </w:r>
      <w:r>
        <w:rPr>
          <w:color w:val="000000"/>
        </w:rPr>
        <w:t>(Gaskell et al., 2019; Mak et al., 2023)</w:t>
      </w:r>
      <w:r>
        <w:t>, and specifically to word learning. Novel word representations, similar to episodic memory, benefit from sleep-related consolidation during which new representations in the hippocampus are integrated with the neocortical system, thus facilitating their subsequent recall and recognition (Davis &amp; Gaskell, 2009; Tamminen &amp; Gaskell, 2013).</w:t>
      </w:r>
    </w:p>
    <w:p w14:paraId="57483811" w14:textId="77777777" w:rsidR="0038781B" w:rsidRDefault="00D10BC8">
      <w:pPr>
        <w:spacing w:before="240" w:after="40"/>
        <w:ind w:firstLine="720"/>
      </w:pPr>
      <w:r>
        <w:t xml:space="preserve">While the CLS framework was developed utilising adult data, children also showed similar sleep-associated improvements in word learning. For instance, word form recall and lexical integration improve after sleep, but not across equivalent time awake </w:t>
      </w:r>
      <w:r>
        <w:rPr>
          <w:color w:val="000000"/>
        </w:rPr>
        <w:t>(Henderson et al., 2012)</w:t>
      </w:r>
      <w:r>
        <w:t xml:space="preserve">. Moreover, a greater improvement in word recall across multiple days in children than in adults </w:t>
      </w:r>
      <w:r>
        <w:rPr>
          <w:color w:val="000000"/>
        </w:rPr>
        <w:t>(James et al., 2019)</w:t>
      </w:r>
      <w:r>
        <w:t xml:space="preserve"> suggests that children receive greater benefits from offline consolidation than adults. However, these developmental differences have mainly been demonstrated through learning new word forms in isolation (James et al., 2019; van Rijn et al., 2023) or through incidental exposure through stories (Henderson et al., 2015); it is less clear whether learning new word </w:t>
      </w:r>
      <w:r>
        <w:rPr>
          <w:i/>
        </w:rPr>
        <w:t>meanin</w:t>
      </w:r>
      <w:r>
        <w:rPr>
          <w:i/>
        </w:rPr>
        <w:t>gs</w:t>
      </w:r>
      <w:r>
        <w:t xml:space="preserve"> follows comparable consolidation trajectories and shows similar developmental differences. </w:t>
      </w:r>
    </w:p>
    <w:p w14:paraId="089BBB19" w14:textId="77777777" w:rsidR="0038781B" w:rsidRDefault="00D10BC8">
      <w:pPr>
        <w:ind w:firstLine="720"/>
      </w:pPr>
      <w:r>
        <w:t xml:space="preserve">Emerging evidence suggests that larger offline consolidation benefits for children in word learning do not occur over repeat tests within the same day and only occur over several days (Olsson, 2022). One theory suggests that these effects may be specifically attributed to sleep (James et al., 2017). The proportion of slow wave sleep (SWS) decreases with age after reaching a peak in children aged 10-12 years, averaging roughly double the proportion of SWS relative to adults </w:t>
      </w:r>
      <w:r>
        <w:rPr>
          <w:color w:val="000000"/>
        </w:rPr>
        <w:t>(Ohayon et al., 2004)</w:t>
      </w:r>
      <w:r>
        <w:t xml:space="preserve">. Critically, slow wave oscillations and temporally aligned sleep spindles are associated with overnight improvements in word recall and lexical integration </w:t>
      </w:r>
      <w:r>
        <w:rPr>
          <w:color w:val="000000"/>
        </w:rPr>
        <w:t>(Smith et al., 2018; Tamminen et al., 2013)</w:t>
      </w:r>
      <w:r>
        <w:t xml:space="preserve"> in children and adults. For instance, in a polysomnography study, Smith et al (2018) showed that slow wave activity and spindle power predicted typically developing children’s post-sleep word recall, while spindle </w:t>
      </w:r>
      <w:r>
        <w:lastRenderedPageBreak/>
        <w:t>power was also predictive of the gains in lexical competition. As these neur</w:t>
      </w:r>
      <w:r>
        <w:t xml:space="preserve">al activities represent reactivations of newly learned information during sleep, this provides evidence for the active consolidation of newly learned words and their incorporation into children’s lexicon.  </w:t>
      </w:r>
    </w:p>
    <w:p w14:paraId="5965562B" w14:textId="77777777" w:rsidR="0038781B" w:rsidRDefault="00D10BC8">
      <w:pPr>
        <w:ind w:firstLine="720"/>
      </w:pPr>
      <w:r>
        <w:t xml:space="preserve">There may also be alternative, not necessarily mutually exclusive, explanations for increased offline benefits in children. For instance, sleep provides a period free from interference, thus preserving memory and preventing forgetting, which may be more beneficial for children </w:t>
      </w:r>
      <w:r>
        <w:rPr>
          <w:color w:val="000000"/>
        </w:rPr>
        <w:t>(see van Rijn et al., 2023 for further discussion)</w:t>
      </w:r>
      <w:r>
        <w:t xml:space="preserve">. Furthermore, experimental designs with repeated testing elements provide additional consolidation benefits through retrieval, even in the absence of feedback </w:t>
      </w:r>
      <w:r>
        <w:rPr>
          <w:color w:val="000000"/>
        </w:rPr>
        <w:t>(Antony et al., 2017; Roediger &amp; Karpicke, 2006)</w:t>
      </w:r>
      <w:r>
        <w:t xml:space="preserve">, and it remains plausible that children may benefit more from repeated retrieval opportunities than adults. </w:t>
      </w:r>
    </w:p>
    <w:p w14:paraId="1FA79048" w14:textId="77777777" w:rsidR="0038781B" w:rsidRDefault="00D10BC8">
      <w:pPr>
        <w:pStyle w:val="Heading3"/>
        <w:numPr>
          <w:ilvl w:val="0"/>
          <w:numId w:val="5"/>
        </w:numPr>
      </w:pPr>
      <w:r>
        <w:t>Consistency with Prior Semantic Knowledge</w:t>
      </w:r>
    </w:p>
    <w:p w14:paraId="7A56D9C4" w14:textId="77777777" w:rsidR="0038781B" w:rsidRDefault="00D10BC8">
      <w:pPr>
        <w:spacing w:before="240" w:after="40"/>
        <w:ind w:firstLine="720"/>
      </w:pPr>
      <w:r>
        <w:t xml:space="preserve">Providing explicit semantic information alongside new word forms benefits word learning, as it enables more in-depth processing than when word forms are presented without meaning </w:t>
      </w:r>
      <w:r>
        <w:rPr>
          <w:color w:val="000000"/>
        </w:rPr>
        <w:t>(Craik &amp; Lockhart, 1972)</w:t>
      </w:r>
      <w:r>
        <w:t xml:space="preserve">. For example, presenting new spoken words with picture referents and definitions led to better word recall one week after learning, compared to presenting new spoken words with only their orthographic forms in children aged 5-9 years </w:t>
      </w:r>
      <w:r>
        <w:rPr>
          <w:color w:val="000000"/>
        </w:rPr>
        <w:t>(Henderson et al., 2013; Ouellette &amp; Fraser, 2009)</w:t>
      </w:r>
      <w:r>
        <w:t>. This suggests that the availability of semantic information, whether it be an object referent or a definition, can facilitate the memory of new lexical representations.</w:t>
      </w:r>
    </w:p>
    <w:p w14:paraId="70ED3C92" w14:textId="60509055" w:rsidR="0038781B" w:rsidRDefault="00D10BC8">
      <w:pPr>
        <w:spacing w:before="240" w:after="40"/>
      </w:pPr>
      <w:r>
        <w:tab/>
        <w:t xml:space="preserve">Theories of learning and memory diverge on </w:t>
      </w:r>
      <w:r>
        <w:rPr>
          <w:i/>
        </w:rPr>
        <w:t xml:space="preserve">when </w:t>
      </w:r>
      <w:r>
        <w:t xml:space="preserve">the influence of semantics might emerge in the word learning process. In an extension to the original CLS framework, McClelland </w:t>
      </w:r>
      <w:r>
        <w:rPr>
          <w:color w:val="000000"/>
        </w:rPr>
        <w:t>(2013)</w:t>
      </w:r>
      <w:r>
        <w:t xml:space="preserve"> proposed that consistency with schema, or existing knowledge, allows </w:t>
      </w:r>
      <w:r>
        <w:lastRenderedPageBreak/>
        <w:t xml:space="preserve">new information to be integrated into long-term storage sites more rapidly and is less reliant on hippocampal temporary storage </w:t>
      </w:r>
      <w:r>
        <w:rPr>
          <w:color w:val="000000"/>
        </w:rPr>
        <w:t>(Tse et al., 2007)</w:t>
      </w:r>
      <w:r>
        <w:t>. Thus, while CLS does not explicitly address the role of sleep in the timecourse of memory integration, it aligns with the prediction that learning new word</w:t>
      </w:r>
      <w:r>
        <w:t xml:space="preserve">s associated with consistent existing semantic knowledge could show early benefits, even before sleep. Alternatively, the Information Overlap to Abstract (iOtA) model </w:t>
      </w:r>
      <w:r>
        <w:rPr>
          <w:color w:val="000000"/>
        </w:rPr>
        <w:t>(Lewis &amp; Durrant, 2011)</w:t>
      </w:r>
      <w:r>
        <w:t xml:space="preserve"> proposes a sleep-based mechanism for forming new schemas and for assimilating new memories into existing schemas during offline reactivation in sleep. This perspective predicts a greater benefit of learning information consistent with prior knowledge </w:t>
      </w:r>
      <w:r>
        <w:rPr>
          <w:i/>
        </w:rPr>
        <w:t xml:space="preserve">after </w:t>
      </w:r>
      <w:r>
        <w:t>a period of sleep. Therefore, one can derive specific prediction</w:t>
      </w:r>
      <w:r>
        <w:t>s about the timecourse of semantic benefits for word learning from these two models of memory, and the present study aims to shed light on these theories by examining the timescale of consolidation of novel words with different amounts of semantic information.</w:t>
      </w:r>
    </w:p>
    <w:p w14:paraId="58399D5B" w14:textId="77777777" w:rsidR="0038781B" w:rsidRDefault="00D10BC8">
      <w:pPr>
        <w:spacing w:before="240" w:after="40"/>
        <w:ind w:firstLine="720"/>
      </w:pPr>
      <w:r>
        <w:t xml:space="preserve">In one of the few studies to examine when consolidation may be supported by familiar semantics, Havas et al. </w:t>
      </w:r>
      <w:r>
        <w:rPr>
          <w:color w:val="000000"/>
        </w:rPr>
        <w:t>(2018)</w:t>
      </w:r>
      <w:r>
        <w:t xml:space="preserve"> examined word learning with familiar objects, novel objects, and without pictures. Better recognition of word forms and word-picture correspondence of familiar semantics was found after a 12-hour delay, regardless of whether it included sleep or wakefulness. However, the lack of an immediate test following learning makes it impossible to determine whether the advantages of familiar semantics were immediate, or whether they only emerged after a delayed period. </w:t>
      </w:r>
    </w:p>
    <w:p w14:paraId="355690B0" w14:textId="77777777" w:rsidR="0038781B" w:rsidRDefault="00D10BC8">
      <w:pPr>
        <w:spacing w:before="240" w:after="40"/>
        <w:ind w:firstLine="720"/>
      </w:pPr>
      <w:r>
        <w:t xml:space="preserve">Using existing knowledge to support word learning may be partly dependent on the size and richness of the existing knowledge network, leading us to predict both developmental and individual differences in the benefit of semantics on word learning. For instance, adults - with more extensive lexical and semantic networks - may draw on top-down support from their richer networks to support word learning </w:t>
      </w:r>
      <w:r>
        <w:rPr>
          <w:color w:val="000000"/>
        </w:rPr>
        <w:t>(Bermúdez-</w:t>
      </w:r>
      <w:proofErr w:type="spellStart"/>
      <w:r>
        <w:rPr>
          <w:color w:val="000000"/>
        </w:rPr>
        <w:t>Margaretto</w:t>
      </w:r>
      <w:proofErr w:type="spellEnd"/>
      <w:r>
        <w:rPr>
          <w:color w:val="000000"/>
        </w:rPr>
        <w:t xml:space="preserve"> et al., </w:t>
      </w:r>
      <w:r>
        <w:rPr>
          <w:color w:val="000000"/>
        </w:rPr>
        <w:lastRenderedPageBreak/>
        <w:t>2020)</w:t>
      </w:r>
      <w:r>
        <w:t xml:space="preserve">. Conversely, children - receiving less support from a developing lexicon - may rely more on alternative mechanisms, such as memory consolidation processes (James et al., 2017). This would be consistent with the evidence discussed above that children demonstrate greater consolidation across time than adults </w:t>
      </w:r>
      <w:r>
        <w:rPr>
          <w:color w:val="000000"/>
        </w:rPr>
        <w:t>(Wilhelm et al., 2013)</w:t>
      </w:r>
      <w:r>
        <w:t>. Moreover, James et al (2019) showed larger gains in children's new word recall over a week than adults’, while adults showed lasting benefits fro</w:t>
      </w:r>
      <w:r>
        <w:t xml:space="preserve">m learning new words with more orthographic and phonological neighbours - compared to children who only showed such benefits at immediate test, with consolidation gains allowing no-neighbour words to catch up. However, given this neighbourhood manipulation did not specifically target semantic knowledge, it remains unclear if and when children show less support from semantic knowledge in word learning. </w:t>
      </w:r>
    </w:p>
    <w:p w14:paraId="54F9879A" w14:textId="77777777" w:rsidR="0038781B" w:rsidRDefault="00D10BC8">
      <w:pPr>
        <w:spacing w:before="240" w:after="40"/>
        <w:ind w:firstLine="720"/>
      </w:pPr>
      <w:r>
        <w:t xml:space="preserve">Individual differences in prior knowledge among children, specifically vocabulary knowledge, are associated with word acquisition. This is referred to as the “Matthew Effect” in vocabulary development, whereby “the rich get richer” as children with better vocabulary skills are better equipped to learn and retain new words, resulting in a widening vocabulary gap </w:t>
      </w:r>
      <w:r>
        <w:rPr>
          <w:color w:val="000000"/>
        </w:rPr>
        <w:t>(Cain &amp; Oakhill, 2011; James et al., 2017; Stanovich, 1986)</w:t>
      </w:r>
      <w:r>
        <w:t xml:space="preserve">. Consolidation mechanisms could underlie the Matthew Effect, such that children with better vocabulary knowledge are superior at overnight consolidation, as evident by positive correlations between children’s vocabulary knowledge and overnight gains in new word recall and lexical integration </w:t>
      </w:r>
      <w:r>
        <w:rPr>
          <w:color w:val="000000"/>
        </w:rPr>
        <w:t>(Henderson &amp; James, 2018; James et al., 2017)</w:t>
      </w:r>
      <w:r>
        <w:t>. Among younger children, a larger vocabulary is beneficial for learning novel labels and objects in familiar cate</w:t>
      </w:r>
      <w:r>
        <w:t xml:space="preserve">gories </w:t>
      </w:r>
      <w:r>
        <w:rPr>
          <w:color w:val="000000"/>
        </w:rPr>
        <w:t>(Borovsky et al., 2016)</w:t>
      </w:r>
      <w:r>
        <w:t xml:space="preserve">, suggesting that individual differences in vocabulary knowledge impact the ability to capitalise on connections with semantic knowledge to support learning and consolidation </w:t>
      </w:r>
      <w:r>
        <w:rPr>
          <w:color w:val="000000"/>
        </w:rPr>
        <w:t>(</w:t>
      </w:r>
      <w:proofErr w:type="spellStart"/>
      <w:r>
        <w:rPr>
          <w:color w:val="000000"/>
        </w:rPr>
        <w:t>Diakidoy</w:t>
      </w:r>
      <w:proofErr w:type="spellEnd"/>
      <w:r>
        <w:rPr>
          <w:color w:val="000000"/>
        </w:rPr>
        <w:t>, 1998)</w:t>
      </w:r>
      <w:r>
        <w:t xml:space="preserve">. Alternatively, the Matthew Effect may manifest as a general language learning benefit, as children with better vocabulary knowledge on standardised tests perform more accurately on measures of new word learning across test sessions (James et al., </w:t>
      </w:r>
      <w:r>
        <w:lastRenderedPageBreak/>
        <w:t xml:space="preserve">2021). This could </w:t>
      </w:r>
      <w:proofErr w:type="gramStart"/>
      <w:r>
        <w:t>be a reflection of</w:t>
      </w:r>
      <w:proofErr w:type="gramEnd"/>
      <w:r>
        <w:t xml:space="preserve"> varia</w:t>
      </w:r>
      <w:r>
        <w:t>bilities in general language ability, as phonological skills such as phonological memory capacity (as measured by nonword repetition) also impact the construction of new word forms in both children and adults with and without language impairments (Bishop et al., 2012). Consistent with this, prior research suggests that vocabulary and nonword repetition predict different aspects of word learning, as vocabulary size was a predictor of semantic recall while nonword repetition predicted word recall and recognit</w:t>
      </w:r>
      <w:r>
        <w:t xml:space="preserve">ion </w:t>
      </w:r>
      <w:r>
        <w:rPr>
          <w:color w:val="000000"/>
        </w:rPr>
        <w:t>(Adlof &amp; Patten, 2017)</w:t>
      </w:r>
      <w:r>
        <w:t>. Taken together, developmental differences may be present in the learning trajectory of new words between adults and children as well as within-age-group individual differences: adults may show better learning of new words that receive greater support from existing semantic knowledge, possibly earlier in the learning process, whereas consolidation across multiple days may be more beneficial to children.</w:t>
      </w:r>
    </w:p>
    <w:p w14:paraId="03D40CB8" w14:textId="77777777" w:rsidR="0038781B" w:rsidRDefault="00D10BC8">
      <w:pPr>
        <w:pStyle w:val="Heading3"/>
        <w:keepNext w:val="0"/>
        <w:keepLines w:val="0"/>
        <w:numPr>
          <w:ilvl w:val="0"/>
          <w:numId w:val="5"/>
        </w:numPr>
      </w:pPr>
      <w:r>
        <w:t>The Present Study</w:t>
      </w:r>
    </w:p>
    <w:p w14:paraId="78F8A64A" w14:textId="77777777" w:rsidR="0038781B" w:rsidRDefault="00D10BC8">
      <w:pPr>
        <w:ind w:firstLine="720"/>
      </w:pPr>
      <w:r>
        <w:t>In two pre-registered experiments, we manipulated the extent to which new word meanings may form links with, and receive support from, existing knowledge during word learning. Using a within-subjects design, children aged 9 to 11 (Experiment 1) and adults (Experiment 2) learned new spoken word forms that were paired with picture referents from three semantic conditions (Highly Linkable, Less Linkable &amp; Unlinkable) and their recall of word forms and meanings were assessed immediately following learning, afte</w:t>
      </w:r>
      <w:r>
        <w:t>r 1 day and after 1 week. This allowed for the examination of whether children and adults follow different learning trajectories for words receiving different levels of semantic knowledge support. The three semantic conditions manipulated the information available from picture referents presented with novel words: (</w:t>
      </w:r>
      <w:proofErr w:type="spellStart"/>
      <w:r>
        <w:t>i</w:t>
      </w:r>
      <w:proofErr w:type="spellEnd"/>
      <w:r>
        <w:t>) rare animals that were selected to be similar to already-familiar animals (i.e., Highly Linkable), (ii) fictitious animals that were created to be dissimilar to known animals (i.e., Less Linka</w:t>
      </w:r>
      <w:r>
        <w:t xml:space="preserve">ble) and (iii) “animal name tags” that comprised coloured geometric backgrounds with superimposed unfamiliar Taiwanese </w:t>
      </w:r>
      <w:proofErr w:type="spellStart"/>
      <w:r>
        <w:rPr>
          <w:i/>
        </w:rPr>
        <w:t>zhuyin</w:t>
      </w:r>
      <w:proofErr w:type="spellEnd"/>
      <w:r>
        <w:rPr>
          <w:i/>
        </w:rPr>
        <w:t xml:space="preserve"> </w:t>
      </w:r>
      <w:r>
        <w:t xml:space="preserve">symbols, </w:t>
      </w:r>
      <w:r>
        <w:lastRenderedPageBreak/>
        <w:t>which provide a visual cue but contain no animal-related content (i.e., Unlinkable). Crucially, these conditions were designed to manipulate the extent to which connections could be formed with existing knowledge. Similar to Havas et al (2018), the three semantic conditions allow us to contrast the absence of meaningful semantics in the Unlinkable condition with the presence</w:t>
      </w:r>
      <w:r>
        <w:t xml:space="preserve"> of meaningful semantic information in the Less and Highly Linkable conditions. Any difference between these conditions will highlight the contribution of prior knowledge in supporting word learning. We expected the easiest connection with existing semantic knowledge in the Highly Linkable condition, harder to form existing semantic connections with the Less Linkable condition, and most difficult to form semantic connections in the Unlinkable condition.</w:t>
      </w:r>
    </w:p>
    <w:p w14:paraId="76104E9B" w14:textId="77777777" w:rsidR="0038781B" w:rsidRDefault="00D10BC8">
      <w:pPr>
        <w:ind w:firstLine="720"/>
      </w:pPr>
      <w:r>
        <w:t xml:space="preserve">The present study examined the effect of semantic information on the recall of new word forms and meanings. Based on prior studies </w:t>
      </w:r>
      <w:r>
        <w:rPr>
          <w:color w:val="000000"/>
        </w:rPr>
        <w:t>(Henderson et al., 2013; James et al., 2019)</w:t>
      </w:r>
      <w:r>
        <w:t xml:space="preserve">, we anticipated that recall would improve across test sessions, benefiting from both offline consolidation and repeated testing opportunities. It should be noted that studies adopting designs that can isolate the effects of sleep from repeated testing </w:t>
      </w:r>
      <w:r>
        <w:rPr>
          <w:color w:val="000000"/>
        </w:rPr>
        <w:t>(Dumay &amp; Gaskell, 2007; Havas et al., 2018; Henderson et al., 2012)</w:t>
      </w:r>
      <w:r>
        <w:t xml:space="preserve"> have demonstrated additional sleep-consolidation benefits which cannot be explained by repeated testing effects alone. To allow room for improvemen</w:t>
      </w:r>
      <w:r>
        <w:t>ts across one week, we aimed for a lower performance at the initial test, consistent with previous studies with a similar design (e.g. James et al., 2019; 2023).</w:t>
      </w:r>
    </w:p>
    <w:p w14:paraId="6AA47589" w14:textId="77777777" w:rsidR="0038781B" w:rsidRDefault="00D10BC8">
      <w:pPr>
        <w:ind w:firstLine="720"/>
      </w:pPr>
      <w:r>
        <w:t xml:space="preserve">To facilitate developmental comparison, we matched the initial performance in word form recall by reducing the amount of exposure to the word forms during training in adults (five exposures for adults, eight for children). This approach directly compares the effects of existing knowledge support and offline consolidation between adults and children across test sessions without the confounding effects of different levels of initial encoding; this is </w:t>
      </w:r>
      <w:r>
        <w:lastRenderedPageBreak/>
        <w:t xml:space="preserve">important because lower levels of initial encoding can lead to larger consolidation effects </w:t>
      </w:r>
      <w:r>
        <w:rPr>
          <w:color w:val="000000"/>
        </w:rPr>
        <w:t>(</w:t>
      </w:r>
      <w:proofErr w:type="spellStart"/>
      <w:r>
        <w:rPr>
          <w:color w:val="000000"/>
        </w:rPr>
        <w:t>Drosopoulos</w:t>
      </w:r>
      <w:proofErr w:type="spellEnd"/>
      <w:r>
        <w:rPr>
          <w:color w:val="000000"/>
        </w:rPr>
        <w:t xml:space="preserve"> et al., 2007)</w:t>
      </w:r>
      <w:r>
        <w:t xml:space="preserve">. We expected improvements in both adults and </w:t>
      </w:r>
      <w:proofErr w:type="gramStart"/>
      <w:r>
        <w:t>children</w:t>
      </w:r>
      <w:proofErr w:type="gramEnd"/>
      <w:r>
        <w:t xml:space="preserve"> but children would benefit more from offline consolidation processes and show greater improvements across the three test sessions compared to adults. At the same time, since adults have accumulated richer existing semantic knowledge and a mature language processing system, we predicted that this would enable them to benefit more from sem</w:t>
      </w:r>
      <w:r>
        <w:t>antic information, particularly when it is highly consistent with existing knowledge.</w:t>
      </w:r>
    </w:p>
    <w:p w14:paraId="423DF1E5" w14:textId="77777777" w:rsidR="0038781B" w:rsidRDefault="00D10BC8">
      <w:pPr>
        <w:ind w:firstLine="720"/>
      </w:pPr>
      <w:r>
        <w:t xml:space="preserve">Finally, we investigated individual differences in children’s word learning. While manipulating semantic information of the stimuli allows us to see if children and adults equally benefit from these local semantic associations, the incorporation of standardised measures informs whether the consolidation of word form and meaning recall is specifically associated with vocabulary knowledge (James et al., 2017) or more globally associated with language skills, such as phonological memory. </w:t>
      </w:r>
      <w:r>
        <w:br w:type="page"/>
      </w:r>
    </w:p>
    <w:p w14:paraId="5D75B1F6" w14:textId="77777777" w:rsidR="0038781B" w:rsidRDefault="00D10BC8">
      <w:pPr>
        <w:pStyle w:val="Heading1"/>
        <w:spacing w:line="480" w:lineRule="auto"/>
      </w:pPr>
      <w:bookmarkStart w:id="2" w:name="_heading=h.2et92p0" w:colFirst="0" w:colLast="0"/>
      <w:bookmarkEnd w:id="2"/>
      <w:r>
        <w:lastRenderedPageBreak/>
        <w:t>Experiment 1</w:t>
      </w:r>
    </w:p>
    <w:p w14:paraId="0739070F" w14:textId="4674F321" w:rsidR="0038781B" w:rsidRDefault="00D10BC8">
      <w:pPr>
        <w:ind w:firstLine="720"/>
      </w:pPr>
      <w:r>
        <w:t xml:space="preserve">We tested the following pre-registered hypotheses with typically developing children aged 9 to 11 (Pre-registration available at: </w:t>
      </w:r>
      <w:hyperlink r:id="rId11">
        <w:r w:rsidR="00EB5F2B">
          <w:rPr>
            <w:color w:val="0000FF"/>
            <w:u w:val="single"/>
          </w:rPr>
          <w:t>https://osf.io/xkbnz/</w:t>
        </w:r>
      </w:hyperlink>
      <w:r>
        <w:t xml:space="preserve">): </w:t>
      </w:r>
    </w:p>
    <w:p w14:paraId="31D07203" w14:textId="77777777" w:rsidR="0038781B" w:rsidRDefault="00D10BC8">
      <w:pPr>
        <w:ind w:firstLine="720"/>
      </w:pPr>
      <w:r>
        <w:t>H1: Newly learned word forms would be better recalled at the 1-day and the 1-week delayed test sessions than immediately following training, as the later test sessions can benefit from overnight consolidation and repeated testing. As there were further opportunities for offline consolidation and retrieval practice by the 1-week test, we hypothesised continued improvements in memory of new words at the 1-week delay test compared to the 1-day delay test.</w:t>
      </w:r>
    </w:p>
    <w:p w14:paraId="24B2B356" w14:textId="77777777" w:rsidR="0038781B" w:rsidRDefault="00D10BC8">
      <w:pPr>
        <w:ind w:firstLine="720"/>
      </w:pPr>
      <w:r>
        <w:t>H2: We predicted that items paired with semantic information (i.e. Highly Linkable and Less Linkable conditions) would be better learned than items paired with patterns (i.e. Unlinkable condition).</w:t>
      </w:r>
    </w:p>
    <w:p w14:paraId="7696A056" w14:textId="77777777" w:rsidR="0038781B" w:rsidRDefault="00D10BC8">
      <w:pPr>
        <w:ind w:firstLine="720"/>
      </w:pPr>
      <w:r>
        <w:t xml:space="preserve">H3: We predicted that the better learning of the words paired with pictures from the Highly Linkable than the Less Linkable condition could either manifest at the immediate test and show reduced improvement from immediate to 1-day delay tests (following the CLS framework) or the benefit could manifest through increased improvement from immediate to 1-day delay tests (according to the iOtA model). </w:t>
      </w:r>
    </w:p>
    <w:p w14:paraId="0B9208FE" w14:textId="77777777" w:rsidR="0038781B" w:rsidRDefault="00D10BC8">
      <w:pPr>
        <w:ind w:firstLine="720"/>
      </w:pPr>
      <w:r>
        <w:t xml:space="preserve">H4: Children with better receptive vocabulary would demonstrate greater improvements, both overnight and across one week, in the recall of word forms and form-meaning correspondence. As an exploratory analysis, we also considered language skills beyond vocabulary, using nonword repetition as a measure of phonological memory predicting word form and meaning recall. </w:t>
      </w:r>
    </w:p>
    <w:p w14:paraId="7C6FB496" w14:textId="77777777" w:rsidR="0038781B" w:rsidRDefault="0038781B"/>
    <w:p w14:paraId="646FE729" w14:textId="77777777" w:rsidR="0038781B" w:rsidRDefault="00D10BC8">
      <w:pPr>
        <w:pStyle w:val="Heading2"/>
        <w:keepNext w:val="0"/>
        <w:keepLines w:val="0"/>
        <w:spacing w:line="480" w:lineRule="auto"/>
        <w:rPr>
          <w:color w:val="000000"/>
        </w:rPr>
      </w:pPr>
      <w:r>
        <w:rPr>
          <w:color w:val="000000"/>
        </w:rPr>
        <w:t>Method</w:t>
      </w:r>
    </w:p>
    <w:p w14:paraId="3403F5B9" w14:textId="77777777" w:rsidR="0038781B" w:rsidRDefault="00D10BC8">
      <w:pPr>
        <w:pStyle w:val="Heading3"/>
        <w:keepNext w:val="0"/>
        <w:keepLines w:val="0"/>
        <w:numPr>
          <w:ilvl w:val="0"/>
          <w:numId w:val="8"/>
        </w:numPr>
      </w:pPr>
      <w:r>
        <w:t>Participants</w:t>
      </w:r>
    </w:p>
    <w:p w14:paraId="16F68E48" w14:textId="77777777" w:rsidR="0038781B" w:rsidRDefault="00D10BC8">
      <w:pPr>
        <w:ind w:firstLine="720"/>
      </w:pPr>
      <w:r>
        <w:lastRenderedPageBreak/>
        <w:t xml:space="preserve">Our pre-registration specified the sample size as 60 children, based on an </w:t>
      </w:r>
      <w:r>
        <w:rPr>
          <w:i/>
        </w:rPr>
        <w:t>a priori</w:t>
      </w:r>
      <w:r>
        <w:t xml:space="preserve"> power analysis with G*Power </w:t>
      </w:r>
      <w:r>
        <w:rPr>
          <w:color w:val="000000"/>
        </w:rPr>
        <w:t>(Version 3.1.9.6, Faul et al., 2007)</w:t>
      </w:r>
      <w:r>
        <w:t xml:space="preserve"> following the interaction between semantic condition and test session (</w:t>
      </w:r>
      <w:r>
        <w:rPr>
          <w:rFonts w:ascii="Georgia" w:eastAsia="Georgia" w:hAnsi="Georgia" w:cs="Georgia"/>
          <w:i/>
        </w:rPr>
        <w:t>η</w:t>
      </w:r>
      <w:r>
        <w:rPr>
          <w:rFonts w:ascii="Georgia" w:eastAsia="Georgia" w:hAnsi="Georgia" w:cs="Georgia"/>
          <w:sz w:val="18"/>
          <w:szCs w:val="18"/>
          <w:vertAlign w:val="subscript"/>
        </w:rPr>
        <w:t>p</w:t>
      </w:r>
      <w:r>
        <w:rPr>
          <w:vertAlign w:val="superscript"/>
        </w:rPr>
        <w:t>2</w:t>
      </w:r>
      <w:r>
        <w:t xml:space="preserve"> = .22) in Henderson et al. </w:t>
      </w:r>
      <w:r>
        <w:rPr>
          <w:color w:val="000000"/>
        </w:rPr>
        <w:t>(2013)</w:t>
      </w:r>
      <w:r>
        <w:t xml:space="preserve">, at a significance criterion of α = .05 and power = .90. </w:t>
      </w:r>
    </w:p>
    <w:p w14:paraId="0BBD0BFE" w14:textId="77777777" w:rsidR="0038781B" w:rsidRDefault="00D10BC8">
      <w:pPr>
        <w:ind w:firstLine="720"/>
      </w:pPr>
      <w:r>
        <w:t>Sixty-one children (31 boys and 30 girls) aged 9-11 years (</w:t>
      </w:r>
      <w:r>
        <w:rPr>
          <w:i/>
        </w:rPr>
        <w:t>M</w:t>
      </w:r>
      <w:r>
        <w:t xml:space="preserve"> = 10.08 years) were recruited from a mainstream primary school in North Yorkshire, United Kingdom. Fifty-nine of the participants were native monolingual English speakers, with two bilingual speakers of English with Thai and Hungarian, respectively. Both children reported using English at school and in everyday communication and their performance in standardised language tests </w:t>
      </w:r>
      <w:r>
        <w:rPr>
          <w:color w:val="000000"/>
        </w:rPr>
        <w:t>(the British Picture Vocabulary Scale, 2nd Ed; Dunn et al., 1997)</w:t>
      </w:r>
      <w:r>
        <w:t xml:space="preserve"> was within the normal range. Therefore, their data were retained</w:t>
      </w:r>
      <w:r>
        <w:t xml:space="preserve"> in the analysis. </w:t>
      </w:r>
    </w:p>
    <w:p w14:paraId="6E81CCB6" w14:textId="77777777" w:rsidR="0038781B" w:rsidRDefault="00D10BC8">
      <w:pPr>
        <w:ind w:firstLine="720"/>
      </w:pPr>
      <w:r>
        <w:t>The study was approved by the Research Ethics Committee of the Department of Psychology. Consent was obtained from the school headteacher, and parents were fully informed and provided opt-out consent.</w:t>
      </w:r>
    </w:p>
    <w:p w14:paraId="0497603A" w14:textId="77777777" w:rsidR="0038781B" w:rsidRDefault="00D10BC8">
      <w:pPr>
        <w:pStyle w:val="Heading3"/>
        <w:keepNext w:val="0"/>
        <w:keepLines w:val="0"/>
        <w:numPr>
          <w:ilvl w:val="0"/>
          <w:numId w:val="8"/>
        </w:numPr>
      </w:pPr>
      <w:r>
        <w:t>Stimuli</w:t>
      </w:r>
    </w:p>
    <w:p w14:paraId="3E533928" w14:textId="77777777" w:rsidR="0038781B" w:rsidRDefault="00D10BC8">
      <w:r>
        <w:tab/>
        <w:t xml:space="preserve">Twenty-four novel words were paired with a picture from one of three categories: Highly Linkable animals, Less Linkable animals and Unlinkable patterns. All stimuli were placed on a 1080 x 1080 pixels square canvas with a plain white background (Figure 1). Animals for the Highly Linkable and Less Linkable conditions were digitally drawn in coloured using Procreate </w:t>
      </w:r>
      <w:r>
        <w:rPr>
          <w:color w:val="000000"/>
        </w:rPr>
        <w:t>(version 5.2.6, Savage Interactive, 2022)</w:t>
      </w:r>
      <w:r>
        <w:t>.</w:t>
      </w:r>
    </w:p>
    <w:p w14:paraId="19C49431" w14:textId="77777777" w:rsidR="0038781B" w:rsidRDefault="00D10BC8">
      <w:bookmarkStart w:id="3" w:name="_heading=h.tyjcwt" w:colFirst="0" w:colLast="0"/>
      <w:bookmarkEnd w:id="3"/>
      <w:r>
        <w:rPr>
          <w:noProof/>
        </w:rPr>
        <w:lastRenderedPageBreak/>
        <w:drawing>
          <wp:inline distT="0" distB="0" distL="0" distR="0" wp14:anchorId="329B787D" wp14:editId="116A0F6E">
            <wp:extent cx="5548029" cy="2603466"/>
            <wp:effectExtent l="0" t="0" r="0" b="0"/>
            <wp:docPr id="1192959379" name="image3.png" descr="Figure 1. Examples of picture stimuli for each semantic condition (Left to Right: Highly Linkable, Less Linkable &amp; Unlinkable)."/>
            <wp:cNvGraphicFramePr/>
            <a:graphic xmlns:a="http://schemas.openxmlformats.org/drawingml/2006/main">
              <a:graphicData uri="http://schemas.openxmlformats.org/drawingml/2006/picture">
                <pic:pic xmlns:pic="http://schemas.openxmlformats.org/drawingml/2006/picture">
                  <pic:nvPicPr>
                    <pic:cNvPr id="0" name="image3.png" descr="Figure 1. Examples of picture stimuli for each semantic condition (Left to Right: Highly Linkable, Less Linkable &amp; Unlinkable)."/>
                    <pic:cNvPicPr preferRelativeResize="0"/>
                  </pic:nvPicPr>
                  <pic:blipFill>
                    <a:blip r:embed="rId12"/>
                    <a:srcRect l="7837" r="7985"/>
                    <a:stretch>
                      <a:fillRect/>
                    </a:stretch>
                  </pic:blipFill>
                  <pic:spPr>
                    <a:xfrm>
                      <a:off x="0" y="0"/>
                      <a:ext cx="5548029" cy="2603466"/>
                    </a:xfrm>
                    <a:prstGeom prst="rect">
                      <a:avLst/>
                    </a:prstGeom>
                    <a:ln/>
                  </pic:spPr>
                </pic:pic>
              </a:graphicData>
            </a:graphic>
          </wp:inline>
        </w:drawing>
      </w:r>
    </w:p>
    <w:p w14:paraId="2575DB6B" w14:textId="77777777" w:rsidR="0038781B" w:rsidRDefault="00D10BC8">
      <w:r>
        <w:t>Figure 1. Examples of picture stimuli for each semantic condition (Left to Right: Highly Linkable, Less Linkable &amp; Unlinkable).</w:t>
      </w:r>
    </w:p>
    <w:p w14:paraId="356F5384" w14:textId="77777777" w:rsidR="0038781B" w:rsidRDefault="0038781B">
      <w:pPr>
        <w:pStyle w:val="Heading4"/>
        <w:spacing w:line="480" w:lineRule="auto"/>
        <w:rPr>
          <w:i w:val="0"/>
        </w:rPr>
      </w:pPr>
    </w:p>
    <w:p w14:paraId="0AE3B8E9" w14:textId="77777777" w:rsidR="0038781B" w:rsidRDefault="00D10BC8">
      <w:pPr>
        <w:pStyle w:val="Heading4"/>
        <w:spacing w:line="480" w:lineRule="auto"/>
      </w:pPr>
      <w:bookmarkStart w:id="4" w:name="_heading=h.3dy6vkm" w:colFirst="0" w:colLast="0"/>
      <w:bookmarkEnd w:id="4"/>
      <w:r>
        <w:t>Highly Linkable animals</w:t>
      </w:r>
    </w:p>
    <w:p w14:paraId="5D3980D5" w14:textId="77777777" w:rsidR="0038781B" w:rsidRDefault="00D10BC8">
      <w:pPr>
        <w:ind w:firstLine="720"/>
      </w:pPr>
      <w:r>
        <w:t xml:space="preserve">The Highly Linkable stimuli were real breeds or species of animals that were deemed by the researchers to be unfamiliar to children aged 9 to 12 years. They were characterised by being easily associated with a familiar animal while having at least one unique physical feature that set it apart from that familiar animal (e.g. a </w:t>
      </w:r>
      <w:r>
        <w:rPr>
          <w:i/>
        </w:rPr>
        <w:t xml:space="preserve">pipa </w:t>
      </w:r>
      <w:r>
        <w:t xml:space="preserve">is a frog with a very flat body). Two pilot studies with 31 adults and 10 children (aged 8 to 12) were used to verify the selected animals were unfamiliar to adults and children but could be consistently related to similar familiar animals (e.g. pilot participants consistently deemed a </w:t>
      </w:r>
      <w:r>
        <w:rPr>
          <w:i/>
        </w:rPr>
        <w:t>pipa</w:t>
      </w:r>
      <w:r>
        <w:t xml:space="preserve"> as similar to a frog, see Appendix A). </w:t>
      </w:r>
    </w:p>
    <w:p w14:paraId="02106272" w14:textId="77777777" w:rsidR="0038781B" w:rsidRDefault="0038781B">
      <w:pPr>
        <w:pStyle w:val="Heading4"/>
        <w:spacing w:line="480" w:lineRule="auto"/>
      </w:pPr>
      <w:bookmarkStart w:id="5" w:name="_heading=h.1t3h5sf" w:colFirst="0" w:colLast="0"/>
      <w:bookmarkEnd w:id="5"/>
    </w:p>
    <w:p w14:paraId="499D5494" w14:textId="77777777" w:rsidR="0038781B" w:rsidRDefault="00D10BC8">
      <w:pPr>
        <w:pStyle w:val="Heading4"/>
        <w:spacing w:line="480" w:lineRule="auto"/>
      </w:pPr>
      <w:bookmarkStart w:id="6" w:name="_heading=h.4d34og8" w:colFirst="0" w:colLast="0"/>
      <w:bookmarkEnd w:id="6"/>
      <w:r>
        <w:t>Less Linkable animals</w:t>
      </w:r>
    </w:p>
    <w:p w14:paraId="33C28F34" w14:textId="77777777" w:rsidR="0038781B" w:rsidRDefault="00D10BC8">
      <w:pPr>
        <w:ind w:firstLine="720"/>
      </w:pPr>
      <w:r>
        <w:t xml:space="preserve">The Less Linkable stimuli were fictitious animals consisting of at least one salient feature (e.g., big, chubby cheeks), created by combining features and textures from different animals such that they did not consistently resemble any single familiar animal. The </w:t>
      </w:r>
      <w:r>
        <w:lastRenderedPageBreak/>
        <w:t xml:space="preserve">aforementioned pilot studies verified that these animals were unfamiliar to adults and children and enabled the selection of 8 stimuli that could not be associated consistently with familiar animals. </w:t>
      </w:r>
    </w:p>
    <w:p w14:paraId="49FC9BC7" w14:textId="77777777" w:rsidR="0038781B" w:rsidRDefault="0038781B">
      <w:pPr>
        <w:ind w:firstLine="720"/>
      </w:pPr>
    </w:p>
    <w:p w14:paraId="7AF0EB9E" w14:textId="77777777" w:rsidR="0038781B" w:rsidRDefault="00D10BC8">
      <w:pPr>
        <w:pStyle w:val="Heading4"/>
        <w:spacing w:line="480" w:lineRule="auto"/>
      </w:pPr>
      <w:bookmarkStart w:id="7" w:name="_heading=h.2s8eyo1" w:colFirst="0" w:colLast="0"/>
      <w:bookmarkEnd w:id="7"/>
      <w:r>
        <w:t>Unlinkable patterns</w:t>
      </w:r>
    </w:p>
    <w:p w14:paraId="078C13CC" w14:textId="77777777" w:rsidR="0038781B" w:rsidRDefault="00D10BC8">
      <w:pPr>
        <w:ind w:firstLine="720"/>
      </w:pPr>
      <w:r>
        <w:t xml:space="preserve">Each picture in the Unlinkable condition consisted of a patterned background and two symbols adopted from the Taiwan </w:t>
      </w:r>
      <w:proofErr w:type="spellStart"/>
      <w:r>
        <w:rPr>
          <w:i/>
        </w:rPr>
        <w:t>zhuyin</w:t>
      </w:r>
      <w:proofErr w:type="spellEnd"/>
      <w:r>
        <w:t xml:space="preserve"> phonetic system. These symbols were used so that they provided a similar number of distinctive but meaningless features for participants to identify and recall. A different colour combination was used for each background and symbol combinations as global features. The symbols on each stimulus (albeit unfamiliar to the participants) did not match the sounds of the nonwords they were paired with. </w:t>
      </w:r>
    </w:p>
    <w:p w14:paraId="23E03547" w14:textId="77777777" w:rsidR="0038781B" w:rsidRDefault="0038781B">
      <w:pPr>
        <w:rPr>
          <w:i/>
        </w:rPr>
      </w:pPr>
    </w:p>
    <w:p w14:paraId="6B68B929" w14:textId="77777777" w:rsidR="0038781B" w:rsidRDefault="00D10BC8">
      <w:pPr>
        <w:pStyle w:val="Heading4"/>
        <w:spacing w:line="480" w:lineRule="auto"/>
      </w:pPr>
      <w:bookmarkStart w:id="8" w:name="_heading=h.17dp8vu" w:colFirst="0" w:colLast="0"/>
      <w:bookmarkEnd w:id="8"/>
      <w:r>
        <w:t>Novel Word Stimuli</w:t>
      </w:r>
    </w:p>
    <w:p w14:paraId="2B9447F7" w14:textId="77777777" w:rsidR="0038781B" w:rsidRDefault="00D10BC8">
      <w:pPr>
        <w:ind w:firstLine="720"/>
      </w:pPr>
      <w:r>
        <w:t>Twenty-four bi- or tri-syllabic words were selected, with 8 items (</w:t>
      </w:r>
      <w:r>
        <w:rPr>
          <w:i/>
        </w:rPr>
        <w:t xml:space="preserve">jerboa, </w:t>
      </w:r>
      <w:proofErr w:type="spellStart"/>
      <w:r>
        <w:rPr>
          <w:i/>
        </w:rPr>
        <w:t>kochi</w:t>
      </w:r>
      <w:proofErr w:type="spellEnd"/>
      <w:r>
        <w:rPr>
          <w:i/>
        </w:rPr>
        <w:t xml:space="preserve">, </w:t>
      </w:r>
      <w:proofErr w:type="spellStart"/>
      <w:r>
        <w:rPr>
          <w:i/>
        </w:rPr>
        <w:t>loaghtan</w:t>
      </w:r>
      <w:proofErr w:type="spellEnd"/>
      <w:r>
        <w:rPr>
          <w:i/>
        </w:rPr>
        <w:t xml:space="preserve">, </w:t>
      </w:r>
      <w:proofErr w:type="spellStart"/>
      <w:r>
        <w:rPr>
          <w:i/>
        </w:rPr>
        <w:t>mata</w:t>
      </w:r>
      <w:proofErr w:type="spellEnd"/>
      <w:r>
        <w:rPr>
          <w:i/>
        </w:rPr>
        <w:t xml:space="preserve">, okapi, </w:t>
      </w:r>
      <w:proofErr w:type="spellStart"/>
      <w:r>
        <w:rPr>
          <w:i/>
        </w:rPr>
        <w:t>pinchaque</w:t>
      </w:r>
      <w:proofErr w:type="spellEnd"/>
      <w:r>
        <w:rPr>
          <w:i/>
        </w:rPr>
        <w:t>, pipa, zebu</w:t>
      </w:r>
      <w:r>
        <w:t xml:space="preserve">) being the names or part of the common or scientific names of the animals selected for the Highly Linkable condition. The remaining items consisted of two lists of 8 nonwords adopted from the items in the Phonemic Decoding Efficiency subtest of the Test of Word Reading Efficiency </w:t>
      </w:r>
      <w:r>
        <w:rPr>
          <w:color w:val="000000"/>
        </w:rPr>
        <w:t>(2nd Ed., Torgesen et al. 2012)</w:t>
      </w:r>
      <w:r>
        <w:t xml:space="preserve"> and unusual names from the Novel Object and Unusual Name Database </w:t>
      </w:r>
      <w:r>
        <w:rPr>
          <w:color w:val="000000"/>
        </w:rPr>
        <w:t>(Horst &amp; Hout, 2016)</w:t>
      </w:r>
      <w:r>
        <w:t>. Each list of the nonwords was matched in the number</w:t>
      </w:r>
      <w:r>
        <w:t xml:space="preserve"> of syllables, bigram frequency and initial syllable, and items in each list were either paired with stimuli from the Less Linkable or Unlinkable conditions. They were recorded by a female native British English speaker. </w:t>
      </w:r>
    </w:p>
    <w:p w14:paraId="7299A21F" w14:textId="77777777" w:rsidR="0038781B" w:rsidRDefault="00D10BC8">
      <w:pPr>
        <w:pStyle w:val="Heading3"/>
        <w:keepNext w:val="0"/>
        <w:keepLines w:val="0"/>
        <w:numPr>
          <w:ilvl w:val="0"/>
          <w:numId w:val="8"/>
        </w:numPr>
      </w:pPr>
      <w:r>
        <w:t>Procedure</w:t>
      </w:r>
    </w:p>
    <w:p w14:paraId="0AED85D6" w14:textId="77777777" w:rsidR="0038781B" w:rsidRDefault="00D10BC8">
      <w:pPr>
        <w:ind w:firstLine="720"/>
      </w:pPr>
      <w:r>
        <w:lastRenderedPageBreak/>
        <w:t>All participants were tested at three time points: immediately after learning (T1), after a one-day delay (T2), and a one-week delay (T3). T3 took place 6 to 9 days (</w:t>
      </w:r>
      <w:r>
        <w:rPr>
          <w:i/>
        </w:rPr>
        <w:t>M</w:t>
      </w:r>
      <w:r>
        <w:t xml:space="preserve"> = 7.8 days) after the first session, except for 3 children, who completed the final test 12 to 14 days after the first session due to absences from school. Data collection took place individually either in an empty classroom or in a quiet place in school during school hours. All experimental tasks were presented using Gorilla Experiment Builder </w:t>
      </w:r>
      <w:r>
        <w:rPr>
          <w:color w:val="000000"/>
        </w:rPr>
        <w:t>(Anwyl-Irvine et al., 2020)</w:t>
      </w:r>
      <w:r>
        <w:t xml:space="preserve"> on a 14”-Macintosh laptop. The words were presented via a pair of headphones and children responded either by pressing buttons on a key</w:t>
      </w:r>
      <w:r>
        <w:t xml:space="preserve">board or verbally to the attached microphone for later offline transcription and coding. </w:t>
      </w:r>
    </w:p>
    <w:p w14:paraId="55341EE9" w14:textId="77777777" w:rsidR="0038781B" w:rsidRDefault="00D10BC8">
      <w:pPr>
        <w:keepNext/>
      </w:pPr>
      <w:bookmarkStart w:id="9" w:name="_heading=h.3rdcrjn" w:colFirst="0" w:colLast="0"/>
      <w:bookmarkEnd w:id="9"/>
      <w:r>
        <w:rPr>
          <w:noProof/>
        </w:rPr>
        <w:drawing>
          <wp:inline distT="114300" distB="114300" distL="114300" distR="114300" wp14:anchorId="2CDEB565" wp14:editId="76E1B3A3">
            <wp:extent cx="5731200" cy="3060700"/>
            <wp:effectExtent l="0" t="0" r="0" b="0"/>
            <wp:docPr id="11929593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58" b="58"/>
                    <a:stretch>
                      <a:fillRect/>
                    </a:stretch>
                  </pic:blipFill>
                  <pic:spPr>
                    <a:xfrm>
                      <a:off x="0" y="0"/>
                      <a:ext cx="5731200" cy="3060700"/>
                    </a:xfrm>
                    <a:prstGeom prst="rect">
                      <a:avLst/>
                    </a:prstGeom>
                    <a:ln/>
                  </pic:spPr>
                </pic:pic>
              </a:graphicData>
            </a:graphic>
          </wp:inline>
        </w:drawing>
      </w:r>
    </w:p>
    <w:p w14:paraId="4B92A503" w14:textId="77777777" w:rsidR="0038781B" w:rsidRDefault="00D10BC8">
      <w:r>
        <w:t>Figure 2. Overview of the procedure for Experiments 1 &amp; 2. BPVS-2 Vocabulary and CTOPP-2 nonword repetition were only conducted with children in Experiment 1.</w:t>
      </w:r>
    </w:p>
    <w:p w14:paraId="53D15229" w14:textId="77777777" w:rsidR="0038781B" w:rsidRDefault="0038781B">
      <w:pPr>
        <w:rPr>
          <w:i/>
          <w:sz w:val="20"/>
          <w:szCs w:val="20"/>
        </w:rPr>
      </w:pPr>
    </w:p>
    <w:p w14:paraId="2049C238" w14:textId="77777777" w:rsidR="0038781B" w:rsidRDefault="00D10BC8">
      <w:pPr>
        <w:pStyle w:val="Heading4"/>
        <w:spacing w:line="480" w:lineRule="auto"/>
      </w:pPr>
      <w:bookmarkStart w:id="10" w:name="_heading=h.26in1rg" w:colFirst="0" w:colLast="0"/>
      <w:bookmarkEnd w:id="10"/>
      <w:r>
        <w:t>Learning Phase</w:t>
      </w:r>
    </w:p>
    <w:p w14:paraId="48AC9138" w14:textId="77777777" w:rsidR="0038781B" w:rsidRDefault="00D10BC8">
      <w:pPr>
        <w:ind w:firstLine="720"/>
      </w:pPr>
      <w:r>
        <w:t xml:space="preserve">Four training tasks were used to familiarise children with phonological forms and pictures (see Figure 2). In total, children heard each new word eight times, saw each picture six times and received three repetition opportunities. </w:t>
      </w:r>
    </w:p>
    <w:p w14:paraId="1F4BF7FF" w14:textId="77777777" w:rsidR="0038781B" w:rsidRDefault="00D10BC8">
      <w:pPr>
        <w:pStyle w:val="Heading5"/>
        <w:numPr>
          <w:ilvl w:val="0"/>
          <w:numId w:val="1"/>
        </w:numPr>
      </w:pPr>
      <w:bookmarkStart w:id="11" w:name="_heading=h.lnxbz9" w:colFirst="0" w:colLast="0"/>
      <w:bookmarkEnd w:id="11"/>
      <w:r>
        <w:lastRenderedPageBreak/>
        <w:t>Repetition and prior knowledge check</w:t>
      </w:r>
    </w:p>
    <w:p w14:paraId="4075C5A2" w14:textId="77777777" w:rsidR="0038781B" w:rsidRDefault="00D10BC8">
      <w:pPr>
        <w:ind w:firstLine="720"/>
      </w:pPr>
      <w:r>
        <w:t xml:space="preserve">Children heard each new word and repeated it aloud. They were then asked to indicate whether they knew the meaning of the words and, if they did, to briefly describe the animal to demonstrate their knowledge. If their descriptions demonstrated any knowledge of the target animal (even limited e.g., alluding to a </w:t>
      </w:r>
      <w:r>
        <w:rPr>
          <w:i/>
        </w:rPr>
        <w:t xml:space="preserve">pipa </w:t>
      </w:r>
      <w:r>
        <w:t xml:space="preserve">as an amphibian), they were removed from analysis. </w:t>
      </w:r>
    </w:p>
    <w:p w14:paraId="012BA315" w14:textId="77777777" w:rsidR="0038781B" w:rsidRDefault="00D10BC8">
      <w:pPr>
        <w:pStyle w:val="Heading5"/>
        <w:numPr>
          <w:ilvl w:val="0"/>
          <w:numId w:val="1"/>
        </w:numPr>
      </w:pPr>
      <w:bookmarkStart w:id="12" w:name="_heading=h.35nkun2" w:colFirst="0" w:colLast="0"/>
      <w:bookmarkEnd w:id="12"/>
      <w:r>
        <w:t xml:space="preserve">Word repetition </w:t>
      </w:r>
    </w:p>
    <w:p w14:paraId="021C1E32" w14:textId="77777777" w:rsidR="0038781B" w:rsidRDefault="00D10BC8">
      <w:pPr>
        <w:ind w:firstLine="720"/>
      </w:pPr>
      <w:r>
        <w:t>Children heard each new word with the corresponding picture stimuli presented on the screen. They repeated the words aloud and then heard the word again through the headphones.</w:t>
      </w:r>
    </w:p>
    <w:p w14:paraId="0BBF152C" w14:textId="77777777" w:rsidR="0038781B" w:rsidRDefault="00D10BC8">
      <w:pPr>
        <w:pStyle w:val="Heading5"/>
        <w:numPr>
          <w:ilvl w:val="0"/>
          <w:numId w:val="1"/>
        </w:numPr>
      </w:pPr>
      <w:bookmarkStart w:id="13" w:name="_heading=h.1ksv4uv" w:colFirst="0" w:colLast="0"/>
      <w:bookmarkEnd w:id="13"/>
      <w:r>
        <w:t xml:space="preserve">Two-alternative forced-choice (2AFC) word picture-matching </w:t>
      </w:r>
    </w:p>
    <w:p w14:paraId="3C9BF004" w14:textId="77777777" w:rsidR="0038781B" w:rsidRDefault="00D10BC8">
      <w:pPr>
        <w:ind w:firstLine="720"/>
      </w:pPr>
      <w:r>
        <w:t>In each trial, children heard a word and were presented on-screen with a target picture that matched the word and a distractor picture corresponding to another word belonging to one of the three semantic conditions. The numbers “1” and “2” appeared beneath each picture. Children were asked to select the picture that matched the word they heard by pressing the corresponding number key. Feedback was given through the presentation of the word with the correct picture on the screen for 3000ms. Children complete</w:t>
      </w:r>
      <w:r>
        <w:t>d two blocks of the picture-matching task, with a different distractor picture paired with the target in each block.</w:t>
      </w:r>
    </w:p>
    <w:p w14:paraId="4553AF67" w14:textId="77777777" w:rsidR="0038781B" w:rsidRDefault="00D10BC8">
      <w:pPr>
        <w:pStyle w:val="Heading5"/>
        <w:numPr>
          <w:ilvl w:val="0"/>
          <w:numId w:val="1"/>
        </w:numPr>
      </w:pPr>
      <w:bookmarkStart w:id="14" w:name="_heading=h.44sinio" w:colFirst="0" w:colLast="0"/>
      <w:bookmarkEnd w:id="14"/>
      <w:r>
        <w:t xml:space="preserve">Repetition and Picture description </w:t>
      </w:r>
    </w:p>
    <w:p w14:paraId="367CDD02" w14:textId="77777777" w:rsidR="0038781B" w:rsidRDefault="00D10BC8">
      <w:pPr>
        <w:ind w:firstLine="720"/>
      </w:pPr>
      <w:r>
        <w:t xml:space="preserve">Each new word was presented via headphones with the respective picture on the screen, children were asked to repeat the word aloud and to provide one physical description of the picture (e.g. “A </w:t>
      </w:r>
      <w:r>
        <w:rPr>
          <w:i/>
        </w:rPr>
        <w:t>pipa</w:t>
      </w:r>
      <w:r>
        <w:t xml:space="preserve"> is very flat”). This task aimed to orient the participants towards the features embedded in the target picture.</w:t>
      </w:r>
    </w:p>
    <w:p w14:paraId="6F37605A" w14:textId="77777777" w:rsidR="0038781B" w:rsidRDefault="0038781B"/>
    <w:p w14:paraId="3A78599A" w14:textId="77777777" w:rsidR="0038781B" w:rsidRDefault="00D10BC8">
      <w:pPr>
        <w:pStyle w:val="Heading4"/>
        <w:spacing w:line="480" w:lineRule="auto"/>
      </w:pPr>
      <w:bookmarkStart w:id="15" w:name="_heading=h.2jxsxqh" w:colFirst="0" w:colLast="0"/>
      <w:bookmarkEnd w:id="15"/>
      <w:r>
        <w:lastRenderedPageBreak/>
        <w:t>Testing Phase</w:t>
      </w:r>
    </w:p>
    <w:p w14:paraId="36123AFE" w14:textId="77777777" w:rsidR="0038781B" w:rsidRDefault="00D10BC8">
      <w:pPr>
        <w:ind w:firstLine="720"/>
      </w:pPr>
      <w:r>
        <w:t xml:space="preserve">Three tasks were used to examine children’s knowledge of the word forms and meanings. The tasks were presented in each test session in a fixed order, with the items within each test presented in a randomised order. </w:t>
      </w:r>
    </w:p>
    <w:p w14:paraId="746DF823" w14:textId="77777777" w:rsidR="0038781B" w:rsidRDefault="00D10BC8">
      <w:pPr>
        <w:pStyle w:val="Heading5"/>
        <w:numPr>
          <w:ilvl w:val="0"/>
          <w:numId w:val="7"/>
        </w:numPr>
      </w:pPr>
      <w:bookmarkStart w:id="16" w:name="_heading=h.z337ya" w:colFirst="0" w:colLast="0"/>
      <w:bookmarkEnd w:id="16"/>
      <w:r>
        <w:t>Phonological cued recall</w:t>
      </w:r>
    </w:p>
    <w:p w14:paraId="39D55D10" w14:textId="77777777" w:rsidR="0038781B" w:rsidRDefault="00D10BC8">
      <w:pPr>
        <w:ind w:firstLine="720"/>
      </w:pPr>
      <w:r>
        <w:t>Children heard the first consonant(s) and vowel of the target word and were asked to complete the rest of the word. They were encouraged to give partial responses and make guesses if they were not sure of the answer. Responses were transcribed and scored based on accurate completion of the target word (0 or 1).</w:t>
      </w:r>
    </w:p>
    <w:p w14:paraId="495FFC83" w14:textId="77777777" w:rsidR="0038781B" w:rsidRDefault="00D10BC8">
      <w:pPr>
        <w:pStyle w:val="Heading5"/>
        <w:numPr>
          <w:ilvl w:val="0"/>
          <w:numId w:val="7"/>
        </w:numPr>
      </w:pPr>
      <w:bookmarkStart w:id="17" w:name="_heading=h.3j2qqm3" w:colFirst="0" w:colLast="0"/>
      <w:bookmarkEnd w:id="17"/>
      <w:r>
        <w:t>Definition recall</w:t>
      </w:r>
    </w:p>
    <w:p w14:paraId="0267154B" w14:textId="77777777" w:rsidR="0038781B" w:rsidRDefault="00D10BC8">
      <w:pPr>
        <w:ind w:firstLine="720"/>
      </w:pPr>
      <w:r>
        <w:t xml:space="preserve">Children were presented with a word and were asked to describe the corresponding animal or pattern with as many details as they could recall. Responses were transcribed and a lenient scoring system was adopted </w:t>
      </w:r>
      <w:r>
        <w:rPr>
          <w:color w:val="000000"/>
        </w:rPr>
        <w:t>(Hulme &amp; Rodd, 2021)</w:t>
      </w:r>
      <w:r>
        <w:t xml:space="preserve">. That is, a response received a score of “1” if at least one feature was recalled that allowed for correct identification of the target picture within the stimulus set, as confirmed by two independent scorers. Inter-rater reliability was calculated using Cohen’s kappa, </w:t>
      </w:r>
      <w:r>
        <w:rPr>
          <w:i/>
        </w:rPr>
        <w:t>κ = .80</w:t>
      </w:r>
      <w:r>
        <w:t xml:space="preserve">, suggesting strong agreement between scorers </w:t>
      </w:r>
      <w:r>
        <w:rPr>
          <w:color w:val="000000"/>
        </w:rPr>
        <w:t>(McHugh, 2012)</w:t>
      </w:r>
      <w:r>
        <w:t xml:space="preserve">. Ambiguous and conflicting responses were resolved on a case-by-case basis via discussion between the scorers. </w:t>
      </w:r>
    </w:p>
    <w:p w14:paraId="47A8A0B5" w14:textId="77777777" w:rsidR="0038781B" w:rsidRDefault="00D10BC8">
      <w:pPr>
        <w:pStyle w:val="Heading5"/>
        <w:numPr>
          <w:ilvl w:val="0"/>
          <w:numId w:val="7"/>
        </w:numPr>
      </w:pPr>
      <w:bookmarkStart w:id="18" w:name="_heading=h.1y810tw" w:colFirst="0" w:colLast="0"/>
      <w:bookmarkEnd w:id="18"/>
      <w:r>
        <w:t>Picture naming</w:t>
      </w:r>
    </w:p>
    <w:p w14:paraId="2B2A1E05" w14:textId="77777777" w:rsidR="0038781B" w:rsidRDefault="00D10BC8">
      <w:pPr>
        <w:ind w:firstLine="720"/>
      </w:pPr>
      <w:r>
        <w:t xml:space="preserve">A picture of an animal or pattern was presented on the </w:t>
      </w:r>
      <w:proofErr w:type="gramStart"/>
      <w:r>
        <w:t>screen</w:t>
      </w:r>
      <w:proofErr w:type="gramEnd"/>
      <w:r>
        <w:t xml:space="preserve"> and children were asked to recall the corresponding word. Partial responses and guesses were encouraged if they were unsure. Responses were transcribed and were scored based on whole-word accuracy (0, 1).</w:t>
      </w:r>
    </w:p>
    <w:p w14:paraId="09CE5D44" w14:textId="77777777" w:rsidR="0038781B" w:rsidRDefault="0038781B">
      <w:pPr>
        <w:ind w:firstLine="720"/>
      </w:pPr>
    </w:p>
    <w:p w14:paraId="4CDCBD10" w14:textId="77777777" w:rsidR="0038781B" w:rsidRDefault="00D10BC8">
      <w:pPr>
        <w:pStyle w:val="Heading4"/>
        <w:spacing w:line="480" w:lineRule="auto"/>
      </w:pPr>
      <w:bookmarkStart w:id="19" w:name="_heading=h.4i7ojhp" w:colFirst="0" w:colLast="0"/>
      <w:bookmarkEnd w:id="19"/>
      <w:r>
        <w:lastRenderedPageBreak/>
        <w:t>Standardised tests</w:t>
      </w:r>
    </w:p>
    <w:p w14:paraId="4B4DF3F7" w14:textId="77777777" w:rsidR="0038781B" w:rsidRDefault="00D10BC8">
      <w:pPr>
        <w:ind w:firstLine="720"/>
      </w:pPr>
      <w:r>
        <w:t xml:space="preserve">The British Picture Vocabulary Scale, 2nd edition </w:t>
      </w:r>
      <w:r>
        <w:rPr>
          <w:color w:val="000000"/>
        </w:rPr>
        <w:t>(BPVS-2, Dunn et al., 1997)</w:t>
      </w:r>
      <w:r>
        <w:t xml:space="preserve"> and the nonword repetition subtest of the Comprehensive Test of Phonological Processing, 2nd edition (CTOPP-2; Wagner et al., 2013), were administered at T2 and T3 to measure children’s vocabulary knowledge and phonological working memory. Responses for the two standardised tests were scored and converted to standard scores as per the test manuals.</w:t>
      </w:r>
    </w:p>
    <w:p w14:paraId="08952CD1" w14:textId="77777777" w:rsidR="0038781B" w:rsidRDefault="00D10BC8">
      <w:pPr>
        <w:pStyle w:val="Heading3"/>
        <w:keepNext w:val="0"/>
        <w:keepLines w:val="0"/>
        <w:numPr>
          <w:ilvl w:val="0"/>
          <w:numId w:val="8"/>
        </w:numPr>
      </w:pPr>
      <w:r>
        <w:t>Data Analysis</w:t>
      </w:r>
    </w:p>
    <w:p w14:paraId="5DE4F87C" w14:textId="77777777" w:rsidR="0038781B" w:rsidRDefault="00D10BC8">
      <w:pPr>
        <w:ind w:firstLine="720"/>
      </w:pPr>
      <w:r>
        <w:t xml:space="preserve">All data were analysed in RStudio (version 2021.09, RStudio Team) for R version 3.6.1 (R core team, 2019) with lme4 </w:t>
      </w:r>
      <w:r>
        <w:rPr>
          <w:color w:val="000000"/>
        </w:rPr>
        <w:t>(Bates et al., 2015)</w:t>
      </w:r>
      <w:r>
        <w:t xml:space="preserve"> and </w:t>
      </w:r>
      <w:proofErr w:type="spellStart"/>
      <w:r>
        <w:t>emmeans</w:t>
      </w:r>
      <w:proofErr w:type="spellEnd"/>
      <w:r>
        <w:t xml:space="preserve"> </w:t>
      </w:r>
      <w:r>
        <w:rPr>
          <w:color w:val="000000"/>
        </w:rPr>
        <w:t>(Lenth, 2023)</w:t>
      </w:r>
      <w:r>
        <w:t xml:space="preserve"> packages. </w:t>
      </w:r>
    </w:p>
    <w:p w14:paraId="341D8D7B" w14:textId="77777777" w:rsidR="0038781B" w:rsidRDefault="00D10BC8">
      <w:pPr>
        <w:ind w:firstLine="720"/>
      </w:pPr>
      <w:r>
        <w:t>Items for which participants indicated prior knowledge during training were excluded from analysis, amounting to 30 out of 1464 total words or 2% of all data points removed from analyses. For each task in the testing phase, a model with fixed effects of test session, semantic training condition, BPVS standard score centred at pre-processing, and their interactions were fitted. As a three-level factor, two repeated contrasts were created for test sessions, 1) T1vsT2: for differences in performance immediatel</w:t>
      </w:r>
      <w:r>
        <w:t xml:space="preserve">y after learning and after a 1-day delay; 2) T2vsT3: for subsequent changes across a longer period of delay, between the 1-day delay and 1-week delay tests. For semantic training conditions, Helmert contrasts with 2 levels were set to evaluate performance differences, 1) Semantics1: between words paired with patterns in the Unlinkable condition and animals (both Highly and Less Linkable), and 2) Semantics2: between words paired with animals from the Highly and Less Linkable conditions. </w:t>
      </w:r>
    </w:p>
    <w:p w14:paraId="6CC978C1" w14:textId="77777777" w:rsidR="0038781B" w:rsidRDefault="00D10BC8">
      <w:pPr>
        <w:ind w:firstLine="720"/>
      </w:pPr>
      <w:r>
        <w:t xml:space="preserve">After establishing the best-fitting mixed effects model, standardised </w:t>
      </w:r>
      <w:proofErr w:type="spellStart"/>
      <w:r>
        <w:t>dfbetas</w:t>
      </w:r>
      <w:proofErr w:type="spellEnd"/>
      <w:r>
        <w:t xml:space="preserve"> were calculated to identify influential cases using the package influence.ME </w:t>
      </w:r>
      <w:r>
        <w:rPr>
          <w:color w:val="000000"/>
        </w:rPr>
        <w:t xml:space="preserve">(Nieuwenhuis et al., </w:t>
      </w:r>
      <w:r>
        <w:rPr>
          <w:color w:val="000000"/>
        </w:rPr>
        <w:lastRenderedPageBreak/>
        <w:t>2012)</w:t>
      </w:r>
      <w:r>
        <w:t xml:space="preserve">. Participants with a standardised </w:t>
      </w:r>
      <w:proofErr w:type="spellStart"/>
      <w:r>
        <w:t>dfbeta</w:t>
      </w:r>
      <w:proofErr w:type="spellEnd"/>
      <w:r>
        <w:t xml:space="preserve"> beyond ±3.29 were then removed from the dataset and the model parameters were re-estimated with the trimmed dataset.</w:t>
      </w:r>
    </w:p>
    <w:p w14:paraId="082A727D" w14:textId="77777777" w:rsidR="0038781B" w:rsidRDefault="0038781B"/>
    <w:p w14:paraId="5F76C7F3" w14:textId="77777777" w:rsidR="0038781B" w:rsidRDefault="00D10BC8">
      <w:pPr>
        <w:pStyle w:val="Heading2"/>
        <w:keepNext w:val="0"/>
        <w:keepLines w:val="0"/>
        <w:spacing w:line="480" w:lineRule="auto"/>
        <w:rPr>
          <w:color w:val="000000"/>
        </w:rPr>
      </w:pPr>
      <w:bookmarkStart w:id="20" w:name="_heading=h.2xcytpi" w:colFirst="0" w:colLast="0"/>
      <w:bookmarkEnd w:id="20"/>
      <w:r>
        <w:rPr>
          <w:color w:val="000000"/>
        </w:rPr>
        <w:t>Results</w:t>
      </w:r>
    </w:p>
    <w:p w14:paraId="6AE1AB5D" w14:textId="77777777" w:rsidR="0038781B" w:rsidRDefault="00D10BC8">
      <w:pPr>
        <w:pStyle w:val="Heading3"/>
        <w:keepNext w:val="0"/>
        <w:keepLines w:val="0"/>
        <w:numPr>
          <w:ilvl w:val="0"/>
          <w:numId w:val="2"/>
        </w:numPr>
      </w:pPr>
      <w:r>
        <w:t>Phonological cued recall</w:t>
      </w:r>
    </w:p>
    <w:p w14:paraId="6E77F2D0" w14:textId="77777777" w:rsidR="0038781B" w:rsidRDefault="00D10BC8">
      <w:pPr>
        <w:keepNext/>
      </w:pPr>
      <w:r>
        <w:rPr>
          <w:noProof/>
        </w:rPr>
        <w:drawing>
          <wp:inline distT="114300" distB="114300" distL="114300" distR="114300" wp14:anchorId="4BB56D26" wp14:editId="0A292B17">
            <wp:extent cx="5734050" cy="3817462"/>
            <wp:effectExtent l="0" t="0" r="0" b="0"/>
            <wp:docPr id="1192959380" name="image7.png" descr="Average phonological cued recall accuracy for each semantic condition for children and adults."/>
            <wp:cNvGraphicFramePr/>
            <a:graphic xmlns:a="http://schemas.openxmlformats.org/drawingml/2006/main">
              <a:graphicData uri="http://schemas.openxmlformats.org/drawingml/2006/picture">
                <pic:pic xmlns:pic="http://schemas.openxmlformats.org/drawingml/2006/picture">
                  <pic:nvPicPr>
                    <pic:cNvPr id="0" name="image7.png" descr="Average phonological cued recall accuracy for each semantic condition for children and adults."/>
                    <pic:cNvPicPr preferRelativeResize="0"/>
                  </pic:nvPicPr>
                  <pic:blipFill>
                    <a:blip r:embed="rId14"/>
                    <a:srcRect t="56" b="55"/>
                    <a:stretch>
                      <a:fillRect/>
                    </a:stretch>
                  </pic:blipFill>
                  <pic:spPr>
                    <a:xfrm>
                      <a:off x="0" y="0"/>
                      <a:ext cx="5734050" cy="3817462"/>
                    </a:xfrm>
                    <a:prstGeom prst="rect">
                      <a:avLst/>
                    </a:prstGeom>
                    <a:ln/>
                  </pic:spPr>
                </pic:pic>
              </a:graphicData>
            </a:graphic>
          </wp:inline>
        </w:drawing>
      </w:r>
    </w:p>
    <w:p w14:paraId="0AAB0249" w14:textId="77777777" w:rsidR="0038781B" w:rsidRDefault="00D10BC8">
      <w:r>
        <w:t>Figure 3. Average phonological cued recall accuracy for each semantic condition for children and adults. Error bars represent 95% confidence intervals and coloured dots represent participant-level performance</w:t>
      </w:r>
    </w:p>
    <w:p w14:paraId="5D837393" w14:textId="77777777" w:rsidR="0038781B" w:rsidRDefault="0038781B">
      <w:bookmarkStart w:id="21" w:name="_heading=h.1ci93xb" w:colFirst="0" w:colLast="0"/>
      <w:bookmarkEnd w:id="21"/>
    </w:p>
    <w:p w14:paraId="16F5AC11" w14:textId="7A334664" w:rsidR="0038781B" w:rsidRDefault="00D10BC8">
      <w:pPr>
        <w:ind w:firstLine="720"/>
      </w:pPr>
      <w:r>
        <w:t>The accuracy for the phonological cued recall task was low overall, particularly at T1 (</w:t>
      </w:r>
      <w:r>
        <w:rPr>
          <w:i/>
        </w:rPr>
        <w:t xml:space="preserve">M = </w:t>
      </w:r>
      <w:r>
        <w:t>.09,</w:t>
      </w:r>
      <w:r>
        <w:rPr>
          <w:i/>
        </w:rPr>
        <w:t xml:space="preserve"> SD = </w:t>
      </w:r>
      <w:r>
        <w:t>.28) as illustrated in Figure 3. However, children’s performance improved significantly at subsequent test sessions (T1vsT2:</w:t>
      </w:r>
      <w:r>
        <w:rPr>
          <w:i/>
        </w:rPr>
        <w:t xml:space="preserve"> β </w:t>
      </w:r>
      <w:r>
        <w:t xml:space="preserve">= 1.01, </w:t>
      </w:r>
      <w:r>
        <w:rPr>
          <w:i/>
        </w:rPr>
        <w:t xml:space="preserve">SE = </w:t>
      </w:r>
      <w:r>
        <w:t xml:space="preserve">.15, </w:t>
      </w:r>
      <w:r>
        <w:rPr>
          <w:i/>
        </w:rPr>
        <w:t>z</w:t>
      </w:r>
      <w:r>
        <w:t xml:space="preserve"> = 6.68, </w:t>
      </w:r>
      <w:r>
        <w:rPr>
          <w:i/>
        </w:rPr>
        <w:t xml:space="preserve">p </w:t>
      </w:r>
      <w:r>
        <w:t xml:space="preserve">&lt;.001; T2vsT3: </w:t>
      </w:r>
      <w:r>
        <w:rPr>
          <w:i/>
        </w:rPr>
        <w:t xml:space="preserve">β </w:t>
      </w:r>
      <w:r>
        <w:t xml:space="preserve">= .86, </w:t>
      </w:r>
      <w:r>
        <w:rPr>
          <w:i/>
        </w:rPr>
        <w:t xml:space="preserve">SE </w:t>
      </w:r>
      <w:r>
        <w:t xml:space="preserve">= .11, </w:t>
      </w:r>
      <w:r>
        <w:rPr>
          <w:i/>
        </w:rPr>
        <w:t>z</w:t>
      </w:r>
      <w:r>
        <w:t xml:space="preserve"> = 7.54, </w:t>
      </w:r>
      <w:r>
        <w:rPr>
          <w:i/>
        </w:rPr>
        <w:t xml:space="preserve">p </w:t>
      </w:r>
      <w:r>
        <w:t xml:space="preserve">&lt;.001, see Table 1), with the mean proportion of cued </w:t>
      </w:r>
      <w:r>
        <w:lastRenderedPageBreak/>
        <w:t>recall accuracy being .17 (</w:t>
      </w:r>
      <w:r>
        <w:rPr>
          <w:i/>
        </w:rPr>
        <w:t>SD =</w:t>
      </w:r>
      <w:r>
        <w:t xml:space="preserve"> .37) at T2 and .28 (</w:t>
      </w:r>
      <w:r>
        <w:rPr>
          <w:i/>
        </w:rPr>
        <w:t xml:space="preserve">SD = </w:t>
      </w:r>
      <w:r>
        <w:t>.45) at T3. There was no influence of semantic conditions, alone or interacting with the test session (</w:t>
      </w:r>
      <w:proofErr w:type="spellStart"/>
      <w:r>
        <w:rPr>
          <w:i/>
        </w:rPr>
        <w:t>p</w:t>
      </w:r>
      <w:r>
        <w:t>s</w:t>
      </w:r>
      <w:proofErr w:type="spellEnd"/>
      <w:r>
        <w:t xml:space="preserve"> &gt;.05). Finally, children with higher vocabulary scores demonstrated higher cue</w:t>
      </w:r>
      <w:r>
        <w:t>d recall accuracy (</w:t>
      </w:r>
      <w:r>
        <w:rPr>
          <w:i/>
        </w:rPr>
        <w:t>β</w:t>
      </w:r>
      <w:r>
        <w:t xml:space="preserve"> = .02, </w:t>
      </w:r>
      <w:r>
        <w:rPr>
          <w:i/>
        </w:rPr>
        <w:t>SE</w:t>
      </w:r>
      <w:r>
        <w:t xml:space="preserve"> = .01, </w:t>
      </w:r>
      <w:r>
        <w:rPr>
          <w:i/>
        </w:rPr>
        <w:t xml:space="preserve">z = </w:t>
      </w:r>
      <w:r>
        <w:t xml:space="preserve">2.24, </w:t>
      </w:r>
      <w:r>
        <w:rPr>
          <w:i/>
        </w:rPr>
        <w:t xml:space="preserve">p </w:t>
      </w:r>
      <w:r>
        <w:t>= .025, see Figure 4</w:t>
      </w:r>
      <w:r w:rsidR="009226EA">
        <w:t>A</w:t>
      </w:r>
      <w:r>
        <w:t>), suggesting a general association between existing vocabulary knowledge and cued recall accuracy for new word-forms.</w:t>
      </w:r>
    </w:p>
    <w:tbl>
      <w:tblPr>
        <w:tblStyle w:val="aa"/>
        <w:tblW w:w="9045" w:type="dxa"/>
        <w:tblBorders>
          <w:top w:val="nil"/>
          <w:left w:val="nil"/>
          <w:bottom w:val="nil"/>
          <w:right w:val="nil"/>
          <w:insideH w:val="nil"/>
          <w:insideV w:val="nil"/>
        </w:tblBorders>
        <w:tblLayout w:type="fixed"/>
        <w:tblLook w:val="0600" w:firstRow="0" w:lastRow="0" w:firstColumn="0" w:lastColumn="0" w:noHBand="1" w:noVBand="1"/>
      </w:tblPr>
      <w:tblGrid>
        <w:gridCol w:w="4831"/>
        <w:gridCol w:w="926"/>
        <w:gridCol w:w="926"/>
        <w:gridCol w:w="926"/>
        <w:gridCol w:w="926"/>
        <w:gridCol w:w="510"/>
      </w:tblGrid>
      <w:tr w:rsidR="0038781B" w14:paraId="6E3483FA" w14:textId="77777777">
        <w:trPr>
          <w:trHeight w:val="420"/>
        </w:trPr>
        <w:tc>
          <w:tcPr>
            <w:tcW w:w="9045" w:type="dxa"/>
            <w:gridSpan w:val="6"/>
            <w:tcBorders>
              <w:top w:val="nil"/>
              <w:left w:val="nil"/>
              <w:bottom w:val="single" w:sz="4" w:space="0" w:color="000000"/>
              <w:right w:val="nil"/>
            </w:tcBorders>
            <w:tcMar>
              <w:top w:w="20" w:type="dxa"/>
              <w:left w:w="20" w:type="dxa"/>
              <w:bottom w:w="100" w:type="dxa"/>
              <w:right w:w="20" w:type="dxa"/>
            </w:tcMar>
            <w:vAlign w:val="bottom"/>
          </w:tcPr>
          <w:p w14:paraId="69D6BD99" w14:textId="77777777" w:rsidR="0038781B" w:rsidRDefault="00D10BC8">
            <w:pPr>
              <w:keepNext/>
              <w:keepLines/>
              <w:spacing w:before="80" w:after="40" w:line="240" w:lineRule="auto"/>
              <w:rPr>
                <w:i/>
              </w:rPr>
            </w:pPr>
            <w:r>
              <w:rPr>
                <w:i/>
              </w:rPr>
              <w:lastRenderedPageBreak/>
              <w:t xml:space="preserve">Table 1. Predictors of Children’s Phonological Cued Recall </w:t>
            </w:r>
          </w:p>
        </w:tc>
      </w:tr>
      <w:tr w:rsidR="0038781B" w14:paraId="6E3D71BF" w14:textId="77777777">
        <w:trPr>
          <w:trHeight w:val="420"/>
        </w:trPr>
        <w:tc>
          <w:tcPr>
            <w:tcW w:w="483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FB7EF26" w14:textId="77777777" w:rsidR="0038781B" w:rsidRDefault="00D10BC8">
            <w:pPr>
              <w:keepNext/>
              <w:keepLines/>
              <w:widowControl w:val="0"/>
              <w:spacing w:line="240" w:lineRule="auto"/>
            </w:pPr>
            <w:r>
              <w:t>Fixed effects</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7E5E8335" w14:textId="77777777" w:rsidR="0038781B" w:rsidRDefault="00D10BC8">
            <w:pPr>
              <w:keepNext/>
              <w:keepLines/>
              <w:widowControl w:val="0"/>
              <w:spacing w:line="240" w:lineRule="auto"/>
              <w:jc w:val="right"/>
            </w:pPr>
            <w:r>
              <w:rPr>
                <w:i/>
              </w:rPr>
              <w:t>b</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ADC7295" w14:textId="77777777" w:rsidR="0038781B" w:rsidRDefault="00D10BC8">
            <w:pPr>
              <w:keepNext/>
              <w:keepLines/>
              <w:widowControl w:val="0"/>
              <w:spacing w:line="240" w:lineRule="auto"/>
              <w:jc w:val="right"/>
            </w:pPr>
            <w:r>
              <w:t>SE</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6246804" w14:textId="77777777" w:rsidR="0038781B" w:rsidRDefault="00D10BC8">
            <w:pPr>
              <w:keepNext/>
              <w:keepLines/>
              <w:widowControl w:val="0"/>
              <w:spacing w:line="240" w:lineRule="auto"/>
              <w:jc w:val="right"/>
            </w:pPr>
            <w:r>
              <w:rPr>
                <w:i/>
              </w:rPr>
              <w:t>z</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7DB72988" w14:textId="77777777" w:rsidR="0038781B" w:rsidRDefault="00D10BC8">
            <w:pPr>
              <w:keepNext/>
              <w:keepLines/>
              <w:widowControl w:val="0"/>
              <w:spacing w:line="240" w:lineRule="auto"/>
              <w:jc w:val="right"/>
            </w:pPr>
            <w:r>
              <w:rPr>
                <w:i/>
              </w:rPr>
              <w:t>p</w:t>
            </w:r>
          </w:p>
        </w:tc>
        <w:tc>
          <w:tcPr>
            <w:tcW w:w="51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76C13C91" w14:textId="77777777" w:rsidR="0038781B" w:rsidRDefault="0038781B">
            <w:pPr>
              <w:keepNext/>
              <w:keepLines/>
              <w:widowControl w:val="0"/>
              <w:spacing w:line="240" w:lineRule="auto"/>
            </w:pPr>
          </w:p>
        </w:tc>
      </w:tr>
      <w:tr w:rsidR="0038781B" w14:paraId="6F52339B" w14:textId="77777777">
        <w:trPr>
          <w:trHeight w:val="420"/>
        </w:trPr>
        <w:tc>
          <w:tcPr>
            <w:tcW w:w="483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6419BF4" w14:textId="77777777" w:rsidR="0038781B" w:rsidRDefault="00D10BC8">
            <w:pPr>
              <w:keepNext/>
              <w:keepLines/>
              <w:widowControl w:val="0"/>
              <w:spacing w:line="240" w:lineRule="auto"/>
            </w:pPr>
            <w:r>
              <w:t>(Intercept)</w:t>
            </w:r>
          </w:p>
        </w:tc>
        <w:tc>
          <w:tcPr>
            <w:tcW w:w="926" w:type="dxa"/>
            <w:tcBorders>
              <w:top w:val="nil"/>
              <w:left w:val="nil"/>
              <w:bottom w:val="nil"/>
              <w:right w:val="nil"/>
            </w:tcBorders>
            <w:tcMar>
              <w:top w:w="20" w:type="dxa"/>
              <w:left w:w="20" w:type="dxa"/>
              <w:bottom w:w="100" w:type="dxa"/>
              <w:right w:w="20" w:type="dxa"/>
            </w:tcMar>
            <w:vAlign w:val="bottom"/>
          </w:tcPr>
          <w:p w14:paraId="5E08CB50" w14:textId="77777777" w:rsidR="0038781B" w:rsidRDefault="00D10BC8">
            <w:pPr>
              <w:keepNext/>
              <w:keepLines/>
              <w:widowControl w:val="0"/>
              <w:spacing w:line="240" w:lineRule="auto"/>
              <w:jc w:val="right"/>
            </w:pPr>
            <w:r>
              <w:t>-2.30</w:t>
            </w:r>
          </w:p>
        </w:tc>
        <w:tc>
          <w:tcPr>
            <w:tcW w:w="926" w:type="dxa"/>
            <w:tcBorders>
              <w:top w:val="nil"/>
              <w:left w:val="nil"/>
              <w:bottom w:val="nil"/>
              <w:right w:val="nil"/>
            </w:tcBorders>
            <w:tcMar>
              <w:top w:w="20" w:type="dxa"/>
              <w:left w:w="20" w:type="dxa"/>
              <w:bottom w:w="100" w:type="dxa"/>
              <w:right w:w="20" w:type="dxa"/>
            </w:tcMar>
            <w:vAlign w:val="bottom"/>
          </w:tcPr>
          <w:p w14:paraId="126C9694" w14:textId="77777777" w:rsidR="0038781B" w:rsidRDefault="00D10BC8">
            <w:pPr>
              <w:keepNext/>
              <w:keepLines/>
              <w:widowControl w:val="0"/>
              <w:spacing w:line="240" w:lineRule="auto"/>
              <w:jc w:val="right"/>
            </w:pPr>
            <w:r>
              <w:t>0.25</w:t>
            </w:r>
          </w:p>
        </w:tc>
        <w:tc>
          <w:tcPr>
            <w:tcW w:w="926" w:type="dxa"/>
            <w:tcBorders>
              <w:top w:val="nil"/>
              <w:left w:val="nil"/>
              <w:bottom w:val="nil"/>
              <w:right w:val="nil"/>
            </w:tcBorders>
            <w:tcMar>
              <w:top w:w="20" w:type="dxa"/>
              <w:left w:w="20" w:type="dxa"/>
              <w:bottom w:w="100" w:type="dxa"/>
              <w:right w:w="20" w:type="dxa"/>
            </w:tcMar>
            <w:vAlign w:val="bottom"/>
          </w:tcPr>
          <w:p w14:paraId="6AD96F6C" w14:textId="77777777" w:rsidR="0038781B" w:rsidRDefault="00D10BC8">
            <w:pPr>
              <w:keepNext/>
              <w:keepLines/>
              <w:widowControl w:val="0"/>
              <w:spacing w:line="240" w:lineRule="auto"/>
              <w:jc w:val="right"/>
            </w:pPr>
            <w:r>
              <w:t>-9.24</w:t>
            </w: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32948343" w14:textId="77777777" w:rsidR="0038781B" w:rsidRDefault="00D10BC8">
            <w:pPr>
              <w:keepNext/>
              <w:keepLines/>
              <w:widowControl w:val="0"/>
              <w:spacing w:line="240" w:lineRule="auto"/>
              <w:jc w:val="right"/>
            </w:pPr>
            <w:r>
              <w:t>&lt;.001</w:t>
            </w:r>
          </w:p>
        </w:tc>
        <w:tc>
          <w:tcPr>
            <w:tcW w:w="51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067C72F1" w14:textId="77777777" w:rsidR="0038781B" w:rsidRDefault="00D10BC8">
            <w:pPr>
              <w:keepNext/>
              <w:keepLines/>
              <w:widowControl w:val="0"/>
              <w:spacing w:line="240" w:lineRule="auto"/>
            </w:pPr>
            <w:r>
              <w:t>***</w:t>
            </w:r>
          </w:p>
        </w:tc>
      </w:tr>
      <w:tr w:rsidR="0038781B" w14:paraId="2E031265"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3F92BA05" w14:textId="77777777" w:rsidR="0038781B" w:rsidRDefault="00D10BC8">
            <w:pPr>
              <w:keepNext/>
              <w:keepLines/>
              <w:widowControl w:val="0"/>
              <w:spacing w:line="240" w:lineRule="auto"/>
            </w:pPr>
            <w:r>
              <w:t>T1vsT2</w:t>
            </w:r>
          </w:p>
        </w:tc>
        <w:tc>
          <w:tcPr>
            <w:tcW w:w="926" w:type="dxa"/>
            <w:tcBorders>
              <w:top w:val="nil"/>
              <w:left w:val="nil"/>
              <w:bottom w:val="nil"/>
              <w:right w:val="nil"/>
            </w:tcBorders>
            <w:tcMar>
              <w:top w:w="20" w:type="dxa"/>
              <w:left w:w="20" w:type="dxa"/>
              <w:bottom w:w="100" w:type="dxa"/>
              <w:right w:w="20" w:type="dxa"/>
            </w:tcMar>
            <w:vAlign w:val="bottom"/>
          </w:tcPr>
          <w:p w14:paraId="7AF71D44" w14:textId="77777777" w:rsidR="0038781B" w:rsidRDefault="00D10BC8">
            <w:pPr>
              <w:keepNext/>
              <w:keepLines/>
              <w:widowControl w:val="0"/>
              <w:spacing w:line="240" w:lineRule="auto"/>
              <w:jc w:val="right"/>
            </w:pPr>
            <w:r>
              <w:t>1.01</w:t>
            </w:r>
          </w:p>
        </w:tc>
        <w:tc>
          <w:tcPr>
            <w:tcW w:w="926" w:type="dxa"/>
            <w:tcBorders>
              <w:top w:val="nil"/>
              <w:left w:val="nil"/>
              <w:bottom w:val="nil"/>
              <w:right w:val="nil"/>
            </w:tcBorders>
            <w:tcMar>
              <w:top w:w="20" w:type="dxa"/>
              <w:left w:w="20" w:type="dxa"/>
              <w:bottom w:w="100" w:type="dxa"/>
              <w:right w:w="20" w:type="dxa"/>
            </w:tcMar>
            <w:vAlign w:val="bottom"/>
          </w:tcPr>
          <w:p w14:paraId="752AB688" w14:textId="77777777" w:rsidR="0038781B" w:rsidRDefault="00D10BC8">
            <w:pPr>
              <w:keepNext/>
              <w:keepLines/>
              <w:widowControl w:val="0"/>
              <w:spacing w:line="240" w:lineRule="auto"/>
              <w:jc w:val="right"/>
            </w:pPr>
            <w:r>
              <w:t>0.15</w:t>
            </w:r>
          </w:p>
        </w:tc>
        <w:tc>
          <w:tcPr>
            <w:tcW w:w="926" w:type="dxa"/>
            <w:tcBorders>
              <w:top w:val="nil"/>
              <w:left w:val="nil"/>
              <w:bottom w:val="nil"/>
              <w:right w:val="nil"/>
            </w:tcBorders>
            <w:tcMar>
              <w:top w:w="20" w:type="dxa"/>
              <w:left w:w="20" w:type="dxa"/>
              <w:bottom w:w="100" w:type="dxa"/>
              <w:right w:w="20" w:type="dxa"/>
            </w:tcMar>
            <w:vAlign w:val="bottom"/>
          </w:tcPr>
          <w:p w14:paraId="02A970C7" w14:textId="77777777" w:rsidR="0038781B" w:rsidRDefault="00D10BC8">
            <w:pPr>
              <w:keepNext/>
              <w:keepLines/>
              <w:widowControl w:val="0"/>
              <w:spacing w:line="240" w:lineRule="auto"/>
              <w:jc w:val="right"/>
            </w:pPr>
            <w:r>
              <w:t>6.68</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39582F07" w14:textId="77777777" w:rsidR="0038781B" w:rsidRDefault="00D10BC8">
            <w:pPr>
              <w:keepNext/>
              <w:keepLines/>
              <w:widowControl w:val="0"/>
              <w:spacing w:line="240" w:lineRule="auto"/>
              <w:jc w:val="right"/>
            </w:pPr>
            <w:r>
              <w:t>&lt;.001</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0710E3E2" w14:textId="77777777" w:rsidR="0038781B" w:rsidRDefault="00D10BC8">
            <w:pPr>
              <w:keepNext/>
              <w:keepLines/>
              <w:widowControl w:val="0"/>
              <w:spacing w:line="240" w:lineRule="auto"/>
            </w:pPr>
            <w:r>
              <w:t>***</w:t>
            </w:r>
          </w:p>
        </w:tc>
      </w:tr>
      <w:tr w:rsidR="0038781B" w14:paraId="7A275AAC"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6E5767F" w14:textId="77777777" w:rsidR="0038781B" w:rsidRDefault="00D10BC8">
            <w:pPr>
              <w:keepNext/>
              <w:keepLines/>
              <w:widowControl w:val="0"/>
              <w:spacing w:line="240" w:lineRule="auto"/>
            </w:pPr>
            <w:r>
              <w:t>T2vsT3</w:t>
            </w:r>
          </w:p>
        </w:tc>
        <w:tc>
          <w:tcPr>
            <w:tcW w:w="926" w:type="dxa"/>
            <w:tcBorders>
              <w:top w:val="nil"/>
              <w:left w:val="nil"/>
              <w:bottom w:val="nil"/>
              <w:right w:val="nil"/>
            </w:tcBorders>
            <w:tcMar>
              <w:top w:w="20" w:type="dxa"/>
              <w:left w:w="20" w:type="dxa"/>
              <w:bottom w:w="100" w:type="dxa"/>
              <w:right w:w="20" w:type="dxa"/>
            </w:tcMar>
            <w:vAlign w:val="bottom"/>
          </w:tcPr>
          <w:p w14:paraId="6BFFBCC0" w14:textId="77777777" w:rsidR="0038781B" w:rsidRDefault="00D10BC8">
            <w:pPr>
              <w:keepNext/>
              <w:keepLines/>
              <w:widowControl w:val="0"/>
              <w:spacing w:line="240" w:lineRule="auto"/>
              <w:jc w:val="right"/>
            </w:pPr>
            <w:r>
              <w:t>0.86</w:t>
            </w:r>
          </w:p>
        </w:tc>
        <w:tc>
          <w:tcPr>
            <w:tcW w:w="926" w:type="dxa"/>
            <w:tcBorders>
              <w:top w:val="nil"/>
              <w:left w:val="nil"/>
              <w:bottom w:val="nil"/>
              <w:right w:val="nil"/>
            </w:tcBorders>
            <w:tcMar>
              <w:top w:w="20" w:type="dxa"/>
              <w:left w:w="20" w:type="dxa"/>
              <w:bottom w:w="100" w:type="dxa"/>
              <w:right w:w="20" w:type="dxa"/>
            </w:tcMar>
            <w:vAlign w:val="bottom"/>
          </w:tcPr>
          <w:p w14:paraId="4CF9110D" w14:textId="77777777" w:rsidR="0038781B" w:rsidRDefault="00D10BC8">
            <w:pPr>
              <w:keepNext/>
              <w:keepLines/>
              <w:widowControl w:val="0"/>
              <w:spacing w:line="240" w:lineRule="auto"/>
              <w:jc w:val="right"/>
            </w:pPr>
            <w:r>
              <w:t>0.11</w:t>
            </w:r>
          </w:p>
        </w:tc>
        <w:tc>
          <w:tcPr>
            <w:tcW w:w="926" w:type="dxa"/>
            <w:tcBorders>
              <w:top w:val="nil"/>
              <w:left w:val="nil"/>
              <w:bottom w:val="nil"/>
              <w:right w:val="nil"/>
            </w:tcBorders>
            <w:tcMar>
              <w:top w:w="20" w:type="dxa"/>
              <w:left w:w="20" w:type="dxa"/>
              <w:bottom w:w="100" w:type="dxa"/>
              <w:right w:w="20" w:type="dxa"/>
            </w:tcMar>
            <w:vAlign w:val="bottom"/>
          </w:tcPr>
          <w:p w14:paraId="0A1010F1" w14:textId="77777777" w:rsidR="0038781B" w:rsidRDefault="00D10BC8">
            <w:pPr>
              <w:keepNext/>
              <w:keepLines/>
              <w:widowControl w:val="0"/>
              <w:spacing w:line="240" w:lineRule="auto"/>
              <w:jc w:val="right"/>
            </w:pPr>
            <w:r>
              <w:t>7.54</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2566B2A3" w14:textId="77777777" w:rsidR="0038781B" w:rsidRDefault="00D10BC8">
            <w:pPr>
              <w:keepNext/>
              <w:keepLines/>
              <w:widowControl w:val="0"/>
              <w:spacing w:line="240" w:lineRule="auto"/>
              <w:jc w:val="right"/>
            </w:pPr>
            <w:r>
              <w:t>&lt;.001</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6FDFDCD2" w14:textId="77777777" w:rsidR="0038781B" w:rsidRDefault="00D10BC8">
            <w:pPr>
              <w:keepNext/>
              <w:keepLines/>
              <w:widowControl w:val="0"/>
              <w:spacing w:line="240" w:lineRule="auto"/>
            </w:pPr>
            <w:r>
              <w:t>***</w:t>
            </w:r>
          </w:p>
        </w:tc>
      </w:tr>
      <w:tr w:rsidR="0038781B" w14:paraId="538F13B9"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52CE7863" w14:textId="77777777" w:rsidR="0038781B" w:rsidRDefault="00D10BC8">
            <w:pPr>
              <w:keepNext/>
              <w:keepLines/>
              <w:widowControl w:val="0"/>
              <w:spacing w:line="240" w:lineRule="auto"/>
            </w:pPr>
            <w:r>
              <w:t>Semantics1</w:t>
            </w:r>
          </w:p>
        </w:tc>
        <w:tc>
          <w:tcPr>
            <w:tcW w:w="926" w:type="dxa"/>
            <w:tcBorders>
              <w:top w:val="nil"/>
              <w:left w:val="nil"/>
              <w:bottom w:val="nil"/>
              <w:right w:val="nil"/>
            </w:tcBorders>
            <w:tcMar>
              <w:top w:w="20" w:type="dxa"/>
              <w:left w:w="20" w:type="dxa"/>
              <w:bottom w:w="100" w:type="dxa"/>
              <w:right w:w="20" w:type="dxa"/>
            </w:tcMar>
            <w:vAlign w:val="bottom"/>
          </w:tcPr>
          <w:p w14:paraId="55ED4A33" w14:textId="77777777" w:rsidR="0038781B" w:rsidRDefault="00D10BC8">
            <w:pPr>
              <w:keepNext/>
              <w:keepLines/>
              <w:widowControl w:val="0"/>
              <w:spacing w:line="240" w:lineRule="auto"/>
              <w:jc w:val="right"/>
            </w:pPr>
            <w:r>
              <w:t>-0.14</w:t>
            </w:r>
          </w:p>
        </w:tc>
        <w:tc>
          <w:tcPr>
            <w:tcW w:w="926" w:type="dxa"/>
            <w:tcBorders>
              <w:top w:val="nil"/>
              <w:left w:val="nil"/>
              <w:bottom w:val="nil"/>
              <w:right w:val="nil"/>
            </w:tcBorders>
            <w:tcMar>
              <w:top w:w="20" w:type="dxa"/>
              <w:left w:w="20" w:type="dxa"/>
              <w:bottom w:w="100" w:type="dxa"/>
              <w:right w:w="20" w:type="dxa"/>
            </w:tcMar>
            <w:vAlign w:val="bottom"/>
          </w:tcPr>
          <w:p w14:paraId="0B44775F" w14:textId="77777777" w:rsidR="0038781B" w:rsidRDefault="00D10BC8">
            <w:pPr>
              <w:keepNext/>
              <w:keepLines/>
              <w:widowControl w:val="0"/>
              <w:spacing w:line="240" w:lineRule="auto"/>
              <w:jc w:val="right"/>
            </w:pPr>
            <w:r>
              <w:t>0.10</w:t>
            </w:r>
          </w:p>
        </w:tc>
        <w:tc>
          <w:tcPr>
            <w:tcW w:w="926" w:type="dxa"/>
            <w:tcBorders>
              <w:top w:val="nil"/>
              <w:left w:val="nil"/>
              <w:bottom w:val="nil"/>
              <w:right w:val="nil"/>
            </w:tcBorders>
            <w:tcMar>
              <w:top w:w="20" w:type="dxa"/>
              <w:left w:w="20" w:type="dxa"/>
              <w:bottom w:w="100" w:type="dxa"/>
              <w:right w:w="20" w:type="dxa"/>
            </w:tcMar>
            <w:vAlign w:val="bottom"/>
          </w:tcPr>
          <w:p w14:paraId="5CA4401E" w14:textId="77777777" w:rsidR="0038781B" w:rsidRDefault="00D10BC8">
            <w:pPr>
              <w:keepNext/>
              <w:keepLines/>
              <w:widowControl w:val="0"/>
              <w:spacing w:line="240" w:lineRule="auto"/>
              <w:jc w:val="right"/>
            </w:pPr>
            <w:r>
              <w:t>-1.48</w:t>
            </w:r>
          </w:p>
        </w:tc>
        <w:tc>
          <w:tcPr>
            <w:tcW w:w="926" w:type="dxa"/>
            <w:tcBorders>
              <w:top w:val="nil"/>
              <w:left w:val="nil"/>
              <w:bottom w:val="nil"/>
              <w:right w:val="nil"/>
            </w:tcBorders>
            <w:tcMar>
              <w:top w:w="20" w:type="dxa"/>
              <w:left w:w="20" w:type="dxa"/>
              <w:bottom w:w="100" w:type="dxa"/>
              <w:right w:w="20" w:type="dxa"/>
            </w:tcMar>
            <w:vAlign w:val="bottom"/>
          </w:tcPr>
          <w:p w14:paraId="243C991D" w14:textId="77777777" w:rsidR="0038781B" w:rsidRDefault="00D10BC8">
            <w:pPr>
              <w:keepNext/>
              <w:keepLines/>
              <w:widowControl w:val="0"/>
              <w:spacing w:line="240" w:lineRule="auto"/>
              <w:jc w:val="right"/>
            </w:pPr>
            <w:r>
              <w:t>0.140</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3CABBAF" w14:textId="77777777" w:rsidR="0038781B" w:rsidRDefault="0038781B">
            <w:pPr>
              <w:keepNext/>
              <w:keepLines/>
              <w:widowControl w:val="0"/>
              <w:spacing w:line="240" w:lineRule="auto"/>
            </w:pPr>
          </w:p>
        </w:tc>
      </w:tr>
      <w:tr w:rsidR="0038781B" w14:paraId="408F1F57"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32F4704E" w14:textId="77777777" w:rsidR="0038781B" w:rsidRDefault="00D10BC8">
            <w:pPr>
              <w:keepNext/>
              <w:keepLines/>
              <w:widowControl w:val="0"/>
              <w:spacing w:line="240" w:lineRule="auto"/>
            </w:pPr>
            <w:r>
              <w:t>Semantics2</w:t>
            </w:r>
          </w:p>
        </w:tc>
        <w:tc>
          <w:tcPr>
            <w:tcW w:w="926" w:type="dxa"/>
            <w:tcBorders>
              <w:top w:val="nil"/>
              <w:left w:val="nil"/>
              <w:bottom w:val="nil"/>
              <w:right w:val="nil"/>
            </w:tcBorders>
            <w:tcMar>
              <w:top w:w="20" w:type="dxa"/>
              <w:left w:w="20" w:type="dxa"/>
              <w:bottom w:w="100" w:type="dxa"/>
              <w:right w:w="20" w:type="dxa"/>
            </w:tcMar>
            <w:vAlign w:val="bottom"/>
          </w:tcPr>
          <w:p w14:paraId="668540D7" w14:textId="77777777" w:rsidR="0038781B" w:rsidRDefault="00D10BC8">
            <w:pPr>
              <w:keepNext/>
              <w:keepLines/>
              <w:widowControl w:val="0"/>
              <w:spacing w:line="240" w:lineRule="auto"/>
              <w:jc w:val="right"/>
            </w:pPr>
            <w:r>
              <w:t>-0.09</w:t>
            </w:r>
          </w:p>
        </w:tc>
        <w:tc>
          <w:tcPr>
            <w:tcW w:w="926" w:type="dxa"/>
            <w:tcBorders>
              <w:top w:val="nil"/>
              <w:left w:val="nil"/>
              <w:bottom w:val="nil"/>
              <w:right w:val="nil"/>
            </w:tcBorders>
            <w:tcMar>
              <w:top w:w="20" w:type="dxa"/>
              <w:left w:w="20" w:type="dxa"/>
              <w:bottom w:w="100" w:type="dxa"/>
              <w:right w:w="20" w:type="dxa"/>
            </w:tcMar>
            <w:vAlign w:val="bottom"/>
          </w:tcPr>
          <w:p w14:paraId="21157683" w14:textId="77777777" w:rsidR="0038781B" w:rsidRDefault="00D10BC8">
            <w:pPr>
              <w:keepNext/>
              <w:keepLines/>
              <w:widowControl w:val="0"/>
              <w:spacing w:line="240" w:lineRule="auto"/>
              <w:jc w:val="right"/>
            </w:pPr>
            <w:r>
              <w:t>0.26</w:t>
            </w:r>
          </w:p>
        </w:tc>
        <w:tc>
          <w:tcPr>
            <w:tcW w:w="926" w:type="dxa"/>
            <w:tcBorders>
              <w:top w:val="nil"/>
              <w:left w:val="nil"/>
              <w:bottom w:val="nil"/>
              <w:right w:val="nil"/>
            </w:tcBorders>
            <w:tcMar>
              <w:top w:w="20" w:type="dxa"/>
              <w:left w:w="20" w:type="dxa"/>
              <w:bottom w:w="100" w:type="dxa"/>
              <w:right w:w="20" w:type="dxa"/>
            </w:tcMar>
            <w:vAlign w:val="bottom"/>
          </w:tcPr>
          <w:p w14:paraId="4F704379" w14:textId="77777777" w:rsidR="0038781B" w:rsidRDefault="00D10BC8">
            <w:pPr>
              <w:keepNext/>
              <w:keepLines/>
              <w:widowControl w:val="0"/>
              <w:spacing w:line="240" w:lineRule="auto"/>
              <w:jc w:val="right"/>
            </w:pPr>
            <w:r>
              <w:t>-0.33</w:t>
            </w:r>
          </w:p>
        </w:tc>
        <w:tc>
          <w:tcPr>
            <w:tcW w:w="926" w:type="dxa"/>
            <w:tcBorders>
              <w:top w:val="nil"/>
              <w:left w:val="nil"/>
              <w:bottom w:val="nil"/>
              <w:right w:val="nil"/>
            </w:tcBorders>
            <w:tcMar>
              <w:top w:w="20" w:type="dxa"/>
              <w:left w:w="20" w:type="dxa"/>
              <w:bottom w:w="100" w:type="dxa"/>
              <w:right w:w="20" w:type="dxa"/>
            </w:tcMar>
            <w:vAlign w:val="bottom"/>
          </w:tcPr>
          <w:p w14:paraId="20D96887" w14:textId="77777777" w:rsidR="0038781B" w:rsidRDefault="00D10BC8">
            <w:pPr>
              <w:keepNext/>
              <w:keepLines/>
              <w:widowControl w:val="0"/>
              <w:spacing w:line="240" w:lineRule="auto"/>
              <w:jc w:val="right"/>
            </w:pPr>
            <w:r>
              <w:t>0.740</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F8BC847" w14:textId="77777777" w:rsidR="0038781B" w:rsidRDefault="0038781B">
            <w:pPr>
              <w:keepNext/>
              <w:keepLines/>
              <w:widowControl w:val="0"/>
              <w:spacing w:line="240" w:lineRule="auto"/>
            </w:pPr>
          </w:p>
        </w:tc>
      </w:tr>
      <w:tr w:rsidR="0038781B" w14:paraId="626FCDEA"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DB21463" w14:textId="77777777" w:rsidR="0038781B" w:rsidRDefault="00D10BC8">
            <w:pPr>
              <w:keepNext/>
              <w:keepLines/>
              <w:widowControl w:val="0"/>
              <w:spacing w:line="240" w:lineRule="auto"/>
            </w:pPr>
            <w:proofErr w:type="spellStart"/>
            <w:r>
              <w:t>BPVSCentered</w:t>
            </w:r>
            <w:proofErr w:type="spellEnd"/>
          </w:p>
        </w:tc>
        <w:tc>
          <w:tcPr>
            <w:tcW w:w="926" w:type="dxa"/>
            <w:tcBorders>
              <w:top w:val="nil"/>
              <w:left w:val="nil"/>
              <w:bottom w:val="nil"/>
              <w:right w:val="nil"/>
            </w:tcBorders>
            <w:tcMar>
              <w:top w:w="20" w:type="dxa"/>
              <w:left w:w="20" w:type="dxa"/>
              <w:bottom w:w="100" w:type="dxa"/>
              <w:right w:w="20" w:type="dxa"/>
            </w:tcMar>
            <w:vAlign w:val="bottom"/>
          </w:tcPr>
          <w:p w14:paraId="43C4F441" w14:textId="77777777" w:rsidR="0038781B" w:rsidRDefault="00D10BC8">
            <w:pPr>
              <w:keepNext/>
              <w:keepLines/>
              <w:widowControl w:val="0"/>
              <w:spacing w:line="240" w:lineRule="auto"/>
              <w:jc w:val="right"/>
            </w:pPr>
            <w:r>
              <w:t>0.02</w:t>
            </w:r>
          </w:p>
        </w:tc>
        <w:tc>
          <w:tcPr>
            <w:tcW w:w="926" w:type="dxa"/>
            <w:tcBorders>
              <w:top w:val="nil"/>
              <w:left w:val="nil"/>
              <w:bottom w:val="nil"/>
              <w:right w:val="nil"/>
            </w:tcBorders>
            <w:tcMar>
              <w:top w:w="20" w:type="dxa"/>
              <w:left w:w="20" w:type="dxa"/>
              <w:bottom w:w="100" w:type="dxa"/>
              <w:right w:w="20" w:type="dxa"/>
            </w:tcMar>
            <w:vAlign w:val="bottom"/>
          </w:tcPr>
          <w:p w14:paraId="75DB36BB"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75CF8AF5" w14:textId="77777777" w:rsidR="0038781B" w:rsidRDefault="00D10BC8">
            <w:pPr>
              <w:keepNext/>
              <w:keepLines/>
              <w:widowControl w:val="0"/>
              <w:spacing w:line="240" w:lineRule="auto"/>
              <w:jc w:val="right"/>
            </w:pPr>
            <w:r>
              <w:t>2.24</w:t>
            </w:r>
          </w:p>
        </w:tc>
        <w:tc>
          <w:tcPr>
            <w:tcW w:w="926" w:type="dxa"/>
            <w:tcBorders>
              <w:top w:val="nil"/>
              <w:left w:val="nil"/>
              <w:bottom w:val="nil"/>
              <w:right w:val="nil"/>
            </w:tcBorders>
            <w:tcMar>
              <w:top w:w="20" w:type="dxa"/>
              <w:left w:w="20" w:type="dxa"/>
              <w:bottom w:w="100" w:type="dxa"/>
              <w:right w:w="20" w:type="dxa"/>
            </w:tcMar>
            <w:vAlign w:val="bottom"/>
          </w:tcPr>
          <w:p w14:paraId="3612CFEB" w14:textId="77777777" w:rsidR="0038781B" w:rsidRDefault="00D10BC8">
            <w:pPr>
              <w:keepNext/>
              <w:keepLines/>
              <w:widowControl w:val="0"/>
              <w:spacing w:line="240" w:lineRule="auto"/>
              <w:jc w:val="right"/>
            </w:pPr>
            <w:r>
              <w:t>0.025</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0ABF280A" w14:textId="77777777" w:rsidR="0038781B" w:rsidRDefault="00D10BC8">
            <w:pPr>
              <w:keepNext/>
              <w:keepLines/>
              <w:widowControl w:val="0"/>
              <w:spacing w:line="240" w:lineRule="auto"/>
            </w:pPr>
            <w:r>
              <w:t>*</w:t>
            </w:r>
          </w:p>
        </w:tc>
      </w:tr>
      <w:tr w:rsidR="0038781B" w14:paraId="0A36CD69"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63B7261" w14:textId="77777777" w:rsidR="0038781B" w:rsidRDefault="00D10BC8">
            <w:pPr>
              <w:keepNext/>
              <w:keepLines/>
              <w:widowControl w:val="0"/>
              <w:spacing w:line="240" w:lineRule="auto"/>
            </w:pPr>
            <w:r>
              <w:t>T1vsT2:Semantics1</w:t>
            </w:r>
          </w:p>
        </w:tc>
        <w:tc>
          <w:tcPr>
            <w:tcW w:w="926" w:type="dxa"/>
            <w:tcBorders>
              <w:top w:val="nil"/>
              <w:left w:val="nil"/>
              <w:bottom w:val="nil"/>
              <w:right w:val="nil"/>
            </w:tcBorders>
            <w:tcMar>
              <w:top w:w="20" w:type="dxa"/>
              <w:left w:w="20" w:type="dxa"/>
              <w:bottom w:w="100" w:type="dxa"/>
              <w:right w:w="20" w:type="dxa"/>
            </w:tcMar>
            <w:vAlign w:val="bottom"/>
          </w:tcPr>
          <w:p w14:paraId="619FF46A" w14:textId="77777777" w:rsidR="0038781B" w:rsidRDefault="00D10BC8">
            <w:pPr>
              <w:keepNext/>
              <w:keepLines/>
              <w:widowControl w:val="0"/>
              <w:spacing w:line="240" w:lineRule="auto"/>
              <w:jc w:val="right"/>
            </w:pPr>
            <w:r>
              <w:t>0.15</w:t>
            </w:r>
          </w:p>
        </w:tc>
        <w:tc>
          <w:tcPr>
            <w:tcW w:w="926" w:type="dxa"/>
            <w:tcBorders>
              <w:top w:val="nil"/>
              <w:left w:val="nil"/>
              <w:bottom w:val="nil"/>
              <w:right w:val="nil"/>
            </w:tcBorders>
            <w:tcMar>
              <w:top w:w="20" w:type="dxa"/>
              <w:left w:w="20" w:type="dxa"/>
              <w:bottom w:w="100" w:type="dxa"/>
              <w:right w:w="20" w:type="dxa"/>
            </w:tcMar>
            <w:vAlign w:val="bottom"/>
          </w:tcPr>
          <w:p w14:paraId="5070660A" w14:textId="77777777" w:rsidR="0038781B" w:rsidRDefault="00D10BC8">
            <w:pPr>
              <w:keepNext/>
              <w:keepLines/>
              <w:widowControl w:val="0"/>
              <w:spacing w:line="240" w:lineRule="auto"/>
              <w:jc w:val="right"/>
            </w:pPr>
            <w:r>
              <w:t>0.11</w:t>
            </w:r>
          </w:p>
        </w:tc>
        <w:tc>
          <w:tcPr>
            <w:tcW w:w="926" w:type="dxa"/>
            <w:tcBorders>
              <w:top w:val="nil"/>
              <w:left w:val="nil"/>
              <w:bottom w:val="nil"/>
              <w:right w:val="nil"/>
            </w:tcBorders>
            <w:tcMar>
              <w:top w:w="20" w:type="dxa"/>
              <w:left w:w="20" w:type="dxa"/>
              <w:bottom w:w="100" w:type="dxa"/>
              <w:right w:w="20" w:type="dxa"/>
            </w:tcMar>
            <w:vAlign w:val="bottom"/>
          </w:tcPr>
          <w:p w14:paraId="03077E2E" w14:textId="77777777" w:rsidR="0038781B" w:rsidRDefault="00D10BC8">
            <w:pPr>
              <w:keepNext/>
              <w:keepLines/>
              <w:widowControl w:val="0"/>
              <w:spacing w:line="240" w:lineRule="auto"/>
              <w:jc w:val="right"/>
            </w:pPr>
            <w:r>
              <w:t>1.28</w:t>
            </w:r>
          </w:p>
        </w:tc>
        <w:tc>
          <w:tcPr>
            <w:tcW w:w="926" w:type="dxa"/>
            <w:tcBorders>
              <w:top w:val="nil"/>
              <w:left w:val="nil"/>
              <w:bottom w:val="nil"/>
              <w:right w:val="nil"/>
            </w:tcBorders>
            <w:tcMar>
              <w:top w:w="20" w:type="dxa"/>
              <w:left w:w="20" w:type="dxa"/>
              <w:bottom w:w="100" w:type="dxa"/>
              <w:right w:w="20" w:type="dxa"/>
            </w:tcMar>
            <w:vAlign w:val="bottom"/>
          </w:tcPr>
          <w:p w14:paraId="51805771" w14:textId="77777777" w:rsidR="0038781B" w:rsidRDefault="00D10BC8">
            <w:pPr>
              <w:keepNext/>
              <w:keepLines/>
              <w:widowControl w:val="0"/>
              <w:spacing w:line="240" w:lineRule="auto"/>
              <w:jc w:val="right"/>
            </w:pPr>
            <w:r>
              <w:t>0.199</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3A774C0" w14:textId="77777777" w:rsidR="0038781B" w:rsidRDefault="0038781B">
            <w:pPr>
              <w:keepNext/>
              <w:keepLines/>
              <w:widowControl w:val="0"/>
              <w:spacing w:line="240" w:lineRule="auto"/>
            </w:pPr>
          </w:p>
        </w:tc>
      </w:tr>
      <w:tr w:rsidR="0038781B" w14:paraId="7A4F4EB7"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372D895" w14:textId="77777777" w:rsidR="0038781B" w:rsidRDefault="00D10BC8">
            <w:pPr>
              <w:keepNext/>
              <w:keepLines/>
              <w:widowControl w:val="0"/>
              <w:spacing w:line="240" w:lineRule="auto"/>
            </w:pPr>
            <w:r>
              <w:t>T2vsT3:Semantics1</w:t>
            </w:r>
          </w:p>
        </w:tc>
        <w:tc>
          <w:tcPr>
            <w:tcW w:w="926" w:type="dxa"/>
            <w:tcBorders>
              <w:top w:val="nil"/>
              <w:left w:val="nil"/>
              <w:bottom w:val="nil"/>
              <w:right w:val="nil"/>
            </w:tcBorders>
            <w:tcMar>
              <w:top w:w="20" w:type="dxa"/>
              <w:left w:w="20" w:type="dxa"/>
              <w:bottom w:w="100" w:type="dxa"/>
              <w:right w:w="20" w:type="dxa"/>
            </w:tcMar>
            <w:vAlign w:val="bottom"/>
          </w:tcPr>
          <w:p w14:paraId="17EBC91D" w14:textId="77777777" w:rsidR="0038781B" w:rsidRDefault="00D10BC8">
            <w:pPr>
              <w:keepNext/>
              <w:keepLines/>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4B8F101D" w14:textId="77777777" w:rsidR="0038781B" w:rsidRDefault="00D10BC8">
            <w:pPr>
              <w:keepNext/>
              <w:keepLines/>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4A69F350" w14:textId="77777777" w:rsidR="0038781B" w:rsidRDefault="00D10BC8">
            <w:pPr>
              <w:keepNext/>
              <w:keepLines/>
              <w:widowControl w:val="0"/>
              <w:spacing w:line="240" w:lineRule="auto"/>
              <w:jc w:val="right"/>
            </w:pPr>
            <w:r>
              <w:t>-1.02</w:t>
            </w:r>
          </w:p>
        </w:tc>
        <w:tc>
          <w:tcPr>
            <w:tcW w:w="926" w:type="dxa"/>
            <w:tcBorders>
              <w:top w:val="nil"/>
              <w:left w:val="nil"/>
              <w:bottom w:val="nil"/>
              <w:right w:val="nil"/>
            </w:tcBorders>
            <w:tcMar>
              <w:top w:w="20" w:type="dxa"/>
              <w:left w:w="20" w:type="dxa"/>
              <w:bottom w:w="100" w:type="dxa"/>
              <w:right w:w="20" w:type="dxa"/>
            </w:tcMar>
            <w:vAlign w:val="bottom"/>
          </w:tcPr>
          <w:p w14:paraId="5DA8288A" w14:textId="77777777" w:rsidR="0038781B" w:rsidRDefault="00D10BC8">
            <w:pPr>
              <w:keepNext/>
              <w:keepLines/>
              <w:widowControl w:val="0"/>
              <w:spacing w:line="240" w:lineRule="auto"/>
              <w:jc w:val="right"/>
            </w:pPr>
            <w:r>
              <w:t>0.310</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1728263A" w14:textId="77777777" w:rsidR="0038781B" w:rsidRDefault="0038781B">
            <w:pPr>
              <w:keepNext/>
              <w:keepLines/>
              <w:widowControl w:val="0"/>
              <w:spacing w:line="240" w:lineRule="auto"/>
            </w:pPr>
          </w:p>
        </w:tc>
      </w:tr>
      <w:tr w:rsidR="0038781B" w14:paraId="440E820D"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F8BC5E7" w14:textId="77777777" w:rsidR="0038781B" w:rsidRDefault="00D10BC8">
            <w:pPr>
              <w:keepNext/>
              <w:keepLines/>
              <w:widowControl w:val="0"/>
              <w:spacing w:line="240" w:lineRule="auto"/>
            </w:pPr>
            <w:r>
              <w:t>T1vsT2:Semantics2</w:t>
            </w:r>
          </w:p>
        </w:tc>
        <w:tc>
          <w:tcPr>
            <w:tcW w:w="926" w:type="dxa"/>
            <w:tcBorders>
              <w:top w:val="nil"/>
              <w:left w:val="nil"/>
              <w:bottom w:val="nil"/>
              <w:right w:val="nil"/>
            </w:tcBorders>
            <w:tcMar>
              <w:top w:w="20" w:type="dxa"/>
              <w:left w:w="20" w:type="dxa"/>
              <w:bottom w:w="100" w:type="dxa"/>
              <w:right w:w="20" w:type="dxa"/>
            </w:tcMar>
            <w:vAlign w:val="bottom"/>
          </w:tcPr>
          <w:p w14:paraId="40341FAF" w14:textId="77777777" w:rsidR="0038781B" w:rsidRDefault="00D10BC8">
            <w:pPr>
              <w:keepNext/>
              <w:keepLines/>
              <w:widowControl w:val="0"/>
              <w:spacing w:line="240" w:lineRule="auto"/>
              <w:jc w:val="right"/>
            </w:pPr>
            <w:r>
              <w:t>0.31</w:t>
            </w:r>
          </w:p>
        </w:tc>
        <w:tc>
          <w:tcPr>
            <w:tcW w:w="926" w:type="dxa"/>
            <w:tcBorders>
              <w:top w:val="nil"/>
              <w:left w:val="nil"/>
              <w:bottom w:val="nil"/>
              <w:right w:val="nil"/>
            </w:tcBorders>
            <w:tcMar>
              <w:top w:w="20" w:type="dxa"/>
              <w:left w:w="20" w:type="dxa"/>
              <w:bottom w:w="100" w:type="dxa"/>
              <w:right w:w="20" w:type="dxa"/>
            </w:tcMar>
            <w:vAlign w:val="bottom"/>
          </w:tcPr>
          <w:p w14:paraId="2AB06494" w14:textId="77777777" w:rsidR="0038781B" w:rsidRDefault="00D10BC8">
            <w:pPr>
              <w:keepNext/>
              <w:keepLines/>
              <w:widowControl w:val="0"/>
              <w:spacing w:line="240" w:lineRule="auto"/>
              <w:jc w:val="right"/>
            </w:pPr>
            <w:r>
              <w:t>0.17</w:t>
            </w:r>
          </w:p>
        </w:tc>
        <w:tc>
          <w:tcPr>
            <w:tcW w:w="926" w:type="dxa"/>
            <w:tcBorders>
              <w:top w:val="nil"/>
              <w:left w:val="nil"/>
              <w:bottom w:val="nil"/>
              <w:right w:val="nil"/>
            </w:tcBorders>
            <w:tcMar>
              <w:top w:w="20" w:type="dxa"/>
              <w:left w:w="20" w:type="dxa"/>
              <w:bottom w:w="100" w:type="dxa"/>
              <w:right w:w="20" w:type="dxa"/>
            </w:tcMar>
            <w:vAlign w:val="bottom"/>
          </w:tcPr>
          <w:p w14:paraId="4C0F39BD" w14:textId="77777777" w:rsidR="0038781B" w:rsidRDefault="00D10BC8">
            <w:pPr>
              <w:keepNext/>
              <w:keepLines/>
              <w:widowControl w:val="0"/>
              <w:spacing w:line="240" w:lineRule="auto"/>
              <w:jc w:val="right"/>
            </w:pPr>
            <w:r>
              <w:t>1.76</w:t>
            </w:r>
          </w:p>
        </w:tc>
        <w:tc>
          <w:tcPr>
            <w:tcW w:w="926" w:type="dxa"/>
            <w:tcBorders>
              <w:top w:val="nil"/>
              <w:left w:val="nil"/>
              <w:bottom w:val="nil"/>
              <w:right w:val="nil"/>
            </w:tcBorders>
            <w:tcMar>
              <w:top w:w="20" w:type="dxa"/>
              <w:left w:w="20" w:type="dxa"/>
              <w:bottom w:w="100" w:type="dxa"/>
              <w:right w:w="20" w:type="dxa"/>
            </w:tcMar>
            <w:vAlign w:val="bottom"/>
          </w:tcPr>
          <w:p w14:paraId="7F26D56F" w14:textId="77777777" w:rsidR="0038781B" w:rsidRDefault="00D10BC8">
            <w:pPr>
              <w:keepNext/>
              <w:keepLines/>
              <w:widowControl w:val="0"/>
              <w:spacing w:line="240" w:lineRule="auto"/>
              <w:jc w:val="right"/>
            </w:pPr>
            <w:r>
              <w:t>0.079</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0FD6F1FF" w14:textId="77777777" w:rsidR="0038781B" w:rsidRDefault="0038781B">
            <w:pPr>
              <w:keepNext/>
              <w:keepLines/>
              <w:widowControl w:val="0"/>
              <w:spacing w:line="240" w:lineRule="auto"/>
            </w:pPr>
          </w:p>
        </w:tc>
      </w:tr>
      <w:tr w:rsidR="0038781B" w14:paraId="6EF63BCC"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BA01252" w14:textId="77777777" w:rsidR="0038781B" w:rsidRDefault="00D10BC8">
            <w:pPr>
              <w:keepNext/>
              <w:keepLines/>
              <w:widowControl w:val="0"/>
              <w:spacing w:line="240" w:lineRule="auto"/>
            </w:pPr>
            <w:r>
              <w:t>T2vsT3:Semantics2</w:t>
            </w:r>
          </w:p>
        </w:tc>
        <w:tc>
          <w:tcPr>
            <w:tcW w:w="926" w:type="dxa"/>
            <w:tcBorders>
              <w:top w:val="nil"/>
              <w:left w:val="nil"/>
              <w:bottom w:val="nil"/>
              <w:right w:val="nil"/>
            </w:tcBorders>
            <w:tcMar>
              <w:top w:w="20" w:type="dxa"/>
              <w:left w:w="20" w:type="dxa"/>
              <w:bottom w:w="100" w:type="dxa"/>
              <w:right w:w="20" w:type="dxa"/>
            </w:tcMar>
            <w:vAlign w:val="bottom"/>
          </w:tcPr>
          <w:p w14:paraId="46EBDFAE" w14:textId="77777777" w:rsidR="0038781B" w:rsidRDefault="00D10BC8">
            <w:pPr>
              <w:keepNext/>
              <w:keepLines/>
              <w:widowControl w:val="0"/>
              <w:spacing w:line="240" w:lineRule="auto"/>
              <w:jc w:val="right"/>
            </w:pPr>
            <w:r>
              <w:t>0.03</w:t>
            </w:r>
          </w:p>
        </w:tc>
        <w:tc>
          <w:tcPr>
            <w:tcW w:w="926" w:type="dxa"/>
            <w:tcBorders>
              <w:top w:val="nil"/>
              <w:left w:val="nil"/>
              <w:bottom w:val="nil"/>
              <w:right w:val="nil"/>
            </w:tcBorders>
            <w:tcMar>
              <w:top w:w="20" w:type="dxa"/>
              <w:left w:w="20" w:type="dxa"/>
              <w:bottom w:w="100" w:type="dxa"/>
              <w:right w:w="20" w:type="dxa"/>
            </w:tcMar>
            <w:vAlign w:val="bottom"/>
          </w:tcPr>
          <w:p w14:paraId="61F0F4D8" w14:textId="77777777" w:rsidR="0038781B" w:rsidRDefault="00D10BC8">
            <w:pPr>
              <w:keepNext/>
              <w:keepLines/>
              <w:widowControl w:val="0"/>
              <w:spacing w:line="240" w:lineRule="auto"/>
              <w:jc w:val="right"/>
            </w:pPr>
            <w:r>
              <w:t>0.14</w:t>
            </w:r>
          </w:p>
        </w:tc>
        <w:tc>
          <w:tcPr>
            <w:tcW w:w="926" w:type="dxa"/>
            <w:tcBorders>
              <w:top w:val="nil"/>
              <w:left w:val="nil"/>
              <w:bottom w:val="nil"/>
              <w:right w:val="nil"/>
            </w:tcBorders>
            <w:tcMar>
              <w:top w:w="20" w:type="dxa"/>
              <w:left w:w="20" w:type="dxa"/>
              <w:bottom w:w="100" w:type="dxa"/>
              <w:right w:w="20" w:type="dxa"/>
            </w:tcMar>
            <w:vAlign w:val="bottom"/>
          </w:tcPr>
          <w:p w14:paraId="73EDEC1D" w14:textId="77777777" w:rsidR="0038781B" w:rsidRDefault="00D10BC8">
            <w:pPr>
              <w:keepNext/>
              <w:keepLines/>
              <w:widowControl w:val="0"/>
              <w:spacing w:line="240" w:lineRule="auto"/>
              <w:jc w:val="right"/>
            </w:pPr>
            <w:r>
              <w:t>0.21</w:t>
            </w:r>
          </w:p>
        </w:tc>
        <w:tc>
          <w:tcPr>
            <w:tcW w:w="926" w:type="dxa"/>
            <w:tcBorders>
              <w:top w:val="nil"/>
              <w:left w:val="nil"/>
              <w:bottom w:val="nil"/>
              <w:right w:val="nil"/>
            </w:tcBorders>
            <w:tcMar>
              <w:top w:w="20" w:type="dxa"/>
              <w:left w:w="20" w:type="dxa"/>
              <w:bottom w:w="100" w:type="dxa"/>
              <w:right w:w="20" w:type="dxa"/>
            </w:tcMar>
            <w:vAlign w:val="bottom"/>
          </w:tcPr>
          <w:p w14:paraId="09881916" w14:textId="77777777" w:rsidR="0038781B" w:rsidRDefault="00D10BC8">
            <w:pPr>
              <w:keepNext/>
              <w:keepLines/>
              <w:widowControl w:val="0"/>
              <w:spacing w:line="240" w:lineRule="auto"/>
              <w:jc w:val="right"/>
            </w:pPr>
            <w:r>
              <w:t>0.831</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53720E8" w14:textId="77777777" w:rsidR="0038781B" w:rsidRDefault="0038781B">
            <w:pPr>
              <w:keepNext/>
              <w:keepLines/>
              <w:widowControl w:val="0"/>
              <w:spacing w:line="240" w:lineRule="auto"/>
            </w:pPr>
          </w:p>
        </w:tc>
      </w:tr>
      <w:tr w:rsidR="0038781B" w14:paraId="2FF0009C"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760E0F1" w14:textId="77777777" w:rsidR="0038781B" w:rsidRDefault="00D10BC8">
            <w:pPr>
              <w:keepNext/>
              <w:keepLines/>
              <w:widowControl w:val="0"/>
              <w:spacing w:line="240" w:lineRule="auto"/>
            </w:pPr>
            <w:r>
              <w:t>T1vsT2:BPVSCentered</w:t>
            </w:r>
          </w:p>
        </w:tc>
        <w:tc>
          <w:tcPr>
            <w:tcW w:w="926" w:type="dxa"/>
            <w:tcBorders>
              <w:top w:val="nil"/>
              <w:left w:val="nil"/>
              <w:bottom w:val="nil"/>
              <w:right w:val="nil"/>
            </w:tcBorders>
            <w:tcMar>
              <w:top w:w="20" w:type="dxa"/>
              <w:left w:w="20" w:type="dxa"/>
              <w:bottom w:w="100" w:type="dxa"/>
              <w:right w:w="20" w:type="dxa"/>
            </w:tcMar>
            <w:vAlign w:val="bottom"/>
          </w:tcPr>
          <w:p w14:paraId="5AA263AD" w14:textId="77777777" w:rsidR="0038781B" w:rsidRDefault="00D10BC8">
            <w:pPr>
              <w:keepNext/>
              <w:keepLines/>
              <w:widowControl w:val="0"/>
              <w:spacing w:line="240" w:lineRule="auto"/>
              <w:jc w:val="right"/>
            </w:pPr>
            <w:r>
              <w:t>0.02</w:t>
            </w:r>
          </w:p>
        </w:tc>
        <w:tc>
          <w:tcPr>
            <w:tcW w:w="926" w:type="dxa"/>
            <w:tcBorders>
              <w:top w:val="nil"/>
              <w:left w:val="nil"/>
              <w:bottom w:val="nil"/>
              <w:right w:val="nil"/>
            </w:tcBorders>
            <w:tcMar>
              <w:top w:w="20" w:type="dxa"/>
              <w:left w:w="20" w:type="dxa"/>
              <w:bottom w:w="100" w:type="dxa"/>
              <w:right w:w="20" w:type="dxa"/>
            </w:tcMar>
            <w:vAlign w:val="bottom"/>
          </w:tcPr>
          <w:p w14:paraId="22D6D3DE"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268AB455" w14:textId="77777777" w:rsidR="0038781B" w:rsidRDefault="00D10BC8">
            <w:pPr>
              <w:keepNext/>
              <w:keepLines/>
              <w:widowControl w:val="0"/>
              <w:spacing w:line="240" w:lineRule="auto"/>
              <w:jc w:val="right"/>
            </w:pPr>
            <w:r>
              <w:t>1.74</w:t>
            </w:r>
          </w:p>
        </w:tc>
        <w:tc>
          <w:tcPr>
            <w:tcW w:w="926" w:type="dxa"/>
            <w:tcBorders>
              <w:top w:val="nil"/>
              <w:left w:val="nil"/>
              <w:bottom w:val="nil"/>
              <w:right w:val="nil"/>
            </w:tcBorders>
            <w:tcMar>
              <w:top w:w="20" w:type="dxa"/>
              <w:left w:w="20" w:type="dxa"/>
              <w:bottom w:w="100" w:type="dxa"/>
              <w:right w:w="20" w:type="dxa"/>
            </w:tcMar>
            <w:vAlign w:val="bottom"/>
          </w:tcPr>
          <w:p w14:paraId="3234DBB3" w14:textId="77777777" w:rsidR="0038781B" w:rsidRDefault="00D10BC8">
            <w:pPr>
              <w:keepNext/>
              <w:keepLines/>
              <w:widowControl w:val="0"/>
              <w:spacing w:line="240" w:lineRule="auto"/>
              <w:jc w:val="right"/>
            </w:pPr>
            <w:r>
              <w:t>0.083</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30DD2C0F" w14:textId="77777777" w:rsidR="0038781B" w:rsidRDefault="0038781B">
            <w:pPr>
              <w:keepNext/>
              <w:keepLines/>
              <w:widowControl w:val="0"/>
              <w:spacing w:line="240" w:lineRule="auto"/>
            </w:pPr>
          </w:p>
        </w:tc>
      </w:tr>
      <w:tr w:rsidR="0038781B" w14:paraId="714D53B2"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25542D40" w14:textId="77777777" w:rsidR="0038781B" w:rsidRDefault="00D10BC8">
            <w:pPr>
              <w:keepNext/>
              <w:keepLines/>
              <w:widowControl w:val="0"/>
              <w:spacing w:line="240" w:lineRule="auto"/>
            </w:pPr>
            <w:r>
              <w:t>T2vsT3:BPVSCentered</w:t>
            </w:r>
          </w:p>
        </w:tc>
        <w:tc>
          <w:tcPr>
            <w:tcW w:w="926" w:type="dxa"/>
            <w:tcBorders>
              <w:top w:val="nil"/>
              <w:left w:val="nil"/>
              <w:bottom w:val="nil"/>
              <w:right w:val="nil"/>
            </w:tcBorders>
            <w:tcMar>
              <w:top w:w="20" w:type="dxa"/>
              <w:left w:w="20" w:type="dxa"/>
              <w:bottom w:w="100" w:type="dxa"/>
              <w:right w:w="20" w:type="dxa"/>
            </w:tcMar>
            <w:vAlign w:val="bottom"/>
          </w:tcPr>
          <w:p w14:paraId="2958BC27"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4C36FE15"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74BE4444" w14:textId="77777777" w:rsidR="0038781B" w:rsidRDefault="00D10BC8">
            <w:pPr>
              <w:keepNext/>
              <w:keepLines/>
              <w:widowControl w:val="0"/>
              <w:spacing w:line="240" w:lineRule="auto"/>
              <w:jc w:val="right"/>
            </w:pPr>
            <w:r>
              <w:t>0.74</w:t>
            </w:r>
          </w:p>
        </w:tc>
        <w:tc>
          <w:tcPr>
            <w:tcW w:w="926" w:type="dxa"/>
            <w:tcBorders>
              <w:top w:val="nil"/>
              <w:left w:val="nil"/>
              <w:bottom w:val="nil"/>
              <w:right w:val="nil"/>
            </w:tcBorders>
            <w:tcMar>
              <w:top w:w="20" w:type="dxa"/>
              <w:left w:w="20" w:type="dxa"/>
              <w:bottom w:w="100" w:type="dxa"/>
              <w:right w:w="20" w:type="dxa"/>
            </w:tcMar>
            <w:vAlign w:val="bottom"/>
          </w:tcPr>
          <w:p w14:paraId="424DE056" w14:textId="77777777" w:rsidR="0038781B" w:rsidRDefault="00D10BC8">
            <w:pPr>
              <w:keepNext/>
              <w:keepLines/>
              <w:widowControl w:val="0"/>
              <w:spacing w:line="240" w:lineRule="auto"/>
              <w:jc w:val="right"/>
            </w:pPr>
            <w:r>
              <w:t>0.459</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0A411D8" w14:textId="77777777" w:rsidR="0038781B" w:rsidRDefault="0038781B">
            <w:pPr>
              <w:keepNext/>
              <w:keepLines/>
              <w:widowControl w:val="0"/>
              <w:spacing w:line="240" w:lineRule="auto"/>
            </w:pPr>
          </w:p>
        </w:tc>
      </w:tr>
      <w:tr w:rsidR="0038781B" w14:paraId="370F63DD"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3E90D7C3" w14:textId="77777777" w:rsidR="0038781B" w:rsidRDefault="00D10BC8">
            <w:pPr>
              <w:keepNext/>
              <w:keepLines/>
              <w:widowControl w:val="0"/>
              <w:spacing w:line="240" w:lineRule="auto"/>
            </w:pPr>
            <w:r>
              <w:t>Semantics1:BPVSCentered</w:t>
            </w:r>
          </w:p>
        </w:tc>
        <w:tc>
          <w:tcPr>
            <w:tcW w:w="926" w:type="dxa"/>
            <w:tcBorders>
              <w:top w:val="nil"/>
              <w:left w:val="nil"/>
              <w:bottom w:val="nil"/>
              <w:right w:val="nil"/>
            </w:tcBorders>
            <w:tcMar>
              <w:top w:w="20" w:type="dxa"/>
              <w:left w:w="20" w:type="dxa"/>
              <w:bottom w:w="100" w:type="dxa"/>
              <w:right w:w="20" w:type="dxa"/>
            </w:tcMar>
            <w:vAlign w:val="bottom"/>
          </w:tcPr>
          <w:p w14:paraId="55B236AB"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30E82E5D" w14:textId="77777777" w:rsidR="0038781B" w:rsidRDefault="00D10BC8">
            <w:pPr>
              <w:keepNext/>
              <w:keepLines/>
              <w:widowControl w:val="0"/>
              <w:spacing w:line="240" w:lineRule="auto"/>
              <w:jc w:val="right"/>
            </w:pPr>
            <w:r>
              <w:t>0.00</w:t>
            </w:r>
          </w:p>
        </w:tc>
        <w:tc>
          <w:tcPr>
            <w:tcW w:w="926" w:type="dxa"/>
            <w:tcBorders>
              <w:top w:val="nil"/>
              <w:left w:val="nil"/>
              <w:bottom w:val="nil"/>
              <w:right w:val="nil"/>
            </w:tcBorders>
            <w:tcMar>
              <w:top w:w="20" w:type="dxa"/>
              <w:left w:w="20" w:type="dxa"/>
              <w:bottom w:w="100" w:type="dxa"/>
              <w:right w:w="20" w:type="dxa"/>
            </w:tcMar>
            <w:vAlign w:val="bottom"/>
          </w:tcPr>
          <w:p w14:paraId="5647835F" w14:textId="77777777" w:rsidR="0038781B" w:rsidRDefault="00D10BC8">
            <w:pPr>
              <w:keepNext/>
              <w:keepLines/>
              <w:widowControl w:val="0"/>
              <w:spacing w:line="240" w:lineRule="auto"/>
              <w:jc w:val="right"/>
            </w:pPr>
            <w:r>
              <w:t>-1.20</w:t>
            </w:r>
          </w:p>
        </w:tc>
        <w:tc>
          <w:tcPr>
            <w:tcW w:w="926" w:type="dxa"/>
            <w:tcBorders>
              <w:top w:val="nil"/>
              <w:left w:val="nil"/>
              <w:bottom w:val="nil"/>
              <w:right w:val="nil"/>
            </w:tcBorders>
            <w:tcMar>
              <w:top w:w="20" w:type="dxa"/>
              <w:left w:w="20" w:type="dxa"/>
              <w:bottom w:w="100" w:type="dxa"/>
              <w:right w:w="20" w:type="dxa"/>
            </w:tcMar>
            <w:vAlign w:val="bottom"/>
          </w:tcPr>
          <w:p w14:paraId="1087A855" w14:textId="77777777" w:rsidR="0038781B" w:rsidRDefault="00D10BC8">
            <w:pPr>
              <w:keepNext/>
              <w:keepLines/>
              <w:widowControl w:val="0"/>
              <w:spacing w:line="240" w:lineRule="auto"/>
              <w:jc w:val="right"/>
            </w:pPr>
            <w:r>
              <w:t>0.229</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3F519008" w14:textId="77777777" w:rsidR="0038781B" w:rsidRDefault="0038781B">
            <w:pPr>
              <w:keepNext/>
              <w:keepLines/>
              <w:widowControl w:val="0"/>
              <w:spacing w:line="240" w:lineRule="auto"/>
            </w:pPr>
          </w:p>
        </w:tc>
      </w:tr>
      <w:tr w:rsidR="0038781B" w14:paraId="6D22E5C4"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6476F0C5" w14:textId="77777777" w:rsidR="0038781B" w:rsidRDefault="00D10BC8">
            <w:pPr>
              <w:keepNext/>
              <w:keepLines/>
              <w:widowControl w:val="0"/>
              <w:spacing w:line="240" w:lineRule="auto"/>
            </w:pPr>
            <w:r>
              <w:t>Semantics2:BPVSCentered</w:t>
            </w:r>
          </w:p>
        </w:tc>
        <w:tc>
          <w:tcPr>
            <w:tcW w:w="926" w:type="dxa"/>
            <w:tcBorders>
              <w:top w:val="nil"/>
              <w:left w:val="nil"/>
              <w:bottom w:val="nil"/>
              <w:right w:val="nil"/>
            </w:tcBorders>
            <w:tcMar>
              <w:top w:w="20" w:type="dxa"/>
              <w:left w:w="20" w:type="dxa"/>
              <w:bottom w:w="100" w:type="dxa"/>
              <w:right w:w="20" w:type="dxa"/>
            </w:tcMar>
            <w:vAlign w:val="bottom"/>
          </w:tcPr>
          <w:p w14:paraId="41FFAD74"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08AE0699"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173FCBB0" w14:textId="77777777" w:rsidR="0038781B" w:rsidRDefault="00D10BC8">
            <w:pPr>
              <w:keepNext/>
              <w:keepLines/>
              <w:widowControl w:val="0"/>
              <w:spacing w:line="240" w:lineRule="auto"/>
              <w:jc w:val="right"/>
            </w:pPr>
            <w:r>
              <w:t>-1.80</w:t>
            </w:r>
          </w:p>
        </w:tc>
        <w:tc>
          <w:tcPr>
            <w:tcW w:w="926" w:type="dxa"/>
            <w:tcBorders>
              <w:top w:val="nil"/>
              <w:left w:val="nil"/>
              <w:bottom w:val="nil"/>
              <w:right w:val="nil"/>
            </w:tcBorders>
            <w:tcMar>
              <w:top w:w="20" w:type="dxa"/>
              <w:left w:w="20" w:type="dxa"/>
              <w:bottom w:w="100" w:type="dxa"/>
              <w:right w:w="20" w:type="dxa"/>
            </w:tcMar>
            <w:vAlign w:val="bottom"/>
          </w:tcPr>
          <w:p w14:paraId="0575E9F2" w14:textId="77777777" w:rsidR="0038781B" w:rsidRDefault="00D10BC8">
            <w:pPr>
              <w:keepNext/>
              <w:keepLines/>
              <w:widowControl w:val="0"/>
              <w:spacing w:line="240" w:lineRule="auto"/>
              <w:jc w:val="right"/>
            </w:pPr>
            <w:r>
              <w:t>0.072</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179C9593" w14:textId="77777777" w:rsidR="0038781B" w:rsidRDefault="0038781B">
            <w:pPr>
              <w:keepNext/>
              <w:keepLines/>
              <w:widowControl w:val="0"/>
              <w:spacing w:line="240" w:lineRule="auto"/>
            </w:pPr>
          </w:p>
        </w:tc>
      </w:tr>
      <w:tr w:rsidR="0038781B" w14:paraId="43DCA715"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6ED58756" w14:textId="77777777" w:rsidR="0038781B" w:rsidRDefault="00D10BC8">
            <w:pPr>
              <w:keepNext/>
              <w:keepLines/>
              <w:widowControl w:val="0"/>
              <w:spacing w:line="240" w:lineRule="auto"/>
            </w:pPr>
            <w:r>
              <w:t>T1vsT2:Semantics1:BPVSCentered</w:t>
            </w:r>
          </w:p>
        </w:tc>
        <w:tc>
          <w:tcPr>
            <w:tcW w:w="926" w:type="dxa"/>
            <w:tcBorders>
              <w:top w:val="nil"/>
              <w:left w:val="nil"/>
              <w:bottom w:val="nil"/>
              <w:right w:val="nil"/>
            </w:tcBorders>
            <w:tcMar>
              <w:top w:w="20" w:type="dxa"/>
              <w:left w:w="20" w:type="dxa"/>
              <w:bottom w:w="100" w:type="dxa"/>
              <w:right w:w="20" w:type="dxa"/>
            </w:tcMar>
            <w:vAlign w:val="bottom"/>
          </w:tcPr>
          <w:p w14:paraId="10B5E71B"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2D6FA9D6"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2FD344F8" w14:textId="77777777" w:rsidR="0038781B" w:rsidRDefault="00D10BC8">
            <w:pPr>
              <w:keepNext/>
              <w:keepLines/>
              <w:widowControl w:val="0"/>
              <w:spacing w:line="240" w:lineRule="auto"/>
              <w:jc w:val="right"/>
            </w:pPr>
            <w:r>
              <w:t>0.67</w:t>
            </w:r>
          </w:p>
        </w:tc>
        <w:tc>
          <w:tcPr>
            <w:tcW w:w="926" w:type="dxa"/>
            <w:tcBorders>
              <w:top w:val="nil"/>
              <w:left w:val="nil"/>
              <w:bottom w:val="nil"/>
              <w:right w:val="nil"/>
            </w:tcBorders>
            <w:tcMar>
              <w:top w:w="20" w:type="dxa"/>
              <w:left w:w="20" w:type="dxa"/>
              <w:bottom w:w="100" w:type="dxa"/>
              <w:right w:w="20" w:type="dxa"/>
            </w:tcMar>
            <w:vAlign w:val="bottom"/>
          </w:tcPr>
          <w:p w14:paraId="5709A9D8" w14:textId="77777777" w:rsidR="0038781B" w:rsidRDefault="00D10BC8">
            <w:pPr>
              <w:keepNext/>
              <w:keepLines/>
              <w:widowControl w:val="0"/>
              <w:spacing w:line="240" w:lineRule="auto"/>
              <w:jc w:val="right"/>
            </w:pPr>
            <w:r>
              <w:t>0.505</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28C5B5D0" w14:textId="77777777" w:rsidR="0038781B" w:rsidRDefault="0038781B">
            <w:pPr>
              <w:keepNext/>
              <w:keepLines/>
              <w:widowControl w:val="0"/>
              <w:spacing w:line="240" w:lineRule="auto"/>
            </w:pPr>
          </w:p>
        </w:tc>
      </w:tr>
      <w:tr w:rsidR="0038781B" w14:paraId="23B21140"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0302A527" w14:textId="77777777" w:rsidR="0038781B" w:rsidRDefault="00D10BC8">
            <w:pPr>
              <w:keepNext/>
              <w:keepLines/>
              <w:widowControl w:val="0"/>
              <w:spacing w:line="240" w:lineRule="auto"/>
            </w:pPr>
            <w:r>
              <w:t>T2vsT3:Semantics1:BPVSCentered</w:t>
            </w:r>
          </w:p>
        </w:tc>
        <w:tc>
          <w:tcPr>
            <w:tcW w:w="926" w:type="dxa"/>
            <w:tcBorders>
              <w:top w:val="nil"/>
              <w:left w:val="nil"/>
              <w:bottom w:val="nil"/>
              <w:right w:val="nil"/>
            </w:tcBorders>
            <w:tcMar>
              <w:top w:w="20" w:type="dxa"/>
              <w:left w:w="20" w:type="dxa"/>
              <w:bottom w:w="100" w:type="dxa"/>
              <w:right w:w="20" w:type="dxa"/>
            </w:tcMar>
            <w:vAlign w:val="bottom"/>
          </w:tcPr>
          <w:p w14:paraId="17867873" w14:textId="77777777" w:rsidR="0038781B" w:rsidRDefault="00D10BC8">
            <w:pPr>
              <w:keepNext/>
              <w:keepLines/>
              <w:widowControl w:val="0"/>
              <w:spacing w:line="240" w:lineRule="auto"/>
              <w:jc w:val="right"/>
            </w:pPr>
            <w:r>
              <w:t>0.00</w:t>
            </w:r>
          </w:p>
        </w:tc>
        <w:tc>
          <w:tcPr>
            <w:tcW w:w="926" w:type="dxa"/>
            <w:tcBorders>
              <w:top w:val="nil"/>
              <w:left w:val="nil"/>
              <w:bottom w:val="nil"/>
              <w:right w:val="nil"/>
            </w:tcBorders>
            <w:tcMar>
              <w:top w:w="20" w:type="dxa"/>
              <w:left w:w="20" w:type="dxa"/>
              <w:bottom w:w="100" w:type="dxa"/>
              <w:right w:w="20" w:type="dxa"/>
            </w:tcMar>
            <w:vAlign w:val="bottom"/>
          </w:tcPr>
          <w:p w14:paraId="1CC79EDC"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3126288D" w14:textId="77777777" w:rsidR="0038781B" w:rsidRDefault="00D10BC8">
            <w:pPr>
              <w:keepNext/>
              <w:keepLines/>
              <w:widowControl w:val="0"/>
              <w:spacing w:line="240" w:lineRule="auto"/>
              <w:jc w:val="right"/>
            </w:pPr>
            <w:r>
              <w:t>-0.29</w:t>
            </w:r>
          </w:p>
        </w:tc>
        <w:tc>
          <w:tcPr>
            <w:tcW w:w="926" w:type="dxa"/>
            <w:tcBorders>
              <w:top w:val="nil"/>
              <w:left w:val="nil"/>
              <w:bottom w:val="nil"/>
              <w:right w:val="nil"/>
            </w:tcBorders>
            <w:tcMar>
              <w:top w:w="20" w:type="dxa"/>
              <w:left w:w="20" w:type="dxa"/>
              <w:bottom w:w="100" w:type="dxa"/>
              <w:right w:w="20" w:type="dxa"/>
            </w:tcMar>
            <w:vAlign w:val="bottom"/>
          </w:tcPr>
          <w:p w14:paraId="1FEE7FC4" w14:textId="77777777" w:rsidR="0038781B" w:rsidRDefault="00D10BC8">
            <w:pPr>
              <w:keepNext/>
              <w:keepLines/>
              <w:widowControl w:val="0"/>
              <w:spacing w:line="240" w:lineRule="auto"/>
              <w:jc w:val="right"/>
            </w:pPr>
            <w:r>
              <w:t>0.775</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1BA8542D" w14:textId="77777777" w:rsidR="0038781B" w:rsidRDefault="0038781B">
            <w:pPr>
              <w:keepNext/>
              <w:keepLines/>
              <w:widowControl w:val="0"/>
              <w:spacing w:line="240" w:lineRule="auto"/>
            </w:pPr>
          </w:p>
        </w:tc>
      </w:tr>
      <w:tr w:rsidR="0038781B" w14:paraId="3336EDCC"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014C81FF" w14:textId="77777777" w:rsidR="0038781B" w:rsidRDefault="00D10BC8">
            <w:pPr>
              <w:keepNext/>
              <w:keepLines/>
              <w:widowControl w:val="0"/>
              <w:spacing w:line="240" w:lineRule="auto"/>
            </w:pPr>
            <w:r>
              <w:t>T1vsT2:Semantics2:BPVSCentered</w:t>
            </w:r>
          </w:p>
        </w:tc>
        <w:tc>
          <w:tcPr>
            <w:tcW w:w="926" w:type="dxa"/>
            <w:tcBorders>
              <w:top w:val="nil"/>
              <w:left w:val="nil"/>
              <w:bottom w:val="nil"/>
              <w:right w:val="nil"/>
            </w:tcBorders>
            <w:tcMar>
              <w:top w:w="20" w:type="dxa"/>
              <w:left w:w="20" w:type="dxa"/>
              <w:bottom w:w="100" w:type="dxa"/>
              <w:right w:w="20" w:type="dxa"/>
            </w:tcMar>
            <w:vAlign w:val="bottom"/>
          </w:tcPr>
          <w:p w14:paraId="6F23BA86" w14:textId="77777777" w:rsidR="0038781B" w:rsidRDefault="00D10BC8">
            <w:pPr>
              <w:keepNext/>
              <w:keepLines/>
              <w:widowControl w:val="0"/>
              <w:spacing w:line="240" w:lineRule="auto"/>
              <w:jc w:val="right"/>
            </w:pPr>
            <w:r>
              <w:t>0.00</w:t>
            </w:r>
          </w:p>
        </w:tc>
        <w:tc>
          <w:tcPr>
            <w:tcW w:w="926" w:type="dxa"/>
            <w:tcBorders>
              <w:top w:val="nil"/>
              <w:left w:val="nil"/>
              <w:bottom w:val="nil"/>
              <w:right w:val="nil"/>
            </w:tcBorders>
            <w:tcMar>
              <w:top w:w="20" w:type="dxa"/>
              <w:left w:w="20" w:type="dxa"/>
              <w:bottom w:w="100" w:type="dxa"/>
              <w:right w:w="20" w:type="dxa"/>
            </w:tcMar>
            <w:vAlign w:val="bottom"/>
          </w:tcPr>
          <w:p w14:paraId="48B78AEF" w14:textId="77777777" w:rsidR="0038781B" w:rsidRDefault="00D10BC8">
            <w:pPr>
              <w:keepNext/>
              <w:keepLines/>
              <w:widowControl w:val="0"/>
              <w:spacing w:line="240" w:lineRule="auto"/>
              <w:jc w:val="right"/>
            </w:pPr>
            <w:r>
              <w:t>0.02</w:t>
            </w:r>
          </w:p>
        </w:tc>
        <w:tc>
          <w:tcPr>
            <w:tcW w:w="926" w:type="dxa"/>
            <w:tcBorders>
              <w:top w:val="nil"/>
              <w:left w:val="nil"/>
              <w:bottom w:val="nil"/>
              <w:right w:val="nil"/>
            </w:tcBorders>
            <w:tcMar>
              <w:top w:w="20" w:type="dxa"/>
              <w:left w:w="20" w:type="dxa"/>
              <w:bottom w:w="100" w:type="dxa"/>
              <w:right w:w="20" w:type="dxa"/>
            </w:tcMar>
            <w:vAlign w:val="bottom"/>
          </w:tcPr>
          <w:p w14:paraId="4459D98D" w14:textId="77777777" w:rsidR="0038781B" w:rsidRDefault="00D10BC8">
            <w:pPr>
              <w:keepNext/>
              <w:keepLines/>
              <w:widowControl w:val="0"/>
              <w:spacing w:line="240" w:lineRule="auto"/>
              <w:jc w:val="right"/>
            </w:pPr>
            <w:r>
              <w:t>0.23</w:t>
            </w:r>
          </w:p>
        </w:tc>
        <w:tc>
          <w:tcPr>
            <w:tcW w:w="926" w:type="dxa"/>
            <w:tcBorders>
              <w:top w:val="nil"/>
              <w:left w:val="nil"/>
              <w:bottom w:val="nil"/>
              <w:right w:val="nil"/>
            </w:tcBorders>
            <w:tcMar>
              <w:top w:w="20" w:type="dxa"/>
              <w:left w:w="20" w:type="dxa"/>
              <w:bottom w:w="100" w:type="dxa"/>
              <w:right w:w="20" w:type="dxa"/>
            </w:tcMar>
            <w:vAlign w:val="bottom"/>
          </w:tcPr>
          <w:p w14:paraId="45FBD130" w14:textId="77777777" w:rsidR="0038781B" w:rsidRDefault="00D10BC8">
            <w:pPr>
              <w:keepNext/>
              <w:keepLines/>
              <w:widowControl w:val="0"/>
              <w:spacing w:line="240" w:lineRule="auto"/>
              <w:jc w:val="right"/>
            </w:pPr>
            <w:r>
              <w:t>0.816</w:t>
            </w: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6894E58B" w14:textId="77777777" w:rsidR="0038781B" w:rsidRDefault="0038781B">
            <w:pPr>
              <w:keepNext/>
              <w:keepLines/>
              <w:widowControl w:val="0"/>
              <w:spacing w:line="240" w:lineRule="auto"/>
            </w:pPr>
          </w:p>
        </w:tc>
      </w:tr>
      <w:tr w:rsidR="0038781B" w14:paraId="6C42B0E3" w14:textId="77777777">
        <w:trPr>
          <w:trHeight w:val="420"/>
        </w:trPr>
        <w:tc>
          <w:tcPr>
            <w:tcW w:w="4831"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D4D7EF4" w14:textId="77777777" w:rsidR="0038781B" w:rsidRDefault="00D10BC8">
            <w:pPr>
              <w:keepNext/>
              <w:keepLines/>
              <w:widowControl w:val="0"/>
              <w:spacing w:line="240" w:lineRule="auto"/>
            </w:pPr>
            <w:r>
              <w:t>T2vsT3:Semantics2:BPVSCentered</w:t>
            </w:r>
          </w:p>
        </w:tc>
        <w:tc>
          <w:tcPr>
            <w:tcW w:w="926" w:type="dxa"/>
            <w:tcBorders>
              <w:top w:val="nil"/>
              <w:left w:val="nil"/>
              <w:bottom w:val="nil"/>
              <w:right w:val="nil"/>
            </w:tcBorders>
            <w:tcMar>
              <w:top w:w="20" w:type="dxa"/>
              <w:left w:w="20" w:type="dxa"/>
              <w:bottom w:w="100" w:type="dxa"/>
              <w:right w:w="20" w:type="dxa"/>
            </w:tcMar>
            <w:vAlign w:val="bottom"/>
          </w:tcPr>
          <w:p w14:paraId="010C3A4D"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4D253F6A" w14:textId="77777777" w:rsidR="0038781B" w:rsidRDefault="00D10BC8">
            <w:pPr>
              <w:keepNext/>
              <w:keepLines/>
              <w:widowControl w:val="0"/>
              <w:spacing w:line="240" w:lineRule="auto"/>
              <w:jc w:val="right"/>
            </w:pPr>
            <w:r>
              <w:t>0.01</w:t>
            </w:r>
          </w:p>
        </w:tc>
        <w:tc>
          <w:tcPr>
            <w:tcW w:w="926" w:type="dxa"/>
            <w:tcBorders>
              <w:top w:val="nil"/>
              <w:left w:val="nil"/>
              <w:bottom w:val="nil"/>
              <w:right w:val="nil"/>
            </w:tcBorders>
            <w:tcMar>
              <w:top w:w="20" w:type="dxa"/>
              <w:left w:w="20" w:type="dxa"/>
              <w:bottom w:w="100" w:type="dxa"/>
              <w:right w:w="20" w:type="dxa"/>
            </w:tcMar>
            <w:vAlign w:val="bottom"/>
          </w:tcPr>
          <w:p w14:paraId="28FE9C21" w14:textId="77777777" w:rsidR="0038781B" w:rsidRDefault="00D10BC8">
            <w:pPr>
              <w:keepNext/>
              <w:keepLines/>
              <w:widowControl w:val="0"/>
              <w:spacing w:line="240" w:lineRule="auto"/>
              <w:jc w:val="right"/>
            </w:pPr>
            <w:r>
              <w:t>0.53</w:t>
            </w:r>
          </w:p>
        </w:tc>
        <w:tc>
          <w:tcPr>
            <w:tcW w:w="926" w:type="dxa"/>
            <w:tcBorders>
              <w:top w:val="nil"/>
              <w:left w:val="nil"/>
              <w:bottom w:val="nil"/>
              <w:right w:val="nil"/>
            </w:tcBorders>
            <w:tcMar>
              <w:top w:w="20" w:type="dxa"/>
              <w:left w:w="20" w:type="dxa"/>
              <w:bottom w:w="100" w:type="dxa"/>
              <w:right w:w="20" w:type="dxa"/>
            </w:tcMar>
            <w:vAlign w:val="bottom"/>
          </w:tcPr>
          <w:p w14:paraId="4AB85C07" w14:textId="77777777" w:rsidR="0038781B" w:rsidRDefault="00D10BC8">
            <w:pPr>
              <w:keepNext/>
              <w:keepLines/>
              <w:widowControl w:val="0"/>
              <w:spacing w:line="240" w:lineRule="auto"/>
              <w:jc w:val="right"/>
            </w:pPr>
            <w:r>
              <w:t>0.598</w:t>
            </w:r>
          </w:p>
        </w:tc>
        <w:tc>
          <w:tcPr>
            <w:tcW w:w="51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DAF61AB" w14:textId="77777777" w:rsidR="0038781B" w:rsidRDefault="0038781B">
            <w:pPr>
              <w:keepNext/>
              <w:keepLines/>
              <w:widowControl w:val="0"/>
              <w:spacing w:line="240" w:lineRule="auto"/>
            </w:pPr>
          </w:p>
        </w:tc>
      </w:tr>
      <w:tr w:rsidR="0038781B" w14:paraId="79C0A227" w14:textId="77777777">
        <w:trPr>
          <w:trHeight w:val="420"/>
        </w:trPr>
        <w:tc>
          <w:tcPr>
            <w:tcW w:w="483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5588F783" w14:textId="77777777" w:rsidR="0038781B" w:rsidRDefault="0038781B">
            <w:pPr>
              <w:keepNext/>
              <w:keepLines/>
              <w:widowControl w:val="0"/>
              <w:spacing w:line="240" w:lineRule="auto"/>
            </w:pP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28C50F5" w14:textId="77777777" w:rsidR="0038781B" w:rsidRDefault="0038781B">
            <w:pPr>
              <w:keepNext/>
              <w:keepLines/>
              <w:widowControl w:val="0"/>
              <w:spacing w:line="240" w:lineRule="auto"/>
            </w:pP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5C0A7DDA" w14:textId="77777777" w:rsidR="0038781B" w:rsidRDefault="0038781B">
            <w:pPr>
              <w:keepNext/>
              <w:keepLines/>
              <w:widowControl w:val="0"/>
              <w:spacing w:line="240" w:lineRule="auto"/>
            </w:pP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198AEC8A" w14:textId="77777777" w:rsidR="0038781B" w:rsidRDefault="0038781B">
            <w:pPr>
              <w:keepNext/>
              <w:keepLines/>
              <w:widowControl w:val="0"/>
              <w:spacing w:line="240" w:lineRule="auto"/>
            </w:pP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01A13A89" w14:textId="77777777" w:rsidR="0038781B" w:rsidRDefault="0038781B">
            <w:pPr>
              <w:keepNext/>
              <w:keepLines/>
              <w:widowControl w:val="0"/>
              <w:spacing w:line="240" w:lineRule="auto"/>
            </w:pPr>
          </w:p>
        </w:tc>
        <w:tc>
          <w:tcPr>
            <w:tcW w:w="51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214F496D" w14:textId="77777777" w:rsidR="0038781B" w:rsidRDefault="0038781B">
            <w:pPr>
              <w:keepNext/>
              <w:keepLines/>
              <w:widowControl w:val="0"/>
              <w:spacing w:line="240" w:lineRule="auto"/>
            </w:pPr>
          </w:p>
        </w:tc>
      </w:tr>
      <w:tr w:rsidR="0038781B" w14:paraId="6344C9C2" w14:textId="77777777">
        <w:trPr>
          <w:trHeight w:val="420"/>
        </w:trPr>
        <w:tc>
          <w:tcPr>
            <w:tcW w:w="483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E19A96A" w14:textId="77777777" w:rsidR="0038781B" w:rsidRDefault="00D10BC8">
            <w:pPr>
              <w:keepNext/>
              <w:keepLines/>
              <w:widowControl w:val="0"/>
              <w:spacing w:line="240" w:lineRule="auto"/>
            </w:pPr>
            <w:r>
              <w:t>Random effects</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98537AC" w14:textId="77777777" w:rsidR="0038781B" w:rsidRDefault="00D10BC8">
            <w:pPr>
              <w:keepNext/>
              <w:keepLines/>
              <w:widowControl w:val="0"/>
              <w:spacing w:line="240" w:lineRule="auto"/>
              <w:jc w:val="right"/>
            </w:pPr>
            <w:r>
              <w:t>Variance</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36B5BE8A" w14:textId="77777777" w:rsidR="0038781B" w:rsidRDefault="00D10BC8">
            <w:pPr>
              <w:keepNext/>
              <w:keepLines/>
              <w:widowControl w:val="0"/>
              <w:spacing w:line="240" w:lineRule="auto"/>
              <w:jc w:val="right"/>
            </w:pPr>
            <w:r>
              <w:t>SD</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755B940A"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554B30A7" w14:textId="77777777" w:rsidR="0038781B" w:rsidRDefault="0038781B">
            <w:pPr>
              <w:keepNext/>
              <w:keepLines/>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0965B99" w14:textId="77777777" w:rsidR="0038781B" w:rsidRDefault="0038781B">
            <w:pPr>
              <w:keepNext/>
              <w:keepLines/>
              <w:widowControl w:val="0"/>
              <w:spacing w:line="240" w:lineRule="auto"/>
            </w:pPr>
          </w:p>
        </w:tc>
      </w:tr>
      <w:tr w:rsidR="0038781B" w14:paraId="3167F043" w14:textId="77777777">
        <w:trPr>
          <w:trHeight w:val="420"/>
        </w:trPr>
        <w:tc>
          <w:tcPr>
            <w:tcW w:w="483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60FCF4C3" w14:textId="77777777" w:rsidR="0038781B" w:rsidRDefault="00D10BC8">
            <w:pPr>
              <w:keepNext/>
              <w:keepLines/>
              <w:widowControl w:val="0"/>
              <w:spacing w:line="240" w:lineRule="auto"/>
            </w:pPr>
            <w:r>
              <w:t>Participant: (intercept)</w:t>
            </w:r>
          </w:p>
        </w:tc>
        <w:tc>
          <w:tcPr>
            <w:tcW w:w="926" w:type="dxa"/>
            <w:tcBorders>
              <w:top w:val="nil"/>
              <w:left w:val="nil"/>
              <w:bottom w:val="nil"/>
              <w:right w:val="nil"/>
            </w:tcBorders>
            <w:tcMar>
              <w:top w:w="20" w:type="dxa"/>
              <w:left w:w="20" w:type="dxa"/>
              <w:bottom w:w="100" w:type="dxa"/>
              <w:right w:w="20" w:type="dxa"/>
            </w:tcMar>
            <w:vAlign w:val="bottom"/>
          </w:tcPr>
          <w:p w14:paraId="6346BC26" w14:textId="77777777" w:rsidR="0038781B" w:rsidRDefault="00D10BC8">
            <w:pPr>
              <w:keepNext/>
              <w:keepLines/>
              <w:widowControl w:val="0"/>
              <w:spacing w:line="240" w:lineRule="auto"/>
              <w:jc w:val="right"/>
            </w:pPr>
            <w:r>
              <w:t>0.29</w:t>
            </w:r>
          </w:p>
        </w:tc>
        <w:tc>
          <w:tcPr>
            <w:tcW w:w="926" w:type="dxa"/>
            <w:tcBorders>
              <w:top w:val="nil"/>
              <w:left w:val="nil"/>
              <w:bottom w:val="nil"/>
              <w:right w:val="nil"/>
            </w:tcBorders>
            <w:tcMar>
              <w:top w:w="20" w:type="dxa"/>
              <w:left w:w="20" w:type="dxa"/>
              <w:bottom w:w="100" w:type="dxa"/>
              <w:right w:w="20" w:type="dxa"/>
            </w:tcMar>
            <w:vAlign w:val="bottom"/>
          </w:tcPr>
          <w:p w14:paraId="2BACD972" w14:textId="77777777" w:rsidR="0038781B" w:rsidRDefault="00D10BC8">
            <w:pPr>
              <w:keepNext/>
              <w:keepLines/>
              <w:widowControl w:val="0"/>
              <w:spacing w:line="240" w:lineRule="auto"/>
              <w:jc w:val="right"/>
            </w:pPr>
            <w:r>
              <w:t>0.54</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211EA383"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2F739BCD" w14:textId="77777777" w:rsidR="0038781B" w:rsidRDefault="0038781B">
            <w:pPr>
              <w:keepNext/>
              <w:keepLines/>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012CDEB1" w14:textId="77777777" w:rsidR="0038781B" w:rsidRDefault="0038781B">
            <w:pPr>
              <w:keepNext/>
              <w:keepLines/>
              <w:widowControl w:val="0"/>
              <w:spacing w:line="240" w:lineRule="auto"/>
            </w:pPr>
          </w:p>
        </w:tc>
      </w:tr>
      <w:tr w:rsidR="0038781B" w14:paraId="22C98F79"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B790A83" w14:textId="77777777" w:rsidR="0038781B" w:rsidRDefault="00D10BC8">
            <w:pPr>
              <w:keepNext/>
              <w:keepLines/>
              <w:widowControl w:val="0"/>
              <w:spacing w:line="240" w:lineRule="auto"/>
            </w:pPr>
            <w:r>
              <w:t>Participant: Semantics1 (slope)</w:t>
            </w:r>
          </w:p>
        </w:tc>
        <w:tc>
          <w:tcPr>
            <w:tcW w:w="926" w:type="dxa"/>
            <w:tcBorders>
              <w:top w:val="nil"/>
              <w:left w:val="nil"/>
              <w:bottom w:val="nil"/>
              <w:right w:val="nil"/>
            </w:tcBorders>
            <w:tcMar>
              <w:top w:w="20" w:type="dxa"/>
              <w:left w:w="20" w:type="dxa"/>
              <w:bottom w:w="100" w:type="dxa"/>
              <w:right w:w="20" w:type="dxa"/>
            </w:tcMar>
            <w:vAlign w:val="bottom"/>
          </w:tcPr>
          <w:p w14:paraId="6D953691" w14:textId="77777777" w:rsidR="0038781B" w:rsidRDefault="00D10BC8">
            <w:pPr>
              <w:keepNext/>
              <w:keepLines/>
              <w:widowControl w:val="0"/>
              <w:spacing w:line="240" w:lineRule="auto"/>
              <w:jc w:val="right"/>
            </w:pPr>
            <w:r>
              <w:t>0.03</w:t>
            </w:r>
          </w:p>
        </w:tc>
        <w:tc>
          <w:tcPr>
            <w:tcW w:w="926" w:type="dxa"/>
            <w:tcBorders>
              <w:top w:val="nil"/>
              <w:left w:val="nil"/>
              <w:bottom w:val="nil"/>
              <w:right w:val="nil"/>
            </w:tcBorders>
            <w:tcMar>
              <w:top w:w="20" w:type="dxa"/>
              <w:left w:w="20" w:type="dxa"/>
              <w:bottom w:w="100" w:type="dxa"/>
              <w:right w:w="20" w:type="dxa"/>
            </w:tcMar>
            <w:vAlign w:val="bottom"/>
          </w:tcPr>
          <w:p w14:paraId="105B3B36" w14:textId="77777777" w:rsidR="0038781B" w:rsidRDefault="00D10BC8">
            <w:pPr>
              <w:keepNext/>
              <w:keepLines/>
              <w:widowControl w:val="0"/>
              <w:spacing w:line="240" w:lineRule="auto"/>
              <w:jc w:val="right"/>
            </w:pPr>
            <w:r>
              <w:t>0.16</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16FB34B3"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3E2185B4" w14:textId="77777777" w:rsidR="0038781B" w:rsidRDefault="0038781B">
            <w:pPr>
              <w:keepNext/>
              <w:keepLines/>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27131997" w14:textId="77777777" w:rsidR="0038781B" w:rsidRDefault="0038781B">
            <w:pPr>
              <w:keepNext/>
              <w:keepLines/>
              <w:widowControl w:val="0"/>
              <w:spacing w:line="240" w:lineRule="auto"/>
            </w:pPr>
          </w:p>
        </w:tc>
      </w:tr>
      <w:tr w:rsidR="0038781B" w14:paraId="61A1DE3D"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2991D1BA" w14:textId="77777777" w:rsidR="0038781B" w:rsidRDefault="00D10BC8">
            <w:pPr>
              <w:keepNext/>
              <w:keepLines/>
              <w:widowControl w:val="0"/>
              <w:spacing w:line="240" w:lineRule="auto"/>
            </w:pPr>
            <w:r>
              <w:t>Participant: Semantics2 (slope)</w:t>
            </w:r>
          </w:p>
        </w:tc>
        <w:tc>
          <w:tcPr>
            <w:tcW w:w="926" w:type="dxa"/>
            <w:tcBorders>
              <w:top w:val="nil"/>
              <w:left w:val="nil"/>
              <w:bottom w:val="nil"/>
              <w:right w:val="nil"/>
            </w:tcBorders>
            <w:tcMar>
              <w:top w:w="20" w:type="dxa"/>
              <w:left w:w="20" w:type="dxa"/>
              <w:bottom w:w="100" w:type="dxa"/>
              <w:right w:w="20" w:type="dxa"/>
            </w:tcMar>
            <w:vAlign w:val="bottom"/>
          </w:tcPr>
          <w:p w14:paraId="5A278BF5" w14:textId="77777777" w:rsidR="0038781B" w:rsidRDefault="00D10BC8">
            <w:pPr>
              <w:keepNext/>
              <w:keepLines/>
              <w:widowControl w:val="0"/>
              <w:spacing w:line="240" w:lineRule="auto"/>
              <w:jc w:val="right"/>
            </w:pPr>
            <w:r>
              <w:t>0.20</w:t>
            </w:r>
          </w:p>
        </w:tc>
        <w:tc>
          <w:tcPr>
            <w:tcW w:w="926" w:type="dxa"/>
            <w:tcBorders>
              <w:top w:val="nil"/>
              <w:left w:val="nil"/>
              <w:bottom w:val="nil"/>
              <w:right w:val="nil"/>
            </w:tcBorders>
            <w:tcMar>
              <w:top w:w="20" w:type="dxa"/>
              <w:left w:w="20" w:type="dxa"/>
              <w:bottom w:w="100" w:type="dxa"/>
              <w:right w:w="20" w:type="dxa"/>
            </w:tcMar>
            <w:vAlign w:val="bottom"/>
          </w:tcPr>
          <w:p w14:paraId="3A312978" w14:textId="77777777" w:rsidR="0038781B" w:rsidRDefault="00D10BC8">
            <w:pPr>
              <w:keepNext/>
              <w:keepLines/>
              <w:widowControl w:val="0"/>
              <w:spacing w:line="240" w:lineRule="auto"/>
              <w:jc w:val="right"/>
            </w:pPr>
            <w:r>
              <w:t>0.44</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0B10B6EA"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1B45EC14" w14:textId="77777777" w:rsidR="0038781B" w:rsidRDefault="0038781B">
            <w:pPr>
              <w:keepNext/>
              <w:keepLines/>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647E702A" w14:textId="77777777" w:rsidR="0038781B" w:rsidRDefault="0038781B">
            <w:pPr>
              <w:keepNext/>
              <w:keepLines/>
              <w:widowControl w:val="0"/>
              <w:spacing w:line="240" w:lineRule="auto"/>
            </w:pPr>
          </w:p>
        </w:tc>
      </w:tr>
      <w:tr w:rsidR="0038781B" w14:paraId="3F2A4654" w14:textId="77777777">
        <w:trPr>
          <w:trHeight w:val="420"/>
        </w:trPr>
        <w:tc>
          <w:tcPr>
            <w:tcW w:w="4831"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9D7A1FB" w14:textId="77777777" w:rsidR="0038781B" w:rsidRDefault="00D10BC8">
            <w:pPr>
              <w:keepNext/>
              <w:keepLines/>
              <w:widowControl w:val="0"/>
              <w:spacing w:line="240" w:lineRule="auto"/>
            </w:pPr>
            <w:r>
              <w:lastRenderedPageBreak/>
              <w:t>Target: (intercept)</w:t>
            </w:r>
          </w:p>
        </w:tc>
        <w:tc>
          <w:tcPr>
            <w:tcW w:w="926" w:type="dxa"/>
            <w:tcBorders>
              <w:top w:val="nil"/>
              <w:left w:val="nil"/>
              <w:bottom w:val="single" w:sz="8" w:space="0" w:color="000000"/>
              <w:right w:val="nil"/>
            </w:tcBorders>
            <w:tcMar>
              <w:top w:w="20" w:type="dxa"/>
              <w:left w:w="20" w:type="dxa"/>
              <w:bottom w:w="100" w:type="dxa"/>
              <w:right w:w="20" w:type="dxa"/>
            </w:tcMar>
            <w:vAlign w:val="bottom"/>
          </w:tcPr>
          <w:p w14:paraId="006DC92B" w14:textId="77777777" w:rsidR="0038781B" w:rsidRDefault="00D10BC8">
            <w:pPr>
              <w:keepNext/>
              <w:keepLines/>
              <w:widowControl w:val="0"/>
              <w:spacing w:line="240" w:lineRule="auto"/>
              <w:jc w:val="right"/>
            </w:pPr>
            <w:r>
              <w:t>1.22</w:t>
            </w:r>
          </w:p>
        </w:tc>
        <w:tc>
          <w:tcPr>
            <w:tcW w:w="926" w:type="dxa"/>
            <w:tcBorders>
              <w:top w:val="nil"/>
              <w:left w:val="nil"/>
              <w:bottom w:val="single" w:sz="8" w:space="0" w:color="000000"/>
              <w:right w:val="nil"/>
            </w:tcBorders>
            <w:tcMar>
              <w:top w:w="20" w:type="dxa"/>
              <w:left w:w="20" w:type="dxa"/>
              <w:bottom w:w="100" w:type="dxa"/>
              <w:right w:w="20" w:type="dxa"/>
            </w:tcMar>
            <w:vAlign w:val="bottom"/>
          </w:tcPr>
          <w:p w14:paraId="0ECB25D4" w14:textId="77777777" w:rsidR="0038781B" w:rsidRDefault="00D10BC8">
            <w:pPr>
              <w:keepNext/>
              <w:keepLines/>
              <w:widowControl w:val="0"/>
              <w:spacing w:line="240" w:lineRule="auto"/>
              <w:jc w:val="right"/>
            </w:pPr>
            <w:r>
              <w:t>1.11</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2276FA21"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4966873C" w14:textId="77777777" w:rsidR="0038781B" w:rsidRDefault="0038781B">
            <w:pPr>
              <w:keepNext/>
              <w:keepLines/>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7D5EF6AD" w14:textId="77777777" w:rsidR="0038781B" w:rsidRDefault="0038781B">
            <w:pPr>
              <w:keepNext/>
              <w:keepLines/>
              <w:widowControl w:val="0"/>
              <w:spacing w:line="240" w:lineRule="auto"/>
            </w:pPr>
          </w:p>
        </w:tc>
      </w:tr>
      <w:tr w:rsidR="0038781B" w14:paraId="3835CA51" w14:textId="77777777">
        <w:trPr>
          <w:trHeight w:val="420"/>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53D8EB8B" w14:textId="77777777" w:rsidR="0038781B" w:rsidRDefault="00D10BC8">
            <w:pPr>
              <w:keepNext/>
              <w:keepLines/>
              <w:widowControl w:val="0"/>
              <w:spacing w:line="240" w:lineRule="auto"/>
            </w:pPr>
            <w:r>
              <w:t>* p&lt;.05, ** p&lt;.005, *** p&lt;.001</w:t>
            </w:r>
          </w:p>
        </w:tc>
        <w:tc>
          <w:tcPr>
            <w:tcW w:w="926"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43D103F8" w14:textId="77777777" w:rsidR="0038781B" w:rsidRDefault="0038781B">
            <w:pPr>
              <w:keepNext/>
              <w:keepLines/>
              <w:widowControl w:val="0"/>
              <w:spacing w:line="240" w:lineRule="auto"/>
            </w:pPr>
          </w:p>
        </w:tc>
        <w:tc>
          <w:tcPr>
            <w:tcW w:w="926"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44921E14"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3498CF11" w14:textId="77777777" w:rsidR="0038781B" w:rsidRDefault="0038781B">
            <w:pPr>
              <w:keepNext/>
              <w:keepLines/>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654C84EF" w14:textId="77777777" w:rsidR="0038781B" w:rsidRDefault="0038781B">
            <w:pPr>
              <w:keepNext/>
              <w:keepLines/>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4394A2C9" w14:textId="77777777" w:rsidR="0038781B" w:rsidRDefault="0038781B">
            <w:pPr>
              <w:keepNext/>
              <w:keepLines/>
              <w:widowControl w:val="0"/>
              <w:spacing w:line="240" w:lineRule="auto"/>
            </w:pPr>
          </w:p>
        </w:tc>
      </w:tr>
      <w:tr w:rsidR="0038781B" w14:paraId="378C6013" w14:textId="77777777">
        <w:trPr>
          <w:trHeight w:val="420"/>
        </w:trPr>
        <w:tc>
          <w:tcPr>
            <w:tcW w:w="9045" w:type="dxa"/>
            <w:gridSpan w:val="6"/>
            <w:tcBorders>
              <w:top w:val="nil"/>
              <w:left w:val="nil"/>
              <w:bottom w:val="nil"/>
              <w:right w:val="nil"/>
            </w:tcBorders>
            <w:shd w:val="clear" w:color="auto" w:fill="auto"/>
            <w:tcMar>
              <w:top w:w="20" w:type="dxa"/>
              <w:left w:w="20" w:type="dxa"/>
              <w:bottom w:w="100" w:type="dxa"/>
              <w:right w:w="20" w:type="dxa"/>
            </w:tcMar>
            <w:vAlign w:val="bottom"/>
          </w:tcPr>
          <w:p w14:paraId="029F6257" w14:textId="77777777" w:rsidR="0038781B" w:rsidRDefault="00D10BC8">
            <w:pPr>
              <w:keepNext/>
              <w:keepLines/>
              <w:widowControl w:val="0"/>
              <w:spacing w:line="240" w:lineRule="auto"/>
            </w:pPr>
            <w:r>
              <w:rPr>
                <w:i/>
              </w:rPr>
              <w:t>Note</w:t>
            </w:r>
            <w:r>
              <w:t xml:space="preserve">: model from 3738 observations collected from 53 participants across 24 items, after </w:t>
            </w:r>
            <w:r>
              <w:t>removing 8 influential participants</w:t>
            </w:r>
          </w:p>
        </w:tc>
      </w:tr>
    </w:tbl>
    <w:p w14:paraId="1F4E82C9" w14:textId="53A30CA1" w:rsidR="0038781B" w:rsidRDefault="009226EA">
      <w:r>
        <w:rPr>
          <w:noProof/>
        </w:rPr>
        <w:drawing>
          <wp:inline distT="0" distB="0" distL="0" distR="0" wp14:anchorId="2D41BBE9" wp14:editId="0431686A">
            <wp:extent cx="5725795" cy="2546985"/>
            <wp:effectExtent l="0" t="0" r="8255" b="5715"/>
            <wp:docPr id="177522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795" cy="2546985"/>
                    </a:xfrm>
                    <a:prstGeom prst="rect">
                      <a:avLst/>
                    </a:prstGeom>
                    <a:noFill/>
                    <a:ln>
                      <a:noFill/>
                    </a:ln>
                  </pic:spPr>
                </pic:pic>
              </a:graphicData>
            </a:graphic>
          </wp:inline>
        </w:drawing>
      </w:r>
    </w:p>
    <w:p w14:paraId="6D4952FC" w14:textId="02226402" w:rsidR="009226EA" w:rsidRDefault="00D10BC8" w:rsidP="009226EA">
      <w:r>
        <w:t xml:space="preserve">Figure 4. </w:t>
      </w:r>
      <w:r w:rsidR="009226EA">
        <w:t>Children's average performance per semantic condition against the British Picture Vocabulary Scale (BPVS) standard scores in the A) Phonological cued recall, B) Picture naming, and C) Definitions recall tasks in Experiment 1. Gray bands</w:t>
      </w:r>
    </w:p>
    <w:p w14:paraId="21FC273F" w14:textId="31018F2D" w:rsidR="0038781B" w:rsidRDefault="009226EA" w:rsidP="009226EA">
      <w:r>
        <w:t>represent 95% confidence intervals.</w:t>
      </w:r>
    </w:p>
    <w:p w14:paraId="617A67A3" w14:textId="77777777" w:rsidR="0038781B" w:rsidRDefault="00D10BC8">
      <w:pPr>
        <w:pStyle w:val="Heading3"/>
        <w:keepNext w:val="0"/>
        <w:keepLines w:val="0"/>
        <w:numPr>
          <w:ilvl w:val="0"/>
          <w:numId w:val="2"/>
        </w:numPr>
      </w:pPr>
      <w:r>
        <w:t>Picture naming</w:t>
      </w:r>
    </w:p>
    <w:p w14:paraId="2FE6CA8F" w14:textId="77777777" w:rsidR="0038781B" w:rsidRDefault="00D10BC8">
      <w:pPr>
        <w:pStyle w:val="Heading5"/>
        <w:widowControl w:val="0"/>
      </w:pPr>
      <w:bookmarkStart w:id="22" w:name="_heading=h.3whwml4" w:colFirst="0" w:colLast="0"/>
      <w:bookmarkEnd w:id="22"/>
      <w:r>
        <w:rPr>
          <w:noProof/>
        </w:rPr>
        <w:lastRenderedPageBreak/>
        <w:drawing>
          <wp:inline distT="114300" distB="114300" distL="114300" distR="114300" wp14:anchorId="393DCC43" wp14:editId="12D1F624">
            <wp:extent cx="5731200" cy="3822700"/>
            <wp:effectExtent l="0" t="0" r="0" b="0"/>
            <wp:docPr id="11929593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7" r="37"/>
                    <a:stretch>
                      <a:fillRect/>
                    </a:stretch>
                  </pic:blipFill>
                  <pic:spPr>
                    <a:xfrm>
                      <a:off x="0" y="0"/>
                      <a:ext cx="5731200" cy="3822700"/>
                    </a:xfrm>
                    <a:prstGeom prst="rect">
                      <a:avLst/>
                    </a:prstGeom>
                    <a:ln/>
                  </pic:spPr>
                </pic:pic>
              </a:graphicData>
            </a:graphic>
          </wp:inline>
        </w:drawing>
      </w:r>
    </w:p>
    <w:p w14:paraId="43F58A78" w14:textId="77777777" w:rsidR="0038781B" w:rsidRDefault="00D10BC8">
      <w:r>
        <w:t>Figure 5. Average picture naming accuracy for each semantic condition of children and adults. Error bars represent 95% confidence intervals and coloured dots represent participant-level performance.</w:t>
      </w:r>
    </w:p>
    <w:p w14:paraId="3DCDF21D" w14:textId="77777777" w:rsidR="0038781B" w:rsidRDefault="0038781B">
      <w:pPr>
        <w:ind w:firstLine="720"/>
      </w:pPr>
    </w:p>
    <w:p w14:paraId="20CE182E" w14:textId="0A5AF9A9" w:rsidR="0038781B" w:rsidRDefault="00D10BC8">
      <w:pPr>
        <w:ind w:firstLine="720"/>
      </w:pPr>
      <w:r>
        <w:t>Similar to phonological cued recall, picture naming accuracy at T1 was low (</w:t>
      </w:r>
      <w:r>
        <w:rPr>
          <w:i/>
        </w:rPr>
        <w:t>M =</w:t>
      </w:r>
      <w:r>
        <w:t xml:space="preserve"> .08; </w:t>
      </w:r>
      <w:r>
        <w:rPr>
          <w:i/>
        </w:rPr>
        <w:t>SD =</w:t>
      </w:r>
      <w:r>
        <w:t xml:space="preserve"> .27, Figure 5). However, performance improved significantly at the 1-day delay test (</w:t>
      </w:r>
      <w:r>
        <w:rPr>
          <w:i/>
        </w:rPr>
        <w:t>M =</w:t>
      </w:r>
      <w:r>
        <w:t xml:space="preserve"> .12; </w:t>
      </w:r>
      <w:r>
        <w:rPr>
          <w:i/>
        </w:rPr>
        <w:t>SD =</w:t>
      </w:r>
      <w:r>
        <w:t xml:space="preserve"> .33; </w:t>
      </w:r>
      <w:r>
        <w:rPr>
          <w:i/>
        </w:rPr>
        <w:t>β </w:t>
      </w:r>
      <w:r>
        <w:t xml:space="preserve">= 0.53, </w:t>
      </w:r>
      <w:r>
        <w:rPr>
          <w:i/>
        </w:rPr>
        <w:t>SE</w:t>
      </w:r>
      <w:r>
        <w:t xml:space="preserve"> = .18, </w:t>
      </w:r>
      <w:r>
        <w:rPr>
          <w:i/>
        </w:rPr>
        <w:t>z</w:t>
      </w:r>
      <w:r>
        <w:t xml:space="preserve"> = 3.02, </w:t>
      </w:r>
      <w:r>
        <w:rPr>
          <w:i/>
        </w:rPr>
        <w:t xml:space="preserve">p </w:t>
      </w:r>
      <w:r>
        <w:t>= .003), with further improvements at the 1-week delay test (</w:t>
      </w:r>
      <w:r>
        <w:rPr>
          <w:i/>
        </w:rPr>
        <w:t>M =</w:t>
      </w:r>
      <w:r>
        <w:t xml:space="preserve"> .16; </w:t>
      </w:r>
      <w:r>
        <w:rPr>
          <w:i/>
        </w:rPr>
        <w:t>SD =</w:t>
      </w:r>
      <w:r>
        <w:t xml:space="preserve"> .36; </w:t>
      </w:r>
      <w:r>
        <w:rPr>
          <w:i/>
        </w:rPr>
        <w:t>β</w:t>
      </w:r>
      <w:r>
        <w:t xml:space="preserve"> = .52, </w:t>
      </w:r>
      <w:r>
        <w:rPr>
          <w:i/>
        </w:rPr>
        <w:t>SE</w:t>
      </w:r>
      <w:r>
        <w:t xml:space="preserve"> = .15, </w:t>
      </w:r>
      <w:r>
        <w:rPr>
          <w:i/>
        </w:rPr>
        <w:t>z</w:t>
      </w:r>
      <w:r>
        <w:t xml:space="preserve"> = 3.51, </w:t>
      </w:r>
      <w:r>
        <w:rPr>
          <w:i/>
        </w:rPr>
        <w:t>p</w:t>
      </w:r>
      <w:r>
        <w:t xml:space="preserve"> &lt; .001). Again, there was no significant influence from the semantic conditions in picture naming accuracy, either alone or in interaction with test sessions (</w:t>
      </w:r>
      <w:proofErr w:type="spellStart"/>
      <w:r>
        <w:rPr>
          <w:i/>
        </w:rPr>
        <w:t>p</w:t>
      </w:r>
      <w:r>
        <w:t>s</w:t>
      </w:r>
      <w:proofErr w:type="spellEnd"/>
      <w:r>
        <w:t xml:space="preserve"> &gt;.13, see Table 2). Receptive vocabulary knowledge was a significant predictor of picture</w:t>
      </w:r>
      <w:r>
        <w:t xml:space="preserve"> naming accuracy (</w:t>
      </w:r>
      <w:r>
        <w:rPr>
          <w:i/>
        </w:rPr>
        <w:t>β</w:t>
      </w:r>
      <w:r>
        <w:t xml:space="preserve"> = .05, </w:t>
      </w:r>
      <w:r>
        <w:rPr>
          <w:i/>
        </w:rPr>
        <w:t>SE</w:t>
      </w:r>
      <w:r>
        <w:t xml:space="preserve"> = .01, </w:t>
      </w:r>
      <w:r>
        <w:rPr>
          <w:i/>
        </w:rPr>
        <w:t>z</w:t>
      </w:r>
      <w:r>
        <w:t xml:space="preserve"> = 3.76, </w:t>
      </w:r>
      <w:r>
        <w:rPr>
          <w:i/>
        </w:rPr>
        <w:t xml:space="preserve">p </w:t>
      </w:r>
      <w:r>
        <w:t xml:space="preserve">&lt; .001). As shown in Figure </w:t>
      </w:r>
      <w:r w:rsidR="009226EA">
        <w:t>4B</w:t>
      </w:r>
      <w:r>
        <w:t xml:space="preserve">, children with better vocabulary knowledge showed higher naming accuracy. However, the follow-up analysis suggested that there was no significant interaction </w:t>
      </w:r>
      <w:r>
        <w:lastRenderedPageBreak/>
        <w:t>between receptive vocabulary and changes across test sessions or with semantic conditions (</w:t>
      </w:r>
      <w:proofErr w:type="spellStart"/>
      <w:r>
        <w:rPr>
          <w:i/>
        </w:rPr>
        <w:t>p</w:t>
      </w:r>
      <w:r>
        <w:t>s</w:t>
      </w:r>
      <w:proofErr w:type="spellEnd"/>
      <w:r>
        <w:t xml:space="preserve"> &gt; .18).</w:t>
      </w:r>
    </w:p>
    <w:tbl>
      <w:tblPr>
        <w:tblStyle w:val="ab"/>
        <w:tblW w:w="9165" w:type="dxa"/>
        <w:tblBorders>
          <w:top w:val="nil"/>
          <w:left w:val="nil"/>
          <w:bottom w:val="nil"/>
          <w:right w:val="nil"/>
          <w:insideH w:val="nil"/>
          <w:insideV w:val="nil"/>
        </w:tblBorders>
        <w:tblLayout w:type="fixed"/>
        <w:tblLook w:val="0600" w:firstRow="0" w:lastRow="0" w:firstColumn="0" w:lastColumn="0" w:noHBand="1" w:noVBand="1"/>
      </w:tblPr>
      <w:tblGrid>
        <w:gridCol w:w="4536"/>
        <w:gridCol w:w="1119"/>
        <w:gridCol w:w="885"/>
        <w:gridCol w:w="885"/>
        <w:gridCol w:w="870"/>
        <w:gridCol w:w="870"/>
      </w:tblGrid>
      <w:tr w:rsidR="0038781B" w14:paraId="2ED48A60" w14:textId="77777777">
        <w:trPr>
          <w:trHeight w:val="415"/>
        </w:trPr>
        <w:tc>
          <w:tcPr>
            <w:tcW w:w="9165" w:type="dxa"/>
            <w:gridSpan w:val="6"/>
            <w:tcBorders>
              <w:top w:val="nil"/>
              <w:left w:val="nil"/>
              <w:bottom w:val="single" w:sz="4" w:space="0" w:color="000000"/>
              <w:right w:val="nil"/>
            </w:tcBorders>
            <w:tcMar>
              <w:top w:w="20" w:type="dxa"/>
              <w:left w:w="20" w:type="dxa"/>
              <w:bottom w:w="100" w:type="dxa"/>
              <w:right w:w="20" w:type="dxa"/>
            </w:tcMar>
            <w:vAlign w:val="bottom"/>
          </w:tcPr>
          <w:p w14:paraId="1D8267CB" w14:textId="77777777" w:rsidR="0038781B" w:rsidRDefault="00D10BC8">
            <w:pPr>
              <w:keepNext/>
              <w:keepLines/>
              <w:spacing w:before="80" w:after="40" w:line="240" w:lineRule="auto"/>
              <w:rPr>
                <w:i/>
              </w:rPr>
            </w:pPr>
            <w:r>
              <w:rPr>
                <w:i/>
              </w:rPr>
              <w:lastRenderedPageBreak/>
              <w:t xml:space="preserve">Table 2. Predictors of Children’s Picture Naming </w:t>
            </w:r>
          </w:p>
        </w:tc>
      </w:tr>
      <w:tr w:rsidR="0038781B" w14:paraId="09ECDED2" w14:textId="77777777">
        <w:trPr>
          <w:trHeight w:val="415"/>
        </w:trPr>
        <w:tc>
          <w:tcPr>
            <w:tcW w:w="453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2ACD3E1F" w14:textId="77777777" w:rsidR="0038781B" w:rsidRDefault="00D10BC8">
            <w:pPr>
              <w:keepNext/>
              <w:keepLines/>
              <w:widowControl w:val="0"/>
              <w:spacing w:line="240" w:lineRule="auto"/>
            </w:pPr>
            <w:r>
              <w:t>Fixed effects:</w:t>
            </w:r>
          </w:p>
        </w:tc>
        <w:tc>
          <w:tcPr>
            <w:tcW w:w="1119"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1ED4FC69" w14:textId="77777777" w:rsidR="0038781B" w:rsidRDefault="00D10BC8">
            <w:pPr>
              <w:keepNext/>
              <w:keepLines/>
              <w:widowControl w:val="0"/>
              <w:spacing w:line="240" w:lineRule="auto"/>
              <w:jc w:val="right"/>
            </w:pPr>
            <w:r>
              <w:rPr>
                <w:i/>
              </w:rPr>
              <w:t>b</w:t>
            </w:r>
          </w:p>
        </w:tc>
        <w:tc>
          <w:tcPr>
            <w:tcW w:w="88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BE4171E" w14:textId="77777777" w:rsidR="0038781B" w:rsidRDefault="00D10BC8">
            <w:pPr>
              <w:keepNext/>
              <w:keepLines/>
              <w:widowControl w:val="0"/>
              <w:spacing w:line="240" w:lineRule="auto"/>
              <w:jc w:val="right"/>
            </w:pPr>
            <w:r>
              <w:t>SE</w:t>
            </w:r>
          </w:p>
        </w:tc>
        <w:tc>
          <w:tcPr>
            <w:tcW w:w="88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2857C4F9" w14:textId="77777777" w:rsidR="0038781B" w:rsidRDefault="00D10BC8">
            <w:pPr>
              <w:keepNext/>
              <w:keepLines/>
              <w:widowControl w:val="0"/>
              <w:spacing w:line="240" w:lineRule="auto"/>
              <w:jc w:val="right"/>
            </w:pPr>
            <w:r>
              <w:rPr>
                <w:i/>
              </w:rPr>
              <w:t>z</w:t>
            </w:r>
          </w:p>
        </w:tc>
        <w:tc>
          <w:tcPr>
            <w:tcW w:w="87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A2C4DA9" w14:textId="77777777" w:rsidR="0038781B" w:rsidRDefault="00D10BC8">
            <w:pPr>
              <w:keepNext/>
              <w:keepLines/>
              <w:widowControl w:val="0"/>
              <w:spacing w:line="240" w:lineRule="auto"/>
              <w:jc w:val="right"/>
            </w:pPr>
            <w:r>
              <w:rPr>
                <w:i/>
              </w:rPr>
              <w:t>p</w:t>
            </w:r>
          </w:p>
        </w:tc>
        <w:tc>
          <w:tcPr>
            <w:tcW w:w="87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20AC37FE" w14:textId="77777777" w:rsidR="0038781B" w:rsidRDefault="0038781B">
            <w:pPr>
              <w:keepNext/>
              <w:keepLines/>
              <w:widowControl w:val="0"/>
              <w:spacing w:line="240" w:lineRule="auto"/>
            </w:pPr>
          </w:p>
        </w:tc>
      </w:tr>
      <w:tr w:rsidR="0038781B" w14:paraId="576E2E3E" w14:textId="77777777">
        <w:trPr>
          <w:trHeight w:val="415"/>
        </w:trPr>
        <w:tc>
          <w:tcPr>
            <w:tcW w:w="453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F2CE612" w14:textId="77777777" w:rsidR="0038781B" w:rsidRDefault="00D10BC8">
            <w:pPr>
              <w:keepNext/>
              <w:keepLines/>
              <w:widowControl w:val="0"/>
              <w:spacing w:line="240" w:lineRule="auto"/>
            </w:pPr>
            <w:r>
              <w:t>(Intercept)</w:t>
            </w:r>
          </w:p>
        </w:tc>
        <w:tc>
          <w:tcPr>
            <w:tcW w:w="1119"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8831AD4" w14:textId="77777777" w:rsidR="0038781B" w:rsidRDefault="00D10BC8">
            <w:pPr>
              <w:keepNext/>
              <w:keepLines/>
              <w:widowControl w:val="0"/>
              <w:spacing w:line="240" w:lineRule="auto"/>
              <w:jc w:val="right"/>
            </w:pPr>
            <w:r>
              <w:t>-3.03</w:t>
            </w:r>
          </w:p>
        </w:tc>
        <w:tc>
          <w:tcPr>
            <w:tcW w:w="885"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38A90C23" w14:textId="77777777" w:rsidR="0038781B" w:rsidRDefault="00D10BC8">
            <w:pPr>
              <w:keepNext/>
              <w:keepLines/>
              <w:widowControl w:val="0"/>
              <w:spacing w:line="240" w:lineRule="auto"/>
              <w:jc w:val="right"/>
            </w:pPr>
            <w:r>
              <w:t>0.29</w:t>
            </w:r>
          </w:p>
        </w:tc>
        <w:tc>
          <w:tcPr>
            <w:tcW w:w="885"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8435B61" w14:textId="77777777" w:rsidR="0038781B" w:rsidRDefault="00D10BC8">
            <w:pPr>
              <w:keepNext/>
              <w:keepLines/>
              <w:widowControl w:val="0"/>
              <w:spacing w:line="240" w:lineRule="auto"/>
              <w:jc w:val="right"/>
            </w:pPr>
            <w:r>
              <w:t>-10.58</w:t>
            </w:r>
          </w:p>
        </w:tc>
        <w:tc>
          <w:tcPr>
            <w:tcW w:w="87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B1568B6" w14:textId="77777777" w:rsidR="0038781B" w:rsidRDefault="00D10BC8">
            <w:pPr>
              <w:keepNext/>
              <w:keepLines/>
              <w:widowControl w:val="0"/>
              <w:spacing w:line="240" w:lineRule="auto"/>
              <w:jc w:val="right"/>
            </w:pPr>
            <w:r>
              <w:t>&lt;.001</w:t>
            </w:r>
          </w:p>
        </w:tc>
        <w:tc>
          <w:tcPr>
            <w:tcW w:w="87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F5EEB1A" w14:textId="77777777" w:rsidR="0038781B" w:rsidRDefault="00D10BC8">
            <w:pPr>
              <w:keepNext/>
              <w:keepLines/>
              <w:widowControl w:val="0"/>
              <w:spacing w:line="240" w:lineRule="auto"/>
            </w:pPr>
            <w:r>
              <w:t>***</w:t>
            </w:r>
          </w:p>
        </w:tc>
      </w:tr>
      <w:tr w:rsidR="0038781B" w14:paraId="4ADC1104"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38F0ECA5" w14:textId="77777777" w:rsidR="0038781B" w:rsidRDefault="00D10BC8">
            <w:pPr>
              <w:keepNext/>
              <w:keepLines/>
              <w:widowControl w:val="0"/>
              <w:spacing w:line="240" w:lineRule="auto"/>
            </w:pPr>
            <w:r>
              <w:t>T1vsT2</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0DB353E8" w14:textId="77777777" w:rsidR="0038781B" w:rsidRDefault="00D10BC8">
            <w:pPr>
              <w:keepNext/>
              <w:keepLines/>
              <w:widowControl w:val="0"/>
              <w:spacing w:line="240" w:lineRule="auto"/>
              <w:jc w:val="right"/>
            </w:pPr>
            <w:r>
              <w:t>0.53</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33A69637" w14:textId="77777777" w:rsidR="0038781B" w:rsidRDefault="00D10BC8">
            <w:pPr>
              <w:keepNext/>
              <w:keepLines/>
              <w:widowControl w:val="0"/>
              <w:spacing w:line="240" w:lineRule="auto"/>
              <w:jc w:val="right"/>
            </w:pPr>
            <w:r>
              <w:t>0.18</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18DD98E5" w14:textId="77777777" w:rsidR="0038781B" w:rsidRDefault="00D10BC8">
            <w:pPr>
              <w:keepNext/>
              <w:keepLines/>
              <w:widowControl w:val="0"/>
              <w:spacing w:line="240" w:lineRule="auto"/>
              <w:jc w:val="right"/>
            </w:pPr>
            <w:r>
              <w:t>3.02</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083F45AA" w14:textId="77777777" w:rsidR="0038781B" w:rsidRDefault="00D10BC8">
            <w:pPr>
              <w:keepNext/>
              <w:keepLines/>
              <w:widowControl w:val="0"/>
              <w:spacing w:line="240" w:lineRule="auto"/>
              <w:jc w:val="right"/>
            </w:pPr>
            <w:r>
              <w:t>0.003</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E602E45" w14:textId="77777777" w:rsidR="0038781B" w:rsidRDefault="00D10BC8">
            <w:pPr>
              <w:keepNext/>
              <w:keepLines/>
              <w:widowControl w:val="0"/>
              <w:spacing w:line="240" w:lineRule="auto"/>
            </w:pPr>
            <w:r>
              <w:t>**</w:t>
            </w:r>
          </w:p>
        </w:tc>
      </w:tr>
      <w:tr w:rsidR="0038781B" w14:paraId="39BA1560"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77859B58" w14:textId="77777777" w:rsidR="0038781B" w:rsidRDefault="00D10BC8">
            <w:pPr>
              <w:keepNext/>
              <w:keepLines/>
              <w:widowControl w:val="0"/>
              <w:spacing w:line="240" w:lineRule="auto"/>
            </w:pPr>
            <w:r>
              <w:t>T2vsT3</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5BA57774" w14:textId="77777777" w:rsidR="0038781B" w:rsidRDefault="00D10BC8">
            <w:pPr>
              <w:keepNext/>
              <w:keepLines/>
              <w:widowControl w:val="0"/>
              <w:spacing w:line="240" w:lineRule="auto"/>
              <w:jc w:val="right"/>
            </w:pPr>
            <w:r>
              <w:t>0.52</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75E479F9" w14:textId="77777777" w:rsidR="0038781B" w:rsidRDefault="00D10BC8">
            <w:pPr>
              <w:keepNext/>
              <w:keepLines/>
              <w:widowControl w:val="0"/>
              <w:spacing w:line="240" w:lineRule="auto"/>
              <w:jc w:val="right"/>
            </w:pPr>
            <w:r>
              <w:t>0.15</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592847AE" w14:textId="77777777" w:rsidR="0038781B" w:rsidRDefault="00D10BC8">
            <w:pPr>
              <w:keepNext/>
              <w:keepLines/>
              <w:widowControl w:val="0"/>
              <w:spacing w:line="240" w:lineRule="auto"/>
              <w:jc w:val="right"/>
            </w:pPr>
            <w:r>
              <w:t>3.51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952D292" w14:textId="77777777" w:rsidR="0038781B" w:rsidRDefault="00D10BC8">
            <w:pPr>
              <w:keepNext/>
              <w:keepLines/>
              <w:widowControl w:val="0"/>
              <w:spacing w:line="240" w:lineRule="auto"/>
              <w:jc w:val="right"/>
            </w:pPr>
            <w:r>
              <w:t>&lt;.001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9652E9C" w14:textId="77777777" w:rsidR="0038781B" w:rsidRDefault="00D10BC8">
            <w:pPr>
              <w:keepNext/>
              <w:keepLines/>
              <w:widowControl w:val="0"/>
              <w:spacing w:line="240" w:lineRule="auto"/>
            </w:pPr>
            <w:r>
              <w:t>***</w:t>
            </w:r>
          </w:p>
        </w:tc>
      </w:tr>
      <w:tr w:rsidR="0038781B" w14:paraId="71214B57"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32D2E3B6" w14:textId="77777777" w:rsidR="0038781B" w:rsidRDefault="00D10BC8">
            <w:pPr>
              <w:keepNext/>
              <w:keepLines/>
              <w:widowControl w:val="0"/>
              <w:spacing w:line="240" w:lineRule="auto"/>
            </w:pPr>
            <w:r>
              <w:t>Semantics1</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5F767CCE" w14:textId="77777777" w:rsidR="0038781B" w:rsidRDefault="00D10BC8">
            <w:pPr>
              <w:keepNext/>
              <w:keepLines/>
              <w:widowControl w:val="0"/>
              <w:spacing w:line="240" w:lineRule="auto"/>
              <w:jc w:val="right"/>
            </w:pPr>
            <w:r>
              <w:t>0.00</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5F9ED3CF" w14:textId="77777777" w:rsidR="0038781B" w:rsidRDefault="00D10BC8">
            <w:pPr>
              <w:keepNext/>
              <w:keepLines/>
              <w:widowControl w:val="0"/>
              <w:spacing w:line="240" w:lineRule="auto"/>
              <w:jc w:val="right"/>
            </w:pPr>
            <w:r>
              <w:t>0.05</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6B309865" w14:textId="77777777" w:rsidR="0038781B" w:rsidRDefault="00D10BC8">
            <w:pPr>
              <w:keepNext/>
              <w:keepLines/>
              <w:widowControl w:val="0"/>
              <w:spacing w:line="240" w:lineRule="auto"/>
              <w:jc w:val="right"/>
            </w:pPr>
            <w:r>
              <w:t>0.04</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2533F9F" w14:textId="77777777" w:rsidR="0038781B" w:rsidRDefault="00D10BC8">
            <w:pPr>
              <w:keepNext/>
              <w:keepLines/>
              <w:widowControl w:val="0"/>
              <w:spacing w:line="240" w:lineRule="auto"/>
              <w:jc w:val="right"/>
            </w:pPr>
            <w:r>
              <w:t>0.971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0EBC8404" w14:textId="77777777" w:rsidR="0038781B" w:rsidRDefault="0038781B">
            <w:pPr>
              <w:keepNext/>
              <w:keepLines/>
              <w:widowControl w:val="0"/>
              <w:spacing w:line="240" w:lineRule="auto"/>
            </w:pPr>
          </w:p>
        </w:tc>
      </w:tr>
      <w:tr w:rsidR="0038781B" w14:paraId="71E38409"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25544A29" w14:textId="77777777" w:rsidR="0038781B" w:rsidRDefault="00D10BC8">
            <w:pPr>
              <w:keepNext/>
              <w:keepLines/>
              <w:widowControl w:val="0"/>
              <w:spacing w:line="240" w:lineRule="auto"/>
            </w:pPr>
            <w:r>
              <w:t>Semantics2</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2DADBC9F" w14:textId="77777777" w:rsidR="0038781B" w:rsidRDefault="00D10BC8">
            <w:pPr>
              <w:keepNext/>
              <w:keepLines/>
              <w:widowControl w:val="0"/>
              <w:spacing w:line="240" w:lineRule="auto"/>
              <w:jc w:val="right"/>
            </w:pPr>
            <w:r>
              <w:t>-0.07</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7D29DC4D" w14:textId="77777777" w:rsidR="0038781B" w:rsidRDefault="00D10BC8">
            <w:pPr>
              <w:keepNext/>
              <w:keepLines/>
              <w:widowControl w:val="0"/>
              <w:spacing w:line="240" w:lineRule="auto"/>
              <w:jc w:val="right"/>
            </w:pPr>
            <w:r>
              <w:t>0.08</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9F56D2F" w14:textId="77777777" w:rsidR="0038781B" w:rsidRDefault="00D10BC8">
            <w:pPr>
              <w:keepNext/>
              <w:keepLines/>
              <w:widowControl w:val="0"/>
              <w:spacing w:line="240" w:lineRule="auto"/>
              <w:jc w:val="right"/>
            </w:pPr>
            <w:r>
              <w:t>-0.87</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676A7D9D" w14:textId="77777777" w:rsidR="0038781B" w:rsidRDefault="00D10BC8">
            <w:pPr>
              <w:keepNext/>
              <w:keepLines/>
              <w:widowControl w:val="0"/>
              <w:spacing w:line="240" w:lineRule="auto"/>
              <w:jc w:val="right"/>
            </w:pPr>
            <w:r>
              <w:t>0.382</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B61CC32" w14:textId="77777777" w:rsidR="0038781B" w:rsidRDefault="0038781B">
            <w:pPr>
              <w:keepNext/>
              <w:keepLines/>
              <w:widowControl w:val="0"/>
              <w:spacing w:line="240" w:lineRule="auto"/>
            </w:pPr>
          </w:p>
        </w:tc>
      </w:tr>
      <w:tr w:rsidR="0038781B" w14:paraId="0E7A912C"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404D406F" w14:textId="77777777" w:rsidR="0038781B" w:rsidRDefault="00D10BC8">
            <w:pPr>
              <w:keepNext/>
              <w:keepLines/>
              <w:widowControl w:val="0"/>
              <w:spacing w:line="240" w:lineRule="auto"/>
            </w:pPr>
            <w:proofErr w:type="spellStart"/>
            <w:r>
              <w:t>BPVSCentered</w:t>
            </w:r>
            <w:proofErr w:type="spellEnd"/>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6EADC334" w14:textId="77777777" w:rsidR="0038781B" w:rsidRDefault="00D10BC8">
            <w:pPr>
              <w:keepNext/>
              <w:keepLines/>
              <w:widowControl w:val="0"/>
              <w:spacing w:line="240" w:lineRule="auto"/>
              <w:jc w:val="right"/>
            </w:pPr>
            <w:r>
              <w:t>0.05</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1B269CC7"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33592D93" w14:textId="77777777" w:rsidR="0038781B" w:rsidRDefault="00D10BC8">
            <w:pPr>
              <w:keepNext/>
              <w:keepLines/>
              <w:widowControl w:val="0"/>
              <w:spacing w:line="240" w:lineRule="auto"/>
              <w:jc w:val="right"/>
            </w:pPr>
            <w:r>
              <w:t>3.76</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F362B7A" w14:textId="77777777" w:rsidR="0038781B" w:rsidRDefault="00D10BC8">
            <w:pPr>
              <w:keepNext/>
              <w:keepLines/>
              <w:widowControl w:val="0"/>
              <w:spacing w:line="240" w:lineRule="auto"/>
              <w:jc w:val="right"/>
            </w:pPr>
            <w:r>
              <w:t>&lt;.001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5C2EE7AC" w14:textId="77777777" w:rsidR="0038781B" w:rsidRDefault="00D10BC8">
            <w:pPr>
              <w:keepNext/>
              <w:keepLines/>
              <w:widowControl w:val="0"/>
              <w:spacing w:line="240" w:lineRule="auto"/>
            </w:pPr>
            <w:r>
              <w:t>***</w:t>
            </w:r>
          </w:p>
        </w:tc>
      </w:tr>
      <w:tr w:rsidR="0038781B" w14:paraId="2E42E838"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0F1FF6BD" w14:textId="77777777" w:rsidR="0038781B" w:rsidRDefault="00D10BC8">
            <w:pPr>
              <w:keepNext/>
              <w:keepLines/>
              <w:widowControl w:val="0"/>
              <w:spacing w:line="240" w:lineRule="auto"/>
            </w:pPr>
            <w:r>
              <w:t>T1vsT2:Semantics1</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58497B83" w14:textId="77777777" w:rsidR="0038781B" w:rsidRDefault="00D10BC8">
            <w:pPr>
              <w:keepNext/>
              <w:keepLines/>
              <w:widowControl w:val="0"/>
              <w:spacing w:line="240" w:lineRule="auto"/>
              <w:jc w:val="right"/>
            </w:pPr>
            <w:r>
              <w:t>0.08</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16143C0A" w14:textId="77777777" w:rsidR="0038781B" w:rsidRDefault="00D10BC8">
            <w:pPr>
              <w:keepNext/>
              <w:keepLines/>
              <w:widowControl w:val="0"/>
              <w:spacing w:line="240" w:lineRule="auto"/>
              <w:jc w:val="right"/>
            </w:pPr>
            <w:r>
              <w:t>0.13</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2150113E" w14:textId="77777777" w:rsidR="0038781B" w:rsidRDefault="00D10BC8">
            <w:pPr>
              <w:keepNext/>
              <w:keepLines/>
              <w:widowControl w:val="0"/>
              <w:spacing w:line="240" w:lineRule="auto"/>
              <w:jc w:val="right"/>
            </w:pPr>
            <w:r>
              <w:t>0.61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17B2478D" w14:textId="77777777" w:rsidR="0038781B" w:rsidRDefault="00D10BC8">
            <w:pPr>
              <w:keepNext/>
              <w:keepLines/>
              <w:widowControl w:val="0"/>
              <w:spacing w:line="240" w:lineRule="auto"/>
              <w:jc w:val="right"/>
            </w:pPr>
            <w:r>
              <w:t>0.543</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2D6F9F66" w14:textId="77777777" w:rsidR="0038781B" w:rsidRDefault="0038781B">
            <w:pPr>
              <w:keepNext/>
              <w:keepLines/>
              <w:widowControl w:val="0"/>
              <w:spacing w:line="240" w:lineRule="auto"/>
            </w:pPr>
          </w:p>
        </w:tc>
      </w:tr>
      <w:tr w:rsidR="0038781B" w14:paraId="00C4A4D0"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57D36FDA" w14:textId="77777777" w:rsidR="0038781B" w:rsidRDefault="00D10BC8">
            <w:pPr>
              <w:keepNext/>
              <w:keepLines/>
              <w:widowControl w:val="0"/>
              <w:spacing w:line="240" w:lineRule="auto"/>
            </w:pPr>
            <w:r>
              <w:t>T2vsT3:Semantics1</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6576F149" w14:textId="77777777" w:rsidR="0038781B" w:rsidRDefault="00D10BC8">
            <w:pPr>
              <w:keepNext/>
              <w:keepLines/>
              <w:widowControl w:val="0"/>
              <w:spacing w:line="240" w:lineRule="auto"/>
              <w:jc w:val="right"/>
            </w:pPr>
            <w:r>
              <w:t>-0.03</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1F13575C" w14:textId="77777777" w:rsidR="0038781B" w:rsidRDefault="00D10BC8">
            <w:pPr>
              <w:keepNext/>
              <w:keepLines/>
              <w:widowControl w:val="0"/>
              <w:spacing w:line="240" w:lineRule="auto"/>
              <w:jc w:val="right"/>
            </w:pPr>
            <w:r>
              <w:t>0.11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40B3618" w14:textId="77777777" w:rsidR="0038781B" w:rsidRDefault="00D10BC8">
            <w:pPr>
              <w:keepNext/>
              <w:keepLines/>
              <w:widowControl w:val="0"/>
              <w:spacing w:line="240" w:lineRule="auto"/>
              <w:jc w:val="right"/>
            </w:pPr>
            <w:r>
              <w:t>-0.24</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D27101B" w14:textId="77777777" w:rsidR="0038781B" w:rsidRDefault="00D10BC8">
            <w:pPr>
              <w:keepNext/>
              <w:keepLines/>
              <w:widowControl w:val="0"/>
              <w:spacing w:line="240" w:lineRule="auto"/>
              <w:jc w:val="right"/>
            </w:pPr>
            <w:r>
              <w:t>0.809</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5EA1D065" w14:textId="77777777" w:rsidR="0038781B" w:rsidRDefault="0038781B">
            <w:pPr>
              <w:keepNext/>
              <w:keepLines/>
              <w:widowControl w:val="0"/>
              <w:spacing w:line="240" w:lineRule="auto"/>
            </w:pPr>
          </w:p>
        </w:tc>
      </w:tr>
      <w:tr w:rsidR="0038781B" w14:paraId="4DD8DFBC"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2F3652E" w14:textId="77777777" w:rsidR="0038781B" w:rsidRDefault="00D10BC8">
            <w:pPr>
              <w:keepNext/>
              <w:keepLines/>
              <w:widowControl w:val="0"/>
              <w:spacing w:line="240" w:lineRule="auto"/>
            </w:pPr>
            <w:r>
              <w:t>T1vsT2:Semantics2</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1E7D503C" w14:textId="77777777" w:rsidR="0038781B" w:rsidRDefault="00D10BC8">
            <w:pPr>
              <w:keepNext/>
              <w:keepLines/>
              <w:widowControl w:val="0"/>
              <w:spacing w:line="240" w:lineRule="auto"/>
              <w:jc w:val="right"/>
            </w:pPr>
            <w:r>
              <w:t>-0.04</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87BC774" w14:textId="77777777" w:rsidR="0038781B" w:rsidRDefault="00D10BC8">
            <w:pPr>
              <w:keepNext/>
              <w:keepLines/>
              <w:widowControl w:val="0"/>
              <w:spacing w:line="240" w:lineRule="auto"/>
              <w:jc w:val="right"/>
            </w:pPr>
            <w:r>
              <w:t>0.21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F9F916E" w14:textId="77777777" w:rsidR="0038781B" w:rsidRDefault="00D10BC8">
            <w:pPr>
              <w:keepNext/>
              <w:keepLines/>
              <w:widowControl w:val="0"/>
              <w:spacing w:line="240" w:lineRule="auto"/>
              <w:jc w:val="right"/>
            </w:pPr>
            <w:r>
              <w:t>-0.20</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379B1ADA" w14:textId="77777777" w:rsidR="0038781B" w:rsidRDefault="00D10BC8">
            <w:pPr>
              <w:keepNext/>
              <w:keepLines/>
              <w:widowControl w:val="0"/>
              <w:spacing w:line="240" w:lineRule="auto"/>
              <w:jc w:val="right"/>
            </w:pPr>
            <w:r>
              <w:t>0.839</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5461FAA1" w14:textId="77777777" w:rsidR="0038781B" w:rsidRDefault="0038781B">
            <w:pPr>
              <w:keepNext/>
              <w:keepLines/>
              <w:widowControl w:val="0"/>
              <w:spacing w:line="240" w:lineRule="auto"/>
            </w:pPr>
          </w:p>
        </w:tc>
      </w:tr>
      <w:tr w:rsidR="0038781B" w14:paraId="32A2CF62"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40C02B2" w14:textId="77777777" w:rsidR="0038781B" w:rsidRDefault="00D10BC8">
            <w:pPr>
              <w:keepNext/>
              <w:keepLines/>
              <w:widowControl w:val="0"/>
              <w:spacing w:line="240" w:lineRule="auto"/>
            </w:pPr>
            <w:r>
              <w:t>T2vsT3:Semantics2</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2BD02083" w14:textId="77777777" w:rsidR="0038781B" w:rsidRDefault="00D10BC8">
            <w:pPr>
              <w:keepNext/>
              <w:keepLines/>
              <w:widowControl w:val="0"/>
              <w:spacing w:line="240" w:lineRule="auto"/>
              <w:jc w:val="right"/>
            </w:pPr>
            <w:r>
              <w:t>0.28</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6A7BFDC1" w14:textId="77777777" w:rsidR="0038781B" w:rsidRDefault="00D10BC8">
            <w:pPr>
              <w:keepNext/>
              <w:keepLines/>
              <w:widowControl w:val="0"/>
              <w:spacing w:line="240" w:lineRule="auto"/>
              <w:jc w:val="right"/>
            </w:pPr>
            <w:r>
              <w:t>0.18</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31C2CFD9" w14:textId="77777777" w:rsidR="0038781B" w:rsidRDefault="00D10BC8">
            <w:pPr>
              <w:keepNext/>
              <w:keepLines/>
              <w:widowControl w:val="0"/>
              <w:spacing w:line="240" w:lineRule="auto"/>
              <w:jc w:val="right"/>
            </w:pPr>
            <w:r>
              <w:t>1.53</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19AC7F8B" w14:textId="77777777" w:rsidR="0038781B" w:rsidRDefault="00D10BC8">
            <w:pPr>
              <w:keepNext/>
              <w:keepLines/>
              <w:widowControl w:val="0"/>
              <w:spacing w:line="240" w:lineRule="auto"/>
              <w:jc w:val="right"/>
            </w:pPr>
            <w:r>
              <w:t>0.126</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09A5A475" w14:textId="77777777" w:rsidR="0038781B" w:rsidRDefault="0038781B">
            <w:pPr>
              <w:keepNext/>
              <w:keepLines/>
              <w:widowControl w:val="0"/>
              <w:spacing w:line="240" w:lineRule="auto"/>
            </w:pPr>
          </w:p>
        </w:tc>
      </w:tr>
      <w:tr w:rsidR="0038781B" w14:paraId="177C4A9D"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2AFAA2E4" w14:textId="77777777" w:rsidR="0038781B" w:rsidRDefault="00D10BC8">
            <w:pPr>
              <w:keepNext/>
              <w:keepLines/>
              <w:widowControl w:val="0"/>
              <w:spacing w:line="240" w:lineRule="auto"/>
            </w:pPr>
            <w:r>
              <w:t>T1vsT2:BPVSCentered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6C47D8D2" w14:textId="77777777" w:rsidR="0038781B" w:rsidRDefault="00D10BC8">
            <w:pPr>
              <w:keepNext/>
              <w:keepLines/>
              <w:widowControl w:val="0"/>
              <w:spacing w:line="240" w:lineRule="auto"/>
              <w:jc w:val="right"/>
            </w:pPr>
            <w:r>
              <w:t>0.02</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1B55E1E2" w14:textId="77777777" w:rsidR="0038781B" w:rsidRDefault="00D10BC8">
            <w:pPr>
              <w:keepNext/>
              <w:keepLines/>
              <w:widowControl w:val="0"/>
              <w:spacing w:line="240" w:lineRule="auto"/>
              <w:jc w:val="right"/>
            </w:pPr>
            <w:r>
              <w:t>0.02</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8C75CAA" w14:textId="77777777" w:rsidR="0038781B" w:rsidRDefault="00D10BC8">
            <w:pPr>
              <w:keepNext/>
              <w:keepLines/>
              <w:widowControl w:val="0"/>
              <w:spacing w:line="240" w:lineRule="auto"/>
              <w:jc w:val="right"/>
            </w:pPr>
            <w:r>
              <w:t>1.14</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233ABD20" w14:textId="77777777" w:rsidR="0038781B" w:rsidRDefault="00D10BC8">
            <w:pPr>
              <w:keepNext/>
              <w:keepLines/>
              <w:widowControl w:val="0"/>
              <w:spacing w:line="240" w:lineRule="auto"/>
              <w:jc w:val="right"/>
            </w:pPr>
            <w:r>
              <w:t>0.253</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1F764686" w14:textId="77777777" w:rsidR="0038781B" w:rsidRDefault="0038781B">
            <w:pPr>
              <w:keepNext/>
              <w:keepLines/>
              <w:widowControl w:val="0"/>
              <w:spacing w:line="240" w:lineRule="auto"/>
            </w:pPr>
          </w:p>
        </w:tc>
      </w:tr>
      <w:tr w:rsidR="0038781B" w14:paraId="23913EA4"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6472AE6" w14:textId="77777777" w:rsidR="0038781B" w:rsidRDefault="00D10BC8">
            <w:pPr>
              <w:keepNext/>
              <w:keepLines/>
              <w:widowControl w:val="0"/>
              <w:spacing w:line="240" w:lineRule="auto"/>
            </w:pPr>
            <w:r>
              <w:t>T2vsT3:BPVSCentered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4345866E" w14:textId="77777777" w:rsidR="0038781B" w:rsidRDefault="00D10BC8">
            <w:pPr>
              <w:keepNext/>
              <w:keepLines/>
              <w:widowControl w:val="0"/>
              <w:spacing w:line="240" w:lineRule="auto"/>
              <w:jc w:val="right"/>
            </w:pPr>
            <w:r>
              <w:t>-0.02</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5D4311BC"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710C4916" w14:textId="77777777" w:rsidR="0038781B" w:rsidRDefault="00D10BC8">
            <w:pPr>
              <w:keepNext/>
              <w:keepLines/>
              <w:widowControl w:val="0"/>
              <w:spacing w:line="240" w:lineRule="auto"/>
              <w:jc w:val="right"/>
            </w:pPr>
            <w:r>
              <w:t>-1.34</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F5CD17E" w14:textId="77777777" w:rsidR="0038781B" w:rsidRDefault="00D10BC8">
            <w:pPr>
              <w:keepNext/>
              <w:keepLines/>
              <w:widowControl w:val="0"/>
              <w:spacing w:line="240" w:lineRule="auto"/>
              <w:jc w:val="right"/>
            </w:pPr>
            <w:r>
              <w:t>0.181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26DDBC65" w14:textId="77777777" w:rsidR="0038781B" w:rsidRDefault="0038781B">
            <w:pPr>
              <w:keepNext/>
              <w:keepLines/>
              <w:widowControl w:val="0"/>
              <w:spacing w:line="240" w:lineRule="auto"/>
            </w:pPr>
          </w:p>
        </w:tc>
      </w:tr>
      <w:tr w:rsidR="0038781B" w14:paraId="606E589A"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61CEC27" w14:textId="77777777" w:rsidR="0038781B" w:rsidRDefault="00D10BC8">
            <w:pPr>
              <w:keepNext/>
              <w:keepLines/>
              <w:widowControl w:val="0"/>
              <w:spacing w:line="240" w:lineRule="auto"/>
            </w:pPr>
            <w:r>
              <w:t>Semantics1:BPVSCentered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6E9C4E16" w14:textId="77777777" w:rsidR="0038781B" w:rsidRDefault="00D10BC8">
            <w:pPr>
              <w:keepNext/>
              <w:keepLines/>
              <w:widowControl w:val="0"/>
              <w:spacing w:line="240" w:lineRule="auto"/>
              <w:jc w:val="right"/>
            </w:pPr>
            <w:r>
              <w:t>0.00</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7D6C8B7D" w14:textId="77777777" w:rsidR="0038781B" w:rsidRDefault="00D10BC8">
            <w:pPr>
              <w:keepNext/>
              <w:keepLines/>
              <w:widowControl w:val="0"/>
              <w:spacing w:line="240" w:lineRule="auto"/>
              <w:jc w:val="right"/>
            </w:pPr>
            <w:r>
              <w:t>0.00</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8303105" w14:textId="77777777" w:rsidR="0038781B" w:rsidRDefault="00D10BC8">
            <w:pPr>
              <w:keepNext/>
              <w:keepLines/>
              <w:widowControl w:val="0"/>
              <w:spacing w:line="240" w:lineRule="auto"/>
              <w:jc w:val="right"/>
            </w:pPr>
            <w:r>
              <w:t>0.98</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BD57B55" w14:textId="77777777" w:rsidR="0038781B" w:rsidRDefault="00D10BC8">
            <w:pPr>
              <w:keepNext/>
              <w:keepLines/>
              <w:widowControl w:val="0"/>
              <w:spacing w:line="240" w:lineRule="auto"/>
              <w:jc w:val="right"/>
            </w:pPr>
            <w:r>
              <w:t>0.327</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7E96902" w14:textId="77777777" w:rsidR="0038781B" w:rsidRDefault="0038781B">
            <w:pPr>
              <w:keepNext/>
              <w:keepLines/>
              <w:widowControl w:val="0"/>
              <w:spacing w:line="240" w:lineRule="auto"/>
            </w:pPr>
          </w:p>
        </w:tc>
      </w:tr>
      <w:tr w:rsidR="0038781B" w14:paraId="5275A7EB"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0449F4D9" w14:textId="77777777" w:rsidR="0038781B" w:rsidRDefault="00D10BC8">
            <w:pPr>
              <w:keepNext/>
              <w:keepLines/>
              <w:widowControl w:val="0"/>
              <w:spacing w:line="240" w:lineRule="auto"/>
            </w:pPr>
            <w:r>
              <w:t>Semantics2:BPVSCentered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2442E7B3" w14:textId="77777777" w:rsidR="0038781B" w:rsidRDefault="00D10BC8">
            <w:pPr>
              <w:keepNext/>
              <w:keepLines/>
              <w:widowControl w:val="0"/>
              <w:spacing w:line="240" w:lineRule="auto"/>
              <w:jc w:val="right"/>
            </w:pPr>
            <w:r>
              <w:t>0.00</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35BF80B7"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0EB9B949" w14:textId="77777777" w:rsidR="0038781B" w:rsidRDefault="00D10BC8">
            <w:pPr>
              <w:keepNext/>
              <w:keepLines/>
              <w:widowControl w:val="0"/>
              <w:spacing w:line="240" w:lineRule="auto"/>
              <w:jc w:val="right"/>
            </w:pPr>
            <w:r>
              <w:t>0.15</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0605DFF8" w14:textId="77777777" w:rsidR="0038781B" w:rsidRDefault="00D10BC8">
            <w:pPr>
              <w:keepNext/>
              <w:keepLines/>
              <w:widowControl w:val="0"/>
              <w:spacing w:line="240" w:lineRule="auto"/>
              <w:jc w:val="right"/>
            </w:pPr>
            <w:r>
              <w:t>0.881</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2A6DD448" w14:textId="77777777" w:rsidR="0038781B" w:rsidRDefault="0038781B">
            <w:pPr>
              <w:keepNext/>
              <w:keepLines/>
              <w:widowControl w:val="0"/>
              <w:spacing w:line="240" w:lineRule="auto"/>
            </w:pPr>
          </w:p>
        </w:tc>
      </w:tr>
      <w:tr w:rsidR="0038781B" w14:paraId="77DEF966"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06B7D371" w14:textId="77777777" w:rsidR="0038781B" w:rsidRDefault="00D10BC8">
            <w:pPr>
              <w:keepNext/>
              <w:keepLines/>
              <w:widowControl w:val="0"/>
              <w:spacing w:line="240" w:lineRule="auto"/>
            </w:pPr>
            <w:r>
              <w:t>T1vsT2:Semantics1:BPVSCentered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55374D32"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5996B61"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29B93784" w14:textId="77777777" w:rsidR="0038781B" w:rsidRDefault="00D10BC8">
            <w:pPr>
              <w:keepNext/>
              <w:keepLines/>
              <w:widowControl w:val="0"/>
              <w:spacing w:line="240" w:lineRule="auto"/>
              <w:jc w:val="right"/>
            </w:pPr>
            <w:r>
              <w:t>-0.88</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1937D2C" w14:textId="77777777" w:rsidR="0038781B" w:rsidRDefault="00D10BC8">
            <w:pPr>
              <w:keepNext/>
              <w:keepLines/>
              <w:widowControl w:val="0"/>
              <w:spacing w:line="240" w:lineRule="auto"/>
              <w:jc w:val="right"/>
            </w:pPr>
            <w:r>
              <w:t>0.379</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5235DFFE" w14:textId="77777777" w:rsidR="0038781B" w:rsidRDefault="0038781B">
            <w:pPr>
              <w:keepNext/>
              <w:keepLines/>
              <w:widowControl w:val="0"/>
              <w:spacing w:line="240" w:lineRule="auto"/>
            </w:pPr>
          </w:p>
        </w:tc>
      </w:tr>
      <w:tr w:rsidR="0038781B" w14:paraId="43F05B40"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4012ADFF" w14:textId="77777777" w:rsidR="0038781B" w:rsidRDefault="00D10BC8">
            <w:pPr>
              <w:keepNext/>
              <w:keepLines/>
              <w:widowControl w:val="0"/>
              <w:spacing w:line="240" w:lineRule="auto"/>
            </w:pPr>
            <w:r>
              <w:t>T2vsT3:Semantics1:BPVSCentered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27A9F7B7"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3E90E66C" w14:textId="77777777" w:rsidR="0038781B" w:rsidRDefault="00D10BC8">
            <w:pPr>
              <w:keepNext/>
              <w:keepLines/>
              <w:widowControl w:val="0"/>
              <w:spacing w:line="240" w:lineRule="auto"/>
              <w:jc w:val="right"/>
            </w:pPr>
            <w:r>
              <w:t>0.01</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57E486E3" w14:textId="77777777" w:rsidR="0038781B" w:rsidRDefault="00D10BC8">
            <w:pPr>
              <w:keepNext/>
              <w:keepLines/>
              <w:widowControl w:val="0"/>
              <w:spacing w:line="240" w:lineRule="auto"/>
              <w:jc w:val="right"/>
            </w:pPr>
            <w:r>
              <w:t>0.50</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517A181" w14:textId="77777777" w:rsidR="0038781B" w:rsidRDefault="00D10BC8">
            <w:pPr>
              <w:keepNext/>
              <w:keepLines/>
              <w:widowControl w:val="0"/>
              <w:spacing w:line="240" w:lineRule="auto"/>
              <w:jc w:val="right"/>
            </w:pPr>
            <w:r>
              <w:t>0.614</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269BD969" w14:textId="77777777" w:rsidR="0038781B" w:rsidRDefault="0038781B">
            <w:pPr>
              <w:keepNext/>
              <w:keepLines/>
              <w:widowControl w:val="0"/>
              <w:spacing w:line="240" w:lineRule="auto"/>
            </w:pPr>
          </w:p>
        </w:tc>
      </w:tr>
      <w:tr w:rsidR="0038781B" w14:paraId="6EBE05CC"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76E97260" w14:textId="77777777" w:rsidR="0038781B" w:rsidRDefault="00D10BC8">
            <w:pPr>
              <w:keepNext/>
              <w:keepLines/>
              <w:widowControl w:val="0"/>
              <w:spacing w:line="240" w:lineRule="auto"/>
            </w:pPr>
            <w:r>
              <w:t>T1vsT2:Semantics2:BPVSCentered</w:t>
            </w:r>
          </w:p>
        </w:tc>
        <w:tc>
          <w:tcPr>
            <w:tcW w:w="1119" w:type="dxa"/>
            <w:tcBorders>
              <w:top w:val="nil"/>
              <w:left w:val="nil"/>
              <w:bottom w:val="nil"/>
              <w:right w:val="nil"/>
            </w:tcBorders>
            <w:shd w:val="clear" w:color="auto" w:fill="auto"/>
            <w:tcMar>
              <w:top w:w="20" w:type="dxa"/>
              <w:left w:w="20" w:type="dxa"/>
              <w:bottom w:w="100" w:type="dxa"/>
              <w:right w:w="20" w:type="dxa"/>
            </w:tcMar>
            <w:vAlign w:val="bottom"/>
          </w:tcPr>
          <w:p w14:paraId="74D5BBB1" w14:textId="77777777" w:rsidR="0038781B" w:rsidRDefault="00D10BC8">
            <w:pPr>
              <w:keepNext/>
              <w:keepLines/>
              <w:widowControl w:val="0"/>
              <w:spacing w:line="240" w:lineRule="auto"/>
              <w:jc w:val="right"/>
            </w:pPr>
            <w:r>
              <w:t>-0.02</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468E6804" w14:textId="77777777" w:rsidR="0038781B" w:rsidRDefault="00D10BC8">
            <w:pPr>
              <w:keepNext/>
              <w:keepLines/>
              <w:widowControl w:val="0"/>
              <w:spacing w:line="240" w:lineRule="auto"/>
              <w:jc w:val="right"/>
            </w:pPr>
            <w:r>
              <w:t>0.02</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60393EE3" w14:textId="77777777" w:rsidR="0038781B" w:rsidRDefault="00D10BC8">
            <w:pPr>
              <w:keepNext/>
              <w:keepLines/>
              <w:widowControl w:val="0"/>
              <w:spacing w:line="240" w:lineRule="auto"/>
              <w:jc w:val="right"/>
            </w:pPr>
            <w:r>
              <w:t>-1.02</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0F2E77B7" w14:textId="77777777" w:rsidR="0038781B" w:rsidRDefault="00D10BC8">
            <w:pPr>
              <w:keepNext/>
              <w:keepLines/>
              <w:widowControl w:val="0"/>
              <w:spacing w:line="240" w:lineRule="auto"/>
              <w:jc w:val="right"/>
            </w:pPr>
            <w:r>
              <w:t>0.308</w:t>
            </w: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04B35484" w14:textId="77777777" w:rsidR="0038781B" w:rsidRDefault="0038781B">
            <w:pPr>
              <w:keepNext/>
              <w:keepLines/>
              <w:widowControl w:val="0"/>
              <w:spacing w:line="240" w:lineRule="auto"/>
            </w:pPr>
          </w:p>
        </w:tc>
      </w:tr>
      <w:tr w:rsidR="0038781B" w14:paraId="1AF3C0CE" w14:textId="77777777">
        <w:trPr>
          <w:trHeight w:val="415"/>
        </w:trPr>
        <w:tc>
          <w:tcPr>
            <w:tcW w:w="4536"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AF145A5" w14:textId="77777777" w:rsidR="0038781B" w:rsidRDefault="00D10BC8">
            <w:pPr>
              <w:keepNext/>
              <w:keepLines/>
              <w:widowControl w:val="0"/>
              <w:spacing w:line="240" w:lineRule="auto"/>
            </w:pPr>
            <w:r>
              <w:t>T2vsT3:Semantics2:BPVSCentered</w:t>
            </w:r>
          </w:p>
        </w:tc>
        <w:tc>
          <w:tcPr>
            <w:tcW w:w="1119"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5097905" w14:textId="77777777" w:rsidR="0038781B" w:rsidRDefault="00D10BC8">
            <w:pPr>
              <w:keepNext/>
              <w:keepLines/>
              <w:widowControl w:val="0"/>
              <w:spacing w:line="240" w:lineRule="auto"/>
              <w:jc w:val="right"/>
            </w:pPr>
            <w:r>
              <w:t>-0.01</w:t>
            </w:r>
          </w:p>
        </w:tc>
        <w:tc>
          <w:tcPr>
            <w:tcW w:w="8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774A9DB" w14:textId="77777777" w:rsidR="0038781B" w:rsidRDefault="00D10BC8">
            <w:pPr>
              <w:keepNext/>
              <w:keepLines/>
              <w:widowControl w:val="0"/>
              <w:spacing w:line="240" w:lineRule="auto"/>
              <w:jc w:val="right"/>
            </w:pPr>
            <w:r>
              <w:t>0.02</w:t>
            </w:r>
          </w:p>
        </w:tc>
        <w:tc>
          <w:tcPr>
            <w:tcW w:w="8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1A505C3" w14:textId="77777777" w:rsidR="0038781B" w:rsidRDefault="00D10BC8">
            <w:pPr>
              <w:keepNext/>
              <w:keepLines/>
              <w:widowControl w:val="0"/>
              <w:spacing w:line="240" w:lineRule="auto"/>
              <w:jc w:val="right"/>
            </w:pPr>
            <w:r>
              <w:t>-0.48</w:t>
            </w:r>
          </w:p>
        </w:tc>
        <w:tc>
          <w:tcPr>
            <w:tcW w:w="87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2DABD18" w14:textId="77777777" w:rsidR="0038781B" w:rsidRDefault="00D10BC8">
            <w:pPr>
              <w:keepNext/>
              <w:keepLines/>
              <w:widowControl w:val="0"/>
              <w:spacing w:line="240" w:lineRule="auto"/>
              <w:jc w:val="right"/>
            </w:pPr>
            <w:r>
              <w:t>0.628</w:t>
            </w:r>
          </w:p>
        </w:tc>
        <w:tc>
          <w:tcPr>
            <w:tcW w:w="87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C94FE7D" w14:textId="77777777" w:rsidR="0038781B" w:rsidRDefault="0038781B">
            <w:pPr>
              <w:keepNext/>
              <w:keepLines/>
              <w:widowControl w:val="0"/>
              <w:spacing w:line="240" w:lineRule="auto"/>
            </w:pPr>
          </w:p>
        </w:tc>
      </w:tr>
      <w:tr w:rsidR="0038781B" w14:paraId="49DEE738" w14:textId="77777777">
        <w:trPr>
          <w:trHeight w:val="415"/>
        </w:trPr>
        <w:tc>
          <w:tcPr>
            <w:tcW w:w="4536"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4385C94" w14:textId="77777777" w:rsidR="0038781B" w:rsidRDefault="0038781B">
            <w:pPr>
              <w:keepNext/>
              <w:keepLines/>
              <w:widowControl w:val="0"/>
              <w:spacing w:line="240" w:lineRule="auto"/>
            </w:pPr>
          </w:p>
        </w:tc>
        <w:tc>
          <w:tcPr>
            <w:tcW w:w="1119"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1446704" w14:textId="77777777" w:rsidR="0038781B" w:rsidRDefault="0038781B">
            <w:pPr>
              <w:keepNext/>
              <w:keepLines/>
              <w:widowControl w:val="0"/>
              <w:spacing w:line="240" w:lineRule="auto"/>
            </w:pPr>
          </w:p>
        </w:tc>
        <w:tc>
          <w:tcPr>
            <w:tcW w:w="8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830E8B5" w14:textId="77777777" w:rsidR="0038781B" w:rsidRDefault="0038781B">
            <w:pPr>
              <w:keepNext/>
              <w:keepLines/>
              <w:widowControl w:val="0"/>
              <w:spacing w:line="240" w:lineRule="auto"/>
            </w:pP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175C42F2"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980F390"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730CB73F" w14:textId="77777777" w:rsidR="0038781B" w:rsidRDefault="0038781B">
            <w:pPr>
              <w:keepNext/>
              <w:keepLines/>
              <w:widowControl w:val="0"/>
              <w:spacing w:line="240" w:lineRule="auto"/>
            </w:pPr>
          </w:p>
        </w:tc>
      </w:tr>
      <w:tr w:rsidR="0038781B" w14:paraId="1E0AB8BA" w14:textId="77777777">
        <w:trPr>
          <w:trHeight w:val="415"/>
        </w:trPr>
        <w:tc>
          <w:tcPr>
            <w:tcW w:w="453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7592870" w14:textId="77777777" w:rsidR="0038781B" w:rsidRDefault="00D10BC8">
            <w:pPr>
              <w:keepNext/>
              <w:keepLines/>
              <w:widowControl w:val="0"/>
              <w:spacing w:line="240" w:lineRule="auto"/>
            </w:pPr>
            <w:r>
              <w:t>Random effects</w:t>
            </w:r>
          </w:p>
        </w:tc>
        <w:tc>
          <w:tcPr>
            <w:tcW w:w="1119"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271030B" w14:textId="77777777" w:rsidR="0038781B" w:rsidRDefault="00D10BC8">
            <w:pPr>
              <w:keepNext/>
              <w:keepLines/>
              <w:widowControl w:val="0"/>
              <w:spacing w:line="240" w:lineRule="auto"/>
              <w:jc w:val="right"/>
            </w:pPr>
            <w:r>
              <w:t>Variance</w:t>
            </w:r>
          </w:p>
        </w:tc>
        <w:tc>
          <w:tcPr>
            <w:tcW w:w="88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48E72DF" w14:textId="77777777" w:rsidR="0038781B" w:rsidRDefault="00D10BC8">
            <w:pPr>
              <w:keepNext/>
              <w:keepLines/>
              <w:widowControl w:val="0"/>
              <w:spacing w:line="240" w:lineRule="auto"/>
              <w:jc w:val="right"/>
            </w:pPr>
            <w:r>
              <w:t>SD</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27D99F7F"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62C88461"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18B74C0" w14:textId="77777777" w:rsidR="0038781B" w:rsidRDefault="0038781B">
            <w:pPr>
              <w:keepNext/>
              <w:keepLines/>
              <w:widowControl w:val="0"/>
              <w:spacing w:line="240" w:lineRule="auto"/>
            </w:pPr>
          </w:p>
        </w:tc>
      </w:tr>
      <w:tr w:rsidR="0038781B" w14:paraId="19CCDFF2" w14:textId="77777777">
        <w:trPr>
          <w:trHeight w:val="415"/>
        </w:trPr>
        <w:tc>
          <w:tcPr>
            <w:tcW w:w="453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1C5D7C48" w14:textId="77777777" w:rsidR="0038781B" w:rsidRDefault="00D10BC8">
            <w:pPr>
              <w:keepNext/>
              <w:keepLines/>
              <w:widowControl w:val="0"/>
              <w:spacing w:line="240" w:lineRule="auto"/>
            </w:pPr>
            <w:r>
              <w:t>Participant: (intercept)</w:t>
            </w:r>
          </w:p>
        </w:tc>
        <w:tc>
          <w:tcPr>
            <w:tcW w:w="1119"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9759F49" w14:textId="77777777" w:rsidR="0038781B" w:rsidRDefault="00D10BC8">
            <w:pPr>
              <w:keepNext/>
              <w:keepLines/>
              <w:widowControl w:val="0"/>
              <w:spacing w:line="240" w:lineRule="auto"/>
              <w:jc w:val="right"/>
            </w:pPr>
            <w:r>
              <w:t>0.89</w:t>
            </w:r>
          </w:p>
        </w:tc>
        <w:tc>
          <w:tcPr>
            <w:tcW w:w="885"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06C9826" w14:textId="77777777" w:rsidR="0038781B" w:rsidRDefault="00D10BC8">
            <w:pPr>
              <w:keepNext/>
              <w:keepLines/>
              <w:widowControl w:val="0"/>
              <w:spacing w:line="240" w:lineRule="auto"/>
              <w:jc w:val="right"/>
            </w:pPr>
            <w:r>
              <w:t>0.94</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2115C179"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5AAC065D"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147CFB99" w14:textId="77777777" w:rsidR="0038781B" w:rsidRDefault="0038781B">
            <w:pPr>
              <w:keepNext/>
              <w:keepLines/>
              <w:widowControl w:val="0"/>
              <w:spacing w:line="240" w:lineRule="auto"/>
            </w:pPr>
          </w:p>
        </w:tc>
      </w:tr>
      <w:tr w:rsidR="0038781B" w14:paraId="436D1356" w14:textId="77777777">
        <w:trPr>
          <w:trHeight w:val="415"/>
        </w:trPr>
        <w:tc>
          <w:tcPr>
            <w:tcW w:w="4536"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3B805B4" w14:textId="77777777" w:rsidR="0038781B" w:rsidRDefault="00D10BC8">
            <w:pPr>
              <w:keepNext/>
              <w:keepLines/>
              <w:widowControl w:val="0"/>
              <w:spacing w:line="240" w:lineRule="auto"/>
            </w:pPr>
            <w:r>
              <w:t>Target: (intercept)</w:t>
            </w:r>
          </w:p>
        </w:tc>
        <w:tc>
          <w:tcPr>
            <w:tcW w:w="1119"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5BFAC79" w14:textId="77777777" w:rsidR="0038781B" w:rsidRDefault="00D10BC8">
            <w:pPr>
              <w:keepNext/>
              <w:keepLines/>
              <w:widowControl w:val="0"/>
              <w:spacing w:line="240" w:lineRule="auto"/>
              <w:jc w:val="right"/>
            </w:pPr>
            <w:r>
              <w:t>1.34</w:t>
            </w:r>
          </w:p>
        </w:tc>
        <w:tc>
          <w:tcPr>
            <w:tcW w:w="8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5486EE1" w14:textId="77777777" w:rsidR="0038781B" w:rsidRDefault="00D10BC8">
            <w:pPr>
              <w:keepNext/>
              <w:keepLines/>
              <w:widowControl w:val="0"/>
              <w:spacing w:line="240" w:lineRule="auto"/>
              <w:jc w:val="right"/>
            </w:pPr>
            <w:r>
              <w:t>1.16</w:t>
            </w: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06D28E2D"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56A4FF0E"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12D9AA75" w14:textId="77777777" w:rsidR="0038781B" w:rsidRDefault="0038781B">
            <w:pPr>
              <w:keepNext/>
              <w:keepLines/>
              <w:widowControl w:val="0"/>
              <w:spacing w:line="240" w:lineRule="auto"/>
            </w:pPr>
          </w:p>
        </w:tc>
      </w:tr>
      <w:tr w:rsidR="0038781B" w14:paraId="4534FB15" w14:textId="77777777">
        <w:trPr>
          <w:trHeight w:val="415"/>
        </w:trPr>
        <w:tc>
          <w:tcPr>
            <w:tcW w:w="453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A8B92FF" w14:textId="77777777" w:rsidR="0038781B" w:rsidRDefault="00D10BC8">
            <w:pPr>
              <w:keepNext/>
              <w:keepLines/>
              <w:widowControl w:val="0"/>
              <w:spacing w:line="240" w:lineRule="auto"/>
            </w:pPr>
            <w:r>
              <w:t xml:space="preserve">* p&lt;.05, ** p&lt;.005, *** </w:t>
            </w:r>
            <w:r>
              <w:t>p&lt;.001</w:t>
            </w:r>
          </w:p>
        </w:tc>
        <w:tc>
          <w:tcPr>
            <w:tcW w:w="1119"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679328C9" w14:textId="77777777" w:rsidR="0038781B" w:rsidRDefault="0038781B">
            <w:pPr>
              <w:keepNext/>
              <w:keepLines/>
              <w:widowControl w:val="0"/>
              <w:spacing w:line="240" w:lineRule="auto"/>
            </w:pPr>
          </w:p>
        </w:tc>
        <w:tc>
          <w:tcPr>
            <w:tcW w:w="885"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1390934B" w14:textId="77777777" w:rsidR="0038781B" w:rsidRDefault="0038781B">
            <w:pPr>
              <w:keepNext/>
              <w:keepLines/>
              <w:widowControl w:val="0"/>
              <w:spacing w:line="240" w:lineRule="auto"/>
            </w:pPr>
          </w:p>
        </w:tc>
        <w:tc>
          <w:tcPr>
            <w:tcW w:w="885" w:type="dxa"/>
            <w:tcBorders>
              <w:top w:val="nil"/>
              <w:left w:val="nil"/>
              <w:bottom w:val="nil"/>
              <w:right w:val="nil"/>
            </w:tcBorders>
            <w:shd w:val="clear" w:color="auto" w:fill="auto"/>
            <w:tcMar>
              <w:top w:w="20" w:type="dxa"/>
              <w:left w:w="20" w:type="dxa"/>
              <w:bottom w:w="100" w:type="dxa"/>
              <w:right w:w="20" w:type="dxa"/>
            </w:tcMar>
            <w:vAlign w:val="bottom"/>
          </w:tcPr>
          <w:p w14:paraId="2C6F69C8"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939E6B6" w14:textId="77777777" w:rsidR="0038781B" w:rsidRDefault="0038781B">
            <w:pPr>
              <w:keepNext/>
              <w:keepLines/>
              <w:widowControl w:val="0"/>
              <w:spacing w:line="240" w:lineRule="auto"/>
            </w:pPr>
          </w:p>
        </w:tc>
        <w:tc>
          <w:tcPr>
            <w:tcW w:w="870" w:type="dxa"/>
            <w:tcBorders>
              <w:top w:val="nil"/>
              <w:left w:val="nil"/>
              <w:bottom w:val="nil"/>
              <w:right w:val="nil"/>
            </w:tcBorders>
            <w:shd w:val="clear" w:color="auto" w:fill="auto"/>
            <w:tcMar>
              <w:top w:w="20" w:type="dxa"/>
              <w:left w:w="20" w:type="dxa"/>
              <w:bottom w:w="100" w:type="dxa"/>
              <w:right w:w="20" w:type="dxa"/>
            </w:tcMar>
            <w:vAlign w:val="bottom"/>
          </w:tcPr>
          <w:p w14:paraId="4D54B1C7" w14:textId="77777777" w:rsidR="0038781B" w:rsidRDefault="0038781B">
            <w:pPr>
              <w:keepNext/>
              <w:keepLines/>
              <w:widowControl w:val="0"/>
              <w:spacing w:line="240" w:lineRule="auto"/>
            </w:pPr>
          </w:p>
        </w:tc>
      </w:tr>
      <w:tr w:rsidR="0038781B" w14:paraId="05DF03BB" w14:textId="77777777">
        <w:trPr>
          <w:trHeight w:val="415"/>
        </w:trPr>
        <w:tc>
          <w:tcPr>
            <w:tcW w:w="9165" w:type="dxa"/>
            <w:gridSpan w:val="6"/>
            <w:tcBorders>
              <w:top w:val="nil"/>
              <w:left w:val="nil"/>
              <w:bottom w:val="nil"/>
              <w:right w:val="nil"/>
            </w:tcBorders>
            <w:shd w:val="clear" w:color="auto" w:fill="auto"/>
            <w:tcMar>
              <w:top w:w="20" w:type="dxa"/>
              <w:left w:w="20" w:type="dxa"/>
              <w:bottom w:w="100" w:type="dxa"/>
              <w:right w:w="20" w:type="dxa"/>
            </w:tcMar>
            <w:vAlign w:val="bottom"/>
          </w:tcPr>
          <w:p w14:paraId="1C911BAA" w14:textId="77777777" w:rsidR="0038781B" w:rsidRDefault="00D10BC8">
            <w:pPr>
              <w:keepNext/>
              <w:keepLines/>
              <w:widowControl w:val="0"/>
              <w:spacing w:line="240" w:lineRule="auto"/>
            </w:pPr>
            <w:r>
              <w:rPr>
                <w:i/>
              </w:rPr>
              <w:lastRenderedPageBreak/>
              <w:t>Note</w:t>
            </w:r>
            <w:r>
              <w:t>: model from 3738 observations collected from 53 participants across 24 items, after removing 6 influential participants</w:t>
            </w:r>
          </w:p>
        </w:tc>
      </w:tr>
    </w:tbl>
    <w:p w14:paraId="579ECE89" w14:textId="77777777" w:rsidR="0038781B" w:rsidRDefault="0038781B"/>
    <w:p w14:paraId="02C1C234" w14:textId="77777777" w:rsidR="0038781B" w:rsidRDefault="0038781B">
      <w:bookmarkStart w:id="23" w:name="_heading=h.2bn6wsx" w:colFirst="0" w:colLast="0"/>
      <w:bookmarkEnd w:id="23"/>
    </w:p>
    <w:p w14:paraId="5E43F1EC" w14:textId="77777777" w:rsidR="0038781B" w:rsidRDefault="00D10BC8">
      <w:pPr>
        <w:pStyle w:val="Heading3"/>
        <w:keepNext w:val="0"/>
        <w:keepLines w:val="0"/>
        <w:numPr>
          <w:ilvl w:val="0"/>
          <w:numId w:val="2"/>
        </w:numPr>
      </w:pPr>
      <w:r>
        <w:t>Definition recall</w:t>
      </w:r>
    </w:p>
    <w:p w14:paraId="6FA4CAF1" w14:textId="77777777" w:rsidR="0038781B" w:rsidRDefault="00D10BC8">
      <w:pPr>
        <w:pStyle w:val="Heading1"/>
        <w:spacing w:line="480" w:lineRule="auto"/>
        <w:jc w:val="left"/>
      </w:pPr>
      <w:bookmarkStart w:id="24" w:name="_heading=h.1pxezwc" w:colFirst="0" w:colLast="0"/>
      <w:bookmarkEnd w:id="24"/>
      <w:r>
        <w:rPr>
          <w:noProof/>
        </w:rPr>
        <w:drawing>
          <wp:inline distT="114300" distB="114300" distL="114300" distR="114300" wp14:anchorId="58633154" wp14:editId="70683ACE">
            <wp:extent cx="5731200" cy="3822700"/>
            <wp:effectExtent l="0" t="0" r="0" b="0"/>
            <wp:docPr id="1192959384" name="image6.png" descr="Average definition recall accuracy for each semantic condition in children and adults."/>
            <wp:cNvGraphicFramePr/>
            <a:graphic xmlns:a="http://schemas.openxmlformats.org/drawingml/2006/main">
              <a:graphicData uri="http://schemas.openxmlformats.org/drawingml/2006/picture">
                <pic:pic xmlns:pic="http://schemas.openxmlformats.org/drawingml/2006/picture">
                  <pic:nvPicPr>
                    <pic:cNvPr id="0" name="image6.png" descr="Average definition recall accuracy for each semantic condition in children and adults."/>
                    <pic:cNvPicPr preferRelativeResize="0"/>
                  </pic:nvPicPr>
                  <pic:blipFill>
                    <a:blip r:embed="rId17"/>
                    <a:srcRect l="37" r="36"/>
                    <a:stretch>
                      <a:fillRect/>
                    </a:stretch>
                  </pic:blipFill>
                  <pic:spPr>
                    <a:xfrm>
                      <a:off x="0" y="0"/>
                      <a:ext cx="5731200" cy="3822700"/>
                    </a:xfrm>
                    <a:prstGeom prst="rect">
                      <a:avLst/>
                    </a:prstGeom>
                    <a:ln/>
                  </pic:spPr>
                </pic:pic>
              </a:graphicData>
            </a:graphic>
          </wp:inline>
        </w:drawing>
      </w:r>
    </w:p>
    <w:p w14:paraId="200A7916" w14:textId="30473E9F" w:rsidR="0038781B" w:rsidRDefault="00D10BC8">
      <w:pPr>
        <w:rPr>
          <w:i/>
          <w:sz w:val="20"/>
          <w:szCs w:val="20"/>
        </w:rPr>
      </w:pPr>
      <w:r>
        <w:t xml:space="preserve">Figure </w:t>
      </w:r>
      <w:r w:rsidR="009226EA">
        <w:t>6</w:t>
      </w:r>
      <w:r>
        <w:t xml:space="preserve">. Average definition recall accuracy for each semantic condition in children and </w:t>
      </w:r>
      <w:r>
        <w:t>adults. Error bars represent 95% confidence intervals and coloured dots represent participant-level performance.</w:t>
      </w:r>
    </w:p>
    <w:p w14:paraId="4CD40C4B" w14:textId="77777777" w:rsidR="0038781B" w:rsidRDefault="0038781B">
      <w:pPr>
        <w:ind w:firstLine="720"/>
      </w:pPr>
    </w:p>
    <w:p w14:paraId="7DE88823" w14:textId="7977209F" w:rsidR="0038781B" w:rsidRDefault="00D10BC8">
      <w:pPr>
        <w:ind w:firstLine="720"/>
      </w:pPr>
      <w:r>
        <w:t xml:space="preserve">Mean performance in definition recall is shown in Figure </w:t>
      </w:r>
      <w:r w:rsidR="009226EA">
        <w:t>6</w:t>
      </w:r>
      <w:r>
        <w:t>, summarised across the learning conditions and sessions. Children recalled an average proportion of .17 (</w:t>
      </w:r>
      <w:r>
        <w:rPr>
          <w:i/>
        </w:rPr>
        <w:t>SD =</w:t>
      </w:r>
      <w:r>
        <w:t xml:space="preserve"> .37) of word meanings at the immediate test. Performance remained stable across test sessions (</w:t>
      </w:r>
      <w:r>
        <w:rPr>
          <w:i/>
        </w:rPr>
        <w:t>M</w:t>
      </w:r>
      <w:r>
        <w:rPr>
          <w:i/>
          <w:vertAlign w:val="subscript"/>
        </w:rPr>
        <w:t xml:space="preserve">T2 </w:t>
      </w:r>
      <w:r>
        <w:t xml:space="preserve">= .18, </w:t>
      </w:r>
      <w:r>
        <w:rPr>
          <w:i/>
        </w:rPr>
        <w:t>SD</w:t>
      </w:r>
      <w:r>
        <w:t xml:space="preserve"> = .38; </w:t>
      </w:r>
      <w:r>
        <w:rPr>
          <w:i/>
        </w:rPr>
        <w:t>M</w:t>
      </w:r>
      <w:r>
        <w:rPr>
          <w:i/>
          <w:vertAlign w:val="subscript"/>
        </w:rPr>
        <w:t>T3</w:t>
      </w:r>
      <w:r>
        <w:t xml:space="preserve"> = .19, </w:t>
      </w:r>
      <w:r>
        <w:rPr>
          <w:i/>
        </w:rPr>
        <w:t>SD</w:t>
      </w:r>
      <w:r>
        <w:t xml:space="preserve"> = .39) and there were no significant improvements across test sessions (</w:t>
      </w:r>
      <w:proofErr w:type="spellStart"/>
      <w:r>
        <w:rPr>
          <w:i/>
        </w:rPr>
        <w:t>p</w:t>
      </w:r>
      <w:r>
        <w:t>s</w:t>
      </w:r>
      <w:proofErr w:type="spellEnd"/>
      <w:r>
        <w:t xml:space="preserve"> &gt; .4; see Table 3). Definition recall was significantly better for both types of </w:t>
      </w:r>
      <w:r>
        <w:lastRenderedPageBreak/>
        <w:t>animals than Unlinkable patterns (</w:t>
      </w:r>
      <w:r>
        <w:rPr>
          <w:i/>
        </w:rPr>
        <w:t>β </w:t>
      </w:r>
      <w:r>
        <w:t xml:space="preserve">= -.68, </w:t>
      </w:r>
      <w:r>
        <w:rPr>
          <w:i/>
        </w:rPr>
        <w:t>SE</w:t>
      </w:r>
      <w:r>
        <w:t xml:space="preserve"> = .13, </w:t>
      </w:r>
      <w:r>
        <w:rPr>
          <w:i/>
        </w:rPr>
        <w:t>z</w:t>
      </w:r>
      <w:r>
        <w:t xml:space="preserve"> = -5.18, </w:t>
      </w:r>
      <w:r>
        <w:rPr>
          <w:i/>
        </w:rPr>
        <w:t xml:space="preserve">p </w:t>
      </w:r>
      <w:r>
        <w:t>&lt; .001). However, children showed comparable pe</w:t>
      </w:r>
      <w:r>
        <w:t>rformance in recalling the meaning of words for Less Linkable (</w:t>
      </w:r>
      <w:r>
        <w:rPr>
          <w:i/>
        </w:rPr>
        <w:t>M</w:t>
      </w:r>
      <w:r>
        <w:t xml:space="preserve"> = .20, </w:t>
      </w:r>
      <w:r>
        <w:rPr>
          <w:i/>
        </w:rPr>
        <w:t>SD</w:t>
      </w:r>
      <w:r>
        <w:t xml:space="preserve"> = .40) and Highly Linkable animals (</w:t>
      </w:r>
      <w:r>
        <w:rPr>
          <w:i/>
        </w:rPr>
        <w:t>M</w:t>
      </w:r>
      <w:r>
        <w:t xml:space="preserve"> = .27, </w:t>
      </w:r>
      <w:r>
        <w:rPr>
          <w:i/>
        </w:rPr>
        <w:t>SD</w:t>
      </w:r>
      <w:r>
        <w:t xml:space="preserve"> = .44) and there was no significant interaction between test sessions and conditions (</w:t>
      </w:r>
      <w:proofErr w:type="spellStart"/>
      <w:r>
        <w:rPr>
          <w:i/>
        </w:rPr>
        <w:t>p</w:t>
      </w:r>
      <w:r>
        <w:t>s</w:t>
      </w:r>
      <w:proofErr w:type="spellEnd"/>
      <w:r>
        <w:t xml:space="preserve"> &gt; .</w:t>
      </w:r>
      <w:r w:rsidR="00315A69">
        <w:t>15</w:t>
      </w:r>
      <w:r>
        <w:t>). For individual differences, children with better receptive vocabulary again demonstrated better definition recall overall (</w:t>
      </w:r>
      <w:r>
        <w:rPr>
          <w:i/>
        </w:rPr>
        <w:t>β</w:t>
      </w:r>
      <w:r>
        <w:t xml:space="preserve"> = .04, </w:t>
      </w:r>
      <w:r>
        <w:rPr>
          <w:i/>
        </w:rPr>
        <w:t>SE</w:t>
      </w:r>
      <w:r>
        <w:t xml:space="preserve"> = .01, </w:t>
      </w:r>
      <w:r>
        <w:rPr>
          <w:i/>
        </w:rPr>
        <w:t>z</w:t>
      </w:r>
      <w:r>
        <w:t xml:space="preserve"> = 4.03, </w:t>
      </w:r>
      <w:r>
        <w:rPr>
          <w:i/>
        </w:rPr>
        <w:t>p</w:t>
      </w:r>
      <w:r>
        <w:t xml:space="preserve"> &lt; .001, Figure </w:t>
      </w:r>
      <w:r w:rsidR="009226EA">
        <w:t>4C</w:t>
      </w:r>
      <w:r>
        <w:t>).</w:t>
      </w:r>
    </w:p>
    <w:tbl>
      <w:tblPr>
        <w:tblStyle w:val="ac"/>
        <w:tblW w:w="9010" w:type="dxa"/>
        <w:tblBorders>
          <w:top w:val="nil"/>
          <w:left w:val="nil"/>
          <w:bottom w:val="nil"/>
          <w:right w:val="nil"/>
          <w:insideH w:val="nil"/>
          <w:insideV w:val="nil"/>
        </w:tblBorders>
        <w:tblLayout w:type="fixed"/>
        <w:tblLook w:val="0600" w:firstRow="0" w:lastRow="0" w:firstColumn="0" w:lastColumn="0" w:noHBand="1" w:noVBand="1"/>
      </w:tblPr>
      <w:tblGrid>
        <w:gridCol w:w="4536"/>
        <w:gridCol w:w="993"/>
        <w:gridCol w:w="872"/>
        <w:gridCol w:w="877"/>
        <w:gridCol w:w="877"/>
        <w:gridCol w:w="855"/>
      </w:tblGrid>
      <w:tr w:rsidR="0038781B" w14:paraId="25026280" w14:textId="77777777">
        <w:trPr>
          <w:trHeight w:val="415"/>
        </w:trPr>
        <w:tc>
          <w:tcPr>
            <w:tcW w:w="9010" w:type="dxa"/>
            <w:gridSpan w:val="6"/>
            <w:tcBorders>
              <w:top w:val="nil"/>
              <w:left w:val="nil"/>
              <w:bottom w:val="single" w:sz="6" w:space="0" w:color="000000"/>
              <w:right w:val="nil"/>
            </w:tcBorders>
            <w:tcMar>
              <w:top w:w="20" w:type="dxa"/>
              <w:left w:w="20" w:type="dxa"/>
              <w:bottom w:w="100" w:type="dxa"/>
              <w:right w:w="20" w:type="dxa"/>
            </w:tcMar>
            <w:vAlign w:val="bottom"/>
          </w:tcPr>
          <w:p w14:paraId="5CBBA052" w14:textId="77777777" w:rsidR="0038781B" w:rsidRDefault="00D10BC8">
            <w:pPr>
              <w:keepNext/>
              <w:keepLines/>
              <w:spacing w:before="80" w:after="40" w:line="240" w:lineRule="auto"/>
              <w:rPr>
                <w:i/>
              </w:rPr>
            </w:pPr>
            <w:r>
              <w:rPr>
                <w:i/>
              </w:rPr>
              <w:lastRenderedPageBreak/>
              <w:t xml:space="preserve">Table 3. Predictors of Children’s Definition Recall </w:t>
            </w:r>
          </w:p>
        </w:tc>
      </w:tr>
      <w:tr w:rsidR="0038781B" w14:paraId="6AFF1ED2" w14:textId="77777777">
        <w:trPr>
          <w:trHeight w:val="415"/>
        </w:trPr>
        <w:tc>
          <w:tcPr>
            <w:tcW w:w="4536"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678993E0" w14:textId="77777777" w:rsidR="0038781B" w:rsidRDefault="00D10BC8">
            <w:pPr>
              <w:keepNext/>
              <w:keepLines/>
              <w:spacing w:line="240" w:lineRule="auto"/>
            </w:pPr>
            <w:r>
              <w:t>Fixed effects:</w:t>
            </w:r>
          </w:p>
        </w:tc>
        <w:tc>
          <w:tcPr>
            <w:tcW w:w="993"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23FAEE3D" w14:textId="77777777" w:rsidR="0038781B" w:rsidRDefault="00D10BC8">
            <w:pPr>
              <w:keepNext/>
              <w:keepLines/>
              <w:spacing w:line="240" w:lineRule="auto"/>
              <w:jc w:val="right"/>
            </w:pPr>
            <w:r>
              <w:t>b</w:t>
            </w:r>
          </w:p>
        </w:tc>
        <w:tc>
          <w:tcPr>
            <w:tcW w:w="872"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6C926948" w14:textId="77777777" w:rsidR="0038781B" w:rsidRDefault="00D10BC8">
            <w:pPr>
              <w:keepNext/>
              <w:keepLines/>
              <w:spacing w:line="240" w:lineRule="auto"/>
              <w:jc w:val="right"/>
            </w:pPr>
            <w:r>
              <w:t>SE</w:t>
            </w:r>
          </w:p>
        </w:tc>
        <w:tc>
          <w:tcPr>
            <w:tcW w:w="877"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47DDE82A" w14:textId="77777777" w:rsidR="0038781B" w:rsidRDefault="00D10BC8">
            <w:pPr>
              <w:keepNext/>
              <w:keepLines/>
              <w:spacing w:line="240" w:lineRule="auto"/>
              <w:jc w:val="right"/>
            </w:pPr>
            <w:r>
              <w:t>z</w:t>
            </w:r>
          </w:p>
        </w:tc>
        <w:tc>
          <w:tcPr>
            <w:tcW w:w="877"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27207A96" w14:textId="77777777" w:rsidR="0038781B" w:rsidRDefault="00D10BC8">
            <w:pPr>
              <w:keepNext/>
              <w:keepLines/>
              <w:spacing w:line="240" w:lineRule="auto"/>
              <w:jc w:val="right"/>
            </w:pPr>
            <w:r>
              <w:t>p</w:t>
            </w:r>
          </w:p>
        </w:tc>
        <w:tc>
          <w:tcPr>
            <w:tcW w:w="855"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240B927A" w14:textId="77777777" w:rsidR="0038781B" w:rsidRDefault="00D10BC8">
            <w:pPr>
              <w:keepNext/>
              <w:keepLines/>
              <w:spacing w:line="240" w:lineRule="auto"/>
              <w:jc w:val="right"/>
            </w:pPr>
            <w:r>
              <w:t xml:space="preserve"> </w:t>
            </w:r>
          </w:p>
        </w:tc>
      </w:tr>
      <w:tr w:rsidR="0038781B" w14:paraId="54193775"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584E4996" w14:textId="77777777" w:rsidR="0038781B" w:rsidRDefault="00D10BC8">
            <w:pPr>
              <w:keepNext/>
              <w:keepLines/>
              <w:spacing w:line="240" w:lineRule="auto"/>
            </w:pPr>
            <w:r>
              <w:t>(Intercept)</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4E69DD87" w14:textId="77777777" w:rsidR="0038781B" w:rsidRDefault="00D10BC8">
            <w:pPr>
              <w:keepNext/>
              <w:keepLines/>
              <w:spacing w:line="240" w:lineRule="auto"/>
              <w:jc w:val="right"/>
            </w:pPr>
            <w:r>
              <w:t>-2.22</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4E645C4F" w14:textId="77777777" w:rsidR="0038781B" w:rsidRDefault="00D10BC8">
            <w:pPr>
              <w:keepNext/>
              <w:keepLines/>
              <w:spacing w:line="240" w:lineRule="auto"/>
              <w:jc w:val="right"/>
            </w:pPr>
            <w:r>
              <w:t>0.21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7B361B7C" w14:textId="77777777" w:rsidR="0038781B" w:rsidRDefault="00D10BC8">
            <w:pPr>
              <w:keepNext/>
              <w:keepLines/>
              <w:spacing w:line="240" w:lineRule="auto"/>
              <w:jc w:val="right"/>
            </w:pPr>
            <w:r>
              <w:t>-10.78</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65C96D9D" w14:textId="77777777" w:rsidR="0038781B" w:rsidRDefault="00D10BC8">
            <w:pPr>
              <w:keepNext/>
              <w:keepLines/>
              <w:spacing w:line="240" w:lineRule="auto"/>
              <w:jc w:val="right"/>
            </w:pPr>
            <w:r>
              <w:t>&lt;.001</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7B7F0CC1" w14:textId="77777777" w:rsidR="0038781B" w:rsidRDefault="00D10BC8">
            <w:pPr>
              <w:keepNext/>
              <w:keepLines/>
              <w:spacing w:line="240" w:lineRule="auto"/>
            </w:pPr>
            <w:r>
              <w:t>***</w:t>
            </w:r>
          </w:p>
        </w:tc>
      </w:tr>
      <w:tr w:rsidR="0038781B" w14:paraId="360FFF39"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66715A32" w14:textId="77777777" w:rsidR="0038781B" w:rsidRDefault="00D10BC8">
            <w:pPr>
              <w:keepNext/>
              <w:keepLines/>
              <w:spacing w:line="240" w:lineRule="auto"/>
            </w:pPr>
            <w:r>
              <w:t>T1vsT2</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259E1013" w14:textId="77777777" w:rsidR="0038781B" w:rsidRDefault="00D10BC8">
            <w:pPr>
              <w:keepNext/>
              <w:keepLines/>
              <w:spacing w:line="240" w:lineRule="auto"/>
              <w:jc w:val="right"/>
            </w:pPr>
            <w:r>
              <w:t>0.01</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BDB6F8F" w14:textId="77777777" w:rsidR="0038781B" w:rsidRDefault="00D10BC8">
            <w:pPr>
              <w:keepNext/>
              <w:keepLines/>
              <w:spacing w:line="240" w:lineRule="auto"/>
              <w:jc w:val="right"/>
            </w:pPr>
            <w:r>
              <w:t>0.13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6C53A5CD" w14:textId="77777777" w:rsidR="0038781B" w:rsidRDefault="00D10BC8">
            <w:pPr>
              <w:keepNext/>
              <w:keepLines/>
              <w:spacing w:line="240" w:lineRule="auto"/>
              <w:jc w:val="right"/>
            </w:pPr>
            <w:r>
              <w:t>0.11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600C960B" w14:textId="77777777" w:rsidR="0038781B" w:rsidRDefault="00D10BC8">
            <w:pPr>
              <w:keepNext/>
              <w:keepLines/>
              <w:spacing w:line="240" w:lineRule="auto"/>
              <w:jc w:val="right"/>
            </w:pPr>
            <w:r>
              <w:t>0.912</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5DE5057A" w14:textId="77777777" w:rsidR="0038781B" w:rsidRDefault="00D10BC8">
            <w:pPr>
              <w:keepNext/>
              <w:keepLines/>
              <w:spacing w:line="240" w:lineRule="auto"/>
            </w:pPr>
            <w:r>
              <w:t xml:space="preserve"> </w:t>
            </w:r>
          </w:p>
        </w:tc>
      </w:tr>
      <w:tr w:rsidR="0038781B" w14:paraId="0FA48764"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EBF08BF" w14:textId="77777777" w:rsidR="0038781B" w:rsidRDefault="00D10BC8">
            <w:pPr>
              <w:keepNext/>
              <w:keepLines/>
              <w:spacing w:line="240" w:lineRule="auto"/>
            </w:pPr>
            <w:r>
              <w:t>T2vsT3</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21BF5577" w14:textId="77777777" w:rsidR="0038781B" w:rsidRDefault="00D10BC8">
            <w:pPr>
              <w:keepNext/>
              <w:keepLines/>
              <w:spacing w:line="240" w:lineRule="auto"/>
              <w:jc w:val="right"/>
            </w:pPr>
            <w:r>
              <w:t>0.09</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443E740C" w14:textId="77777777" w:rsidR="0038781B" w:rsidRDefault="00D10BC8">
            <w:pPr>
              <w:keepNext/>
              <w:keepLines/>
              <w:spacing w:line="240" w:lineRule="auto"/>
              <w:jc w:val="right"/>
            </w:pPr>
            <w:r>
              <w:t>0.13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AF6C495" w14:textId="77777777" w:rsidR="0038781B" w:rsidRDefault="00D10BC8">
            <w:pPr>
              <w:keepNext/>
              <w:keepLines/>
              <w:spacing w:line="240" w:lineRule="auto"/>
              <w:jc w:val="right"/>
            </w:pPr>
            <w:r>
              <w:t>0.70</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7E041E6" w14:textId="77777777" w:rsidR="0038781B" w:rsidRDefault="00D10BC8">
            <w:pPr>
              <w:keepNext/>
              <w:keepLines/>
              <w:spacing w:line="240" w:lineRule="auto"/>
              <w:jc w:val="right"/>
            </w:pPr>
            <w:r>
              <w:t>0.485</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514CF01E" w14:textId="77777777" w:rsidR="0038781B" w:rsidRDefault="00D10BC8">
            <w:pPr>
              <w:keepNext/>
              <w:keepLines/>
              <w:spacing w:line="240" w:lineRule="auto"/>
            </w:pPr>
            <w:r>
              <w:t xml:space="preserve"> </w:t>
            </w:r>
          </w:p>
        </w:tc>
      </w:tr>
      <w:tr w:rsidR="0038781B" w14:paraId="45078F4B"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35EACEA9" w14:textId="77777777" w:rsidR="0038781B" w:rsidRDefault="00D10BC8">
            <w:pPr>
              <w:keepNext/>
              <w:keepLines/>
              <w:spacing w:line="240" w:lineRule="auto"/>
            </w:pPr>
            <w:r>
              <w:t>Semantics1</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0C07003D" w14:textId="77777777" w:rsidR="0038781B" w:rsidRDefault="00D10BC8">
            <w:pPr>
              <w:keepNext/>
              <w:keepLines/>
              <w:spacing w:line="240" w:lineRule="auto"/>
              <w:jc w:val="right"/>
            </w:pPr>
            <w:r>
              <w:t>-0.68</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03A0EBA5" w14:textId="77777777" w:rsidR="0038781B" w:rsidRDefault="00D10BC8">
            <w:pPr>
              <w:keepNext/>
              <w:keepLines/>
              <w:spacing w:line="240" w:lineRule="auto"/>
              <w:jc w:val="right"/>
            </w:pPr>
            <w:r>
              <w:t>0.13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F7CD75B" w14:textId="77777777" w:rsidR="0038781B" w:rsidRDefault="00D10BC8">
            <w:pPr>
              <w:keepNext/>
              <w:keepLines/>
              <w:spacing w:line="240" w:lineRule="auto"/>
              <w:jc w:val="right"/>
            </w:pPr>
            <w:r>
              <w:t>-5.18</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035EA3AA" w14:textId="77777777" w:rsidR="0038781B" w:rsidRDefault="00D10BC8">
            <w:pPr>
              <w:keepNext/>
              <w:keepLines/>
              <w:spacing w:line="240" w:lineRule="auto"/>
              <w:jc w:val="right"/>
            </w:pPr>
            <w:r>
              <w:t>&lt;.001</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60B96FEC" w14:textId="77777777" w:rsidR="0038781B" w:rsidRDefault="00D10BC8">
            <w:pPr>
              <w:keepNext/>
              <w:keepLines/>
              <w:spacing w:line="240" w:lineRule="auto"/>
            </w:pPr>
            <w:r>
              <w:t>***</w:t>
            </w:r>
          </w:p>
        </w:tc>
      </w:tr>
      <w:tr w:rsidR="0038781B" w14:paraId="0ABCBEB9"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4E1112ED" w14:textId="77777777" w:rsidR="0038781B" w:rsidRDefault="00D10BC8">
            <w:pPr>
              <w:keepNext/>
              <w:keepLines/>
              <w:spacing w:line="240" w:lineRule="auto"/>
            </w:pPr>
            <w:r>
              <w:t>Semantics2</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000FF068" w14:textId="77777777" w:rsidR="0038781B" w:rsidRDefault="00D10BC8">
            <w:pPr>
              <w:keepNext/>
              <w:keepLines/>
              <w:spacing w:line="240" w:lineRule="auto"/>
              <w:jc w:val="right"/>
            </w:pPr>
            <w:r>
              <w:t>-0.21</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7E86853E" w14:textId="77777777" w:rsidR="0038781B" w:rsidRDefault="00D10BC8">
            <w:pPr>
              <w:keepNext/>
              <w:keepLines/>
              <w:spacing w:line="240" w:lineRule="auto"/>
              <w:jc w:val="right"/>
            </w:pPr>
            <w:r>
              <w:t>0.19</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09B295F6" w14:textId="77777777" w:rsidR="0038781B" w:rsidRDefault="00D10BC8">
            <w:pPr>
              <w:keepNext/>
              <w:keepLines/>
              <w:spacing w:line="240" w:lineRule="auto"/>
              <w:jc w:val="right"/>
            </w:pPr>
            <w:r>
              <w:t>-1.10</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32FB7D7" w14:textId="77777777" w:rsidR="0038781B" w:rsidRDefault="00D10BC8">
            <w:pPr>
              <w:keepNext/>
              <w:keepLines/>
              <w:spacing w:line="240" w:lineRule="auto"/>
              <w:jc w:val="right"/>
            </w:pPr>
            <w:r>
              <w:t>0.272</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78AC72CB" w14:textId="77777777" w:rsidR="0038781B" w:rsidRDefault="00D10BC8">
            <w:pPr>
              <w:keepNext/>
              <w:keepLines/>
              <w:spacing w:line="240" w:lineRule="auto"/>
            </w:pPr>
            <w:r>
              <w:t xml:space="preserve"> </w:t>
            </w:r>
          </w:p>
        </w:tc>
      </w:tr>
      <w:tr w:rsidR="0038781B" w14:paraId="7C0D1154"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05ED851E" w14:textId="77777777" w:rsidR="0038781B" w:rsidRDefault="00D10BC8">
            <w:pPr>
              <w:keepNext/>
              <w:keepLines/>
              <w:spacing w:line="240" w:lineRule="auto"/>
            </w:pPr>
            <w:proofErr w:type="spellStart"/>
            <w:r>
              <w:t>BPVSCentered</w:t>
            </w:r>
            <w:proofErr w:type="spellEnd"/>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04189570" w14:textId="77777777" w:rsidR="0038781B" w:rsidRDefault="00D10BC8">
            <w:pPr>
              <w:keepNext/>
              <w:keepLines/>
              <w:spacing w:line="240" w:lineRule="auto"/>
              <w:jc w:val="right"/>
            </w:pPr>
            <w:r>
              <w:t>0.04</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E298C61"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AFB42E6" w14:textId="77777777" w:rsidR="0038781B" w:rsidRDefault="00D10BC8">
            <w:pPr>
              <w:keepNext/>
              <w:keepLines/>
              <w:spacing w:line="240" w:lineRule="auto"/>
              <w:jc w:val="right"/>
            </w:pPr>
            <w:r>
              <w:t>4.03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74424D57" w14:textId="77777777" w:rsidR="0038781B" w:rsidRDefault="00D10BC8">
            <w:pPr>
              <w:keepNext/>
              <w:keepLines/>
              <w:spacing w:line="240" w:lineRule="auto"/>
              <w:jc w:val="right"/>
            </w:pPr>
            <w:r>
              <w:t>&lt;.001</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2E9DF001" w14:textId="77777777" w:rsidR="0038781B" w:rsidRDefault="00D10BC8">
            <w:pPr>
              <w:keepNext/>
              <w:keepLines/>
              <w:spacing w:line="240" w:lineRule="auto"/>
            </w:pPr>
            <w:r>
              <w:t>***</w:t>
            </w:r>
          </w:p>
        </w:tc>
      </w:tr>
      <w:tr w:rsidR="0038781B" w14:paraId="27F14B3F"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C5EC1D9" w14:textId="77777777" w:rsidR="0038781B" w:rsidRDefault="00D10BC8">
            <w:pPr>
              <w:keepNext/>
              <w:keepLines/>
              <w:spacing w:line="240" w:lineRule="auto"/>
            </w:pPr>
            <w:r>
              <w:t>T1vsT2:Semantics1</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7A3F5EBF" w14:textId="77777777" w:rsidR="0038781B" w:rsidRDefault="00D10BC8">
            <w:pPr>
              <w:keepNext/>
              <w:keepLines/>
              <w:spacing w:line="240" w:lineRule="auto"/>
              <w:jc w:val="right"/>
            </w:pPr>
            <w:r>
              <w:t>-0.15</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6C22B913" w14:textId="77777777" w:rsidR="0038781B" w:rsidRDefault="00D10BC8">
            <w:pPr>
              <w:keepNext/>
              <w:keepLines/>
              <w:spacing w:line="240" w:lineRule="auto"/>
              <w:jc w:val="right"/>
            </w:pPr>
            <w:r>
              <w:t>0.10</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0B22F921" w14:textId="77777777" w:rsidR="0038781B" w:rsidRDefault="00D10BC8">
            <w:pPr>
              <w:keepNext/>
              <w:keepLines/>
              <w:spacing w:line="240" w:lineRule="auto"/>
              <w:jc w:val="right"/>
            </w:pPr>
            <w:r>
              <w:t>-1.44</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7BC17C4" w14:textId="77777777" w:rsidR="0038781B" w:rsidRDefault="00D10BC8">
            <w:pPr>
              <w:keepNext/>
              <w:keepLines/>
              <w:spacing w:line="240" w:lineRule="auto"/>
              <w:jc w:val="right"/>
            </w:pPr>
            <w:r>
              <w:t>0.151</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65E89D8E" w14:textId="77777777" w:rsidR="0038781B" w:rsidRDefault="00D10BC8">
            <w:pPr>
              <w:keepNext/>
              <w:keepLines/>
              <w:spacing w:line="240" w:lineRule="auto"/>
              <w:jc w:val="right"/>
            </w:pPr>
            <w:r>
              <w:t xml:space="preserve"> </w:t>
            </w:r>
          </w:p>
        </w:tc>
      </w:tr>
      <w:tr w:rsidR="0038781B" w14:paraId="2BC2FF09"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6EE0709F" w14:textId="77777777" w:rsidR="0038781B" w:rsidRDefault="00D10BC8">
            <w:pPr>
              <w:keepNext/>
              <w:keepLines/>
              <w:spacing w:line="240" w:lineRule="auto"/>
            </w:pPr>
            <w:r>
              <w:t>T2vsT3:Semantics1</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334D8191" w14:textId="77777777" w:rsidR="0038781B" w:rsidRDefault="00D10BC8">
            <w:pPr>
              <w:keepNext/>
              <w:keepLines/>
              <w:spacing w:line="240" w:lineRule="auto"/>
              <w:jc w:val="right"/>
            </w:pPr>
            <w:r>
              <w:t>0.00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F70709E" w14:textId="77777777" w:rsidR="0038781B" w:rsidRDefault="00D10BC8">
            <w:pPr>
              <w:keepNext/>
              <w:keepLines/>
              <w:spacing w:line="240" w:lineRule="auto"/>
              <w:jc w:val="right"/>
            </w:pPr>
            <w:r>
              <w:t>0.11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79D282D" w14:textId="77777777" w:rsidR="0038781B" w:rsidRDefault="00D10BC8">
            <w:pPr>
              <w:keepNext/>
              <w:keepLines/>
              <w:spacing w:line="240" w:lineRule="auto"/>
              <w:jc w:val="right"/>
            </w:pPr>
            <w:r>
              <w:t>-0.02</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31B2AD4" w14:textId="77777777" w:rsidR="0038781B" w:rsidRDefault="00D10BC8">
            <w:pPr>
              <w:keepNext/>
              <w:keepLines/>
              <w:spacing w:line="240" w:lineRule="auto"/>
              <w:jc w:val="right"/>
            </w:pPr>
            <w:r>
              <w:t>0.983</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0446D0C0" w14:textId="77777777" w:rsidR="0038781B" w:rsidRDefault="00D10BC8">
            <w:pPr>
              <w:keepNext/>
              <w:keepLines/>
              <w:spacing w:line="240" w:lineRule="auto"/>
              <w:jc w:val="right"/>
            </w:pPr>
            <w:r>
              <w:t xml:space="preserve"> </w:t>
            </w:r>
          </w:p>
        </w:tc>
      </w:tr>
      <w:tr w:rsidR="0038781B" w14:paraId="2E15E5FF"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72BED954" w14:textId="77777777" w:rsidR="0038781B" w:rsidRDefault="00D10BC8">
            <w:pPr>
              <w:keepNext/>
              <w:keepLines/>
              <w:spacing w:line="240" w:lineRule="auto"/>
            </w:pPr>
            <w:r>
              <w:t>T1vsT2:Semantics2</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1EA45C49" w14:textId="77777777" w:rsidR="0038781B" w:rsidRDefault="00D10BC8">
            <w:pPr>
              <w:keepNext/>
              <w:keepLines/>
              <w:spacing w:line="240" w:lineRule="auto"/>
              <w:jc w:val="right"/>
            </w:pPr>
            <w:r>
              <w:t>0.16</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22751E3C" w14:textId="77777777" w:rsidR="0038781B" w:rsidRDefault="00D10BC8">
            <w:pPr>
              <w:keepNext/>
              <w:keepLines/>
              <w:spacing w:line="240" w:lineRule="auto"/>
              <w:jc w:val="right"/>
            </w:pPr>
            <w:r>
              <w:t>0.13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0215A2BE" w14:textId="77777777" w:rsidR="0038781B" w:rsidRDefault="00D10BC8">
            <w:pPr>
              <w:keepNext/>
              <w:keepLines/>
              <w:spacing w:line="240" w:lineRule="auto"/>
              <w:jc w:val="right"/>
            </w:pPr>
            <w:r>
              <w:t>1.28</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1310F651" w14:textId="77777777" w:rsidR="0038781B" w:rsidRDefault="00D10BC8">
            <w:pPr>
              <w:keepNext/>
              <w:keepLines/>
              <w:spacing w:line="240" w:lineRule="auto"/>
              <w:jc w:val="right"/>
            </w:pPr>
            <w:r>
              <w:t>0.202</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0CC64A1D" w14:textId="77777777" w:rsidR="0038781B" w:rsidRDefault="00D10BC8">
            <w:pPr>
              <w:keepNext/>
              <w:keepLines/>
              <w:spacing w:line="240" w:lineRule="auto"/>
              <w:jc w:val="right"/>
            </w:pPr>
            <w:r>
              <w:t xml:space="preserve"> </w:t>
            </w:r>
          </w:p>
        </w:tc>
      </w:tr>
      <w:tr w:rsidR="0038781B" w14:paraId="032259E2"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925289A" w14:textId="77777777" w:rsidR="0038781B" w:rsidRDefault="00D10BC8">
            <w:pPr>
              <w:keepNext/>
              <w:keepLines/>
              <w:spacing w:line="240" w:lineRule="auto"/>
            </w:pPr>
            <w:r>
              <w:t>T2vsT3:Semantics2</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419361EE" w14:textId="77777777" w:rsidR="0038781B" w:rsidRDefault="00D10BC8">
            <w:pPr>
              <w:keepNext/>
              <w:keepLines/>
              <w:spacing w:line="240" w:lineRule="auto"/>
              <w:jc w:val="right"/>
            </w:pPr>
            <w:r>
              <w:t>-0.09</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4E20B3F6" w14:textId="77777777" w:rsidR="0038781B" w:rsidRDefault="00D10BC8">
            <w:pPr>
              <w:keepNext/>
              <w:keepLines/>
              <w:spacing w:line="240" w:lineRule="auto"/>
              <w:jc w:val="right"/>
            </w:pPr>
            <w:r>
              <w:t>0.13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7A4CFAA" w14:textId="77777777" w:rsidR="0038781B" w:rsidRDefault="00D10BC8">
            <w:pPr>
              <w:keepNext/>
              <w:keepLines/>
              <w:spacing w:line="240" w:lineRule="auto"/>
              <w:jc w:val="right"/>
            </w:pPr>
            <w:r>
              <w:t>-0.71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68BF8ACA" w14:textId="77777777" w:rsidR="0038781B" w:rsidRDefault="00D10BC8">
            <w:pPr>
              <w:keepNext/>
              <w:keepLines/>
              <w:spacing w:line="240" w:lineRule="auto"/>
              <w:jc w:val="right"/>
            </w:pPr>
            <w:r>
              <w:t>0.480</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173C6604" w14:textId="77777777" w:rsidR="0038781B" w:rsidRDefault="00D10BC8">
            <w:pPr>
              <w:keepNext/>
              <w:keepLines/>
              <w:spacing w:line="240" w:lineRule="auto"/>
              <w:jc w:val="right"/>
            </w:pPr>
            <w:r>
              <w:t xml:space="preserve"> </w:t>
            </w:r>
          </w:p>
        </w:tc>
      </w:tr>
      <w:tr w:rsidR="0038781B" w14:paraId="22D7E64A"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57DEEFF1" w14:textId="77777777" w:rsidR="0038781B" w:rsidRDefault="00D10BC8">
            <w:pPr>
              <w:keepNext/>
              <w:keepLines/>
              <w:spacing w:line="240" w:lineRule="auto"/>
            </w:pPr>
            <w:r>
              <w:t>T1vsT2:BPVSCentered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1EA7DD47" w14:textId="77777777" w:rsidR="0038781B" w:rsidRDefault="00D10BC8">
            <w:pPr>
              <w:keepNext/>
              <w:keepLines/>
              <w:spacing w:line="240" w:lineRule="auto"/>
              <w:jc w:val="right"/>
            </w:pPr>
            <w:r>
              <w:t>0.01</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28E0A66A"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D5CFE22" w14:textId="77777777" w:rsidR="0038781B" w:rsidRDefault="00D10BC8">
            <w:pPr>
              <w:keepNext/>
              <w:keepLines/>
              <w:spacing w:line="240" w:lineRule="auto"/>
              <w:jc w:val="right"/>
            </w:pPr>
            <w:r>
              <w:t>0.91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038E3F17" w14:textId="77777777" w:rsidR="0038781B" w:rsidRDefault="00D10BC8">
            <w:pPr>
              <w:keepNext/>
              <w:keepLines/>
              <w:spacing w:line="240" w:lineRule="auto"/>
              <w:jc w:val="right"/>
            </w:pPr>
            <w:r>
              <w:t>0.363</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0316F594" w14:textId="77777777" w:rsidR="0038781B" w:rsidRDefault="00D10BC8">
            <w:pPr>
              <w:keepNext/>
              <w:keepLines/>
              <w:spacing w:line="240" w:lineRule="auto"/>
              <w:jc w:val="right"/>
            </w:pPr>
            <w:r>
              <w:t xml:space="preserve"> </w:t>
            </w:r>
          </w:p>
        </w:tc>
      </w:tr>
      <w:tr w:rsidR="0038781B" w14:paraId="0967949F"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4FAA6F37" w14:textId="77777777" w:rsidR="0038781B" w:rsidRDefault="00D10BC8">
            <w:pPr>
              <w:keepNext/>
              <w:keepLines/>
              <w:spacing w:line="240" w:lineRule="auto"/>
            </w:pPr>
            <w:r>
              <w:t>T2vsT3:BPVSCentered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587962A7" w14:textId="77777777" w:rsidR="0038781B" w:rsidRDefault="00D10BC8">
            <w:pPr>
              <w:keepNext/>
              <w:keepLines/>
              <w:spacing w:line="240" w:lineRule="auto"/>
              <w:jc w:val="right"/>
            </w:pPr>
            <w:r>
              <w:t>0.00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43CA7A0F"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9B95FAD" w14:textId="77777777" w:rsidR="0038781B" w:rsidRDefault="00D10BC8">
            <w:pPr>
              <w:keepNext/>
              <w:keepLines/>
              <w:spacing w:line="240" w:lineRule="auto"/>
              <w:jc w:val="right"/>
            </w:pPr>
            <w:r>
              <w:t>0.36</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67983B99" w14:textId="77777777" w:rsidR="0038781B" w:rsidRDefault="00D10BC8">
            <w:pPr>
              <w:keepNext/>
              <w:keepLines/>
              <w:spacing w:line="240" w:lineRule="auto"/>
              <w:jc w:val="right"/>
            </w:pPr>
            <w:r>
              <w:t>0.719</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56334EEC" w14:textId="77777777" w:rsidR="0038781B" w:rsidRDefault="00D10BC8">
            <w:pPr>
              <w:keepNext/>
              <w:keepLines/>
              <w:spacing w:line="240" w:lineRule="auto"/>
              <w:jc w:val="right"/>
            </w:pPr>
            <w:r>
              <w:t xml:space="preserve"> </w:t>
            </w:r>
          </w:p>
        </w:tc>
      </w:tr>
      <w:tr w:rsidR="0038781B" w14:paraId="7860A63C"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65BD45EA" w14:textId="77777777" w:rsidR="0038781B" w:rsidRDefault="00D10BC8">
            <w:pPr>
              <w:keepNext/>
              <w:keepLines/>
              <w:spacing w:line="240" w:lineRule="auto"/>
            </w:pPr>
            <w:r>
              <w:t>Semantics1:BPVSCentered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29301E04" w14:textId="77777777" w:rsidR="0038781B" w:rsidRDefault="00D10BC8">
            <w:pPr>
              <w:keepNext/>
              <w:keepLines/>
              <w:spacing w:line="240" w:lineRule="auto"/>
              <w:jc w:val="right"/>
            </w:pPr>
            <w:r>
              <w:t>0.01</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5FC4A88"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AC41D66" w14:textId="77777777" w:rsidR="0038781B" w:rsidRDefault="00D10BC8">
            <w:pPr>
              <w:keepNext/>
              <w:keepLines/>
              <w:spacing w:line="240" w:lineRule="auto"/>
              <w:jc w:val="right"/>
            </w:pPr>
            <w:r>
              <w:t>0.90</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0A88B4D" w14:textId="77777777" w:rsidR="0038781B" w:rsidRDefault="00D10BC8">
            <w:pPr>
              <w:keepNext/>
              <w:keepLines/>
              <w:spacing w:line="240" w:lineRule="auto"/>
              <w:jc w:val="right"/>
            </w:pPr>
            <w:r>
              <w:t>0.371</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1CF4DA1F" w14:textId="77777777" w:rsidR="0038781B" w:rsidRDefault="00D10BC8">
            <w:pPr>
              <w:keepNext/>
              <w:keepLines/>
              <w:spacing w:line="240" w:lineRule="auto"/>
              <w:jc w:val="right"/>
            </w:pPr>
            <w:r>
              <w:t xml:space="preserve"> </w:t>
            </w:r>
          </w:p>
        </w:tc>
      </w:tr>
      <w:tr w:rsidR="0038781B" w14:paraId="0C0B0B99"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2ED636DF" w14:textId="77777777" w:rsidR="0038781B" w:rsidRDefault="00D10BC8">
            <w:pPr>
              <w:keepNext/>
              <w:keepLines/>
              <w:spacing w:line="240" w:lineRule="auto"/>
            </w:pPr>
            <w:r>
              <w:t>Semantics2:BPVSCentered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6B03D237" w14:textId="77777777" w:rsidR="0038781B" w:rsidRDefault="00D10BC8">
            <w:pPr>
              <w:keepNext/>
              <w:keepLines/>
              <w:spacing w:line="240" w:lineRule="auto"/>
              <w:jc w:val="right"/>
            </w:pPr>
            <w:r>
              <w:t>0.00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0CA47395"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1BF2C850" w14:textId="77777777" w:rsidR="0038781B" w:rsidRDefault="00D10BC8">
            <w:pPr>
              <w:keepNext/>
              <w:keepLines/>
              <w:spacing w:line="240" w:lineRule="auto"/>
              <w:jc w:val="right"/>
            </w:pPr>
            <w:r>
              <w:t>-0.42</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BFB6CD8" w14:textId="77777777" w:rsidR="0038781B" w:rsidRDefault="00D10BC8">
            <w:pPr>
              <w:keepNext/>
              <w:keepLines/>
              <w:spacing w:line="240" w:lineRule="auto"/>
              <w:jc w:val="right"/>
            </w:pPr>
            <w:r>
              <w:t>0.677</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078B74C3" w14:textId="77777777" w:rsidR="0038781B" w:rsidRDefault="00D10BC8">
            <w:pPr>
              <w:keepNext/>
              <w:keepLines/>
              <w:spacing w:line="240" w:lineRule="auto"/>
              <w:jc w:val="right"/>
            </w:pPr>
            <w:r>
              <w:t xml:space="preserve"> </w:t>
            </w:r>
          </w:p>
        </w:tc>
      </w:tr>
      <w:tr w:rsidR="0038781B" w14:paraId="6985F4E5"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1EC8AD3F" w14:textId="77777777" w:rsidR="0038781B" w:rsidRDefault="00D10BC8">
            <w:pPr>
              <w:keepNext/>
              <w:keepLines/>
              <w:spacing w:line="240" w:lineRule="auto"/>
            </w:pPr>
            <w:r>
              <w:t>T1vsT2:Semantics1:BPVSCentered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13AB1A5D" w14:textId="77777777" w:rsidR="0038781B" w:rsidRDefault="00D10BC8">
            <w:pPr>
              <w:keepNext/>
              <w:keepLines/>
              <w:spacing w:line="240" w:lineRule="auto"/>
              <w:jc w:val="right"/>
            </w:pPr>
            <w:r>
              <w:t>0.00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261F1869"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11F83795" w14:textId="77777777" w:rsidR="0038781B" w:rsidRDefault="00D10BC8">
            <w:pPr>
              <w:keepNext/>
              <w:keepLines/>
              <w:spacing w:line="240" w:lineRule="auto"/>
              <w:jc w:val="right"/>
            </w:pPr>
            <w:r>
              <w:t>0.56</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7A7914E2" w14:textId="77777777" w:rsidR="0038781B" w:rsidRDefault="00D10BC8">
            <w:pPr>
              <w:keepNext/>
              <w:keepLines/>
              <w:spacing w:line="240" w:lineRule="auto"/>
              <w:jc w:val="right"/>
            </w:pPr>
            <w:r>
              <w:t>0.578</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1223266E" w14:textId="77777777" w:rsidR="0038781B" w:rsidRDefault="00D10BC8">
            <w:pPr>
              <w:keepNext/>
              <w:keepLines/>
              <w:spacing w:line="240" w:lineRule="auto"/>
              <w:jc w:val="right"/>
            </w:pPr>
            <w:r>
              <w:t xml:space="preserve"> </w:t>
            </w:r>
          </w:p>
        </w:tc>
      </w:tr>
      <w:tr w:rsidR="0038781B" w14:paraId="1628865D"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5310D21A" w14:textId="77777777" w:rsidR="0038781B" w:rsidRDefault="00D10BC8">
            <w:pPr>
              <w:keepNext/>
              <w:keepLines/>
              <w:spacing w:line="240" w:lineRule="auto"/>
            </w:pPr>
            <w:r>
              <w:t>T2vsT3:Semantics1:BPVSCentered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47591247" w14:textId="77777777" w:rsidR="0038781B" w:rsidRDefault="00D10BC8">
            <w:pPr>
              <w:keepNext/>
              <w:keepLines/>
              <w:spacing w:line="240" w:lineRule="auto"/>
              <w:jc w:val="right"/>
            </w:pPr>
            <w:r>
              <w:t>0.00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F1EF7AC"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2105F12" w14:textId="77777777" w:rsidR="0038781B" w:rsidRDefault="00D10BC8">
            <w:pPr>
              <w:keepNext/>
              <w:keepLines/>
              <w:spacing w:line="240" w:lineRule="auto"/>
              <w:jc w:val="right"/>
            </w:pPr>
            <w:r>
              <w:t>-0.34</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691C0A5B" w14:textId="77777777" w:rsidR="0038781B" w:rsidRDefault="00D10BC8">
            <w:pPr>
              <w:keepNext/>
              <w:keepLines/>
              <w:spacing w:line="240" w:lineRule="auto"/>
              <w:jc w:val="right"/>
            </w:pPr>
            <w:r>
              <w:t>0.738</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73C63692" w14:textId="77777777" w:rsidR="0038781B" w:rsidRDefault="00D10BC8">
            <w:pPr>
              <w:keepNext/>
              <w:keepLines/>
              <w:spacing w:line="240" w:lineRule="auto"/>
              <w:jc w:val="right"/>
            </w:pPr>
            <w:r>
              <w:t xml:space="preserve"> </w:t>
            </w:r>
          </w:p>
        </w:tc>
      </w:tr>
      <w:tr w:rsidR="0038781B" w14:paraId="1257EB31"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2BB752E9" w14:textId="77777777" w:rsidR="0038781B" w:rsidRDefault="00D10BC8">
            <w:pPr>
              <w:keepNext/>
              <w:keepLines/>
              <w:spacing w:line="240" w:lineRule="auto"/>
            </w:pPr>
            <w:r>
              <w:t>T1vsT2:Semantics2:BPVSCentered</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32F4862B" w14:textId="77777777" w:rsidR="0038781B" w:rsidRDefault="00D10BC8">
            <w:pPr>
              <w:keepNext/>
              <w:keepLines/>
              <w:spacing w:line="240" w:lineRule="auto"/>
              <w:jc w:val="right"/>
            </w:pPr>
            <w:r>
              <w:t>-0.01</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69CBEB12" w14:textId="77777777" w:rsidR="0038781B" w:rsidRDefault="00D10BC8">
            <w:pPr>
              <w:keepNext/>
              <w:keepLines/>
              <w:spacing w:line="240" w:lineRule="auto"/>
              <w:jc w:val="right"/>
            </w:pPr>
            <w:r>
              <w:t>0.01</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F060E5E" w14:textId="77777777" w:rsidR="0038781B" w:rsidRDefault="00D10BC8">
            <w:pPr>
              <w:keepNext/>
              <w:keepLines/>
              <w:spacing w:line="240" w:lineRule="auto"/>
              <w:jc w:val="right"/>
            </w:pPr>
            <w:r>
              <w:t>-0.92</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36621D84" w14:textId="77777777" w:rsidR="0038781B" w:rsidRDefault="00D10BC8">
            <w:pPr>
              <w:keepNext/>
              <w:keepLines/>
              <w:spacing w:line="240" w:lineRule="auto"/>
              <w:jc w:val="right"/>
            </w:pPr>
            <w:r>
              <w:t>0.360</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6D1323F9" w14:textId="77777777" w:rsidR="0038781B" w:rsidRDefault="00D10BC8">
            <w:pPr>
              <w:keepNext/>
              <w:keepLines/>
              <w:spacing w:line="240" w:lineRule="auto"/>
              <w:jc w:val="right"/>
            </w:pPr>
            <w:r>
              <w:t xml:space="preserve"> </w:t>
            </w:r>
          </w:p>
        </w:tc>
      </w:tr>
      <w:tr w:rsidR="0038781B" w14:paraId="7AD606A4" w14:textId="77777777">
        <w:trPr>
          <w:trHeight w:val="415"/>
        </w:trPr>
        <w:tc>
          <w:tcPr>
            <w:tcW w:w="4536"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51E66149" w14:textId="77777777" w:rsidR="0038781B" w:rsidRDefault="00D10BC8">
            <w:pPr>
              <w:keepNext/>
              <w:keepLines/>
              <w:spacing w:line="240" w:lineRule="auto"/>
            </w:pPr>
            <w:r>
              <w:t>T2vsT3:Semantics2:BPVSCentered</w:t>
            </w:r>
          </w:p>
        </w:tc>
        <w:tc>
          <w:tcPr>
            <w:tcW w:w="993"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0E2F06FD" w14:textId="77777777" w:rsidR="0038781B" w:rsidRDefault="00D10BC8">
            <w:pPr>
              <w:keepNext/>
              <w:keepLines/>
              <w:spacing w:line="240" w:lineRule="auto"/>
              <w:jc w:val="right"/>
            </w:pPr>
            <w:r>
              <w:t>0.00</w:t>
            </w:r>
          </w:p>
        </w:tc>
        <w:tc>
          <w:tcPr>
            <w:tcW w:w="872"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D2BC6BE" w14:textId="77777777" w:rsidR="0038781B" w:rsidRDefault="00D10BC8">
            <w:pPr>
              <w:keepNext/>
              <w:keepLines/>
              <w:spacing w:line="240" w:lineRule="auto"/>
              <w:jc w:val="right"/>
            </w:pPr>
            <w:r>
              <w:t>0.01</w:t>
            </w:r>
          </w:p>
        </w:tc>
        <w:tc>
          <w:tcPr>
            <w:tcW w:w="877"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53742EA7" w14:textId="77777777" w:rsidR="0038781B" w:rsidRDefault="00D10BC8">
            <w:pPr>
              <w:keepNext/>
              <w:keepLines/>
              <w:spacing w:line="240" w:lineRule="auto"/>
              <w:jc w:val="right"/>
            </w:pPr>
            <w:r>
              <w:t>0.22</w:t>
            </w:r>
          </w:p>
        </w:tc>
        <w:tc>
          <w:tcPr>
            <w:tcW w:w="877"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2B2EAF63" w14:textId="77777777" w:rsidR="0038781B" w:rsidRDefault="00D10BC8">
            <w:pPr>
              <w:keepNext/>
              <w:keepLines/>
              <w:spacing w:line="240" w:lineRule="auto"/>
              <w:jc w:val="right"/>
            </w:pPr>
            <w:r>
              <w:t>0.825</w:t>
            </w:r>
          </w:p>
        </w:tc>
        <w:tc>
          <w:tcPr>
            <w:tcW w:w="855"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90B1FF7" w14:textId="77777777" w:rsidR="0038781B" w:rsidRDefault="00D10BC8">
            <w:pPr>
              <w:keepNext/>
              <w:keepLines/>
              <w:spacing w:line="240" w:lineRule="auto"/>
              <w:jc w:val="right"/>
            </w:pPr>
            <w:r>
              <w:t xml:space="preserve"> </w:t>
            </w:r>
          </w:p>
        </w:tc>
      </w:tr>
      <w:tr w:rsidR="0038781B" w14:paraId="434B578F" w14:textId="77777777">
        <w:trPr>
          <w:trHeight w:val="415"/>
        </w:trPr>
        <w:tc>
          <w:tcPr>
            <w:tcW w:w="4536"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7FC9BF74" w14:textId="77777777" w:rsidR="0038781B" w:rsidRDefault="00D10BC8">
            <w:pPr>
              <w:keepNext/>
              <w:keepLines/>
              <w:spacing w:line="240" w:lineRule="auto"/>
            </w:pPr>
            <w:r>
              <w:t xml:space="preserve"> </w:t>
            </w:r>
          </w:p>
        </w:tc>
        <w:tc>
          <w:tcPr>
            <w:tcW w:w="993"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79C2CB56" w14:textId="77777777" w:rsidR="0038781B" w:rsidRDefault="00D10BC8">
            <w:pPr>
              <w:keepNext/>
              <w:keepLines/>
              <w:spacing w:line="240" w:lineRule="auto"/>
              <w:jc w:val="right"/>
            </w:pPr>
            <w:r>
              <w:t xml:space="preserve"> </w:t>
            </w:r>
          </w:p>
        </w:tc>
        <w:tc>
          <w:tcPr>
            <w:tcW w:w="872"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40FF885F"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61F6E2B"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1ED2304E"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0093DB29" w14:textId="77777777" w:rsidR="0038781B" w:rsidRDefault="00D10BC8">
            <w:pPr>
              <w:keepNext/>
              <w:keepLines/>
              <w:spacing w:line="240" w:lineRule="auto"/>
              <w:jc w:val="right"/>
            </w:pPr>
            <w:r>
              <w:t xml:space="preserve"> </w:t>
            </w:r>
          </w:p>
        </w:tc>
      </w:tr>
      <w:tr w:rsidR="0038781B" w14:paraId="73703B52" w14:textId="77777777">
        <w:trPr>
          <w:trHeight w:val="415"/>
        </w:trPr>
        <w:tc>
          <w:tcPr>
            <w:tcW w:w="4536"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C6AF479" w14:textId="77777777" w:rsidR="0038781B" w:rsidRDefault="00D10BC8">
            <w:pPr>
              <w:keepNext/>
              <w:keepLines/>
              <w:spacing w:line="240" w:lineRule="auto"/>
            </w:pPr>
            <w:r>
              <w:t xml:space="preserve">Random </w:t>
            </w:r>
            <w:r>
              <w:t>effects</w:t>
            </w:r>
          </w:p>
        </w:tc>
        <w:tc>
          <w:tcPr>
            <w:tcW w:w="993"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6E319DFF" w14:textId="77777777" w:rsidR="0038781B" w:rsidRDefault="00D10BC8">
            <w:pPr>
              <w:keepNext/>
              <w:keepLines/>
              <w:spacing w:line="240" w:lineRule="auto"/>
              <w:jc w:val="right"/>
            </w:pPr>
            <w:r>
              <w:t>Variance</w:t>
            </w:r>
          </w:p>
        </w:tc>
        <w:tc>
          <w:tcPr>
            <w:tcW w:w="872"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008729E4" w14:textId="77777777" w:rsidR="0038781B" w:rsidRDefault="00D10BC8">
            <w:pPr>
              <w:keepNext/>
              <w:keepLines/>
              <w:spacing w:line="240" w:lineRule="auto"/>
              <w:jc w:val="right"/>
            </w:pPr>
            <w:r>
              <w:t>SD</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C5EB2AB"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37F935B8"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6E8EB2DA" w14:textId="77777777" w:rsidR="0038781B" w:rsidRDefault="00D10BC8">
            <w:pPr>
              <w:keepNext/>
              <w:keepLines/>
              <w:spacing w:line="240" w:lineRule="auto"/>
              <w:jc w:val="right"/>
            </w:pPr>
            <w:r>
              <w:t xml:space="preserve"> </w:t>
            </w:r>
          </w:p>
        </w:tc>
      </w:tr>
      <w:tr w:rsidR="0038781B" w14:paraId="2DF6E45B"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33A0A8CF" w14:textId="77777777" w:rsidR="0038781B" w:rsidRDefault="00D10BC8">
            <w:pPr>
              <w:keepNext/>
              <w:keepLines/>
              <w:spacing w:line="240" w:lineRule="auto"/>
            </w:pPr>
            <w:r>
              <w:t>Participant: (intercept)</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3578D5F5" w14:textId="77777777" w:rsidR="0038781B" w:rsidRDefault="00D10BC8">
            <w:pPr>
              <w:keepNext/>
              <w:keepLines/>
              <w:spacing w:line="240" w:lineRule="auto"/>
              <w:jc w:val="right"/>
            </w:pPr>
            <w:r>
              <w:t>0.46</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77B4D9CA" w14:textId="77777777" w:rsidR="0038781B" w:rsidRDefault="00D10BC8">
            <w:pPr>
              <w:keepNext/>
              <w:keepLines/>
              <w:spacing w:line="240" w:lineRule="auto"/>
              <w:jc w:val="right"/>
            </w:pPr>
            <w:r>
              <w:t>0.68</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701406A7"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B5020A4"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5C0103AD" w14:textId="77777777" w:rsidR="0038781B" w:rsidRDefault="00D10BC8">
            <w:pPr>
              <w:keepNext/>
              <w:keepLines/>
              <w:spacing w:line="240" w:lineRule="auto"/>
              <w:jc w:val="right"/>
            </w:pPr>
            <w:r>
              <w:t xml:space="preserve"> </w:t>
            </w:r>
          </w:p>
        </w:tc>
      </w:tr>
      <w:tr w:rsidR="0038781B" w14:paraId="6E0CCAFF"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73A34F19" w14:textId="77777777" w:rsidR="0038781B" w:rsidRDefault="00D10BC8">
            <w:pPr>
              <w:keepNext/>
              <w:keepLines/>
              <w:spacing w:line="240" w:lineRule="auto"/>
            </w:pPr>
            <w:r>
              <w:t>Participant: Semantics1 (slope)</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5B1E5C54" w14:textId="77777777" w:rsidR="0038781B" w:rsidRDefault="00D10BC8">
            <w:pPr>
              <w:keepNext/>
              <w:keepLines/>
              <w:spacing w:line="240" w:lineRule="auto"/>
              <w:jc w:val="right"/>
            </w:pPr>
            <w:r>
              <w:t>0.40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6C8F216" w14:textId="77777777" w:rsidR="0038781B" w:rsidRDefault="00D10BC8">
            <w:pPr>
              <w:keepNext/>
              <w:keepLines/>
              <w:spacing w:line="240" w:lineRule="auto"/>
              <w:jc w:val="right"/>
            </w:pPr>
            <w:r>
              <w:t>0.63</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5FBFB3A"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3EE1B39E"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73B47C2D" w14:textId="77777777" w:rsidR="0038781B" w:rsidRDefault="00D10BC8">
            <w:pPr>
              <w:keepNext/>
              <w:keepLines/>
              <w:spacing w:line="240" w:lineRule="auto"/>
              <w:jc w:val="right"/>
            </w:pPr>
            <w:r>
              <w:t xml:space="preserve"> </w:t>
            </w:r>
          </w:p>
        </w:tc>
      </w:tr>
      <w:tr w:rsidR="0038781B" w14:paraId="3B7835F1"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7BD49431" w14:textId="77777777" w:rsidR="0038781B" w:rsidRDefault="00D10BC8">
            <w:pPr>
              <w:keepNext/>
              <w:keepLines/>
              <w:spacing w:line="240" w:lineRule="auto"/>
            </w:pPr>
            <w:r>
              <w:t>Participant: Semantics2 (slope)</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254609DF" w14:textId="77777777" w:rsidR="0038781B" w:rsidRDefault="00D10BC8">
            <w:pPr>
              <w:keepNext/>
              <w:keepLines/>
              <w:spacing w:line="240" w:lineRule="auto"/>
              <w:jc w:val="right"/>
            </w:pPr>
            <w:r>
              <w:t>0.20</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0AF58369" w14:textId="77777777" w:rsidR="0038781B" w:rsidRDefault="00D10BC8">
            <w:pPr>
              <w:keepNext/>
              <w:keepLines/>
              <w:spacing w:line="240" w:lineRule="auto"/>
              <w:jc w:val="right"/>
            </w:pPr>
            <w:r>
              <w:t>0.44</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07BF0CFE"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47622871"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1BB64B6C" w14:textId="77777777" w:rsidR="0038781B" w:rsidRDefault="00D10BC8">
            <w:pPr>
              <w:keepNext/>
              <w:keepLines/>
              <w:spacing w:line="240" w:lineRule="auto"/>
              <w:jc w:val="right"/>
            </w:pPr>
            <w:r>
              <w:t xml:space="preserve"> </w:t>
            </w:r>
          </w:p>
        </w:tc>
      </w:tr>
      <w:tr w:rsidR="0038781B" w14:paraId="78BA7C92" w14:textId="77777777">
        <w:trPr>
          <w:trHeight w:val="415"/>
        </w:trPr>
        <w:tc>
          <w:tcPr>
            <w:tcW w:w="4536"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0DBA31E0" w14:textId="77777777" w:rsidR="0038781B" w:rsidRDefault="00D10BC8">
            <w:pPr>
              <w:keepNext/>
              <w:keepLines/>
              <w:spacing w:line="240" w:lineRule="auto"/>
            </w:pPr>
            <w:r>
              <w:t>Target: (intercept)</w:t>
            </w:r>
          </w:p>
        </w:tc>
        <w:tc>
          <w:tcPr>
            <w:tcW w:w="993"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B181140" w14:textId="77777777" w:rsidR="0038781B" w:rsidRDefault="00D10BC8">
            <w:pPr>
              <w:keepNext/>
              <w:keepLines/>
              <w:spacing w:line="240" w:lineRule="auto"/>
              <w:jc w:val="right"/>
            </w:pPr>
            <w:r>
              <w:t>0.62</w:t>
            </w:r>
          </w:p>
        </w:tc>
        <w:tc>
          <w:tcPr>
            <w:tcW w:w="872"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255AAAE7" w14:textId="77777777" w:rsidR="0038781B" w:rsidRDefault="00D10BC8">
            <w:pPr>
              <w:keepNext/>
              <w:keepLines/>
              <w:spacing w:line="240" w:lineRule="auto"/>
              <w:jc w:val="right"/>
            </w:pPr>
            <w:r>
              <w:t>0.79</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25B33EA"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1FE3633D"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7162DCB8" w14:textId="77777777" w:rsidR="0038781B" w:rsidRDefault="00D10BC8">
            <w:pPr>
              <w:keepNext/>
              <w:keepLines/>
              <w:spacing w:line="240" w:lineRule="auto"/>
              <w:jc w:val="right"/>
            </w:pPr>
            <w:r>
              <w:t xml:space="preserve"> </w:t>
            </w:r>
          </w:p>
        </w:tc>
      </w:tr>
      <w:tr w:rsidR="0038781B" w14:paraId="5BD245D5" w14:textId="77777777">
        <w:trPr>
          <w:trHeight w:val="415"/>
        </w:trPr>
        <w:tc>
          <w:tcPr>
            <w:tcW w:w="4536" w:type="dxa"/>
            <w:tcBorders>
              <w:top w:val="nil"/>
              <w:left w:val="nil"/>
              <w:bottom w:val="nil"/>
              <w:right w:val="nil"/>
            </w:tcBorders>
            <w:shd w:val="clear" w:color="auto" w:fill="auto"/>
            <w:tcMar>
              <w:top w:w="20" w:type="dxa"/>
              <w:left w:w="20" w:type="dxa"/>
              <w:bottom w:w="100" w:type="dxa"/>
              <w:right w:w="20" w:type="dxa"/>
            </w:tcMar>
            <w:vAlign w:val="bottom"/>
          </w:tcPr>
          <w:p w14:paraId="2549E54D" w14:textId="77777777" w:rsidR="0038781B" w:rsidRDefault="00D10BC8">
            <w:pPr>
              <w:keepNext/>
              <w:keepLines/>
              <w:spacing w:line="240" w:lineRule="auto"/>
            </w:pPr>
            <w:r>
              <w:lastRenderedPageBreak/>
              <w:t>* p&lt;.05, ** p&lt;.005, *** p&lt;.001</w:t>
            </w:r>
          </w:p>
        </w:tc>
        <w:tc>
          <w:tcPr>
            <w:tcW w:w="993" w:type="dxa"/>
            <w:tcBorders>
              <w:top w:val="nil"/>
              <w:left w:val="nil"/>
              <w:bottom w:val="nil"/>
              <w:right w:val="nil"/>
            </w:tcBorders>
            <w:shd w:val="clear" w:color="auto" w:fill="auto"/>
            <w:tcMar>
              <w:top w:w="20" w:type="dxa"/>
              <w:left w:w="20" w:type="dxa"/>
              <w:bottom w:w="100" w:type="dxa"/>
              <w:right w:w="20" w:type="dxa"/>
            </w:tcMar>
            <w:vAlign w:val="bottom"/>
          </w:tcPr>
          <w:p w14:paraId="1EEE82FB" w14:textId="77777777" w:rsidR="0038781B" w:rsidRDefault="00D10BC8">
            <w:pPr>
              <w:keepNext/>
              <w:keepLines/>
              <w:spacing w:line="240" w:lineRule="auto"/>
              <w:jc w:val="right"/>
            </w:pPr>
            <w:r>
              <w:t xml:space="preserve"> </w:t>
            </w:r>
          </w:p>
        </w:tc>
        <w:tc>
          <w:tcPr>
            <w:tcW w:w="872" w:type="dxa"/>
            <w:tcBorders>
              <w:top w:val="nil"/>
              <w:left w:val="nil"/>
              <w:bottom w:val="nil"/>
              <w:right w:val="nil"/>
            </w:tcBorders>
            <w:shd w:val="clear" w:color="auto" w:fill="auto"/>
            <w:tcMar>
              <w:top w:w="20" w:type="dxa"/>
              <w:left w:w="20" w:type="dxa"/>
              <w:bottom w:w="100" w:type="dxa"/>
              <w:right w:w="20" w:type="dxa"/>
            </w:tcMar>
            <w:vAlign w:val="bottom"/>
          </w:tcPr>
          <w:p w14:paraId="3F23A004"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54BE8235" w14:textId="77777777" w:rsidR="0038781B" w:rsidRDefault="00D10BC8">
            <w:pPr>
              <w:keepNext/>
              <w:keepLines/>
              <w:spacing w:line="240" w:lineRule="auto"/>
              <w:jc w:val="right"/>
            </w:pPr>
            <w:r>
              <w:t xml:space="preserve"> </w:t>
            </w:r>
          </w:p>
        </w:tc>
        <w:tc>
          <w:tcPr>
            <w:tcW w:w="877" w:type="dxa"/>
            <w:tcBorders>
              <w:top w:val="nil"/>
              <w:left w:val="nil"/>
              <w:bottom w:val="nil"/>
              <w:right w:val="nil"/>
            </w:tcBorders>
            <w:shd w:val="clear" w:color="auto" w:fill="auto"/>
            <w:tcMar>
              <w:top w:w="20" w:type="dxa"/>
              <w:left w:w="20" w:type="dxa"/>
              <w:bottom w:w="100" w:type="dxa"/>
              <w:right w:w="20" w:type="dxa"/>
            </w:tcMar>
            <w:vAlign w:val="bottom"/>
          </w:tcPr>
          <w:p w14:paraId="2B961368" w14:textId="77777777" w:rsidR="0038781B" w:rsidRDefault="00D10BC8">
            <w:pPr>
              <w:keepNext/>
              <w:keepLines/>
              <w:spacing w:line="240" w:lineRule="auto"/>
              <w:jc w:val="right"/>
            </w:pPr>
            <w:r>
              <w:t xml:space="preserve"> </w:t>
            </w:r>
          </w:p>
        </w:tc>
        <w:tc>
          <w:tcPr>
            <w:tcW w:w="855" w:type="dxa"/>
            <w:tcBorders>
              <w:top w:val="nil"/>
              <w:left w:val="nil"/>
              <w:bottom w:val="nil"/>
              <w:right w:val="nil"/>
            </w:tcBorders>
            <w:shd w:val="clear" w:color="auto" w:fill="auto"/>
            <w:tcMar>
              <w:top w:w="20" w:type="dxa"/>
              <w:left w:w="20" w:type="dxa"/>
              <w:bottom w:w="100" w:type="dxa"/>
              <w:right w:w="20" w:type="dxa"/>
            </w:tcMar>
            <w:vAlign w:val="bottom"/>
          </w:tcPr>
          <w:p w14:paraId="377342B1" w14:textId="77777777" w:rsidR="0038781B" w:rsidRDefault="00D10BC8">
            <w:pPr>
              <w:keepNext/>
              <w:keepLines/>
              <w:spacing w:line="240" w:lineRule="auto"/>
              <w:jc w:val="right"/>
            </w:pPr>
            <w:r>
              <w:t xml:space="preserve"> </w:t>
            </w:r>
          </w:p>
        </w:tc>
      </w:tr>
      <w:tr w:rsidR="0038781B" w14:paraId="7598375A" w14:textId="77777777">
        <w:trPr>
          <w:trHeight w:val="415"/>
        </w:trPr>
        <w:tc>
          <w:tcPr>
            <w:tcW w:w="9010" w:type="dxa"/>
            <w:gridSpan w:val="6"/>
            <w:tcBorders>
              <w:top w:val="nil"/>
              <w:left w:val="nil"/>
              <w:bottom w:val="nil"/>
              <w:right w:val="nil"/>
            </w:tcBorders>
            <w:shd w:val="clear" w:color="auto" w:fill="auto"/>
            <w:tcMar>
              <w:top w:w="20" w:type="dxa"/>
              <w:left w:w="20" w:type="dxa"/>
              <w:bottom w:w="100" w:type="dxa"/>
              <w:right w:w="20" w:type="dxa"/>
            </w:tcMar>
            <w:vAlign w:val="bottom"/>
          </w:tcPr>
          <w:p w14:paraId="2CCDEBCC" w14:textId="77777777" w:rsidR="0038781B" w:rsidRDefault="00D10BC8">
            <w:pPr>
              <w:keepNext/>
              <w:keepLines/>
              <w:spacing w:line="240" w:lineRule="auto"/>
            </w:pPr>
            <w:r>
              <w:rPr>
                <w:i/>
              </w:rPr>
              <w:t>Note</w:t>
            </w:r>
            <w:r>
              <w:t xml:space="preserve">: model from 4086 observations collected from 58 participants across 24 items, after removing 3 influential participants. </w:t>
            </w:r>
          </w:p>
          <w:p w14:paraId="72DBCEC4" w14:textId="77777777" w:rsidR="0038781B" w:rsidRDefault="0038781B">
            <w:pPr>
              <w:keepNext/>
              <w:keepLines/>
              <w:spacing w:line="240" w:lineRule="auto"/>
            </w:pPr>
          </w:p>
        </w:tc>
      </w:tr>
    </w:tbl>
    <w:p w14:paraId="09C42352" w14:textId="77777777" w:rsidR="0038781B" w:rsidRDefault="00D10BC8">
      <w:pPr>
        <w:pStyle w:val="Heading2"/>
        <w:keepNext w:val="0"/>
        <w:keepLines w:val="0"/>
        <w:spacing w:line="480" w:lineRule="auto"/>
        <w:rPr>
          <w:color w:val="000000"/>
        </w:rPr>
      </w:pPr>
      <w:bookmarkStart w:id="25" w:name="_heading=h.49x2ik5" w:colFirst="0" w:colLast="0"/>
      <w:bookmarkStart w:id="26" w:name="_heading=h.2p2csry" w:colFirst="0" w:colLast="0"/>
      <w:bookmarkStart w:id="27" w:name="_heading=h.147n2zr" w:colFirst="0" w:colLast="0"/>
      <w:bookmarkEnd w:id="25"/>
      <w:bookmarkEnd w:id="26"/>
      <w:bookmarkEnd w:id="27"/>
      <w:r>
        <w:rPr>
          <w:color w:val="000000"/>
        </w:rPr>
        <w:t>Discussion</w:t>
      </w:r>
    </w:p>
    <w:p w14:paraId="448BADE5" w14:textId="77777777" w:rsidR="0038781B" w:rsidRDefault="00D10BC8">
      <w:pPr>
        <w:ind w:firstLine="720"/>
      </w:pPr>
      <w:r>
        <w:t xml:space="preserve">Experiment 1 examined children’s learning of new spoken word forms and meanings across three test sessions. Consistent with Hypothesis 1, children showed improvements across repeated tests over the week in recalling word forms when given the first sounds or corresponding pictures as cues. Conversely, meaning recall remained stable across test sessions. This divergent pattern of improvement in word </w:t>
      </w:r>
      <w:proofErr w:type="spellStart"/>
      <w:r>
        <w:t>form</w:t>
      </w:r>
      <w:proofErr w:type="spellEnd"/>
      <w:r>
        <w:t xml:space="preserve"> memory but maintenance of word meaning memory over repeated tests is consistent with previous studies manipulating other dimensions of semantic knowledge. For instance, studies examining the influence of the number of semantic neighbours also showed no consolidation or repeated testing benefits in word meaning recall (James et al., 2023; Tamminen et al., 2013).</w:t>
      </w:r>
    </w:p>
    <w:p w14:paraId="3D9B115E" w14:textId="77777777" w:rsidR="0038781B" w:rsidRDefault="00D10BC8">
      <w:pPr>
        <w:ind w:firstLine="720"/>
      </w:pPr>
      <w:r>
        <w:t xml:space="preserve">The present experiment considered the role of semantic knowledge by examining the impact of individual differences in vocabulary size and manipulating the ease of new word meaning forming links with existing knowledge on new word learning. Across three tasks, we found that existing receptive vocabulary knowledge had a general effect on word learning, such that children with better existing vocabulary recalled more word forms and meanings overall. Contrary to Hypothesis 2, children’s performance on the word </w:t>
      </w:r>
      <w:r>
        <w:t xml:space="preserve">form recall and picture naming tasks did not benefit from the inclusion of semantic information during learning, regardless of prior knowledge support. One potential explanation for the lack of a difference in learning between Less and Highly Linkable words may be that children lacked the relevant semantic knowledge to support new learning. However, this is unlikely as the Highly Linkable animals were specifically selected to resemble animals that children are familiar with from pilot studies. Furthermore, </w:t>
      </w:r>
      <w:r>
        <w:t xml:space="preserve">the definition recall performance showed that children’s recall of word meaning </w:t>
      </w:r>
      <w:r>
        <w:rPr>
          <w:i/>
        </w:rPr>
        <w:t xml:space="preserve">was </w:t>
      </w:r>
      <w:r>
        <w:t xml:space="preserve">more accurate with both Less and Highly Linkable animals, </w:t>
      </w:r>
      <w:r>
        <w:lastRenderedPageBreak/>
        <w:t xml:space="preserve">compared to Unlinkable patterns (but with no difference between these two conditions). Thus, rather than not having the existing knowledge to form links with the new words, children’s semantic knowledge may not be rich enough to effectively support the learning and/or retrieval of new phonological forms </w:t>
      </w:r>
      <w:r>
        <w:rPr>
          <w:color w:val="000000"/>
        </w:rPr>
        <w:t>(Mak &amp; Twitchell, 2020)</w:t>
      </w:r>
      <w:r>
        <w:t xml:space="preserve">. To further explore this possibility, we </w:t>
      </w:r>
      <w:r>
        <w:t>turn to adults, who have a richer and more complex semantic network and examine the hypothesis that when existing semantic networks are more developed, semantics can make a greater contribution to word learning in Experiment 2.</w:t>
      </w:r>
      <w:r>
        <w:br w:type="page"/>
      </w:r>
    </w:p>
    <w:p w14:paraId="00F62190" w14:textId="77777777" w:rsidR="0038781B" w:rsidRDefault="00D10BC8">
      <w:pPr>
        <w:pStyle w:val="Heading1"/>
        <w:spacing w:line="480" w:lineRule="auto"/>
      </w:pPr>
      <w:bookmarkStart w:id="28" w:name="_heading=h.3o7alnk" w:colFirst="0" w:colLast="0"/>
      <w:bookmarkEnd w:id="28"/>
      <w:r>
        <w:lastRenderedPageBreak/>
        <w:t>Experiment 2</w:t>
      </w:r>
    </w:p>
    <w:p w14:paraId="7D723FB1" w14:textId="5F1A2597" w:rsidR="0038781B" w:rsidRPr="009226EA" w:rsidRDefault="00D10BC8">
      <w:pPr>
        <w:rPr>
          <w:u w:val="single"/>
        </w:rPr>
      </w:pPr>
      <w:r>
        <w:t>Experiment 2 examined semantic benefits in the timecourse of adults’ word learning, testing the following pre-registered hypotheses (</w:t>
      </w:r>
      <w:hyperlink r:id="rId18" w:history="1">
        <w:r w:rsidR="0038781B" w:rsidRPr="009226EA">
          <w:rPr>
            <w:rStyle w:val="Hyperlink"/>
          </w:rPr>
          <w:t>https://osf.io/w6mvp/</w:t>
        </w:r>
      </w:hyperlink>
      <w:r>
        <w:t xml:space="preserve">): </w:t>
      </w:r>
    </w:p>
    <w:p w14:paraId="230253DA" w14:textId="77777777" w:rsidR="0038781B" w:rsidRDefault="00D10BC8">
      <w:pPr>
        <w:numPr>
          <w:ilvl w:val="0"/>
          <w:numId w:val="6"/>
        </w:numPr>
      </w:pPr>
      <w:r>
        <w:t xml:space="preserve">Consistent with Experiment 1, memory for new word forms should improve across test sessions. </w:t>
      </w:r>
    </w:p>
    <w:p w14:paraId="2B579C73" w14:textId="77777777" w:rsidR="0038781B" w:rsidRDefault="00D10BC8">
      <w:pPr>
        <w:numPr>
          <w:ilvl w:val="0"/>
          <w:numId w:val="6"/>
        </w:numPr>
      </w:pPr>
      <w:r>
        <w:t xml:space="preserve">If a general benefit for semantic conditions was found, then items paired with semantic information (i.e. Highly and Less Linkable animals) would be better recalled than items paired with no semantic information (Unlinkable patterns). </w:t>
      </w:r>
    </w:p>
    <w:p w14:paraId="5B19C1D7" w14:textId="77777777" w:rsidR="0038781B" w:rsidRDefault="00D10BC8">
      <w:pPr>
        <w:numPr>
          <w:ilvl w:val="0"/>
          <w:numId w:val="6"/>
        </w:numPr>
      </w:pPr>
      <w:r>
        <w:t>There would be better learning of the words paired with semantic information that can be easily linked with existing knowledge (Highly Linkable) than Less Linkable animals. This could manifest either at the immediate test and show less relative improvement from T1 to T2 (following the CLS framework, McClelland, 2013) or, in line with the iOtA model (Lewis &amp; Durrant 2011), which posits that sleep consolidation mechanisms would have greater support the consolidation for schema-consistent items, then we expect</w:t>
      </w:r>
      <w:r>
        <w:t xml:space="preserve"> an increase in performance from T1 to T2.</w:t>
      </w:r>
    </w:p>
    <w:p w14:paraId="062E3BB0" w14:textId="77777777" w:rsidR="0038781B" w:rsidRDefault="00D10BC8">
      <w:pPr>
        <w:pStyle w:val="Heading2"/>
        <w:spacing w:line="480" w:lineRule="auto"/>
        <w:rPr>
          <w:color w:val="000000"/>
        </w:rPr>
      </w:pPr>
      <w:bookmarkStart w:id="29" w:name="_heading=h.23ckvvd" w:colFirst="0" w:colLast="0"/>
      <w:bookmarkEnd w:id="29"/>
      <w:r>
        <w:rPr>
          <w:color w:val="000000"/>
        </w:rPr>
        <w:t>Method</w:t>
      </w:r>
    </w:p>
    <w:p w14:paraId="36B4759A" w14:textId="77777777" w:rsidR="0038781B" w:rsidRDefault="00D10BC8">
      <w:pPr>
        <w:pStyle w:val="Heading3"/>
        <w:numPr>
          <w:ilvl w:val="0"/>
          <w:numId w:val="4"/>
        </w:numPr>
      </w:pPr>
      <w:bookmarkStart w:id="30" w:name="_heading=h.ihv636" w:colFirst="0" w:colLast="0"/>
      <w:bookmarkEnd w:id="30"/>
      <w:r>
        <w:t>Participants</w:t>
      </w:r>
    </w:p>
    <w:p w14:paraId="4410644B" w14:textId="77777777" w:rsidR="0038781B" w:rsidRDefault="00D10BC8">
      <w:pPr>
        <w:ind w:firstLine="720"/>
      </w:pPr>
      <w:r>
        <w:t>We aimed to recruit a comparable sample size as in Experiment 1 (n = 61). The final sample comprised 63 participants (60 females), aged 18 to 23 (M = 19.61 years). They were recruited from the undergraduate and postgraduate student population. All participants were proficient in English with normal or corrected-to-normal vision and hearing. Participants were asked to complete each test session at a similar time on each testing day, but we retained data from all sessions completed on the correct day. Seventy</w:t>
      </w:r>
      <w:r>
        <w:t xml:space="preserve">-five participants were recruited, but twelve participants were excluded from the analysis: seven because they completed the 1-day delay test of the experiment beyond one calendar day after the immediate test, four due to </w:t>
      </w:r>
      <w:r>
        <w:lastRenderedPageBreak/>
        <w:t>technical errors with audio recording and one because of self-reported history of a developmental disorder.</w:t>
      </w:r>
    </w:p>
    <w:p w14:paraId="43E478CC" w14:textId="77777777" w:rsidR="0038781B" w:rsidRDefault="00D10BC8">
      <w:pPr>
        <w:pStyle w:val="Heading3"/>
        <w:numPr>
          <w:ilvl w:val="0"/>
          <w:numId w:val="4"/>
        </w:numPr>
      </w:pPr>
      <w:bookmarkStart w:id="31" w:name="_heading=h.32hioqz" w:colFirst="0" w:colLast="0"/>
      <w:bookmarkEnd w:id="31"/>
      <w:r>
        <w:t>Design &amp; Procedure</w:t>
      </w:r>
    </w:p>
    <w:p w14:paraId="2EFB0500" w14:textId="77777777" w:rsidR="0038781B" w:rsidRDefault="00D10BC8">
      <w:r>
        <w:t>The stimuli and tasks from Experiment 1 were used with some procedural changes: (</w:t>
      </w:r>
      <w:proofErr w:type="spellStart"/>
      <w:r>
        <w:t>i</w:t>
      </w:r>
      <w:proofErr w:type="spellEnd"/>
      <w:r>
        <w:t>) The number of exposures for each novel word was reduced to five from eight exposures in Experiment 1, enabling adults’ initial performance on the word form recall task to match children’s T1 performance. The number of exposures was determined based on a pilot study conducted with 10 adults. (ii) As opposed to school-based face-to-face testing in Experiment 1, the experiment was delivered online via Gorilla Experiment Builder (Anwyl-Irvine et al., 2020). Participants were instructed to complete the experi</w:t>
      </w:r>
      <w:r>
        <w:t xml:space="preserve">ment individually in a quiet room using a pair of headphones connected to their computer. </w:t>
      </w:r>
    </w:p>
    <w:p w14:paraId="6EFB9123" w14:textId="77777777" w:rsidR="0038781B" w:rsidRDefault="00D10BC8">
      <w:pPr>
        <w:pStyle w:val="Heading4"/>
        <w:spacing w:line="480" w:lineRule="auto"/>
      </w:pPr>
      <w:bookmarkStart w:id="32" w:name="_heading=h.1hmsyys" w:colFirst="0" w:colLast="0"/>
      <w:bookmarkEnd w:id="32"/>
      <w:r>
        <w:t xml:space="preserve">Learning Phase </w:t>
      </w:r>
    </w:p>
    <w:p w14:paraId="43FBD823" w14:textId="77777777" w:rsidR="0038781B" w:rsidRDefault="00D10BC8">
      <w:r>
        <w:t xml:space="preserve">The same training tasks were used as in Experiment 1. Participants were instructed to only repeat each word once during one round of repetition training and only one round of picture-word matching was administered. </w:t>
      </w:r>
    </w:p>
    <w:p w14:paraId="2F9F8A43" w14:textId="77777777" w:rsidR="0038781B" w:rsidRDefault="00D10BC8">
      <w:pPr>
        <w:pStyle w:val="Heading4"/>
        <w:spacing w:line="480" w:lineRule="auto"/>
      </w:pPr>
      <w:bookmarkStart w:id="33" w:name="_heading=h.41mghml" w:colFirst="0" w:colLast="0"/>
      <w:bookmarkEnd w:id="33"/>
      <w:r>
        <w:t>Testing Phase</w:t>
      </w:r>
    </w:p>
    <w:p w14:paraId="1687F420" w14:textId="77777777" w:rsidR="0038781B" w:rsidRDefault="00D10BC8">
      <w:r>
        <w:t xml:space="preserve">In addition to the same word testing tasks used in Experiment 1, adults completed the Stanford Sleepiness Scale </w:t>
      </w:r>
      <w:r>
        <w:rPr>
          <w:color w:val="000000"/>
        </w:rPr>
        <w:t>(</w:t>
      </w:r>
      <w:proofErr w:type="spellStart"/>
      <w:r>
        <w:rPr>
          <w:color w:val="000000"/>
        </w:rPr>
        <w:t>Hoddes</w:t>
      </w:r>
      <w:proofErr w:type="spellEnd"/>
      <w:r>
        <w:rPr>
          <w:color w:val="000000"/>
        </w:rPr>
        <w:t xml:space="preserve"> et al., 1972)</w:t>
      </w:r>
      <w:r>
        <w:t xml:space="preserve"> at the start of each time point to provide a measure of alertness. They also completed the Pittsburgh Sleep Quality Index </w:t>
      </w:r>
      <w:r>
        <w:rPr>
          <w:color w:val="000000"/>
        </w:rPr>
        <w:t>(Buysse et al., 1989)</w:t>
      </w:r>
      <w:r>
        <w:t xml:space="preserve"> at the end of the 1-week delay test for the identification of particularly poor sleep quality. Participants’ PSQI total score ranged from 2 to 12 (</w:t>
      </w:r>
      <w:r>
        <w:rPr>
          <w:i/>
        </w:rPr>
        <w:t>M</w:t>
      </w:r>
      <w:r>
        <w:t xml:space="preserve"> = 6.75) and this was not correlated with the performance in any of the testing tasks (all </w:t>
      </w:r>
      <w:proofErr w:type="spellStart"/>
      <w:r>
        <w:rPr>
          <w:i/>
        </w:rPr>
        <w:t>r</w:t>
      </w:r>
      <w:r>
        <w:t>s</w:t>
      </w:r>
      <w:proofErr w:type="spellEnd"/>
      <w:r>
        <w:t xml:space="preserve"> &lt; .08). </w:t>
      </w:r>
    </w:p>
    <w:p w14:paraId="78AD238C" w14:textId="77777777" w:rsidR="0038781B" w:rsidRDefault="00D10BC8">
      <w:pPr>
        <w:pStyle w:val="Heading3"/>
        <w:numPr>
          <w:ilvl w:val="0"/>
          <w:numId w:val="4"/>
        </w:numPr>
      </w:pPr>
      <w:bookmarkStart w:id="34" w:name="_heading=h.2grqrue" w:colFirst="0" w:colLast="0"/>
      <w:bookmarkEnd w:id="34"/>
      <w:r>
        <w:lastRenderedPageBreak/>
        <w:t>Data analysis</w:t>
      </w:r>
    </w:p>
    <w:p w14:paraId="2539AD58" w14:textId="77777777" w:rsidR="0038781B" w:rsidRDefault="00D10BC8">
      <w:r>
        <w:t xml:space="preserve">As in Experiment 1, all data were analysed in RStudio (version 2021.09) for R (version 3.6.1, </w:t>
      </w:r>
      <w:r>
        <w:rPr>
          <w:color w:val="000000"/>
        </w:rPr>
        <w:t>(RStudio Team, 2020)</w:t>
      </w:r>
      <w:r>
        <w:t>, using the same contrasts for test sessions and semantic conditions. Items for which participants reported prior knowledge were excluded from analyses, resulting in the removal of 6 out of 1536 words, or 0.3% of the data points.</w:t>
      </w:r>
    </w:p>
    <w:p w14:paraId="30BBC9A2" w14:textId="77777777" w:rsidR="0038781B" w:rsidRDefault="00D10BC8">
      <w:pPr>
        <w:pStyle w:val="Heading2"/>
        <w:spacing w:line="480" w:lineRule="auto"/>
        <w:rPr>
          <w:color w:val="000000"/>
        </w:rPr>
      </w:pPr>
      <w:bookmarkStart w:id="35" w:name="_heading=h.vx1227" w:colFirst="0" w:colLast="0"/>
      <w:bookmarkEnd w:id="35"/>
      <w:r>
        <w:rPr>
          <w:color w:val="000000"/>
        </w:rPr>
        <w:t>Results</w:t>
      </w:r>
    </w:p>
    <w:p w14:paraId="2F331C53" w14:textId="77777777" w:rsidR="0038781B" w:rsidRDefault="00D10BC8">
      <w:pPr>
        <w:pStyle w:val="Heading3"/>
        <w:numPr>
          <w:ilvl w:val="0"/>
          <w:numId w:val="3"/>
        </w:numPr>
      </w:pPr>
      <w:bookmarkStart w:id="36" w:name="_heading=h.3fwokq0" w:colFirst="0" w:colLast="0"/>
      <w:bookmarkEnd w:id="36"/>
      <w:r>
        <w:t>Phonological cued recall</w:t>
      </w:r>
    </w:p>
    <w:p w14:paraId="56D27923" w14:textId="2BD78F7C" w:rsidR="0038781B" w:rsidRDefault="00D10BC8">
      <w:pPr>
        <w:ind w:firstLine="720"/>
      </w:pPr>
      <w:r>
        <w:t>Phonological cued recall accuracy was low overall and similar to children’s performance in Experiment 1 (Figure 3). Adults recalled a mean proportion of .11 (</w:t>
      </w:r>
      <w:r>
        <w:rPr>
          <w:i/>
        </w:rPr>
        <w:t>SD</w:t>
      </w:r>
      <w:r>
        <w:t xml:space="preserve"> = .31) novel word forms at T1, with comparable performance at T2 at .12 (</w:t>
      </w:r>
      <w:r>
        <w:rPr>
          <w:i/>
        </w:rPr>
        <w:t>SD</w:t>
      </w:r>
      <w:r>
        <w:t xml:space="preserve"> = .32), which did not significantly differ from each other (</w:t>
      </w:r>
      <w:r>
        <w:rPr>
          <w:i/>
        </w:rPr>
        <w:t>p</w:t>
      </w:r>
      <w:r>
        <w:t xml:space="preserve"> = .25, Table 4). Performance improved significantly at the 1-week delay test with a mean cued recall accuracy of .16 (</w:t>
      </w:r>
      <w:r>
        <w:rPr>
          <w:i/>
        </w:rPr>
        <w:t>SD</w:t>
      </w:r>
      <w:r>
        <w:t xml:space="preserve"> = .37, </w:t>
      </w:r>
      <w:r>
        <w:rPr>
          <w:i/>
        </w:rPr>
        <w:t>β</w:t>
      </w:r>
      <w:r>
        <w:t xml:space="preserve"> = .50, </w:t>
      </w:r>
      <w:r>
        <w:rPr>
          <w:i/>
        </w:rPr>
        <w:t>SE</w:t>
      </w:r>
      <w:r>
        <w:t xml:space="preserve"> = .13, </w:t>
      </w:r>
      <w:r>
        <w:rPr>
          <w:i/>
        </w:rPr>
        <w:t>z</w:t>
      </w:r>
      <w:r>
        <w:t xml:space="preserve"> = 4.00, </w:t>
      </w:r>
      <w:r>
        <w:rPr>
          <w:i/>
        </w:rPr>
        <w:t>p</w:t>
      </w:r>
      <w:r>
        <w:t xml:space="preserve"> &lt; .001). </w:t>
      </w:r>
    </w:p>
    <w:p w14:paraId="637E1D83" w14:textId="4006C381" w:rsidR="0038781B" w:rsidRDefault="00D10BC8">
      <w:r>
        <w:t>Adults recalled word forms paired with pictures of Less and Highly Linkable animals more accurately than word forms paired with Unlinkable Patterns (</w:t>
      </w:r>
      <w:r w:rsidRPr="00273FAB">
        <w:rPr>
          <w:i/>
          <w:iCs/>
        </w:rPr>
        <w:t>β</w:t>
      </w:r>
      <w:r>
        <w:t xml:space="preserve"> = -.36, </w:t>
      </w:r>
      <w:r w:rsidRPr="00273FAB">
        <w:rPr>
          <w:i/>
          <w:iCs/>
        </w:rPr>
        <w:t>SE</w:t>
      </w:r>
      <w:r>
        <w:t xml:space="preserve"> = .11, </w:t>
      </w:r>
      <w:r w:rsidRPr="00273FAB">
        <w:rPr>
          <w:i/>
          <w:iCs/>
        </w:rPr>
        <w:t>z</w:t>
      </w:r>
      <w:r>
        <w:t xml:space="preserve"> = -3.15, </w:t>
      </w:r>
      <w:r w:rsidRPr="00273FAB">
        <w:rPr>
          <w:i/>
          <w:iCs/>
        </w:rPr>
        <w:t>p</w:t>
      </w:r>
      <w:r>
        <w:t xml:space="preserve"> = .002). A benefit for Highly Linkable semantic information over Less Linkable semantic information in recalling word form was also found (</w:t>
      </w:r>
      <w:r w:rsidRPr="00273FAB">
        <w:rPr>
          <w:i/>
          <w:iCs/>
        </w:rPr>
        <w:t>β</w:t>
      </w:r>
      <w:r>
        <w:t xml:space="preserve"> = -.60, </w:t>
      </w:r>
      <w:r w:rsidRPr="00273FAB">
        <w:rPr>
          <w:i/>
          <w:iCs/>
        </w:rPr>
        <w:t>SE</w:t>
      </w:r>
      <w:r>
        <w:t xml:space="preserve"> = .27, </w:t>
      </w:r>
      <w:r w:rsidRPr="00273FAB">
        <w:rPr>
          <w:i/>
          <w:iCs/>
        </w:rPr>
        <w:t>z</w:t>
      </w:r>
      <w:r>
        <w:t xml:space="preserve"> = -2.23, </w:t>
      </w:r>
      <w:r w:rsidRPr="00273FAB">
        <w:rPr>
          <w:i/>
          <w:iCs/>
        </w:rPr>
        <w:t>p</w:t>
      </w:r>
      <w:r>
        <w:t xml:space="preserve"> = .025) but there was no interaction between test session and semantic conditions (</w:t>
      </w:r>
      <w:proofErr w:type="spellStart"/>
      <w:r w:rsidRPr="00273FAB">
        <w:rPr>
          <w:i/>
          <w:iCs/>
        </w:rPr>
        <w:t>p</w:t>
      </w:r>
      <w:r>
        <w:t>s</w:t>
      </w:r>
      <w:proofErr w:type="spellEnd"/>
      <w:r>
        <w:t xml:space="preserve"> &gt; .25). </w:t>
      </w:r>
    </w:p>
    <w:tbl>
      <w:tblPr>
        <w:tblStyle w:val="ad"/>
        <w:tblW w:w="8925" w:type="dxa"/>
        <w:tblBorders>
          <w:top w:val="nil"/>
          <w:left w:val="nil"/>
          <w:bottom w:val="nil"/>
          <w:right w:val="nil"/>
          <w:insideH w:val="nil"/>
          <w:insideV w:val="nil"/>
        </w:tblBorders>
        <w:tblLayout w:type="fixed"/>
        <w:tblLook w:val="0600" w:firstRow="0" w:lastRow="0" w:firstColumn="0" w:lastColumn="0" w:noHBand="1" w:noVBand="1"/>
      </w:tblPr>
      <w:tblGrid>
        <w:gridCol w:w="3261"/>
        <w:gridCol w:w="1204"/>
        <w:gridCol w:w="1205"/>
        <w:gridCol w:w="1205"/>
        <w:gridCol w:w="1205"/>
        <w:gridCol w:w="845"/>
      </w:tblGrid>
      <w:tr w:rsidR="0038781B" w14:paraId="27572214" w14:textId="77777777">
        <w:trPr>
          <w:trHeight w:val="415"/>
        </w:trPr>
        <w:tc>
          <w:tcPr>
            <w:tcW w:w="8925" w:type="dxa"/>
            <w:gridSpan w:val="6"/>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83F16B5" w14:textId="77777777" w:rsidR="0038781B" w:rsidRDefault="00D10BC8">
            <w:pPr>
              <w:keepNext/>
              <w:keepLines/>
              <w:spacing w:line="240" w:lineRule="auto"/>
              <w:rPr>
                <w:i/>
              </w:rPr>
            </w:pPr>
            <w:r>
              <w:rPr>
                <w:i/>
              </w:rPr>
              <w:t xml:space="preserve">Table 4. Predictors of Adults’ Phonological Cued Recall </w:t>
            </w:r>
          </w:p>
        </w:tc>
      </w:tr>
      <w:tr w:rsidR="0038781B" w14:paraId="4E326446" w14:textId="77777777">
        <w:trPr>
          <w:trHeight w:val="415"/>
        </w:trPr>
        <w:tc>
          <w:tcPr>
            <w:tcW w:w="326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54C32A90" w14:textId="77777777" w:rsidR="0038781B" w:rsidRDefault="00D10BC8">
            <w:pPr>
              <w:widowControl w:val="0"/>
              <w:spacing w:line="240" w:lineRule="auto"/>
            </w:pPr>
            <w:bookmarkStart w:id="37" w:name="_heading=h.1v1yuxt" w:colFirst="0" w:colLast="0"/>
            <w:bookmarkEnd w:id="37"/>
            <w:r>
              <w:t>Fixed effects</w:t>
            </w:r>
          </w:p>
        </w:tc>
        <w:tc>
          <w:tcPr>
            <w:tcW w:w="1204"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5E44B339" w14:textId="77777777" w:rsidR="0038781B" w:rsidRDefault="00D10BC8">
            <w:pPr>
              <w:widowControl w:val="0"/>
              <w:spacing w:line="240" w:lineRule="auto"/>
              <w:jc w:val="right"/>
            </w:pPr>
            <w:r>
              <w:rPr>
                <w:i/>
              </w:rPr>
              <w:t>b</w:t>
            </w:r>
          </w:p>
        </w:tc>
        <w:tc>
          <w:tcPr>
            <w:tcW w:w="120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C9C748A" w14:textId="77777777" w:rsidR="0038781B" w:rsidRDefault="00D10BC8">
            <w:pPr>
              <w:widowControl w:val="0"/>
              <w:spacing w:line="240" w:lineRule="auto"/>
              <w:jc w:val="right"/>
            </w:pPr>
            <w:r>
              <w:t>SE</w:t>
            </w:r>
          </w:p>
        </w:tc>
        <w:tc>
          <w:tcPr>
            <w:tcW w:w="120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92F9C03" w14:textId="77777777" w:rsidR="0038781B" w:rsidRDefault="00D10BC8">
            <w:pPr>
              <w:widowControl w:val="0"/>
              <w:spacing w:line="240" w:lineRule="auto"/>
              <w:jc w:val="right"/>
            </w:pPr>
            <w:r>
              <w:rPr>
                <w:i/>
              </w:rPr>
              <w:t>z</w:t>
            </w:r>
          </w:p>
        </w:tc>
        <w:tc>
          <w:tcPr>
            <w:tcW w:w="120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280FCAC" w14:textId="77777777" w:rsidR="0038781B" w:rsidRDefault="00D10BC8">
            <w:pPr>
              <w:widowControl w:val="0"/>
              <w:spacing w:line="240" w:lineRule="auto"/>
              <w:jc w:val="right"/>
            </w:pPr>
            <w:r>
              <w:rPr>
                <w:i/>
              </w:rPr>
              <w:t>p</w:t>
            </w:r>
          </w:p>
        </w:tc>
        <w:tc>
          <w:tcPr>
            <w:tcW w:w="845"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96A4DAC" w14:textId="77777777" w:rsidR="0038781B" w:rsidRDefault="0038781B">
            <w:pPr>
              <w:widowControl w:val="0"/>
              <w:spacing w:line="240" w:lineRule="auto"/>
            </w:pPr>
          </w:p>
        </w:tc>
      </w:tr>
      <w:tr w:rsidR="0038781B" w14:paraId="452DF807" w14:textId="77777777">
        <w:trPr>
          <w:trHeight w:val="415"/>
        </w:trPr>
        <w:tc>
          <w:tcPr>
            <w:tcW w:w="326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7E3DB262" w14:textId="77777777" w:rsidR="0038781B" w:rsidRDefault="00D10BC8">
            <w:pPr>
              <w:widowControl w:val="0"/>
              <w:spacing w:line="240" w:lineRule="auto"/>
            </w:pPr>
            <w:r>
              <w:t>(Intercept)</w:t>
            </w:r>
          </w:p>
        </w:tc>
        <w:tc>
          <w:tcPr>
            <w:tcW w:w="1204" w:type="dxa"/>
            <w:tcBorders>
              <w:top w:val="nil"/>
              <w:left w:val="nil"/>
              <w:bottom w:val="nil"/>
              <w:right w:val="nil"/>
            </w:tcBorders>
            <w:tcMar>
              <w:top w:w="20" w:type="dxa"/>
              <w:left w:w="20" w:type="dxa"/>
              <w:bottom w:w="100" w:type="dxa"/>
              <w:right w:w="20" w:type="dxa"/>
            </w:tcMar>
            <w:vAlign w:val="bottom"/>
          </w:tcPr>
          <w:p w14:paraId="1FF15B74" w14:textId="77777777" w:rsidR="0038781B" w:rsidRDefault="00D10BC8">
            <w:pPr>
              <w:widowControl w:val="0"/>
              <w:spacing w:line="240" w:lineRule="auto"/>
              <w:jc w:val="right"/>
            </w:pPr>
            <w:r>
              <w:t>-2.85</w:t>
            </w:r>
          </w:p>
        </w:tc>
        <w:tc>
          <w:tcPr>
            <w:tcW w:w="1205" w:type="dxa"/>
            <w:tcBorders>
              <w:top w:val="nil"/>
              <w:left w:val="nil"/>
              <w:bottom w:val="nil"/>
              <w:right w:val="nil"/>
            </w:tcBorders>
            <w:tcMar>
              <w:top w:w="20" w:type="dxa"/>
              <w:left w:w="20" w:type="dxa"/>
              <w:bottom w:w="100" w:type="dxa"/>
              <w:right w:w="20" w:type="dxa"/>
            </w:tcMar>
            <w:vAlign w:val="bottom"/>
          </w:tcPr>
          <w:p w14:paraId="094E42BE" w14:textId="77777777" w:rsidR="0038781B" w:rsidRDefault="00D10BC8">
            <w:pPr>
              <w:widowControl w:val="0"/>
              <w:spacing w:line="240" w:lineRule="auto"/>
              <w:jc w:val="right"/>
            </w:pPr>
            <w:r>
              <w:t>0.27</w:t>
            </w:r>
          </w:p>
        </w:tc>
        <w:tc>
          <w:tcPr>
            <w:tcW w:w="1205" w:type="dxa"/>
            <w:tcBorders>
              <w:top w:val="nil"/>
              <w:left w:val="nil"/>
              <w:bottom w:val="nil"/>
              <w:right w:val="nil"/>
            </w:tcBorders>
            <w:tcMar>
              <w:top w:w="20" w:type="dxa"/>
              <w:left w:w="20" w:type="dxa"/>
              <w:bottom w:w="100" w:type="dxa"/>
              <w:right w:w="20" w:type="dxa"/>
            </w:tcMar>
            <w:vAlign w:val="bottom"/>
          </w:tcPr>
          <w:p w14:paraId="1A631F15" w14:textId="77777777" w:rsidR="0038781B" w:rsidRDefault="00D10BC8">
            <w:pPr>
              <w:widowControl w:val="0"/>
              <w:spacing w:line="240" w:lineRule="auto"/>
              <w:jc w:val="right"/>
            </w:pPr>
            <w:r>
              <w:t>-10.50</w:t>
            </w:r>
          </w:p>
        </w:tc>
        <w:tc>
          <w:tcPr>
            <w:tcW w:w="1205" w:type="dxa"/>
            <w:tcBorders>
              <w:top w:val="nil"/>
              <w:left w:val="nil"/>
              <w:bottom w:val="nil"/>
              <w:right w:val="nil"/>
            </w:tcBorders>
            <w:tcMar>
              <w:top w:w="20" w:type="dxa"/>
              <w:left w:w="20" w:type="dxa"/>
              <w:bottom w:w="100" w:type="dxa"/>
              <w:right w:w="20" w:type="dxa"/>
            </w:tcMar>
            <w:vAlign w:val="bottom"/>
          </w:tcPr>
          <w:p w14:paraId="67AC3AF9" w14:textId="77777777" w:rsidR="0038781B" w:rsidRDefault="00D10BC8">
            <w:pPr>
              <w:widowControl w:val="0"/>
              <w:spacing w:line="240" w:lineRule="auto"/>
              <w:jc w:val="right"/>
            </w:pPr>
            <w:r>
              <w:t>&lt;.001</w:t>
            </w:r>
          </w:p>
        </w:tc>
        <w:tc>
          <w:tcPr>
            <w:tcW w:w="845"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55F5432" w14:textId="77777777" w:rsidR="0038781B" w:rsidRDefault="00D10BC8">
            <w:pPr>
              <w:widowControl w:val="0"/>
              <w:spacing w:line="240" w:lineRule="auto"/>
            </w:pPr>
            <w:r>
              <w:t>***</w:t>
            </w:r>
          </w:p>
        </w:tc>
      </w:tr>
      <w:tr w:rsidR="0038781B" w14:paraId="7FFE29BA"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0F90F3AC" w14:textId="77777777" w:rsidR="0038781B" w:rsidRDefault="00D10BC8">
            <w:pPr>
              <w:widowControl w:val="0"/>
              <w:spacing w:line="240" w:lineRule="auto"/>
            </w:pPr>
            <w:r>
              <w:t>T1vsT2</w:t>
            </w:r>
          </w:p>
        </w:tc>
        <w:tc>
          <w:tcPr>
            <w:tcW w:w="1204" w:type="dxa"/>
            <w:tcBorders>
              <w:top w:val="nil"/>
              <w:left w:val="nil"/>
              <w:bottom w:val="nil"/>
              <w:right w:val="nil"/>
            </w:tcBorders>
            <w:tcMar>
              <w:top w:w="20" w:type="dxa"/>
              <w:left w:w="20" w:type="dxa"/>
              <w:bottom w:w="100" w:type="dxa"/>
              <w:right w:w="20" w:type="dxa"/>
            </w:tcMar>
            <w:vAlign w:val="bottom"/>
          </w:tcPr>
          <w:p w14:paraId="46E0B9C4" w14:textId="77777777" w:rsidR="0038781B" w:rsidRDefault="00D10BC8">
            <w:pPr>
              <w:widowControl w:val="0"/>
              <w:spacing w:line="240" w:lineRule="auto"/>
              <w:jc w:val="right"/>
            </w:pPr>
            <w:r>
              <w:t>0.16</w:t>
            </w:r>
          </w:p>
        </w:tc>
        <w:tc>
          <w:tcPr>
            <w:tcW w:w="1205" w:type="dxa"/>
            <w:tcBorders>
              <w:top w:val="nil"/>
              <w:left w:val="nil"/>
              <w:bottom w:val="nil"/>
              <w:right w:val="nil"/>
            </w:tcBorders>
            <w:tcMar>
              <w:top w:w="20" w:type="dxa"/>
              <w:left w:w="20" w:type="dxa"/>
              <w:bottom w:w="100" w:type="dxa"/>
              <w:right w:w="20" w:type="dxa"/>
            </w:tcMar>
            <w:vAlign w:val="bottom"/>
          </w:tcPr>
          <w:p w14:paraId="36437B75" w14:textId="77777777" w:rsidR="0038781B" w:rsidRDefault="00D10BC8">
            <w:pPr>
              <w:widowControl w:val="0"/>
              <w:spacing w:line="240" w:lineRule="auto"/>
              <w:jc w:val="right"/>
            </w:pPr>
            <w:r>
              <w:t>0.14</w:t>
            </w:r>
          </w:p>
        </w:tc>
        <w:tc>
          <w:tcPr>
            <w:tcW w:w="1205" w:type="dxa"/>
            <w:tcBorders>
              <w:top w:val="nil"/>
              <w:left w:val="nil"/>
              <w:bottom w:val="nil"/>
              <w:right w:val="nil"/>
            </w:tcBorders>
            <w:tcMar>
              <w:top w:w="20" w:type="dxa"/>
              <w:left w:w="20" w:type="dxa"/>
              <w:bottom w:w="100" w:type="dxa"/>
              <w:right w:w="20" w:type="dxa"/>
            </w:tcMar>
            <w:vAlign w:val="bottom"/>
          </w:tcPr>
          <w:p w14:paraId="55E3F685" w14:textId="77777777" w:rsidR="0038781B" w:rsidRDefault="00D10BC8">
            <w:pPr>
              <w:widowControl w:val="0"/>
              <w:spacing w:line="240" w:lineRule="auto"/>
              <w:jc w:val="right"/>
            </w:pPr>
            <w:r>
              <w:t>1.16</w:t>
            </w:r>
          </w:p>
        </w:tc>
        <w:tc>
          <w:tcPr>
            <w:tcW w:w="1205" w:type="dxa"/>
            <w:tcBorders>
              <w:top w:val="nil"/>
              <w:left w:val="nil"/>
              <w:bottom w:val="nil"/>
              <w:right w:val="nil"/>
            </w:tcBorders>
            <w:tcMar>
              <w:top w:w="20" w:type="dxa"/>
              <w:left w:w="20" w:type="dxa"/>
              <w:bottom w:w="100" w:type="dxa"/>
              <w:right w:w="20" w:type="dxa"/>
            </w:tcMar>
            <w:vAlign w:val="bottom"/>
          </w:tcPr>
          <w:p w14:paraId="25751CF1" w14:textId="77777777" w:rsidR="0038781B" w:rsidRDefault="00D10BC8">
            <w:pPr>
              <w:widowControl w:val="0"/>
              <w:spacing w:line="240" w:lineRule="auto"/>
              <w:jc w:val="right"/>
            </w:pPr>
            <w:r>
              <w:t>0.248</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18E40E1D" w14:textId="77777777" w:rsidR="0038781B" w:rsidRDefault="0038781B">
            <w:pPr>
              <w:widowControl w:val="0"/>
              <w:spacing w:line="240" w:lineRule="auto"/>
            </w:pPr>
          </w:p>
        </w:tc>
      </w:tr>
      <w:tr w:rsidR="0038781B" w14:paraId="3E7CC623"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5493B171" w14:textId="77777777" w:rsidR="0038781B" w:rsidRDefault="00D10BC8">
            <w:pPr>
              <w:widowControl w:val="0"/>
              <w:spacing w:line="240" w:lineRule="auto"/>
            </w:pPr>
            <w:r>
              <w:t>T2vsT3</w:t>
            </w:r>
          </w:p>
        </w:tc>
        <w:tc>
          <w:tcPr>
            <w:tcW w:w="1204" w:type="dxa"/>
            <w:tcBorders>
              <w:top w:val="nil"/>
              <w:left w:val="nil"/>
              <w:bottom w:val="nil"/>
              <w:right w:val="nil"/>
            </w:tcBorders>
            <w:tcMar>
              <w:top w:w="20" w:type="dxa"/>
              <w:left w:w="20" w:type="dxa"/>
              <w:bottom w:w="100" w:type="dxa"/>
              <w:right w:w="20" w:type="dxa"/>
            </w:tcMar>
            <w:vAlign w:val="bottom"/>
          </w:tcPr>
          <w:p w14:paraId="410B130B" w14:textId="77777777" w:rsidR="0038781B" w:rsidRDefault="00D10BC8">
            <w:pPr>
              <w:widowControl w:val="0"/>
              <w:spacing w:line="240" w:lineRule="auto"/>
              <w:jc w:val="right"/>
            </w:pPr>
            <w:r>
              <w:t>0.50</w:t>
            </w:r>
          </w:p>
        </w:tc>
        <w:tc>
          <w:tcPr>
            <w:tcW w:w="1205" w:type="dxa"/>
            <w:tcBorders>
              <w:top w:val="nil"/>
              <w:left w:val="nil"/>
              <w:bottom w:val="nil"/>
              <w:right w:val="nil"/>
            </w:tcBorders>
            <w:tcMar>
              <w:top w:w="20" w:type="dxa"/>
              <w:left w:w="20" w:type="dxa"/>
              <w:bottom w:w="100" w:type="dxa"/>
              <w:right w:w="20" w:type="dxa"/>
            </w:tcMar>
            <w:vAlign w:val="bottom"/>
          </w:tcPr>
          <w:p w14:paraId="60E6626A" w14:textId="77777777" w:rsidR="0038781B" w:rsidRDefault="00D10BC8">
            <w:pPr>
              <w:widowControl w:val="0"/>
              <w:spacing w:line="240" w:lineRule="auto"/>
              <w:jc w:val="right"/>
            </w:pPr>
            <w:r>
              <w:t>0.13</w:t>
            </w:r>
          </w:p>
        </w:tc>
        <w:tc>
          <w:tcPr>
            <w:tcW w:w="1205" w:type="dxa"/>
            <w:tcBorders>
              <w:top w:val="nil"/>
              <w:left w:val="nil"/>
              <w:bottom w:val="nil"/>
              <w:right w:val="nil"/>
            </w:tcBorders>
            <w:tcMar>
              <w:top w:w="20" w:type="dxa"/>
              <w:left w:w="20" w:type="dxa"/>
              <w:bottom w:w="100" w:type="dxa"/>
              <w:right w:w="20" w:type="dxa"/>
            </w:tcMar>
            <w:vAlign w:val="bottom"/>
          </w:tcPr>
          <w:p w14:paraId="015A590C" w14:textId="77777777" w:rsidR="0038781B" w:rsidRDefault="00D10BC8">
            <w:pPr>
              <w:widowControl w:val="0"/>
              <w:spacing w:line="240" w:lineRule="auto"/>
              <w:jc w:val="right"/>
            </w:pPr>
            <w:r>
              <w:t>4.00</w:t>
            </w:r>
          </w:p>
        </w:tc>
        <w:tc>
          <w:tcPr>
            <w:tcW w:w="1205" w:type="dxa"/>
            <w:tcBorders>
              <w:top w:val="nil"/>
              <w:left w:val="nil"/>
              <w:bottom w:val="nil"/>
              <w:right w:val="nil"/>
            </w:tcBorders>
            <w:tcMar>
              <w:top w:w="20" w:type="dxa"/>
              <w:left w:w="20" w:type="dxa"/>
              <w:bottom w:w="100" w:type="dxa"/>
              <w:right w:w="20" w:type="dxa"/>
            </w:tcMar>
            <w:vAlign w:val="bottom"/>
          </w:tcPr>
          <w:p w14:paraId="0216E15A" w14:textId="77777777" w:rsidR="0038781B" w:rsidRDefault="00D10BC8">
            <w:pPr>
              <w:widowControl w:val="0"/>
              <w:spacing w:line="240" w:lineRule="auto"/>
              <w:jc w:val="right"/>
            </w:pPr>
            <w:r>
              <w:t>&lt;.001</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42CFF1D1" w14:textId="77777777" w:rsidR="0038781B" w:rsidRDefault="00D10BC8">
            <w:pPr>
              <w:widowControl w:val="0"/>
              <w:spacing w:line="240" w:lineRule="auto"/>
            </w:pPr>
            <w:r>
              <w:t>***</w:t>
            </w:r>
          </w:p>
        </w:tc>
      </w:tr>
      <w:tr w:rsidR="0038781B" w14:paraId="658C3ECE"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53CA0AD3" w14:textId="77777777" w:rsidR="0038781B" w:rsidRDefault="00D10BC8">
            <w:pPr>
              <w:widowControl w:val="0"/>
              <w:spacing w:line="240" w:lineRule="auto"/>
            </w:pPr>
            <w:r>
              <w:t>Semantics1</w:t>
            </w:r>
          </w:p>
        </w:tc>
        <w:tc>
          <w:tcPr>
            <w:tcW w:w="1204" w:type="dxa"/>
            <w:tcBorders>
              <w:top w:val="nil"/>
              <w:left w:val="nil"/>
              <w:bottom w:val="nil"/>
              <w:right w:val="nil"/>
            </w:tcBorders>
            <w:tcMar>
              <w:top w:w="20" w:type="dxa"/>
              <w:left w:w="20" w:type="dxa"/>
              <w:bottom w:w="100" w:type="dxa"/>
              <w:right w:w="20" w:type="dxa"/>
            </w:tcMar>
            <w:vAlign w:val="bottom"/>
          </w:tcPr>
          <w:p w14:paraId="090E1FE4" w14:textId="77777777" w:rsidR="0038781B" w:rsidRDefault="00D10BC8">
            <w:pPr>
              <w:widowControl w:val="0"/>
              <w:spacing w:line="240" w:lineRule="auto"/>
              <w:jc w:val="right"/>
            </w:pPr>
            <w:r>
              <w:t>-0.36</w:t>
            </w:r>
          </w:p>
        </w:tc>
        <w:tc>
          <w:tcPr>
            <w:tcW w:w="1205" w:type="dxa"/>
            <w:tcBorders>
              <w:top w:val="nil"/>
              <w:left w:val="nil"/>
              <w:bottom w:val="nil"/>
              <w:right w:val="nil"/>
            </w:tcBorders>
            <w:tcMar>
              <w:top w:w="20" w:type="dxa"/>
              <w:left w:w="20" w:type="dxa"/>
              <w:bottom w:w="100" w:type="dxa"/>
              <w:right w:w="20" w:type="dxa"/>
            </w:tcMar>
            <w:vAlign w:val="bottom"/>
          </w:tcPr>
          <w:p w14:paraId="7DEA1C21" w14:textId="77777777" w:rsidR="0038781B" w:rsidRDefault="00D10BC8">
            <w:pPr>
              <w:widowControl w:val="0"/>
              <w:spacing w:line="240" w:lineRule="auto"/>
              <w:jc w:val="right"/>
            </w:pPr>
            <w:r>
              <w:t>0.11</w:t>
            </w:r>
          </w:p>
        </w:tc>
        <w:tc>
          <w:tcPr>
            <w:tcW w:w="1205" w:type="dxa"/>
            <w:tcBorders>
              <w:top w:val="nil"/>
              <w:left w:val="nil"/>
              <w:bottom w:val="nil"/>
              <w:right w:val="nil"/>
            </w:tcBorders>
            <w:tcMar>
              <w:top w:w="20" w:type="dxa"/>
              <w:left w:w="20" w:type="dxa"/>
              <w:bottom w:w="100" w:type="dxa"/>
              <w:right w:w="20" w:type="dxa"/>
            </w:tcMar>
            <w:vAlign w:val="bottom"/>
          </w:tcPr>
          <w:p w14:paraId="194627EF" w14:textId="77777777" w:rsidR="0038781B" w:rsidRDefault="00D10BC8">
            <w:pPr>
              <w:widowControl w:val="0"/>
              <w:spacing w:line="240" w:lineRule="auto"/>
              <w:jc w:val="right"/>
            </w:pPr>
            <w:r>
              <w:t>-3.15</w:t>
            </w:r>
          </w:p>
        </w:tc>
        <w:tc>
          <w:tcPr>
            <w:tcW w:w="1205" w:type="dxa"/>
            <w:tcBorders>
              <w:top w:val="nil"/>
              <w:left w:val="nil"/>
              <w:bottom w:val="nil"/>
              <w:right w:val="nil"/>
            </w:tcBorders>
            <w:tcMar>
              <w:top w:w="20" w:type="dxa"/>
              <w:left w:w="20" w:type="dxa"/>
              <w:bottom w:w="100" w:type="dxa"/>
              <w:right w:w="20" w:type="dxa"/>
            </w:tcMar>
            <w:vAlign w:val="bottom"/>
          </w:tcPr>
          <w:p w14:paraId="3376BEBC" w14:textId="77777777" w:rsidR="0038781B" w:rsidRDefault="00D10BC8">
            <w:pPr>
              <w:widowControl w:val="0"/>
              <w:spacing w:line="240" w:lineRule="auto"/>
              <w:jc w:val="right"/>
            </w:pPr>
            <w:r>
              <w:t>0.002</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6D801400" w14:textId="77777777" w:rsidR="0038781B" w:rsidRDefault="00D10BC8">
            <w:pPr>
              <w:widowControl w:val="0"/>
              <w:spacing w:line="240" w:lineRule="auto"/>
            </w:pPr>
            <w:r>
              <w:t>**</w:t>
            </w:r>
          </w:p>
        </w:tc>
      </w:tr>
      <w:tr w:rsidR="0038781B" w14:paraId="029AEBCD"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505259F3" w14:textId="77777777" w:rsidR="0038781B" w:rsidRDefault="00D10BC8">
            <w:pPr>
              <w:widowControl w:val="0"/>
              <w:spacing w:line="240" w:lineRule="auto"/>
            </w:pPr>
            <w:r>
              <w:lastRenderedPageBreak/>
              <w:t>Semantics2</w:t>
            </w:r>
          </w:p>
        </w:tc>
        <w:tc>
          <w:tcPr>
            <w:tcW w:w="1204" w:type="dxa"/>
            <w:tcBorders>
              <w:top w:val="nil"/>
              <w:left w:val="nil"/>
              <w:bottom w:val="nil"/>
              <w:right w:val="nil"/>
            </w:tcBorders>
            <w:tcMar>
              <w:top w:w="20" w:type="dxa"/>
              <w:left w:w="20" w:type="dxa"/>
              <w:bottom w:w="100" w:type="dxa"/>
              <w:right w:w="20" w:type="dxa"/>
            </w:tcMar>
            <w:vAlign w:val="bottom"/>
          </w:tcPr>
          <w:p w14:paraId="02519573" w14:textId="77777777" w:rsidR="0038781B" w:rsidRDefault="00D10BC8">
            <w:pPr>
              <w:widowControl w:val="0"/>
              <w:spacing w:line="240" w:lineRule="auto"/>
              <w:jc w:val="right"/>
            </w:pPr>
            <w:r>
              <w:t>-0.60</w:t>
            </w:r>
          </w:p>
        </w:tc>
        <w:tc>
          <w:tcPr>
            <w:tcW w:w="1205" w:type="dxa"/>
            <w:tcBorders>
              <w:top w:val="nil"/>
              <w:left w:val="nil"/>
              <w:bottom w:val="nil"/>
              <w:right w:val="nil"/>
            </w:tcBorders>
            <w:tcMar>
              <w:top w:w="20" w:type="dxa"/>
              <w:left w:w="20" w:type="dxa"/>
              <w:bottom w:w="100" w:type="dxa"/>
              <w:right w:w="20" w:type="dxa"/>
            </w:tcMar>
            <w:vAlign w:val="bottom"/>
          </w:tcPr>
          <w:p w14:paraId="0EDF0BE9" w14:textId="77777777" w:rsidR="0038781B" w:rsidRDefault="00D10BC8">
            <w:pPr>
              <w:widowControl w:val="0"/>
              <w:spacing w:line="240" w:lineRule="auto"/>
              <w:jc w:val="right"/>
            </w:pPr>
            <w:r>
              <w:t>0.27</w:t>
            </w:r>
          </w:p>
        </w:tc>
        <w:tc>
          <w:tcPr>
            <w:tcW w:w="1205" w:type="dxa"/>
            <w:tcBorders>
              <w:top w:val="nil"/>
              <w:left w:val="nil"/>
              <w:bottom w:val="nil"/>
              <w:right w:val="nil"/>
            </w:tcBorders>
            <w:tcMar>
              <w:top w:w="20" w:type="dxa"/>
              <w:left w:w="20" w:type="dxa"/>
              <w:bottom w:w="100" w:type="dxa"/>
              <w:right w:w="20" w:type="dxa"/>
            </w:tcMar>
            <w:vAlign w:val="bottom"/>
          </w:tcPr>
          <w:p w14:paraId="1DD8A6CA" w14:textId="77777777" w:rsidR="0038781B" w:rsidRDefault="00D10BC8">
            <w:pPr>
              <w:widowControl w:val="0"/>
              <w:spacing w:line="240" w:lineRule="auto"/>
              <w:jc w:val="right"/>
            </w:pPr>
            <w:r>
              <w:t>-2.23</w:t>
            </w:r>
          </w:p>
        </w:tc>
        <w:tc>
          <w:tcPr>
            <w:tcW w:w="1205" w:type="dxa"/>
            <w:tcBorders>
              <w:top w:val="nil"/>
              <w:left w:val="nil"/>
              <w:bottom w:val="nil"/>
              <w:right w:val="nil"/>
            </w:tcBorders>
            <w:tcMar>
              <w:top w:w="20" w:type="dxa"/>
              <w:left w:w="20" w:type="dxa"/>
              <w:bottom w:w="100" w:type="dxa"/>
              <w:right w:w="20" w:type="dxa"/>
            </w:tcMar>
            <w:vAlign w:val="bottom"/>
          </w:tcPr>
          <w:p w14:paraId="1B836642" w14:textId="77777777" w:rsidR="0038781B" w:rsidRDefault="00D10BC8">
            <w:pPr>
              <w:widowControl w:val="0"/>
              <w:spacing w:line="240" w:lineRule="auto"/>
              <w:jc w:val="right"/>
            </w:pPr>
            <w:r>
              <w:t>0.025</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1AF6A169" w14:textId="77777777" w:rsidR="0038781B" w:rsidRDefault="00D10BC8">
            <w:pPr>
              <w:widowControl w:val="0"/>
              <w:spacing w:line="240" w:lineRule="auto"/>
            </w:pPr>
            <w:r>
              <w:t>*</w:t>
            </w:r>
          </w:p>
        </w:tc>
      </w:tr>
      <w:tr w:rsidR="0038781B" w14:paraId="061923A1"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0C54C2DC" w14:textId="77777777" w:rsidR="0038781B" w:rsidRDefault="00D10BC8">
            <w:pPr>
              <w:widowControl w:val="0"/>
              <w:spacing w:line="240" w:lineRule="auto"/>
            </w:pPr>
            <w:r>
              <w:t>T1vsT2:Semantics1</w:t>
            </w:r>
          </w:p>
        </w:tc>
        <w:tc>
          <w:tcPr>
            <w:tcW w:w="1204" w:type="dxa"/>
            <w:tcBorders>
              <w:top w:val="nil"/>
              <w:left w:val="nil"/>
              <w:bottom w:val="nil"/>
              <w:right w:val="nil"/>
            </w:tcBorders>
            <w:tcMar>
              <w:top w:w="20" w:type="dxa"/>
              <w:left w:w="20" w:type="dxa"/>
              <w:bottom w:w="100" w:type="dxa"/>
              <w:right w:w="20" w:type="dxa"/>
            </w:tcMar>
            <w:vAlign w:val="bottom"/>
          </w:tcPr>
          <w:p w14:paraId="2AC42BEC" w14:textId="77777777" w:rsidR="0038781B" w:rsidRDefault="00D10BC8">
            <w:pPr>
              <w:widowControl w:val="0"/>
              <w:spacing w:line="240" w:lineRule="auto"/>
              <w:jc w:val="right"/>
            </w:pPr>
            <w:r>
              <w:t>-0.06</w:t>
            </w:r>
          </w:p>
        </w:tc>
        <w:tc>
          <w:tcPr>
            <w:tcW w:w="1205" w:type="dxa"/>
            <w:tcBorders>
              <w:top w:val="nil"/>
              <w:left w:val="nil"/>
              <w:bottom w:val="nil"/>
              <w:right w:val="nil"/>
            </w:tcBorders>
            <w:tcMar>
              <w:top w:w="20" w:type="dxa"/>
              <w:left w:w="20" w:type="dxa"/>
              <w:bottom w:w="100" w:type="dxa"/>
              <w:right w:w="20" w:type="dxa"/>
            </w:tcMar>
            <w:vAlign w:val="bottom"/>
          </w:tcPr>
          <w:p w14:paraId="42D5B778" w14:textId="77777777" w:rsidR="0038781B" w:rsidRDefault="00D10BC8">
            <w:pPr>
              <w:widowControl w:val="0"/>
              <w:spacing w:line="240" w:lineRule="auto"/>
              <w:jc w:val="right"/>
            </w:pPr>
            <w:r>
              <w:t>0.10</w:t>
            </w:r>
          </w:p>
        </w:tc>
        <w:tc>
          <w:tcPr>
            <w:tcW w:w="1205" w:type="dxa"/>
            <w:tcBorders>
              <w:top w:val="nil"/>
              <w:left w:val="nil"/>
              <w:bottom w:val="nil"/>
              <w:right w:val="nil"/>
            </w:tcBorders>
            <w:tcMar>
              <w:top w:w="20" w:type="dxa"/>
              <w:left w:w="20" w:type="dxa"/>
              <w:bottom w:w="100" w:type="dxa"/>
              <w:right w:w="20" w:type="dxa"/>
            </w:tcMar>
            <w:vAlign w:val="bottom"/>
          </w:tcPr>
          <w:p w14:paraId="1BEC50C6" w14:textId="77777777" w:rsidR="0038781B" w:rsidRDefault="00D10BC8">
            <w:pPr>
              <w:widowControl w:val="0"/>
              <w:spacing w:line="240" w:lineRule="auto"/>
              <w:jc w:val="right"/>
            </w:pPr>
            <w:r>
              <w:t>-0.56</w:t>
            </w:r>
          </w:p>
        </w:tc>
        <w:tc>
          <w:tcPr>
            <w:tcW w:w="1205" w:type="dxa"/>
            <w:tcBorders>
              <w:top w:val="nil"/>
              <w:left w:val="nil"/>
              <w:bottom w:val="nil"/>
              <w:right w:val="nil"/>
            </w:tcBorders>
            <w:tcMar>
              <w:top w:w="20" w:type="dxa"/>
              <w:left w:w="20" w:type="dxa"/>
              <w:bottom w:w="100" w:type="dxa"/>
              <w:right w:w="20" w:type="dxa"/>
            </w:tcMar>
            <w:vAlign w:val="bottom"/>
          </w:tcPr>
          <w:p w14:paraId="53E37373" w14:textId="77777777" w:rsidR="0038781B" w:rsidRDefault="00D10BC8">
            <w:pPr>
              <w:widowControl w:val="0"/>
              <w:spacing w:line="240" w:lineRule="auto"/>
              <w:jc w:val="right"/>
            </w:pPr>
            <w:r>
              <w:t>0.575</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57D0F378" w14:textId="77777777" w:rsidR="0038781B" w:rsidRDefault="0038781B">
            <w:pPr>
              <w:widowControl w:val="0"/>
              <w:spacing w:line="240" w:lineRule="auto"/>
            </w:pPr>
          </w:p>
        </w:tc>
      </w:tr>
      <w:tr w:rsidR="0038781B" w14:paraId="2C6D0605"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0D789396" w14:textId="77777777" w:rsidR="0038781B" w:rsidRDefault="00D10BC8">
            <w:pPr>
              <w:widowControl w:val="0"/>
              <w:spacing w:line="240" w:lineRule="auto"/>
            </w:pPr>
            <w:r>
              <w:t>T2vsT3:Semantics1</w:t>
            </w:r>
          </w:p>
        </w:tc>
        <w:tc>
          <w:tcPr>
            <w:tcW w:w="1204" w:type="dxa"/>
            <w:tcBorders>
              <w:top w:val="nil"/>
              <w:left w:val="nil"/>
              <w:bottom w:val="nil"/>
              <w:right w:val="nil"/>
            </w:tcBorders>
            <w:tcMar>
              <w:top w:w="20" w:type="dxa"/>
              <w:left w:w="20" w:type="dxa"/>
              <w:bottom w:w="100" w:type="dxa"/>
              <w:right w:w="20" w:type="dxa"/>
            </w:tcMar>
            <w:vAlign w:val="bottom"/>
          </w:tcPr>
          <w:p w14:paraId="65C28887" w14:textId="77777777" w:rsidR="0038781B" w:rsidRDefault="00D10BC8">
            <w:pPr>
              <w:widowControl w:val="0"/>
              <w:spacing w:line="240" w:lineRule="auto"/>
              <w:jc w:val="right"/>
            </w:pPr>
            <w:r>
              <w:t>0.11</w:t>
            </w:r>
          </w:p>
        </w:tc>
        <w:tc>
          <w:tcPr>
            <w:tcW w:w="1205" w:type="dxa"/>
            <w:tcBorders>
              <w:top w:val="nil"/>
              <w:left w:val="nil"/>
              <w:bottom w:val="nil"/>
              <w:right w:val="nil"/>
            </w:tcBorders>
            <w:tcMar>
              <w:top w:w="20" w:type="dxa"/>
              <w:left w:w="20" w:type="dxa"/>
              <w:bottom w:w="100" w:type="dxa"/>
              <w:right w:w="20" w:type="dxa"/>
            </w:tcMar>
            <w:vAlign w:val="bottom"/>
          </w:tcPr>
          <w:p w14:paraId="72FC953B" w14:textId="77777777" w:rsidR="0038781B" w:rsidRDefault="00D10BC8">
            <w:pPr>
              <w:widowControl w:val="0"/>
              <w:spacing w:line="240" w:lineRule="auto"/>
              <w:jc w:val="right"/>
            </w:pPr>
            <w:r>
              <w:t>0.10</w:t>
            </w:r>
          </w:p>
        </w:tc>
        <w:tc>
          <w:tcPr>
            <w:tcW w:w="1205" w:type="dxa"/>
            <w:tcBorders>
              <w:top w:val="nil"/>
              <w:left w:val="nil"/>
              <w:bottom w:val="nil"/>
              <w:right w:val="nil"/>
            </w:tcBorders>
            <w:tcMar>
              <w:top w:w="20" w:type="dxa"/>
              <w:left w:w="20" w:type="dxa"/>
              <w:bottom w:w="100" w:type="dxa"/>
              <w:right w:w="20" w:type="dxa"/>
            </w:tcMar>
            <w:vAlign w:val="bottom"/>
          </w:tcPr>
          <w:p w14:paraId="5EF5F1BE" w14:textId="77777777" w:rsidR="0038781B" w:rsidRDefault="00D10BC8">
            <w:pPr>
              <w:widowControl w:val="0"/>
              <w:spacing w:line="240" w:lineRule="auto"/>
              <w:jc w:val="right"/>
            </w:pPr>
            <w:r>
              <w:t>1.14</w:t>
            </w:r>
          </w:p>
        </w:tc>
        <w:tc>
          <w:tcPr>
            <w:tcW w:w="1205" w:type="dxa"/>
            <w:tcBorders>
              <w:top w:val="nil"/>
              <w:left w:val="nil"/>
              <w:bottom w:val="nil"/>
              <w:right w:val="nil"/>
            </w:tcBorders>
            <w:tcMar>
              <w:top w:w="20" w:type="dxa"/>
              <w:left w:w="20" w:type="dxa"/>
              <w:bottom w:w="100" w:type="dxa"/>
              <w:right w:w="20" w:type="dxa"/>
            </w:tcMar>
            <w:vAlign w:val="bottom"/>
          </w:tcPr>
          <w:p w14:paraId="1C47E2DD" w14:textId="77777777" w:rsidR="0038781B" w:rsidRDefault="00D10BC8">
            <w:pPr>
              <w:widowControl w:val="0"/>
              <w:spacing w:line="240" w:lineRule="auto"/>
              <w:jc w:val="right"/>
            </w:pPr>
            <w:r>
              <w:t>0.254</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0CD6EDCA" w14:textId="77777777" w:rsidR="0038781B" w:rsidRDefault="0038781B">
            <w:pPr>
              <w:widowControl w:val="0"/>
              <w:spacing w:line="240" w:lineRule="auto"/>
            </w:pPr>
          </w:p>
        </w:tc>
      </w:tr>
      <w:tr w:rsidR="0038781B" w14:paraId="045C85D9"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6D8CCB06" w14:textId="77777777" w:rsidR="0038781B" w:rsidRDefault="00D10BC8">
            <w:pPr>
              <w:widowControl w:val="0"/>
              <w:spacing w:line="240" w:lineRule="auto"/>
            </w:pPr>
            <w:r>
              <w:t>T1vsT2:Semantics2</w:t>
            </w:r>
          </w:p>
        </w:tc>
        <w:tc>
          <w:tcPr>
            <w:tcW w:w="1204" w:type="dxa"/>
            <w:tcBorders>
              <w:top w:val="nil"/>
              <w:left w:val="nil"/>
              <w:bottom w:val="nil"/>
              <w:right w:val="nil"/>
            </w:tcBorders>
            <w:tcMar>
              <w:top w:w="20" w:type="dxa"/>
              <w:left w:w="20" w:type="dxa"/>
              <w:bottom w:w="100" w:type="dxa"/>
              <w:right w:w="20" w:type="dxa"/>
            </w:tcMar>
            <w:vAlign w:val="bottom"/>
          </w:tcPr>
          <w:p w14:paraId="4D55A3E2" w14:textId="77777777" w:rsidR="0038781B" w:rsidRDefault="00D10BC8">
            <w:pPr>
              <w:widowControl w:val="0"/>
              <w:spacing w:line="240" w:lineRule="auto"/>
              <w:jc w:val="right"/>
            </w:pPr>
            <w:r>
              <w:t>-0.02</w:t>
            </w:r>
          </w:p>
        </w:tc>
        <w:tc>
          <w:tcPr>
            <w:tcW w:w="1205" w:type="dxa"/>
            <w:tcBorders>
              <w:top w:val="nil"/>
              <w:left w:val="nil"/>
              <w:bottom w:val="nil"/>
              <w:right w:val="nil"/>
            </w:tcBorders>
            <w:tcMar>
              <w:top w:w="20" w:type="dxa"/>
              <w:left w:w="20" w:type="dxa"/>
              <w:bottom w:w="100" w:type="dxa"/>
              <w:right w:w="20" w:type="dxa"/>
            </w:tcMar>
            <w:vAlign w:val="bottom"/>
          </w:tcPr>
          <w:p w14:paraId="697CF4EF" w14:textId="77777777" w:rsidR="0038781B" w:rsidRDefault="00D10BC8">
            <w:pPr>
              <w:widowControl w:val="0"/>
              <w:spacing w:line="240" w:lineRule="auto"/>
              <w:jc w:val="right"/>
            </w:pPr>
            <w:r>
              <w:t>0.15</w:t>
            </w:r>
          </w:p>
        </w:tc>
        <w:tc>
          <w:tcPr>
            <w:tcW w:w="1205" w:type="dxa"/>
            <w:tcBorders>
              <w:top w:val="nil"/>
              <w:left w:val="nil"/>
              <w:bottom w:val="nil"/>
              <w:right w:val="nil"/>
            </w:tcBorders>
            <w:tcMar>
              <w:top w:w="20" w:type="dxa"/>
              <w:left w:w="20" w:type="dxa"/>
              <w:bottom w:w="100" w:type="dxa"/>
              <w:right w:w="20" w:type="dxa"/>
            </w:tcMar>
            <w:vAlign w:val="bottom"/>
          </w:tcPr>
          <w:p w14:paraId="79CD5AE0" w14:textId="77777777" w:rsidR="0038781B" w:rsidRDefault="00D10BC8">
            <w:pPr>
              <w:widowControl w:val="0"/>
              <w:spacing w:line="240" w:lineRule="auto"/>
              <w:jc w:val="right"/>
            </w:pPr>
            <w:r>
              <w:t>-0.15</w:t>
            </w:r>
          </w:p>
        </w:tc>
        <w:tc>
          <w:tcPr>
            <w:tcW w:w="1205" w:type="dxa"/>
            <w:tcBorders>
              <w:top w:val="nil"/>
              <w:left w:val="nil"/>
              <w:bottom w:val="nil"/>
              <w:right w:val="nil"/>
            </w:tcBorders>
            <w:tcMar>
              <w:top w:w="20" w:type="dxa"/>
              <w:left w:w="20" w:type="dxa"/>
              <w:bottom w:w="100" w:type="dxa"/>
              <w:right w:w="20" w:type="dxa"/>
            </w:tcMar>
            <w:vAlign w:val="bottom"/>
          </w:tcPr>
          <w:p w14:paraId="56242C59" w14:textId="77777777" w:rsidR="0038781B" w:rsidRDefault="00D10BC8">
            <w:pPr>
              <w:widowControl w:val="0"/>
              <w:spacing w:line="240" w:lineRule="auto"/>
              <w:jc w:val="right"/>
            </w:pPr>
            <w:r>
              <w:t>0.883</w:t>
            </w: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44C63E9A" w14:textId="77777777" w:rsidR="0038781B" w:rsidRDefault="0038781B">
            <w:pPr>
              <w:widowControl w:val="0"/>
              <w:spacing w:line="240" w:lineRule="auto"/>
            </w:pPr>
          </w:p>
        </w:tc>
      </w:tr>
      <w:tr w:rsidR="0038781B" w14:paraId="7C827E5C" w14:textId="77777777">
        <w:trPr>
          <w:trHeight w:val="415"/>
        </w:trPr>
        <w:tc>
          <w:tcPr>
            <w:tcW w:w="3261"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C877885" w14:textId="77777777" w:rsidR="0038781B" w:rsidRDefault="00D10BC8">
            <w:pPr>
              <w:widowControl w:val="0"/>
              <w:spacing w:line="240" w:lineRule="auto"/>
            </w:pPr>
            <w:r>
              <w:t>T2vsT3:Semantics2</w:t>
            </w:r>
          </w:p>
        </w:tc>
        <w:tc>
          <w:tcPr>
            <w:tcW w:w="1204" w:type="dxa"/>
            <w:tcBorders>
              <w:top w:val="nil"/>
              <w:left w:val="nil"/>
              <w:bottom w:val="single" w:sz="4" w:space="0" w:color="000000"/>
              <w:right w:val="nil"/>
            </w:tcBorders>
            <w:tcMar>
              <w:top w:w="20" w:type="dxa"/>
              <w:left w:w="20" w:type="dxa"/>
              <w:bottom w:w="100" w:type="dxa"/>
              <w:right w:w="20" w:type="dxa"/>
            </w:tcMar>
            <w:vAlign w:val="bottom"/>
          </w:tcPr>
          <w:p w14:paraId="24278A58" w14:textId="77777777" w:rsidR="0038781B" w:rsidRDefault="00D10BC8">
            <w:pPr>
              <w:widowControl w:val="0"/>
              <w:spacing w:line="240" w:lineRule="auto"/>
              <w:jc w:val="right"/>
            </w:pPr>
            <w:r>
              <w:t>0.06</w:t>
            </w:r>
          </w:p>
        </w:tc>
        <w:tc>
          <w:tcPr>
            <w:tcW w:w="1205" w:type="dxa"/>
            <w:tcBorders>
              <w:top w:val="nil"/>
              <w:left w:val="nil"/>
              <w:bottom w:val="single" w:sz="4" w:space="0" w:color="000000"/>
              <w:right w:val="nil"/>
            </w:tcBorders>
            <w:tcMar>
              <w:top w:w="20" w:type="dxa"/>
              <w:left w:w="20" w:type="dxa"/>
              <w:bottom w:w="100" w:type="dxa"/>
              <w:right w:w="20" w:type="dxa"/>
            </w:tcMar>
            <w:vAlign w:val="bottom"/>
          </w:tcPr>
          <w:p w14:paraId="1BF30765" w14:textId="77777777" w:rsidR="0038781B" w:rsidRDefault="00D10BC8">
            <w:pPr>
              <w:widowControl w:val="0"/>
              <w:spacing w:line="240" w:lineRule="auto"/>
              <w:jc w:val="right"/>
            </w:pPr>
            <w:r>
              <w:t>0.14</w:t>
            </w:r>
          </w:p>
        </w:tc>
        <w:tc>
          <w:tcPr>
            <w:tcW w:w="1205" w:type="dxa"/>
            <w:tcBorders>
              <w:top w:val="nil"/>
              <w:left w:val="nil"/>
              <w:bottom w:val="single" w:sz="4" w:space="0" w:color="000000"/>
              <w:right w:val="nil"/>
            </w:tcBorders>
            <w:tcMar>
              <w:top w:w="20" w:type="dxa"/>
              <w:left w:w="20" w:type="dxa"/>
              <w:bottom w:w="100" w:type="dxa"/>
              <w:right w:w="20" w:type="dxa"/>
            </w:tcMar>
            <w:vAlign w:val="bottom"/>
          </w:tcPr>
          <w:p w14:paraId="556F74B9" w14:textId="77777777" w:rsidR="0038781B" w:rsidRDefault="00D10BC8">
            <w:pPr>
              <w:widowControl w:val="0"/>
              <w:spacing w:line="240" w:lineRule="auto"/>
              <w:jc w:val="right"/>
            </w:pPr>
            <w:r>
              <w:t>0.39</w:t>
            </w:r>
          </w:p>
        </w:tc>
        <w:tc>
          <w:tcPr>
            <w:tcW w:w="1205" w:type="dxa"/>
            <w:tcBorders>
              <w:top w:val="nil"/>
              <w:left w:val="nil"/>
              <w:bottom w:val="single" w:sz="4" w:space="0" w:color="000000"/>
              <w:right w:val="nil"/>
            </w:tcBorders>
            <w:tcMar>
              <w:top w:w="20" w:type="dxa"/>
              <w:left w:w="20" w:type="dxa"/>
              <w:bottom w:w="100" w:type="dxa"/>
              <w:right w:w="20" w:type="dxa"/>
            </w:tcMar>
            <w:vAlign w:val="bottom"/>
          </w:tcPr>
          <w:p w14:paraId="2FDDBE8A" w14:textId="77777777" w:rsidR="0038781B" w:rsidRDefault="00D10BC8">
            <w:pPr>
              <w:widowControl w:val="0"/>
              <w:spacing w:line="240" w:lineRule="auto"/>
              <w:jc w:val="right"/>
            </w:pPr>
            <w:r>
              <w:t>0.696</w:t>
            </w:r>
          </w:p>
        </w:tc>
        <w:tc>
          <w:tcPr>
            <w:tcW w:w="84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8E38C19" w14:textId="77777777" w:rsidR="0038781B" w:rsidRDefault="0038781B">
            <w:pPr>
              <w:widowControl w:val="0"/>
              <w:spacing w:line="240" w:lineRule="auto"/>
            </w:pPr>
          </w:p>
        </w:tc>
      </w:tr>
      <w:tr w:rsidR="0038781B" w14:paraId="066FB528" w14:textId="77777777">
        <w:trPr>
          <w:trHeight w:val="415"/>
        </w:trPr>
        <w:tc>
          <w:tcPr>
            <w:tcW w:w="326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3536831D" w14:textId="77777777" w:rsidR="0038781B" w:rsidRDefault="0038781B">
            <w:pPr>
              <w:widowControl w:val="0"/>
              <w:spacing w:line="240" w:lineRule="auto"/>
            </w:pPr>
          </w:p>
        </w:tc>
        <w:tc>
          <w:tcPr>
            <w:tcW w:w="1204"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0750B466" w14:textId="77777777" w:rsidR="0038781B" w:rsidRDefault="0038781B">
            <w:pPr>
              <w:widowControl w:val="0"/>
              <w:spacing w:line="240" w:lineRule="auto"/>
              <w:jc w:val="right"/>
            </w:pPr>
          </w:p>
        </w:tc>
        <w:tc>
          <w:tcPr>
            <w:tcW w:w="1205"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3E255DC2" w14:textId="77777777" w:rsidR="0038781B" w:rsidRDefault="0038781B">
            <w:pPr>
              <w:widowControl w:val="0"/>
              <w:spacing w:line="240" w:lineRule="auto"/>
              <w:jc w:val="right"/>
            </w:pPr>
          </w:p>
        </w:tc>
        <w:tc>
          <w:tcPr>
            <w:tcW w:w="1205" w:type="dxa"/>
            <w:tcBorders>
              <w:top w:val="single" w:sz="4" w:space="0" w:color="000000"/>
              <w:left w:val="nil"/>
              <w:bottom w:val="nil"/>
              <w:right w:val="nil"/>
            </w:tcBorders>
            <w:tcMar>
              <w:top w:w="20" w:type="dxa"/>
              <w:left w:w="20" w:type="dxa"/>
              <w:bottom w:w="100" w:type="dxa"/>
              <w:right w:w="20" w:type="dxa"/>
            </w:tcMar>
            <w:vAlign w:val="bottom"/>
          </w:tcPr>
          <w:p w14:paraId="3A8AB7DD" w14:textId="77777777" w:rsidR="0038781B" w:rsidRDefault="0038781B">
            <w:pPr>
              <w:widowControl w:val="0"/>
              <w:spacing w:line="240" w:lineRule="auto"/>
              <w:jc w:val="right"/>
            </w:pPr>
          </w:p>
        </w:tc>
        <w:tc>
          <w:tcPr>
            <w:tcW w:w="1205" w:type="dxa"/>
            <w:tcBorders>
              <w:top w:val="single" w:sz="4" w:space="0" w:color="000000"/>
              <w:left w:val="nil"/>
              <w:bottom w:val="nil"/>
              <w:right w:val="nil"/>
            </w:tcBorders>
            <w:tcMar>
              <w:top w:w="20" w:type="dxa"/>
              <w:left w:w="20" w:type="dxa"/>
              <w:bottom w:w="100" w:type="dxa"/>
              <w:right w:w="20" w:type="dxa"/>
            </w:tcMar>
            <w:vAlign w:val="bottom"/>
          </w:tcPr>
          <w:p w14:paraId="76BC71B3" w14:textId="77777777" w:rsidR="0038781B" w:rsidRDefault="0038781B">
            <w:pPr>
              <w:widowControl w:val="0"/>
              <w:spacing w:line="240" w:lineRule="auto"/>
              <w:jc w:val="right"/>
            </w:pPr>
          </w:p>
        </w:tc>
        <w:tc>
          <w:tcPr>
            <w:tcW w:w="845"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3662C6C1" w14:textId="77777777" w:rsidR="0038781B" w:rsidRDefault="0038781B">
            <w:pPr>
              <w:widowControl w:val="0"/>
              <w:spacing w:line="240" w:lineRule="auto"/>
            </w:pPr>
          </w:p>
        </w:tc>
      </w:tr>
      <w:tr w:rsidR="0038781B" w14:paraId="189D0B32" w14:textId="77777777">
        <w:trPr>
          <w:trHeight w:val="415"/>
        </w:trPr>
        <w:tc>
          <w:tcPr>
            <w:tcW w:w="326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685673F" w14:textId="77777777" w:rsidR="0038781B" w:rsidRDefault="00D10BC8">
            <w:pPr>
              <w:widowControl w:val="0"/>
              <w:spacing w:line="240" w:lineRule="auto"/>
            </w:pPr>
            <w:r>
              <w:t>Random effects</w:t>
            </w:r>
          </w:p>
        </w:tc>
        <w:tc>
          <w:tcPr>
            <w:tcW w:w="1204"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46D699B4" w14:textId="77777777" w:rsidR="0038781B" w:rsidRDefault="00D10BC8">
            <w:pPr>
              <w:widowControl w:val="0"/>
              <w:spacing w:line="240" w:lineRule="auto"/>
              <w:jc w:val="right"/>
            </w:pPr>
            <w:r>
              <w:t>Variance</w:t>
            </w:r>
          </w:p>
        </w:tc>
        <w:tc>
          <w:tcPr>
            <w:tcW w:w="1205"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31D3629C" w14:textId="77777777" w:rsidR="0038781B" w:rsidRDefault="00D10BC8">
            <w:pPr>
              <w:widowControl w:val="0"/>
              <w:spacing w:line="240" w:lineRule="auto"/>
              <w:jc w:val="right"/>
            </w:pPr>
            <w:r>
              <w:t>SD</w:t>
            </w:r>
          </w:p>
        </w:tc>
        <w:tc>
          <w:tcPr>
            <w:tcW w:w="1205" w:type="dxa"/>
            <w:tcBorders>
              <w:top w:val="nil"/>
              <w:left w:val="nil"/>
              <w:bottom w:val="nil"/>
              <w:right w:val="nil"/>
            </w:tcBorders>
            <w:tcMar>
              <w:top w:w="20" w:type="dxa"/>
              <w:left w:w="20" w:type="dxa"/>
              <w:bottom w:w="100" w:type="dxa"/>
              <w:right w:w="20" w:type="dxa"/>
            </w:tcMar>
            <w:vAlign w:val="bottom"/>
          </w:tcPr>
          <w:p w14:paraId="157ADACF"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2528EC66" w14:textId="77777777" w:rsidR="0038781B" w:rsidRDefault="0038781B">
            <w:pPr>
              <w:widowControl w:val="0"/>
              <w:spacing w:line="240" w:lineRule="auto"/>
              <w:jc w:val="right"/>
            </w:pP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2E01DD8C" w14:textId="77777777" w:rsidR="0038781B" w:rsidRDefault="0038781B">
            <w:pPr>
              <w:widowControl w:val="0"/>
              <w:spacing w:line="240" w:lineRule="auto"/>
            </w:pPr>
          </w:p>
        </w:tc>
      </w:tr>
      <w:tr w:rsidR="0038781B" w14:paraId="735E0215" w14:textId="77777777">
        <w:trPr>
          <w:trHeight w:val="415"/>
        </w:trPr>
        <w:tc>
          <w:tcPr>
            <w:tcW w:w="326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BC32DA4" w14:textId="77777777" w:rsidR="0038781B" w:rsidRDefault="00D10BC8">
            <w:pPr>
              <w:widowControl w:val="0"/>
              <w:spacing w:line="240" w:lineRule="auto"/>
            </w:pPr>
            <w:r>
              <w:t>Participant: (intercept)</w:t>
            </w:r>
          </w:p>
        </w:tc>
        <w:tc>
          <w:tcPr>
            <w:tcW w:w="1204" w:type="dxa"/>
            <w:tcBorders>
              <w:top w:val="single" w:sz="4" w:space="0" w:color="000000"/>
              <w:left w:val="nil"/>
              <w:bottom w:val="nil"/>
              <w:right w:val="nil"/>
            </w:tcBorders>
            <w:tcMar>
              <w:top w:w="20" w:type="dxa"/>
              <w:left w:w="20" w:type="dxa"/>
              <w:bottom w:w="100" w:type="dxa"/>
              <w:right w:w="20" w:type="dxa"/>
            </w:tcMar>
            <w:vAlign w:val="bottom"/>
          </w:tcPr>
          <w:p w14:paraId="69BADA6C" w14:textId="77777777" w:rsidR="0038781B" w:rsidRDefault="00D10BC8">
            <w:pPr>
              <w:widowControl w:val="0"/>
              <w:spacing w:line="240" w:lineRule="auto"/>
              <w:jc w:val="right"/>
            </w:pPr>
            <w:r>
              <w:t>0.58</w:t>
            </w:r>
          </w:p>
        </w:tc>
        <w:tc>
          <w:tcPr>
            <w:tcW w:w="1205" w:type="dxa"/>
            <w:tcBorders>
              <w:top w:val="single" w:sz="4" w:space="0" w:color="000000"/>
              <w:left w:val="nil"/>
              <w:bottom w:val="nil"/>
              <w:right w:val="nil"/>
            </w:tcBorders>
            <w:tcMar>
              <w:top w:w="20" w:type="dxa"/>
              <w:left w:w="20" w:type="dxa"/>
              <w:bottom w:w="100" w:type="dxa"/>
              <w:right w:w="20" w:type="dxa"/>
            </w:tcMar>
            <w:vAlign w:val="bottom"/>
          </w:tcPr>
          <w:p w14:paraId="405A4603" w14:textId="77777777" w:rsidR="0038781B" w:rsidRDefault="00D10BC8">
            <w:pPr>
              <w:widowControl w:val="0"/>
              <w:spacing w:line="240" w:lineRule="auto"/>
              <w:jc w:val="right"/>
            </w:pPr>
            <w:r>
              <w:t>0.76</w:t>
            </w:r>
          </w:p>
        </w:tc>
        <w:tc>
          <w:tcPr>
            <w:tcW w:w="1205" w:type="dxa"/>
            <w:tcBorders>
              <w:top w:val="nil"/>
              <w:left w:val="nil"/>
              <w:bottom w:val="nil"/>
              <w:right w:val="nil"/>
            </w:tcBorders>
            <w:tcMar>
              <w:top w:w="20" w:type="dxa"/>
              <w:left w:w="20" w:type="dxa"/>
              <w:bottom w:w="100" w:type="dxa"/>
              <w:right w:w="20" w:type="dxa"/>
            </w:tcMar>
            <w:vAlign w:val="bottom"/>
          </w:tcPr>
          <w:p w14:paraId="623CC6B1"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509F59D4" w14:textId="77777777" w:rsidR="0038781B" w:rsidRDefault="0038781B">
            <w:pPr>
              <w:widowControl w:val="0"/>
              <w:spacing w:line="240" w:lineRule="auto"/>
              <w:jc w:val="right"/>
            </w:pP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0C45F894" w14:textId="77777777" w:rsidR="0038781B" w:rsidRDefault="0038781B">
            <w:pPr>
              <w:widowControl w:val="0"/>
              <w:spacing w:line="240" w:lineRule="auto"/>
            </w:pPr>
          </w:p>
        </w:tc>
      </w:tr>
      <w:tr w:rsidR="0038781B" w14:paraId="7D6A4DC9"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7882C1EF" w14:textId="77777777" w:rsidR="0038781B" w:rsidRDefault="00D10BC8">
            <w:pPr>
              <w:widowControl w:val="0"/>
              <w:spacing w:line="240" w:lineRule="auto"/>
            </w:pPr>
            <w:r>
              <w:t>Participant: Semantics1 (slope)</w:t>
            </w:r>
          </w:p>
        </w:tc>
        <w:tc>
          <w:tcPr>
            <w:tcW w:w="1204" w:type="dxa"/>
            <w:tcBorders>
              <w:top w:val="nil"/>
              <w:left w:val="nil"/>
              <w:bottom w:val="nil"/>
              <w:right w:val="nil"/>
            </w:tcBorders>
            <w:tcMar>
              <w:top w:w="20" w:type="dxa"/>
              <w:left w:w="20" w:type="dxa"/>
              <w:bottom w:w="100" w:type="dxa"/>
              <w:right w:w="20" w:type="dxa"/>
            </w:tcMar>
            <w:vAlign w:val="bottom"/>
          </w:tcPr>
          <w:p w14:paraId="4B56D3A7" w14:textId="77777777" w:rsidR="0038781B" w:rsidRDefault="00D10BC8">
            <w:pPr>
              <w:widowControl w:val="0"/>
              <w:spacing w:line="240" w:lineRule="auto"/>
              <w:jc w:val="right"/>
            </w:pPr>
            <w:r>
              <w:t>0.16</w:t>
            </w:r>
          </w:p>
        </w:tc>
        <w:tc>
          <w:tcPr>
            <w:tcW w:w="1205" w:type="dxa"/>
            <w:tcBorders>
              <w:top w:val="nil"/>
              <w:left w:val="nil"/>
              <w:bottom w:val="nil"/>
              <w:right w:val="nil"/>
            </w:tcBorders>
            <w:tcMar>
              <w:top w:w="20" w:type="dxa"/>
              <w:left w:w="20" w:type="dxa"/>
              <w:bottom w:w="100" w:type="dxa"/>
              <w:right w:w="20" w:type="dxa"/>
            </w:tcMar>
            <w:vAlign w:val="bottom"/>
          </w:tcPr>
          <w:p w14:paraId="5D0281D0" w14:textId="77777777" w:rsidR="0038781B" w:rsidRDefault="00D10BC8">
            <w:pPr>
              <w:widowControl w:val="0"/>
              <w:spacing w:line="240" w:lineRule="auto"/>
              <w:jc w:val="right"/>
            </w:pPr>
            <w:r>
              <w:t>0.41</w:t>
            </w:r>
          </w:p>
        </w:tc>
        <w:tc>
          <w:tcPr>
            <w:tcW w:w="1205" w:type="dxa"/>
            <w:tcBorders>
              <w:top w:val="nil"/>
              <w:left w:val="nil"/>
              <w:bottom w:val="nil"/>
              <w:right w:val="nil"/>
            </w:tcBorders>
            <w:tcMar>
              <w:top w:w="20" w:type="dxa"/>
              <w:left w:w="20" w:type="dxa"/>
              <w:bottom w:w="100" w:type="dxa"/>
              <w:right w:w="20" w:type="dxa"/>
            </w:tcMar>
            <w:vAlign w:val="bottom"/>
          </w:tcPr>
          <w:p w14:paraId="443AE1BA"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21F27C42" w14:textId="77777777" w:rsidR="0038781B" w:rsidRDefault="0038781B">
            <w:pPr>
              <w:widowControl w:val="0"/>
              <w:spacing w:line="240" w:lineRule="auto"/>
              <w:jc w:val="right"/>
            </w:pP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6E95A1BA" w14:textId="77777777" w:rsidR="0038781B" w:rsidRDefault="0038781B">
            <w:pPr>
              <w:widowControl w:val="0"/>
              <w:spacing w:line="240" w:lineRule="auto"/>
            </w:pPr>
          </w:p>
        </w:tc>
      </w:tr>
      <w:tr w:rsidR="0038781B" w14:paraId="3527A575" w14:textId="77777777">
        <w:trPr>
          <w:trHeight w:val="415"/>
        </w:trPr>
        <w:tc>
          <w:tcPr>
            <w:tcW w:w="3261" w:type="dxa"/>
            <w:tcBorders>
              <w:top w:val="nil"/>
              <w:left w:val="nil"/>
              <w:bottom w:val="nil"/>
              <w:right w:val="nil"/>
            </w:tcBorders>
            <w:shd w:val="clear" w:color="auto" w:fill="auto"/>
            <w:tcMar>
              <w:top w:w="20" w:type="dxa"/>
              <w:left w:w="20" w:type="dxa"/>
              <w:bottom w:w="100" w:type="dxa"/>
              <w:right w:w="20" w:type="dxa"/>
            </w:tcMar>
            <w:vAlign w:val="bottom"/>
          </w:tcPr>
          <w:p w14:paraId="7237038A" w14:textId="77777777" w:rsidR="0038781B" w:rsidRDefault="00D10BC8">
            <w:pPr>
              <w:widowControl w:val="0"/>
              <w:spacing w:line="240" w:lineRule="auto"/>
            </w:pPr>
            <w:r>
              <w:t>Participant: Semantics2 (slope)</w:t>
            </w:r>
          </w:p>
        </w:tc>
        <w:tc>
          <w:tcPr>
            <w:tcW w:w="1204" w:type="dxa"/>
            <w:tcBorders>
              <w:top w:val="nil"/>
              <w:left w:val="nil"/>
              <w:bottom w:val="nil"/>
              <w:right w:val="nil"/>
            </w:tcBorders>
            <w:tcMar>
              <w:top w:w="20" w:type="dxa"/>
              <w:left w:w="20" w:type="dxa"/>
              <w:bottom w:w="100" w:type="dxa"/>
              <w:right w:w="20" w:type="dxa"/>
            </w:tcMar>
            <w:vAlign w:val="bottom"/>
          </w:tcPr>
          <w:p w14:paraId="438FB826" w14:textId="77777777" w:rsidR="0038781B" w:rsidRDefault="00D10BC8">
            <w:pPr>
              <w:widowControl w:val="0"/>
              <w:spacing w:line="240" w:lineRule="auto"/>
              <w:jc w:val="right"/>
            </w:pPr>
            <w:r>
              <w:t>0.21</w:t>
            </w:r>
          </w:p>
        </w:tc>
        <w:tc>
          <w:tcPr>
            <w:tcW w:w="1205" w:type="dxa"/>
            <w:tcBorders>
              <w:top w:val="nil"/>
              <w:left w:val="nil"/>
              <w:bottom w:val="nil"/>
              <w:right w:val="nil"/>
            </w:tcBorders>
            <w:tcMar>
              <w:top w:w="20" w:type="dxa"/>
              <w:left w:w="20" w:type="dxa"/>
              <w:bottom w:w="100" w:type="dxa"/>
              <w:right w:w="20" w:type="dxa"/>
            </w:tcMar>
            <w:vAlign w:val="bottom"/>
          </w:tcPr>
          <w:p w14:paraId="7B985CBF" w14:textId="77777777" w:rsidR="0038781B" w:rsidRDefault="00D10BC8">
            <w:pPr>
              <w:widowControl w:val="0"/>
              <w:spacing w:line="240" w:lineRule="auto"/>
              <w:jc w:val="right"/>
            </w:pPr>
            <w:r>
              <w:t>0.45</w:t>
            </w:r>
          </w:p>
        </w:tc>
        <w:tc>
          <w:tcPr>
            <w:tcW w:w="1205" w:type="dxa"/>
            <w:tcBorders>
              <w:top w:val="nil"/>
              <w:left w:val="nil"/>
              <w:bottom w:val="nil"/>
              <w:right w:val="nil"/>
            </w:tcBorders>
            <w:tcMar>
              <w:top w:w="20" w:type="dxa"/>
              <w:left w:w="20" w:type="dxa"/>
              <w:bottom w:w="100" w:type="dxa"/>
              <w:right w:w="20" w:type="dxa"/>
            </w:tcMar>
            <w:vAlign w:val="bottom"/>
          </w:tcPr>
          <w:p w14:paraId="1F2B0E83"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51D88C7C" w14:textId="77777777" w:rsidR="0038781B" w:rsidRDefault="0038781B">
            <w:pPr>
              <w:widowControl w:val="0"/>
              <w:spacing w:line="240" w:lineRule="auto"/>
              <w:jc w:val="right"/>
            </w:pP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7B92432A" w14:textId="77777777" w:rsidR="0038781B" w:rsidRDefault="0038781B">
            <w:pPr>
              <w:widowControl w:val="0"/>
              <w:spacing w:line="240" w:lineRule="auto"/>
            </w:pPr>
          </w:p>
        </w:tc>
      </w:tr>
      <w:tr w:rsidR="0038781B" w14:paraId="47DAB02A" w14:textId="77777777">
        <w:trPr>
          <w:trHeight w:val="415"/>
        </w:trPr>
        <w:tc>
          <w:tcPr>
            <w:tcW w:w="3261"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D035571" w14:textId="77777777" w:rsidR="0038781B" w:rsidRDefault="00D10BC8">
            <w:pPr>
              <w:widowControl w:val="0"/>
              <w:spacing w:line="240" w:lineRule="auto"/>
            </w:pPr>
            <w:r>
              <w:t>Target: (intercept)</w:t>
            </w:r>
          </w:p>
        </w:tc>
        <w:tc>
          <w:tcPr>
            <w:tcW w:w="1204" w:type="dxa"/>
            <w:tcBorders>
              <w:top w:val="nil"/>
              <w:left w:val="nil"/>
              <w:bottom w:val="single" w:sz="4" w:space="0" w:color="000000"/>
              <w:right w:val="nil"/>
            </w:tcBorders>
            <w:tcMar>
              <w:top w:w="20" w:type="dxa"/>
              <w:left w:w="20" w:type="dxa"/>
              <w:bottom w:w="100" w:type="dxa"/>
              <w:right w:w="20" w:type="dxa"/>
            </w:tcMar>
            <w:vAlign w:val="bottom"/>
          </w:tcPr>
          <w:p w14:paraId="13F1A506" w14:textId="77777777" w:rsidR="0038781B" w:rsidRDefault="00D10BC8">
            <w:pPr>
              <w:widowControl w:val="0"/>
              <w:spacing w:line="240" w:lineRule="auto"/>
              <w:jc w:val="right"/>
            </w:pPr>
            <w:r>
              <w:t>1.34</w:t>
            </w:r>
          </w:p>
        </w:tc>
        <w:tc>
          <w:tcPr>
            <w:tcW w:w="1205" w:type="dxa"/>
            <w:tcBorders>
              <w:top w:val="nil"/>
              <w:left w:val="nil"/>
              <w:bottom w:val="single" w:sz="4" w:space="0" w:color="000000"/>
              <w:right w:val="nil"/>
            </w:tcBorders>
            <w:tcMar>
              <w:top w:w="20" w:type="dxa"/>
              <w:left w:w="20" w:type="dxa"/>
              <w:bottom w:w="100" w:type="dxa"/>
              <w:right w:w="20" w:type="dxa"/>
            </w:tcMar>
            <w:vAlign w:val="bottom"/>
          </w:tcPr>
          <w:p w14:paraId="385489E8" w14:textId="77777777" w:rsidR="0038781B" w:rsidRDefault="00D10BC8">
            <w:pPr>
              <w:widowControl w:val="0"/>
              <w:spacing w:line="240" w:lineRule="auto"/>
              <w:jc w:val="right"/>
            </w:pPr>
            <w:r>
              <w:t>1.16</w:t>
            </w:r>
          </w:p>
        </w:tc>
        <w:tc>
          <w:tcPr>
            <w:tcW w:w="1205" w:type="dxa"/>
            <w:tcBorders>
              <w:top w:val="nil"/>
              <w:left w:val="nil"/>
              <w:bottom w:val="nil"/>
              <w:right w:val="nil"/>
            </w:tcBorders>
            <w:tcMar>
              <w:top w:w="20" w:type="dxa"/>
              <w:left w:w="20" w:type="dxa"/>
              <w:bottom w:w="100" w:type="dxa"/>
              <w:right w:w="20" w:type="dxa"/>
            </w:tcMar>
            <w:vAlign w:val="bottom"/>
          </w:tcPr>
          <w:p w14:paraId="1E3B6200"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672B4FDF" w14:textId="77777777" w:rsidR="0038781B" w:rsidRDefault="0038781B">
            <w:pPr>
              <w:widowControl w:val="0"/>
              <w:spacing w:line="240" w:lineRule="auto"/>
              <w:jc w:val="right"/>
            </w:pP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03A40EDC" w14:textId="77777777" w:rsidR="0038781B" w:rsidRDefault="0038781B">
            <w:pPr>
              <w:widowControl w:val="0"/>
              <w:spacing w:line="240" w:lineRule="auto"/>
            </w:pPr>
          </w:p>
        </w:tc>
      </w:tr>
      <w:tr w:rsidR="0038781B" w14:paraId="597B2875" w14:textId="77777777">
        <w:trPr>
          <w:trHeight w:val="415"/>
        </w:trPr>
        <w:tc>
          <w:tcPr>
            <w:tcW w:w="326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2BA51579" w14:textId="77777777" w:rsidR="0038781B" w:rsidRDefault="00D10BC8">
            <w:pPr>
              <w:widowControl w:val="0"/>
              <w:spacing w:line="240" w:lineRule="auto"/>
            </w:pPr>
            <w:r>
              <w:t>* p&lt;.05, ** p&lt;.005, *** p&lt;.001</w:t>
            </w:r>
          </w:p>
        </w:tc>
        <w:tc>
          <w:tcPr>
            <w:tcW w:w="1204" w:type="dxa"/>
            <w:tcBorders>
              <w:top w:val="single" w:sz="4" w:space="0" w:color="000000"/>
              <w:left w:val="nil"/>
              <w:bottom w:val="nil"/>
              <w:right w:val="nil"/>
            </w:tcBorders>
            <w:tcMar>
              <w:top w:w="20" w:type="dxa"/>
              <w:left w:w="20" w:type="dxa"/>
              <w:bottom w:w="100" w:type="dxa"/>
              <w:right w:w="20" w:type="dxa"/>
            </w:tcMar>
            <w:vAlign w:val="bottom"/>
          </w:tcPr>
          <w:p w14:paraId="7735911B" w14:textId="77777777" w:rsidR="0038781B" w:rsidRDefault="0038781B">
            <w:pPr>
              <w:widowControl w:val="0"/>
              <w:spacing w:line="240" w:lineRule="auto"/>
              <w:jc w:val="right"/>
            </w:pPr>
          </w:p>
        </w:tc>
        <w:tc>
          <w:tcPr>
            <w:tcW w:w="1205" w:type="dxa"/>
            <w:tcBorders>
              <w:top w:val="single" w:sz="4" w:space="0" w:color="000000"/>
              <w:left w:val="nil"/>
              <w:bottom w:val="nil"/>
              <w:right w:val="nil"/>
            </w:tcBorders>
            <w:tcMar>
              <w:top w:w="20" w:type="dxa"/>
              <w:left w:w="20" w:type="dxa"/>
              <w:bottom w:w="100" w:type="dxa"/>
              <w:right w:w="20" w:type="dxa"/>
            </w:tcMar>
            <w:vAlign w:val="bottom"/>
          </w:tcPr>
          <w:p w14:paraId="5D0CA3F4"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48FABE1A" w14:textId="77777777" w:rsidR="0038781B" w:rsidRDefault="0038781B">
            <w:pPr>
              <w:widowControl w:val="0"/>
              <w:spacing w:line="240" w:lineRule="auto"/>
              <w:jc w:val="right"/>
            </w:pPr>
          </w:p>
        </w:tc>
        <w:tc>
          <w:tcPr>
            <w:tcW w:w="1205" w:type="dxa"/>
            <w:tcBorders>
              <w:top w:val="nil"/>
              <w:left w:val="nil"/>
              <w:bottom w:val="nil"/>
              <w:right w:val="nil"/>
            </w:tcBorders>
            <w:tcMar>
              <w:top w:w="20" w:type="dxa"/>
              <w:left w:w="20" w:type="dxa"/>
              <w:bottom w:w="100" w:type="dxa"/>
              <w:right w:w="20" w:type="dxa"/>
            </w:tcMar>
            <w:vAlign w:val="bottom"/>
          </w:tcPr>
          <w:p w14:paraId="565BCBF4" w14:textId="77777777" w:rsidR="0038781B" w:rsidRDefault="0038781B">
            <w:pPr>
              <w:widowControl w:val="0"/>
              <w:spacing w:line="240" w:lineRule="auto"/>
              <w:jc w:val="right"/>
            </w:pPr>
          </w:p>
        </w:tc>
        <w:tc>
          <w:tcPr>
            <w:tcW w:w="845" w:type="dxa"/>
            <w:tcBorders>
              <w:top w:val="nil"/>
              <w:left w:val="nil"/>
              <w:bottom w:val="nil"/>
              <w:right w:val="nil"/>
            </w:tcBorders>
            <w:shd w:val="clear" w:color="auto" w:fill="auto"/>
            <w:tcMar>
              <w:top w:w="20" w:type="dxa"/>
              <w:left w:w="20" w:type="dxa"/>
              <w:bottom w:w="100" w:type="dxa"/>
              <w:right w:w="20" w:type="dxa"/>
            </w:tcMar>
            <w:vAlign w:val="bottom"/>
          </w:tcPr>
          <w:p w14:paraId="1AAC27AF" w14:textId="77777777" w:rsidR="0038781B" w:rsidRDefault="0038781B">
            <w:pPr>
              <w:widowControl w:val="0"/>
              <w:spacing w:line="240" w:lineRule="auto"/>
            </w:pPr>
          </w:p>
        </w:tc>
      </w:tr>
      <w:tr w:rsidR="0038781B" w14:paraId="012B9E24" w14:textId="77777777">
        <w:trPr>
          <w:trHeight w:val="415"/>
        </w:trPr>
        <w:tc>
          <w:tcPr>
            <w:tcW w:w="8925" w:type="dxa"/>
            <w:gridSpan w:val="6"/>
            <w:tcBorders>
              <w:top w:val="nil"/>
              <w:left w:val="nil"/>
              <w:bottom w:val="nil"/>
              <w:right w:val="nil"/>
            </w:tcBorders>
            <w:shd w:val="clear" w:color="auto" w:fill="auto"/>
            <w:tcMar>
              <w:top w:w="20" w:type="dxa"/>
              <w:left w:w="20" w:type="dxa"/>
              <w:bottom w:w="100" w:type="dxa"/>
              <w:right w:w="20" w:type="dxa"/>
            </w:tcMar>
            <w:vAlign w:val="bottom"/>
          </w:tcPr>
          <w:p w14:paraId="64CC0012" w14:textId="77777777" w:rsidR="0038781B" w:rsidRDefault="00D10BC8">
            <w:pPr>
              <w:spacing w:line="240" w:lineRule="auto"/>
            </w:pPr>
            <w:r>
              <w:rPr>
                <w:i/>
                <w:color w:val="000000"/>
              </w:rPr>
              <w:t>Note</w:t>
            </w:r>
            <w:r>
              <w:rPr>
                <w:color w:val="000000"/>
              </w:rPr>
              <w:t xml:space="preserve">: model from 4374 observations collected from 61 </w:t>
            </w:r>
            <w:r>
              <w:rPr>
                <w:color w:val="000000"/>
              </w:rPr>
              <w:t>participants across 24 items, after removing 2 influential participants</w:t>
            </w:r>
          </w:p>
        </w:tc>
      </w:tr>
    </w:tbl>
    <w:p w14:paraId="015E7844" w14:textId="77777777" w:rsidR="0038781B" w:rsidRDefault="0038781B"/>
    <w:p w14:paraId="20386A20" w14:textId="77777777" w:rsidR="0038781B" w:rsidRDefault="00D10BC8">
      <w:pPr>
        <w:pStyle w:val="Heading3"/>
        <w:numPr>
          <w:ilvl w:val="0"/>
          <w:numId w:val="3"/>
        </w:numPr>
      </w:pPr>
      <w:bookmarkStart w:id="38" w:name="_heading=h.4f1mdlm" w:colFirst="0" w:colLast="0"/>
      <w:bookmarkEnd w:id="38"/>
      <w:r>
        <w:t>Picture naming</w:t>
      </w:r>
    </w:p>
    <w:p w14:paraId="2F4C0D0D" w14:textId="3B69ACFE" w:rsidR="0038781B" w:rsidRDefault="00D10BC8">
      <w:pPr>
        <w:ind w:firstLine="720"/>
      </w:pPr>
      <w:r>
        <w:t>Performance was again low, with adults recalling a mean proportion of .08 (</w:t>
      </w:r>
      <w:r>
        <w:rPr>
          <w:i/>
        </w:rPr>
        <w:t xml:space="preserve">SD = </w:t>
      </w:r>
      <w:r>
        <w:t>.27) of the words correctly at the immediate test (Figure 5). Picture naming accuracy was comparable at the 1-day delay test (</w:t>
      </w:r>
      <w:r>
        <w:rPr>
          <w:i/>
        </w:rPr>
        <w:t xml:space="preserve">M </w:t>
      </w:r>
      <w:r>
        <w:t xml:space="preserve">= .09, </w:t>
      </w:r>
      <w:r>
        <w:rPr>
          <w:i/>
        </w:rPr>
        <w:t>SD</w:t>
      </w:r>
      <w:r>
        <w:t xml:space="preserve"> = .29; </w:t>
      </w:r>
      <w:r>
        <w:rPr>
          <w:i/>
        </w:rPr>
        <w:t>p</w:t>
      </w:r>
      <w:r>
        <w:t xml:space="preserve"> = .41, see Table 5) but improved significantly at the 1-week delay test (</w:t>
      </w:r>
      <w:r>
        <w:rPr>
          <w:i/>
        </w:rPr>
        <w:t xml:space="preserve">M = </w:t>
      </w:r>
      <w:r>
        <w:t xml:space="preserve">.11, </w:t>
      </w:r>
      <w:r>
        <w:rPr>
          <w:i/>
        </w:rPr>
        <w:t>SD</w:t>
      </w:r>
      <w:r>
        <w:t xml:space="preserve"> = .31; </w:t>
      </w:r>
      <w:r>
        <w:rPr>
          <w:i/>
        </w:rPr>
        <w:t>β</w:t>
      </w:r>
      <w:r>
        <w:t xml:space="preserve"> = .69, </w:t>
      </w:r>
      <w:r>
        <w:rPr>
          <w:i/>
        </w:rPr>
        <w:t>SE</w:t>
      </w:r>
      <w:r>
        <w:t xml:space="preserve"> = .30, </w:t>
      </w:r>
      <w:r>
        <w:rPr>
          <w:i/>
        </w:rPr>
        <w:t>z</w:t>
      </w:r>
      <w:r>
        <w:t xml:space="preserve"> = 2.27, </w:t>
      </w:r>
      <w:r>
        <w:rPr>
          <w:i/>
        </w:rPr>
        <w:t>p</w:t>
      </w:r>
      <w:r>
        <w:t xml:space="preserve"> = .023). </w:t>
      </w:r>
    </w:p>
    <w:p w14:paraId="139D787D" w14:textId="759482A3" w:rsidR="0038781B" w:rsidRDefault="00D10BC8">
      <w:pPr>
        <w:ind w:firstLine="720"/>
      </w:pPr>
      <w:r>
        <w:t xml:space="preserve">A significant main effect of semantics was </w:t>
      </w:r>
      <w:proofErr w:type="gramStart"/>
      <w:r>
        <w:t>found:</w:t>
      </w:r>
      <w:proofErr w:type="gramEnd"/>
      <w:r>
        <w:t xml:space="preserve"> adults were more accurate at naming pictures of Less and Highly Linkable animals than naming pictures of Unlinkable patterns (</w:t>
      </w:r>
      <w:r>
        <w:rPr>
          <w:i/>
        </w:rPr>
        <w:t>β</w:t>
      </w:r>
      <w:r>
        <w:t xml:space="preserve"> = -1.60, </w:t>
      </w:r>
      <w:r>
        <w:rPr>
          <w:i/>
        </w:rPr>
        <w:t>SE</w:t>
      </w:r>
      <w:r>
        <w:t xml:space="preserve"> = .38, </w:t>
      </w:r>
      <w:r>
        <w:rPr>
          <w:i/>
        </w:rPr>
        <w:t>z</w:t>
      </w:r>
      <w:r>
        <w:t xml:space="preserve"> = -4.17, </w:t>
      </w:r>
      <w:r>
        <w:rPr>
          <w:i/>
        </w:rPr>
        <w:t xml:space="preserve">p </w:t>
      </w:r>
      <w:r>
        <w:t>&lt; .001). Higher naming accuracy was also found for Highly than Less Linkable animals (</w:t>
      </w:r>
      <w:r>
        <w:rPr>
          <w:i/>
        </w:rPr>
        <w:t xml:space="preserve">β </w:t>
      </w:r>
      <w:r>
        <w:t xml:space="preserve">= -.78, </w:t>
      </w:r>
      <w:r>
        <w:rPr>
          <w:i/>
        </w:rPr>
        <w:t>SE</w:t>
      </w:r>
      <w:r>
        <w:t xml:space="preserve"> = .33, </w:t>
      </w:r>
      <w:r>
        <w:rPr>
          <w:i/>
        </w:rPr>
        <w:t>z</w:t>
      </w:r>
      <w:r>
        <w:t xml:space="preserve"> = -2.25, </w:t>
      </w:r>
      <w:r>
        <w:rPr>
          <w:i/>
        </w:rPr>
        <w:t>p</w:t>
      </w:r>
      <w:r>
        <w:t xml:space="preserve"> = .019). Similar to the </w:t>
      </w:r>
      <w:r>
        <w:lastRenderedPageBreak/>
        <w:t xml:space="preserve">results of the phonological cued recall, there was no significant interaction between test sessions and semantic conditions in influencing picture naming performance. </w:t>
      </w:r>
    </w:p>
    <w:p w14:paraId="1B241D8E" w14:textId="77777777" w:rsidR="0038781B" w:rsidRDefault="0038781B">
      <w:pPr>
        <w:ind w:firstLine="720"/>
      </w:pPr>
    </w:p>
    <w:tbl>
      <w:tblPr>
        <w:tblStyle w:val="ae"/>
        <w:tblW w:w="9060" w:type="dxa"/>
        <w:tblBorders>
          <w:top w:val="nil"/>
          <w:left w:val="nil"/>
          <w:bottom w:val="nil"/>
          <w:right w:val="nil"/>
          <w:insideH w:val="nil"/>
          <w:insideV w:val="nil"/>
        </w:tblBorders>
        <w:tblLayout w:type="fixed"/>
        <w:tblLook w:val="0600" w:firstRow="0" w:lastRow="0" w:firstColumn="0" w:lastColumn="0" w:noHBand="1" w:noVBand="1"/>
      </w:tblPr>
      <w:tblGrid>
        <w:gridCol w:w="3330"/>
        <w:gridCol w:w="1146"/>
        <w:gridCol w:w="1146"/>
        <w:gridCol w:w="1146"/>
        <w:gridCol w:w="1146"/>
        <w:gridCol w:w="1146"/>
      </w:tblGrid>
      <w:tr w:rsidR="0038781B" w14:paraId="1EC4AC08" w14:textId="77777777">
        <w:trPr>
          <w:trHeight w:val="383"/>
        </w:trPr>
        <w:tc>
          <w:tcPr>
            <w:tcW w:w="9060" w:type="dxa"/>
            <w:gridSpan w:val="6"/>
            <w:tcBorders>
              <w:top w:val="nil"/>
              <w:left w:val="nil"/>
              <w:bottom w:val="single" w:sz="4" w:space="0" w:color="000000"/>
              <w:right w:val="nil"/>
            </w:tcBorders>
            <w:tcMar>
              <w:top w:w="20" w:type="dxa"/>
              <w:left w:w="20" w:type="dxa"/>
              <w:bottom w:w="100" w:type="dxa"/>
              <w:right w:w="20" w:type="dxa"/>
            </w:tcMar>
            <w:vAlign w:val="bottom"/>
          </w:tcPr>
          <w:p w14:paraId="538E8D04" w14:textId="77777777" w:rsidR="0038781B" w:rsidRDefault="00D10BC8">
            <w:pPr>
              <w:keepNext/>
              <w:keepLines/>
              <w:spacing w:line="240" w:lineRule="auto"/>
              <w:rPr>
                <w:i/>
              </w:rPr>
            </w:pPr>
            <w:bookmarkStart w:id="39" w:name="_heading=h.2u6wntf" w:colFirst="0" w:colLast="0"/>
            <w:bookmarkEnd w:id="39"/>
            <w:r>
              <w:rPr>
                <w:i/>
              </w:rPr>
              <w:t xml:space="preserve">Table 5. Predictors of Adults’ Picture Naming </w:t>
            </w:r>
          </w:p>
        </w:tc>
      </w:tr>
      <w:tr w:rsidR="0038781B" w14:paraId="3090F768" w14:textId="77777777">
        <w:trPr>
          <w:trHeight w:val="415"/>
        </w:trPr>
        <w:tc>
          <w:tcPr>
            <w:tcW w:w="333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7A087B68" w14:textId="77777777" w:rsidR="0038781B" w:rsidRDefault="00D10BC8">
            <w:pPr>
              <w:widowControl w:val="0"/>
              <w:spacing w:line="240" w:lineRule="auto"/>
            </w:pPr>
            <w:r>
              <w:t>Fixed effects</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32733014" w14:textId="77777777" w:rsidR="0038781B" w:rsidRDefault="00D10BC8">
            <w:pPr>
              <w:widowControl w:val="0"/>
              <w:spacing w:line="240" w:lineRule="auto"/>
              <w:jc w:val="right"/>
            </w:pPr>
            <w:r>
              <w:rPr>
                <w:i/>
              </w:rPr>
              <w:t>b</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8084D4E" w14:textId="77777777" w:rsidR="0038781B" w:rsidRDefault="00D10BC8">
            <w:pPr>
              <w:widowControl w:val="0"/>
              <w:spacing w:line="240" w:lineRule="auto"/>
              <w:jc w:val="right"/>
            </w:pPr>
            <w:r>
              <w:t>SE</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18A5B3D" w14:textId="77777777" w:rsidR="0038781B" w:rsidRDefault="00D10BC8">
            <w:pPr>
              <w:widowControl w:val="0"/>
              <w:spacing w:line="240" w:lineRule="auto"/>
              <w:jc w:val="right"/>
            </w:pPr>
            <w:r>
              <w:rPr>
                <w:i/>
              </w:rPr>
              <w:t>z</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73DB0BF3" w14:textId="77777777" w:rsidR="0038781B" w:rsidRDefault="00D10BC8">
            <w:pPr>
              <w:widowControl w:val="0"/>
              <w:spacing w:line="240" w:lineRule="auto"/>
              <w:jc w:val="right"/>
            </w:pPr>
            <w:r>
              <w:rPr>
                <w:i/>
              </w:rPr>
              <w:t>p</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35664C7C" w14:textId="77777777" w:rsidR="0038781B" w:rsidRDefault="0038781B">
            <w:pPr>
              <w:widowControl w:val="0"/>
              <w:spacing w:line="240" w:lineRule="auto"/>
            </w:pPr>
          </w:p>
        </w:tc>
      </w:tr>
      <w:tr w:rsidR="0038781B" w14:paraId="28C67F06" w14:textId="77777777">
        <w:trPr>
          <w:trHeight w:val="296"/>
        </w:trPr>
        <w:tc>
          <w:tcPr>
            <w:tcW w:w="333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47019C3" w14:textId="77777777" w:rsidR="0038781B" w:rsidRDefault="00D10BC8">
            <w:pPr>
              <w:widowControl w:val="0"/>
              <w:spacing w:line="240" w:lineRule="auto"/>
            </w:pPr>
            <w:r>
              <w:t>(Intercept)</w:t>
            </w:r>
          </w:p>
        </w:tc>
        <w:tc>
          <w:tcPr>
            <w:tcW w:w="1146" w:type="dxa"/>
            <w:tcBorders>
              <w:top w:val="nil"/>
              <w:left w:val="nil"/>
              <w:bottom w:val="nil"/>
              <w:right w:val="nil"/>
            </w:tcBorders>
            <w:tcMar>
              <w:top w:w="20" w:type="dxa"/>
              <w:left w:w="20" w:type="dxa"/>
              <w:bottom w:w="100" w:type="dxa"/>
              <w:right w:w="20" w:type="dxa"/>
            </w:tcMar>
            <w:vAlign w:val="bottom"/>
          </w:tcPr>
          <w:p w14:paraId="1B992489" w14:textId="77777777" w:rsidR="0038781B" w:rsidRDefault="00D10BC8">
            <w:pPr>
              <w:widowControl w:val="0"/>
              <w:spacing w:line="240" w:lineRule="auto"/>
              <w:jc w:val="right"/>
            </w:pPr>
            <w:r>
              <w:t>-4.64</w:t>
            </w:r>
          </w:p>
        </w:tc>
        <w:tc>
          <w:tcPr>
            <w:tcW w:w="1146" w:type="dxa"/>
            <w:tcBorders>
              <w:top w:val="nil"/>
              <w:left w:val="nil"/>
              <w:bottom w:val="nil"/>
              <w:right w:val="nil"/>
            </w:tcBorders>
            <w:tcMar>
              <w:top w:w="20" w:type="dxa"/>
              <w:left w:w="20" w:type="dxa"/>
              <w:bottom w:w="100" w:type="dxa"/>
              <w:right w:w="20" w:type="dxa"/>
            </w:tcMar>
            <w:vAlign w:val="bottom"/>
          </w:tcPr>
          <w:p w14:paraId="5D1B5550" w14:textId="77777777" w:rsidR="0038781B" w:rsidRDefault="00D10BC8">
            <w:pPr>
              <w:widowControl w:val="0"/>
              <w:spacing w:line="240" w:lineRule="auto"/>
              <w:jc w:val="right"/>
            </w:pPr>
            <w:r>
              <w:t>0.52</w:t>
            </w:r>
          </w:p>
        </w:tc>
        <w:tc>
          <w:tcPr>
            <w:tcW w:w="1146" w:type="dxa"/>
            <w:tcBorders>
              <w:top w:val="nil"/>
              <w:left w:val="nil"/>
              <w:bottom w:val="nil"/>
              <w:right w:val="nil"/>
            </w:tcBorders>
            <w:tcMar>
              <w:top w:w="20" w:type="dxa"/>
              <w:left w:w="20" w:type="dxa"/>
              <w:bottom w:w="100" w:type="dxa"/>
              <w:right w:w="20" w:type="dxa"/>
            </w:tcMar>
            <w:vAlign w:val="bottom"/>
          </w:tcPr>
          <w:p w14:paraId="7CA4CB14" w14:textId="77777777" w:rsidR="0038781B" w:rsidRDefault="00D10BC8">
            <w:pPr>
              <w:widowControl w:val="0"/>
              <w:spacing w:line="240" w:lineRule="auto"/>
              <w:jc w:val="right"/>
            </w:pPr>
            <w:r>
              <w:t>-8.84</w:t>
            </w:r>
          </w:p>
        </w:tc>
        <w:tc>
          <w:tcPr>
            <w:tcW w:w="1146" w:type="dxa"/>
            <w:tcBorders>
              <w:top w:val="nil"/>
              <w:left w:val="nil"/>
              <w:bottom w:val="nil"/>
              <w:right w:val="nil"/>
            </w:tcBorders>
            <w:tcMar>
              <w:top w:w="20" w:type="dxa"/>
              <w:left w:w="20" w:type="dxa"/>
              <w:bottom w:w="100" w:type="dxa"/>
              <w:right w:w="20" w:type="dxa"/>
            </w:tcMar>
            <w:vAlign w:val="bottom"/>
          </w:tcPr>
          <w:p w14:paraId="590FC97B" w14:textId="77777777" w:rsidR="0038781B" w:rsidRDefault="00D10BC8">
            <w:pPr>
              <w:widowControl w:val="0"/>
              <w:spacing w:line="240" w:lineRule="auto"/>
              <w:jc w:val="right"/>
            </w:pPr>
            <w:r>
              <w:t>&lt;.001</w:t>
            </w:r>
          </w:p>
        </w:tc>
        <w:tc>
          <w:tcPr>
            <w:tcW w:w="1146" w:type="dxa"/>
            <w:tcBorders>
              <w:top w:val="nil"/>
              <w:left w:val="nil"/>
              <w:bottom w:val="nil"/>
              <w:right w:val="nil"/>
            </w:tcBorders>
            <w:tcMar>
              <w:top w:w="20" w:type="dxa"/>
              <w:left w:w="20" w:type="dxa"/>
              <w:bottom w:w="100" w:type="dxa"/>
              <w:right w:w="20" w:type="dxa"/>
            </w:tcMar>
            <w:vAlign w:val="bottom"/>
          </w:tcPr>
          <w:p w14:paraId="4DB16041" w14:textId="77777777" w:rsidR="0038781B" w:rsidRDefault="00D10BC8">
            <w:pPr>
              <w:widowControl w:val="0"/>
              <w:spacing w:line="240" w:lineRule="auto"/>
            </w:pPr>
            <w:r>
              <w:t>***</w:t>
            </w:r>
          </w:p>
        </w:tc>
      </w:tr>
      <w:tr w:rsidR="0038781B" w14:paraId="5C43FF27"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6203C1C0" w14:textId="77777777" w:rsidR="0038781B" w:rsidRDefault="00D10BC8">
            <w:pPr>
              <w:widowControl w:val="0"/>
              <w:spacing w:line="240" w:lineRule="auto"/>
            </w:pPr>
            <w:r>
              <w:t>T1vsT2</w:t>
            </w:r>
          </w:p>
        </w:tc>
        <w:tc>
          <w:tcPr>
            <w:tcW w:w="1146" w:type="dxa"/>
            <w:tcBorders>
              <w:top w:val="nil"/>
              <w:left w:val="nil"/>
              <w:bottom w:val="nil"/>
              <w:right w:val="nil"/>
            </w:tcBorders>
            <w:tcMar>
              <w:top w:w="20" w:type="dxa"/>
              <w:left w:w="20" w:type="dxa"/>
              <w:bottom w:w="100" w:type="dxa"/>
              <w:right w:w="20" w:type="dxa"/>
            </w:tcMar>
            <w:vAlign w:val="bottom"/>
          </w:tcPr>
          <w:p w14:paraId="452CC1E9" w14:textId="77777777" w:rsidR="0038781B" w:rsidRDefault="00D10BC8">
            <w:pPr>
              <w:widowControl w:val="0"/>
              <w:spacing w:line="240" w:lineRule="auto"/>
              <w:jc w:val="right"/>
            </w:pPr>
            <w:r>
              <w:t>0.29</w:t>
            </w:r>
          </w:p>
        </w:tc>
        <w:tc>
          <w:tcPr>
            <w:tcW w:w="1146" w:type="dxa"/>
            <w:tcBorders>
              <w:top w:val="nil"/>
              <w:left w:val="nil"/>
              <w:bottom w:val="nil"/>
              <w:right w:val="nil"/>
            </w:tcBorders>
            <w:tcMar>
              <w:top w:w="20" w:type="dxa"/>
              <w:left w:w="20" w:type="dxa"/>
              <w:bottom w:w="100" w:type="dxa"/>
              <w:right w:w="20" w:type="dxa"/>
            </w:tcMar>
            <w:vAlign w:val="bottom"/>
          </w:tcPr>
          <w:p w14:paraId="6117D558" w14:textId="77777777" w:rsidR="0038781B" w:rsidRDefault="00D10BC8">
            <w:pPr>
              <w:widowControl w:val="0"/>
              <w:spacing w:line="240" w:lineRule="auto"/>
              <w:jc w:val="right"/>
            </w:pPr>
            <w:r>
              <w:t>0.35</w:t>
            </w:r>
          </w:p>
        </w:tc>
        <w:tc>
          <w:tcPr>
            <w:tcW w:w="1146" w:type="dxa"/>
            <w:tcBorders>
              <w:top w:val="nil"/>
              <w:left w:val="nil"/>
              <w:bottom w:val="nil"/>
              <w:right w:val="nil"/>
            </w:tcBorders>
            <w:tcMar>
              <w:top w:w="20" w:type="dxa"/>
              <w:left w:w="20" w:type="dxa"/>
              <w:bottom w:w="100" w:type="dxa"/>
              <w:right w:w="20" w:type="dxa"/>
            </w:tcMar>
            <w:vAlign w:val="bottom"/>
          </w:tcPr>
          <w:p w14:paraId="6A6078AB" w14:textId="77777777" w:rsidR="0038781B" w:rsidRDefault="00D10BC8">
            <w:pPr>
              <w:widowControl w:val="0"/>
              <w:spacing w:line="240" w:lineRule="auto"/>
              <w:jc w:val="right"/>
            </w:pPr>
            <w:r>
              <w:t>0.83</w:t>
            </w:r>
          </w:p>
        </w:tc>
        <w:tc>
          <w:tcPr>
            <w:tcW w:w="1146" w:type="dxa"/>
            <w:tcBorders>
              <w:top w:val="nil"/>
              <w:left w:val="nil"/>
              <w:bottom w:val="nil"/>
              <w:right w:val="nil"/>
            </w:tcBorders>
            <w:tcMar>
              <w:top w:w="20" w:type="dxa"/>
              <w:left w:w="20" w:type="dxa"/>
              <w:bottom w:w="100" w:type="dxa"/>
              <w:right w:w="20" w:type="dxa"/>
            </w:tcMar>
            <w:vAlign w:val="bottom"/>
          </w:tcPr>
          <w:p w14:paraId="120220F3" w14:textId="77777777" w:rsidR="0038781B" w:rsidRDefault="00D10BC8">
            <w:pPr>
              <w:widowControl w:val="0"/>
              <w:spacing w:line="240" w:lineRule="auto"/>
              <w:jc w:val="right"/>
            </w:pPr>
            <w:r>
              <w:t>0.406</w:t>
            </w:r>
          </w:p>
        </w:tc>
        <w:tc>
          <w:tcPr>
            <w:tcW w:w="1146" w:type="dxa"/>
            <w:tcBorders>
              <w:top w:val="nil"/>
              <w:left w:val="nil"/>
              <w:bottom w:val="nil"/>
              <w:right w:val="nil"/>
            </w:tcBorders>
            <w:tcMar>
              <w:top w:w="20" w:type="dxa"/>
              <w:left w:w="20" w:type="dxa"/>
              <w:bottom w:w="100" w:type="dxa"/>
              <w:right w:w="20" w:type="dxa"/>
            </w:tcMar>
            <w:vAlign w:val="bottom"/>
          </w:tcPr>
          <w:p w14:paraId="76B6C22C" w14:textId="77777777" w:rsidR="0038781B" w:rsidRDefault="0038781B">
            <w:pPr>
              <w:widowControl w:val="0"/>
              <w:spacing w:line="240" w:lineRule="auto"/>
            </w:pPr>
          </w:p>
        </w:tc>
      </w:tr>
      <w:tr w:rsidR="0038781B" w14:paraId="36A9A908"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37A06E09" w14:textId="77777777" w:rsidR="0038781B" w:rsidRDefault="00D10BC8">
            <w:pPr>
              <w:widowControl w:val="0"/>
              <w:spacing w:line="240" w:lineRule="auto"/>
            </w:pPr>
            <w:r>
              <w:t>T2vsT3</w:t>
            </w:r>
          </w:p>
        </w:tc>
        <w:tc>
          <w:tcPr>
            <w:tcW w:w="1146" w:type="dxa"/>
            <w:tcBorders>
              <w:top w:val="nil"/>
              <w:left w:val="nil"/>
              <w:bottom w:val="nil"/>
              <w:right w:val="nil"/>
            </w:tcBorders>
            <w:tcMar>
              <w:top w:w="20" w:type="dxa"/>
              <w:left w:w="20" w:type="dxa"/>
              <w:bottom w:w="100" w:type="dxa"/>
              <w:right w:w="20" w:type="dxa"/>
            </w:tcMar>
            <w:vAlign w:val="bottom"/>
          </w:tcPr>
          <w:p w14:paraId="20AA1435" w14:textId="77777777" w:rsidR="0038781B" w:rsidRDefault="00D10BC8">
            <w:pPr>
              <w:widowControl w:val="0"/>
              <w:spacing w:line="240" w:lineRule="auto"/>
              <w:jc w:val="right"/>
            </w:pPr>
            <w:r>
              <w:t>0.69</w:t>
            </w:r>
          </w:p>
        </w:tc>
        <w:tc>
          <w:tcPr>
            <w:tcW w:w="1146" w:type="dxa"/>
            <w:tcBorders>
              <w:top w:val="nil"/>
              <w:left w:val="nil"/>
              <w:bottom w:val="nil"/>
              <w:right w:val="nil"/>
            </w:tcBorders>
            <w:tcMar>
              <w:top w:w="20" w:type="dxa"/>
              <w:left w:w="20" w:type="dxa"/>
              <w:bottom w:w="100" w:type="dxa"/>
              <w:right w:w="20" w:type="dxa"/>
            </w:tcMar>
            <w:vAlign w:val="bottom"/>
          </w:tcPr>
          <w:p w14:paraId="37D5ECED" w14:textId="77777777" w:rsidR="0038781B" w:rsidRDefault="00D10BC8">
            <w:pPr>
              <w:widowControl w:val="0"/>
              <w:spacing w:line="240" w:lineRule="auto"/>
              <w:jc w:val="right"/>
            </w:pPr>
            <w:r>
              <w:t>0.30</w:t>
            </w:r>
          </w:p>
        </w:tc>
        <w:tc>
          <w:tcPr>
            <w:tcW w:w="1146" w:type="dxa"/>
            <w:tcBorders>
              <w:top w:val="nil"/>
              <w:left w:val="nil"/>
              <w:bottom w:val="nil"/>
              <w:right w:val="nil"/>
            </w:tcBorders>
            <w:tcMar>
              <w:top w:w="20" w:type="dxa"/>
              <w:left w:w="20" w:type="dxa"/>
              <w:bottom w:w="100" w:type="dxa"/>
              <w:right w:w="20" w:type="dxa"/>
            </w:tcMar>
            <w:vAlign w:val="bottom"/>
          </w:tcPr>
          <w:p w14:paraId="24EF185D" w14:textId="77777777" w:rsidR="0038781B" w:rsidRDefault="00D10BC8">
            <w:pPr>
              <w:widowControl w:val="0"/>
              <w:spacing w:line="240" w:lineRule="auto"/>
              <w:jc w:val="right"/>
            </w:pPr>
            <w:r>
              <w:t>2.27</w:t>
            </w:r>
          </w:p>
        </w:tc>
        <w:tc>
          <w:tcPr>
            <w:tcW w:w="1146" w:type="dxa"/>
            <w:tcBorders>
              <w:top w:val="nil"/>
              <w:left w:val="nil"/>
              <w:bottom w:val="nil"/>
              <w:right w:val="nil"/>
            </w:tcBorders>
            <w:tcMar>
              <w:top w:w="20" w:type="dxa"/>
              <w:left w:w="20" w:type="dxa"/>
              <w:bottom w:w="100" w:type="dxa"/>
              <w:right w:w="20" w:type="dxa"/>
            </w:tcMar>
            <w:vAlign w:val="bottom"/>
          </w:tcPr>
          <w:p w14:paraId="03868094" w14:textId="77777777" w:rsidR="0038781B" w:rsidRDefault="00D10BC8">
            <w:pPr>
              <w:widowControl w:val="0"/>
              <w:spacing w:line="240" w:lineRule="auto"/>
              <w:jc w:val="right"/>
            </w:pPr>
            <w:r>
              <w:t>0.023</w:t>
            </w:r>
          </w:p>
        </w:tc>
        <w:tc>
          <w:tcPr>
            <w:tcW w:w="1146" w:type="dxa"/>
            <w:tcBorders>
              <w:top w:val="nil"/>
              <w:left w:val="nil"/>
              <w:bottom w:val="nil"/>
              <w:right w:val="nil"/>
            </w:tcBorders>
            <w:tcMar>
              <w:top w:w="20" w:type="dxa"/>
              <w:left w:w="20" w:type="dxa"/>
              <w:bottom w:w="100" w:type="dxa"/>
              <w:right w:w="20" w:type="dxa"/>
            </w:tcMar>
            <w:vAlign w:val="bottom"/>
          </w:tcPr>
          <w:p w14:paraId="59FF6A9B" w14:textId="77777777" w:rsidR="0038781B" w:rsidRDefault="00D10BC8">
            <w:pPr>
              <w:widowControl w:val="0"/>
              <w:spacing w:line="240" w:lineRule="auto"/>
            </w:pPr>
            <w:r>
              <w:t>*</w:t>
            </w:r>
          </w:p>
        </w:tc>
      </w:tr>
      <w:tr w:rsidR="0038781B" w14:paraId="379D7139"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25C660E3" w14:textId="77777777" w:rsidR="0038781B" w:rsidRDefault="00D10BC8">
            <w:pPr>
              <w:widowControl w:val="0"/>
              <w:spacing w:line="240" w:lineRule="auto"/>
            </w:pPr>
            <w:r>
              <w:t>Semantics1</w:t>
            </w:r>
          </w:p>
        </w:tc>
        <w:tc>
          <w:tcPr>
            <w:tcW w:w="1146" w:type="dxa"/>
            <w:tcBorders>
              <w:top w:val="nil"/>
              <w:left w:val="nil"/>
              <w:bottom w:val="nil"/>
              <w:right w:val="nil"/>
            </w:tcBorders>
            <w:tcMar>
              <w:top w:w="20" w:type="dxa"/>
              <w:left w:w="20" w:type="dxa"/>
              <w:bottom w:w="100" w:type="dxa"/>
              <w:right w:w="20" w:type="dxa"/>
            </w:tcMar>
            <w:vAlign w:val="bottom"/>
          </w:tcPr>
          <w:p w14:paraId="467FBB28" w14:textId="77777777" w:rsidR="0038781B" w:rsidRDefault="00D10BC8">
            <w:pPr>
              <w:widowControl w:val="0"/>
              <w:spacing w:line="240" w:lineRule="auto"/>
              <w:jc w:val="right"/>
            </w:pPr>
            <w:r>
              <w:t>-1.60</w:t>
            </w:r>
          </w:p>
        </w:tc>
        <w:tc>
          <w:tcPr>
            <w:tcW w:w="1146" w:type="dxa"/>
            <w:tcBorders>
              <w:top w:val="nil"/>
              <w:left w:val="nil"/>
              <w:bottom w:val="nil"/>
              <w:right w:val="nil"/>
            </w:tcBorders>
            <w:tcMar>
              <w:top w:w="20" w:type="dxa"/>
              <w:left w:w="20" w:type="dxa"/>
              <w:bottom w:w="100" w:type="dxa"/>
              <w:right w:w="20" w:type="dxa"/>
            </w:tcMar>
            <w:vAlign w:val="bottom"/>
          </w:tcPr>
          <w:p w14:paraId="2D3BCD71" w14:textId="77777777" w:rsidR="0038781B" w:rsidRDefault="00D10BC8">
            <w:pPr>
              <w:widowControl w:val="0"/>
              <w:spacing w:line="240" w:lineRule="auto"/>
              <w:jc w:val="right"/>
            </w:pPr>
            <w:r>
              <w:t>0.38</w:t>
            </w:r>
          </w:p>
        </w:tc>
        <w:tc>
          <w:tcPr>
            <w:tcW w:w="1146" w:type="dxa"/>
            <w:tcBorders>
              <w:top w:val="nil"/>
              <w:left w:val="nil"/>
              <w:bottom w:val="nil"/>
              <w:right w:val="nil"/>
            </w:tcBorders>
            <w:tcMar>
              <w:top w:w="20" w:type="dxa"/>
              <w:left w:w="20" w:type="dxa"/>
              <w:bottom w:w="100" w:type="dxa"/>
              <w:right w:w="20" w:type="dxa"/>
            </w:tcMar>
            <w:vAlign w:val="bottom"/>
          </w:tcPr>
          <w:p w14:paraId="6A452EB5" w14:textId="77777777" w:rsidR="0038781B" w:rsidRDefault="00D10BC8">
            <w:pPr>
              <w:widowControl w:val="0"/>
              <w:spacing w:line="240" w:lineRule="auto"/>
              <w:jc w:val="right"/>
            </w:pPr>
            <w:r>
              <w:t>-4.17</w:t>
            </w:r>
          </w:p>
        </w:tc>
        <w:tc>
          <w:tcPr>
            <w:tcW w:w="1146" w:type="dxa"/>
            <w:tcBorders>
              <w:top w:val="nil"/>
              <w:left w:val="nil"/>
              <w:bottom w:val="nil"/>
              <w:right w:val="nil"/>
            </w:tcBorders>
            <w:tcMar>
              <w:top w:w="20" w:type="dxa"/>
              <w:left w:w="20" w:type="dxa"/>
              <w:bottom w:w="100" w:type="dxa"/>
              <w:right w:w="20" w:type="dxa"/>
            </w:tcMar>
            <w:vAlign w:val="bottom"/>
          </w:tcPr>
          <w:p w14:paraId="7B1DBA9B" w14:textId="77777777" w:rsidR="0038781B" w:rsidRDefault="00D10BC8">
            <w:pPr>
              <w:widowControl w:val="0"/>
              <w:spacing w:line="240" w:lineRule="auto"/>
              <w:jc w:val="right"/>
            </w:pPr>
            <w:r>
              <w:t>&lt;.001</w:t>
            </w:r>
          </w:p>
        </w:tc>
        <w:tc>
          <w:tcPr>
            <w:tcW w:w="1146" w:type="dxa"/>
            <w:tcBorders>
              <w:top w:val="nil"/>
              <w:left w:val="nil"/>
              <w:bottom w:val="nil"/>
              <w:right w:val="nil"/>
            </w:tcBorders>
            <w:tcMar>
              <w:top w:w="20" w:type="dxa"/>
              <w:left w:w="20" w:type="dxa"/>
              <w:bottom w:w="100" w:type="dxa"/>
              <w:right w:w="20" w:type="dxa"/>
            </w:tcMar>
            <w:vAlign w:val="bottom"/>
          </w:tcPr>
          <w:p w14:paraId="3E8CB8E1" w14:textId="77777777" w:rsidR="0038781B" w:rsidRDefault="00D10BC8">
            <w:pPr>
              <w:widowControl w:val="0"/>
              <w:spacing w:line="240" w:lineRule="auto"/>
            </w:pPr>
            <w:r>
              <w:t>***</w:t>
            </w:r>
          </w:p>
        </w:tc>
      </w:tr>
      <w:tr w:rsidR="0038781B" w14:paraId="63AD68B3"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2E0D573F" w14:textId="77777777" w:rsidR="0038781B" w:rsidRDefault="00D10BC8">
            <w:pPr>
              <w:widowControl w:val="0"/>
              <w:spacing w:line="240" w:lineRule="auto"/>
            </w:pPr>
            <w:r>
              <w:t>Semantics2</w:t>
            </w:r>
          </w:p>
        </w:tc>
        <w:tc>
          <w:tcPr>
            <w:tcW w:w="1146" w:type="dxa"/>
            <w:tcBorders>
              <w:top w:val="nil"/>
              <w:left w:val="nil"/>
              <w:bottom w:val="nil"/>
              <w:right w:val="nil"/>
            </w:tcBorders>
            <w:tcMar>
              <w:top w:w="20" w:type="dxa"/>
              <w:left w:w="20" w:type="dxa"/>
              <w:bottom w:w="100" w:type="dxa"/>
              <w:right w:w="20" w:type="dxa"/>
            </w:tcMar>
            <w:vAlign w:val="bottom"/>
          </w:tcPr>
          <w:p w14:paraId="50D8E6ED" w14:textId="77777777" w:rsidR="0038781B" w:rsidRDefault="00D10BC8">
            <w:pPr>
              <w:widowControl w:val="0"/>
              <w:spacing w:line="240" w:lineRule="auto"/>
              <w:jc w:val="right"/>
            </w:pPr>
            <w:r>
              <w:t>-0.78</w:t>
            </w:r>
          </w:p>
        </w:tc>
        <w:tc>
          <w:tcPr>
            <w:tcW w:w="1146" w:type="dxa"/>
            <w:tcBorders>
              <w:top w:val="nil"/>
              <w:left w:val="nil"/>
              <w:bottom w:val="nil"/>
              <w:right w:val="nil"/>
            </w:tcBorders>
            <w:tcMar>
              <w:top w:w="20" w:type="dxa"/>
              <w:left w:w="20" w:type="dxa"/>
              <w:bottom w:w="100" w:type="dxa"/>
              <w:right w:w="20" w:type="dxa"/>
            </w:tcMar>
            <w:vAlign w:val="bottom"/>
          </w:tcPr>
          <w:p w14:paraId="2C1FE02D" w14:textId="77777777" w:rsidR="0038781B" w:rsidRDefault="00D10BC8">
            <w:pPr>
              <w:widowControl w:val="0"/>
              <w:spacing w:line="240" w:lineRule="auto"/>
              <w:jc w:val="right"/>
            </w:pPr>
            <w:r>
              <w:t>0.33</w:t>
            </w:r>
          </w:p>
        </w:tc>
        <w:tc>
          <w:tcPr>
            <w:tcW w:w="1146" w:type="dxa"/>
            <w:tcBorders>
              <w:top w:val="nil"/>
              <w:left w:val="nil"/>
              <w:bottom w:val="nil"/>
              <w:right w:val="nil"/>
            </w:tcBorders>
            <w:tcMar>
              <w:top w:w="20" w:type="dxa"/>
              <w:left w:w="20" w:type="dxa"/>
              <w:bottom w:w="100" w:type="dxa"/>
              <w:right w:w="20" w:type="dxa"/>
            </w:tcMar>
            <w:vAlign w:val="bottom"/>
          </w:tcPr>
          <w:p w14:paraId="5DE7DC29" w14:textId="77777777" w:rsidR="0038781B" w:rsidRDefault="00D10BC8">
            <w:pPr>
              <w:widowControl w:val="0"/>
              <w:spacing w:line="240" w:lineRule="auto"/>
              <w:jc w:val="right"/>
            </w:pPr>
            <w:r>
              <w:t>-2.35</w:t>
            </w:r>
          </w:p>
        </w:tc>
        <w:tc>
          <w:tcPr>
            <w:tcW w:w="1146" w:type="dxa"/>
            <w:tcBorders>
              <w:top w:val="nil"/>
              <w:left w:val="nil"/>
              <w:bottom w:val="nil"/>
              <w:right w:val="nil"/>
            </w:tcBorders>
            <w:tcMar>
              <w:top w:w="20" w:type="dxa"/>
              <w:left w:w="20" w:type="dxa"/>
              <w:bottom w:w="100" w:type="dxa"/>
              <w:right w:w="20" w:type="dxa"/>
            </w:tcMar>
            <w:vAlign w:val="bottom"/>
          </w:tcPr>
          <w:p w14:paraId="22F60B7B" w14:textId="77777777" w:rsidR="0038781B" w:rsidRDefault="00D10BC8">
            <w:pPr>
              <w:widowControl w:val="0"/>
              <w:spacing w:line="240" w:lineRule="auto"/>
              <w:jc w:val="right"/>
            </w:pPr>
            <w:r>
              <w:t>0.019</w:t>
            </w:r>
          </w:p>
        </w:tc>
        <w:tc>
          <w:tcPr>
            <w:tcW w:w="1146" w:type="dxa"/>
            <w:tcBorders>
              <w:top w:val="nil"/>
              <w:left w:val="nil"/>
              <w:bottom w:val="nil"/>
              <w:right w:val="nil"/>
            </w:tcBorders>
            <w:tcMar>
              <w:top w:w="20" w:type="dxa"/>
              <w:left w:w="20" w:type="dxa"/>
              <w:bottom w:w="100" w:type="dxa"/>
              <w:right w:w="20" w:type="dxa"/>
            </w:tcMar>
            <w:vAlign w:val="bottom"/>
          </w:tcPr>
          <w:p w14:paraId="54232774" w14:textId="77777777" w:rsidR="0038781B" w:rsidRDefault="00D10BC8">
            <w:pPr>
              <w:widowControl w:val="0"/>
              <w:spacing w:line="240" w:lineRule="auto"/>
            </w:pPr>
            <w:r>
              <w:t>*</w:t>
            </w:r>
          </w:p>
        </w:tc>
      </w:tr>
      <w:tr w:rsidR="0038781B" w14:paraId="78D99E39"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0E9699E2" w14:textId="77777777" w:rsidR="0038781B" w:rsidRDefault="00D10BC8">
            <w:pPr>
              <w:widowControl w:val="0"/>
              <w:spacing w:line="240" w:lineRule="auto"/>
            </w:pPr>
            <w:r>
              <w:t>T1vsT2:Semantics1</w:t>
            </w:r>
          </w:p>
        </w:tc>
        <w:tc>
          <w:tcPr>
            <w:tcW w:w="1146" w:type="dxa"/>
            <w:tcBorders>
              <w:top w:val="nil"/>
              <w:left w:val="nil"/>
              <w:bottom w:val="nil"/>
              <w:right w:val="nil"/>
            </w:tcBorders>
            <w:tcMar>
              <w:top w:w="20" w:type="dxa"/>
              <w:left w:w="20" w:type="dxa"/>
              <w:bottom w:w="100" w:type="dxa"/>
              <w:right w:w="20" w:type="dxa"/>
            </w:tcMar>
            <w:vAlign w:val="bottom"/>
          </w:tcPr>
          <w:p w14:paraId="429A3A6F" w14:textId="77777777" w:rsidR="0038781B" w:rsidRDefault="00D10BC8">
            <w:pPr>
              <w:widowControl w:val="0"/>
              <w:spacing w:line="240" w:lineRule="auto"/>
              <w:jc w:val="right"/>
            </w:pPr>
            <w:r>
              <w:t>-0.15</w:t>
            </w:r>
          </w:p>
        </w:tc>
        <w:tc>
          <w:tcPr>
            <w:tcW w:w="1146" w:type="dxa"/>
            <w:tcBorders>
              <w:top w:val="nil"/>
              <w:left w:val="nil"/>
              <w:bottom w:val="nil"/>
              <w:right w:val="nil"/>
            </w:tcBorders>
            <w:tcMar>
              <w:top w:w="20" w:type="dxa"/>
              <w:left w:w="20" w:type="dxa"/>
              <w:bottom w:w="100" w:type="dxa"/>
              <w:right w:w="20" w:type="dxa"/>
            </w:tcMar>
            <w:vAlign w:val="bottom"/>
          </w:tcPr>
          <w:p w14:paraId="31C08B2B" w14:textId="77777777" w:rsidR="0038781B" w:rsidRDefault="00D10BC8">
            <w:pPr>
              <w:widowControl w:val="0"/>
              <w:spacing w:line="240" w:lineRule="auto"/>
              <w:jc w:val="right"/>
            </w:pPr>
            <w:r>
              <w:t>0.34</w:t>
            </w:r>
          </w:p>
        </w:tc>
        <w:tc>
          <w:tcPr>
            <w:tcW w:w="1146" w:type="dxa"/>
            <w:tcBorders>
              <w:top w:val="nil"/>
              <w:left w:val="nil"/>
              <w:bottom w:val="nil"/>
              <w:right w:val="nil"/>
            </w:tcBorders>
            <w:tcMar>
              <w:top w:w="20" w:type="dxa"/>
              <w:left w:w="20" w:type="dxa"/>
              <w:bottom w:w="100" w:type="dxa"/>
              <w:right w:w="20" w:type="dxa"/>
            </w:tcMar>
            <w:vAlign w:val="bottom"/>
          </w:tcPr>
          <w:p w14:paraId="42A7B81A" w14:textId="77777777" w:rsidR="0038781B" w:rsidRDefault="00D10BC8">
            <w:pPr>
              <w:widowControl w:val="0"/>
              <w:spacing w:line="240" w:lineRule="auto"/>
              <w:jc w:val="right"/>
            </w:pPr>
            <w:r>
              <w:t>-0.44</w:t>
            </w:r>
          </w:p>
        </w:tc>
        <w:tc>
          <w:tcPr>
            <w:tcW w:w="1146" w:type="dxa"/>
            <w:tcBorders>
              <w:top w:val="nil"/>
              <w:left w:val="nil"/>
              <w:bottom w:val="nil"/>
              <w:right w:val="nil"/>
            </w:tcBorders>
            <w:tcMar>
              <w:top w:w="20" w:type="dxa"/>
              <w:left w:w="20" w:type="dxa"/>
              <w:bottom w:w="100" w:type="dxa"/>
              <w:right w:w="20" w:type="dxa"/>
            </w:tcMar>
            <w:vAlign w:val="bottom"/>
          </w:tcPr>
          <w:p w14:paraId="374EA23A" w14:textId="77777777" w:rsidR="0038781B" w:rsidRDefault="00D10BC8">
            <w:pPr>
              <w:widowControl w:val="0"/>
              <w:spacing w:line="240" w:lineRule="auto"/>
              <w:jc w:val="right"/>
            </w:pPr>
            <w:r>
              <w:t>0.662</w:t>
            </w:r>
          </w:p>
        </w:tc>
        <w:tc>
          <w:tcPr>
            <w:tcW w:w="1146" w:type="dxa"/>
            <w:tcBorders>
              <w:top w:val="nil"/>
              <w:left w:val="nil"/>
              <w:bottom w:val="nil"/>
              <w:right w:val="nil"/>
            </w:tcBorders>
            <w:tcMar>
              <w:top w:w="20" w:type="dxa"/>
              <w:left w:w="20" w:type="dxa"/>
              <w:bottom w:w="100" w:type="dxa"/>
              <w:right w:w="20" w:type="dxa"/>
            </w:tcMar>
            <w:vAlign w:val="bottom"/>
          </w:tcPr>
          <w:p w14:paraId="5EB24A4F" w14:textId="77777777" w:rsidR="0038781B" w:rsidRDefault="0038781B">
            <w:pPr>
              <w:widowControl w:val="0"/>
              <w:spacing w:line="240" w:lineRule="auto"/>
            </w:pPr>
          </w:p>
        </w:tc>
      </w:tr>
      <w:tr w:rsidR="0038781B" w14:paraId="72D5929E"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4F97F5A1" w14:textId="77777777" w:rsidR="0038781B" w:rsidRDefault="00D10BC8">
            <w:pPr>
              <w:widowControl w:val="0"/>
              <w:spacing w:line="240" w:lineRule="auto"/>
            </w:pPr>
            <w:r>
              <w:t>T2vsT3:Semantics1</w:t>
            </w:r>
          </w:p>
        </w:tc>
        <w:tc>
          <w:tcPr>
            <w:tcW w:w="1146" w:type="dxa"/>
            <w:tcBorders>
              <w:top w:val="nil"/>
              <w:left w:val="nil"/>
              <w:bottom w:val="nil"/>
              <w:right w:val="nil"/>
            </w:tcBorders>
            <w:tcMar>
              <w:top w:w="20" w:type="dxa"/>
              <w:left w:w="20" w:type="dxa"/>
              <w:bottom w:w="100" w:type="dxa"/>
              <w:right w:w="20" w:type="dxa"/>
            </w:tcMar>
            <w:vAlign w:val="bottom"/>
          </w:tcPr>
          <w:p w14:paraId="13B7042C" w14:textId="77777777" w:rsidR="0038781B" w:rsidRDefault="00D10BC8">
            <w:pPr>
              <w:widowControl w:val="0"/>
              <w:spacing w:line="240" w:lineRule="auto"/>
              <w:jc w:val="right"/>
            </w:pPr>
            <w:r>
              <w:t>0.40</w:t>
            </w:r>
          </w:p>
        </w:tc>
        <w:tc>
          <w:tcPr>
            <w:tcW w:w="1146" w:type="dxa"/>
            <w:tcBorders>
              <w:top w:val="nil"/>
              <w:left w:val="nil"/>
              <w:bottom w:val="nil"/>
              <w:right w:val="nil"/>
            </w:tcBorders>
            <w:tcMar>
              <w:top w:w="20" w:type="dxa"/>
              <w:left w:w="20" w:type="dxa"/>
              <w:bottom w:w="100" w:type="dxa"/>
              <w:right w:w="20" w:type="dxa"/>
            </w:tcMar>
            <w:vAlign w:val="bottom"/>
          </w:tcPr>
          <w:p w14:paraId="6F27C7ED" w14:textId="77777777" w:rsidR="0038781B" w:rsidRDefault="00D10BC8">
            <w:pPr>
              <w:widowControl w:val="0"/>
              <w:spacing w:line="240" w:lineRule="auto"/>
              <w:jc w:val="right"/>
            </w:pPr>
            <w:r>
              <w:t>0.29</w:t>
            </w:r>
          </w:p>
        </w:tc>
        <w:tc>
          <w:tcPr>
            <w:tcW w:w="1146" w:type="dxa"/>
            <w:tcBorders>
              <w:top w:val="nil"/>
              <w:left w:val="nil"/>
              <w:bottom w:val="nil"/>
              <w:right w:val="nil"/>
            </w:tcBorders>
            <w:tcMar>
              <w:top w:w="20" w:type="dxa"/>
              <w:left w:w="20" w:type="dxa"/>
              <w:bottom w:w="100" w:type="dxa"/>
              <w:right w:w="20" w:type="dxa"/>
            </w:tcMar>
            <w:vAlign w:val="bottom"/>
          </w:tcPr>
          <w:p w14:paraId="642DB4EC" w14:textId="77777777" w:rsidR="0038781B" w:rsidRDefault="00D10BC8">
            <w:pPr>
              <w:widowControl w:val="0"/>
              <w:spacing w:line="240" w:lineRule="auto"/>
              <w:jc w:val="right"/>
            </w:pPr>
            <w:r>
              <w:t>1.40</w:t>
            </w:r>
          </w:p>
        </w:tc>
        <w:tc>
          <w:tcPr>
            <w:tcW w:w="1146" w:type="dxa"/>
            <w:tcBorders>
              <w:top w:val="nil"/>
              <w:left w:val="nil"/>
              <w:bottom w:val="nil"/>
              <w:right w:val="nil"/>
            </w:tcBorders>
            <w:tcMar>
              <w:top w:w="20" w:type="dxa"/>
              <w:left w:w="20" w:type="dxa"/>
              <w:bottom w:w="100" w:type="dxa"/>
              <w:right w:w="20" w:type="dxa"/>
            </w:tcMar>
            <w:vAlign w:val="bottom"/>
          </w:tcPr>
          <w:p w14:paraId="4882BC3E" w14:textId="77777777" w:rsidR="0038781B" w:rsidRDefault="00D10BC8">
            <w:pPr>
              <w:widowControl w:val="0"/>
              <w:spacing w:line="240" w:lineRule="auto"/>
              <w:jc w:val="right"/>
            </w:pPr>
            <w:r>
              <w:t>0.163</w:t>
            </w:r>
          </w:p>
        </w:tc>
        <w:tc>
          <w:tcPr>
            <w:tcW w:w="1146" w:type="dxa"/>
            <w:tcBorders>
              <w:top w:val="nil"/>
              <w:left w:val="nil"/>
              <w:bottom w:val="nil"/>
              <w:right w:val="nil"/>
            </w:tcBorders>
            <w:tcMar>
              <w:top w:w="20" w:type="dxa"/>
              <w:left w:w="20" w:type="dxa"/>
              <w:bottom w:w="100" w:type="dxa"/>
              <w:right w:w="20" w:type="dxa"/>
            </w:tcMar>
            <w:vAlign w:val="bottom"/>
          </w:tcPr>
          <w:p w14:paraId="5A7C6FB0" w14:textId="77777777" w:rsidR="0038781B" w:rsidRDefault="0038781B">
            <w:pPr>
              <w:widowControl w:val="0"/>
              <w:spacing w:line="240" w:lineRule="auto"/>
            </w:pPr>
          </w:p>
        </w:tc>
      </w:tr>
      <w:tr w:rsidR="0038781B" w14:paraId="4D2CD2BB"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0666B5E2" w14:textId="77777777" w:rsidR="0038781B" w:rsidRDefault="00D10BC8">
            <w:pPr>
              <w:widowControl w:val="0"/>
              <w:spacing w:line="240" w:lineRule="auto"/>
            </w:pPr>
            <w:r>
              <w:t>T1vsT2:Semantics2</w:t>
            </w:r>
          </w:p>
        </w:tc>
        <w:tc>
          <w:tcPr>
            <w:tcW w:w="1146" w:type="dxa"/>
            <w:tcBorders>
              <w:top w:val="nil"/>
              <w:left w:val="nil"/>
              <w:bottom w:val="nil"/>
              <w:right w:val="nil"/>
            </w:tcBorders>
            <w:tcMar>
              <w:top w:w="20" w:type="dxa"/>
              <w:left w:w="20" w:type="dxa"/>
              <w:bottom w:w="100" w:type="dxa"/>
              <w:right w:w="20" w:type="dxa"/>
            </w:tcMar>
            <w:vAlign w:val="bottom"/>
          </w:tcPr>
          <w:p w14:paraId="2D5C4398" w14:textId="77777777" w:rsidR="0038781B" w:rsidRDefault="00D10BC8">
            <w:pPr>
              <w:widowControl w:val="0"/>
              <w:spacing w:line="240" w:lineRule="auto"/>
              <w:jc w:val="right"/>
            </w:pPr>
            <w:r>
              <w:t>0.29</w:t>
            </w:r>
          </w:p>
        </w:tc>
        <w:tc>
          <w:tcPr>
            <w:tcW w:w="1146" w:type="dxa"/>
            <w:tcBorders>
              <w:top w:val="nil"/>
              <w:left w:val="nil"/>
              <w:bottom w:val="nil"/>
              <w:right w:val="nil"/>
            </w:tcBorders>
            <w:tcMar>
              <w:top w:w="20" w:type="dxa"/>
              <w:left w:w="20" w:type="dxa"/>
              <w:bottom w:w="100" w:type="dxa"/>
              <w:right w:w="20" w:type="dxa"/>
            </w:tcMar>
            <w:vAlign w:val="bottom"/>
          </w:tcPr>
          <w:p w14:paraId="4799E34D" w14:textId="77777777" w:rsidR="0038781B" w:rsidRDefault="00D10BC8">
            <w:pPr>
              <w:widowControl w:val="0"/>
              <w:spacing w:line="240" w:lineRule="auto"/>
              <w:jc w:val="right"/>
            </w:pPr>
            <w:r>
              <w:t>0.19</w:t>
            </w:r>
          </w:p>
        </w:tc>
        <w:tc>
          <w:tcPr>
            <w:tcW w:w="1146" w:type="dxa"/>
            <w:tcBorders>
              <w:top w:val="nil"/>
              <w:left w:val="nil"/>
              <w:bottom w:val="nil"/>
              <w:right w:val="nil"/>
            </w:tcBorders>
            <w:tcMar>
              <w:top w:w="20" w:type="dxa"/>
              <w:left w:w="20" w:type="dxa"/>
              <w:bottom w:w="100" w:type="dxa"/>
              <w:right w:w="20" w:type="dxa"/>
            </w:tcMar>
            <w:vAlign w:val="bottom"/>
          </w:tcPr>
          <w:p w14:paraId="75B1ECF1" w14:textId="77777777" w:rsidR="0038781B" w:rsidRDefault="00D10BC8">
            <w:pPr>
              <w:widowControl w:val="0"/>
              <w:spacing w:line="240" w:lineRule="auto"/>
              <w:jc w:val="right"/>
            </w:pPr>
            <w:r>
              <w:t>1.50</w:t>
            </w:r>
          </w:p>
        </w:tc>
        <w:tc>
          <w:tcPr>
            <w:tcW w:w="1146" w:type="dxa"/>
            <w:tcBorders>
              <w:top w:val="nil"/>
              <w:left w:val="nil"/>
              <w:bottom w:val="nil"/>
              <w:right w:val="nil"/>
            </w:tcBorders>
            <w:tcMar>
              <w:top w:w="20" w:type="dxa"/>
              <w:left w:w="20" w:type="dxa"/>
              <w:bottom w:w="100" w:type="dxa"/>
              <w:right w:w="20" w:type="dxa"/>
            </w:tcMar>
            <w:vAlign w:val="bottom"/>
          </w:tcPr>
          <w:p w14:paraId="45DBCFF0" w14:textId="77777777" w:rsidR="0038781B" w:rsidRDefault="00D10BC8">
            <w:pPr>
              <w:widowControl w:val="0"/>
              <w:spacing w:line="240" w:lineRule="auto"/>
              <w:jc w:val="right"/>
            </w:pPr>
            <w:r>
              <w:t>0.134</w:t>
            </w:r>
          </w:p>
        </w:tc>
        <w:tc>
          <w:tcPr>
            <w:tcW w:w="1146" w:type="dxa"/>
            <w:tcBorders>
              <w:top w:val="nil"/>
              <w:left w:val="nil"/>
              <w:bottom w:val="nil"/>
              <w:right w:val="nil"/>
            </w:tcBorders>
            <w:tcMar>
              <w:top w:w="20" w:type="dxa"/>
              <w:left w:w="20" w:type="dxa"/>
              <w:bottom w:w="100" w:type="dxa"/>
              <w:right w:w="20" w:type="dxa"/>
            </w:tcMar>
            <w:vAlign w:val="bottom"/>
          </w:tcPr>
          <w:p w14:paraId="1CC503BB" w14:textId="77777777" w:rsidR="0038781B" w:rsidRDefault="0038781B">
            <w:pPr>
              <w:widowControl w:val="0"/>
              <w:spacing w:line="240" w:lineRule="auto"/>
            </w:pPr>
          </w:p>
        </w:tc>
      </w:tr>
      <w:tr w:rsidR="0038781B" w14:paraId="1F539DA3" w14:textId="77777777">
        <w:trPr>
          <w:trHeight w:val="415"/>
        </w:trPr>
        <w:tc>
          <w:tcPr>
            <w:tcW w:w="333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B9D39CF" w14:textId="77777777" w:rsidR="0038781B" w:rsidRDefault="00D10BC8">
            <w:pPr>
              <w:widowControl w:val="0"/>
              <w:spacing w:line="240" w:lineRule="auto"/>
            </w:pPr>
            <w:r>
              <w:t>T2vsT3:Semantics2</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69BF86EC" w14:textId="77777777" w:rsidR="0038781B" w:rsidRDefault="00D10BC8">
            <w:pPr>
              <w:widowControl w:val="0"/>
              <w:spacing w:line="240" w:lineRule="auto"/>
              <w:jc w:val="right"/>
            </w:pPr>
            <w:r>
              <w:t>0.12</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73A80BEF" w14:textId="77777777" w:rsidR="0038781B" w:rsidRDefault="00D10BC8">
            <w:pPr>
              <w:widowControl w:val="0"/>
              <w:spacing w:line="240" w:lineRule="auto"/>
              <w:jc w:val="right"/>
            </w:pPr>
            <w:r>
              <w:t>0.17</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10DEC7DD" w14:textId="77777777" w:rsidR="0038781B" w:rsidRDefault="00D10BC8">
            <w:pPr>
              <w:widowControl w:val="0"/>
              <w:spacing w:line="240" w:lineRule="auto"/>
              <w:jc w:val="right"/>
            </w:pPr>
            <w:r>
              <w:t>0.70</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4DA61C50" w14:textId="77777777" w:rsidR="0038781B" w:rsidRDefault="00D10BC8">
            <w:pPr>
              <w:widowControl w:val="0"/>
              <w:spacing w:line="240" w:lineRule="auto"/>
              <w:jc w:val="right"/>
            </w:pPr>
            <w:r>
              <w:t>0.485</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7898F749" w14:textId="77777777" w:rsidR="0038781B" w:rsidRDefault="0038781B">
            <w:pPr>
              <w:widowControl w:val="0"/>
              <w:spacing w:line="240" w:lineRule="auto"/>
            </w:pPr>
          </w:p>
        </w:tc>
      </w:tr>
      <w:tr w:rsidR="0038781B" w14:paraId="1A296D66" w14:textId="77777777">
        <w:trPr>
          <w:trHeight w:val="415"/>
        </w:trPr>
        <w:tc>
          <w:tcPr>
            <w:tcW w:w="333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5D34244" w14:textId="77777777" w:rsidR="0038781B" w:rsidRDefault="0038781B">
            <w:pPr>
              <w:widowControl w:val="0"/>
              <w:spacing w:line="240" w:lineRule="auto"/>
            </w:pPr>
          </w:p>
        </w:tc>
        <w:tc>
          <w:tcPr>
            <w:tcW w:w="1146"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74A2128D" w14:textId="77777777" w:rsidR="0038781B" w:rsidRDefault="0038781B">
            <w:pPr>
              <w:widowControl w:val="0"/>
              <w:spacing w:line="240" w:lineRule="auto"/>
              <w:jc w:val="right"/>
            </w:pPr>
          </w:p>
        </w:tc>
        <w:tc>
          <w:tcPr>
            <w:tcW w:w="1146"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08AEA1FD" w14:textId="77777777" w:rsidR="0038781B" w:rsidRDefault="0038781B">
            <w:pPr>
              <w:widowControl w:val="0"/>
              <w:spacing w:line="240" w:lineRule="auto"/>
              <w:jc w:val="right"/>
            </w:pP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2E8916A4" w14:textId="77777777" w:rsidR="0038781B" w:rsidRDefault="0038781B">
            <w:pPr>
              <w:widowControl w:val="0"/>
              <w:spacing w:line="240" w:lineRule="auto"/>
              <w:jc w:val="right"/>
            </w:pP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5C36601A" w14:textId="77777777" w:rsidR="0038781B" w:rsidRDefault="0038781B">
            <w:pPr>
              <w:widowControl w:val="0"/>
              <w:spacing w:line="240" w:lineRule="auto"/>
              <w:jc w:val="right"/>
            </w:pP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2D11AD13" w14:textId="77777777" w:rsidR="0038781B" w:rsidRDefault="0038781B">
            <w:pPr>
              <w:widowControl w:val="0"/>
              <w:spacing w:line="240" w:lineRule="auto"/>
            </w:pPr>
          </w:p>
        </w:tc>
      </w:tr>
      <w:tr w:rsidR="0038781B" w14:paraId="5EABB422" w14:textId="77777777">
        <w:trPr>
          <w:trHeight w:val="415"/>
        </w:trPr>
        <w:tc>
          <w:tcPr>
            <w:tcW w:w="333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2569E13" w14:textId="77777777" w:rsidR="0038781B" w:rsidRDefault="00D10BC8">
            <w:pPr>
              <w:widowControl w:val="0"/>
              <w:spacing w:line="240" w:lineRule="auto"/>
            </w:pPr>
            <w:r>
              <w:t>Random effects</w:t>
            </w:r>
          </w:p>
        </w:tc>
        <w:tc>
          <w:tcPr>
            <w:tcW w:w="1146"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0FFB0557" w14:textId="77777777" w:rsidR="0038781B" w:rsidRDefault="00D10BC8">
            <w:pPr>
              <w:widowControl w:val="0"/>
              <w:spacing w:line="240" w:lineRule="auto"/>
              <w:jc w:val="right"/>
            </w:pPr>
            <w:r>
              <w:t>Variance</w:t>
            </w:r>
          </w:p>
        </w:tc>
        <w:tc>
          <w:tcPr>
            <w:tcW w:w="1146"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2C088431" w14:textId="77777777" w:rsidR="0038781B" w:rsidRDefault="00D10BC8">
            <w:pPr>
              <w:widowControl w:val="0"/>
              <w:spacing w:line="240" w:lineRule="auto"/>
              <w:jc w:val="right"/>
            </w:pPr>
            <w:r>
              <w:t>SD</w:t>
            </w:r>
          </w:p>
        </w:tc>
        <w:tc>
          <w:tcPr>
            <w:tcW w:w="1146" w:type="dxa"/>
            <w:tcBorders>
              <w:top w:val="nil"/>
              <w:left w:val="nil"/>
              <w:bottom w:val="nil"/>
              <w:right w:val="nil"/>
            </w:tcBorders>
            <w:tcMar>
              <w:top w:w="20" w:type="dxa"/>
              <w:left w:w="20" w:type="dxa"/>
              <w:bottom w:w="100" w:type="dxa"/>
              <w:right w:w="20" w:type="dxa"/>
            </w:tcMar>
            <w:vAlign w:val="bottom"/>
          </w:tcPr>
          <w:p w14:paraId="5DC41E5F"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47CE02CB"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454E0F3F" w14:textId="77777777" w:rsidR="0038781B" w:rsidRDefault="0038781B">
            <w:pPr>
              <w:widowControl w:val="0"/>
              <w:spacing w:line="240" w:lineRule="auto"/>
            </w:pPr>
          </w:p>
        </w:tc>
      </w:tr>
      <w:tr w:rsidR="0038781B" w14:paraId="01CE8150" w14:textId="77777777">
        <w:trPr>
          <w:trHeight w:val="415"/>
        </w:trPr>
        <w:tc>
          <w:tcPr>
            <w:tcW w:w="333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7C2A6ACB" w14:textId="77777777" w:rsidR="0038781B" w:rsidRDefault="00D10BC8">
            <w:pPr>
              <w:widowControl w:val="0"/>
              <w:spacing w:line="240" w:lineRule="auto"/>
            </w:pPr>
            <w:r>
              <w:t>Participant: (intercept)</w:t>
            </w: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024FE3E9" w14:textId="77777777" w:rsidR="0038781B" w:rsidRDefault="00D10BC8">
            <w:pPr>
              <w:widowControl w:val="0"/>
              <w:spacing w:line="240" w:lineRule="auto"/>
              <w:jc w:val="right"/>
            </w:pPr>
            <w:r>
              <w:t>2.38</w:t>
            </w: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4DE7265A" w14:textId="77777777" w:rsidR="0038781B" w:rsidRDefault="00D10BC8">
            <w:pPr>
              <w:widowControl w:val="0"/>
              <w:spacing w:line="240" w:lineRule="auto"/>
              <w:jc w:val="right"/>
            </w:pPr>
            <w:r>
              <w:t>1.54</w:t>
            </w:r>
          </w:p>
        </w:tc>
        <w:tc>
          <w:tcPr>
            <w:tcW w:w="1146" w:type="dxa"/>
            <w:tcBorders>
              <w:top w:val="nil"/>
              <w:left w:val="nil"/>
              <w:bottom w:val="nil"/>
              <w:right w:val="nil"/>
            </w:tcBorders>
            <w:tcMar>
              <w:top w:w="20" w:type="dxa"/>
              <w:left w:w="20" w:type="dxa"/>
              <w:bottom w:w="100" w:type="dxa"/>
              <w:right w:w="20" w:type="dxa"/>
            </w:tcMar>
            <w:vAlign w:val="bottom"/>
          </w:tcPr>
          <w:p w14:paraId="37B73A31"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0B403F13"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3AC06424" w14:textId="77777777" w:rsidR="0038781B" w:rsidRDefault="0038781B">
            <w:pPr>
              <w:widowControl w:val="0"/>
              <w:spacing w:line="240" w:lineRule="auto"/>
            </w:pPr>
          </w:p>
        </w:tc>
      </w:tr>
      <w:tr w:rsidR="0038781B" w14:paraId="63374909"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6A43916F" w14:textId="77777777" w:rsidR="0038781B" w:rsidRDefault="00D10BC8">
            <w:pPr>
              <w:widowControl w:val="0"/>
              <w:spacing w:line="240" w:lineRule="auto"/>
            </w:pPr>
            <w:r>
              <w:t>Participant: Semantics1 (slope)</w:t>
            </w:r>
          </w:p>
        </w:tc>
        <w:tc>
          <w:tcPr>
            <w:tcW w:w="1146" w:type="dxa"/>
            <w:tcBorders>
              <w:top w:val="nil"/>
              <w:left w:val="nil"/>
              <w:bottom w:val="nil"/>
              <w:right w:val="nil"/>
            </w:tcBorders>
            <w:tcMar>
              <w:top w:w="20" w:type="dxa"/>
              <w:left w:w="20" w:type="dxa"/>
              <w:bottom w:w="100" w:type="dxa"/>
              <w:right w:w="20" w:type="dxa"/>
            </w:tcMar>
            <w:vAlign w:val="bottom"/>
          </w:tcPr>
          <w:p w14:paraId="3D2F3215" w14:textId="77777777" w:rsidR="0038781B" w:rsidRDefault="00D10BC8">
            <w:pPr>
              <w:widowControl w:val="0"/>
              <w:spacing w:line="240" w:lineRule="auto"/>
              <w:jc w:val="right"/>
            </w:pPr>
            <w:r>
              <w:t>0.18</w:t>
            </w:r>
          </w:p>
        </w:tc>
        <w:tc>
          <w:tcPr>
            <w:tcW w:w="1146" w:type="dxa"/>
            <w:tcBorders>
              <w:top w:val="nil"/>
              <w:left w:val="nil"/>
              <w:bottom w:val="nil"/>
              <w:right w:val="nil"/>
            </w:tcBorders>
            <w:tcMar>
              <w:top w:w="20" w:type="dxa"/>
              <w:left w:w="20" w:type="dxa"/>
              <w:bottom w:w="100" w:type="dxa"/>
              <w:right w:w="20" w:type="dxa"/>
            </w:tcMar>
            <w:vAlign w:val="bottom"/>
          </w:tcPr>
          <w:p w14:paraId="56A1298B" w14:textId="77777777" w:rsidR="0038781B" w:rsidRDefault="00D10BC8">
            <w:pPr>
              <w:widowControl w:val="0"/>
              <w:spacing w:line="240" w:lineRule="auto"/>
              <w:jc w:val="right"/>
            </w:pPr>
            <w:r>
              <w:t>0.42</w:t>
            </w:r>
          </w:p>
        </w:tc>
        <w:tc>
          <w:tcPr>
            <w:tcW w:w="1146" w:type="dxa"/>
            <w:tcBorders>
              <w:top w:val="nil"/>
              <w:left w:val="nil"/>
              <w:bottom w:val="nil"/>
              <w:right w:val="nil"/>
            </w:tcBorders>
            <w:tcMar>
              <w:top w:w="20" w:type="dxa"/>
              <w:left w:w="20" w:type="dxa"/>
              <w:bottom w:w="100" w:type="dxa"/>
              <w:right w:w="20" w:type="dxa"/>
            </w:tcMar>
            <w:vAlign w:val="bottom"/>
          </w:tcPr>
          <w:p w14:paraId="7FC39222"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0CCA1DFD"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40ED1B26" w14:textId="77777777" w:rsidR="0038781B" w:rsidRDefault="0038781B">
            <w:pPr>
              <w:widowControl w:val="0"/>
              <w:spacing w:line="240" w:lineRule="auto"/>
            </w:pPr>
          </w:p>
        </w:tc>
      </w:tr>
      <w:tr w:rsidR="0038781B" w14:paraId="6A92AAE1"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vAlign w:val="bottom"/>
          </w:tcPr>
          <w:p w14:paraId="5AF9BC01" w14:textId="77777777" w:rsidR="0038781B" w:rsidRDefault="00D10BC8">
            <w:pPr>
              <w:widowControl w:val="0"/>
              <w:spacing w:line="240" w:lineRule="auto"/>
            </w:pPr>
            <w:r>
              <w:t>Participant: Semantics2 (slope)</w:t>
            </w:r>
          </w:p>
        </w:tc>
        <w:tc>
          <w:tcPr>
            <w:tcW w:w="1146" w:type="dxa"/>
            <w:tcBorders>
              <w:top w:val="nil"/>
              <w:left w:val="nil"/>
              <w:bottom w:val="nil"/>
              <w:right w:val="nil"/>
            </w:tcBorders>
            <w:tcMar>
              <w:top w:w="20" w:type="dxa"/>
              <w:left w:w="20" w:type="dxa"/>
              <w:bottom w:w="100" w:type="dxa"/>
              <w:right w:w="20" w:type="dxa"/>
            </w:tcMar>
            <w:vAlign w:val="bottom"/>
          </w:tcPr>
          <w:p w14:paraId="39AE551F" w14:textId="77777777" w:rsidR="0038781B" w:rsidRDefault="00D10BC8">
            <w:pPr>
              <w:widowControl w:val="0"/>
              <w:spacing w:line="240" w:lineRule="auto"/>
              <w:jc w:val="right"/>
            </w:pPr>
            <w:r>
              <w:t>0.36</w:t>
            </w:r>
          </w:p>
        </w:tc>
        <w:tc>
          <w:tcPr>
            <w:tcW w:w="1146" w:type="dxa"/>
            <w:tcBorders>
              <w:top w:val="nil"/>
              <w:left w:val="nil"/>
              <w:bottom w:val="nil"/>
              <w:right w:val="nil"/>
            </w:tcBorders>
            <w:tcMar>
              <w:top w:w="20" w:type="dxa"/>
              <w:left w:w="20" w:type="dxa"/>
              <w:bottom w:w="100" w:type="dxa"/>
              <w:right w:w="20" w:type="dxa"/>
            </w:tcMar>
            <w:vAlign w:val="bottom"/>
          </w:tcPr>
          <w:p w14:paraId="7004492C" w14:textId="77777777" w:rsidR="0038781B" w:rsidRDefault="00D10BC8">
            <w:pPr>
              <w:widowControl w:val="0"/>
              <w:spacing w:line="240" w:lineRule="auto"/>
              <w:jc w:val="right"/>
            </w:pPr>
            <w:r>
              <w:t>0.60</w:t>
            </w:r>
          </w:p>
        </w:tc>
        <w:tc>
          <w:tcPr>
            <w:tcW w:w="1146" w:type="dxa"/>
            <w:tcBorders>
              <w:top w:val="nil"/>
              <w:left w:val="nil"/>
              <w:bottom w:val="nil"/>
              <w:right w:val="nil"/>
            </w:tcBorders>
            <w:tcMar>
              <w:top w:w="20" w:type="dxa"/>
              <w:left w:w="20" w:type="dxa"/>
              <w:bottom w:w="100" w:type="dxa"/>
              <w:right w:w="20" w:type="dxa"/>
            </w:tcMar>
            <w:vAlign w:val="bottom"/>
          </w:tcPr>
          <w:p w14:paraId="6F77FEB0"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6972A0BE"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6D8D8E22" w14:textId="77777777" w:rsidR="0038781B" w:rsidRDefault="0038781B">
            <w:pPr>
              <w:widowControl w:val="0"/>
              <w:spacing w:line="240" w:lineRule="auto"/>
            </w:pPr>
          </w:p>
        </w:tc>
      </w:tr>
      <w:tr w:rsidR="0038781B" w14:paraId="02D637D4" w14:textId="77777777">
        <w:trPr>
          <w:trHeight w:val="415"/>
        </w:trPr>
        <w:tc>
          <w:tcPr>
            <w:tcW w:w="333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7B27599" w14:textId="77777777" w:rsidR="0038781B" w:rsidRDefault="00D10BC8">
            <w:pPr>
              <w:widowControl w:val="0"/>
              <w:spacing w:line="240" w:lineRule="auto"/>
            </w:pPr>
            <w:r>
              <w:t>Target: (intercept)</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34562BB9" w14:textId="77777777" w:rsidR="0038781B" w:rsidRDefault="00D10BC8">
            <w:pPr>
              <w:widowControl w:val="0"/>
              <w:spacing w:line="240" w:lineRule="auto"/>
              <w:jc w:val="right"/>
            </w:pPr>
            <w:r>
              <w:t>1.83</w:t>
            </w:r>
          </w:p>
        </w:tc>
        <w:tc>
          <w:tcPr>
            <w:tcW w:w="1146" w:type="dxa"/>
            <w:tcBorders>
              <w:top w:val="nil"/>
              <w:left w:val="nil"/>
              <w:bottom w:val="single" w:sz="4" w:space="0" w:color="000000"/>
              <w:right w:val="nil"/>
            </w:tcBorders>
            <w:tcMar>
              <w:top w:w="20" w:type="dxa"/>
              <w:left w:w="20" w:type="dxa"/>
              <w:bottom w:w="100" w:type="dxa"/>
              <w:right w:w="20" w:type="dxa"/>
            </w:tcMar>
            <w:vAlign w:val="bottom"/>
          </w:tcPr>
          <w:p w14:paraId="68D83A70" w14:textId="77777777" w:rsidR="0038781B" w:rsidRDefault="00D10BC8">
            <w:pPr>
              <w:widowControl w:val="0"/>
              <w:spacing w:line="240" w:lineRule="auto"/>
              <w:jc w:val="right"/>
            </w:pPr>
            <w:r>
              <w:t>1.35</w:t>
            </w:r>
          </w:p>
        </w:tc>
        <w:tc>
          <w:tcPr>
            <w:tcW w:w="1146" w:type="dxa"/>
            <w:tcBorders>
              <w:top w:val="nil"/>
              <w:left w:val="nil"/>
              <w:bottom w:val="nil"/>
              <w:right w:val="nil"/>
            </w:tcBorders>
            <w:tcMar>
              <w:top w:w="20" w:type="dxa"/>
              <w:left w:w="20" w:type="dxa"/>
              <w:bottom w:w="100" w:type="dxa"/>
              <w:right w:w="20" w:type="dxa"/>
            </w:tcMar>
            <w:vAlign w:val="bottom"/>
          </w:tcPr>
          <w:p w14:paraId="4A46B98C"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1649080E"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vAlign w:val="bottom"/>
          </w:tcPr>
          <w:p w14:paraId="0AC6AC8C" w14:textId="77777777" w:rsidR="0038781B" w:rsidRDefault="0038781B">
            <w:pPr>
              <w:widowControl w:val="0"/>
              <w:spacing w:line="240" w:lineRule="auto"/>
            </w:pPr>
          </w:p>
        </w:tc>
      </w:tr>
      <w:tr w:rsidR="0038781B" w14:paraId="490CC6FE" w14:textId="77777777">
        <w:trPr>
          <w:trHeight w:val="415"/>
        </w:trPr>
        <w:tc>
          <w:tcPr>
            <w:tcW w:w="333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6F285FA2" w14:textId="77777777" w:rsidR="0038781B" w:rsidRDefault="00D10BC8">
            <w:pPr>
              <w:widowControl w:val="0"/>
              <w:spacing w:line="240" w:lineRule="auto"/>
            </w:pPr>
            <w:r>
              <w:t>* p&lt;.05, ** p&lt;.005, *** p&lt;.001</w:t>
            </w: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7AE9BCB7" w14:textId="77777777" w:rsidR="0038781B" w:rsidRDefault="0038781B">
            <w:pPr>
              <w:widowControl w:val="0"/>
              <w:spacing w:line="240" w:lineRule="auto"/>
            </w:pPr>
          </w:p>
        </w:tc>
        <w:tc>
          <w:tcPr>
            <w:tcW w:w="1146" w:type="dxa"/>
            <w:tcBorders>
              <w:top w:val="single" w:sz="4" w:space="0" w:color="000000"/>
              <w:left w:val="nil"/>
              <w:bottom w:val="nil"/>
              <w:right w:val="nil"/>
            </w:tcBorders>
            <w:tcMar>
              <w:top w:w="20" w:type="dxa"/>
              <w:left w:w="20" w:type="dxa"/>
              <w:bottom w:w="100" w:type="dxa"/>
              <w:right w:w="20" w:type="dxa"/>
            </w:tcMar>
            <w:vAlign w:val="bottom"/>
          </w:tcPr>
          <w:p w14:paraId="73F9BAC7" w14:textId="77777777" w:rsidR="0038781B" w:rsidRDefault="0038781B">
            <w:pPr>
              <w:widowControl w:val="0"/>
              <w:spacing w:line="240" w:lineRule="auto"/>
            </w:pPr>
          </w:p>
        </w:tc>
        <w:tc>
          <w:tcPr>
            <w:tcW w:w="1146" w:type="dxa"/>
            <w:tcBorders>
              <w:top w:val="nil"/>
              <w:left w:val="nil"/>
              <w:bottom w:val="nil"/>
              <w:right w:val="nil"/>
            </w:tcBorders>
            <w:tcMar>
              <w:top w:w="20" w:type="dxa"/>
              <w:left w:w="20" w:type="dxa"/>
              <w:bottom w:w="100" w:type="dxa"/>
              <w:right w:w="20" w:type="dxa"/>
            </w:tcMar>
            <w:vAlign w:val="bottom"/>
          </w:tcPr>
          <w:p w14:paraId="4E7F5FB3" w14:textId="77777777" w:rsidR="0038781B" w:rsidRDefault="0038781B">
            <w:pPr>
              <w:widowControl w:val="0"/>
              <w:spacing w:line="240" w:lineRule="auto"/>
            </w:pPr>
          </w:p>
        </w:tc>
        <w:tc>
          <w:tcPr>
            <w:tcW w:w="1146" w:type="dxa"/>
            <w:tcBorders>
              <w:top w:val="nil"/>
              <w:left w:val="nil"/>
              <w:bottom w:val="nil"/>
              <w:right w:val="nil"/>
            </w:tcBorders>
            <w:tcMar>
              <w:top w:w="20" w:type="dxa"/>
              <w:left w:w="20" w:type="dxa"/>
              <w:bottom w:w="100" w:type="dxa"/>
              <w:right w:w="20" w:type="dxa"/>
            </w:tcMar>
            <w:vAlign w:val="bottom"/>
          </w:tcPr>
          <w:p w14:paraId="0787362A" w14:textId="77777777" w:rsidR="0038781B" w:rsidRDefault="0038781B">
            <w:pPr>
              <w:widowControl w:val="0"/>
              <w:spacing w:line="240" w:lineRule="auto"/>
            </w:pPr>
          </w:p>
        </w:tc>
        <w:tc>
          <w:tcPr>
            <w:tcW w:w="1146" w:type="dxa"/>
            <w:tcBorders>
              <w:top w:val="nil"/>
              <w:left w:val="nil"/>
              <w:bottom w:val="nil"/>
              <w:right w:val="nil"/>
            </w:tcBorders>
            <w:tcMar>
              <w:top w:w="20" w:type="dxa"/>
              <w:left w:w="20" w:type="dxa"/>
              <w:bottom w:w="100" w:type="dxa"/>
              <w:right w:w="20" w:type="dxa"/>
            </w:tcMar>
            <w:vAlign w:val="bottom"/>
          </w:tcPr>
          <w:p w14:paraId="69359E74" w14:textId="77777777" w:rsidR="0038781B" w:rsidRDefault="0038781B">
            <w:pPr>
              <w:widowControl w:val="0"/>
              <w:spacing w:line="240" w:lineRule="auto"/>
            </w:pPr>
          </w:p>
        </w:tc>
      </w:tr>
      <w:tr w:rsidR="0038781B" w14:paraId="117B5FF0" w14:textId="77777777">
        <w:trPr>
          <w:trHeight w:val="415"/>
        </w:trPr>
        <w:tc>
          <w:tcPr>
            <w:tcW w:w="9060" w:type="dxa"/>
            <w:gridSpan w:val="6"/>
            <w:tcBorders>
              <w:top w:val="nil"/>
              <w:left w:val="nil"/>
              <w:bottom w:val="nil"/>
              <w:right w:val="nil"/>
            </w:tcBorders>
            <w:shd w:val="clear" w:color="auto" w:fill="auto"/>
            <w:tcMar>
              <w:top w:w="20" w:type="dxa"/>
              <w:left w:w="20" w:type="dxa"/>
              <w:bottom w:w="100" w:type="dxa"/>
              <w:right w:w="20" w:type="dxa"/>
            </w:tcMar>
            <w:vAlign w:val="bottom"/>
          </w:tcPr>
          <w:p w14:paraId="0A3AEBF9" w14:textId="77777777" w:rsidR="0038781B" w:rsidRDefault="00D10BC8">
            <w:pPr>
              <w:widowControl w:val="0"/>
              <w:spacing w:line="240" w:lineRule="auto"/>
            </w:pPr>
            <w:r>
              <w:rPr>
                <w:i/>
              </w:rPr>
              <w:t>Note</w:t>
            </w:r>
            <w:r>
              <w:t xml:space="preserve">: model from 4089 observations collected from 57 participants across 24 items, after removing 5 influential participants </w:t>
            </w:r>
          </w:p>
        </w:tc>
      </w:tr>
    </w:tbl>
    <w:p w14:paraId="451C41AB" w14:textId="77777777" w:rsidR="0038781B" w:rsidRDefault="0038781B"/>
    <w:p w14:paraId="681021E6" w14:textId="77777777" w:rsidR="0038781B" w:rsidRDefault="00D10BC8">
      <w:pPr>
        <w:pStyle w:val="Heading3"/>
        <w:numPr>
          <w:ilvl w:val="0"/>
          <w:numId w:val="3"/>
        </w:numPr>
      </w:pPr>
      <w:bookmarkStart w:id="40" w:name="_heading=h.19c6y18" w:colFirst="0" w:colLast="0"/>
      <w:bookmarkEnd w:id="40"/>
      <w:r>
        <w:lastRenderedPageBreak/>
        <w:t>Definition recall</w:t>
      </w:r>
    </w:p>
    <w:p w14:paraId="4DF15A28" w14:textId="540ED178" w:rsidR="0038781B" w:rsidRDefault="00D10BC8">
      <w:pPr>
        <w:ind w:firstLine="720"/>
      </w:pPr>
      <w:r>
        <w:t xml:space="preserve">As shown in Figure </w:t>
      </w:r>
      <w:r w:rsidR="00A23C26">
        <w:t>6</w:t>
      </w:r>
      <w:r>
        <w:t>, adults recalled an average of .15 (</w:t>
      </w:r>
      <w:r>
        <w:rPr>
          <w:i/>
        </w:rPr>
        <w:t xml:space="preserve">SD </w:t>
      </w:r>
      <w:r>
        <w:t xml:space="preserve">= .35) of the word meanings at the immediate test </w:t>
      </w:r>
      <w:r>
        <w:t>and their performance was maintained at the 1-day delay test (</w:t>
      </w:r>
      <w:r>
        <w:rPr>
          <w:i/>
        </w:rPr>
        <w:t xml:space="preserve">M </w:t>
      </w:r>
      <w:r>
        <w:t xml:space="preserve">= .15, </w:t>
      </w:r>
      <w:r>
        <w:rPr>
          <w:i/>
        </w:rPr>
        <w:t>SD</w:t>
      </w:r>
      <w:r>
        <w:t xml:space="preserve"> = .36; </w:t>
      </w:r>
      <w:r>
        <w:rPr>
          <w:i/>
        </w:rPr>
        <w:t>p</w:t>
      </w:r>
      <w:r>
        <w:t xml:space="preserve"> =</w:t>
      </w:r>
      <w:r w:rsidR="00273FAB">
        <w:t xml:space="preserve"> </w:t>
      </w:r>
      <w:r>
        <w:t>.76; see Table 6). Furthermore, there were no significant changes at the 1-week delay test (</w:t>
      </w:r>
      <w:r>
        <w:rPr>
          <w:i/>
        </w:rPr>
        <w:t>M</w:t>
      </w:r>
      <w:r>
        <w:t xml:space="preserve"> = .14, </w:t>
      </w:r>
      <w:r>
        <w:rPr>
          <w:i/>
        </w:rPr>
        <w:t>SD</w:t>
      </w:r>
      <w:r>
        <w:t xml:space="preserve"> = .35; </w:t>
      </w:r>
      <w:r>
        <w:rPr>
          <w:i/>
        </w:rPr>
        <w:t>p</w:t>
      </w:r>
      <w:r>
        <w:t xml:space="preserve"> = .81). Semantic condition predicted word meaning recall with the meaning recall accuracy for words paired with pictures of Less &amp; Highly Linkable animals being higher than the recall of Unlinkable patterns (</w:t>
      </w:r>
      <w:r>
        <w:rPr>
          <w:i/>
        </w:rPr>
        <w:t>β</w:t>
      </w:r>
      <w:r>
        <w:t xml:space="preserve"> = -2.95, </w:t>
      </w:r>
      <w:r>
        <w:rPr>
          <w:i/>
        </w:rPr>
        <w:t>SE</w:t>
      </w:r>
      <w:r>
        <w:t xml:space="preserve"> = .76, </w:t>
      </w:r>
      <w:r>
        <w:rPr>
          <w:i/>
        </w:rPr>
        <w:t>z</w:t>
      </w:r>
      <w:r>
        <w:t xml:space="preserve"> = -3.88, </w:t>
      </w:r>
      <w:r>
        <w:rPr>
          <w:i/>
        </w:rPr>
        <w:t>p</w:t>
      </w:r>
      <w:r>
        <w:t xml:space="preserve"> &lt; .001). Furthermore, Highly Linkable animals were recalled more accurat</w:t>
      </w:r>
      <w:r>
        <w:t>ely than Less Linkable (</w:t>
      </w:r>
      <w:r>
        <w:rPr>
          <w:i/>
        </w:rPr>
        <w:t>β</w:t>
      </w:r>
      <w:r>
        <w:t> = -</w:t>
      </w:r>
      <w:r w:rsidR="00273FAB">
        <w:t>.</w:t>
      </w:r>
      <w:r>
        <w:t xml:space="preserve">56, </w:t>
      </w:r>
      <w:r>
        <w:rPr>
          <w:i/>
        </w:rPr>
        <w:t>SE</w:t>
      </w:r>
      <w:r>
        <w:t xml:space="preserve"> = .23, </w:t>
      </w:r>
      <w:r>
        <w:rPr>
          <w:i/>
        </w:rPr>
        <w:t>z</w:t>
      </w:r>
      <w:r>
        <w:t xml:space="preserve"> = -2.42, </w:t>
      </w:r>
      <w:r>
        <w:rPr>
          <w:i/>
        </w:rPr>
        <w:t>p</w:t>
      </w:r>
      <w:r>
        <w:t xml:space="preserve"> = .016). Semantics did not interact with either test session contrast, suggesting that a general benefit from prior knowledge in recalling word meaning was available across all test sessions.</w:t>
      </w:r>
    </w:p>
    <w:p w14:paraId="3F1C960F" w14:textId="77777777" w:rsidR="0038781B" w:rsidRDefault="0038781B"/>
    <w:tbl>
      <w:tblPr>
        <w:tblStyle w:val="af"/>
        <w:tblW w:w="9060" w:type="dxa"/>
        <w:tblBorders>
          <w:top w:val="nil"/>
          <w:left w:val="nil"/>
          <w:bottom w:val="nil"/>
          <w:right w:val="nil"/>
          <w:insideH w:val="nil"/>
          <w:insideV w:val="nil"/>
        </w:tblBorders>
        <w:tblLayout w:type="fixed"/>
        <w:tblLook w:val="0600" w:firstRow="0" w:lastRow="0" w:firstColumn="0" w:lastColumn="0" w:noHBand="1" w:noVBand="1"/>
      </w:tblPr>
      <w:tblGrid>
        <w:gridCol w:w="3330"/>
        <w:gridCol w:w="1146"/>
        <w:gridCol w:w="1146"/>
        <w:gridCol w:w="1146"/>
        <w:gridCol w:w="1146"/>
        <w:gridCol w:w="1146"/>
      </w:tblGrid>
      <w:tr w:rsidR="0038781B" w14:paraId="402EDB68" w14:textId="77777777">
        <w:trPr>
          <w:trHeight w:val="383"/>
        </w:trPr>
        <w:tc>
          <w:tcPr>
            <w:tcW w:w="9060" w:type="dxa"/>
            <w:gridSpan w:val="6"/>
            <w:tcBorders>
              <w:top w:val="nil"/>
              <w:left w:val="nil"/>
              <w:bottom w:val="single" w:sz="4" w:space="0" w:color="000000"/>
              <w:right w:val="nil"/>
            </w:tcBorders>
            <w:tcMar>
              <w:top w:w="20" w:type="dxa"/>
              <w:left w:w="20" w:type="dxa"/>
              <w:bottom w:w="100" w:type="dxa"/>
              <w:right w:w="20" w:type="dxa"/>
            </w:tcMar>
          </w:tcPr>
          <w:p w14:paraId="46B59C02" w14:textId="77777777" w:rsidR="0038781B" w:rsidRDefault="00D10BC8">
            <w:pPr>
              <w:keepNext/>
              <w:keepLines/>
              <w:spacing w:line="240" w:lineRule="auto"/>
              <w:rPr>
                <w:i/>
              </w:rPr>
            </w:pPr>
            <w:bookmarkStart w:id="41" w:name="_heading=h.3tbugp1" w:colFirst="0" w:colLast="0"/>
            <w:bookmarkEnd w:id="41"/>
            <w:r>
              <w:rPr>
                <w:i/>
              </w:rPr>
              <w:t xml:space="preserve">Table 6. Predictors of Adults’ Definition Recall </w:t>
            </w:r>
          </w:p>
        </w:tc>
      </w:tr>
      <w:tr w:rsidR="0038781B" w14:paraId="2B7BE74E" w14:textId="77777777">
        <w:trPr>
          <w:trHeight w:val="415"/>
        </w:trPr>
        <w:tc>
          <w:tcPr>
            <w:tcW w:w="333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60A40716" w14:textId="77777777" w:rsidR="0038781B" w:rsidRDefault="00D10BC8">
            <w:pPr>
              <w:widowControl w:val="0"/>
              <w:spacing w:line="240" w:lineRule="auto"/>
            </w:pPr>
            <w:r>
              <w:t>Fixed effects</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0FB0BCD3" w14:textId="77777777" w:rsidR="0038781B" w:rsidRDefault="00D10BC8">
            <w:pPr>
              <w:widowControl w:val="0"/>
              <w:spacing w:line="240" w:lineRule="auto"/>
              <w:jc w:val="right"/>
            </w:pPr>
            <w:r>
              <w:t>b</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0A48985D" w14:textId="77777777" w:rsidR="0038781B" w:rsidRDefault="00D10BC8">
            <w:pPr>
              <w:widowControl w:val="0"/>
              <w:spacing w:line="240" w:lineRule="auto"/>
              <w:jc w:val="right"/>
            </w:pPr>
            <w:r>
              <w:t>SE</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1E09D39F" w14:textId="77777777" w:rsidR="0038781B" w:rsidRDefault="00D10BC8">
            <w:pPr>
              <w:widowControl w:val="0"/>
              <w:spacing w:line="240" w:lineRule="auto"/>
              <w:jc w:val="right"/>
            </w:pPr>
            <w:r>
              <w:t>z</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7A083833" w14:textId="77777777" w:rsidR="0038781B" w:rsidRDefault="00D10BC8">
            <w:pPr>
              <w:widowControl w:val="0"/>
              <w:spacing w:line="240" w:lineRule="auto"/>
              <w:jc w:val="right"/>
            </w:pPr>
            <w:r>
              <w:t>p</w:t>
            </w:r>
          </w:p>
        </w:tc>
        <w:tc>
          <w:tcPr>
            <w:tcW w:w="114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2860FAA2" w14:textId="77777777" w:rsidR="0038781B" w:rsidRDefault="0038781B">
            <w:pPr>
              <w:widowControl w:val="0"/>
              <w:spacing w:line="240" w:lineRule="auto"/>
            </w:pPr>
          </w:p>
        </w:tc>
      </w:tr>
      <w:tr w:rsidR="0038781B" w14:paraId="4B31089D" w14:textId="77777777">
        <w:trPr>
          <w:trHeight w:val="296"/>
        </w:trPr>
        <w:tc>
          <w:tcPr>
            <w:tcW w:w="3330" w:type="dxa"/>
            <w:tcBorders>
              <w:top w:val="single" w:sz="4" w:space="0" w:color="000000"/>
              <w:left w:val="nil"/>
              <w:bottom w:val="nil"/>
              <w:right w:val="nil"/>
            </w:tcBorders>
            <w:shd w:val="clear" w:color="auto" w:fill="auto"/>
            <w:tcMar>
              <w:top w:w="20" w:type="dxa"/>
              <w:left w:w="20" w:type="dxa"/>
              <w:bottom w:w="100" w:type="dxa"/>
              <w:right w:w="20" w:type="dxa"/>
            </w:tcMar>
          </w:tcPr>
          <w:p w14:paraId="4B6555A1" w14:textId="77777777" w:rsidR="0038781B" w:rsidRDefault="00D10BC8">
            <w:pPr>
              <w:widowControl w:val="0"/>
              <w:spacing w:line="240" w:lineRule="auto"/>
            </w:pPr>
            <w:r>
              <w:t>(Intercept)</w:t>
            </w:r>
          </w:p>
        </w:tc>
        <w:tc>
          <w:tcPr>
            <w:tcW w:w="1146" w:type="dxa"/>
            <w:tcBorders>
              <w:top w:val="nil"/>
              <w:left w:val="nil"/>
              <w:bottom w:val="nil"/>
              <w:right w:val="nil"/>
            </w:tcBorders>
            <w:tcMar>
              <w:top w:w="20" w:type="dxa"/>
              <w:left w:w="20" w:type="dxa"/>
              <w:bottom w:w="100" w:type="dxa"/>
              <w:right w:w="20" w:type="dxa"/>
            </w:tcMar>
          </w:tcPr>
          <w:p w14:paraId="0992E778" w14:textId="77777777" w:rsidR="0038781B" w:rsidRDefault="00D10BC8">
            <w:pPr>
              <w:widowControl w:val="0"/>
              <w:spacing w:line="240" w:lineRule="auto"/>
              <w:jc w:val="right"/>
            </w:pPr>
            <w:r>
              <w:t>-4.80</w:t>
            </w:r>
          </w:p>
        </w:tc>
        <w:tc>
          <w:tcPr>
            <w:tcW w:w="1146" w:type="dxa"/>
            <w:tcBorders>
              <w:top w:val="nil"/>
              <w:left w:val="nil"/>
              <w:bottom w:val="nil"/>
              <w:right w:val="nil"/>
            </w:tcBorders>
            <w:tcMar>
              <w:top w:w="20" w:type="dxa"/>
              <w:left w:w="20" w:type="dxa"/>
              <w:bottom w:w="100" w:type="dxa"/>
              <w:right w:w="20" w:type="dxa"/>
            </w:tcMar>
          </w:tcPr>
          <w:p w14:paraId="63C6A23C" w14:textId="77777777" w:rsidR="0038781B" w:rsidRDefault="00D10BC8">
            <w:pPr>
              <w:widowControl w:val="0"/>
              <w:spacing w:line="240" w:lineRule="auto"/>
              <w:jc w:val="right"/>
            </w:pPr>
            <w:r>
              <w:t>0.80</w:t>
            </w:r>
          </w:p>
        </w:tc>
        <w:tc>
          <w:tcPr>
            <w:tcW w:w="1146" w:type="dxa"/>
            <w:tcBorders>
              <w:top w:val="nil"/>
              <w:left w:val="nil"/>
              <w:bottom w:val="nil"/>
              <w:right w:val="nil"/>
            </w:tcBorders>
            <w:tcMar>
              <w:top w:w="20" w:type="dxa"/>
              <w:left w:w="20" w:type="dxa"/>
              <w:bottom w:w="100" w:type="dxa"/>
              <w:right w:w="20" w:type="dxa"/>
            </w:tcMar>
          </w:tcPr>
          <w:p w14:paraId="564AC81D" w14:textId="77777777" w:rsidR="0038781B" w:rsidRDefault="00D10BC8">
            <w:pPr>
              <w:widowControl w:val="0"/>
              <w:spacing w:line="240" w:lineRule="auto"/>
              <w:jc w:val="right"/>
            </w:pPr>
            <w:r>
              <w:t>-5.97</w:t>
            </w:r>
          </w:p>
        </w:tc>
        <w:tc>
          <w:tcPr>
            <w:tcW w:w="1146" w:type="dxa"/>
            <w:tcBorders>
              <w:top w:val="nil"/>
              <w:left w:val="nil"/>
              <w:bottom w:val="nil"/>
              <w:right w:val="nil"/>
            </w:tcBorders>
            <w:tcMar>
              <w:top w:w="20" w:type="dxa"/>
              <w:left w:w="20" w:type="dxa"/>
              <w:bottom w:w="100" w:type="dxa"/>
              <w:right w:w="20" w:type="dxa"/>
            </w:tcMar>
          </w:tcPr>
          <w:p w14:paraId="0DEBE518" w14:textId="77777777" w:rsidR="0038781B" w:rsidRDefault="00D10BC8">
            <w:pPr>
              <w:widowControl w:val="0"/>
              <w:spacing w:line="240" w:lineRule="auto"/>
              <w:jc w:val="right"/>
            </w:pPr>
            <w:r>
              <w:t>&lt;.001</w:t>
            </w:r>
          </w:p>
        </w:tc>
        <w:tc>
          <w:tcPr>
            <w:tcW w:w="1146" w:type="dxa"/>
            <w:tcBorders>
              <w:top w:val="nil"/>
              <w:left w:val="nil"/>
              <w:bottom w:val="nil"/>
              <w:right w:val="nil"/>
            </w:tcBorders>
            <w:tcMar>
              <w:top w:w="20" w:type="dxa"/>
              <w:left w:w="20" w:type="dxa"/>
              <w:bottom w:w="100" w:type="dxa"/>
              <w:right w:w="20" w:type="dxa"/>
            </w:tcMar>
          </w:tcPr>
          <w:p w14:paraId="2DC0740E" w14:textId="77777777" w:rsidR="0038781B" w:rsidRDefault="00D10BC8">
            <w:pPr>
              <w:widowControl w:val="0"/>
              <w:spacing w:line="240" w:lineRule="auto"/>
            </w:pPr>
            <w:r>
              <w:t>***</w:t>
            </w:r>
          </w:p>
        </w:tc>
      </w:tr>
      <w:tr w:rsidR="0038781B" w14:paraId="15D82D8A"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33244C79" w14:textId="77777777" w:rsidR="0038781B" w:rsidRDefault="00D10BC8">
            <w:pPr>
              <w:widowControl w:val="0"/>
              <w:spacing w:line="240" w:lineRule="auto"/>
            </w:pPr>
            <w:r>
              <w:t>T1vsT2</w:t>
            </w:r>
          </w:p>
        </w:tc>
        <w:tc>
          <w:tcPr>
            <w:tcW w:w="1146" w:type="dxa"/>
            <w:tcBorders>
              <w:top w:val="nil"/>
              <w:left w:val="nil"/>
              <w:bottom w:val="nil"/>
              <w:right w:val="nil"/>
            </w:tcBorders>
            <w:tcMar>
              <w:top w:w="20" w:type="dxa"/>
              <w:left w:w="20" w:type="dxa"/>
              <w:bottom w:w="100" w:type="dxa"/>
              <w:right w:w="20" w:type="dxa"/>
            </w:tcMar>
          </w:tcPr>
          <w:p w14:paraId="129684D8" w14:textId="77777777" w:rsidR="0038781B" w:rsidRDefault="00D10BC8">
            <w:pPr>
              <w:widowControl w:val="0"/>
              <w:spacing w:line="240" w:lineRule="auto"/>
              <w:jc w:val="right"/>
            </w:pPr>
            <w:r>
              <w:t>-0.08</w:t>
            </w:r>
          </w:p>
        </w:tc>
        <w:tc>
          <w:tcPr>
            <w:tcW w:w="1146" w:type="dxa"/>
            <w:tcBorders>
              <w:top w:val="nil"/>
              <w:left w:val="nil"/>
              <w:bottom w:val="nil"/>
              <w:right w:val="nil"/>
            </w:tcBorders>
            <w:tcMar>
              <w:top w:w="20" w:type="dxa"/>
              <w:left w:w="20" w:type="dxa"/>
              <w:bottom w:w="100" w:type="dxa"/>
              <w:right w:w="20" w:type="dxa"/>
            </w:tcMar>
          </w:tcPr>
          <w:p w14:paraId="3372FF80" w14:textId="77777777" w:rsidR="0038781B" w:rsidRDefault="00D10BC8">
            <w:pPr>
              <w:widowControl w:val="0"/>
              <w:spacing w:line="240" w:lineRule="auto"/>
              <w:jc w:val="right"/>
            </w:pPr>
            <w:r>
              <w:t>0.26</w:t>
            </w:r>
          </w:p>
        </w:tc>
        <w:tc>
          <w:tcPr>
            <w:tcW w:w="1146" w:type="dxa"/>
            <w:tcBorders>
              <w:top w:val="nil"/>
              <w:left w:val="nil"/>
              <w:bottom w:val="nil"/>
              <w:right w:val="nil"/>
            </w:tcBorders>
            <w:tcMar>
              <w:top w:w="20" w:type="dxa"/>
              <w:left w:w="20" w:type="dxa"/>
              <w:bottom w:w="100" w:type="dxa"/>
              <w:right w:w="20" w:type="dxa"/>
            </w:tcMar>
          </w:tcPr>
          <w:p w14:paraId="5DC0B1B5" w14:textId="77777777" w:rsidR="0038781B" w:rsidRDefault="00D10BC8">
            <w:pPr>
              <w:widowControl w:val="0"/>
              <w:spacing w:line="240" w:lineRule="auto"/>
              <w:jc w:val="right"/>
            </w:pPr>
            <w:r>
              <w:t>-0.31</w:t>
            </w:r>
          </w:p>
        </w:tc>
        <w:tc>
          <w:tcPr>
            <w:tcW w:w="1146" w:type="dxa"/>
            <w:tcBorders>
              <w:top w:val="nil"/>
              <w:left w:val="nil"/>
              <w:bottom w:val="nil"/>
              <w:right w:val="nil"/>
            </w:tcBorders>
            <w:tcMar>
              <w:top w:w="20" w:type="dxa"/>
              <w:left w:w="20" w:type="dxa"/>
              <w:bottom w:w="100" w:type="dxa"/>
              <w:right w:w="20" w:type="dxa"/>
            </w:tcMar>
          </w:tcPr>
          <w:p w14:paraId="446E4F49" w14:textId="77777777" w:rsidR="0038781B" w:rsidRDefault="00D10BC8">
            <w:pPr>
              <w:widowControl w:val="0"/>
              <w:spacing w:line="240" w:lineRule="auto"/>
              <w:jc w:val="right"/>
            </w:pPr>
            <w:r>
              <w:t>0.756</w:t>
            </w:r>
          </w:p>
        </w:tc>
        <w:tc>
          <w:tcPr>
            <w:tcW w:w="1146" w:type="dxa"/>
            <w:tcBorders>
              <w:top w:val="nil"/>
              <w:left w:val="nil"/>
              <w:bottom w:val="nil"/>
              <w:right w:val="nil"/>
            </w:tcBorders>
            <w:tcMar>
              <w:top w:w="20" w:type="dxa"/>
              <w:left w:w="20" w:type="dxa"/>
              <w:bottom w:w="100" w:type="dxa"/>
              <w:right w:w="20" w:type="dxa"/>
            </w:tcMar>
          </w:tcPr>
          <w:p w14:paraId="56E477E3" w14:textId="77777777" w:rsidR="0038781B" w:rsidRDefault="0038781B">
            <w:pPr>
              <w:widowControl w:val="0"/>
              <w:spacing w:line="240" w:lineRule="auto"/>
            </w:pPr>
          </w:p>
        </w:tc>
      </w:tr>
      <w:tr w:rsidR="0038781B" w14:paraId="2401B40B"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2157B418" w14:textId="77777777" w:rsidR="0038781B" w:rsidRDefault="00D10BC8">
            <w:pPr>
              <w:widowControl w:val="0"/>
              <w:spacing w:line="240" w:lineRule="auto"/>
            </w:pPr>
            <w:r>
              <w:t>T2vsT3</w:t>
            </w:r>
          </w:p>
        </w:tc>
        <w:tc>
          <w:tcPr>
            <w:tcW w:w="1146" w:type="dxa"/>
            <w:tcBorders>
              <w:top w:val="nil"/>
              <w:left w:val="nil"/>
              <w:bottom w:val="nil"/>
              <w:right w:val="nil"/>
            </w:tcBorders>
            <w:tcMar>
              <w:top w:w="20" w:type="dxa"/>
              <w:left w:w="20" w:type="dxa"/>
              <w:bottom w:w="100" w:type="dxa"/>
              <w:right w:w="20" w:type="dxa"/>
            </w:tcMar>
          </w:tcPr>
          <w:p w14:paraId="3CA4AF98" w14:textId="77777777" w:rsidR="0038781B" w:rsidRDefault="00D10BC8">
            <w:pPr>
              <w:widowControl w:val="0"/>
              <w:spacing w:line="240" w:lineRule="auto"/>
              <w:jc w:val="right"/>
            </w:pPr>
            <w:r>
              <w:t>-0.07</w:t>
            </w:r>
          </w:p>
        </w:tc>
        <w:tc>
          <w:tcPr>
            <w:tcW w:w="1146" w:type="dxa"/>
            <w:tcBorders>
              <w:top w:val="nil"/>
              <w:left w:val="nil"/>
              <w:bottom w:val="nil"/>
              <w:right w:val="nil"/>
            </w:tcBorders>
            <w:tcMar>
              <w:top w:w="20" w:type="dxa"/>
              <w:left w:w="20" w:type="dxa"/>
              <w:bottom w:w="100" w:type="dxa"/>
              <w:right w:w="20" w:type="dxa"/>
            </w:tcMar>
          </w:tcPr>
          <w:p w14:paraId="14F140E0" w14:textId="77777777" w:rsidR="0038781B" w:rsidRDefault="00D10BC8">
            <w:pPr>
              <w:widowControl w:val="0"/>
              <w:spacing w:line="240" w:lineRule="auto"/>
              <w:jc w:val="right"/>
            </w:pPr>
            <w:r>
              <w:t>0.28</w:t>
            </w:r>
          </w:p>
        </w:tc>
        <w:tc>
          <w:tcPr>
            <w:tcW w:w="1146" w:type="dxa"/>
            <w:tcBorders>
              <w:top w:val="nil"/>
              <w:left w:val="nil"/>
              <w:bottom w:val="nil"/>
              <w:right w:val="nil"/>
            </w:tcBorders>
            <w:tcMar>
              <w:top w:w="20" w:type="dxa"/>
              <w:left w:w="20" w:type="dxa"/>
              <w:bottom w:w="100" w:type="dxa"/>
              <w:right w:w="20" w:type="dxa"/>
            </w:tcMar>
          </w:tcPr>
          <w:p w14:paraId="06527F03" w14:textId="77777777" w:rsidR="0038781B" w:rsidRDefault="00D10BC8">
            <w:pPr>
              <w:widowControl w:val="0"/>
              <w:spacing w:line="240" w:lineRule="auto"/>
              <w:jc w:val="right"/>
            </w:pPr>
            <w:r>
              <w:t>-0.24</w:t>
            </w:r>
          </w:p>
        </w:tc>
        <w:tc>
          <w:tcPr>
            <w:tcW w:w="1146" w:type="dxa"/>
            <w:tcBorders>
              <w:top w:val="nil"/>
              <w:left w:val="nil"/>
              <w:bottom w:val="nil"/>
              <w:right w:val="nil"/>
            </w:tcBorders>
            <w:tcMar>
              <w:top w:w="20" w:type="dxa"/>
              <w:left w:w="20" w:type="dxa"/>
              <w:bottom w:w="100" w:type="dxa"/>
              <w:right w:w="20" w:type="dxa"/>
            </w:tcMar>
          </w:tcPr>
          <w:p w14:paraId="25DF3AF5" w14:textId="77777777" w:rsidR="0038781B" w:rsidRDefault="00D10BC8">
            <w:pPr>
              <w:widowControl w:val="0"/>
              <w:spacing w:line="240" w:lineRule="auto"/>
              <w:jc w:val="right"/>
            </w:pPr>
            <w:r>
              <w:t>0.813</w:t>
            </w:r>
          </w:p>
        </w:tc>
        <w:tc>
          <w:tcPr>
            <w:tcW w:w="1146" w:type="dxa"/>
            <w:tcBorders>
              <w:top w:val="nil"/>
              <w:left w:val="nil"/>
              <w:bottom w:val="nil"/>
              <w:right w:val="nil"/>
            </w:tcBorders>
            <w:tcMar>
              <w:top w:w="20" w:type="dxa"/>
              <w:left w:w="20" w:type="dxa"/>
              <w:bottom w:w="100" w:type="dxa"/>
              <w:right w:w="20" w:type="dxa"/>
            </w:tcMar>
          </w:tcPr>
          <w:p w14:paraId="7FE58A90" w14:textId="77777777" w:rsidR="0038781B" w:rsidRDefault="0038781B">
            <w:pPr>
              <w:widowControl w:val="0"/>
              <w:spacing w:line="240" w:lineRule="auto"/>
            </w:pPr>
          </w:p>
        </w:tc>
      </w:tr>
      <w:tr w:rsidR="0038781B" w14:paraId="0E6197C6"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7064DBE4" w14:textId="77777777" w:rsidR="0038781B" w:rsidRDefault="00D10BC8">
            <w:pPr>
              <w:widowControl w:val="0"/>
              <w:spacing w:line="240" w:lineRule="auto"/>
            </w:pPr>
            <w:r>
              <w:t>Semantics1</w:t>
            </w:r>
          </w:p>
        </w:tc>
        <w:tc>
          <w:tcPr>
            <w:tcW w:w="1146" w:type="dxa"/>
            <w:tcBorders>
              <w:top w:val="nil"/>
              <w:left w:val="nil"/>
              <w:bottom w:val="nil"/>
              <w:right w:val="nil"/>
            </w:tcBorders>
            <w:tcMar>
              <w:top w:w="20" w:type="dxa"/>
              <w:left w:w="20" w:type="dxa"/>
              <w:bottom w:w="100" w:type="dxa"/>
              <w:right w:w="20" w:type="dxa"/>
            </w:tcMar>
          </w:tcPr>
          <w:p w14:paraId="6854A81F" w14:textId="77777777" w:rsidR="0038781B" w:rsidRDefault="00D10BC8">
            <w:pPr>
              <w:widowControl w:val="0"/>
              <w:spacing w:line="240" w:lineRule="auto"/>
              <w:jc w:val="right"/>
            </w:pPr>
            <w:r>
              <w:t>-2.95</w:t>
            </w:r>
          </w:p>
        </w:tc>
        <w:tc>
          <w:tcPr>
            <w:tcW w:w="1146" w:type="dxa"/>
            <w:tcBorders>
              <w:top w:val="nil"/>
              <w:left w:val="nil"/>
              <w:bottom w:val="nil"/>
              <w:right w:val="nil"/>
            </w:tcBorders>
            <w:tcMar>
              <w:top w:w="20" w:type="dxa"/>
              <w:left w:w="20" w:type="dxa"/>
              <w:bottom w:w="100" w:type="dxa"/>
              <w:right w:w="20" w:type="dxa"/>
            </w:tcMar>
          </w:tcPr>
          <w:p w14:paraId="12C2957D" w14:textId="77777777" w:rsidR="0038781B" w:rsidRDefault="00D10BC8">
            <w:pPr>
              <w:widowControl w:val="0"/>
              <w:spacing w:line="240" w:lineRule="auto"/>
              <w:jc w:val="right"/>
            </w:pPr>
            <w:r>
              <w:t>0.76</w:t>
            </w:r>
          </w:p>
        </w:tc>
        <w:tc>
          <w:tcPr>
            <w:tcW w:w="1146" w:type="dxa"/>
            <w:tcBorders>
              <w:top w:val="nil"/>
              <w:left w:val="nil"/>
              <w:bottom w:val="nil"/>
              <w:right w:val="nil"/>
            </w:tcBorders>
            <w:tcMar>
              <w:top w:w="20" w:type="dxa"/>
              <w:left w:w="20" w:type="dxa"/>
              <w:bottom w:w="100" w:type="dxa"/>
              <w:right w:w="20" w:type="dxa"/>
            </w:tcMar>
          </w:tcPr>
          <w:p w14:paraId="4DEDA949" w14:textId="77777777" w:rsidR="0038781B" w:rsidRDefault="00D10BC8">
            <w:pPr>
              <w:widowControl w:val="0"/>
              <w:spacing w:line="240" w:lineRule="auto"/>
              <w:jc w:val="right"/>
            </w:pPr>
            <w:r>
              <w:t>-3.88</w:t>
            </w:r>
          </w:p>
        </w:tc>
        <w:tc>
          <w:tcPr>
            <w:tcW w:w="1146" w:type="dxa"/>
            <w:tcBorders>
              <w:top w:val="nil"/>
              <w:left w:val="nil"/>
              <w:bottom w:val="nil"/>
              <w:right w:val="nil"/>
            </w:tcBorders>
            <w:tcMar>
              <w:top w:w="20" w:type="dxa"/>
              <w:left w:w="20" w:type="dxa"/>
              <w:bottom w:w="100" w:type="dxa"/>
              <w:right w:w="20" w:type="dxa"/>
            </w:tcMar>
          </w:tcPr>
          <w:p w14:paraId="31843D4C" w14:textId="77777777" w:rsidR="0038781B" w:rsidRDefault="00D10BC8">
            <w:pPr>
              <w:widowControl w:val="0"/>
              <w:spacing w:line="240" w:lineRule="auto"/>
              <w:jc w:val="right"/>
            </w:pPr>
            <w:r>
              <w:t>&lt;.001</w:t>
            </w:r>
          </w:p>
        </w:tc>
        <w:tc>
          <w:tcPr>
            <w:tcW w:w="1146" w:type="dxa"/>
            <w:tcBorders>
              <w:top w:val="nil"/>
              <w:left w:val="nil"/>
              <w:bottom w:val="nil"/>
              <w:right w:val="nil"/>
            </w:tcBorders>
            <w:tcMar>
              <w:top w:w="20" w:type="dxa"/>
              <w:left w:w="20" w:type="dxa"/>
              <w:bottom w:w="100" w:type="dxa"/>
              <w:right w:w="20" w:type="dxa"/>
            </w:tcMar>
          </w:tcPr>
          <w:p w14:paraId="3930560A" w14:textId="77777777" w:rsidR="0038781B" w:rsidRDefault="00D10BC8">
            <w:pPr>
              <w:widowControl w:val="0"/>
              <w:spacing w:line="240" w:lineRule="auto"/>
            </w:pPr>
            <w:r>
              <w:t>***</w:t>
            </w:r>
          </w:p>
        </w:tc>
      </w:tr>
      <w:tr w:rsidR="0038781B" w14:paraId="5DB50EEA"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51084E1C" w14:textId="77777777" w:rsidR="0038781B" w:rsidRDefault="00D10BC8">
            <w:pPr>
              <w:widowControl w:val="0"/>
              <w:spacing w:line="240" w:lineRule="auto"/>
            </w:pPr>
            <w:r>
              <w:t>Semantics2</w:t>
            </w:r>
          </w:p>
        </w:tc>
        <w:tc>
          <w:tcPr>
            <w:tcW w:w="1146" w:type="dxa"/>
            <w:tcBorders>
              <w:top w:val="nil"/>
              <w:left w:val="nil"/>
              <w:bottom w:val="nil"/>
              <w:right w:val="nil"/>
            </w:tcBorders>
            <w:tcMar>
              <w:top w:w="20" w:type="dxa"/>
              <w:left w:w="20" w:type="dxa"/>
              <w:bottom w:w="100" w:type="dxa"/>
              <w:right w:w="20" w:type="dxa"/>
            </w:tcMar>
          </w:tcPr>
          <w:p w14:paraId="46A97771" w14:textId="77777777" w:rsidR="0038781B" w:rsidRDefault="00D10BC8">
            <w:pPr>
              <w:widowControl w:val="0"/>
              <w:spacing w:line="240" w:lineRule="auto"/>
              <w:jc w:val="right"/>
            </w:pPr>
            <w:r>
              <w:t>-0.56</w:t>
            </w:r>
          </w:p>
        </w:tc>
        <w:tc>
          <w:tcPr>
            <w:tcW w:w="1146" w:type="dxa"/>
            <w:tcBorders>
              <w:top w:val="nil"/>
              <w:left w:val="nil"/>
              <w:bottom w:val="nil"/>
              <w:right w:val="nil"/>
            </w:tcBorders>
            <w:tcMar>
              <w:top w:w="20" w:type="dxa"/>
              <w:left w:w="20" w:type="dxa"/>
              <w:bottom w:w="100" w:type="dxa"/>
              <w:right w:w="20" w:type="dxa"/>
            </w:tcMar>
          </w:tcPr>
          <w:p w14:paraId="6E57F9C6" w14:textId="77777777" w:rsidR="0038781B" w:rsidRDefault="00D10BC8">
            <w:pPr>
              <w:widowControl w:val="0"/>
              <w:spacing w:line="240" w:lineRule="auto"/>
              <w:jc w:val="right"/>
            </w:pPr>
            <w:r>
              <w:t>0.23</w:t>
            </w:r>
          </w:p>
        </w:tc>
        <w:tc>
          <w:tcPr>
            <w:tcW w:w="1146" w:type="dxa"/>
            <w:tcBorders>
              <w:top w:val="nil"/>
              <w:left w:val="nil"/>
              <w:bottom w:val="nil"/>
              <w:right w:val="nil"/>
            </w:tcBorders>
            <w:tcMar>
              <w:top w:w="20" w:type="dxa"/>
              <w:left w:w="20" w:type="dxa"/>
              <w:bottom w:w="100" w:type="dxa"/>
              <w:right w:w="20" w:type="dxa"/>
            </w:tcMar>
          </w:tcPr>
          <w:p w14:paraId="401604F6" w14:textId="77777777" w:rsidR="0038781B" w:rsidRDefault="00D10BC8">
            <w:pPr>
              <w:widowControl w:val="0"/>
              <w:spacing w:line="240" w:lineRule="auto"/>
              <w:jc w:val="right"/>
            </w:pPr>
            <w:r>
              <w:t>-2.42</w:t>
            </w:r>
          </w:p>
        </w:tc>
        <w:tc>
          <w:tcPr>
            <w:tcW w:w="1146" w:type="dxa"/>
            <w:tcBorders>
              <w:top w:val="nil"/>
              <w:left w:val="nil"/>
              <w:bottom w:val="nil"/>
              <w:right w:val="nil"/>
            </w:tcBorders>
            <w:tcMar>
              <w:top w:w="20" w:type="dxa"/>
              <w:left w:w="20" w:type="dxa"/>
              <w:bottom w:w="100" w:type="dxa"/>
              <w:right w:w="20" w:type="dxa"/>
            </w:tcMar>
          </w:tcPr>
          <w:p w14:paraId="27C917BA" w14:textId="77777777" w:rsidR="0038781B" w:rsidRDefault="00D10BC8">
            <w:pPr>
              <w:widowControl w:val="0"/>
              <w:spacing w:line="240" w:lineRule="auto"/>
              <w:jc w:val="right"/>
            </w:pPr>
            <w:r>
              <w:t>0.016</w:t>
            </w:r>
          </w:p>
        </w:tc>
        <w:tc>
          <w:tcPr>
            <w:tcW w:w="1146" w:type="dxa"/>
            <w:tcBorders>
              <w:top w:val="nil"/>
              <w:left w:val="nil"/>
              <w:bottom w:val="nil"/>
              <w:right w:val="nil"/>
            </w:tcBorders>
            <w:tcMar>
              <w:top w:w="20" w:type="dxa"/>
              <w:left w:w="20" w:type="dxa"/>
              <w:bottom w:w="100" w:type="dxa"/>
              <w:right w:w="20" w:type="dxa"/>
            </w:tcMar>
          </w:tcPr>
          <w:p w14:paraId="68A0038C" w14:textId="77777777" w:rsidR="0038781B" w:rsidRDefault="00D10BC8">
            <w:pPr>
              <w:widowControl w:val="0"/>
              <w:spacing w:line="240" w:lineRule="auto"/>
            </w:pPr>
            <w:r>
              <w:t>*</w:t>
            </w:r>
          </w:p>
        </w:tc>
      </w:tr>
      <w:tr w:rsidR="0038781B" w14:paraId="31CB39F3"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060A06EB" w14:textId="77777777" w:rsidR="0038781B" w:rsidRDefault="00D10BC8">
            <w:pPr>
              <w:widowControl w:val="0"/>
              <w:spacing w:line="240" w:lineRule="auto"/>
            </w:pPr>
            <w:r>
              <w:t>T1vsT2:Semantics1</w:t>
            </w:r>
          </w:p>
        </w:tc>
        <w:tc>
          <w:tcPr>
            <w:tcW w:w="1146" w:type="dxa"/>
            <w:tcBorders>
              <w:top w:val="nil"/>
              <w:left w:val="nil"/>
              <w:bottom w:val="nil"/>
              <w:right w:val="nil"/>
            </w:tcBorders>
            <w:tcMar>
              <w:top w:w="20" w:type="dxa"/>
              <w:left w:w="20" w:type="dxa"/>
              <w:bottom w:w="100" w:type="dxa"/>
              <w:right w:w="20" w:type="dxa"/>
            </w:tcMar>
          </w:tcPr>
          <w:p w14:paraId="49B82C07" w14:textId="77777777" w:rsidR="0038781B" w:rsidRDefault="00D10BC8">
            <w:pPr>
              <w:widowControl w:val="0"/>
              <w:spacing w:line="240" w:lineRule="auto"/>
              <w:jc w:val="right"/>
            </w:pPr>
            <w:r>
              <w:t>-0.22</w:t>
            </w:r>
          </w:p>
        </w:tc>
        <w:tc>
          <w:tcPr>
            <w:tcW w:w="1146" w:type="dxa"/>
            <w:tcBorders>
              <w:top w:val="nil"/>
              <w:left w:val="nil"/>
              <w:bottom w:val="nil"/>
              <w:right w:val="nil"/>
            </w:tcBorders>
            <w:tcMar>
              <w:top w:w="20" w:type="dxa"/>
              <w:left w:w="20" w:type="dxa"/>
              <w:bottom w:w="100" w:type="dxa"/>
              <w:right w:w="20" w:type="dxa"/>
            </w:tcMar>
          </w:tcPr>
          <w:p w14:paraId="397DED66" w14:textId="77777777" w:rsidR="0038781B" w:rsidRDefault="00D10BC8">
            <w:pPr>
              <w:widowControl w:val="0"/>
              <w:spacing w:line="240" w:lineRule="auto"/>
              <w:jc w:val="right"/>
            </w:pPr>
            <w:r>
              <w:t>0.25</w:t>
            </w:r>
          </w:p>
        </w:tc>
        <w:tc>
          <w:tcPr>
            <w:tcW w:w="1146" w:type="dxa"/>
            <w:tcBorders>
              <w:top w:val="nil"/>
              <w:left w:val="nil"/>
              <w:bottom w:val="nil"/>
              <w:right w:val="nil"/>
            </w:tcBorders>
            <w:tcMar>
              <w:top w:w="20" w:type="dxa"/>
              <w:left w:w="20" w:type="dxa"/>
              <w:bottom w:w="100" w:type="dxa"/>
              <w:right w:w="20" w:type="dxa"/>
            </w:tcMar>
          </w:tcPr>
          <w:p w14:paraId="2F092844" w14:textId="77777777" w:rsidR="0038781B" w:rsidRDefault="00D10BC8">
            <w:pPr>
              <w:widowControl w:val="0"/>
              <w:spacing w:line="240" w:lineRule="auto"/>
              <w:jc w:val="right"/>
            </w:pPr>
            <w:r>
              <w:t>-0.89</w:t>
            </w:r>
          </w:p>
        </w:tc>
        <w:tc>
          <w:tcPr>
            <w:tcW w:w="1146" w:type="dxa"/>
            <w:tcBorders>
              <w:top w:val="nil"/>
              <w:left w:val="nil"/>
              <w:bottom w:val="nil"/>
              <w:right w:val="nil"/>
            </w:tcBorders>
            <w:tcMar>
              <w:top w:w="20" w:type="dxa"/>
              <w:left w:w="20" w:type="dxa"/>
              <w:bottom w:w="100" w:type="dxa"/>
              <w:right w:w="20" w:type="dxa"/>
            </w:tcMar>
          </w:tcPr>
          <w:p w14:paraId="0D5A73C0" w14:textId="77777777" w:rsidR="0038781B" w:rsidRDefault="00D10BC8">
            <w:pPr>
              <w:widowControl w:val="0"/>
              <w:spacing w:line="240" w:lineRule="auto"/>
              <w:jc w:val="right"/>
            </w:pPr>
            <w:r>
              <w:t>0.375</w:t>
            </w:r>
          </w:p>
        </w:tc>
        <w:tc>
          <w:tcPr>
            <w:tcW w:w="1146" w:type="dxa"/>
            <w:tcBorders>
              <w:top w:val="nil"/>
              <w:left w:val="nil"/>
              <w:bottom w:val="nil"/>
              <w:right w:val="nil"/>
            </w:tcBorders>
            <w:tcMar>
              <w:top w:w="20" w:type="dxa"/>
              <w:left w:w="20" w:type="dxa"/>
              <w:bottom w:w="100" w:type="dxa"/>
              <w:right w:w="20" w:type="dxa"/>
            </w:tcMar>
          </w:tcPr>
          <w:p w14:paraId="62174552" w14:textId="77777777" w:rsidR="0038781B" w:rsidRDefault="0038781B">
            <w:pPr>
              <w:widowControl w:val="0"/>
              <w:spacing w:line="240" w:lineRule="auto"/>
            </w:pPr>
          </w:p>
        </w:tc>
      </w:tr>
      <w:tr w:rsidR="0038781B" w14:paraId="12FE736F"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5C7AECFA" w14:textId="77777777" w:rsidR="0038781B" w:rsidRDefault="00D10BC8">
            <w:pPr>
              <w:widowControl w:val="0"/>
              <w:spacing w:line="240" w:lineRule="auto"/>
            </w:pPr>
            <w:r>
              <w:t>T2vsT3:Semantics1</w:t>
            </w:r>
          </w:p>
        </w:tc>
        <w:tc>
          <w:tcPr>
            <w:tcW w:w="1146" w:type="dxa"/>
            <w:tcBorders>
              <w:top w:val="nil"/>
              <w:left w:val="nil"/>
              <w:bottom w:val="nil"/>
              <w:right w:val="nil"/>
            </w:tcBorders>
            <w:tcMar>
              <w:top w:w="20" w:type="dxa"/>
              <w:left w:w="20" w:type="dxa"/>
              <w:bottom w:w="100" w:type="dxa"/>
              <w:right w:w="20" w:type="dxa"/>
            </w:tcMar>
          </w:tcPr>
          <w:p w14:paraId="72E21A85" w14:textId="77777777" w:rsidR="0038781B" w:rsidRDefault="00D10BC8">
            <w:pPr>
              <w:widowControl w:val="0"/>
              <w:spacing w:line="240" w:lineRule="auto"/>
              <w:jc w:val="right"/>
            </w:pPr>
            <w:r>
              <w:t>0.03</w:t>
            </w:r>
          </w:p>
        </w:tc>
        <w:tc>
          <w:tcPr>
            <w:tcW w:w="1146" w:type="dxa"/>
            <w:tcBorders>
              <w:top w:val="nil"/>
              <w:left w:val="nil"/>
              <w:bottom w:val="nil"/>
              <w:right w:val="nil"/>
            </w:tcBorders>
            <w:tcMar>
              <w:top w:w="20" w:type="dxa"/>
              <w:left w:w="20" w:type="dxa"/>
              <w:bottom w:w="100" w:type="dxa"/>
              <w:right w:w="20" w:type="dxa"/>
            </w:tcMar>
          </w:tcPr>
          <w:p w14:paraId="67204924" w14:textId="77777777" w:rsidR="0038781B" w:rsidRDefault="00D10BC8">
            <w:pPr>
              <w:widowControl w:val="0"/>
              <w:spacing w:line="240" w:lineRule="auto"/>
              <w:jc w:val="right"/>
            </w:pPr>
            <w:r>
              <w:t>0.27</w:t>
            </w:r>
          </w:p>
        </w:tc>
        <w:tc>
          <w:tcPr>
            <w:tcW w:w="1146" w:type="dxa"/>
            <w:tcBorders>
              <w:top w:val="nil"/>
              <w:left w:val="nil"/>
              <w:bottom w:val="nil"/>
              <w:right w:val="nil"/>
            </w:tcBorders>
            <w:tcMar>
              <w:top w:w="20" w:type="dxa"/>
              <w:left w:w="20" w:type="dxa"/>
              <w:bottom w:w="100" w:type="dxa"/>
              <w:right w:w="20" w:type="dxa"/>
            </w:tcMar>
          </w:tcPr>
          <w:p w14:paraId="5CA2C869" w14:textId="77777777" w:rsidR="0038781B" w:rsidRDefault="00D10BC8">
            <w:pPr>
              <w:widowControl w:val="0"/>
              <w:spacing w:line="240" w:lineRule="auto"/>
              <w:jc w:val="right"/>
            </w:pPr>
            <w:r>
              <w:t>0.12</w:t>
            </w:r>
          </w:p>
        </w:tc>
        <w:tc>
          <w:tcPr>
            <w:tcW w:w="1146" w:type="dxa"/>
            <w:tcBorders>
              <w:top w:val="nil"/>
              <w:left w:val="nil"/>
              <w:bottom w:val="nil"/>
              <w:right w:val="nil"/>
            </w:tcBorders>
            <w:tcMar>
              <w:top w:w="20" w:type="dxa"/>
              <w:left w:w="20" w:type="dxa"/>
              <w:bottom w:w="100" w:type="dxa"/>
              <w:right w:w="20" w:type="dxa"/>
            </w:tcMar>
          </w:tcPr>
          <w:p w14:paraId="6BEF5848" w14:textId="77777777" w:rsidR="0038781B" w:rsidRDefault="00D10BC8">
            <w:pPr>
              <w:widowControl w:val="0"/>
              <w:spacing w:line="240" w:lineRule="auto"/>
              <w:jc w:val="right"/>
            </w:pPr>
            <w:r>
              <w:t>0.902</w:t>
            </w:r>
          </w:p>
        </w:tc>
        <w:tc>
          <w:tcPr>
            <w:tcW w:w="1146" w:type="dxa"/>
            <w:tcBorders>
              <w:top w:val="nil"/>
              <w:left w:val="nil"/>
              <w:bottom w:val="nil"/>
              <w:right w:val="nil"/>
            </w:tcBorders>
            <w:tcMar>
              <w:top w:w="20" w:type="dxa"/>
              <w:left w:w="20" w:type="dxa"/>
              <w:bottom w:w="100" w:type="dxa"/>
              <w:right w:w="20" w:type="dxa"/>
            </w:tcMar>
          </w:tcPr>
          <w:p w14:paraId="581AB0D3" w14:textId="77777777" w:rsidR="0038781B" w:rsidRDefault="0038781B">
            <w:pPr>
              <w:widowControl w:val="0"/>
              <w:spacing w:line="240" w:lineRule="auto"/>
            </w:pPr>
          </w:p>
        </w:tc>
      </w:tr>
      <w:tr w:rsidR="0038781B" w14:paraId="26FE4084"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469F2890" w14:textId="77777777" w:rsidR="0038781B" w:rsidRDefault="00D10BC8">
            <w:pPr>
              <w:widowControl w:val="0"/>
              <w:spacing w:line="240" w:lineRule="auto"/>
            </w:pPr>
            <w:r>
              <w:t>T1vsT2:Semantics2</w:t>
            </w:r>
          </w:p>
        </w:tc>
        <w:tc>
          <w:tcPr>
            <w:tcW w:w="1146" w:type="dxa"/>
            <w:tcBorders>
              <w:top w:val="nil"/>
              <w:left w:val="nil"/>
              <w:bottom w:val="nil"/>
              <w:right w:val="nil"/>
            </w:tcBorders>
            <w:tcMar>
              <w:top w:w="20" w:type="dxa"/>
              <w:left w:w="20" w:type="dxa"/>
              <w:bottom w:w="100" w:type="dxa"/>
              <w:right w:w="20" w:type="dxa"/>
            </w:tcMar>
          </w:tcPr>
          <w:p w14:paraId="62E401D7" w14:textId="77777777" w:rsidR="0038781B" w:rsidRDefault="00D10BC8">
            <w:pPr>
              <w:widowControl w:val="0"/>
              <w:spacing w:line="240" w:lineRule="auto"/>
              <w:jc w:val="right"/>
            </w:pPr>
            <w:r>
              <w:t>0.18</w:t>
            </w:r>
          </w:p>
        </w:tc>
        <w:tc>
          <w:tcPr>
            <w:tcW w:w="1146" w:type="dxa"/>
            <w:tcBorders>
              <w:top w:val="nil"/>
              <w:left w:val="nil"/>
              <w:bottom w:val="nil"/>
              <w:right w:val="nil"/>
            </w:tcBorders>
            <w:tcMar>
              <w:top w:w="20" w:type="dxa"/>
              <w:left w:w="20" w:type="dxa"/>
              <w:bottom w:w="100" w:type="dxa"/>
              <w:right w:w="20" w:type="dxa"/>
            </w:tcMar>
          </w:tcPr>
          <w:p w14:paraId="602773AA" w14:textId="77777777" w:rsidR="0038781B" w:rsidRDefault="00D10BC8">
            <w:pPr>
              <w:widowControl w:val="0"/>
              <w:spacing w:line="240" w:lineRule="auto"/>
              <w:jc w:val="right"/>
            </w:pPr>
            <w:r>
              <w:t>0.14</w:t>
            </w:r>
          </w:p>
        </w:tc>
        <w:tc>
          <w:tcPr>
            <w:tcW w:w="1146" w:type="dxa"/>
            <w:tcBorders>
              <w:top w:val="nil"/>
              <w:left w:val="nil"/>
              <w:bottom w:val="nil"/>
              <w:right w:val="nil"/>
            </w:tcBorders>
            <w:tcMar>
              <w:top w:w="20" w:type="dxa"/>
              <w:left w:w="20" w:type="dxa"/>
              <w:bottom w:w="100" w:type="dxa"/>
              <w:right w:w="20" w:type="dxa"/>
            </w:tcMar>
          </w:tcPr>
          <w:p w14:paraId="648D2370" w14:textId="77777777" w:rsidR="0038781B" w:rsidRDefault="00D10BC8">
            <w:pPr>
              <w:widowControl w:val="0"/>
              <w:spacing w:line="240" w:lineRule="auto"/>
              <w:jc w:val="right"/>
            </w:pPr>
            <w:r>
              <w:t>1.33</w:t>
            </w:r>
          </w:p>
        </w:tc>
        <w:tc>
          <w:tcPr>
            <w:tcW w:w="1146" w:type="dxa"/>
            <w:tcBorders>
              <w:top w:val="nil"/>
              <w:left w:val="nil"/>
              <w:bottom w:val="nil"/>
              <w:right w:val="nil"/>
            </w:tcBorders>
            <w:tcMar>
              <w:top w:w="20" w:type="dxa"/>
              <w:left w:w="20" w:type="dxa"/>
              <w:bottom w:w="100" w:type="dxa"/>
              <w:right w:w="20" w:type="dxa"/>
            </w:tcMar>
          </w:tcPr>
          <w:p w14:paraId="159561FF" w14:textId="77777777" w:rsidR="0038781B" w:rsidRDefault="00D10BC8">
            <w:pPr>
              <w:widowControl w:val="0"/>
              <w:spacing w:line="240" w:lineRule="auto"/>
              <w:jc w:val="right"/>
            </w:pPr>
            <w:r>
              <w:t>0.184</w:t>
            </w:r>
          </w:p>
        </w:tc>
        <w:tc>
          <w:tcPr>
            <w:tcW w:w="1146" w:type="dxa"/>
            <w:tcBorders>
              <w:top w:val="nil"/>
              <w:left w:val="nil"/>
              <w:bottom w:val="nil"/>
              <w:right w:val="nil"/>
            </w:tcBorders>
            <w:tcMar>
              <w:top w:w="20" w:type="dxa"/>
              <w:left w:w="20" w:type="dxa"/>
              <w:bottom w:w="100" w:type="dxa"/>
              <w:right w:w="20" w:type="dxa"/>
            </w:tcMar>
          </w:tcPr>
          <w:p w14:paraId="1EDD331A" w14:textId="77777777" w:rsidR="0038781B" w:rsidRDefault="0038781B">
            <w:pPr>
              <w:widowControl w:val="0"/>
              <w:spacing w:line="240" w:lineRule="auto"/>
            </w:pPr>
          </w:p>
        </w:tc>
      </w:tr>
      <w:tr w:rsidR="0038781B" w14:paraId="3AC9A391" w14:textId="77777777">
        <w:trPr>
          <w:trHeight w:val="415"/>
        </w:trPr>
        <w:tc>
          <w:tcPr>
            <w:tcW w:w="3330" w:type="dxa"/>
            <w:tcBorders>
              <w:top w:val="nil"/>
              <w:left w:val="nil"/>
              <w:bottom w:val="single" w:sz="4" w:space="0" w:color="000000"/>
              <w:right w:val="nil"/>
            </w:tcBorders>
            <w:shd w:val="clear" w:color="auto" w:fill="auto"/>
            <w:tcMar>
              <w:top w:w="20" w:type="dxa"/>
              <w:left w:w="20" w:type="dxa"/>
              <w:bottom w:w="100" w:type="dxa"/>
              <w:right w:w="20" w:type="dxa"/>
            </w:tcMar>
          </w:tcPr>
          <w:p w14:paraId="02FDDA27" w14:textId="77777777" w:rsidR="0038781B" w:rsidRDefault="00D10BC8">
            <w:pPr>
              <w:widowControl w:val="0"/>
              <w:spacing w:line="240" w:lineRule="auto"/>
            </w:pPr>
            <w:r>
              <w:t>T2vsT3:Semantics2</w:t>
            </w:r>
          </w:p>
        </w:tc>
        <w:tc>
          <w:tcPr>
            <w:tcW w:w="1146" w:type="dxa"/>
            <w:tcBorders>
              <w:top w:val="nil"/>
              <w:left w:val="nil"/>
              <w:bottom w:val="single" w:sz="4" w:space="0" w:color="000000"/>
              <w:right w:val="nil"/>
            </w:tcBorders>
            <w:tcMar>
              <w:top w:w="20" w:type="dxa"/>
              <w:left w:w="20" w:type="dxa"/>
              <w:bottom w:w="100" w:type="dxa"/>
              <w:right w:w="20" w:type="dxa"/>
            </w:tcMar>
          </w:tcPr>
          <w:p w14:paraId="5FA6C79C" w14:textId="77777777" w:rsidR="0038781B" w:rsidRDefault="00D10BC8">
            <w:pPr>
              <w:widowControl w:val="0"/>
              <w:spacing w:line="240" w:lineRule="auto"/>
              <w:jc w:val="right"/>
            </w:pPr>
            <w:r>
              <w:t>-0.01</w:t>
            </w:r>
          </w:p>
        </w:tc>
        <w:tc>
          <w:tcPr>
            <w:tcW w:w="1146" w:type="dxa"/>
            <w:tcBorders>
              <w:top w:val="nil"/>
              <w:left w:val="nil"/>
              <w:bottom w:val="single" w:sz="4" w:space="0" w:color="000000"/>
              <w:right w:val="nil"/>
            </w:tcBorders>
            <w:tcMar>
              <w:top w:w="20" w:type="dxa"/>
              <w:left w:w="20" w:type="dxa"/>
              <w:bottom w:w="100" w:type="dxa"/>
              <w:right w:w="20" w:type="dxa"/>
            </w:tcMar>
          </w:tcPr>
          <w:p w14:paraId="1C44836B" w14:textId="77777777" w:rsidR="0038781B" w:rsidRDefault="00D10BC8">
            <w:pPr>
              <w:widowControl w:val="0"/>
              <w:spacing w:line="240" w:lineRule="auto"/>
              <w:jc w:val="right"/>
            </w:pPr>
            <w:r>
              <w:t>0.14</w:t>
            </w:r>
          </w:p>
        </w:tc>
        <w:tc>
          <w:tcPr>
            <w:tcW w:w="1146" w:type="dxa"/>
            <w:tcBorders>
              <w:top w:val="nil"/>
              <w:left w:val="nil"/>
              <w:bottom w:val="single" w:sz="4" w:space="0" w:color="000000"/>
              <w:right w:val="nil"/>
            </w:tcBorders>
            <w:tcMar>
              <w:top w:w="20" w:type="dxa"/>
              <w:left w:w="20" w:type="dxa"/>
              <w:bottom w:w="100" w:type="dxa"/>
              <w:right w:w="20" w:type="dxa"/>
            </w:tcMar>
          </w:tcPr>
          <w:p w14:paraId="0B725EE4" w14:textId="77777777" w:rsidR="0038781B" w:rsidRDefault="00D10BC8">
            <w:pPr>
              <w:widowControl w:val="0"/>
              <w:spacing w:line="240" w:lineRule="auto"/>
              <w:jc w:val="right"/>
            </w:pPr>
            <w:r>
              <w:t>-0.09</w:t>
            </w:r>
          </w:p>
        </w:tc>
        <w:tc>
          <w:tcPr>
            <w:tcW w:w="1146" w:type="dxa"/>
            <w:tcBorders>
              <w:top w:val="nil"/>
              <w:left w:val="nil"/>
              <w:bottom w:val="single" w:sz="4" w:space="0" w:color="000000"/>
              <w:right w:val="nil"/>
            </w:tcBorders>
            <w:tcMar>
              <w:top w:w="20" w:type="dxa"/>
              <w:left w:w="20" w:type="dxa"/>
              <w:bottom w:w="100" w:type="dxa"/>
              <w:right w:w="20" w:type="dxa"/>
            </w:tcMar>
          </w:tcPr>
          <w:p w14:paraId="3DAEFB17" w14:textId="77777777" w:rsidR="0038781B" w:rsidRDefault="00D10BC8">
            <w:pPr>
              <w:widowControl w:val="0"/>
              <w:spacing w:line="240" w:lineRule="auto"/>
              <w:jc w:val="right"/>
            </w:pPr>
            <w:r>
              <w:t>0.930</w:t>
            </w:r>
          </w:p>
        </w:tc>
        <w:tc>
          <w:tcPr>
            <w:tcW w:w="1146" w:type="dxa"/>
            <w:tcBorders>
              <w:top w:val="nil"/>
              <w:left w:val="nil"/>
              <w:bottom w:val="single" w:sz="4" w:space="0" w:color="000000"/>
              <w:right w:val="nil"/>
            </w:tcBorders>
            <w:tcMar>
              <w:top w:w="20" w:type="dxa"/>
              <w:left w:w="20" w:type="dxa"/>
              <w:bottom w:w="100" w:type="dxa"/>
              <w:right w:w="20" w:type="dxa"/>
            </w:tcMar>
          </w:tcPr>
          <w:p w14:paraId="7CE365E9" w14:textId="77777777" w:rsidR="0038781B" w:rsidRDefault="0038781B">
            <w:pPr>
              <w:widowControl w:val="0"/>
              <w:spacing w:line="240" w:lineRule="auto"/>
            </w:pPr>
          </w:p>
        </w:tc>
      </w:tr>
      <w:tr w:rsidR="0038781B" w14:paraId="4460804A" w14:textId="77777777">
        <w:trPr>
          <w:trHeight w:val="415"/>
        </w:trPr>
        <w:tc>
          <w:tcPr>
            <w:tcW w:w="333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6494B82E" w14:textId="77777777" w:rsidR="0038781B" w:rsidRDefault="0038781B">
            <w:pPr>
              <w:widowControl w:val="0"/>
              <w:spacing w:line="240" w:lineRule="auto"/>
            </w:pPr>
          </w:p>
        </w:tc>
        <w:tc>
          <w:tcPr>
            <w:tcW w:w="1146" w:type="dxa"/>
            <w:tcBorders>
              <w:top w:val="single" w:sz="4" w:space="0" w:color="000000"/>
              <w:left w:val="nil"/>
              <w:bottom w:val="single" w:sz="4" w:space="0" w:color="000000"/>
              <w:right w:val="nil"/>
            </w:tcBorders>
            <w:tcMar>
              <w:top w:w="20" w:type="dxa"/>
              <w:left w:w="20" w:type="dxa"/>
              <w:bottom w:w="100" w:type="dxa"/>
              <w:right w:w="20" w:type="dxa"/>
            </w:tcMar>
          </w:tcPr>
          <w:p w14:paraId="386AB9FE" w14:textId="77777777" w:rsidR="0038781B" w:rsidRDefault="0038781B">
            <w:pPr>
              <w:widowControl w:val="0"/>
              <w:spacing w:line="240" w:lineRule="auto"/>
              <w:jc w:val="right"/>
            </w:pPr>
          </w:p>
        </w:tc>
        <w:tc>
          <w:tcPr>
            <w:tcW w:w="1146" w:type="dxa"/>
            <w:tcBorders>
              <w:top w:val="single" w:sz="4" w:space="0" w:color="000000"/>
              <w:left w:val="nil"/>
              <w:bottom w:val="single" w:sz="4" w:space="0" w:color="000000"/>
              <w:right w:val="nil"/>
            </w:tcBorders>
            <w:tcMar>
              <w:top w:w="20" w:type="dxa"/>
              <w:left w:w="20" w:type="dxa"/>
              <w:bottom w:w="100" w:type="dxa"/>
              <w:right w:w="20" w:type="dxa"/>
            </w:tcMar>
          </w:tcPr>
          <w:p w14:paraId="716E13B8" w14:textId="77777777" w:rsidR="0038781B" w:rsidRDefault="0038781B">
            <w:pPr>
              <w:widowControl w:val="0"/>
              <w:spacing w:line="240" w:lineRule="auto"/>
              <w:jc w:val="right"/>
            </w:pPr>
          </w:p>
        </w:tc>
        <w:tc>
          <w:tcPr>
            <w:tcW w:w="1146" w:type="dxa"/>
            <w:tcBorders>
              <w:top w:val="single" w:sz="4" w:space="0" w:color="000000"/>
              <w:left w:val="nil"/>
              <w:bottom w:val="nil"/>
              <w:right w:val="nil"/>
            </w:tcBorders>
            <w:tcMar>
              <w:top w:w="20" w:type="dxa"/>
              <w:left w:w="20" w:type="dxa"/>
              <w:bottom w:w="100" w:type="dxa"/>
              <w:right w:w="20" w:type="dxa"/>
            </w:tcMar>
          </w:tcPr>
          <w:p w14:paraId="26F780DE" w14:textId="77777777" w:rsidR="0038781B" w:rsidRDefault="0038781B">
            <w:pPr>
              <w:widowControl w:val="0"/>
              <w:spacing w:line="240" w:lineRule="auto"/>
              <w:jc w:val="right"/>
            </w:pPr>
          </w:p>
        </w:tc>
        <w:tc>
          <w:tcPr>
            <w:tcW w:w="1146" w:type="dxa"/>
            <w:tcBorders>
              <w:top w:val="single" w:sz="4" w:space="0" w:color="000000"/>
              <w:left w:val="nil"/>
              <w:bottom w:val="nil"/>
              <w:right w:val="nil"/>
            </w:tcBorders>
            <w:tcMar>
              <w:top w:w="20" w:type="dxa"/>
              <w:left w:w="20" w:type="dxa"/>
              <w:bottom w:w="100" w:type="dxa"/>
              <w:right w:w="20" w:type="dxa"/>
            </w:tcMar>
          </w:tcPr>
          <w:p w14:paraId="00178444" w14:textId="77777777" w:rsidR="0038781B" w:rsidRDefault="0038781B">
            <w:pPr>
              <w:widowControl w:val="0"/>
              <w:spacing w:line="240" w:lineRule="auto"/>
              <w:jc w:val="right"/>
            </w:pPr>
          </w:p>
        </w:tc>
        <w:tc>
          <w:tcPr>
            <w:tcW w:w="1146" w:type="dxa"/>
            <w:tcBorders>
              <w:top w:val="single" w:sz="4" w:space="0" w:color="000000"/>
              <w:left w:val="nil"/>
              <w:bottom w:val="nil"/>
              <w:right w:val="nil"/>
            </w:tcBorders>
            <w:tcMar>
              <w:top w:w="20" w:type="dxa"/>
              <w:left w:w="20" w:type="dxa"/>
              <w:bottom w:w="100" w:type="dxa"/>
              <w:right w:w="20" w:type="dxa"/>
            </w:tcMar>
          </w:tcPr>
          <w:p w14:paraId="2139E059" w14:textId="77777777" w:rsidR="0038781B" w:rsidRDefault="0038781B">
            <w:pPr>
              <w:widowControl w:val="0"/>
              <w:spacing w:line="240" w:lineRule="auto"/>
            </w:pPr>
          </w:p>
        </w:tc>
      </w:tr>
      <w:tr w:rsidR="0038781B" w14:paraId="3C1EFD6E" w14:textId="77777777">
        <w:trPr>
          <w:trHeight w:val="415"/>
        </w:trPr>
        <w:tc>
          <w:tcPr>
            <w:tcW w:w="333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14:paraId="452662B6" w14:textId="77777777" w:rsidR="0038781B" w:rsidRDefault="00D10BC8">
            <w:pPr>
              <w:widowControl w:val="0"/>
              <w:spacing w:line="240" w:lineRule="auto"/>
            </w:pPr>
            <w:r>
              <w:t>Random effects</w:t>
            </w:r>
          </w:p>
        </w:tc>
        <w:tc>
          <w:tcPr>
            <w:tcW w:w="1146" w:type="dxa"/>
            <w:tcBorders>
              <w:top w:val="single" w:sz="4" w:space="0" w:color="000000"/>
              <w:left w:val="nil"/>
              <w:bottom w:val="single" w:sz="4" w:space="0" w:color="000000"/>
              <w:right w:val="nil"/>
            </w:tcBorders>
            <w:tcMar>
              <w:top w:w="20" w:type="dxa"/>
              <w:left w:w="20" w:type="dxa"/>
              <w:bottom w:w="100" w:type="dxa"/>
              <w:right w:w="20" w:type="dxa"/>
            </w:tcMar>
          </w:tcPr>
          <w:p w14:paraId="6CA5B30F" w14:textId="77777777" w:rsidR="0038781B" w:rsidRDefault="00D10BC8">
            <w:pPr>
              <w:widowControl w:val="0"/>
              <w:spacing w:line="240" w:lineRule="auto"/>
              <w:jc w:val="right"/>
            </w:pPr>
            <w:r>
              <w:t>Variance</w:t>
            </w:r>
          </w:p>
        </w:tc>
        <w:tc>
          <w:tcPr>
            <w:tcW w:w="1146" w:type="dxa"/>
            <w:tcBorders>
              <w:top w:val="single" w:sz="4" w:space="0" w:color="000000"/>
              <w:left w:val="nil"/>
              <w:bottom w:val="single" w:sz="4" w:space="0" w:color="000000"/>
              <w:right w:val="nil"/>
            </w:tcBorders>
            <w:tcMar>
              <w:top w:w="20" w:type="dxa"/>
              <w:left w:w="20" w:type="dxa"/>
              <w:bottom w:w="100" w:type="dxa"/>
              <w:right w:w="20" w:type="dxa"/>
            </w:tcMar>
          </w:tcPr>
          <w:p w14:paraId="2BD34993" w14:textId="77777777" w:rsidR="0038781B" w:rsidRDefault="00D10BC8">
            <w:pPr>
              <w:widowControl w:val="0"/>
              <w:spacing w:line="240" w:lineRule="auto"/>
              <w:jc w:val="right"/>
            </w:pPr>
            <w:r>
              <w:t>SD</w:t>
            </w:r>
          </w:p>
        </w:tc>
        <w:tc>
          <w:tcPr>
            <w:tcW w:w="1146" w:type="dxa"/>
            <w:tcBorders>
              <w:top w:val="nil"/>
              <w:left w:val="nil"/>
              <w:bottom w:val="nil"/>
              <w:right w:val="nil"/>
            </w:tcBorders>
            <w:tcMar>
              <w:top w:w="20" w:type="dxa"/>
              <w:left w:w="20" w:type="dxa"/>
              <w:bottom w:w="100" w:type="dxa"/>
              <w:right w:w="20" w:type="dxa"/>
            </w:tcMar>
          </w:tcPr>
          <w:p w14:paraId="63BA614B"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003372BC"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50C54CC5" w14:textId="77777777" w:rsidR="0038781B" w:rsidRDefault="0038781B">
            <w:pPr>
              <w:widowControl w:val="0"/>
              <w:spacing w:line="240" w:lineRule="auto"/>
            </w:pPr>
          </w:p>
        </w:tc>
      </w:tr>
      <w:tr w:rsidR="0038781B" w14:paraId="6E473F84" w14:textId="77777777">
        <w:trPr>
          <w:trHeight w:val="415"/>
        </w:trPr>
        <w:tc>
          <w:tcPr>
            <w:tcW w:w="3330" w:type="dxa"/>
            <w:tcBorders>
              <w:top w:val="single" w:sz="4" w:space="0" w:color="000000"/>
              <w:left w:val="nil"/>
              <w:bottom w:val="nil"/>
              <w:right w:val="nil"/>
            </w:tcBorders>
            <w:shd w:val="clear" w:color="auto" w:fill="auto"/>
            <w:tcMar>
              <w:top w:w="20" w:type="dxa"/>
              <w:left w:w="20" w:type="dxa"/>
              <w:bottom w:w="100" w:type="dxa"/>
              <w:right w:w="20" w:type="dxa"/>
            </w:tcMar>
          </w:tcPr>
          <w:p w14:paraId="0BED415A" w14:textId="77777777" w:rsidR="0038781B" w:rsidRDefault="00D10BC8">
            <w:pPr>
              <w:widowControl w:val="0"/>
              <w:spacing w:line="240" w:lineRule="auto"/>
            </w:pPr>
            <w:r>
              <w:lastRenderedPageBreak/>
              <w:t>Participant: (intercept)</w:t>
            </w:r>
          </w:p>
        </w:tc>
        <w:tc>
          <w:tcPr>
            <w:tcW w:w="1146" w:type="dxa"/>
            <w:tcBorders>
              <w:top w:val="single" w:sz="4" w:space="0" w:color="000000"/>
              <w:left w:val="nil"/>
              <w:bottom w:val="nil"/>
              <w:right w:val="nil"/>
            </w:tcBorders>
            <w:tcMar>
              <w:top w:w="20" w:type="dxa"/>
              <w:left w:w="20" w:type="dxa"/>
              <w:bottom w:w="100" w:type="dxa"/>
              <w:right w:w="20" w:type="dxa"/>
            </w:tcMar>
          </w:tcPr>
          <w:p w14:paraId="27F0CBC0" w14:textId="77777777" w:rsidR="0038781B" w:rsidRDefault="00D10BC8">
            <w:pPr>
              <w:widowControl w:val="0"/>
              <w:spacing w:line="240" w:lineRule="auto"/>
              <w:jc w:val="right"/>
            </w:pPr>
            <w:r>
              <w:t>4.56</w:t>
            </w:r>
          </w:p>
        </w:tc>
        <w:tc>
          <w:tcPr>
            <w:tcW w:w="1146" w:type="dxa"/>
            <w:tcBorders>
              <w:top w:val="single" w:sz="4" w:space="0" w:color="000000"/>
              <w:left w:val="nil"/>
              <w:bottom w:val="nil"/>
              <w:right w:val="nil"/>
            </w:tcBorders>
            <w:tcMar>
              <w:top w:w="20" w:type="dxa"/>
              <w:left w:w="20" w:type="dxa"/>
              <w:bottom w:w="100" w:type="dxa"/>
              <w:right w:w="20" w:type="dxa"/>
            </w:tcMar>
          </w:tcPr>
          <w:p w14:paraId="5BC5451D" w14:textId="77777777" w:rsidR="0038781B" w:rsidRDefault="00D10BC8">
            <w:pPr>
              <w:widowControl w:val="0"/>
              <w:spacing w:line="240" w:lineRule="auto"/>
              <w:jc w:val="right"/>
            </w:pPr>
            <w:r>
              <w:t>2.14</w:t>
            </w:r>
          </w:p>
        </w:tc>
        <w:tc>
          <w:tcPr>
            <w:tcW w:w="1146" w:type="dxa"/>
            <w:tcBorders>
              <w:top w:val="nil"/>
              <w:left w:val="nil"/>
              <w:bottom w:val="nil"/>
              <w:right w:val="nil"/>
            </w:tcBorders>
            <w:tcMar>
              <w:top w:w="20" w:type="dxa"/>
              <w:left w:w="20" w:type="dxa"/>
              <w:bottom w:w="100" w:type="dxa"/>
              <w:right w:w="20" w:type="dxa"/>
            </w:tcMar>
          </w:tcPr>
          <w:p w14:paraId="39F94480"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2AC5A99C"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7C08879B" w14:textId="77777777" w:rsidR="0038781B" w:rsidRDefault="0038781B">
            <w:pPr>
              <w:widowControl w:val="0"/>
              <w:spacing w:line="240" w:lineRule="auto"/>
            </w:pPr>
          </w:p>
        </w:tc>
      </w:tr>
      <w:tr w:rsidR="0038781B" w14:paraId="710BF372"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3E5C8EAF" w14:textId="77777777" w:rsidR="0038781B" w:rsidRDefault="00D10BC8">
            <w:pPr>
              <w:widowControl w:val="0"/>
              <w:spacing w:line="240" w:lineRule="auto"/>
            </w:pPr>
            <w:r>
              <w:t>Participant: Semantics1 (slope)</w:t>
            </w:r>
          </w:p>
        </w:tc>
        <w:tc>
          <w:tcPr>
            <w:tcW w:w="1146" w:type="dxa"/>
            <w:tcBorders>
              <w:top w:val="nil"/>
              <w:left w:val="nil"/>
              <w:bottom w:val="nil"/>
              <w:right w:val="nil"/>
            </w:tcBorders>
            <w:tcMar>
              <w:top w:w="20" w:type="dxa"/>
              <w:left w:w="20" w:type="dxa"/>
              <w:bottom w:w="100" w:type="dxa"/>
              <w:right w:w="20" w:type="dxa"/>
            </w:tcMar>
          </w:tcPr>
          <w:p w14:paraId="7FDAA06B" w14:textId="77777777" w:rsidR="0038781B" w:rsidRDefault="00D10BC8">
            <w:pPr>
              <w:widowControl w:val="0"/>
              <w:spacing w:line="240" w:lineRule="auto"/>
              <w:jc w:val="right"/>
            </w:pPr>
            <w:r>
              <w:t>2.80</w:t>
            </w:r>
          </w:p>
        </w:tc>
        <w:tc>
          <w:tcPr>
            <w:tcW w:w="1146" w:type="dxa"/>
            <w:tcBorders>
              <w:top w:val="nil"/>
              <w:left w:val="nil"/>
              <w:bottom w:val="nil"/>
              <w:right w:val="nil"/>
            </w:tcBorders>
            <w:tcMar>
              <w:top w:w="20" w:type="dxa"/>
              <w:left w:w="20" w:type="dxa"/>
              <w:bottom w:w="100" w:type="dxa"/>
              <w:right w:w="20" w:type="dxa"/>
            </w:tcMar>
          </w:tcPr>
          <w:p w14:paraId="014928B4" w14:textId="77777777" w:rsidR="0038781B" w:rsidRDefault="00D10BC8">
            <w:pPr>
              <w:widowControl w:val="0"/>
              <w:spacing w:line="240" w:lineRule="auto"/>
              <w:jc w:val="right"/>
            </w:pPr>
            <w:r>
              <w:t>1.67</w:t>
            </w:r>
          </w:p>
        </w:tc>
        <w:tc>
          <w:tcPr>
            <w:tcW w:w="1146" w:type="dxa"/>
            <w:tcBorders>
              <w:top w:val="nil"/>
              <w:left w:val="nil"/>
              <w:bottom w:val="nil"/>
              <w:right w:val="nil"/>
            </w:tcBorders>
            <w:tcMar>
              <w:top w:w="20" w:type="dxa"/>
              <w:left w:w="20" w:type="dxa"/>
              <w:bottom w:w="100" w:type="dxa"/>
              <w:right w:w="20" w:type="dxa"/>
            </w:tcMar>
          </w:tcPr>
          <w:p w14:paraId="6EAB3038"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3865C257"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32DD5B7F" w14:textId="77777777" w:rsidR="0038781B" w:rsidRDefault="0038781B">
            <w:pPr>
              <w:widowControl w:val="0"/>
              <w:spacing w:line="240" w:lineRule="auto"/>
            </w:pPr>
          </w:p>
        </w:tc>
      </w:tr>
      <w:tr w:rsidR="0038781B" w14:paraId="52547CA7" w14:textId="77777777">
        <w:trPr>
          <w:trHeight w:val="415"/>
        </w:trPr>
        <w:tc>
          <w:tcPr>
            <w:tcW w:w="3330" w:type="dxa"/>
            <w:tcBorders>
              <w:top w:val="nil"/>
              <w:left w:val="nil"/>
              <w:bottom w:val="nil"/>
              <w:right w:val="nil"/>
            </w:tcBorders>
            <w:shd w:val="clear" w:color="auto" w:fill="auto"/>
            <w:tcMar>
              <w:top w:w="20" w:type="dxa"/>
              <w:left w:w="20" w:type="dxa"/>
              <w:bottom w:w="100" w:type="dxa"/>
              <w:right w:w="20" w:type="dxa"/>
            </w:tcMar>
          </w:tcPr>
          <w:p w14:paraId="72875439" w14:textId="77777777" w:rsidR="0038781B" w:rsidRDefault="00D10BC8">
            <w:pPr>
              <w:widowControl w:val="0"/>
              <w:spacing w:line="240" w:lineRule="auto"/>
            </w:pPr>
            <w:r>
              <w:t>Participant: Semantics2 (slope)</w:t>
            </w:r>
          </w:p>
        </w:tc>
        <w:tc>
          <w:tcPr>
            <w:tcW w:w="1146" w:type="dxa"/>
            <w:tcBorders>
              <w:top w:val="nil"/>
              <w:left w:val="nil"/>
              <w:bottom w:val="nil"/>
              <w:right w:val="nil"/>
            </w:tcBorders>
            <w:tcMar>
              <w:top w:w="20" w:type="dxa"/>
              <w:left w:w="20" w:type="dxa"/>
              <w:bottom w:w="100" w:type="dxa"/>
              <w:right w:w="20" w:type="dxa"/>
            </w:tcMar>
          </w:tcPr>
          <w:p w14:paraId="4CB6F9A1" w14:textId="77777777" w:rsidR="0038781B" w:rsidRDefault="00D10BC8">
            <w:pPr>
              <w:widowControl w:val="0"/>
              <w:spacing w:line="240" w:lineRule="auto"/>
              <w:jc w:val="right"/>
            </w:pPr>
            <w:r>
              <w:t>0.26</w:t>
            </w:r>
          </w:p>
        </w:tc>
        <w:tc>
          <w:tcPr>
            <w:tcW w:w="1146" w:type="dxa"/>
            <w:tcBorders>
              <w:top w:val="nil"/>
              <w:left w:val="nil"/>
              <w:bottom w:val="nil"/>
              <w:right w:val="nil"/>
            </w:tcBorders>
            <w:tcMar>
              <w:top w:w="20" w:type="dxa"/>
              <w:left w:w="20" w:type="dxa"/>
              <w:bottom w:w="100" w:type="dxa"/>
              <w:right w:w="20" w:type="dxa"/>
            </w:tcMar>
          </w:tcPr>
          <w:p w14:paraId="2293771F" w14:textId="77777777" w:rsidR="0038781B" w:rsidRDefault="00D10BC8">
            <w:pPr>
              <w:widowControl w:val="0"/>
              <w:spacing w:line="240" w:lineRule="auto"/>
              <w:jc w:val="right"/>
            </w:pPr>
            <w:r>
              <w:t>0.51</w:t>
            </w:r>
          </w:p>
        </w:tc>
        <w:tc>
          <w:tcPr>
            <w:tcW w:w="1146" w:type="dxa"/>
            <w:tcBorders>
              <w:top w:val="nil"/>
              <w:left w:val="nil"/>
              <w:bottom w:val="nil"/>
              <w:right w:val="nil"/>
            </w:tcBorders>
            <w:tcMar>
              <w:top w:w="20" w:type="dxa"/>
              <w:left w:w="20" w:type="dxa"/>
              <w:bottom w:w="100" w:type="dxa"/>
              <w:right w:w="20" w:type="dxa"/>
            </w:tcMar>
          </w:tcPr>
          <w:p w14:paraId="0E4DADBE"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550EFE74"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3B449D54" w14:textId="77777777" w:rsidR="0038781B" w:rsidRDefault="0038781B">
            <w:pPr>
              <w:widowControl w:val="0"/>
              <w:spacing w:line="240" w:lineRule="auto"/>
            </w:pPr>
          </w:p>
        </w:tc>
      </w:tr>
      <w:tr w:rsidR="0038781B" w14:paraId="5382EF7D" w14:textId="77777777">
        <w:trPr>
          <w:trHeight w:val="415"/>
        </w:trPr>
        <w:tc>
          <w:tcPr>
            <w:tcW w:w="3330" w:type="dxa"/>
            <w:tcBorders>
              <w:top w:val="nil"/>
              <w:left w:val="nil"/>
              <w:bottom w:val="single" w:sz="4" w:space="0" w:color="000000"/>
              <w:right w:val="nil"/>
            </w:tcBorders>
            <w:shd w:val="clear" w:color="auto" w:fill="auto"/>
            <w:tcMar>
              <w:top w:w="20" w:type="dxa"/>
              <w:left w:w="20" w:type="dxa"/>
              <w:bottom w:w="100" w:type="dxa"/>
              <w:right w:w="20" w:type="dxa"/>
            </w:tcMar>
          </w:tcPr>
          <w:p w14:paraId="0E3EE40B" w14:textId="77777777" w:rsidR="0038781B" w:rsidRDefault="00D10BC8">
            <w:pPr>
              <w:widowControl w:val="0"/>
              <w:spacing w:line="240" w:lineRule="auto"/>
            </w:pPr>
            <w:r>
              <w:t>Target: (intercept)</w:t>
            </w:r>
          </w:p>
        </w:tc>
        <w:tc>
          <w:tcPr>
            <w:tcW w:w="1146" w:type="dxa"/>
            <w:tcBorders>
              <w:top w:val="nil"/>
              <w:left w:val="nil"/>
              <w:bottom w:val="single" w:sz="4" w:space="0" w:color="000000"/>
              <w:right w:val="nil"/>
            </w:tcBorders>
            <w:tcMar>
              <w:top w:w="20" w:type="dxa"/>
              <w:left w:w="20" w:type="dxa"/>
              <w:bottom w:w="100" w:type="dxa"/>
              <w:right w:w="20" w:type="dxa"/>
            </w:tcMar>
          </w:tcPr>
          <w:p w14:paraId="1DBF3784" w14:textId="77777777" w:rsidR="0038781B" w:rsidRDefault="00D10BC8">
            <w:pPr>
              <w:widowControl w:val="0"/>
              <w:spacing w:line="240" w:lineRule="auto"/>
              <w:jc w:val="right"/>
            </w:pPr>
            <w:r>
              <w:t>0.91</w:t>
            </w:r>
          </w:p>
        </w:tc>
        <w:tc>
          <w:tcPr>
            <w:tcW w:w="1146" w:type="dxa"/>
            <w:tcBorders>
              <w:top w:val="nil"/>
              <w:left w:val="nil"/>
              <w:bottom w:val="single" w:sz="4" w:space="0" w:color="000000"/>
              <w:right w:val="nil"/>
            </w:tcBorders>
            <w:tcMar>
              <w:top w:w="20" w:type="dxa"/>
              <w:left w:w="20" w:type="dxa"/>
              <w:bottom w:w="100" w:type="dxa"/>
              <w:right w:w="20" w:type="dxa"/>
            </w:tcMar>
          </w:tcPr>
          <w:p w14:paraId="4BC17B4C" w14:textId="77777777" w:rsidR="0038781B" w:rsidRDefault="00D10BC8">
            <w:pPr>
              <w:widowControl w:val="0"/>
              <w:spacing w:line="240" w:lineRule="auto"/>
              <w:jc w:val="right"/>
            </w:pPr>
            <w:r>
              <w:t>0.95</w:t>
            </w:r>
          </w:p>
        </w:tc>
        <w:tc>
          <w:tcPr>
            <w:tcW w:w="1146" w:type="dxa"/>
            <w:tcBorders>
              <w:top w:val="nil"/>
              <w:left w:val="nil"/>
              <w:bottom w:val="nil"/>
              <w:right w:val="nil"/>
            </w:tcBorders>
            <w:tcMar>
              <w:top w:w="20" w:type="dxa"/>
              <w:left w:w="20" w:type="dxa"/>
              <w:bottom w:w="100" w:type="dxa"/>
              <w:right w:w="20" w:type="dxa"/>
            </w:tcMar>
          </w:tcPr>
          <w:p w14:paraId="58A4033A"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271CA223" w14:textId="77777777" w:rsidR="0038781B" w:rsidRDefault="0038781B">
            <w:pPr>
              <w:widowControl w:val="0"/>
              <w:spacing w:line="240" w:lineRule="auto"/>
              <w:jc w:val="right"/>
            </w:pPr>
          </w:p>
        </w:tc>
        <w:tc>
          <w:tcPr>
            <w:tcW w:w="1146" w:type="dxa"/>
            <w:tcBorders>
              <w:top w:val="nil"/>
              <w:left w:val="nil"/>
              <w:bottom w:val="nil"/>
              <w:right w:val="nil"/>
            </w:tcBorders>
            <w:tcMar>
              <w:top w:w="20" w:type="dxa"/>
              <w:left w:w="20" w:type="dxa"/>
              <w:bottom w:w="100" w:type="dxa"/>
              <w:right w:w="20" w:type="dxa"/>
            </w:tcMar>
          </w:tcPr>
          <w:p w14:paraId="1084D8EE" w14:textId="77777777" w:rsidR="0038781B" w:rsidRDefault="0038781B">
            <w:pPr>
              <w:widowControl w:val="0"/>
              <w:spacing w:line="240" w:lineRule="auto"/>
            </w:pPr>
          </w:p>
        </w:tc>
      </w:tr>
      <w:tr w:rsidR="0038781B" w14:paraId="779500BD" w14:textId="77777777">
        <w:trPr>
          <w:trHeight w:val="415"/>
        </w:trPr>
        <w:tc>
          <w:tcPr>
            <w:tcW w:w="3330" w:type="dxa"/>
            <w:tcBorders>
              <w:top w:val="single" w:sz="4" w:space="0" w:color="000000"/>
              <w:left w:val="nil"/>
              <w:bottom w:val="nil"/>
              <w:right w:val="nil"/>
            </w:tcBorders>
            <w:shd w:val="clear" w:color="auto" w:fill="auto"/>
            <w:tcMar>
              <w:top w:w="20" w:type="dxa"/>
              <w:left w:w="20" w:type="dxa"/>
              <w:bottom w:w="100" w:type="dxa"/>
              <w:right w:w="20" w:type="dxa"/>
            </w:tcMar>
          </w:tcPr>
          <w:p w14:paraId="612A5DC2" w14:textId="77777777" w:rsidR="0038781B" w:rsidRDefault="00D10BC8">
            <w:pPr>
              <w:widowControl w:val="0"/>
              <w:spacing w:line="240" w:lineRule="auto"/>
            </w:pPr>
            <w:r>
              <w:t>* p&lt;.05, ** p&lt;.005, *** p&lt;.001</w:t>
            </w:r>
          </w:p>
        </w:tc>
        <w:tc>
          <w:tcPr>
            <w:tcW w:w="1146" w:type="dxa"/>
            <w:tcBorders>
              <w:top w:val="single" w:sz="4" w:space="0" w:color="000000"/>
              <w:left w:val="nil"/>
              <w:bottom w:val="nil"/>
              <w:right w:val="nil"/>
            </w:tcBorders>
            <w:tcMar>
              <w:top w:w="20" w:type="dxa"/>
              <w:left w:w="20" w:type="dxa"/>
              <w:bottom w:w="100" w:type="dxa"/>
              <w:right w:w="20" w:type="dxa"/>
            </w:tcMar>
          </w:tcPr>
          <w:p w14:paraId="315BC307" w14:textId="77777777" w:rsidR="0038781B" w:rsidRDefault="0038781B">
            <w:pPr>
              <w:widowControl w:val="0"/>
              <w:spacing w:line="240" w:lineRule="auto"/>
            </w:pPr>
          </w:p>
        </w:tc>
        <w:tc>
          <w:tcPr>
            <w:tcW w:w="1146" w:type="dxa"/>
            <w:tcBorders>
              <w:top w:val="single" w:sz="4" w:space="0" w:color="000000"/>
              <w:left w:val="nil"/>
              <w:bottom w:val="nil"/>
              <w:right w:val="nil"/>
            </w:tcBorders>
            <w:tcMar>
              <w:top w:w="20" w:type="dxa"/>
              <w:left w:w="20" w:type="dxa"/>
              <w:bottom w:w="100" w:type="dxa"/>
              <w:right w:w="20" w:type="dxa"/>
            </w:tcMar>
          </w:tcPr>
          <w:p w14:paraId="2855BE6F" w14:textId="77777777" w:rsidR="0038781B" w:rsidRDefault="0038781B">
            <w:pPr>
              <w:widowControl w:val="0"/>
              <w:spacing w:line="240" w:lineRule="auto"/>
            </w:pPr>
          </w:p>
        </w:tc>
        <w:tc>
          <w:tcPr>
            <w:tcW w:w="1146" w:type="dxa"/>
            <w:tcBorders>
              <w:top w:val="nil"/>
              <w:left w:val="nil"/>
              <w:bottom w:val="nil"/>
              <w:right w:val="nil"/>
            </w:tcBorders>
            <w:tcMar>
              <w:top w:w="20" w:type="dxa"/>
              <w:left w:w="20" w:type="dxa"/>
              <w:bottom w:w="100" w:type="dxa"/>
              <w:right w:w="20" w:type="dxa"/>
            </w:tcMar>
          </w:tcPr>
          <w:p w14:paraId="7C776876" w14:textId="77777777" w:rsidR="0038781B" w:rsidRDefault="0038781B">
            <w:pPr>
              <w:widowControl w:val="0"/>
              <w:spacing w:line="240" w:lineRule="auto"/>
            </w:pPr>
          </w:p>
        </w:tc>
        <w:tc>
          <w:tcPr>
            <w:tcW w:w="1146" w:type="dxa"/>
            <w:tcBorders>
              <w:top w:val="nil"/>
              <w:left w:val="nil"/>
              <w:bottom w:val="nil"/>
              <w:right w:val="nil"/>
            </w:tcBorders>
            <w:tcMar>
              <w:top w:w="20" w:type="dxa"/>
              <w:left w:w="20" w:type="dxa"/>
              <w:bottom w:w="100" w:type="dxa"/>
              <w:right w:w="20" w:type="dxa"/>
            </w:tcMar>
          </w:tcPr>
          <w:p w14:paraId="0BEF634B" w14:textId="77777777" w:rsidR="0038781B" w:rsidRDefault="0038781B">
            <w:pPr>
              <w:widowControl w:val="0"/>
              <w:spacing w:line="240" w:lineRule="auto"/>
            </w:pPr>
          </w:p>
        </w:tc>
        <w:tc>
          <w:tcPr>
            <w:tcW w:w="1146" w:type="dxa"/>
            <w:tcBorders>
              <w:top w:val="nil"/>
              <w:left w:val="nil"/>
              <w:bottom w:val="nil"/>
              <w:right w:val="nil"/>
            </w:tcBorders>
            <w:tcMar>
              <w:top w:w="20" w:type="dxa"/>
              <w:left w:w="20" w:type="dxa"/>
              <w:bottom w:w="100" w:type="dxa"/>
              <w:right w:w="20" w:type="dxa"/>
            </w:tcMar>
          </w:tcPr>
          <w:p w14:paraId="79C0E16D" w14:textId="77777777" w:rsidR="0038781B" w:rsidRDefault="0038781B">
            <w:pPr>
              <w:widowControl w:val="0"/>
              <w:spacing w:line="240" w:lineRule="auto"/>
            </w:pPr>
          </w:p>
        </w:tc>
      </w:tr>
      <w:tr w:rsidR="0038781B" w14:paraId="006AF943" w14:textId="77777777">
        <w:trPr>
          <w:trHeight w:val="415"/>
        </w:trPr>
        <w:tc>
          <w:tcPr>
            <w:tcW w:w="9060" w:type="dxa"/>
            <w:gridSpan w:val="6"/>
            <w:tcBorders>
              <w:top w:val="nil"/>
              <w:left w:val="nil"/>
              <w:bottom w:val="nil"/>
              <w:right w:val="nil"/>
            </w:tcBorders>
            <w:shd w:val="clear" w:color="auto" w:fill="auto"/>
            <w:tcMar>
              <w:top w:w="20" w:type="dxa"/>
              <w:left w:w="20" w:type="dxa"/>
              <w:bottom w:w="100" w:type="dxa"/>
              <w:right w:w="20" w:type="dxa"/>
            </w:tcMar>
          </w:tcPr>
          <w:p w14:paraId="2A4A5350" w14:textId="77777777" w:rsidR="0038781B" w:rsidRDefault="00D10BC8">
            <w:pPr>
              <w:widowControl w:val="0"/>
              <w:spacing w:line="240" w:lineRule="auto"/>
            </w:pPr>
            <w:r>
              <w:t xml:space="preserve">Note: model from 4085 observations collected from 57 participants across 24 items, after removing 5 influential participants </w:t>
            </w:r>
          </w:p>
        </w:tc>
      </w:tr>
    </w:tbl>
    <w:p w14:paraId="22E9209C" w14:textId="77777777" w:rsidR="0038781B" w:rsidRDefault="0038781B">
      <w:pPr>
        <w:pStyle w:val="Heading1"/>
        <w:spacing w:line="480" w:lineRule="auto"/>
        <w:jc w:val="left"/>
      </w:pPr>
      <w:bookmarkStart w:id="42" w:name="_heading=h.28h4qwu" w:colFirst="0" w:colLast="0"/>
      <w:bookmarkEnd w:id="42"/>
    </w:p>
    <w:p w14:paraId="6494CD06" w14:textId="77777777" w:rsidR="0038781B" w:rsidRDefault="00D10BC8">
      <w:pPr>
        <w:pStyle w:val="Heading2"/>
        <w:spacing w:line="480" w:lineRule="auto"/>
        <w:rPr>
          <w:color w:val="000000"/>
        </w:rPr>
      </w:pPr>
      <w:bookmarkStart w:id="43" w:name="_heading=h.nmf14n" w:colFirst="0" w:colLast="0"/>
      <w:bookmarkEnd w:id="43"/>
      <w:r>
        <w:rPr>
          <w:color w:val="000000"/>
        </w:rPr>
        <w:t>Discussion</w:t>
      </w:r>
    </w:p>
    <w:p w14:paraId="3B8A480B" w14:textId="77777777" w:rsidR="0038781B" w:rsidRDefault="00D10BC8">
      <w:pPr>
        <w:ind w:firstLine="720"/>
      </w:pPr>
      <w:r>
        <w:t>Experiment 2 examined the influence of semantics on word learning in adults. Inconsistent with Hypothesis 1, which predicted improvements in performance across each test session, adults demonstrated maintenance of performance between immediate and 1-day delay tests. Improvements in accuracy were observed only after a longer period of consolidation at the 1-week delay test for the tasks requiring new word form retrieval (phonological cued recall and picture naming). Potentially, adults profited from the addi</w:t>
      </w:r>
      <w:r>
        <w:t xml:space="preserve">tional test retrieval opportunity after a 1-day delay to stabilise their memory traces for further consolidation </w:t>
      </w:r>
      <w:proofErr w:type="gramStart"/>
      <w:r>
        <w:t>over sleep</w:t>
      </w:r>
      <w:proofErr w:type="gramEnd"/>
      <w:r>
        <w:t xml:space="preserve">. Nonetheless, a maintenance effect was found for the definitions task across the immediate to the 1-day delay tests and also after a 1-week delay at T3. </w:t>
      </w:r>
    </w:p>
    <w:p w14:paraId="42FA9C99" w14:textId="77777777" w:rsidR="0038781B" w:rsidRDefault="00D10BC8">
      <w:pPr>
        <w:ind w:firstLine="720"/>
      </w:pPr>
      <w:bookmarkStart w:id="44" w:name="_heading=h.37m2jsg" w:colFirst="0" w:colLast="0"/>
      <w:bookmarkEnd w:id="44"/>
      <w:r>
        <w:t>Consistent with Hypothesis 2, semantic benefits were demonstrated in adults’ learning of novel word forms, such that both phonological cued recall and picture naming accuracy was higher in the two semantic conditions than in the Unlinkable condition. Similarly, adults’ recall of word meaning was more accurate for words in the two semantic conditions (compared to the Unlinkable). For Hypothesis 3, we found a benefit of recalling word forms that were consistent with existing knowledge, such that there was a g</w:t>
      </w:r>
      <w:r>
        <w:t>eneral benefit for highly linkable over less linkable semantic conditions. However, contrary to the prediction based on the iOtA framework, this benefit was observed at the immediate test.</w:t>
      </w:r>
      <w:r>
        <w:br w:type="page"/>
      </w:r>
    </w:p>
    <w:p w14:paraId="235661D1" w14:textId="77777777" w:rsidR="0038781B" w:rsidRDefault="00D10BC8">
      <w:pPr>
        <w:pStyle w:val="Heading1"/>
        <w:spacing w:line="480" w:lineRule="auto"/>
      </w:pPr>
      <w:bookmarkStart w:id="45" w:name="_heading=h.1mrcu09" w:colFirst="0" w:colLast="0"/>
      <w:bookmarkEnd w:id="45"/>
      <w:r>
        <w:lastRenderedPageBreak/>
        <w:t xml:space="preserve">Child-Adult Comparison </w:t>
      </w:r>
    </w:p>
    <w:p w14:paraId="43F3464C" w14:textId="77777777" w:rsidR="0038781B" w:rsidRDefault="00D10BC8">
      <w:r>
        <w:t>Experiments 1 and 2 revealed different patterns of results in children and adults despite comparable levels of initial performance. While children showed greater improvements across test sessions, both after a 1-day delay and across the week, greater semantic benefits were found in adults. Children’s greater offline consolidation capacity has been demonstrated in previous form recall tasks following new word learning (James et al., 2019; 2023). Specifically, while adults retain greater prior knowledge-depen</w:t>
      </w:r>
      <w:r>
        <w:t>dence across test sessions; children have shown initial prior knowledge benefits that are then superseded by offline consolidation for words with less prior knowledge support (James et al., 2019) or they have not benefited from semantics in word form learning (James et al., 2023). Following these previous studies, we tested two pre-registered hypotheses for cross-experiment comparisons in the word form recall task</w:t>
      </w:r>
      <w:r>
        <w:rPr>
          <w:vertAlign w:val="superscript"/>
        </w:rPr>
        <w:footnoteReference w:id="1"/>
      </w:r>
      <w:r>
        <w:t xml:space="preserve"> between adults and children: (</w:t>
      </w:r>
      <w:proofErr w:type="spellStart"/>
      <w:r>
        <w:t>i</w:t>
      </w:r>
      <w:proofErr w:type="spellEnd"/>
      <w:r>
        <w:t>) Children would demonstrate greater improvements from day 1 to day 2 than adults in their phonological cued recall performance. (ii) Adults would receive greater benefit from semantic information, such that their recall of words paired with more semantic information would be better than that of children.</w:t>
      </w:r>
    </w:p>
    <w:p w14:paraId="66DCB45D" w14:textId="77777777" w:rsidR="0038781B" w:rsidRDefault="0038781B"/>
    <w:p w14:paraId="3C003D0F" w14:textId="77777777" w:rsidR="0038781B" w:rsidRDefault="00D10BC8">
      <w:pPr>
        <w:pStyle w:val="Heading2"/>
        <w:rPr>
          <w:color w:val="000000"/>
        </w:rPr>
      </w:pPr>
      <w:bookmarkStart w:id="46" w:name="_heading=h.46r0co2" w:colFirst="0" w:colLast="0"/>
      <w:bookmarkEnd w:id="46"/>
      <w:r>
        <w:rPr>
          <w:color w:val="000000"/>
        </w:rPr>
        <w:t>Cross-Experiment Analysis</w:t>
      </w:r>
    </w:p>
    <w:p w14:paraId="70334A27" w14:textId="38E41A80" w:rsidR="0038781B" w:rsidRDefault="00D10BC8">
      <w:pPr>
        <w:ind w:firstLine="720"/>
      </w:pPr>
      <w:r>
        <w:t>The same test session and semantic condition contrasts were set as in previous analyses, with an additional factor of Group, which compared children in Experiment 1 and adults in Experiment 2. Items excluded in previous analyses due to prior knowledge were also removed from current analysis, which accounted for 1.2% of all data points.</w:t>
      </w:r>
      <w:r w:rsidR="00273FAB">
        <w:t xml:space="preserve"> </w:t>
      </w:r>
      <w:r>
        <w:t xml:space="preserve">The full model is presented in Table 7. </w:t>
      </w:r>
    </w:p>
    <w:p w14:paraId="7AB0B4F9" w14:textId="262D21E9" w:rsidR="0038781B" w:rsidRDefault="00D10BC8">
      <w:r>
        <w:lastRenderedPageBreak/>
        <w:tab/>
        <w:t>The main focus of this analysis was developmental differences between adults and children. Overall, children performed better than adults (</w:t>
      </w:r>
      <w:r>
        <w:rPr>
          <w:i/>
        </w:rPr>
        <w:t xml:space="preserve">β = </w:t>
      </w:r>
      <w:r>
        <w:t>-.24,</w:t>
      </w:r>
      <w:r>
        <w:rPr>
          <w:i/>
        </w:rPr>
        <w:t xml:space="preserve"> SE = </w:t>
      </w:r>
      <w:r>
        <w:t>.07,</w:t>
      </w:r>
      <w:r>
        <w:rPr>
          <w:i/>
        </w:rPr>
        <w:t xml:space="preserve"> z = </w:t>
      </w:r>
      <w:r>
        <w:t>3.27</w:t>
      </w:r>
      <w:r>
        <w:rPr>
          <w:i/>
        </w:rPr>
        <w:t xml:space="preserve">, p = </w:t>
      </w:r>
      <w:r>
        <w:t>.001). This is due to children showing greater improvements than adults at the 1-day delay test (</w:t>
      </w:r>
      <w:r>
        <w:rPr>
          <w:i/>
        </w:rPr>
        <w:t xml:space="preserve">β = </w:t>
      </w:r>
      <w:r>
        <w:t>-.42,</w:t>
      </w:r>
      <w:r>
        <w:rPr>
          <w:i/>
        </w:rPr>
        <w:t xml:space="preserve"> SE = </w:t>
      </w:r>
      <w:r>
        <w:t>.10,</w:t>
      </w:r>
      <w:r>
        <w:rPr>
          <w:i/>
        </w:rPr>
        <w:t xml:space="preserve"> z = </w:t>
      </w:r>
      <w:r>
        <w:t>-4.40</w:t>
      </w:r>
      <w:r>
        <w:rPr>
          <w:i/>
        </w:rPr>
        <w:t xml:space="preserve">, p &lt; </w:t>
      </w:r>
      <w:r>
        <w:t>.001), while adults’ performance showed improvement after the 1-week delay (</w:t>
      </w:r>
      <w:r>
        <w:rPr>
          <w:i/>
        </w:rPr>
        <w:t xml:space="preserve">β = </w:t>
      </w:r>
      <w:r>
        <w:t>-.16</w:t>
      </w:r>
      <w:r>
        <w:rPr>
          <w:i/>
        </w:rPr>
        <w:t>, SE = </w:t>
      </w:r>
      <w:r>
        <w:t>.08</w:t>
      </w:r>
      <w:r>
        <w:rPr>
          <w:i/>
        </w:rPr>
        <w:t xml:space="preserve">, z = </w:t>
      </w:r>
      <w:r>
        <w:t>-1.95</w:t>
      </w:r>
      <w:r>
        <w:rPr>
          <w:i/>
        </w:rPr>
        <w:t xml:space="preserve">, p = </w:t>
      </w:r>
      <w:r>
        <w:t>.051)</w:t>
      </w:r>
      <w:r>
        <w:rPr>
          <w:i/>
        </w:rPr>
        <w:t>.</w:t>
      </w:r>
      <w:r>
        <w:t xml:space="preserve"> Post-hoc comparisons showed that, as per our manipulation of reduced exposure, adults and children had comparable performance at the immediate test</w:t>
      </w:r>
      <w:r>
        <w:rPr>
          <w:i/>
        </w:rPr>
        <w:t xml:space="preserve"> (p = </w:t>
      </w:r>
      <w:r>
        <w:t>.36), but children showed greater improvements across consolidation opportunities than adults (T1 vs T2:</w:t>
      </w:r>
      <w:r>
        <w:rPr>
          <w:i/>
        </w:rPr>
        <w:t xml:space="preserve"> β = </w:t>
      </w:r>
      <w:r>
        <w:t>-.66,</w:t>
      </w:r>
      <w:r>
        <w:rPr>
          <w:i/>
        </w:rPr>
        <w:t xml:space="preserve"> SE = </w:t>
      </w:r>
      <w:r>
        <w:t xml:space="preserve">.18, </w:t>
      </w:r>
      <w:r>
        <w:rPr>
          <w:i/>
        </w:rPr>
        <w:t>z</w:t>
      </w:r>
      <w:r>
        <w:t> =</w:t>
      </w:r>
      <w:r>
        <w:rPr>
          <w:i/>
        </w:rPr>
        <w:t xml:space="preserve"> </w:t>
      </w:r>
      <w:r>
        <w:t>-3.70</w:t>
      </w:r>
      <w:r>
        <w:rPr>
          <w:i/>
        </w:rPr>
        <w:t xml:space="preserve">, p &lt; </w:t>
      </w:r>
      <w:r>
        <w:t>.001;</w:t>
      </w:r>
      <w:r>
        <w:rPr>
          <w:i/>
        </w:rPr>
        <w:t xml:space="preserve"> </w:t>
      </w:r>
      <w:r>
        <w:t xml:space="preserve">T2 vs T3: </w:t>
      </w:r>
      <w:r>
        <w:rPr>
          <w:i/>
        </w:rPr>
        <w:t xml:space="preserve">β = </w:t>
      </w:r>
      <w:r>
        <w:t>-.97</w:t>
      </w:r>
      <w:r>
        <w:rPr>
          <w:i/>
        </w:rPr>
        <w:t>, SE = </w:t>
      </w:r>
      <w:r>
        <w:t>.17</w:t>
      </w:r>
      <w:r>
        <w:rPr>
          <w:i/>
        </w:rPr>
        <w:t>,</w:t>
      </w:r>
      <w:r>
        <w:t xml:space="preserve"> </w:t>
      </w:r>
      <w:r>
        <w:rPr>
          <w:i/>
        </w:rPr>
        <w:t>z</w:t>
      </w:r>
      <w:r>
        <w:t> = -5.87</w:t>
      </w:r>
      <w:r>
        <w:rPr>
          <w:i/>
        </w:rPr>
        <w:t>, p &lt;</w:t>
      </w:r>
      <w:r>
        <w:t xml:space="preserve"> .001).</w:t>
      </w:r>
      <w:r>
        <w:rPr>
          <w:i/>
        </w:rPr>
        <w:t xml:space="preserve"> </w:t>
      </w:r>
    </w:p>
    <w:p w14:paraId="681BA991" w14:textId="1D8FFA15" w:rsidR="0038781B" w:rsidRDefault="00D10BC8">
      <w:pPr>
        <w:ind w:firstLine="720"/>
      </w:pPr>
      <w:r>
        <w:t xml:space="preserve">Furthermore, there was a significant interaction between group and Semantics2 (Less vs Highly Linkable: </w:t>
      </w:r>
      <w:r>
        <w:rPr>
          <w:i/>
        </w:rPr>
        <w:t xml:space="preserve">β = </w:t>
      </w:r>
      <w:r>
        <w:t>-.13,</w:t>
      </w:r>
      <w:r>
        <w:rPr>
          <w:i/>
        </w:rPr>
        <w:t xml:space="preserve"> SE = </w:t>
      </w:r>
      <w:r>
        <w:t>.06</w:t>
      </w:r>
      <w:r>
        <w:rPr>
          <w:i/>
        </w:rPr>
        <w:t>,</w:t>
      </w:r>
      <w:r>
        <w:t xml:space="preserve"> </w:t>
      </w:r>
      <w:r>
        <w:rPr>
          <w:i/>
        </w:rPr>
        <w:t>z</w:t>
      </w:r>
      <w:r>
        <w:t> = -2.19</w:t>
      </w:r>
      <w:r>
        <w:rPr>
          <w:i/>
        </w:rPr>
        <w:t>, p =</w:t>
      </w:r>
      <w:r>
        <w:t xml:space="preserve"> .028). Post-hoc analysis suggests children outperformed adults in both the Unlinkable</w:t>
      </w:r>
      <w:r>
        <w:rPr>
          <w:i/>
        </w:rPr>
        <w:t xml:space="preserve"> (β = </w:t>
      </w:r>
      <w:r>
        <w:t>-.56</w:t>
      </w:r>
      <w:r>
        <w:rPr>
          <w:i/>
        </w:rPr>
        <w:t>, SE = </w:t>
      </w:r>
      <w:r>
        <w:t>.22</w:t>
      </w:r>
      <w:r>
        <w:rPr>
          <w:i/>
        </w:rPr>
        <w:t>,</w:t>
      </w:r>
      <w:r>
        <w:t xml:space="preserve"> </w:t>
      </w:r>
      <w:r>
        <w:rPr>
          <w:i/>
        </w:rPr>
        <w:t>z</w:t>
      </w:r>
      <w:r>
        <w:t> =</w:t>
      </w:r>
      <w:r>
        <w:rPr>
          <w:i/>
        </w:rPr>
        <w:t xml:space="preserve"> </w:t>
      </w:r>
      <w:r>
        <w:t>-2.51</w:t>
      </w:r>
      <w:r>
        <w:rPr>
          <w:i/>
        </w:rPr>
        <w:t xml:space="preserve">, p = </w:t>
      </w:r>
      <w:r>
        <w:t>.012)</w:t>
      </w:r>
      <w:r>
        <w:rPr>
          <w:i/>
        </w:rPr>
        <w:t xml:space="preserve"> </w:t>
      </w:r>
      <w:r>
        <w:t>and the Less Linkable conditions (</w:t>
      </w:r>
      <w:r>
        <w:rPr>
          <w:i/>
        </w:rPr>
        <w:t xml:space="preserve">β = </w:t>
      </w:r>
      <w:r>
        <w:t>-.71</w:t>
      </w:r>
      <w:r>
        <w:rPr>
          <w:i/>
        </w:rPr>
        <w:t>, SE = </w:t>
      </w:r>
      <w:r>
        <w:t>.21</w:t>
      </w:r>
      <w:r>
        <w:rPr>
          <w:i/>
        </w:rPr>
        <w:t>,</w:t>
      </w:r>
      <w:r>
        <w:t xml:space="preserve"> </w:t>
      </w:r>
      <w:r>
        <w:rPr>
          <w:i/>
        </w:rPr>
        <w:t>z</w:t>
      </w:r>
      <w:r>
        <w:t> =</w:t>
      </w:r>
      <w:r>
        <w:rPr>
          <w:i/>
        </w:rPr>
        <w:t xml:space="preserve"> </w:t>
      </w:r>
      <w:r>
        <w:t>-3.45</w:t>
      </w:r>
      <w:r>
        <w:rPr>
          <w:i/>
        </w:rPr>
        <w:t xml:space="preserve">, p &lt; </w:t>
      </w:r>
      <w:r>
        <w:t>.001), but the groups showed comparable performance in the Highly Linkable condition (</w:t>
      </w:r>
      <w:r>
        <w:rPr>
          <w:i/>
        </w:rPr>
        <w:t>p=</w:t>
      </w:r>
      <w:r>
        <w:t xml:space="preserve"> .33).</w:t>
      </w:r>
    </w:p>
    <w:p w14:paraId="08451C49" w14:textId="77777777" w:rsidR="0038781B" w:rsidRDefault="00D10BC8">
      <w:pPr>
        <w:ind w:firstLine="720"/>
      </w:pPr>
      <w:r>
        <w:t xml:space="preserve">To summarise, the cross-experiment comparison showed a greater improvement across test sessions in children than in adults despite matching their initial levels of learning, consistent with existing literature showing enhanced consolidation in children (e.g. James et al., 2019; Wilhelm et al., 2013). While the two age groups showed comparable performance in the Highly Linkable condition, children’s memory for words with Less Linkable semantics surpassed </w:t>
      </w:r>
      <w:proofErr w:type="gramStart"/>
      <w:r>
        <w:t>adults’</w:t>
      </w:r>
      <w:proofErr w:type="gramEnd"/>
      <w:r>
        <w:t>.</w:t>
      </w:r>
    </w:p>
    <w:p w14:paraId="5E5AD29E" w14:textId="77777777" w:rsidR="0038781B" w:rsidRDefault="0038781B">
      <w:pPr>
        <w:ind w:firstLine="720"/>
      </w:pPr>
    </w:p>
    <w:tbl>
      <w:tblPr>
        <w:tblStyle w:val="af0"/>
        <w:tblW w:w="9045" w:type="dxa"/>
        <w:tblBorders>
          <w:top w:val="nil"/>
          <w:left w:val="nil"/>
          <w:bottom w:val="nil"/>
          <w:right w:val="nil"/>
          <w:insideH w:val="nil"/>
          <w:insideV w:val="nil"/>
        </w:tblBorders>
        <w:tblLayout w:type="fixed"/>
        <w:tblLook w:val="0600" w:firstRow="0" w:lastRow="0" w:firstColumn="0" w:lastColumn="0" w:noHBand="1" w:noVBand="1"/>
      </w:tblPr>
      <w:tblGrid>
        <w:gridCol w:w="4831"/>
        <w:gridCol w:w="926"/>
        <w:gridCol w:w="926"/>
        <w:gridCol w:w="926"/>
        <w:gridCol w:w="926"/>
        <w:gridCol w:w="510"/>
      </w:tblGrid>
      <w:tr w:rsidR="0038781B" w14:paraId="34929943" w14:textId="77777777">
        <w:trPr>
          <w:trHeight w:val="383"/>
        </w:trPr>
        <w:tc>
          <w:tcPr>
            <w:tcW w:w="9045" w:type="dxa"/>
            <w:gridSpan w:val="6"/>
            <w:tcBorders>
              <w:top w:val="nil"/>
              <w:left w:val="nil"/>
              <w:bottom w:val="single" w:sz="4" w:space="0" w:color="000000"/>
              <w:right w:val="nil"/>
            </w:tcBorders>
            <w:tcMar>
              <w:top w:w="20" w:type="dxa"/>
              <w:left w:w="20" w:type="dxa"/>
              <w:bottom w:w="100" w:type="dxa"/>
              <w:right w:w="20" w:type="dxa"/>
            </w:tcMar>
            <w:vAlign w:val="bottom"/>
          </w:tcPr>
          <w:p w14:paraId="5D4ED6C8" w14:textId="77777777" w:rsidR="0038781B" w:rsidRDefault="00D10BC8">
            <w:pPr>
              <w:pStyle w:val="Heading4"/>
              <w:widowControl w:val="0"/>
              <w:rPr>
                <w:sz w:val="22"/>
                <w:szCs w:val="22"/>
              </w:rPr>
            </w:pPr>
            <w:bookmarkStart w:id="47" w:name="_heading=h.2lwamvv" w:colFirst="0" w:colLast="0"/>
            <w:bookmarkEnd w:id="47"/>
            <w:r>
              <w:rPr>
                <w:sz w:val="22"/>
                <w:szCs w:val="22"/>
              </w:rPr>
              <w:t xml:space="preserve">Table </w:t>
            </w:r>
            <w:r>
              <w:t>7</w:t>
            </w:r>
            <w:r>
              <w:rPr>
                <w:sz w:val="22"/>
                <w:szCs w:val="22"/>
              </w:rPr>
              <w:t>. Predictors of Developmental Differences in Phonological Cued Recall</w:t>
            </w:r>
          </w:p>
        </w:tc>
      </w:tr>
      <w:tr w:rsidR="0038781B" w14:paraId="1F92F3FE" w14:textId="77777777">
        <w:trPr>
          <w:trHeight w:val="415"/>
        </w:trPr>
        <w:tc>
          <w:tcPr>
            <w:tcW w:w="483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770E7AAD" w14:textId="77777777" w:rsidR="0038781B" w:rsidRDefault="00D10BC8">
            <w:pPr>
              <w:widowControl w:val="0"/>
              <w:spacing w:line="240" w:lineRule="auto"/>
              <w:rPr>
                <w:b/>
              </w:rPr>
            </w:pPr>
            <w:r>
              <w:rPr>
                <w:b/>
              </w:rPr>
              <w:t>Fixed effects</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18528CD" w14:textId="77777777" w:rsidR="0038781B" w:rsidRDefault="00D10BC8">
            <w:pPr>
              <w:widowControl w:val="0"/>
              <w:spacing w:line="240" w:lineRule="auto"/>
              <w:jc w:val="right"/>
            </w:pPr>
            <w:r>
              <w:rPr>
                <w:i/>
              </w:rPr>
              <w:t>b</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C7AEDCD" w14:textId="77777777" w:rsidR="0038781B" w:rsidRDefault="00D10BC8">
            <w:pPr>
              <w:widowControl w:val="0"/>
              <w:spacing w:line="240" w:lineRule="auto"/>
              <w:jc w:val="right"/>
            </w:pPr>
            <w:r>
              <w:t>SE</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301CD8E" w14:textId="77777777" w:rsidR="0038781B" w:rsidRDefault="00D10BC8">
            <w:pPr>
              <w:widowControl w:val="0"/>
              <w:spacing w:line="240" w:lineRule="auto"/>
              <w:jc w:val="right"/>
            </w:pPr>
            <w:r>
              <w:rPr>
                <w:i/>
              </w:rPr>
              <w:t>z</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37379E2C" w14:textId="77777777" w:rsidR="0038781B" w:rsidRDefault="00D10BC8">
            <w:pPr>
              <w:widowControl w:val="0"/>
              <w:spacing w:line="240" w:lineRule="auto"/>
              <w:jc w:val="right"/>
            </w:pPr>
            <w:r>
              <w:rPr>
                <w:i/>
              </w:rPr>
              <w:t>p</w:t>
            </w:r>
          </w:p>
        </w:tc>
        <w:tc>
          <w:tcPr>
            <w:tcW w:w="51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BBBD2CD" w14:textId="77777777" w:rsidR="0038781B" w:rsidRDefault="0038781B">
            <w:pPr>
              <w:widowControl w:val="0"/>
              <w:spacing w:line="240" w:lineRule="auto"/>
            </w:pPr>
          </w:p>
        </w:tc>
      </w:tr>
      <w:tr w:rsidR="0038781B" w14:paraId="5D6723D2" w14:textId="77777777">
        <w:trPr>
          <w:trHeight w:val="415"/>
        </w:trPr>
        <w:tc>
          <w:tcPr>
            <w:tcW w:w="483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63A711F1" w14:textId="77777777" w:rsidR="0038781B" w:rsidRDefault="00D10BC8">
            <w:pPr>
              <w:widowControl w:val="0"/>
              <w:spacing w:line="240" w:lineRule="auto"/>
            </w:pPr>
            <w:r>
              <w:t>(Intercept)</w:t>
            </w:r>
          </w:p>
        </w:tc>
        <w:tc>
          <w:tcPr>
            <w:tcW w:w="926" w:type="dxa"/>
            <w:tcBorders>
              <w:top w:val="nil"/>
              <w:left w:val="nil"/>
              <w:bottom w:val="nil"/>
              <w:right w:val="nil"/>
            </w:tcBorders>
            <w:tcMar>
              <w:top w:w="20" w:type="dxa"/>
              <w:left w:w="20" w:type="dxa"/>
              <w:bottom w:w="100" w:type="dxa"/>
              <w:right w:w="20" w:type="dxa"/>
            </w:tcMar>
            <w:vAlign w:val="bottom"/>
          </w:tcPr>
          <w:p w14:paraId="1B682D02" w14:textId="77777777" w:rsidR="0038781B" w:rsidRDefault="00D10BC8">
            <w:pPr>
              <w:widowControl w:val="0"/>
              <w:spacing w:line="240" w:lineRule="auto"/>
              <w:jc w:val="right"/>
            </w:pPr>
            <w:r>
              <w:t>-2.42</w:t>
            </w:r>
          </w:p>
        </w:tc>
        <w:tc>
          <w:tcPr>
            <w:tcW w:w="926" w:type="dxa"/>
            <w:tcBorders>
              <w:top w:val="nil"/>
              <w:left w:val="nil"/>
              <w:bottom w:val="nil"/>
              <w:right w:val="nil"/>
            </w:tcBorders>
            <w:tcMar>
              <w:top w:w="20" w:type="dxa"/>
              <w:left w:w="20" w:type="dxa"/>
              <w:bottom w:w="100" w:type="dxa"/>
              <w:right w:w="20" w:type="dxa"/>
            </w:tcMar>
            <w:vAlign w:val="bottom"/>
          </w:tcPr>
          <w:p w14:paraId="06937322" w14:textId="77777777" w:rsidR="0038781B" w:rsidRDefault="00D10BC8">
            <w:pPr>
              <w:widowControl w:val="0"/>
              <w:spacing w:line="240" w:lineRule="auto"/>
              <w:jc w:val="right"/>
            </w:pPr>
            <w:r>
              <w:t>0.22</w:t>
            </w:r>
          </w:p>
        </w:tc>
        <w:tc>
          <w:tcPr>
            <w:tcW w:w="926" w:type="dxa"/>
            <w:tcBorders>
              <w:top w:val="nil"/>
              <w:left w:val="nil"/>
              <w:bottom w:val="nil"/>
              <w:right w:val="nil"/>
            </w:tcBorders>
            <w:tcMar>
              <w:top w:w="20" w:type="dxa"/>
              <w:left w:w="20" w:type="dxa"/>
              <w:bottom w:w="100" w:type="dxa"/>
              <w:right w:w="20" w:type="dxa"/>
            </w:tcMar>
            <w:vAlign w:val="bottom"/>
          </w:tcPr>
          <w:p w14:paraId="61B484D0" w14:textId="77777777" w:rsidR="0038781B" w:rsidRDefault="00D10BC8">
            <w:pPr>
              <w:widowControl w:val="0"/>
              <w:spacing w:line="240" w:lineRule="auto"/>
              <w:jc w:val="right"/>
            </w:pPr>
            <w:r>
              <w:t>-10.81</w:t>
            </w:r>
          </w:p>
        </w:tc>
        <w:tc>
          <w:tcPr>
            <w:tcW w:w="926" w:type="dxa"/>
            <w:tcBorders>
              <w:top w:val="nil"/>
              <w:left w:val="nil"/>
              <w:bottom w:val="nil"/>
              <w:right w:val="nil"/>
            </w:tcBorders>
            <w:tcMar>
              <w:top w:w="20" w:type="dxa"/>
              <w:left w:w="20" w:type="dxa"/>
              <w:bottom w:w="100" w:type="dxa"/>
              <w:right w:w="20" w:type="dxa"/>
            </w:tcMar>
            <w:vAlign w:val="bottom"/>
          </w:tcPr>
          <w:p w14:paraId="655818DF" w14:textId="77777777" w:rsidR="0038781B" w:rsidRDefault="00D10BC8">
            <w:pPr>
              <w:widowControl w:val="0"/>
              <w:spacing w:line="240" w:lineRule="auto"/>
              <w:jc w:val="right"/>
            </w:pPr>
            <w:r>
              <w:t>&lt;.001</w:t>
            </w:r>
          </w:p>
        </w:tc>
        <w:tc>
          <w:tcPr>
            <w:tcW w:w="510" w:type="dxa"/>
            <w:tcBorders>
              <w:top w:val="nil"/>
              <w:left w:val="nil"/>
              <w:bottom w:val="nil"/>
              <w:right w:val="nil"/>
            </w:tcBorders>
            <w:tcMar>
              <w:top w:w="20" w:type="dxa"/>
              <w:left w:w="20" w:type="dxa"/>
              <w:bottom w:w="100" w:type="dxa"/>
              <w:right w:w="20" w:type="dxa"/>
            </w:tcMar>
            <w:vAlign w:val="bottom"/>
          </w:tcPr>
          <w:p w14:paraId="7FBEFFC5" w14:textId="77777777" w:rsidR="0038781B" w:rsidRDefault="00D10BC8">
            <w:pPr>
              <w:widowControl w:val="0"/>
              <w:spacing w:line="240" w:lineRule="auto"/>
            </w:pPr>
            <w:r>
              <w:t>***</w:t>
            </w:r>
          </w:p>
        </w:tc>
      </w:tr>
      <w:tr w:rsidR="0038781B" w14:paraId="69857BCB"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58D627D9" w14:textId="77777777" w:rsidR="0038781B" w:rsidRDefault="00D10BC8">
            <w:pPr>
              <w:widowControl w:val="0"/>
              <w:spacing w:line="240" w:lineRule="auto"/>
            </w:pPr>
            <w:r>
              <w:t>T1vsT2</w:t>
            </w:r>
          </w:p>
        </w:tc>
        <w:tc>
          <w:tcPr>
            <w:tcW w:w="926" w:type="dxa"/>
            <w:tcBorders>
              <w:top w:val="nil"/>
              <w:left w:val="nil"/>
              <w:bottom w:val="nil"/>
              <w:right w:val="nil"/>
            </w:tcBorders>
            <w:tcMar>
              <w:top w:w="20" w:type="dxa"/>
              <w:left w:w="20" w:type="dxa"/>
              <w:bottom w:w="100" w:type="dxa"/>
              <w:right w:w="20" w:type="dxa"/>
            </w:tcMar>
            <w:vAlign w:val="bottom"/>
          </w:tcPr>
          <w:p w14:paraId="2AC393A3" w14:textId="77777777" w:rsidR="0038781B" w:rsidRDefault="00D10BC8">
            <w:pPr>
              <w:widowControl w:val="0"/>
              <w:spacing w:line="240" w:lineRule="auto"/>
              <w:jc w:val="right"/>
            </w:pPr>
            <w:r>
              <w:t>0.57</w:t>
            </w:r>
          </w:p>
        </w:tc>
        <w:tc>
          <w:tcPr>
            <w:tcW w:w="926" w:type="dxa"/>
            <w:tcBorders>
              <w:top w:val="nil"/>
              <w:left w:val="nil"/>
              <w:bottom w:val="nil"/>
              <w:right w:val="nil"/>
            </w:tcBorders>
            <w:tcMar>
              <w:top w:w="20" w:type="dxa"/>
              <w:left w:w="20" w:type="dxa"/>
              <w:bottom w:w="100" w:type="dxa"/>
              <w:right w:w="20" w:type="dxa"/>
            </w:tcMar>
            <w:vAlign w:val="bottom"/>
          </w:tcPr>
          <w:p w14:paraId="2C03ABF5" w14:textId="77777777" w:rsidR="0038781B" w:rsidRDefault="00D10BC8">
            <w:pPr>
              <w:widowControl w:val="0"/>
              <w:spacing w:line="240" w:lineRule="auto"/>
              <w:jc w:val="right"/>
            </w:pPr>
            <w:r>
              <w:t>0.10</w:t>
            </w:r>
          </w:p>
        </w:tc>
        <w:tc>
          <w:tcPr>
            <w:tcW w:w="926" w:type="dxa"/>
            <w:tcBorders>
              <w:top w:val="nil"/>
              <w:left w:val="nil"/>
              <w:bottom w:val="nil"/>
              <w:right w:val="nil"/>
            </w:tcBorders>
            <w:tcMar>
              <w:top w:w="20" w:type="dxa"/>
              <w:left w:w="20" w:type="dxa"/>
              <w:bottom w:w="100" w:type="dxa"/>
              <w:right w:w="20" w:type="dxa"/>
            </w:tcMar>
            <w:vAlign w:val="bottom"/>
          </w:tcPr>
          <w:p w14:paraId="23E8A462" w14:textId="77777777" w:rsidR="0038781B" w:rsidRDefault="00D10BC8">
            <w:pPr>
              <w:widowControl w:val="0"/>
              <w:spacing w:line="240" w:lineRule="auto"/>
              <w:jc w:val="right"/>
            </w:pPr>
            <w:r>
              <w:t>6.03</w:t>
            </w:r>
          </w:p>
        </w:tc>
        <w:tc>
          <w:tcPr>
            <w:tcW w:w="926" w:type="dxa"/>
            <w:tcBorders>
              <w:top w:val="nil"/>
              <w:left w:val="nil"/>
              <w:bottom w:val="nil"/>
              <w:right w:val="nil"/>
            </w:tcBorders>
            <w:tcMar>
              <w:top w:w="20" w:type="dxa"/>
              <w:left w:w="20" w:type="dxa"/>
              <w:bottom w:w="100" w:type="dxa"/>
              <w:right w:w="20" w:type="dxa"/>
            </w:tcMar>
            <w:vAlign w:val="bottom"/>
          </w:tcPr>
          <w:p w14:paraId="2EF6F6EE" w14:textId="77777777" w:rsidR="0038781B" w:rsidRDefault="00D10BC8">
            <w:pPr>
              <w:widowControl w:val="0"/>
              <w:spacing w:line="240" w:lineRule="auto"/>
              <w:jc w:val="right"/>
            </w:pPr>
            <w:r>
              <w:t>&lt;.001</w:t>
            </w:r>
          </w:p>
        </w:tc>
        <w:tc>
          <w:tcPr>
            <w:tcW w:w="510" w:type="dxa"/>
            <w:tcBorders>
              <w:top w:val="nil"/>
              <w:left w:val="nil"/>
              <w:bottom w:val="nil"/>
              <w:right w:val="nil"/>
            </w:tcBorders>
            <w:tcMar>
              <w:top w:w="20" w:type="dxa"/>
              <w:left w:w="20" w:type="dxa"/>
              <w:bottom w:w="100" w:type="dxa"/>
              <w:right w:w="20" w:type="dxa"/>
            </w:tcMar>
            <w:vAlign w:val="bottom"/>
          </w:tcPr>
          <w:p w14:paraId="536BCC32" w14:textId="77777777" w:rsidR="0038781B" w:rsidRDefault="00D10BC8">
            <w:pPr>
              <w:widowControl w:val="0"/>
              <w:spacing w:line="240" w:lineRule="auto"/>
            </w:pPr>
            <w:r>
              <w:t>***</w:t>
            </w:r>
          </w:p>
        </w:tc>
      </w:tr>
      <w:tr w:rsidR="0038781B" w14:paraId="588D407D"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0EB0E96" w14:textId="77777777" w:rsidR="0038781B" w:rsidRDefault="00D10BC8">
            <w:pPr>
              <w:widowControl w:val="0"/>
              <w:spacing w:line="240" w:lineRule="auto"/>
            </w:pPr>
            <w:r>
              <w:lastRenderedPageBreak/>
              <w:t>T2vsT3</w:t>
            </w:r>
          </w:p>
        </w:tc>
        <w:tc>
          <w:tcPr>
            <w:tcW w:w="926" w:type="dxa"/>
            <w:tcBorders>
              <w:top w:val="nil"/>
              <w:left w:val="nil"/>
              <w:bottom w:val="nil"/>
              <w:right w:val="nil"/>
            </w:tcBorders>
            <w:tcMar>
              <w:top w:w="20" w:type="dxa"/>
              <w:left w:w="20" w:type="dxa"/>
              <w:bottom w:w="100" w:type="dxa"/>
              <w:right w:w="20" w:type="dxa"/>
            </w:tcMar>
            <w:vAlign w:val="bottom"/>
          </w:tcPr>
          <w:p w14:paraId="149B634A" w14:textId="77777777" w:rsidR="0038781B" w:rsidRDefault="00D10BC8">
            <w:pPr>
              <w:widowControl w:val="0"/>
              <w:spacing w:line="240" w:lineRule="auto"/>
              <w:jc w:val="right"/>
            </w:pPr>
            <w:r>
              <w:t>0.63</w:t>
            </w:r>
          </w:p>
        </w:tc>
        <w:tc>
          <w:tcPr>
            <w:tcW w:w="926" w:type="dxa"/>
            <w:tcBorders>
              <w:top w:val="nil"/>
              <w:left w:val="nil"/>
              <w:bottom w:val="nil"/>
              <w:right w:val="nil"/>
            </w:tcBorders>
            <w:tcMar>
              <w:top w:w="20" w:type="dxa"/>
              <w:left w:w="20" w:type="dxa"/>
              <w:bottom w:w="100" w:type="dxa"/>
              <w:right w:w="20" w:type="dxa"/>
            </w:tcMar>
            <w:vAlign w:val="bottom"/>
          </w:tcPr>
          <w:p w14:paraId="283CDCB6" w14:textId="77777777" w:rsidR="0038781B" w:rsidRDefault="00D10BC8">
            <w:pPr>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41EBE8E4" w14:textId="77777777" w:rsidR="0038781B" w:rsidRDefault="00D10BC8">
            <w:pPr>
              <w:widowControl w:val="0"/>
              <w:spacing w:line="240" w:lineRule="auto"/>
              <w:jc w:val="right"/>
            </w:pPr>
            <w:r>
              <w:t>7.82</w:t>
            </w:r>
          </w:p>
        </w:tc>
        <w:tc>
          <w:tcPr>
            <w:tcW w:w="926" w:type="dxa"/>
            <w:tcBorders>
              <w:top w:val="nil"/>
              <w:left w:val="nil"/>
              <w:bottom w:val="nil"/>
              <w:right w:val="nil"/>
            </w:tcBorders>
            <w:tcMar>
              <w:top w:w="20" w:type="dxa"/>
              <w:left w:w="20" w:type="dxa"/>
              <w:bottom w:w="100" w:type="dxa"/>
              <w:right w:w="20" w:type="dxa"/>
            </w:tcMar>
            <w:vAlign w:val="bottom"/>
          </w:tcPr>
          <w:p w14:paraId="12524434" w14:textId="77777777" w:rsidR="0038781B" w:rsidRDefault="00D10BC8">
            <w:pPr>
              <w:widowControl w:val="0"/>
              <w:spacing w:line="240" w:lineRule="auto"/>
              <w:jc w:val="right"/>
            </w:pPr>
            <w:r>
              <w:t>&lt;.001</w:t>
            </w:r>
          </w:p>
        </w:tc>
        <w:tc>
          <w:tcPr>
            <w:tcW w:w="510" w:type="dxa"/>
            <w:tcBorders>
              <w:top w:val="nil"/>
              <w:left w:val="nil"/>
              <w:bottom w:val="nil"/>
              <w:right w:val="nil"/>
            </w:tcBorders>
            <w:tcMar>
              <w:top w:w="20" w:type="dxa"/>
              <w:left w:w="20" w:type="dxa"/>
              <w:bottom w:w="100" w:type="dxa"/>
              <w:right w:w="20" w:type="dxa"/>
            </w:tcMar>
            <w:vAlign w:val="bottom"/>
          </w:tcPr>
          <w:p w14:paraId="790F3C67" w14:textId="77777777" w:rsidR="0038781B" w:rsidRDefault="00D10BC8">
            <w:pPr>
              <w:widowControl w:val="0"/>
              <w:spacing w:line="240" w:lineRule="auto"/>
            </w:pPr>
            <w:r>
              <w:t>***</w:t>
            </w:r>
          </w:p>
        </w:tc>
      </w:tr>
      <w:tr w:rsidR="0038781B" w14:paraId="08670A74"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3DEFEC07" w14:textId="77777777" w:rsidR="0038781B" w:rsidRDefault="00D10BC8">
            <w:pPr>
              <w:widowControl w:val="0"/>
              <w:spacing w:line="240" w:lineRule="auto"/>
            </w:pPr>
            <w:r>
              <w:t>Semantics1</w:t>
            </w:r>
          </w:p>
        </w:tc>
        <w:tc>
          <w:tcPr>
            <w:tcW w:w="926" w:type="dxa"/>
            <w:tcBorders>
              <w:top w:val="nil"/>
              <w:left w:val="nil"/>
              <w:bottom w:val="nil"/>
              <w:right w:val="nil"/>
            </w:tcBorders>
            <w:tcMar>
              <w:top w:w="20" w:type="dxa"/>
              <w:left w:w="20" w:type="dxa"/>
              <w:bottom w:w="100" w:type="dxa"/>
              <w:right w:w="20" w:type="dxa"/>
            </w:tcMar>
            <w:vAlign w:val="bottom"/>
          </w:tcPr>
          <w:p w14:paraId="383EA29C" w14:textId="77777777" w:rsidR="0038781B" w:rsidRDefault="00D10BC8">
            <w:pPr>
              <w:widowControl w:val="0"/>
              <w:spacing w:line="240" w:lineRule="auto"/>
              <w:jc w:val="right"/>
            </w:pPr>
            <w:r>
              <w:t>-0.24</w:t>
            </w:r>
          </w:p>
        </w:tc>
        <w:tc>
          <w:tcPr>
            <w:tcW w:w="926" w:type="dxa"/>
            <w:tcBorders>
              <w:top w:val="nil"/>
              <w:left w:val="nil"/>
              <w:bottom w:val="nil"/>
              <w:right w:val="nil"/>
            </w:tcBorders>
            <w:tcMar>
              <w:top w:w="20" w:type="dxa"/>
              <w:left w:w="20" w:type="dxa"/>
              <w:bottom w:w="100" w:type="dxa"/>
              <w:right w:w="20" w:type="dxa"/>
            </w:tcMar>
            <w:vAlign w:val="bottom"/>
          </w:tcPr>
          <w:p w14:paraId="55F0FAE2" w14:textId="77777777" w:rsidR="0038781B" w:rsidRDefault="00D10BC8">
            <w:pPr>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18D5A37E" w14:textId="77777777" w:rsidR="0038781B" w:rsidRDefault="00D10BC8">
            <w:pPr>
              <w:widowControl w:val="0"/>
              <w:spacing w:line="240" w:lineRule="auto"/>
              <w:jc w:val="right"/>
            </w:pPr>
            <w:r>
              <w:t>-2.83</w:t>
            </w:r>
          </w:p>
        </w:tc>
        <w:tc>
          <w:tcPr>
            <w:tcW w:w="926" w:type="dxa"/>
            <w:tcBorders>
              <w:top w:val="nil"/>
              <w:left w:val="nil"/>
              <w:bottom w:val="nil"/>
              <w:right w:val="nil"/>
            </w:tcBorders>
            <w:tcMar>
              <w:top w:w="20" w:type="dxa"/>
              <w:left w:w="20" w:type="dxa"/>
              <w:bottom w:w="100" w:type="dxa"/>
              <w:right w:w="20" w:type="dxa"/>
            </w:tcMar>
            <w:vAlign w:val="bottom"/>
          </w:tcPr>
          <w:p w14:paraId="56EDE81F" w14:textId="77777777" w:rsidR="0038781B" w:rsidRDefault="00D10BC8">
            <w:pPr>
              <w:widowControl w:val="0"/>
              <w:spacing w:line="240" w:lineRule="auto"/>
              <w:jc w:val="right"/>
            </w:pPr>
            <w:r>
              <w:t>0.005</w:t>
            </w:r>
          </w:p>
        </w:tc>
        <w:tc>
          <w:tcPr>
            <w:tcW w:w="510" w:type="dxa"/>
            <w:tcBorders>
              <w:top w:val="nil"/>
              <w:left w:val="nil"/>
              <w:bottom w:val="nil"/>
              <w:right w:val="nil"/>
            </w:tcBorders>
            <w:tcMar>
              <w:top w:w="20" w:type="dxa"/>
              <w:left w:w="20" w:type="dxa"/>
              <w:bottom w:w="100" w:type="dxa"/>
              <w:right w:w="20" w:type="dxa"/>
            </w:tcMar>
            <w:vAlign w:val="bottom"/>
          </w:tcPr>
          <w:p w14:paraId="7FEED4CF" w14:textId="77777777" w:rsidR="0038781B" w:rsidRDefault="00D10BC8">
            <w:pPr>
              <w:widowControl w:val="0"/>
              <w:spacing w:line="240" w:lineRule="auto"/>
            </w:pPr>
            <w:r>
              <w:t>**</w:t>
            </w:r>
          </w:p>
        </w:tc>
      </w:tr>
      <w:tr w:rsidR="0038781B" w14:paraId="1EBAF0EF"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408C45A" w14:textId="77777777" w:rsidR="0038781B" w:rsidRDefault="00D10BC8">
            <w:pPr>
              <w:widowControl w:val="0"/>
              <w:spacing w:line="240" w:lineRule="auto"/>
            </w:pPr>
            <w:r>
              <w:t>Semantics2</w:t>
            </w:r>
          </w:p>
        </w:tc>
        <w:tc>
          <w:tcPr>
            <w:tcW w:w="926" w:type="dxa"/>
            <w:tcBorders>
              <w:top w:val="nil"/>
              <w:left w:val="nil"/>
              <w:bottom w:val="nil"/>
              <w:right w:val="nil"/>
            </w:tcBorders>
            <w:tcMar>
              <w:top w:w="20" w:type="dxa"/>
              <w:left w:w="20" w:type="dxa"/>
              <w:bottom w:w="100" w:type="dxa"/>
              <w:right w:w="20" w:type="dxa"/>
            </w:tcMar>
            <w:vAlign w:val="bottom"/>
          </w:tcPr>
          <w:p w14:paraId="0F61A417" w14:textId="77777777" w:rsidR="0038781B" w:rsidRDefault="00D10BC8">
            <w:pPr>
              <w:widowControl w:val="0"/>
              <w:spacing w:line="240" w:lineRule="auto"/>
              <w:jc w:val="right"/>
            </w:pPr>
            <w:r>
              <w:t>-0.35</w:t>
            </w:r>
          </w:p>
        </w:tc>
        <w:tc>
          <w:tcPr>
            <w:tcW w:w="926" w:type="dxa"/>
            <w:tcBorders>
              <w:top w:val="nil"/>
              <w:left w:val="nil"/>
              <w:bottom w:val="nil"/>
              <w:right w:val="nil"/>
            </w:tcBorders>
            <w:tcMar>
              <w:top w:w="20" w:type="dxa"/>
              <w:left w:w="20" w:type="dxa"/>
              <w:bottom w:w="100" w:type="dxa"/>
              <w:right w:w="20" w:type="dxa"/>
            </w:tcMar>
            <w:vAlign w:val="bottom"/>
          </w:tcPr>
          <w:p w14:paraId="2FE0AF58" w14:textId="77777777" w:rsidR="0038781B" w:rsidRDefault="00D10BC8">
            <w:pPr>
              <w:widowControl w:val="0"/>
              <w:spacing w:line="240" w:lineRule="auto"/>
              <w:jc w:val="right"/>
            </w:pPr>
            <w:r>
              <w:t>0.23</w:t>
            </w:r>
          </w:p>
        </w:tc>
        <w:tc>
          <w:tcPr>
            <w:tcW w:w="926" w:type="dxa"/>
            <w:tcBorders>
              <w:top w:val="nil"/>
              <w:left w:val="nil"/>
              <w:bottom w:val="nil"/>
              <w:right w:val="nil"/>
            </w:tcBorders>
            <w:tcMar>
              <w:top w:w="20" w:type="dxa"/>
              <w:left w:w="20" w:type="dxa"/>
              <w:bottom w:w="100" w:type="dxa"/>
              <w:right w:w="20" w:type="dxa"/>
            </w:tcMar>
            <w:vAlign w:val="bottom"/>
          </w:tcPr>
          <w:p w14:paraId="59B38428" w14:textId="77777777" w:rsidR="0038781B" w:rsidRDefault="00D10BC8">
            <w:pPr>
              <w:widowControl w:val="0"/>
              <w:spacing w:line="240" w:lineRule="auto"/>
              <w:jc w:val="right"/>
            </w:pPr>
            <w:r>
              <w:t>-1.50</w:t>
            </w:r>
          </w:p>
        </w:tc>
        <w:tc>
          <w:tcPr>
            <w:tcW w:w="926" w:type="dxa"/>
            <w:tcBorders>
              <w:top w:val="nil"/>
              <w:left w:val="nil"/>
              <w:bottom w:val="nil"/>
              <w:right w:val="nil"/>
            </w:tcBorders>
            <w:tcMar>
              <w:top w:w="20" w:type="dxa"/>
              <w:left w:w="20" w:type="dxa"/>
              <w:bottom w:w="100" w:type="dxa"/>
              <w:right w:w="20" w:type="dxa"/>
            </w:tcMar>
            <w:vAlign w:val="bottom"/>
          </w:tcPr>
          <w:p w14:paraId="56E1CD6B" w14:textId="77777777" w:rsidR="0038781B" w:rsidRDefault="00D10BC8">
            <w:pPr>
              <w:widowControl w:val="0"/>
              <w:spacing w:line="240" w:lineRule="auto"/>
              <w:jc w:val="right"/>
            </w:pPr>
            <w:r>
              <w:t>0.133</w:t>
            </w:r>
          </w:p>
        </w:tc>
        <w:tc>
          <w:tcPr>
            <w:tcW w:w="510" w:type="dxa"/>
            <w:tcBorders>
              <w:top w:val="nil"/>
              <w:left w:val="nil"/>
              <w:bottom w:val="nil"/>
              <w:right w:val="nil"/>
            </w:tcBorders>
            <w:tcMar>
              <w:top w:w="20" w:type="dxa"/>
              <w:left w:w="20" w:type="dxa"/>
              <w:bottom w:w="100" w:type="dxa"/>
              <w:right w:w="20" w:type="dxa"/>
            </w:tcMar>
            <w:vAlign w:val="bottom"/>
          </w:tcPr>
          <w:p w14:paraId="2F926860" w14:textId="77777777" w:rsidR="0038781B" w:rsidRDefault="0038781B">
            <w:pPr>
              <w:widowControl w:val="0"/>
              <w:spacing w:line="240" w:lineRule="auto"/>
            </w:pPr>
          </w:p>
        </w:tc>
      </w:tr>
      <w:tr w:rsidR="0038781B" w14:paraId="5811B5B8"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04B9D44C" w14:textId="77777777" w:rsidR="0038781B" w:rsidRDefault="00D10BC8">
            <w:pPr>
              <w:widowControl w:val="0"/>
              <w:spacing w:line="240" w:lineRule="auto"/>
            </w:pPr>
            <w:r>
              <w:t>Group</w:t>
            </w:r>
          </w:p>
        </w:tc>
        <w:tc>
          <w:tcPr>
            <w:tcW w:w="926" w:type="dxa"/>
            <w:tcBorders>
              <w:top w:val="nil"/>
              <w:left w:val="nil"/>
              <w:bottom w:val="nil"/>
              <w:right w:val="nil"/>
            </w:tcBorders>
            <w:tcMar>
              <w:top w:w="20" w:type="dxa"/>
              <w:left w:w="20" w:type="dxa"/>
              <w:bottom w:w="100" w:type="dxa"/>
              <w:right w:w="20" w:type="dxa"/>
            </w:tcMar>
            <w:vAlign w:val="bottom"/>
          </w:tcPr>
          <w:p w14:paraId="6812286C" w14:textId="77777777" w:rsidR="0038781B" w:rsidRDefault="00D10BC8">
            <w:pPr>
              <w:widowControl w:val="0"/>
              <w:spacing w:line="240" w:lineRule="auto"/>
              <w:jc w:val="right"/>
            </w:pPr>
            <w:r>
              <w:t>-0.24</w:t>
            </w:r>
          </w:p>
        </w:tc>
        <w:tc>
          <w:tcPr>
            <w:tcW w:w="926" w:type="dxa"/>
            <w:tcBorders>
              <w:top w:val="nil"/>
              <w:left w:val="nil"/>
              <w:bottom w:val="nil"/>
              <w:right w:val="nil"/>
            </w:tcBorders>
            <w:tcMar>
              <w:top w:w="20" w:type="dxa"/>
              <w:left w:w="20" w:type="dxa"/>
              <w:bottom w:w="100" w:type="dxa"/>
              <w:right w:w="20" w:type="dxa"/>
            </w:tcMar>
            <w:vAlign w:val="bottom"/>
          </w:tcPr>
          <w:p w14:paraId="1BA595A6" w14:textId="77777777" w:rsidR="0038781B" w:rsidRDefault="00D10BC8">
            <w:pPr>
              <w:widowControl w:val="0"/>
              <w:spacing w:line="240" w:lineRule="auto"/>
              <w:jc w:val="right"/>
            </w:pPr>
            <w:r>
              <w:t>0.07</w:t>
            </w:r>
          </w:p>
        </w:tc>
        <w:tc>
          <w:tcPr>
            <w:tcW w:w="926" w:type="dxa"/>
            <w:tcBorders>
              <w:top w:val="nil"/>
              <w:left w:val="nil"/>
              <w:bottom w:val="nil"/>
              <w:right w:val="nil"/>
            </w:tcBorders>
            <w:tcMar>
              <w:top w:w="20" w:type="dxa"/>
              <w:left w:w="20" w:type="dxa"/>
              <w:bottom w:w="100" w:type="dxa"/>
              <w:right w:w="20" w:type="dxa"/>
            </w:tcMar>
            <w:vAlign w:val="bottom"/>
          </w:tcPr>
          <w:p w14:paraId="3A6AAFB0" w14:textId="77777777" w:rsidR="0038781B" w:rsidRDefault="00D10BC8">
            <w:pPr>
              <w:widowControl w:val="0"/>
              <w:spacing w:line="240" w:lineRule="auto"/>
              <w:jc w:val="right"/>
            </w:pPr>
            <w:r>
              <w:t>-3.27</w:t>
            </w:r>
          </w:p>
        </w:tc>
        <w:tc>
          <w:tcPr>
            <w:tcW w:w="926" w:type="dxa"/>
            <w:tcBorders>
              <w:top w:val="nil"/>
              <w:left w:val="nil"/>
              <w:bottom w:val="nil"/>
              <w:right w:val="nil"/>
            </w:tcBorders>
            <w:tcMar>
              <w:top w:w="20" w:type="dxa"/>
              <w:left w:w="20" w:type="dxa"/>
              <w:bottom w:w="100" w:type="dxa"/>
              <w:right w:w="20" w:type="dxa"/>
            </w:tcMar>
            <w:vAlign w:val="bottom"/>
          </w:tcPr>
          <w:p w14:paraId="29E2B720" w14:textId="77777777" w:rsidR="0038781B" w:rsidRDefault="00D10BC8">
            <w:pPr>
              <w:widowControl w:val="0"/>
              <w:spacing w:line="240" w:lineRule="auto"/>
              <w:jc w:val="right"/>
            </w:pPr>
            <w:r>
              <w:t>0.001</w:t>
            </w:r>
          </w:p>
        </w:tc>
        <w:tc>
          <w:tcPr>
            <w:tcW w:w="510" w:type="dxa"/>
            <w:tcBorders>
              <w:top w:val="nil"/>
              <w:left w:val="nil"/>
              <w:bottom w:val="nil"/>
              <w:right w:val="nil"/>
            </w:tcBorders>
            <w:tcMar>
              <w:top w:w="20" w:type="dxa"/>
              <w:left w:w="20" w:type="dxa"/>
              <w:bottom w:w="100" w:type="dxa"/>
              <w:right w:w="20" w:type="dxa"/>
            </w:tcMar>
            <w:vAlign w:val="bottom"/>
          </w:tcPr>
          <w:p w14:paraId="79980556" w14:textId="77777777" w:rsidR="0038781B" w:rsidRDefault="00D10BC8">
            <w:pPr>
              <w:widowControl w:val="0"/>
              <w:spacing w:line="240" w:lineRule="auto"/>
            </w:pPr>
            <w:r>
              <w:t>**</w:t>
            </w:r>
          </w:p>
        </w:tc>
      </w:tr>
      <w:tr w:rsidR="0038781B" w14:paraId="011DA474"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3A7528E3" w14:textId="77777777" w:rsidR="0038781B" w:rsidRDefault="00D10BC8">
            <w:pPr>
              <w:widowControl w:val="0"/>
              <w:spacing w:line="240" w:lineRule="auto"/>
            </w:pPr>
            <w:r>
              <w:t>T1vsT2:Semantics1</w:t>
            </w:r>
          </w:p>
        </w:tc>
        <w:tc>
          <w:tcPr>
            <w:tcW w:w="926" w:type="dxa"/>
            <w:tcBorders>
              <w:top w:val="nil"/>
              <w:left w:val="nil"/>
              <w:bottom w:val="nil"/>
              <w:right w:val="nil"/>
            </w:tcBorders>
            <w:tcMar>
              <w:top w:w="20" w:type="dxa"/>
              <w:left w:w="20" w:type="dxa"/>
              <w:bottom w:w="100" w:type="dxa"/>
              <w:right w:w="20" w:type="dxa"/>
            </w:tcMar>
            <w:vAlign w:val="bottom"/>
          </w:tcPr>
          <w:p w14:paraId="3BAE6C86" w14:textId="77777777" w:rsidR="0038781B" w:rsidRDefault="00D10BC8">
            <w:pPr>
              <w:widowControl w:val="0"/>
              <w:spacing w:line="240" w:lineRule="auto"/>
              <w:jc w:val="right"/>
            </w:pPr>
            <w:r>
              <w:t>0.02</w:t>
            </w:r>
          </w:p>
        </w:tc>
        <w:tc>
          <w:tcPr>
            <w:tcW w:w="926" w:type="dxa"/>
            <w:tcBorders>
              <w:top w:val="nil"/>
              <w:left w:val="nil"/>
              <w:bottom w:val="nil"/>
              <w:right w:val="nil"/>
            </w:tcBorders>
            <w:tcMar>
              <w:top w:w="20" w:type="dxa"/>
              <w:left w:w="20" w:type="dxa"/>
              <w:bottom w:w="100" w:type="dxa"/>
              <w:right w:w="20" w:type="dxa"/>
            </w:tcMar>
            <w:vAlign w:val="bottom"/>
          </w:tcPr>
          <w:p w14:paraId="2D862546" w14:textId="77777777" w:rsidR="0038781B" w:rsidRDefault="00D10BC8">
            <w:pPr>
              <w:widowControl w:val="0"/>
              <w:spacing w:line="240" w:lineRule="auto"/>
              <w:jc w:val="right"/>
            </w:pPr>
            <w:r>
              <w:t>0.07</w:t>
            </w:r>
          </w:p>
        </w:tc>
        <w:tc>
          <w:tcPr>
            <w:tcW w:w="926" w:type="dxa"/>
            <w:tcBorders>
              <w:top w:val="nil"/>
              <w:left w:val="nil"/>
              <w:bottom w:val="nil"/>
              <w:right w:val="nil"/>
            </w:tcBorders>
            <w:tcMar>
              <w:top w:w="20" w:type="dxa"/>
              <w:left w:w="20" w:type="dxa"/>
              <w:bottom w:w="100" w:type="dxa"/>
              <w:right w:w="20" w:type="dxa"/>
            </w:tcMar>
            <w:vAlign w:val="bottom"/>
          </w:tcPr>
          <w:p w14:paraId="0E50CB0B" w14:textId="77777777" w:rsidR="0038781B" w:rsidRDefault="00D10BC8">
            <w:pPr>
              <w:widowControl w:val="0"/>
              <w:spacing w:line="240" w:lineRule="auto"/>
              <w:jc w:val="right"/>
            </w:pPr>
            <w:r>
              <w:t>0.33</w:t>
            </w:r>
          </w:p>
        </w:tc>
        <w:tc>
          <w:tcPr>
            <w:tcW w:w="926" w:type="dxa"/>
            <w:tcBorders>
              <w:top w:val="nil"/>
              <w:left w:val="nil"/>
              <w:bottom w:val="nil"/>
              <w:right w:val="nil"/>
            </w:tcBorders>
            <w:tcMar>
              <w:top w:w="20" w:type="dxa"/>
              <w:left w:w="20" w:type="dxa"/>
              <w:bottom w:w="100" w:type="dxa"/>
              <w:right w:w="20" w:type="dxa"/>
            </w:tcMar>
            <w:vAlign w:val="bottom"/>
          </w:tcPr>
          <w:p w14:paraId="4C8A2BF4" w14:textId="77777777" w:rsidR="0038781B" w:rsidRDefault="00D10BC8">
            <w:pPr>
              <w:widowControl w:val="0"/>
              <w:spacing w:line="240" w:lineRule="auto"/>
              <w:jc w:val="right"/>
            </w:pPr>
            <w:r>
              <w:t>0.743</w:t>
            </w:r>
          </w:p>
        </w:tc>
        <w:tc>
          <w:tcPr>
            <w:tcW w:w="510" w:type="dxa"/>
            <w:tcBorders>
              <w:top w:val="nil"/>
              <w:left w:val="nil"/>
              <w:bottom w:val="nil"/>
              <w:right w:val="nil"/>
            </w:tcBorders>
            <w:tcMar>
              <w:top w:w="20" w:type="dxa"/>
              <w:left w:w="20" w:type="dxa"/>
              <w:bottom w:w="100" w:type="dxa"/>
              <w:right w:w="20" w:type="dxa"/>
            </w:tcMar>
            <w:vAlign w:val="bottom"/>
          </w:tcPr>
          <w:p w14:paraId="6BC50A00" w14:textId="77777777" w:rsidR="0038781B" w:rsidRDefault="0038781B">
            <w:pPr>
              <w:widowControl w:val="0"/>
              <w:spacing w:line="240" w:lineRule="auto"/>
            </w:pPr>
          </w:p>
        </w:tc>
      </w:tr>
      <w:tr w:rsidR="0038781B" w14:paraId="2FBEC3DC"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693AB2C1" w14:textId="77777777" w:rsidR="0038781B" w:rsidRDefault="00D10BC8">
            <w:pPr>
              <w:widowControl w:val="0"/>
              <w:spacing w:line="240" w:lineRule="auto"/>
            </w:pPr>
            <w:r>
              <w:t>T2vsT3:Semantics1</w:t>
            </w:r>
          </w:p>
        </w:tc>
        <w:tc>
          <w:tcPr>
            <w:tcW w:w="926" w:type="dxa"/>
            <w:tcBorders>
              <w:top w:val="nil"/>
              <w:left w:val="nil"/>
              <w:bottom w:val="nil"/>
              <w:right w:val="nil"/>
            </w:tcBorders>
            <w:tcMar>
              <w:top w:w="20" w:type="dxa"/>
              <w:left w:w="20" w:type="dxa"/>
              <w:bottom w:w="100" w:type="dxa"/>
              <w:right w:w="20" w:type="dxa"/>
            </w:tcMar>
            <w:vAlign w:val="bottom"/>
          </w:tcPr>
          <w:p w14:paraId="0BE8944C" w14:textId="77777777" w:rsidR="0038781B" w:rsidRDefault="00D10BC8">
            <w:pPr>
              <w:widowControl w:val="0"/>
              <w:spacing w:line="240" w:lineRule="auto"/>
              <w:jc w:val="right"/>
            </w:pPr>
            <w:r>
              <w:t>0.03</w:t>
            </w:r>
          </w:p>
        </w:tc>
        <w:tc>
          <w:tcPr>
            <w:tcW w:w="926" w:type="dxa"/>
            <w:tcBorders>
              <w:top w:val="nil"/>
              <w:left w:val="nil"/>
              <w:bottom w:val="nil"/>
              <w:right w:val="nil"/>
            </w:tcBorders>
            <w:tcMar>
              <w:top w:w="20" w:type="dxa"/>
              <w:left w:w="20" w:type="dxa"/>
              <w:bottom w:w="100" w:type="dxa"/>
              <w:right w:w="20" w:type="dxa"/>
            </w:tcMar>
            <w:vAlign w:val="bottom"/>
          </w:tcPr>
          <w:p w14:paraId="748DE20D" w14:textId="77777777" w:rsidR="0038781B" w:rsidRDefault="00D10BC8">
            <w:pPr>
              <w:widowControl w:val="0"/>
              <w:spacing w:line="240" w:lineRule="auto"/>
              <w:jc w:val="right"/>
            </w:pPr>
            <w:r>
              <w:t>0.06</w:t>
            </w:r>
          </w:p>
        </w:tc>
        <w:tc>
          <w:tcPr>
            <w:tcW w:w="926" w:type="dxa"/>
            <w:tcBorders>
              <w:top w:val="nil"/>
              <w:left w:val="nil"/>
              <w:bottom w:val="nil"/>
              <w:right w:val="nil"/>
            </w:tcBorders>
            <w:tcMar>
              <w:top w:w="20" w:type="dxa"/>
              <w:left w:w="20" w:type="dxa"/>
              <w:bottom w:w="100" w:type="dxa"/>
              <w:right w:w="20" w:type="dxa"/>
            </w:tcMar>
            <w:vAlign w:val="bottom"/>
          </w:tcPr>
          <w:p w14:paraId="022600A4" w14:textId="77777777" w:rsidR="0038781B" w:rsidRDefault="00D10BC8">
            <w:pPr>
              <w:widowControl w:val="0"/>
              <w:spacing w:line="240" w:lineRule="auto"/>
              <w:jc w:val="right"/>
            </w:pPr>
            <w:r>
              <w:t>0.55</w:t>
            </w:r>
          </w:p>
        </w:tc>
        <w:tc>
          <w:tcPr>
            <w:tcW w:w="926" w:type="dxa"/>
            <w:tcBorders>
              <w:top w:val="nil"/>
              <w:left w:val="nil"/>
              <w:bottom w:val="nil"/>
              <w:right w:val="nil"/>
            </w:tcBorders>
            <w:tcMar>
              <w:top w:w="20" w:type="dxa"/>
              <w:left w:w="20" w:type="dxa"/>
              <w:bottom w:w="100" w:type="dxa"/>
              <w:right w:w="20" w:type="dxa"/>
            </w:tcMar>
            <w:vAlign w:val="bottom"/>
          </w:tcPr>
          <w:p w14:paraId="06F3470F" w14:textId="77777777" w:rsidR="0038781B" w:rsidRDefault="00D10BC8">
            <w:pPr>
              <w:widowControl w:val="0"/>
              <w:spacing w:line="240" w:lineRule="auto"/>
              <w:jc w:val="right"/>
            </w:pPr>
            <w:r>
              <w:t>0.581</w:t>
            </w:r>
          </w:p>
        </w:tc>
        <w:tc>
          <w:tcPr>
            <w:tcW w:w="510" w:type="dxa"/>
            <w:tcBorders>
              <w:top w:val="nil"/>
              <w:left w:val="nil"/>
              <w:bottom w:val="nil"/>
              <w:right w:val="nil"/>
            </w:tcBorders>
            <w:tcMar>
              <w:top w:w="20" w:type="dxa"/>
              <w:left w:w="20" w:type="dxa"/>
              <w:bottom w:w="100" w:type="dxa"/>
              <w:right w:w="20" w:type="dxa"/>
            </w:tcMar>
            <w:vAlign w:val="bottom"/>
          </w:tcPr>
          <w:p w14:paraId="3DF9B5C3" w14:textId="77777777" w:rsidR="0038781B" w:rsidRDefault="0038781B">
            <w:pPr>
              <w:widowControl w:val="0"/>
              <w:spacing w:line="240" w:lineRule="auto"/>
            </w:pPr>
          </w:p>
        </w:tc>
      </w:tr>
      <w:tr w:rsidR="0038781B" w14:paraId="1774F83C"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46CAB29" w14:textId="77777777" w:rsidR="0038781B" w:rsidRDefault="00D10BC8">
            <w:pPr>
              <w:widowControl w:val="0"/>
              <w:spacing w:line="240" w:lineRule="auto"/>
            </w:pPr>
            <w:r>
              <w:t>T1vsT2:Semantics2</w:t>
            </w:r>
          </w:p>
        </w:tc>
        <w:tc>
          <w:tcPr>
            <w:tcW w:w="926" w:type="dxa"/>
            <w:tcBorders>
              <w:top w:val="nil"/>
              <w:left w:val="nil"/>
              <w:bottom w:val="nil"/>
              <w:right w:val="nil"/>
            </w:tcBorders>
            <w:tcMar>
              <w:top w:w="20" w:type="dxa"/>
              <w:left w:w="20" w:type="dxa"/>
              <w:bottom w:w="100" w:type="dxa"/>
              <w:right w:w="20" w:type="dxa"/>
            </w:tcMar>
            <w:vAlign w:val="bottom"/>
          </w:tcPr>
          <w:p w14:paraId="17EF0E60" w14:textId="77777777" w:rsidR="0038781B" w:rsidRDefault="00D10BC8">
            <w:pPr>
              <w:widowControl w:val="0"/>
              <w:spacing w:line="240" w:lineRule="auto"/>
              <w:jc w:val="right"/>
            </w:pPr>
            <w:r>
              <w:t>0.13</w:t>
            </w:r>
          </w:p>
        </w:tc>
        <w:tc>
          <w:tcPr>
            <w:tcW w:w="926" w:type="dxa"/>
            <w:tcBorders>
              <w:top w:val="nil"/>
              <w:left w:val="nil"/>
              <w:bottom w:val="nil"/>
              <w:right w:val="nil"/>
            </w:tcBorders>
            <w:tcMar>
              <w:top w:w="20" w:type="dxa"/>
              <w:left w:w="20" w:type="dxa"/>
              <w:bottom w:w="100" w:type="dxa"/>
              <w:right w:w="20" w:type="dxa"/>
            </w:tcMar>
            <w:vAlign w:val="bottom"/>
          </w:tcPr>
          <w:p w14:paraId="4907417B" w14:textId="77777777" w:rsidR="0038781B" w:rsidRDefault="00D10BC8">
            <w:pPr>
              <w:widowControl w:val="0"/>
              <w:spacing w:line="240" w:lineRule="auto"/>
              <w:jc w:val="right"/>
            </w:pPr>
            <w:r>
              <w:t>0.11</w:t>
            </w:r>
          </w:p>
        </w:tc>
        <w:tc>
          <w:tcPr>
            <w:tcW w:w="926" w:type="dxa"/>
            <w:tcBorders>
              <w:top w:val="nil"/>
              <w:left w:val="nil"/>
              <w:bottom w:val="nil"/>
              <w:right w:val="nil"/>
            </w:tcBorders>
            <w:tcMar>
              <w:top w:w="20" w:type="dxa"/>
              <w:left w:w="20" w:type="dxa"/>
              <w:bottom w:w="100" w:type="dxa"/>
              <w:right w:w="20" w:type="dxa"/>
            </w:tcMar>
            <w:vAlign w:val="bottom"/>
          </w:tcPr>
          <w:p w14:paraId="3667E5E6" w14:textId="77777777" w:rsidR="0038781B" w:rsidRDefault="00D10BC8">
            <w:pPr>
              <w:widowControl w:val="0"/>
              <w:spacing w:line="240" w:lineRule="auto"/>
              <w:jc w:val="right"/>
            </w:pPr>
            <w:r>
              <w:t>1.22</w:t>
            </w:r>
          </w:p>
        </w:tc>
        <w:tc>
          <w:tcPr>
            <w:tcW w:w="926" w:type="dxa"/>
            <w:tcBorders>
              <w:top w:val="nil"/>
              <w:left w:val="nil"/>
              <w:bottom w:val="nil"/>
              <w:right w:val="nil"/>
            </w:tcBorders>
            <w:tcMar>
              <w:top w:w="20" w:type="dxa"/>
              <w:left w:w="20" w:type="dxa"/>
              <w:bottom w:w="100" w:type="dxa"/>
              <w:right w:w="20" w:type="dxa"/>
            </w:tcMar>
            <w:vAlign w:val="bottom"/>
          </w:tcPr>
          <w:p w14:paraId="4AEB76B4" w14:textId="77777777" w:rsidR="0038781B" w:rsidRDefault="00D10BC8">
            <w:pPr>
              <w:widowControl w:val="0"/>
              <w:spacing w:line="240" w:lineRule="auto"/>
              <w:jc w:val="right"/>
            </w:pPr>
            <w:r>
              <w:t>0.221</w:t>
            </w:r>
          </w:p>
        </w:tc>
        <w:tc>
          <w:tcPr>
            <w:tcW w:w="510" w:type="dxa"/>
            <w:tcBorders>
              <w:top w:val="nil"/>
              <w:left w:val="nil"/>
              <w:bottom w:val="nil"/>
              <w:right w:val="nil"/>
            </w:tcBorders>
            <w:tcMar>
              <w:top w:w="20" w:type="dxa"/>
              <w:left w:w="20" w:type="dxa"/>
              <w:bottom w:w="100" w:type="dxa"/>
              <w:right w:w="20" w:type="dxa"/>
            </w:tcMar>
            <w:vAlign w:val="bottom"/>
          </w:tcPr>
          <w:p w14:paraId="4635C28A" w14:textId="77777777" w:rsidR="0038781B" w:rsidRDefault="0038781B">
            <w:pPr>
              <w:widowControl w:val="0"/>
              <w:spacing w:line="240" w:lineRule="auto"/>
            </w:pPr>
          </w:p>
        </w:tc>
      </w:tr>
      <w:tr w:rsidR="0038781B" w14:paraId="2B9C8567"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D63CFF0" w14:textId="77777777" w:rsidR="0038781B" w:rsidRDefault="00D10BC8">
            <w:pPr>
              <w:widowControl w:val="0"/>
              <w:spacing w:line="240" w:lineRule="auto"/>
            </w:pPr>
            <w:r>
              <w:t>T2vsT3:Semantics2</w:t>
            </w:r>
          </w:p>
        </w:tc>
        <w:tc>
          <w:tcPr>
            <w:tcW w:w="926" w:type="dxa"/>
            <w:tcBorders>
              <w:top w:val="nil"/>
              <w:left w:val="nil"/>
              <w:bottom w:val="nil"/>
              <w:right w:val="nil"/>
            </w:tcBorders>
            <w:tcMar>
              <w:top w:w="20" w:type="dxa"/>
              <w:left w:w="20" w:type="dxa"/>
              <w:bottom w:w="100" w:type="dxa"/>
              <w:right w:w="20" w:type="dxa"/>
            </w:tcMar>
            <w:vAlign w:val="bottom"/>
          </w:tcPr>
          <w:p w14:paraId="792D2897" w14:textId="77777777" w:rsidR="0038781B" w:rsidRDefault="00D10BC8">
            <w:pPr>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547B132E" w14:textId="77777777" w:rsidR="0038781B" w:rsidRDefault="00D10BC8">
            <w:pPr>
              <w:widowControl w:val="0"/>
              <w:spacing w:line="240" w:lineRule="auto"/>
              <w:jc w:val="right"/>
            </w:pPr>
            <w:r>
              <w:t>0.09</w:t>
            </w:r>
          </w:p>
        </w:tc>
        <w:tc>
          <w:tcPr>
            <w:tcW w:w="926" w:type="dxa"/>
            <w:tcBorders>
              <w:top w:val="nil"/>
              <w:left w:val="nil"/>
              <w:bottom w:val="nil"/>
              <w:right w:val="nil"/>
            </w:tcBorders>
            <w:tcMar>
              <w:top w:w="20" w:type="dxa"/>
              <w:left w:w="20" w:type="dxa"/>
              <w:bottom w:w="100" w:type="dxa"/>
              <w:right w:w="20" w:type="dxa"/>
            </w:tcMar>
            <w:vAlign w:val="bottom"/>
          </w:tcPr>
          <w:p w14:paraId="109B9BF6" w14:textId="77777777" w:rsidR="0038781B" w:rsidRDefault="00D10BC8">
            <w:pPr>
              <w:widowControl w:val="0"/>
              <w:spacing w:line="240" w:lineRule="auto"/>
              <w:jc w:val="right"/>
            </w:pPr>
            <w:r>
              <w:t>0.88</w:t>
            </w:r>
          </w:p>
        </w:tc>
        <w:tc>
          <w:tcPr>
            <w:tcW w:w="926" w:type="dxa"/>
            <w:tcBorders>
              <w:top w:val="nil"/>
              <w:left w:val="nil"/>
              <w:bottom w:val="nil"/>
              <w:right w:val="nil"/>
            </w:tcBorders>
            <w:tcMar>
              <w:top w:w="20" w:type="dxa"/>
              <w:left w:w="20" w:type="dxa"/>
              <w:bottom w:w="100" w:type="dxa"/>
              <w:right w:w="20" w:type="dxa"/>
            </w:tcMar>
            <w:vAlign w:val="bottom"/>
          </w:tcPr>
          <w:p w14:paraId="3CBAF473" w14:textId="77777777" w:rsidR="0038781B" w:rsidRDefault="00D10BC8">
            <w:pPr>
              <w:widowControl w:val="0"/>
              <w:spacing w:line="240" w:lineRule="auto"/>
              <w:jc w:val="right"/>
            </w:pPr>
            <w:r>
              <w:t>0.379</w:t>
            </w:r>
          </w:p>
        </w:tc>
        <w:tc>
          <w:tcPr>
            <w:tcW w:w="510" w:type="dxa"/>
            <w:tcBorders>
              <w:top w:val="nil"/>
              <w:left w:val="nil"/>
              <w:bottom w:val="nil"/>
              <w:right w:val="nil"/>
            </w:tcBorders>
            <w:tcMar>
              <w:top w:w="20" w:type="dxa"/>
              <w:left w:w="20" w:type="dxa"/>
              <w:bottom w:w="100" w:type="dxa"/>
              <w:right w:w="20" w:type="dxa"/>
            </w:tcMar>
            <w:vAlign w:val="bottom"/>
          </w:tcPr>
          <w:p w14:paraId="6B40AF93" w14:textId="77777777" w:rsidR="0038781B" w:rsidRDefault="0038781B">
            <w:pPr>
              <w:widowControl w:val="0"/>
              <w:spacing w:line="240" w:lineRule="auto"/>
            </w:pPr>
          </w:p>
        </w:tc>
      </w:tr>
      <w:tr w:rsidR="0038781B" w14:paraId="67AA87E1"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2EB68295" w14:textId="77777777" w:rsidR="0038781B" w:rsidRDefault="00D10BC8">
            <w:pPr>
              <w:widowControl w:val="0"/>
              <w:spacing w:line="240" w:lineRule="auto"/>
            </w:pPr>
            <w:r>
              <w:t>T1vsT2:Group</w:t>
            </w:r>
          </w:p>
        </w:tc>
        <w:tc>
          <w:tcPr>
            <w:tcW w:w="926" w:type="dxa"/>
            <w:tcBorders>
              <w:top w:val="nil"/>
              <w:left w:val="nil"/>
              <w:bottom w:val="nil"/>
              <w:right w:val="nil"/>
            </w:tcBorders>
            <w:tcMar>
              <w:top w:w="20" w:type="dxa"/>
              <w:left w:w="20" w:type="dxa"/>
              <w:bottom w:w="100" w:type="dxa"/>
              <w:right w:w="20" w:type="dxa"/>
            </w:tcMar>
            <w:vAlign w:val="bottom"/>
          </w:tcPr>
          <w:p w14:paraId="2ABC5084" w14:textId="77777777" w:rsidR="0038781B" w:rsidRDefault="00D10BC8">
            <w:pPr>
              <w:widowControl w:val="0"/>
              <w:spacing w:line="240" w:lineRule="auto"/>
              <w:jc w:val="right"/>
            </w:pPr>
            <w:r>
              <w:t>-0.42</w:t>
            </w:r>
          </w:p>
        </w:tc>
        <w:tc>
          <w:tcPr>
            <w:tcW w:w="926" w:type="dxa"/>
            <w:tcBorders>
              <w:top w:val="nil"/>
              <w:left w:val="nil"/>
              <w:bottom w:val="nil"/>
              <w:right w:val="nil"/>
            </w:tcBorders>
            <w:tcMar>
              <w:top w:w="20" w:type="dxa"/>
              <w:left w:w="20" w:type="dxa"/>
              <w:bottom w:w="100" w:type="dxa"/>
              <w:right w:w="20" w:type="dxa"/>
            </w:tcMar>
            <w:vAlign w:val="bottom"/>
          </w:tcPr>
          <w:p w14:paraId="1569AF3F" w14:textId="77777777" w:rsidR="0038781B" w:rsidRDefault="00D10BC8">
            <w:pPr>
              <w:widowControl w:val="0"/>
              <w:spacing w:line="240" w:lineRule="auto"/>
              <w:jc w:val="right"/>
            </w:pPr>
            <w:r>
              <w:t>0.10</w:t>
            </w:r>
          </w:p>
        </w:tc>
        <w:tc>
          <w:tcPr>
            <w:tcW w:w="926" w:type="dxa"/>
            <w:tcBorders>
              <w:top w:val="nil"/>
              <w:left w:val="nil"/>
              <w:bottom w:val="nil"/>
              <w:right w:val="nil"/>
            </w:tcBorders>
            <w:tcMar>
              <w:top w:w="20" w:type="dxa"/>
              <w:left w:w="20" w:type="dxa"/>
              <w:bottom w:w="100" w:type="dxa"/>
              <w:right w:w="20" w:type="dxa"/>
            </w:tcMar>
            <w:vAlign w:val="bottom"/>
          </w:tcPr>
          <w:p w14:paraId="1274CED1" w14:textId="77777777" w:rsidR="0038781B" w:rsidRDefault="00D10BC8">
            <w:pPr>
              <w:widowControl w:val="0"/>
              <w:spacing w:line="240" w:lineRule="auto"/>
              <w:jc w:val="right"/>
            </w:pPr>
            <w:r>
              <w:t>-4.40</w:t>
            </w:r>
          </w:p>
        </w:tc>
        <w:tc>
          <w:tcPr>
            <w:tcW w:w="926" w:type="dxa"/>
            <w:tcBorders>
              <w:top w:val="nil"/>
              <w:left w:val="nil"/>
              <w:bottom w:val="nil"/>
              <w:right w:val="nil"/>
            </w:tcBorders>
            <w:tcMar>
              <w:top w:w="20" w:type="dxa"/>
              <w:left w:w="20" w:type="dxa"/>
              <w:bottom w:w="100" w:type="dxa"/>
              <w:right w:w="20" w:type="dxa"/>
            </w:tcMar>
            <w:vAlign w:val="bottom"/>
          </w:tcPr>
          <w:p w14:paraId="262EF3FB" w14:textId="77777777" w:rsidR="0038781B" w:rsidRDefault="00D10BC8">
            <w:pPr>
              <w:widowControl w:val="0"/>
              <w:spacing w:line="240" w:lineRule="auto"/>
              <w:jc w:val="right"/>
            </w:pPr>
            <w:r>
              <w:t>&lt;.001</w:t>
            </w:r>
          </w:p>
        </w:tc>
        <w:tc>
          <w:tcPr>
            <w:tcW w:w="510" w:type="dxa"/>
            <w:tcBorders>
              <w:top w:val="nil"/>
              <w:left w:val="nil"/>
              <w:bottom w:val="nil"/>
              <w:right w:val="nil"/>
            </w:tcBorders>
            <w:tcMar>
              <w:top w:w="20" w:type="dxa"/>
              <w:left w:w="20" w:type="dxa"/>
              <w:bottom w:w="100" w:type="dxa"/>
              <w:right w:w="20" w:type="dxa"/>
            </w:tcMar>
            <w:vAlign w:val="bottom"/>
          </w:tcPr>
          <w:p w14:paraId="7252A5AB" w14:textId="77777777" w:rsidR="0038781B" w:rsidRDefault="00D10BC8">
            <w:pPr>
              <w:widowControl w:val="0"/>
              <w:spacing w:line="240" w:lineRule="auto"/>
            </w:pPr>
            <w:r>
              <w:t>***</w:t>
            </w:r>
          </w:p>
        </w:tc>
      </w:tr>
      <w:tr w:rsidR="0038781B" w14:paraId="7EF0AA42"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142BBF32" w14:textId="77777777" w:rsidR="0038781B" w:rsidRDefault="00D10BC8">
            <w:pPr>
              <w:widowControl w:val="0"/>
              <w:spacing w:line="240" w:lineRule="auto"/>
            </w:pPr>
            <w:r>
              <w:t>T2vsT3:Group</w:t>
            </w:r>
          </w:p>
        </w:tc>
        <w:tc>
          <w:tcPr>
            <w:tcW w:w="926" w:type="dxa"/>
            <w:tcBorders>
              <w:top w:val="nil"/>
              <w:left w:val="nil"/>
              <w:bottom w:val="nil"/>
              <w:right w:val="nil"/>
            </w:tcBorders>
            <w:tcMar>
              <w:top w:w="20" w:type="dxa"/>
              <w:left w:w="20" w:type="dxa"/>
              <w:bottom w:w="100" w:type="dxa"/>
              <w:right w:w="20" w:type="dxa"/>
            </w:tcMar>
            <w:vAlign w:val="bottom"/>
          </w:tcPr>
          <w:p w14:paraId="6D52AFB0" w14:textId="77777777" w:rsidR="0038781B" w:rsidRDefault="00D10BC8">
            <w:pPr>
              <w:widowControl w:val="0"/>
              <w:spacing w:line="240" w:lineRule="auto"/>
              <w:jc w:val="right"/>
            </w:pPr>
            <w:r>
              <w:t>-0.16</w:t>
            </w:r>
          </w:p>
        </w:tc>
        <w:tc>
          <w:tcPr>
            <w:tcW w:w="926" w:type="dxa"/>
            <w:tcBorders>
              <w:top w:val="nil"/>
              <w:left w:val="nil"/>
              <w:bottom w:val="nil"/>
              <w:right w:val="nil"/>
            </w:tcBorders>
            <w:tcMar>
              <w:top w:w="20" w:type="dxa"/>
              <w:left w:w="20" w:type="dxa"/>
              <w:bottom w:w="100" w:type="dxa"/>
              <w:right w:w="20" w:type="dxa"/>
            </w:tcMar>
            <w:vAlign w:val="bottom"/>
          </w:tcPr>
          <w:p w14:paraId="182ADA91" w14:textId="77777777" w:rsidR="0038781B" w:rsidRDefault="00D10BC8">
            <w:pPr>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3F0FA83F" w14:textId="77777777" w:rsidR="0038781B" w:rsidRDefault="00D10BC8">
            <w:pPr>
              <w:widowControl w:val="0"/>
              <w:spacing w:line="240" w:lineRule="auto"/>
              <w:jc w:val="right"/>
            </w:pPr>
            <w:r>
              <w:t>-1.95</w:t>
            </w:r>
          </w:p>
        </w:tc>
        <w:tc>
          <w:tcPr>
            <w:tcW w:w="926" w:type="dxa"/>
            <w:tcBorders>
              <w:top w:val="nil"/>
              <w:left w:val="nil"/>
              <w:bottom w:val="nil"/>
              <w:right w:val="nil"/>
            </w:tcBorders>
            <w:tcMar>
              <w:top w:w="20" w:type="dxa"/>
              <w:left w:w="20" w:type="dxa"/>
              <w:bottom w:w="100" w:type="dxa"/>
              <w:right w:w="20" w:type="dxa"/>
            </w:tcMar>
            <w:vAlign w:val="bottom"/>
          </w:tcPr>
          <w:p w14:paraId="56B63BDF" w14:textId="77777777" w:rsidR="0038781B" w:rsidRDefault="00D10BC8">
            <w:pPr>
              <w:widowControl w:val="0"/>
              <w:spacing w:line="240" w:lineRule="auto"/>
              <w:jc w:val="right"/>
            </w:pPr>
            <w:r>
              <w:t>0.051</w:t>
            </w:r>
          </w:p>
        </w:tc>
        <w:tc>
          <w:tcPr>
            <w:tcW w:w="510" w:type="dxa"/>
            <w:tcBorders>
              <w:top w:val="nil"/>
              <w:left w:val="nil"/>
              <w:bottom w:val="nil"/>
              <w:right w:val="nil"/>
            </w:tcBorders>
            <w:tcMar>
              <w:top w:w="20" w:type="dxa"/>
              <w:left w:w="20" w:type="dxa"/>
              <w:bottom w:w="100" w:type="dxa"/>
              <w:right w:w="20" w:type="dxa"/>
            </w:tcMar>
            <w:vAlign w:val="bottom"/>
          </w:tcPr>
          <w:p w14:paraId="2823C2B0" w14:textId="77777777" w:rsidR="0038781B" w:rsidRDefault="00D10BC8">
            <w:pPr>
              <w:widowControl w:val="0"/>
              <w:spacing w:line="240" w:lineRule="auto"/>
            </w:pPr>
            <w:r>
              <w:t>.</w:t>
            </w:r>
          </w:p>
        </w:tc>
      </w:tr>
      <w:tr w:rsidR="0038781B" w14:paraId="5FE9A6C5"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1C09B63" w14:textId="77777777" w:rsidR="0038781B" w:rsidRDefault="00D10BC8">
            <w:pPr>
              <w:widowControl w:val="0"/>
              <w:spacing w:line="240" w:lineRule="auto"/>
            </w:pPr>
            <w:r>
              <w:t>Semantics1:Group</w:t>
            </w:r>
          </w:p>
        </w:tc>
        <w:tc>
          <w:tcPr>
            <w:tcW w:w="926" w:type="dxa"/>
            <w:tcBorders>
              <w:top w:val="nil"/>
              <w:left w:val="nil"/>
              <w:bottom w:val="nil"/>
              <w:right w:val="nil"/>
            </w:tcBorders>
            <w:tcMar>
              <w:top w:w="20" w:type="dxa"/>
              <w:left w:w="20" w:type="dxa"/>
              <w:bottom w:w="100" w:type="dxa"/>
              <w:right w:w="20" w:type="dxa"/>
            </w:tcMar>
            <w:vAlign w:val="bottom"/>
          </w:tcPr>
          <w:p w14:paraId="05161716" w14:textId="77777777" w:rsidR="0038781B" w:rsidRDefault="00D10BC8">
            <w:pPr>
              <w:widowControl w:val="0"/>
              <w:spacing w:line="240" w:lineRule="auto"/>
              <w:jc w:val="right"/>
            </w:pPr>
            <w:r>
              <w:t>-0.02</w:t>
            </w:r>
          </w:p>
        </w:tc>
        <w:tc>
          <w:tcPr>
            <w:tcW w:w="926" w:type="dxa"/>
            <w:tcBorders>
              <w:top w:val="nil"/>
              <w:left w:val="nil"/>
              <w:bottom w:val="nil"/>
              <w:right w:val="nil"/>
            </w:tcBorders>
            <w:tcMar>
              <w:top w:w="20" w:type="dxa"/>
              <w:left w:w="20" w:type="dxa"/>
              <w:bottom w:w="100" w:type="dxa"/>
              <w:right w:w="20" w:type="dxa"/>
            </w:tcMar>
            <w:vAlign w:val="bottom"/>
          </w:tcPr>
          <w:p w14:paraId="3B804CAF" w14:textId="77777777" w:rsidR="0038781B" w:rsidRDefault="00D10BC8">
            <w:pPr>
              <w:widowControl w:val="0"/>
              <w:spacing w:line="240" w:lineRule="auto"/>
              <w:jc w:val="right"/>
            </w:pPr>
            <w:r>
              <w:t>0.04</w:t>
            </w:r>
          </w:p>
        </w:tc>
        <w:tc>
          <w:tcPr>
            <w:tcW w:w="926" w:type="dxa"/>
            <w:tcBorders>
              <w:top w:val="nil"/>
              <w:left w:val="nil"/>
              <w:bottom w:val="nil"/>
              <w:right w:val="nil"/>
            </w:tcBorders>
            <w:tcMar>
              <w:top w:w="20" w:type="dxa"/>
              <w:left w:w="20" w:type="dxa"/>
              <w:bottom w:w="100" w:type="dxa"/>
              <w:right w:w="20" w:type="dxa"/>
            </w:tcMar>
            <w:vAlign w:val="bottom"/>
          </w:tcPr>
          <w:p w14:paraId="440A9710" w14:textId="77777777" w:rsidR="0038781B" w:rsidRDefault="00D10BC8">
            <w:pPr>
              <w:widowControl w:val="0"/>
              <w:spacing w:line="240" w:lineRule="auto"/>
              <w:jc w:val="right"/>
            </w:pPr>
            <w:r>
              <w:t>-0.48</w:t>
            </w:r>
          </w:p>
        </w:tc>
        <w:tc>
          <w:tcPr>
            <w:tcW w:w="926" w:type="dxa"/>
            <w:tcBorders>
              <w:top w:val="nil"/>
              <w:left w:val="nil"/>
              <w:bottom w:val="nil"/>
              <w:right w:val="nil"/>
            </w:tcBorders>
            <w:tcMar>
              <w:top w:w="20" w:type="dxa"/>
              <w:left w:w="20" w:type="dxa"/>
              <w:bottom w:w="100" w:type="dxa"/>
              <w:right w:w="20" w:type="dxa"/>
            </w:tcMar>
            <w:vAlign w:val="bottom"/>
          </w:tcPr>
          <w:p w14:paraId="65521135" w14:textId="77777777" w:rsidR="0038781B" w:rsidRDefault="00D10BC8">
            <w:pPr>
              <w:widowControl w:val="0"/>
              <w:spacing w:line="240" w:lineRule="auto"/>
              <w:jc w:val="right"/>
            </w:pPr>
            <w:r>
              <w:t>0.628</w:t>
            </w:r>
          </w:p>
        </w:tc>
        <w:tc>
          <w:tcPr>
            <w:tcW w:w="510" w:type="dxa"/>
            <w:tcBorders>
              <w:top w:val="nil"/>
              <w:left w:val="nil"/>
              <w:bottom w:val="nil"/>
              <w:right w:val="nil"/>
            </w:tcBorders>
            <w:tcMar>
              <w:top w:w="20" w:type="dxa"/>
              <w:left w:w="20" w:type="dxa"/>
              <w:bottom w:w="100" w:type="dxa"/>
              <w:right w:w="20" w:type="dxa"/>
            </w:tcMar>
            <w:vAlign w:val="bottom"/>
          </w:tcPr>
          <w:p w14:paraId="186B1AA3" w14:textId="77777777" w:rsidR="0038781B" w:rsidRDefault="0038781B">
            <w:pPr>
              <w:widowControl w:val="0"/>
              <w:spacing w:line="240" w:lineRule="auto"/>
            </w:pPr>
          </w:p>
        </w:tc>
      </w:tr>
      <w:tr w:rsidR="0038781B" w14:paraId="1246DC52"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21AFBF51" w14:textId="77777777" w:rsidR="0038781B" w:rsidRDefault="00D10BC8">
            <w:pPr>
              <w:widowControl w:val="0"/>
              <w:spacing w:line="240" w:lineRule="auto"/>
            </w:pPr>
            <w:r>
              <w:t>Semantics2:Group</w:t>
            </w:r>
          </w:p>
        </w:tc>
        <w:tc>
          <w:tcPr>
            <w:tcW w:w="926" w:type="dxa"/>
            <w:tcBorders>
              <w:top w:val="nil"/>
              <w:left w:val="nil"/>
              <w:bottom w:val="nil"/>
              <w:right w:val="nil"/>
            </w:tcBorders>
            <w:tcMar>
              <w:top w:w="20" w:type="dxa"/>
              <w:left w:w="20" w:type="dxa"/>
              <w:bottom w:w="100" w:type="dxa"/>
              <w:right w:w="20" w:type="dxa"/>
            </w:tcMar>
            <w:vAlign w:val="bottom"/>
          </w:tcPr>
          <w:p w14:paraId="6E4B418B" w14:textId="77777777" w:rsidR="0038781B" w:rsidRDefault="00D10BC8">
            <w:pPr>
              <w:widowControl w:val="0"/>
              <w:spacing w:line="240" w:lineRule="auto"/>
              <w:jc w:val="right"/>
            </w:pPr>
            <w:r>
              <w:t>-0.13</w:t>
            </w:r>
          </w:p>
        </w:tc>
        <w:tc>
          <w:tcPr>
            <w:tcW w:w="926" w:type="dxa"/>
            <w:tcBorders>
              <w:top w:val="nil"/>
              <w:left w:val="nil"/>
              <w:bottom w:val="nil"/>
              <w:right w:val="nil"/>
            </w:tcBorders>
            <w:tcMar>
              <w:top w:w="20" w:type="dxa"/>
              <w:left w:w="20" w:type="dxa"/>
              <w:bottom w:w="100" w:type="dxa"/>
              <w:right w:w="20" w:type="dxa"/>
            </w:tcMar>
            <w:vAlign w:val="bottom"/>
          </w:tcPr>
          <w:p w14:paraId="581E5766" w14:textId="77777777" w:rsidR="0038781B" w:rsidRDefault="00D10BC8">
            <w:pPr>
              <w:widowControl w:val="0"/>
              <w:spacing w:line="240" w:lineRule="auto"/>
              <w:jc w:val="right"/>
            </w:pPr>
            <w:r>
              <w:t>0.06</w:t>
            </w:r>
          </w:p>
        </w:tc>
        <w:tc>
          <w:tcPr>
            <w:tcW w:w="926" w:type="dxa"/>
            <w:tcBorders>
              <w:top w:val="nil"/>
              <w:left w:val="nil"/>
              <w:bottom w:val="nil"/>
              <w:right w:val="nil"/>
            </w:tcBorders>
            <w:tcMar>
              <w:top w:w="20" w:type="dxa"/>
              <w:left w:w="20" w:type="dxa"/>
              <w:bottom w:w="100" w:type="dxa"/>
              <w:right w:w="20" w:type="dxa"/>
            </w:tcMar>
            <w:vAlign w:val="bottom"/>
          </w:tcPr>
          <w:p w14:paraId="1F0BBF18" w14:textId="77777777" w:rsidR="0038781B" w:rsidRDefault="00D10BC8">
            <w:pPr>
              <w:widowControl w:val="0"/>
              <w:spacing w:line="240" w:lineRule="auto"/>
              <w:jc w:val="right"/>
            </w:pPr>
            <w:r>
              <w:t>-2.19</w:t>
            </w:r>
          </w:p>
        </w:tc>
        <w:tc>
          <w:tcPr>
            <w:tcW w:w="926" w:type="dxa"/>
            <w:tcBorders>
              <w:top w:val="nil"/>
              <w:left w:val="nil"/>
              <w:bottom w:val="nil"/>
              <w:right w:val="nil"/>
            </w:tcBorders>
            <w:tcMar>
              <w:top w:w="20" w:type="dxa"/>
              <w:left w:w="20" w:type="dxa"/>
              <w:bottom w:w="100" w:type="dxa"/>
              <w:right w:w="20" w:type="dxa"/>
            </w:tcMar>
            <w:vAlign w:val="bottom"/>
          </w:tcPr>
          <w:p w14:paraId="20AEC9CC" w14:textId="77777777" w:rsidR="0038781B" w:rsidRDefault="00D10BC8">
            <w:pPr>
              <w:widowControl w:val="0"/>
              <w:spacing w:line="240" w:lineRule="auto"/>
              <w:jc w:val="right"/>
            </w:pPr>
            <w:r>
              <w:t>0.028</w:t>
            </w:r>
          </w:p>
        </w:tc>
        <w:tc>
          <w:tcPr>
            <w:tcW w:w="510" w:type="dxa"/>
            <w:tcBorders>
              <w:top w:val="nil"/>
              <w:left w:val="nil"/>
              <w:bottom w:val="nil"/>
              <w:right w:val="nil"/>
            </w:tcBorders>
            <w:tcMar>
              <w:top w:w="20" w:type="dxa"/>
              <w:left w:w="20" w:type="dxa"/>
              <w:bottom w:w="100" w:type="dxa"/>
              <w:right w:w="20" w:type="dxa"/>
            </w:tcMar>
            <w:vAlign w:val="bottom"/>
          </w:tcPr>
          <w:p w14:paraId="6C8054EC" w14:textId="77777777" w:rsidR="0038781B" w:rsidRDefault="00D10BC8">
            <w:pPr>
              <w:widowControl w:val="0"/>
              <w:spacing w:line="240" w:lineRule="auto"/>
            </w:pPr>
            <w:r>
              <w:t>*</w:t>
            </w:r>
          </w:p>
        </w:tc>
      </w:tr>
      <w:tr w:rsidR="0038781B" w14:paraId="272E6D11"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37EEF8F" w14:textId="77777777" w:rsidR="0038781B" w:rsidRDefault="00D10BC8">
            <w:pPr>
              <w:widowControl w:val="0"/>
              <w:spacing w:line="240" w:lineRule="auto"/>
            </w:pPr>
            <w:r>
              <w:t>T1vsT2:Semantics1:Group</w:t>
            </w:r>
          </w:p>
        </w:tc>
        <w:tc>
          <w:tcPr>
            <w:tcW w:w="926" w:type="dxa"/>
            <w:tcBorders>
              <w:top w:val="nil"/>
              <w:left w:val="nil"/>
              <w:bottom w:val="nil"/>
              <w:right w:val="nil"/>
            </w:tcBorders>
            <w:tcMar>
              <w:top w:w="20" w:type="dxa"/>
              <w:left w:w="20" w:type="dxa"/>
              <w:bottom w:w="100" w:type="dxa"/>
              <w:right w:w="20" w:type="dxa"/>
            </w:tcMar>
            <w:vAlign w:val="bottom"/>
          </w:tcPr>
          <w:p w14:paraId="77B91C82" w14:textId="77777777" w:rsidR="0038781B" w:rsidRDefault="00D10BC8">
            <w:pPr>
              <w:widowControl w:val="0"/>
              <w:spacing w:line="240" w:lineRule="auto"/>
              <w:jc w:val="right"/>
            </w:pPr>
            <w:r>
              <w:t>-0.08</w:t>
            </w:r>
          </w:p>
        </w:tc>
        <w:tc>
          <w:tcPr>
            <w:tcW w:w="926" w:type="dxa"/>
            <w:tcBorders>
              <w:top w:val="nil"/>
              <w:left w:val="nil"/>
              <w:bottom w:val="nil"/>
              <w:right w:val="nil"/>
            </w:tcBorders>
            <w:tcMar>
              <w:top w:w="20" w:type="dxa"/>
              <w:left w:w="20" w:type="dxa"/>
              <w:bottom w:w="100" w:type="dxa"/>
              <w:right w:w="20" w:type="dxa"/>
            </w:tcMar>
            <w:vAlign w:val="bottom"/>
          </w:tcPr>
          <w:p w14:paraId="1387A615" w14:textId="77777777" w:rsidR="0038781B" w:rsidRDefault="00D10BC8">
            <w:pPr>
              <w:widowControl w:val="0"/>
              <w:spacing w:line="240" w:lineRule="auto"/>
              <w:jc w:val="right"/>
            </w:pPr>
            <w:r>
              <w:t>0.07</w:t>
            </w:r>
          </w:p>
        </w:tc>
        <w:tc>
          <w:tcPr>
            <w:tcW w:w="926" w:type="dxa"/>
            <w:tcBorders>
              <w:top w:val="nil"/>
              <w:left w:val="nil"/>
              <w:bottom w:val="nil"/>
              <w:right w:val="nil"/>
            </w:tcBorders>
            <w:tcMar>
              <w:top w:w="20" w:type="dxa"/>
              <w:left w:w="20" w:type="dxa"/>
              <w:bottom w:w="100" w:type="dxa"/>
              <w:right w:w="20" w:type="dxa"/>
            </w:tcMar>
            <w:vAlign w:val="bottom"/>
          </w:tcPr>
          <w:p w14:paraId="55FB3B09" w14:textId="77777777" w:rsidR="0038781B" w:rsidRDefault="00D10BC8">
            <w:pPr>
              <w:widowControl w:val="0"/>
              <w:spacing w:line="240" w:lineRule="auto"/>
              <w:jc w:val="right"/>
            </w:pPr>
            <w:r>
              <w:t>-1.15</w:t>
            </w:r>
          </w:p>
        </w:tc>
        <w:tc>
          <w:tcPr>
            <w:tcW w:w="926" w:type="dxa"/>
            <w:tcBorders>
              <w:top w:val="nil"/>
              <w:left w:val="nil"/>
              <w:bottom w:val="nil"/>
              <w:right w:val="nil"/>
            </w:tcBorders>
            <w:tcMar>
              <w:top w:w="20" w:type="dxa"/>
              <w:left w:w="20" w:type="dxa"/>
              <w:bottom w:w="100" w:type="dxa"/>
              <w:right w:w="20" w:type="dxa"/>
            </w:tcMar>
            <w:vAlign w:val="bottom"/>
          </w:tcPr>
          <w:p w14:paraId="2214A615" w14:textId="77777777" w:rsidR="0038781B" w:rsidRDefault="00D10BC8">
            <w:pPr>
              <w:widowControl w:val="0"/>
              <w:spacing w:line="240" w:lineRule="auto"/>
              <w:jc w:val="right"/>
            </w:pPr>
            <w:r>
              <w:t>0.252</w:t>
            </w:r>
          </w:p>
        </w:tc>
        <w:tc>
          <w:tcPr>
            <w:tcW w:w="510" w:type="dxa"/>
            <w:tcBorders>
              <w:top w:val="nil"/>
              <w:left w:val="nil"/>
              <w:bottom w:val="nil"/>
              <w:right w:val="nil"/>
            </w:tcBorders>
            <w:tcMar>
              <w:top w:w="20" w:type="dxa"/>
              <w:left w:w="20" w:type="dxa"/>
              <w:bottom w:w="100" w:type="dxa"/>
              <w:right w:w="20" w:type="dxa"/>
            </w:tcMar>
            <w:vAlign w:val="bottom"/>
          </w:tcPr>
          <w:p w14:paraId="0D3436FE" w14:textId="77777777" w:rsidR="0038781B" w:rsidRDefault="0038781B">
            <w:pPr>
              <w:widowControl w:val="0"/>
              <w:spacing w:line="240" w:lineRule="auto"/>
            </w:pPr>
          </w:p>
        </w:tc>
      </w:tr>
      <w:tr w:rsidR="0038781B" w14:paraId="4727718B"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3B1AE0E5" w14:textId="77777777" w:rsidR="0038781B" w:rsidRDefault="00D10BC8">
            <w:pPr>
              <w:widowControl w:val="0"/>
              <w:spacing w:line="240" w:lineRule="auto"/>
            </w:pPr>
            <w:r>
              <w:t>T2vsT3:Semantics1:Group</w:t>
            </w:r>
          </w:p>
        </w:tc>
        <w:tc>
          <w:tcPr>
            <w:tcW w:w="926" w:type="dxa"/>
            <w:tcBorders>
              <w:top w:val="nil"/>
              <w:left w:val="nil"/>
              <w:bottom w:val="nil"/>
              <w:right w:val="nil"/>
            </w:tcBorders>
            <w:tcMar>
              <w:top w:w="20" w:type="dxa"/>
              <w:left w:w="20" w:type="dxa"/>
              <w:bottom w:w="100" w:type="dxa"/>
              <w:right w:w="20" w:type="dxa"/>
            </w:tcMar>
            <w:vAlign w:val="bottom"/>
          </w:tcPr>
          <w:p w14:paraId="1132821E" w14:textId="77777777" w:rsidR="0038781B" w:rsidRDefault="00D10BC8">
            <w:pPr>
              <w:widowControl w:val="0"/>
              <w:spacing w:line="240" w:lineRule="auto"/>
              <w:jc w:val="right"/>
            </w:pPr>
            <w:r>
              <w:t>0.06</w:t>
            </w:r>
          </w:p>
        </w:tc>
        <w:tc>
          <w:tcPr>
            <w:tcW w:w="926" w:type="dxa"/>
            <w:tcBorders>
              <w:top w:val="nil"/>
              <w:left w:val="nil"/>
              <w:bottom w:val="nil"/>
              <w:right w:val="nil"/>
            </w:tcBorders>
            <w:tcMar>
              <w:top w:w="20" w:type="dxa"/>
              <w:left w:w="20" w:type="dxa"/>
              <w:bottom w:w="100" w:type="dxa"/>
              <w:right w:w="20" w:type="dxa"/>
            </w:tcMar>
            <w:vAlign w:val="bottom"/>
          </w:tcPr>
          <w:p w14:paraId="59B672F7" w14:textId="77777777" w:rsidR="0038781B" w:rsidRDefault="00D10BC8">
            <w:pPr>
              <w:widowControl w:val="0"/>
              <w:spacing w:line="240" w:lineRule="auto"/>
              <w:jc w:val="right"/>
            </w:pPr>
            <w:r>
              <w:t>0.06</w:t>
            </w:r>
          </w:p>
        </w:tc>
        <w:tc>
          <w:tcPr>
            <w:tcW w:w="926" w:type="dxa"/>
            <w:tcBorders>
              <w:top w:val="nil"/>
              <w:left w:val="nil"/>
              <w:bottom w:val="nil"/>
              <w:right w:val="nil"/>
            </w:tcBorders>
            <w:tcMar>
              <w:top w:w="20" w:type="dxa"/>
              <w:left w:w="20" w:type="dxa"/>
              <w:bottom w:w="100" w:type="dxa"/>
              <w:right w:w="20" w:type="dxa"/>
            </w:tcMar>
            <w:vAlign w:val="bottom"/>
          </w:tcPr>
          <w:p w14:paraId="4765652B" w14:textId="77777777" w:rsidR="0038781B" w:rsidRDefault="00D10BC8">
            <w:pPr>
              <w:widowControl w:val="0"/>
              <w:spacing w:line="240" w:lineRule="auto"/>
              <w:jc w:val="right"/>
            </w:pPr>
            <w:r>
              <w:t>0.97</w:t>
            </w:r>
          </w:p>
        </w:tc>
        <w:tc>
          <w:tcPr>
            <w:tcW w:w="926" w:type="dxa"/>
            <w:tcBorders>
              <w:top w:val="nil"/>
              <w:left w:val="nil"/>
              <w:bottom w:val="nil"/>
              <w:right w:val="nil"/>
            </w:tcBorders>
            <w:tcMar>
              <w:top w:w="20" w:type="dxa"/>
              <w:left w:w="20" w:type="dxa"/>
              <w:bottom w:w="100" w:type="dxa"/>
              <w:right w:w="20" w:type="dxa"/>
            </w:tcMar>
            <w:vAlign w:val="bottom"/>
          </w:tcPr>
          <w:p w14:paraId="17E6EAA1" w14:textId="77777777" w:rsidR="0038781B" w:rsidRDefault="00D10BC8">
            <w:pPr>
              <w:widowControl w:val="0"/>
              <w:spacing w:line="240" w:lineRule="auto"/>
              <w:jc w:val="right"/>
            </w:pPr>
            <w:r>
              <w:t>0.332</w:t>
            </w:r>
          </w:p>
        </w:tc>
        <w:tc>
          <w:tcPr>
            <w:tcW w:w="510" w:type="dxa"/>
            <w:tcBorders>
              <w:top w:val="nil"/>
              <w:left w:val="nil"/>
              <w:bottom w:val="nil"/>
              <w:right w:val="nil"/>
            </w:tcBorders>
            <w:tcMar>
              <w:top w:w="20" w:type="dxa"/>
              <w:left w:w="20" w:type="dxa"/>
              <w:bottom w:w="100" w:type="dxa"/>
              <w:right w:w="20" w:type="dxa"/>
            </w:tcMar>
            <w:vAlign w:val="bottom"/>
          </w:tcPr>
          <w:p w14:paraId="10C3EB52" w14:textId="77777777" w:rsidR="0038781B" w:rsidRDefault="0038781B">
            <w:pPr>
              <w:widowControl w:val="0"/>
              <w:spacing w:line="240" w:lineRule="auto"/>
            </w:pPr>
          </w:p>
        </w:tc>
      </w:tr>
      <w:tr w:rsidR="0038781B" w14:paraId="21079139"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4F3BC9A5" w14:textId="77777777" w:rsidR="0038781B" w:rsidRDefault="00D10BC8">
            <w:pPr>
              <w:widowControl w:val="0"/>
              <w:spacing w:line="240" w:lineRule="auto"/>
            </w:pPr>
            <w:r>
              <w:t>T1vsT2:Semantics2:Group</w:t>
            </w:r>
          </w:p>
        </w:tc>
        <w:tc>
          <w:tcPr>
            <w:tcW w:w="926" w:type="dxa"/>
            <w:tcBorders>
              <w:top w:val="nil"/>
              <w:left w:val="nil"/>
              <w:bottom w:val="nil"/>
              <w:right w:val="nil"/>
            </w:tcBorders>
            <w:tcMar>
              <w:top w:w="20" w:type="dxa"/>
              <w:left w:w="20" w:type="dxa"/>
              <w:bottom w:w="100" w:type="dxa"/>
              <w:right w:w="20" w:type="dxa"/>
            </w:tcMar>
            <w:vAlign w:val="bottom"/>
          </w:tcPr>
          <w:p w14:paraId="43B3AB36" w14:textId="77777777" w:rsidR="0038781B" w:rsidRDefault="00D10BC8">
            <w:pPr>
              <w:widowControl w:val="0"/>
              <w:spacing w:line="240" w:lineRule="auto"/>
              <w:jc w:val="right"/>
            </w:pPr>
            <w:r>
              <w:t>-0.16</w:t>
            </w:r>
          </w:p>
        </w:tc>
        <w:tc>
          <w:tcPr>
            <w:tcW w:w="926" w:type="dxa"/>
            <w:tcBorders>
              <w:top w:val="nil"/>
              <w:left w:val="nil"/>
              <w:bottom w:val="nil"/>
              <w:right w:val="nil"/>
            </w:tcBorders>
            <w:tcMar>
              <w:top w:w="20" w:type="dxa"/>
              <w:left w:w="20" w:type="dxa"/>
              <w:bottom w:w="100" w:type="dxa"/>
              <w:right w:w="20" w:type="dxa"/>
            </w:tcMar>
            <w:vAlign w:val="bottom"/>
          </w:tcPr>
          <w:p w14:paraId="5EBC2283" w14:textId="77777777" w:rsidR="0038781B" w:rsidRDefault="00D10BC8">
            <w:pPr>
              <w:widowControl w:val="0"/>
              <w:spacing w:line="240" w:lineRule="auto"/>
              <w:jc w:val="right"/>
            </w:pPr>
            <w:r>
              <w:t>0.11</w:t>
            </w:r>
          </w:p>
        </w:tc>
        <w:tc>
          <w:tcPr>
            <w:tcW w:w="926" w:type="dxa"/>
            <w:tcBorders>
              <w:top w:val="nil"/>
              <w:left w:val="nil"/>
              <w:bottom w:val="nil"/>
              <w:right w:val="nil"/>
            </w:tcBorders>
            <w:tcMar>
              <w:top w:w="20" w:type="dxa"/>
              <w:left w:w="20" w:type="dxa"/>
              <w:bottom w:w="100" w:type="dxa"/>
              <w:right w:w="20" w:type="dxa"/>
            </w:tcMar>
            <w:vAlign w:val="bottom"/>
          </w:tcPr>
          <w:p w14:paraId="7284EB01" w14:textId="77777777" w:rsidR="0038781B" w:rsidRDefault="00D10BC8">
            <w:pPr>
              <w:widowControl w:val="0"/>
              <w:spacing w:line="240" w:lineRule="auto"/>
              <w:jc w:val="right"/>
            </w:pPr>
            <w:r>
              <w:t>-1.51</w:t>
            </w:r>
          </w:p>
        </w:tc>
        <w:tc>
          <w:tcPr>
            <w:tcW w:w="926" w:type="dxa"/>
            <w:tcBorders>
              <w:top w:val="nil"/>
              <w:left w:val="nil"/>
              <w:bottom w:val="nil"/>
              <w:right w:val="nil"/>
            </w:tcBorders>
            <w:tcMar>
              <w:top w:w="20" w:type="dxa"/>
              <w:left w:w="20" w:type="dxa"/>
              <w:bottom w:w="100" w:type="dxa"/>
              <w:right w:w="20" w:type="dxa"/>
            </w:tcMar>
            <w:vAlign w:val="bottom"/>
          </w:tcPr>
          <w:p w14:paraId="70388962" w14:textId="77777777" w:rsidR="0038781B" w:rsidRDefault="00D10BC8">
            <w:pPr>
              <w:widowControl w:val="0"/>
              <w:spacing w:line="240" w:lineRule="auto"/>
              <w:jc w:val="right"/>
            </w:pPr>
            <w:r>
              <w:t>0.132</w:t>
            </w:r>
          </w:p>
        </w:tc>
        <w:tc>
          <w:tcPr>
            <w:tcW w:w="510" w:type="dxa"/>
            <w:tcBorders>
              <w:top w:val="nil"/>
              <w:left w:val="nil"/>
              <w:bottom w:val="nil"/>
              <w:right w:val="nil"/>
            </w:tcBorders>
            <w:tcMar>
              <w:top w:w="20" w:type="dxa"/>
              <w:left w:w="20" w:type="dxa"/>
              <w:bottom w:w="100" w:type="dxa"/>
              <w:right w:w="20" w:type="dxa"/>
            </w:tcMar>
            <w:vAlign w:val="bottom"/>
          </w:tcPr>
          <w:p w14:paraId="43FB76C1" w14:textId="77777777" w:rsidR="0038781B" w:rsidRDefault="0038781B">
            <w:pPr>
              <w:widowControl w:val="0"/>
              <w:spacing w:line="240" w:lineRule="auto"/>
            </w:pPr>
          </w:p>
        </w:tc>
      </w:tr>
      <w:tr w:rsidR="0038781B" w14:paraId="2BDA0DA6" w14:textId="77777777">
        <w:trPr>
          <w:trHeight w:val="415"/>
        </w:trPr>
        <w:tc>
          <w:tcPr>
            <w:tcW w:w="4831"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A5AF9A5" w14:textId="77777777" w:rsidR="0038781B" w:rsidRDefault="00D10BC8">
            <w:pPr>
              <w:widowControl w:val="0"/>
              <w:spacing w:line="240" w:lineRule="auto"/>
            </w:pPr>
            <w:r>
              <w:t>T2vsT3:Semantics2:Group</w:t>
            </w:r>
          </w:p>
        </w:tc>
        <w:tc>
          <w:tcPr>
            <w:tcW w:w="926" w:type="dxa"/>
            <w:tcBorders>
              <w:top w:val="nil"/>
              <w:left w:val="nil"/>
              <w:bottom w:val="nil"/>
              <w:right w:val="nil"/>
            </w:tcBorders>
            <w:tcMar>
              <w:top w:w="20" w:type="dxa"/>
              <w:left w:w="20" w:type="dxa"/>
              <w:bottom w:w="100" w:type="dxa"/>
              <w:right w:w="20" w:type="dxa"/>
            </w:tcMar>
            <w:vAlign w:val="bottom"/>
          </w:tcPr>
          <w:p w14:paraId="4F2802C9" w14:textId="77777777" w:rsidR="0038781B" w:rsidRDefault="00D10BC8">
            <w:pPr>
              <w:widowControl w:val="0"/>
              <w:spacing w:line="240" w:lineRule="auto"/>
              <w:jc w:val="right"/>
            </w:pPr>
            <w:r>
              <w:t>-0.04</w:t>
            </w:r>
          </w:p>
        </w:tc>
        <w:tc>
          <w:tcPr>
            <w:tcW w:w="926" w:type="dxa"/>
            <w:tcBorders>
              <w:top w:val="nil"/>
              <w:left w:val="nil"/>
              <w:bottom w:val="nil"/>
              <w:right w:val="nil"/>
            </w:tcBorders>
            <w:tcMar>
              <w:top w:w="20" w:type="dxa"/>
              <w:left w:w="20" w:type="dxa"/>
              <w:bottom w:w="100" w:type="dxa"/>
              <w:right w:w="20" w:type="dxa"/>
            </w:tcMar>
            <w:vAlign w:val="bottom"/>
          </w:tcPr>
          <w:p w14:paraId="4CFFBCAC" w14:textId="77777777" w:rsidR="0038781B" w:rsidRDefault="00D10BC8">
            <w:pPr>
              <w:widowControl w:val="0"/>
              <w:spacing w:line="240" w:lineRule="auto"/>
              <w:jc w:val="right"/>
            </w:pPr>
            <w:r>
              <w:t>0.09</w:t>
            </w:r>
          </w:p>
        </w:tc>
        <w:tc>
          <w:tcPr>
            <w:tcW w:w="926" w:type="dxa"/>
            <w:tcBorders>
              <w:top w:val="nil"/>
              <w:left w:val="nil"/>
              <w:bottom w:val="nil"/>
              <w:right w:val="nil"/>
            </w:tcBorders>
            <w:tcMar>
              <w:top w:w="20" w:type="dxa"/>
              <w:left w:w="20" w:type="dxa"/>
              <w:bottom w:w="100" w:type="dxa"/>
              <w:right w:w="20" w:type="dxa"/>
            </w:tcMar>
            <w:vAlign w:val="bottom"/>
          </w:tcPr>
          <w:p w14:paraId="09F602A8" w14:textId="77777777" w:rsidR="0038781B" w:rsidRDefault="00D10BC8">
            <w:pPr>
              <w:widowControl w:val="0"/>
              <w:spacing w:line="240" w:lineRule="auto"/>
              <w:jc w:val="right"/>
            </w:pPr>
            <w:r>
              <w:t>-0.45</w:t>
            </w:r>
          </w:p>
        </w:tc>
        <w:tc>
          <w:tcPr>
            <w:tcW w:w="926" w:type="dxa"/>
            <w:tcBorders>
              <w:top w:val="nil"/>
              <w:left w:val="nil"/>
              <w:bottom w:val="nil"/>
              <w:right w:val="nil"/>
            </w:tcBorders>
            <w:tcMar>
              <w:top w:w="20" w:type="dxa"/>
              <w:left w:w="20" w:type="dxa"/>
              <w:bottom w:w="100" w:type="dxa"/>
              <w:right w:w="20" w:type="dxa"/>
            </w:tcMar>
            <w:vAlign w:val="bottom"/>
          </w:tcPr>
          <w:p w14:paraId="3DD09749" w14:textId="77777777" w:rsidR="0038781B" w:rsidRDefault="00D10BC8">
            <w:pPr>
              <w:widowControl w:val="0"/>
              <w:spacing w:line="240" w:lineRule="auto"/>
              <w:jc w:val="right"/>
            </w:pPr>
            <w:r>
              <w:t>0.651</w:t>
            </w:r>
          </w:p>
        </w:tc>
        <w:tc>
          <w:tcPr>
            <w:tcW w:w="510" w:type="dxa"/>
            <w:tcBorders>
              <w:top w:val="nil"/>
              <w:left w:val="nil"/>
              <w:bottom w:val="nil"/>
              <w:right w:val="nil"/>
            </w:tcBorders>
            <w:tcMar>
              <w:top w:w="20" w:type="dxa"/>
              <w:left w:w="20" w:type="dxa"/>
              <w:bottom w:w="100" w:type="dxa"/>
              <w:right w:w="20" w:type="dxa"/>
            </w:tcMar>
            <w:vAlign w:val="bottom"/>
          </w:tcPr>
          <w:p w14:paraId="0648A477" w14:textId="77777777" w:rsidR="0038781B" w:rsidRDefault="0038781B">
            <w:pPr>
              <w:widowControl w:val="0"/>
              <w:spacing w:line="240" w:lineRule="auto"/>
            </w:pPr>
          </w:p>
        </w:tc>
      </w:tr>
      <w:tr w:rsidR="0038781B" w14:paraId="29E19DB6" w14:textId="77777777">
        <w:trPr>
          <w:trHeight w:val="415"/>
        </w:trPr>
        <w:tc>
          <w:tcPr>
            <w:tcW w:w="483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674A576B" w14:textId="77777777" w:rsidR="0038781B" w:rsidRDefault="0038781B">
            <w:pPr>
              <w:widowControl w:val="0"/>
              <w:spacing w:line="240" w:lineRule="auto"/>
            </w:pP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2A0893F7" w14:textId="77777777" w:rsidR="0038781B" w:rsidRDefault="0038781B">
            <w:pPr>
              <w:widowControl w:val="0"/>
              <w:spacing w:line="240" w:lineRule="auto"/>
            </w:pP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26213A62" w14:textId="77777777" w:rsidR="0038781B" w:rsidRDefault="0038781B">
            <w:pPr>
              <w:widowControl w:val="0"/>
              <w:spacing w:line="240" w:lineRule="auto"/>
            </w:pP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63C9784C" w14:textId="77777777" w:rsidR="0038781B" w:rsidRDefault="0038781B">
            <w:pPr>
              <w:widowControl w:val="0"/>
              <w:spacing w:line="240" w:lineRule="auto"/>
            </w:pP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318EC60" w14:textId="77777777" w:rsidR="0038781B" w:rsidRDefault="0038781B">
            <w:pPr>
              <w:widowControl w:val="0"/>
              <w:spacing w:line="240" w:lineRule="auto"/>
            </w:pPr>
          </w:p>
        </w:tc>
        <w:tc>
          <w:tcPr>
            <w:tcW w:w="510"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2E3106E0" w14:textId="77777777" w:rsidR="0038781B" w:rsidRDefault="0038781B">
            <w:pPr>
              <w:widowControl w:val="0"/>
              <w:spacing w:line="240" w:lineRule="auto"/>
            </w:pPr>
          </w:p>
        </w:tc>
      </w:tr>
      <w:tr w:rsidR="0038781B" w14:paraId="091EBD90" w14:textId="77777777">
        <w:trPr>
          <w:trHeight w:val="415"/>
        </w:trPr>
        <w:tc>
          <w:tcPr>
            <w:tcW w:w="4831"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4F6C1CE4" w14:textId="77777777" w:rsidR="0038781B" w:rsidRDefault="00D10BC8">
            <w:pPr>
              <w:widowControl w:val="0"/>
              <w:spacing w:line="240" w:lineRule="auto"/>
            </w:pPr>
            <w:r>
              <w:t>Random effects</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19D4580" w14:textId="77777777" w:rsidR="0038781B" w:rsidRDefault="00D10BC8">
            <w:pPr>
              <w:widowControl w:val="0"/>
              <w:spacing w:line="240" w:lineRule="auto"/>
              <w:jc w:val="right"/>
            </w:pPr>
            <w:r>
              <w:t>Variance</w:t>
            </w:r>
          </w:p>
        </w:tc>
        <w:tc>
          <w:tcPr>
            <w:tcW w:w="926"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bottom"/>
          </w:tcPr>
          <w:p w14:paraId="097FFDD8" w14:textId="77777777" w:rsidR="0038781B" w:rsidRDefault="00D10BC8">
            <w:pPr>
              <w:widowControl w:val="0"/>
              <w:spacing w:line="240" w:lineRule="auto"/>
              <w:jc w:val="right"/>
            </w:pPr>
            <w:r>
              <w:t>SD</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0E39FFBF"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6214EACF" w14:textId="77777777" w:rsidR="0038781B" w:rsidRDefault="0038781B">
            <w:pPr>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5780F408" w14:textId="77777777" w:rsidR="0038781B" w:rsidRDefault="0038781B">
            <w:pPr>
              <w:widowControl w:val="0"/>
              <w:spacing w:line="240" w:lineRule="auto"/>
            </w:pPr>
          </w:p>
        </w:tc>
      </w:tr>
      <w:tr w:rsidR="0038781B" w14:paraId="2BF81FED" w14:textId="77777777">
        <w:trPr>
          <w:trHeight w:val="415"/>
        </w:trPr>
        <w:tc>
          <w:tcPr>
            <w:tcW w:w="483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7B5AEAF1" w14:textId="77777777" w:rsidR="0038781B" w:rsidRDefault="00D10BC8">
            <w:pPr>
              <w:widowControl w:val="0"/>
              <w:spacing w:line="240" w:lineRule="auto"/>
            </w:pPr>
            <w:r>
              <w:t>Participant: (intercept)</w:t>
            </w:r>
          </w:p>
        </w:tc>
        <w:tc>
          <w:tcPr>
            <w:tcW w:w="926" w:type="dxa"/>
            <w:tcBorders>
              <w:top w:val="nil"/>
              <w:left w:val="nil"/>
              <w:bottom w:val="nil"/>
              <w:right w:val="nil"/>
            </w:tcBorders>
            <w:tcMar>
              <w:top w:w="20" w:type="dxa"/>
              <w:left w:w="20" w:type="dxa"/>
              <w:bottom w:w="100" w:type="dxa"/>
              <w:right w:w="20" w:type="dxa"/>
            </w:tcMar>
            <w:vAlign w:val="bottom"/>
          </w:tcPr>
          <w:p w14:paraId="69F41124" w14:textId="77777777" w:rsidR="0038781B" w:rsidRDefault="00D10BC8">
            <w:pPr>
              <w:widowControl w:val="0"/>
              <w:spacing w:line="240" w:lineRule="auto"/>
              <w:jc w:val="right"/>
            </w:pPr>
            <w:r>
              <w:t>0.48</w:t>
            </w:r>
          </w:p>
        </w:tc>
        <w:tc>
          <w:tcPr>
            <w:tcW w:w="926" w:type="dxa"/>
            <w:tcBorders>
              <w:top w:val="nil"/>
              <w:left w:val="nil"/>
              <w:bottom w:val="nil"/>
              <w:right w:val="nil"/>
            </w:tcBorders>
            <w:tcMar>
              <w:top w:w="20" w:type="dxa"/>
              <w:left w:w="20" w:type="dxa"/>
              <w:bottom w:w="100" w:type="dxa"/>
              <w:right w:w="20" w:type="dxa"/>
            </w:tcMar>
            <w:vAlign w:val="bottom"/>
          </w:tcPr>
          <w:p w14:paraId="53427A01" w14:textId="77777777" w:rsidR="0038781B" w:rsidRDefault="00D10BC8">
            <w:pPr>
              <w:widowControl w:val="0"/>
              <w:spacing w:line="240" w:lineRule="auto"/>
              <w:jc w:val="right"/>
            </w:pPr>
            <w:r>
              <w:t>0.69</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384F4FBB"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55B28AD4" w14:textId="77777777" w:rsidR="0038781B" w:rsidRDefault="0038781B">
            <w:pPr>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3D84D54F" w14:textId="77777777" w:rsidR="0038781B" w:rsidRDefault="0038781B">
            <w:pPr>
              <w:widowControl w:val="0"/>
              <w:spacing w:line="240" w:lineRule="auto"/>
            </w:pPr>
          </w:p>
        </w:tc>
      </w:tr>
      <w:tr w:rsidR="0038781B" w14:paraId="2D74E4F7"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68ED93F9" w14:textId="77777777" w:rsidR="0038781B" w:rsidRDefault="00D10BC8">
            <w:pPr>
              <w:widowControl w:val="0"/>
              <w:spacing w:line="240" w:lineRule="auto"/>
            </w:pPr>
            <w:r>
              <w:t xml:space="preserve">Participant: Semantics1 </w:t>
            </w:r>
            <w:r>
              <w:t>(slope)</w:t>
            </w:r>
          </w:p>
        </w:tc>
        <w:tc>
          <w:tcPr>
            <w:tcW w:w="926" w:type="dxa"/>
            <w:tcBorders>
              <w:top w:val="nil"/>
              <w:left w:val="nil"/>
              <w:bottom w:val="nil"/>
              <w:right w:val="nil"/>
            </w:tcBorders>
            <w:tcMar>
              <w:top w:w="20" w:type="dxa"/>
              <w:left w:w="20" w:type="dxa"/>
              <w:bottom w:w="100" w:type="dxa"/>
              <w:right w:w="20" w:type="dxa"/>
            </w:tcMar>
            <w:vAlign w:val="bottom"/>
          </w:tcPr>
          <w:p w14:paraId="7D529F3B" w14:textId="77777777" w:rsidR="0038781B" w:rsidRDefault="00D10BC8">
            <w:pPr>
              <w:widowControl w:val="0"/>
              <w:spacing w:line="240" w:lineRule="auto"/>
              <w:jc w:val="right"/>
            </w:pPr>
            <w:r>
              <w:t>0.07</w:t>
            </w:r>
          </w:p>
        </w:tc>
        <w:tc>
          <w:tcPr>
            <w:tcW w:w="926" w:type="dxa"/>
            <w:tcBorders>
              <w:top w:val="nil"/>
              <w:left w:val="nil"/>
              <w:bottom w:val="nil"/>
              <w:right w:val="nil"/>
            </w:tcBorders>
            <w:tcMar>
              <w:top w:w="20" w:type="dxa"/>
              <w:left w:w="20" w:type="dxa"/>
              <w:bottom w:w="100" w:type="dxa"/>
              <w:right w:w="20" w:type="dxa"/>
            </w:tcMar>
            <w:vAlign w:val="bottom"/>
          </w:tcPr>
          <w:p w14:paraId="65B38A3A" w14:textId="77777777" w:rsidR="0038781B" w:rsidRDefault="00D10BC8">
            <w:pPr>
              <w:widowControl w:val="0"/>
              <w:spacing w:line="240" w:lineRule="auto"/>
              <w:jc w:val="right"/>
            </w:pPr>
            <w:r>
              <w:t>0.26</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33CAAD36"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0163B7CE" w14:textId="77777777" w:rsidR="0038781B" w:rsidRDefault="0038781B">
            <w:pPr>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698EFC60" w14:textId="77777777" w:rsidR="0038781B" w:rsidRDefault="0038781B">
            <w:pPr>
              <w:widowControl w:val="0"/>
              <w:spacing w:line="240" w:lineRule="auto"/>
            </w:pPr>
          </w:p>
        </w:tc>
      </w:tr>
      <w:tr w:rsidR="0038781B" w14:paraId="6C5EC4A1" w14:textId="77777777">
        <w:trPr>
          <w:trHeight w:val="415"/>
        </w:trPr>
        <w:tc>
          <w:tcPr>
            <w:tcW w:w="4831" w:type="dxa"/>
            <w:tcBorders>
              <w:top w:val="nil"/>
              <w:left w:val="nil"/>
              <w:bottom w:val="nil"/>
              <w:right w:val="nil"/>
            </w:tcBorders>
            <w:shd w:val="clear" w:color="auto" w:fill="auto"/>
            <w:tcMar>
              <w:top w:w="20" w:type="dxa"/>
              <w:left w:w="20" w:type="dxa"/>
              <w:bottom w:w="100" w:type="dxa"/>
              <w:right w:w="20" w:type="dxa"/>
            </w:tcMar>
            <w:vAlign w:val="bottom"/>
          </w:tcPr>
          <w:p w14:paraId="7880A0DB" w14:textId="77777777" w:rsidR="0038781B" w:rsidRDefault="00D10BC8">
            <w:pPr>
              <w:widowControl w:val="0"/>
              <w:spacing w:line="240" w:lineRule="auto"/>
            </w:pPr>
            <w:r>
              <w:t>Participant: Semantics2 (slope)</w:t>
            </w:r>
          </w:p>
        </w:tc>
        <w:tc>
          <w:tcPr>
            <w:tcW w:w="926" w:type="dxa"/>
            <w:tcBorders>
              <w:top w:val="nil"/>
              <w:left w:val="nil"/>
              <w:bottom w:val="nil"/>
              <w:right w:val="nil"/>
            </w:tcBorders>
            <w:tcMar>
              <w:top w:w="20" w:type="dxa"/>
              <w:left w:w="20" w:type="dxa"/>
              <w:bottom w:w="100" w:type="dxa"/>
              <w:right w:w="20" w:type="dxa"/>
            </w:tcMar>
            <w:vAlign w:val="bottom"/>
          </w:tcPr>
          <w:p w14:paraId="79A7FC8C" w14:textId="77777777" w:rsidR="0038781B" w:rsidRDefault="00D10BC8">
            <w:pPr>
              <w:widowControl w:val="0"/>
              <w:spacing w:line="240" w:lineRule="auto"/>
              <w:jc w:val="right"/>
            </w:pPr>
            <w:r>
              <w:t>0.20</w:t>
            </w:r>
          </w:p>
        </w:tc>
        <w:tc>
          <w:tcPr>
            <w:tcW w:w="926" w:type="dxa"/>
            <w:tcBorders>
              <w:top w:val="nil"/>
              <w:left w:val="nil"/>
              <w:bottom w:val="nil"/>
              <w:right w:val="nil"/>
            </w:tcBorders>
            <w:tcMar>
              <w:top w:w="20" w:type="dxa"/>
              <w:left w:w="20" w:type="dxa"/>
              <w:bottom w:w="100" w:type="dxa"/>
              <w:right w:w="20" w:type="dxa"/>
            </w:tcMar>
            <w:vAlign w:val="bottom"/>
          </w:tcPr>
          <w:p w14:paraId="3C9084F7" w14:textId="77777777" w:rsidR="0038781B" w:rsidRDefault="00D10BC8">
            <w:pPr>
              <w:widowControl w:val="0"/>
              <w:spacing w:line="240" w:lineRule="auto"/>
              <w:jc w:val="right"/>
            </w:pPr>
            <w:r>
              <w:t>0.45</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0F49C62F"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1C44B35F" w14:textId="77777777" w:rsidR="0038781B" w:rsidRDefault="0038781B">
            <w:pPr>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12A20321" w14:textId="77777777" w:rsidR="0038781B" w:rsidRDefault="0038781B">
            <w:pPr>
              <w:widowControl w:val="0"/>
              <w:spacing w:line="240" w:lineRule="auto"/>
            </w:pPr>
          </w:p>
        </w:tc>
      </w:tr>
      <w:tr w:rsidR="0038781B" w14:paraId="02713FB2" w14:textId="77777777">
        <w:trPr>
          <w:trHeight w:val="415"/>
        </w:trPr>
        <w:tc>
          <w:tcPr>
            <w:tcW w:w="4831"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AAA44CF" w14:textId="77777777" w:rsidR="0038781B" w:rsidRDefault="00D10BC8">
            <w:pPr>
              <w:widowControl w:val="0"/>
              <w:spacing w:line="240" w:lineRule="auto"/>
            </w:pPr>
            <w:r>
              <w:t>Target: (intercept)</w:t>
            </w:r>
          </w:p>
        </w:tc>
        <w:tc>
          <w:tcPr>
            <w:tcW w:w="926" w:type="dxa"/>
            <w:tcBorders>
              <w:top w:val="nil"/>
              <w:left w:val="nil"/>
              <w:bottom w:val="single" w:sz="4" w:space="0" w:color="000000"/>
              <w:right w:val="nil"/>
            </w:tcBorders>
            <w:tcMar>
              <w:top w:w="20" w:type="dxa"/>
              <w:left w:w="20" w:type="dxa"/>
              <w:bottom w:w="100" w:type="dxa"/>
              <w:right w:w="20" w:type="dxa"/>
            </w:tcMar>
            <w:vAlign w:val="bottom"/>
          </w:tcPr>
          <w:p w14:paraId="411E7777" w14:textId="77777777" w:rsidR="0038781B" w:rsidRDefault="00D10BC8">
            <w:pPr>
              <w:widowControl w:val="0"/>
              <w:spacing w:line="240" w:lineRule="auto"/>
              <w:jc w:val="right"/>
            </w:pPr>
            <w:r>
              <w:t>0.48</w:t>
            </w:r>
          </w:p>
        </w:tc>
        <w:tc>
          <w:tcPr>
            <w:tcW w:w="926" w:type="dxa"/>
            <w:tcBorders>
              <w:top w:val="nil"/>
              <w:left w:val="nil"/>
              <w:bottom w:val="single" w:sz="4" w:space="0" w:color="000000"/>
              <w:right w:val="nil"/>
            </w:tcBorders>
            <w:tcMar>
              <w:top w:w="20" w:type="dxa"/>
              <w:left w:w="20" w:type="dxa"/>
              <w:bottom w:w="100" w:type="dxa"/>
              <w:right w:w="20" w:type="dxa"/>
            </w:tcMar>
            <w:vAlign w:val="bottom"/>
          </w:tcPr>
          <w:p w14:paraId="48D9E7E5" w14:textId="77777777" w:rsidR="0038781B" w:rsidRDefault="00D10BC8">
            <w:pPr>
              <w:widowControl w:val="0"/>
              <w:spacing w:line="240" w:lineRule="auto"/>
              <w:jc w:val="right"/>
            </w:pPr>
            <w:r>
              <w:t>0.69</w:t>
            </w: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6AA229F6"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6A30A02D" w14:textId="77777777" w:rsidR="0038781B" w:rsidRDefault="0038781B">
            <w:pPr>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667DC812" w14:textId="77777777" w:rsidR="0038781B" w:rsidRDefault="0038781B">
            <w:pPr>
              <w:widowControl w:val="0"/>
              <w:spacing w:line="240" w:lineRule="auto"/>
            </w:pPr>
          </w:p>
        </w:tc>
      </w:tr>
      <w:tr w:rsidR="0038781B" w14:paraId="5D4DF7DE" w14:textId="77777777">
        <w:trPr>
          <w:trHeight w:val="415"/>
        </w:trPr>
        <w:tc>
          <w:tcPr>
            <w:tcW w:w="4831"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4DA54B62" w14:textId="77777777" w:rsidR="0038781B" w:rsidRDefault="00D10BC8">
            <w:pPr>
              <w:widowControl w:val="0"/>
              <w:spacing w:line="240" w:lineRule="auto"/>
            </w:pPr>
            <w:r>
              <w:t>* p&lt;.05, ** p&lt;.005, *** p&lt;.001</w:t>
            </w: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5949BF86" w14:textId="77777777" w:rsidR="0038781B" w:rsidRDefault="0038781B">
            <w:pPr>
              <w:widowControl w:val="0"/>
              <w:spacing w:line="240" w:lineRule="auto"/>
            </w:pPr>
          </w:p>
        </w:tc>
        <w:tc>
          <w:tcPr>
            <w:tcW w:w="926" w:type="dxa"/>
            <w:tcBorders>
              <w:top w:val="single" w:sz="4" w:space="0" w:color="000000"/>
              <w:left w:val="nil"/>
              <w:bottom w:val="nil"/>
              <w:right w:val="nil"/>
            </w:tcBorders>
            <w:shd w:val="clear" w:color="auto" w:fill="auto"/>
            <w:tcMar>
              <w:top w:w="20" w:type="dxa"/>
              <w:left w:w="20" w:type="dxa"/>
              <w:bottom w:w="100" w:type="dxa"/>
              <w:right w:w="20" w:type="dxa"/>
            </w:tcMar>
            <w:vAlign w:val="bottom"/>
          </w:tcPr>
          <w:p w14:paraId="7D456F1D"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6BC499E7" w14:textId="77777777" w:rsidR="0038781B" w:rsidRDefault="0038781B">
            <w:pPr>
              <w:widowControl w:val="0"/>
              <w:spacing w:line="240" w:lineRule="auto"/>
            </w:pPr>
          </w:p>
        </w:tc>
        <w:tc>
          <w:tcPr>
            <w:tcW w:w="926" w:type="dxa"/>
            <w:tcBorders>
              <w:top w:val="nil"/>
              <w:left w:val="nil"/>
              <w:bottom w:val="nil"/>
              <w:right w:val="nil"/>
            </w:tcBorders>
            <w:shd w:val="clear" w:color="auto" w:fill="auto"/>
            <w:tcMar>
              <w:top w:w="20" w:type="dxa"/>
              <w:left w:w="20" w:type="dxa"/>
              <w:bottom w:w="100" w:type="dxa"/>
              <w:right w:w="20" w:type="dxa"/>
            </w:tcMar>
            <w:vAlign w:val="bottom"/>
          </w:tcPr>
          <w:p w14:paraId="7051222F" w14:textId="77777777" w:rsidR="0038781B" w:rsidRDefault="0038781B">
            <w:pPr>
              <w:widowControl w:val="0"/>
              <w:spacing w:line="240" w:lineRule="auto"/>
            </w:pPr>
          </w:p>
        </w:tc>
        <w:tc>
          <w:tcPr>
            <w:tcW w:w="510" w:type="dxa"/>
            <w:tcBorders>
              <w:top w:val="nil"/>
              <w:left w:val="nil"/>
              <w:bottom w:val="nil"/>
              <w:right w:val="nil"/>
            </w:tcBorders>
            <w:shd w:val="clear" w:color="auto" w:fill="auto"/>
            <w:tcMar>
              <w:top w:w="20" w:type="dxa"/>
              <w:left w:w="20" w:type="dxa"/>
              <w:bottom w:w="100" w:type="dxa"/>
              <w:right w:w="20" w:type="dxa"/>
            </w:tcMar>
            <w:vAlign w:val="bottom"/>
          </w:tcPr>
          <w:p w14:paraId="73995B3C" w14:textId="77777777" w:rsidR="0038781B" w:rsidRDefault="0038781B">
            <w:pPr>
              <w:widowControl w:val="0"/>
              <w:spacing w:line="240" w:lineRule="auto"/>
            </w:pPr>
          </w:p>
        </w:tc>
      </w:tr>
      <w:tr w:rsidR="0038781B" w14:paraId="7127FC93" w14:textId="77777777">
        <w:trPr>
          <w:trHeight w:val="415"/>
        </w:trPr>
        <w:tc>
          <w:tcPr>
            <w:tcW w:w="9045" w:type="dxa"/>
            <w:gridSpan w:val="6"/>
            <w:tcBorders>
              <w:top w:val="nil"/>
              <w:left w:val="nil"/>
              <w:bottom w:val="nil"/>
              <w:right w:val="nil"/>
            </w:tcBorders>
            <w:shd w:val="clear" w:color="auto" w:fill="auto"/>
            <w:tcMar>
              <w:top w:w="20" w:type="dxa"/>
              <w:left w:w="20" w:type="dxa"/>
              <w:bottom w:w="100" w:type="dxa"/>
              <w:right w:w="20" w:type="dxa"/>
            </w:tcMar>
            <w:vAlign w:val="bottom"/>
          </w:tcPr>
          <w:p w14:paraId="132AEF38" w14:textId="77777777" w:rsidR="0038781B" w:rsidRDefault="00D10BC8">
            <w:pPr>
              <w:widowControl w:val="0"/>
              <w:spacing w:line="240" w:lineRule="auto"/>
            </w:pPr>
            <w:r>
              <w:t xml:space="preserve">Note: model from 8536 observations collected from 120 participants across 24 items, after removing 4 </w:t>
            </w:r>
            <w:r>
              <w:t>influential participants</w:t>
            </w:r>
          </w:p>
        </w:tc>
      </w:tr>
    </w:tbl>
    <w:p w14:paraId="26118D50" w14:textId="77777777" w:rsidR="0038781B" w:rsidRDefault="0038781B">
      <w:pPr>
        <w:rPr>
          <w:i/>
          <w:sz w:val="20"/>
          <w:szCs w:val="20"/>
        </w:rPr>
      </w:pPr>
    </w:p>
    <w:p w14:paraId="0A66FDEC" w14:textId="77777777" w:rsidR="0038781B" w:rsidRDefault="00D10BC8">
      <w:pPr>
        <w:pStyle w:val="Heading1"/>
        <w:keepNext w:val="0"/>
        <w:keepLines w:val="0"/>
        <w:spacing w:line="480" w:lineRule="auto"/>
      </w:pPr>
      <w:bookmarkStart w:id="48" w:name="_heading=h.111kx3o" w:colFirst="0" w:colLast="0"/>
      <w:bookmarkEnd w:id="48"/>
      <w:r>
        <w:br w:type="page"/>
      </w:r>
    </w:p>
    <w:p w14:paraId="2C2801A1" w14:textId="77777777" w:rsidR="0038781B" w:rsidRDefault="00D10BC8">
      <w:pPr>
        <w:pStyle w:val="Heading1"/>
        <w:keepNext w:val="0"/>
        <w:keepLines w:val="0"/>
        <w:spacing w:line="480" w:lineRule="auto"/>
      </w:pPr>
      <w:bookmarkStart w:id="49" w:name="_heading=h.3l18frh" w:colFirst="0" w:colLast="0"/>
      <w:bookmarkEnd w:id="49"/>
      <w:r>
        <w:lastRenderedPageBreak/>
        <w:t>General Discussion</w:t>
      </w:r>
    </w:p>
    <w:p w14:paraId="15D34E7D" w14:textId="77777777" w:rsidR="0038781B" w:rsidRDefault="00D10BC8">
      <w:pPr>
        <w:ind w:firstLine="720"/>
      </w:pPr>
      <w:r>
        <w:t xml:space="preserve">This study showed that adults and children benefit from different learning mechanisms during word learning: While both adults and children showed offline gains in newly learned word forms across one </w:t>
      </w:r>
      <w:r>
        <w:t>week, children’s improvement exceeded that of adults after both a 1-day and a 1-week delay. Conversely, adults’ recall of word form and meaning benefited from the inclusion of semantic information during learning, especially when direct links with prior knowledge could be formed. Despite the general benefit of learning new words with semantic information compared to no semantics in meaning recall, children did not benefit more strongly from semantic associations when recalling phonological forms. Instead, c</w:t>
      </w:r>
      <w:r>
        <w:t>hildren with better receptive vocabulary showed overall form-learning benefits. Contrary to theoretical predictions, words paired with varying levels of semantic links received comparable offline support across test sessions, suggesting that semantic and consolidation processes work as largely separate mechanisms to support word learning, and that both are subject to developmental differences.</w:t>
      </w:r>
    </w:p>
    <w:p w14:paraId="6676D272" w14:textId="77777777" w:rsidR="0038781B" w:rsidRDefault="00D10BC8">
      <w:pPr>
        <w:pStyle w:val="Heading2"/>
        <w:rPr>
          <w:color w:val="000000"/>
        </w:rPr>
      </w:pPr>
      <w:bookmarkStart w:id="50" w:name="_heading=h.206ipza" w:colFirst="0" w:colLast="0"/>
      <w:bookmarkEnd w:id="50"/>
      <w:r>
        <w:rPr>
          <w:color w:val="000000"/>
        </w:rPr>
        <w:t>Offline Gains of New Words Across One Week</w:t>
      </w:r>
    </w:p>
    <w:p w14:paraId="777452BA" w14:textId="77777777" w:rsidR="0038781B" w:rsidRDefault="00D10BC8">
      <w:pPr>
        <w:ind w:firstLine="720"/>
      </w:pPr>
      <w:r>
        <w:t xml:space="preserve">Children’s word form recall improved continuously from immediate to the first delayed test after a 1-day delay, with further improvement at the one-week test, consistent with previous experiments </w:t>
      </w:r>
      <w:r>
        <w:rPr>
          <w:color w:val="000000"/>
        </w:rPr>
        <w:t>(e.g. Henderson et al., 2013)</w:t>
      </w:r>
      <w:r>
        <w:t xml:space="preserve">. Adults showed smaller improvements, as their word form recall only showed improvements at the one-week test. The behavioural improvements in both adults and children are consistent with the CLS framework and previous sleep research which suggests that offline hippocampal reactivation opportunities during sleep between test sessions contribute to the strengthening of word </w:t>
      </w:r>
      <w:proofErr w:type="spellStart"/>
      <w:r>
        <w:t>form</w:t>
      </w:r>
      <w:proofErr w:type="spellEnd"/>
      <w:r>
        <w:t xml:space="preserve"> memory (Davis &amp; Gaskell, 2009; James et al., 2017). However, these improvements are also likely to be </w:t>
      </w:r>
      <w:r>
        <w:t xml:space="preserve">partly due to repeated testing. Notwithstanding, previous studies showed that significant improvements in word form recall are only found after repeated testing if sleep occurs between tests, but not over an equivalent length of daytime wakefulness (Dumay &amp; </w:t>
      </w:r>
      <w:r>
        <w:lastRenderedPageBreak/>
        <w:t>Gaskell, 2007; Henderson et al., 2012). Nevertheless, the design of the present experiment did not allow us to dissociate the relative contribution from repeated testing and offline reactivation during sleep in enhancing the representations of new words.</w:t>
      </w:r>
      <w:r>
        <w:t xml:space="preserve"> </w:t>
      </w:r>
    </w:p>
    <w:p w14:paraId="44969850" w14:textId="77777777" w:rsidR="0038781B" w:rsidRDefault="00D10BC8">
      <w:pPr>
        <w:ind w:firstLine="720"/>
      </w:pPr>
      <w:r>
        <w:t xml:space="preserve">When directly examining developmental differences in the changes across test sessions, we found that children’s offline gains in word form recall were more robust than </w:t>
      </w:r>
      <w:proofErr w:type="gramStart"/>
      <w:r>
        <w:t>adults’</w:t>
      </w:r>
      <w:proofErr w:type="gramEnd"/>
      <w:r>
        <w:t xml:space="preserve">. Developmental difference was found even when both groups showed improvements at the end of the 1-week delay, consistent with previous research adopting a similar testing schedule </w:t>
      </w:r>
      <w:r>
        <w:rPr>
          <w:color w:val="000000"/>
        </w:rPr>
        <w:t>(James et al., 2021, 2023)</w:t>
      </w:r>
      <w:r>
        <w:t xml:space="preserve">. The differences in memory improvement following delays encompassing sleep consolidation opportunities are consistent with developmental changes in associated sleep parameters (e.g., slow wave oscillations) which contribute to active systems consolidation </w:t>
      </w:r>
      <w:r>
        <w:rPr>
          <w:color w:val="000000"/>
        </w:rPr>
        <w:t>(Ohayon et al., 2004; van Rijn et al., 20</w:t>
      </w:r>
      <w:r>
        <w:rPr>
          <w:color w:val="000000"/>
        </w:rPr>
        <w:t>23)</w:t>
      </w:r>
      <w:r>
        <w:t xml:space="preserve">. As these SWS parameters are relevant to the transfer of new information from hippocampal to long-term neocortical storage, these developmental changes have been proposed to underlie the differences found in behavioural measures </w:t>
      </w:r>
      <w:r>
        <w:rPr>
          <w:color w:val="000000"/>
        </w:rPr>
        <w:t>(James et al., 2017)</w:t>
      </w:r>
      <w:r>
        <w:t>. Therefore, greater improvements in word form recall seen in children could be supported by more robust cortical consolidation taking place during interleaving sleep. Aligning with this, a recent study has shown that whilst adults can show steeper gains in n</w:t>
      </w:r>
      <w:r>
        <w:t xml:space="preserve">ew word form recall over repeated tests within a single day, children show steeper gains </w:t>
      </w:r>
      <w:proofErr w:type="gramStart"/>
      <w:r>
        <w:t>over sleep</w:t>
      </w:r>
      <w:proofErr w:type="gramEnd"/>
      <w:r>
        <w:t xml:space="preserve"> </w:t>
      </w:r>
      <w:r>
        <w:rPr>
          <w:color w:val="000000"/>
        </w:rPr>
        <w:t>(Olsson, 2022)</w:t>
      </w:r>
      <w:r>
        <w:t xml:space="preserve">. Thus, we deem repeated testing to be a less likely explanation of our findings. Furthermore, another recent study also showed greater memory benefits following a nap in children than adults, but the size of this benefit was not correlated with the magnitude of sleep parameters </w:t>
      </w:r>
      <w:r>
        <w:rPr>
          <w:color w:val="000000"/>
        </w:rPr>
        <w:t>(van Rijn et al., 2023)</w:t>
      </w:r>
      <w:r>
        <w:t>. Potentially then, children may benefit more than adults from the protection against interfere</w:t>
      </w:r>
      <w:r>
        <w:t xml:space="preserve">nce that sleep offers. Further research is needed to fully understand the mechanisms that account for greater consolidation benefits in children and to examine if the size of the developmental differences in consolidation will hold at different </w:t>
      </w:r>
      <w:r>
        <w:lastRenderedPageBreak/>
        <w:t xml:space="preserve">levels of learning. Nevertheless, the continued improvement of word-form memory across the week following learning in both age groups also adds to a growing literature showing that word learning is a gradual process </w:t>
      </w:r>
      <w:r>
        <w:rPr>
          <w:color w:val="000000"/>
        </w:rPr>
        <w:t>(Gordon et al., 2022)</w:t>
      </w:r>
      <w:r>
        <w:t>, with potential roles for sle</w:t>
      </w:r>
      <w:r>
        <w:t>ep-related consolidation processes and repeated testing opportunities that differ across development.</w:t>
      </w:r>
    </w:p>
    <w:p w14:paraId="605E20BC" w14:textId="77777777" w:rsidR="0038781B" w:rsidRDefault="00D10BC8">
      <w:pPr>
        <w:ind w:firstLine="720"/>
      </w:pPr>
      <w:r>
        <w:t xml:space="preserve">Contrary to hypothesis and word form recall task results, definition recall performance showed a maintenance effect rather than improvement across test sessions. Similar results were demonstrated in a recent study with adults and children, whose memory for new word forms improved after a 1-day delay, but memory for new word meanings remained stable across test sessions </w:t>
      </w:r>
      <w:r>
        <w:rPr>
          <w:color w:val="000000"/>
        </w:rPr>
        <w:t>(James et al., 2023)</w:t>
      </w:r>
      <w:r>
        <w:t>. Therefore, performance gains across multiple retrieval opportunities are more robust for word forms than for word meanings, perhaps due to different mechanisms underlying the encoding and storage of lexical forms and semantic knowledge. Presently, it is unclear whether lexical and semantic knowledge undergoes the same processes of consolidation and incorporation into long-term storage systems, and the present results underscore the need to address this.</w:t>
      </w:r>
    </w:p>
    <w:p w14:paraId="161AA6D0" w14:textId="77777777" w:rsidR="0038781B" w:rsidRDefault="00D10BC8">
      <w:pPr>
        <w:pStyle w:val="Heading2"/>
        <w:keepNext w:val="0"/>
        <w:keepLines w:val="0"/>
        <w:spacing w:line="480" w:lineRule="auto"/>
        <w:rPr>
          <w:color w:val="000000"/>
        </w:rPr>
      </w:pPr>
      <w:bookmarkStart w:id="51" w:name="_heading=h.4k668n3" w:colFirst="0" w:colLast="0"/>
      <w:bookmarkEnd w:id="51"/>
      <w:r>
        <w:rPr>
          <w:color w:val="000000"/>
        </w:rPr>
        <w:t>Semantic Influences in Word Learning</w:t>
      </w:r>
    </w:p>
    <w:p w14:paraId="177E3D3A" w14:textId="77777777" w:rsidR="0038781B" w:rsidRDefault="00D10BC8">
      <w:pPr>
        <w:ind w:firstLine="720"/>
      </w:pPr>
      <w:r>
        <w:t xml:space="preserve">Children’s and adults’ word learning differed in terms of the role of semantic influence. Adults showed word learning benefits in the presence of semantic information over non-semantic patterns, with further benefits for semantic information that is highly linkable to prior knowledge. This is consistent with prior research showing that the presence of familiar semantic information benefits word learning </w:t>
      </w:r>
      <w:r>
        <w:rPr>
          <w:color w:val="000000"/>
        </w:rPr>
        <w:t>(Havas et al., 2018)</w:t>
      </w:r>
      <w:r>
        <w:t>.</w:t>
      </w:r>
    </w:p>
    <w:p w14:paraId="60FF8E5E" w14:textId="77777777" w:rsidR="0038781B" w:rsidRDefault="00D10BC8">
      <w:pPr>
        <w:ind w:firstLine="720"/>
      </w:pPr>
      <w:r>
        <w:t xml:space="preserve">On the contrary, no strong evidence for semantic influence was found in children’s learning of word forms. Past research investigating children’s use of semantics in word learning and retention yields mixed findings. For instance, children who learned new words with meaning showed better form recall than children who only learned the word forms after a 1-week delay, but not in earlier test sessions </w:t>
      </w:r>
      <w:r>
        <w:rPr>
          <w:color w:val="000000"/>
        </w:rPr>
        <w:t>(Henderson et al., 2013)</w:t>
      </w:r>
      <w:r>
        <w:t xml:space="preserve">. Yet, children also </w:t>
      </w:r>
      <w:r>
        <w:lastRenderedPageBreak/>
        <w:t xml:space="preserve">show initial lexical benefits from orthographic neighbours, which could reflect broader lexical, phonological and semantic prior knowledge (James et al., 2019). However, when learning words with different numbers of overlapping connections in existing semantic networks, children did not show word form benefits for either dense or sparse semantic networks </w:t>
      </w:r>
      <w:r>
        <w:rPr>
          <w:color w:val="000000"/>
        </w:rPr>
        <w:t>(James et al., 2023)</w:t>
      </w:r>
      <w:r>
        <w:t>. As the current study compared the ease of linking new and existing semantic information,</w:t>
      </w:r>
      <w:r>
        <w:t xml:space="preserve"> our design was more analogous to that of James et al. </w:t>
      </w:r>
      <w:r>
        <w:rPr>
          <w:color w:val="000000"/>
        </w:rPr>
        <w:t>(2023)</w:t>
      </w:r>
      <w:r>
        <w:t xml:space="preserve">, whose results are consistent with the current findings. Potentially, children may be less likely to use semantics to support word form acquisition, relative to their capacity to draw on other forms of prior knowledge such as orthography and phonology. The present results also extend the scope of these prior findings by manipulating the availability of prior knowledge, from access to the density of existing semantic network connections </w:t>
      </w:r>
      <w:r>
        <w:rPr>
          <w:color w:val="000000"/>
        </w:rPr>
        <w:t xml:space="preserve">(James et </w:t>
      </w:r>
      <w:r>
        <w:rPr>
          <w:color w:val="000000"/>
        </w:rPr>
        <w:t>al., 2023)</w:t>
      </w:r>
      <w:r>
        <w:t xml:space="preserve"> or variations within the lexicon </w:t>
      </w:r>
      <w:r>
        <w:rPr>
          <w:color w:val="000000"/>
        </w:rPr>
        <w:t>(James et al., 2019)</w:t>
      </w:r>
      <w:r>
        <w:t xml:space="preserve"> to the addition of new semantic knowledge with different amounts of prior semantic support.</w:t>
      </w:r>
    </w:p>
    <w:p w14:paraId="4705A41C" w14:textId="77777777" w:rsidR="0038781B" w:rsidRDefault="00D10BC8">
      <w:pPr>
        <w:ind w:firstLine="720"/>
      </w:pPr>
      <w:r>
        <w:t>Contrary to our initial predictions, developmental comparisons suggest that while adults and children showed comparable recall of word forms that are consistent with prior semantic knowledge, children have a better memory than adults for words that have less semantic support. Adults showed a higher dependence on prior knowledge specifically relevant to the items and a smaller role in learning with semantic information in general compared to no semantic support. Semantic benefits from existing knowledge were</w:t>
      </w:r>
      <w:r>
        <w:t xml:space="preserve"> observed immediately after learning and maintained across a week, consistent with the CLS framework </w:t>
      </w:r>
      <w:r>
        <w:rPr>
          <w:color w:val="000000"/>
        </w:rPr>
        <w:t>(McClelland, 2013)</w:t>
      </w:r>
      <w:r>
        <w:t>. This contrasts with children’s word form recall, which showed comparable performance across the three semantic conditions, perhaps indicating less reliance on semantic support from existing knowledge and greater reliance on declarative memory consolidation processes. When accounting for the effects of age on children, a further exploratory analysis revealed a similar trend of increasing r</w:t>
      </w:r>
      <w:r>
        <w:t xml:space="preserve">eliance on semantics </w:t>
      </w:r>
      <w:r>
        <w:lastRenderedPageBreak/>
        <w:t xml:space="preserve">(Appendix Table D1). While children across 9 to 11 years of age showed comparable recall for word forms in the Unlinkable semantics conditions, older children showed a greater general semantic benefit than younger children, consistent with the semantic benefits found in adults. This raises a further question of </w:t>
      </w:r>
      <w:r>
        <w:rPr>
          <w:i/>
        </w:rPr>
        <w:t xml:space="preserve">when </w:t>
      </w:r>
      <w:r>
        <w:t>in the language development trajectory learners transition from relying more heavily on memory consolidation processes to supporting their learning with prior knowledge, and</w:t>
      </w:r>
      <w:r>
        <w:t xml:space="preserve"> whether educational practices can leverage this shift in learning mechanisms when designing learning materials and teaching strategies. Future studies with a broader age range of children, potentially including adolescents as well, can provide a clearer picture of the developmental trajectory, considering the interaction of age, changes in consolidation systems and variabilities in vocabulary and broader language skills. Furthermore, as children benefit from semantics in recalling word meanings, exploring </w:t>
      </w:r>
      <w:r>
        <w:t>strategies that can allow this benefit to transfer to word form learning presents an important avenue for research and teaching practices.</w:t>
      </w:r>
    </w:p>
    <w:p w14:paraId="3E759898" w14:textId="77777777" w:rsidR="0038781B" w:rsidRDefault="00D10BC8">
      <w:pPr>
        <w:ind w:firstLine="720"/>
      </w:pPr>
      <w:r>
        <w:t xml:space="preserve"> </w:t>
      </w:r>
    </w:p>
    <w:p w14:paraId="406BD191" w14:textId="77777777" w:rsidR="0038781B" w:rsidRDefault="00D10BC8">
      <w:pPr>
        <w:pStyle w:val="Heading2"/>
        <w:keepNext w:val="0"/>
        <w:keepLines w:val="0"/>
        <w:spacing w:line="480" w:lineRule="auto"/>
        <w:rPr>
          <w:color w:val="000000"/>
        </w:rPr>
      </w:pPr>
      <w:bookmarkStart w:id="52" w:name="_heading=h.2zbgiuw" w:colFirst="0" w:colLast="0"/>
      <w:bookmarkEnd w:id="52"/>
      <w:r>
        <w:rPr>
          <w:color w:val="000000"/>
        </w:rPr>
        <w:t>The Timecourse of Semantic Influence in Word Learning</w:t>
      </w:r>
    </w:p>
    <w:p w14:paraId="0353730F" w14:textId="77777777" w:rsidR="0038781B" w:rsidRDefault="00D10BC8">
      <w:pPr>
        <w:ind w:firstLine="720"/>
      </w:pPr>
      <w:r>
        <w:t xml:space="preserve">This study aimed to examine </w:t>
      </w:r>
      <w:r>
        <w:rPr>
          <w:i/>
        </w:rPr>
        <w:t xml:space="preserve">when </w:t>
      </w:r>
      <w:r>
        <w:t xml:space="preserve">semantics exerts influence on word learning, with two specific potential theoretical predictions: prior knowledge support emerges immediately after learning, without needing an extended period of consolidation </w:t>
      </w:r>
      <w:r>
        <w:rPr>
          <w:color w:val="000000"/>
        </w:rPr>
        <w:t>(McClelland, 2013)</w:t>
      </w:r>
      <w:r>
        <w:t xml:space="preserve"> or prior knowledge benefit emerges through reactivation processes during sleep (Lewis &amp; Durrant, 2011). Adult results are consistent with predictions of the CLS framework, as new word forms paired with semantic information were recalled more accurately immediately after learnin</w:t>
      </w:r>
      <w:r>
        <w:t>g and this benefit was maintained across test sessions. Combined with the absence of interaction with changes across test sessions, we showed that adults use prior knowledge to support new word form acquisition without the need for a period of prolonged consolidation.</w:t>
      </w:r>
    </w:p>
    <w:p w14:paraId="3371AF96" w14:textId="77777777" w:rsidR="0038781B" w:rsidRDefault="00D10BC8">
      <w:pPr>
        <w:ind w:firstLine="720"/>
      </w:pPr>
      <w:r>
        <w:lastRenderedPageBreak/>
        <w:t>The pattern from the children's results is less clear. There were no strong significant effects of semantic conditions, either alone or in combination with changes across test sessions in the pre-registered analysis with receptive vocabulary as a predictor of performance. However, the exploratory analyses with nonword repetition and age show a greater overnight improvement for words in the Less Linkable condition than the Highly Linkable condition (Appendix Tables B1; D1). This is consistent with the CLS ac</w:t>
      </w:r>
      <w:r>
        <w:t xml:space="preserve">count with more rapid acquisition of prior knowledge supporting the rapid acquisition of novel words paired with Highly Linkable animals, while words paired with Less Linkable animals rely more on the gradual transferral of new memories from the hippocampus to the neocortical long-term storage and benefit from sleep. As this is a small effect found in exploratory analyses, and close to inference level in the analysis with receptive vocabulary, our data is unable to provide definitive evidence to thoroughly </w:t>
      </w:r>
      <w:r>
        <w:t>evaluate this finding concerning the predictions from the CLS framework and the iOtA model. Future studies will benefit from further investigating which aspects of new words are more or less likely to receive support from existing knowledge.</w:t>
      </w:r>
    </w:p>
    <w:p w14:paraId="2B69DC9F" w14:textId="77777777" w:rsidR="0038781B" w:rsidRDefault="0038781B"/>
    <w:p w14:paraId="1741830D" w14:textId="77777777" w:rsidR="0038781B" w:rsidRDefault="00D10BC8">
      <w:pPr>
        <w:pStyle w:val="Heading2"/>
        <w:spacing w:line="480" w:lineRule="auto"/>
        <w:rPr>
          <w:color w:val="000000"/>
        </w:rPr>
      </w:pPr>
      <w:bookmarkStart w:id="53" w:name="_heading=h.1egqt2p" w:colFirst="0" w:colLast="0"/>
      <w:bookmarkEnd w:id="53"/>
      <w:r>
        <w:rPr>
          <w:color w:val="000000"/>
        </w:rPr>
        <w:t xml:space="preserve">Individual differences in </w:t>
      </w:r>
      <w:r>
        <w:rPr>
          <w:color w:val="000000"/>
        </w:rPr>
        <w:t>children’s language abilities in supporting new learning</w:t>
      </w:r>
    </w:p>
    <w:p w14:paraId="474D418B" w14:textId="77777777" w:rsidR="0038781B" w:rsidRDefault="00D10BC8">
      <w:pPr>
        <w:ind w:firstLine="720"/>
      </w:pPr>
      <w:r>
        <w:t xml:space="preserve">Theories and models of word encoding and consolidation emphasise the consistency with existing knowledge or schema as supporting the effective incorporation of new information </w:t>
      </w:r>
      <w:r>
        <w:rPr>
          <w:color w:val="000000"/>
        </w:rPr>
        <w:t>(McClelland, 2013)</w:t>
      </w:r>
      <w:r>
        <w:t>. Logically, the breadth of existing knowledge in a developing lexicon is a key factor in influencing the success of forming new connections, as broader vocabulary knowledge can provide more support for the establishment of new lexical entries. In the present study, receptive vocabulary, measuring vocabulary breadth, was a significant predictor of children’s performance in all three testing tasks, such that children with better receptive vocabulary showed higher accuracy across all test se</w:t>
      </w:r>
      <w:r>
        <w:t xml:space="preserve">ssions. Consistent </w:t>
      </w:r>
      <w:r>
        <w:lastRenderedPageBreak/>
        <w:t>with previous studies, children with better vocabulary knowledge showed greater recall of new word meanings (Adlof &amp; Patten, 2017) and word forms (James et al., 2019; 2021).</w:t>
      </w:r>
    </w:p>
    <w:p w14:paraId="79D857B2" w14:textId="12CC48D0" w:rsidR="0038781B" w:rsidRDefault="00D10BC8">
      <w:pPr>
        <w:ind w:firstLine="720"/>
      </w:pPr>
      <w:r>
        <w:t xml:space="preserve">Our exploratory analyses also sought to understand the contribution of general language processing and phonological memory capacity to word learning by measuring nonword repetition performance. Akin to the results for receptive vocabulary, nonword repetition scores were also a significant predictor of overall performance in all three tasks (Appendix Tables B1-B3). Thus, a better capacity to maintain phonemes in short-term memory may foster a more efficient establishment of new representations. Furthermore, </w:t>
      </w:r>
      <w:r>
        <w:t xml:space="preserve">children with better nonword repetition performance show greater overnight improvements in phonological cued recall. Past studies into word learning in individuals with phonological memory weaknesses point towards poor nonword repetition performance as an indicator of less effective phonological encoding, thus limiting new words that were subsequently stored and consolidated </w:t>
      </w:r>
      <w:r>
        <w:rPr>
          <w:color w:val="000000"/>
        </w:rPr>
        <w:t>(Bishop et al., 2012)</w:t>
      </w:r>
      <w:r>
        <w:t>. Here, with typically developing children, we show that having good phonological processing skills provides a ge</w:t>
      </w:r>
      <w:r>
        <w:t>neral benefit for learning new words and allows for more efficient overnight consolidation</w:t>
      </w:r>
      <w:r w:rsidR="00BF5240">
        <w:t>. This highlights</w:t>
      </w:r>
      <w:r>
        <w:t xml:space="preserve"> the importance of not only understanding the most beneficial timescale for word learning but also understanding to whom it may be the most beneficial.</w:t>
      </w:r>
    </w:p>
    <w:p w14:paraId="7BA93E92" w14:textId="77777777" w:rsidR="0038781B" w:rsidRDefault="00D10BC8">
      <w:pPr>
        <w:ind w:firstLine="720"/>
      </w:pPr>
      <w:r>
        <w:t xml:space="preserve"> </w:t>
      </w:r>
    </w:p>
    <w:p w14:paraId="26D2716F" w14:textId="77777777" w:rsidR="0038781B" w:rsidRDefault="00D10BC8">
      <w:pPr>
        <w:pStyle w:val="Heading2"/>
        <w:keepNext w:val="0"/>
        <w:keepLines w:val="0"/>
        <w:spacing w:line="480" w:lineRule="auto"/>
        <w:rPr>
          <w:color w:val="000000"/>
        </w:rPr>
      </w:pPr>
      <w:bookmarkStart w:id="54" w:name="_heading=h.3ygebqi" w:colFirst="0" w:colLast="0"/>
      <w:bookmarkEnd w:id="54"/>
      <w:r>
        <w:rPr>
          <w:color w:val="000000"/>
        </w:rPr>
        <w:t>Conclusions</w:t>
      </w:r>
    </w:p>
    <w:p w14:paraId="725675AE" w14:textId="77777777" w:rsidR="0038781B" w:rsidRDefault="00D10BC8">
      <w:pPr>
        <w:ind w:firstLine="720"/>
      </w:pPr>
      <w:r>
        <w:t>This study builds upon previous research and theoretical frameworks of learning and memory, examining developmental differences in the benefits of consolidation mechanisms and prior semantic knowledge in supporting vocabulary acquisition. Critically, we demonstrate a developmental shift in the reliance on underlying mechanisms and processes that support word learning, whilst controlling for initial levels of learning. Directly comparing the memory of new words, children’s greater consolidation resulted in b</w:t>
      </w:r>
      <w:r>
        <w:t xml:space="preserve">etter </w:t>
      </w:r>
      <w:r>
        <w:lastRenderedPageBreak/>
        <w:t>overall learning than adults. Children showed continuous improvements in the recall for newly acquired word forms across a week regardless of the type of semantic information the words were paired with, with individual differences in global vocabulary and language abilities among children also contributing to the effectiveness of new word form recall. In contrast, the benefits of locally available semantic information, especially semantic information that forms easy association with existing knowledge</w:t>
      </w:r>
      <w:r>
        <w:t>, were found consistently across test sessions in adults, suggesting that they were more able to utilise semantic information available at encoding. This pattern of results is partially consistent with the CLS framework that prior knowledge-consistent information can be integrated directly, such that a graded semantic benefit was observed in adults’ word learning across semantic conditions. However, the present results did not show greater consolidation across time for less consistent items with existing kn</w:t>
      </w:r>
      <w:r>
        <w:t xml:space="preserve">owledge, as suggested by the need for repeated hippocampal reactivations and a prolonged consolidation period. Therefore, the present evidence suggests that not only is it important to establish the timecourse and mechanisms of semantic contributions to word learning across the lifespan, but it is also crucial to identify individual differences to understand </w:t>
      </w:r>
      <w:r>
        <w:rPr>
          <w:i/>
        </w:rPr>
        <w:t xml:space="preserve">whom </w:t>
      </w:r>
      <w:r>
        <w:t>this semantic information benefits.</w:t>
      </w:r>
    </w:p>
    <w:p w14:paraId="79ED838D" w14:textId="77777777" w:rsidR="0038781B" w:rsidRDefault="0038781B"/>
    <w:p w14:paraId="27DCB548" w14:textId="77777777" w:rsidR="0038781B" w:rsidRDefault="0038781B"/>
    <w:p w14:paraId="592344C6" w14:textId="77777777" w:rsidR="0038781B" w:rsidRDefault="0038781B"/>
    <w:p w14:paraId="391253EB" w14:textId="77777777" w:rsidR="0038781B" w:rsidRDefault="00D10BC8">
      <w:r>
        <w:br w:type="page"/>
      </w:r>
    </w:p>
    <w:p w14:paraId="0F2A3F1B" w14:textId="77777777" w:rsidR="0038781B" w:rsidRDefault="00D10BC8">
      <w:pPr>
        <w:pStyle w:val="Heading1"/>
        <w:widowControl w:val="0"/>
        <w:spacing w:before="220"/>
        <w:ind w:left="440"/>
      </w:pPr>
      <w:bookmarkStart w:id="55" w:name="_heading=h.2dlolyb" w:colFirst="0" w:colLast="0"/>
      <w:bookmarkEnd w:id="55"/>
      <w:r>
        <w:lastRenderedPageBreak/>
        <w:t>Reference</w:t>
      </w:r>
    </w:p>
    <w:p w14:paraId="62C3B564" w14:textId="77777777" w:rsidR="0038781B" w:rsidRDefault="00D10BC8">
      <w:pPr>
        <w:widowControl w:val="0"/>
        <w:pBdr>
          <w:top w:val="nil"/>
          <w:left w:val="nil"/>
          <w:bottom w:val="nil"/>
          <w:right w:val="nil"/>
          <w:between w:val="nil"/>
        </w:pBdr>
        <w:spacing w:before="220"/>
        <w:ind w:left="440" w:hanging="440"/>
        <w:rPr>
          <w:color w:val="000000"/>
          <w:sz w:val="22"/>
          <w:szCs w:val="22"/>
        </w:rPr>
      </w:pPr>
      <w:r>
        <w:rPr>
          <w:color w:val="000000"/>
          <w:sz w:val="22"/>
          <w:szCs w:val="22"/>
        </w:rPr>
        <w:t xml:space="preserve">Adlof, S. M., &amp; Patten, H. (2017). Nonword Repetition and Vocabulary Knowledge as Predictors of Children’s Phonological and Semantic Word Learning. </w:t>
      </w:r>
      <w:r>
        <w:rPr>
          <w:i/>
          <w:color w:val="000000"/>
          <w:sz w:val="22"/>
          <w:szCs w:val="22"/>
        </w:rPr>
        <w:t>Journal of Speech, Language, and Hearing Research: JSLHR</w:t>
      </w:r>
      <w:r>
        <w:rPr>
          <w:color w:val="000000"/>
          <w:sz w:val="22"/>
          <w:szCs w:val="22"/>
        </w:rPr>
        <w:t xml:space="preserve">, </w:t>
      </w:r>
      <w:r>
        <w:rPr>
          <w:i/>
          <w:color w:val="000000"/>
          <w:sz w:val="22"/>
          <w:szCs w:val="22"/>
        </w:rPr>
        <w:t>60</w:t>
      </w:r>
      <w:r>
        <w:rPr>
          <w:color w:val="000000"/>
          <w:sz w:val="22"/>
          <w:szCs w:val="22"/>
        </w:rPr>
        <w:t>(3), 682–693. https://doi.org/10.1044/2016_JSLHR-L-15-0441</w:t>
      </w:r>
    </w:p>
    <w:p w14:paraId="09129B38"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Antony, J. W., Ferreira, C. S., Norman, K. A., &amp; Wimber, M. (2017). Retrieval as a Fast Route to Memory Consolidation. </w:t>
      </w:r>
      <w:r>
        <w:rPr>
          <w:i/>
          <w:color w:val="000000"/>
          <w:sz w:val="22"/>
          <w:szCs w:val="22"/>
        </w:rPr>
        <w:t>Trends in Cognitive Sciences</w:t>
      </w:r>
      <w:r>
        <w:rPr>
          <w:color w:val="000000"/>
          <w:sz w:val="22"/>
          <w:szCs w:val="22"/>
        </w:rPr>
        <w:t xml:space="preserve">, </w:t>
      </w:r>
      <w:r>
        <w:rPr>
          <w:i/>
          <w:color w:val="000000"/>
          <w:sz w:val="22"/>
          <w:szCs w:val="22"/>
        </w:rPr>
        <w:t>21</w:t>
      </w:r>
      <w:r>
        <w:rPr>
          <w:color w:val="000000"/>
          <w:sz w:val="22"/>
          <w:szCs w:val="22"/>
        </w:rPr>
        <w:t>(8), 573–576. https://doi.org/10.1016/j.tics.2017.05.001</w:t>
      </w:r>
    </w:p>
    <w:p w14:paraId="29D9575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Anwyl-Irvine, A. L., </w:t>
      </w:r>
      <w:proofErr w:type="spellStart"/>
      <w:r>
        <w:rPr>
          <w:color w:val="000000"/>
          <w:sz w:val="22"/>
          <w:szCs w:val="22"/>
        </w:rPr>
        <w:t>Massonnié</w:t>
      </w:r>
      <w:proofErr w:type="spellEnd"/>
      <w:r>
        <w:rPr>
          <w:color w:val="000000"/>
          <w:sz w:val="22"/>
          <w:szCs w:val="22"/>
        </w:rPr>
        <w:t xml:space="preserve">, J., Flitton, A., Kirkham, N., &amp; Evershed, J. K. (2020). Gorilla in our midst: An online </w:t>
      </w:r>
      <w:proofErr w:type="spellStart"/>
      <w:r>
        <w:rPr>
          <w:color w:val="000000"/>
          <w:sz w:val="22"/>
          <w:szCs w:val="22"/>
        </w:rPr>
        <w:t>behavioral</w:t>
      </w:r>
      <w:proofErr w:type="spellEnd"/>
      <w:r>
        <w:rPr>
          <w:color w:val="000000"/>
          <w:sz w:val="22"/>
          <w:szCs w:val="22"/>
        </w:rPr>
        <w:t xml:space="preserve"> experiment builder. </w:t>
      </w:r>
      <w:proofErr w:type="spellStart"/>
      <w:r>
        <w:rPr>
          <w:i/>
          <w:color w:val="000000"/>
          <w:sz w:val="22"/>
          <w:szCs w:val="22"/>
        </w:rPr>
        <w:t>Behavior</w:t>
      </w:r>
      <w:proofErr w:type="spellEnd"/>
      <w:r>
        <w:rPr>
          <w:i/>
          <w:color w:val="000000"/>
          <w:sz w:val="22"/>
          <w:szCs w:val="22"/>
        </w:rPr>
        <w:t xml:space="preserve"> Research Methods</w:t>
      </w:r>
      <w:r>
        <w:rPr>
          <w:color w:val="000000"/>
          <w:sz w:val="22"/>
          <w:szCs w:val="22"/>
        </w:rPr>
        <w:t xml:space="preserve">, </w:t>
      </w:r>
      <w:r>
        <w:rPr>
          <w:i/>
          <w:color w:val="000000"/>
          <w:sz w:val="22"/>
          <w:szCs w:val="22"/>
        </w:rPr>
        <w:t>52</w:t>
      </w:r>
      <w:r>
        <w:rPr>
          <w:color w:val="000000"/>
          <w:sz w:val="22"/>
          <w:szCs w:val="22"/>
        </w:rPr>
        <w:t>(1), 388–407. https://doi.org/10.3758/s13428-019-01237-x</w:t>
      </w:r>
    </w:p>
    <w:p w14:paraId="11F752BC"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Bates, D., </w:t>
      </w:r>
      <w:proofErr w:type="spellStart"/>
      <w:r>
        <w:rPr>
          <w:color w:val="000000"/>
          <w:sz w:val="22"/>
          <w:szCs w:val="22"/>
        </w:rPr>
        <w:t>Mächler</w:t>
      </w:r>
      <w:proofErr w:type="spellEnd"/>
      <w:r>
        <w:rPr>
          <w:color w:val="000000"/>
          <w:sz w:val="22"/>
          <w:szCs w:val="22"/>
        </w:rPr>
        <w:t xml:space="preserve">, M., Bolker, B., &amp; Walker, S. (2015). Fitting Linear Mixed-Effects Models Using lme4. </w:t>
      </w:r>
      <w:r>
        <w:rPr>
          <w:i/>
          <w:color w:val="000000"/>
          <w:sz w:val="22"/>
          <w:szCs w:val="22"/>
        </w:rPr>
        <w:t>Journal of Statistical Software</w:t>
      </w:r>
      <w:r>
        <w:rPr>
          <w:color w:val="000000"/>
          <w:sz w:val="22"/>
          <w:szCs w:val="22"/>
        </w:rPr>
        <w:t xml:space="preserve">, </w:t>
      </w:r>
      <w:r>
        <w:rPr>
          <w:i/>
          <w:color w:val="000000"/>
          <w:sz w:val="22"/>
          <w:szCs w:val="22"/>
        </w:rPr>
        <w:t>67</w:t>
      </w:r>
      <w:r>
        <w:rPr>
          <w:color w:val="000000"/>
          <w:sz w:val="22"/>
          <w:szCs w:val="22"/>
        </w:rPr>
        <w:t>, 1–48. https://doi.org/10.18637/jss.v067.i01</w:t>
      </w:r>
    </w:p>
    <w:p w14:paraId="582DB263"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Bermúdez-</w:t>
      </w:r>
      <w:proofErr w:type="spellStart"/>
      <w:r>
        <w:rPr>
          <w:color w:val="000000"/>
          <w:sz w:val="22"/>
          <w:szCs w:val="22"/>
        </w:rPr>
        <w:t>Margaretto</w:t>
      </w:r>
      <w:proofErr w:type="spellEnd"/>
      <w:r>
        <w:rPr>
          <w:color w:val="000000"/>
          <w:sz w:val="22"/>
          <w:szCs w:val="22"/>
        </w:rPr>
        <w:t xml:space="preserve">, B., Beltrán, D., </w:t>
      </w:r>
      <w:proofErr w:type="spellStart"/>
      <w:r>
        <w:rPr>
          <w:color w:val="000000"/>
          <w:sz w:val="22"/>
          <w:szCs w:val="22"/>
        </w:rPr>
        <w:t>Shtyrov</w:t>
      </w:r>
      <w:proofErr w:type="spellEnd"/>
      <w:r>
        <w:rPr>
          <w:color w:val="000000"/>
          <w:sz w:val="22"/>
          <w:szCs w:val="22"/>
        </w:rPr>
        <w:t xml:space="preserve">, Y., Dominguez, A., &amp; </w:t>
      </w:r>
      <w:proofErr w:type="spellStart"/>
      <w:r>
        <w:rPr>
          <w:color w:val="000000"/>
          <w:sz w:val="22"/>
          <w:szCs w:val="22"/>
        </w:rPr>
        <w:t>Cuetos</w:t>
      </w:r>
      <w:proofErr w:type="spellEnd"/>
      <w:r>
        <w:rPr>
          <w:color w:val="000000"/>
          <w:sz w:val="22"/>
          <w:szCs w:val="22"/>
        </w:rPr>
        <w:t xml:space="preserve">, F. (2020). Neurophysiological Correlates of Top-Down Phonological and Semantic Influence during the Orthographic Processing of Novel Visual Word-Forms. </w:t>
      </w:r>
      <w:r>
        <w:rPr>
          <w:i/>
          <w:color w:val="000000"/>
          <w:sz w:val="22"/>
          <w:szCs w:val="22"/>
        </w:rPr>
        <w:t>Brain Sciences</w:t>
      </w:r>
      <w:r>
        <w:rPr>
          <w:color w:val="000000"/>
          <w:sz w:val="22"/>
          <w:szCs w:val="22"/>
        </w:rPr>
        <w:t xml:space="preserve">, </w:t>
      </w:r>
      <w:r>
        <w:rPr>
          <w:i/>
          <w:color w:val="000000"/>
          <w:sz w:val="22"/>
          <w:szCs w:val="22"/>
        </w:rPr>
        <w:t>10</w:t>
      </w:r>
      <w:r>
        <w:rPr>
          <w:color w:val="000000"/>
          <w:sz w:val="22"/>
          <w:szCs w:val="22"/>
        </w:rPr>
        <w:t>(10). https://doi.org/10.3390/brainsci10100717</w:t>
      </w:r>
    </w:p>
    <w:p w14:paraId="6C2173BA"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Bishop, D. V. M., Barry, J. G., &amp; Hardiman, M. J. (2012). Delayed retention of new word-forms is better in children than adults regardless of language ability: a factorial two-way study. </w:t>
      </w:r>
      <w:proofErr w:type="spellStart"/>
      <w:r>
        <w:rPr>
          <w:i/>
          <w:color w:val="000000"/>
          <w:sz w:val="22"/>
          <w:szCs w:val="22"/>
        </w:rPr>
        <w:t>PloS</w:t>
      </w:r>
      <w:proofErr w:type="spellEnd"/>
      <w:r>
        <w:rPr>
          <w:i/>
          <w:color w:val="000000"/>
          <w:sz w:val="22"/>
          <w:szCs w:val="22"/>
        </w:rPr>
        <w:t xml:space="preserve"> One</w:t>
      </w:r>
      <w:r>
        <w:rPr>
          <w:color w:val="000000"/>
          <w:sz w:val="22"/>
          <w:szCs w:val="22"/>
        </w:rPr>
        <w:t xml:space="preserve">, </w:t>
      </w:r>
      <w:r>
        <w:rPr>
          <w:i/>
          <w:color w:val="000000"/>
          <w:sz w:val="22"/>
          <w:szCs w:val="22"/>
        </w:rPr>
        <w:t>7</w:t>
      </w:r>
      <w:r>
        <w:rPr>
          <w:color w:val="000000"/>
          <w:sz w:val="22"/>
          <w:szCs w:val="22"/>
        </w:rPr>
        <w:t>(5), e37326. https://doi.org/10.1371/journal.pone.0037326</w:t>
      </w:r>
    </w:p>
    <w:p w14:paraId="5A6198C2"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Borovsky, A., Ellis, E. M., Evans, J. L., &amp; Elman, J. L. (2016). Lexical leverage: category knowledge boosts real-time novel word recognition in 2-year-olds. </w:t>
      </w:r>
      <w:r>
        <w:rPr>
          <w:i/>
          <w:color w:val="000000"/>
          <w:sz w:val="22"/>
          <w:szCs w:val="22"/>
        </w:rPr>
        <w:t>Developmental Science</w:t>
      </w:r>
      <w:r>
        <w:rPr>
          <w:color w:val="000000"/>
          <w:sz w:val="22"/>
          <w:szCs w:val="22"/>
        </w:rPr>
        <w:t xml:space="preserve">, </w:t>
      </w:r>
      <w:r>
        <w:rPr>
          <w:i/>
          <w:color w:val="000000"/>
          <w:sz w:val="22"/>
          <w:szCs w:val="22"/>
        </w:rPr>
        <w:t>19</w:t>
      </w:r>
      <w:r>
        <w:rPr>
          <w:color w:val="000000"/>
          <w:sz w:val="22"/>
          <w:szCs w:val="22"/>
        </w:rPr>
        <w:t>(6), 918–932. https://doi.org/10.1111/desc.12343</w:t>
      </w:r>
    </w:p>
    <w:p w14:paraId="6D2E43C8"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Buysse, D. J., Reynolds, C. F., 3rd, Monk, T. H., Berman, S. R., &amp; Kupfer, D. J. (1989). The Pittsburgh Sleep Quality Index: a new instrument for psychiatric practice and research. </w:t>
      </w:r>
      <w:r>
        <w:rPr>
          <w:i/>
          <w:color w:val="000000"/>
          <w:sz w:val="22"/>
          <w:szCs w:val="22"/>
        </w:rPr>
        <w:t>Psychiatry Research</w:t>
      </w:r>
      <w:r>
        <w:rPr>
          <w:color w:val="000000"/>
          <w:sz w:val="22"/>
          <w:szCs w:val="22"/>
        </w:rPr>
        <w:t xml:space="preserve">, </w:t>
      </w:r>
      <w:r>
        <w:rPr>
          <w:i/>
          <w:color w:val="000000"/>
          <w:sz w:val="22"/>
          <w:szCs w:val="22"/>
        </w:rPr>
        <w:t>28</w:t>
      </w:r>
      <w:r>
        <w:rPr>
          <w:color w:val="000000"/>
          <w:sz w:val="22"/>
          <w:szCs w:val="22"/>
        </w:rPr>
        <w:t>(2), 193–213. https://doi.org/10.1016/0165-1781(89)90047-4</w:t>
      </w:r>
    </w:p>
    <w:p w14:paraId="22EB52C8"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Cain, K., &amp; Oakhill, J. (2011). Matthew effects in young readers: reading comprehension and reading experience aid vocabulary development. </w:t>
      </w:r>
      <w:r>
        <w:rPr>
          <w:i/>
          <w:color w:val="000000"/>
          <w:sz w:val="22"/>
          <w:szCs w:val="22"/>
        </w:rPr>
        <w:t>Journal of Learning Disabilities</w:t>
      </w:r>
      <w:r>
        <w:rPr>
          <w:color w:val="000000"/>
          <w:sz w:val="22"/>
          <w:szCs w:val="22"/>
        </w:rPr>
        <w:t xml:space="preserve">, </w:t>
      </w:r>
      <w:r>
        <w:rPr>
          <w:i/>
          <w:color w:val="000000"/>
          <w:sz w:val="22"/>
          <w:szCs w:val="22"/>
        </w:rPr>
        <w:t>44</w:t>
      </w:r>
      <w:r>
        <w:rPr>
          <w:color w:val="000000"/>
          <w:sz w:val="22"/>
          <w:szCs w:val="22"/>
        </w:rPr>
        <w:t>(5), 431–443. https://doi.org/10.1177/0022219411410042</w:t>
      </w:r>
    </w:p>
    <w:p w14:paraId="38D3978D"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lastRenderedPageBreak/>
        <w:t xml:space="preserve">Craik, F. I. M., &amp; Lockhart, R. S. (1972). Levels of processing: A framework for memory research. </w:t>
      </w:r>
      <w:r>
        <w:rPr>
          <w:i/>
          <w:color w:val="000000"/>
          <w:sz w:val="22"/>
          <w:szCs w:val="22"/>
        </w:rPr>
        <w:t xml:space="preserve">Journal of Verbal Learning and Verbal </w:t>
      </w:r>
      <w:proofErr w:type="spellStart"/>
      <w:r>
        <w:rPr>
          <w:i/>
          <w:color w:val="000000"/>
          <w:sz w:val="22"/>
          <w:szCs w:val="22"/>
        </w:rPr>
        <w:t>Behavior</w:t>
      </w:r>
      <w:proofErr w:type="spellEnd"/>
      <w:r>
        <w:rPr>
          <w:color w:val="000000"/>
          <w:sz w:val="22"/>
          <w:szCs w:val="22"/>
        </w:rPr>
        <w:t xml:space="preserve">, </w:t>
      </w:r>
      <w:r>
        <w:rPr>
          <w:i/>
          <w:color w:val="000000"/>
          <w:sz w:val="22"/>
          <w:szCs w:val="22"/>
        </w:rPr>
        <w:t>11</w:t>
      </w:r>
      <w:r>
        <w:rPr>
          <w:color w:val="000000"/>
          <w:sz w:val="22"/>
          <w:szCs w:val="22"/>
        </w:rPr>
        <w:t>(6), 671–684. https://doi.org/10.1016/S0022-5371(72)80001-X</w:t>
      </w:r>
    </w:p>
    <w:p w14:paraId="7C6F985D" w14:textId="77777777" w:rsidR="009226EA" w:rsidRPr="009226EA" w:rsidRDefault="009226EA" w:rsidP="009226EA">
      <w:pPr>
        <w:widowControl w:val="0"/>
        <w:pBdr>
          <w:top w:val="nil"/>
          <w:left w:val="nil"/>
          <w:bottom w:val="nil"/>
          <w:right w:val="nil"/>
          <w:between w:val="nil"/>
        </w:pBdr>
        <w:ind w:left="440" w:hanging="440"/>
        <w:rPr>
          <w:color w:val="000000"/>
          <w:sz w:val="22"/>
          <w:szCs w:val="22"/>
        </w:rPr>
      </w:pPr>
      <w:r w:rsidRPr="009226EA">
        <w:rPr>
          <w:color w:val="000000"/>
          <w:sz w:val="22"/>
          <w:szCs w:val="22"/>
        </w:rPr>
        <w:t xml:space="preserve">Davis, M. H., &amp; Gaskell, M. G. (2009). A complementary systems account of word learning: Neural and behavioural evidence. </w:t>
      </w:r>
      <w:r w:rsidRPr="009226EA">
        <w:rPr>
          <w:i/>
          <w:iCs/>
          <w:color w:val="000000"/>
          <w:sz w:val="22"/>
          <w:szCs w:val="22"/>
        </w:rPr>
        <w:t>Philos. Trans. R. Soc. Lond. B Biol. Sci.</w:t>
      </w:r>
      <w:r w:rsidRPr="009226EA">
        <w:rPr>
          <w:color w:val="000000"/>
          <w:sz w:val="22"/>
          <w:szCs w:val="22"/>
        </w:rPr>
        <w:t xml:space="preserve">, </w:t>
      </w:r>
      <w:r w:rsidRPr="009226EA">
        <w:rPr>
          <w:i/>
          <w:iCs/>
          <w:color w:val="000000"/>
          <w:sz w:val="22"/>
          <w:szCs w:val="22"/>
        </w:rPr>
        <w:t>364</w:t>
      </w:r>
      <w:r w:rsidRPr="009226EA">
        <w:rPr>
          <w:color w:val="000000"/>
          <w:sz w:val="22"/>
          <w:szCs w:val="22"/>
        </w:rPr>
        <w:t xml:space="preserve">(1536), 3773–3800. </w:t>
      </w:r>
      <w:hyperlink r:id="rId19" w:history="1">
        <w:r w:rsidRPr="009226EA">
          <w:rPr>
            <w:rStyle w:val="Hyperlink"/>
            <w:sz w:val="22"/>
            <w:szCs w:val="22"/>
          </w:rPr>
          <w:t>https://doi.org/10.1098/rstb.2009.0111</w:t>
        </w:r>
      </w:hyperlink>
    </w:p>
    <w:p w14:paraId="2869CE59" w14:textId="77777777" w:rsidR="0038781B" w:rsidRDefault="00D10BC8">
      <w:pPr>
        <w:widowControl w:val="0"/>
        <w:pBdr>
          <w:top w:val="nil"/>
          <w:left w:val="nil"/>
          <w:bottom w:val="nil"/>
          <w:right w:val="nil"/>
          <w:between w:val="nil"/>
        </w:pBdr>
        <w:ind w:left="440" w:hanging="440"/>
        <w:rPr>
          <w:color w:val="000000"/>
          <w:sz w:val="22"/>
          <w:szCs w:val="22"/>
        </w:rPr>
      </w:pPr>
      <w:proofErr w:type="spellStart"/>
      <w:r>
        <w:rPr>
          <w:color w:val="000000"/>
          <w:sz w:val="22"/>
          <w:szCs w:val="22"/>
        </w:rPr>
        <w:t>Diakidoy</w:t>
      </w:r>
      <w:proofErr w:type="spellEnd"/>
      <w:r>
        <w:rPr>
          <w:color w:val="000000"/>
          <w:sz w:val="22"/>
          <w:szCs w:val="22"/>
        </w:rPr>
        <w:t xml:space="preserve">, I.-A. N. (1998). The role of reading comprehension in word meaning acquisition during reading. </w:t>
      </w:r>
      <w:r>
        <w:rPr>
          <w:i/>
          <w:color w:val="000000"/>
          <w:sz w:val="22"/>
          <w:szCs w:val="22"/>
        </w:rPr>
        <w:t>European Journal of Psychology of Education</w:t>
      </w:r>
      <w:r>
        <w:rPr>
          <w:color w:val="000000"/>
          <w:sz w:val="22"/>
          <w:szCs w:val="22"/>
        </w:rPr>
        <w:t xml:space="preserve">, </w:t>
      </w:r>
      <w:r>
        <w:rPr>
          <w:i/>
          <w:color w:val="000000"/>
          <w:sz w:val="22"/>
          <w:szCs w:val="22"/>
        </w:rPr>
        <w:t>13</w:t>
      </w:r>
      <w:r>
        <w:rPr>
          <w:color w:val="000000"/>
          <w:sz w:val="22"/>
          <w:szCs w:val="22"/>
        </w:rPr>
        <w:t>(2), 131–154. https://doi.org/10.1007/bf03173086</w:t>
      </w:r>
    </w:p>
    <w:p w14:paraId="7E1DE2CD" w14:textId="77777777" w:rsidR="0038781B" w:rsidRDefault="00D10BC8">
      <w:pPr>
        <w:widowControl w:val="0"/>
        <w:pBdr>
          <w:top w:val="nil"/>
          <w:left w:val="nil"/>
          <w:bottom w:val="nil"/>
          <w:right w:val="nil"/>
          <w:between w:val="nil"/>
        </w:pBdr>
        <w:ind w:left="440" w:hanging="440"/>
        <w:rPr>
          <w:color w:val="000000"/>
          <w:sz w:val="22"/>
          <w:szCs w:val="22"/>
        </w:rPr>
      </w:pPr>
      <w:proofErr w:type="spellStart"/>
      <w:r>
        <w:rPr>
          <w:color w:val="000000"/>
          <w:sz w:val="22"/>
          <w:szCs w:val="22"/>
        </w:rPr>
        <w:t>Drosopoulos</w:t>
      </w:r>
      <w:proofErr w:type="spellEnd"/>
      <w:r>
        <w:rPr>
          <w:color w:val="000000"/>
          <w:sz w:val="22"/>
          <w:szCs w:val="22"/>
        </w:rPr>
        <w:t xml:space="preserve">, S., Schulze, C., Fischer, S., &amp; Born, J. (2007). Sleep’s function in the spontaneous recovery and consolidation of memories. </w:t>
      </w:r>
      <w:r>
        <w:rPr>
          <w:i/>
          <w:color w:val="000000"/>
          <w:sz w:val="22"/>
          <w:szCs w:val="22"/>
        </w:rPr>
        <w:t>Journal of Experimental Psychology. General</w:t>
      </w:r>
      <w:r>
        <w:rPr>
          <w:color w:val="000000"/>
          <w:sz w:val="22"/>
          <w:szCs w:val="22"/>
        </w:rPr>
        <w:t xml:space="preserve">, </w:t>
      </w:r>
      <w:r>
        <w:rPr>
          <w:i/>
          <w:color w:val="000000"/>
          <w:sz w:val="22"/>
          <w:szCs w:val="22"/>
        </w:rPr>
        <w:t>136</w:t>
      </w:r>
      <w:r>
        <w:rPr>
          <w:color w:val="000000"/>
          <w:sz w:val="22"/>
          <w:szCs w:val="22"/>
        </w:rPr>
        <w:t>(2), 169–183. https://doi.org/10.1037/0096-3445.136.2.169</w:t>
      </w:r>
    </w:p>
    <w:p w14:paraId="5B92D4B2"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Dumay, N., &amp; Gaskell, M. G. (2007). Sleep-associated changes in the mental representation of spoken words. </w:t>
      </w:r>
      <w:r>
        <w:rPr>
          <w:i/>
          <w:color w:val="000000"/>
          <w:sz w:val="22"/>
          <w:szCs w:val="22"/>
        </w:rPr>
        <w:t>Psychological Science</w:t>
      </w:r>
      <w:r>
        <w:rPr>
          <w:color w:val="000000"/>
          <w:sz w:val="22"/>
          <w:szCs w:val="22"/>
        </w:rPr>
        <w:t xml:space="preserve">, </w:t>
      </w:r>
      <w:r>
        <w:rPr>
          <w:i/>
          <w:color w:val="000000"/>
          <w:sz w:val="22"/>
          <w:szCs w:val="22"/>
        </w:rPr>
        <w:t>18</w:t>
      </w:r>
      <w:r>
        <w:rPr>
          <w:color w:val="000000"/>
          <w:sz w:val="22"/>
          <w:szCs w:val="22"/>
        </w:rPr>
        <w:t>(1), 35–39. https://doi.org/10.1111/j.1467-9280.2007.01845.x</w:t>
      </w:r>
    </w:p>
    <w:p w14:paraId="2AF6A508"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Dunn, L. M., Dunn, L. M., Whetton, C., &amp; Burley, J. (1997). </w:t>
      </w:r>
      <w:r>
        <w:rPr>
          <w:i/>
          <w:color w:val="000000"/>
          <w:sz w:val="22"/>
          <w:szCs w:val="22"/>
        </w:rPr>
        <w:t>British Picture Vocabulary Scale (2nd ed.)</w:t>
      </w:r>
      <w:r>
        <w:rPr>
          <w:color w:val="000000"/>
          <w:sz w:val="22"/>
          <w:szCs w:val="22"/>
        </w:rPr>
        <w:t>. NFER-Nelson.</w:t>
      </w:r>
    </w:p>
    <w:p w14:paraId="5325DAC1"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Faul, F., </w:t>
      </w:r>
      <w:proofErr w:type="spellStart"/>
      <w:r>
        <w:rPr>
          <w:color w:val="000000"/>
          <w:sz w:val="22"/>
          <w:szCs w:val="22"/>
        </w:rPr>
        <w:t>Erdfelder</w:t>
      </w:r>
      <w:proofErr w:type="spellEnd"/>
      <w:r>
        <w:rPr>
          <w:color w:val="000000"/>
          <w:sz w:val="22"/>
          <w:szCs w:val="22"/>
        </w:rPr>
        <w:t xml:space="preserve">, E., Lang, A.-G., &amp; Buchner, A. (2007). G*Power 3: a flexible statistical power analysis program for the social, </w:t>
      </w:r>
      <w:proofErr w:type="spellStart"/>
      <w:r>
        <w:rPr>
          <w:color w:val="000000"/>
          <w:sz w:val="22"/>
          <w:szCs w:val="22"/>
        </w:rPr>
        <w:t>behavioral</w:t>
      </w:r>
      <w:proofErr w:type="spellEnd"/>
      <w:r>
        <w:rPr>
          <w:color w:val="000000"/>
          <w:sz w:val="22"/>
          <w:szCs w:val="22"/>
        </w:rPr>
        <w:t xml:space="preserve">, and biomedical sciences. </w:t>
      </w:r>
      <w:proofErr w:type="spellStart"/>
      <w:r>
        <w:rPr>
          <w:i/>
          <w:color w:val="000000"/>
          <w:sz w:val="22"/>
          <w:szCs w:val="22"/>
        </w:rPr>
        <w:t>Behavior</w:t>
      </w:r>
      <w:proofErr w:type="spellEnd"/>
      <w:r>
        <w:rPr>
          <w:i/>
          <w:color w:val="000000"/>
          <w:sz w:val="22"/>
          <w:szCs w:val="22"/>
        </w:rPr>
        <w:t xml:space="preserve"> Research Methods</w:t>
      </w:r>
      <w:r>
        <w:rPr>
          <w:color w:val="000000"/>
          <w:sz w:val="22"/>
          <w:szCs w:val="22"/>
        </w:rPr>
        <w:t xml:space="preserve">, </w:t>
      </w:r>
      <w:r>
        <w:rPr>
          <w:i/>
          <w:color w:val="000000"/>
          <w:sz w:val="22"/>
          <w:szCs w:val="22"/>
        </w:rPr>
        <w:t>39</w:t>
      </w:r>
      <w:r>
        <w:rPr>
          <w:color w:val="000000"/>
          <w:sz w:val="22"/>
          <w:szCs w:val="22"/>
        </w:rPr>
        <w:t>(2), 175–191. https://doi.org/10.3758/bf03193146</w:t>
      </w:r>
    </w:p>
    <w:p w14:paraId="6E45F674"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Gaskell, M. G., Cairney, S. A., &amp; Rodd, J. M. (2019). Contextual priming of word meanings is stabilized </w:t>
      </w:r>
      <w:proofErr w:type="gramStart"/>
      <w:r>
        <w:rPr>
          <w:color w:val="000000"/>
          <w:sz w:val="22"/>
          <w:szCs w:val="22"/>
        </w:rPr>
        <w:t>over sleep</w:t>
      </w:r>
      <w:proofErr w:type="gramEnd"/>
      <w:r>
        <w:rPr>
          <w:color w:val="000000"/>
          <w:sz w:val="22"/>
          <w:szCs w:val="22"/>
        </w:rPr>
        <w:t xml:space="preserve">. </w:t>
      </w:r>
      <w:r>
        <w:rPr>
          <w:i/>
          <w:color w:val="000000"/>
          <w:sz w:val="22"/>
          <w:szCs w:val="22"/>
        </w:rPr>
        <w:t>Cognition</w:t>
      </w:r>
      <w:r>
        <w:rPr>
          <w:color w:val="000000"/>
          <w:sz w:val="22"/>
          <w:szCs w:val="22"/>
        </w:rPr>
        <w:t xml:space="preserve">, </w:t>
      </w:r>
      <w:r>
        <w:rPr>
          <w:i/>
          <w:color w:val="000000"/>
          <w:sz w:val="22"/>
          <w:szCs w:val="22"/>
        </w:rPr>
        <w:t>182</w:t>
      </w:r>
      <w:r>
        <w:rPr>
          <w:color w:val="000000"/>
          <w:sz w:val="22"/>
          <w:szCs w:val="22"/>
        </w:rPr>
        <w:t>, 109–126. https://doi.org/10.1016/j.cognition.2018.09.007</w:t>
      </w:r>
    </w:p>
    <w:p w14:paraId="0D0C9FE7"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Gordon, K. R., Lowry, S. L., Ohlmann, N. B., &amp; Fitzpatrick, D. (2022). Word Learning by Preschool-Age Children: Differences in Encoding, Re-Encoding, and Consolidation Across Learners During Slow Mapping. </w:t>
      </w:r>
      <w:r>
        <w:rPr>
          <w:i/>
          <w:color w:val="000000"/>
          <w:sz w:val="22"/>
          <w:szCs w:val="22"/>
        </w:rPr>
        <w:t>Journal of Speech, Language, and Hearing Research: JSLHR</w:t>
      </w:r>
      <w:r>
        <w:rPr>
          <w:color w:val="000000"/>
          <w:sz w:val="22"/>
          <w:szCs w:val="22"/>
        </w:rPr>
        <w:t>, 1–22. https://doi.org/10.1044/2022_JSLHR-21-00530</w:t>
      </w:r>
    </w:p>
    <w:p w14:paraId="385F19A4"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Havas, V., Taylor, J., Vaquero, L., de Diego-Balaguer, R., Rodríguez-</w:t>
      </w:r>
      <w:proofErr w:type="spellStart"/>
      <w:r>
        <w:rPr>
          <w:color w:val="000000"/>
          <w:sz w:val="22"/>
          <w:szCs w:val="22"/>
        </w:rPr>
        <w:t>Fornells</w:t>
      </w:r>
      <w:proofErr w:type="spellEnd"/>
      <w:r>
        <w:rPr>
          <w:color w:val="000000"/>
          <w:sz w:val="22"/>
          <w:szCs w:val="22"/>
        </w:rPr>
        <w:t xml:space="preserve">, A., &amp; Davis, M. H. (2018). Semantic and phonological schema influence spoken word learning and overnight consolidation. </w:t>
      </w:r>
      <w:r>
        <w:rPr>
          <w:i/>
          <w:color w:val="000000"/>
          <w:sz w:val="22"/>
          <w:szCs w:val="22"/>
        </w:rPr>
        <w:t xml:space="preserve">Quarterly Journal of Experimental Psychology </w:t>
      </w:r>
      <w:r>
        <w:rPr>
          <w:color w:val="000000"/>
          <w:sz w:val="22"/>
          <w:szCs w:val="22"/>
        </w:rPr>
        <w:t xml:space="preserve">, </w:t>
      </w:r>
      <w:r>
        <w:rPr>
          <w:i/>
          <w:color w:val="000000"/>
          <w:sz w:val="22"/>
          <w:szCs w:val="22"/>
        </w:rPr>
        <w:t>71</w:t>
      </w:r>
      <w:r>
        <w:rPr>
          <w:color w:val="000000"/>
          <w:sz w:val="22"/>
          <w:szCs w:val="22"/>
        </w:rPr>
        <w:t xml:space="preserve">(6), 1469–1481. </w:t>
      </w:r>
      <w:r>
        <w:rPr>
          <w:color w:val="000000"/>
          <w:sz w:val="22"/>
          <w:szCs w:val="22"/>
        </w:rPr>
        <w:lastRenderedPageBreak/>
        <w:t>https://doi.org/10.1080/17470218.2017.1329325</w:t>
      </w:r>
    </w:p>
    <w:p w14:paraId="08B6E950" w14:textId="77777777" w:rsidR="009226EA" w:rsidRPr="009226EA" w:rsidRDefault="009226EA" w:rsidP="009226EA">
      <w:pPr>
        <w:widowControl w:val="0"/>
        <w:pBdr>
          <w:top w:val="nil"/>
          <w:left w:val="nil"/>
          <w:bottom w:val="nil"/>
          <w:right w:val="nil"/>
          <w:between w:val="nil"/>
        </w:pBdr>
        <w:ind w:left="440" w:hanging="440"/>
        <w:rPr>
          <w:color w:val="000000"/>
          <w:sz w:val="22"/>
          <w:szCs w:val="22"/>
        </w:rPr>
      </w:pPr>
      <w:r w:rsidRPr="009226EA">
        <w:rPr>
          <w:color w:val="000000"/>
          <w:sz w:val="22"/>
          <w:szCs w:val="22"/>
        </w:rPr>
        <w:t xml:space="preserve">Henderson, L. M., Devine, K., </w:t>
      </w:r>
      <w:proofErr w:type="spellStart"/>
      <w:r w:rsidRPr="009226EA">
        <w:rPr>
          <w:color w:val="000000"/>
          <w:sz w:val="22"/>
          <w:szCs w:val="22"/>
        </w:rPr>
        <w:t>Weighall</w:t>
      </w:r>
      <w:proofErr w:type="spellEnd"/>
      <w:r w:rsidRPr="009226EA">
        <w:rPr>
          <w:color w:val="000000"/>
          <w:sz w:val="22"/>
          <w:szCs w:val="22"/>
        </w:rPr>
        <w:t xml:space="preserve">, A., &amp; Gaskell, G. (2015). When the </w:t>
      </w:r>
      <w:proofErr w:type="spellStart"/>
      <w:r w:rsidRPr="009226EA">
        <w:rPr>
          <w:color w:val="000000"/>
          <w:sz w:val="22"/>
          <w:szCs w:val="22"/>
        </w:rPr>
        <w:t>daffodat</w:t>
      </w:r>
      <w:proofErr w:type="spellEnd"/>
      <w:r w:rsidRPr="009226EA">
        <w:rPr>
          <w:color w:val="000000"/>
          <w:sz w:val="22"/>
          <w:szCs w:val="22"/>
        </w:rPr>
        <w:t xml:space="preserve"> flew to the intergalactic zoo: Off-line consolidation is critical for word learning from stories. </w:t>
      </w:r>
      <w:r w:rsidRPr="009226EA">
        <w:rPr>
          <w:i/>
          <w:iCs/>
          <w:color w:val="000000"/>
          <w:sz w:val="22"/>
          <w:szCs w:val="22"/>
        </w:rPr>
        <w:t>Dev. Psychol.</w:t>
      </w:r>
      <w:r w:rsidRPr="009226EA">
        <w:rPr>
          <w:color w:val="000000"/>
          <w:sz w:val="22"/>
          <w:szCs w:val="22"/>
        </w:rPr>
        <w:t xml:space="preserve">, </w:t>
      </w:r>
      <w:r w:rsidRPr="009226EA">
        <w:rPr>
          <w:i/>
          <w:iCs/>
          <w:color w:val="000000"/>
          <w:sz w:val="22"/>
          <w:szCs w:val="22"/>
        </w:rPr>
        <w:t>51</w:t>
      </w:r>
      <w:r w:rsidRPr="009226EA">
        <w:rPr>
          <w:color w:val="000000"/>
          <w:sz w:val="22"/>
          <w:szCs w:val="22"/>
        </w:rPr>
        <w:t>(3), 406–417.</w:t>
      </w:r>
    </w:p>
    <w:p w14:paraId="33676F5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Henderson, L. M., &amp; James, E. (2018). Consolidating new words from repetitive versus multiple stories: Prior knowledge matters. </w:t>
      </w:r>
      <w:r>
        <w:rPr>
          <w:i/>
          <w:color w:val="000000"/>
          <w:sz w:val="22"/>
          <w:szCs w:val="22"/>
        </w:rPr>
        <w:t>Journal of Experimental Child Psychology</w:t>
      </w:r>
      <w:r>
        <w:rPr>
          <w:color w:val="000000"/>
          <w:sz w:val="22"/>
          <w:szCs w:val="22"/>
        </w:rPr>
        <w:t xml:space="preserve">, </w:t>
      </w:r>
      <w:r>
        <w:rPr>
          <w:i/>
          <w:color w:val="000000"/>
          <w:sz w:val="22"/>
          <w:szCs w:val="22"/>
        </w:rPr>
        <w:t>166</w:t>
      </w:r>
      <w:r>
        <w:rPr>
          <w:color w:val="000000"/>
          <w:sz w:val="22"/>
          <w:szCs w:val="22"/>
        </w:rPr>
        <w:t>, 465–484. https://doi.org/10.1016/j.jecp.2017.09.017</w:t>
      </w:r>
    </w:p>
    <w:p w14:paraId="22261586"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Henderson, L. M., </w:t>
      </w:r>
      <w:proofErr w:type="spellStart"/>
      <w:r>
        <w:rPr>
          <w:color w:val="000000"/>
          <w:sz w:val="22"/>
          <w:szCs w:val="22"/>
        </w:rPr>
        <w:t>Weighall</w:t>
      </w:r>
      <w:proofErr w:type="spellEnd"/>
      <w:r>
        <w:rPr>
          <w:color w:val="000000"/>
          <w:sz w:val="22"/>
          <w:szCs w:val="22"/>
        </w:rPr>
        <w:t xml:space="preserve">, A., &amp; Gaskell, G. (2013). Learning new vocabulary during childhood: effects of semantic training on lexical consolidation and integration. </w:t>
      </w:r>
      <w:r>
        <w:rPr>
          <w:i/>
          <w:color w:val="000000"/>
          <w:sz w:val="22"/>
          <w:szCs w:val="22"/>
        </w:rPr>
        <w:t>Journal of Experimental Child Psychology</w:t>
      </w:r>
      <w:r>
        <w:rPr>
          <w:color w:val="000000"/>
          <w:sz w:val="22"/>
          <w:szCs w:val="22"/>
        </w:rPr>
        <w:t xml:space="preserve">, </w:t>
      </w:r>
      <w:r>
        <w:rPr>
          <w:i/>
          <w:color w:val="000000"/>
          <w:sz w:val="22"/>
          <w:szCs w:val="22"/>
        </w:rPr>
        <w:t>116</w:t>
      </w:r>
      <w:r>
        <w:rPr>
          <w:color w:val="000000"/>
          <w:sz w:val="22"/>
          <w:szCs w:val="22"/>
        </w:rPr>
        <w:t>(3), 572–592. https://doi.org/10.1016/j.jecp.2013.07.004</w:t>
      </w:r>
    </w:p>
    <w:p w14:paraId="2A1477C5"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Henderson, L. M., </w:t>
      </w:r>
      <w:proofErr w:type="spellStart"/>
      <w:r>
        <w:rPr>
          <w:color w:val="000000"/>
          <w:sz w:val="22"/>
          <w:szCs w:val="22"/>
        </w:rPr>
        <w:t>Weighall</w:t>
      </w:r>
      <w:proofErr w:type="spellEnd"/>
      <w:r>
        <w:rPr>
          <w:color w:val="000000"/>
          <w:sz w:val="22"/>
          <w:szCs w:val="22"/>
        </w:rPr>
        <w:t xml:space="preserve">, A. R., Brown, H., &amp; Gareth Gaskell, M. (2012). Consolidation of vocabulary is associated with sleep in children. </w:t>
      </w:r>
      <w:r>
        <w:rPr>
          <w:i/>
          <w:color w:val="000000"/>
          <w:sz w:val="22"/>
          <w:szCs w:val="22"/>
        </w:rPr>
        <w:t>Developmental Science</w:t>
      </w:r>
      <w:r>
        <w:rPr>
          <w:color w:val="000000"/>
          <w:sz w:val="22"/>
          <w:szCs w:val="22"/>
        </w:rPr>
        <w:t xml:space="preserve">, </w:t>
      </w:r>
      <w:r>
        <w:rPr>
          <w:i/>
          <w:color w:val="000000"/>
          <w:sz w:val="22"/>
          <w:szCs w:val="22"/>
        </w:rPr>
        <w:t>15</w:t>
      </w:r>
      <w:r>
        <w:rPr>
          <w:color w:val="000000"/>
          <w:sz w:val="22"/>
          <w:szCs w:val="22"/>
        </w:rPr>
        <w:t>(5), 674–687. https://doi.org/10.1111/j.1467-7687.2012.01172.x</w:t>
      </w:r>
    </w:p>
    <w:p w14:paraId="6E437BFB" w14:textId="77777777" w:rsidR="0038781B" w:rsidRDefault="00D10BC8">
      <w:pPr>
        <w:widowControl w:val="0"/>
        <w:pBdr>
          <w:top w:val="nil"/>
          <w:left w:val="nil"/>
          <w:bottom w:val="nil"/>
          <w:right w:val="nil"/>
          <w:between w:val="nil"/>
        </w:pBdr>
        <w:ind w:left="440" w:hanging="440"/>
        <w:rPr>
          <w:color w:val="000000"/>
          <w:sz w:val="22"/>
          <w:szCs w:val="22"/>
        </w:rPr>
      </w:pPr>
      <w:proofErr w:type="spellStart"/>
      <w:r>
        <w:rPr>
          <w:color w:val="000000"/>
          <w:sz w:val="22"/>
          <w:szCs w:val="22"/>
        </w:rPr>
        <w:t>Hoddes</w:t>
      </w:r>
      <w:proofErr w:type="spellEnd"/>
      <w:r>
        <w:rPr>
          <w:color w:val="000000"/>
          <w:sz w:val="22"/>
          <w:szCs w:val="22"/>
        </w:rPr>
        <w:t xml:space="preserve">, E., Zarcone, V., &amp; Dement, W. (1972). Stanford sleepiness scale. </w:t>
      </w:r>
      <w:r>
        <w:rPr>
          <w:i/>
          <w:color w:val="000000"/>
          <w:sz w:val="22"/>
          <w:szCs w:val="22"/>
        </w:rPr>
        <w:t>Psychophysiology</w:t>
      </w:r>
      <w:r>
        <w:rPr>
          <w:color w:val="000000"/>
          <w:sz w:val="22"/>
          <w:szCs w:val="22"/>
        </w:rPr>
        <w:t xml:space="preserve">, </w:t>
      </w:r>
      <w:r>
        <w:rPr>
          <w:i/>
          <w:color w:val="000000"/>
          <w:sz w:val="22"/>
          <w:szCs w:val="22"/>
        </w:rPr>
        <w:t>9</w:t>
      </w:r>
      <w:r>
        <w:rPr>
          <w:color w:val="000000"/>
          <w:sz w:val="22"/>
          <w:szCs w:val="22"/>
        </w:rPr>
        <w:t>, 150. https://doi.org/10.1007/978-3-540-28840-4.pdf#page=1212</w:t>
      </w:r>
    </w:p>
    <w:p w14:paraId="2DF84DF6"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Horst &amp; Hout. (2016). </w:t>
      </w:r>
      <w:r>
        <w:rPr>
          <w:i/>
          <w:color w:val="000000"/>
          <w:sz w:val="22"/>
          <w:szCs w:val="22"/>
        </w:rPr>
        <w:t>The Novel Object and Unusual Name (NOUN) Database</w:t>
      </w:r>
      <w:r>
        <w:rPr>
          <w:color w:val="000000"/>
          <w:sz w:val="22"/>
          <w:szCs w:val="22"/>
        </w:rPr>
        <w:t>. http://www.sussex.ac.uk/wordlab/noun</w:t>
      </w:r>
    </w:p>
    <w:p w14:paraId="29D3A0EC"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Hulme, R. C., &amp; Rodd, J. M. (2021). Learning new word meanings from story reading: the benefit of immediate testing. </w:t>
      </w:r>
      <w:proofErr w:type="spellStart"/>
      <w:r>
        <w:rPr>
          <w:i/>
          <w:color w:val="000000"/>
          <w:sz w:val="22"/>
          <w:szCs w:val="22"/>
        </w:rPr>
        <w:t>PeerJ</w:t>
      </w:r>
      <w:proofErr w:type="spellEnd"/>
      <w:r>
        <w:rPr>
          <w:color w:val="000000"/>
          <w:sz w:val="22"/>
          <w:szCs w:val="22"/>
        </w:rPr>
        <w:t xml:space="preserve">, </w:t>
      </w:r>
      <w:r>
        <w:rPr>
          <w:i/>
          <w:color w:val="000000"/>
          <w:sz w:val="22"/>
          <w:szCs w:val="22"/>
        </w:rPr>
        <w:t>9</w:t>
      </w:r>
      <w:r>
        <w:rPr>
          <w:color w:val="000000"/>
          <w:sz w:val="22"/>
          <w:szCs w:val="22"/>
        </w:rPr>
        <w:t>, e11693. https://doi.org/10.7717/peerj.11693</w:t>
      </w:r>
    </w:p>
    <w:p w14:paraId="36D14D4F"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James, E., Gaskell, M. G., &amp; Henderson, L. M. (2019). Offline consolidation supersedes prior knowledge benefits in children’s (but not adults') word learning. </w:t>
      </w:r>
      <w:r>
        <w:rPr>
          <w:i/>
          <w:color w:val="000000"/>
          <w:sz w:val="22"/>
          <w:szCs w:val="22"/>
        </w:rPr>
        <w:t>Developmental Science</w:t>
      </w:r>
      <w:r>
        <w:rPr>
          <w:color w:val="000000"/>
          <w:sz w:val="22"/>
          <w:szCs w:val="22"/>
        </w:rPr>
        <w:t xml:space="preserve">, </w:t>
      </w:r>
      <w:r>
        <w:rPr>
          <w:i/>
          <w:color w:val="000000"/>
          <w:sz w:val="22"/>
          <w:szCs w:val="22"/>
        </w:rPr>
        <w:t>22</w:t>
      </w:r>
      <w:r>
        <w:rPr>
          <w:color w:val="000000"/>
          <w:sz w:val="22"/>
          <w:szCs w:val="22"/>
        </w:rPr>
        <w:t>(3), e12776. https://doi.org/10.1111/desc.12776</w:t>
      </w:r>
    </w:p>
    <w:p w14:paraId="168FA5CB"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James, E., Gaskell, M. G., Murphy, G., Tulip, J., &amp; Henderson, L. M. (2023). Word learning in the context of semantic prior knowledge: Evidence of interference from feature-based neighbours in children and adults. </w:t>
      </w:r>
      <w:r>
        <w:rPr>
          <w:i/>
          <w:color w:val="000000"/>
          <w:sz w:val="22"/>
          <w:szCs w:val="22"/>
        </w:rPr>
        <w:t>Language, Cognition and Neuroscience</w:t>
      </w:r>
      <w:r>
        <w:rPr>
          <w:color w:val="000000"/>
          <w:sz w:val="22"/>
          <w:szCs w:val="22"/>
        </w:rPr>
        <w:t xml:space="preserve">, </w:t>
      </w:r>
      <w:r>
        <w:rPr>
          <w:i/>
          <w:color w:val="000000"/>
          <w:sz w:val="22"/>
          <w:szCs w:val="22"/>
        </w:rPr>
        <w:t>38</w:t>
      </w:r>
      <w:r>
        <w:rPr>
          <w:color w:val="000000"/>
          <w:sz w:val="22"/>
          <w:szCs w:val="22"/>
        </w:rPr>
        <w:t>(2), 157–174. https://doi.org/10.1080/23273798.2022.2102198</w:t>
      </w:r>
    </w:p>
    <w:p w14:paraId="1FD82B46"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James, E., Gaskell, M. G., Pearce, R., Korell, C., Dean, C., &amp; Henderson, L. M. (2021). The role of prior lexical knowledge in children’s and adults' incidental word learning from illustrated stories. </w:t>
      </w:r>
      <w:r>
        <w:rPr>
          <w:i/>
          <w:color w:val="000000"/>
          <w:sz w:val="22"/>
          <w:szCs w:val="22"/>
        </w:rPr>
        <w:lastRenderedPageBreak/>
        <w:t>Journal of Experimental Psychology. Learning, Memory, and Cognition</w:t>
      </w:r>
      <w:r>
        <w:rPr>
          <w:color w:val="000000"/>
          <w:sz w:val="22"/>
          <w:szCs w:val="22"/>
        </w:rPr>
        <w:t xml:space="preserve">, </w:t>
      </w:r>
      <w:r>
        <w:rPr>
          <w:i/>
          <w:color w:val="000000"/>
          <w:sz w:val="22"/>
          <w:szCs w:val="22"/>
        </w:rPr>
        <w:t>47</w:t>
      </w:r>
      <w:r>
        <w:rPr>
          <w:color w:val="000000"/>
          <w:sz w:val="22"/>
          <w:szCs w:val="22"/>
        </w:rPr>
        <w:t>(11), 1856–1869. https://doi.org/10.1037/xlm0001080</w:t>
      </w:r>
    </w:p>
    <w:p w14:paraId="4300DDB1"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James, E., Gaskell, M. G., </w:t>
      </w:r>
      <w:proofErr w:type="spellStart"/>
      <w:r>
        <w:rPr>
          <w:color w:val="000000"/>
          <w:sz w:val="22"/>
          <w:szCs w:val="22"/>
        </w:rPr>
        <w:t>Weighall</w:t>
      </w:r>
      <w:proofErr w:type="spellEnd"/>
      <w:r>
        <w:rPr>
          <w:color w:val="000000"/>
          <w:sz w:val="22"/>
          <w:szCs w:val="22"/>
        </w:rPr>
        <w:t xml:space="preserve">, A., &amp; Henderson, L. M. (2017). Consolidation of vocabulary during sleep: The rich get richer? </w:t>
      </w:r>
      <w:r>
        <w:rPr>
          <w:i/>
          <w:color w:val="000000"/>
          <w:sz w:val="22"/>
          <w:szCs w:val="22"/>
        </w:rPr>
        <w:t xml:space="preserve">Neuroscience and </w:t>
      </w:r>
      <w:proofErr w:type="spellStart"/>
      <w:r>
        <w:rPr>
          <w:i/>
          <w:color w:val="000000"/>
          <w:sz w:val="22"/>
          <w:szCs w:val="22"/>
        </w:rPr>
        <w:t>Biobehavioral</w:t>
      </w:r>
      <w:proofErr w:type="spellEnd"/>
      <w:r>
        <w:rPr>
          <w:i/>
          <w:color w:val="000000"/>
          <w:sz w:val="22"/>
          <w:szCs w:val="22"/>
        </w:rPr>
        <w:t xml:space="preserve"> Reviews</w:t>
      </w:r>
      <w:r>
        <w:rPr>
          <w:color w:val="000000"/>
          <w:sz w:val="22"/>
          <w:szCs w:val="22"/>
        </w:rPr>
        <w:t xml:space="preserve">, </w:t>
      </w:r>
      <w:r>
        <w:rPr>
          <w:i/>
          <w:color w:val="000000"/>
          <w:sz w:val="22"/>
          <w:szCs w:val="22"/>
        </w:rPr>
        <w:t>77</w:t>
      </w:r>
      <w:r>
        <w:rPr>
          <w:color w:val="000000"/>
          <w:sz w:val="22"/>
          <w:szCs w:val="22"/>
        </w:rPr>
        <w:t xml:space="preserve">, 1–13. </w:t>
      </w:r>
      <w:r>
        <w:rPr>
          <w:color w:val="000000"/>
          <w:sz w:val="22"/>
          <w:szCs w:val="22"/>
        </w:rPr>
        <w:t>https://doi.org/10.1016/j.neubiorev.2017.01.054</w:t>
      </w:r>
    </w:p>
    <w:p w14:paraId="1345B129"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Lenth, R. V. (2023). </w:t>
      </w:r>
      <w:r>
        <w:rPr>
          <w:i/>
          <w:color w:val="000000"/>
          <w:sz w:val="22"/>
          <w:szCs w:val="22"/>
        </w:rPr>
        <w:t xml:space="preserve">Estimated Marginal Means, aka Least-Squares Means [R package </w:t>
      </w:r>
      <w:proofErr w:type="spellStart"/>
      <w:r>
        <w:rPr>
          <w:i/>
          <w:color w:val="000000"/>
          <w:sz w:val="22"/>
          <w:szCs w:val="22"/>
        </w:rPr>
        <w:t>emmeans</w:t>
      </w:r>
      <w:proofErr w:type="spellEnd"/>
      <w:r>
        <w:rPr>
          <w:i/>
          <w:color w:val="000000"/>
          <w:sz w:val="22"/>
          <w:szCs w:val="22"/>
        </w:rPr>
        <w:t xml:space="preserve"> version 1.8.8]</w:t>
      </w:r>
      <w:r>
        <w:rPr>
          <w:color w:val="000000"/>
          <w:sz w:val="22"/>
          <w:szCs w:val="22"/>
        </w:rPr>
        <w:t>. https://CRAN.R-project.org/package=emmeans</w:t>
      </w:r>
    </w:p>
    <w:p w14:paraId="73AA2DE9"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Lewis, P. A., &amp; Durrant, S. J. (2011). Overlapping memory replay during sleep builds cognitive schemata. </w:t>
      </w:r>
      <w:r>
        <w:rPr>
          <w:i/>
          <w:color w:val="000000"/>
          <w:sz w:val="22"/>
          <w:szCs w:val="22"/>
        </w:rPr>
        <w:t>Trends in Cognitive Sciences</w:t>
      </w:r>
      <w:r>
        <w:rPr>
          <w:color w:val="000000"/>
          <w:sz w:val="22"/>
          <w:szCs w:val="22"/>
        </w:rPr>
        <w:t xml:space="preserve">, </w:t>
      </w:r>
      <w:r>
        <w:rPr>
          <w:i/>
          <w:color w:val="000000"/>
          <w:sz w:val="22"/>
          <w:szCs w:val="22"/>
        </w:rPr>
        <w:t>15</w:t>
      </w:r>
      <w:r>
        <w:rPr>
          <w:color w:val="000000"/>
          <w:sz w:val="22"/>
          <w:szCs w:val="22"/>
        </w:rPr>
        <w:t>(8), 343–351. https://doi.org/10.1016/j.tics.2011.06.004</w:t>
      </w:r>
    </w:p>
    <w:p w14:paraId="62B0307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Mak, M. H. C., Curtis, A. J., Rodd, J. M., &amp; Gaskell, M. G. (2023). Episodic memory and sleep are involved in the maintenance of context-specific lexical information. </w:t>
      </w:r>
      <w:r>
        <w:rPr>
          <w:i/>
          <w:color w:val="000000"/>
          <w:sz w:val="22"/>
          <w:szCs w:val="22"/>
        </w:rPr>
        <w:t>Journal of Experimental Psychology. General</w:t>
      </w:r>
      <w:r>
        <w:rPr>
          <w:color w:val="000000"/>
          <w:sz w:val="22"/>
          <w:szCs w:val="22"/>
        </w:rPr>
        <w:t xml:space="preserve">, </w:t>
      </w:r>
      <w:r>
        <w:rPr>
          <w:i/>
          <w:color w:val="000000"/>
          <w:sz w:val="22"/>
          <w:szCs w:val="22"/>
        </w:rPr>
        <w:t>152</w:t>
      </w:r>
      <w:r>
        <w:rPr>
          <w:color w:val="000000"/>
          <w:sz w:val="22"/>
          <w:szCs w:val="22"/>
        </w:rPr>
        <w:t>(11), 3087–3115. https://doi.org/10.1037/xge0001435</w:t>
      </w:r>
    </w:p>
    <w:p w14:paraId="1C3F2F0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Mak, M. H. C., Hsiao, Y., &amp; Nation, K. (2021). Anchoring and contextual variation in the early stages of incidental word learning during reading. </w:t>
      </w:r>
      <w:r>
        <w:rPr>
          <w:i/>
          <w:color w:val="000000"/>
          <w:sz w:val="22"/>
          <w:szCs w:val="22"/>
        </w:rPr>
        <w:t>Journal of Memory and Language</w:t>
      </w:r>
      <w:r>
        <w:rPr>
          <w:color w:val="000000"/>
          <w:sz w:val="22"/>
          <w:szCs w:val="22"/>
        </w:rPr>
        <w:t xml:space="preserve">, </w:t>
      </w:r>
      <w:r>
        <w:rPr>
          <w:i/>
          <w:color w:val="000000"/>
          <w:sz w:val="22"/>
          <w:szCs w:val="22"/>
        </w:rPr>
        <w:t>118</w:t>
      </w:r>
      <w:r>
        <w:rPr>
          <w:color w:val="000000"/>
          <w:sz w:val="22"/>
          <w:szCs w:val="22"/>
        </w:rPr>
        <w:t>, 104203. https://doi.org/10.1016/j.jml.2020.104203</w:t>
      </w:r>
    </w:p>
    <w:p w14:paraId="3EFAE592"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Mak, M. H. C., &amp; Twitchell, H. (2020). Evidence for preferential attachment: Words that are more well connected in semantic networks are better at acquiring new links in paired-associate learning. </w:t>
      </w:r>
      <w:r>
        <w:rPr>
          <w:i/>
          <w:color w:val="000000"/>
          <w:sz w:val="22"/>
          <w:szCs w:val="22"/>
        </w:rPr>
        <w:t>Psychonomic Bulletin &amp; Review</w:t>
      </w:r>
      <w:r>
        <w:rPr>
          <w:color w:val="000000"/>
          <w:sz w:val="22"/>
          <w:szCs w:val="22"/>
        </w:rPr>
        <w:t xml:space="preserve">, </w:t>
      </w:r>
      <w:r>
        <w:rPr>
          <w:i/>
          <w:color w:val="000000"/>
          <w:sz w:val="22"/>
          <w:szCs w:val="22"/>
        </w:rPr>
        <w:t>27</w:t>
      </w:r>
      <w:r>
        <w:rPr>
          <w:color w:val="000000"/>
          <w:sz w:val="22"/>
          <w:szCs w:val="22"/>
        </w:rPr>
        <w:t>(5), 1059–1069. https://doi.org/10.3758/s13423-020-01773-0</w:t>
      </w:r>
    </w:p>
    <w:p w14:paraId="3A45F253"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McClelland, J. L. (2013). Incorporating rapid neocortical learning of new schema-consistent information into complementary learning systems theory. </w:t>
      </w:r>
      <w:r>
        <w:rPr>
          <w:i/>
          <w:color w:val="000000"/>
          <w:sz w:val="22"/>
          <w:szCs w:val="22"/>
        </w:rPr>
        <w:t>Journal of Experimental Psychology. General</w:t>
      </w:r>
      <w:r>
        <w:rPr>
          <w:color w:val="000000"/>
          <w:sz w:val="22"/>
          <w:szCs w:val="22"/>
        </w:rPr>
        <w:t xml:space="preserve">, </w:t>
      </w:r>
      <w:r>
        <w:rPr>
          <w:i/>
          <w:color w:val="000000"/>
          <w:sz w:val="22"/>
          <w:szCs w:val="22"/>
        </w:rPr>
        <w:t>142</w:t>
      </w:r>
      <w:r>
        <w:rPr>
          <w:color w:val="000000"/>
          <w:sz w:val="22"/>
          <w:szCs w:val="22"/>
        </w:rPr>
        <w:t>(4), 1190–1210. https://doi.org/10.1037/a0033812</w:t>
      </w:r>
    </w:p>
    <w:p w14:paraId="286E1D4A"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McClelland, J. L., McNaughton, B. L., &amp; O’Reilly, R. C. (1995). Why there are complementary learning systems in the hippocampus and neocortex: insights from the successes and failures of connectionist models of learning and memory. </w:t>
      </w:r>
      <w:r>
        <w:rPr>
          <w:i/>
          <w:color w:val="000000"/>
          <w:sz w:val="22"/>
          <w:szCs w:val="22"/>
        </w:rPr>
        <w:t>Psychological Review</w:t>
      </w:r>
      <w:r>
        <w:rPr>
          <w:color w:val="000000"/>
          <w:sz w:val="22"/>
          <w:szCs w:val="22"/>
        </w:rPr>
        <w:t xml:space="preserve">, </w:t>
      </w:r>
      <w:r>
        <w:rPr>
          <w:i/>
          <w:color w:val="000000"/>
          <w:sz w:val="22"/>
          <w:szCs w:val="22"/>
        </w:rPr>
        <w:t>102</w:t>
      </w:r>
      <w:r>
        <w:rPr>
          <w:color w:val="000000"/>
          <w:sz w:val="22"/>
          <w:szCs w:val="22"/>
        </w:rPr>
        <w:t>(3), 419–457. https://doi.org/10.1037/0033-295X.102.3.419</w:t>
      </w:r>
    </w:p>
    <w:p w14:paraId="23667022"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McHugh, M. L. (2012). Interrater reliability: the kappa statistic. </w:t>
      </w:r>
      <w:proofErr w:type="spellStart"/>
      <w:r>
        <w:rPr>
          <w:i/>
          <w:color w:val="000000"/>
          <w:sz w:val="22"/>
          <w:szCs w:val="22"/>
        </w:rPr>
        <w:t>Biochemia</w:t>
      </w:r>
      <w:proofErr w:type="spellEnd"/>
      <w:r>
        <w:rPr>
          <w:i/>
          <w:color w:val="000000"/>
          <w:sz w:val="22"/>
          <w:szCs w:val="22"/>
        </w:rPr>
        <w:t xml:space="preserve"> Medica: </w:t>
      </w:r>
      <w:proofErr w:type="spellStart"/>
      <w:r>
        <w:rPr>
          <w:i/>
          <w:color w:val="000000"/>
          <w:sz w:val="22"/>
          <w:szCs w:val="22"/>
        </w:rPr>
        <w:t>Casopis</w:t>
      </w:r>
      <w:proofErr w:type="spellEnd"/>
      <w:r>
        <w:rPr>
          <w:i/>
          <w:color w:val="000000"/>
          <w:sz w:val="22"/>
          <w:szCs w:val="22"/>
        </w:rPr>
        <w:t xml:space="preserve"> </w:t>
      </w:r>
      <w:proofErr w:type="spellStart"/>
      <w:r>
        <w:rPr>
          <w:i/>
          <w:color w:val="000000"/>
          <w:sz w:val="22"/>
          <w:szCs w:val="22"/>
        </w:rPr>
        <w:lastRenderedPageBreak/>
        <w:t>Hrvatskoga</w:t>
      </w:r>
      <w:proofErr w:type="spellEnd"/>
      <w:r>
        <w:rPr>
          <w:i/>
          <w:color w:val="000000"/>
          <w:sz w:val="22"/>
          <w:szCs w:val="22"/>
        </w:rPr>
        <w:t xml:space="preserve"> </w:t>
      </w:r>
      <w:proofErr w:type="spellStart"/>
      <w:r>
        <w:rPr>
          <w:i/>
          <w:color w:val="000000"/>
          <w:sz w:val="22"/>
          <w:szCs w:val="22"/>
        </w:rPr>
        <w:t>Drustva</w:t>
      </w:r>
      <w:proofErr w:type="spellEnd"/>
      <w:r>
        <w:rPr>
          <w:i/>
          <w:color w:val="000000"/>
          <w:sz w:val="22"/>
          <w:szCs w:val="22"/>
        </w:rPr>
        <w:t xml:space="preserve"> </w:t>
      </w:r>
      <w:proofErr w:type="spellStart"/>
      <w:r>
        <w:rPr>
          <w:i/>
          <w:color w:val="000000"/>
          <w:sz w:val="22"/>
          <w:szCs w:val="22"/>
        </w:rPr>
        <w:t>Medicinskih</w:t>
      </w:r>
      <w:proofErr w:type="spellEnd"/>
      <w:r>
        <w:rPr>
          <w:i/>
          <w:color w:val="000000"/>
          <w:sz w:val="22"/>
          <w:szCs w:val="22"/>
        </w:rPr>
        <w:t xml:space="preserve"> </w:t>
      </w:r>
      <w:proofErr w:type="spellStart"/>
      <w:r>
        <w:rPr>
          <w:i/>
          <w:color w:val="000000"/>
          <w:sz w:val="22"/>
          <w:szCs w:val="22"/>
        </w:rPr>
        <w:t>Biokemicara</w:t>
      </w:r>
      <w:proofErr w:type="spellEnd"/>
      <w:r>
        <w:rPr>
          <w:i/>
          <w:color w:val="000000"/>
          <w:sz w:val="22"/>
          <w:szCs w:val="22"/>
        </w:rPr>
        <w:t xml:space="preserve"> / HDMB</w:t>
      </w:r>
      <w:r>
        <w:rPr>
          <w:color w:val="000000"/>
          <w:sz w:val="22"/>
          <w:szCs w:val="22"/>
        </w:rPr>
        <w:t xml:space="preserve">, </w:t>
      </w:r>
      <w:r>
        <w:rPr>
          <w:i/>
          <w:color w:val="000000"/>
          <w:sz w:val="22"/>
          <w:szCs w:val="22"/>
        </w:rPr>
        <w:t>22</w:t>
      </w:r>
      <w:r>
        <w:rPr>
          <w:color w:val="000000"/>
          <w:sz w:val="22"/>
          <w:szCs w:val="22"/>
        </w:rPr>
        <w:t>(3), 276–282. https://doi.org/10.1016/j.jocd.2012.03.005</w:t>
      </w:r>
    </w:p>
    <w:p w14:paraId="2BE8906F"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Nation, K., Angell, P., &amp; Castles, A. (2007). Orthographic learning via self-teaching in children learning to read English: effects of exposure, durability, and context. </w:t>
      </w:r>
      <w:r>
        <w:rPr>
          <w:i/>
          <w:color w:val="000000"/>
          <w:sz w:val="22"/>
          <w:szCs w:val="22"/>
        </w:rPr>
        <w:t>Journal of Experimental Child Psychology</w:t>
      </w:r>
      <w:r>
        <w:rPr>
          <w:color w:val="000000"/>
          <w:sz w:val="22"/>
          <w:szCs w:val="22"/>
        </w:rPr>
        <w:t xml:space="preserve">, </w:t>
      </w:r>
      <w:r>
        <w:rPr>
          <w:i/>
          <w:color w:val="000000"/>
          <w:sz w:val="22"/>
          <w:szCs w:val="22"/>
        </w:rPr>
        <w:t>96</w:t>
      </w:r>
      <w:r>
        <w:rPr>
          <w:color w:val="000000"/>
          <w:sz w:val="22"/>
          <w:szCs w:val="22"/>
        </w:rPr>
        <w:t>(1), 71–84. https://doi.org/10.1016/j.jecp.2006.06.004</w:t>
      </w:r>
    </w:p>
    <w:p w14:paraId="13F9C22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Nieuwenhuis, R., </w:t>
      </w:r>
      <w:proofErr w:type="spellStart"/>
      <w:r>
        <w:rPr>
          <w:color w:val="000000"/>
          <w:sz w:val="22"/>
          <w:szCs w:val="22"/>
        </w:rPr>
        <w:t>Te</w:t>
      </w:r>
      <w:proofErr w:type="spellEnd"/>
      <w:r>
        <w:rPr>
          <w:color w:val="000000"/>
          <w:sz w:val="22"/>
          <w:szCs w:val="22"/>
        </w:rPr>
        <w:t xml:space="preserve"> Grotenhuis, M., &amp; Pelzer, B. (2012). influence.ME: Tools for Detecting Influential Data in Mixed Effects Models. </w:t>
      </w:r>
      <w:r>
        <w:rPr>
          <w:i/>
          <w:color w:val="000000"/>
          <w:sz w:val="22"/>
          <w:szCs w:val="22"/>
        </w:rPr>
        <w:t>The R Journal</w:t>
      </w:r>
      <w:r>
        <w:rPr>
          <w:color w:val="000000"/>
          <w:sz w:val="22"/>
          <w:szCs w:val="22"/>
        </w:rPr>
        <w:t xml:space="preserve">, </w:t>
      </w:r>
      <w:r>
        <w:rPr>
          <w:i/>
          <w:color w:val="000000"/>
          <w:sz w:val="22"/>
          <w:szCs w:val="22"/>
        </w:rPr>
        <w:t>4</w:t>
      </w:r>
      <w:r>
        <w:rPr>
          <w:color w:val="000000"/>
          <w:sz w:val="22"/>
          <w:szCs w:val="22"/>
        </w:rPr>
        <w:t>(2), 38–47. https://doi.org/10.32614/RJ-2012-011</w:t>
      </w:r>
    </w:p>
    <w:p w14:paraId="6F990A42"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Ohayon, M. M., Carskadon, M. A., </w:t>
      </w:r>
      <w:proofErr w:type="spellStart"/>
      <w:r>
        <w:rPr>
          <w:color w:val="000000"/>
          <w:sz w:val="22"/>
          <w:szCs w:val="22"/>
        </w:rPr>
        <w:t>Guilleminault</w:t>
      </w:r>
      <w:proofErr w:type="spellEnd"/>
      <w:r>
        <w:rPr>
          <w:color w:val="000000"/>
          <w:sz w:val="22"/>
          <w:szCs w:val="22"/>
        </w:rPr>
        <w:t xml:space="preserve">, C., &amp; Vitiello, M. V. (2004). Meta-analysis of quantitative sleep parameters from childhood to old age in healthy individuals: developing normative sleep values across the human lifespan. </w:t>
      </w:r>
      <w:r>
        <w:rPr>
          <w:i/>
          <w:color w:val="000000"/>
          <w:sz w:val="22"/>
          <w:szCs w:val="22"/>
        </w:rPr>
        <w:t>Sleep</w:t>
      </w:r>
      <w:r>
        <w:rPr>
          <w:color w:val="000000"/>
          <w:sz w:val="22"/>
          <w:szCs w:val="22"/>
        </w:rPr>
        <w:t xml:space="preserve">, </w:t>
      </w:r>
      <w:r>
        <w:rPr>
          <w:i/>
          <w:color w:val="000000"/>
          <w:sz w:val="22"/>
          <w:szCs w:val="22"/>
        </w:rPr>
        <w:t>27</w:t>
      </w:r>
      <w:r>
        <w:rPr>
          <w:color w:val="000000"/>
          <w:sz w:val="22"/>
          <w:szCs w:val="22"/>
        </w:rPr>
        <w:t>(7), 1255–1273. https://doi.org/10.1093/sleep/27.7.1255</w:t>
      </w:r>
    </w:p>
    <w:p w14:paraId="5D2B6E8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Olsson, M. A. (2022). </w:t>
      </w:r>
      <w:r>
        <w:rPr>
          <w:i/>
          <w:color w:val="000000"/>
          <w:sz w:val="22"/>
          <w:szCs w:val="22"/>
        </w:rPr>
        <w:t>Does spacing retrieval practice lead to a benefit in word learning before and after sleep? A developmental perspective</w:t>
      </w:r>
      <w:r>
        <w:rPr>
          <w:color w:val="000000"/>
          <w:sz w:val="22"/>
          <w:szCs w:val="22"/>
        </w:rPr>
        <w:t xml:space="preserve"> [</w:t>
      </w:r>
      <w:proofErr w:type="spellStart"/>
      <w:r>
        <w:rPr>
          <w:color w:val="000000"/>
          <w:sz w:val="22"/>
          <w:szCs w:val="22"/>
        </w:rPr>
        <w:t>Phd</w:t>
      </w:r>
      <w:proofErr w:type="spellEnd"/>
      <w:r>
        <w:rPr>
          <w:color w:val="000000"/>
          <w:sz w:val="22"/>
          <w:szCs w:val="22"/>
        </w:rPr>
        <w:t>, University of York]. https://etheses.whiterose.ac.uk/31875/1/OLSSON_109031197_THESIS.pdf</w:t>
      </w:r>
    </w:p>
    <w:p w14:paraId="663B0D53"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Ouellette, G., &amp; Fraser, J. R. (2009). What exactly is a </w:t>
      </w:r>
      <w:proofErr w:type="spellStart"/>
      <w:r>
        <w:rPr>
          <w:color w:val="000000"/>
          <w:sz w:val="22"/>
          <w:szCs w:val="22"/>
        </w:rPr>
        <w:t>yait</w:t>
      </w:r>
      <w:proofErr w:type="spellEnd"/>
      <w:r>
        <w:rPr>
          <w:color w:val="000000"/>
          <w:sz w:val="22"/>
          <w:szCs w:val="22"/>
        </w:rPr>
        <w:t xml:space="preserve"> anyway: the role of semantics in orthographic learning. </w:t>
      </w:r>
      <w:r>
        <w:rPr>
          <w:i/>
          <w:color w:val="000000"/>
          <w:sz w:val="22"/>
          <w:szCs w:val="22"/>
        </w:rPr>
        <w:t>Journal of Experimental Child Psychology</w:t>
      </w:r>
      <w:r>
        <w:rPr>
          <w:color w:val="000000"/>
          <w:sz w:val="22"/>
          <w:szCs w:val="22"/>
        </w:rPr>
        <w:t xml:space="preserve">, </w:t>
      </w:r>
      <w:r>
        <w:rPr>
          <w:i/>
          <w:color w:val="000000"/>
          <w:sz w:val="22"/>
          <w:szCs w:val="22"/>
        </w:rPr>
        <w:t>104</w:t>
      </w:r>
      <w:r>
        <w:rPr>
          <w:color w:val="000000"/>
          <w:sz w:val="22"/>
          <w:szCs w:val="22"/>
        </w:rPr>
        <w:t>(2), 239–251. https://doi.org/10.1016/j.jecp.2009.05.001</w:t>
      </w:r>
    </w:p>
    <w:p w14:paraId="027B076B"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Roediger, H. L., 3rd, &amp; Karpicke, J. D. (2006). The Power of Testing Memory: Basic Research and Implications for Educational Practice. </w:t>
      </w:r>
      <w:r>
        <w:rPr>
          <w:i/>
          <w:color w:val="000000"/>
          <w:sz w:val="22"/>
          <w:szCs w:val="22"/>
        </w:rPr>
        <w:t>Perspectives on Psychological Science: A Journal of the Association for Psychological Science</w:t>
      </w:r>
      <w:r>
        <w:rPr>
          <w:color w:val="000000"/>
          <w:sz w:val="22"/>
          <w:szCs w:val="22"/>
        </w:rPr>
        <w:t xml:space="preserve">, </w:t>
      </w:r>
      <w:r>
        <w:rPr>
          <w:i/>
          <w:color w:val="000000"/>
          <w:sz w:val="22"/>
          <w:szCs w:val="22"/>
        </w:rPr>
        <w:t>1</w:t>
      </w:r>
      <w:r>
        <w:rPr>
          <w:color w:val="000000"/>
          <w:sz w:val="22"/>
          <w:szCs w:val="22"/>
        </w:rPr>
        <w:t>(3), 181–210. https://doi.org/10.1111/j.1745-6916.2006.00012.x</w:t>
      </w:r>
    </w:p>
    <w:p w14:paraId="44D83451"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RStudio Team. (2020). </w:t>
      </w:r>
      <w:r>
        <w:rPr>
          <w:i/>
          <w:color w:val="000000"/>
          <w:sz w:val="22"/>
          <w:szCs w:val="22"/>
        </w:rPr>
        <w:t>RStudio: Integrated Development Environment for R</w:t>
      </w:r>
      <w:r>
        <w:rPr>
          <w:color w:val="000000"/>
          <w:sz w:val="22"/>
          <w:szCs w:val="22"/>
        </w:rPr>
        <w:t>. RStudio, PBC. http://www.rstudio.com/</w:t>
      </w:r>
    </w:p>
    <w:p w14:paraId="355BD3DB"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Savage Interactive. (2022). </w:t>
      </w:r>
      <w:r>
        <w:rPr>
          <w:i/>
          <w:color w:val="000000"/>
          <w:sz w:val="22"/>
          <w:szCs w:val="22"/>
        </w:rPr>
        <w:t>Procreate</w:t>
      </w:r>
      <w:r>
        <w:rPr>
          <w:color w:val="000000"/>
          <w:sz w:val="22"/>
          <w:szCs w:val="22"/>
        </w:rPr>
        <w:t xml:space="preserve"> (Version 5.2.6).</w:t>
      </w:r>
    </w:p>
    <w:p w14:paraId="1EDB4D88"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Smith, F. R. H., Gaskell, M. G., </w:t>
      </w:r>
      <w:proofErr w:type="spellStart"/>
      <w:r>
        <w:rPr>
          <w:color w:val="000000"/>
          <w:sz w:val="22"/>
          <w:szCs w:val="22"/>
        </w:rPr>
        <w:t>Weighall</w:t>
      </w:r>
      <w:proofErr w:type="spellEnd"/>
      <w:r>
        <w:rPr>
          <w:color w:val="000000"/>
          <w:sz w:val="22"/>
          <w:szCs w:val="22"/>
        </w:rPr>
        <w:t xml:space="preserve">, A. R., Warmington, M., Reid, A. M., &amp; Henderson, L. M. (2018). Consolidation of vocabulary is associated with sleep in typically developing children, but not in children with dyslexia. </w:t>
      </w:r>
      <w:r>
        <w:rPr>
          <w:i/>
          <w:color w:val="000000"/>
          <w:sz w:val="22"/>
          <w:szCs w:val="22"/>
        </w:rPr>
        <w:t>Developmental Science</w:t>
      </w:r>
      <w:r>
        <w:rPr>
          <w:color w:val="000000"/>
          <w:sz w:val="22"/>
          <w:szCs w:val="22"/>
        </w:rPr>
        <w:t xml:space="preserve">, </w:t>
      </w:r>
      <w:r>
        <w:rPr>
          <w:i/>
          <w:color w:val="000000"/>
          <w:sz w:val="22"/>
          <w:szCs w:val="22"/>
        </w:rPr>
        <w:t>21</w:t>
      </w:r>
      <w:r>
        <w:rPr>
          <w:color w:val="000000"/>
          <w:sz w:val="22"/>
          <w:szCs w:val="22"/>
        </w:rPr>
        <w:t xml:space="preserve">(5), e12639. </w:t>
      </w:r>
      <w:r>
        <w:rPr>
          <w:color w:val="000000"/>
          <w:sz w:val="22"/>
          <w:szCs w:val="22"/>
        </w:rPr>
        <w:lastRenderedPageBreak/>
        <w:t>https://doi.org/10.1111/desc.12639</w:t>
      </w:r>
    </w:p>
    <w:p w14:paraId="5E3A0D22"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Stanovich, K. E. (1986). Matthew effects in reading: Some consequences of individual differences in the acquisition of literacy. </w:t>
      </w:r>
      <w:r>
        <w:rPr>
          <w:i/>
          <w:color w:val="000000"/>
          <w:sz w:val="22"/>
          <w:szCs w:val="22"/>
        </w:rPr>
        <w:t>Reading Research Quarterly</w:t>
      </w:r>
      <w:r>
        <w:rPr>
          <w:color w:val="000000"/>
          <w:sz w:val="22"/>
          <w:szCs w:val="22"/>
        </w:rPr>
        <w:t xml:space="preserve">, </w:t>
      </w:r>
      <w:r>
        <w:rPr>
          <w:i/>
          <w:color w:val="000000"/>
          <w:sz w:val="22"/>
          <w:szCs w:val="22"/>
        </w:rPr>
        <w:t>21</w:t>
      </w:r>
      <w:r>
        <w:rPr>
          <w:color w:val="000000"/>
          <w:sz w:val="22"/>
          <w:szCs w:val="22"/>
        </w:rPr>
        <w:t>(4), 360–407. https://doi.org/10.1598/RRQ.21.4.1</w:t>
      </w:r>
    </w:p>
    <w:p w14:paraId="559268C4" w14:textId="77777777" w:rsidR="009226EA" w:rsidRPr="009226EA" w:rsidRDefault="009226EA" w:rsidP="009226EA">
      <w:pPr>
        <w:widowControl w:val="0"/>
        <w:pBdr>
          <w:top w:val="nil"/>
          <w:left w:val="nil"/>
          <w:bottom w:val="nil"/>
          <w:right w:val="nil"/>
          <w:between w:val="nil"/>
        </w:pBdr>
        <w:ind w:left="440" w:hanging="440"/>
        <w:rPr>
          <w:color w:val="000000"/>
          <w:sz w:val="22"/>
          <w:szCs w:val="22"/>
        </w:rPr>
      </w:pPr>
      <w:r w:rsidRPr="009226EA">
        <w:rPr>
          <w:color w:val="000000"/>
          <w:sz w:val="22"/>
          <w:szCs w:val="22"/>
        </w:rPr>
        <w:t xml:space="preserve">Tamminen, J., &amp; Gaskell, M. G. (2013). Novel word integration in the mental lexicon: Evidence from unmasked and masked semantic priming. </w:t>
      </w:r>
      <w:r w:rsidRPr="009226EA">
        <w:rPr>
          <w:i/>
          <w:iCs/>
          <w:color w:val="000000"/>
          <w:sz w:val="22"/>
          <w:szCs w:val="22"/>
        </w:rPr>
        <w:t>Q. J. Exp. Psychol.</w:t>
      </w:r>
      <w:r w:rsidRPr="009226EA">
        <w:rPr>
          <w:color w:val="000000"/>
          <w:sz w:val="22"/>
          <w:szCs w:val="22"/>
        </w:rPr>
        <w:t xml:space="preserve">, </w:t>
      </w:r>
      <w:r w:rsidRPr="009226EA">
        <w:rPr>
          <w:i/>
          <w:iCs/>
          <w:color w:val="000000"/>
          <w:sz w:val="22"/>
          <w:szCs w:val="22"/>
        </w:rPr>
        <w:t>66</w:t>
      </w:r>
      <w:r w:rsidRPr="009226EA">
        <w:rPr>
          <w:color w:val="000000"/>
          <w:sz w:val="22"/>
          <w:szCs w:val="22"/>
        </w:rPr>
        <w:t xml:space="preserve">(5), 1001–1025. </w:t>
      </w:r>
      <w:hyperlink r:id="rId20" w:history="1">
        <w:r w:rsidRPr="009226EA">
          <w:rPr>
            <w:rStyle w:val="Hyperlink"/>
            <w:sz w:val="22"/>
            <w:szCs w:val="22"/>
          </w:rPr>
          <w:t>https://doi.org/10.1080/17470218.2012.724694</w:t>
        </w:r>
      </w:hyperlink>
    </w:p>
    <w:p w14:paraId="7416AA10"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Tamminen, J., </w:t>
      </w:r>
      <w:proofErr w:type="spellStart"/>
      <w:r>
        <w:rPr>
          <w:color w:val="000000"/>
          <w:sz w:val="22"/>
          <w:szCs w:val="22"/>
        </w:rPr>
        <w:t>Lambon</w:t>
      </w:r>
      <w:proofErr w:type="spellEnd"/>
      <w:r>
        <w:rPr>
          <w:color w:val="000000"/>
          <w:sz w:val="22"/>
          <w:szCs w:val="22"/>
        </w:rPr>
        <w:t xml:space="preserve"> Ralph, M. A., &amp; Lewis, P. A. (2013). The role of sleep spindles and slow-wave activity in integrating new information in semantic memory. </w:t>
      </w:r>
      <w:r>
        <w:rPr>
          <w:i/>
          <w:color w:val="000000"/>
          <w:sz w:val="22"/>
          <w:szCs w:val="22"/>
        </w:rPr>
        <w:t>The Journal of Neuroscience: The Official Journal of the Society for Neuroscience</w:t>
      </w:r>
      <w:r>
        <w:rPr>
          <w:color w:val="000000"/>
          <w:sz w:val="22"/>
          <w:szCs w:val="22"/>
        </w:rPr>
        <w:t xml:space="preserve">, </w:t>
      </w:r>
      <w:r>
        <w:rPr>
          <w:i/>
          <w:color w:val="000000"/>
          <w:sz w:val="22"/>
          <w:szCs w:val="22"/>
        </w:rPr>
        <w:t>33</w:t>
      </w:r>
      <w:r>
        <w:rPr>
          <w:color w:val="000000"/>
          <w:sz w:val="22"/>
          <w:szCs w:val="22"/>
        </w:rPr>
        <w:t>(39), 15376–15381. https://doi.org/10.1523/JNEUROSCI.5093-12.2013</w:t>
      </w:r>
    </w:p>
    <w:p w14:paraId="24872A6A"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Torgesen, J. K., Wagner, R. K., &amp; </w:t>
      </w:r>
      <w:proofErr w:type="spellStart"/>
      <w:r>
        <w:rPr>
          <w:color w:val="000000"/>
          <w:sz w:val="22"/>
          <w:szCs w:val="22"/>
        </w:rPr>
        <w:t>Rashotte</w:t>
      </w:r>
      <w:proofErr w:type="spellEnd"/>
      <w:r>
        <w:rPr>
          <w:color w:val="000000"/>
          <w:sz w:val="22"/>
          <w:szCs w:val="22"/>
        </w:rPr>
        <w:t xml:space="preserve">, C. A. (2012). </w:t>
      </w:r>
      <w:r>
        <w:rPr>
          <w:i/>
          <w:color w:val="000000"/>
          <w:sz w:val="22"/>
          <w:szCs w:val="22"/>
        </w:rPr>
        <w:t>TOWRE-2 Test of Word Reading Efficiency</w:t>
      </w:r>
      <w:r>
        <w:rPr>
          <w:color w:val="000000"/>
          <w:sz w:val="22"/>
          <w:szCs w:val="22"/>
        </w:rPr>
        <w:t>. New York Pearson.</w:t>
      </w:r>
    </w:p>
    <w:p w14:paraId="7072EF0F"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Tse, D., Langston, R. F., </w:t>
      </w:r>
      <w:proofErr w:type="spellStart"/>
      <w:r>
        <w:rPr>
          <w:color w:val="000000"/>
          <w:sz w:val="22"/>
          <w:szCs w:val="22"/>
        </w:rPr>
        <w:t>Kakeyama</w:t>
      </w:r>
      <w:proofErr w:type="spellEnd"/>
      <w:r>
        <w:rPr>
          <w:color w:val="000000"/>
          <w:sz w:val="22"/>
          <w:szCs w:val="22"/>
        </w:rPr>
        <w:t xml:space="preserve">, M., </w:t>
      </w:r>
      <w:proofErr w:type="spellStart"/>
      <w:r>
        <w:rPr>
          <w:color w:val="000000"/>
          <w:sz w:val="22"/>
          <w:szCs w:val="22"/>
        </w:rPr>
        <w:t>Bethus</w:t>
      </w:r>
      <w:proofErr w:type="spellEnd"/>
      <w:r>
        <w:rPr>
          <w:color w:val="000000"/>
          <w:sz w:val="22"/>
          <w:szCs w:val="22"/>
        </w:rPr>
        <w:t xml:space="preserve">, I., Spooner, P. A., Wood, E. R., Witter, M. P., &amp; Morris, R. G. M. (2007). Schemas and memory consolidation. </w:t>
      </w:r>
      <w:r>
        <w:rPr>
          <w:i/>
          <w:color w:val="000000"/>
          <w:sz w:val="22"/>
          <w:szCs w:val="22"/>
        </w:rPr>
        <w:t>Science (New York, N.Y.)</w:t>
      </w:r>
      <w:r>
        <w:rPr>
          <w:color w:val="000000"/>
          <w:sz w:val="22"/>
          <w:szCs w:val="22"/>
        </w:rPr>
        <w:t xml:space="preserve">, </w:t>
      </w:r>
      <w:r>
        <w:rPr>
          <w:i/>
          <w:color w:val="000000"/>
          <w:sz w:val="22"/>
          <w:szCs w:val="22"/>
        </w:rPr>
        <w:t>316</w:t>
      </w:r>
      <w:r>
        <w:rPr>
          <w:color w:val="000000"/>
          <w:sz w:val="22"/>
          <w:szCs w:val="22"/>
        </w:rPr>
        <w:t>(5821), 76–82. https://doi.org/10.1126/science.1135935</w:t>
      </w:r>
    </w:p>
    <w:p w14:paraId="044A0864" w14:textId="77777777" w:rsidR="0038781B" w:rsidRDefault="00D10BC8">
      <w:pPr>
        <w:widowControl w:val="0"/>
        <w:pBdr>
          <w:top w:val="nil"/>
          <w:left w:val="nil"/>
          <w:bottom w:val="nil"/>
          <w:right w:val="nil"/>
          <w:between w:val="nil"/>
        </w:pBdr>
        <w:ind w:left="440" w:hanging="440"/>
        <w:rPr>
          <w:color w:val="000000"/>
          <w:sz w:val="22"/>
          <w:szCs w:val="22"/>
        </w:rPr>
      </w:pPr>
      <w:r>
        <w:rPr>
          <w:color w:val="000000"/>
          <w:sz w:val="22"/>
          <w:szCs w:val="22"/>
        </w:rPr>
        <w:t xml:space="preserve">van Rijn, E., Gouws, A., Walker, S. A., Knowland, V. C. P., Cairney, S. A., Gaskell, M. G., &amp; Henderson, L. M. (2023). Do naps benefit novel word learning? Developmental differences and white matter correlates. </w:t>
      </w:r>
      <w:proofErr w:type="gramStart"/>
      <w:r>
        <w:rPr>
          <w:i/>
          <w:color w:val="000000"/>
          <w:sz w:val="22"/>
          <w:szCs w:val="22"/>
        </w:rPr>
        <w:t>Cortex;</w:t>
      </w:r>
      <w:proofErr w:type="gramEnd"/>
      <w:r>
        <w:rPr>
          <w:i/>
          <w:color w:val="000000"/>
          <w:sz w:val="22"/>
          <w:szCs w:val="22"/>
        </w:rPr>
        <w:t xml:space="preserve"> a Journal Devoted to the Study of the Nervous System and </w:t>
      </w:r>
      <w:proofErr w:type="spellStart"/>
      <w:r>
        <w:rPr>
          <w:i/>
          <w:color w:val="000000"/>
          <w:sz w:val="22"/>
          <w:szCs w:val="22"/>
        </w:rPr>
        <w:t>Behavior</w:t>
      </w:r>
      <w:proofErr w:type="spellEnd"/>
      <w:r>
        <w:rPr>
          <w:color w:val="000000"/>
          <w:sz w:val="22"/>
          <w:szCs w:val="22"/>
        </w:rPr>
        <w:t xml:space="preserve">, </w:t>
      </w:r>
      <w:r>
        <w:rPr>
          <w:i/>
          <w:color w:val="000000"/>
          <w:sz w:val="22"/>
          <w:szCs w:val="22"/>
        </w:rPr>
        <w:t>158</w:t>
      </w:r>
      <w:r>
        <w:rPr>
          <w:color w:val="000000"/>
          <w:sz w:val="22"/>
          <w:szCs w:val="22"/>
        </w:rPr>
        <w:t>, 37–60. https://doi.org/10.1016/j.cortex.2022.09.016</w:t>
      </w:r>
    </w:p>
    <w:p w14:paraId="0EA860D6" w14:textId="77777777" w:rsidR="009226EA" w:rsidRPr="009226EA" w:rsidRDefault="009226EA" w:rsidP="009226EA">
      <w:pPr>
        <w:widowControl w:val="0"/>
        <w:pBdr>
          <w:top w:val="nil"/>
          <w:left w:val="nil"/>
          <w:bottom w:val="nil"/>
          <w:right w:val="nil"/>
          <w:between w:val="nil"/>
        </w:pBdr>
        <w:spacing w:after="220"/>
        <w:ind w:left="440" w:hanging="440"/>
        <w:rPr>
          <w:color w:val="000000"/>
          <w:sz w:val="22"/>
          <w:szCs w:val="22"/>
        </w:rPr>
      </w:pPr>
      <w:r w:rsidRPr="009226EA">
        <w:rPr>
          <w:color w:val="000000"/>
          <w:sz w:val="22"/>
          <w:szCs w:val="22"/>
        </w:rPr>
        <w:t xml:space="preserve">Wagner, R. K., Torgesen, J. K., </w:t>
      </w:r>
      <w:proofErr w:type="spellStart"/>
      <w:r w:rsidRPr="009226EA">
        <w:rPr>
          <w:color w:val="000000"/>
          <w:sz w:val="22"/>
          <w:szCs w:val="22"/>
        </w:rPr>
        <w:t>Rashotte</w:t>
      </w:r>
      <w:proofErr w:type="spellEnd"/>
      <w:r w:rsidRPr="009226EA">
        <w:rPr>
          <w:color w:val="000000"/>
          <w:sz w:val="22"/>
          <w:szCs w:val="22"/>
        </w:rPr>
        <w:t xml:space="preserve">, C. A., &amp; Pearson, N. A. (2016). </w:t>
      </w:r>
      <w:r w:rsidRPr="009226EA">
        <w:rPr>
          <w:i/>
          <w:iCs/>
          <w:color w:val="000000"/>
          <w:sz w:val="22"/>
          <w:szCs w:val="22"/>
        </w:rPr>
        <w:t>Comprehensive Test of Phonological Processing–Second Edition</w:t>
      </w:r>
      <w:r w:rsidRPr="009226EA">
        <w:rPr>
          <w:color w:val="000000"/>
          <w:sz w:val="22"/>
          <w:szCs w:val="22"/>
        </w:rPr>
        <w:t xml:space="preserve"> [Dataset]. </w:t>
      </w:r>
      <w:hyperlink r:id="rId21" w:history="1">
        <w:r w:rsidRPr="009226EA">
          <w:rPr>
            <w:rStyle w:val="Hyperlink"/>
            <w:sz w:val="22"/>
            <w:szCs w:val="22"/>
          </w:rPr>
          <w:t>https://doi.org/10.1037/t52630-000</w:t>
        </w:r>
      </w:hyperlink>
    </w:p>
    <w:p w14:paraId="2730940F" w14:textId="77777777" w:rsidR="0038781B" w:rsidRDefault="00D10BC8">
      <w:pPr>
        <w:widowControl w:val="0"/>
        <w:pBdr>
          <w:top w:val="nil"/>
          <w:left w:val="nil"/>
          <w:bottom w:val="nil"/>
          <w:right w:val="nil"/>
          <w:between w:val="nil"/>
        </w:pBdr>
        <w:spacing w:after="220"/>
        <w:ind w:left="440" w:hanging="440"/>
        <w:rPr>
          <w:color w:val="000000"/>
          <w:sz w:val="22"/>
          <w:szCs w:val="22"/>
        </w:rPr>
      </w:pPr>
      <w:r>
        <w:rPr>
          <w:color w:val="000000"/>
          <w:sz w:val="22"/>
          <w:szCs w:val="22"/>
        </w:rPr>
        <w:t xml:space="preserve">Wilhelm, I., Rose, M., Imhof, K. I., Rasch, B., Büchel, C., &amp; Born, J. (2013). The sleeping child outplays the adult’s capacity to convert implicit into explicit knowledge. </w:t>
      </w:r>
      <w:r>
        <w:rPr>
          <w:i/>
          <w:color w:val="000000"/>
          <w:sz w:val="22"/>
          <w:szCs w:val="22"/>
        </w:rPr>
        <w:t>Nature Neuroscience</w:t>
      </w:r>
      <w:r>
        <w:rPr>
          <w:color w:val="000000"/>
          <w:sz w:val="22"/>
          <w:szCs w:val="22"/>
        </w:rPr>
        <w:t xml:space="preserve">, </w:t>
      </w:r>
      <w:r>
        <w:rPr>
          <w:i/>
          <w:color w:val="000000"/>
          <w:sz w:val="22"/>
          <w:szCs w:val="22"/>
        </w:rPr>
        <w:t>16</w:t>
      </w:r>
      <w:r>
        <w:rPr>
          <w:color w:val="000000"/>
          <w:sz w:val="22"/>
          <w:szCs w:val="22"/>
        </w:rPr>
        <w:t>(4), 391–393. https://doi.org/10.1038/nn.3343</w:t>
      </w:r>
    </w:p>
    <w:p w14:paraId="0DACD1FA" w14:textId="77777777" w:rsidR="0038781B" w:rsidRDefault="0038781B">
      <w:pPr>
        <w:widowControl w:val="0"/>
        <w:pBdr>
          <w:top w:val="nil"/>
          <w:left w:val="nil"/>
          <w:bottom w:val="nil"/>
          <w:right w:val="nil"/>
          <w:between w:val="nil"/>
        </w:pBdr>
        <w:ind w:left="440" w:hanging="440"/>
        <w:rPr>
          <w:color w:val="000000"/>
          <w:sz w:val="22"/>
          <w:szCs w:val="22"/>
        </w:rPr>
      </w:pPr>
    </w:p>
    <w:p w14:paraId="2A77A03B" w14:textId="77777777" w:rsidR="009E560D" w:rsidRPr="00A91853" w:rsidRDefault="009E560D" w:rsidP="009E560D">
      <w:pPr>
        <w:keepNext/>
        <w:keepLines/>
        <w:spacing w:before="240" w:line="264" w:lineRule="auto"/>
        <w:outlineLvl w:val="1"/>
        <w:rPr>
          <w:color w:val="000000"/>
          <w:lang w:eastAsia="en-GB"/>
        </w:rPr>
      </w:pPr>
      <w:r w:rsidRPr="00A91853">
        <w:rPr>
          <w:color w:val="000000"/>
          <w:lang w:eastAsia="en-GB"/>
        </w:rPr>
        <w:lastRenderedPageBreak/>
        <w:t xml:space="preserve">Acknowledgements: </w:t>
      </w:r>
      <w:r w:rsidRPr="00A91853">
        <w:rPr>
          <w:lang w:eastAsia="en-GB"/>
        </w:rPr>
        <w:t xml:space="preserve">The authors wish to thank Veniamin Shiron for creating the animal illustrations. </w:t>
      </w:r>
    </w:p>
    <w:p w14:paraId="3A002515" w14:textId="77777777" w:rsidR="0038781B" w:rsidRDefault="0038781B">
      <w:pPr>
        <w:widowControl w:val="0"/>
        <w:pBdr>
          <w:top w:val="nil"/>
          <w:left w:val="nil"/>
          <w:bottom w:val="nil"/>
          <w:right w:val="nil"/>
          <w:between w:val="nil"/>
        </w:pBdr>
        <w:spacing w:after="220"/>
        <w:ind w:left="440" w:hanging="440"/>
      </w:pPr>
    </w:p>
    <w:sectPr w:rsidR="0038781B">
      <w:headerReference w:type="default" r:id="rId22"/>
      <w:footerReference w:type="default" r:id="rId23"/>
      <w:footerReference w:type="first" r:id="rId2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4381" w14:textId="77777777" w:rsidR="00532E15" w:rsidRDefault="00532E15">
      <w:pPr>
        <w:spacing w:line="240" w:lineRule="auto"/>
      </w:pPr>
      <w:r>
        <w:separator/>
      </w:r>
    </w:p>
  </w:endnote>
  <w:endnote w:type="continuationSeparator" w:id="0">
    <w:p w14:paraId="28D31D0B" w14:textId="77777777" w:rsidR="00532E15" w:rsidRDefault="00532E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AB2B" w14:textId="77777777" w:rsidR="0038781B" w:rsidRDefault="00D10BC8">
    <w:pPr>
      <w:jc w:val="right"/>
    </w:pPr>
    <w:r>
      <w:fldChar w:fldCharType="begin"/>
    </w:r>
    <w:r>
      <w:instrText>PAGE</w:instrText>
    </w:r>
    <w:r>
      <w:fldChar w:fldCharType="separate"/>
    </w:r>
    <w:r w:rsidR="0078263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1F91" w14:textId="77777777" w:rsidR="0038781B" w:rsidRDefault="00D10BC8">
    <w:r>
      <w:fldChar w:fldCharType="begin"/>
    </w:r>
    <w:r>
      <w:instrText>PAGE</w:instrText>
    </w:r>
    <w:r>
      <w:fldChar w:fldCharType="separate"/>
    </w:r>
    <w:r w:rsidR="007826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D9555" w14:textId="77777777" w:rsidR="00532E15" w:rsidRDefault="00532E15">
      <w:pPr>
        <w:spacing w:line="240" w:lineRule="auto"/>
      </w:pPr>
      <w:r>
        <w:separator/>
      </w:r>
    </w:p>
  </w:footnote>
  <w:footnote w:type="continuationSeparator" w:id="0">
    <w:p w14:paraId="10547BEA" w14:textId="77777777" w:rsidR="00532E15" w:rsidRDefault="00532E15">
      <w:pPr>
        <w:spacing w:line="240" w:lineRule="auto"/>
      </w:pPr>
      <w:r>
        <w:continuationSeparator/>
      </w:r>
    </w:p>
  </w:footnote>
  <w:footnote w:id="1">
    <w:p w14:paraId="32020C86" w14:textId="77777777" w:rsidR="0038781B" w:rsidRDefault="00D10BC8">
      <w:pPr>
        <w:spacing w:line="240" w:lineRule="auto"/>
        <w:rPr>
          <w:sz w:val="20"/>
          <w:szCs w:val="20"/>
        </w:rPr>
      </w:pPr>
      <w:r>
        <w:rPr>
          <w:rStyle w:val="FootnoteReference"/>
        </w:rPr>
        <w:footnoteRef/>
      </w:r>
      <w:r>
        <w:rPr>
          <w:sz w:val="20"/>
          <w:szCs w:val="20"/>
        </w:rPr>
        <w:t xml:space="preserve"> For consistency, cross-experimental comparisons of the picture naming and definition recall were also conducted, which were not pre-registered. The comparison for these two tasks showed similar developmental trends as that of the phonological recall task with children performing better than adults. Full results of these comparisons can be found in Appendix 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D1AA" w14:textId="77777777" w:rsidR="0038781B" w:rsidRDefault="00D10BC8">
    <w:pPr>
      <w:pStyle w:val="Heading2"/>
      <w:spacing w:line="480" w:lineRule="auto"/>
      <w:rPr>
        <w:b w:val="0"/>
        <w:color w:val="000000"/>
        <w:sz w:val="20"/>
        <w:szCs w:val="20"/>
      </w:rPr>
    </w:pPr>
    <w:r>
      <w:rPr>
        <w:b w:val="0"/>
        <w:color w:val="000000"/>
        <w:sz w:val="20"/>
        <w:szCs w:val="20"/>
      </w:rPr>
      <w:t>DEVELOPMENTAL DIFFERENCES IN THE TIMECOURSE OF WORD LEARNING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77FB2"/>
    <w:multiLevelType w:val="multilevel"/>
    <w:tmpl w:val="5502BFD4"/>
    <w:lvl w:ilvl="0">
      <w:start w:val="1"/>
      <w:numFmt w:val="decimal"/>
      <w:lvlText w:val="H%1."/>
      <w:lvlJc w:val="left"/>
      <w:pPr>
        <w:ind w:left="720" w:hanging="360"/>
      </w:pPr>
      <w:rPr>
        <w:u w:val="none"/>
      </w:rPr>
    </w:lvl>
    <w:lvl w:ilvl="1">
      <w:start w:val="1"/>
      <w:numFmt w:val="lowerLetter"/>
      <w:lvlText w:val="H%2."/>
      <w:lvlJc w:val="left"/>
      <w:pPr>
        <w:ind w:left="1440" w:hanging="360"/>
      </w:pPr>
      <w:rPr>
        <w:u w:val="none"/>
      </w:rPr>
    </w:lvl>
    <w:lvl w:ilvl="2">
      <w:start w:val="1"/>
      <w:numFmt w:val="lowerRoman"/>
      <w:lvlText w:val="H%3."/>
      <w:lvlJc w:val="right"/>
      <w:pPr>
        <w:ind w:left="2160" w:hanging="360"/>
      </w:pPr>
      <w:rPr>
        <w:u w:val="none"/>
      </w:rPr>
    </w:lvl>
    <w:lvl w:ilvl="3">
      <w:start w:val="1"/>
      <w:numFmt w:val="decimal"/>
      <w:lvlText w:val="H%4."/>
      <w:lvlJc w:val="left"/>
      <w:pPr>
        <w:ind w:left="2880" w:hanging="360"/>
      </w:pPr>
      <w:rPr>
        <w:u w:val="none"/>
      </w:rPr>
    </w:lvl>
    <w:lvl w:ilvl="4">
      <w:start w:val="1"/>
      <w:numFmt w:val="lowerLetter"/>
      <w:lvlText w:val="H%5."/>
      <w:lvlJc w:val="left"/>
      <w:pPr>
        <w:ind w:left="3600" w:hanging="360"/>
      </w:pPr>
      <w:rPr>
        <w:u w:val="none"/>
      </w:rPr>
    </w:lvl>
    <w:lvl w:ilvl="5">
      <w:start w:val="1"/>
      <w:numFmt w:val="lowerRoman"/>
      <w:lvlText w:val="H%6."/>
      <w:lvlJc w:val="right"/>
      <w:pPr>
        <w:ind w:left="4320" w:hanging="360"/>
      </w:pPr>
      <w:rPr>
        <w:u w:val="none"/>
      </w:rPr>
    </w:lvl>
    <w:lvl w:ilvl="6">
      <w:start w:val="1"/>
      <w:numFmt w:val="decimal"/>
      <w:lvlText w:val="H%7."/>
      <w:lvlJc w:val="left"/>
      <w:pPr>
        <w:ind w:left="5040" w:hanging="360"/>
      </w:pPr>
      <w:rPr>
        <w:u w:val="none"/>
      </w:rPr>
    </w:lvl>
    <w:lvl w:ilvl="7">
      <w:start w:val="1"/>
      <w:numFmt w:val="lowerLetter"/>
      <w:lvlText w:val="H%8."/>
      <w:lvlJc w:val="left"/>
      <w:pPr>
        <w:ind w:left="5760" w:hanging="360"/>
      </w:pPr>
      <w:rPr>
        <w:u w:val="none"/>
      </w:rPr>
    </w:lvl>
    <w:lvl w:ilvl="8">
      <w:start w:val="1"/>
      <w:numFmt w:val="lowerRoman"/>
      <w:lvlText w:val="H%9."/>
      <w:lvlJc w:val="right"/>
      <w:pPr>
        <w:ind w:left="6480" w:hanging="360"/>
      </w:pPr>
      <w:rPr>
        <w:u w:val="none"/>
      </w:rPr>
    </w:lvl>
  </w:abstractNum>
  <w:abstractNum w:abstractNumId="1" w15:restartNumberingAfterBreak="0">
    <w:nsid w:val="0B9B79E7"/>
    <w:multiLevelType w:val="multilevel"/>
    <w:tmpl w:val="A510FA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97546F9"/>
    <w:multiLevelType w:val="multilevel"/>
    <w:tmpl w:val="F7341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857CAA"/>
    <w:multiLevelType w:val="multilevel"/>
    <w:tmpl w:val="C3145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18B0BE5"/>
    <w:multiLevelType w:val="multilevel"/>
    <w:tmpl w:val="0234CB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28355E8"/>
    <w:multiLevelType w:val="multilevel"/>
    <w:tmpl w:val="F6BE79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733179D6"/>
    <w:multiLevelType w:val="multilevel"/>
    <w:tmpl w:val="B0AC4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233588"/>
    <w:multiLevelType w:val="multilevel"/>
    <w:tmpl w:val="E424C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02486358">
    <w:abstractNumId w:val="3"/>
  </w:num>
  <w:num w:numId="2" w16cid:durableId="552038729">
    <w:abstractNumId w:val="1"/>
  </w:num>
  <w:num w:numId="3" w16cid:durableId="220599037">
    <w:abstractNumId w:val="7"/>
  </w:num>
  <w:num w:numId="4" w16cid:durableId="1423142713">
    <w:abstractNumId w:val="6"/>
  </w:num>
  <w:num w:numId="5" w16cid:durableId="1460757495">
    <w:abstractNumId w:val="5"/>
  </w:num>
  <w:num w:numId="6" w16cid:durableId="588395735">
    <w:abstractNumId w:val="0"/>
  </w:num>
  <w:num w:numId="7" w16cid:durableId="730081345">
    <w:abstractNumId w:val="2"/>
  </w:num>
  <w:num w:numId="8" w16cid:durableId="5605563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1B"/>
    <w:rsid w:val="00043D52"/>
    <w:rsid w:val="00063583"/>
    <w:rsid w:val="00163BDD"/>
    <w:rsid w:val="001D7851"/>
    <w:rsid w:val="002321CA"/>
    <w:rsid w:val="002565E1"/>
    <w:rsid w:val="00273FAB"/>
    <w:rsid w:val="00315A69"/>
    <w:rsid w:val="00352B8D"/>
    <w:rsid w:val="0038781B"/>
    <w:rsid w:val="004271A9"/>
    <w:rsid w:val="004E41FE"/>
    <w:rsid w:val="004E6A1E"/>
    <w:rsid w:val="00510A99"/>
    <w:rsid w:val="00532E15"/>
    <w:rsid w:val="005569B1"/>
    <w:rsid w:val="00574407"/>
    <w:rsid w:val="005F73EF"/>
    <w:rsid w:val="00782630"/>
    <w:rsid w:val="008102DC"/>
    <w:rsid w:val="008F32F4"/>
    <w:rsid w:val="009226EA"/>
    <w:rsid w:val="0092697F"/>
    <w:rsid w:val="009E560D"/>
    <w:rsid w:val="00A23C26"/>
    <w:rsid w:val="00A80A52"/>
    <w:rsid w:val="00B22FB7"/>
    <w:rsid w:val="00BF5240"/>
    <w:rsid w:val="00D10BC8"/>
    <w:rsid w:val="00D50C7C"/>
    <w:rsid w:val="00EB5F2B"/>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1DC51"/>
  <w15:docId w15:val="{56C65BBF-D39A-1D41-A77B-EF0ADDD2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zh-TW"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50" w:lineRule="auto"/>
      <w:jc w:val="center"/>
      <w:outlineLvl w:val="0"/>
    </w:pPr>
    <w:rPr>
      <w:b/>
    </w:rPr>
  </w:style>
  <w:style w:type="paragraph" w:styleId="Heading2">
    <w:name w:val="heading 2"/>
    <w:basedOn w:val="Normal"/>
    <w:next w:val="Normal"/>
    <w:uiPriority w:val="9"/>
    <w:unhideWhenUsed/>
    <w:qFormat/>
    <w:pPr>
      <w:keepNext/>
      <w:keepLines/>
      <w:spacing w:line="338" w:lineRule="auto"/>
      <w:outlineLvl w:val="1"/>
    </w:pPr>
    <w:rPr>
      <w:b/>
      <w:color w:val="434343"/>
    </w:rPr>
  </w:style>
  <w:style w:type="paragraph" w:styleId="Heading3">
    <w:name w:val="heading 3"/>
    <w:basedOn w:val="Normal"/>
    <w:next w:val="Normal"/>
    <w:uiPriority w:val="9"/>
    <w:unhideWhenUsed/>
    <w:qFormat/>
    <w:pPr>
      <w:keepNext/>
      <w:keepLines/>
      <w:spacing w:before="240" w:after="40"/>
      <w:ind w:left="1440" w:hanging="360"/>
      <w:outlineLvl w:val="2"/>
    </w:pPr>
  </w:style>
  <w:style w:type="paragraph" w:styleId="Heading4">
    <w:name w:val="heading 4"/>
    <w:basedOn w:val="Normal"/>
    <w:next w:val="Normal"/>
    <w:uiPriority w:val="9"/>
    <w:unhideWhenUsed/>
    <w:qFormat/>
    <w:pPr>
      <w:keepNext/>
      <w:keepLines/>
      <w:spacing w:line="240" w:lineRule="auto"/>
      <w:outlineLvl w:val="3"/>
    </w:pPr>
    <w:rPr>
      <w:i/>
    </w:rPr>
  </w:style>
  <w:style w:type="paragraph" w:styleId="Heading5">
    <w:name w:val="heading 5"/>
    <w:basedOn w:val="Normal"/>
    <w:next w:val="Normal"/>
    <w:uiPriority w:val="9"/>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E06B8B"/>
    <w:pPr>
      <w:spacing w:line="240" w:lineRule="auto"/>
    </w:pPr>
    <w:rPr>
      <w:sz w:val="20"/>
      <w:szCs w:val="20"/>
    </w:rPr>
  </w:style>
  <w:style w:type="character" w:customStyle="1" w:styleId="FootnoteTextChar">
    <w:name w:val="Footnote Text Char"/>
    <w:basedOn w:val="DefaultParagraphFont"/>
    <w:link w:val="FootnoteText"/>
    <w:uiPriority w:val="99"/>
    <w:semiHidden/>
    <w:rsid w:val="00E06B8B"/>
    <w:rPr>
      <w:sz w:val="20"/>
      <w:szCs w:val="20"/>
    </w:rPr>
  </w:style>
  <w:style w:type="character" w:styleId="FootnoteReference">
    <w:name w:val="footnote reference"/>
    <w:basedOn w:val="DefaultParagraphFont"/>
    <w:uiPriority w:val="99"/>
    <w:semiHidden/>
    <w:unhideWhenUsed/>
    <w:rsid w:val="00E06B8B"/>
    <w:rPr>
      <w:vertAlign w:val="superscript"/>
    </w:rPr>
  </w:style>
  <w:style w:type="character" w:styleId="Hyperlink">
    <w:name w:val="Hyperlink"/>
    <w:basedOn w:val="DefaultParagraphFont"/>
    <w:uiPriority w:val="99"/>
    <w:unhideWhenUsed/>
    <w:rsid w:val="00E06B8B"/>
    <w:rPr>
      <w:color w:val="0000FF" w:themeColor="hyperlink"/>
      <w:u w:val="single"/>
    </w:rPr>
  </w:style>
  <w:style w:type="character" w:styleId="UnresolvedMention">
    <w:name w:val="Unresolved Mention"/>
    <w:basedOn w:val="DefaultParagraphFont"/>
    <w:uiPriority w:val="99"/>
    <w:semiHidden/>
    <w:unhideWhenUsed/>
    <w:rsid w:val="00E06B8B"/>
    <w:rPr>
      <w:color w:val="605E5C"/>
      <w:shd w:val="clear" w:color="auto" w:fill="E1DFDD"/>
    </w:rPr>
  </w:style>
  <w:style w:type="paragraph" w:styleId="Header">
    <w:name w:val="header"/>
    <w:basedOn w:val="Normal"/>
    <w:link w:val="HeaderChar"/>
    <w:uiPriority w:val="99"/>
    <w:unhideWhenUsed/>
    <w:rsid w:val="00355B72"/>
    <w:pPr>
      <w:tabs>
        <w:tab w:val="center" w:pos="4680"/>
        <w:tab w:val="right" w:pos="9360"/>
      </w:tabs>
      <w:spacing w:line="240" w:lineRule="auto"/>
    </w:pPr>
  </w:style>
  <w:style w:type="character" w:customStyle="1" w:styleId="HeaderChar">
    <w:name w:val="Header Char"/>
    <w:basedOn w:val="DefaultParagraphFont"/>
    <w:link w:val="Header"/>
    <w:uiPriority w:val="99"/>
    <w:rsid w:val="00355B72"/>
  </w:style>
  <w:style w:type="paragraph" w:styleId="Footer">
    <w:name w:val="footer"/>
    <w:basedOn w:val="Normal"/>
    <w:link w:val="FooterChar"/>
    <w:uiPriority w:val="99"/>
    <w:unhideWhenUsed/>
    <w:rsid w:val="00355B72"/>
    <w:pPr>
      <w:tabs>
        <w:tab w:val="center" w:pos="4680"/>
        <w:tab w:val="right" w:pos="9360"/>
      </w:tabs>
      <w:spacing w:line="240" w:lineRule="auto"/>
    </w:pPr>
  </w:style>
  <w:style w:type="character" w:customStyle="1" w:styleId="FooterChar">
    <w:name w:val="Footer Char"/>
    <w:basedOn w:val="DefaultParagraphFont"/>
    <w:link w:val="Footer"/>
    <w:uiPriority w:val="99"/>
    <w:rsid w:val="00355B72"/>
  </w:style>
  <w:style w:type="paragraph" w:styleId="Caption">
    <w:name w:val="caption"/>
    <w:basedOn w:val="Normal"/>
    <w:next w:val="Normal"/>
    <w:uiPriority w:val="35"/>
    <w:unhideWhenUsed/>
    <w:qFormat/>
    <w:rsid w:val="009B7DCB"/>
    <w:pPr>
      <w:keepNext/>
      <w:keepLines/>
      <w:spacing w:after="200" w:line="240" w:lineRule="auto"/>
      <w:outlineLvl w:val="4"/>
    </w:pPr>
    <w:rPr>
      <w:i/>
      <w:iCs/>
      <w:color w:val="1F497D" w:themeColor="text2"/>
      <w:sz w:val="18"/>
      <w:szCs w:val="18"/>
    </w:rPr>
  </w:style>
  <w:style w:type="paragraph" w:styleId="NormalWeb">
    <w:name w:val="Normal (Web)"/>
    <w:basedOn w:val="Normal"/>
    <w:uiPriority w:val="99"/>
    <w:unhideWhenUsed/>
    <w:rsid w:val="00640361"/>
    <w:pPr>
      <w:spacing w:before="100" w:beforeAutospacing="1" w:after="100" w:afterAutospacing="1" w:line="240" w:lineRule="auto"/>
    </w:pPr>
    <w:rPr>
      <w:lang w:val="en-HK"/>
    </w:r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8263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7983">
      <w:bodyDiv w:val="1"/>
      <w:marLeft w:val="0"/>
      <w:marRight w:val="0"/>
      <w:marTop w:val="0"/>
      <w:marBottom w:val="0"/>
      <w:divBdr>
        <w:top w:val="none" w:sz="0" w:space="0" w:color="auto"/>
        <w:left w:val="none" w:sz="0" w:space="0" w:color="auto"/>
        <w:bottom w:val="none" w:sz="0" w:space="0" w:color="auto"/>
        <w:right w:val="none" w:sz="0" w:space="0" w:color="auto"/>
      </w:divBdr>
      <w:divsChild>
        <w:div w:id="1267886111">
          <w:marLeft w:val="480"/>
          <w:marRight w:val="0"/>
          <w:marTop w:val="0"/>
          <w:marBottom w:val="0"/>
          <w:divBdr>
            <w:top w:val="none" w:sz="0" w:space="0" w:color="auto"/>
            <w:left w:val="none" w:sz="0" w:space="0" w:color="auto"/>
            <w:bottom w:val="none" w:sz="0" w:space="0" w:color="auto"/>
            <w:right w:val="none" w:sz="0" w:space="0" w:color="auto"/>
          </w:divBdr>
          <w:divsChild>
            <w:div w:id="9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0136">
      <w:bodyDiv w:val="1"/>
      <w:marLeft w:val="0"/>
      <w:marRight w:val="0"/>
      <w:marTop w:val="0"/>
      <w:marBottom w:val="0"/>
      <w:divBdr>
        <w:top w:val="none" w:sz="0" w:space="0" w:color="auto"/>
        <w:left w:val="none" w:sz="0" w:space="0" w:color="auto"/>
        <w:bottom w:val="none" w:sz="0" w:space="0" w:color="auto"/>
        <w:right w:val="none" w:sz="0" w:space="0" w:color="auto"/>
      </w:divBdr>
      <w:divsChild>
        <w:div w:id="1977562807">
          <w:marLeft w:val="480"/>
          <w:marRight w:val="0"/>
          <w:marTop w:val="0"/>
          <w:marBottom w:val="0"/>
          <w:divBdr>
            <w:top w:val="none" w:sz="0" w:space="0" w:color="auto"/>
            <w:left w:val="none" w:sz="0" w:space="0" w:color="auto"/>
            <w:bottom w:val="none" w:sz="0" w:space="0" w:color="auto"/>
            <w:right w:val="none" w:sz="0" w:space="0" w:color="auto"/>
          </w:divBdr>
          <w:divsChild>
            <w:div w:id="8428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73343">
      <w:bodyDiv w:val="1"/>
      <w:marLeft w:val="0"/>
      <w:marRight w:val="0"/>
      <w:marTop w:val="0"/>
      <w:marBottom w:val="0"/>
      <w:divBdr>
        <w:top w:val="none" w:sz="0" w:space="0" w:color="auto"/>
        <w:left w:val="none" w:sz="0" w:space="0" w:color="auto"/>
        <w:bottom w:val="none" w:sz="0" w:space="0" w:color="auto"/>
        <w:right w:val="none" w:sz="0" w:space="0" w:color="auto"/>
      </w:divBdr>
      <w:divsChild>
        <w:div w:id="1592809596">
          <w:marLeft w:val="480"/>
          <w:marRight w:val="0"/>
          <w:marTop w:val="0"/>
          <w:marBottom w:val="0"/>
          <w:divBdr>
            <w:top w:val="none" w:sz="0" w:space="0" w:color="auto"/>
            <w:left w:val="none" w:sz="0" w:space="0" w:color="auto"/>
            <w:bottom w:val="none" w:sz="0" w:space="0" w:color="auto"/>
            <w:right w:val="none" w:sz="0" w:space="0" w:color="auto"/>
          </w:divBdr>
          <w:divsChild>
            <w:div w:id="20790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64766">
      <w:bodyDiv w:val="1"/>
      <w:marLeft w:val="0"/>
      <w:marRight w:val="0"/>
      <w:marTop w:val="0"/>
      <w:marBottom w:val="0"/>
      <w:divBdr>
        <w:top w:val="none" w:sz="0" w:space="0" w:color="auto"/>
        <w:left w:val="none" w:sz="0" w:space="0" w:color="auto"/>
        <w:bottom w:val="none" w:sz="0" w:space="0" w:color="auto"/>
        <w:right w:val="none" w:sz="0" w:space="0" w:color="auto"/>
      </w:divBdr>
      <w:divsChild>
        <w:div w:id="400950327">
          <w:marLeft w:val="480"/>
          <w:marRight w:val="0"/>
          <w:marTop w:val="0"/>
          <w:marBottom w:val="0"/>
          <w:divBdr>
            <w:top w:val="none" w:sz="0" w:space="0" w:color="auto"/>
            <w:left w:val="none" w:sz="0" w:space="0" w:color="auto"/>
            <w:bottom w:val="none" w:sz="0" w:space="0" w:color="auto"/>
            <w:right w:val="none" w:sz="0" w:space="0" w:color="auto"/>
          </w:divBdr>
          <w:divsChild>
            <w:div w:id="4210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8581">
      <w:bodyDiv w:val="1"/>
      <w:marLeft w:val="0"/>
      <w:marRight w:val="0"/>
      <w:marTop w:val="0"/>
      <w:marBottom w:val="0"/>
      <w:divBdr>
        <w:top w:val="none" w:sz="0" w:space="0" w:color="auto"/>
        <w:left w:val="none" w:sz="0" w:space="0" w:color="auto"/>
        <w:bottom w:val="none" w:sz="0" w:space="0" w:color="auto"/>
        <w:right w:val="none" w:sz="0" w:space="0" w:color="auto"/>
      </w:divBdr>
      <w:divsChild>
        <w:div w:id="1212959044">
          <w:marLeft w:val="480"/>
          <w:marRight w:val="0"/>
          <w:marTop w:val="0"/>
          <w:marBottom w:val="0"/>
          <w:divBdr>
            <w:top w:val="none" w:sz="0" w:space="0" w:color="auto"/>
            <w:left w:val="none" w:sz="0" w:space="0" w:color="auto"/>
            <w:bottom w:val="none" w:sz="0" w:space="0" w:color="auto"/>
            <w:right w:val="none" w:sz="0" w:space="0" w:color="auto"/>
          </w:divBdr>
          <w:divsChild>
            <w:div w:id="57320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9277">
      <w:bodyDiv w:val="1"/>
      <w:marLeft w:val="0"/>
      <w:marRight w:val="0"/>
      <w:marTop w:val="0"/>
      <w:marBottom w:val="0"/>
      <w:divBdr>
        <w:top w:val="none" w:sz="0" w:space="0" w:color="auto"/>
        <w:left w:val="none" w:sz="0" w:space="0" w:color="auto"/>
        <w:bottom w:val="none" w:sz="0" w:space="0" w:color="auto"/>
        <w:right w:val="none" w:sz="0" w:space="0" w:color="auto"/>
      </w:divBdr>
      <w:divsChild>
        <w:div w:id="1723405065">
          <w:marLeft w:val="480"/>
          <w:marRight w:val="0"/>
          <w:marTop w:val="0"/>
          <w:marBottom w:val="0"/>
          <w:divBdr>
            <w:top w:val="none" w:sz="0" w:space="0" w:color="auto"/>
            <w:left w:val="none" w:sz="0" w:space="0" w:color="auto"/>
            <w:bottom w:val="none" w:sz="0" w:space="0" w:color="auto"/>
            <w:right w:val="none" w:sz="0" w:space="0" w:color="auto"/>
          </w:divBdr>
          <w:divsChild>
            <w:div w:id="9010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1340">
      <w:bodyDiv w:val="1"/>
      <w:marLeft w:val="0"/>
      <w:marRight w:val="0"/>
      <w:marTop w:val="0"/>
      <w:marBottom w:val="0"/>
      <w:divBdr>
        <w:top w:val="none" w:sz="0" w:space="0" w:color="auto"/>
        <w:left w:val="none" w:sz="0" w:space="0" w:color="auto"/>
        <w:bottom w:val="none" w:sz="0" w:space="0" w:color="auto"/>
        <w:right w:val="none" w:sz="0" w:space="0" w:color="auto"/>
      </w:divBdr>
      <w:divsChild>
        <w:div w:id="1321036976">
          <w:marLeft w:val="480"/>
          <w:marRight w:val="0"/>
          <w:marTop w:val="0"/>
          <w:marBottom w:val="0"/>
          <w:divBdr>
            <w:top w:val="none" w:sz="0" w:space="0" w:color="auto"/>
            <w:left w:val="none" w:sz="0" w:space="0" w:color="auto"/>
            <w:bottom w:val="none" w:sz="0" w:space="0" w:color="auto"/>
            <w:right w:val="none" w:sz="0" w:space="0" w:color="auto"/>
          </w:divBdr>
          <w:divsChild>
            <w:div w:id="4007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59781">
      <w:bodyDiv w:val="1"/>
      <w:marLeft w:val="0"/>
      <w:marRight w:val="0"/>
      <w:marTop w:val="0"/>
      <w:marBottom w:val="0"/>
      <w:divBdr>
        <w:top w:val="none" w:sz="0" w:space="0" w:color="auto"/>
        <w:left w:val="none" w:sz="0" w:space="0" w:color="auto"/>
        <w:bottom w:val="none" w:sz="0" w:space="0" w:color="auto"/>
        <w:right w:val="none" w:sz="0" w:space="0" w:color="auto"/>
      </w:divBdr>
      <w:divsChild>
        <w:div w:id="987830230">
          <w:marLeft w:val="480"/>
          <w:marRight w:val="0"/>
          <w:marTop w:val="0"/>
          <w:marBottom w:val="0"/>
          <w:divBdr>
            <w:top w:val="none" w:sz="0" w:space="0" w:color="auto"/>
            <w:left w:val="none" w:sz="0" w:space="0" w:color="auto"/>
            <w:bottom w:val="none" w:sz="0" w:space="0" w:color="auto"/>
            <w:right w:val="none" w:sz="0" w:space="0" w:color="auto"/>
          </w:divBdr>
          <w:divsChild>
            <w:div w:id="6652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f.io/gruc4/" TargetMode="External"/><Relationship Id="rId13" Type="http://schemas.openxmlformats.org/officeDocument/2006/relationships/image" Target="media/image2.png"/><Relationship Id="rId18" Type="http://schemas.openxmlformats.org/officeDocument/2006/relationships/hyperlink" Target="https://osf.io/w6mv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37/t52630-00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80/17470218.2012.7246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xkbnz/"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osf.io/w6mvp" TargetMode="External"/><Relationship Id="rId19" Type="http://schemas.openxmlformats.org/officeDocument/2006/relationships/hyperlink" Target="https://doi.org/10.1098/rstb.2009.0111" TargetMode="External"/><Relationship Id="rId4" Type="http://schemas.openxmlformats.org/officeDocument/2006/relationships/settings" Target="settings.xml"/><Relationship Id="rId9" Type="http://schemas.openxmlformats.org/officeDocument/2006/relationships/hyperlink" Target="https://osf.io/xkbnz"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bsvLyx+JBHNaPK+RzMuLzQJ/Fg==">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12649</Words>
  <Characters>72102</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Hayiou-Thomas</dc:creator>
  <cp:lastModifiedBy>Emma Hayiou-Thomas</cp:lastModifiedBy>
  <cp:revision>2</cp:revision>
  <dcterms:created xsi:type="dcterms:W3CDTF">2025-03-26T11:34:00Z</dcterms:created>
  <dcterms:modified xsi:type="dcterms:W3CDTF">2025-03-26T11:34:00Z</dcterms:modified>
</cp:coreProperties>
</file>