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05D9" w14:textId="06573279" w:rsidR="00F51CB3" w:rsidRDefault="00E84935" w:rsidP="00BC2386">
      <w:pPr>
        <w:pStyle w:val="Heading1"/>
        <w:spacing w:line="480" w:lineRule="auto"/>
        <w:jc w:val="left"/>
        <w:rPr>
          <w:rFonts w:eastAsia="Times New Roman"/>
        </w:rPr>
      </w:pPr>
      <w:bookmarkStart w:id="0" w:name="_Hlk168064759"/>
      <w:bookmarkStart w:id="1" w:name="_Hlk193631994"/>
      <w:r w:rsidRPr="00233297">
        <w:rPr>
          <w:rFonts w:eastAsia="Times New Roman"/>
        </w:rPr>
        <w:t xml:space="preserve">Gender </w:t>
      </w:r>
      <w:r w:rsidR="00D15651">
        <w:rPr>
          <w:rFonts w:eastAsia="Times New Roman"/>
        </w:rPr>
        <w:t>inequalities</w:t>
      </w:r>
      <w:r w:rsidR="00D15651" w:rsidRPr="00233297">
        <w:rPr>
          <w:rFonts w:eastAsia="Times New Roman"/>
        </w:rPr>
        <w:t xml:space="preserve"> </w:t>
      </w:r>
      <w:r w:rsidRPr="00233297">
        <w:rPr>
          <w:rFonts w:eastAsia="Times New Roman"/>
        </w:rPr>
        <w:t xml:space="preserve">in UK music </w:t>
      </w:r>
      <w:r w:rsidR="00BB4BAA" w:rsidRPr="00233297">
        <w:rPr>
          <w:rFonts w:eastAsia="Times New Roman"/>
        </w:rPr>
        <w:t>h</w:t>
      </w:r>
      <w:r w:rsidRPr="00233297">
        <w:rPr>
          <w:rFonts w:eastAsia="Times New Roman"/>
        </w:rPr>
        <w:t xml:space="preserve">igher </w:t>
      </w:r>
      <w:r w:rsidR="00BB4BAA" w:rsidRPr="00233297">
        <w:rPr>
          <w:rFonts w:eastAsia="Times New Roman"/>
        </w:rPr>
        <w:t>e</w:t>
      </w:r>
      <w:r w:rsidRPr="00233297">
        <w:rPr>
          <w:rFonts w:eastAsia="Times New Roman"/>
        </w:rPr>
        <w:t>ducation</w:t>
      </w:r>
      <w:r w:rsidR="00265C51" w:rsidRPr="00233297">
        <w:rPr>
          <w:rFonts w:eastAsia="Times New Roman"/>
        </w:rPr>
        <w:t xml:space="preserve">: </w:t>
      </w:r>
      <w:r w:rsidR="005F02B2">
        <w:rPr>
          <w:rFonts w:eastAsia="Times New Roman"/>
        </w:rPr>
        <w:t>the role of institutional stratification</w:t>
      </w:r>
    </w:p>
    <w:bookmarkEnd w:id="0"/>
    <w:bookmarkEnd w:id="1"/>
    <w:p w14:paraId="47EFD2E6" w14:textId="3F02E9A9" w:rsidR="002B2660" w:rsidRPr="00125C18" w:rsidRDefault="002B2660" w:rsidP="00BC2386">
      <w:pPr>
        <w:pStyle w:val="Heading1"/>
        <w:spacing w:line="480" w:lineRule="auto"/>
        <w:jc w:val="left"/>
        <w:rPr>
          <w:rFonts w:ascii="Calibri" w:eastAsia="Times New Roman" w:hAnsi="Calibri" w:cs="Calibri"/>
          <w:sz w:val="24"/>
          <w:szCs w:val="24"/>
        </w:rPr>
      </w:pPr>
      <w:r w:rsidRPr="00125C18">
        <w:rPr>
          <w:rFonts w:ascii="Calibri" w:hAnsi="Calibri" w:cs="Calibri"/>
          <w:b/>
          <w:bCs/>
          <w:sz w:val="24"/>
          <w:szCs w:val="24"/>
        </w:rPr>
        <w:t>Abstract</w:t>
      </w:r>
      <w:r w:rsidR="005F02B2" w:rsidRPr="00125C18">
        <w:rPr>
          <w:rFonts w:ascii="Calibri" w:hAnsi="Calibri" w:cs="Calibri"/>
          <w:b/>
          <w:bCs/>
          <w:sz w:val="24"/>
          <w:szCs w:val="24"/>
        </w:rPr>
        <w:t xml:space="preserve"> </w:t>
      </w:r>
      <w:r w:rsidR="00C20029">
        <w:rPr>
          <w:rFonts w:ascii="Calibri" w:hAnsi="Calibri" w:cs="Calibri"/>
          <w:b/>
          <w:bCs/>
          <w:sz w:val="24"/>
          <w:szCs w:val="24"/>
        </w:rPr>
        <w:t xml:space="preserve"> </w:t>
      </w:r>
    </w:p>
    <w:p w14:paraId="3843A7E4" w14:textId="70EA7BDB" w:rsidR="002B2660" w:rsidRPr="00125C18" w:rsidRDefault="003A3272" w:rsidP="00BC2386">
      <w:pPr>
        <w:spacing w:line="480" w:lineRule="auto"/>
        <w:jc w:val="left"/>
      </w:pPr>
      <w:bookmarkStart w:id="2" w:name="_Hlk193631768"/>
      <w:r w:rsidRPr="003A3272">
        <w:rPr>
          <w:rFonts w:ascii="Calibri" w:hAnsi="Calibri" w:cs="Calibri"/>
        </w:rPr>
        <w:t>In creative higher education (HE) undergraduate courses in the UK, women students are over-represented by a proportion of two-to-one. However, music HE shows almost the reverse gender balance, with women students under-represented. This article, theorising HE as hierarchically stratified according to institutional prestige, uses descriptive analysis of data on all students in UK music HE between 2016-20 to explore how gender inequalities intersect with institution type across different levels of study. The analysis shows that older, more prestigious institutions have a more equal gender balance</w:t>
      </w:r>
      <w:r w:rsidR="00414C89">
        <w:rPr>
          <w:rFonts w:ascii="Calibri" w:hAnsi="Calibri" w:cs="Calibri"/>
        </w:rPr>
        <w:t xml:space="preserve">. However, </w:t>
      </w:r>
      <w:r w:rsidRPr="003A3272">
        <w:rPr>
          <w:rFonts w:ascii="Calibri" w:hAnsi="Calibri" w:cs="Calibri"/>
        </w:rPr>
        <w:t xml:space="preserve">these degree programmes </w:t>
      </w:r>
      <w:r w:rsidR="00414C89">
        <w:rPr>
          <w:rFonts w:ascii="Calibri" w:hAnsi="Calibri" w:cs="Calibri"/>
        </w:rPr>
        <w:t>may be</w:t>
      </w:r>
      <w:r w:rsidRPr="003A3272">
        <w:rPr>
          <w:rFonts w:ascii="Calibri" w:hAnsi="Calibri" w:cs="Calibri"/>
        </w:rPr>
        <w:t xml:space="preserve"> less likely to equip students with digital skills needed for music industry careers. Furthermore, women of colour and working-class women are doubly marginalised: excluded from prestigious HEIs where white, middle-class women predominate, and from newer HEIs where men are over-represented. At PGT level, gender inequalities vary across institution type. </w:t>
      </w:r>
      <w:bookmarkStart w:id="3" w:name="_Hlk195710505"/>
      <w:r w:rsidRPr="003A3272">
        <w:rPr>
          <w:rFonts w:ascii="Calibri" w:hAnsi="Calibri" w:cs="Calibri"/>
        </w:rPr>
        <w:t xml:space="preserve">Finally, among postgraduate </w:t>
      </w:r>
      <w:proofErr w:type="gramStart"/>
      <w:r w:rsidRPr="003A3272">
        <w:rPr>
          <w:rFonts w:ascii="Calibri" w:hAnsi="Calibri" w:cs="Calibri"/>
        </w:rPr>
        <w:t>researchers</w:t>
      </w:r>
      <w:proofErr w:type="gramEnd"/>
      <w:r w:rsidRPr="003A3272">
        <w:rPr>
          <w:rFonts w:ascii="Calibri" w:hAnsi="Calibri" w:cs="Calibri"/>
        </w:rPr>
        <w:t xml:space="preserve"> </w:t>
      </w:r>
      <w:r w:rsidR="00FC3A98">
        <w:rPr>
          <w:rFonts w:ascii="Calibri" w:hAnsi="Calibri" w:cs="Calibri"/>
        </w:rPr>
        <w:t>women</w:t>
      </w:r>
      <w:r w:rsidRPr="003A3272">
        <w:rPr>
          <w:rFonts w:ascii="Calibri" w:hAnsi="Calibri" w:cs="Calibri"/>
        </w:rPr>
        <w:t xml:space="preserve"> </w:t>
      </w:r>
      <w:r w:rsidR="009A1300">
        <w:rPr>
          <w:rStyle w:val="Strong"/>
          <w:rFonts w:ascii="Calibri" w:hAnsi="Calibri" w:cs="Calibri"/>
          <w:b w:val="0"/>
          <w:bCs w:val="0"/>
        </w:rPr>
        <w:t>remain under-represent</w:t>
      </w:r>
      <w:r w:rsidR="00FC3A98">
        <w:rPr>
          <w:rStyle w:val="Strong"/>
          <w:rFonts w:ascii="Calibri" w:hAnsi="Calibri" w:cs="Calibri"/>
          <w:b w:val="0"/>
          <w:bCs w:val="0"/>
        </w:rPr>
        <w:t>ed</w:t>
      </w:r>
      <w:r w:rsidRPr="003A3272">
        <w:rPr>
          <w:rFonts w:ascii="Calibri" w:hAnsi="Calibri" w:cs="Calibri"/>
        </w:rPr>
        <w:t>.</w:t>
      </w:r>
      <w:bookmarkEnd w:id="2"/>
    </w:p>
    <w:bookmarkEnd w:id="3"/>
    <w:p w14:paraId="2B8F68E9" w14:textId="1286CD23" w:rsidR="00B34D62" w:rsidRPr="00125C18" w:rsidRDefault="002B2660" w:rsidP="00BC2386">
      <w:pPr>
        <w:spacing w:line="480" w:lineRule="auto"/>
        <w:jc w:val="left"/>
      </w:pPr>
      <w:r w:rsidRPr="00125C18">
        <w:t>Keywords: higher education, gender, music, creative industries, inequalities, students</w:t>
      </w:r>
    </w:p>
    <w:p w14:paraId="6ECA052F" w14:textId="77777777" w:rsidR="004A6072" w:rsidRPr="00233297" w:rsidRDefault="004A6072" w:rsidP="00BC2386">
      <w:pPr>
        <w:spacing w:line="480" w:lineRule="auto"/>
        <w:jc w:val="left"/>
        <w:rPr>
          <w:rFonts w:ascii="Calibri" w:hAnsi="Calibri" w:cs="Calibri"/>
        </w:rPr>
      </w:pPr>
    </w:p>
    <w:p w14:paraId="3838F087" w14:textId="77777777" w:rsidR="009E7037" w:rsidRPr="00233297" w:rsidRDefault="009E7037" w:rsidP="00BC2386">
      <w:pPr>
        <w:spacing w:line="480" w:lineRule="auto"/>
        <w:jc w:val="left"/>
        <w:rPr>
          <w:rFonts w:ascii="Calibri" w:hAnsi="Calibri" w:cs="Calibri"/>
        </w:rPr>
      </w:pPr>
    </w:p>
    <w:p w14:paraId="58BAFF3A" w14:textId="77777777" w:rsidR="006A4D5D" w:rsidRPr="00233297" w:rsidRDefault="006A4D5D" w:rsidP="00BC2386">
      <w:pPr>
        <w:spacing w:line="480" w:lineRule="auto"/>
        <w:jc w:val="left"/>
        <w:rPr>
          <w:rFonts w:ascii="Calibri" w:hAnsi="Calibri" w:cs="Calibri"/>
        </w:rPr>
      </w:pPr>
    </w:p>
    <w:p w14:paraId="2363C455" w14:textId="77777777" w:rsidR="00A6336D" w:rsidRPr="00233297" w:rsidRDefault="00A6336D" w:rsidP="00BC2386">
      <w:pPr>
        <w:spacing w:line="480" w:lineRule="auto"/>
        <w:jc w:val="left"/>
        <w:rPr>
          <w:rFonts w:ascii="Calibri" w:hAnsi="Calibri" w:cs="Calibri"/>
        </w:rPr>
      </w:pPr>
    </w:p>
    <w:p w14:paraId="2D43FD28" w14:textId="7807D016" w:rsidR="00B34D62" w:rsidRPr="00233297" w:rsidRDefault="00B34D62" w:rsidP="00BC2386">
      <w:pPr>
        <w:spacing w:line="480" w:lineRule="auto"/>
        <w:jc w:val="left"/>
        <w:rPr>
          <w:rFonts w:ascii="Calibri" w:eastAsiaTheme="majorEastAsia" w:hAnsi="Calibri" w:cs="Calibri"/>
        </w:rPr>
      </w:pPr>
      <w:r w:rsidRPr="00233297">
        <w:rPr>
          <w:rFonts w:ascii="Calibri" w:hAnsi="Calibri" w:cs="Calibri"/>
        </w:rPr>
        <w:br w:type="page"/>
      </w:r>
    </w:p>
    <w:p w14:paraId="409C3E8C" w14:textId="69A1CF70" w:rsidR="00B34D62" w:rsidRPr="00233297" w:rsidRDefault="00B34D62" w:rsidP="00BC2386">
      <w:pPr>
        <w:pStyle w:val="Heading1"/>
        <w:spacing w:line="480" w:lineRule="auto"/>
        <w:jc w:val="left"/>
        <w:rPr>
          <w:rFonts w:ascii="Calibri" w:hAnsi="Calibri" w:cs="Calibri"/>
          <w:sz w:val="24"/>
          <w:szCs w:val="24"/>
        </w:rPr>
      </w:pPr>
      <w:r w:rsidRPr="00233297">
        <w:rPr>
          <w:rFonts w:ascii="Calibri" w:hAnsi="Calibri" w:cs="Calibri"/>
          <w:sz w:val="24"/>
          <w:szCs w:val="24"/>
        </w:rPr>
        <w:lastRenderedPageBreak/>
        <w:t>Introduction</w:t>
      </w:r>
      <w:r w:rsidR="00E81F29" w:rsidRPr="00233297">
        <w:rPr>
          <w:rFonts w:ascii="Calibri" w:hAnsi="Calibri" w:cs="Calibri"/>
          <w:sz w:val="24"/>
          <w:szCs w:val="24"/>
        </w:rPr>
        <w:t xml:space="preserve"> </w:t>
      </w:r>
    </w:p>
    <w:p w14:paraId="0E1C2E00" w14:textId="24E69BF9" w:rsidR="0011507F" w:rsidRDefault="00A93E1E" w:rsidP="00BC2386">
      <w:pPr>
        <w:spacing w:line="480" w:lineRule="auto"/>
        <w:jc w:val="left"/>
      </w:pPr>
      <w:r w:rsidRPr="00A93E1E">
        <w:rPr>
          <w:rStyle w:val="cf01"/>
          <w:rFonts w:ascii="Calibri" w:hAnsi="Calibri" w:cs="Calibri"/>
          <w:sz w:val="24"/>
          <w:szCs w:val="24"/>
        </w:rPr>
        <w:t xml:space="preserve">Does music higher education (HE) provide a route for women to have a musical and creative voice? Or does music HE </w:t>
      </w:r>
      <w:proofErr w:type="gramStart"/>
      <w:r w:rsidRPr="00A93E1E">
        <w:rPr>
          <w:rStyle w:val="cf01"/>
          <w:rFonts w:ascii="Calibri" w:hAnsi="Calibri" w:cs="Calibri"/>
          <w:sz w:val="24"/>
          <w:szCs w:val="24"/>
        </w:rPr>
        <w:t>compound</w:t>
      </w:r>
      <w:proofErr w:type="gramEnd"/>
      <w:r w:rsidRPr="00A93E1E">
        <w:rPr>
          <w:rStyle w:val="cf01"/>
          <w:rFonts w:ascii="Calibri" w:hAnsi="Calibri" w:cs="Calibri"/>
          <w:sz w:val="24"/>
          <w:szCs w:val="24"/>
        </w:rPr>
        <w:t xml:space="preserve"> and reproduce existing gender inequalities in education, the music industry and wider society? These questions about higher education’s role in reproducing or challenging inequalities have been explored in HE in general (</w:t>
      </w:r>
      <w:proofErr w:type="spellStart"/>
      <w:r w:rsidRPr="00A93E1E">
        <w:rPr>
          <w:rStyle w:val="cf01"/>
          <w:rFonts w:ascii="Calibri" w:hAnsi="Calibri" w:cs="Calibri"/>
          <w:sz w:val="24"/>
          <w:szCs w:val="24"/>
        </w:rPr>
        <w:t>Leathwood</w:t>
      </w:r>
      <w:proofErr w:type="spellEnd"/>
      <w:r w:rsidRPr="00A93E1E">
        <w:rPr>
          <w:rStyle w:val="cf01"/>
          <w:rFonts w:ascii="Calibri" w:hAnsi="Calibri" w:cs="Calibri"/>
          <w:sz w:val="24"/>
          <w:szCs w:val="24"/>
        </w:rPr>
        <w:t xml:space="preserve"> &amp; Read, 2008)</w:t>
      </w:r>
      <w:r w:rsidR="00402C5A">
        <w:rPr>
          <w:rStyle w:val="cf01"/>
          <w:rFonts w:ascii="Calibri" w:hAnsi="Calibri" w:cs="Calibri"/>
          <w:sz w:val="24"/>
          <w:szCs w:val="24"/>
        </w:rPr>
        <w:t xml:space="preserve"> and</w:t>
      </w:r>
      <w:r w:rsidR="00E06BCC">
        <w:rPr>
          <w:rStyle w:val="cf01"/>
          <w:rFonts w:ascii="Calibri" w:hAnsi="Calibri" w:cs="Calibri"/>
          <w:sz w:val="24"/>
          <w:szCs w:val="24"/>
        </w:rPr>
        <w:t xml:space="preserve"> in relation to creative higher education (</w:t>
      </w:r>
      <w:proofErr w:type="spellStart"/>
      <w:r w:rsidR="00E06BCC">
        <w:rPr>
          <w:rStyle w:val="cf01"/>
          <w:rFonts w:ascii="Calibri" w:hAnsi="Calibri" w:cs="Calibri"/>
          <w:sz w:val="24"/>
          <w:szCs w:val="24"/>
        </w:rPr>
        <w:t>Comunian</w:t>
      </w:r>
      <w:proofErr w:type="spellEnd"/>
      <w:r w:rsidR="00E06BCC">
        <w:rPr>
          <w:rStyle w:val="cf01"/>
          <w:rFonts w:ascii="Calibri" w:hAnsi="Calibri" w:cs="Calibri"/>
          <w:sz w:val="24"/>
          <w:szCs w:val="24"/>
        </w:rPr>
        <w:t xml:space="preserve"> et al., 2023) </w:t>
      </w:r>
      <w:r w:rsidRPr="00A93E1E">
        <w:rPr>
          <w:rStyle w:val="cf01"/>
          <w:rFonts w:ascii="Calibri" w:hAnsi="Calibri" w:cs="Calibri"/>
          <w:sz w:val="24"/>
          <w:szCs w:val="24"/>
        </w:rPr>
        <w:t xml:space="preserve">but have been less discussed in relation to music HE. </w:t>
      </w:r>
      <w:r w:rsidR="007B35D6" w:rsidRPr="00233297">
        <w:rPr>
          <w:rFonts w:ascii="Calibri" w:hAnsi="Calibri" w:cs="Calibri"/>
        </w:rPr>
        <w:t xml:space="preserve">This article explores these questions through an examination of gender </w:t>
      </w:r>
      <w:r w:rsidR="00E06BCC">
        <w:rPr>
          <w:rFonts w:ascii="Calibri" w:hAnsi="Calibri" w:cs="Calibri"/>
        </w:rPr>
        <w:t>inequalit</w:t>
      </w:r>
      <w:r w:rsidR="003D5038">
        <w:rPr>
          <w:rFonts w:ascii="Calibri" w:hAnsi="Calibri" w:cs="Calibri"/>
        </w:rPr>
        <w:t>i</w:t>
      </w:r>
      <w:r w:rsidR="00E06BCC">
        <w:rPr>
          <w:rFonts w:ascii="Calibri" w:hAnsi="Calibri" w:cs="Calibri"/>
        </w:rPr>
        <w:t>es in</w:t>
      </w:r>
      <w:r w:rsidR="007B35D6" w:rsidRPr="00233297">
        <w:rPr>
          <w:rFonts w:ascii="Calibri" w:hAnsi="Calibri" w:cs="Calibri"/>
        </w:rPr>
        <w:t xml:space="preserve"> UK music HE</w:t>
      </w:r>
      <w:r w:rsidR="0011507F">
        <w:rPr>
          <w:rFonts w:ascii="Calibri" w:hAnsi="Calibri" w:cs="Calibri"/>
        </w:rPr>
        <w:t>,</w:t>
      </w:r>
      <w:r w:rsidR="007B35D6" w:rsidRPr="00233297">
        <w:rPr>
          <w:rFonts w:ascii="Calibri" w:hAnsi="Calibri" w:cs="Calibri"/>
        </w:rPr>
        <w:t xml:space="preserve"> analys</w:t>
      </w:r>
      <w:r w:rsidR="0011507F">
        <w:rPr>
          <w:rFonts w:ascii="Calibri" w:hAnsi="Calibri" w:cs="Calibri"/>
        </w:rPr>
        <w:t>ing</w:t>
      </w:r>
      <w:r w:rsidR="005B22C9" w:rsidRPr="00233297">
        <w:rPr>
          <w:rFonts w:ascii="Calibri" w:hAnsi="Calibri" w:cs="Calibri"/>
        </w:rPr>
        <w:t xml:space="preserve"> who studies music </w:t>
      </w:r>
      <w:r w:rsidR="0011507F">
        <w:rPr>
          <w:rFonts w:ascii="Calibri" w:hAnsi="Calibri" w:cs="Calibri"/>
        </w:rPr>
        <w:t>in HE</w:t>
      </w:r>
      <w:r w:rsidR="007B35D6" w:rsidRPr="00233297">
        <w:rPr>
          <w:rFonts w:ascii="Calibri" w:hAnsi="Calibri" w:cs="Calibri"/>
        </w:rPr>
        <w:t xml:space="preserve">. </w:t>
      </w:r>
      <w:r w:rsidR="009060BF">
        <w:rPr>
          <w:rFonts w:ascii="Calibri" w:hAnsi="Calibri" w:cs="Calibri"/>
        </w:rPr>
        <w:t>E</w:t>
      </w:r>
      <w:r w:rsidR="009060BF" w:rsidRPr="00233297">
        <w:rPr>
          <w:rFonts w:ascii="Calibri" w:hAnsi="Calibri" w:cs="Calibri"/>
        </w:rPr>
        <w:t xml:space="preserve">xploring who participates in music HE reveals whose culture is represented and amplified within formal music institutions, and the extent to which women’s creative </w:t>
      </w:r>
      <w:r w:rsidR="0011507F">
        <w:rPr>
          <w:rFonts w:ascii="Calibri" w:hAnsi="Calibri" w:cs="Calibri"/>
        </w:rPr>
        <w:t xml:space="preserve">musical </w:t>
      </w:r>
      <w:r w:rsidR="009060BF" w:rsidRPr="00233297">
        <w:rPr>
          <w:rFonts w:ascii="Calibri" w:hAnsi="Calibri" w:cs="Calibri"/>
        </w:rPr>
        <w:t xml:space="preserve">voices are heard and supported. </w:t>
      </w:r>
      <w:bookmarkStart w:id="4" w:name="_Hlk189055891"/>
      <w:r w:rsidR="009060BF">
        <w:rPr>
          <w:rFonts w:ascii="Calibri" w:hAnsi="Calibri" w:cs="Calibri"/>
        </w:rPr>
        <w:t xml:space="preserve">This is particularly urgent at a time when </w:t>
      </w:r>
      <w:r w:rsidR="009060BF" w:rsidRPr="00233297">
        <w:rPr>
          <w:rFonts w:ascii="Calibri" w:hAnsi="Calibri" w:cs="Calibri"/>
        </w:rPr>
        <w:t>music HE is debating curricula reform</w:t>
      </w:r>
      <w:r w:rsidR="00FC08DD">
        <w:rPr>
          <w:rFonts w:ascii="Calibri" w:hAnsi="Calibri" w:cs="Calibri"/>
        </w:rPr>
        <w:t xml:space="preserve"> and</w:t>
      </w:r>
      <w:r w:rsidR="009060BF" w:rsidRPr="00233297">
        <w:rPr>
          <w:rFonts w:ascii="Calibri" w:hAnsi="Calibri" w:cs="Calibri"/>
        </w:rPr>
        <w:t xml:space="preserve"> legitimate knowledge</w:t>
      </w:r>
      <w:r w:rsidR="00FC08DD">
        <w:rPr>
          <w:rFonts w:ascii="Calibri" w:hAnsi="Calibri" w:cs="Calibri"/>
        </w:rPr>
        <w:t>, for example by asking ‘w</w:t>
      </w:r>
      <w:r w:rsidR="00FC08DD" w:rsidRPr="00FC08DD">
        <w:rPr>
          <w:rFonts w:ascii="Calibri" w:hAnsi="Calibri" w:cs="Calibri"/>
        </w:rPr>
        <w:t>hat should university study of music consist of?</w:t>
      </w:r>
      <w:r w:rsidR="009060BF" w:rsidRPr="00233297">
        <w:rPr>
          <w:rFonts w:ascii="Calibri" w:hAnsi="Calibri" w:cs="Calibri"/>
        </w:rPr>
        <w:t xml:space="preserve"> </w:t>
      </w:r>
      <w:r w:rsidR="00FC08DD">
        <w:rPr>
          <w:rFonts w:ascii="Calibri" w:hAnsi="Calibri" w:cs="Calibri"/>
        </w:rPr>
        <w:fldChar w:fldCharType="begin"/>
      </w:r>
      <w:r w:rsidR="002A1DE6">
        <w:rPr>
          <w:rFonts w:ascii="Calibri" w:hAnsi="Calibri" w:cs="Calibri"/>
        </w:rPr>
        <w:instrText xml:space="preserve"> ADDIN ZOTERO_ITEM CSL_CITATION {"citationID":"a10ve849css","properties":{"formattedCitation":"(Heile, Rodriguez, and Stanley 2017)","plainCitation":"(Heile, Rodriguez, and Stanley 2017)","noteIndex":0},"citationItems":[{"id":2844,"uris":["http://zotero.org/users/57620/items/6RR5G7DW"],"itemData":{"id":2844,"type":"book","abstract":"In this book, the contributors reconsider the fundamentals of Music as a university discipline by engaging with the questions: What should university study of music consist of? Are there any aspects, repertoires, pieces, composers and musicians that we want all students to know about? Are there any skills that we expect them to be able to master? How can we guarantee the relevance, rigour and cohesiveness of our curriculum? What is specific to higher education in music and what does it mean now and for the future? The book addresses many of the challenges students and teachers face in current higher education; indeed, the majority of today’s music students undoubtedly encounter a greater diversity of musical traditions and critical approaches to their study as well as a wider set of skills than their forebears. Welcome as these developments may be, they pose some risks too: more material cannot be added to the curriculum without either sacrificing depth for breadth or making much of it optional. The former provides students with a superficial and deceptive familiarity with a wide range of subject matter, but without the analytical skills and intellectual discipline required to truly master any of it. The latter easily results in a fragmentation of knowledge and skills, without a realistic opportunity for students to draw meaningful connections and arrive at a synthesis.  The authors, Music academics from the University of Glasgow, provide case studies from their own extensive experience, which are complemented by an Afterword from Nicholas Cook, 1684 Professor of Music at the University of Cambridge. Together, they examine what students can and should learn about and from music and what skills and knowledge music graduates could or should possess in order to operate successfully in professional and public life. Coupled with these considerations are reflections on music’s social function and universities’ role in public life, concluding with the conviction that a university education in music is more than a personal investment in one’s future; it contributes to the public good.","ISBN":"978-1-317-12195-4","language":"en","note":"Google-Books-ID: qi9EDwAAQBAJ","number-of-pages":"239","publisher":"Routledge","source":"Google Books","title":"Higher Education in Music in the Twenty-First Century","author":[{"family":"Heile","given":"Björn"},{"family":"Rodriguez","given":"Eva Moreda"},{"family":"Stanley","given":"Jane"}],"issued":{"date-parts":[["2017",11,22]]}}}],"schema":"https://github.com/citation-style-language/schema/raw/master/csl-citation.json"} </w:instrText>
      </w:r>
      <w:r w:rsidR="00FC08DD">
        <w:rPr>
          <w:rFonts w:ascii="Calibri" w:hAnsi="Calibri" w:cs="Calibri"/>
        </w:rPr>
        <w:fldChar w:fldCharType="separate"/>
      </w:r>
      <w:r w:rsidR="002A1DE6" w:rsidRPr="002A1DE6">
        <w:rPr>
          <w:rFonts w:ascii="Calibri" w:hAnsi="Calibri" w:cs="Calibri"/>
        </w:rPr>
        <w:t>(Heile, Rodriguez, and Stanley 2017)</w:t>
      </w:r>
      <w:r w:rsidR="00FC08DD">
        <w:rPr>
          <w:rFonts w:ascii="Calibri" w:hAnsi="Calibri" w:cs="Calibri"/>
        </w:rPr>
        <w:fldChar w:fldCharType="end"/>
      </w:r>
      <w:r w:rsidR="00FC08DD">
        <w:rPr>
          <w:rFonts w:ascii="Calibri" w:hAnsi="Calibri" w:cs="Calibri"/>
        </w:rPr>
        <w:t xml:space="preserve"> </w:t>
      </w:r>
      <w:r w:rsidR="009060BF" w:rsidRPr="00233297">
        <w:rPr>
          <w:rFonts w:ascii="Calibri" w:hAnsi="Calibri" w:cs="Calibri"/>
        </w:rPr>
        <w:t xml:space="preserve">and </w:t>
      </w:r>
      <w:r w:rsidR="00FC08DD">
        <w:rPr>
          <w:rFonts w:ascii="Calibri" w:hAnsi="Calibri" w:cs="Calibri"/>
        </w:rPr>
        <w:t xml:space="preserve">critically examining music graduates’ </w:t>
      </w:r>
      <w:r w:rsidR="009060BF" w:rsidRPr="00233297">
        <w:rPr>
          <w:rFonts w:ascii="Calibri" w:hAnsi="Calibri" w:cs="Calibri"/>
        </w:rPr>
        <w:t>employability</w:t>
      </w:r>
      <w:r w:rsidR="00FC08DD">
        <w:rPr>
          <w:rFonts w:ascii="Calibri" w:hAnsi="Calibri" w:cs="Calibri"/>
        </w:rPr>
        <w:t xml:space="preserve"> </w:t>
      </w:r>
      <w:r w:rsidR="00FC08DD">
        <w:rPr>
          <w:rFonts w:ascii="Calibri" w:hAnsi="Calibri" w:cs="Calibri"/>
        </w:rPr>
        <w:fldChar w:fldCharType="begin"/>
      </w:r>
      <w:r w:rsidR="002A1DE6">
        <w:rPr>
          <w:rFonts w:ascii="Calibri" w:hAnsi="Calibri" w:cs="Calibri"/>
        </w:rPr>
        <w:instrText xml:space="preserve"> ADDIN ZOTERO_ITEM CSL_CITATION {"citationID":"a2kvaf2q2ur","properties":{"formattedCitation":"(Prokop and Reitsamer 2024)","plainCitation":"(Prokop and Reitsamer 2024)","noteIndex":0},"citationItems":[{"id":14823,"uris":["http://zotero.org/users/57620/items/TCW6QVUL"],"itemData":{"id":14823,"type":"book","abstract":"In recent years, a growing body of research has been reassessing the role of higher music education institutions in light of the challenges posed by the dominant neoliberal economic system and the growing sensitivity to the reproduction of social inequalities in access to higher education and the labour market. This open access book offers international and interdisciplinary insights into these processes and practices and by examining the learning cultures, curricula designs and emancipatory initiatives within higher music education institutions. Drawing together empirical case studies from Austria, France, Germany, Italy, the Netherlands, Portugal, Switzerland, the UK and the USA, the authors explore the multifaceted ways to transition from study to work and the world of uncertainty and job insecurity currently experienced by a younger generation of musicians. Contributions shed light on the reactions of higher music education institutions to the neoliberal restructuring of the educational field and take a fresh look at the master-apprentice model of teaching and learning. They look at the discourses surrounding employability and artistic standards that form the traditional foundation of conservatoire education but also create the environment for unequal power relations and sexual misconduct. The authors also examine how gender, class and race/ethnicity pervade the creation and performance of music, and highlight alternative pedagogical strategies that fight discrimination and violence to bring about equity and empowerment.The ebook editions of this book are available open access under a CC BY-NC-ND 4.0 licence on bloomsburycollections. Open access was funded by University of Music and Performing Arts Vienna.","ISBN":"978-1-350-26695-7","language":"English","number-of-pages":"288","publisher":"Bloomsbury Academic","source":"Amazon","title":"Higher Music Education and Employability in a Neoliberal World","editor":[{"family":"Prokop","given":"Rainer"},{"family":"Reitsamer","given":"Rosa"}],"issued":{"date-parts":[["2024",6,27]]}}}],"schema":"https://github.com/citation-style-language/schema/raw/master/csl-citation.json"} </w:instrText>
      </w:r>
      <w:r w:rsidR="00FC08DD">
        <w:rPr>
          <w:rFonts w:ascii="Calibri" w:hAnsi="Calibri" w:cs="Calibri"/>
        </w:rPr>
        <w:fldChar w:fldCharType="separate"/>
      </w:r>
      <w:r w:rsidR="002A1DE6" w:rsidRPr="002A1DE6">
        <w:rPr>
          <w:rFonts w:ascii="Calibri" w:hAnsi="Calibri" w:cs="Calibri"/>
        </w:rPr>
        <w:t>(Prokop and Reitsamer 2024)</w:t>
      </w:r>
      <w:r w:rsidR="00FC08DD">
        <w:rPr>
          <w:rFonts w:ascii="Calibri" w:hAnsi="Calibri" w:cs="Calibri"/>
        </w:rPr>
        <w:fldChar w:fldCharType="end"/>
      </w:r>
      <w:r w:rsidR="009060BF" w:rsidRPr="00233297">
        <w:rPr>
          <w:rFonts w:ascii="Calibri" w:hAnsi="Calibri" w:cs="Calibri"/>
        </w:rPr>
        <w:t xml:space="preserve"> </w:t>
      </w:r>
      <w:r w:rsidR="009060BF">
        <w:rPr>
          <w:rFonts w:ascii="Calibri" w:hAnsi="Calibri" w:cs="Calibri"/>
        </w:rPr>
        <w:t>even while</w:t>
      </w:r>
      <w:r w:rsidR="009060BF" w:rsidRPr="00233297">
        <w:rPr>
          <w:rFonts w:ascii="Calibri" w:hAnsi="Calibri" w:cs="Calibri"/>
        </w:rPr>
        <w:t xml:space="preserve"> many music departments are facing closures or downsizing</w:t>
      </w:r>
      <w:r w:rsidR="00FC08DD">
        <w:rPr>
          <w:rFonts w:ascii="Calibri" w:hAnsi="Calibri" w:cs="Calibri"/>
        </w:rPr>
        <w:t xml:space="preserve"> </w:t>
      </w:r>
      <w:r w:rsidR="003C0570">
        <w:rPr>
          <w:rFonts w:ascii="Calibri" w:hAnsi="Calibri" w:cs="Calibri"/>
        </w:rPr>
        <w:fldChar w:fldCharType="begin"/>
      </w:r>
      <w:r w:rsidR="002A1DE6">
        <w:rPr>
          <w:rFonts w:ascii="Calibri" w:hAnsi="Calibri" w:cs="Calibri"/>
        </w:rPr>
        <w:instrText xml:space="preserve"> ADDIN ZOTERO_ITEM CSL_CITATION {"citationID":"a1t513gtgbr","properties":{"formattedCitation":"(Geddes 2024)","plainCitation":"(Geddes 2024)","noteIndex":0},"citationItems":[{"id":16823,"uris":["http://zotero.org/users/57620/items/HND3XL3U"],"itemData":{"id":16823,"type":"article-magazine","abstract":"25.03.2024: UK Music Interim Chief Executive Tom Kiehl is calling on the Government to support music education following the announcement that the University of Kent would be closing its music…","container-title":"UK Music","language":"en-GB","title":"UK Music Warns Of Threat To Talent Pipeline As Second University Closes Music Department","URL":"https://www.ukmusic.org/news/uk-music-warns-of-threat-to-talent-pipeline-as-second-university-closes-music-department/","author":[{"family":"Geddes","given":"Jennifer"}],"accessed":{"date-parts":[["2025",1,29]]},"issued":{"date-parts":[["2024",3,25]]}}}],"schema":"https://github.com/citation-style-language/schema/raw/master/csl-citation.json"} </w:instrText>
      </w:r>
      <w:r w:rsidR="003C0570">
        <w:rPr>
          <w:rFonts w:ascii="Calibri" w:hAnsi="Calibri" w:cs="Calibri"/>
        </w:rPr>
        <w:fldChar w:fldCharType="separate"/>
      </w:r>
      <w:r w:rsidR="002A1DE6" w:rsidRPr="002A1DE6">
        <w:rPr>
          <w:rFonts w:ascii="Calibri" w:hAnsi="Calibri" w:cs="Calibri"/>
        </w:rPr>
        <w:t>(Geddes 2024)</w:t>
      </w:r>
      <w:r w:rsidR="003C0570">
        <w:rPr>
          <w:rFonts w:ascii="Calibri" w:hAnsi="Calibri" w:cs="Calibri"/>
        </w:rPr>
        <w:fldChar w:fldCharType="end"/>
      </w:r>
      <w:r w:rsidR="003C0570">
        <w:rPr>
          <w:rFonts w:ascii="Calibri" w:hAnsi="Calibri" w:cs="Calibri"/>
        </w:rPr>
        <w:t>.</w:t>
      </w:r>
      <w:r w:rsidR="009060BF">
        <w:t xml:space="preserve"> </w:t>
      </w:r>
      <w:bookmarkEnd w:id="4"/>
    </w:p>
    <w:p w14:paraId="34756E9D" w14:textId="77777777" w:rsidR="00125C18" w:rsidRDefault="00125C18" w:rsidP="00BC2386">
      <w:pPr>
        <w:spacing w:line="480" w:lineRule="auto"/>
        <w:jc w:val="left"/>
      </w:pPr>
    </w:p>
    <w:p w14:paraId="13C5AB12" w14:textId="145EF218" w:rsidR="008264B7" w:rsidRDefault="00741126" w:rsidP="00BC2386">
      <w:pPr>
        <w:spacing w:line="480" w:lineRule="auto"/>
        <w:jc w:val="left"/>
        <w:rPr>
          <w:rFonts w:ascii="Calibri" w:hAnsi="Calibri" w:cs="Calibri"/>
        </w:rPr>
      </w:pPr>
      <w:bookmarkStart w:id="5" w:name="_Hlk193631878"/>
      <w:r>
        <w:t xml:space="preserve">Amidst </w:t>
      </w:r>
      <w:r w:rsidR="00901E43">
        <w:t>persistent</w:t>
      </w:r>
      <w:r>
        <w:t xml:space="preserve"> gender inequalities in the music industry and music education, most recently highlighted by the UK Government Women and Equalities Committee’s ‘Misogyny in Music’ report</w:t>
      </w:r>
      <w:r w:rsidR="00446499">
        <w:t xml:space="preserve"> (2024)</w:t>
      </w:r>
      <w:r>
        <w:t xml:space="preserve">, only a relatively small body of academic literature </w:t>
      </w:r>
      <w:r w:rsidR="00901E43">
        <w:t>explores</w:t>
      </w:r>
      <w:r>
        <w:t xml:space="preserve"> gender inequalities in music HE,</w:t>
      </w:r>
      <w:r w:rsidR="005F02B2">
        <w:t xml:space="preserve"> </w:t>
      </w:r>
      <w:r w:rsidR="008264B7">
        <w:rPr>
          <w:rFonts w:ascii="Calibri" w:hAnsi="Calibri" w:cs="Calibri"/>
        </w:rPr>
        <w:t>by</w:t>
      </w:r>
      <w:r w:rsidR="005F02B2">
        <w:rPr>
          <w:rFonts w:ascii="Calibri" w:hAnsi="Calibri" w:cs="Calibri"/>
        </w:rPr>
        <w:t xml:space="preserve"> contrast </w:t>
      </w:r>
      <w:r w:rsidR="008264B7">
        <w:rPr>
          <w:rFonts w:ascii="Calibri" w:hAnsi="Calibri" w:cs="Calibri"/>
        </w:rPr>
        <w:t>with</w:t>
      </w:r>
      <w:r w:rsidR="005F02B2">
        <w:rPr>
          <w:rFonts w:ascii="Calibri" w:hAnsi="Calibri" w:cs="Calibri"/>
        </w:rPr>
        <w:t xml:space="preserve"> a large body of literature on gender inequalities in STEM </w:t>
      </w:r>
      <w:r w:rsidR="005D7313">
        <w:rPr>
          <w:rFonts w:ascii="Calibri" w:hAnsi="Calibri" w:cs="Calibri"/>
        </w:rPr>
        <w:t>education</w:t>
      </w:r>
      <w:r w:rsidR="00446499">
        <w:rPr>
          <w:rFonts w:ascii="Calibri" w:hAnsi="Calibri" w:cs="Calibri"/>
        </w:rPr>
        <w:t xml:space="preserve"> </w:t>
      </w:r>
      <w:r w:rsidR="005D7313">
        <w:rPr>
          <w:rFonts w:ascii="Calibri" w:hAnsi="Calibri" w:cs="Calibri"/>
        </w:rPr>
        <w:fldChar w:fldCharType="begin"/>
      </w:r>
      <w:r w:rsidR="00253F75">
        <w:rPr>
          <w:rFonts w:ascii="Calibri" w:hAnsi="Calibri" w:cs="Calibri"/>
        </w:rPr>
        <w:instrText xml:space="preserve"> ADDIN ZOTERO_ITEM CSL_CITATION {"citationID":"ajrv904fh","properties":{"formattedCitation":"(Boaler and Sengupta-Irving 2006)","plainCitation":"(Boaler and Sengupta-Irving 2006)","noteIndex":0},"citationItems":[{"id":17006,"uris":["http://zotero.org/users/57620/items/AH2JSSXC"],"itemData":{"id":17006,"type":"chapter","abstract":"The Handbook of Gender and Education brings together leading scholars on gender and education to provide an up-to-date and broad-ranging guide to the field. It is a comprehensive overview of different theoretical positions on equity issues in schools. The contributions cover all sectors of education from early years to higher education; curriculum subjects; methodological and theoretical perspectives; and gender identities in education. Each chapter reviews, synthesises and provides a critical interrogation of key contemporary themes in education. This approach ensures that the book will be an indispensable source of reference for a wide range of readers: students, academics and practitioners. The first section of the Handbook, Gender Theory and Methodology, outlines the various (feminist) perspectives on researching and exploring gender and education. The section critiques the notion of gender as a category in educational research and considers recent trends, evident especially in the gender and underachievement debates, to locate gender difference solely within biology. This section provides the broad background upon which the issues and debates in the other sections can be situated.Section two, Gender and Education, considers the differing ways in which gender has been shown to impact upon the opportunities and experiences of pupils/students, teachers and other adults in the different sectors of education. It also includes a chapter on single-sex schooling.Section three, Gender and School Subjects, comprises chapters that cover gender issues within the teaching and learning of particular school subjects (for example, maths, literacy, and science). It also includes topics such as sex education and assessment. The chapters in section four, Gender, identity and educational sites, address up-to-date issues which have a long history in terms of explorations into gender and educational opportunities. More recent inclusions in the debates, such as disability, sexuality, and masculinities are discussed alongside the more traditional concerns of ′race′, social class and femininities.The final section, Working in Schools and Colleges, illuminates the working lives of teachers and academics. The chapters cover such topics as school culture, career progression and development, and the gendered identities of professionals within educational institutions.The contributors to this book have been selected by the editors as authorities in their specific area of gender and education and are drawn from the international scholarly community.","container-title":"The SAGE Handbook of Gender and Education","event-place":"Thousand Oaks, CA","ISBN":"978-1-4129-0792-7","language":"English","page":"207-220","publisher":"SAGE Publications Ltd","publisher-place":"Thousand Oaks, CA","source":"Amazon","title":"Nature, Neglect and Nuance: Changing Accounts of Sex, Gender and Mathematics","editor":[{"family":"Skelton","given":"Christine"},{"family":"Francis","given":"Becky"},{"family":"Smulyan","given":"Lisa"}],"author":[{"family":"Boaler","given":"Jo"},{"family":"Sengupta-Irving","given":"T"}],"issued":{"date-parts":[["2006",10,23]]}}}],"schema":"https://github.com/citation-style-language/schema/raw/master/csl-citation.json"} </w:instrText>
      </w:r>
      <w:r w:rsidR="005D7313">
        <w:rPr>
          <w:rFonts w:ascii="Calibri" w:hAnsi="Calibri" w:cs="Calibri"/>
        </w:rPr>
        <w:fldChar w:fldCharType="separate"/>
      </w:r>
      <w:r w:rsidR="00253F75" w:rsidRPr="00253F75">
        <w:rPr>
          <w:rFonts w:ascii="Calibri" w:hAnsi="Calibri" w:cs="Calibri"/>
        </w:rPr>
        <w:t>(Boaler and Sengupta-Irving 2006)</w:t>
      </w:r>
      <w:r w:rsidR="005D7313">
        <w:rPr>
          <w:rFonts w:ascii="Calibri" w:hAnsi="Calibri" w:cs="Calibri"/>
        </w:rPr>
        <w:fldChar w:fldCharType="end"/>
      </w:r>
      <w:r w:rsidR="005F02B2">
        <w:rPr>
          <w:rFonts w:ascii="Calibri" w:hAnsi="Calibri" w:cs="Calibri"/>
        </w:rPr>
        <w:t xml:space="preserve">. </w:t>
      </w:r>
      <w:r w:rsidR="00901E43">
        <w:rPr>
          <w:rFonts w:ascii="Calibri" w:hAnsi="Calibri" w:cs="Calibri"/>
        </w:rPr>
        <w:t>Furthermore, i</w:t>
      </w:r>
      <w:r w:rsidR="00901E43" w:rsidRPr="00233297">
        <w:rPr>
          <w:rFonts w:ascii="Calibri" w:hAnsi="Calibri" w:cs="Calibri"/>
        </w:rPr>
        <w:t>n the creative industries more widely, creative arts degrees are dominated by women students but men continue to outnumber women in creative jobs</w:t>
      </w:r>
      <w:r w:rsidR="005D7313">
        <w:rPr>
          <w:rFonts w:ascii="Calibri" w:hAnsi="Calibri" w:cs="Calibri"/>
        </w:rPr>
        <w:t xml:space="preserve"> </w:t>
      </w:r>
      <w:r w:rsidR="005D7313">
        <w:rPr>
          <w:rFonts w:ascii="Calibri" w:hAnsi="Calibri" w:cs="Calibri"/>
        </w:rPr>
        <w:fldChar w:fldCharType="begin"/>
      </w:r>
      <w:r w:rsidR="00253F75">
        <w:rPr>
          <w:rFonts w:ascii="Calibri" w:hAnsi="Calibri" w:cs="Calibri"/>
        </w:rPr>
        <w:instrText xml:space="preserve"> ADDIN ZOTERO_ITEM CSL_CITATION {"citationID":"abji47gopc","properties":{"formattedCitation":"(Comunian et al. 2023)","plainCitation":"(Comunian et al. 2023)","noteIndex":0},"citationItems":[{"id":31,"uris":["http://zotero.org/users/57620/items/LHAQUVZS"],"itemData":{"id":31,"type":"report","event-place":"King's College London","publisher-place":"King's College London","title":"Making the Creative Majority","URL":"https://www.kcl.ac.uk/cultural/resources/reports/making-the-creative-majority-2023/making-the-creative-majority-full-report-2023.pdf","author":[{"family":"Comunian","given":"Roberta"},{"family":"O'Brien","given":"Dave"},{"family":"Dent, Tamsin","given":""},{"family":"Read","given":"Tessa"},{"family":"Wreyford","given":"Natalie"}],"issued":{"date-parts":[["2023",10,23]]}}}],"schema":"https://github.com/citation-style-language/schema/raw/master/csl-citation.json"} </w:instrText>
      </w:r>
      <w:r w:rsidR="005D7313">
        <w:rPr>
          <w:rFonts w:ascii="Calibri" w:hAnsi="Calibri" w:cs="Calibri"/>
        </w:rPr>
        <w:fldChar w:fldCharType="separate"/>
      </w:r>
      <w:r w:rsidR="00253F75" w:rsidRPr="00253F75">
        <w:rPr>
          <w:rFonts w:ascii="Calibri" w:hAnsi="Calibri" w:cs="Calibri"/>
        </w:rPr>
        <w:t>(Comunian et al. 2023)</w:t>
      </w:r>
      <w:r w:rsidR="005D7313">
        <w:rPr>
          <w:rFonts w:ascii="Calibri" w:hAnsi="Calibri" w:cs="Calibri"/>
        </w:rPr>
        <w:fldChar w:fldCharType="end"/>
      </w:r>
      <w:r w:rsidR="00402C5A">
        <w:rPr>
          <w:rFonts w:ascii="Calibri" w:hAnsi="Calibri" w:cs="Calibri"/>
        </w:rPr>
        <w:t xml:space="preserve"> but</w:t>
      </w:r>
      <w:r w:rsidR="00901E43" w:rsidRPr="00233297">
        <w:rPr>
          <w:rFonts w:ascii="Calibri" w:hAnsi="Calibri" w:cs="Calibri"/>
        </w:rPr>
        <w:t xml:space="preserve">, as revealed below, music does not follow this trend. It is important, therefore, to examine music HE in its specificity, </w:t>
      </w:r>
      <w:r w:rsidR="00901E43" w:rsidRPr="00233297">
        <w:rPr>
          <w:rFonts w:ascii="Calibri" w:hAnsi="Calibri" w:cs="Calibri"/>
        </w:rPr>
        <w:lastRenderedPageBreak/>
        <w:t xml:space="preserve">not only as part of the wider creative sector. </w:t>
      </w:r>
      <w:r w:rsidR="009715FC">
        <w:rPr>
          <w:rFonts w:ascii="Calibri" w:hAnsi="Calibri" w:cs="Calibri"/>
        </w:rPr>
        <w:t>Furthermore, UK music HE comprises both university-based degree programmes</w:t>
      </w:r>
      <w:r w:rsidR="009715FC" w:rsidRPr="009715FC">
        <w:rPr>
          <w:rFonts w:ascii="Calibri" w:hAnsi="Calibri" w:cs="Calibri"/>
        </w:rPr>
        <w:t xml:space="preserve"> </w:t>
      </w:r>
      <w:r w:rsidR="009715FC">
        <w:rPr>
          <w:rFonts w:ascii="Calibri" w:hAnsi="Calibri" w:cs="Calibri"/>
        </w:rPr>
        <w:t xml:space="preserve">as well as provision at specialist institutions – conservatoires and popular music institutions – where the latter are seeing an </w:t>
      </w:r>
      <w:r w:rsidR="005D5BEE">
        <w:rPr>
          <w:rFonts w:ascii="Calibri" w:hAnsi="Calibri" w:cs="Calibri"/>
        </w:rPr>
        <w:t>increase in</w:t>
      </w:r>
      <w:r w:rsidR="009715FC">
        <w:rPr>
          <w:rFonts w:ascii="Calibri" w:hAnsi="Calibri" w:cs="Calibri"/>
        </w:rPr>
        <w:t xml:space="preserve"> provision</w:t>
      </w:r>
      <w:r w:rsidR="005D5BEE">
        <w:rPr>
          <w:rFonts w:ascii="Calibri" w:hAnsi="Calibri" w:cs="Calibri"/>
        </w:rPr>
        <w:t xml:space="preserve"> funded by private equity (</w:t>
      </w:r>
      <w:r w:rsidR="005D5BEE">
        <w:rPr>
          <w:rFonts w:ascii="Calibri" w:hAnsi="Calibri" w:cs="Calibri"/>
        </w:rPr>
        <w:fldChar w:fldCharType="begin"/>
      </w:r>
      <w:r w:rsidR="002A1DE6">
        <w:rPr>
          <w:rFonts w:ascii="Calibri" w:hAnsi="Calibri" w:cs="Calibri"/>
        </w:rPr>
        <w:instrText xml:space="preserve"> ADDIN ZOTERO_ITEM CSL_CITATION {"citationID":"ai39859c87","properties":{"formattedCitation":"\\uldash{(Sovereign Capital 2025)}","plainCitation":"(Sovereign Capital 2025)","dontUpdate":true,"noteIndex":0},"citationItems":[{"id":16987,"uris":["http://zotero.org/users/57620/items/HHA76V4S"],"itemData":{"id":16987,"type":"webpage","abstract":"BIMM is Europe's leading provider of creative arts education. With Sovereign's investment and support BIMM grew from two UK colleges to 12 colleges across Europe, and from 1,150 to c.8,200 students, and diversified its offering from modern music education to a broad range of further and higher education qualifications in the creative arts.","language":"en-GB","title":"BIMM Institute","URL":"https://www.sovereigncapital.co.uk/our-investments/bimm-institute","author":[{"literal":"Sovereign Capital"}],"accessed":{"date-parts":[["2025",3,17]]},"issued":{"date-parts":[["2025"]]}}}],"schema":"https://github.com/citation-style-language/schema/raw/master/csl-citation.json"} </w:instrText>
      </w:r>
      <w:r w:rsidR="005D5BEE">
        <w:rPr>
          <w:rFonts w:ascii="Calibri" w:hAnsi="Calibri" w:cs="Calibri"/>
        </w:rPr>
        <w:fldChar w:fldCharType="separate"/>
      </w:r>
      <w:r w:rsidR="005D5BEE" w:rsidRPr="005D5BEE">
        <w:rPr>
          <w:rFonts w:ascii="Calibri" w:hAnsi="Calibri" w:cs="Calibri"/>
          <w:u w:val="dash"/>
        </w:rPr>
        <w:t>Sovereign Capital 2025)</w:t>
      </w:r>
      <w:r w:rsidR="005D5BEE">
        <w:rPr>
          <w:rFonts w:ascii="Calibri" w:hAnsi="Calibri" w:cs="Calibri"/>
        </w:rPr>
        <w:fldChar w:fldCharType="end"/>
      </w:r>
      <w:r w:rsidR="009715FC">
        <w:rPr>
          <w:rFonts w:ascii="Calibri" w:hAnsi="Calibri" w:cs="Calibri"/>
        </w:rPr>
        <w:t>, creating a distinctive institutional ecosystem.</w:t>
      </w:r>
    </w:p>
    <w:p w14:paraId="509C4327" w14:textId="77777777" w:rsidR="00125C18" w:rsidRDefault="00125C18" w:rsidP="00BC2386">
      <w:pPr>
        <w:spacing w:line="480" w:lineRule="auto"/>
        <w:jc w:val="left"/>
        <w:rPr>
          <w:rFonts w:ascii="Calibri" w:hAnsi="Calibri" w:cs="Calibri"/>
        </w:rPr>
      </w:pPr>
    </w:p>
    <w:p w14:paraId="1F4ED127" w14:textId="2271569C" w:rsidR="005D7313" w:rsidRPr="00233297" w:rsidRDefault="005D7313" w:rsidP="00BC2386">
      <w:pPr>
        <w:spacing w:line="480" w:lineRule="auto"/>
        <w:jc w:val="left"/>
        <w:rPr>
          <w:rFonts w:ascii="Calibri" w:hAnsi="Calibri" w:cs="Calibri"/>
        </w:rPr>
      </w:pPr>
      <w:r w:rsidRPr="00233297">
        <w:rPr>
          <w:rFonts w:ascii="Calibri" w:hAnsi="Calibri" w:cs="Calibri"/>
        </w:rPr>
        <w:t>One of the reasons that these inequalities matter is because HE has been argued to be a key site for entry into creative careers, including music</w:t>
      </w:r>
      <w:r>
        <w:rPr>
          <w:rFonts w:ascii="Calibri" w:hAnsi="Calibri" w:cs="Calibri"/>
        </w:rPr>
        <w:t xml:space="preserve"> </w:t>
      </w:r>
      <w:r>
        <w:rPr>
          <w:rFonts w:ascii="Calibri" w:hAnsi="Calibri" w:cs="Calibri"/>
        </w:rPr>
        <w:fldChar w:fldCharType="begin"/>
      </w:r>
      <w:r w:rsidR="002B2F9E">
        <w:rPr>
          <w:rFonts w:ascii="Calibri" w:hAnsi="Calibri" w:cs="Calibri"/>
        </w:rPr>
        <w:instrText xml:space="preserve"> ADDIN ZOTERO_ITEM CSL_CITATION {"citationID":"ak45623ao6","properties":{"formattedCitation":"(Comunian et al. 2023, 16; O\\uc0\\u8217{}Brien, Brook, and Taylor 2024)","plainCitation":"(Comunian et al. 2023, 16; O’Brien, Brook, and Taylor 2024)","noteIndex":0},"citationItems":[{"id":31,"uris":["http://zotero.org/users/57620/items/LHAQUVZS"],"itemData":{"id":31,"type":"report","event-place":"King's College London","publisher-place":"King's College London","title":"Making the Creative Majority","URL":"https://www.kcl.ac.uk/cultural/resources/reports/making-the-creative-majority-2023/making-the-creative-majority-full-report-2023.pdf","author":[{"family":"Comunian","given":"Roberta"},{"family":"O'Brien","given":"Dave"},{"family":"Dent, Tamsin","given":""},{"family":"Read","given":"Tessa"},{"family":"Wreyford","given":"Natalie"}],"issued":{"date-parts":[["2023",10,23]]}},"locator":"16"},{"id":17002,"uris":["http://zotero.org/users/57620/items/ATPKIN55"],"itemData":{"id":17002,"type":"report","language":"en","publisher":"The Sutton Trust","source":"Zotero","title":"The role of higher education in class inequalities in the cultural and creative industries","URL":"https://www.suttontrust.com/wp-content/uploads/2024/11/The-role-of-higher-education-in-class-inequalities-in-the-cultural-and-creative-industries.pdf","author":[{"family":"O'Brien","given":"Dave"},{"family":"Brook","given":"Orian"},{"family":"Taylor","given":"Mark"}],"issued":{"date-parts":[["2024",11,13]]}}}],"schema":"https://github.com/citation-style-language/schema/raw/master/csl-citation.json"} </w:instrText>
      </w:r>
      <w:r>
        <w:rPr>
          <w:rFonts w:ascii="Calibri" w:hAnsi="Calibri" w:cs="Calibri"/>
        </w:rPr>
        <w:fldChar w:fldCharType="separate"/>
      </w:r>
      <w:r w:rsidR="002B2F9E" w:rsidRPr="002B2F9E">
        <w:rPr>
          <w:rFonts w:ascii="Calibri" w:hAnsi="Calibri" w:cs="Calibri"/>
        </w:rPr>
        <w:t>(Comunian et al. 2023, 16; O’Brien, Brook, and Taylor 2024)</w:t>
      </w:r>
      <w:r>
        <w:rPr>
          <w:rFonts w:ascii="Calibri" w:hAnsi="Calibri" w:cs="Calibri"/>
        </w:rPr>
        <w:fldChar w:fldCharType="end"/>
      </w:r>
      <w:r w:rsidRPr="00233297">
        <w:rPr>
          <w:rFonts w:ascii="Calibri" w:hAnsi="Calibri" w:cs="Calibri"/>
        </w:rPr>
        <w:t>. While some of those working in the music industry, particularly racially minoritised musicians</w:t>
      </w:r>
      <w:r>
        <w:rPr>
          <w:rFonts w:ascii="Calibri" w:hAnsi="Calibri" w:cs="Calibri"/>
        </w:rPr>
        <w:t xml:space="preserve"> </w:t>
      </w:r>
      <w:r>
        <w:rPr>
          <w:rFonts w:ascii="Times New Roman" w:hAnsi="Times New Roman" w:cs="Times New Roman"/>
        </w:rPr>
        <w:fldChar w:fldCharType="begin"/>
      </w:r>
      <w:r>
        <w:instrText xml:space="preserve"> ADDIN ZOTERO_ITEM CSL_CITATION {"citationID":"a204054rht5","properties":{"formattedCitation":"(Black Lives in Music 2021, 13)","plainCitation":"(Black Lives in Music 2021, 13)","noteIndex":0},"citationItems":[{"id":4794,"uris":["http://zotero.org/users/57620/items/BT7ZI8G9"],"itemData":{"id":4794,"type":"report","abstract":"Black Lives in Music release the results of the largest ever survey of data focused on the experiences of Black musicians and industry professionals. Downoad the report here!","language":"en-GB","publisher":"Black Lives in Music","title":"Being Black in the UK Music Industry","URL":"https://blim.org.uk/report/","author":[{"family":"Black Lives in Music","given":""}],"accessed":{"date-parts":[["2022",5,21]]},"issued":{"date-parts":[["2021"]]}},"locator":"13"}],"schema":"https://github.com/citation-style-language/schema/raw/master/csl-citation.json"} </w:instrText>
      </w:r>
      <w:r>
        <w:rPr>
          <w:rFonts w:ascii="Times New Roman" w:hAnsi="Times New Roman" w:cs="Times New Roman"/>
        </w:rPr>
        <w:fldChar w:fldCharType="separate"/>
      </w:r>
      <w:r w:rsidRPr="00D06AE4">
        <w:rPr>
          <w:rFonts w:ascii="Calibri" w:hAnsi="Calibri" w:cs="Calibri"/>
        </w:rPr>
        <w:t>(Black Lives in Music 2021, 13)</w:t>
      </w:r>
      <w:r>
        <w:rPr>
          <w:rFonts w:ascii="Times New Roman" w:hAnsi="Times New Roman" w:cs="Times New Roman"/>
        </w:rPr>
        <w:fldChar w:fldCharType="end"/>
      </w:r>
      <w:r w:rsidRPr="00233297">
        <w:rPr>
          <w:rFonts w:ascii="Calibri" w:hAnsi="Calibri" w:cs="Calibri"/>
        </w:rPr>
        <w:t xml:space="preserve"> have not studied </w:t>
      </w:r>
      <w:r>
        <w:rPr>
          <w:rFonts w:ascii="Calibri" w:hAnsi="Calibri" w:cs="Calibri"/>
        </w:rPr>
        <w:t xml:space="preserve">music </w:t>
      </w:r>
      <w:r w:rsidRPr="00233297">
        <w:rPr>
          <w:rFonts w:ascii="Calibri" w:hAnsi="Calibri" w:cs="Calibri"/>
        </w:rPr>
        <w:t>in HE</w:t>
      </w:r>
      <w:r>
        <w:rPr>
          <w:rFonts w:ascii="Calibri" w:hAnsi="Calibri" w:cs="Calibri"/>
        </w:rPr>
        <w:t>,</w:t>
      </w:r>
      <w:r w:rsidRPr="00233297">
        <w:rPr>
          <w:rFonts w:ascii="Calibri" w:hAnsi="Calibri" w:cs="Calibri"/>
        </w:rPr>
        <w:t xml:space="preserve"> </w:t>
      </w:r>
      <w:r>
        <w:rPr>
          <w:rFonts w:ascii="Calibri" w:hAnsi="Calibri" w:cs="Calibri"/>
        </w:rPr>
        <w:t>it remains</w:t>
      </w:r>
      <w:r w:rsidRPr="00233297">
        <w:rPr>
          <w:rFonts w:ascii="Calibri" w:hAnsi="Calibri" w:cs="Calibri"/>
        </w:rPr>
        <w:t xml:space="preserve"> an important route into the industry, particularly in genres such as classical music and jazz. In</w:t>
      </w:r>
      <w:r>
        <w:rPr>
          <w:rFonts w:ascii="Calibri" w:hAnsi="Calibri" w:cs="Calibri"/>
        </w:rPr>
        <w:t>deed, in</w:t>
      </w:r>
      <w:r w:rsidRPr="00233297">
        <w:rPr>
          <w:rFonts w:ascii="Calibri" w:hAnsi="Calibri" w:cs="Calibri"/>
        </w:rPr>
        <w:t xml:space="preserve"> the UK music industry there is substantial evidence that women are under-represented and disadvantaged</w:t>
      </w:r>
      <w:r>
        <w:rPr>
          <w:rFonts w:ascii="Calibri" w:hAnsi="Calibri" w:cs="Calibri"/>
        </w:rPr>
        <w:t xml:space="preserve"> </w:t>
      </w:r>
      <w:r>
        <w:rPr>
          <w:rFonts w:ascii="Times New Roman" w:hAnsi="Times New Roman" w:cs="Times New Roman"/>
        </w:rPr>
        <w:fldChar w:fldCharType="begin"/>
      </w:r>
      <w:r>
        <w:instrText xml:space="preserve"> ADDIN ZOTERO_ITEM CSL_CITATION {"citationID":"a16f3c23vu6","properties":{"formattedCitation":"(UK Music 2024; Musicians\\uc0\\u8217{} Union 2024, 15)","plainCitation":"(UK Music 2024; Musicians’ Union 2024, 15)","noteIndex":0},"citationItems":[{"id":15164,"uris":["http://zotero.org/users/57620/items/2SSX7MQF"],"itemData":{"id":15164,"type":"report","title":"UK Music Diversity Report 2024","URL":"https://www.ukmusic.org/wp-content/uploads/2024/06/UK-Music-Diversity-Report-2024.pdf","author":[{"family":"UK Music","given":""}],"accessed":{"date-parts":[["2024",7,8]]},"issued":{"date-parts":[["2024"]]}}},{"id":14618,"uris":["http://zotero.org/users/57620/items/PBAXCH5X"],"itemData":{"id":14618,"type":"report","publisher":"Musicians' Union","title":"Musicians’ Census Women Musicians Insight Report","URL":"https://www.musicianscensus.co.uk/s/MC23-Womens-Insight-Report-0224-FA-7p6a.pdf","author":[{"family":"Musicians' Union","given":""}],"issued":{"date-parts":[["2024",3]]}},"locator":"15"}],"schema":"https://github.com/citation-style-language/schema/raw/master/csl-citation.json"} </w:instrText>
      </w:r>
      <w:r>
        <w:rPr>
          <w:rFonts w:ascii="Times New Roman" w:hAnsi="Times New Roman" w:cs="Times New Roman"/>
        </w:rPr>
        <w:fldChar w:fldCharType="separate"/>
      </w:r>
      <w:r w:rsidRPr="00D06AE4">
        <w:rPr>
          <w:rFonts w:ascii="Calibri" w:hAnsi="Calibri" w:cs="Calibri"/>
        </w:rPr>
        <w:t>(UK Music 2024; Musicians’ Union 2024, 15)</w:t>
      </w:r>
      <w:r>
        <w:rPr>
          <w:rFonts w:ascii="Times New Roman" w:hAnsi="Times New Roman" w:cs="Times New Roman"/>
        </w:rPr>
        <w:fldChar w:fldCharType="end"/>
      </w:r>
      <w:r>
        <w:t>.</w:t>
      </w:r>
      <w:r w:rsidRPr="00147E7A">
        <w:t xml:space="preserve"> </w:t>
      </w:r>
      <w:r w:rsidRPr="00233297">
        <w:rPr>
          <w:rFonts w:ascii="Calibri" w:hAnsi="Calibri" w:cs="Calibri"/>
        </w:rPr>
        <w:t xml:space="preserve">Even in genres </w:t>
      </w:r>
      <w:r>
        <w:rPr>
          <w:rFonts w:ascii="Calibri" w:hAnsi="Calibri" w:cs="Calibri"/>
        </w:rPr>
        <w:t xml:space="preserve">such as classical music </w:t>
      </w:r>
      <w:r w:rsidRPr="00233297">
        <w:rPr>
          <w:rFonts w:ascii="Calibri" w:hAnsi="Calibri" w:cs="Calibri"/>
        </w:rPr>
        <w:t>where girls are over-represented at early stages of education, this does not translate to equal representation in the industry</w:t>
      </w:r>
      <w:r>
        <w:rPr>
          <w:rFonts w:ascii="Calibri" w:hAnsi="Calibri" w:cs="Calibri"/>
        </w:rPr>
        <w:t xml:space="preserve"> </w:t>
      </w:r>
      <w:r>
        <w:rPr>
          <w:rFonts w:ascii="Calibri" w:hAnsi="Calibri" w:cs="Calibri"/>
        </w:rPr>
        <w:fldChar w:fldCharType="begin"/>
      </w:r>
      <w:r>
        <w:rPr>
          <w:rFonts w:ascii="Calibri" w:hAnsi="Calibri" w:cs="Calibri"/>
        </w:rPr>
        <w:instrText xml:space="preserve"> ADDIN ZOTERO_ITEM CSL_CITATION {"citationID":"aqpunm60bd","properties":{"formattedCitation":"(Bull 2021; Cox and Kilshaw 2021; Scharff 2017)","plainCitation":"(Bull 2021; Cox and Kilshaw 2021; Scharff 2017)","noteIndex":0},"citationItems":[{"id":3990,"uris":["http://zotero.org/users/57620/items/CA6RNR9K"],"itemData":{"id":3990,"type":"article-journal","container-title":"Agone","page":"43-64","title":"La « respectabilité » et la musique classique. Étudier les intersections de classe, de genre et de race pour comprendre les inégalités dans les formations musicales","volume":"65","author":[{"family":"Bull","given":"Anna"}],"issued":{"date-parts":[["2021"]]}}},{"id":4958,"uris":["http://zotero.org/users/57620/items/ZECT3JFX"],"itemData":{"id":4958,"type":"report","publisher":"DHA and ICM","title":"Creating a More Inclusive Classical Music. Executive Summary","URL":"https://www.artscouncil.org.uk/sites/default/files/download-file/Executive_Summary.pdf","author":[{"family":"Cox","given":"Tamsin"},{"family":"Kilshaw","given":"Hannah"}],"accessed":{"date-parts":[["2023",2,21]]},"issued":{"date-parts":[["2021"]]}}},{"id":2351,"uris":["http://zotero.org/users/57620/items/2VVPJCDI"],"itemData":{"id":2351,"type":"book","event-place":"London","publisher":"Routledge","publisher-place":"London","title":"Gender, Subjectivity, and Cultural Work: The Classical Music Profession","author":[{"family":"Scharff","given":"Christina"}],"issued":{"date-parts":[["2017"]]}}}],"schema":"https://github.com/citation-style-language/schema/raw/master/csl-citation.json"} </w:instrText>
      </w:r>
      <w:r>
        <w:rPr>
          <w:rFonts w:ascii="Calibri" w:hAnsi="Calibri" w:cs="Calibri"/>
        </w:rPr>
        <w:fldChar w:fldCharType="separate"/>
      </w:r>
      <w:r w:rsidRPr="00D06AE4">
        <w:rPr>
          <w:rFonts w:ascii="Calibri" w:hAnsi="Calibri" w:cs="Calibri"/>
        </w:rPr>
        <w:t>(Bull 2021; Cox and Kilshaw 2021; Scharff 2017)</w:t>
      </w:r>
      <w:r>
        <w:rPr>
          <w:rFonts w:ascii="Calibri" w:hAnsi="Calibri" w:cs="Calibri"/>
        </w:rPr>
        <w:fldChar w:fldCharType="end"/>
      </w:r>
      <w:r w:rsidRPr="00233297">
        <w:rPr>
          <w:rFonts w:ascii="Calibri" w:hAnsi="Calibri" w:cs="Calibri"/>
        </w:rPr>
        <w:t xml:space="preserve">. </w:t>
      </w:r>
    </w:p>
    <w:p w14:paraId="08A87AFE" w14:textId="7C16C1F0" w:rsidR="005B22C9" w:rsidRPr="00233297" w:rsidRDefault="007936DF" w:rsidP="00BC2386">
      <w:pPr>
        <w:spacing w:line="480" w:lineRule="auto"/>
        <w:jc w:val="left"/>
        <w:rPr>
          <w:rFonts w:ascii="Calibri" w:hAnsi="Calibri" w:cs="Calibri"/>
        </w:rPr>
      </w:pPr>
      <w:r>
        <w:rPr>
          <w:rFonts w:ascii="Calibri" w:hAnsi="Calibri" w:cs="Calibri"/>
        </w:rPr>
        <w:t xml:space="preserve">Existing analyses </w:t>
      </w:r>
      <w:r w:rsidR="005D7313">
        <w:rPr>
          <w:rFonts w:ascii="Calibri" w:hAnsi="Calibri" w:cs="Calibri"/>
        </w:rPr>
        <w:t xml:space="preserve">(as detailed below) </w:t>
      </w:r>
      <w:r>
        <w:rPr>
          <w:rFonts w:ascii="Calibri" w:hAnsi="Calibri" w:cs="Calibri"/>
        </w:rPr>
        <w:t xml:space="preserve">have </w:t>
      </w:r>
      <w:r w:rsidR="00B35B49">
        <w:rPr>
          <w:rFonts w:ascii="Calibri" w:hAnsi="Calibri" w:cs="Calibri"/>
        </w:rPr>
        <w:t>not</w:t>
      </w:r>
      <w:r>
        <w:rPr>
          <w:rFonts w:ascii="Calibri" w:hAnsi="Calibri" w:cs="Calibri"/>
        </w:rPr>
        <w:t xml:space="preserve"> explore</w:t>
      </w:r>
      <w:r w:rsidR="00B35B49">
        <w:rPr>
          <w:rFonts w:ascii="Calibri" w:hAnsi="Calibri" w:cs="Calibri"/>
        </w:rPr>
        <w:t>d</w:t>
      </w:r>
      <w:r>
        <w:rPr>
          <w:rFonts w:ascii="Calibri" w:hAnsi="Calibri" w:cs="Calibri"/>
        </w:rPr>
        <w:t xml:space="preserve"> the role of institutional stratification, nor explain</w:t>
      </w:r>
      <w:r w:rsidR="00901E43">
        <w:rPr>
          <w:rFonts w:ascii="Calibri" w:hAnsi="Calibri" w:cs="Calibri"/>
        </w:rPr>
        <w:t>ed</w:t>
      </w:r>
      <w:r>
        <w:rPr>
          <w:rFonts w:ascii="Calibri" w:hAnsi="Calibri" w:cs="Calibri"/>
        </w:rPr>
        <w:t xml:space="preserve"> differences across levels of study.</w:t>
      </w:r>
      <w:r w:rsidR="009715FC">
        <w:rPr>
          <w:rFonts w:ascii="Calibri" w:hAnsi="Calibri" w:cs="Calibri"/>
        </w:rPr>
        <w:t xml:space="preserve"> </w:t>
      </w:r>
      <w:bookmarkEnd w:id="5"/>
      <w:proofErr w:type="gramStart"/>
      <w:r>
        <w:rPr>
          <w:rFonts w:ascii="Calibri" w:hAnsi="Calibri" w:cs="Calibri"/>
        </w:rPr>
        <w:t>In order to</w:t>
      </w:r>
      <w:proofErr w:type="gramEnd"/>
      <w:r>
        <w:rPr>
          <w:rFonts w:ascii="Calibri" w:hAnsi="Calibri" w:cs="Calibri"/>
        </w:rPr>
        <w:t xml:space="preserve"> push forward existing debates, this</w:t>
      </w:r>
      <w:r w:rsidRPr="0011507F">
        <w:rPr>
          <w:rFonts w:ascii="Calibri" w:hAnsi="Calibri" w:cs="Calibri"/>
        </w:rPr>
        <w:t xml:space="preserve"> </w:t>
      </w:r>
      <w:r w:rsidR="006C493E" w:rsidRPr="0011507F">
        <w:rPr>
          <w:rFonts w:ascii="Calibri" w:hAnsi="Calibri" w:cs="Calibri"/>
        </w:rPr>
        <w:t>a</w:t>
      </w:r>
      <w:r w:rsidR="00351D97" w:rsidRPr="0011507F">
        <w:rPr>
          <w:rFonts w:ascii="Calibri" w:hAnsi="Calibri" w:cs="Calibri"/>
        </w:rPr>
        <w:t xml:space="preserve">rticle makes </w:t>
      </w:r>
      <w:r w:rsidR="002B54F4" w:rsidRPr="0011507F">
        <w:rPr>
          <w:rFonts w:ascii="Calibri" w:hAnsi="Calibri" w:cs="Calibri"/>
        </w:rPr>
        <w:t>three</w:t>
      </w:r>
      <w:r w:rsidR="00351D97" w:rsidRPr="0011507F">
        <w:rPr>
          <w:rFonts w:ascii="Calibri" w:hAnsi="Calibri" w:cs="Calibri"/>
        </w:rPr>
        <w:t xml:space="preserve"> key contributions. First, </w:t>
      </w:r>
      <w:r w:rsidR="002B2F9E">
        <w:rPr>
          <w:rFonts w:ascii="Calibri" w:hAnsi="Calibri" w:cs="Calibri"/>
        </w:rPr>
        <w:t xml:space="preserve">building on analysis first published in the report </w:t>
      </w:r>
      <w:r w:rsidR="002B2F9E">
        <w:rPr>
          <w:rFonts w:ascii="Calibri" w:hAnsi="Calibri" w:cs="Calibri"/>
          <w:i/>
          <w:iCs/>
        </w:rPr>
        <w:t xml:space="preserve">Slow Train Coming </w:t>
      </w:r>
      <w:r w:rsidR="002B2F9E">
        <w:rPr>
          <w:rFonts w:ascii="Calibri" w:hAnsi="Calibri" w:cs="Calibri"/>
          <w:i/>
          <w:iCs/>
        </w:rPr>
        <w:fldChar w:fldCharType="begin"/>
      </w:r>
      <w:r w:rsidR="002B2F9E">
        <w:rPr>
          <w:rFonts w:ascii="Calibri" w:hAnsi="Calibri" w:cs="Calibri"/>
          <w:i/>
          <w:iCs/>
        </w:rPr>
        <w:instrText xml:space="preserve"> ADDIN ZOTERO_ITEM CSL_CITATION {"citationID":"a1c0s4fqecj","properties":{"formattedCitation":"(Bull et al. 2022)","plainCitation":"(Bull et al. 2022)","noteIndex":0},"citationItems":[{"id":5029,"uris":["http://zotero.org/users/57620/items/9VVZX74N"],"itemData":{"id":5029,"type":"report","publisher":"Equality, Diversity and Inclusion in Music Studies network","title":"Slow Train Coming? Equality, Diversity and Inclusion in UK music higher education","URL":"https://edims.network/report/slowtraincoming/","author":[{"family":"Bull","given":"Anna"},{"family":"Bhachu","given":"Diljeet"},{"family":"Blier-Carruthers","given":"Amy"},{"family":"Bradley","given":"Alexander"},{"family":"James","given":"Seferin"}],"accessed":{"date-parts":[["2022",12,22]]},"issued":{"date-parts":[["2022"]]}}}],"schema":"https://github.com/citation-style-language/schema/raw/master/csl-citation.json"} </w:instrText>
      </w:r>
      <w:r w:rsidR="002B2F9E">
        <w:rPr>
          <w:rFonts w:ascii="Calibri" w:hAnsi="Calibri" w:cs="Calibri"/>
          <w:i/>
          <w:iCs/>
        </w:rPr>
        <w:fldChar w:fldCharType="separate"/>
      </w:r>
      <w:r w:rsidR="002B2F9E" w:rsidRPr="002B2F9E">
        <w:rPr>
          <w:rFonts w:ascii="Calibri" w:hAnsi="Calibri" w:cs="Calibri"/>
        </w:rPr>
        <w:t>(Bull et al. 2022)</w:t>
      </w:r>
      <w:r w:rsidR="002B2F9E">
        <w:rPr>
          <w:rFonts w:ascii="Calibri" w:hAnsi="Calibri" w:cs="Calibri"/>
          <w:i/>
          <w:iCs/>
        </w:rPr>
        <w:fldChar w:fldCharType="end"/>
      </w:r>
      <w:r w:rsidR="002B2F9E">
        <w:rPr>
          <w:rFonts w:ascii="Calibri" w:hAnsi="Calibri" w:cs="Calibri"/>
          <w:i/>
          <w:iCs/>
        </w:rPr>
        <w:t xml:space="preserve">, </w:t>
      </w:r>
      <w:r w:rsidR="002B2F9E">
        <w:rPr>
          <w:rFonts w:ascii="Calibri" w:hAnsi="Calibri" w:cs="Calibri"/>
        </w:rPr>
        <w:t>it</w:t>
      </w:r>
      <w:r w:rsidR="00824D52" w:rsidRPr="0011507F">
        <w:rPr>
          <w:rFonts w:ascii="Calibri" w:hAnsi="Calibri" w:cs="Calibri"/>
        </w:rPr>
        <w:t xml:space="preserve"> </w:t>
      </w:r>
      <w:r w:rsidR="006C493E" w:rsidRPr="0011507F">
        <w:rPr>
          <w:rFonts w:ascii="Calibri" w:hAnsi="Calibri" w:cs="Calibri"/>
        </w:rPr>
        <w:t xml:space="preserve">provides a </w:t>
      </w:r>
      <w:r w:rsidR="003C0570">
        <w:rPr>
          <w:rFonts w:ascii="Calibri" w:hAnsi="Calibri" w:cs="Calibri"/>
        </w:rPr>
        <w:t xml:space="preserve">more </w:t>
      </w:r>
      <w:r w:rsidR="006C493E" w:rsidRPr="0011507F">
        <w:rPr>
          <w:rFonts w:ascii="Calibri" w:hAnsi="Calibri" w:cs="Calibri"/>
        </w:rPr>
        <w:t>comprehensive picture</w:t>
      </w:r>
      <w:r w:rsidR="003C0570">
        <w:rPr>
          <w:rFonts w:ascii="Calibri" w:hAnsi="Calibri" w:cs="Calibri"/>
        </w:rPr>
        <w:t xml:space="preserve"> than previous research</w:t>
      </w:r>
      <w:r w:rsidR="006C493E" w:rsidRPr="0011507F">
        <w:rPr>
          <w:rFonts w:ascii="Calibri" w:hAnsi="Calibri" w:cs="Calibri"/>
        </w:rPr>
        <w:t xml:space="preserve"> of gender inequalities across all students in UK music HE between 2016-20, analysing differences across types of higher education institution</w:t>
      </w:r>
      <w:r w:rsidR="00351D97" w:rsidRPr="0011507F">
        <w:rPr>
          <w:rFonts w:ascii="Calibri" w:hAnsi="Calibri" w:cs="Calibri"/>
        </w:rPr>
        <w:t xml:space="preserve">. Secondly, </w:t>
      </w:r>
      <w:r w:rsidR="00824D52" w:rsidRPr="0011507F">
        <w:rPr>
          <w:rFonts w:ascii="Calibri" w:hAnsi="Calibri" w:cs="Calibri"/>
        </w:rPr>
        <w:t xml:space="preserve">it draws on existing </w:t>
      </w:r>
      <w:r w:rsidR="00F279F7" w:rsidRPr="0011507F">
        <w:rPr>
          <w:rFonts w:ascii="Calibri" w:hAnsi="Calibri" w:cs="Calibri"/>
        </w:rPr>
        <w:t xml:space="preserve">research </w:t>
      </w:r>
      <w:r w:rsidR="00824D52" w:rsidRPr="0011507F">
        <w:rPr>
          <w:rFonts w:ascii="Calibri" w:hAnsi="Calibri" w:cs="Calibri"/>
        </w:rPr>
        <w:t>to put forward explanations for the</w:t>
      </w:r>
      <w:r w:rsidR="00F279F7" w:rsidRPr="0011507F">
        <w:rPr>
          <w:rFonts w:ascii="Calibri" w:hAnsi="Calibri" w:cs="Calibri"/>
        </w:rPr>
        <w:t>se</w:t>
      </w:r>
      <w:r w:rsidR="00824D52" w:rsidRPr="0011507F">
        <w:rPr>
          <w:rFonts w:ascii="Calibri" w:hAnsi="Calibri" w:cs="Calibri"/>
        </w:rPr>
        <w:t xml:space="preserve"> inequalities</w:t>
      </w:r>
      <w:r w:rsidR="00F279F7" w:rsidRPr="0011507F">
        <w:rPr>
          <w:rFonts w:ascii="Calibri" w:hAnsi="Calibri" w:cs="Calibri"/>
        </w:rPr>
        <w:t xml:space="preserve">, </w:t>
      </w:r>
      <w:r w:rsidR="008264B7">
        <w:rPr>
          <w:rFonts w:ascii="Calibri" w:hAnsi="Calibri" w:cs="Calibri"/>
        </w:rPr>
        <w:t>revealing</w:t>
      </w:r>
      <w:r w:rsidR="008264B7" w:rsidRPr="0011507F">
        <w:rPr>
          <w:rFonts w:ascii="Calibri" w:hAnsi="Calibri" w:cs="Calibri"/>
        </w:rPr>
        <w:t xml:space="preserve"> </w:t>
      </w:r>
      <w:r w:rsidR="00F279F7" w:rsidRPr="0011507F">
        <w:rPr>
          <w:rFonts w:ascii="Calibri" w:hAnsi="Calibri" w:cs="Calibri"/>
        </w:rPr>
        <w:t xml:space="preserve">the </w:t>
      </w:r>
      <w:r w:rsidR="00E06BCC">
        <w:rPr>
          <w:rFonts w:ascii="Calibri" w:hAnsi="Calibri" w:cs="Calibri"/>
        </w:rPr>
        <w:t xml:space="preserve">ways in which existing hierarchies of institutional prestige are </w:t>
      </w:r>
      <w:r w:rsidR="00A40AF2">
        <w:rPr>
          <w:rFonts w:ascii="Calibri" w:hAnsi="Calibri" w:cs="Calibri"/>
        </w:rPr>
        <w:t xml:space="preserve">influential at the level of music as a </w:t>
      </w:r>
      <w:r w:rsidR="00A40AF2">
        <w:rPr>
          <w:rFonts w:ascii="Calibri" w:hAnsi="Calibri" w:cs="Calibri"/>
        </w:rPr>
        <w:lastRenderedPageBreak/>
        <w:t>discipline</w:t>
      </w:r>
      <w:r w:rsidR="00824D52" w:rsidRPr="0011507F">
        <w:rPr>
          <w:rFonts w:ascii="Calibri" w:hAnsi="Calibri" w:cs="Calibri"/>
        </w:rPr>
        <w:t xml:space="preserve">. </w:t>
      </w:r>
      <w:r w:rsidR="002B54F4" w:rsidRPr="0011507F">
        <w:rPr>
          <w:rFonts w:ascii="Calibri" w:hAnsi="Calibri" w:cs="Calibri"/>
        </w:rPr>
        <w:t>Third, it outlin</w:t>
      </w:r>
      <w:r w:rsidR="00A40AF2">
        <w:rPr>
          <w:rFonts w:ascii="Calibri" w:hAnsi="Calibri" w:cs="Calibri"/>
        </w:rPr>
        <w:t>es</w:t>
      </w:r>
      <w:r w:rsidR="002B54F4" w:rsidRPr="0011507F">
        <w:rPr>
          <w:rFonts w:ascii="Calibri" w:hAnsi="Calibri" w:cs="Calibri"/>
        </w:rPr>
        <w:t xml:space="preserve"> how gender inequalities in music HE </w:t>
      </w:r>
      <w:proofErr w:type="gramStart"/>
      <w:r w:rsidR="002B54F4" w:rsidRPr="0011507F">
        <w:rPr>
          <w:rFonts w:ascii="Calibri" w:hAnsi="Calibri" w:cs="Calibri"/>
        </w:rPr>
        <w:t>differ</w:t>
      </w:r>
      <w:proofErr w:type="gramEnd"/>
      <w:r w:rsidR="002B54F4" w:rsidRPr="0011507F">
        <w:rPr>
          <w:rFonts w:ascii="Calibri" w:hAnsi="Calibri" w:cs="Calibri"/>
        </w:rPr>
        <w:t xml:space="preserve"> from those in the creative </w:t>
      </w:r>
      <w:bookmarkStart w:id="6" w:name="_Hlk164852877"/>
      <w:r w:rsidR="00A40AF2">
        <w:rPr>
          <w:rFonts w:ascii="Calibri" w:hAnsi="Calibri" w:cs="Calibri"/>
        </w:rPr>
        <w:t>HE</w:t>
      </w:r>
      <w:r w:rsidR="0011507F">
        <w:rPr>
          <w:rFonts w:ascii="Calibri" w:hAnsi="Calibri" w:cs="Calibri"/>
        </w:rPr>
        <w:t xml:space="preserve">. It </w:t>
      </w:r>
      <w:r w:rsidR="002B54F4" w:rsidRPr="0011507F">
        <w:rPr>
          <w:rFonts w:ascii="Calibri" w:hAnsi="Calibri" w:cs="Calibri"/>
        </w:rPr>
        <w:t>conclud</w:t>
      </w:r>
      <w:r w:rsidR="0011507F">
        <w:rPr>
          <w:rFonts w:ascii="Calibri" w:hAnsi="Calibri" w:cs="Calibri"/>
        </w:rPr>
        <w:t>es</w:t>
      </w:r>
      <w:r w:rsidR="002B54F4" w:rsidRPr="0011507F">
        <w:rPr>
          <w:rFonts w:ascii="Calibri" w:hAnsi="Calibri" w:cs="Calibri"/>
        </w:rPr>
        <w:t xml:space="preserve"> that </w:t>
      </w:r>
      <w:proofErr w:type="gramStart"/>
      <w:r w:rsidR="002B54F4" w:rsidRPr="0011507F">
        <w:rPr>
          <w:rFonts w:ascii="Calibri" w:hAnsi="Calibri" w:cs="Calibri"/>
        </w:rPr>
        <w:t>on the basis of</w:t>
      </w:r>
      <w:proofErr w:type="gramEnd"/>
      <w:r w:rsidR="002B54F4" w:rsidRPr="0011507F">
        <w:rPr>
          <w:rFonts w:ascii="Calibri" w:hAnsi="Calibri" w:cs="Calibri"/>
        </w:rPr>
        <w:t xml:space="preserve"> current patterns in music HE the prognosis for increasing gender equality in the music industry is extremely poor.</w:t>
      </w:r>
      <w:r w:rsidR="002B54F4" w:rsidRPr="00233297">
        <w:rPr>
          <w:rFonts w:ascii="Calibri" w:hAnsi="Calibri" w:cs="Calibri"/>
        </w:rPr>
        <w:t xml:space="preserve"> </w:t>
      </w:r>
      <w:bookmarkEnd w:id="6"/>
    </w:p>
    <w:p w14:paraId="3CEB75A2" w14:textId="3BB74522" w:rsidR="005B22C9" w:rsidRDefault="004D7AB5" w:rsidP="00BC2386">
      <w:pPr>
        <w:spacing w:line="480" w:lineRule="auto"/>
        <w:jc w:val="left"/>
        <w:rPr>
          <w:rFonts w:ascii="Calibri" w:hAnsi="Calibri" w:cs="Calibri"/>
        </w:rPr>
      </w:pPr>
      <w:r w:rsidRPr="00233297">
        <w:rPr>
          <w:rFonts w:ascii="Calibri" w:hAnsi="Calibri" w:cs="Calibri"/>
        </w:rPr>
        <w:t>Th</w:t>
      </w:r>
      <w:r w:rsidR="00D76D42" w:rsidRPr="00233297">
        <w:rPr>
          <w:rFonts w:ascii="Calibri" w:hAnsi="Calibri" w:cs="Calibri"/>
        </w:rPr>
        <w:t xml:space="preserve">e </w:t>
      </w:r>
      <w:r w:rsidR="003258BB">
        <w:rPr>
          <w:rFonts w:ascii="Calibri" w:hAnsi="Calibri" w:cs="Calibri"/>
        </w:rPr>
        <w:t>article</w:t>
      </w:r>
      <w:r w:rsidR="008264B7">
        <w:rPr>
          <w:rFonts w:ascii="Calibri" w:hAnsi="Calibri" w:cs="Calibri"/>
        </w:rPr>
        <w:t xml:space="preserve"> first</w:t>
      </w:r>
      <w:r w:rsidRPr="00233297">
        <w:rPr>
          <w:rFonts w:ascii="Calibri" w:hAnsi="Calibri" w:cs="Calibri"/>
        </w:rPr>
        <w:t xml:space="preserve"> </w:t>
      </w:r>
      <w:r w:rsidR="003258BB">
        <w:rPr>
          <w:rFonts w:ascii="Calibri" w:hAnsi="Calibri" w:cs="Calibri"/>
        </w:rPr>
        <w:t>outlin</w:t>
      </w:r>
      <w:r w:rsidR="00F65A8F">
        <w:rPr>
          <w:rFonts w:ascii="Calibri" w:hAnsi="Calibri" w:cs="Calibri"/>
        </w:rPr>
        <w:t>es</w:t>
      </w:r>
      <w:r w:rsidRPr="00233297">
        <w:rPr>
          <w:rFonts w:ascii="Calibri" w:hAnsi="Calibri" w:cs="Calibri"/>
        </w:rPr>
        <w:t xml:space="preserve"> existing</w:t>
      </w:r>
      <w:r w:rsidR="00356997" w:rsidRPr="00233297">
        <w:rPr>
          <w:rFonts w:ascii="Calibri" w:hAnsi="Calibri" w:cs="Calibri"/>
        </w:rPr>
        <w:t xml:space="preserve"> </w:t>
      </w:r>
      <w:r w:rsidR="003258BB">
        <w:rPr>
          <w:rFonts w:ascii="Calibri" w:hAnsi="Calibri" w:cs="Calibri"/>
        </w:rPr>
        <w:t>research</w:t>
      </w:r>
      <w:r w:rsidRPr="00233297">
        <w:rPr>
          <w:rFonts w:ascii="Calibri" w:hAnsi="Calibri" w:cs="Calibri"/>
        </w:rPr>
        <w:t xml:space="preserve"> on gender inequalities in </w:t>
      </w:r>
      <w:r w:rsidR="002B54F4" w:rsidRPr="00233297">
        <w:rPr>
          <w:rFonts w:ascii="Calibri" w:hAnsi="Calibri" w:cs="Calibri"/>
        </w:rPr>
        <w:t>music HE</w:t>
      </w:r>
      <w:r w:rsidR="00A40AF2">
        <w:rPr>
          <w:rFonts w:ascii="Calibri" w:hAnsi="Calibri" w:cs="Calibri"/>
        </w:rPr>
        <w:t>,</w:t>
      </w:r>
      <w:r w:rsidR="00147E7A">
        <w:rPr>
          <w:rFonts w:ascii="Calibri" w:hAnsi="Calibri" w:cs="Calibri"/>
        </w:rPr>
        <w:t xml:space="preserve"> </w:t>
      </w:r>
      <w:r w:rsidR="008264B7">
        <w:rPr>
          <w:rFonts w:ascii="Calibri" w:hAnsi="Calibri" w:cs="Calibri"/>
        </w:rPr>
        <w:t>before exploring existing literature on</w:t>
      </w:r>
      <w:r w:rsidR="003258BB">
        <w:rPr>
          <w:rFonts w:ascii="Calibri" w:hAnsi="Calibri" w:cs="Calibri"/>
        </w:rPr>
        <w:t xml:space="preserve"> how gender</w:t>
      </w:r>
      <w:r w:rsidR="00F65A8F">
        <w:rPr>
          <w:rFonts w:ascii="Calibri" w:hAnsi="Calibri" w:cs="Calibri"/>
        </w:rPr>
        <w:t xml:space="preserve"> </w:t>
      </w:r>
      <w:r w:rsidR="00A40AF2">
        <w:rPr>
          <w:rFonts w:ascii="Calibri" w:hAnsi="Calibri" w:cs="Calibri"/>
        </w:rPr>
        <w:t xml:space="preserve">inequalities </w:t>
      </w:r>
      <w:r w:rsidR="003258BB">
        <w:rPr>
          <w:rFonts w:ascii="Calibri" w:hAnsi="Calibri" w:cs="Calibri"/>
        </w:rPr>
        <w:t xml:space="preserve">and higher education institutional hierarchies intersect. </w:t>
      </w:r>
      <w:r w:rsidR="008264B7">
        <w:rPr>
          <w:rFonts w:ascii="Calibri" w:hAnsi="Calibri" w:cs="Calibri"/>
        </w:rPr>
        <w:t xml:space="preserve">It </w:t>
      </w:r>
      <w:r w:rsidR="002B54F4" w:rsidRPr="00233297">
        <w:rPr>
          <w:rFonts w:ascii="Calibri" w:hAnsi="Calibri" w:cs="Calibri"/>
        </w:rPr>
        <w:t>describ</w:t>
      </w:r>
      <w:r w:rsidR="008264B7">
        <w:rPr>
          <w:rFonts w:ascii="Calibri" w:hAnsi="Calibri" w:cs="Calibri"/>
        </w:rPr>
        <w:t>es</w:t>
      </w:r>
      <w:r w:rsidR="002B54F4" w:rsidRPr="00233297">
        <w:rPr>
          <w:rFonts w:ascii="Calibri" w:hAnsi="Calibri" w:cs="Calibri"/>
        </w:rPr>
        <w:t xml:space="preserve"> </w:t>
      </w:r>
      <w:r w:rsidR="005B22C9" w:rsidRPr="00233297">
        <w:rPr>
          <w:rFonts w:ascii="Calibri" w:hAnsi="Calibri" w:cs="Calibri"/>
        </w:rPr>
        <w:t>the data</w:t>
      </w:r>
      <w:r w:rsidR="002B54F4" w:rsidRPr="00233297">
        <w:rPr>
          <w:rFonts w:ascii="Calibri" w:hAnsi="Calibri" w:cs="Calibri"/>
        </w:rPr>
        <w:t xml:space="preserve"> that the study draws on</w:t>
      </w:r>
      <w:r w:rsidR="008264B7">
        <w:rPr>
          <w:rFonts w:ascii="Calibri" w:hAnsi="Calibri" w:cs="Calibri"/>
        </w:rPr>
        <w:t>, which, d</w:t>
      </w:r>
      <w:r w:rsidR="008264B7" w:rsidRPr="00233297">
        <w:rPr>
          <w:rFonts w:ascii="Calibri" w:hAnsi="Calibri" w:cs="Calibri"/>
        </w:rPr>
        <w:t>ue to the anonymity requirements for the data</w:t>
      </w:r>
      <w:r w:rsidR="008264B7">
        <w:rPr>
          <w:rFonts w:ascii="Calibri" w:hAnsi="Calibri" w:cs="Calibri"/>
        </w:rPr>
        <w:t>set</w:t>
      </w:r>
      <w:r w:rsidR="008264B7" w:rsidRPr="00233297">
        <w:rPr>
          <w:rFonts w:ascii="Calibri" w:hAnsi="Calibri" w:cs="Calibri"/>
        </w:rPr>
        <w:t xml:space="preserve"> (discussed below</w:t>
      </w:r>
      <w:r w:rsidR="008264B7">
        <w:rPr>
          <w:rFonts w:ascii="Calibri" w:hAnsi="Calibri" w:cs="Calibri"/>
        </w:rPr>
        <w:t>)</w:t>
      </w:r>
      <w:r w:rsidR="008264B7" w:rsidRPr="00233297">
        <w:rPr>
          <w:rFonts w:ascii="Calibri" w:hAnsi="Calibri" w:cs="Calibri"/>
        </w:rPr>
        <w:t xml:space="preserve"> </w:t>
      </w:r>
      <w:r w:rsidR="008264B7">
        <w:rPr>
          <w:rFonts w:ascii="Calibri" w:hAnsi="Calibri" w:cs="Calibri"/>
        </w:rPr>
        <w:t xml:space="preserve">analyses </w:t>
      </w:r>
      <w:r w:rsidR="008264B7" w:rsidRPr="00233297">
        <w:rPr>
          <w:rFonts w:ascii="Calibri" w:hAnsi="Calibri" w:cs="Calibri"/>
        </w:rPr>
        <w:t>gender</w:t>
      </w:r>
      <w:r w:rsidR="008264B7">
        <w:rPr>
          <w:rFonts w:ascii="Calibri" w:hAnsi="Calibri" w:cs="Calibri"/>
        </w:rPr>
        <w:t xml:space="preserve"> </w:t>
      </w:r>
      <w:r w:rsidR="008264B7" w:rsidRPr="00233297">
        <w:rPr>
          <w:rFonts w:ascii="Calibri" w:hAnsi="Calibri" w:cs="Calibri"/>
        </w:rPr>
        <w:t>as a binary</w:t>
      </w:r>
      <w:r w:rsidR="008264B7">
        <w:rPr>
          <w:rFonts w:ascii="Calibri" w:hAnsi="Calibri" w:cs="Calibri"/>
        </w:rPr>
        <w:t>, which is a significant limitation. The article then</w:t>
      </w:r>
      <w:r w:rsidR="002B54F4" w:rsidRPr="00233297">
        <w:rPr>
          <w:rFonts w:ascii="Calibri" w:hAnsi="Calibri" w:cs="Calibri"/>
        </w:rPr>
        <w:t xml:space="preserve"> present</w:t>
      </w:r>
      <w:r w:rsidR="003258BB">
        <w:rPr>
          <w:rFonts w:ascii="Calibri" w:hAnsi="Calibri" w:cs="Calibri"/>
        </w:rPr>
        <w:t>s</w:t>
      </w:r>
      <w:r w:rsidR="008264B7">
        <w:rPr>
          <w:rFonts w:ascii="Calibri" w:hAnsi="Calibri" w:cs="Calibri"/>
        </w:rPr>
        <w:t xml:space="preserve"> descriptive</w:t>
      </w:r>
      <w:r w:rsidR="002B54F4" w:rsidRPr="00233297">
        <w:rPr>
          <w:rFonts w:ascii="Calibri" w:hAnsi="Calibri" w:cs="Calibri"/>
        </w:rPr>
        <w:t xml:space="preserve"> </w:t>
      </w:r>
      <w:r w:rsidR="006C493E" w:rsidRPr="00233297">
        <w:rPr>
          <w:rFonts w:ascii="Calibri" w:hAnsi="Calibri" w:cs="Calibri"/>
        </w:rPr>
        <w:t xml:space="preserve">findings </w:t>
      </w:r>
      <w:r w:rsidR="002B54F4" w:rsidRPr="00233297">
        <w:rPr>
          <w:rFonts w:ascii="Calibri" w:hAnsi="Calibri" w:cs="Calibri"/>
        </w:rPr>
        <w:t>and draw</w:t>
      </w:r>
      <w:r w:rsidR="003258BB">
        <w:rPr>
          <w:rFonts w:ascii="Calibri" w:hAnsi="Calibri" w:cs="Calibri"/>
        </w:rPr>
        <w:t xml:space="preserve">s </w:t>
      </w:r>
      <w:r w:rsidR="002B54F4" w:rsidRPr="00233297">
        <w:rPr>
          <w:rFonts w:ascii="Calibri" w:hAnsi="Calibri" w:cs="Calibri"/>
        </w:rPr>
        <w:t xml:space="preserve">out four key </w:t>
      </w:r>
      <w:r w:rsidR="00A93E1E">
        <w:rPr>
          <w:rFonts w:ascii="Calibri" w:hAnsi="Calibri" w:cs="Calibri"/>
        </w:rPr>
        <w:t>points</w:t>
      </w:r>
      <w:r w:rsidR="0011507F">
        <w:rPr>
          <w:rFonts w:ascii="Calibri" w:hAnsi="Calibri" w:cs="Calibri"/>
        </w:rPr>
        <w:t xml:space="preserve"> of analysis</w:t>
      </w:r>
      <w:r w:rsidR="002B54F4" w:rsidRPr="00233297">
        <w:rPr>
          <w:rFonts w:ascii="Calibri" w:hAnsi="Calibri" w:cs="Calibri"/>
        </w:rPr>
        <w:t>.</w:t>
      </w:r>
      <w:r w:rsidR="007936DF" w:rsidRPr="007936DF">
        <w:rPr>
          <w:rFonts w:ascii="Calibri" w:hAnsi="Calibri" w:cs="Calibri"/>
        </w:rPr>
        <w:t xml:space="preserve"> </w:t>
      </w:r>
    </w:p>
    <w:p w14:paraId="56222023" w14:textId="77777777" w:rsidR="00125C18" w:rsidRPr="00233297" w:rsidRDefault="00125C18" w:rsidP="00BC2386">
      <w:pPr>
        <w:spacing w:line="480" w:lineRule="auto"/>
        <w:jc w:val="left"/>
        <w:rPr>
          <w:rFonts w:ascii="Calibri" w:hAnsi="Calibri" w:cs="Calibri"/>
        </w:rPr>
      </w:pPr>
    </w:p>
    <w:p w14:paraId="3C9B2EED" w14:textId="34AC404C" w:rsidR="006B3C21" w:rsidRPr="00233297" w:rsidRDefault="00C11FF5" w:rsidP="00BC2386">
      <w:pPr>
        <w:pStyle w:val="Heading2"/>
        <w:spacing w:line="480" w:lineRule="auto"/>
        <w:rPr>
          <w:rFonts w:ascii="Calibri" w:hAnsi="Calibri" w:cs="Calibri"/>
          <w:sz w:val="24"/>
          <w:szCs w:val="24"/>
        </w:rPr>
      </w:pPr>
      <w:bookmarkStart w:id="7" w:name="_Hlk193632030"/>
      <w:r w:rsidRPr="00233297">
        <w:rPr>
          <w:rFonts w:ascii="Calibri" w:hAnsi="Calibri" w:cs="Calibri"/>
          <w:sz w:val="24"/>
          <w:szCs w:val="24"/>
        </w:rPr>
        <w:t>G</w:t>
      </w:r>
      <w:r w:rsidR="00A27542" w:rsidRPr="00233297">
        <w:rPr>
          <w:rFonts w:ascii="Calibri" w:hAnsi="Calibri" w:cs="Calibri"/>
          <w:sz w:val="24"/>
          <w:szCs w:val="24"/>
        </w:rPr>
        <w:t xml:space="preserve">ender </w:t>
      </w:r>
      <w:r w:rsidR="00882AA7">
        <w:rPr>
          <w:rFonts w:ascii="Calibri" w:hAnsi="Calibri" w:cs="Calibri"/>
          <w:sz w:val="24"/>
          <w:szCs w:val="24"/>
        </w:rPr>
        <w:t>inequalities</w:t>
      </w:r>
      <w:r w:rsidR="00882AA7" w:rsidRPr="00233297">
        <w:rPr>
          <w:rFonts w:ascii="Calibri" w:hAnsi="Calibri" w:cs="Calibri"/>
          <w:sz w:val="24"/>
          <w:szCs w:val="24"/>
        </w:rPr>
        <w:t xml:space="preserve"> </w:t>
      </w:r>
      <w:r w:rsidR="00286303" w:rsidRPr="00233297">
        <w:rPr>
          <w:rFonts w:ascii="Calibri" w:hAnsi="Calibri" w:cs="Calibri"/>
          <w:sz w:val="24"/>
          <w:szCs w:val="24"/>
        </w:rPr>
        <w:t>in</w:t>
      </w:r>
      <w:r w:rsidR="006B3C21" w:rsidRPr="00233297">
        <w:rPr>
          <w:rFonts w:ascii="Calibri" w:hAnsi="Calibri" w:cs="Calibri"/>
          <w:sz w:val="24"/>
          <w:szCs w:val="24"/>
        </w:rPr>
        <w:t xml:space="preserve"> </w:t>
      </w:r>
      <w:r w:rsidR="007A1892">
        <w:rPr>
          <w:rFonts w:ascii="Calibri" w:hAnsi="Calibri" w:cs="Calibri"/>
          <w:sz w:val="24"/>
          <w:szCs w:val="24"/>
        </w:rPr>
        <w:t xml:space="preserve">UK </w:t>
      </w:r>
      <w:r w:rsidR="00286303" w:rsidRPr="00233297">
        <w:rPr>
          <w:rFonts w:ascii="Calibri" w:hAnsi="Calibri" w:cs="Calibri"/>
          <w:sz w:val="24"/>
          <w:szCs w:val="24"/>
        </w:rPr>
        <w:t>music</w:t>
      </w:r>
      <w:r w:rsidR="004A6072" w:rsidRPr="00233297">
        <w:rPr>
          <w:rFonts w:ascii="Calibri" w:hAnsi="Calibri" w:cs="Calibri"/>
          <w:sz w:val="24"/>
          <w:szCs w:val="24"/>
        </w:rPr>
        <w:t xml:space="preserve"> </w:t>
      </w:r>
      <w:r w:rsidR="002B54F4" w:rsidRPr="00233297">
        <w:rPr>
          <w:rFonts w:ascii="Calibri" w:hAnsi="Calibri" w:cs="Calibri"/>
          <w:sz w:val="24"/>
          <w:szCs w:val="24"/>
        </w:rPr>
        <w:t>HE</w:t>
      </w:r>
      <w:r w:rsidR="004A6072" w:rsidRPr="00233297">
        <w:rPr>
          <w:rFonts w:ascii="Calibri" w:hAnsi="Calibri" w:cs="Calibri"/>
          <w:sz w:val="24"/>
          <w:szCs w:val="24"/>
        </w:rPr>
        <w:t xml:space="preserve"> </w:t>
      </w:r>
      <w:r w:rsidR="006D18B7" w:rsidRPr="00233297">
        <w:rPr>
          <w:rFonts w:ascii="Calibri" w:hAnsi="Calibri" w:cs="Calibri"/>
          <w:sz w:val="24"/>
          <w:szCs w:val="24"/>
        </w:rPr>
        <w:t xml:space="preserve"> </w:t>
      </w:r>
    </w:p>
    <w:bookmarkEnd w:id="7"/>
    <w:p w14:paraId="67C7C4EA" w14:textId="6A34BE3F" w:rsidR="003676C9" w:rsidRDefault="00901E43" w:rsidP="00BC2386">
      <w:pPr>
        <w:spacing w:line="480" w:lineRule="auto"/>
        <w:jc w:val="left"/>
        <w:rPr>
          <w:rFonts w:ascii="Calibri" w:hAnsi="Calibri" w:cs="Calibri"/>
          <w:color w:val="333333"/>
          <w:shd w:val="clear" w:color="auto" w:fill="FFFFFF"/>
        </w:rPr>
      </w:pPr>
      <w:r>
        <w:rPr>
          <w:rFonts w:ascii="Calibri" w:hAnsi="Calibri" w:cs="Calibri"/>
        </w:rPr>
        <w:t xml:space="preserve">Existing research on gender inequalities in </w:t>
      </w:r>
      <w:r w:rsidR="003676C9">
        <w:rPr>
          <w:rFonts w:ascii="Calibri" w:hAnsi="Calibri" w:cs="Calibri"/>
        </w:rPr>
        <w:t xml:space="preserve">UK </w:t>
      </w:r>
      <w:r>
        <w:rPr>
          <w:rFonts w:ascii="Calibri" w:hAnsi="Calibri" w:cs="Calibri"/>
        </w:rPr>
        <w:t xml:space="preserve">music HE has </w:t>
      </w:r>
      <w:r w:rsidR="009715FC">
        <w:rPr>
          <w:rFonts w:ascii="Calibri" w:hAnsi="Calibri" w:cs="Calibri"/>
        </w:rPr>
        <w:t xml:space="preserve">mainly </w:t>
      </w:r>
      <w:r>
        <w:rPr>
          <w:rFonts w:ascii="Calibri" w:hAnsi="Calibri" w:cs="Calibri"/>
        </w:rPr>
        <w:t xml:space="preserve">focused on gender segregation at </w:t>
      </w:r>
      <w:r w:rsidR="00402C5A">
        <w:rPr>
          <w:rFonts w:ascii="Calibri" w:hAnsi="Calibri" w:cs="Calibri"/>
        </w:rPr>
        <w:t>undergraduate (</w:t>
      </w:r>
      <w:r>
        <w:rPr>
          <w:rFonts w:ascii="Calibri" w:hAnsi="Calibri" w:cs="Calibri"/>
        </w:rPr>
        <w:t>UG</w:t>
      </w:r>
      <w:r w:rsidR="00402C5A">
        <w:rPr>
          <w:rFonts w:ascii="Calibri" w:hAnsi="Calibri" w:cs="Calibri"/>
        </w:rPr>
        <w:t>)</w:t>
      </w:r>
      <w:r>
        <w:rPr>
          <w:rFonts w:ascii="Calibri" w:hAnsi="Calibri" w:cs="Calibri"/>
        </w:rPr>
        <w:t>-level</w:t>
      </w:r>
      <w:r w:rsidR="007B6E34">
        <w:rPr>
          <w:rFonts w:ascii="Calibri" w:hAnsi="Calibri" w:cs="Calibri"/>
        </w:rPr>
        <w:t xml:space="preserve"> rather than institutional stratification</w:t>
      </w:r>
      <w:r w:rsidR="003676C9">
        <w:rPr>
          <w:rFonts w:ascii="Calibri" w:hAnsi="Calibri" w:cs="Calibri"/>
        </w:rPr>
        <w:t xml:space="preserve">, finding </w:t>
      </w:r>
      <w:r w:rsidR="007B6E34">
        <w:rPr>
          <w:rFonts w:ascii="Calibri" w:hAnsi="Calibri" w:cs="Calibri"/>
        </w:rPr>
        <w:t>strong variation in</w:t>
      </w:r>
      <w:r w:rsidR="003676C9">
        <w:rPr>
          <w:rFonts w:ascii="Calibri" w:hAnsi="Calibri" w:cs="Calibri"/>
        </w:rPr>
        <w:t xml:space="preserve"> </w:t>
      </w:r>
      <w:r w:rsidR="007B6E34">
        <w:rPr>
          <w:rFonts w:ascii="Calibri" w:hAnsi="Calibri" w:cs="Calibri"/>
        </w:rPr>
        <w:t>gendered participation</w:t>
      </w:r>
      <w:r w:rsidR="003676C9">
        <w:rPr>
          <w:rFonts w:ascii="Calibri" w:hAnsi="Calibri" w:cs="Calibri"/>
        </w:rPr>
        <w:t xml:space="preserve"> between types of music degrees</w:t>
      </w:r>
      <w:r>
        <w:rPr>
          <w:rFonts w:ascii="Calibri" w:hAnsi="Calibri" w:cs="Calibri"/>
        </w:rPr>
        <w:t xml:space="preserve">. </w:t>
      </w:r>
      <w:r w:rsidR="00B35B49">
        <w:rPr>
          <w:rFonts w:ascii="Calibri" w:hAnsi="Calibri" w:cs="Calibri"/>
        </w:rPr>
        <w:t xml:space="preserve">Bain examined data from 2013-18 from students in on music degree programmes in the UK, </w:t>
      </w:r>
      <w:r w:rsidR="003676C9">
        <w:rPr>
          <w:rFonts w:ascii="Calibri" w:hAnsi="Calibri" w:cs="Calibri"/>
        </w:rPr>
        <w:t>grouping UG degrees into</w:t>
      </w:r>
      <w:r w:rsidR="00B35B49">
        <w:rPr>
          <w:rFonts w:ascii="Calibri" w:hAnsi="Calibri" w:cs="Calibri"/>
        </w:rPr>
        <w:t xml:space="preserve"> four </w:t>
      </w:r>
      <w:r w:rsidR="003676C9">
        <w:rPr>
          <w:rFonts w:ascii="Calibri" w:hAnsi="Calibri" w:cs="Calibri"/>
        </w:rPr>
        <w:t>types</w:t>
      </w:r>
      <w:r w:rsidR="00B35B49">
        <w:rPr>
          <w:rFonts w:ascii="Calibri" w:hAnsi="Calibri" w:cs="Calibri"/>
        </w:rPr>
        <w:t>.</w:t>
      </w:r>
      <w:r w:rsidR="00B35B49" w:rsidRPr="00B35B49">
        <w:rPr>
          <w:rFonts w:ascii="Calibri" w:hAnsi="Calibri" w:cs="Calibri"/>
        </w:rPr>
        <w:t xml:space="preserve"> </w:t>
      </w:r>
      <w:r w:rsidR="003676C9">
        <w:rPr>
          <w:rFonts w:ascii="Calibri" w:hAnsi="Calibri" w:cs="Calibri"/>
        </w:rPr>
        <w:t>M</w:t>
      </w:r>
      <w:r w:rsidR="00B35B49" w:rsidRPr="00B35B49">
        <w:rPr>
          <w:rFonts w:ascii="Calibri" w:hAnsi="Calibri" w:cs="Calibri"/>
        </w:rPr>
        <w:t>usic</w:t>
      </w:r>
      <w:r w:rsidR="00B35B49">
        <w:rPr>
          <w:rFonts w:ascii="Calibri" w:hAnsi="Calibri" w:cs="Calibri"/>
        </w:rPr>
        <w:t xml:space="preserve"> p</w:t>
      </w:r>
      <w:r w:rsidR="00B35B49" w:rsidRPr="00B35B49">
        <w:rPr>
          <w:rFonts w:ascii="Calibri" w:hAnsi="Calibri" w:cs="Calibri"/>
        </w:rPr>
        <w:t xml:space="preserve">erformance degrees </w:t>
      </w:r>
      <w:r w:rsidR="00B35B49">
        <w:rPr>
          <w:rFonts w:ascii="Calibri" w:hAnsi="Calibri" w:cs="Calibri"/>
        </w:rPr>
        <w:t>were</w:t>
      </w:r>
      <w:r w:rsidR="00B35B49" w:rsidRPr="00B35B49">
        <w:rPr>
          <w:rFonts w:ascii="Calibri" w:hAnsi="Calibri" w:cs="Calibri"/>
        </w:rPr>
        <w:t xml:space="preserve"> nearly equally balanced </w:t>
      </w:r>
      <w:r w:rsidR="00B35B49">
        <w:rPr>
          <w:rFonts w:ascii="Calibri" w:hAnsi="Calibri" w:cs="Calibri"/>
        </w:rPr>
        <w:t xml:space="preserve">with 45% women, while </w:t>
      </w:r>
      <w:r w:rsidR="003676C9">
        <w:rPr>
          <w:rFonts w:ascii="Calibri" w:hAnsi="Calibri" w:cs="Calibri"/>
        </w:rPr>
        <w:t>on ‘t</w:t>
      </w:r>
      <w:r w:rsidR="003676C9" w:rsidRPr="00B35B49">
        <w:rPr>
          <w:rFonts w:ascii="Calibri" w:hAnsi="Calibri" w:cs="Calibri"/>
        </w:rPr>
        <w:t>heory/</w:t>
      </w:r>
      <w:r w:rsidR="003676C9">
        <w:rPr>
          <w:rFonts w:ascii="Calibri" w:hAnsi="Calibri" w:cs="Calibri"/>
        </w:rPr>
        <w:t>m</w:t>
      </w:r>
      <w:r w:rsidR="003676C9" w:rsidRPr="00B35B49">
        <w:rPr>
          <w:rFonts w:ascii="Calibri" w:hAnsi="Calibri" w:cs="Calibri"/>
        </w:rPr>
        <w:t>anagement/</w:t>
      </w:r>
      <w:r w:rsidR="003676C9">
        <w:rPr>
          <w:rFonts w:ascii="Calibri" w:hAnsi="Calibri" w:cs="Calibri"/>
        </w:rPr>
        <w:t>e</w:t>
      </w:r>
      <w:r w:rsidR="003676C9" w:rsidRPr="00B35B49">
        <w:rPr>
          <w:rFonts w:ascii="Calibri" w:hAnsi="Calibri" w:cs="Calibri"/>
        </w:rPr>
        <w:t>ducation</w:t>
      </w:r>
      <w:r w:rsidR="003676C9">
        <w:rPr>
          <w:rFonts w:ascii="Calibri" w:hAnsi="Calibri" w:cs="Calibri"/>
        </w:rPr>
        <w:t xml:space="preserve">’ music degrees </w:t>
      </w:r>
      <w:r w:rsidR="00B35B49">
        <w:rPr>
          <w:rFonts w:ascii="Calibri" w:hAnsi="Calibri" w:cs="Calibri"/>
        </w:rPr>
        <w:t xml:space="preserve">38% of students on were women. By contrast, women comprised only </w:t>
      </w:r>
      <w:r w:rsidR="00B35B49" w:rsidRPr="00B35B49">
        <w:rPr>
          <w:rFonts w:ascii="Calibri" w:hAnsi="Calibri" w:cs="Calibri"/>
        </w:rPr>
        <w:t xml:space="preserve">14% of those studying </w:t>
      </w:r>
      <w:r w:rsidR="00B35B49">
        <w:rPr>
          <w:rFonts w:ascii="Calibri" w:hAnsi="Calibri" w:cs="Calibri"/>
        </w:rPr>
        <w:t>c</w:t>
      </w:r>
      <w:r w:rsidR="00B35B49" w:rsidRPr="00B35B49">
        <w:rPr>
          <w:rFonts w:ascii="Calibri" w:hAnsi="Calibri" w:cs="Calibri"/>
        </w:rPr>
        <w:t>omposition degrees and 1</w:t>
      </w:r>
      <w:r w:rsidR="00B35B49">
        <w:rPr>
          <w:rFonts w:ascii="Calibri" w:hAnsi="Calibri" w:cs="Calibri"/>
        </w:rPr>
        <w:t>3</w:t>
      </w:r>
      <w:r w:rsidR="00B35B49" w:rsidRPr="00B35B49">
        <w:rPr>
          <w:rFonts w:ascii="Calibri" w:hAnsi="Calibri" w:cs="Calibri"/>
        </w:rPr>
        <w:t xml:space="preserve">% of those studying </w:t>
      </w:r>
      <w:r w:rsidR="003676C9">
        <w:rPr>
          <w:rFonts w:ascii="Calibri" w:hAnsi="Calibri" w:cs="Calibri"/>
        </w:rPr>
        <w:t>m</w:t>
      </w:r>
      <w:r w:rsidR="00B35B49" w:rsidRPr="00B35B49">
        <w:rPr>
          <w:rFonts w:ascii="Calibri" w:hAnsi="Calibri" w:cs="Calibri"/>
        </w:rPr>
        <w:t xml:space="preserve">usic </w:t>
      </w:r>
      <w:r w:rsidR="003676C9">
        <w:rPr>
          <w:rFonts w:ascii="Calibri" w:hAnsi="Calibri" w:cs="Calibri"/>
        </w:rPr>
        <w:t>t</w:t>
      </w:r>
      <w:r w:rsidR="00B35B49" w:rsidRPr="00B35B49">
        <w:rPr>
          <w:rFonts w:ascii="Calibri" w:hAnsi="Calibri" w:cs="Calibri"/>
        </w:rPr>
        <w:t>echnology</w:t>
      </w:r>
      <w:r w:rsidR="00B35B49">
        <w:rPr>
          <w:rFonts w:ascii="Calibri" w:hAnsi="Calibri" w:cs="Calibri"/>
        </w:rPr>
        <w:t xml:space="preserve"> </w:t>
      </w:r>
      <w:r w:rsidR="00B35B49">
        <w:rPr>
          <w:rFonts w:ascii="Calibri" w:hAnsi="Calibri" w:cs="Calibri"/>
        </w:rPr>
        <w:fldChar w:fldCharType="begin"/>
      </w:r>
      <w:r w:rsidR="002A1DE6">
        <w:rPr>
          <w:rFonts w:ascii="Calibri" w:hAnsi="Calibri" w:cs="Calibri"/>
        </w:rPr>
        <w:instrText xml:space="preserve"> ADDIN ZOTERO_ITEM CSL_CITATION {"citationID":"a1umj619ven","properties":{"formattedCitation":"(Bain 2019, 20)","plainCitation":"(Bain 2019, 20)","noteIndex":0},"citationItems":[{"id":4420,"uris":["http://zotero.org/users/57620/items/4BQ4HN4S"],"itemData":{"id":4420,"type":"report","title":"Counting the Music Industry","URL":"https://www.ukmusic.org/wp-content/uploads/2020/09/Counting-the-Music-Industry-full-report-2019.pdf","author":[{"family":"Bain","given":"Vick"}],"accessed":{"date-parts":[["2019",11,4]]},"issued":{"date-parts":[["2019"]]}},"locator":"20","label":"page"}],"schema":"https://github.com/citation-style-language/schema/raw/master/csl-citation.json"} </w:instrText>
      </w:r>
      <w:r w:rsidR="00B35B49">
        <w:rPr>
          <w:rFonts w:ascii="Calibri" w:hAnsi="Calibri" w:cs="Calibri"/>
        </w:rPr>
        <w:fldChar w:fldCharType="separate"/>
      </w:r>
      <w:r w:rsidR="002A1DE6" w:rsidRPr="002A1DE6">
        <w:rPr>
          <w:rFonts w:ascii="Calibri" w:hAnsi="Calibri" w:cs="Calibri"/>
        </w:rPr>
        <w:t>(Bain 2019, 20)</w:t>
      </w:r>
      <w:r w:rsidR="00B35B49">
        <w:rPr>
          <w:rFonts w:ascii="Calibri" w:hAnsi="Calibri" w:cs="Calibri"/>
        </w:rPr>
        <w:fldChar w:fldCharType="end"/>
      </w:r>
      <w:r w:rsidR="00B35B49">
        <w:rPr>
          <w:rFonts w:ascii="Calibri" w:hAnsi="Calibri" w:cs="Calibri"/>
        </w:rPr>
        <w:t>. Similar findings a</w:t>
      </w:r>
      <w:r w:rsidR="00D76D42" w:rsidRPr="00233297">
        <w:rPr>
          <w:rFonts w:ascii="Calibri" w:hAnsi="Calibri" w:cs="Calibri"/>
        </w:rPr>
        <w:t>t UG level</w:t>
      </w:r>
      <w:r w:rsidR="00B35B49">
        <w:rPr>
          <w:rFonts w:ascii="Calibri" w:hAnsi="Calibri" w:cs="Calibri"/>
        </w:rPr>
        <w:t xml:space="preserve"> from a less comprehensive dataset obtained via freedom of information requests</w:t>
      </w:r>
      <w:r w:rsidR="00652ACC" w:rsidRPr="00233297">
        <w:rPr>
          <w:rFonts w:ascii="Calibri" w:hAnsi="Calibri" w:cs="Calibri"/>
        </w:rPr>
        <w:t xml:space="preserve"> </w:t>
      </w:r>
      <w:r w:rsidR="00B35B49">
        <w:rPr>
          <w:rFonts w:ascii="Calibri" w:hAnsi="Calibri" w:cs="Calibri"/>
        </w:rPr>
        <w:t xml:space="preserve">were published by </w:t>
      </w:r>
      <w:r w:rsidR="00652ACC" w:rsidRPr="00233297">
        <w:rPr>
          <w:rFonts w:ascii="Calibri" w:hAnsi="Calibri" w:cs="Calibri"/>
        </w:rPr>
        <w:t>Tatlow</w:t>
      </w:r>
      <w:r w:rsidR="00B35B49">
        <w:rPr>
          <w:rFonts w:ascii="Calibri" w:hAnsi="Calibri" w:cs="Calibri"/>
        </w:rPr>
        <w:t xml:space="preserve">, whereby </w:t>
      </w:r>
      <w:r w:rsidR="00652ACC" w:rsidRPr="00233297">
        <w:rPr>
          <w:rFonts w:ascii="Calibri" w:hAnsi="Calibri" w:cs="Calibri"/>
          <w:color w:val="333333"/>
          <w:shd w:val="clear" w:color="auto" w:fill="FFFFFF"/>
        </w:rPr>
        <w:t>‘generic music degrees’</w:t>
      </w:r>
      <w:r w:rsidR="00B57705" w:rsidRPr="00233297">
        <w:rPr>
          <w:rFonts w:ascii="Calibri" w:hAnsi="Calibri" w:cs="Calibri"/>
          <w:color w:val="333333"/>
          <w:shd w:val="clear" w:color="auto" w:fill="FFFFFF"/>
        </w:rPr>
        <w:t xml:space="preserve"> and </w:t>
      </w:r>
      <w:r w:rsidR="00652ACC" w:rsidRPr="00233297">
        <w:rPr>
          <w:rFonts w:ascii="Calibri" w:hAnsi="Calibri" w:cs="Calibri"/>
          <w:color w:val="333333"/>
          <w:shd w:val="clear" w:color="auto" w:fill="FFFFFF"/>
        </w:rPr>
        <w:t>degrees combining music and theatre show</w:t>
      </w:r>
      <w:r w:rsidR="00F8455C" w:rsidRPr="00233297">
        <w:rPr>
          <w:rFonts w:ascii="Calibri" w:hAnsi="Calibri" w:cs="Calibri"/>
          <w:color w:val="333333"/>
          <w:shd w:val="clear" w:color="auto" w:fill="FFFFFF"/>
        </w:rPr>
        <w:t>ed</w:t>
      </w:r>
      <w:r w:rsidR="00652ACC" w:rsidRPr="00233297">
        <w:rPr>
          <w:rFonts w:ascii="Calibri" w:hAnsi="Calibri" w:cs="Calibri"/>
          <w:color w:val="333333"/>
          <w:shd w:val="clear" w:color="auto" w:fill="FFFFFF"/>
        </w:rPr>
        <w:t xml:space="preserve"> women students as over-represented</w:t>
      </w:r>
      <w:r w:rsidR="003258BB">
        <w:rPr>
          <w:rFonts w:ascii="Calibri" w:hAnsi="Calibri" w:cs="Calibri"/>
          <w:color w:val="333333"/>
          <w:shd w:val="clear" w:color="auto" w:fill="FFFFFF"/>
        </w:rPr>
        <w:t xml:space="preserve">, while on </w:t>
      </w:r>
      <w:r w:rsidR="00652ACC" w:rsidRPr="00233297">
        <w:rPr>
          <w:rFonts w:ascii="Calibri" w:hAnsi="Calibri" w:cs="Calibri"/>
          <w:color w:val="333333"/>
          <w:shd w:val="clear" w:color="auto" w:fill="FFFFFF"/>
        </w:rPr>
        <w:t xml:space="preserve">degrees combining music and technology </w:t>
      </w:r>
      <w:r w:rsidR="00DC5F95" w:rsidRPr="00233297">
        <w:rPr>
          <w:rFonts w:ascii="Calibri" w:hAnsi="Calibri" w:cs="Calibri"/>
          <w:color w:val="333333"/>
          <w:shd w:val="clear" w:color="auto" w:fill="FFFFFF"/>
        </w:rPr>
        <w:t>and on</w:t>
      </w:r>
      <w:r w:rsidR="00652ACC" w:rsidRPr="00233297">
        <w:rPr>
          <w:rFonts w:ascii="Calibri" w:hAnsi="Calibri" w:cs="Calibri"/>
          <w:color w:val="333333"/>
          <w:shd w:val="clear" w:color="auto" w:fill="FFFFFF"/>
        </w:rPr>
        <w:t xml:space="preserve"> popular music </w:t>
      </w:r>
      <w:r w:rsidR="00DC5F95" w:rsidRPr="00233297">
        <w:rPr>
          <w:rFonts w:ascii="Calibri" w:hAnsi="Calibri" w:cs="Calibri"/>
          <w:color w:val="333333"/>
          <w:shd w:val="clear" w:color="auto" w:fill="FFFFFF"/>
        </w:rPr>
        <w:t>degrees men</w:t>
      </w:r>
      <w:r w:rsidR="00652ACC" w:rsidRPr="00233297">
        <w:rPr>
          <w:rFonts w:ascii="Calibri" w:hAnsi="Calibri" w:cs="Calibri"/>
          <w:color w:val="333333"/>
          <w:shd w:val="clear" w:color="auto" w:fill="FFFFFF"/>
        </w:rPr>
        <w:t xml:space="preserve"> were over-represented</w:t>
      </w:r>
      <w:r w:rsidR="00AC5AF1">
        <w:rPr>
          <w:rFonts w:ascii="Calibri" w:hAnsi="Calibri" w:cs="Calibri"/>
          <w:color w:val="333333"/>
          <w:shd w:val="clear" w:color="auto" w:fill="FFFFFF"/>
        </w:rPr>
        <w:t xml:space="preserve"> </w:t>
      </w:r>
      <w:r w:rsidR="00A66557">
        <w:fldChar w:fldCharType="begin"/>
      </w:r>
      <w:r w:rsidR="00D06AE4">
        <w:instrText xml:space="preserve"> ADDIN ZOTERO_ITEM CSL_CITATION {"citationID":"WcjXzrFu","properties":{"formattedCitation":"(Tatlow 2022)","plainCitation":"(Tatlow 2022)","noteIndex":0},"citationItems":[{"id":4674,"uris":["http://zotero.org/users/57620/items/5J62QXD6"],"itemData":{"id":4674,"type":"article-journal","abstract":"A common conclusion drawn from publicly available Higher Education Statistics Agency (HESA) data releases is that Higher Music Education (HME) courses have a predominantly male population. However, HESA data has key issues when examining HME courses: which courses are reported as ‘music’ courses to HESA; how do universities decide which courses are ‘music’ courses; how many different topics are contained within the umbrella of ‘music’ courses? To address questions of gender representation in HME, universities in the UK were approached with Freedom of Information Act requests for the gender demographics of student populations on “music-related” courses. Information was gained on 3456 courses populations between 2014 and 2020, which was categorised by the subject of study. Six core undergraduate topics were identified: generic music degrees (female bias), degrees combining music and technology (male bias), degrees combining music and business (no gender bias), degrees on popular music (male bias), degrees combining music and theatre (female bias) and major conservatoire courses (no gender bias). No area was accurately represented by HESA data, and gender representation varied significantly between areas. These findings have implications for discussions of gender representation in HME across the UK.","container-title":"British Journal of Music Education","DOI":"10.1017/S0265051722000249","ISSN":"0265-0517, 1469-2104","language":"en","note":"publisher: Cambridge University Press","page":"1-21","source":"Cambridge University Press","title":"Exploring issues in categorisation of higher music education courses through FOI surveys of gender demographics in UK higher education institutions","author":[{"family":"Tatlow","given":"Stephen"}],"issued":{"date-parts":[["2022",9,7]]}}}],"schema":"https://github.com/citation-style-language/schema/raw/master/csl-citation.json"} </w:instrText>
      </w:r>
      <w:r w:rsidR="00A66557">
        <w:fldChar w:fldCharType="separate"/>
      </w:r>
      <w:r w:rsidR="00D06AE4" w:rsidRPr="00D06AE4">
        <w:rPr>
          <w:rFonts w:ascii="Calibri" w:hAnsi="Calibri" w:cs="Calibri"/>
        </w:rPr>
        <w:t>(Tatlow 2022)</w:t>
      </w:r>
      <w:r w:rsidR="00A66557">
        <w:fldChar w:fldCharType="end"/>
      </w:r>
      <w:r w:rsidR="00AC5AF1">
        <w:t>.</w:t>
      </w:r>
      <w:r w:rsidR="00652ACC" w:rsidRPr="00233297">
        <w:rPr>
          <w:rFonts w:ascii="Calibri" w:hAnsi="Calibri" w:cs="Calibri"/>
          <w:color w:val="333333"/>
          <w:shd w:val="clear" w:color="auto" w:fill="FFFFFF"/>
        </w:rPr>
        <w:t xml:space="preserve"> </w:t>
      </w:r>
    </w:p>
    <w:p w14:paraId="24146B62" w14:textId="55D59AB3" w:rsidR="003676C9" w:rsidRDefault="009715FC" w:rsidP="00BC2386">
      <w:pPr>
        <w:spacing w:line="480" w:lineRule="auto"/>
        <w:jc w:val="left"/>
        <w:rPr>
          <w:rFonts w:ascii="Calibri" w:hAnsi="Calibri" w:cs="Calibri"/>
        </w:rPr>
      </w:pPr>
      <w:r>
        <w:rPr>
          <w:rFonts w:ascii="Calibri" w:hAnsi="Calibri" w:cs="Calibri"/>
          <w:color w:val="333333"/>
          <w:shd w:val="clear" w:color="auto" w:fill="FFFFFF"/>
        </w:rPr>
        <w:lastRenderedPageBreak/>
        <w:t xml:space="preserve">An intersectional analysis is </w:t>
      </w:r>
      <w:r w:rsidR="003676C9">
        <w:rPr>
          <w:rFonts w:ascii="Calibri" w:hAnsi="Calibri" w:cs="Calibri"/>
          <w:color w:val="333333"/>
          <w:shd w:val="clear" w:color="auto" w:fill="FFFFFF"/>
        </w:rPr>
        <w:t>presented</w:t>
      </w:r>
      <w:r>
        <w:rPr>
          <w:rFonts w:ascii="Calibri" w:hAnsi="Calibri" w:cs="Calibri"/>
          <w:color w:val="333333"/>
          <w:shd w:val="clear" w:color="auto" w:fill="FFFFFF"/>
        </w:rPr>
        <w:t xml:space="preserve"> by Born and Devine, </w:t>
      </w:r>
      <w:r w:rsidR="007B6E34">
        <w:rPr>
          <w:rFonts w:ascii="Calibri" w:hAnsi="Calibri" w:cs="Calibri"/>
          <w:color w:val="333333"/>
          <w:shd w:val="clear" w:color="auto" w:fill="FFFFFF"/>
        </w:rPr>
        <w:t xml:space="preserve">who – unusually – did also explore institutional stratification (as outlined below). Their study, </w:t>
      </w:r>
      <w:r>
        <w:rPr>
          <w:rFonts w:ascii="Calibri" w:hAnsi="Calibri" w:cs="Calibri"/>
          <w:color w:val="333333"/>
          <w:shd w:val="clear" w:color="auto" w:fill="FFFFFF"/>
        </w:rPr>
        <w:t>e</w:t>
      </w:r>
      <w:r w:rsidR="007339E8" w:rsidRPr="00233297">
        <w:rPr>
          <w:rFonts w:ascii="Calibri" w:hAnsi="Calibri" w:cs="Calibri"/>
        </w:rPr>
        <w:t>xamin</w:t>
      </w:r>
      <w:r w:rsidR="007B6E34">
        <w:rPr>
          <w:rFonts w:ascii="Calibri" w:hAnsi="Calibri" w:cs="Calibri"/>
        </w:rPr>
        <w:t xml:space="preserve">ing </w:t>
      </w:r>
      <w:r w:rsidR="007339E8" w:rsidRPr="00233297">
        <w:rPr>
          <w:rFonts w:ascii="Calibri" w:hAnsi="Calibri" w:cs="Calibri"/>
        </w:rPr>
        <w:t xml:space="preserve">earlier data (2007-12) </w:t>
      </w:r>
      <w:r w:rsidR="009E1C10" w:rsidRPr="00233297">
        <w:rPr>
          <w:rFonts w:ascii="Calibri" w:hAnsi="Calibri" w:cs="Calibri"/>
        </w:rPr>
        <w:t xml:space="preserve">from students on a selected sample of </w:t>
      </w:r>
      <w:r w:rsidR="005C174A">
        <w:rPr>
          <w:rFonts w:ascii="Calibri" w:hAnsi="Calibri" w:cs="Calibri"/>
        </w:rPr>
        <w:t xml:space="preserve">UK </w:t>
      </w:r>
      <w:r w:rsidR="00F8455C" w:rsidRPr="00233297">
        <w:rPr>
          <w:rFonts w:ascii="Calibri" w:hAnsi="Calibri" w:cs="Calibri"/>
        </w:rPr>
        <w:t>UG</w:t>
      </w:r>
      <w:r w:rsidR="00B57705" w:rsidRPr="00233297">
        <w:rPr>
          <w:rFonts w:ascii="Calibri" w:hAnsi="Calibri" w:cs="Calibri"/>
        </w:rPr>
        <w:t xml:space="preserve"> music degrees</w:t>
      </w:r>
      <w:r w:rsidR="007B6E34">
        <w:rPr>
          <w:rFonts w:ascii="Calibri" w:hAnsi="Calibri" w:cs="Calibri"/>
        </w:rPr>
        <w:t xml:space="preserve">, </w:t>
      </w:r>
      <w:r>
        <w:rPr>
          <w:rFonts w:ascii="Calibri" w:hAnsi="Calibri" w:cs="Calibri"/>
        </w:rPr>
        <w:t>found</w:t>
      </w:r>
      <w:r w:rsidR="00F01CD6" w:rsidRPr="00233297">
        <w:rPr>
          <w:rFonts w:ascii="Calibri" w:hAnsi="Calibri" w:cs="Calibri"/>
        </w:rPr>
        <w:t xml:space="preserve"> a </w:t>
      </w:r>
      <w:r w:rsidR="00AC5AF1">
        <w:rPr>
          <w:rFonts w:ascii="Calibri" w:hAnsi="Calibri" w:cs="Calibri"/>
        </w:rPr>
        <w:t>‘</w:t>
      </w:r>
      <w:r w:rsidR="00F01CD6" w:rsidRPr="00233297">
        <w:rPr>
          <w:rFonts w:ascii="Calibri" w:hAnsi="Calibri" w:cs="Calibri"/>
        </w:rPr>
        <w:t>striking bifurcation</w:t>
      </w:r>
      <w:r w:rsidR="00AC5AF1">
        <w:rPr>
          <w:rFonts w:ascii="Calibri" w:hAnsi="Calibri" w:cs="Calibri"/>
        </w:rPr>
        <w:t>’</w:t>
      </w:r>
      <w:r w:rsidR="00F01CD6" w:rsidRPr="00233297">
        <w:rPr>
          <w:rFonts w:ascii="Calibri" w:hAnsi="Calibri" w:cs="Calibri"/>
        </w:rPr>
        <w:t xml:space="preserve"> of who studies </w:t>
      </w:r>
      <w:r w:rsidR="00F8455C" w:rsidRPr="00233297">
        <w:rPr>
          <w:rFonts w:ascii="Calibri" w:hAnsi="Calibri" w:cs="Calibri"/>
        </w:rPr>
        <w:t>different types of music degrees</w:t>
      </w:r>
      <w:r>
        <w:rPr>
          <w:rFonts w:ascii="Calibri" w:hAnsi="Calibri" w:cs="Calibri"/>
        </w:rPr>
        <w:t xml:space="preserve"> with</w:t>
      </w:r>
      <w:r w:rsidR="005C174A">
        <w:rPr>
          <w:rFonts w:ascii="Calibri" w:hAnsi="Calibri" w:cs="Calibri"/>
        </w:rPr>
        <w:t xml:space="preserve"> </w:t>
      </w:r>
      <w:r w:rsidR="00F01CD6" w:rsidRPr="00233297">
        <w:rPr>
          <w:rFonts w:ascii="Calibri" w:hAnsi="Calibri" w:cs="Calibri"/>
        </w:rPr>
        <w:t>‘traditional’ (i.e. western classical music-dominated) music degrees dr</w:t>
      </w:r>
      <w:r>
        <w:rPr>
          <w:rFonts w:ascii="Calibri" w:hAnsi="Calibri" w:cs="Calibri"/>
        </w:rPr>
        <w:t>awing</w:t>
      </w:r>
      <w:r w:rsidR="00F01CD6" w:rsidRPr="00233297">
        <w:rPr>
          <w:rFonts w:ascii="Calibri" w:hAnsi="Calibri" w:cs="Calibri"/>
        </w:rPr>
        <w:t xml:space="preserve"> </w:t>
      </w:r>
      <w:r w:rsidR="00C43653" w:rsidRPr="00233297">
        <w:rPr>
          <w:rFonts w:ascii="Calibri" w:hAnsi="Calibri" w:cs="Calibri"/>
        </w:rPr>
        <w:t xml:space="preserve">a mixed-gender cohort of </w:t>
      </w:r>
      <w:r w:rsidR="00F01CD6" w:rsidRPr="00233297">
        <w:rPr>
          <w:rFonts w:ascii="Calibri" w:hAnsi="Calibri" w:cs="Calibri"/>
        </w:rPr>
        <w:t xml:space="preserve">students with higher social class profiles, </w:t>
      </w:r>
      <w:r w:rsidR="005C174A">
        <w:rPr>
          <w:rFonts w:ascii="Calibri" w:hAnsi="Calibri" w:cs="Calibri"/>
        </w:rPr>
        <w:t>while</w:t>
      </w:r>
      <w:r w:rsidR="00F01CD6" w:rsidRPr="00233297">
        <w:rPr>
          <w:rFonts w:ascii="Calibri" w:hAnsi="Calibri" w:cs="Calibri"/>
        </w:rPr>
        <w:t xml:space="preserve"> music technology attract</w:t>
      </w:r>
      <w:r>
        <w:rPr>
          <w:rFonts w:ascii="Calibri" w:hAnsi="Calibri" w:cs="Calibri"/>
        </w:rPr>
        <w:t>ed</w:t>
      </w:r>
      <w:r w:rsidR="00F01CD6" w:rsidRPr="00233297">
        <w:rPr>
          <w:rFonts w:ascii="Calibri" w:hAnsi="Calibri" w:cs="Calibri"/>
        </w:rPr>
        <w:t xml:space="preserve"> many more men</w:t>
      </w:r>
      <w:r w:rsidR="007C4227">
        <w:rPr>
          <w:rFonts w:ascii="Calibri" w:hAnsi="Calibri" w:cs="Calibri"/>
        </w:rPr>
        <w:t xml:space="preserve"> from less privileged backgrounds</w:t>
      </w:r>
      <w:r w:rsidR="00AC5AF1">
        <w:rPr>
          <w:rFonts w:ascii="Calibri" w:hAnsi="Calibri" w:cs="Calibri"/>
        </w:rPr>
        <w:t xml:space="preserve"> </w:t>
      </w:r>
      <w:r w:rsidR="00A66557">
        <w:fldChar w:fldCharType="begin"/>
      </w:r>
      <w:r w:rsidR="00D06AE4">
        <w:instrText xml:space="preserve"> ADDIN ZOTERO_ITEM CSL_CITATION {"citationID":"qF4XuDY1","properties":{"formattedCitation":"(Born and Devine 2015)","plainCitation":"(Born and Devine 2015)","noteIndex":0},"citationItems":[{"id":4426,"uris":["http://zotero.org/users/57620/items/23CXQVCW"],"itemData":{"id":4426,"type":"article-journal","abstract":"Music technology undergraduate degree programmes are a relatively new phenomenon in British higher education, situated at the intersection of music, digital technologies, and sound art. Such degrees have exploded in popularity over the past fifteen years. Yet the social and cultural ramifications of this development have not yet been analysed. In looking comparatively at the demographics of both traditional music and music technology degrees, we highlight a striking bifurcation: traditional music degrees draw students with higher social class profiles than the British national averages, while their gender profile matches the wider student population; music technology degrees, by contrast, are overwhelmingly male and lower in terms of social class profile. We set these findings into analytical dialogue with wider historical processes, offering divergent interpretations of our findings in relation to a series of musical, technological, educational, social, political, and cultural-institutional developments in the late twentieth and twenty-first centuries. We ask what such developments bode for future relations between music, gender, and class in the UK.","container-title":"Twentieth-Century Music","DOI":"10.1017/S1478572215000018","ISSN":"1478-5730","issue":"02","page":"135–172","source":"Cambridge Journals Online","title":"Music Technology, Gender, and Class: Digitization, Educational and Social Change in Britain","title-short":"Music Technology, Gender, and Class","volume":"12","author":[{"family":"Born","given":"Georgina"},{"family":"Devine","given":"Kyle"}],"issued":{"date-parts":[["2015",9]]}}}],"schema":"https://github.com/citation-style-language/schema/raw/master/csl-citation.json"} </w:instrText>
      </w:r>
      <w:r w:rsidR="00A66557">
        <w:fldChar w:fldCharType="separate"/>
      </w:r>
      <w:r w:rsidR="00D06AE4" w:rsidRPr="00D06AE4">
        <w:rPr>
          <w:rFonts w:ascii="Calibri" w:hAnsi="Calibri" w:cs="Calibri"/>
        </w:rPr>
        <w:t>(Born and Devine 2015)</w:t>
      </w:r>
      <w:r w:rsidR="00A66557">
        <w:fldChar w:fldCharType="end"/>
      </w:r>
      <w:r w:rsidR="00F01CD6" w:rsidRPr="00233297">
        <w:rPr>
          <w:rFonts w:ascii="Calibri" w:hAnsi="Calibri" w:cs="Calibri"/>
        </w:rPr>
        <w:t xml:space="preserve">. </w:t>
      </w:r>
      <w:bookmarkStart w:id="8" w:name="_Hlk193192648"/>
      <w:r w:rsidR="003E0E42">
        <w:rPr>
          <w:rFonts w:ascii="Calibri" w:hAnsi="Calibri" w:cs="Calibri"/>
        </w:rPr>
        <w:t xml:space="preserve">However, a limitation of this study is its use of POLAR, a geographical measure of class that has been heavily critiqued </w:t>
      </w:r>
      <w:r w:rsidR="003E0E42">
        <w:rPr>
          <w:rFonts w:ascii="Calibri" w:hAnsi="Calibri" w:cs="Calibri"/>
        </w:rPr>
        <w:fldChar w:fldCharType="begin"/>
      </w:r>
      <w:r w:rsidR="002B2F9E">
        <w:rPr>
          <w:rFonts w:ascii="Calibri" w:hAnsi="Calibri" w:cs="Calibri"/>
        </w:rPr>
        <w:instrText xml:space="preserve"> ADDIN ZOTERO_ITEM CSL_CITATION {"citationID":"a2eacm9ei8q","properties":{"formattedCitation":"(Boliver, Gorard, and Siddiqui 2022)","plainCitation":"(Boliver, Gorard, and Siddiqui 2022)","noteIndex":0},"citationItems":[{"id":4613,"uris":["http://zotero.org/users/57620/items/CQNF38B7"],"itemData":{"id":4613,"type":"article-journal","abstract":"This paper evaluates a range of measures commonly used to target and measure the success of efforts to widen access to higher education. We demonstrate empirically that the area-level widening access metrics advocated by England’s Office for Students, POLAR and TUNDRA, are unfit for purpose because they yield unacceptably high rates of false positives (individuals identified as socioeconomically disadvantaged when they are not). We argue that these and other demonstrably flawed area-level and school-level metrics should be replaced by officially verified individual-level indicators of socioeconomic disadvantage which yield few false positives, most notably receipt of free school meals. Unless and until this change is made, widen access efforts will be inefficient at best and counterproductive at worst, and associated statistics will give a misleading picture of how much progress is being made on widening access.","container-title":"British Journal of Sociology of Education","DOI":"10.1080/01425692.2021.2017852","ISSN":"0142-5692","issue":"3","note":"publisher: Routledge\n_eprint: https://doi.org/10.1080/01425692.2021.2017852","page":"349-374","source":"Taylor and Francis+NEJM","title":"Who counts as socioeconomically disadvantaged for the purposes of widening access to higher education?","volume":"43","author":[{"family":"Boliver","given":"Vikki"},{"family":"Gorard","given":"Stephen"},{"family":"Siddiqui","given":"Nadia"}],"issued":{"date-parts":[["2022",1,19]]}}}],"schema":"https://github.com/citation-style-language/schema/raw/master/csl-citation.json"} </w:instrText>
      </w:r>
      <w:r w:rsidR="003E0E42">
        <w:rPr>
          <w:rFonts w:ascii="Calibri" w:hAnsi="Calibri" w:cs="Calibri"/>
        </w:rPr>
        <w:fldChar w:fldCharType="separate"/>
      </w:r>
      <w:r w:rsidR="00392CB3" w:rsidRPr="00392CB3">
        <w:rPr>
          <w:rFonts w:ascii="Calibri" w:hAnsi="Calibri" w:cs="Calibri"/>
        </w:rPr>
        <w:t>(Boliver, Gorard, and Siddiqui 2022)</w:t>
      </w:r>
      <w:r w:rsidR="003E0E42">
        <w:rPr>
          <w:rFonts w:ascii="Calibri" w:hAnsi="Calibri" w:cs="Calibri"/>
        </w:rPr>
        <w:fldChar w:fldCharType="end"/>
      </w:r>
      <w:r w:rsidR="003E0E42">
        <w:rPr>
          <w:rFonts w:ascii="Calibri" w:hAnsi="Calibri" w:cs="Calibri"/>
        </w:rPr>
        <w:t>.</w:t>
      </w:r>
    </w:p>
    <w:p w14:paraId="0BC166E9" w14:textId="77777777" w:rsidR="00125C18" w:rsidRDefault="00125C18" w:rsidP="00BC2386">
      <w:pPr>
        <w:spacing w:line="480" w:lineRule="auto"/>
        <w:jc w:val="left"/>
        <w:rPr>
          <w:rFonts w:ascii="Calibri" w:hAnsi="Calibri" w:cs="Calibri"/>
        </w:rPr>
      </w:pPr>
    </w:p>
    <w:p w14:paraId="6F0C52B1" w14:textId="59B7F62F" w:rsidR="00483695" w:rsidRDefault="007B6E34" w:rsidP="00BC2386">
      <w:pPr>
        <w:spacing w:line="480" w:lineRule="auto"/>
        <w:jc w:val="left"/>
        <w:rPr>
          <w:rFonts w:ascii="Calibri" w:hAnsi="Calibri" w:cs="Calibri"/>
        </w:rPr>
      </w:pPr>
      <w:bookmarkStart w:id="9" w:name="_Hlk193192045"/>
      <w:bookmarkEnd w:id="8"/>
      <w:r>
        <w:rPr>
          <w:rFonts w:ascii="Calibri" w:hAnsi="Calibri" w:cs="Calibri"/>
        </w:rPr>
        <w:t>Despite these stark patterns of gendered participation across degree types, l</w:t>
      </w:r>
      <w:r w:rsidR="003676C9">
        <w:rPr>
          <w:rFonts w:ascii="Calibri" w:hAnsi="Calibri" w:cs="Calibri"/>
        </w:rPr>
        <w:t xml:space="preserve">ittle is known about gendered patterns of recruitment </w:t>
      </w:r>
      <w:r>
        <w:rPr>
          <w:rFonts w:ascii="Calibri" w:hAnsi="Calibri" w:cs="Calibri"/>
        </w:rPr>
        <w:t xml:space="preserve">and admissions </w:t>
      </w:r>
      <w:r w:rsidR="003676C9">
        <w:rPr>
          <w:rFonts w:ascii="Calibri" w:hAnsi="Calibri" w:cs="Calibri"/>
        </w:rPr>
        <w:t xml:space="preserve">to </w:t>
      </w:r>
      <w:r>
        <w:rPr>
          <w:rFonts w:ascii="Calibri" w:hAnsi="Calibri" w:cs="Calibri"/>
        </w:rPr>
        <w:t xml:space="preserve">UK </w:t>
      </w:r>
      <w:r w:rsidR="003676C9">
        <w:rPr>
          <w:rFonts w:ascii="Calibri" w:hAnsi="Calibri" w:cs="Calibri"/>
        </w:rPr>
        <w:t xml:space="preserve">music HE. </w:t>
      </w:r>
      <w:r w:rsidR="007339E8" w:rsidRPr="00233297">
        <w:rPr>
          <w:rFonts w:ascii="Calibri" w:hAnsi="Calibri" w:cs="Calibri"/>
        </w:rPr>
        <w:t>De Boise and</w:t>
      </w:r>
      <w:r w:rsidR="00F8455C" w:rsidRPr="00233297">
        <w:rPr>
          <w:rFonts w:ascii="Calibri" w:hAnsi="Calibri" w:cs="Calibri"/>
        </w:rPr>
        <w:t xml:space="preserve"> Scharff</w:t>
      </w:r>
      <w:r w:rsidR="00D76D42" w:rsidRPr="00233297">
        <w:rPr>
          <w:rFonts w:ascii="Calibri" w:hAnsi="Calibri" w:cs="Calibri"/>
        </w:rPr>
        <w:t xml:space="preserve"> </w:t>
      </w:r>
      <w:r w:rsidR="007339E8" w:rsidRPr="00233297">
        <w:rPr>
          <w:rFonts w:ascii="Calibri" w:hAnsi="Calibri" w:cs="Calibri"/>
        </w:rPr>
        <w:t xml:space="preserve">examined applications and acceptance rates across music HE and in conservatoires respectively, both finding that </w:t>
      </w:r>
      <w:r w:rsidR="00F8455C" w:rsidRPr="00233297">
        <w:rPr>
          <w:rFonts w:ascii="Calibri" w:hAnsi="Calibri" w:cs="Calibri"/>
        </w:rPr>
        <w:t>more women apply than men</w:t>
      </w:r>
      <w:r w:rsidR="00E51B4E" w:rsidRPr="00233297">
        <w:rPr>
          <w:rFonts w:ascii="Calibri" w:hAnsi="Calibri" w:cs="Calibri"/>
        </w:rPr>
        <w:t>,</w:t>
      </w:r>
      <w:r w:rsidR="00F8455C" w:rsidRPr="00233297">
        <w:rPr>
          <w:rFonts w:ascii="Calibri" w:hAnsi="Calibri" w:cs="Calibri"/>
        </w:rPr>
        <w:t xml:space="preserve"> but </w:t>
      </w:r>
      <w:r w:rsidR="005C174A">
        <w:rPr>
          <w:rFonts w:ascii="Calibri" w:hAnsi="Calibri" w:cs="Calibri"/>
        </w:rPr>
        <w:t>men are more likely to be accepted</w:t>
      </w:r>
      <w:r w:rsidR="00836976">
        <w:rPr>
          <w:rFonts w:ascii="Calibri" w:hAnsi="Calibri" w:cs="Calibri"/>
        </w:rPr>
        <w:t xml:space="preserve"> </w:t>
      </w:r>
      <w:r w:rsidR="00A66557">
        <w:fldChar w:fldCharType="begin"/>
      </w:r>
      <w:r w:rsidR="00D06AE4">
        <w:instrText xml:space="preserve"> ADDIN ZOTERO_ITEM CSL_CITATION {"citationID":"1wUaZ8uu","properties":{"formattedCitation":"(Scharff 2017, 45; de Boise 2018, 28)","plainCitation":"(Scharff 2017, 45; de Boise 2018, 28)","noteIndex":0},"citationItems":[{"id":2351,"uris":["http://zotero.org/users/57620/items/2VVPJCDI"],"itemData":{"id":2351,"type":"book","event-place":"London","publisher":"Routledge","publisher-place":"London","title":"Gender, Subjectivity, and Cultural Work: The Classical Music Profession","author":[{"family":"Scharff","given":"Christina"}],"issued":{"date-parts":[["2017"]]}},"locator":"45"},{"id":2904,"uris":["http://zotero.org/users/57620/items/7HZ5H775"],"itemData":{"id":2904,"type":"article-journal","container-title":"British Journal of Music Education","DOI":"10.1017/S0265051717000134","ISSN":"0265-0517, 1469-2104","issue":"01","language":"en","page":"23-41","source":"Crossref","title":"Gender Inequalities and Higher Music Education: Comparing the UK and Sweden","title-short":"Gender Inequalities and Higher Music Education","volume":"35","author":[{"family":"Boise","given":"Sam","non-dropping-particle":"de"}],"issued":{"date-parts":[["2018",3]]}},"locator":"28"}],"schema":"https://github.com/citation-style-language/schema/raw/master/csl-citation.json"} </w:instrText>
      </w:r>
      <w:r w:rsidR="00A66557">
        <w:fldChar w:fldCharType="separate"/>
      </w:r>
      <w:r w:rsidR="00D06AE4" w:rsidRPr="00D06AE4">
        <w:rPr>
          <w:rFonts w:ascii="Calibri" w:hAnsi="Calibri" w:cs="Calibri"/>
        </w:rPr>
        <w:t>(Scharff 2017, 45; de Boise 2018, 28)</w:t>
      </w:r>
      <w:r w:rsidR="00A66557">
        <w:fldChar w:fldCharType="end"/>
      </w:r>
      <w:r w:rsidR="00836976">
        <w:t>.</w:t>
      </w:r>
      <w:r w:rsidR="007339E8" w:rsidRPr="00233297">
        <w:rPr>
          <w:rFonts w:ascii="Calibri" w:hAnsi="Calibri" w:cs="Calibri"/>
        </w:rPr>
        <w:t xml:space="preserve"> </w:t>
      </w:r>
      <w:r w:rsidR="00A93E1E">
        <w:rPr>
          <w:rFonts w:ascii="Calibri" w:hAnsi="Calibri" w:cs="Calibri"/>
        </w:rPr>
        <w:t>A</w:t>
      </w:r>
      <w:r w:rsidR="007339E8" w:rsidRPr="00233297">
        <w:rPr>
          <w:rFonts w:ascii="Calibri" w:hAnsi="Calibri" w:cs="Calibri"/>
        </w:rPr>
        <w:t xml:space="preserve">t conservatoires, Scharff </w:t>
      </w:r>
      <w:r w:rsidR="003676C9">
        <w:rPr>
          <w:rFonts w:ascii="Calibri" w:hAnsi="Calibri" w:cs="Calibri"/>
        </w:rPr>
        <w:t xml:space="preserve">also </w:t>
      </w:r>
      <w:r w:rsidR="007339E8" w:rsidRPr="00233297">
        <w:rPr>
          <w:rFonts w:ascii="Calibri" w:hAnsi="Calibri" w:cs="Calibri"/>
        </w:rPr>
        <w:t>found</w:t>
      </w:r>
      <w:r w:rsidR="00F8455C" w:rsidRPr="00233297">
        <w:rPr>
          <w:rFonts w:ascii="Calibri" w:hAnsi="Calibri" w:cs="Calibri"/>
        </w:rPr>
        <w:t xml:space="preserve"> a higher acceptance rate for men at </w:t>
      </w:r>
      <w:r w:rsidR="009E1C10" w:rsidRPr="00233297">
        <w:rPr>
          <w:rFonts w:ascii="Calibri" w:hAnsi="Calibri" w:cs="Calibri"/>
        </w:rPr>
        <w:t>PG</w:t>
      </w:r>
      <w:r w:rsidR="00F8455C" w:rsidRPr="00233297">
        <w:rPr>
          <w:rFonts w:ascii="Calibri" w:hAnsi="Calibri" w:cs="Calibri"/>
        </w:rPr>
        <w:t xml:space="preserve"> level</w:t>
      </w:r>
      <w:r w:rsidR="005C174A">
        <w:rPr>
          <w:rFonts w:ascii="Calibri" w:hAnsi="Calibri" w:cs="Calibri"/>
        </w:rPr>
        <w:t xml:space="preserve"> </w:t>
      </w:r>
      <w:r w:rsidR="00A66557">
        <w:fldChar w:fldCharType="begin"/>
      </w:r>
      <w:r w:rsidR="00D06AE4">
        <w:instrText xml:space="preserve"> ADDIN ZOTERO_ITEM CSL_CITATION {"citationID":"Ebq4CWZ4","properties":{"formattedCitation":"(Scharff 2017, 45)","plainCitation":"(Scharff 2017, 45)","noteIndex":0},"citationItems":[{"id":2351,"uris":["http://zotero.org/users/57620/items/2VVPJCDI"],"itemData":{"id":2351,"type":"book","event-place":"London","publisher":"Routledge","publisher-place":"London","title":"Gender, Subjectivity, and Cultural Work: The Classical Music Profession","author":[{"family":"Scharff","given":"Christina"}],"issued":{"date-parts":[["2017"]]}},"locator":"45"}],"schema":"https://github.com/citation-style-language/schema/raw/master/csl-citation.json"} </w:instrText>
      </w:r>
      <w:r w:rsidR="00A66557">
        <w:fldChar w:fldCharType="separate"/>
      </w:r>
      <w:r w:rsidR="00D06AE4" w:rsidRPr="00D06AE4">
        <w:rPr>
          <w:rFonts w:ascii="Calibri" w:hAnsi="Calibri" w:cs="Calibri"/>
        </w:rPr>
        <w:t>(Scharff 2017, 45)</w:t>
      </w:r>
      <w:r w:rsidR="00A66557">
        <w:fldChar w:fldCharType="end"/>
      </w:r>
      <w:r w:rsidR="00836976">
        <w:t>.</w:t>
      </w:r>
      <w:r w:rsidR="00D76D42" w:rsidRPr="00233297">
        <w:rPr>
          <w:rFonts w:ascii="Calibri" w:hAnsi="Calibri" w:cs="Calibri"/>
        </w:rPr>
        <w:t xml:space="preserve"> </w:t>
      </w:r>
      <w:r>
        <w:rPr>
          <w:rFonts w:ascii="Calibri" w:hAnsi="Calibri" w:cs="Calibri"/>
        </w:rPr>
        <w:t xml:space="preserve">Admissions practices vary widely between UK HEIs; </w:t>
      </w:r>
      <w:r w:rsidR="00817958">
        <w:rPr>
          <w:rFonts w:ascii="Calibri" w:hAnsi="Calibri" w:cs="Calibri"/>
        </w:rPr>
        <w:t xml:space="preserve">Bull et al. (2022) </w:t>
      </w:r>
      <w:r w:rsidR="00542A30">
        <w:rPr>
          <w:rFonts w:ascii="Calibri" w:hAnsi="Calibri" w:cs="Calibri"/>
        </w:rPr>
        <w:t>found two categories among</w:t>
      </w:r>
      <w:r w:rsidR="00817958">
        <w:rPr>
          <w:rFonts w:ascii="Calibri" w:hAnsi="Calibri" w:cs="Calibri"/>
        </w:rPr>
        <w:t xml:space="preserve"> music HE</w:t>
      </w:r>
      <w:r w:rsidR="00542A30">
        <w:rPr>
          <w:rFonts w:ascii="Calibri" w:hAnsi="Calibri" w:cs="Calibri"/>
        </w:rPr>
        <w:t>I</w:t>
      </w:r>
      <w:r w:rsidR="00817958">
        <w:rPr>
          <w:rFonts w:ascii="Calibri" w:hAnsi="Calibri" w:cs="Calibri"/>
        </w:rPr>
        <w:t xml:space="preserve">s, </w:t>
      </w:r>
      <w:r w:rsidR="00542A30">
        <w:rPr>
          <w:rFonts w:ascii="Calibri" w:hAnsi="Calibri" w:cs="Calibri"/>
        </w:rPr>
        <w:t>either</w:t>
      </w:r>
      <w:r w:rsidR="00817958">
        <w:rPr>
          <w:rFonts w:ascii="Calibri" w:hAnsi="Calibri" w:cs="Calibri"/>
        </w:rPr>
        <w:t xml:space="preserve"> requiring a high level of knowledge/experience prior to entry including specific A-level grades</w:t>
      </w:r>
      <w:r w:rsidR="00C76410">
        <w:rPr>
          <w:rFonts w:ascii="Calibri" w:hAnsi="Calibri" w:cs="Calibri"/>
        </w:rPr>
        <w:t xml:space="preserve">, </w:t>
      </w:r>
      <w:r w:rsidR="00542A30">
        <w:rPr>
          <w:rFonts w:ascii="Calibri" w:hAnsi="Calibri" w:cs="Calibri"/>
        </w:rPr>
        <w:t>or with</w:t>
      </w:r>
      <w:r w:rsidR="00C76410">
        <w:rPr>
          <w:rFonts w:ascii="Calibri" w:hAnsi="Calibri" w:cs="Calibri"/>
        </w:rPr>
        <w:t xml:space="preserve"> very flexible entry requirements</w:t>
      </w:r>
      <w:r>
        <w:rPr>
          <w:rFonts w:ascii="Calibri" w:hAnsi="Calibri" w:cs="Calibri"/>
        </w:rPr>
        <w:t>. However, no analysis of gendered patterns in admissions was carried out.</w:t>
      </w:r>
    </w:p>
    <w:p w14:paraId="3C8124E6" w14:textId="77777777" w:rsidR="00125C18" w:rsidRDefault="00125C18" w:rsidP="00BC2386">
      <w:pPr>
        <w:spacing w:line="480" w:lineRule="auto"/>
        <w:jc w:val="left"/>
        <w:rPr>
          <w:rFonts w:ascii="Calibri" w:hAnsi="Calibri" w:cs="Calibri"/>
        </w:rPr>
      </w:pPr>
    </w:p>
    <w:bookmarkEnd w:id="9"/>
    <w:p w14:paraId="443378F0" w14:textId="6F464D03" w:rsidR="00990E42" w:rsidRDefault="007B6E34" w:rsidP="00BC2386">
      <w:pPr>
        <w:spacing w:line="480" w:lineRule="auto"/>
        <w:jc w:val="left"/>
        <w:rPr>
          <w:rFonts w:ascii="Calibri" w:hAnsi="Calibri" w:cs="Calibri"/>
        </w:rPr>
      </w:pPr>
      <w:r>
        <w:rPr>
          <w:rFonts w:ascii="Calibri" w:hAnsi="Calibri" w:cs="Calibri"/>
        </w:rPr>
        <w:t xml:space="preserve">Nevertheless, research outlines multiple explanations for these gendered patterns. </w:t>
      </w:r>
      <w:r w:rsidR="00990E42">
        <w:rPr>
          <w:rFonts w:ascii="Calibri" w:hAnsi="Calibri" w:cs="Calibri"/>
        </w:rPr>
        <w:t>To explain</w:t>
      </w:r>
      <w:r w:rsidR="00990E42" w:rsidRPr="00233297">
        <w:rPr>
          <w:rFonts w:ascii="Calibri" w:hAnsi="Calibri" w:cs="Calibri"/>
        </w:rPr>
        <w:t xml:space="preserve"> differences between the gendered patterns </w:t>
      </w:r>
      <w:r w:rsidR="00990E42">
        <w:rPr>
          <w:rFonts w:ascii="Calibri" w:hAnsi="Calibri" w:cs="Calibri"/>
        </w:rPr>
        <w:t>in</w:t>
      </w:r>
      <w:r w:rsidR="00990E42" w:rsidRPr="00233297">
        <w:rPr>
          <w:rFonts w:ascii="Calibri" w:hAnsi="Calibri" w:cs="Calibri"/>
        </w:rPr>
        <w:t xml:space="preserve"> music </w:t>
      </w:r>
      <w:r w:rsidR="0036529E">
        <w:rPr>
          <w:rFonts w:ascii="Calibri" w:hAnsi="Calibri" w:cs="Calibri"/>
        </w:rPr>
        <w:t xml:space="preserve">technology </w:t>
      </w:r>
      <w:r w:rsidR="00990E42" w:rsidRPr="00233297">
        <w:rPr>
          <w:rFonts w:ascii="Calibri" w:hAnsi="Calibri" w:cs="Calibri"/>
        </w:rPr>
        <w:t>degrees</w:t>
      </w:r>
      <w:r w:rsidR="00990E42">
        <w:rPr>
          <w:rFonts w:ascii="Calibri" w:hAnsi="Calibri" w:cs="Calibri"/>
        </w:rPr>
        <w:t xml:space="preserve">, </w:t>
      </w:r>
      <w:r w:rsidR="00990E42" w:rsidRPr="00233297">
        <w:rPr>
          <w:rFonts w:ascii="Calibri" w:hAnsi="Calibri" w:cs="Calibri"/>
        </w:rPr>
        <w:t>Born and Devine argue</w:t>
      </w:r>
      <w:r w:rsidR="00990E42">
        <w:rPr>
          <w:rFonts w:ascii="Calibri" w:hAnsi="Calibri" w:cs="Calibri"/>
        </w:rPr>
        <w:t xml:space="preserve"> that</w:t>
      </w:r>
      <w:r w:rsidR="00990E42" w:rsidRPr="00233297">
        <w:rPr>
          <w:rFonts w:ascii="Calibri" w:hAnsi="Calibri" w:cs="Calibri"/>
        </w:rPr>
        <w:t xml:space="preserve"> a ‘musicalized male hegemony’ means that ‘the gendering of music </w:t>
      </w:r>
      <w:r w:rsidR="00990E42" w:rsidRPr="00233297">
        <w:rPr>
          <w:rFonts w:ascii="Calibri" w:hAnsi="Calibri" w:cs="Calibri"/>
        </w:rPr>
        <w:lastRenderedPageBreak/>
        <w:t>composition is compounded by the gendered practices associated with digital technologies’</w:t>
      </w:r>
      <w:r w:rsidR="00990E42">
        <w:rPr>
          <w:rFonts w:ascii="Calibri" w:hAnsi="Calibri" w:cs="Calibri"/>
        </w:rPr>
        <w:t xml:space="preserve"> </w:t>
      </w:r>
      <w:r w:rsidR="00990E42" w:rsidRPr="005B7350">
        <w:fldChar w:fldCharType="begin"/>
      </w:r>
      <w:r w:rsidR="00990E42">
        <w:instrText xml:space="preserve"> ADDIN ZOTERO_ITEM CSL_CITATION {"citationID":"u8LvWGOe","properties":{"formattedCitation":"(Born and Devine 2015, 151)","plainCitation":"(Born and Devine 2015, 151)","noteIndex":0},"citationItems":[{"id":4426,"uris":["http://zotero.org/users/57620/items/23CXQVCW"],"itemData":{"id":4426,"type":"article-journal","abstract":"Music technology undergraduate degree programmes are a relatively new phenomenon in British higher education, situated at the intersection of music, digital technologies, and sound art. Such degrees have exploded in popularity over the past fifteen years. Yet the social and cultural ramifications of this development have not yet been analysed. In looking comparatively at the demographics of both traditional music and music technology degrees, we highlight a striking bifurcation: traditional music degrees draw students with higher social class profiles than the British national averages, while their gender profile matches the wider student population; music technology degrees, by contrast, are overwhelmingly male and lower in terms of social class profile. We set these findings into analytical dialogue with wider historical processes, offering divergent interpretations of our findings in relation to a series of musical, technological, educational, social, political, and cultural-institutional developments in the late twentieth and twenty-first centuries. We ask what such developments bode for future relations between music, gender, and class in the UK.","container-title":"Twentieth-Century Music","DOI":"10.1017/S1478572215000018","ISSN":"1478-5730","issue":"02","page":"135–172","source":"Cambridge Journals Online","title":"Music Technology, Gender, and Class: Digitization, Educational and Social Change in Britain","title-short":"Music Technology, Gender, and Class","volume":"12","author":[{"family":"Born","given":"Georgina"},{"family":"Devine","given":"Kyle"}],"issued":{"date-parts":[["2015",9]]}},"locator":"151"}],"schema":"https://github.com/citation-style-language/schema/raw/master/csl-citation.json"} </w:instrText>
      </w:r>
      <w:r w:rsidR="00990E42" w:rsidRPr="005B7350">
        <w:fldChar w:fldCharType="separate"/>
      </w:r>
      <w:r w:rsidR="00990E42" w:rsidRPr="00D06AE4">
        <w:rPr>
          <w:rFonts w:ascii="Calibri" w:hAnsi="Calibri" w:cs="Calibri"/>
        </w:rPr>
        <w:t>(Born and Devine 2015, 151)</w:t>
      </w:r>
      <w:r w:rsidR="00990E42" w:rsidRPr="005B7350">
        <w:fldChar w:fldCharType="end"/>
      </w:r>
      <w:r w:rsidR="00990E42">
        <w:t>.</w:t>
      </w:r>
      <w:r w:rsidR="00990E42" w:rsidRPr="00233297">
        <w:rPr>
          <w:rFonts w:ascii="Calibri" w:hAnsi="Calibri" w:cs="Calibri"/>
        </w:rPr>
        <w:t xml:space="preserve"> </w:t>
      </w:r>
      <w:r w:rsidR="0036529E">
        <w:rPr>
          <w:rFonts w:ascii="Calibri" w:hAnsi="Calibri" w:cs="Calibri"/>
        </w:rPr>
        <w:t xml:space="preserve">As such, the gendered associations of creativity </w:t>
      </w:r>
      <w:r w:rsidR="0036529E">
        <w:rPr>
          <w:rFonts w:ascii="Calibri" w:hAnsi="Calibri" w:cs="Calibri"/>
        </w:rPr>
        <w:fldChar w:fldCharType="begin"/>
      </w:r>
      <w:r w:rsidR="002A1DE6">
        <w:rPr>
          <w:rFonts w:ascii="Calibri" w:hAnsi="Calibri" w:cs="Calibri"/>
        </w:rPr>
        <w:instrText xml:space="preserve"> ADDIN ZOTERO_ITEM CSL_CITATION {"citationID":"a174gujgr2l","properties":{"formattedCitation":"(Battersby 1994)","plainCitation":"(Battersby 1994)","noteIndex":0},"citationItems":[{"id":615,"uris":["http://zotero.org/users/57620/items/F6V3XKW4"],"itemData":{"id":615,"type":"book","publisher":"Women's Press","title":"Gender and Genius: Towards a Feminist Aesthetics","author":[{"family":"Battersby","given":"Christine"}],"issued":{"date-parts":[["1994"]]}}}],"schema":"https://github.com/citation-style-language/schema/raw/master/csl-citation.json"} </w:instrText>
      </w:r>
      <w:r w:rsidR="0036529E">
        <w:rPr>
          <w:rFonts w:ascii="Calibri" w:hAnsi="Calibri" w:cs="Calibri"/>
        </w:rPr>
        <w:fldChar w:fldCharType="separate"/>
      </w:r>
      <w:r w:rsidR="002A1DE6" w:rsidRPr="002A1DE6">
        <w:rPr>
          <w:rFonts w:ascii="Calibri" w:hAnsi="Calibri" w:cs="Calibri"/>
        </w:rPr>
        <w:t>(Battersby 1994)</w:t>
      </w:r>
      <w:r w:rsidR="0036529E">
        <w:rPr>
          <w:rFonts w:ascii="Calibri" w:hAnsi="Calibri" w:cs="Calibri"/>
        </w:rPr>
        <w:fldChar w:fldCharType="end"/>
      </w:r>
      <w:r w:rsidR="0036529E">
        <w:rPr>
          <w:rFonts w:ascii="Calibri" w:hAnsi="Calibri" w:cs="Calibri"/>
        </w:rPr>
        <w:t xml:space="preserve"> are compounded by the gendered association with digital technologies</w:t>
      </w:r>
      <w:r w:rsidR="00FF2048">
        <w:rPr>
          <w:rFonts w:ascii="Calibri" w:hAnsi="Calibri" w:cs="Calibri"/>
        </w:rPr>
        <w:t xml:space="preserve"> </w:t>
      </w:r>
      <w:r w:rsidR="00FF2048">
        <w:rPr>
          <w:rFonts w:ascii="Calibri" w:hAnsi="Calibri" w:cs="Calibri"/>
        </w:rPr>
        <w:fldChar w:fldCharType="begin"/>
      </w:r>
      <w:r w:rsidR="00864A3F">
        <w:rPr>
          <w:rFonts w:ascii="Calibri" w:hAnsi="Calibri" w:cs="Calibri"/>
        </w:rPr>
        <w:instrText xml:space="preserve"> ADDIN ZOTERO_ITEM CSL_CITATION {"citationID":"a1h0gvuthbv","properties":{"formattedCitation":"(English, Drummond, and Kerrigan 2024)","plainCitation":"(English, Drummond, and Kerrigan 2024)","noteIndex":0},"citationItems":[{"id":17199,"uris":["http://zotero.org/users/57620/items/A4Z7ZNAA"],"itemData":{"id":17199,"type":"article-journal","abstract":"Recent studies and media articles draw attention to gender imbalances in the music industry, both locally in Australia and globally. In Australia, there have been calls to overhaul tertiary music programmes to support and encourage female students into careers such as sound production, screen composition and contemporary music performance, where women are greatly underrepresented. Taking up this call, we investigated the experiences of women in a music degree programme at a regional university. Positioned as a music education study at tertiary level, we focussed on any barriers female students perceived to be affecting their participation in specific music courses. We took a phenomenological approach, collecting data through focus groups and examining the data through a ‘possible selves’ framework, as described by Markus and Nurius. The findings from the focus groups indicated that female students felt unconfident about some career paths, which they described as male-dominated, notably in the STEM-focussed music technology courses, and perceived some learning environments as not gender-inclusive. The ‘possible selves’ framework pointed to the role of emotions in female students’ learning experiences. The importance of positive emotions for confident learning is applicable to other higher education disciplines, particularly those in STEM.","container-title":"The Australian Educational Researcher","DOI":"10.1007/s13384-023-00677-x","ISSN":"2210-5328","issue":"5","journalAbbreviation":"Aust. Educ. Res.","language":"en","license":"2024 The Australian Association for Research in Education, Inc.","note":"Company: Springer\nDistributor: Springer\nInstitution: Springer\nLabel: Springer\nnumber: 5\npublisher: Springer Netherlands","page":"2031-2047","source":"link-springer-com.libproxy.york.ac.uk","title":"Im/possible musical selves: experiences of female music students in a music degree","title-short":"Im/possible musical selves","volume":"51","author":[{"family":"English","given":"Helen"},{"family":"Drummond","given":"Jon"},{"family":"Kerrigan","given":"Susan"}],"issued":{"date-parts":[["2024",11,1]]}}}],"schema":"https://github.com/citation-style-language/schema/raw/master/csl-citation.json"} </w:instrText>
      </w:r>
      <w:r w:rsidR="00FF2048">
        <w:rPr>
          <w:rFonts w:ascii="Calibri" w:hAnsi="Calibri" w:cs="Calibri"/>
        </w:rPr>
        <w:fldChar w:fldCharType="separate"/>
      </w:r>
      <w:r w:rsidR="00864A3F" w:rsidRPr="00864A3F">
        <w:rPr>
          <w:rFonts w:ascii="Calibri" w:hAnsi="Calibri" w:cs="Calibri"/>
        </w:rPr>
        <w:t>(English, Drummond, and Kerrigan 2024)</w:t>
      </w:r>
      <w:r w:rsidR="00FF2048">
        <w:rPr>
          <w:rFonts w:ascii="Calibri" w:hAnsi="Calibri" w:cs="Calibri"/>
        </w:rPr>
        <w:fldChar w:fldCharType="end"/>
      </w:r>
      <w:r w:rsidR="0036529E">
        <w:rPr>
          <w:rFonts w:ascii="Calibri" w:hAnsi="Calibri" w:cs="Calibri"/>
        </w:rPr>
        <w:t>. More generally,</w:t>
      </w:r>
      <w:r w:rsidR="00611F7B">
        <w:rPr>
          <w:rFonts w:ascii="Calibri" w:hAnsi="Calibri" w:cs="Calibri"/>
        </w:rPr>
        <w:t xml:space="preserve"> restrictions not only on women’s creativity but women’s musical self-expression more generally ma</w:t>
      </w:r>
      <w:r w:rsidR="00CE50E1">
        <w:rPr>
          <w:rFonts w:ascii="Calibri" w:hAnsi="Calibri" w:cs="Calibri"/>
        </w:rPr>
        <w:t>y</w:t>
      </w:r>
      <w:r w:rsidR="00611F7B">
        <w:rPr>
          <w:rFonts w:ascii="Calibri" w:hAnsi="Calibri" w:cs="Calibri"/>
        </w:rPr>
        <w:t xml:space="preserve"> affect</w:t>
      </w:r>
      <w:r w:rsidR="00CE50E1">
        <w:rPr>
          <w:rFonts w:ascii="Calibri" w:hAnsi="Calibri" w:cs="Calibri"/>
        </w:rPr>
        <w:t xml:space="preserve"> </w:t>
      </w:r>
      <w:r w:rsidR="00C83682">
        <w:rPr>
          <w:rFonts w:ascii="Calibri" w:hAnsi="Calibri" w:cs="Calibri"/>
        </w:rPr>
        <w:t>participation</w:t>
      </w:r>
      <w:r w:rsidR="00611F7B">
        <w:rPr>
          <w:rFonts w:ascii="Calibri" w:hAnsi="Calibri" w:cs="Calibri"/>
        </w:rPr>
        <w:t>. For example, w</w:t>
      </w:r>
      <w:r w:rsidR="00276A94">
        <w:rPr>
          <w:rFonts w:ascii="Calibri" w:hAnsi="Calibri" w:cs="Calibri"/>
        </w:rPr>
        <w:t xml:space="preserve">omen’s </w:t>
      </w:r>
      <w:r w:rsidR="00611F7B">
        <w:rPr>
          <w:rFonts w:ascii="Calibri" w:hAnsi="Calibri" w:cs="Calibri"/>
        </w:rPr>
        <w:t>musical</w:t>
      </w:r>
      <w:r w:rsidR="00276A94">
        <w:rPr>
          <w:rFonts w:ascii="Calibri" w:hAnsi="Calibri" w:cs="Calibri"/>
        </w:rPr>
        <w:t xml:space="preserve"> voices have been confined to private rather than public space, as ‘bedroom musicians’ </w:t>
      </w:r>
      <w:r w:rsidR="00276A94">
        <w:rPr>
          <w:rFonts w:ascii="Calibri" w:hAnsi="Calibri" w:cs="Calibri"/>
        </w:rPr>
        <w:fldChar w:fldCharType="begin"/>
      </w:r>
      <w:r w:rsidR="002A1DE6">
        <w:rPr>
          <w:rFonts w:ascii="Calibri" w:hAnsi="Calibri" w:cs="Calibri"/>
        </w:rPr>
        <w:instrText xml:space="preserve"> ADDIN ZOTERO_ITEM CSL_CITATION {"citationID":"ah0nk2o91p","properties":{"formattedCitation":"(McRobbie 2000)","plainCitation":"(McRobbie 2000)","noteIndex":0},"citationItems":[{"id":2079,"uris":["http://zotero.org/users/57620/items/VJ9X8DR5"],"itemData":{"id":2079,"type":"book","event-place":"Basingstoke","ISBN":"0-333-77031-5","publisher":"Macmillan","publisher-place":"Basingstoke","title":"Feminism and youth culture","author":[{"family":"McRobbie","given":"Angela"}],"issued":{"date-parts":[["2000"]]}}}],"schema":"https://github.com/citation-style-language/schema/raw/master/csl-citation.json"} </w:instrText>
      </w:r>
      <w:r w:rsidR="00276A94">
        <w:rPr>
          <w:rFonts w:ascii="Calibri" w:hAnsi="Calibri" w:cs="Calibri"/>
        </w:rPr>
        <w:fldChar w:fldCharType="separate"/>
      </w:r>
      <w:r w:rsidR="002A1DE6" w:rsidRPr="002A1DE6">
        <w:rPr>
          <w:rFonts w:ascii="Calibri" w:hAnsi="Calibri" w:cs="Calibri"/>
        </w:rPr>
        <w:t>(McRobbie 2000)</w:t>
      </w:r>
      <w:r w:rsidR="00276A94">
        <w:rPr>
          <w:rFonts w:ascii="Calibri" w:hAnsi="Calibri" w:cs="Calibri"/>
        </w:rPr>
        <w:fldChar w:fldCharType="end"/>
      </w:r>
      <w:r w:rsidR="00276A94">
        <w:rPr>
          <w:rFonts w:ascii="Calibri" w:hAnsi="Calibri" w:cs="Calibri"/>
        </w:rPr>
        <w:t xml:space="preserve"> or ‘salon composers’ </w:t>
      </w:r>
      <w:r w:rsidR="00276A94">
        <w:rPr>
          <w:rFonts w:ascii="Calibri" w:hAnsi="Calibri" w:cs="Calibri"/>
        </w:rPr>
        <w:fldChar w:fldCharType="begin"/>
      </w:r>
      <w:r w:rsidR="002A1DE6">
        <w:rPr>
          <w:rFonts w:ascii="Calibri" w:hAnsi="Calibri" w:cs="Calibri"/>
        </w:rPr>
        <w:instrText xml:space="preserve"> ADDIN ZOTERO_ITEM CSL_CITATION {"citationID":"asj7fvg6lv","properties":{"formattedCitation":"(Citron 1993)","plainCitation":"(Citron 1993)","noteIndex":0},"citationItems":[{"id":780,"uris":["http://zotero.org/users/57620/items/TRMH4MU5"],"itemData":{"id":780,"type":"book","event-place":"Cambridge","ISBN":"0-521-39292-6","number-of-pages":"307","publisher":"Cambridge University Press","publisher-place":"Cambridge","source":"ul-newton.lib.cam.ac.uk Library Catalog","title":"Gender and the musical canon","author":[{"family":"Citron","given":"Marcia J."}],"issued":{"date-parts":[["1993"]]}}}],"schema":"https://github.com/citation-style-language/schema/raw/master/csl-citation.json"} </w:instrText>
      </w:r>
      <w:r w:rsidR="00276A94">
        <w:rPr>
          <w:rFonts w:ascii="Calibri" w:hAnsi="Calibri" w:cs="Calibri"/>
        </w:rPr>
        <w:fldChar w:fldCharType="separate"/>
      </w:r>
      <w:r w:rsidR="002A1DE6" w:rsidRPr="002A1DE6">
        <w:rPr>
          <w:rFonts w:ascii="Calibri" w:hAnsi="Calibri" w:cs="Calibri"/>
        </w:rPr>
        <w:t>(Citron 1993)</w:t>
      </w:r>
      <w:r w:rsidR="00276A94">
        <w:rPr>
          <w:rFonts w:ascii="Calibri" w:hAnsi="Calibri" w:cs="Calibri"/>
        </w:rPr>
        <w:fldChar w:fldCharType="end"/>
      </w:r>
      <w:r w:rsidR="004B20D5">
        <w:rPr>
          <w:rFonts w:ascii="Calibri" w:hAnsi="Calibri" w:cs="Calibri"/>
        </w:rPr>
        <w:t xml:space="preserve">. </w:t>
      </w:r>
      <w:r w:rsidR="00CE50E1" w:rsidRPr="00233297">
        <w:rPr>
          <w:rFonts w:ascii="Calibri" w:hAnsi="Calibri" w:cs="Calibri"/>
        </w:rPr>
        <w:t xml:space="preserve">An </w:t>
      </w:r>
      <w:r w:rsidR="00CE50E1">
        <w:rPr>
          <w:rFonts w:ascii="Calibri" w:hAnsi="Calibri" w:cs="Calibri"/>
        </w:rPr>
        <w:t xml:space="preserve">illustrative example comes from an </w:t>
      </w:r>
      <w:r w:rsidR="00CE50E1" w:rsidRPr="00233297">
        <w:rPr>
          <w:rFonts w:ascii="Calibri" w:hAnsi="Calibri" w:cs="Calibri"/>
        </w:rPr>
        <w:t xml:space="preserve">interviewee in Scharff’s study of women classical musicians, Sasha, </w:t>
      </w:r>
      <w:r w:rsidR="00CE50E1">
        <w:rPr>
          <w:rFonts w:ascii="Calibri" w:hAnsi="Calibri" w:cs="Calibri"/>
        </w:rPr>
        <w:t xml:space="preserve">who </w:t>
      </w:r>
      <w:r w:rsidR="00CE50E1" w:rsidRPr="00233297">
        <w:rPr>
          <w:rFonts w:ascii="Calibri" w:hAnsi="Calibri" w:cs="Calibri"/>
        </w:rPr>
        <w:t>describes how being a musician counters wider gendered silencing mechanisms in society</w:t>
      </w:r>
      <w:r>
        <w:rPr>
          <w:rFonts w:ascii="Calibri" w:hAnsi="Calibri" w:cs="Calibri"/>
        </w:rPr>
        <w:t>,</w:t>
      </w:r>
      <w:r w:rsidR="00CE50E1" w:rsidRPr="00233297">
        <w:rPr>
          <w:rFonts w:ascii="Calibri" w:hAnsi="Calibri" w:cs="Calibri"/>
        </w:rPr>
        <w:t xml:space="preserve"> saying, 'I've got real issues about being heard… as a girl, I think I wasn't ever heard'. Performing as a musician became her opportunity to finally be heard</w:t>
      </w:r>
      <w:r w:rsidR="00CE50E1">
        <w:rPr>
          <w:rFonts w:ascii="Calibri" w:hAnsi="Calibri" w:cs="Calibri"/>
        </w:rPr>
        <w:t xml:space="preserve"> </w:t>
      </w:r>
      <w:r w:rsidR="00CE50E1">
        <w:fldChar w:fldCharType="begin"/>
      </w:r>
      <w:r w:rsidR="00CE50E1">
        <w:instrText xml:space="preserve"> ADDIN ZOTERO_ITEM CSL_CITATION {"citationID":"uvv5KGMo","properties":{"formattedCitation":"(Scharff 2017, 163)","plainCitation":"(Scharff 2017, 163)","noteIndex":0},"citationItems":[{"id":2351,"uris":["http://zotero.org/users/57620/items/2VVPJCDI"],"itemData":{"id":2351,"type":"book","event-place":"London","publisher":"Routledge","publisher-place":"London","title":"Gender, Subjectivity, and Cultural Work: The Classical Music Profession","author":[{"family":"Scharff","given":"Christina"}],"issued":{"date-parts":[["2017"]]}},"locator":"163"}],"schema":"https://github.com/citation-style-language/schema/raw/master/csl-citation.json"} </w:instrText>
      </w:r>
      <w:r w:rsidR="00CE50E1">
        <w:fldChar w:fldCharType="separate"/>
      </w:r>
      <w:r w:rsidR="00CE50E1" w:rsidRPr="00D06AE4">
        <w:rPr>
          <w:rFonts w:ascii="Calibri" w:hAnsi="Calibri" w:cs="Calibri"/>
        </w:rPr>
        <w:t>(Scharff 2017, 163)</w:t>
      </w:r>
      <w:r w:rsidR="00CE50E1">
        <w:fldChar w:fldCharType="end"/>
      </w:r>
      <w:r w:rsidR="00CE50E1">
        <w:t xml:space="preserve">. </w:t>
      </w:r>
      <w:r w:rsidR="00074348">
        <w:t>T</w:t>
      </w:r>
      <w:r w:rsidR="00CE50E1">
        <w:t>his example reveals the specificity of music in relation to gender: that it is about taking up sonic space, in opposition to gender norms whereby women do not make noise or use their bodies</w:t>
      </w:r>
      <w:r w:rsidR="00C83682">
        <w:t xml:space="preserve"> </w:t>
      </w:r>
      <w:r w:rsidR="002B2F9E">
        <w:fldChar w:fldCharType="begin"/>
      </w:r>
      <w:r w:rsidR="002B2F9E">
        <w:instrText xml:space="preserve"> ADDIN ZOTERO_ITEM CSL_CITATION {"citationID":"a10ipj5i8b4","properties":{"formattedCitation":"\\uldash{(Bull 2019)}","plainCitation":"(Bull 2019)","dontUpdate":true,"noteIndex":0},"citationItems":[{"id":3445,"uris":["http://zotero.org/users/57620/items/Q4DI3UVJ"],"itemData":{"id":3445,"type":"book","event-place":"New York","publisher":"Oxford University Press","publisher-place":"New York","title":"Class, control and classical music","URL":"https://global.oup.com/academic/product/class-control-and-classical-music-9780190844356?cc=gb&amp;lang=en&amp;","author":[{"family":"Bull","given":"Anna"}],"issued":{"date-parts":[["2019"]]}}}],"schema":"https://github.com/citation-style-language/schema/raw/master/csl-citation.json"} </w:instrText>
      </w:r>
      <w:r w:rsidR="002B2F9E">
        <w:fldChar w:fldCharType="separate"/>
      </w:r>
      <w:r w:rsidR="002B2F9E" w:rsidRPr="002B2F9E">
        <w:rPr>
          <w:rFonts w:ascii="Calibri" w:hAnsi="Calibri" w:cs="Calibri"/>
          <w:u w:val="dash"/>
        </w:rPr>
        <w:t>(Bull 2019</w:t>
      </w:r>
      <w:r w:rsidR="002B2F9E">
        <w:rPr>
          <w:rFonts w:ascii="Calibri" w:hAnsi="Calibri" w:cs="Calibri"/>
          <w:u w:val="dash"/>
        </w:rPr>
        <w:t>, chapter 7</w:t>
      </w:r>
      <w:r w:rsidR="002B2F9E" w:rsidRPr="002B2F9E">
        <w:rPr>
          <w:rFonts w:ascii="Calibri" w:hAnsi="Calibri" w:cs="Calibri"/>
          <w:u w:val="dash"/>
        </w:rPr>
        <w:t>)</w:t>
      </w:r>
      <w:r w:rsidR="002B2F9E">
        <w:fldChar w:fldCharType="end"/>
      </w:r>
      <w:r w:rsidR="00CE50E1">
        <w:t>.</w:t>
      </w:r>
      <w:r w:rsidR="00CE50E1" w:rsidRPr="00CE50E1">
        <w:rPr>
          <w:rFonts w:ascii="Calibri" w:hAnsi="Calibri" w:cs="Calibri"/>
        </w:rPr>
        <w:t xml:space="preserve"> </w:t>
      </w:r>
    </w:p>
    <w:p w14:paraId="7B51E0DB" w14:textId="06711D0F" w:rsidR="00074348" w:rsidRDefault="00C83682" w:rsidP="00BC2386">
      <w:pPr>
        <w:pStyle w:val="NormalWeb"/>
        <w:spacing w:line="480" w:lineRule="auto"/>
        <w:rPr>
          <w:rFonts w:ascii="Calibri" w:hAnsi="Calibri" w:cs="Calibri"/>
        </w:rPr>
      </w:pPr>
      <w:r>
        <w:rPr>
          <w:rFonts w:ascii="Calibri" w:hAnsi="Calibri" w:cs="Calibri"/>
        </w:rPr>
        <w:t>Further explanation comes from</w:t>
      </w:r>
      <w:r w:rsidR="009A64B0">
        <w:rPr>
          <w:rFonts w:ascii="Calibri" w:hAnsi="Calibri" w:cs="Calibri"/>
        </w:rPr>
        <w:t xml:space="preserve"> feminist musicology</w:t>
      </w:r>
      <w:r>
        <w:rPr>
          <w:rFonts w:ascii="Calibri" w:hAnsi="Calibri" w:cs="Calibri"/>
        </w:rPr>
        <w:t xml:space="preserve">, which outlines how </w:t>
      </w:r>
      <w:r w:rsidR="009A64B0">
        <w:rPr>
          <w:rFonts w:ascii="Calibri" w:hAnsi="Calibri" w:cs="Calibri"/>
        </w:rPr>
        <w:t xml:space="preserve">aesthetic norms in the male-dominated tradition of composition </w:t>
      </w:r>
      <w:r w:rsidR="00E12797">
        <w:rPr>
          <w:rFonts w:ascii="Calibri" w:hAnsi="Calibri" w:cs="Calibri"/>
        </w:rPr>
        <w:t>–</w:t>
      </w:r>
      <w:r w:rsidR="009A64B0">
        <w:rPr>
          <w:rFonts w:ascii="Calibri" w:hAnsi="Calibri" w:cs="Calibri"/>
        </w:rPr>
        <w:t xml:space="preserve"> which</w:t>
      </w:r>
      <w:r w:rsidR="00E12797">
        <w:rPr>
          <w:rFonts w:ascii="Calibri" w:hAnsi="Calibri" w:cs="Calibri"/>
        </w:rPr>
        <w:t xml:space="preserve"> </w:t>
      </w:r>
      <w:r w:rsidR="009A64B0">
        <w:rPr>
          <w:rFonts w:ascii="Calibri" w:hAnsi="Calibri" w:cs="Calibri"/>
        </w:rPr>
        <w:t>ha</w:t>
      </w:r>
      <w:r w:rsidR="00E12797">
        <w:rPr>
          <w:rFonts w:ascii="Calibri" w:hAnsi="Calibri" w:cs="Calibri"/>
        </w:rPr>
        <w:t>ve</w:t>
      </w:r>
      <w:r w:rsidR="009A64B0">
        <w:rPr>
          <w:rFonts w:ascii="Calibri" w:hAnsi="Calibri" w:cs="Calibri"/>
        </w:rPr>
        <w:t xml:space="preserve"> also shaped the tertiary music education curriculum – exclude collaborative approaches</w:t>
      </w:r>
      <w:r w:rsidR="00E12797">
        <w:rPr>
          <w:rFonts w:ascii="Calibri" w:hAnsi="Calibri" w:cs="Calibri"/>
        </w:rPr>
        <w:t xml:space="preserve"> which could allow </w:t>
      </w:r>
      <w:r>
        <w:rPr>
          <w:rFonts w:ascii="Calibri" w:hAnsi="Calibri" w:cs="Calibri"/>
        </w:rPr>
        <w:t xml:space="preserve">more </w:t>
      </w:r>
      <w:r w:rsidR="00E12797">
        <w:rPr>
          <w:rFonts w:ascii="Calibri" w:hAnsi="Calibri" w:cs="Calibri"/>
        </w:rPr>
        <w:t>space for women composers</w:t>
      </w:r>
      <w:r w:rsidR="009A64B0">
        <w:rPr>
          <w:rFonts w:ascii="Calibri" w:hAnsi="Calibri" w:cs="Calibri"/>
        </w:rPr>
        <w:t xml:space="preserve"> </w:t>
      </w:r>
      <w:r w:rsidR="009A64B0">
        <w:rPr>
          <w:rFonts w:ascii="Calibri" w:hAnsi="Calibri" w:cs="Calibri"/>
        </w:rPr>
        <w:fldChar w:fldCharType="begin"/>
      </w:r>
      <w:r w:rsidR="002A1DE6">
        <w:rPr>
          <w:rFonts w:ascii="Calibri" w:hAnsi="Calibri" w:cs="Calibri"/>
        </w:rPr>
        <w:instrText xml:space="preserve"> ADDIN ZOTERO_ITEM CSL_CITATION {"citationID":"a1rum8ofm64","properties":{"formattedCitation":"(Macarthur 2010)","plainCitation":"(Macarthur 2010)","noteIndex":0},"citationItems":[{"id":3926,"uris":["http://zotero.org/users/57620/items/3BRDGNP7"],"itemData":{"id":3926,"type":"book","abstract":"Towards a Twenty-First-Century Feminist Politics of Music opens up a new way of thinking about the absence of women's music. It does not aim to find 'a solution' in a liberal feminist sense, but to discover new potentialities, new possibilities for thought and action. Sally Macarthur encourages us, with the assistance of Deleuze, and feminist-Deleuzian work, to begin the important work of imagining what else might be possible, not in order to provide answers but to open up the as yet unknown. The power of thought - or what Deleuze calls the 'virtual' - opens up new possibilities. Macarthur suggests that the future for women's 'new' music is not tied to the predictable and known but to futures beyond the already-known. Previous research concludes that women's music is virtually absent from the concert hall, and yet fails to find a way of changing this situation. Macarthur finds that the flaw in the recommendations flowing from past research is that it envisages the future from the standpoint of the present, and it relies on a set of pre-determined goals. It thus replicates the present reality, so reinforcing rather than changing the status quo. Macarthur challenges this thinking, and argues that this repetitive way of thinking is stuck in the present, unable to move forward. Macarthur situates her argument in the context of current dominant neoliberal thought and practice. She argues that women have generally not thrived in the neoliberal model of the composer, which envisages the composer as an individual, autonomous creator and entrepreneur. Successful female composers must work with this dominant, modernist aesthetic and exploit the image of the neo-romantic, entrepreneurial creator. This book sets out in contrast to develop a new conception of subjectivity that sows the seeds of a twenty-first-century feminist politics of music.","event-place":"Farnham, Surrey, England ; Burlington, VT","ISBN":"978-1-4094-0982-3","language":"English","number-of-pages":"206","publisher":"Routledge","publisher-place":"Farnham, Surrey, England ; Burlington, VT","source":"Amazon","title":"Towards a Twenty-First-Century Feminist Politics of Music","author":[{"family":"Macarthur","given":"Sally"}],"issued":{"date-parts":[["2010",12,28]]}}}],"schema":"https://github.com/citation-style-language/schema/raw/master/csl-citation.json"} </w:instrText>
      </w:r>
      <w:r w:rsidR="009A64B0">
        <w:rPr>
          <w:rFonts w:ascii="Calibri" w:hAnsi="Calibri" w:cs="Calibri"/>
        </w:rPr>
        <w:fldChar w:fldCharType="separate"/>
      </w:r>
      <w:r w:rsidR="002A1DE6" w:rsidRPr="002A1DE6">
        <w:rPr>
          <w:rFonts w:ascii="Calibri" w:hAnsi="Calibri" w:cs="Calibri"/>
        </w:rPr>
        <w:t>(Macarthur 2010)</w:t>
      </w:r>
      <w:r w:rsidR="009A64B0">
        <w:rPr>
          <w:rFonts w:ascii="Calibri" w:hAnsi="Calibri" w:cs="Calibri"/>
        </w:rPr>
        <w:fldChar w:fldCharType="end"/>
      </w:r>
      <w:r w:rsidR="009A64B0">
        <w:rPr>
          <w:rFonts w:ascii="Calibri" w:hAnsi="Calibri" w:cs="Calibri"/>
        </w:rPr>
        <w:t xml:space="preserve">. </w:t>
      </w:r>
      <w:r w:rsidR="00074348">
        <w:rPr>
          <w:rFonts w:ascii="Calibri" w:hAnsi="Calibri" w:cs="Calibri"/>
        </w:rPr>
        <w:t>Furthermore, g</w:t>
      </w:r>
      <w:r w:rsidR="00D76D42" w:rsidRPr="00233297">
        <w:rPr>
          <w:rFonts w:ascii="Calibri" w:hAnsi="Calibri" w:cs="Calibri"/>
        </w:rPr>
        <w:t>ender-based</w:t>
      </w:r>
      <w:r w:rsidR="0099395B" w:rsidRPr="00233297">
        <w:rPr>
          <w:rFonts w:ascii="Calibri" w:hAnsi="Calibri" w:cs="Calibri"/>
        </w:rPr>
        <w:t xml:space="preserve"> </w:t>
      </w:r>
      <w:r w:rsidR="00074348" w:rsidRPr="00233297">
        <w:rPr>
          <w:rFonts w:ascii="Calibri" w:hAnsi="Calibri" w:cs="Calibri"/>
        </w:rPr>
        <w:t xml:space="preserve">violence </w:t>
      </w:r>
      <w:r w:rsidR="00CE01EA" w:rsidRPr="00233297">
        <w:rPr>
          <w:rFonts w:ascii="Calibri" w:hAnsi="Calibri" w:cs="Calibri"/>
        </w:rPr>
        <w:t xml:space="preserve">is enabled by gender inequalities in music </w:t>
      </w:r>
      <w:r>
        <w:rPr>
          <w:rFonts w:ascii="Calibri" w:hAnsi="Calibri" w:cs="Calibri"/>
        </w:rPr>
        <w:t xml:space="preserve">HE </w:t>
      </w:r>
      <w:r w:rsidR="002B2F9E">
        <w:rPr>
          <w:rFonts w:ascii="Calibri" w:hAnsi="Calibri" w:cs="Calibri"/>
        </w:rPr>
        <w:fldChar w:fldCharType="begin"/>
      </w:r>
      <w:r w:rsidR="002B2F9E">
        <w:rPr>
          <w:rFonts w:ascii="Calibri" w:hAnsi="Calibri" w:cs="Calibri"/>
        </w:rPr>
        <w:instrText xml:space="preserve"> ADDIN ZOTERO_ITEM CSL_CITATION {"citationID":"a209kn8p6p","properties":{"formattedCitation":"(Bull 2024)","plainCitation":"(Bull 2024)","noteIndex":0},"citationItems":[{"id":14833,"uris":["http://zotero.org/users/57620/items/EHP57URS"],"itemData":{"id":14833,"type":"chapter","abstract":"In recent years, a growing body of research has been reassessing the role of higher music education institutions in light of the challenges posed by the dominant neoliberal economic system and the growing sensitivity to the reproduction of social inequalities in access to higher education and the labour market. This open access book offers international and interdisciplinary insights into these processes and practices and by examining the learning cultures, curricula designs and emancipatory initiatives within higher music education institutions. Drawing together empirical case studies from Austria, France, Germany, Italy, the Netherlands, Portugal, Switzerland, the UK and the USA, the authors explore the multifaceted ways to transition from study to work and the world of uncertainty and job insecurity currently experienced by a younger generation of musicians. Contributions shed light on the reactions of higher music education institutions to the neoliberal restructuring of the educational field and take a fresh look at the master-apprentice model of teaching and learning. They look at the discourses surrounding employability and artistic standards that form the traditional foundation of conservatoire education but also create the environment for unequal power relations and sexual misconduct. The authors also examine how gender, class and race/ethnicity pervade the creation and performance of music, and highlight alternative pedagogical strategies that fight discrimination and violence to bring about equity and empowerment.The ebook editions of this book are available open access under a CC BY-NC-ND 4.0 licence on bloomsburycollections. Open access was funded by University of Music and Performing Arts Vienna.","container-title":"Higher Music Education and Employability in a Neoliberal World","ISBN":"978-1-350-26695-7","language":"English","publisher":"Bloomsbury Academic","source":"Amazon","title":"Classical music after #MeToo: Tackling sexual harassment and misconduct in music higher education institutions","editor":[{"family":"Prokop","given":"Rainer"},{"family":"Reitsamer","given":"Rosa"}],"author":[{"family":"Bull","given":"Anna"}],"issued":{"date-parts":[["2024",6,27]]}}}],"schema":"https://github.com/citation-style-language/schema/raw/master/csl-citation.json"} </w:instrText>
      </w:r>
      <w:r w:rsidR="002B2F9E">
        <w:rPr>
          <w:rFonts w:ascii="Calibri" w:hAnsi="Calibri" w:cs="Calibri"/>
        </w:rPr>
        <w:fldChar w:fldCharType="separate"/>
      </w:r>
      <w:r w:rsidR="002B2F9E" w:rsidRPr="002B2F9E">
        <w:rPr>
          <w:rFonts w:ascii="Calibri" w:hAnsi="Calibri" w:cs="Calibri"/>
        </w:rPr>
        <w:t>(Bull 2024)</w:t>
      </w:r>
      <w:r w:rsidR="002B2F9E">
        <w:rPr>
          <w:rFonts w:ascii="Calibri" w:hAnsi="Calibri" w:cs="Calibri"/>
        </w:rPr>
        <w:fldChar w:fldCharType="end"/>
      </w:r>
      <w:r w:rsidR="00074348">
        <w:t>. T</w:t>
      </w:r>
      <w:r w:rsidR="00CE01EA" w:rsidRPr="00233297">
        <w:rPr>
          <w:rFonts w:ascii="Calibri" w:hAnsi="Calibri" w:cs="Calibri"/>
        </w:rPr>
        <w:t xml:space="preserve">his </w:t>
      </w:r>
      <w:r w:rsidR="0099395B" w:rsidRPr="00233297">
        <w:rPr>
          <w:rFonts w:ascii="Calibri" w:hAnsi="Calibri" w:cs="Calibri"/>
        </w:rPr>
        <w:t>disproportionately affects women</w:t>
      </w:r>
      <w:r>
        <w:rPr>
          <w:rFonts w:ascii="Calibri" w:hAnsi="Calibri" w:cs="Calibri"/>
        </w:rPr>
        <w:t xml:space="preserve"> and non-binary people</w:t>
      </w:r>
      <w:r w:rsidR="0099395B" w:rsidRPr="00233297">
        <w:rPr>
          <w:rFonts w:ascii="Calibri" w:hAnsi="Calibri" w:cs="Calibri"/>
        </w:rPr>
        <w:t xml:space="preserve"> in music HE</w:t>
      </w:r>
      <w:r w:rsidR="00836976">
        <w:rPr>
          <w:rFonts w:ascii="Calibri" w:hAnsi="Calibri" w:cs="Calibri"/>
        </w:rPr>
        <w:t xml:space="preserve"> </w:t>
      </w:r>
      <w:r w:rsidR="00A66557">
        <w:fldChar w:fldCharType="begin"/>
      </w:r>
      <w:r w:rsidR="00D06AE4">
        <w:instrText xml:space="preserve"> ADDIN ZOTERO_ITEM CSL_CITATION {"citationID":"dReXh1xk","properties":{"formattedCitation":"(Equity, Incorporated Society of Musicians, and Musicians\\uc0\\u8217{} Union 2018)","plainCitation":"(Equity, Incorporated Society of Musicians, and Musicians’ Union 2018)","noteIndex":0},"citationItems":[{"id":14836,"uris":["http://zotero.org/users/57620/items/C9WXLUE7"],"itemData":{"id":14836,"type":"report","title":"Dignity in study: a survey of higher education institutions","URL":"https://musiciansunion.org.uk/MusiciansUnion/media/resource/Guides%20and%20reports/Equalities/Dignity-in-study_ISMEquityMU.pdf?ext=.pdf","author":[{"family":"Equity","given":""},{"family":"Incorporated Society of Musicians","given":""},{"family":"Musicians' Union","given":""}],"accessed":{"date-parts":[["2024",4,23]]},"issued":{"date-parts":[["2018"]]}}}],"schema":"https://github.com/citation-style-language/schema/raw/master/csl-citation.json"} </w:instrText>
      </w:r>
      <w:r w:rsidR="00A66557">
        <w:fldChar w:fldCharType="separate"/>
      </w:r>
      <w:r w:rsidR="00D06AE4" w:rsidRPr="00D06AE4">
        <w:rPr>
          <w:rFonts w:ascii="Calibri" w:hAnsi="Calibri" w:cs="Calibri"/>
        </w:rPr>
        <w:t>(Equity, Incorporated Society of Musicians, and Musicians’ Union 2018)</w:t>
      </w:r>
      <w:r w:rsidR="00A66557">
        <w:fldChar w:fldCharType="end"/>
      </w:r>
      <w:r w:rsidR="005660E9" w:rsidRPr="00233297">
        <w:rPr>
          <w:rFonts w:ascii="Calibri" w:hAnsi="Calibri" w:cs="Calibri"/>
        </w:rPr>
        <w:t xml:space="preserve"> </w:t>
      </w:r>
      <w:r w:rsidR="0099395B" w:rsidRPr="00233297">
        <w:rPr>
          <w:rFonts w:ascii="Calibri" w:hAnsi="Calibri" w:cs="Calibri"/>
        </w:rPr>
        <w:t>and can lead to attrition, depression and anxiety, academic disengagement, loss of faith in the institution/industry, as well as loss of confidence</w:t>
      </w:r>
      <w:r w:rsidR="00836976">
        <w:rPr>
          <w:rFonts w:ascii="Calibri" w:hAnsi="Calibri" w:cs="Calibri"/>
        </w:rPr>
        <w:t xml:space="preserve"> </w:t>
      </w:r>
      <w:r w:rsidR="00702CB8">
        <w:rPr>
          <w:rFonts w:ascii="Calibri" w:hAnsi="Calibri" w:cs="Calibri"/>
        </w:rPr>
        <w:fldChar w:fldCharType="begin"/>
      </w:r>
      <w:r w:rsidR="000D4670">
        <w:rPr>
          <w:rFonts w:ascii="Calibri" w:hAnsi="Calibri" w:cs="Calibri"/>
        </w:rPr>
        <w:instrText xml:space="preserve"> ADDIN ZOTERO_ITEM CSL_CITATION {"citationID":"a1urllpp3t0","properties":{"formattedCitation":"\\uldash{(McCarry et al., 2023)}","plainCitation":"(McCarry et al., 2023)","dontUpdate":true,"noteIndex":0},"citationItems":[{"id":5204,"uris":["http://zotero.org/users/57620/items/WIEVSY7I"],"itemData":{"id":5204,"type":"article-journal","abstract":"The cultural and creative industries are the fastest growing industries in the UK (). Stakeholder engagement, media reporting, anecdotal evidence and emerging research suggests that there are endemic levels of sexual harassment and sexualised violence within the music industry that can be described as widespread, systemic and normalised. This article reviews the literature on sexual harassment and sexualised violence in the music industry, examining gender stratifications and inequalities within the music industry with a focus on UK, Australian and US studies. The music industry is not a singular entity but instead, is an agglomeration of many different sub-sectors predominantly consisting of three interconnected spheres of music recording and distribution, music publishing and licensing, and live performance. This paper references Kelly’s (; ; ) theorisations on conducive contexts and the continuum of violence to argue that historical and entrenched misogyny and sexism along with the lack of regulation, process and governing frameworks create conditions for both the maintenance of gender inequality and the perpetuation of sexual harassment and sexualised violence within the music industry. Consequently, both the cultural context and the practice of misogyny (in this case sexual harassment and sexualised violence) within the music industry are mutually supporting and reinforcing.","container-title":"Journal of Gender-Based Violence","DOI":"10.1332/239868021X16784676224611","ISSN":"2398-6808, 2398-6816","issue":"2","language":"en","note":"publisher: Policy Press\nsection: Journal of Gender-Based Violence","page":"220-234","source":"bristoluniversitypressdigital-com.libproxy.york.ac.uk","title":"The sound of misogyny: sexual harassment and sexual violence in the music industry","title-short":"The sound of misogyny","volume":"7","author":[{"family":"McCarry","given":"Melanie"},{"family":"Käkelä","given":"Emmaleena"},{"family":"Jones","given":"Cassandra"},{"family":"Manoussaki","given":"Kallia"}],"issued":{"date-parts":[["2023",6,1]]}}}],"schema":"https://github.com/citation-style-language/schema/raw/master/csl-citation.json"} </w:instrText>
      </w:r>
      <w:r w:rsidR="00702CB8">
        <w:rPr>
          <w:rFonts w:ascii="Calibri" w:hAnsi="Calibri" w:cs="Calibri"/>
        </w:rPr>
        <w:fldChar w:fldCharType="separate"/>
      </w:r>
      <w:r w:rsidR="00702CB8" w:rsidRPr="00702CB8">
        <w:rPr>
          <w:rFonts w:ascii="Calibri" w:hAnsi="Calibri" w:cs="Calibri"/>
          <w:u w:val="dash"/>
        </w:rPr>
        <w:t>(McCarry et al., 2023</w:t>
      </w:r>
      <w:r w:rsidR="00702CB8">
        <w:rPr>
          <w:rFonts w:ascii="Calibri" w:hAnsi="Calibri" w:cs="Calibri"/>
        </w:rPr>
        <w:fldChar w:fldCharType="end"/>
      </w:r>
      <w:r w:rsidR="00702CB8">
        <w:rPr>
          <w:rFonts w:ascii="Calibri" w:hAnsi="Calibri" w:cs="Calibri"/>
        </w:rPr>
        <w:t>;</w:t>
      </w:r>
      <w:r w:rsidR="002B2F9E">
        <w:rPr>
          <w:rFonts w:ascii="Calibri" w:hAnsi="Calibri" w:cs="Calibri"/>
        </w:rPr>
        <w:fldChar w:fldCharType="begin"/>
      </w:r>
      <w:r w:rsidR="002B2F9E">
        <w:rPr>
          <w:rFonts w:ascii="Calibri" w:hAnsi="Calibri" w:cs="Calibri"/>
        </w:rPr>
        <w:instrText xml:space="preserve"> ADDIN ZOTERO_ITEM CSL_CITATION {"citationID":"aqdgbae12a","properties":{"formattedCitation":"\\uldash{(Bull and Bradley 2025)}","plainCitation":"(Bull and Bradley 2025)","dontUpdate":true,"noteIndex":0},"citationItems":[{"id":16919,"uris":["http://zotero.org/users/57620/items/A7FULMS5"],"itemData":{"id":16919,"type":"article-journal","abstract":"Sexual misconduct perpetrated by faculty/staff in higher education can have severe and long-lasting impacts. This study reports on a survey of 1,768 current and former students in U.K. higher education carried out in 2018, of whom 734 had experienced at least one incident of sexual misconduct. Sexual misconduct was measured by questions on sexual conduct from faculty/staff that aimed to establish whether a sexualized environment existed rather than asking whether behaviors were unwanted. Within this sample, 734 had experienced a sexualized environment from faculty/staff. They were asked to self-assess the impacts this had on them, and 34% reported that they had been negatively impacted by this conduct. The most common impacts were loss of self-confidence; mental health problems; professional relations being damaged; loss of confidence in academic work; and avoiding parts of campus, each experienced by 14% to 18% of this sample. Items that measured academic disengagement such as missing contact hours or dropping/changing a module were also impactful for a minority of respondents, in line with existing literature. The article discusses two impacts that are underexplored in previous research on sexual misconduct in academia: the ability to network; and self-confidence. First, our study indicates that there are significant impacts of sexual misconduct on students’ ability to network and build professional relationships. However, existing studies on this topic have not discussed sexual misconduct as a barrier to networking. Second, the study reveals that, among this sample, loss of confidence was the most common impact of being subjected to sexual misconduct. This supports Gill and Orgad’s theorization of the “confidence culture,” a trend among popular and corporate gender equality discourses that exhorts women to develop their confidence, obscuring the structural reasons for women’s lower confidence; our findings show that sexual misconduct is one of these reasons.","container-title":"Journal of Interpersonal Violence","DOI":"10.1177/08862605251322814","ISSN":"0886-2605","journalAbbreviation":"J Interpers Violence","language":"en","note":"publisher: SAGE Publications Inc","source":"SAGE Journals","title":"Losing Confidence and Networks as an Impact of Staff/Faculty-Student Sexual Harassment: Quantitative Findings From the UK","title-short":"Losing Confidence and Networks as an Impact of Staff/Faculty-Student Sexual Harassment","URL":"https://doi.org/10.1177/08862605251322814","author":[{"family":"Bull","given":"Anna"},{"family":"Bradley","given":"Alexander"}],"accessed":{"date-parts":[["2025",2,28]]},"issued":{"date-parts":[["2025",2,28]]}}}],"schema":"https://github.com/citation-style-language/schema/raw/master/csl-citation.json"} </w:instrText>
      </w:r>
      <w:r w:rsidR="002B2F9E">
        <w:rPr>
          <w:rFonts w:ascii="Calibri" w:hAnsi="Calibri" w:cs="Calibri"/>
        </w:rPr>
        <w:fldChar w:fldCharType="separate"/>
      </w:r>
      <w:r w:rsidR="002B2F9E">
        <w:rPr>
          <w:rFonts w:ascii="Calibri" w:hAnsi="Calibri" w:cs="Calibri"/>
          <w:u w:val="dash"/>
        </w:rPr>
        <w:t xml:space="preserve"> </w:t>
      </w:r>
      <w:r w:rsidR="002B2F9E" w:rsidRPr="002B2F9E">
        <w:rPr>
          <w:rFonts w:ascii="Calibri" w:hAnsi="Calibri" w:cs="Calibri"/>
          <w:u w:val="dash"/>
        </w:rPr>
        <w:t>Bull and Bradley 2025)</w:t>
      </w:r>
      <w:r w:rsidR="002B2F9E">
        <w:rPr>
          <w:rFonts w:ascii="Calibri" w:hAnsi="Calibri" w:cs="Calibri"/>
        </w:rPr>
        <w:fldChar w:fldCharType="end"/>
      </w:r>
      <w:r w:rsidR="00640A39" w:rsidRPr="00233297">
        <w:rPr>
          <w:rFonts w:ascii="Calibri" w:hAnsi="Calibri" w:cs="Calibri"/>
        </w:rPr>
        <w:t>.</w:t>
      </w:r>
      <w:r w:rsidR="0099395B" w:rsidRPr="00233297">
        <w:rPr>
          <w:rFonts w:ascii="Calibri" w:hAnsi="Calibri" w:cs="Calibri"/>
        </w:rPr>
        <w:t xml:space="preserve"> </w:t>
      </w:r>
      <w:bookmarkStart w:id="10" w:name="_Hlk184374375"/>
    </w:p>
    <w:p w14:paraId="5F4AF0B9" w14:textId="38BF6862" w:rsidR="00373F53" w:rsidRDefault="005C174A" w:rsidP="00BC2386">
      <w:pPr>
        <w:pStyle w:val="NormalWeb"/>
        <w:spacing w:line="480" w:lineRule="auto"/>
        <w:rPr>
          <w:rFonts w:ascii="Calibri" w:hAnsi="Calibri" w:cs="Calibri"/>
          <w:lang w:eastAsia="en-US"/>
        </w:rPr>
      </w:pPr>
      <w:r>
        <w:rPr>
          <w:rFonts w:ascii="Calibri" w:hAnsi="Calibri" w:cs="Calibri"/>
        </w:rPr>
        <w:lastRenderedPageBreak/>
        <w:t>T</w:t>
      </w:r>
      <w:r w:rsidR="00F01CD6" w:rsidRPr="00233297">
        <w:rPr>
          <w:rFonts w:ascii="Calibri" w:hAnsi="Calibri" w:cs="Calibri"/>
        </w:rPr>
        <w:t xml:space="preserve">here is </w:t>
      </w:r>
      <w:r w:rsidR="00074348">
        <w:rPr>
          <w:rFonts w:ascii="Calibri" w:hAnsi="Calibri" w:cs="Calibri"/>
        </w:rPr>
        <w:t xml:space="preserve">also </w:t>
      </w:r>
      <w:r w:rsidR="00F01CD6" w:rsidRPr="00233297">
        <w:rPr>
          <w:rFonts w:ascii="Calibri" w:hAnsi="Calibri" w:cs="Calibri"/>
        </w:rPr>
        <w:t xml:space="preserve">evidence of </w:t>
      </w:r>
      <w:r w:rsidR="00F01CD6" w:rsidRPr="00233297">
        <w:rPr>
          <w:rFonts w:ascii="Calibri" w:hAnsi="Calibri" w:cs="Calibri"/>
          <w:lang w:eastAsia="en-US"/>
        </w:rPr>
        <w:t xml:space="preserve">gendered differences in </w:t>
      </w:r>
      <w:r w:rsidR="00D60C25">
        <w:rPr>
          <w:rFonts w:ascii="Calibri" w:hAnsi="Calibri" w:cs="Calibri"/>
          <w:lang w:eastAsia="en-US"/>
        </w:rPr>
        <w:t xml:space="preserve">experiences of education, for example </w:t>
      </w:r>
      <w:r w:rsidR="00D60C25" w:rsidRPr="00233297">
        <w:rPr>
          <w:rFonts w:ascii="Calibri" w:hAnsi="Calibri" w:cs="Calibri"/>
          <w:lang w:eastAsia="en-US"/>
        </w:rPr>
        <w:t xml:space="preserve">women </w:t>
      </w:r>
      <w:r w:rsidR="00D60C25">
        <w:rPr>
          <w:rFonts w:ascii="Calibri" w:hAnsi="Calibri" w:cs="Calibri"/>
          <w:lang w:eastAsia="en-US"/>
        </w:rPr>
        <w:t>students are more likely than</w:t>
      </w:r>
      <w:r w:rsidR="00D60C25" w:rsidRPr="00233297">
        <w:rPr>
          <w:rFonts w:ascii="Calibri" w:hAnsi="Calibri" w:cs="Calibri"/>
          <w:lang w:eastAsia="en-US"/>
        </w:rPr>
        <w:t xml:space="preserve"> men experience masterclasses in music HE </w:t>
      </w:r>
      <w:r w:rsidR="00D60C25">
        <w:rPr>
          <w:rFonts w:ascii="Calibri" w:hAnsi="Calibri" w:cs="Calibri"/>
          <w:lang w:eastAsia="en-US"/>
        </w:rPr>
        <w:t xml:space="preserve">as intimidating </w:t>
      </w:r>
      <w:r w:rsidR="00D60C25" w:rsidRPr="00D60C25">
        <w:rPr>
          <w:rFonts w:ascii="Calibri" w:hAnsi="Calibri" w:cs="Calibri"/>
          <w:lang w:eastAsia="en-US"/>
        </w:rPr>
        <w:t>and unfriendly</w:t>
      </w:r>
      <w:r w:rsidR="00D60C25">
        <w:rPr>
          <w:rFonts w:ascii="Calibri" w:hAnsi="Calibri" w:cs="Calibri"/>
          <w:lang w:eastAsia="en-US"/>
        </w:rPr>
        <w:t xml:space="preserve"> </w:t>
      </w:r>
      <w:r w:rsidR="00D60C25">
        <w:rPr>
          <w:rFonts w:ascii="Calibri" w:hAnsi="Calibri" w:cs="Calibri"/>
          <w:lang w:eastAsia="en-US"/>
        </w:rPr>
        <w:fldChar w:fldCharType="begin"/>
      </w:r>
      <w:r w:rsidR="00262EAF">
        <w:rPr>
          <w:rFonts w:ascii="Calibri" w:hAnsi="Calibri" w:cs="Calibri"/>
          <w:lang w:eastAsia="en-US"/>
        </w:rPr>
        <w:instrText xml:space="preserve"> ADDIN ZOTERO_ITEM CSL_CITATION {"citationID":"a1ao0obg3v5","properties":{"formattedCitation":"(Long et al. 2014)","plainCitation":"(Long et al. 2014)","noteIndex":0},"citationItems":[{"id":459,"uris":["http://zotero.org/users/57620/items/DXJXBMND"],"itemData":{"id":459,"type":"article-journal","abstract":"Historically, in the professional training of musicians, the master-apprentice model has played a central role in instilling the methods and values of the discipline, contributing to the rigorous formation of talent. Expert professional musicians advocate that certain thinking skills can be modelled through the master-apprentice model, yet its critics argue that independent learning, interaction and creativity are stifled. We studied responses to a questionnaire detailing students' experiences as performers and listeners in master classes and discovered that principal instrument and level of study usually determined the extent of performing experiences. However, approaches in arranging master classes differed between instrument departments. There were positive perceptions of instrumental master classes, but students' disclosure of negative experiences showed that females were more likely than males to find master classes to be intimidating and unfriendly. In discussing these outcomes, we consider the institution's role in helping students to negotiate social gradients of expertise and socialisation to a professional self-concept.","container-title":"Music Education Research","DOI":"10.1080/14613808.2013.859659","ISSN":"1461-3808","issue":"2","page":"176-192","source":"Taylor and Francis+NEJM","title":"Conservatoire students' experiences and perceptions of instrument-specific master classes","volume":"16","author":[{"family":"Long","given":"Marion"},{"family":"Creech","given":"Andrea"},{"family":"Gaunt","given":"Helena"},{"family":"Hallam","given":"Susan"}],"issued":{"date-parts":[["2014"]]}}}],"schema":"https://github.com/citation-style-language/schema/raw/master/csl-citation.json"} </w:instrText>
      </w:r>
      <w:r w:rsidR="00D60C25">
        <w:rPr>
          <w:rFonts w:ascii="Calibri" w:hAnsi="Calibri" w:cs="Calibri"/>
          <w:lang w:eastAsia="en-US"/>
        </w:rPr>
        <w:fldChar w:fldCharType="separate"/>
      </w:r>
      <w:r w:rsidR="00262EAF" w:rsidRPr="00262EAF">
        <w:rPr>
          <w:rFonts w:ascii="Calibri" w:hAnsi="Calibri" w:cs="Calibri"/>
        </w:rPr>
        <w:t>(Long et al. 2014)</w:t>
      </w:r>
      <w:r w:rsidR="00D60C25">
        <w:rPr>
          <w:rFonts w:ascii="Calibri" w:hAnsi="Calibri" w:cs="Calibri"/>
          <w:lang w:eastAsia="en-US"/>
        </w:rPr>
        <w:fldChar w:fldCharType="end"/>
      </w:r>
      <w:r w:rsidR="00D60C25">
        <w:rPr>
          <w:rFonts w:ascii="Calibri" w:hAnsi="Calibri" w:cs="Calibri"/>
          <w:lang w:eastAsia="en-US"/>
        </w:rPr>
        <w:t>, and</w:t>
      </w:r>
      <w:r w:rsidR="00D60C25" w:rsidRPr="00233297">
        <w:rPr>
          <w:rFonts w:ascii="Calibri" w:hAnsi="Calibri" w:cs="Calibri"/>
          <w:lang w:eastAsia="en-US"/>
        </w:rPr>
        <w:t xml:space="preserve"> </w:t>
      </w:r>
      <w:r w:rsidR="00074348">
        <w:rPr>
          <w:rFonts w:ascii="Calibri" w:hAnsi="Calibri" w:cs="Calibri"/>
          <w:lang w:eastAsia="en-US"/>
        </w:rPr>
        <w:t>teachers have been found to give more specific criticism to men than women students</w:t>
      </w:r>
      <w:r w:rsidR="00D14C8C">
        <w:rPr>
          <w:rFonts w:ascii="Calibri" w:hAnsi="Calibri" w:cs="Calibri"/>
          <w:lang w:eastAsia="en-US"/>
        </w:rPr>
        <w:t xml:space="preserve"> </w:t>
      </w:r>
      <w:r w:rsidR="00A66557">
        <w:fldChar w:fldCharType="begin"/>
      </w:r>
      <w:r w:rsidR="00262EAF">
        <w:instrText xml:space="preserve"> ADDIN ZOTERO_ITEM CSL_CITATION {"citationID":"a1p0bn7p9ap","properties":{"formattedCitation":"(Zhukov 2012)","plainCitation":"(Zhukov 2012)","noteIndex":0},"citationItems":[{"id":14703,"uris":["http://zotero.org/users/57620/items/PN6WNQKX"],"itemData":{"id":14703,"type":"article-journal","abstract":"This study investigates instrumental music teaching strategies in higher education settings, in order to identify those employed and their frequency and context of use. An instrument- and gender-balanced sample of 24 lessons from five institutions was analysed using a researcher-designed observational instrument. The results reveal the predominance of teacher demonstration, general directives and praise as most frequent teaching strategies employed in lessons. Gender differences emerged in the teaching approaches: the male teachers gave more general directives and explanations and the female teachers offered more answers and practice discussions; the male students received the most specific teacher criticism despite uniform use of praise. The findings provide new evidence of teaching practices in advanced instrumental studios and raise questions regarding gender issues in music teaching.","container-title":"International Journal of Music Education","DOI":"10.1177/0255761411431392","ISSN":"0255-7614","issue":"1","language":"en","note":"publisher: SAGE Publications Ltd","page":"32-45","source":"SAGE Journals","title":"Teaching strategies and gender in higher education instrumental studios","volume":"30","author":[{"family":"Zhukov","given":"Katie"}],"issued":{"date-parts":[["2012",2,1]]}}}],"schema":"https://github.com/citation-style-language/schema/raw/master/csl-citation.json"} </w:instrText>
      </w:r>
      <w:r w:rsidR="00A66557">
        <w:fldChar w:fldCharType="separate"/>
      </w:r>
      <w:r w:rsidR="00262EAF" w:rsidRPr="00262EAF">
        <w:rPr>
          <w:rFonts w:ascii="Calibri" w:hAnsi="Calibri" w:cs="Calibri"/>
        </w:rPr>
        <w:t>(Zhukov 2012)</w:t>
      </w:r>
      <w:r w:rsidR="00A66557">
        <w:fldChar w:fldCharType="end"/>
      </w:r>
      <w:r w:rsidR="00836976">
        <w:t>.</w:t>
      </w:r>
      <w:r w:rsidR="005660E9" w:rsidRPr="00233297">
        <w:rPr>
          <w:rStyle w:val="highlight"/>
          <w:rFonts w:ascii="Calibri" w:hAnsi="Calibri" w:cs="Calibri"/>
        </w:rPr>
        <w:t xml:space="preserve"> </w:t>
      </w:r>
      <w:bookmarkEnd w:id="10"/>
      <w:r w:rsidR="00A93E1E">
        <w:rPr>
          <w:rStyle w:val="highlight"/>
          <w:rFonts w:ascii="Calibri" w:hAnsi="Calibri" w:cs="Calibri"/>
        </w:rPr>
        <w:t>G</w:t>
      </w:r>
      <w:r w:rsidR="005660E9" w:rsidRPr="00233297">
        <w:rPr>
          <w:rFonts w:ascii="Calibri" w:hAnsi="Calibri" w:cs="Calibri"/>
          <w:lang w:eastAsia="en-US"/>
        </w:rPr>
        <w:t>endered divisions of labour across instruments have been extensively documented</w:t>
      </w:r>
      <w:r w:rsidR="00836976">
        <w:rPr>
          <w:rFonts w:ascii="Calibri" w:hAnsi="Calibri" w:cs="Calibri"/>
          <w:lang w:eastAsia="en-US"/>
        </w:rPr>
        <w:t xml:space="preserve"> </w:t>
      </w:r>
      <w:r w:rsidR="00A66557">
        <w:fldChar w:fldCharType="begin"/>
      </w:r>
      <w:r w:rsidR="008B5D1B">
        <w:instrText xml:space="preserve"> ADDIN ZOTERO_ITEM CSL_CITATION {"citationID":"H31VW7if","properties":{"formattedCitation":"(Abeles 2009; Casula 2023; Davies 2019)","plainCitation":"(Abeles 2009; Casula 2023; Davies 2019)","noteIndex":0},"citationItems":[{"id":2892,"uris":["http://zotero.org/users/57620/items/HYZSWMHE"],"itemData":{"id":2892,"type":"article-journal","abstract":"The researcher sought to examine gender associations across three decades to determine if changes in the sex stereotyping of musical instruments has occurred. First, the study examined the paired comparison gender—instrument rankings of 180 college students. The results confirmed a reduction of instrument gender associations reported in the 1990s. The second index of gender associations employed was the instruments that middle school children played (N = 2001). A comparison of the instruments played by boys and girls across three studies conducted in 1978, 1993, and 2007 showed little difference in the sex-by-instrument distribution. Girls played predominately flutes, violins, and clarinets, and most boys played drums, trumpets, and trombones. There was some evidence that in band settings, girls were more likely to play nonconforming gender instruments than were boys. Further studies that focus on parents' influence on children's instrument choices and the effect of ethnicity are recommended.","container-title":"Journal of Research in Music Education","DOI":"10.1177/0022429409335878","ISSN":"0022-4294","issue":"2","journalAbbreviation":"Journal of Research in Music Education","language":"en","page":"127-139","source":"SAGE Journals","title":"Are Musical Instrument Gender Associations Changing?","volume":"57","author":[{"family":"Abeles","given":"Hal"}],"issued":{"date-parts":[["2009",7,1]]}}},{"id":14745,"uris":["http://zotero.org/users/57620/items/GBZS8N2H"],"itemData":{"id":14745,"type":"chapter","container-title":"Voices for Change in the Classical Music Profession: New ideas for tackling inequalities and exclusions","event-place":"New York","publisher":"Oxford University Press","publisher-place":"New York","title":"Class and gender inequalities in the recruitment of classical musicians: reflections on the case of Italian music conservatoires","title-short":"Class and gender inequalities in the recruitment of classical musicians","URL":"https://global.oup.com/academic/product/voices-for-change-in-the-classical-music-profession-9780197601228?lang=en&amp;cc=nz","editor":[{"family":"Bull","given":"Anna"},{"family":"Nooshin","given":"Laudan"},{"family":"Scharff","given":"Christina"}],"author":[{"family":"Casula","given":"Clementina"}],"issued":{"date-parts":[["2023"]]}}},{"id":4512,"uris":["http://zotero.org/users/57620/items/7ZKH6NF9"],"itemData":{"id":4512,"type":"chapter","container-title":"Towards Gender Equality in the Music Industry: Education, Practice and Strategies for Change","event-place":"New York, UNITED STATES","ISBN":"978-1-5013-4552-4","publisher":"Bloomsbury Academic &amp; Professional","publisher-place":"New York, UNITED STATES","source":"ProQuest Ebook Central","title":"Preparing for the ‘Real World’? Exploring Gender Issues in the Music Industry and the Role of Vocational Popular Music Higher Education","editor":[{"family":"Strong","given":"Catherine"},{"family":"Raine","given":"Sarah"}],"author":[{"family":"Davies","given":"Helen"}],"accessed":{"date-parts":[["2022",5,21]]},"issued":{"date-parts":[["2019"]]}}}],"schema":"https://github.com/citation-style-language/schema/raw/master/csl-citation.json"} </w:instrText>
      </w:r>
      <w:r w:rsidR="00A66557">
        <w:fldChar w:fldCharType="separate"/>
      </w:r>
      <w:r w:rsidR="00D06AE4" w:rsidRPr="00D06AE4">
        <w:rPr>
          <w:rFonts w:ascii="Calibri" w:hAnsi="Calibri" w:cs="Calibri"/>
        </w:rPr>
        <w:t>(Abeles 2009; Casula 2023; Davies 2019)</w:t>
      </w:r>
      <w:r w:rsidR="00A66557">
        <w:fldChar w:fldCharType="end"/>
      </w:r>
      <w:r w:rsidR="005660E9" w:rsidRPr="00233297">
        <w:rPr>
          <w:rFonts w:ascii="Calibri" w:hAnsi="Calibri" w:cs="Calibri"/>
          <w:lang w:eastAsia="en-US"/>
        </w:rPr>
        <w:t xml:space="preserve"> </w:t>
      </w:r>
      <w:r>
        <w:rPr>
          <w:rFonts w:ascii="Calibri" w:hAnsi="Calibri" w:cs="Calibri"/>
          <w:lang w:eastAsia="en-US"/>
        </w:rPr>
        <w:t>which</w:t>
      </w:r>
      <w:r w:rsidR="005660E9" w:rsidRPr="00233297">
        <w:rPr>
          <w:rFonts w:ascii="Calibri" w:hAnsi="Calibri" w:cs="Calibri"/>
          <w:lang w:eastAsia="en-US"/>
        </w:rPr>
        <w:t xml:space="preserve"> contribute to creating gendered cultures that may disadvantage women students and staff</w:t>
      </w:r>
      <w:r w:rsidR="00836976">
        <w:rPr>
          <w:rFonts w:ascii="Calibri" w:hAnsi="Calibri" w:cs="Calibri"/>
          <w:lang w:eastAsia="en-US"/>
        </w:rPr>
        <w:t xml:space="preserve"> </w:t>
      </w:r>
      <w:r w:rsidR="00A66557">
        <w:fldChar w:fldCharType="begin"/>
      </w:r>
      <w:r w:rsidR="00D06AE4">
        <w:instrText xml:space="preserve"> ADDIN ZOTERO_ITEM CSL_CITATION {"citationID":"Paw5ZRrt","properties":{"formattedCitation":"(Bogdanovic 2015)","plainCitation":"(Bogdanovic 2015)","noteIndex":0},"citationItems":[{"id":2905,"uris":["http://zotero.org/users/57620/items/VCHQKQLE"],"itemData":{"id":2905,"type":"report","language":"en","page":"20","publisher":"National Association for Music in Higher Education","source":"Zotero","title":"Gender and Equality in Music Higher Education","author":[{"family":"Bogdanovic","given":"Danijela"}],"issued":{"date-parts":[["2015"]]}}}],"schema":"https://github.com/citation-style-language/schema/raw/master/csl-citation.json"} </w:instrText>
      </w:r>
      <w:r w:rsidR="00A66557">
        <w:fldChar w:fldCharType="separate"/>
      </w:r>
      <w:r w:rsidR="00D06AE4" w:rsidRPr="00D06AE4">
        <w:rPr>
          <w:rFonts w:ascii="Calibri" w:hAnsi="Calibri" w:cs="Calibri"/>
        </w:rPr>
        <w:t>(Bogdanovic 2015)</w:t>
      </w:r>
      <w:r w:rsidR="00A66557">
        <w:fldChar w:fldCharType="end"/>
      </w:r>
      <w:r w:rsidR="00836976">
        <w:t>.</w:t>
      </w:r>
      <w:r w:rsidR="005660E9" w:rsidRPr="00233297">
        <w:rPr>
          <w:rFonts w:ascii="Calibri" w:hAnsi="Calibri" w:cs="Calibri"/>
          <w:lang w:eastAsia="en-US"/>
        </w:rPr>
        <w:t xml:space="preserve"> </w:t>
      </w:r>
      <w:r w:rsidR="00933C83">
        <w:rPr>
          <w:rFonts w:ascii="Calibri" w:hAnsi="Calibri" w:cs="Calibri"/>
          <w:lang w:eastAsia="en-US"/>
        </w:rPr>
        <w:t xml:space="preserve">Work placements – in important route into creative industries – may compound classed, racialised and gendered inequalities </w:t>
      </w:r>
      <w:r w:rsidR="00933C83">
        <w:rPr>
          <w:rFonts w:ascii="Calibri" w:hAnsi="Calibri" w:cs="Calibri"/>
          <w:lang w:eastAsia="en-US"/>
        </w:rPr>
        <w:fldChar w:fldCharType="begin"/>
      </w:r>
      <w:r w:rsidR="00D06AE4">
        <w:rPr>
          <w:rFonts w:ascii="Calibri" w:hAnsi="Calibri" w:cs="Calibri"/>
          <w:lang w:eastAsia="en-US"/>
        </w:rPr>
        <w:instrText xml:space="preserve"> ADDIN ZOTERO_ITEM CSL_CITATION {"citationID":"a12ndmakb7l","properties":{"formattedCitation":"(Allen et al. 2013)","plainCitation":"(Allen et al. 2013)","noteIndex":0},"citationItems":[{"id":1963,"uris":["http://zotero.org/users/57620/items/AA26UN54"],"itemData":{"id":1963,"type":"article-journal","abstract":"In this paper we explore how the ‘employable’ student and ‘ideal’ future creative worker is prefigured, constructed and experienced through higher education work placements in the creative sector, based on a recent small-scale qualitative study. Drawing on interview data with students, staff and employers, we identify the discourses and practices through which students are produced and produce themselves as neoliberal subjects. We are particularly concerned with which students are excluded in this process. We show how normative evaluations of what makes a ‘successful’ and ‘employable’ student and ‘ideal’ creative worker are implicitly classed, raced and gendered. We argue that work placements operate as a key domain in which inequalities within both higher education and the graduate labour market are (re)produced and sustained. The paper offers some thoughts about how these inequalities might be addressed.","container-title":"British Journal of Sociology of Education","DOI":"10.1080/01425692.2012.714249","ISSN":"0142-5692","issue":"3","page":"431-452","source":"Taylor and Francis+NEJM","title":"Becoming employable students and ‘ideal’ creative workers: exclusion and inequality in higher education work placements","title-short":"Becoming employable students and ‘ideal’ creative workers","volume":"34","author":[{"family":"Allen","given":"K."},{"family":"Quinn","given":"J."},{"family":"Hollingworth","given":"S."},{"family":"Rose","given":"A."}],"issued":{"date-parts":[["2013",5,1]]}}}],"schema":"https://github.com/citation-style-language/schema/raw/master/csl-citation.json"} </w:instrText>
      </w:r>
      <w:r w:rsidR="00933C83">
        <w:rPr>
          <w:rFonts w:ascii="Calibri" w:hAnsi="Calibri" w:cs="Calibri"/>
          <w:lang w:eastAsia="en-US"/>
        </w:rPr>
        <w:fldChar w:fldCharType="separate"/>
      </w:r>
      <w:r w:rsidR="00D06AE4" w:rsidRPr="00D06AE4">
        <w:rPr>
          <w:rFonts w:ascii="Calibri" w:hAnsi="Calibri" w:cs="Calibri"/>
        </w:rPr>
        <w:t>(Allen et al. 2013)</w:t>
      </w:r>
      <w:r w:rsidR="00933C83">
        <w:rPr>
          <w:rFonts w:ascii="Calibri" w:hAnsi="Calibri" w:cs="Calibri"/>
          <w:lang w:eastAsia="en-US"/>
        </w:rPr>
        <w:fldChar w:fldCharType="end"/>
      </w:r>
      <w:r w:rsidR="00D60C25">
        <w:rPr>
          <w:rFonts w:ascii="Calibri" w:hAnsi="Calibri" w:cs="Calibri"/>
          <w:lang w:eastAsia="en-US"/>
        </w:rPr>
        <w:t>.</w:t>
      </w:r>
      <w:r w:rsidR="00933C83">
        <w:rPr>
          <w:rFonts w:ascii="Calibri" w:hAnsi="Calibri" w:cs="Calibri"/>
          <w:lang w:eastAsia="en-US"/>
        </w:rPr>
        <w:t xml:space="preserve"> </w:t>
      </w:r>
    </w:p>
    <w:p w14:paraId="66CAEE58" w14:textId="472328E4" w:rsidR="003C0974" w:rsidRPr="00B96947" w:rsidRDefault="005C174A" w:rsidP="00BC2386">
      <w:pPr>
        <w:pStyle w:val="NormalWeb"/>
        <w:spacing w:line="480" w:lineRule="auto"/>
        <w:rPr>
          <w:rFonts w:ascii="Calibri" w:hAnsi="Calibri" w:cs="Calibri"/>
        </w:rPr>
      </w:pPr>
      <w:r>
        <w:rPr>
          <w:rFonts w:ascii="Calibri" w:hAnsi="Calibri" w:cs="Calibri"/>
        </w:rPr>
        <w:t>T</w:t>
      </w:r>
      <w:r w:rsidR="00386FED" w:rsidRPr="00233297">
        <w:rPr>
          <w:rFonts w:ascii="Calibri" w:hAnsi="Calibri" w:cs="Calibri"/>
        </w:rPr>
        <w:t>he</w:t>
      </w:r>
      <w:r w:rsidR="00074348">
        <w:rPr>
          <w:rFonts w:ascii="Calibri" w:hAnsi="Calibri" w:cs="Calibri"/>
        </w:rPr>
        <w:t>se</w:t>
      </w:r>
      <w:r w:rsidR="00386FED" w:rsidRPr="00233297">
        <w:rPr>
          <w:rFonts w:ascii="Calibri" w:hAnsi="Calibri" w:cs="Calibri"/>
        </w:rPr>
        <w:t xml:space="preserve"> gendered cultures </w:t>
      </w:r>
      <w:r>
        <w:rPr>
          <w:rFonts w:ascii="Calibri" w:hAnsi="Calibri" w:cs="Calibri"/>
        </w:rPr>
        <w:t>can vary across</w:t>
      </w:r>
      <w:r w:rsidR="00386FED" w:rsidRPr="00233297">
        <w:rPr>
          <w:rFonts w:ascii="Calibri" w:hAnsi="Calibri" w:cs="Calibri"/>
        </w:rPr>
        <w:t xml:space="preserve"> </w:t>
      </w:r>
      <w:r w:rsidR="00074348">
        <w:rPr>
          <w:rFonts w:ascii="Calibri" w:hAnsi="Calibri" w:cs="Calibri"/>
        </w:rPr>
        <w:t>musical</w:t>
      </w:r>
      <w:r w:rsidR="00074348" w:rsidRPr="00233297">
        <w:rPr>
          <w:rFonts w:ascii="Calibri" w:hAnsi="Calibri" w:cs="Calibri"/>
        </w:rPr>
        <w:t xml:space="preserve"> </w:t>
      </w:r>
      <w:r w:rsidR="00386FED" w:rsidRPr="00233297">
        <w:rPr>
          <w:rFonts w:ascii="Calibri" w:hAnsi="Calibri" w:cs="Calibri"/>
        </w:rPr>
        <w:t xml:space="preserve">genres. </w:t>
      </w:r>
      <w:r w:rsidR="00F01CD6" w:rsidRPr="00233297">
        <w:rPr>
          <w:rFonts w:ascii="Calibri" w:hAnsi="Calibri" w:cs="Calibri"/>
        </w:rPr>
        <w:t>In jazz, male-dominated environments push women out of formal education into ‘</w:t>
      </w:r>
      <w:r w:rsidR="00F01CD6" w:rsidRPr="00233297">
        <w:rPr>
          <w:rFonts w:ascii="Calibri" w:hAnsi="Calibri" w:cs="Calibri"/>
          <w:shd w:val="clear" w:color="auto" w:fill="FFFFFF"/>
        </w:rPr>
        <w:t>DIY methods of musical development’</w:t>
      </w:r>
      <w:r w:rsidR="00702CB8">
        <w:rPr>
          <w:rFonts w:ascii="Calibri" w:hAnsi="Calibri" w:cs="Calibri"/>
          <w:shd w:val="clear" w:color="auto" w:fill="FFFFFF"/>
        </w:rPr>
        <w:t xml:space="preserve"> </w:t>
      </w:r>
      <w:r w:rsidR="00A66557">
        <w:fldChar w:fldCharType="begin"/>
      </w:r>
      <w:r w:rsidR="008B5D1B">
        <w:instrText xml:space="preserve"> ADDIN ZOTERO_ITEM CSL_CITATION {"citationID":"VK4b9SyC","properties":{"formattedCitation":"(Raine 2019, 192)","plainCitation":"(Raine 2019, 192)","noteIndex":0},"citationItems":[{"id":4507,"uris":["http://zotero.org/users/57620/items/FKWIYKGR"],"itemData":{"id":4507,"type":"chapter","container-title":"Towards Gender Equality in the Music Industry: Education, Practice and Strategies for Change","event-place":"New York, UNITED STATES","ISBN":"978-1-5013-4552-4","publisher":"Bloomsbury Academic &amp; Professional","publisher-place":"New York, UNITED STATES","source":"ProQuest Ebook Central","title":"Keychanges at Cheltenham Jazz Festival: Issues of Gender in the UK Jazz Scene","editor":[{"family":"Strong","given":"Catherine"},{"family":"Raine","given":"Sarah"}],"author":[{"family":"Raine","given":"Sarah"}],"accessed":{"date-parts":[["2022",5,21]]},"issued":{"date-parts":[["2019"]]}},"locator":"192"}],"schema":"https://github.com/citation-style-language/schema/raw/master/csl-citation.json"} </w:instrText>
      </w:r>
      <w:r w:rsidR="00A66557">
        <w:fldChar w:fldCharType="separate"/>
      </w:r>
      <w:r w:rsidR="00D06AE4" w:rsidRPr="00D06AE4">
        <w:rPr>
          <w:rFonts w:ascii="Calibri" w:hAnsi="Calibri" w:cs="Calibri"/>
        </w:rPr>
        <w:t>(Raine 2019, 192)</w:t>
      </w:r>
      <w:r w:rsidR="00A66557">
        <w:fldChar w:fldCharType="end"/>
      </w:r>
      <w:r w:rsidR="00702CB8">
        <w:t>.</w:t>
      </w:r>
      <w:r w:rsidR="00F01CD6" w:rsidRPr="00233297">
        <w:rPr>
          <w:rFonts w:ascii="Calibri" w:hAnsi="Calibri" w:cs="Calibri"/>
          <w:shd w:val="clear" w:color="auto" w:fill="FFFFFF"/>
        </w:rPr>
        <w:t xml:space="preserve"> In music technology, sound engineering and/or music production programmes,</w:t>
      </w:r>
      <w:r w:rsidR="00373F53" w:rsidRPr="00233297">
        <w:rPr>
          <w:rFonts w:ascii="Calibri" w:hAnsi="Calibri" w:cs="Calibri"/>
          <w:shd w:val="clear" w:color="auto" w:fill="FFFFFF"/>
        </w:rPr>
        <w:t xml:space="preserve"> </w:t>
      </w:r>
      <w:r w:rsidR="005660E9" w:rsidRPr="00233297">
        <w:rPr>
          <w:rFonts w:ascii="Calibri" w:hAnsi="Calibri" w:cs="Calibri"/>
          <w:shd w:val="clear" w:color="auto" w:fill="FFFFFF"/>
        </w:rPr>
        <w:t>a study across Germany and the UK found women</w:t>
      </w:r>
      <w:r w:rsidR="00F01CD6" w:rsidRPr="00233297">
        <w:rPr>
          <w:rFonts w:ascii="Calibri" w:hAnsi="Calibri" w:cs="Calibri"/>
          <w:shd w:val="clear" w:color="auto" w:fill="FFFFFF"/>
        </w:rPr>
        <w:t xml:space="preserve"> </w:t>
      </w:r>
      <w:r w:rsidR="005660E9" w:rsidRPr="00233297">
        <w:rPr>
          <w:rFonts w:ascii="Calibri" w:hAnsi="Calibri" w:cs="Calibri"/>
          <w:shd w:val="clear" w:color="auto" w:fill="FFFFFF"/>
        </w:rPr>
        <w:t>are</w:t>
      </w:r>
      <w:r w:rsidR="004F0E73" w:rsidRPr="00233297">
        <w:rPr>
          <w:rFonts w:ascii="Calibri" w:hAnsi="Calibri" w:cs="Calibri"/>
          <w:shd w:val="clear" w:color="auto" w:fill="FFFFFF"/>
        </w:rPr>
        <w:t xml:space="preserve"> in the minority in class, </w:t>
      </w:r>
      <w:r w:rsidR="0099395B" w:rsidRPr="00233297">
        <w:rPr>
          <w:rFonts w:ascii="Calibri" w:hAnsi="Calibri" w:cs="Calibri"/>
          <w:shd w:val="clear" w:color="auto" w:fill="FFFFFF"/>
        </w:rPr>
        <w:t xml:space="preserve">taught by </w:t>
      </w:r>
      <w:r w:rsidR="00F01CD6" w:rsidRPr="00233297">
        <w:rPr>
          <w:rFonts w:ascii="Calibri" w:hAnsi="Calibri" w:cs="Calibri"/>
          <w:shd w:val="clear" w:color="auto" w:fill="FFFFFF"/>
        </w:rPr>
        <w:t>predominantly male staff</w:t>
      </w:r>
      <w:r w:rsidR="004D7AB5" w:rsidRPr="00233297">
        <w:rPr>
          <w:rFonts w:ascii="Calibri" w:hAnsi="Calibri" w:cs="Calibri"/>
          <w:shd w:val="clear" w:color="auto" w:fill="FFFFFF"/>
        </w:rPr>
        <w:t>, where m</w:t>
      </w:r>
      <w:r w:rsidR="00F01CD6" w:rsidRPr="00233297">
        <w:rPr>
          <w:rFonts w:ascii="Calibri" w:hAnsi="Calibri" w:cs="Calibri"/>
          <w:shd w:val="clear" w:color="auto" w:fill="FFFFFF"/>
        </w:rPr>
        <w:t>isogynistic comments</w:t>
      </w:r>
      <w:r w:rsidR="004F0E73" w:rsidRPr="00233297">
        <w:rPr>
          <w:rFonts w:ascii="Calibri" w:hAnsi="Calibri" w:cs="Calibri"/>
          <w:shd w:val="clear" w:color="auto" w:fill="FFFFFF"/>
        </w:rPr>
        <w:t xml:space="preserve"> </w:t>
      </w:r>
      <w:r w:rsidR="004D7AB5" w:rsidRPr="00233297">
        <w:rPr>
          <w:rFonts w:ascii="Calibri" w:hAnsi="Calibri" w:cs="Calibri"/>
          <w:shd w:val="clear" w:color="auto" w:fill="FFFFFF"/>
        </w:rPr>
        <w:t xml:space="preserve">occur that </w:t>
      </w:r>
      <w:r w:rsidR="00F01CD6" w:rsidRPr="00233297">
        <w:rPr>
          <w:rFonts w:ascii="Calibri" w:hAnsi="Calibri" w:cs="Calibri"/>
          <w:shd w:val="clear" w:color="auto" w:fill="FFFFFF"/>
        </w:rPr>
        <w:t>negatively impact their engagement in their education</w:t>
      </w:r>
      <w:r w:rsidR="00702CB8">
        <w:rPr>
          <w:rFonts w:ascii="Calibri" w:hAnsi="Calibri" w:cs="Calibri"/>
          <w:shd w:val="clear" w:color="auto" w:fill="FFFFFF"/>
        </w:rPr>
        <w:t xml:space="preserve"> </w:t>
      </w:r>
      <w:r w:rsidR="00A66557">
        <w:fldChar w:fldCharType="begin"/>
      </w:r>
      <w:r w:rsidR="008B5D1B">
        <w:instrText xml:space="preserve"> ADDIN ZOTERO_ITEM CSL_CITATION {"citationID":"BXZTgmXj","properties":{"formattedCitation":"(Hopkins and Berkers 2019)","plainCitation":"(Hopkins and Berkers 2019)","noteIndex":0},"citationItems":[{"id":4506,"uris":["http://zotero.org/users/57620/items/RKLVQGET"],"itemData":{"id":4506,"type":"chapter","container-title":"Towards Gender Equality in the Music Industry: Education, Practice and Strategies for Change","event-place":"New York, UNITED STATES","ISBN":"978-1-5013-4552-4","publisher":"Bloomsbury Academic &amp; Professional","publisher-place":"New York, UNITED STATES","source":"ProQuest Ebook Central","title":"Engineering a Place for Women: Gendered Experiences of the Music Technology Classroom","editor":[{"family":"Strong","given":"Catherine"},{"family":"Raine","given":"Sarah"}],"author":[{"family":"Hopkins","given":"Emma"},{"family":"Berkers","given":"Pauwke"}],"accessed":{"date-parts":[["2022",5,21]]},"issued":{"date-parts":[["2019"]]}}}],"schema":"https://github.com/citation-style-language/schema/raw/master/csl-citation.json"} </w:instrText>
      </w:r>
      <w:r w:rsidR="00A66557">
        <w:fldChar w:fldCharType="separate"/>
      </w:r>
      <w:r w:rsidR="00D06AE4" w:rsidRPr="00D06AE4">
        <w:rPr>
          <w:rFonts w:ascii="Calibri" w:hAnsi="Calibri" w:cs="Calibri"/>
        </w:rPr>
        <w:t>(Hopkins and Berkers 2019)</w:t>
      </w:r>
      <w:r w:rsidR="00A66557">
        <w:fldChar w:fldCharType="end"/>
      </w:r>
      <w:r w:rsidR="00702CB8">
        <w:t>.</w:t>
      </w:r>
      <w:r w:rsidR="00F01CD6" w:rsidRPr="00233297">
        <w:rPr>
          <w:rFonts w:ascii="Calibri" w:hAnsi="Calibri" w:cs="Calibri"/>
          <w:shd w:val="clear" w:color="auto" w:fill="FFFFFF"/>
        </w:rPr>
        <w:t xml:space="preserve"> </w:t>
      </w:r>
      <w:r w:rsidR="00B67FBF" w:rsidRPr="00233297">
        <w:rPr>
          <w:rFonts w:ascii="Calibri" w:hAnsi="Calibri" w:cs="Calibri"/>
          <w:shd w:val="clear" w:color="auto" w:fill="FFFFFF"/>
        </w:rPr>
        <w:t>T</w:t>
      </w:r>
      <w:r w:rsidR="00F01CD6" w:rsidRPr="00233297">
        <w:rPr>
          <w:rFonts w:ascii="Calibri" w:hAnsi="Calibri" w:cs="Calibri"/>
          <w:shd w:val="clear" w:color="auto" w:fill="FFFFFF"/>
        </w:rPr>
        <w:t xml:space="preserve">he symbolic </w:t>
      </w:r>
      <w:r w:rsidR="00B67FBF" w:rsidRPr="00233297">
        <w:rPr>
          <w:rFonts w:ascii="Calibri" w:hAnsi="Calibri" w:cs="Calibri"/>
          <w:shd w:val="clear" w:color="auto" w:fill="FFFFFF"/>
        </w:rPr>
        <w:t>associations</w:t>
      </w:r>
      <w:r w:rsidR="00F01CD6" w:rsidRPr="00233297">
        <w:rPr>
          <w:rFonts w:ascii="Calibri" w:hAnsi="Calibri" w:cs="Calibri"/>
          <w:shd w:val="clear" w:color="auto" w:fill="FFFFFF"/>
        </w:rPr>
        <w:t xml:space="preserve"> </w:t>
      </w:r>
      <w:r w:rsidR="00F01CD6" w:rsidRPr="00233297">
        <w:rPr>
          <w:rFonts w:ascii="Calibri" w:hAnsi="Calibri" w:cs="Calibri"/>
        </w:rPr>
        <w:t xml:space="preserve">between masculinity and technology </w:t>
      </w:r>
      <w:r w:rsidR="00B67FBF" w:rsidRPr="00233297">
        <w:rPr>
          <w:rFonts w:ascii="Calibri" w:hAnsi="Calibri" w:cs="Calibri"/>
        </w:rPr>
        <w:t>and the gendered cultures that this creates have been documented at various levels of education and the industry</w:t>
      </w:r>
      <w:r w:rsidR="00702CB8">
        <w:rPr>
          <w:rFonts w:ascii="Calibri" w:hAnsi="Calibri" w:cs="Calibri"/>
        </w:rPr>
        <w:t xml:space="preserve"> </w:t>
      </w:r>
      <w:r w:rsidR="00A66557">
        <w:fldChar w:fldCharType="begin"/>
      </w:r>
      <w:r w:rsidR="008B5D1B">
        <w:instrText xml:space="preserve"> ADDIN ZOTERO_ITEM CSL_CITATION {"citationID":"7tG9DUT7","properties":{"formattedCitation":"(Hopkins and Berkers 2019; Born and Devine 2015; Strong and Cannizzo 2019; Armstrong 2011)","plainCitation":"(Hopkins and Berkers 2019; Born and Devine 2015; Strong and Cannizzo 2019; Armstrong 2011)","noteIndex":0},"citationItems":[{"id":4506,"uris":["http://zotero.org/users/57620/items/RKLVQGET"],"itemData":{"id":4506,"type":"chapter","container-title":"Towards Gender Equality in the Music Industry: Education, Practice and Strategies for Change","event-place":"New York, UNITED STATES","ISBN":"978-1-5013-4552-4","publisher":"Bloomsbury Academic &amp; Professional","publisher-place":"New York, UNITED STATES","source":"ProQuest Ebook Central","title":"Engineering a Place for Women: Gendered Experiences of the Music Technology Classroom","editor":[{"family":"Strong","given":"Catherine"},{"family":"Raine","given":"Sarah"}],"author":[{"family":"Hopkins","given":"Emma"},{"family":"Berkers","given":"Pauwke"}],"accessed":{"date-parts":[["2022",5,21]]},"issued":{"date-parts":[["2019"]]}}},{"id":4426,"uris":["http://zotero.org/users/57620/items/23CXQVCW"],"itemData":{"id":4426,"type":"article-journal","abstract":"Music technology undergraduate degree programmes are a relatively new phenomenon in British higher education, situated at the intersection of music, digital technologies, and sound art. Such degrees have exploded in popularity over the past fifteen years. Yet the social and cultural ramifications of this development have not yet been analysed. In looking comparatively at the demographics of both traditional music and music technology degrees, we highlight a striking bifurcation: traditional music degrees draw students with higher social class profiles than the British national averages, while their gender profile matches the wider student population; music technology degrees, by contrast, are overwhelmingly male and lower in terms of social class profile. We set these findings into analytical dialogue with wider historical processes, offering divergent interpretations of our findings in relation to a series of musical, technological, educational, social, political, and cultural-institutional developments in the late twentieth and twenty-first centuries. We ask what such developments bode for future relations between music, gender, and class in the UK.","container-title":"Twentieth-Century Music","DOI":"10.1017/S1478572215000018","ISSN":"1478-5730","issue":"02","page":"135–172","source":"Cambridge Journals Online","title":"Music Technology, Gender, and Class: Digitization, Educational and Social Change in Britain","title-short":"Music Technology, Gender, and Class","volume":"12","author":[{"family":"Born","given":"Georgina"},{"family":"Devine","given":"Kyle"}],"issued":{"date-parts":[["2015",9]]}}},{"id":14740,"uris":["http://zotero.org/users/57620/items/NCBEFSKN"],"itemData":{"id":14740,"type":"chapter","container-title":"Towards Gender Equality in the Music Industry: Education, Practice and Strategies for Change","event-place":"New York, US","ISBN":"978-1-5013-4552-4","page":"59-","publisher":"Bloomsbury Academic &amp; Professional","publisher-place":"New York, US","source":"ProQuest Ebook Central","title":"Qualified Careers: Gendered Attitudes towards Screen Composition Education in Australia","editor":[{"family":"Strong","given":"Catherine"},{"family":"Raine","given":"Sarah"}],"author":[{"family":"Strong","given":"Catherine"},{"family":"Cannizzo","given":"Fabian"}],"accessed":{"date-parts":[["2022",5,21]]},"issued":{"date-parts":[["2019"]]}}},{"id":1232,"uris":["http://zotero.org/users/57620/items/D93Q98F5"],"itemData":{"id":1232,"type":"book","event-place":"Burlington, VT","ISBN":"978-1-4094-1784-2","language":"English","publisher":"Ashgate","publisher-place":"Burlington, VT","source":"Open WorldCat","title":"Gender and composition in the music technology classroom","author":[{"family":"Armstrong","given":"Victoria"}],"issued":{"date-parts":[["2011"]]}}}],"schema":"https://github.com/citation-style-language/schema/raw/master/csl-citation.json"} </w:instrText>
      </w:r>
      <w:r w:rsidR="00A66557">
        <w:fldChar w:fldCharType="separate"/>
      </w:r>
      <w:r w:rsidR="00D06AE4" w:rsidRPr="00D06AE4">
        <w:rPr>
          <w:rFonts w:ascii="Calibri" w:hAnsi="Calibri" w:cs="Calibri"/>
        </w:rPr>
        <w:t>(Hopkins and Berkers 2019; Born and Devine 2015; Strong and Cannizzo 2019; Armstrong 2011)</w:t>
      </w:r>
      <w:r w:rsidR="00A66557">
        <w:fldChar w:fldCharType="end"/>
      </w:r>
      <w:r w:rsidR="00702CB8">
        <w:t>.</w:t>
      </w:r>
      <w:r w:rsidR="00F01CD6" w:rsidRPr="00233297">
        <w:rPr>
          <w:rFonts w:ascii="Calibri" w:hAnsi="Calibri" w:cs="Calibri"/>
        </w:rPr>
        <w:t xml:space="preserve"> </w:t>
      </w:r>
      <w:r w:rsidR="00116A0E" w:rsidRPr="00233297">
        <w:rPr>
          <w:rFonts w:ascii="Calibri" w:hAnsi="Calibri" w:cs="Calibri"/>
        </w:rPr>
        <w:t xml:space="preserve">In popular music </w:t>
      </w:r>
      <w:r w:rsidR="004D7AB5" w:rsidRPr="00233297">
        <w:rPr>
          <w:rFonts w:ascii="Calibri" w:hAnsi="Calibri" w:cs="Calibri"/>
        </w:rPr>
        <w:t>HE</w:t>
      </w:r>
      <w:r w:rsidR="00116A0E" w:rsidRPr="00233297">
        <w:rPr>
          <w:rFonts w:ascii="Calibri" w:hAnsi="Calibri" w:cs="Calibri"/>
        </w:rPr>
        <w:t>,</w:t>
      </w:r>
      <w:r w:rsidR="004F0E73" w:rsidRPr="00233297">
        <w:rPr>
          <w:rFonts w:ascii="Calibri" w:hAnsi="Calibri" w:cs="Calibri"/>
        </w:rPr>
        <w:t xml:space="preserve"> </w:t>
      </w:r>
      <w:r w:rsidR="00116A0E" w:rsidRPr="00233297">
        <w:rPr>
          <w:rFonts w:ascii="Calibri" w:hAnsi="Calibri" w:cs="Calibri"/>
        </w:rPr>
        <w:t xml:space="preserve">gendered </w:t>
      </w:r>
      <w:r w:rsidR="004F0E73" w:rsidRPr="00233297">
        <w:rPr>
          <w:rFonts w:ascii="Calibri" w:hAnsi="Calibri" w:cs="Calibri"/>
        </w:rPr>
        <w:t>cultures</w:t>
      </w:r>
      <w:r w:rsidR="00116A0E" w:rsidRPr="00233297">
        <w:rPr>
          <w:rFonts w:ascii="Calibri" w:hAnsi="Calibri" w:cs="Calibri"/>
        </w:rPr>
        <w:t xml:space="preserve"> at undergraduate level </w:t>
      </w:r>
      <w:r w:rsidR="00B67FBF" w:rsidRPr="00233297">
        <w:rPr>
          <w:rFonts w:ascii="Calibri" w:hAnsi="Calibri" w:cs="Calibri"/>
        </w:rPr>
        <w:t>exclude women student</w:t>
      </w:r>
      <w:r w:rsidR="00B67FBF" w:rsidRPr="005C174A">
        <w:rPr>
          <w:rFonts w:ascii="Calibri" w:hAnsi="Calibri" w:cs="Calibri"/>
        </w:rPr>
        <w:t>s</w:t>
      </w:r>
      <w:r w:rsidR="00262B4A">
        <w:rPr>
          <w:rFonts w:ascii="Calibri" w:hAnsi="Calibri" w:cs="Calibri"/>
        </w:rPr>
        <w:t xml:space="preserve"> from networks</w:t>
      </w:r>
      <w:r w:rsidR="00A93E1E" w:rsidRPr="005C174A">
        <w:rPr>
          <w:rFonts w:ascii="Calibri" w:hAnsi="Calibri" w:cs="Calibri"/>
        </w:rPr>
        <w:t xml:space="preserve"> </w:t>
      </w:r>
      <w:r w:rsidR="00A66557" w:rsidRPr="005C174A">
        <w:rPr>
          <w:rFonts w:ascii="Calibri" w:hAnsi="Calibri" w:cs="Calibri"/>
        </w:rPr>
        <w:fldChar w:fldCharType="begin"/>
      </w:r>
      <w:r w:rsidR="008B5D1B">
        <w:rPr>
          <w:rFonts w:ascii="Calibri" w:hAnsi="Calibri" w:cs="Calibri"/>
        </w:rPr>
        <w:instrText xml:space="preserve"> ADDIN ZOTERO_ITEM CSL_CITATION {"citationID":"ssuFtEdq","properties":{"formattedCitation":"(Davies 2019)","plainCitation":"(Davies 2019)","noteIndex":0},"citationItems":[{"id":4512,"uris":["http://zotero.org/users/57620/items/7ZKH6NF9"],"itemData":{"id":4512,"type":"chapter","container-title":"Towards Gender Equality in the Music Industry: Education, Practice and Strategies for Change","event-place":"New York, UNITED STATES","ISBN":"978-1-5013-4552-4","publisher":"Bloomsbury Academic &amp; Professional","publisher-place":"New York, UNITED STATES","source":"ProQuest Ebook Central","title":"Preparing for the ‘Real World’? Exploring Gender Issues in the Music Industry and the Role of Vocational Popular Music Higher Education","editor":[{"family":"Strong","given":"Catherine"},{"family":"Raine","given":"Sarah"}],"author":[{"family":"Davies","given":"Helen"}],"accessed":{"date-parts":[["2022",5,21]]},"issued":{"date-parts":[["2019"]]}}}],"schema":"https://github.com/citation-style-language/schema/raw/master/csl-citation.json"} </w:instrText>
      </w:r>
      <w:r w:rsidR="00A66557" w:rsidRPr="005C174A">
        <w:rPr>
          <w:rFonts w:ascii="Calibri" w:hAnsi="Calibri" w:cs="Calibri"/>
        </w:rPr>
        <w:fldChar w:fldCharType="separate"/>
      </w:r>
      <w:r w:rsidR="00D06AE4" w:rsidRPr="00D06AE4">
        <w:rPr>
          <w:rFonts w:ascii="Calibri" w:hAnsi="Calibri" w:cs="Calibri"/>
        </w:rPr>
        <w:t>(Davies 2019)</w:t>
      </w:r>
      <w:r w:rsidR="00A66557" w:rsidRPr="005C174A">
        <w:rPr>
          <w:rFonts w:ascii="Calibri" w:hAnsi="Calibri" w:cs="Calibri"/>
        </w:rPr>
        <w:fldChar w:fldCharType="end"/>
      </w:r>
      <w:r>
        <w:rPr>
          <w:rFonts w:ascii="Calibri" w:hAnsi="Calibri" w:cs="Calibri"/>
          <w:sz w:val="22"/>
          <w:szCs w:val="22"/>
        </w:rPr>
        <w:t>.</w:t>
      </w:r>
      <w:r w:rsidR="00116A0E" w:rsidRPr="00233297">
        <w:rPr>
          <w:rFonts w:ascii="Calibri" w:hAnsi="Calibri" w:cs="Calibri"/>
        </w:rPr>
        <w:t xml:space="preserve"> </w:t>
      </w:r>
      <w:r w:rsidR="00F01CD6" w:rsidRPr="00233297">
        <w:rPr>
          <w:rFonts w:ascii="Calibri" w:hAnsi="Calibri" w:cs="Calibri"/>
        </w:rPr>
        <w:t xml:space="preserve">In classical music, </w:t>
      </w:r>
      <w:r w:rsidR="00116A0E" w:rsidRPr="00233297">
        <w:rPr>
          <w:rFonts w:ascii="Calibri" w:hAnsi="Calibri" w:cs="Calibri"/>
        </w:rPr>
        <w:t xml:space="preserve">a gendered canon and performance/cultural </w:t>
      </w:r>
      <w:r w:rsidR="000317F9" w:rsidRPr="00233297">
        <w:rPr>
          <w:rFonts w:ascii="Calibri" w:hAnsi="Calibri" w:cs="Calibri"/>
        </w:rPr>
        <w:t>norms</w:t>
      </w:r>
      <w:r w:rsidR="00D14C8C">
        <w:rPr>
          <w:rFonts w:ascii="Calibri" w:hAnsi="Calibri" w:cs="Calibri"/>
        </w:rPr>
        <w:t xml:space="preserve"> </w:t>
      </w:r>
      <w:r w:rsidR="00A66557" w:rsidRPr="00BC2386">
        <w:rPr>
          <w:rFonts w:ascii="Calibri" w:hAnsi="Calibri" w:cs="Calibri"/>
        </w:rPr>
        <w:fldChar w:fldCharType="begin"/>
      </w:r>
      <w:r w:rsidR="00864A3F">
        <w:rPr>
          <w:rFonts w:ascii="Calibri" w:hAnsi="Calibri" w:cs="Calibri"/>
        </w:rPr>
        <w:instrText xml:space="preserve"> ADDIN ZOTERO_ITEM CSL_CITATION {"citationID":"a6l2akecf","properties":{"formattedCitation":"(Bull 2019; Citron 1993; Scharff 2017; Ramstedt 2023; Bull, Nooshin, and Scharff 2023; Bull and Scharff 2021; de Boise 2019a; Bull 2016)","plainCitation":"(Bull 2019; Citron 1993; Scharff 2017; Ramstedt 2023; Bull, Nooshin, and Scharff 2023; Bull and Scharff 2021; de Boise 2019a; Bull 2016)","noteIndex":0},"citationItems":[{"id":3445,"uris":["http://zotero.org/users/57620/items/Q4DI3UVJ"],"itemData":{"id":3445,"type":"book","event-place":"New York","publisher":"Oxford University Press","publisher-place":"New York","title":"Class, control and classical music","URL":"https://global.oup.com/academic/product/class-control-and-classical-music-9780190844356?cc=gb&amp;lang=en&amp;","author":[{"family":"Bull","given":"Anna"}],"issued":{"date-parts":[["2019"]]}}},{"id":780,"uris":["http://zotero.org/users/57620/items/TRMH4MU5"],"itemData":{"id":780,"type":"book","event-place":"Cambridge","ISBN":"0-521-39292-6","number-of-pages":"307","publisher":"Cambridge University Press","publisher-place":"Cambridge","source":"ul-newton.lib.cam.ac.uk Library Catalog","title":"Gender and the musical canon","author":[{"family":"Citron","given":"Marcia J."}],"issued":{"date-parts":[["1993"]]}}},{"id":2351,"uris":["http://zotero.org/users/57620/items/2VVPJCDI"],"itemData":{"id":2351,"type":"book","event-place":"London","publisher":"Routledge","publisher-place":"London","title":"Gender, Subjectivity, and Cultural Work: The Classical Music Profession","author":[{"family":"Scharff","given":"Christina"}],"issued":{"date-parts":[["2017"]]}}},{"id":5241,"uris":["http://zotero.org/users/57620/items/6QY4GGWH"],"itemData":{"id":5241,"type":"article-journal","abstract":"In this article I show how generally accepted forms of performance practice and performances by generally idealized performance figures reveal gendered and racialized imaginaries that prevail in the Finnish classical music culture. The research material for this article was gathered through thematic in-depth interviews with fourteen white cis women professional Finnish classical pianists, violinists, violists, and cellists between the ages of 25 and 45. I ask how gendered and racialized constructions are conveyed in performance ideals maintained by widely acclaimed performers and traditionally accepted ways of performing musical works. Further, I ask how gendered and racialized constructions associated with idealized performers and performance ideals shape, intertwine in, and influence the embodied experience of Finnish women musicians. I argue that the performers that are widely seen as quintessential form a canon of performers, that have a crucial role in maintaining the oppressive status quo of classical music by reaffirming and maintaining the idealized aesthetics through the very fleshy act of performing Eurocentric, gendered and racialized social imaginaries. These social imaginaries partly shape musicians’ embodied subjectivity and affect their self-esteem as well as their understanding of gendered and racialized bodies, and their social value.","container-title":"NORA - Nordic Journal of Feminist and Gender Research","DOI":"10.1080/08038740.2022.2088611","ISSN":"0803-8740","issue":"1","note":"publisher: Routledge\n_eprint: https://doi.org/10.1080/08038740.2022.2088611","page":"91-107","source":"Taylor and Francis+NEJM","title":"“A Man Is Practically the General Norm” – A Case Study of Gender Inequality and Whiteness in the Classical Music Scene in Finland","volume":"31","author":[{"family":"Ramstedt","given":"Anna"}],"issued":{"date-parts":[["2023",1,2]]}}},{"id":4902,"uris":["http://zotero.org/users/57620/items/8QCZB7EG"],"itemData":{"id":4902,"type":"book","event-place":"New York","publisher":"Oxford University Press","publisher-place":"New York","title":"Voices for Change in the Classical Music Profession: New ideas for tackling inequalities and exclusions","editor":[{"family":"Bull","given":"Anna"},{"family":"Nooshin","given":"Laudan"},{"family":"Scharff","given":"Christina"}],"issued":{"date-parts":[["2023"]]}}},{"id":4799,"uris":["http://zotero.org/users/57620/items/EKDYCJWQ"],"itemData":{"id":4799,"type":"article-journal","abstract":"In music studies, genre theory has primarily been used to study popular music rather than classical music. This article demonstrates how genre theory can be applied to studying classical music production in order to understand how its value is negotiated and reproduced. Drawing on data from interviews with early-career female classical musicians in London, it explores discourses of classical music as a genre in order to understand how genre shapes working lives. We identify three themes within the data: first, genre hierarchies contribute to the (re-)production of divisions of labour, in ways that reaffirm gendered hierarchies. Second, many research participants actively portrayed themselves as being interested in different musical genres, both as listeners and as performers, but identified other classical musicians as having pejorative attitudes towards non-classical genres or practices such as playing in a band. Third, genre hierarchies were (re-)produced in institutional settings, in musicians? working practices and in social interactions. Overall, analysing classical music as a genre through examining the perspectives of freelance musicians shows that subgenres within classical music, as well as classical music itself, are understood relationally to other genres in a hierarchy of value that reaffirms existing inequalities in the cultural labour market.","container-title":"European Journal of Cultural Studies","DOI":"10.1177/13675494211006094","ISSN":"1367-5494","issue":"3","language":"en","note":"publisher: SAGE Publications Ltd","page":"673-689","source":"SAGE Journals","title":"Classical music as genre: Hierarchies of value within freelance classical musicians’ discourses","title-short":"Classical music as genre","volume":"24","author":[{"family":"Bull","given":"Anna"},{"family":"Scharff","given":"Christina"}],"issued":{"date-parts":[["2021",6,1]]}}},{"id":4510,"uris":["http://zotero.org/users/57620/items/EARUJQUZ"],"itemData":{"id":4510,"type":"chapter","container-title":"Towards Gender Equality in the Music Industry: Education, Practice and Strategies for Change","event-place":"New York, UNITED STATES","ISBN":"978-1-5013-4552-4","publisher":"Bloomsbury Academic &amp; Professional","publisher-place":"New York, UNITED STATES","source":"ProQuest Ebook Central","title":"Gender Mainstreaming in the Music Industries: Perspectives from Sweden and the UK","editor":[{"family":"Strong","given":"Catherine"},{"family":"Raine","given":"Sarah"}],"author":[{"family":"Boise","given":"Sam","non-dropping-particle":"de"}],"accessed":{"date-parts":[["2022",5,21]]},"issued":{"date-parts":[["2019"]]}}},{"id":2208,"uris":["http://zotero.org/users/57620/items/MGVGK5PA"],"itemData":{"id":2208,"type":"article-journal","abstract":"While many accounts of gendered embodiment focus on transformation, this article examines how normative gendered identifications are reinforced among middle-class young people playing classical music. Drawing on an ethnographic study of young people in youth orchestras and a youth choir in the south of England, it examines how the authority of the male conductor is constructed and experienced. It explores the construction of the charisma on which this gendered authority is based, through embodied craft, sexualization and humour, showing how conductors cultivated this mode of authority, which relied on the embodied intimacy of classical musical practice. As a consequence of these gendered power dynamics, young women talked about their conductors differently from the young men. Despite the discomfort or resistance that some of the young women voiced in private, they approached rehearsals with a willing trust which gave the public appearance of their consent to his authority. Against the ways in which participants emphasized agency and choice in interviews, observations of rehearsals revealed young people's conformity to this gendered authority. This paper therefore contributes to theorizing gender among the middle classes by demonstrating how the affective power of the conductor in youth classical music ensembles produces conformity.","container-title":"The Sociological Review","DOI":"10.1111/1467-954X.12426","ISSN":"1467-954X","issue":"4","journalAbbreviation":"The Sociological Review","language":"en","page":"855-871","source":"Wiley Online Library","title":"Gendering the middle classes: the construction of conductors’ authority in youth classical music groups","title-short":"Gendering the middle classes","volume":"64","author":[{"family":"Bull","given":"Anna"}],"issued":{"date-parts":[["2016",11]]}}}],"schema":"https://github.com/citation-style-language/schema/raw/master/csl-citation.json"} </w:instrText>
      </w:r>
      <w:r w:rsidR="00A66557" w:rsidRPr="00BC2386">
        <w:rPr>
          <w:rFonts w:ascii="Calibri" w:hAnsi="Calibri" w:cs="Calibri"/>
        </w:rPr>
        <w:fldChar w:fldCharType="separate"/>
      </w:r>
      <w:r w:rsidR="00864A3F" w:rsidRPr="00864A3F">
        <w:rPr>
          <w:rFonts w:ascii="Calibri" w:hAnsi="Calibri" w:cs="Calibri"/>
        </w:rPr>
        <w:t>(Bull 2019; Citron 1993; Scharff 2017; Ramstedt 2023; Bull, Nooshin, and Scharff 2023; Bull and Scharff 2021; de Boise 2019a; Bull 2016)</w:t>
      </w:r>
      <w:r w:rsidR="00A66557" w:rsidRPr="00BC2386">
        <w:rPr>
          <w:rFonts w:ascii="Calibri" w:hAnsi="Calibri" w:cs="Calibri"/>
        </w:rPr>
        <w:fldChar w:fldCharType="end"/>
      </w:r>
      <w:r w:rsidR="00A80357" w:rsidRPr="00BC2386">
        <w:rPr>
          <w:rFonts w:ascii="Calibri" w:hAnsi="Calibri" w:cs="Calibri"/>
        </w:rPr>
        <w:t xml:space="preserve"> including ‘respectable femininity’ (Bull, 2019) </w:t>
      </w:r>
      <w:r w:rsidR="00CE50E1">
        <w:rPr>
          <w:rFonts w:ascii="Calibri" w:hAnsi="Calibri" w:cs="Calibri"/>
        </w:rPr>
        <w:t>relies on</w:t>
      </w:r>
      <w:r w:rsidR="00A80357" w:rsidRPr="00BC2386">
        <w:rPr>
          <w:rFonts w:ascii="Calibri" w:hAnsi="Calibri" w:cs="Calibri"/>
        </w:rPr>
        <w:t xml:space="preserve"> ‘heteronormative European white beauty ideals’ (Ramstedt 2023, p.103), as well as a gendered ‘social imaginary’ of famous musicians and gendered </w:t>
      </w:r>
      <w:r w:rsidR="00A80357" w:rsidRPr="00BC2386">
        <w:rPr>
          <w:rFonts w:ascii="Calibri" w:hAnsi="Calibri" w:cs="Calibri"/>
        </w:rPr>
        <w:lastRenderedPageBreak/>
        <w:t>expectations of teachers (</w:t>
      </w:r>
      <w:proofErr w:type="spellStart"/>
      <w:r w:rsidR="00A80357" w:rsidRPr="00BC2386">
        <w:rPr>
          <w:rFonts w:ascii="Calibri" w:hAnsi="Calibri" w:cs="Calibri"/>
        </w:rPr>
        <w:t>Reitsamer</w:t>
      </w:r>
      <w:proofErr w:type="spellEnd"/>
      <w:r w:rsidR="00A80357" w:rsidRPr="00BC2386">
        <w:rPr>
          <w:rFonts w:ascii="Calibri" w:hAnsi="Calibri" w:cs="Calibri"/>
        </w:rPr>
        <w:t xml:space="preserve"> and Prokop</w:t>
      </w:r>
      <w:r w:rsidR="00074348">
        <w:rPr>
          <w:rFonts w:ascii="Calibri" w:hAnsi="Calibri" w:cs="Calibri"/>
        </w:rPr>
        <w:t>, 2023</w:t>
      </w:r>
      <w:r w:rsidR="00A80357" w:rsidRPr="00BC2386">
        <w:rPr>
          <w:rFonts w:ascii="Calibri" w:hAnsi="Calibri" w:cs="Calibri"/>
        </w:rPr>
        <w:t>; Ramstedt 2023)</w:t>
      </w:r>
      <w:r w:rsidR="00262B4A">
        <w:rPr>
          <w:rFonts w:ascii="Calibri" w:hAnsi="Calibri" w:cs="Calibri"/>
        </w:rPr>
        <w:t xml:space="preserve">. This limits </w:t>
      </w:r>
      <w:r w:rsidR="00CE50E1">
        <w:rPr>
          <w:rFonts w:ascii="Calibri" w:hAnsi="Calibri" w:cs="Calibri"/>
        </w:rPr>
        <w:t>women’s creative freedom and their ability to imagine themselves as professional musicians</w:t>
      </w:r>
      <w:r w:rsidR="00D14C8C" w:rsidRPr="00B96947">
        <w:rPr>
          <w:rFonts w:ascii="Calibri" w:hAnsi="Calibri" w:cs="Calibri"/>
        </w:rPr>
        <w:t>.</w:t>
      </w:r>
      <w:r w:rsidR="008235FF">
        <w:rPr>
          <w:rFonts w:ascii="Calibri" w:hAnsi="Calibri" w:cs="Calibri"/>
        </w:rPr>
        <w:t xml:space="preserve"> Despite this, </w:t>
      </w:r>
      <w:r w:rsidR="002B2F9E">
        <w:rPr>
          <w:rFonts w:ascii="Calibri" w:hAnsi="Calibri" w:cs="Calibri"/>
        </w:rPr>
        <w:t>in previous research I</w:t>
      </w:r>
      <w:r w:rsidR="008235FF">
        <w:rPr>
          <w:rFonts w:ascii="Calibri" w:hAnsi="Calibri" w:cs="Calibri"/>
        </w:rPr>
        <w:t xml:space="preserve"> found gendered patterns of aspiration among young people in classical music, </w:t>
      </w:r>
      <w:r w:rsidR="00262B4A">
        <w:rPr>
          <w:rFonts w:ascii="Calibri" w:hAnsi="Calibri" w:cs="Calibri"/>
        </w:rPr>
        <w:t>with</w:t>
      </w:r>
      <w:r w:rsidR="008235FF">
        <w:rPr>
          <w:rFonts w:ascii="Calibri" w:hAnsi="Calibri" w:cs="Calibri"/>
        </w:rPr>
        <w:t xml:space="preserve"> young women more likely to aspire to a career in this field than young men</w:t>
      </w:r>
      <w:r w:rsidR="002B2F9E">
        <w:rPr>
          <w:rFonts w:ascii="Calibri" w:hAnsi="Calibri" w:cs="Calibri"/>
        </w:rPr>
        <w:t xml:space="preserve"> </w:t>
      </w:r>
      <w:r w:rsidR="002B2F9E">
        <w:rPr>
          <w:rFonts w:ascii="Calibri" w:hAnsi="Calibri" w:cs="Calibri"/>
        </w:rPr>
        <w:fldChar w:fldCharType="begin"/>
      </w:r>
      <w:r w:rsidR="002B2F9E">
        <w:rPr>
          <w:rFonts w:ascii="Calibri" w:hAnsi="Calibri" w:cs="Calibri"/>
        </w:rPr>
        <w:instrText xml:space="preserve"> ADDIN ZOTERO_ITEM CSL_CITATION {"citationID":"a93nj7qd2m","properties":{"formattedCitation":"(Bull 2018)","plainCitation":"(Bull 2018)","noteIndex":0},"citationItems":[{"id":3444,"uris":["http://zotero.org/users/57620/items/VDCJU388"],"itemData":{"id":3444,"type":"chapter","container-title":"The Classical Music Industry","event-place":"London","page":"79-95","publisher":"Routledge","publisher-place":"London","title":"Uncertain Capital: Class, Gender, and the “Imagined Futures” of Young Classical Musicians","URL":"https://www.routledge.com/The-Classical-Music-Industry/Dromey-Haferkorn/p/book/9781138203693","author":[{"family":"Bull","given":"Anna"}],"editor":[{"family":"Dromey","given":"Chris"},{"family":"Haferkorn","given":"Julia"}],"issued":{"date-parts":[["2018"]]}}}],"schema":"https://github.com/citation-style-language/schema/raw/master/csl-citation.json"} </w:instrText>
      </w:r>
      <w:r w:rsidR="002B2F9E">
        <w:rPr>
          <w:rFonts w:ascii="Calibri" w:hAnsi="Calibri" w:cs="Calibri"/>
        </w:rPr>
        <w:fldChar w:fldCharType="separate"/>
      </w:r>
      <w:r w:rsidR="002B2F9E" w:rsidRPr="002B2F9E">
        <w:rPr>
          <w:rFonts w:ascii="Calibri" w:hAnsi="Calibri" w:cs="Calibri"/>
        </w:rPr>
        <w:t>(Bull 2018)</w:t>
      </w:r>
      <w:r w:rsidR="002B2F9E">
        <w:rPr>
          <w:rFonts w:ascii="Calibri" w:hAnsi="Calibri" w:cs="Calibri"/>
        </w:rPr>
        <w:fldChar w:fldCharType="end"/>
      </w:r>
      <w:r w:rsidR="008235FF">
        <w:rPr>
          <w:rFonts w:ascii="Calibri" w:hAnsi="Calibri" w:cs="Calibri"/>
        </w:rPr>
        <w:t>.</w:t>
      </w:r>
    </w:p>
    <w:p w14:paraId="45E4466C" w14:textId="4393EE55" w:rsidR="00074348" w:rsidRDefault="00483695" w:rsidP="00BC2386">
      <w:pPr>
        <w:pStyle w:val="NormalWeb"/>
        <w:spacing w:line="480" w:lineRule="auto"/>
        <w:rPr>
          <w:rStyle w:val="Strong"/>
          <w:rFonts w:ascii="Calibri" w:hAnsi="Calibri" w:cs="Calibri"/>
          <w:b w:val="0"/>
          <w:bCs w:val="0"/>
        </w:rPr>
      </w:pPr>
      <w:r w:rsidRPr="00233297">
        <w:rPr>
          <w:rFonts w:ascii="Calibri" w:hAnsi="Calibri" w:cs="Calibri"/>
        </w:rPr>
        <w:t xml:space="preserve">However, </w:t>
      </w:r>
      <w:r w:rsidR="00074348">
        <w:rPr>
          <w:rFonts w:ascii="Calibri" w:hAnsi="Calibri" w:cs="Calibri"/>
        </w:rPr>
        <w:t>gendered participation in music HE becomes more equal</w:t>
      </w:r>
      <w:r w:rsidRPr="00233297">
        <w:rPr>
          <w:rFonts w:ascii="Calibri" w:hAnsi="Calibri" w:cs="Calibri"/>
        </w:rPr>
        <w:t xml:space="preserve"> at postgraduate</w:t>
      </w:r>
      <w:r w:rsidR="00B96947">
        <w:rPr>
          <w:rFonts w:ascii="Calibri" w:hAnsi="Calibri" w:cs="Calibri"/>
        </w:rPr>
        <w:t xml:space="preserve"> (PG)</w:t>
      </w:r>
      <w:r w:rsidRPr="00233297">
        <w:rPr>
          <w:rFonts w:ascii="Calibri" w:hAnsi="Calibri" w:cs="Calibri"/>
        </w:rPr>
        <w:t xml:space="preserve"> level</w:t>
      </w:r>
      <w:r>
        <w:rPr>
          <w:rFonts w:ascii="Calibri" w:hAnsi="Calibri" w:cs="Calibri"/>
        </w:rPr>
        <w:t xml:space="preserve"> </w:t>
      </w:r>
      <w:r>
        <w:fldChar w:fldCharType="begin"/>
      </w:r>
      <w:r>
        <w:instrText xml:space="preserve"> ADDIN ZOTERO_ITEM CSL_CITATION {"citationID":"9TUAwxe2","properties":{"formattedCitation":"(Bain, Vick, 2019)","plainCitation":"(Bain, Vick, 2019)","dontUpdate":true,"noteIndex":0},"citationItems":[{"id":14264,"uris":["http://zotero.org/groups/4904735/items/Q58ERW3V"],"itemData":{"id":14264,"type":"report","title":"Counting the Music Industry","URL":"https://img1.wsimg.com/blobby/go/0f1af03e-1d6c-4b2f-a3fb-ffebb8cd6604/downloads/Counting%20the%20Music%20Industry%20summary%202019.pdf?ver=1645710521097","author":[{"literal":"Bain, Vick"}],"accessed":{"date-parts":[["2019",11,4]]},"issued":{"date-parts":[["2019"]]}}}],"schema":"https://github.com/citation-style-language/schema/raw/master/csl-citation.json"} </w:instrText>
      </w:r>
      <w:r>
        <w:fldChar w:fldCharType="separate"/>
      </w:r>
      <w:r w:rsidRPr="00A66557">
        <w:rPr>
          <w:rFonts w:ascii="Calibri" w:hAnsi="Calibri" w:cs="Calibri"/>
        </w:rPr>
        <w:t>(Bain, 2019)</w:t>
      </w:r>
      <w:r>
        <w:fldChar w:fldCharType="end"/>
      </w:r>
      <w:r>
        <w:t>.</w:t>
      </w:r>
      <w:r w:rsidRPr="00233297">
        <w:rPr>
          <w:rFonts w:ascii="Calibri" w:hAnsi="Calibri" w:cs="Calibri"/>
        </w:rPr>
        <w:t xml:space="preserve"> </w:t>
      </w:r>
      <w:r>
        <w:rPr>
          <w:rFonts w:ascii="Calibri" w:hAnsi="Calibri" w:cs="Calibri"/>
        </w:rPr>
        <w:t>T</w:t>
      </w:r>
      <w:r w:rsidRPr="00233297">
        <w:rPr>
          <w:rFonts w:ascii="Calibri" w:hAnsi="Calibri" w:cs="Calibri"/>
        </w:rPr>
        <w:t>he trend of more women than men studying at PG level is by no means specific to music as a discipline; women are more likely than men to undertake Master’s degrees across a range of disciplines and countries</w:t>
      </w:r>
      <w:r w:rsidR="00B96947">
        <w:rPr>
          <w:rFonts w:ascii="Calibri" w:hAnsi="Calibri" w:cs="Calibri"/>
        </w:rPr>
        <w:t xml:space="preserve"> across Europe</w:t>
      </w:r>
      <w:r>
        <w:rPr>
          <w:rFonts w:ascii="Calibri" w:hAnsi="Calibri" w:cs="Calibri"/>
        </w:rPr>
        <w:t xml:space="preserve"> </w:t>
      </w:r>
      <w:r w:rsidRPr="00624C23">
        <w:rPr>
          <w:rFonts w:ascii="Calibri" w:hAnsi="Calibri" w:cs="Calibri"/>
        </w:rPr>
        <w:fldChar w:fldCharType="begin"/>
      </w:r>
      <w:r>
        <w:rPr>
          <w:rFonts w:ascii="Calibri" w:hAnsi="Calibri" w:cs="Calibri"/>
        </w:rPr>
        <w:instrText xml:space="preserve"> ADDIN ZOTERO_ITEM CSL_CITATION {"citationID":"a2k6ci8qcf8","properties":{"formattedCitation":"(EURAXESS 2019)","plainCitation":"(EURAXESS 2019)","noteIndex":0},"citationItems":[{"id":4516,"uris":["http://zotero.org/users/57620/items/6C8HQUAJ"],"itemData":{"id":4516,"type":"webpage","abstract":"The ‘She Figures’ publication provides a range of indicators on gender equality in research and innovation at pan-European level. It aims to give an overview of the gender equality situation, using a wide range of indicators to examine the impact and effectivenessof policies implemented in this area. At the occasion of the publication of the latest edition in March 2019, we investigate the evolution of the situation of gender equality in Europe and in EU programmes for researcher mobility ERC and MSCA. Large parts of this article are directly sourced from the final ‘She Figures 2018’ report.","container-title":"EURAXESS","language":"en","title":"Status update of gender equality in research careers in Europe: She Figures 2018","title-short":"Status update of gender equality in research careers in Europe","URL":"https://euraxess.ec.europa.eu/worldwide/japan/status-update-gender-equality-research-careers-europe-she-figures-2018","author":[{"family":"EURAXESS","given":""}],"accessed":{"date-parts":[["2022",5,20]]},"issued":{"date-parts":[["2019",4,9]]}}}],"schema":"https://github.com/citation-style-language/schema/raw/master/csl-citation.json"} </w:instrText>
      </w:r>
      <w:r w:rsidRPr="00624C23">
        <w:rPr>
          <w:rFonts w:ascii="Calibri" w:hAnsi="Calibri" w:cs="Calibri"/>
        </w:rPr>
        <w:fldChar w:fldCharType="separate"/>
      </w:r>
      <w:r w:rsidRPr="00D06AE4">
        <w:rPr>
          <w:rFonts w:ascii="Calibri" w:hAnsi="Calibri" w:cs="Calibri"/>
        </w:rPr>
        <w:t>(EURAXESS 2019)</w:t>
      </w:r>
      <w:r w:rsidRPr="00624C23">
        <w:rPr>
          <w:rFonts w:ascii="Calibri" w:hAnsi="Calibri" w:cs="Calibri"/>
        </w:rPr>
        <w:fldChar w:fldCharType="end"/>
      </w:r>
      <w:r>
        <w:rPr>
          <w:rFonts w:ascii="Calibri" w:hAnsi="Calibri" w:cs="Calibri"/>
        </w:rPr>
        <w:t>.</w:t>
      </w:r>
      <w:r w:rsidRPr="00233297">
        <w:rPr>
          <w:rFonts w:ascii="Calibri" w:hAnsi="Calibri" w:cs="Calibri"/>
        </w:rPr>
        <w:t xml:space="preserve"> </w:t>
      </w:r>
      <w:r w:rsidR="00B96947">
        <w:rPr>
          <w:rFonts w:ascii="Calibri" w:hAnsi="Calibri" w:cs="Calibri"/>
        </w:rPr>
        <w:t>T</w:t>
      </w:r>
      <w:r w:rsidRPr="00233297">
        <w:rPr>
          <w:rFonts w:ascii="Calibri" w:hAnsi="Calibri" w:cs="Calibri"/>
        </w:rPr>
        <w:t>his has been argued to be due to ‘</w:t>
      </w:r>
      <w:r w:rsidRPr="00233297">
        <w:rPr>
          <w:rFonts w:ascii="Calibri" w:hAnsi="Calibri" w:cs="Calibri"/>
          <w:color w:val="333333"/>
          <w:shd w:val="clear" w:color="auto" w:fill="FFFFFF"/>
        </w:rPr>
        <w:t>the better performance of women rather than men in their studies’</w:t>
      </w:r>
      <w:r>
        <w:rPr>
          <w:rFonts w:ascii="Calibri" w:hAnsi="Calibri" w:cs="Calibri"/>
          <w:color w:val="333333"/>
          <w:shd w:val="clear" w:color="auto" w:fill="FFFFFF"/>
        </w:rPr>
        <w:t xml:space="preserve"> </w:t>
      </w:r>
      <w:r w:rsidRPr="00624C23">
        <w:fldChar w:fldCharType="begin"/>
      </w:r>
      <w:r>
        <w:instrText xml:space="preserve"> ADDIN ZOTERO_ITEM CSL_CITATION {"citationID":"HtyUkkFu","properties":{"formattedCitation":"(EURAXESS 2019)","plainCitation":"(EURAXESS 2019)","noteIndex":0},"citationItems":[{"id":4516,"uris":["http://zotero.org/users/57620/items/6C8HQUAJ"],"itemData":{"id":4516,"type":"webpage","abstract":"The ‘She Figures’ publication provides a range of indicators on gender equality in research and innovation at pan-European level. It aims to give an overview of the gender equality situation, using a wide range of indicators to examine the impact and effectivenessof policies implemented in this area. At the occasion of the publication of the latest edition in March 2019, we investigate the evolution of the situation of gender equality in Europe and in EU programmes for researcher mobility ERC and MSCA. Large parts of this article are directly sourced from the final ‘She Figures 2018’ report.","container-title":"EURAXESS","language":"en","title":"Status update of gender equality in research careers in Europe: She Figures 2018","title-short":"Status update of gender equality in research careers in Europe","URL":"https://euraxess.ec.europa.eu/worldwide/japan/status-update-gender-equality-research-careers-europe-she-figures-2018","author":[{"family":"EURAXESS","given":""}],"accessed":{"date-parts":[["2022",5,20]]},"issued":{"date-parts":[["2019",4,9]]}}}],"schema":"https://github.com/citation-style-language/schema/raw/master/csl-citation.json"} </w:instrText>
      </w:r>
      <w:r w:rsidRPr="00624C23">
        <w:fldChar w:fldCharType="separate"/>
      </w:r>
      <w:r w:rsidRPr="00D06AE4">
        <w:rPr>
          <w:rFonts w:ascii="Calibri" w:hAnsi="Calibri" w:cs="Calibri"/>
        </w:rPr>
        <w:t>(EURAXESS 2019)</w:t>
      </w:r>
      <w:r w:rsidRPr="00624C23">
        <w:fldChar w:fldCharType="end"/>
      </w:r>
      <w:r w:rsidRPr="00233297">
        <w:rPr>
          <w:rFonts w:ascii="Calibri" w:hAnsi="Calibri" w:cs="Calibri"/>
          <w:color w:val="333333"/>
          <w:shd w:val="clear" w:color="auto" w:fill="FFFFFF"/>
        </w:rPr>
        <w:t xml:space="preserve"> </w:t>
      </w:r>
      <w:r w:rsidRPr="00233297">
        <w:rPr>
          <w:rFonts w:ascii="Calibri" w:hAnsi="Calibri" w:cs="Calibri"/>
        </w:rPr>
        <w:t xml:space="preserve">echoing </w:t>
      </w:r>
      <w:proofErr w:type="spellStart"/>
      <w:r w:rsidRPr="00233297">
        <w:rPr>
          <w:rFonts w:ascii="Calibri" w:hAnsi="Calibri" w:cs="Calibri"/>
        </w:rPr>
        <w:t>Leathwood</w:t>
      </w:r>
      <w:proofErr w:type="spellEnd"/>
      <w:r w:rsidRPr="00233297">
        <w:rPr>
          <w:rFonts w:ascii="Calibri" w:hAnsi="Calibri" w:cs="Calibri"/>
        </w:rPr>
        <w:t xml:space="preserve"> and Read’s arguments on the ‘feminization’ of higher education</w:t>
      </w:r>
      <w:r>
        <w:rPr>
          <w:rFonts w:ascii="Calibri" w:hAnsi="Calibri" w:cs="Calibri"/>
        </w:rPr>
        <w:t xml:space="preserve"> </w:t>
      </w:r>
      <w:r>
        <w:fldChar w:fldCharType="begin"/>
      </w:r>
      <w:r>
        <w:instrText xml:space="preserve"> ADDIN ZOTERO_ITEM CSL_CITATION {"citationID":"zxGo6ucm","properties":{"formattedCitation":"(Leathwood and Read 2008)","plainCitation":"(Leathwood and Read 2008)","noteIndex":0},"citationItems":[{"id":3985,"uris":["http://zotero.org/users/57620/items/EYL389PF"],"itemData":{"id":3985,"type":"book","abstract":"A notable feature of higher education in many countries over the last few decades has been the dramatic rise in the proportion of female students. Women now outnumber men as undergraduate students in the majority of OECD countries, fuelling concerns that men are deserting degree-level study as women overtake them both numerically and in terms of levels of achievement. The assertion is that higher education is becoming increasingly 'feminized' - reflecting similar claims in relation to schooling and the labour market. At the same time, there are persistent concerns about degree standards, with allegations of 'dumbing down'. This raises questions about whether the higher education system to which more women have gained access is now of less value, both intrinsically and in terms of labour market outcomes, than previously. This ground-breaking book examines these issues in relation to higher education in the UK and globally. It provides a thorough analysis of debates about 'feminization', asking:  To what extent do patterns of participation continue to reflect and (re)construct wider social inequalities of gender, social class and ethnicity?  How far has a numerical increase in women students challenged the cultures, curriculum and practices of the university?  What are the implications for women, men and the future of higher education? Drawing on international and national data, theory and research, Gender and the Changing Face of Higher Education provides an accessible but nuanced discussion of the 'feminization' of higher education for postgraduates, policy-makers and academics working in the field.","event-place":"Maidenhead","ISBN":"978-0-335-22713-6","language":"English","number-of-pages":"224","publisher":"Open University Press","publisher-place":"Maidenhead","source":"Amazon","title":"Gender and the Changing Face of Higher Education: A Feminized Future?","title-short":"Gender and the Changing Face of Higher Education","author":[{"family":"Leathwood","given":"Carole"},{"family":"Read","given":"Barbara"}],"issued":{"date-parts":[["2008",12,1]]}}}],"schema":"https://github.com/citation-style-language/schema/raw/master/csl-citation.json"} </w:instrText>
      </w:r>
      <w:r>
        <w:fldChar w:fldCharType="separate"/>
      </w:r>
      <w:r w:rsidRPr="00D06AE4">
        <w:rPr>
          <w:rFonts w:ascii="Calibri" w:hAnsi="Calibri" w:cs="Calibri"/>
        </w:rPr>
        <w:t>(Leathwood and Read 2008)</w:t>
      </w:r>
      <w:r>
        <w:fldChar w:fldCharType="end"/>
      </w:r>
      <w:r>
        <w:t xml:space="preserve">. </w:t>
      </w:r>
      <w:r w:rsidR="00DE679E">
        <w:rPr>
          <w:rFonts w:ascii="Calibri" w:hAnsi="Calibri" w:cs="Calibri"/>
        </w:rPr>
        <w:t xml:space="preserve">In creative degrees more generally, </w:t>
      </w:r>
      <w:proofErr w:type="spellStart"/>
      <w:r w:rsidR="00DE679E" w:rsidRPr="00233297">
        <w:rPr>
          <w:rFonts w:ascii="Calibri" w:hAnsi="Calibri" w:cs="Calibri"/>
        </w:rPr>
        <w:t>Comunian</w:t>
      </w:r>
      <w:proofErr w:type="spellEnd"/>
      <w:r w:rsidR="00DE679E" w:rsidRPr="00233297">
        <w:rPr>
          <w:rFonts w:ascii="Calibri" w:hAnsi="Calibri" w:cs="Calibri"/>
        </w:rPr>
        <w:t xml:space="preserve"> et al. </w:t>
      </w:r>
      <w:r w:rsidR="00DE679E" w:rsidRPr="00233297">
        <w:rPr>
          <w:rStyle w:val="Strong"/>
          <w:rFonts w:ascii="Calibri" w:hAnsi="Calibri" w:cs="Calibri"/>
          <w:b w:val="0"/>
          <w:bCs w:val="0"/>
        </w:rPr>
        <w:t>hypothesise that ‘once marginalised graduates enter the job market and are not able to access employment, they seek alternative pathways and/or return to further education’</w:t>
      </w:r>
      <w:r w:rsidR="00DE679E">
        <w:rPr>
          <w:rStyle w:val="Strong"/>
          <w:rFonts w:ascii="Calibri" w:hAnsi="Calibri" w:cs="Calibri"/>
          <w:b w:val="0"/>
          <w:bCs w:val="0"/>
        </w:rPr>
        <w:t xml:space="preserve"> </w:t>
      </w:r>
      <w:r w:rsidR="00DE679E">
        <w:fldChar w:fldCharType="begin"/>
      </w:r>
      <w:r w:rsidR="00DE679E">
        <w:instrText xml:space="preserve"> ADDIN ZOTERO_ITEM CSL_CITATION {"citationID":"wUKr5K1k","properties":{"formattedCitation":"(Comunian et al. 2023, 79)","plainCitation":"(Comunian et al. 2023, 79)","noteIndex":0},"citationItems":[{"id":31,"uris":["http://zotero.org/users/57620/items/LHAQUVZS"],"itemData":{"id":31,"type":"report","event-place":"King's College London","publisher-place":"King's College London","title":"Making the Creative Majority","URL":"https://www.kcl.ac.uk/cultural/resources/reports/making-the-creative-majority-2023/making-the-creative-majority-full-report-2023.pdf","author":[{"family":"Comunian","given":"Roberta"},{"family":"O'Brien","given":"Dave"},{"family":"Dent, Tamsin","given":""},{"family":"Read","given":"Tessa"},{"family":"Wreyford","given":"Natalie"}],"issued":{"date-parts":[["2023",10,23]]}},"locator":"79"}],"schema":"https://github.com/citation-style-language/schema/raw/master/csl-citation.json"} </w:instrText>
      </w:r>
      <w:r w:rsidR="00DE679E">
        <w:fldChar w:fldCharType="separate"/>
      </w:r>
      <w:r w:rsidR="00DE679E" w:rsidRPr="00D06AE4">
        <w:rPr>
          <w:rFonts w:ascii="Calibri" w:hAnsi="Calibri" w:cs="Calibri"/>
        </w:rPr>
        <w:t>(Comunian et al. 2023, 79)</w:t>
      </w:r>
      <w:r w:rsidR="00DE679E">
        <w:fldChar w:fldCharType="end"/>
      </w:r>
      <w:r w:rsidR="00DE679E">
        <w:t>.</w:t>
      </w:r>
      <w:r w:rsidR="00DE679E" w:rsidRPr="00233297">
        <w:rPr>
          <w:rStyle w:val="Strong"/>
          <w:rFonts w:ascii="Calibri" w:hAnsi="Calibri" w:cs="Calibri"/>
          <w:b w:val="0"/>
          <w:bCs w:val="0"/>
        </w:rPr>
        <w:t xml:space="preserve"> </w:t>
      </w:r>
      <w:r w:rsidR="00074348">
        <w:rPr>
          <w:rStyle w:val="Strong"/>
          <w:rFonts w:ascii="Calibri" w:hAnsi="Calibri" w:cs="Calibri"/>
          <w:b w:val="0"/>
          <w:bCs w:val="0"/>
        </w:rPr>
        <w:t xml:space="preserve">However, existing </w:t>
      </w:r>
      <w:r w:rsidR="008235FF">
        <w:rPr>
          <w:rStyle w:val="Strong"/>
          <w:rFonts w:ascii="Calibri" w:hAnsi="Calibri" w:cs="Calibri"/>
          <w:b w:val="0"/>
          <w:bCs w:val="0"/>
        </w:rPr>
        <w:t>research</w:t>
      </w:r>
      <w:r w:rsidR="00074348">
        <w:rPr>
          <w:rStyle w:val="Strong"/>
          <w:rFonts w:ascii="Calibri" w:hAnsi="Calibri" w:cs="Calibri"/>
          <w:b w:val="0"/>
          <w:bCs w:val="0"/>
        </w:rPr>
        <w:t xml:space="preserve"> on gendered patterns of participation on music PG degrees</w:t>
      </w:r>
      <w:r w:rsidR="008235FF">
        <w:rPr>
          <w:rStyle w:val="Strong"/>
          <w:rFonts w:ascii="Calibri" w:hAnsi="Calibri" w:cs="Calibri"/>
          <w:b w:val="0"/>
          <w:bCs w:val="0"/>
        </w:rPr>
        <w:t xml:space="preserve"> (Bain, 2019)</w:t>
      </w:r>
      <w:r w:rsidR="00074348">
        <w:rPr>
          <w:rStyle w:val="Strong"/>
          <w:rFonts w:ascii="Calibri" w:hAnsi="Calibri" w:cs="Calibri"/>
          <w:b w:val="0"/>
          <w:bCs w:val="0"/>
        </w:rPr>
        <w:t xml:space="preserve"> do</w:t>
      </w:r>
      <w:r w:rsidR="008235FF">
        <w:rPr>
          <w:rStyle w:val="Strong"/>
          <w:rFonts w:ascii="Calibri" w:hAnsi="Calibri" w:cs="Calibri"/>
          <w:b w:val="0"/>
          <w:bCs w:val="0"/>
        </w:rPr>
        <w:t>es</w:t>
      </w:r>
      <w:r w:rsidR="00074348">
        <w:rPr>
          <w:rStyle w:val="Strong"/>
          <w:rFonts w:ascii="Calibri" w:hAnsi="Calibri" w:cs="Calibri"/>
          <w:b w:val="0"/>
          <w:bCs w:val="0"/>
        </w:rPr>
        <w:t xml:space="preserve"> not reveal whether these explanations also apply in </w:t>
      </w:r>
      <w:r w:rsidR="008235FF">
        <w:rPr>
          <w:rStyle w:val="Strong"/>
          <w:rFonts w:ascii="Calibri" w:hAnsi="Calibri" w:cs="Calibri"/>
          <w:b w:val="0"/>
          <w:bCs w:val="0"/>
        </w:rPr>
        <w:t xml:space="preserve">music HE, nor does it include any intersectional analysis to reveal </w:t>
      </w:r>
      <w:r w:rsidR="008235FF">
        <w:rPr>
          <w:rStyle w:val="Strong"/>
          <w:rFonts w:ascii="Calibri" w:hAnsi="Calibri" w:cs="Calibri"/>
          <w:b w:val="0"/>
          <w:bCs w:val="0"/>
          <w:i/>
          <w:iCs/>
        </w:rPr>
        <w:t>which</w:t>
      </w:r>
      <w:r w:rsidR="008235FF">
        <w:rPr>
          <w:rStyle w:val="Strong"/>
          <w:rFonts w:ascii="Calibri" w:hAnsi="Calibri" w:cs="Calibri"/>
          <w:b w:val="0"/>
          <w:bCs w:val="0"/>
        </w:rPr>
        <w:t xml:space="preserve"> women are studying PG music degrees</w:t>
      </w:r>
      <w:r w:rsidR="00074348">
        <w:rPr>
          <w:rStyle w:val="Strong"/>
          <w:rFonts w:ascii="Calibri" w:hAnsi="Calibri" w:cs="Calibri"/>
          <w:b w:val="0"/>
          <w:bCs w:val="0"/>
        </w:rPr>
        <w:t>.</w:t>
      </w:r>
    </w:p>
    <w:p w14:paraId="4BE301DA" w14:textId="61259B2D" w:rsidR="00483695" w:rsidRDefault="0000519D" w:rsidP="00BC2386">
      <w:pPr>
        <w:pStyle w:val="Heading2"/>
      </w:pPr>
      <w:r>
        <w:t>Gender inequalities and institutional stratification</w:t>
      </w:r>
    </w:p>
    <w:p w14:paraId="6C4F3D4D" w14:textId="360CA39E" w:rsidR="0000519D" w:rsidRDefault="00D349A0" w:rsidP="00BC2386">
      <w:pPr>
        <w:shd w:val="clear" w:color="auto" w:fill="FFFFFF"/>
        <w:spacing w:line="480" w:lineRule="auto"/>
        <w:jc w:val="left"/>
        <w:rPr>
          <w:rFonts w:ascii="Calibri" w:hAnsi="Calibri" w:cs="Calibri"/>
        </w:rPr>
      </w:pPr>
      <w:r w:rsidRPr="00233297">
        <w:rPr>
          <w:rFonts w:ascii="Calibri" w:hAnsi="Calibri" w:cs="Calibri"/>
          <w:lang w:eastAsia="en-US"/>
        </w:rPr>
        <w:t>In the UK, these gender hierarchies intersect with hierarchies of institutional prestige in HE</w:t>
      </w:r>
      <w:r w:rsidR="000D4670">
        <w:rPr>
          <w:rFonts w:ascii="Calibri" w:hAnsi="Calibri" w:cs="Calibri"/>
          <w:lang w:eastAsia="en-US"/>
        </w:rPr>
        <w:t xml:space="preserve"> </w:t>
      </w:r>
      <w:r w:rsidR="00A66557" w:rsidRPr="00612EDF">
        <w:rPr>
          <w:rFonts w:ascii="Calibri" w:hAnsi="Calibri" w:cs="Calibri"/>
        </w:rPr>
        <w:fldChar w:fldCharType="begin"/>
      </w:r>
      <w:r w:rsidR="00D06AE4">
        <w:rPr>
          <w:rFonts w:ascii="Calibri" w:hAnsi="Calibri" w:cs="Calibri"/>
        </w:rPr>
        <w:instrText xml:space="preserve"> ADDIN ZOTERO_ITEM CSL_CITATION {"citationID":"SQe95a52","properties":{"formattedCitation":"(Boliver 2015)","plainCitation":"(Boliver 2015)","noteIndex":0},"citationItems":[{"id":4032,"uris":["http://zotero.org/users/57620/items/6665AEK6"],"itemData":{"id":4032,"type":"article-journal","abstract":"In 1992 the binary divide between universities and polytechnics was dismantled to create a nominally unitary system of higher education for the UK. Just a year later, the first UK university league table was published, and the year after that saw the formation of the Russell Group of self-proclaimed ‘leading’ universities. This paper asks whether there are distinctive clusters of higher and lower status universities in the UK, and, in particular, whether the Russell Group institutions can be said to constitute a distinctive elite tier. Cluster analysis of publicly available data on the research activity, teaching quality, economic resources, academic selectivity, and socioeconomic student mix of UK universities demonstrates that the former binary divide persists with Old (pre-1992) universities characterised by higher levels of research activity, greater wealth, more academically successful and socioeconomically advantaged student intakes, but similar levels of teaching quality, compared to New (post-1992) institutions. Among the Old universities, Oxford and Cambridge emerge as an elite tier, whereas the remaining 22 Russell Group universities appear to be undifferentiated from the majority of other Old universities. A division among the New universities is also evident, with around a quarter of New universities forming a distinctive lower tier.","container-title":"Oxford Review of Education","DOI":"10.1080/03054985.2015.1082905","ISSN":"0305-4985","issue":"5","note":"publisher: Routledge\n_eprint: https://doi.org/10.1080/03054985.2015.1082905","page":"608-627","source":"Taylor and Francis+NEJM","title":"Are there distinctive clusters of higher and lower status universities in the UK?","volume":"41","author":[{"family":"Boliver","given":"Vikki"}],"issued":{"date-parts":[["2015",9,3]]}}}],"schema":"https://github.com/citation-style-language/schema/raw/master/csl-citation.json"} </w:instrText>
      </w:r>
      <w:r w:rsidR="00A66557" w:rsidRPr="00612EDF">
        <w:rPr>
          <w:rFonts w:ascii="Calibri" w:hAnsi="Calibri" w:cs="Calibri"/>
        </w:rPr>
        <w:fldChar w:fldCharType="separate"/>
      </w:r>
      <w:r w:rsidR="00D06AE4" w:rsidRPr="00D06AE4">
        <w:rPr>
          <w:rFonts w:ascii="Calibri" w:hAnsi="Calibri" w:cs="Calibri"/>
        </w:rPr>
        <w:t>(Boliver 2015)</w:t>
      </w:r>
      <w:r w:rsidR="00A66557" w:rsidRPr="00612EDF">
        <w:rPr>
          <w:rFonts w:ascii="Calibri" w:hAnsi="Calibri" w:cs="Calibri"/>
        </w:rPr>
        <w:fldChar w:fldCharType="end"/>
      </w:r>
      <w:r w:rsidR="000D4670">
        <w:rPr>
          <w:rFonts w:ascii="Calibri" w:hAnsi="Calibri" w:cs="Calibri"/>
        </w:rPr>
        <w:t>.</w:t>
      </w:r>
      <w:r w:rsidRPr="00233297">
        <w:rPr>
          <w:rFonts w:ascii="Calibri" w:hAnsi="Calibri" w:cs="Calibri"/>
          <w:lang w:eastAsia="en-US"/>
        </w:rPr>
        <w:t xml:space="preserve"> </w:t>
      </w:r>
      <w:r w:rsidR="00E3734E" w:rsidRPr="00233297">
        <w:rPr>
          <w:rFonts w:ascii="Calibri" w:hAnsi="Calibri" w:cs="Calibri"/>
          <w:lang w:eastAsia="en-US"/>
        </w:rPr>
        <w:t>Boliver describes how status distinctions between groupings of universities today can be mapped</w:t>
      </w:r>
      <w:proofErr w:type="gramStart"/>
      <w:r w:rsidR="00E3734E" w:rsidRPr="00233297">
        <w:rPr>
          <w:rFonts w:ascii="Calibri" w:hAnsi="Calibri" w:cs="Calibri"/>
          <w:lang w:eastAsia="en-US"/>
        </w:rPr>
        <w:t>, more or less, onto</w:t>
      </w:r>
      <w:proofErr w:type="gramEnd"/>
      <w:r w:rsidR="00E3734E" w:rsidRPr="00233297">
        <w:rPr>
          <w:rFonts w:ascii="Calibri" w:hAnsi="Calibri" w:cs="Calibri"/>
          <w:lang w:eastAsia="en-US"/>
        </w:rPr>
        <w:t xml:space="preserve"> their historical origins, with older universities characterised by higher levels of research activity, greater wealth and more academically </w:t>
      </w:r>
      <w:r w:rsidR="00E3734E" w:rsidRPr="00233297">
        <w:rPr>
          <w:rFonts w:ascii="Calibri" w:hAnsi="Calibri" w:cs="Calibri"/>
          <w:lang w:eastAsia="en-US"/>
        </w:rPr>
        <w:lastRenderedPageBreak/>
        <w:t>successful and socioeconomically advantaged student intakes in a binary divide with new post-1992</w:t>
      </w:r>
      <w:r w:rsidR="00E3734E" w:rsidRPr="00FF2048">
        <w:rPr>
          <w:rStyle w:val="FootnoteReference"/>
        </w:rPr>
        <w:footnoteReference w:id="1"/>
      </w:r>
      <w:r w:rsidR="00E3734E" w:rsidRPr="00233297">
        <w:rPr>
          <w:rFonts w:ascii="Calibri" w:hAnsi="Calibri" w:cs="Calibri"/>
          <w:lang w:eastAsia="en-US"/>
        </w:rPr>
        <w:t xml:space="preserve"> universities. </w:t>
      </w:r>
      <w:r w:rsidRPr="00233297">
        <w:rPr>
          <w:rFonts w:ascii="Calibri" w:hAnsi="Calibri" w:cs="Calibri"/>
        </w:rPr>
        <w:t>Attending a more prestigious institution leads to better employment outcomes and higher earnings for graduates</w:t>
      </w:r>
      <w:r w:rsidR="000D4670">
        <w:rPr>
          <w:rFonts w:ascii="Calibri" w:hAnsi="Calibri" w:cs="Calibri"/>
        </w:rPr>
        <w:t xml:space="preserve"> </w:t>
      </w:r>
      <w:r w:rsidR="00A66557" w:rsidRPr="00612EDF">
        <w:rPr>
          <w:rFonts w:ascii="Calibri" w:hAnsi="Calibri" w:cs="Calibri"/>
        </w:rPr>
        <w:fldChar w:fldCharType="begin"/>
      </w:r>
      <w:r w:rsidR="00D06AE4">
        <w:rPr>
          <w:rFonts w:ascii="Calibri" w:hAnsi="Calibri" w:cs="Calibri"/>
        </w:rPr>
        <w:instrText xml:space="preserve"> ADDIN ZOTERO_ITEM CSL_CITATION {"citationID":"a1v5ajh0pn","properties":{"formattedCitation":"(Britton et al. 2016)","plainCitation":"(Britton et al. 2016)","noteIndex":0},"citationItems":[{"id":14791,"uris":["http://zotero.org/users/57620/items/JKD6DXNJ"],"itemData":{"id":14791,"type":"report","abstract":"This paper uses tax and student loan administrative data to measure how the earnings of English graduates around 10 years into the labour market vary with gender, institution attended, subject and socioeconomic background.","language":"en","publisher":"Institute for Fiscal Studies","title":"How English domiciled graduate earnings vary with gender, institution attended, subject and socio-economic background","URL":"https://ifs.org.uk/publications/how-english-domiciled-graduate-earnings-vary-gender-institution-attended-subject-and","author":[{"family":"Britton","given":"Jack"},{"family":"Dearden","given":"Lorraine"},{"family":"Shephard","given":"Neil"},{"family":"Vignoles","given":"Anna"}],"accessed":{"date-parts":[["2024",4,17]]},"issued":{"date-parts":[["2016",4,13]]}}}],"schema":"https://github.com/citation-style-language/schema/raw/master/csl-citation.json"} </w:instrText>
      </w:r>
      <w:r w:rsidR="00A66557" w:rsidRPr="00612EDF">
        <w:rPr>
          <w:rFonts w:ascii="Calibri" w:hAnsi="Calibri" w:cs="Calibri"/>
        </w:rPr>
        <w:fldChar w:fldCharType="separate"/>
      </w:r>
      <w:r w:rsidR="00D06AE4" w:rsidRPr="00D06AE4">
        <w:rPr>
          <w:rFonts w:ascii="Calibri" w:hAnsi="Calibri" w:cs="Calibri"/>
        </w:rPr>
        <w:t>(Britton et al. 2016)</w:t>
      </w:r>
      <w:r w:rsidR="00A66557" w:rsidRPr="00612EDF">
        <w:rPr>
          <w:rFonts w:ascii="Calibri" w:hAnsi="Calibri" w:cs="Calibri"/>
        </w:rPr>
        <w:fldChar w:fldCharType="end"/>
      </w:r>
      <w:r w:rsidR="000D4670">
        <w:rPr>
          <w:rFonts w:ascii="Calibri" w:hAnsi="Calibri" w:cs="Calibri"/>
        </w:rPr>
        <w:t>.</w:t>
      </w:r>
      <w:r w:rsidRPr="00233297">
        <w:rPr>
          <w:rFonts w:ascii="Calibri" w:hAnsi="Calibri" w:cs="Calibri"/>
        </w:rPr>
        <w:t xml:space="preserve"> </w:t>
      </w:r>
    </w:p>
    <w:p w14:paraId="0C8C1C08" w14:textId="77777777" w:rsidR="00125C18" w:rsidRDefault="00125C18" w:rsidP="00BC2386">
      <w:pPr>
        <w:shd w:val="clear" w:color="auto" w:fill="FFFFFF"/>
        <w:spacing w:line="480" w:lineRule="auto"/>
        <w:jc w:val="left"/>
        <w:rPr>
          <w:rFonts w:ascii="Calibri" w:hAnsi="Calibri" w:cs="Calibri"/>
          <w:lang w:eastAsia="en-US"/>
        </w:rPr>
      </w:pPr>
    </w:p>
    <w:p w14:paraId="248CD7AA" w14:textId="234EDFB9" w:rsidR="008235FF" w:rsidRDefault="0000519D" w:rsidP="00BC2386">
      <w:pPr>
        <w:shd w:val="clear" w:color="auto" w:fill="FFFFFF"/>
        <w:spacing w:line="480" w:lineRule="auto"/>
        <w:jc w:val="left"/>
        <w:rPr>
          <w:rFonts w:ascii="Calibri" w:hAnsi="Calibri" w:cs="Calibri"/>
          <w:lang w:eastAsia="en-US"/>
        </w:rPr>
      </w:pPr>
      <w:r>
        <w:rPr>
          <w:rFonts w:ascii="Calibri" w:hAnsi="Calibri" w:cs="Calibri"/>
          <w:lang w:eastAsia="en-US"/>
        </w:rPr>
        <w:t xml:space="preserve">Nevertheless, </w:t>
      </w:r>
      <w:r w:rsidR="00E3734E">
        <w:rPr>
          <w:rFonts w:ascii="Calibri" w:hAnsi="Calibri" w:cs="Calibri"/>
          <w:lang w:eastAsia="en-US"/>
        </w:rPr>
        <w:t>this institutional stratification remains un</w:t>
      </w:r>
      <w:r w:rsidR="002A1DE6">
        <w:rPr>
          <w:rFonts w:ascii="Calibri" w:hAnsi="Calibri" w:cs="Calibri"/>
          <w:lang w:eastAsia="en-US"/>
        </w:rPr>
        <w:t>der</w:t>
      </w:r>
      <w:r w:rsidR="00E3734E">
        <w:rPr>
          <w:rFonts w:ascii="Calibri" w:hAnsi="Calibri" w:cs="Calibri"/>
          <w:lang w:eastAsia="en-US"/>
        </w:rPr>
        <w:t xml:space="preserve">explored in </w:t>
      </w:r>
      <w:r w:rsidR="002A1DE6">
        <w:rPr>
          <w:rFonts w:ascii="Calibri" w:hAnsi="Calibri" w:cs="Calibri"/>
          <w:lang w:eastAsia="en-US"/>
        </w:rPr>
        <w:t xml:space="preserve">the </w:t>
      </w:r>
      <w:r w:rsidR="00E3734E">
        <w:rPr>
          <w:rFonts w:ascii="Calibri" w:hAnsi="Calibri" w:cs="Calibri"/>
          <w:lang w:eastAsia="en-US"/>
        </w:rPr>
        <w:t>literature</w:t>
      </w:r>
      <w:r w:rsidR="002A1DE6">
        <w:rPr>
          <w:rFonts w:ascii="Calibri" w:hAnsi="Calibri" w:cs="Calibri"/>
          <w:lang w:eastAsia="en-US"/>
        </w:rPr>
        <w:t xml:space="preserve"> above</w:t>
      </w:r>
      <w:r w:rsidR="00E3734E">
        <w:rPr>
          <w:rFonts w:ascii="Calibri" w:hAnsi="Calibri" w:cs="Calibri"/>
          <w:lang w:eastAsia="en-US"/>
        </w:rPr>
        <w:t>, other than by Born and Devine</w:t>
      </w:r>
      <w:r w:rsidR="002A1DE6">
        <w:rPr>
          <w:rFonts w:ascii="Calibri" w:hAnsi="Calibri" w:cs="Calibri"/>
          <w:lang w:eastAsia="en-US"/>
        </w:rPr>
        <w:t xml:space="preserve"> (2015)</w:t>
      </w:r>
      <w:r w:rsidR="00E3734E">
        <w:rPr>
          <w:rFonts w:ascii="Calibri" w:hAnsi="Calibri" w:cs="Calibri"/>
          <w:lang w:eastAsia="en-US"/>
        </w:rPr>
        <w:t xml:space="preserve">. As they outline, </w:t>
      </w:r>
      <w:r w:rsidR="00D349A0" w:rsidRPr="00233297">
        <w:rPr>
          <w:rFonts w:ascii="Calibri" w:hAnsi="Calibri" w:cs="Calibri"/>
          <w:lang w:eastAsia="en-US"/>
        </w:rPr>
        <w:t xml:space="preserve">institutional hierarchies </w:t>
      </w:r>
      <w:r w:rsidR="002A1DE6">
        <w:rPr>
          <w:rFonts w:ascii="Calibri" w:hAnsi="Calibri" w:cs="Calibri"/>
          <w:lang w:eastAsia="en-US"/>
        </w:rPr>
        <w:t>intersect with</w:t>
      </w:r>
      <w:r w:rsidR="002A1DE6" w:rsidRPr="00233297">
        <w:rPr>
          <w:rFonts w:ascii="Calibri" w:hAnsi="Calibri" w:cs="Calibri"/>
          <w:lang w:eastAsia="en-US"/>
        </w:rPr>
        <w:t xml:space="preserve"> </w:t>
      </w:r>
      <w:r w:rsidR="00D349A0" w:rsidRPr="00233297">
        <w:rPr>
          <w:rFonts w:ascii="Calibri" w:hAnsi="Calibri" w:cs="Calibri"/>
          <w:lang w:eastAsia="en-US"/>
        </w:rPr>
        <w:t xml:space="preserve">the </w:t>
      </w:r>
      <w:r w:rsidR="00F65A8F">
        <w:rPr>
          <w:rFonts w:ascii="Calibri" w:hAnsi="Calibri" w:cs="Calibri"/>
          <w:lang w:eastAsia="en-US"/>
        </w:rPr>
        <w:t xml:space="preserve">gender </w:t>
      </w:r>
      <w:r w:rsidR="00D349A0" w:rsidRPr="00233297">
        <w:rPr>
          <w:rFonts w:ascii="Calibri" w:hAnsi="Calibri" w:cs="Calibri"/>
          <w:lang w:eastAsia="en-US"/>
        </w:rPr>
        <w:t>inequalities outlined above; music technology degrees proliferated in the 1990s and 2000s, particularly among post-1992 universities, with the number of music technology degrees increasing by nearly 1400 per cent between 1994 and 2011</w:t>
      </w:r>
      <w:r w:rsidR="00501EAE">
        <w:rPr>
          <w:rFonts w:ascii="Calibri" w:hAnsi="Calibri" w:cs="Calibri"/>
          <w:lang w:eastAsia="en-US"/>
        </w:rPr>
        <w:t xml:space="preserve"> </w:t>
      </w:r>
      <w:r w:rsidR="00A66557" w:rsidRPr="00612EDF">
        <w:fldChar w:fldCharType="begin"/>
      </w:r>
      <w:r w:rsidR="00D06AE4">
        <w:instrText xml:space="preserve"> ADDIN ZOTERO_ITEM CSL_CITATION {"citationID":"7Jxfedr2","properties":{"formattedCitation":"(Born and Devine 2015, 141)","plainCitation":"(Born and Devine 2015, 141)","noteIndex":0},"citationItems":[{"id":4426,"uris":["http://zotero.org/users/57620/items/23CXQVCW"],"itemData":{"id":4426,"type":"article-journal","abstract":"Music technology undergraduate degree programmes are a relatively new phenomenon in British higher education, situated at the intersection of music, digital technologies, and sound art. Such degrees have exploded in popularity over the past fifteen years. Yet the social and cultural ramifications of this development have not yet been analysed. In looking comparatively at the demographics of both traditional music and music technology degrees, we highlight a striking bifurcation: traditional music degrees draw students with higher social class profiles than the British national averages, while their gender profile matches the wider student population; music technology degrees, by contrast, are overwhelmingly male and lower in terms of social class profile. We set these findings into analytical dialogue with wider historical processes, offering divergent interpretations of our findings in relation to a series of musical, technological, educational, social, political, and cultural-institutional developments in the late twentieth and twenty-first centuries. We ask what such developments bode for future relations between music, gender, and class in the UK.","container-title":"Twentieth-Century Music","DOI":"10.1017/S1478572215000018","ISSN":"1478-5730","issue":"02","page":"135–172","source":"Cambridge Journals Online","title":"Music Technology, Gender, and Class: Digitization, Educational and Social Change in Britain","title-short":"Music Technology, Gender, and Class","volume":"12","author":[{"family":"Born","given":"Georgina"},{"family":"Devine","given":"Kyle"}],"issued":{"date-parts":[["2015",9]]}},"locator":"141"}],"schema":"https://github.com/citation-style-language/schema/raw/master/csl-citation.json"} </w:instrText>
      </w:r>
      <w:r w:rsidR="00A66557" w:rsidRPr="00612EDF">
        <w:fldChar w:fldCharType="separate"/>
      </w:r>
      <w:r w:rsidR="00D06AE4" w:rsidRPr="00D06AE4">
        <w:rPr>
          <w:rFonts w:ascii="Calibri" w:hAnsi="Calibri" w:cs="Calibri"/>
        </w:rPr>
        <w:t>(Born and Devine 2015, 141)</w:t>
      </w:r>
      <w:r w:rsidR="00A66557" w:rsidRPr="00612EDF">
        <w:fldChar w:fldCharType="end"/>
      </w:r>
      <w:r w:rsidR="00501EAE">
        <w:t>.</w:t>
      </w:r>
      <w:r w:rsidR="00D349A0" w:rsidRPr="00233297">
        <w:rPr>
          <w:rFonts w:ascii="Calibri" w:hAnsi="Calibri" w:cs="Calibri"/>
          <w:lang w:eastAsia="en-US"/>
        </w:rPr>
        <w:t xml:space="preserve"> As such, music technology degrees are primarily offered at newer, less prestigious HEIs</w:t>
      </w:r>
      <w:r w:rsidR="008235FF">
        <w:rPr>
          <w:rFonts w:ascii="Calibri" w:hAnsi="Calibri" w:cs="Calibri"/>
          <w:lang w:eastAsia="en-US"/>
        </w:rPr>
        <w:t xml:space="preserve"> while ‘traditional’ music degrees – focusing on classical music – are offered at older, more prestigious universities</w:t>
      </w:r>
      <w:r w:rsidR="00D349A0" w:rsidRPr="00233297">
        <w:rPr>
          <w:rFonts w:ascii="Calibri" w:hAnsi="Calibri" w:cs="Calibri"/>
          <w:lang w:eastAsia="en-US"/>
        </w:rPr>
        <w:t>.</w:t>
      </w:r>
      <w:r w:rsidR="00E3734E">
        <w:rPr>
          <w:rFonts w:ascii="Calibri" w:hAnsi="Calibri" w:cs="Calibri"/>
          <w:lang w:eastAsia="en-US"/>
        </w:rPr>
        <w:t xml:space="preserve"> </w:t>
      </w:r>
    </w:p>
    <w:p w14:paraId="2A2F406E" w14:textId="77777777" w:rsidR="00125C18" w:rsidRDefault="00125C18" w:rsidP="00BC2386">
      <w:pPr>
        <w:shd w:val="clear" w:color="auto" w:fill="FFFFFF"/>
        <w:spacing w:line="480" w:lineRule="auto"/>
        <w:jc w:val="left"/>
        <w:rPr>
          <w:rFonts w:ascii="Calibri" w:hAnsi="Calibri" w:cs="Calibri"/>
          <w:lang w:eastAsia="en-US"/>
        </w:rPr>
      </w:pPr>
    </w:p>
    <w:p w14:paraId="59309198" w14:textId="1DD79DCD" w:rsidR="00D349A0" w:rsidRDefault="00E3734E" w:rsidP="00BC2386">
      <w:pPr>
        <w:shd w:val="clear" w:color="auto" w:fill="FFFFFF"/>
        <w:spacing w:line="480" w:lineRule="auto"/>
        <w:jc w:val="left"/>
        <w:rPr>
          <w:rFonts w:ascii="Calibri" w:hAnsi="Calibri" w:cs="Calibri"/>
          <w:lang w:eastAsia="en-US"/>
        </w:rPr>
      </w:pPr>
      <w:r>
        <w:rPr>
          <w:rFonts w:ascii="Calibri" w:hAnsi="Calibri" w:cs="Calibri"/>
          <w:lang w:eastAsia="en-US"/>
        </w:rPr>
        <w:t xml:space="preserve">However, Born and Devine’s analysis includes only a selected sample of universities, omitting specialist institutions. </w:t>
      </w:r>
      <w:r w:rsidR="008235FF">
        <w:rPr>
          <w:rFonts w:ascii="Calibri" w:hAnsi="Calibri" w:cs="Calibri"/>
          <w:lang w:eastAsia="en-US"/>
        </w:rPr>
        <w:t>These include</w:t>
      </w:r>
      <w:r>
        <w:rPr>
          <w:rFonts w:ascii="Calibri" w:hAnsi="Calibri" w:cs="Calibri"/>
          <w:lang w:eastAsia="en-US"/>
        </w:rPr>
        <w:t xml:space="preserve"> conservatoires</w:t>
      </w:r>
      <w:r w:rsidR="008235FF">
        <w:rPr>
          <w:rFonts w:ascii="Calibri" w:hAnsi="Calibri" w:cs="Calibri"/>
          <w:lang w:eastAsia="en-US"/>
        </w:rPr>
        <w:t>,</w:t>
      </w:r>
      <w:r>
        <w:rPr>
          <w:rFonts w:ascii="Calibri" w:hAnsi="Calibri" w:cs="Calibri"/>
          <w:lang w:eastAsia="en-US"/>
        </w:rPr>
        <w:t xml:space="preserve"> specialising in classical music</w:t>
      </w:r>
      <w:r w:rsidR="008235FF">
        <w:rPr>
          <w:rFonts w:ascii="Calibri" w:hAnsi="Calibri" w:cs="Calibri"/>
          <w:lang w:eastAsia="en-US"/>
        </w:rPr>
        <w:t xml:space="preserve">, most of which </w:t>
      </w:r>
      <w:r>
        <w:rPr>
          <w:rFonts w:ascii="Calibri" w:hAnsi="Calibri" w:cs="Calibri"/>
          <w:lang w:eastAsia="en-US"/>
        </w:rPr>
        <w:t>were established in the late 19</w:t>
      </w:r>
      <w:r w:rsidRPr="00BC2386">
        <w:rPr>
          <w:rFonts w:ascii="Calibri" w:hAnsi="Calibri" w:cs="Calibri"/>
          <w:vertAlign w:val="superscript"/>
          <w:lang w:eastAsia="en-US"/>
        </w:rPr>
        <w:t>th</w:t>
      </w:r>
      <w:r>
        <w:rPr>
          <w:rFonts w:ascii="Calibri" w:hAnsi="Calibri" w:cs="Calibri"/>
          <w:lang w:eastAsia="en-US"/>
        </w:rPr>
        <w:t xml:space="preserve"> century</w:t>
      </w:r>
      <w:r w:rsidR="001E5229">
        <w:rPr>
          <w:rFonts w:ascii="Calibri" w:hAnsi="Calibri" w:cs="Calibri"/>
          <w:lang w:eastAsia="en-US"/>
        </w:rPr>
        <w:t xml:space="preserve"> (Bull, 2019)</w:t>
      </w:r>
      <w:r w:rsidR="008235FF">
        <w:rPr>
          <w:rFonts w:ascii="Calibri" w:hAnsi="Calibri" w:cs="Calibri"/>
          <w:lang w:eastAsia="en-US"/>
        </w:rPr>
        <w:t>. The</w:t>
      </w:r>
      <w:r w:rsidR="00262B4A">
        <w:rPr>
          <w:rFonts w:ascii="Calibri" w:hAnsi="Calibri" w:cs="Calibri"/>
          <w:lang w:eastAsia="en-US"/>
        </w:rPr>
        <w:t xml:space="preserve">y also include </w:t>
      </w:r>
      <w:r>
        <w:rPr>
          <w:rFonts w:ascii="Calibri" w:hAnsi="Calibri" w:cs="Calibri"/>
          <w:lang w:eastAsia="en-US"/>
        </w:rPr>
        <w:t>specialist popular music institutions</w:t>
      </w:r>
      <w:r w:rsidR="008235FF">
        <w:rPr>
          <w:rFonts w:ascii="Calibri" w:hAnsi="Calibri" w:cs="Calibri"/>
          <w:lang w:eastAsia="en-US"/>
        </w:rPr>
        <w:t>, set up in the 1980s and 1990s, such as the Institution of Contemporary Music Performance (ICMP)</w:t>
      </w:r>
      <w:r w:rsidR="00262B4A">
        <w:rPr>
          <w:rFonts w:ascii="Calibri" w:hAnsi="Calibri" w:cs="Calibri"/>
          <w:lang w:eastAsia="en-US"/>
        </w:rPr>
        <w:t xml:space="preserve"> </w:t>
      </w:r>
      <w:r w:rsidR="003C79BD">
        <w:rPr>
          <w:rFonts w:ascii="Calibri" w:hAnsi="Calibri" w:cs="Calibri"/>
          <w:lang w:eastAsia="en-US"/>
        </w:rPr>
        <w:t xml:space="preserve">or BIMM (the </w:t>
      </w:r>
      <w:r w:rsidR="003C79BD" w:rsidRPr="003C79BD">
        <w:rPr>
          <w:rFonts w:ascii="Calibri" w:hAnsi="Calibri" w:cs="Calibri"/>
          <w:lang w:eastAsia="en-US"/>
        </w:rPr>
        <w:t>British and Irish Modern Music Institute</w:t>
      </w:r>
      <w:r w:rsidR="003C79BD">
        <w:rPr>
          <w:rFonts w:ascii="Calibri" w:hAnsi="Calibri" w:cs="Calibri"/>
          <w:lang w:eastAsia="en-US"/>
        </w:rPr>
        <w:t>). Th</w:t>
      </w:r>
      <w:r w:rsidR="00262B4A">
        <w:rPr>
          <w:rFonts w:ascii="Calibri" w:hAnsi="Calibri" w:cs="Calibri"/>
          <w:lang w:eastAsia="en-US"/>
        </w:rPr>
        <w:t xml:space="preserve">ese institutions </w:t>
      </w:r>
      <w:r w:rsidR="002A1DE6">
        <w:rPr>
          <w:rFonts w:ascii="Calibri" w:hAnsi="Calibri" w:cs="Calibri"/>
          <w:lang w:eastAsia="en-US"/>
        </w:rPr>
        <w:t xml:space="preserve">are </w:t>
      </w:r>
      <w:r w:rsidR="001E5229">
        <w:rPr>
          <w:rFonts w:ascii="Calibri" w:hAnsi="Calibri" w:cs="Calibri"/>
          <w:lang w:eastAsia="en-US"/>
        </w:rPr>
        <w:t>attracting</w:t>
      </w:r>
      <w:r w:rsidR="002A1DE6">
        <w:rPr>
          <w:rFonts w:ascii="Calibri" w:hAnsi="Calibri" w:cs="Calibri"/>
          <w:lang w:eastAsia="en-US"/>
        </w:rPr>
        <w:t xml:space="preserve"> investment </w:t>
      </w:r>
      <w:r w:rsidR="001E5229">
        <w:rPr>
          <w:rFonts w:ascii="Calibri" w:hAnsi="Calibri" w:cs="Calibri"/>
          <w:lang w:eastAsia="en-US"/>
        </w:rPr>
        <w:t>from</w:t>
      </w:r>
      <w:r>
        <w:rPr>
          <w:rFonts w:ascii="Calibri" w:hAnsi="Calibri" w:cs="Calibri"/>
          <w:lang w:eastAsia="en-US"/>
        </w:rPr>
        <w:t xml:space="preserve"> private equity</w:t>
      </w:r>
      <w:r w:rsidR="002A1DE6">
        <w:rPr>
          <w:rFonts w:ascii="Calibri" w:hAnsi="Calibri" w:cs="Calibri"/>
          <w:lang w:eastAsia="en-US"/>
        </w:rPr>
        <w:t xml:space="preserve"> firms, with Sovereign Capital promoting its success in i</w:t>
      </w:r>
      <w:r w:rsidR="002A1DE6" w:rsidRPr="002A1DE6">
        <w:rPr>
          <w:rFonts w:ascii="Calibri" w:hAnsi="Calibri" w:cs="Calibri"/>
          <w:lang w:eastAsia="en-US"/>
        </w:rPr>
        <w:t>ncreas</w:t>
      </w:r>
      <w:r w:rsidR="002A1DE6">
        <w:rPr>
          <w:rFonts w:ascii="Calibri" w:hAnsi="Calibri" w:cs="Calibri"/>
          <w:lang w:eastAsia="en-US"/>
        </w:rPr>
        <w:t>ing</w:t>
      </w:r>
      <w:r w:rsidR="002A1DE6" w:rsidRPr="002A1DE6">
        <w:rPr>
          <w:rFonts w:ascii="Calibri" w:hAnsi="Calibri" w:cs="Calibri"/>
          <w:lang w:eastAsia="en-US"/>
        </w:rPr>
        <w:t xml:space="preserve"> student numbers </w:t>
      </w:r>
      <w:r w:rsidR="002A1DE6">
        <w:rPr>
          <w:rFonts w:ascii="Calibri" w:hAnsi="Calibri" w:cs="Calibri"/>
          <w:lang w:eastAsia="en-US"/>
        </w:rPr>
        <w:t>at BIMM</w:t>
      </w:r>
      <w:r w:rsidR="001E5229">
        <w:rPr>
          <w:rFonts w:ascii="Calibri" w:hAnsi="Calibri" w:cs="Calibri"/>
          <w:lang w:eastAsia="en-US"/>
        </w:rPr>
        <w:t xml:space="preserve"> </w:t>
      </w:r>
      <w:r w:rsidR="002A1DE6" w:rsidRPr="002A1DE6">
        <w:rPr>
          <w:rFonts w:ascii="Calibri" w:hAnsi="Calibri" w:cs="Calibri"/>
          <w:lang w:eastAsia="en-US"/>
        </w:rPr>
        <w:t>from 1,150 to 8,200</w:t>
      </w:r>
      <w:r w:rsidR="002A1DE6">
        <w:rPr>
          <w:rFonts w:ascii="Calibri" w:hAnsi="Calibri" w:cs="Calibri"/>
          <w:lang w:eastAsia="en-US"/>
        </w:rPr>
        <w:t xml:space="preserve"> </w:t>
      </w:r>
      <w:r w:rsidR="001E5229">
        <w:rPr>
          <w:rFonts w:ascii="Calibri" w:hAnsi="Calibri" w:cs="Calibri"/>
          <w:lang w:eastAsia="en-US"/>
        </w:rPr>
        <w:t xml:space="preserve">between 2010-20 </w:t>
      </w:r>
      <w:r w:rsidR="002A1DE6">
        <w:rPr>
          <w:rFonts w:ascii="Calibri" w:hAnsi="Calibri" w:cs="Calibri"/>
          <w:lang w:eastAsia="en-US"/>
        </w:rPr>
        <w:fldChar w:fldCharType="begin"/>
      </w:r>
      <w:r w:rsidR="002A1DE6">
        <w:rPr>
          <w:rFonts w:ascii="Calibri" w:hAnsi="Calibri" w:cs="Calibri"/>
          <w:lang w:eastAsia="en-US"/>
        </w:rPr>
        <w:instrText xml:space="preserve"> ADDIN ZOTERO_ITEM CSL_CITATION {"citationID":"a2028ljm4r3","properties":{"formattedCitation":"(Sovereign Capital 2025)","plainCitation":"(Sovereign Capital 2025)","noteIndex":0},"citationItems":[{"id":16987,"uris":["http://zotero.org/users/57620/items/HHA76V4S"],"itemData":{"id":16987,"type":"webpage","abstract":"BIMM is Europe's leading provider of creative arts education. With Sovereign's investment and support BIMM grew from two UK colleges to 12 colleges across Europe, and from 1,150 to c.8,200 students, and diversified its offering from modern music education to a broad range of further and higher education qualifications in the creative arts.","language":"en-GB","title":"BIMM Institute","URL":"https://www.sovereigncapital.co.uk/our-investments/bimm-institute","author":[{"literal":"Sovereign Capital"}],"accessed":{"date-parts":[["2025",3,17]]},"issued":{"date-parts":[["2025"]]}}}],"schema":"https://github.com/citation-style-language/schema/raw/master/csl-citation.json"} </w:instrText>
      </w:r>
      <w:r w:rsidR="002A1DE6">
        <w:rPr>
          <w:rFonts w:ascii="Calibri" w:hAnsi="Calibri" w:cs="Calibri"/>
          <w:lang w:eastAsia="en-US"/>
        </w:rPr>
        <w:fldChar w:fldCharType="separate"/>
      </w:r>
      <w:r w:rsidR="002A1DE6" w:rsidRPr="002A1DE6">
        <w:rPr>
          <w:rFonts w:ascii="Calibri" w:hAnsi="Calibri" w:cs="Calibri"/>
        </w:rPr>
        <w:t>(Sovereign Capital 2025)</w:t>
      </w:r>
      <w:r w:rsidR="002A1DE6">
        <w:rPr>
          <w:rFonts w:ascii="Calibri" w:hAnsi="Calibri" w:cs="Calibri"/>
          <w:lang w:eastAsia="en-US"/>
        </w:rPr>
        <w:fldChar w:fldCharType="end"/>
      </w:r>
      <w:r w:rsidR="002A1DE6">
        <w:rPr>
          <w:rFonts w:ascii="Calibri" w:hAnsi="Calibri" w:cs="Calibri"/>
          <w:lang w:eastAsia="en-US"/>
        </w:rPr>
        <w:t xml:space="preserve">. UK Music HE is therefore an interesting </w:t>
      </w:r>
      <w:r w:rsidR="002A1DE6">
        <w:rPr>
          <w:rFonts w:ascii="Calibri" w:hAnsi="Calibri" w:cs="Calibri"/>
          <w:lang w:eastAsia="en-US"/>
        </w:rPr>
        <w:lastRenderedPageBreak/>
        <w:t xml:space="preserve">context to explore how changing </w:t>
      </w:r>
      <w:proofErr w:type="gramStart"/>
      <w:r w:rsidR="002A1DE6">
        <w:rPr>
          <w:rFonts w:ascii="Calibri" w:hAnsi="Calibri" w:cs="Calibri"/>
          <w:lang w:eastAsia="en-US"/>
        </w:rPr>
        <w:t>HE</w:t>
      </w:r>
      <w:proofErr w:type="gramEnd"/>
      <w:r w:rsidR="002A1DE6">
        <w:rPr>
          <w:rFonts w:ascii="Calibri" w:hAnsi="Calibri" w:cs="Calibri"/>
          <w:lang w:eastAsia="en-US"/>
        </w:rPr>
        <w:t xml:space="preserve"> provision is shaping gender inequalities</w:t>
      </w:r>
      <w:r w:rsidR="00F3679D">
        <w:rPr>
          <w:rFonts w:ascii="Calibri" w:hAnsi="Calibri" w:cs="Calibri"/>
          <w:lang w:eastAsia="en-US"/>
        </w:rPr>
        <w:t xml:space="preserve"> and how these inequalities intersect with institutional hierarchies of prestige</w:t>
      </w:r>
      <w:r w:rsidR="002A1DE6">
        <w:rPr>
          <w:rFonts w:ascii="Calibri" w:hAnsi="Calibri" w:cs="Calibri"/>
          <w:lang w:eastAsia="en-US"/>
        </w:rPr>
        <w:t>.</w:t>
      </w:r>
    </w:p>
    <w:p w14:paraId="6E1AF669" w14:textId="573D786F" w:rsidR="00B34D62" w:rsidRPr="00233297" w:rsidRDefault="00B34D62" w:rsidP="00BC2386">
      <w:pPr>
        <w:pStyle w:val="Heading1"/>
        <w:spacing w:line="480" w:lineRule="auto"/>
        <w:jc w:val="left"/>
        <w:rPr>
          <w:rFonts w:ascii="Calibri" w:hAnsi="Calibri" w:cs="Calibri"/>
          <w:sz w:val="24"/>
          <w:szCs w:val="24"/>
        </w:rPr>
      </w:pPr>
      <w:r w:rsidRPr="00233297">
        <w:rPr>
          <w:rFonts w:ascii="Calibri" w:hAnsi="Calibri" w:cs="Calibri"/>
          <w:sz w:val="24"/>
          <w:szCs w:val="24"/>
        </w:rPr>
        <w:t xml:space="preserve">Methods </w:t>
      </w:r>
    </w:p>
    <w:p w14:paraId="41830BB5" w14:textId="32A064D7" w:rsidR="00D5241C" w:rsidRDefault="00D76D42" w:rsidP="00BC2386">
      <w:pPr>
        <w:spacing w:line="480" w:lineRule="auto"/>
        <w:jc w:val="left"/>
        <w:rPr>
          <w:rFonts w:ascii="Calibri" w:hAnsi="Calibri" w:cs="Calibri"/>
        </w:rPr>
      </w:pPr>
      <w:r w:rsidRPr="00233297">
        <w:rPr>
          <w:rFonts w:ascii="Calibri" w:hAnsi="Calibri" w:cs="Calibri"/>
        </w:rPr>
        <w:t>The analysis below uses</w:t>
      </w:r>
      <w:r w:rsidR="008B0994" w:rsidRPr="00233297">
        <w:rPr>
          <w:rFonts w:ascii="Calibri" w:hAnsi="Calibri" w:cs="Calibri"/>
        </w:rPr>
        <w:t xml:space="preserve"> </w:t>
      </w:r>
      <w:r w:rsidR="00E90E2C" w:rsidRPr="00233297">
        <w:rPr>
          <w:rFonts w:ascii="Calibri" w:hAnsi="Calibri" w:cs="Calibri"/>
        </w:rPr>
        <w:t xml:space="preserve">data from the </w:t>
      </w:r>
      <w:bookmarkStart w:id="11" w:name="OLE_LINK1"/>
      <w:r w:rsidR="00E90E2C" w:rsidRPr="00233297">
        <w:rPr>
          <w:rFonts w:ascii="Calibri" w:hAnsi="Calibri" w:cs="Calibri"/>
        </w:rPr>
        <w:t xml:space="preserve">Higher Education Statistics </w:t>
      </w:r>
      <w:bookmarkEnd w:id="11"/>
      <w:r w:rsidR="00E90E2C" w:rsidRPr="00233297">
        <w:rPr>
          <w:rFonts w:ascii="Calibri" w:hAnsi="Calibri" w:cs="Calibri"/>
        </w:rPr>
        <w:t>Agency (HESA)</w:t>
      </w:r>
      <w:r w:rsidR="008B0994" w:rsidRPr="00233297">
        <w:rPr>
          <w:rFonts w:ascii="Calibri" w:hAnsi="Calibri" w:cs="Calibri"/>
        </w:rPr>
        <w:t xml:space="preserve"> across four academic years (2016-20) for all students and staff in music HE. </w:t>
      </w:r>
      <w:r w:rsidR="003D5038">
        <w:rPr>
          <w:rFonts w:ascii="Calibri" w:hAnsi="Calibri" w:cs="Calibri"/>
        </w:rPr>
        <w:t xml:space="preserve">The article’s focus is predominantly on students, and a comprehensive discussion of inequalities among music HE staff is beyond </w:t>
      </w:r>
      <w:r w:rsidR="00D5241C">
        <w:rPr>
          <w:rFonts w:ascii="Calibri" w:hAnsi="Calibri" w:cs="Calibri"/>
        </w:rPr>
        <w:t>its</w:t>
      </w:r>
      <w:r w:rsidR="003D5038">
        <w:rPr>
          <w:rFonts w:ascii="Calibri" w:hAnsi="Calibri" w:cs="Calibri"/>
        </w:rPr>
        <w:t xml:space="preserve"> scope. Nevertheless, gendered representation among staff contributes to the gendered cultures and learning environments in music higher education </w:t>
      </w:r>
      <w:r w:rsidR="00D5241C">
        <w:rPr>
          <w:rFonts w:ascii="Calibri" w:hAnsi="Calibri" w:cs="Calibri"/>
        </w:rPr>
        <w:fldChar w:fldCharType="begin"/>
      </w:r>
      <w:r w:rsidR="008B5D1B">
        <w:rPr>
          <w:rFonts w:ascii="Calibri" w:hAnsi="Calibri" w:cs="Calibri"/>
        </w:rPr>
        <w:instrText xml:space="preserve"> ADDIN ZOTERO_ITEM CSL_CITATION {"citationID":"a1bbrkhiigf","properties":{"formattedCitation":"(Hopkins and Berkers 2019)","plainCitation":"(Hopkins and Berkers 2019)","noteIndex":0},"citationItems":[{"id":4506,"uris":["http://zotero.org/users/57620/items/RKLVQGET"],"itemData":{"id":4506,"type":"chapter","container-title":"Towards Gender Equality in the Music Industry: Education, Practice and Strategies for Change","event-place":"New York, UNITED STATES","ISBN":"978-1-5013-4552-4","publisher":"Bloomsbury Academic &amp; Professional","publisher-place":"New York, UNITED STATES","source":"ProQuest Ebook Central","title":"Engineering a Place for Women: Gendered Experiences of the Music Technology Classroom","editor":[{"family":"Strong","given":"Catherine"},{"family":"Raine","given":"Sarah"}],"author":[{"family":"Hopkins","given":"Emma"},{"family":"Berkers","given":"Pauwke"}],"accessed":{"date-parts":[["2022",5,21]]},"issued":{"date-parts":[["2019"]]}}}],"schema":"https://github.com/citation-style-language/schema/raw/master/csl-citation.json"} </w:instrText>
      </w:r>
      <w:r w:rsidR="00D5241C">
        <w:rPr>
          <w:rFonts w:ascii="Calibri" w:hAnsi="Calibri" w:cs="Calibri"/>
        </w:rPr>
        <w:fldChar w:fldCharType="separate"/>
      </w:r>
      <w:r w:rsidR="002A1DE6" w:rsidRPr="002A1DE6">
        <w:rPr>
          <w:rFonts w:ascii="Calibri" w:hAnsi="Calibri" w:cs="Calibri"/>
        </w:rPr>
        <w:t>(Hopkins and Berkers 2019)</w:t>
      </w:r>
      <w:r w:rsidR="00D5241C">
        <w:rPr>
          <w:rFonts w:ascii="Calibri" w:hAnsi="Calibri" w:cs="Calibri"/>
        </w:rPr>
        <w:fldChar w:fldCharType="end"/>
      </w:r>
      <w:r w:rsidR="00D5241C">
        <w:rPr>
          <w:rFonts w:ascii="Calibri" w:hAnsi="Calibri" w:cs="Calibri"/>
        </w:rPr>
        <w:t xml:space="preserve"> </w:t>
      </w:r>
      <w:r w:rsidR="003D5038">
        <w:rPr>
          <w:rFonts w:ascii="Calibri" w:hAnsi="Calibri" w:cs="Calibri"/>
        </w:rPr>
        <w:t xml:space="preserve">and so staff </w:t>
      </w:r>
      <w:r w:rsidR="00D5241C">
        <w:rPr>
          <w:rFonts w:ascii="Calibri" w:hAnsi="Calibri" w:cs="Calibri"/>
        </w:rPr>
        <w:t>data is</w:t>
      </w:r>
      <w:r w:rsidR="003D5038">
        <w:rPr>
          <w:rFonts w:ascii="Calibri" w:hAnsi="Calibri" w:cs="Calibri"/>
        </w:rPr>
        <w:t xml:space="preserve"> included in descriptive analysis of the </w:t>
      </w:r>
      <w:r w:rsidR="00D5241C">
        <w:rPr>
          <w:rFonts w:ascii="Calibri" w:hAnsi="Calibri" w:cs="Calibri"/>
        </w:rPr>
        <w:t>pipeline.</w:t>
      </w:r>
      <w:r w:rsidR="003D5038">
        <w:rPr>
          <w:rFonts w:ascii="Calibri" w:hAnsi="Calibri" w:cs="Calibri"/>
        </w:rPr>
        <w:t xml:space="preserve"> </w:t>
      </w:r>
    </w:p>
    <w:p w14:paraId="27296E5E" w14:textId="7AC20199" w:rsidR="008B0994" w:rsidRPr="00233297" w:rsidRDefault="00D5241C" w:rsidP="00BC2386">
      <w:pPr>
        <w:spacing w:line="480" w:lineRule="auto"/>
        <w:jc w:val="left"/>
        <w:rPr>
          <w:rFonts w:ascii="Calibri" w:hAnsi="Calibri" w:cs="Calibri"/>
        </w:rPr>
      </w:pPr>
      <w:r>
        <w:rPr>
          <w:rFonts w:ascii="Calibri" w:hAnsi="Calibri" w:cs="Calibri"/>
        </w:rPr>
        <w:t>The dataset</w:t>
      </w:r>
      <w:r w:rsidR="008B0994" w:rsidRPr="00233297">
        <w:rPr>
          <w:rFonts w:ascii="Calibri" w:hAnsi="Calibri" w:cs="Calibri"/>
        </w:rPr>
        <w:t xml:space="preserve"> include</w:t>
      </w:r>
      <w:r w:rsidR="00D76D42" w:rsidRPr="00233297">
        <w:rPr>
          <w:rFonts w:ascii="Calibri" w:hAnsi="Calibri" w:cs="Calibri"/>
        </w:rPr>
        <w:t>s</w:t>
      </w:r>
      <w:r w:rsidR="008B0994" w:rsidRPr="00233297">
        <w:rPr>
          <w:rFonts w:ascii="Calibri" w:hAnsi="Calibri" w:cs="Calibri"/>
        </w:rPr>
        <w:t xml:space="preserve"> all students who were taking a course where at least 50% of the content was designated as music, audio technology or music recording.</w:t>
      </w:r>
      <w:r w:rsidR="008B0994" w:rsidRPr="00FF2048">
        <w:rPr>
          <w:rStyle w:val="FootnoteReference"/>
        </w:rPr>
        <w:footnoteReference w:id="2"/>
      </w:r>
      <w:r w:rsidR="008B0994" w:rsidRPr="00233297">
        <w:rPr>
          <w:rFonts w:ascii="Calibri" w:hAnsi="Calibri" w:cs="Calibri"/>
        </w:rPr>
        <w:t xml:space="preserve"> </w:t>
      </w:r>
      <w:r w:rsidR="00C03921" w:rsidRPr="00233297">
        <w:rPr>
          <w:rFonts w:ascii="Calibri" w:hAnsi="Calibri" w:cs="Calibri"/>
        </w:rPr>
        <w:t>This means that</w:t>
      </w:r>
      <w:r w:rsidR="00144042" w:rsidRPr="00233297">
        <w:rPr>
          <w:rFonts w:ascii="Calibri" w:hAnsi="Calibri" w:cs="Calibri"/>
        </w:rPr>
        <w:t>,</w:t>
      </w:r>
      <w:r w:rsidR="00C03921" w:rsidRPr="00233297">
        <w:rPr>
          <w:rFonts w:ascii="Calibri" w:hAnsi="Calibri" w:cs="Calibri"/>
        </w:rPr>
        <w:t xml:space="preserve"> unlike previous studies</w:t>
      </w:r>
      <w:r w:rsidR="000D4670">
        <w:rPr>
          <w:rFonts w:ascii="Calibri" w:hAnsi="Calibri" w:cs="Calibri"/>
        </w:rPr>
        <w:t xml:space="preserve"> </w:t>
      </w:r>
      <w:r w:rsidR="00A66557">
        <w:fldChar w:fldCharType="begin"/>
      </w:r>
      <w:r w:rsidR="00071A5D">
        <w:instrText xml:space="preserve"> ADDIN ZOTERO_ITEM CSL_CITATION {"citationID":"a2v9433e7s","properties":{"formattedCitation":"(Tatlow 2022; Born and Devine 2015; Bain 2019)","plainCitation":"(Tatlow 2022; Born and Devine 2015; Bain 2019)","noteIndex":0},"citationItems":[{"id":4674,"uris":["http://zotero.org/users/57620/items/5J62QXD6"],"itemData":{"id":4674,"type":"article-journal","abstract":"A common conclusion drawn from publicly available Higher Education Statistics Agency (HESA) data releases is that Higher Music Education (HME) courses have a predominantly male population. However, HESA data has key issues when examining HME courses: which courses are reported as ‘music’ courses to HESA; how do universities decide which courses are ‘music’ courses; how many different topics are contained within the umbrella of ‘music’ courses? To address questions of gender representation in HME, universities in the UK were approached with Freedom of Information Act requests for the gender demographics of student populations on “music-related” courses. Information was gained on 3456 courses populations between 2014 and 2020, which was categorised by the subject of study. Six core undergraduate topics were identified: generic music degrees (female bias), degrees combining music and technology (male bias), degrees combining music and business (no gender bias), degrees on popular music (male bias), degrees combining music and theatre (female bias) and major conservatoire courses (no gender bias). No area was accurately represented by HESA data, and gender representation varied significantly between areas. These findings have implications for discussions of gender representation in HME across the UK.","container-title":"British Journal of Music Education","DOI":"10.1017/S0265051722000249","ISSN":"0265-0517, 1469-2104","language":"en","note":"publisher: Cambridge University Press","page":"1-21","source":"Cambridge University Press","title":"Exploring issues in categorisation of higher music education courses through FOI surveys of gender demographics in UK higher education institutions","author":[{"family":"Tatlow","given":"Stephen"}],"issued":{"date-parts":[["2022",9,7]]}}},{"id":4426,"uris":["http://zotero.org/users/57620/items/23CXQVCW"],"itemData":{"id":4426,"type":"article-journal","abstract":"Music technology undergraduate degree programmes are a relatively new phenomenon in British higher education, situated at the intersection of music, digital technologies, and sound art. Such degrees have exploded in popularity over the past fifteen years. Yet the social and cultural ramifications of this development have not yet been analysed. In looking comparatively at the demographics of both traditional music and music technology degrees, we highlight a striking bifurcation: traditional music degrees draw students with higher social class profiles than the British national averages, while their gender profile matches the wider student population; music technology degrees, by contrast, are overwhelmingly male and lower in terms of social class profile. We set these findings into analytical dialogue with wider historical processes, offering divergent interpretations of our findings in relation to a series of musical, technological, educational, social, political, and cultural-institutional developments in the late twentieth and twenty-first centuries. We ask what such developments bode for future relations between music, gender, and class in the UK.","container-title":"Twentieth-Century Music","DOI":"10.1017/S1478572215000018","ISSN":"1478-5730","issue":"02","page":"135–172","source":"Cambridge Journals Online","title":"Music Technology, Gender, and Class: Digitization, Educational and Social Change in Britain","title-short":"Music Technology, Gender, and Class","volume":"12","author":[{"family":"Born","given":"Georgina"},{"family":"Devine","given":"Kyle"}],"issued":{"date-parts":[["2015",9]]}}},{"id":4420,"uris":["http://zotero.org/users/57620/items/4BQ4HN4S"],"itemData":{"id":4420,"type":"report","title":"Counting the Music Industry","URL":"https://www.ukmusic.org/wp-content/uploads/2020/09/Counting-the-Music-Industry-full-report-2019.pdf","author":[{"family":"Bain","given":"Vick"}],"accessed":{"date-parts":[["2019",11,4]]},"issued":{"date-parts":[["2019"]]}}}],"schema":"https://github.com/citation-style-language/schema/raw/master/csl-citation.json"} </w:instrText>
      </w:r>
      <w:r w:rsidR="00A66557">
        <w:fldChar w:fldCharType="separate"/>
      </w:r>
      <w:r w:rsidR="00071A5D" w:rsidRPr="00071A5D">
        <w:rPr>
          <w:rFonts w:ascii="Calibri" w:hAnsi="Calibri" w:cs="Calibri"/>
        </w:rPr>
        <w:t>(Tatlow 2022; Born and Devine 2015; Bain 2019)</w:t>
      </w:r>
      <w:r w:rsidR="00A66557">
        <w:fldChar w:fldCharType="end"/>
      </w:r>
      <w:r w:rsidR="00C03921" w:rsidRPr="00233297">
        <w:rPr>
          <w:rFonts w:ascii="Calibri" w:hAnsi="Calibri" w:cs="Calibri"/>
        </w:rPr>
        <w:t xml:space="preserve"> </w:t>
      </w:r>
      <w:r w:rsidR="00E90E2C" w:rsidRPr="00233297">
        <w:rPr>
          <w:rFonts w:ascii="Calibri" w:hAnsi="Calibri" w:cs="Calibri"/>
        </w:rPr>
        <w:t>this study includes</w:t>
      </w:r>
      <w:r w:rsidR="00C03921" w:rsidRPr="00233297">
        <w:rPr>
          <w:rFonts w:ascii="Calibri" w:hAnsi="Calibri" w:cs="Calibri"/>
        </w:rPr>
        <w:t xml:space="preserve"> </w:t>
      </w:r>
      <w:r w:rsidR="00C03921" w:rsidRPr="00233297">
        <w:rPr>
          <w:rFonts w:ascii="Calibri" w:hAnsi="Calibri" w:cs="Calibri"/>
          <w:i/>
          <w:iCs/>
        </w:rPr>
        <w:t>all</w:t>
      </w:r>
      <w:r w:rsidR="00C03921" w:rsidRPr="00233297">
        <w:rPr>
          <w:rFonts w:ascii="Calibri" w:hAnsi="Calibri" w:cs="Calibri"/>
        </w:rPr>
        <w:t xml:space="preserve"> students studying music, not just those in music departments. </w:t>
      </w:r>
      <w:r w:rsidR="008B0994" w:rsidRPr="00233297">
        <w:rPr>
          <w:rFonts w:ascii="Calibri" w:hAnsi="Calibri" w:cs="Calibri"/>
        </w:rPr>
        <w:t xml:space="preserve">Academic staff data </w:t>
      </w:r>
      <w:r w:rsidR="00A53EEB" w:rsidRPr="00233297">
        <w:rPr>
          <w:rFonts w:ascii="Calibri" w:hAnsi="Calibri" w:cs="Calibri"/>
        </w:rPr>
        <w:t xml:space="preserve">– encompassing all staff including those on fixed-term, casual, and permanent contracts – </w:t>
      </w:r>
      <w:r w:rsidR="008B0994" w:rsidRPr="00233297">
        <w:rPr>
          <w:rFonts w:ascii="Calibri" w:hAnsi="Calibri" w:cs="Calibri"/>
        </w:rPr>
        <w:t>was</w:t>
      </w:r>
      <w:r w:rsidR="00A53EEB" w:rsidRPr="00233297">
        <w:rPr>
          <w:rFonts w:ascii="Calibri" w:hAnsi="Calibri" w:cs="Calibri"/>
        </w:rPr>
        <w:t xml:space="preserve"> </w:t>
      </w:r>
      <w:r w:rsidR="008B0994" w:rsidRPr="00233297">
        <w:rPr>
          <w:rFonts w:ascii="Calibri" w:hAnsi="Calibri" w:cs="Calibri"/>
        </w:rPr>
        <w:t>acquired where staff</w:t>
      </w:r>
      <w:r w:rsidR="005D648A" w:rsidRPr="00233297">
        <w:rPr>
          <w:rFonts w:ascii="Calibri" w:hAnsi="Calibri" w:cs="Calibri"/>
        </w:rPr>
        <w:t>’s</w:t>
      </w:r>
      <w:r w:rsidR="008B0994" w:rsidRPr="00233297">
        <w:rPr>
          <w:rFonts w:ascii="Calibri" w:hAnsi="Calibri" w:cs="Calibri"/>
        </w:rPr>
        <w:t xml:space="preserve"> current academic discipline listed music in their top three disciplines.</w:t>
      </w:r>
      <w:r w:rsidR="00547FAD" w:rsidRPr="00233297">
        <w:rPr>
          <w:rFonts w:ascii="Calibri" w:hAnsi="Calibri" w:cs="Calibri"/>
        </w:rPr>
        <w:t xml:space="preserve"> </w:t>
      </w:r>
      <w:r w:rsidR="00D76D42" w:rsidRPr="00233297">
        <w:rPr>
          <w:rFonts w:ascii="Calibri" w:hAnsi="Calibri" w:cs="Calibri"/>
        </w:rPr>
        <w:t xml:space="preserve">This </w:t>
      </w:r>
      <w:r w:rsidR="00386FED" w:rsidRPr="00233297">
        <w:rPr>
          <w:rFonts w:ascii="Calibri" w:hAnsi="Calibri" w:cs="Calibri"/>
        </w:rPr>
        <w:t>revealed</w:t>
      </w:r>
      <w:r w:rsidR="00547FAD" w:rsidRPr="00233297">
        <w:rPr>
          <w:rFonts w:ascii="Calibri" w:hAnsi="Calibri" w:cs="Calibri"/>
        </w:rPr>
        <w:t xml:space="preserve"> 133 institutions with staff and/or students </w:t>
      </w:r>
      <w:r w:rsidR="00386FED" w:rsidRPr="00233297">
        <w:rPr>
          <w:rFonts w:ascii="Calibri" w:hAnsi="Calibri" w:cs="Calibri"/>
        </w:rPr>
        <w:t>teaching or studying music</w:t>
      </w:r>
      <w:r w:rsidR="00547FAD" w:rsidRPr="00233297">
        <w:rPr>
          <w:rFonts w:ascii="Calibri" w:hAnsi="Calibri" w:cs="Calibri"/>
        </w:rPr>
        <w:t xml:space="preserve"> in the UK</w:t>
      </w:r>
      <w:r w:rsidR="00D76D42" w:rsidRPr="00233297">
        <w:rPr>
          <w:rFonts w:ascii="Calibri" w:hAnsi="Calibri" w:cs="Calibri"/>
        </w:rPr>
        <w:t xml:space="preserve"> during 2016-20</w:t>
      </w:r>
      <w:r w:rsidR="00547FAD" w:rsidRPr="00233297">
        <w:rPr>
          <w:rFonts w:ascii="Calibri" w:hAnsi="Calibri" w:cs="Calibri"/>
        </w:rPr>
        <w:t>.</w:t>
      </w:r>
    </w:p>
    <w:p w14:paraId="7B7BC10B" w14:textId="77777777" w:rsidR="008B0994" w:rsidRPr="00233297" w:rsidRDefault="008B0994" w:rsidP="00BC2386">
      <w:pPr>
        <w:spacing w:line="480" w:lineRule="auto"/>
        <w:jc w:val="left"/>
        <w:rPr>
          <w:rFonts w:ascii="Calibri" w:hAnsi="Calibri" w:cs="Calibri"/>
        </w:rPr>
      </w:pPr>
    </w:p>
    <w:p w14:paraId="284C507D" w14:textId="16527DB5" w:rsidR="00801A0D" w:rsidRPr="00233297" w:rsidRDefault="00FB19CD" w:rsidP="00BC2386">
      <w:pPr>
        <w:spacing w:line="480" w:lineRule="auto"/>
        <w:jc w:val="left"/>
        <w:rPr>
          <w:rFonts w:ascii="Calibri" w:hAnsi="Calibri" w:cs="Calibri"/>
        </w:rPr>
      </w:pPr>
      <w:r w:rsidRPr="00233297">
        <w:rPr>
          <w:rFonts w:ascii="Calibri" w:hAnsi="Calibri" w:cs="Calibri"/>
        </w:rPr>
        <w:t>Despite the importance of genre cultures in patterns of gender inequalities,</w:t>
      </w:r>
      <w:r w:rsidR="00801A0D" w:rsidRPr="00233297">
        <w:rPr>
          <w:rFonts w:ascii="Calibri" w:hAnsi="Calibri" w:cs="Calibri"/>
        </w:rPr>
        <w:t xml:space="preserve"> it </w:t>
      </w:r>
      <w:r w:rsidR="00386FED" w:rsidRPr="00233297">
        <w:rPr>
          <w:rFonts w:ascii="Calibri" w:hAnsi="Calibri" w:cs="Calibri"/>
        </w:rPr>
        <w:t>was not possible</w:t>
      </w:r>
      <w:r w:rsidR="00801A0D" w:rsidRPr="00233297">
        <w:rPr>
          <w:rFonts w:ascii="Calibri" w:hAnsi="Calibri" w:cs="Calibri"/>
        </w:rPr>
        <w:t xml:space="preserve"> to analyse HESA data around genre categories</w:t>
      </w:r>
      <w:r w:rsidR="005D648A" w:rsidRPr="00233297">
        <w:rPr>
          <w:rFonts w:ascii="Calibri" w:hAnsi="Calibri" w:cs="Calibri"/>
        </w:rPr>
        <w:t xml:space="preserve"> </w:t>
      </w:r>
      <w:r w:rsidR="00801A0D" w:rsidRPr="00233297">
        <w:rPr>
          <w:rFonts w:ascii="Calibri" w:hAnsi="Calibri" w:cs="Calibri"/>
        </w:rPr>
        <w:t xml:space="preserve">because institutions </w:t>
      </w:r>
      <w:r w:rsidR="005D648A" w:rsidRPr="00233297">
        <w:rPr>
          <w:rFonts w:ascii="Calibri" w:hAnsi="Calibri" w:cs="Calibri"/>
        </w:rPr>
        <w:t>did</w:t>
      </w:r>
      <w:r w:rsidR="00801A0D" w:rsidRPr="00233297">
        <w:rPr>
          <w:rFonts w:ascii="Calibri" w:hAnsi="Calibri" w:cs="Calibri"/>
        </w:rPr>
        <w:t xml:space="preserve"> not always return data attached to the correct course code; many degree courses were returned under </w:t>
      </w:r>
      <w:r w:rsidR="00801A0D" w:rsidRPr="00233297">
        <w:rPr>
          <w:rFonts w:ascii="Calibri" w:hAnsi="Calibri" w:cs="Calibri"/>
        </w:rPr>
        <w:lastRenderedPageBreak/>
        <w:t xml:space="preserve">the generic W300 code when they would have been a better fit elsewhere. For example, </w:t>
      </w:r>
      <w:r w:rsidR="005D648A" w:rsidRPr="00233297">
        <w:rPr>
          <w:rFonts w:ascii="Calibri" w:hAnsi="Calibri" w:cs="Calibri"/>
        </w:rPr>
        <w:t xml:space="preserve">the code for </w:t>
      </w:r>
      <w:r w:rsidR="00801A0D" w:rsidRPr="00233297">
        <w:rPr>
          <w:rFonts w:ascii="Calibri" w:hAnsi="Calibri" w:cs="Calibri"/>
        </w:rPr>
        <w:t>jazz, which</w:t>
      </w:r>
      <w:r w:rsidR="00144042" w:rsidRPr="00233297">
        <w:rPr>
          <w:rFonts w:ascii="Calibri" w:hAnsi="Calibri" w:cs="Calibri"/>
        </w:rPr>
        <w:t>,</w:t>
      </w:r>
      <w:r w:rsidR="00801A0D" w:rsidRPr="00233297">
        <w:rPr>
          <w:rFonts w:ascii="Calibri" w:hAnsi="Calibri" w:cs="Calibri"/>
        </w:rPr>
        <w:t xml:space="preserve"> as Sarah Raine has noted</w:t>
      </w:r>
      <w:r w:rsidR="00144042" w:rsidRPr="00233297">
        <w:rPr>
          <w:rFonts w:ascii="Calibri" w:hAnsi="Calibri" w:cs="Calibri"/>
        </w:rPr>
        <w:t>,</w:t>
      </w:r>
      <w:r w:rsidR="00801A0D" w:rsidRPr="00233297">
        <w:rPr>
          <w:rFonts w:ascii="Calibri" w:hAnsi="Calibri" w:cs="Calibri"/>
        </w:rPr>
        <w:t xml:space="preserve"> would particularly benefit from gender inequality analysis</w:t>
      </w:r>
      <w:r w:rsidR="000D4670">
        <w:rPr>
          <w:rFonts w:ascii="Calibri" w:hAnsi="Calibri" w:cs="Calibri"/>
        </w:rPr>
        <w:t xml:space="preserve"> </w:t>
      </w:r>
      <w:r w:rsidR="00A66557" w:rsidRPr="00F72F51">
        <w:rPr>
          <w:rFonts w:ascii="Calibri" w:hAnsi="Calibri" w:cs="Calibri"/>
        </w:rPr>
        <w:fldChar w:fldCharType="begin"/>
      </w:r>
      <w:r w:rsidR="008B5D1B">
        <w:rPr>
          <w:rFonts w:ascii="Calibri" w:hAnsi="Calibri" w:cs="Calibri"/>
        </w:rPr>
        <w:instrText xml:space="preserve"> ADDIN ZOTERO_ITEM CSL_CITATION {"citationID":"91S7E7Xl","properties":{"formattedCitation":"(Raine 2019, 189)","plainCitation":"(Raine 2019, 189)","noteIndex":0},"citationItems":[{"id":4507,"uris":["http://zotero.org/users/57620/items/FKWIYKGR"],"itemData":{"id":4507,"type":"chapter","container-title":"Towards Gender Equality in the Music Industry: Education, Practice and Strategies for Change","event-place":"New York, UNITED STATES","ISBN":"978-1-5013-4552-4","publisher":"Bloomsbury Academic &amp; Professional","publisher-place":"New York, UNITED STATES","source":"ProQuest Ebook Central","title":"Keychanges at Cheltenham Jazz Festival: Issues of Gender in the UK Jazz Scene","editor":[{"family":"Strong","given":"Catherine"},{"family":"Raine","given":"Sarah"}],"author":[{"family":"Raine","given":"Sarah"}],"accessed":{"date-parts":[["2022",5,21]]},"issued":{"date-parts":[["2019"]]}},"locator":"189"}],"schema":"https://github.com/citation-style-language/schema/raw/master/csl-citation.json"} </w:instrText>
      </w:r>
      <w:r w:rsidR="00A66557" w:rsidRPr="00F72F51">
        <w:rPr>
          <w:rFonts w:ascii="Calibri" w:hAnsi="Calibri" w:cs="Calibri"/>
        </w:rPr>
        <w:fldChar w:fldCharType="separate"/>
      </w:r>
      <w:r w:rsidR="00D06AE4" w:rsidRPr="00D06AE4">
        <w:rPr>
          <w:rFonts w:ascii="Calibri" w:hAnsi="Calibri" w:cs="Calibri"/>
        </w:rPr>
        <w:t>(Raine 2019, 189)</w:t>
      </w:r>
      <w:r w:rsidR="00A66557" w:rsidRPr="00F72F51">
        <w:rPr>
          <w:rFonts w:ascii="Calibri" w:hAnsi="Calibri" w:cs="Calibri"/>
        </w:rPr>
        <w:fldChar w:fldCharType="end"/>
      </w:r>
      <w:r w:rsidR="00801A0D" w:rsidRPr="00233297">
        <w:rPr>
          <w:rFonts w:ascii="Calibri" w:hAnsi="Calibri" w:cs="Calibri"/>
        </w:rPr>
        <w:t xml:space="preserve"> only </w:t>
      </w:r>
      <w:r w:rsidR="005D648A" w:rsidRPr="00233297">
        <w:rPr>
          <w:rFonts w:ascii="Calibri" w:hAnsi="Calibri" w:cs="Calibri"/>
        </w:rPr>
        <w:t>shows</w:t>
      </w:r>
      <w:r w:rsidR="00801A0D" w:rsidRPr="00233297">
        <w:rPr>
          <w:rFonts w:ascii="Calibri" w:hAnsi="Calibri" w:cs="Calibri"/>
        </w:rPr>
        <w:t xml:space="preserve"> between four and </w:t>
      </w:r>
      <w:r w:rsidR="005D648A" w:rsidRPr="00233297">
        <w:rPr>
          <w:rFonts w:ascii="Calibri" w:hAnsi="Calibri" w:cs="Calibri"/>
        </w:rPr>
        <w:t>six</w:t>
      </w:r>
      <w:r w:rsidR="00801A0D" w:rsidRPr="00233297">
        <w:rPr>
          <w:rFonts w:ascii="Calibri" w:hAnsi="Calibri" w:cs="Calibri"/>
        </w:rPr>
        <w:t xml:space="preserve"> institutions running degree programmes in jazz or jazz performance per year</w:t>
      </w:r>
      <w:r w:rsidR="00386FED" w:rsidRPr="00233297">
        <w:rPr>
          <w:rFonts w:ascii="Calibri" w:hAnsi="Calibri" w:cs="Calibri"/>
        </w:rPr>
        <w:t>, omitting</w:t>
      </w:r>
      <w:r w:rsidR="005D648A" w:rsidRPr="00233297">
        <w:rPr>
          <w:rFonts w:ascii="Calibri" w:hAnsi="Calibri" w:cs="Calibri"/>
        </w:rPr>
        <w:t xml:space="preserve"> some</w:t>
      </w:r>
      <w:r w:rsidR="00801A0D" w:rsidRPr="00233297">
        <w:rPr>
          <w:rFonts w:ascii="Calibri" w:hAnsi="Calibri" w:cs="Calibri"/>
        </w:rPr>
        <w:t xml:space="preserve"> institutions that advertise programmes in jazz performance </w:t>
      </w:r>
      <w:r w:rsidR="00262B4A">
        <w:rPr>
          <w:rFonts w:ascii="Calibri" w:hAnsi="Calibri" w:cs="Calibri"/>
        </w:rPr>
        <w:t>as they</w:t>
      </w:r>
      <w:r w:rsidR="00262B4A" w:rsidRPr="00233297">
        <w:rPr>
          <w:rFonts w:ascii="Calibri" w:hAnsi="Calibri" w:cs="Calibri"/>
        </w:rPr>
        <w:t xml:space="preserve"> </w:t>
      </w:r>
      <w:r w:rsidR="005D648A" w:rsidRPr="00233297">
        <w:rPr>
          <w:rFonts w:ascii="Calibri" w:hAnsi="Calibri" w:cs="Calibri"/>
        </w:rPr>
        <w:t>return data to HESA</w:t>
      </w:r>
      <w:r w:rsidR="00801A0D" w:rsidRPr="00233297">
        <w:rPr>
          <w:rFonts w:ascii="Calibri" w:hAnsi="Calibri" w:cs="Calibri"/>
        </w:rPr>
        <w:t xml:space="preserve"> under a generic ‘Bachelor of music (performance)’ course code.</w:t>
      </w:r>
    </w:p>
    <w:p w14:paraId="7302C3A3" w14:textId="77777777" w:rsidR="00144042" w:rsidRPr="00233297" w:rsidRDefault="00144042" w:rsidP="00BC2386">
      <w:pPr>
        <w:spacing w:line="480" w:lineRule="auto"/>
        <w:jc w:val="left"/>
        <w:rPr>
          <w:rFonts w:ascii="Calibri" w:hAnsi="Calibri" w:cs="Calibri"/>
        </w:rPr>
      </w:pPr>
    </w:p>
    <w:p w14:paraId="55A9CC57" w14:textId="56CC63D0" w:rsidR="008B0994" w:rsidRPr="00233297" w:rsidRDefault="00262B4A" w:rsidP="00BC2386">
      <w:pPr>
        <w:shd w:val="clear" w:color="auto" w:fill="FFFFFF"/>
        <w:spacing w:line="480" w:lineRule="auto"/>
        <w:jc w:val="left"/>
        <w:rPr>
          <w:rFonts w:ascii="Calibri" w:hAnsi="Calibri" w:cs="Calibri"/>
        </w:rPr>
      </w:pPr>
      <w:r>
        <w:rPr>
          <w:rFonts w:ascii="Calibri" w:hAnsi="Calibri" w:cs="Calibri"/>
        </w:rPr>
        <w:t>T</w:t>
      </w:r>
      <w:r w:rsidR="00547FAD" w:rsidRPr="00233297">
        <w:rPr>
          <w:rFonts w:ascii="Calibri" w:hAnsi="Calibri" w:cs="Calibri"/>
        </w:rPr>
        <w:t xml:space="preserve">he 133 institutions </w:t>
      </w:r>
      <w:r>
        <w:rPr>
          <w:rFonts w:ascii="Calibri" w:hAnsi="Calibri" w:cs="Calibri"/>
        </w:rPr>
        <w:t xml:space="preserve">were categorised </w:t>
      </w:r>
      <w:r w:rsidR="00547FAD" w:rsidRPr="00233297">
        <w:rPr>
          <w:rFonts w:ascii="Calibri" w:hAnsi="Calibri" w:cs="Calibri"/>
        </w:rPr>
        <w:t xml:space="preserve">by age and type, into seven groups, </w:t>
      </w:r>
      <w:r w:rsidR="006B3C21" w:rsidRPr="00233297">
        <w:rPr>
          <w:rFonts w:ascii="Calibri" w:hAnsi="Calibri" w:cs="Calibri"/>
        </w:rPr>
        <w:t xml:space="preserve">informed by </w:t>
      </w:r>
      <w:r w:rsidR="008F1439" w:rsidRPr="00233297">
        <w:rPr>
          <w:rFonts w:ascii="Calibri" w:hAnsi="Calibri" w:cs="Calibri"/>
        </w:rPr>
        <w:t>research into</w:t>
      </w:r>
      <w:r w:rsidR="00144042" w:rsidRPr="00233297">
        <w:rPr>
          <w:rFonts w:ascii="Calibri" w:hAnsi="Calibri" w:cs="Calibri"/>
        </w:rPr>
        <w:t xml:space="preserve"> </w:t>
      </w:r>
      <w:r w:rsidR="006B3C21" w:rsidRPr="00233297">
        <w:rPr>
          <w:rFonts w:ascii="Calibri" w:hAnsi="Calibri" w:cs="Calibri"/>
        </w:rPr>
        <w:t xml:space="preserve">institutional groupings </w:t>
      </w:r>
      <w:r w:rsidR="005606FB" w:rsidRPr="00233297">
        <w:rPr>
          <w:rFonts w:ascii="Calibri" w:hAnsi="Calibri" w:cs="Calibri"/>
        </w:rPr>
        <w:t>in UK HE</w:t>
      </w:r>
      <w:r w:rsidR="000D4670">
        <w:rPr>
          <w:rFonts w:ascii="Calibri" w:hAnsi="Calibri" w:cs="Calibri"/>
        </w:rPr>
        <w:t xml:space="preserve"> </w:t>
      </w:r>
      <w:r w:rsidR="00A66557" w:rsidRPr="00F72F51">
        <w:fldChar w:fldCharType="begin"/>
      </w:r>
      <w:r w:rsidR="00D06AE4">
        <w:instrText xml:space="preserve"> ADDIN ZOTERO_ITEM CSL_CITATION {"citationID":"ss8hR1rg","properties":{"formattedCitation":"(Boliver 2015)","plainCitation":"(Boliver 2015)","noteIndex":0},"citationItems":[{"id":4032,"uris":["http://zotero.org/users/57620/items/6665AEK6"],"itemData":{"id":4032,"type":"article-journal","abstract":"In 1992 the binary divide between universities and polytechnics was dismantled to create a nominally unitary system of higher education for the UK. Just a year later, the first UK university league table was published, and the year after that saw the formation of the Russell Group of self-proclaimed ‘leading’ universities. This paper asks whether there are distinctive clusters of higher and lower status universities in the UK, and, in particular, whether the Russell Group institutions can be said to constitute a distinctive elite tier. Cluster analysis of publicly available data on the research activity, teaching quality, economic resources, academic selectivity, and socioeconomic student mix of UK universities demonstrates that the former binary divide persists with Old (pre-1992) universities characterised by higher levels of research activity, greater wealth, more academically successful and socioeconomically advantaged student intakes, but similar levels of teaching quality, compared to New (post-1992) institutions. Among the Old universities, Oxford and Cambridge emerge as an elite tier, whereas the remaining 22 Russell Group universities appear to be undifferentiated from the majority of other Old universities. A division among the New universities is also evident, with around a quarter of New universities forming a distinctive lower tier.","container-title":"Oxford Review of Education","DOI":"10.1080/03054985.2015.1082905","ISSN":"0305-4985","issue":"5","note":"publisher: Routledge\n_eprint: https://doi.org/10.1080/03054985.2015.1082905","page":"608-627","source":"Taylor and Francis+NEJM","title":"Are there distinctive clusters of higher and lower status universities in the UK?","volume":"41","author":[{"family":"Boliver","given":"Vikki"}],"issued":{"date-parts":[["2015",9,3]]}}}],"schema":"https://github.com/citation-style-language/schema/raw/master/csl-citation.json"} </w:instrText>
      </w:r>
      <w:r w:rsidR="00A66557" w:rsidRPr="00F72F51">
        <w:fldChar w:fldCharType="separate"/>
      </w:r>
      <w:r w:rsidR="00D06AE4" w:rsidRPr="00D06AE4">
        <w:rPr>
          <w:rFonts w:ascii="Calibri" w:hAnsi="Calibri" w:cs="Calibri"/>
        </w:rPr>
        <w:t>(Boliver 2015)</w:t>
      </w:r>
      <w:r w:rsidR="00A66557" w:rsidRPr="00F72F51">
        <w:fldChar w:fldCharType="end"/>
      </w:r>
      <w:r w:rsidR="005606FB" w:rsidRPr="00233297">
        <w:rPr>
          <w:rFonts w:ascii="Calibri" w:hAnsi="Calibri" w:cs="Calibri"/>
          <w:lang w:eastAsia="en-US"/>
        </w:rPr>
        <w:t xml:space="preserve"> as follows</w:t>
      </w:r>
      <w:r w:rsidR="008B0994" w:rsidRPr="00233297">
        <w:rPr>
          <w:rFonts w:ascii="Calibri" w:hAnsi="Calibri" w:cs="Calibri"/>
        </w:rPr>
        <w:t>:</w:t>
      </w:r>
    </w:p>
    <w:p w14:paraId="2BFBBF52" w14:textId="7A1E119A" w:rsidR="008B0994" w:rsidRPr="00233297" w:rsidRDefault="008B0994" w:rsidP="00BC2386">
      <w:pPr>
        <w:spacing w:line="480" w:lineRule="auto"/>
        <w:jc w:val="left"/>
        <w:rPr>
          <w:rFonts w:ascii="Calibri" w:hAnsi="Calibri" w:cs="Calibri"/>
        </w:rPr>
      </w:pPr>
      <w:bookmarkStart w:id="12" w:name="_Hlk189055053"/>
      <w:r w:rsidRPr="00233297">
        <w:rPr>
          <w:rFonts w:ascii="Calibri" w:hAnsi="Calibri" w:cs="Calibri"/>
        </w:rPr>
        <w:t>1. Conservatoire</w:t>
      </w:r>
      <w:r w:rsidR="00C03921" w:rsidRPr="00233297">
        <w:rPr>
          <w:rFonts w:ascii="Calibri" w:hAnsi="Calibri" w:cs="Calibri"/>
        </w:rPr>
        <w:t>s</w:t>
      </w:r>
      <w:r w:rsidRPr="00233297">
        <w:rPr>
          <w:rFonts w:ascii="Calibri" w:hAnsi="Calibri" w:cs="Calibri"/>
        </w:rPr>
        <w:t xml:space="preserve">, </w:t>
      </w:r>
      <w:r w:rsidR="005D648A" w:rsidRPr="00233297">
        <w:rPr>
          <w:rFonts w:ascii="Calibri" w:hAnsi="Calibri" w:cs="Calibri"/>
        </w:rPr>
        <w:t>for example,</w:t>
      </w:r>
      <w:r w:rsidRPr="00233297">
        <w:rPr>
          <w:rFonts w:ascii="Calibri" w:hAnsi="Calibri" w:cs="Calibri"/>
        </w:rPr>
        <w:t xml:space="preserve"> Royal Academy of Music</w:t>
      </w:r>
      <w:r w:rsidR="00751C42">
        <w:rPr>
          <w:rFonts w:ascii="Calibri" w:hAnsi="Calibri" w:cs="Calibri"/>
        </w:rPr>
        <w:t xml:space="preserve"> </w:t>
      </w:r>
      <w:r w:rsidR="00751C42" w:rsidRPr="00751C42">
        <w:rPr>
          <w:rFonts w:ascii="Calibri" w:hAnsi="Calibri" w:cs="Calibri"/>
        </w:rPr>
        <w:t>(n=7)</w:t>
      </w:r>
    </w:p>
    <w:p w14:paraId="73E7753E" w14:textId="6E96487D" w:rsidR="008B0994" w:rsidRPr="00233297" w:rsidRDefault="008B0994" w:rsidP="00BC2386">
      <w:pPr>
        <w:spacing w:line="480" w:lineRule="auto"/>
        <w:jc w:val="left"/>
        <w:rPr>
          <w:rFonts w:ascii="Calibri" w:hAnsi="Calibri" w:cs="Calibri"/>
        </w:rPr>
      </w:pPr>
      <w:r w:rsidRPr="00233297">
        <w:rPr>
          <w:rFonts w:ascii="Calibri" w:hAnsi="Calibri" w:cs="Calibri"/>
        </w:rPr>
        <w:t>2. Specialist performing arts/music institute</w:t>
      </w:r>
      <w:r w:rsidR="00C03921" w:rsidRPr="00233297">
        <w:rPr>
          <w:rFonts w:ascii="Calibri" w:hAnsi="Calibri" w:cs="Calibri"/>
        </w:rPr>
        <w:t>s</w:t>
      </w:r>
      <w:r w:rsidRPr="00233297">
        <w:rPr>
          <w:rFonts w:ascii="Calibri" w:hAnsi="Calibri" w:cs="Calibri"/>
        </w:rPr>
        <w:t xml:space="preserve"> (non-conservatoire), </w:t>
      </w:r>
      <w:r w:rsidR="005D648A" w:rsidRPr="00233297">
        <w:rPr>
          <w:rFonts w:ascii="Calibri" w:hAnsi="Calibri" w:cs="Calibri"/>
        </w:rPr>
        <w:t xml:space="preserve">for example, </w:t>
      </w:r>
      <w:r w:rsidRPr="00233297">
        <w:rPr>
          <w:rFonts w:ascii="Calibri" w:hAnsi="Calibri" w:cs="Calibri"/>
        </w:rPr>
        <w:t>Institute of Contemporary Music Performance</w:t>
      </w:r>
      <w:r w:rsidR="00751C42">
        <w:rPr>
          <w:rFonts w:ascii="Calibri" w:hAnsi="Calibri" w:cs="Calibri"/>
        </w:rPr>
        <w:t xml:space="preserve"> </w:t>
      </w:r>
      <w:r w:rsidR="00751C42" w:rsidRPr="00751C42">
        <w:rPr>
          <w:rFonts w:ascii="Calibri" w:hAnsi="Calibri" w:cs="Calibri"/>
        </w:rPr>
        <w:t>(n=13)</w:t>
      </w:r>
    </w:p>
    <w:p w14:paraId="1189BE2B" w14:textId="1667D3E1" w:rsidR="008B0994" w:rsidRPr="00233297" w:rsidRDefault="008B0994" w:rsidP="00BC2386">
      <w:pPr>
        <w:spacing w:line="480" w:lineRule="auto"/>
        <w:jc w:val="left"/>
        <w:rPr>
          <w:rFonts w:ascii="Calibri" w:hAnsi="Calibri" w:cs="Calibri"/>
        </w:rPr>
      </w:pPr>
      <w:r w:rsidRPr="00233297">
        <w:rPr>
          <w:rFonts w:ascii="Calibri" w:hAnsi="Calibri" w:cs="Calibri"/>
        </w:rPr>
        <w:t>3. Post-1992 university (former polytechnic),</w:t>
      </w:r>
      <w:r w:rsidR="005D648A" w:rsidRPr="00233297">
        <w:rPr>
          <w:rFonts w:ascii="Calibri" w:hAnsi="Calibri" w:cs="Calibri"/>
        </w:rPr>
        <w:t xml:space="preserve"> for example,</w:t>
      </w:r>
      <w:r w:rsidRPr="00233297">
        <w:rPr>
          <w:rFonts w:ascii="Calibri" w:hAnsi="Calibri" w:cs="Calibri"/>
        </w:rPr>
        <w:t xml:space="preserve"> Anglia Ruskin University</w:t>
      </w:r>
      <w:r w:rsidR="00751C42">
        <w:rPr>
          <w:rFonts w:ascii="Calibri" w:hAnsi="Calibri" w:cs="Calibri"/>
        </w:rPr>
        <w:t xml:space="preserve"> </w:t>
      </w:r>
      <w:r w:rsidR="00751C42" w:rsidRPr="00751C42">
        <w:rPr>
          <w:rFonts w:ascii="Calibri" w:hAnsi="Calibri" w:cs="Calibri"/>
        </w:rPr>
        <w:t>(n=40)</w:t>
      </w:r>
    </w:p>
    <w:p w14:paraId="6C5127CC" w14:textId="28382AF1" w:rsidR="008B0994" w:rsidRPr="00233297" w:rsidRDefault="008B0994" w:rsidP="00BC2386">
      <w:pPr>
        <w:spacing w:line="480" w:lineRule="auto"/>
        <w:jc w:val="left"/>
        <w:rPr>
          <w:rFonts w:ascii="Calibri" w:hAnsi="Calibri" w:cs="Calibri"/>
        </w:rPr>
      </w:pPr>
      <w:r w:rsidRPr="00233297">
        <w:rPr>
          <w:rFonts w:ascii="Calibri" w:hAnsi="Calibri" w:cs="Calibri"/>
        </w:rPr>
        <w:t>4. Post-19</w:t>
      </w:r>
      <w:r w:rsidR="00B26626" w:rsidRPr="00233297">
        <w:rPr>
          <w:rFonts w:ascii="Calibri" w:hAnsi="Calibri" w:cs="Calibri"/>
        </w:rPr>
        <w:t>92</w:t>
      </w:r>
      <w:r w:rsidRPr="00233297">
        <w:rPr>
          <w:rFonts w:ascii="Calibri" w:hAnsi="Calibri" w:cs="Calibri"/>
        </w:rPr>
        <w:t xml:space="preserve"> university (not former polytechnics</w:t>
      </w:r>
      <w:r w:rsidR="00B26626" w:rsidRPr="00233297">
        <w:rPr>
          <w:rFonts w:ascii="Calibri" w:hAnsi="Calibri" w:cs="Calibri"/>
        </w:rPr>
        <w:t xml:space="preserve">; </w:t>
      </w:r>
      <w:r w:rsidRPr="00233297">
        <w:rPr>
          <w:rFonts w:ascii="Calibri" w:hAnsi="Calibri" w:cs="Calibri"/>
        </w:rPr>
        <w:t xml:space="preserve">many are former teacher training colleges), </w:t>
      </w:r>
      <w:r w:rsidR="005D648A" w:rsidRPr="00233297">
        <w:rPr>
          <w:rFonts w:ascii="Calibri" w:hAnsi="Calibri" w:cs="Calibri"/>
        </w:rPr>
        <w:t xml:space="preserve">for example, </w:t>
      </w:r>
      <w:r w:rsidRPr="00233297">
        <w:rPr>
          <w:rFonts w:ascii="Calibri" w:hAnsi="Calibri" w:cs="Calibri"/>
        </w:rPr>
        <w:t>York St John University</w:t>
      </w:r>
      <w:r w:rsidR="00751C42">
        <w:rPr>
          <w:rFonts w:ascii="Calibri" w:hAnsi="Calibri" w:cs="Calibri"/>
        </w:rPr>
        <w:t xml:space="preserve"> </w:t>
      </w:r>
      <w:r w:rsidR="00751C42" w:rsidRPr="00751C42">
        <w:rPr>
          <w:rFonts w:ascii="Calibri" w:hAnsi="Calibri" w:cs="Calibri"/>
        </w:rPr>
        <w:t>(n=26)</w:t>
      </w:r>
    </w:p>
    <w:p w14:paraId="0070B573" w14:textId="0DD42EFA" w:rsidR="008B0994" w:rsidRPr="00233297" w:rsidRDefault="008B0994" w:rsidP="00BC2386">
      <w:pPr>
        <w:spacing w:line="480" w:lineRule="auto"/>
        <w:jc w:val="left"/>
        <w:rPr>
          <w:rFonts w:ascii="Calibri" w:hAnsi="Calibri" w:cs="Calibri"/>
        </w:rPr>
      </w:pPr>
      <w:r w:rsidRPr="00233297">
        <w:rPr>
          <w:rFonts w:ascii="Calibri" w:hAnsi="Calibri" w:cs="Calibri"/>
        </w:rPr>
        <w:t xml:space="preserve">5. Universities set up during the 1960s, </w:t>
      </w:r>
      <w:r w:rsidR="005D648A" w:rsidRPr="00233297">
        <w:rPr>
          <w:rFonts w:ascii="Calibri" w:hAnsi="Calibri" w:cs="Calibri"/>
        </w:rPr>
        <w:t xml:space="preserve">for example, </w:t>
      </w:r>
      <w:r w:rsidRPr="00233297">
        <w:rPr>
          <w:rFonts w:ascii="Calibri" w:hAnsi="Calibri" w:cs="Calibri"/>
        </w:rPr>
        <w:t>the University of York</w:t>
      </w:r>
      <w:r w:rsidR="00751C42">
        <w:rPr>
          <w:rFonts w:ascii="Calibri" w:hAnsi="Calibri" w:cs="Calibri"/>
        </w:rPr>
        <w:t xml:space="preserve"> </w:t>
      </w:r>
      <w:r w:rsidR="00751C42" w:rsidRPr="00751C42">
        <w:rPr>
          <w:rFonts w:ascii="Calibri" w:hAnsi="Calibri" w:cs="Calibri"/>
        </w:rPr>
        <w:t>(n=18)</w:t>
      </w:r>
    </w:p>
    <w:p w14:paraId="7EEDA576" w14:textId="201AF4FB" w:rsidR="008B0994" w:rsidRPr="00233297" w:rsidRDefault="008B0994" w:rsidP="00BC2386">
      <w:pPr>
        <w:spacing w:line="480" w:lineRule="auto"/>
        <w:jc w:val="left"/>
        <w:rPr>
          <w:rFonts w:ascii="Calibri" w:hAnsi="Calibri" w:cs="Calibri"/>
        </w:rPr>
      </w:pPr>
      <w:r w:rsidRPr="00233297">
        <w:rPr>
          <w:rFonts w:ascii="Calibri" w:hAnsi="Calibri" w:cs="Calibri"/>
        </w:rPr>
        <w:t xml:space="preserve">6. ‘Civic’ universities (established in the first half of the 20th century), </w:t>
      </w:r>
      <w:r w:rsidR="005D648A" w:rsidRPr="00233297">
        <w:rPr>
          <w:rFonts w:ascii="Calibri" w:hAnsi="Calibri" w:cs="Calibri"/>
        </w:rPr>
        <w:t xml:space="preserve">for example, </w:t>
      </w:r>
      <w:r w:rsidRPr="00233297">
        <w:rPr>
          <w:rFonts w:ascii="Calibri" w:hAnsi="Calibri" w:cs="Calibri"/>
        </w:rPr>
        <w:t>Queen Mary, University of London</w:t>
      </w:r>
      <w:r w:rsidR="00751C42">
        <w:rPr>
          <w:rFonts w:ascii="Calibri" w:hAnsi="Calibri" w:cs="Calibri"/>
        </w:rPr>
        <w:t xml:space="preserve"> </w:t>
      </w:r>
      <w:r w:rsidR="00751C42" w:rsidRPr="00751C42">
        <w:rPr>
          <w:rFonts w:ascii="Calibri" w:hAnsi="Calibri" w:cs="Calibri"/>
        </w:rPr>
        <w:t>(n=19)</w:t>
      </w:r>
    </w:p>
    <w:p w14:paraId="7DF191E8" w14:textId="4534F196" w:rsidR="008B0994" w:rsidRPr="00233297" w:rsidRDefault="008B0994" w:rsidP="00BC2386">
      <w:pPr>
        <w:spacing w:line="480" w:lineRule="auto"/>
        <w:jc w:val="left"/>
        <w:rPr>
          <w:rFonts w:ascii="Calibri" w:hAnsi="Calibri" w:cs="Calibri"/>
        </w:rPr>
      </w:pPr>
      <w:r w:rsidRPr="00233297">
        <w:rPr>
          <w:rFonts w:ascii="Calibri" w:hAnsi="Calibri" w:cs="Calibri"/>
        </w:rPr>
        <w:t xml:space="preserve">7. </w:t>
      </w:r>
      <w:r w:rsidR="005D648A" w:rsidRPr="00233297">
        <w:rPr>
          <w:rFonts w:ascii="Calibri" w:hAnsi="Calibri" w:cs="Calibri"/>
        </w:rPr>
        <w:t>‘Old and ancient’</w:t>
      </w:r>
      <w:r w:rsidRPr="00233297">
        <w:rPr>
          <w:rFonts w:ascii="Calibri" w:hAnsi="Calibri" w:cs="Calibri"/>
        </w:rPr>
        <w:t xml:space="preserve"> universities (established in the 19th century or earlier), </w:t>
      </w:r>
      <w:r w:rsidR="005D648A" w:rsidRPr="00233297">
        <w:rPr>
          <w:rFonts w:ascii="Calibri" w:hAnsi="Calibri" w:cs="Calibri"/>
        </w:rPr>
        <w:t xml:space="preserve">for example, </w:t>
      </w:r>
      <w:r w:rsidRPr="00233297">
        <w:rPr>
          <w:rFonts w:ascii="Calibri" w:hAnsi="Calibri" w:cs="Calibri"/>
        </w:rPr>
        <w:t>Durham University</w:t>
      </w:r>
      <w:r w:rsidR="00751C42">
        <w:rPr>
          <w:rFonts w:ascii="Calibri" w:hAnsi="Calibri" w:cs="Calibri"/>
        </w:rPr>
        <w:t xml:space="preserve"> (n=10)</w:t>
      </w:r>
    </w:p>
    <w:bookmarkEnd w:id="12"/>
    <w:p w14:paraId="545049BB" w14:textId="190FAD84" w:rsidR="008B0994" w:rsidRPr="00233297" w:rsidRDefault="008B0994" w:rsidP="00BC2386">
      <w:pPr>
        <w:spacing w:line="480" w:lineRule="auto"/>
        <w:jc w:val="left"/>
        <w:rPr>
          <w:rFonts w:ascii="Calibri" w:hAnsi="Calibri" w:cs="Calibri"/>
        </w:rPr>
      </w:pPr>
    </w:p>
    <w:p w14:paraId="634D7E8A" w14:textId="769D1453" w:rsidR="003E1D33" w:rsidRPr="00233297" w:rsidRDefault="00AC3B4B" w:rsidP="00BC2386">
      <w:pPr>
        <w:spacing w:line="480" w:lineRule="auto"/>
        <w:jc w:val="left"/>
        <w:rPr>
          <w:rFonts w:ascii="Calibri" w:hAnsi="Calibri" w:cs="Calibri"/>
        </w:rPr>
      </w:pPr>
      <w:r w:rsidRPr="00233297">
        <w:rPr>
          <w:rFonts w:ascii="Calibri" w:hAnsi="Calibri" w:cs="Calibri"/>
        </w:rPr>
        <w:t>In the analysis of gender inequalities below, the data is presented in binary</w:t>
      </w:r>
      <w:r w:rsidR="00FB19CD" w:rsidRPr="00233297">
        <w:rPr>
          <w:rFonts w:ascii="Calibri" w:hAnsi="Calibri" w:cs="Calibri"/>
        </w:rPr>
        <w:t xml:space="preserve"> (male/female)</w:t>
      </w:r>
      <w:r w:rsidRPr="00233297">
        <w:rPr>
          <w:rFonts w:ascii="Calibri" w:hAnsi="Calibri" w:cs="Calibri"/>
        </w:rPr>
        <w:t xml:space="preserve"> terms. </w:t>
      </w:r>
      <w:r w:rsidR="005D648A" w:rsidRPr="00233297">
        <w:rPr>
          <w:rFonts w:ascii="Calibri" w:hAnsi="Calibri" w:cs="Calibri"/>
        </w:rPr>
        <w:t xml:space="preserve">HESA was not able to provide data on trans students </w:t>
      </w:r>
      <w:r w:rsidR="00F2295B">
        <w:rPr>
          <w:rFonts w:ascii="Calibri" w:hAnsi="Calibri" w:cs="Calibri"/>
        </w:rPr>
        <w:t xml:space="preserve">or staff or non-binary staff </w:t>
      </w:r>
      <w:r w:rsidR="00FB19CD" w:rsidRPr="00233297">
        <w:rPr>
          <w:rFonts w:ascii="Calibri" w:hAnsi="Calibri" w:cs="Calibri"/>
        </w:rPr>
        <w:t xml:space="preserve">as it </w:t>
      </w:r>
      <w:r w:rsidR="00675FBE" w:rsidRPr="00233297">
        <w:rPr>
          <w:rFonts w:ascii="Calibri" w:hAnsi="Calibri" w:cs="Calibri"/>
        </w:rPr>
        <w:t>could not</w:t>
      </w:r>
      <w:r w:rsidR="00FB19CD" w:rsidRPr="00233297">
        <w:rPr>
          <w:rFonts w:ascii="Calibri" w:hAnsi="Calibri" w:cs="Calibri"/>
        </w:rPr>
        <w:t xml:space="preserve"> be </w:t>
      </w:r>
      <w:r w:rsidR="00095164">
        <w:rPr>
          <w:rFonts w:ascii="Calibri" w:hAnsi="Calibri" w:cs="Calibri"/>
        </w:rPr>
        <w:t xml:space="preserve">sufficiently </w:t>
      </w:r>
      <w:r w:rsidR="00FB19CD" w:rsidRPr="00233297">
        <w:rPr>
          <w:rFonts w:ascii="Calibri" w:hAnsi="Calibri" w:cs="Calibri"/>
        </w:rPr>
        <w:t>anonymised</w:t>
      </w:r>
      <w:r w:rsidR="005D648A" w:rsidRPr="00233297">
        <w:rPr>
          <w:rFonts w:ascii="Calibri" w:hAnsi="Calibri" w:cs="Calibri"/>
        </w:rPr>
        <w:t xml:space="preserve">. </w:t>
      </w:r>
      <w:r w:rsidR="00675FBE" w:rsidRPr="00233297">
        <w:rPr>
          <w:rFonts w:ascii="Calibri" w:hAnsi="Calibri" w:cs="Calibri"/>
        </w:rPr>
        <w:t>Data on n</w:t>
      </w:r>
      <w:r w:rsidR="005D648A" w:rsidRPr="00233297">
        <w:rPr>
          <w:rFonts w:ascii="Calibri" w:hAnsi="Calibri" w:cs="Calibri"/>
        </w:rPr>
        <w:t xml:space="preserve">on-binary students </w:t>
      </w:r>
      <w:r w:rsidR="00675FBE" w:rsidRPr="00233297">
        <w:rPr>
          <w:rFonts w:ascii="Calibri" w:hAnsi="Calibri" w:cs="Calibri"/>
        </w:rPr>
        <w:t>was</w:t>
      </w:r>
      <w:r w:rsidR="005D648A" w:rsidRPr="00233297">
        <w:rPr>
          <w:rFonts w:ascii="Calibri" w:hAnsi="Calibri" w:cs="Calibri"/>
        </w:rPr>
        <w:t xml:space="preserve"> </w:t>
      </w:r>
      <w:r w:rsidR="00675FBE" w:rsidRPr="00233297">
        <w:rPr>
          <w:rFonts w:ascii="Calibri" w:hAnsi="Calibri" w:cs="Calibri"/>
        </w:rPr>
        <w:t>provided</w:t>
      </w:r>
      <w:r w:rsidR="005D648A" w:rsidRPr="00233297">
        <w:rPr>
          <w:rFonts w:ascii="Calibri" w:hAnsi="Calibri" w:cs="Calibri"/>
        </w:rPr>
        <w:t xml:space="preserve">, but </w:t>
      </w:r>
      <w:r w:rsidRPr="00233297">
        <w:rPr>
          <w:rFonts w:ascii="Calibri" w:hAnsi="Calibri" w:cs="Calibri"/>
        </w:rPr>
        <w:t xml:space="preserve">the </w:t>
      </w:r>
      <w:r w:rsidRPr="00233297">
        <w:rPr>
          <w:rFonts w:ascii="Calibri" w:hAnsi="Calibri" w:cs="Calibri"/>
        </w:rPr>
        <w:lastRenderedPageBreak/>
        <w:t xml:space="preserve">small numbers </w:t>
      </w:r>
      <w:r w:rsidR="005D648A" w:rsidRPr="00233297">
        <w:rPr>
          <w:rFonts w:ascii="Calibri" w:hAnsi="Calibri" w:cs="Calibri"/>
        </w:rPr>
        <w:t xml:space="preserve">meant that according to HESA rules on rounding data for anonymity, it was not possible to </w:t>
      </w:r>
      <w:r w:rsidR="00095164">
        <w:rPr>
          <w:rFonts w:ascii="Calibri" w:hAnsi="Calibri" w:cs="Calibri"/>
        </w:rPr>
        <w:t>report</w:t>
      </w:r>
      <w:r w:rsidR="005D648A" w:rsidRPr="00233297">
        <w:rPr>
          <w:rFonts w:ascii="Calibri" w:hAnsi="Calibri" w:cs="Calibri"/>
        </w:rPr>
        <w:t xml:space="preserve"> any </w:t>
      </w:r>
      <w:r w:rsidR="00095164">
        <w:rPr>
          <w:rFonts w:ascii="Calibri" w:hAnsi="Calibri" w:cs="Calibri"/>
        </w:rPr>
        <w:t xml:space="preserve">meaningful </w:t>
      </w:r>
      <w:r w:rsidR="005D648A" w:rsidRPr="00233297">
        <w:rPr>
          <w:rFonts w:ascii="Calibri" w:hAnsi="Calibri" w:cs="Calibri"/>
        </w:rPr>
        <w:t>analysis</w:t>
      </w:r>
      <w:r w:rsidRPr="00233297">
        <w:rPr>
          <w:rFonts w:ascii="Calibri" w:hAnsi="Calibri" w:cs="Calibri"/>
        </w:rPr>
        <w:t xml:space="preserve">. However, </w:t>
      </w:r>
      <w:r w:rsidR="00FB19CD" w:rsidRPr="00233297">
        <w:rPr>
          <w:rFonts w:ascii="Calibri" w:hAnsi="Calibri" w:cs="Calibri"/>
        </w:rPr>
        <w:t>the</w:t>
      </w:r>
      <w:r w:rsidRPr="00233297">
        <w:rPr>
          <w:rFonts w:ascii="Calibri" w:hAnsi="Calibri" w:cs="Calibri"/>
        </w:rPr>
        <w:t xml:space="preserve"> number of students selecting ‘other’ as their gender identity</w:t>
      </w:r>
      <w:r w:rsidR="005D648A" w:rsidRPr="00233297">
        <w:rPr>
          <w:rFonts w:ascii="Calibri" w:hAnsi="Calibri" w:cs="Calibri"/>
        </w:rPr>
        <w:t xml:space="preserve"> (a</w:t>
      </w:r>
      <w:r w:rsidRPr="00233297">
        <w:rPr>
          <w:rFonts w:ascii="Calibri" w:hAnsi="Calibri" w:cs="Calibri"/>
        </w:rPr>
        <w:t xml:space="preserve">s HESA designates </w:t>
      </w:r>
      <w:r w:rsidR="005D648A" w:rsidRPr="00233297">
        <w:rPr>
          <w:rFonts w:ascii="Calibri" w:hAnsi="Calibri" w:cs="Calibri"/>
        </w:rPr>
        <w:t>non-binary students)</w:t>
      </w:r>
      <w:r w:rsidRPr="00233297">
        <w:rPr>
          <w:rFonts w:ascii="Calibri" w:hAnsi="Calibri" w:cs="Calibri"/>
        </w:rPr>
        <w:t xml:space="preserve"> increased from 15 in 2016/17 to 80 in 2019/20</w:t>
      </w:r>
      <w:r w:rsidR="005D648A" w:rsidRPr="00233297">
        <w:rPr>
          <w:rFonts w:ascii="Calibri" w:hAnsi="Calibri" w:cs="Calibri"/>
        </w:rPr>
        <w:t xml:space="preserve"> (rounded to the nearest five)</w:t>
      </w:r>
      <w:r w:rsidRPr="00233297">
        <w:rPr>
          <w:rFonts w:ascii="Calibri" w:hAnsi="Calibri" w:cs="Calibri"/>
        </w:rPr>
        <w:t xml:space="preserve">. </w:t>
      </w:r>
      <w:bookmarkStart w:id="13" w:name="_Hlk171842819"/>
      <w:r w:rsidR="00EF6866">
        <w:rPr>
          <w:rFonts w:ascii="Calibri" w:hAnsi="Calibri" w:cs="Calibri"/>
        </w:rPr>
        <w:t xml:space="preserve">Ethical review was carried out by </w:t>
      </w:r>
      <w:bookmarkEnd w:id="13"/>
      <w:r w:rsidR="002B2F9E">
        <w:rPr>
          <w:rFonts w:ascii="Calibri" w:hAnsi="Calibri" w:cs="Calibri"/>
        </w:rPr>
        <w:t>the University of Portsmouth Faculty of Humanities and Social Sciences ethics committee.</w:t>
      </w:r>
    </w:p>
    <w:p w14:paraId="22C07EAE" w14:textId="77777777" w:rsidR="003E1D33" w:rsidRPr="00233297" w:rsidRDefault="003E1D33" w:rsidP="00BC2386">
      <w:pPr>
        <w:spacing w:line="480" w:lineRule="auto"/>
        <w:jc w:val="left"/>
        <w:rPr>
          <w:rFonts w:ascii="Calibri" w:hAnsi="Calibri" w:cs="Calibri"/>
        </w:rPr>
      </w:pPr>
    </w:p>
    <w:p w14:paraId="01112140" w14:textId="6BC09E47" w:rsidR="00B34D62" w:rsidRDefault="00610A8B" w:rsidP="00BC2386">
      <w:pPr>
        <w:spacing w:line="480" w:lineRule="auto"/>
        <w:jc w:val="left"/>
        <w:rPr>
          <w:rFonts w:ascii="Calibri" w:hAnsi="Calibri" w:cs="Calibri"/>
        </w:rPr>
      </w:pPr>
      <w:r w:rsidRPr="00233297">
        <w:rPr>
          <w:rFonts w:ascii="Calibri" w:hAnsi="Calibri" w:cs="Calibri"/>
        </w:rPr>
        <w:t>The</w:t>
      </w:r>
      <w:r w:rsidR="006B3C21" w:rsidRPr="00233297">
        <w:rPr>
          <w:rFonts w:ascii="Calibri" w:hAnsi="Calibri" w:cs="Calibri"/>
        </w:rPr>
        <w:t xml:space="preserve"> analysis</w:t>
      </w:r>
      <w:r w:rsidRPr="00233297">
        <w:rPr>
          <w:rFonts w:ascii="Calibri" w:hAnsi="Calibri" w:cs="Calibri"/>
        </w:rPr>
        <w:t xml:space="preserve"> presented </w:t>
      </w:r>
      <w:r w:rsidR="00675FBE" w:rsidRPr="00233297">
        <w:rPr>
          <w:rFonts w:ascii="Calibri" w:hAnsi="Calibri" w:cs="Calibri"/>
        </w:rPr>
        <w:t>below firstly</w:t>
      </w:r>
      <w:r w:rsidR="00164CD7" w:rsidRPr="00233297">
        <w:rPr>
          <w:rFonts w:ascii="Calibri" w:hAnsi="Calibri" w:cs="Calibri"/>
        </w:rPr>
        <w:t xml:space="preserve"> examine</w:t>
      </w:r>
      <w:r w:rsidRPr="00233297">
        <w:rPr>
          <w:rFonts w:ascii="Calibri" w:hAnsi="Calibri" w:cs="Calibri"/>
        </w:rPr>
        <w:t>s</w:t>
      </w:r>
      <w:r w:rsidR="00164CD7" w:rsidRPr="00233297">
        <w:rPr>
          <w:rFonts w:ascii="Calibri" w:hAnsi="Calibri" w:cs="Calibri"/>
        </w:rPr>
        <w:t xml:space="preserve"> how</w:t>
      </w:r>
      <w:r w:rsidR="00612EDF" w:rsidRPr="00233297">
        <w:rPr>
          <w:rFonts w:ascii="Calibri" w:hAnsi="Calibri" w:cs="Calibri"/>
        </w:rPr>
        <w:t xml:space="preserve"> </w:t>
      </w:r>
      <w:r w:rsidR="00164CD7" w:rsidRPr="00233297">
        <w:rPr>
          <w:rFonts w:ascii="Calibri" w:hAnsi="Calibri" w:cs="Calibri"/>
        </w:rPr>
        <w:t>gender inequalities of</w:t>
      </w:r>
      <w:r w:rsidR="00612EDF" w:rsidRPr="00233297">
        <w:rPr>
          <w:rFonts w:ascii="Calibri" w:hAnsi="Calibri" w:cs="Calibri"/>
        </w:rPr>
        <w:t xml:space="preserve"> music students</w:t>
      </w:r>
      <w:r w:rsidR="00164CD7" w:rsidRPr="00233297">
        <w:rPr>
          <w:rFonts w:ascii="Calibri" w:hAnsi="Calibri" w:cs="Calibri"/>
        </w:rPr>
        <w:t xml:space="preserve"> </w:t>
      </w:r>
      <w:r w:rsidR="00612EDF" w:rsidRPr="00233297">
        <w:rPr>
          <w:rFonts w:ascii="Calibri" w:hAnsi="Calibri" w:cs="Calibri"/>
        </w:rPr>
        <w:t>compare to the wider UK student population</w:t>
      </w:r>
      <w:r w:rsidR="00164CD7" w:rsidRPr="00233297">
        <w:rPr>
          <w:rFonts w:ascii="Calibri" w:hAnsi="Calibri" w:cs="Calibri"/>
        </w:rPr>
        <w:t>.</w:t>
      </w:r>
      <w:r w:rsidR="00612EDF" w:rsidRPr="00233297">
        <w:rPr>
          <w:rFonts w:ascii="Calibri" w:hAnsi="Calibri" w:cs="Calibri"/>
        </w:rPr>
        <w:t xml:space="preserve"> Second</w:t>
      </w:r>
      <w:r w:rsidR="00675FBE" w:rsidRPr="00233297">
        <w:rPr>
          <w:rFonts w:ascii="Calibri" w:hAnsi="Calibri" w:cs="Calibri"/>
        </w:rPr>
        <w:t>ly</w:t>
      </w:r>
      <w:r w:rsidR="00612EDF" w:rsidRPr="00233297">
        <w:rPr>
          <w:rFonts w:ascii="Calibri" w:hAnsi="Calibri" w:cs="Calibri"/>
        </w:rPr>
        <w:t>,</w:t>
      </w:r>
      <w:r w:rsidRPr="00233297">
        <w:rPr>
          <w:rFonts w:ascii="Calibri" w:hAnsi="Calibri" w:cs="Calibri"/>
        </w:rPr>
        <w:t xml:space="preserve"> it explores</w:t>
      </w:r>
      <w:r w:rsidR="00164CD7" w:rsidRPr="00233297">
        <w:rPr>
          <w:rFonts w:ascii="Calibri" w:hAnsi="Calibri" w:cs="Calibri"/>
        </w:rPr>
        <w:t xml:space="preserve"> how</w:t>
      </w:r>
      <w:r w:rsidR="00612EDF" w:rsidRPr="00233297">
        <w:rPr>
          <w:rFonts w:ascii="Calibri" w:hAnsi="Calibri" w:cs="Calibri"/>
        </w:rPr>
        <w:t xml:space="preserve"> the characteristics of music students vary by type of institution, as grouped above</w:t>
      </w:r>
      <w:r w:rsidR="00164CD7" w:rsidRPr="00233297">
        <w:rPr>
          <w:rFonts w:ascii="Calibri" w:hAnsi="Calibri" w:cs="Calibri"/>
        </w:rPr>
        <w:t xml:space="preserve">. Finally, </w:t>
      </w:r>
      <w:r w:rsidRPr="00233297">
        <w:rPr>
          <w:rFonts w:ascii="Calibri" w:hAnsi="Calibri" w:cs="Calibri"/>
        </w:rPr>
        <w:t>it</w:t>
      </w:r>
      <w:r w:rsidR="00164CD7" w:rsidRPr="00233297">
        <w:rPr>
          <w:rFonts w:ascii="Calibri" w:hAnsi="Calibri" w:cs="Calibri"/>
        </w:rPr>
        <w:t xml:space="preserve"> analyse</w:t>
      </w:r>
      <w:r w:rsidRPr="00233297">
        <w:rPr>
          <w:rFonts w:ascii="Calibri" w:hAnsi="Calibri" w:cs="Calibri"/>
        </w:rPr>
        <w:t>s</w:t>
      </w:r>
      <w:r w:rsidR="00164CD7" w:rsidRPr="00233297">
        <w:rPr>
          <w:rFonts w:ascii="Calibri" w:hAnsi="Calibri" w:cs="Calibri"/>
        </w:rPr>
        <w:t xml:space="preserve"> the levels of inequalities at different levels of study as well as different contract types and levels for staff to explore where inequalities exist, revealing some of the structural characteristics of </w:t>
      </w:r>
      <w:r w:rsidR="00D15651">
        <w:rPr>
          <w:rFonts w:ascii="Calibri" w:hAnsi="Calibri" w:cs="Calibri"/>
        </w:rPr>
        <w:t>gender inequalities in</w:t>
      </w:r>
      <w:r w:rsidR="00164CD7" w:rsidRPr="00233297">
        <w:rPr>
          <w:rFonts w:ascii="Calibri" w:hAnsi="Calibri" w:cs="Calibri"/>
        </w:rPr>
        <w:t xml:space="preserve"> music HE. This analysis was also carried out across the seven groups of institutions to reveal the varying </w:t>
      </w:r>
      <w:r w:rsidR="00F2295B">
        <w:rPr>
          <w:rFonts w:ascii="Calibri" w:hAnsi="Calibri" w:cs="Calibri"/>
        </w:rPr>
        <w:t xml:space="preserve">patterns of gender inequalities </w:t>
      </w:r>
      <w:r w:rsidR="00164CD7" w:rsidRPr="00233297">
        <w:rPr>
          <w:rFonts w:ascii="Calibri" w:hAnsi="Calibri" w:cs="Calibri"/>
        </w:rPr>
        <w:t>across different institution types. Subsequently, further descriptive analysis – by domicile (international or UK-domiciled students); by class (as outlined below); and by ‘race’</w:t>
      </w:r>
      <w:r w:rsidR="00F17F67" w:rsidRPr="00FF2048">
        <w:rPr>
          <w:rStyle w:val="FootnoteReference"/>
        </w:rPr>
        <w:footnoteReference w:id="3"/>
      </w:r>
      <w:r w:rsidR="00164CD7" w:rsidRPr="00233297">
        <w:rPr>
          <w:rFonts w:ascii="Calibri" w:hAnsi="Calibri" w:cs="Calibri"/>
        </w:rPr>
        <w:t xml:space="preserve"> – was carried out on students at </w:t>
      </w:r>
      <w:r w:rsidR="00675FBE" w:rsidRPr="00233297">
        <w:rPr>
          <w:rFonts w:ascii="Calibri" w:hAnsi="Calibri" w:cs="Calibri"/>
        </w:rPr>
        <w:t>postgraduate taught (PGT) student</w:t>
      </w:r>
      <w:r w:rsidR="00164CD7" w:rsidRPr="00233297">
        <w:rPr>
          <w:rFonts w:ascii="Calibri" w:hAnsi="Calibri" w:cs="Calibri"/>
        </w:rPr>
        <w:t xml:space="preserve"> level to understand why there are more women studying at this level than at UG or doctoral level. As noted below, data on class and ‘race’ is only available for UK-domiciled students, not for international students or for staff.</w:t>
      </w:r>
    </w:p>
    <w:p w14:paraId="6641E47B" w14:textId="77777777" w:rsidR="00EF6DCB" w:rsidRPr="00233297" w:rsidRDefault="00EF6DCB" w:rsidP="00BC2386">
      <w:pPr>
        <w:spacing w:line="480" w:lineRule="auto"/>
        <w:jc w:val="left"/>
        <w:rPr>
          <w:rFonts w:ascii="Calibri" w:hAnsi="Calibri" w:cs="Calibri"/>
        </w:rPr>
      </w:pPr>
    </w:p>
    <w:p w14:paraId="128B66BE" w14:textId="0294AD04" w:rsidR="006B3C21" w:rsidRPr="00D15651" w:rsidRDefault="006B3C21" w:rsidP="002B2F9E">
      <w:pPr>
        <w:pStyle w:val="Heading2"/>
      </w:pPr>
      <w:r w:rsidRPr="00233297">
        <w:t xml:space="preserve">Gender inequalities among students </w:t>
      </w:r>
      <w:r w:rsidR="00D15651">
        <w:t>in music HE</w:t>
      </w:r>
    </w:p>
    <w:p w14:paraId="2E17DD3E" w14:textId="74A7FD0E" w:rsidR="006B3C21" w:rsidRPr="00233297" w:rsidRDefault="006B3C21" w:rsidP="00BC2386">
      <w:pPr>
        <w:spacing w:line="480" w:lineRule="auto"/>
        <w:jc w:val="left"/>
        <w:rPr>
          <w:rFonts w:ascii="Calibri" w:hAnsi="Calibri" w:cs="Calibri"/>
        </w:rPr>
      </w:pPr>
      <w:r w:rsidRPr="00233297">
        <w:rPr>
          <w:rFonts w:ascii="Calibri" w:hAnsi="Calibri" w:cs="Calibri"/>
        </w:rPr>
        <w:t xml:space="preserve">The music student population has more </w:t>
      </w:r>
      <w:r w:rsidR="00F72F51" w:rsidRPr="00233297">
        <w:rPr>
          <w:rFonts w:ascii="Calibri" w:hAnsi="Calibri" w:cs="Calibri"/>
        </w:rPr>
        <w:t>men than women</w:t>
      </w:r>
      <w:r w:rsidRPr="00233297">
        <w:rPr>
          <w:rFonts w:ascii="Calibri" w:hAnsi="Calibri" w:cs="Calibri"/>
        </w:rPr>
        <w:t xml:space="preserve"> students</w:t>
      </w:r>
      <w:r w:rsidR="00F72F51" w:rsidRPr="00233297">
        <w:rPr>
          <w:rFonts w:ascii="Calibri" w:hAnsi="Calibri" w:cs="Calibri"/>
        </w:rPr>
        <w:t>,</w:t>
      </w:r>
      <w:r w:rsidRPr="00233297">
        <w:rPr>
          <w:rFonts w:ascii="Calibri" w:hAnsi="Calibri" w:cs="Calibri"/>
        </w:rPr>
        <w:t xml:space="preserve"> the inverse of the wider </w:t>
      </w:r>
      <w:r w:rsidR="00675FBE" w:rsidRPr="00233297">
        <w:rPr>
          <w:rFonts w:ascii="Calibri" w:hAnsi="Calibri" w:cs="Calibri"/>
        </w:rPr>
        <w:t xml:space="preserve">UK </w:t>
      </w:r>
      <w:r w:rsidRPr="00233297">
        <w:rPr>
          <w:rFonts w:ascii="Calibri" w:hAnsi="Calibri" w:cs="Calibri"/>
        </w:rPr>
        <w:t xml:space="preserve">student population. </w:t>
      </w:r>
      <w:r w:rsidR="00F72F51" w:rsidRPr="00233297">
        <w:rPr>
          <w:rFonts w:ascii="Calibri" w:hAnsi="Calibri" w:cs="Calibri"/>
        </w:rPr>
        <w:t xml:space="preserve">Combining data across 2016-20 across all levels of study (UG, PGT </w:t>
      </w:r>
      <w:r w:rsidR="00F72F51" w:rsidRPr="00233297">
        <w:rPr>
          <w:rFonts w:ascii="Calibri" w:hAnsi="Calibri" w:cs="Calibri"/>
        </w:rPr>
        <w:lastRenderedPageBreak/>
        <w:t>and postgraduate research (PGR)), m</w:t>
      </w:r>
      <w:r w:rsidRPr="00233297">
        <w:rPr>
          <w:rFonts w:ascii="Calibri" w:hAnsi="Calibri" w:cs="Calibri"/>
        </w:rPr>
        <w:t>usic students are</w:t>
      </w:r>
      <w:r w:rsidR="003A23AA" w:rsidRPr="00233297">
        <w:rPr>
          <w:rFonts w:ascii="Calibri" w:hAnsi="Calibri" w:cs="Calibri"/>
        </w:rPr>
        <w:t xml:space="preserve"> </w:t>
      </w:r>
      <w:r w:rsidRPr="00233297">
        <w:rPr>
          <w:rFonts w:ascii="Calibri" w:hAnsi="Calibri" w:cs="Calibri"/>
        </w:rPr>
        <w:t xml:space="preserve">59% male and 40% female, whereas the wider student population is predominantly female at 57% (see </w:t>
      </w:r>
      <w:r w:rsidRPr="00233297">
        <w:rPr>
          <w:rFonts w:ascii="Calibri" w:hAnsi="Calibri" w:cs="Calibri"/>
          <w:i/>
        </w:rPr>
        <w:t>Figure 1</w:t>
      </w:r>
      <w:r w:rsidRPr="00233297">
        <w:rPr>
          <w:rFonts w:ascii="Calibri" w:hAnsi="Calibri" w:cs="Calibri"/>
        </w:rPr>
        <w:t>).</w:t>
      </w:r>
    </w:p>
    <w:p w14:paraId="648F5CBA" w14:textId="77777777" w:rsidR="006B3C21" w:rsidRPr="00233297" w:rsidRDefault="006B3C21" w:rsidP="00BC2386">
      <w:pPr>
        <w:spacing w:line="480" w:lineRule="auto"/>
        <w:jc w:val="left"/>
        <w:rPr>
          <w:rFonts w:ascii="Calibri" w:hAnsi="Calibri" w:cs="Calibri"/>
        </w:rPr>
      </w:pPr>
    </w:p>
    <w:p w14:paraId="25E40A8E" w14:textId="16C275CA" w:rsidR="00524991" w:rsidRPr="00233297" w:rsidRDefault="00A75C03" w:rsidP="00BC2386">
      <w:pPr>
        <w:spacing w:line="480" w:lineRule="auto"/>
        <w:jc w:val="left"/>
        <w:rPr>
          <w:rFonts w:ascii="Calibri" w:hAnsi="Calibri" w:cs="Calibri"/>
        </w:rPr>
      </w:pPr>
      <w:r w:rsidRPr="00233297">
        <w:rPr>
          <w:rFonts w:ascii="Calibri" w:hAnsi="Calibri" w:cs="Calibri"/>
          <w:i/>
        </w:rPr>
        <w:t>[</w:t>
      </w:r>
      <w:r w:rsidR="00524991" w:rsidRPr="00233297">
        <w:rPr>
          <w:rFonts w:ascii="Calibri" w:hAnsi="Calibri" w:cs="Calibri"/>
          <w:i/>
        </w:rPr>
        <w:t>Figure 1</w:t>
      </w:r>
      <w:r w:rsidRPr="00233297">
        <w:rPr>
          <w:rFonts w:ascii="Calibri" w:hAnsi="Calibri" w:cs="Calibri"/>
          <w:i/>
        </w:rPr>
        <w:t xml:space="preserve"> here]</w:t>
      </w:r>
    </w:p>
    <w:p w14:paraId="164A7BA1" w14:textId="77777777" w:rsidR="00524991" w:rsidRPr="00233297" w:rsidRDefault="00524991" w:rsidP="00BC2386">
      <w:pPr>
        <w:spacing w:line="480" w:lineRule="auto"/>
        <w:jc w:val="left"/>
        <w:rPr>
          <w:rFonts w:ascii="Calibri" w:hAnsi="Calibri" w:cs="Calibri"/>
        </w:rPr>
      </w:pPr>
    </w:p>
    <w:p w14:paraId="7DE47979" w14:textId="0EB09A5B" w:rsidR="006B3C21" w:rsidRPr="00233297" w:rsidRDefault="006B3C21" w:rsidP="00BC2386">
      <w:pPr>
        <w:spacing w:line="480" w:lineRule="auto"/>
        <w:jc w:val="left"/>
        <w:rPr>
          <w:rFonts w:ascii="Calibri" w:hAnsi="Calibri" w:cs="Calibri"/>
        </w:rPr>
      </w:pPr>
      <w:r w:rsidRPr="00233297">
        <w:rPr>
          <w:rFonts w:ascii="Calibri" w:hAnsi="Calibri" w:cs="Calibri"/>
        </w:rPr>
        <w:t xml:space="preserve">The proportion of women students increased slightly between 2016/17 and 2019/20 from 39% (n=14,130) to 42% (n=16,245), with a corresponding decrease in men students, although men are still clearly in the majority (2016/17 male, 61%, n=22,460; 2019/20, 58%, n=22,350) (see </w:t>
      </w:r>
      <w:r w:rsidRPr="00233297">
        <w:rPr>
          <w:rFonts w:ascii="Calibri" w:hAnsi="Calibri" w:cs="Calibri"/>
          <w:i/>
        </w:rPr>
        <w:t>Figure 2</w:t>
      </w:r>
      <w:r w:rsidRPr="00233297">
        <w:rPr>
          <w:rFonts w:ascii="Calibri" w:hAnsi="Calibri" w:cs="Calibri"/>
        </w:rPr>
        <w:t xml:space="preserve">). </w:t>
      </w:r>
      <w:r w:rsidR="00F72F51" w:rsidRPr="00233297">
        <w:rPr>
          <w:rFonts w:ascii="Calibri" w:hAnsi="Calibri" w:cs="Calibri"/>
        </w:rPr>
        <w:t xml:space="preserve">Gender inequalities are </w:t>
      </w:r>
      <w:r w:rsidR="009A6C32" w:rsidRPr="00233297">
        <w:rPr>
          <w:rFonts w:ascii="Calibri" w:hAnsi="Calibri" w:cs="Calibri"/>
        </w:rPr>
        <w:t>more pronounced</w:t>
      </w:r>
      <w:r w:rsidR="00F72F51" w:rsidRPr="00233297">
        <w:rPr>
          <w:rFonts w:ascii="Calibri" w:hAnsi="Calibri" w:cs="Calibri"/>
        </w:rPr>
        <w:t xml:space="preserve"> for British Asian and Black British music students; a</w:t>
      </w:r>
      <w:r w:rsidR="00382E18" w:rsidRPr="00233297">
        <w:rPr>
          <w:rFonts w:ascii="Calibri" w:hAnsi="Calibri" w:cs="Calibri"/>
        </w:rPr>
        <w:t xml:space="preserve">mong both </w:t>
      </w:r>
      <w:r w:rsidR="00F72F51" w:rsidRPr="00233297">
        <w:rPr>
          <w:rFonts w:ascii="Calibri" w:hAnsi="Calibri" w:cs="Calibri"/>
        </w:rPr>
        <w:t>groups</w:t>
      </w:r>
      <w:r w:rsidR="00382E18" w:rsidRPr="00233297">
        <w:rPr>
          <w:rFonts w:ascii="Calibri" w:hAnsi="Calibri" w:cs="Calibri"/>
        </w:rPr>
        <w:t>, the gender breakdown is approximately two-thirds male students and one-third female students</w:t>
      </w:r>
      <w:r w:rsidR="00F72F51" w:rsidRPr="00233297">
        <w:rPr>
          <w:rFonts w:ascii="Calibri" w:hAnsi="Calibri" w:cs="Calibri"/>
        </w:rPr>
        <w:t>.</w:t>
      </w:r>
    </w:p>
    <w:p w14:paraId="5260CC30" w14:textId="77777777" w:rsidR="002A5D7B" w:rsidRPr="00233297" w:rsidRDefault="002A5D7B" w:rsidP="00BC2386">
      <w:pPr>
        <w:spacing w:line="480" w:lineRule="auto"/>
        <w:jc w:val="left"/>
        <w:rPr>
          <w:rFonts w:ascii="Calibri" w:hAnsi="Calibri" w:cs="Calibri"/>
        </w:rPr>
      </w:pPr>
    </w:p>
    <w:p w14:paraId="7DEBF504" w14:textId="2310573F" w:rsidR="00524991" w:rsidRPr="00233297" w:rsidRDefault="00A75C03" w:rsidP="00BC2386">
      <w:pPr>
        <w:spacing w:after="160" w:line="480" w:lineRule="auto"/>
        <w:jc w:val="left"/>
        <w:rPr>
          <w:rFonts w:ascii="Calibri" w:hAnsi="Calibri" w:cs="Calibri"/>
          <w:i/>
        </w:rPr>
      </w:pPr>
      <w:r w:rsidRPr="00233297">
        <w:rPr>
          <w:rFonts w:ascii="Calibri" w:hAnsi="Calibri" w:cs="Calibri"/>
          <w:i/>
        </w:rPr>
        <w:t>[</w:t>
      </w:r>
      <w:r w:rsidR="00524991" w:rsidRPr="00233297">
        <w:rPr>
          <w:rFonts w:ascii="Calibri" w:hAnsi="Calibri" w:cs="Calibri"/>
          <w:i/>
        </w:rPr>
        <w:t>Figure 2</w:t>
      </w:r>
      <w:r w:rsidRPr="00233297">
        <w:rPr>
          <w:rFonts w:ascii="Calibri" w:hAnsi="Calibri" w:cs="Calibri"/>
          <w:i/>
        </w:rPr>
        <w:t xml:space="preserve"> here]</w:t>
      </w:r>
    </w:p>
    <w:p w14:paraId="3F74C665" w14:textId="77777777" w:rsidR="00524991" w:rsidRPr="00233297" w:rsidRDefault="00524991" w:rsidP="00BC2386">
      <w:pPr>
        <w:spacing w:line="480" w:lineRule="auto"/>
        <w:jc w:val="left"/>
        <w:rPr>
          <w:rFonts w:ascii="Calibri" w:hAnsi="Calibri" w:cs="Calibri"/>
        </w:rPr>
      </w:pPr>
    </w:p>
    <w:p w14:paraId="1E359167" w14:textId="7D4089D0" w:rsidR="00B26626" w:rsidRPr="00233297" w:rsidRDefault="00144F3E" w:rsidP="00BC2386">
      <w:pPr>
        <w:spacing w:line="480" w:lineRule="auto"/>
        <w:jc w:val="left"/>
        <w:rPr>
          <w:rFonts w:ascii="Calibri" w:hAnsi="Calibri" w:cs="Calibri"/>
        </w:rPr>
      </w:pPr>
      <w:r>
        <w:rPr>
          <w:rFonts w:ascii="Calibri" w:hAnsi="Calibri" w:cs="Calibri"/>
        </w:rPr>
        <w:t>T</w:t>
      </w:r>
      <w:r w:rsidR="006B3C21" w:rsidRPr="00233297">
        <w:rPr>
          <w:rFonts w:ascii="Calibri" w:hAnsi="Calibri" w:cs="Calibri"/>
        </w:rPr>
        <w:t>hese aggregate figures are not necessarily helpful in understanding what is going on within specific institutions, departments and degree course</w:t>
      </w:r>
      <w:r>
        <w:rPr>
          <w:rFonts w:ascii="Calibri" w:hAnsi="Calibri" w:cs="Calibri"/>
        </w:rPr>
        <w:t>s</w:t>
      </w:r>
      <w:r w:rsidR="006B3C21" w:rsidRPr="00233297">
        <w:rPr>
          <w:rFonts w:ascii="Calibri" w:hAnsi="Calibri" w:cs="Calibri"/>
        </w:rPr>
        <w:t>.</w:t>
      </w:r>
      <w:r w:rsidR="00382E18" w:rsidRPr="00233297">
        <w:rPr>
          <w:rFonts w:ascii="Calibri" w:hAnsi="Calibri" w:cs="Calibri"/>
        </w:rPr>
        <w:t xml:space="preserve"> W</w:t>
      </w:r>
      <w:r w:rsidR="006B3C21" w:rsidRPr="00233297">
        <w:rPr>
          <w:rFonts w:ascii="Calibri" w:hAnsi="Calibri" w:cs="Calibri"/>
        </w:rPr>
        <w:t xml:space="preserve">hen the student population is divided up by institution type, clear differences emerge. </w:t>
      </w:r>
      <w:r w:rsidR="00382E18" w:rsidRPr="00233297">
        <w:rPr>
          <w:rFonts w:ascii="Calibri" w:hAnsi="Calibri" w:cs="Calibri"/>
        </w:rPr>
        <w:t>Male-dominated music student populations were evident across four types of institutions: p</w:t>
      </w:r>
      <w:r w:rsidR="006B3C21" w:rsidRPr="00233297">
        <w:rPr>
          <w:rFonts w:ascii="Calibri" w:hAnsi="Calibri" w:cs="Calibri"/>
        </w:rPr>
        <w:t xml:space="preserve">ost-1992 </w:t>
      </w:r>
      <w:r w:rsidR="00B26626" w:rsidRPr="00233297">
        <w:rPr>
          <w:rFonts w:ascii="Calibri" w:hAnsi="Calibri" w:cs="Calibri"/>
        </w:rPr>
        <w:t xml:space="preserve">ex-poly </w:t>
      </w:r>
      <w:r w:rsidR="006B3C21" w:rsidRPr="00233297">
        <w:rPr>
          <w:rFonts w:ascii="Calibri" w:hAnsi="Calibri" w:cs="Calibri"/>
        </w:rPr>
        <w:t>universities</w:t>
      </w:r>
      <w:r w:rsidR="00382E18" w:rsidRPr="00233297">
        <w:rPr>
          <w:rFonts w:ascii="Calibri" w:hAnsi="Calibri" w:cs="Calibri"/>
        </w:rPr>
        <w:t xml:space="preserve"> (female, 33%; male, 66%)</w:t>
      </w:r>
      <w:r w:rsidR="006B3C21" w:rsidRPr="00233297">
        <w:rPr>
          <w:rFonts w:ascii="Calibri" w:hAnsi="Calibri" w:cs="Calibri"/>
        </w:rPr>
        <w:t>,</w:t>
      </w:r>
      <w:r w:rsidR="00382E18" w:rsidRPr="00233297">
        <w:rPr>
          <w:rFonts w:ascii="Calibri" w:hAnsi="Calibri" w:cs="Calibri"/>
        </w:rPr>
        <w:t xml:space="preserve"> post-1992 non-polytechnics (female, 43%; male, 57%), </w:t>
      </w:r>
      <w:r w:rsidR="006B3C21" w:rsidRPr="00233297">
        <w:rPr>
          <w:rFonts w:ascii="Calibri" w:hAnsi="Calibri" w:cs="Calibri"/>
        </w:rPr>
        <w:t xml:space="preserve">1960s universities </w:t>
      </w:r>
      <w:r w:rsidR="00382E18" w:rsidRPr="00233297">
        <w:rPr>
          <w:rFonts w:ascii="Calibri" w:hAnsi="Calibri" w:cs="Calibri"/>
        </w:rPr>
        <w:t xml:space="preserve">(female, 42%; male, 58%) and </w:t>
      </w:r>
      <w:r w:rsidR="006B3C21" w:rsidRPr="00233297">
        <w:rPr>
          <w:rFonts w:ascii="Calibri" w:hAnsi="Calibri" w:cs="Calibri"/>
        </w:rPr>
        <w:t xml:space="preserve">specialist institutions (non-conservatoire) </w:t>
      </w:r>
      <w:r w:rsidR="00382E18" w:rsidRPr="00233297">
        <w:rPr>
          <w:rFonts w:ascii="Calibri" w:hAnsi="Calibri" w:cs="Calibri"/>
        </w:rPr>
        <w:t xml:space="preserve">(female, 33%; male, 67%). </w:t>
      </w:r>
    </w:p>
    <w:p w14:paraId="15B1A8CE" w14:textId="77777777" w:rsidR="00B26626" w:rsidRPr="00233297" w:rsidRDefault="00B26626" w:rsidP="00BC2386">
      <w:pPr>
        <w:spacing w:line="480" w:lineRule="auto"/>
        <w:jc w:val="left"/>
        <w:rPr>
          <w:rFonts w:ascii="Calibri" w:hAnsi="Calibri" w:cs="Calibri"/>
        </w:rPr>
      </w:pPr>
    </w:p>
    <w:p w14:paraId="29983E01" w14:textId="2FF3ECF2" w:rsidR="006B3C21" w:rsidRPr="00233297" w:rsidRDefault="00382E18" w:rsidP="00BC2386">
      <w:pPr>
        <w:spacing w:line="480" w:lineRule="auto"/>
        <w:jc w:val="left"/>
        <w:rPr>
          <w:rFonts w:ascii="Calibri" w:hAnsi="Calibri" w:cs="Calibri"/>
        </w:rPr>
      </w:pPr>
      <w:r w:rsidRPr="00233297">
        <w:rPr>
          <w:rFonts w:ascii="Calibri" w:hAnsi="Calibri" w:cs="Calibri"/>
        </w:rPr>
        <w:t>A more e</w:t>
      </w:r>
      <w:r w:rsidR="00B26626" w:rsidRPr="00233297">
        <w:rPr>
          <w:rFonts w:ascii="Calibri" w:hAnsi="Calibri" w:cs="Calibri"/>
        </w:rPr>
        <w:t>qual</w:t>
      </w:r>
      <w:r w:rsidRPr="00233297">
        <w:rPr>
          <w:rFonts w:ascii="Calibri" w:hAnsi="Calibri" w:cs="Calibri"/>
        </w:rPr>
        <w:t xml:space="preserve"> gender split was evident across two types of institutions: </w:t>
      </w:r>
      <w:r w:rsidR="006B3C21" w:rsidRPr="00233297">
        <w:rPr>
          <w:rFonts w:ascii="Calibri" w:hAnsi="Calibri" w:cs="Calibri"/>
        </w:rPr>
        <w:t>‘</w:t>
      </w:r>
      <w:r w:rsidRPr="00233297">
        <w:rPr>
          <w:rFonts w:ascii="Calibri" w:hAnsi="Calibri" w:cs="Calibri"/>
        </w:rPr>
        <w:t>o</w:t>
      </w:r>
      <w:r w:rsidR="006B3C21" w:rsidRPr="00233297">
        <w:rPr>
          <w:rFonts w:ascii="Calibri" w:hAnsi="Calibri" w:cs="Calibri"/>
        </w:rPr>
        <w:t xml:space="preserve">ld and ancient’ universities </w:t>
      </w:r>
      <w:r w:rsidRPr="00233297">
        <w:rPr>
          <w:rFonts w:ascii="Calibri" w:hAnsi="Calibri" w:cs="Calibri"/>
        </w:rPr>
        <w:t xml:space="preserve">(female, 50%; male, 49%), </w:t>
      </w:r>
      <w:r w:rsidR="006B3C21" w:rsidRPr="00233297">
        <w:rPr>
          <w:rFonts w:ascii="Calibri" w:hAnsi="Calibri" w:cs="Calibri"/>
        </w:rPr>
        <w:t>as well as conservatoires</w:t>
      </w:r>
      <w:r w:rsidRPr="00233297">
        <w:rPr>
          <w:rFonts w:ascii="Calibri" w:hAnsi="Calibri" w:cs="Calibri"/>
        </w:rPr>
        <w:t xml:space="preserve"> (female, 49%; male, 51%)</w:t>
      </w:r>
      <w:r w:rsidR="006B3C21" w:rsidRPr="00233297">
        <w:rPr>
          <w:rFonts w:ascii="Calibri" w:hAnsi="Calibri" w:cs="Calibri"/>
        </w:rPr>
        <w:t xml:space="preserve">. </w:t>
      </w:r>
      <w:r w:rsidR="006B3C21" w:rsidRPr="00233297">
        <w:rPr>
          <w:rFonts w:ascii="Calibri" w:hAnsi="Calibri" w:cs="Calibri"/>
        </w:rPr>
        <w:lastRenderedPageBreak/>
        <w:t xml:space="preserve">The only type of university that had more women than men students on music courses </w:t>
      </w:r>
      <w:r w:rsidR="00402162" w:rsidRPr="00233297">
        <w:rPr>
          <w:rFonts w:ascii="Calibri" w:hAnsi="Calibri" w:cs="Calibri"/>
        </w:rPr>
        <w:t>were</w:t>
      </w:r>
      <w:r w:rsidR="006B3C21" w:rsidRPr="00233297">
        <w:rPr>
          <w:rFonts w:ascii="Calibri" w:hAnsi="Calibri" w:cs="Calibri"/>
        </w:rPr>
        <w:t xml:space="preserve"> ‘civic’, or early-20th-century, universities </w:t>
      </w:r>
      <w:r w:rsidRPr="00233297">
        <w:rPr>
          <w:rFonts w:ascii="Calibri" w:hAnsi="Calibri" w:cs="Calibri"/>
        </w:rPr>
        <w:t xml:space="preserve">(female, 54%; male, 46%) </w:t>
      </w:r>
      <w:r w:rsidR="006B3C21" w:rsidRPr="00233297">
        <w:rPr>
          <w:rFonts w:ascii="Calibri" w:hAnsi="Calibri" w:cs="Calibri"/>
        </w:rPr>
        <w:t xml:space="preserve">(see </w:t>
      </w:r>
      <w:r w:rsidR="006B3C21" w:rsidRPr="00233297">
        <w:rPr>
          <w:rFonts w:ascii="Calibri" w:hAnsi="Calibri" w:cs="Calibri"/>
          <w:i/>
        </w:rPr>
        <w:t>Figure 3</w:t>
      </w:r>
      <w:r w:rsidR="006B3C21" w:rsidRPr="00233297">
        <w:rPr>
          <w:rFonts w:ascii="Calibri" w:hAnsi="Calibri" w:cs="Calibri"/>
        </w:rPr>
        <w:t xml:space="preserve">). </w:t>
      </w:r>
    </w:p>
    <w:p w14:paraId="7035BB35" w14:textId="5F89D62A" w:rsidR="003E1D33" w:rsidRPr="00233297" w:rsidRDefault="003E1D33" w:rsidP="00BC2386">
      <w:pPr>
        <w:spacing w:line="480" w:lineRule="auto"/>
        <w:jc w:val="left"/>
        <w:rPr>
          <w:rFonts w:ascii="Calibri" w:hAnsi="Calibri" w:cs="Calibri"/>
        </w:rPr>
      </w:pPr>
    </w:p>
    <w:p w14:paraId="33760D96" w14:textId="45E9E8DE" w:rsidR="00524991" w:rsidRPr="00233297" w:rsidRDefault="00A75C03" w:rsidP="00BC2386">
      <w:pPr>
        <w:keepNext/>
        <w:spacing w:after="160" w:line="480" w:lineRule="auto"/>
        <w:jc w:val="left"/>
        <w:rPr>
          <w:rFonts w:ascii="Calibri" w:hAnsi="Calibri" w:cs="Calibri"/>
        </w:rPr>
      </w:pPr>
      <w:r w:rsidRPr="00233297">
        <w:rPr>
          <w:rFonts w:ascii="Calibri" w:hAnsi="Calibri" w:cs="Calibri"/>
          <w:i/>
        </w:rPr>
        <w:t>[</w:t>
      </w:r>
      <w:r w:rsidR="00524991" w:rsidRPr="00233297">
        <w:rPr>
          <w:rFonts w:ascii="Calibri" w:hAnsi="Calibri" w:cs="Calibri"/>
          <w:i/>
        </w:rPr>
        <w:t>Figure 3</w:t>
      </w:r>
      <w:r w:rsidRPr="00233297">
        <w:rPr>
          <w:rFonts w:ascii="Calibri" w:hAnsi="Calibri" w:cs="Calibri"/>
          <w:i/>
        </w:rPr>
        <w:t xml:space="preserve"> here]</w:t>
      </w:r>
    </w:p>
    <w:p w14:paraId="5970A7CD" w14:textId="05568529" w:rsidR="006B3C21" w:rsidRPr="00233297" w:rsidRDefault="00D15651" w:rsidP="002B2F9E">
      <w:pPr>
        <w:pStyle w:val="Heading2"/>
      </w:pPr>
      <w:bookmarkStart w:id="14" w:name="_gjdgxs" w:colFirst="0" w:colLast="0"/>
      <w:bookmarkEnd w:id="14"/>
      <w:r>
        <w:t>Gender inequalities</w:t>
      </w:r>
      <w:r w:rsidR="00273CC3" w:rsidRPr="00233297">
        <w:t xml:space="preserve"> </w:t>
      </w:r>
      <w:r w:rsidR="009178B1" w:rsidRPr="00233297">
        <w:t>across</w:t>
      </w:r>
      <w:r w:rsidR="006B3C21" w:rsidRPr="00233297">
        <w:t xml:space="preserve"> music HE</w:t>
      </w:r>
      <w:r w:rsidR="009178B1" w:rsidRPr="00233297">
        <w:t xml:space="preserve"> from undergraduate students through to staff</w:t>
      </w:r>
    </w:p>
    <w:p w14:paraId="51E24687" w14:textId="3B4A2171" w:rsidR="006B3C21" w:rsidRPr="00233297" w:rsidRDefault="003E1D33" w:rsidP="00BC2386">
      <w:pPr>
        <w:spacing w:line="480" w:lineRule="auto"/>
        <w:jc w:val="left"/>
        <w:rPr>
          <w:rFonts w:ascii="Calibri" w:hAnsi="Calibri" w:cs="Calibri"/>
        </w:rPr>
      </w:pPr>
      <w:r w:rsidRPr="00233297">
        <w:rPr>
          <w:rFonts w:ascii="Calibri" w:hAnsi="Calibri" w:cs="Calibri"/>
        </w:rPr>
        <w:t>Examining</w:t>
      </w:r>
      <w:r w:rsidR="006B3C21" w:rsidRPr="00233297">
        <w:rPr>
          <w:rFonts w:ascii="Calibri" w:hAnsi="Calibri" w:cs="Calibri"/>
        </w:rPr>
        <w:t xml:space="preserve"> the educational trajectory from undergraduate to postgraduate </w:t>
      </w:r>
      <w:r w:rsidR="00382E18" w:rsidRPr="00233297">
        <w:rPr>
          <w:rFonts w:ascii="Calibri" w:hAnsi="Calibri" w:cs="Calibri"/>
        </w:rPr>
        <w:t xml:space="preserve">students and then </w:t>
      </w:r>
      <w:r w:rsidR="006B3C21" w:rsidRPr="00233297">
        <w:rPr>
          <w:rFonts w:ascii="Calibri" w:hAnsi="Calibri" w:cs="Calibri"/>
        </w:rPr>
        <w:t>to academic staff</w:t>
      </w:r>
      <w:r w:rsidRPr="00233297">
        <w:rPr>
          <w:rFonts w:ascii="Calibri" w:hAnsi="Calibri" w:cs="Calibri"/>
        </w:rPr>
        <w:t xml:space="preserve"> shows differen</w:t>
      </w:r>
      <w:r w:rsidR="00144F3E">
        <w:rPr>
          <w:rFonts w:ascii="Calibri" w:hAnsi="Calibri" w:cs="Calibri"/>
        </w:rPr>
        <w:t>t</w:t>
      </w:r>
      <w:r w:rsidR="0011635B" w:rsidRPr="00233297">
        <w:rPr>
          <w:rFonts w:ascii="Calibri" w:hAnsi="Calibri" w:cs="Calibri"/>
        </w:rPr>
        <w:t xml:space="preserve"> patterns</w:t>
      </w:r>
      <w:r w:rsidR="006B3C21" w:rsidRPr="00233297">
        <w:rPr>
          <w:rFonts w:ascii="Calibri" w:hAnsi="Calibri" w:cs="Calibri"/>
        </w:rPr>
        <w:t xml:space="preserve">. At undergraduate level there were more </w:t>
      </w:r>
      <w:r w:rsidR="0011635B" w:rsidRPr="00233297">
        <w:rPr>
          <w:rFonts w:ascii="Calibri" w:hAnsi="Calibri" w:cs="Calibri"/>
        </w:rPr>
        <w:t>men</w:t>
      </w:r>
      <w:r w:rsidR="006B3C21" w:rsidRPr="00233297">
        <w:rPr>
          <w:rFonts w:ascii="Calibri" w:hAnsi="Calibri" w:cs="Calibri"/>
        </w:rPr>
        <w:t xml:space="preserve"> (61%) than </w:t>
      </w:r>
      <w:r w:rsidR="0011635B" w:rsidRPr="00233297">
        <w:rPr>
          <w:rFonts w:ascii="Calibri" w:hAnsi="Calibri" w:cs="Calibri"/>
        </w:rPr>
        <w:t>women</w:t>
      </w:r>
      <w:r w:rsidR="006B3C21" w:rsidRPr="00233297">
        <w:rPr>
          <w:rFonts w:ascii="Calibri" w:hAnsi="Calibri" w:cs="Calibri"/>
        </w:rPr>
        <w:t xml:space="preserve"> students (39%). The proportion then beco</w:t>
      </w:r>
      <w:r w:rsidR="00144F3E">
        <w:rPr>
          <w:rFonts w:ascii="Calibri" w:hAnsi="Calibri" w:cs="Calibri"/>
        </w:rPr>
        <w:t>mes</w:t>
      </w:r>
      <w:r w:rsidR="006B3C21" w:rsidRPr="00233297">
        <w:rPr>
          <w:rFonts w:ascii="Calibri" w:hAnsi="Calibri" w:cs="Calibri"/>
        </w:rPr>
        <w:t xml:space="preserve"> more equal at </w:t>
      </w:r>
      <w:proofErr w:type="gramStart"/>
      <w:r w:rsidR="00144F3E">
        <w:rPr>
          <w:rFonts w:ascii="Calibri" w:hAnsi="Calibri" w:cs="Calibri"/>
        </w:rPr>
        <w:t>M</w:t>
      </w:r>
      <w:r w:rsidR="006B3C21" w:rsidRPr="00233297">
        <w:rPr>
          <w:rFonts w:ascii="Calibri" w:hAnsi="Calibri" w:cs="Calibri"/>
        </w:rPr>
        <w:t>aster’s</w:t>
      </w:r>
      <w:proofErr w:type="gramEnd"/>
      <w:r w:rsidR="006B3C21" w:rsidRPr="00233297">
        <w:rPr>
          <w:rFonts w:ascii="Calibri" w:hAnsi="Calibri" w:cs="Calibri"/>
        </w:rPr>
        <w:t xml:space="preserve"> level (</w:t>
      </w:r>
      <w:r w:rsidR="0011635B" w:rsidRPr="00233297">
        <w:rPr>
          <w:rFonts w:ascii="Calibri" w:hAnsi="Calibri" w:cs="Calibri"/>
        </w:rPr>
        <w:t>men</w:t>
      </w:r>
      <w:r w:rsidR="006B3C21" w:rsidRPr="00233297">
        <w:rPr>
          <w:rFonts w:ascii="Calibri" w:hAnsi="Calibri" w:cs="Calibri"/>
        </w:rPr>
        <w:t xml:space="preserve">, 49%; </w:t>
      </w:r>
      <w:r w:rsidR="0011635B" w:rsidRPr="00233297">
        <w:rPr>
          <w:rFonts w:ascii="Calibri" w:hAnsi="Calibri" w:cs="Calibri"/>
        </w:rPr>
        <w:t>women</w:t>
      </w:r>
      <w:r w:rsidR="006B3C21" w:rsidRPr="00233297">
        <w:rPr>
          <w:rFonts w:ascii="Calibri" w:hAnsi="Calibri" w:cs="Calibri"/>
        </w:rPr>
        <w:t xml:space="preserve">, 50%) before again becoming more unequal in favour of </w:t>
      </w:r>
      <w:r w:rsidR="0011635B" w:rsidRPr="00233297">
        <w:rPr>
          <w:rFonts w:ascii="Calibri" w:hAnsi="Calibri" w:cs="Calibri"/>
        </w:rPr>
        <w:t>men</w:t>
      </w:r>
      <w:r w:rsidR="006B3C21" w:rsidRPr="00233297">
        <w:rPr>
          <w:rFonts w:ascii="Calibri" w:hAnsi="Calibri" w:cs="Calibri"/>
        </w:rPr>
        <w:t xml:space="preserve"> at doctoral (</w:t>
      </w:r>
      <w:r w:rsidR="0011635B" w:rsidRPr="00233297">
        <w:rPr>
          <w:rFonts w:ascii="Calibri" w:hAnsi="Calibri" w:cs="Calibri"/>
        </w:rPr>
        <w:t>men</w:t>
      </w:r>
      <w:r w:rsidR="006B3C21" w:rsidRPr="00233297">
        <w:rPr>
          <w:rFonts w:ascii="Calibri" w:hAnsi="Calibri" w:cs="Calibri"/>
        </w:rPr>
        <w:t xml:space="preserve">, 60%; </w:t>
      </w:r>
      <w:r w:rsidR="0011635B" w:rsidRPr="00233297">
        <w:rPr>
          <w:rFonts w:ascii="Calibri" w:hAnsi="Calibri" w:cs="Calibri"/>
        </w:rPr>
        <w:t>women</w:t>
      </w:r>
      <w:r w:rsidR="006B3C21" w:rsidRPr="00233297">
        <w:rPr>
          <w:rFonts w:ascii="Calibri" w:hAnsi="Calibri" w:cs="Calibri"/>
        </w:rPr>
        <w:t>, 39%) and staff levels (</w:t>
      </w:r>
      <w:r w:rsidR="0011635B" w:rsidRPr="00233297">
        <w:rPr>
          <w:rFonts w:ascii="Calibri" w:hAnsi="Calibri" w:cs="Calibri"/>
        </w:rPr>
        <w:t>men</w:t>
      </w:r>
      <w:r w:rsidR="006B3C21" w:rsidRPr="00233297">
        <w:rPr>
          <w:rFonts w:ascii="Calibri" w:hAnsi="Calibri" w:cs="Calibri"/>
        </w:rPr>
        <w:t xml:space="preserve">, 65%; </w:t>
      </w:r>
      <w:r w:rsidR="0011635B" w:rsidRPr="00233297">
        <w:rPr>
          <w:rFonts w:ascii="Calibri" w:hAnsi="Calibri" w:cs="Calibri"/>
        </w:rPr>
        <w:t>women</w:t>
      </w:r>
      <w:r w:rsidR="006B3C21" w:rsidRPr="00233297">
        <w:rPr>
          <w:rFonts w:ascii="Calibri" w:hAnsi="Calibri" w:cs="Calibri"/>
        </w:rPr>
        <w:t xml:space="preserve">, 35%) (see </w:t>
      </w:r>
      <w:r w:rsidR="006B3C21" w:rsidRPr="00233297">
        <w:rPr>
          <w:rFonts w:ascii="Calibri" w:hAnsi="Calibri" w:cs="Calibri"/>
          <w:iCs/>
        </w:rPr>
        <w:t xml:space="preserve">Figure </w:t>
      </w:r>
      <w:r w:rsidR="00F2295B">
        <w:rPr>
          <w:rFonts w:ascii="Calibri" w:hAnsi="Calibri" w:cs="Calibri"/>
          <w:iCs/>
        </w:rPr>
        <w:t>4</w:t>
      </w:r>
      <w:r w:rsidR="006B3C21" w:rsidRPr="00233297">
        <w:rPr>
          <w:rFonts w:ascii="Calibri" w:hAnsi="Calibri" w:cs="Calibri"/>
          <w:iCs/>
        </w:rPr>
        <w:t>).</w:t>
      </w:r>
      <w:r w:rsidR="006B3C21" w:rsidRPr="00233297">
        <w:rPr>
          <w:rFonts w:ascii="Calibri" w:hAnsi="Calibri" w:cs="Calibri"/>
        </w:rPr>
        <w:t xml:space="preserve"> </w:t>
      </w:r>
    </w:p>
    <w:p w14:paraId="4A98B2FB" w14:textId="4D18B7AA" w:rsidR="00524991" w:rsidRPr="00233297" w:rsidRDefault="00524991" w:rsidP="00BC2386">
      <w:pPr>
        <w:spacing w:line="480" w:lineRule="auto"/>
        <w:jc w:val="left"/>
        <w:rPr>
          <w:rFonts w:ascii="Calibri" w:hAnsi="Calibri" w:cs="Calibri"/>
        </w:rPr>
      </w:pPr>
    </w:p>
    <w:p w14:paraId="3876324F" w14:textId="25F1BBED" w:rsidR="00524991" w:rsidRPr="00233297" w:rsidRDefault="003969DC" w:rsidP="00BC2386">
      <w:pPr>
        <w:spacing w:after="200" w:line="480" w:lineRule="auto"/>
        <w:jc w:val="left"/>
        <w:rPr>
          <w:rFonts w:ascii="Calibri" w:hAnsi="Calibri" w:cs="Calibri"/>
          <w:i/>
        </w:rPr>
      </w:pPr>
      <w:r w:rsidRPr="00233297">
        <w:rPr>
          <w:rFonts w:ascii="Calibri" w:hAnsi="Calibri" w:cs="Calibri"/>
          <w:i/>
        </w:rPr>
        <w:t>[</w:t>
      </w:r>
      <w:r w:rsidR="00524991" w:rsidRPr="00233297">
        <w:rPr>
          <w:rFonts w:ascii="Calibri" w:hAnsi="Calibri" w:cs="Calibri"/>
          <w:i/>
        </w:rPr>
        <w:t xml:space="preserve">Figure </w:t>
      </w:r>
      <w:r w:rsidR="00F2295B">
        <w:rPr>
          <w:rFonts w:ascii="Calibri" w:hAnsi="Calibri" w:cs="Calibri"/>
          <w:i/>
        </w:rPr>
        <w:t>4</w:t>
      </w:r>
      <w:r w:rsidRPr="00233297">
        <w:rPr>
          <w:rFonts w:ascii="Calibri" w:hAnsi="Calibri" w:cs="Calibri"/>
          <w:i/>
        </w:rPr>
        <w:t xml:space="preserve"> here]</w:t>
      </w:r>
    </w:p>
    <w:p w14:paraId="7B81AA7B" w14:textId="77777777" w:rsidR="00524991" w:rsidRPr="00233297" w:rsidRDefault="00524991" w:rsidP="00BC2386">
      <w:pPr>
        <w:spacing w:line="480" w:lineRule="auto"/>
        <w:jc w:val="left"/>
        <w:rPr>
          <w:rFonts w:ascii="Calibri" w:hAnsi="Calibri" w:cs="Calibri"/>
        </w:rPr>
      </w:pPr>
    </w:p>
    <w:p w14:paraId="6E3F61B7" w14:textId="605C70D2" w:rsidR="006B3C21" w:rsidRPr="00233297" w:rsidRDefault="00144F3E" w:rsidP="00BC2386">
      <w:pPr>
        <w:spacing w:line="480" w:lineRule="auto"/>
        <w:jc w:val="left"/>
        <w:rPr>
          <w:rFonts w:ascii="Calibri" w:hAnsi="Calibri" w:cs="Calibri"/>
        </w:rPr>
      </w:pPr>
      <w:r>
        <w:rPr>
          <w:rFonts w:ascii="Calibri" w:hAnsi="Calibri" w:cs="Calibri"/>
        </w:rPr>
        <w:t>Exploring</w:t>
      </w:r>
      <w:r w:rsidR="0011635B" w:rsidRPr="00233297">
        <w:rPr>
          <w:rFonts w:ascii="Calibri" w:hAnsi="Calibri" w:cs="Calibri"/>
        </w:rPr>
        <w:t xml:space="preserve"> the data </w:t>
      </w:r>
      <w:r>
        <w:rPr>
          <w:rFonts w:ascii="Calibri" w:hAnsi="Calibri" w:cs="Calibri"/>
        </w:rPr>
        <w:t>across the</w:t>
      </w:r>
      <w:r w:rsidR="0011635B" w:rsidRPr="00233297">
        <w:rPr>
          <w:rFonts w:ascii="Calibri" w:hAnsi="Calibri" w:cs="Calibri"/>
        </w:rPr>
        <w:t xml:space="preserve"> seven</w:t>
      </w:r>
      <w:r w:rsidR="006B3C21" w:rsidRPr="00233297">
        <w:rPr>
          <w:rFonts w:ascii="Calibri" w:hAnsi="Calibri" w:cs="Calibri"/>
        </w:rPr>
        <w:t xml:space="preserve"> types of institutions</w:t>
      </w:r>
      <w:r w:rsidR="0011635B" w:rsidRPr="00233297">
        <w:rPr>
          <w:rFonts w:ascii="Calibri" w:hAnsi="Calibri" w:cs="Calibri"/>
        </w:rPr>
        <w:t xml:space="preserve">, </w:t>
      </w:r>
      <w:r>
        <w:rPr>
          <w:rFonts w:ascii="Calibri" w:hAnsi="Calibri" w:cs="Calibri"/>
        </w:rPr>
        <w:t>c</w:t>
      </w:r>
      <w:r w:rsidR="006B3C21" w:rsidRPr="00233297">
        <w:rPr>
          <w:rFonts w:ascii="Calibri" w:hAnsi="Calibri" w:cs="Calibri"/>
        </w:rPr>
        <w:t xml:space="preserve">omposition of undergraduate students </w:t>
      </w:r>
      <w:r>
        <w:rPr>
          <w:rFonts w:ascii="Calibri" w:hAnsi="Calibri" w:cs="Calibri"/>
        </w:rPr>
        <w:t>varies</w:t>
      </w:r>
      <w:r w:rsidR="006B3C21" w:rsidRPr="00233297">
        <w:rPr>
          <w:rFonts w:ascii="Calibri" w:hAnsi="Calibri" w:cs="Calibri"/>
        </w:rPr>
        <w:t xml:space="preserve"> by university type, with </w:t>
      </w:r>
      <w:r w:rsidR="009A6C32" w:rsidRPr="00233297">
        <w:rPr>
          <w:rFonts w:ascii="Calibri" w:hAnsi="Calibri" w:cs="Calibri"/>
        </w:rPr>
        <w:t>‘</w:t>
      </w:r>
      <w:r w:rsidR="006B3C21" w:rsidRPr="00233297">
        <w:rPr>
          <w:rFonts w:ascii="Calibri" w:hAnsi="Calibri" w:cs="Calibri"/>
        </w:rPr>
        <w:t>civic</w:t>
      </w:r>
      <w:r w:rsidR="009A6C32" w:rsidRPr="00233297">
        <w:rPr>
          <w:rFonts w:ascii="Calibri" w:hAnsi="Calibri" w:cs="Calibri"/>
        </w:rPr>
        <w:t>’</w:t>
      </w:r>
      <w:r w:rsidR="006B3C21" w:rsidRPr="00233297">
        <w:rPr>
          <w:rFonts w:ascii="Calibri" w:hAnsi="Calibri" w:cs="Calibri"/>
        </w:rPr>
        <w:t xml:space="preserve"> universities having slightly more women undergraduates (54%) compared to men, while post-1960s universities are at the other end, having </w:t>
      </w:r>
      <w:proofErr w:type="gramStart"/>
      <w:r w:rsidR="006B3C21" w:rsidRPr="00233297">
        <w:rPr>
          <w:rFonts w:ascii="Calibri" w:hAnsi="Calibri" w:cs="Calibri"/>
        </w:rPr>
        <w:t>a majority of</w:t>
      </w:r>
      <w:proofErr w:type="gramEnd"/>
      <w:r w:rsidR="006B3C21" w:rsidRPr="00233297">
        <w:rPr>
          <w:rFonts w:ascii="Calibri" w:hAnsi="Calibri" w:cs="Calibri"/>
        </w:rPr>
        <w:t xml:space="preserve"> </w:t>
      </w:r>
      <w:r w:rsidR="0011635B" w:rsidRPr="00233297">
        <w:rPr>
          <w:rFonts w:ascii="Calibri" w:hAnsi="Calibri" w:cs="Calibri"/>
        </w:rPr>
        <w:t>men</w:t>
      </w:r>
      <w:r w:rsidR="006B3C21" w:rsidRPr="00233297">
        <w:rPr>
          <w:rFonts w:ascii="Calibri" w:hAnsi="Calibri" w:cs="Calibri"/>
        </w:rPr>
        <w:t xml:space="preserve"> (60%) (see </w:t>
      </w:r>
      <w:r w:rsidR="006B3C21" w:rsidRPr="00233297">
        <w:rPr>
          <w:rFonts w:ascii="Calibri" w:hAnsi="Calibri" w:cs="Calibri"/>
          <w:iCs/>
        </w:rPr>
        <w:t xml:space="preserve">Figures </w:t>
      </w:r>
      <w:r w:rsidR="00AF45E8">
        <w:rPr>
          <w:rFonts w:ascii="Calibri" w:hAnsi="Calibri" w:cs="Calibri"/>
          <w:iCs/>
        </w:rPr>
        <w:t>5-11</w:t>
      </w:r>
      <w:r w:rsidR="006B3C21" w:rsidRPr="00233297">
        <w:rPr>
          <w:rFonts w:ascii="Calibri" w:hAnsi="Calibri" w:cs="Calibri"/>
          <w:iCs/>
        </w:rPr>
        <w:t>).</w:t>
      </w:r>
      <w:r w:rsidR="006B3C21" w:rsidRPr="00233297">
        <w:rPr>
          <w:rFonts w:ascii="Calibri" w:hAnsi="Calibri" w:cs="Calibri"/>
        </w:rPr>
        <w:t xml:space="preserve"> At </w:t>
      </w:r>
      <w:r w:rsidR="00382E18" w:rsidRPr="00233297">
        <w:rPr>
          <w:rFonts w:ascii="Calibri" w:hAnsi="Calibri" w:cs="Calibri"/>
        </w:rPr>
        <w:t>post</w:t>
      </w:r>
      <w:r w:rsidR="006B3C21" w:rsidRPr="00233297">
        <w:rPr>
          <w:rFonts w:ascii="Calibri" w:hAnsi="Calibri" w:cs="Calibri"/>
        </w:rPr>
        <w:t>graduate level there is substantial variation</w:t>
      </w:r>
      <w:r w:rsidR="0011635B" w:rsidRPr="00233297">
        <w:rPr>
          <w:rFonts w:ascii="Calibri" w:hAnsi="Calibri" w:cs="Calibri"/>
        </w:rPr>
        <w:t xml:space="preserve"> across institution type</w:t>
      </w:r>
      <w:r w:rsidR="006B3C21" w:rsidRPr="00233297">
        <w:rPr>
          <w:rFonts w:ascii="Calibri" w:hAnsi="Calibri" w:cs="Calibri"/>
        </w:rPr>
        <w:t>, with ‘civic’ universities having more women than men</w:t>
      </w:r>
      <w:r w:rsidR="009A6C32" w:rsidRPr="00233297">
        <w:rPr>
          <w:rFonts w:ascii="Calibri" w:hAnsi="Calibri" w:cs="Calibri"/>
        </w:rPr>
        <w:t xml:space="preserve"> (58%)</w:t>
      </w:r>
      <w:r w:rsidR="006B3C21" w:rsidRPr="00233297">
        <w:rPr>
          <w:rFonts w:ascii="Calibri" w:hAnsi="Calibri" w:cs="Calibri"/>
        </w:rPr>
        <w:t xml:space="preserve">, while at post-1992 (non-poly) universities 64% </w:t>
      </w:r>
      <w:r w:rsidR="009A6C32" w:rsidRPr="00233297">
        <w:rPr>
          <w:rFonts w:ascii="Calibri" w:hAnsi="Calibri" w:cs="Calibri"/>
        </w:rPr>
        <w:t xml:space="preserve">of students </w:t>
      </w:r>
      <w:r w:rsidR="006B3C21" w:rsidRPr="00233297">
        <w:rPr>
          <w:rFonts w:ascii="Calibri" w:hAnsi="Calibri" w:cs="Calibri"/>
        </w:rPr>
        <w:t xml:space="preserve">at </w:t>
      </w:r>
      <w:r w:rsidR="009A6C32" w:rsidRPr="00233297">
        <w:rPr>
          <w:rFonts w:ascii="Calibri" w:hAnsi="Calibri" w:cs="Calibri"/>
        </w:rPr>
        <w:t>post</w:t>
      </w:r>
      <w:r w:rsidR="006B3C21" w:rsidRPr="00233297">
        <w:rPr>
          <w:rFonts w:ascii="Calibri" w:hAnsi="Calibri" w:cs="Calibri"/>
        </w:rPr>
        <w:t>graduate level</w:t>
      </w:r>
      <w:r w:rsidR="009A6C32" w:rsidRPr="00233297">
        <w:rPr>
          <w:rFonts w:ascii="Calibri" w:hAnsi="Calibri" w:cs="Calibri"/>
        </w:rPr>
        <w:t xml:space="preserve"> were men</w:t>
      </w:r>
      <w:r w:rsidR="006B3C21" w:rsidRPr="00233297">
        <w:rPr>
          <w:rFonts w:ascii="Calibri" w:hAnsi="Calibri" w:cs="Calibri"/>
        </w:rPr>
        <w:t>.</w:t>
      </w:r>
      <w:r w:rsidR="009A6C32" w:rsidRPr="00233297">
        <w:rPr>
          <w:rFonts w:ascii="Calibri" w:hAnsi="Calibri" w:cs="Calibri"/>
        </w:rPr>
        <w:t xml:space="preserve"> A</w:t>
      </w:r>
      <w:r w:rsidR="006B3C21" w:rsidRPr="00233297">
        <w:rPr>
          <w:rFonts w:ascii="Calibri" w:hAnsi="Calibri" w:cs="Calibri"/>
        </w:rPr>
        <w:t xml:space="preserve">t doctoral level </w:t>
      </w:r>
      <w:r w:rsidR="006B3C21" w:rsidRPr="00233297">
        <w:rPr>
          <w:rFonts w:ascii="Calibri" w:hAnsi="Calibri" w:cs="Calibri"/>
          <w:i/>
          <w:iCs/>
        </w:rPr>
        <w:t>all</w:t>
      </w:r>
      <w:r w:rsidR="006B3C21" w:rsidRPr="00233297">
        <w:rPr>
          <w:rFonts w:ascii="Calibri" w:hAnsi="Calibri" w:cs="Calibri"/>
        </w:rPr>
        <w:t xml:space="preserve"> </w:t>
      </w:r>
      <w:r w:rsidR="00382E18" w:rsidRPr="00233297">
        <w:rPr>
          <w:rFonts w:ascii="Calibri" w:hAnsi="Calibri" w:cs="Calibri"/>
        </w:rPr>
        <w:t>institutions’</w:t>
      </w:r>
      <w:r w:rsidR="006B3C21" w:rsidRPr="00233297">
        <w:rPr>
          <w:rFonts w:ascii="Calibri" w:hAnsi="Calibri" w:cs="Calibri"/>
        </w:rPr>
        <w:t xml:space="preserve"> groupings are predominantly </w:t>
      </w:r>
      <w:r w:rsidR="0011635B" w:rsidRPr="00233297">
        <w:rPr>
          <w:rFonts w:ascii="Calibri" w:hAnsi="Calibri" w:cs="Calibri"/>
        </w:rPr>
        <w:t>men</w:t>
      </w:r>
      <w:r w:rsidR="006B3C21" w:rsidRPr="00233297">
        <w:rPr>
          <w:rFonts w:ascii="Calibri" w:hAnsi="Calibri" w:cs="Calibri"/>
        </w:rPr>
        <w:t xml:space="preserve"> (</w:t>
      </w:r>
      <w:r w:rsidR="009A6C32" w:rsidRPr="00233297">
        <w:rPr>
          <w:rFonts w:ascii="Calibri" w:hAnsi="Calibri" w:cs="Calibri"/>
        </w:rPr>
        <w:t xml:space="preserve">between </w:t>
      </w:r>
      <w:r w:rsidR="006B3C21" w:rsidRPr="00233297">
        <w:rPr>
          <w:rFonts w:ascii="Calibri" w:hAnsi="Calibri" w:cs="Calibri"/>
        </w:rPr>
        <w:t>54</w:t>
      </w:r>
      <w:r w:rsidR="009A6C32" w:rsidRPr="00233297">
        <w:rPr>
          <w:rFonts w:ascii="Calibri" w:hAnsi="Calibri" w:cs="Calibri"/>
        </w:rPr>
        <w:t xml:space="preserve">% and </w:t>
      </w:r>
      <w:r w:rsidR="006B3C21" w:rsidRPr="00233297">
        <w:rPr>
          <w:rFonts w:ascii="Calibri" w:hAnsi="Calibri" w:cs="Calibri"/>
        </w:rPr>
        <w:t>65%</w:t>
      </w:r>
      <w:r w:rsidR="009A6C32" w:rsidRPr="00233297">
        <w:rPr>
          <w:rFonts w:ascii="Calibri" w:hAnsi="Calibri" w:cs="Calibri"/>
        </w:rPr>
        <w:t xml:space="preserve"> across the different types of institutions</w:t>
      </w:r>
      <w:r w:rsidR="006B3C21" w:rsidRPr="00233297">
        <w:rPr>
          <w:rFonts w:ascii="Calibri" w:hAnsi="Calibri" w:cs="Calibri"/>
        </w:rPr>
        <w:t xml:space="preserve">), </w:t>
      </w:r>
      <w:r w:rsidR="009A6C32" w:rsidRPr="00233297">
        <w:rPr>
          <w:rFonts w:ascii="Calibri" w:hAnsi="Calibri" w:cs="Calibri"/>
        </w:rPr>
        <w:t>and</w:t>
      </w:r>
      <w:r w:rsidR="006B3C21" w:rsidRPr="00233297">
        <w:rPr>
          <w:rFonts w:ascii="Calibri" w:hAnsi="Calibri" w:cs="Calibri"/>
        </w:rPr>
        <w:t xml:space="preserve"> at staff level</w:t>
      </w:r>
      <w:r w:rsidR="009A6C32" w:rsidRPr="00233297">
        <w:rPr>
          <w:rFonts w:ascii="Calibri" w:hAnsi="Calibri" w:cs="Calibri"/>
        </w:rPr>
        <w:t xml:space="preserve"> there is roughly</w:t>
      </w:r>
      <w:r w:rsidR="006B3C21" w:rsidRPr="00233297">
        <w:rPr>
          <w:rFonts w:ascii="Calibri" w:hAnsi="Calibri" w:cs="Calibri"/>
        </w:rPr>
        <w:t xml:space="preserve"> a two-to-one </w:t>
      </w:r>
      <w:r w:rsidR="0011635B" w:rsidRPr="00233297">
        <w:rPr>
          <w:rFonts w:ascii="Calibri" w:hAnsi="Calibri" w:cs="Calibri"/>
        </w:rPr>
        <w:t>men</w:t>
      </w:r>
      <w:r w:rsidR="006B3C21" w:rsidRPr="00233297">
        <w:rPr>
          <w:rFonts w:ascii="Calibri" w:hAnsi="Calibri" w:cs="Calibri"/>
        </w:rPr>
        <w:t>-to-</w:t>
      </w:r>
      <w:r w:rsidR="0011635B" w:rsidRPr="00233297">
        <w:rPr>
          <w:rFonts w:ascii="Calibri" w:hAnsi="Calibri" w:cs="Calibri"/>
        </w:rPr>
        <w:t>women</w:t>
      </w:r>
      <w:r w:rsidR="006B3C21" w:rsidRPr="00233297">
        <w:rPr>
          <w:rFonts w:ascii="Calibri" w:hAnsi="Calibri" w:cs="Calibri"/>
        </w:rPr>
        <w:t xml:space="preserve"> ratio</w:t>
      </w:r>
      <w:r>
        <w:rPr>
          <w:rFonts w:ascii="Calibri" w:hAnsi="Calibri" w:cs="Calibri"/>
        </w:rPr>
        <w:t xml:space="preserve">; </w:t>
      </w:r>
      <w:r w:rsidR="009A6C32" w:rsidRPr="00233297">
        <w:rPr>
          <w:rFonts w:ascii="Calibri" w:hAnsi="Calibri" w:cs="Calibri"/>
        </w:rPr>
        <w:t xml:space="preserve">in </w:t>
      </w:r>
      <w:r w:rsidR="006B3C21" w:rsidRPr="00233297">
        <w:rPr>
          <w:rFonts w:ascii="Calibri" w:hAnsi="Calibri" w:cs="Calibri"/>
        </w:rPr>
        <w:t xml:space="preserve">specialist non-conservatoires </w:t>
      </w:r>
      <w:r w:rsidR="009A6C32" w:rsidRPr="00233297">
        <w:rPr>
          <w:rFonts w:ascii="Calibri" w:hAnsi="Calibri" w:cs="Calibri"/>
        </w:rPr>
        <w:t>this pattern is even more pronounced</w:t>
      </w:r>
      <w:r w:rsidR="006B3C21" w:rsidRPr="00233297">
        <w:rPr>
          <w:rFonts w:ascii="Calibri" w:hAnsi="Calibri" w:cs="Calibri"/>
        </w:rPr>
        <w:t xml:space="preserve">, with 74% </w:t>
      </w:r>
      <w:r w:rsidR="0011635B" w:rsidRPr="00233297">
        <w:rPr>
          <w:rFonts w:ascii="Calibri" w:hAnsi="Calibri" w:cs="Calibri"/>
        </w:rPr>
        <w:t>men</w:t>
      </w:r>
      <w:r w:rsidR="006B3C21" w:rsidRPr="00233297">
        <w:rPr>
          <w:rFonts w:ascii="Calibri" w:hAnsi="Calibri" w:cs="Calibri"/>
        </w:rPr>
        <w:t xml:space="preserve"> and 26% </w:t>
      </w:r>
      <w:r w:rsidR="0011635B" w:rsidRPr="00233297">
        <w:rPr>
          <w:rFonts w:ascii="Calibri" w:hAnsi="Calibri" w:cs="Calibri"/>
        </w:rPr>
        <w:t>women</w:t>
      </w:r>
      <w:r w:rsidR="006B3C21" w:rsidRPr="00233297">
        <w:rPr>
          <w:rFonts w:ascii="Calibri" w:hAnsi="Calibri" w:cs="Calibri"/>
        </w:rPr>
        <w:t xml:space="preserve"> staff.</w:t>
      </w:r>
    </w:p>
    <w:p w14:paraId="10948C8A" w14:textId="77777777" w:rsidR="006B3C21" w:rsidRPr="00233297" w:rsidRDefault="006B3C21" w:rsidP="00BC2386">
      <w:pPr>
        <w:spacing w:after="160" w:line="480" w:lineRule="auto"/>
        <w:jc w:val="left"/>
        <w:rPr>
          <w:rFonts w:ascii="Calibri" w:hAnsi="Calibri" w:cs="Calibri"/>
          <w:i/>
          <w:highlight w:val="yellow"/>
        </w:rPr>
      </w:pPr>
    </w:p>
    <w:p w14:paraId="2DE042B5" w14:textId="63BCE6F5" w:rsidR="006B3C21" w:rsidRPr="00233297" w:rsidRDefault="003969DC" w:rsidP="00BC2386">
      <w:pPr>
        <w:keepNext/>
        <w:spacing w:after="160" w:line="480" w:lineRule="auto"/>
        <w:jc w:val="left"/>
        <w:rPr>
          <w:rFonts w:ascii="Calibri" w:hAnsi="Calibri" w:cs="Calibri"/>
          <w:i/>
        </w:rPr>
      </w:pPr>
      <w:r w:rsidRPr="00233297">
        <w:rPr>
          <w:rFonts w:ascii="Calibri" w:hAnsi="Calibri" w:cs="Calibri"/>
          <w:i/>
        </w:rPr>
        <w:t>[</w:t>
      </w:r>
      <w:r w:rsidR="006B3C21" w:rsidRPr="00233297">
        <w:rPr>
          <w:rFonts w:ascii="Calibri" w:hAnsi="Calibri" w:cs="Calibri"/>
          <w:i/>
        </w:rPr>
        <w:t xml:space="preserve">Figures </w:t>
      </w:r>
      <w:r w:rsidR="00AF45E8">
        <w:rPr>
          <w:rFonts w:ascii="Calibri" w:hAnsi="Calibri" w:cs="Calibri"/>
          <w:i/>
        </w:rPr>
        <w:t>5-1</w:t>
      </w:r>
      <w:r w:rsidRPr="00233297">
        <w:rPr>
          <w:rFonts w:ascii="Calibri" w:hAnsi="Calibri" w:cs="Calibri"/>
          <w:i/>
        </w:rPr>
        <w:t xml:space="preserve"> here]</w:t>
      </w:r>
    </w:p>
    <w:p w14:paraId="0F6BD28E" w14:textId="484ACB4D" w:rsidR="006B3C21" w:rsidRPr="00233297" w:rsidRDefault="006B3C21" w:rsidP="00BC2386">
      <w:pPr>
        <w:keepNext/>
        <w:spacing w:after="160" w:line="480" w:lineRule="auto"/>
        <w:jc w:val="left"/>
        <w:rPr>
          <w:rFonts w:ascii="Calibri" w:hAnsi="Calibri" w:cs="Calibri"/>
          <w:i/>
        </w:rPr>
      </w:pPr>
    </w:p>
    <w:p w14:paraId="7ECC80E9" w14:textId="563A91A7" w:rsidR="005067CB" w:rsidRPr="00233297" w:rsidRDefault="00382E18" w:rsidP="00BC2386">
      <w:pPr>
        <w:spacing w:line="480" w:lineRule="auto"/>
        <w:jc w:val="left"/>
        <w:rPr>
          <w:rFonts w:ascii="Calibri" w:hAnsi="Calibri" w:cs="Calibri"/>
        </w:rPr>
      </w:pPr>
      <w:r w:rsidRPr="00233297">
        <w:rPr>
          <w:rFonts w:ascii="Calibri" w:hAnsi="Calibri" w:cs="Calibri"/>
        </w:rPr>
        <w:t>Notably, a</w:t>
      </w:r>
      <w:r w:rsidR="006B3C21" w:rsidRPr="00233297">
        <w:rPr>
          <w:rFonts w:ascii="Calibri" w:hAnsi="Calibri" w:cs="Calibri"/>
        </w:rPr>
        <w:t>cross all the different groups of institutions, a larger proportion of women are doing taught postgraduate (</w:t>
      </w:r>
      <w:r w:rsidR="00E51D9B" w:rsidRPr="00233297">
        <w:rPr>
          <w:rFonts w:ascii="Calibri" w:hAnsi="Calibri" w:cs="Calibri"/>
        </w:rPr>
        <w:t>PGT</w:t>
      </w:r>
      <w:r w:rsidR="006B3C21" w:rsidRPr="00233297">
        <w:rPr>
          <w:rFonts w:ascii="Calibri" w:hAnsi="Calibri" w:cs="Calibri"/>
        </w:rPr>
        <w:t>) music degrees than undergraduate degrees or PhDs. This pattern varies substantially across different types of institutions, with conservatoires and ‘old and ancient’ universities relatively equal in terms of gender at undergraduate and</w:t>
      </w:r>
      <w:r w:rsidR="00E51D9B" w:rsidRPr="00233297">
        <w:rPr>
          <w:rFonts w:ascii="Calibri" w:hAnsi="Calibri" w:cs="Calibri"/>
        </w:rPr>
        <w:t xml:space="preserve"> PGT</w:t>
      </w:r>
      <w:r w:rsidR="006B3C21" w:rsidRPr="00233297">
        <w:rPr>
          <w:rFonts w:ascii="Calibri" w:hAnsi="Calibri" w:cs="Calibri"/>
        </w:rPr>
        <w:t xml:space="preserve"> level </w:t>
      </w:r>
      <w:r w:rsidR="00E51D9B" w:rsidRPr="00233297">
        <w:rPr>
          <w:rFonts w:ascii="Calibri" w:hAnsi="Calibri" w:cs="Calibri"/>
        </w:rPr>
        <w:t>but</w:t>
      </w:r>
      <w:r w:rsidR="006B3C21" w:rsidRPr="00233297">
        <w:rPr>
          <w:rFonts w:ascii="Calibri" w:hAnsi="Calibri" w:cs="Calibri"/>
        </w:rPr>
        <w:t xml:space="preserve"> all institutions showing increasing numbers of men at doctoral level and among staff. </w:t>
      </w:r>
      <w:proofErr w:type="gramStart"/>
      <w:r w:rsidR="00743AEA" w:rsidRPr="00233297">
        <w:rPr>
          <w:rFonts w:ascii="Calibri" w:hAnsi="Calibri" w:cs="Calibri"/>
        </w:rPr>
        <w:t>In order to</w:t>
      </w:r>
      <w:proofErr w:type="gramEnd"/>
      <w:r w:rsidR="00743AEA" w:rsidRPr="00233297">
        <w:rPr>
          <w:rFonts w:ascii="Calibri" w:hAnsi="Calibri" w:cs="Calibri"/>
        </w:rPr>
        <w:t xml:space="preserve"> </w:t>
      </w:r>
      <w:r w:rsidR="00D349A0" w:rsidRPr="00233297">
        <w:rPr>
          <w:rFonts w:ascii="Calibri" w:hAnsi="Calibri" w:cs="Calibri"/>
        </w:rPr>
        <w:t>better understand the</w:t>
      </w:r>
      <w:r w:rsidR="00C21413" w:rsidRPr="00233297">
        <w:rPr>
          <w:rFonts w:ascii="Calibri" w:hAnsi="Calibri" w:cs="Calibri"/>
        </w:rPr>
        <w:t xml:space="preserve"> </w:t>
      </w:r>
      <w:r w:rsidR="0011635B" w:rsidRPr="00233297">
        <w:rPr>
          <w:rFonts w:ascii="Calibri" w:hAnsi="Calibri" w:cs="Calibri"/>
        </w:rPr>
        <w:t>increase</w:t>
      </w:r>
      <w:r w:rsidR="00C21413" w:rsidRPr="00233297">
        <w:rPr>
          <w:rFonts w:ascii="Calibri" w:hAnsi="Calibri" w:cs="Calibri"/>
        </w:rPr>
        <w:t xml:space="preserve"> in women among </w:t>
      </w:r>
      <w:r w:rsidR="00E51D9B" w:rsidRPr="00233297">
        <w:rPr>
          <w:rFonts w:ascii="Calibri" w:hAnsi="Calibri" w:cs="Calibri"/>
        </w:rPr>
        <w:t>PGT</w:t>
      </w:r>
      <w:r w:rsidR="00C21413" w:rsidRPr="00233297">
        <w:rPr>
          <w:rFonts w:ascii="Calibri" w:hAnsi="Calibri" w:cs="Calibri"/>
        </w:rPr>
        <w:t xml:space="preserve"> students</w:t>
      </w:r>
      <w:r w:rsidR="00743AEA" w:rsidRPr="00233297">
        <w:rPr>
          <w:rFonts w:ascii="Calibri" w:hAnsi="Calibri" w:cs="Calibri"/>
        </w:rPr>
        <w:t>, further analysis was carried out on the class</w:t>
      </w:r>
      <w:r w:rsidR="0011635B" w:rsidRPr="00233297">
        <w:rPr>
          <w:rFonts w:ascii="Calibri" w:hAnsi="Calibri" w:cs="Calibri"/>
        </w:rPr>
        <w:t>, ‘race’,</w:t>
      </w:r>
      <w:r w:rsidR="00743AEA" w:rsidRPr="00233297">
        <w:rPr>
          <w:rFonts w:ascii="Calibri" w:hAnsi="Calibri" w:cs="Calibri"/>
        </w:rPr>
        <w:t xml:space="preserve"> and domicile of </w:t>
      </w:r>
      <w:r w:rsidR="00095164">
        <w:rPr>
          <w:rFonts w:ascii="Calibri" w:hAnsi="Calibri" w:cs="Calibri"/>
        </w:rPr>
        <w:t>PGT</w:t>
      </w:r>
      <w:r w:rsidR="00743AEA" w:rsidRPr="00233297">
        <w:rPr>
          <w:rFonts w:ascii="Calibri" w:hAnsi="Calibri" w:cs="Calibri"/>
        </w:rPr>
        <w:t xml:space="preserve"> students. </w:t>
      </w:r>
    </w:p>
    <w:p w14:paraId="463FB8E0" w14:textId="77777777" w:rsidR="005067CB" w:rsidRPr="00233297" w:rsidRDefault="005067CB" w:rsidP="00BC2386">
      <w:pPr>
        <w:spacing w:line="480" w:lineRule="auto"/>
        <w:jc w:val="left"/>
        <w:rPr>
          <w:rFonts w:ascii="Calibri" w:hAnsi="Calibri" w:cs="Calibri"/>
        </w:rPr>
      </w:pPr>
    </w:p>
    <w:p w14:paraId="2F6CCB9C" w14:textId="2F9940F8" w:rsidR="00743AEA" w:rsidRPr="00233297" w:rsidRDefault="00743AEA" w:rsidP="00BC2386">
      <w:pPr>
        <w:spacing w:line="480" w:lineRule="auto"/>
        <w:jc w:val="left"/>
        <w:rPr>
          <w:rFonts w:ascii="Calibri" w:hAnsi="Calibri" w:cs="Calibri"/>
        </w:rPr>
      </w:pPr>
      <w:r w:rsidRPr="00233297">
        <w:rPr>
          <w:rFonts w:ascii="Calibri" w:hAnsi="Calibri" w:cs="Calibri"/>
        </w:rPr>
        <w:t>For class background, only data on UK-domiciled, not international students, was available. Class is measured here through the UK government’s measure of class</w:t>
      </w:r>
      <w:r w:rsidR="00E51D9B" w:rsidRPr="00233297">
        <w:rPr>
          <w:rFonts w:ascii="Calibri" w:hAnsi="Calibri" w:cs="Calibri"/>
        </w:rPr>
        <w:t>, The National Statistics Socio-Economic Classification (</w:t>
      </w:r>
      <w:r w:rsidR="009178B1" w:rsidRPr="00233297">
        <w:rPr>
          <w:rFonts w:ascii="Calibri" w:hAnsi="Calibri" w:cs="Calibri"/>
        </w:rPr>
        <w:t>NS-SEC</w:t>
      </w:r>
      <w:r w:rsidR="00E51D9B" w:rsidRPr="00233297">
        <w:rPr>
          <w:rFonts w:ascii="Calibri" w:hAnsi="Calibri" w:cs="Calibri"/>
        </w:rPr>
        <w:t>),</w:t>
      </w:r>
      <w:r w:rsidR="009178B1" w:rsidRPr="00233297">
        <w:rPr>
          <w:rFonts w:ascii="Calibri" w:hAnsi="Calibri" w:cs="Calibri"/>
        </w:rPr>
        <w:t xml:space="preserve"> in line with existing studies of class inequalities in the creative industries</w:t>
      </w:r>
      <w:r w:rsidR="00600FC1">
        <w:rPr>
          <w:rFonts w:ascii="Calibri" w:hAnsi="Calibri" w:cs="Calibri"/>
        </w:rPr>
        <w:t xml:space="preserve"> </w:t>
      </w:r>
      <w:r w:rsidR="00A66557">
        <w:fldChar w:fldCharType="begin"/>
      </w:r>
      <w:r w:rsidR="002B2F9E">
        <w:instrText xml:space="preserve"> ADDIN ZOTERO_ITEM CSL_CITATION {"citationID":"a1cldot0chl","properties":{"formattedCitation":"(O\\uc0\\u8217{}Brien et al. 2016; O\\uc0\\u8217{}Brien, Brook, and Taylor 2024)","plainCitation":"(O’Brien et al. 2016; O’Brien, Brook, and Taylor 2024)","noteIndex":0},"citationItems":[{"id":2023,"uris":["http://zotero.org/users/57620/items/7BSFDACN"],"itemData":{"id":2023,"type":"article-journal","abstract":"There is currently widespread concern that Britain’s cultural and creative industries (CCIs) are increasingly dominated by the privileged. This stands in stark contrast to dominant policy narratives of the CCIs as meritocratic. Until now this debate has been clouded by a relative paucity of data on class origins. This paper draws on new social origin data from the 2014 Labour Force Survey to provide the first large-scale, representative study of the class composition of Britain’s creative workforce. The analysis demonstrates that CCIs show significant variation in their individual “openness”, although there is a general under-representation of those from working-class origins across the sector. This under-representation is especially pronounced in publishing and music, in contrast to, for example, craft. Moreover, even when those from working-class backgrounds enter certain CCIs, they face a “class origin pay gap” compared to those from privileged backgrounds. The paper discusses how class inequalities, as well as those related to gender and ethnicity, between individual CCIs point to occupational subcultures that resist aggregation into the Department for Culture, Media and Sport’s broader category of CCIs. The paper concludes by suggesting the importance of disaggregating CCIs and rethinking the definition and boundaries of CCIs as a meaningful category.","container-title":"Cultural Trends","DOI":"10.1080/09548963.2016.1170943","ISSN":"0954-8963","issue":"2","page":"116-131","source":"Taylor and Francis+NEJM","title":"Are the creative industries meritocratic? An analysis of the 2014 British Labour Force Survey","title-short":"Are the creative industries meritocratic?","volume":"25","author":[{"family":"O’Brien","given":"Dave"},{"family":"Laurison","given":"Daniel"},{"family":"Miles","given":"Andrew"},{"family":"Friedman","given":"Sam"}],"issued":{"date-parts":[["2016",4,2]]}}},{"id":17002,"uris":["http://zotero.org/users/57620/items/ATPKIN55"],"itemData":{"id":17002,"type":"report","language":"en","publisher":"The Sutton Trust","source":"Zotero","title":"The role of higher education in class inequalities in the cultural and creative industries","URL":"https://www.suttontrust.com/wp-content/uploads/2024/11/The-role-of-higher-education-in-class-inequalities-in-the-cultural-and-creative-industries.pdf","author":[{"family":"O'Brien","given":"Dave"},{"family":"Brook","given":"Orian"},{"family":"Taylor","given":"Mark"}],"issued":{"date-parts":[["2024",11,13]]}}}],"schema":"https://github.com/citation-style-language/schema/raw/master/csl-citation.json"} </w:instrText>
      </w:r>
      <w:r w:rsidR="00A66557">
        <w:fldChar w:fldCharType="separate"/>
      </w:r>
      <w:r w:rsidR="002B2F9E" w:rsidRPr="002B2F9E">
        <w:rPr>
          <w:rFonts w:ascii="Calibri" w:hAnsi="Calibri" w:cs="Calibri"/>
        </w:rPr>
        <w:t>(O’Brien et al. 2016; O’Brien, Brook, and Taylor 2024)</w:t>
      </w:r>
      <w:r w:rsidR="00A66557">
        <w:fldChar w:fldCharType="end"/>
      </w:r>
      <w:r w:rsidR="00600FC1">
        <w:t>.</w:t>
      </w:r>
      <w:r w:rsidR="009178B1" w:rsidRPr="00233297">
        <w:rPr>
          <w:rFonts w:ascii="Calibri" w:hAnsi="Calibri" w:cs="Calibri"/>
        </w:rPr>
        <w:t xml:space="preserve"> This measure</w:t>
      </w:r>
      <w:r w:rsidRPr="00233297">
        <w:rPr>
          <w:rFonts w:ascii="Calibri" w:hAnsi="Calibri" w:cs="Calibri"/>
        </w:rPr>
        <w:t xml:space="preserve"> </w:t>
      </w:r>
      <w:r w:rsidR="009178B1" w:rsidRPr="00233297">
        <w:rPr>
          <w:rFonts w:ascii="Calibri" w:hAnsi="Calibri" w:cs="Calibri"/>
        </w:rPr>
        <w:t>analyses</w:t>
      </w:r>
      <w:r w:rsidRPr="00233297">
        <w:rPr>
          <w:rFonts w:ascii="Calibri" w:hAnsi="Calibri" w:cs="Calibri"/>
        </w:rPr>
        <w:t xml:space="preserve"> the occupation of the highest-earning parent</w:t>
      </w:r>
      <w:r w:rsidR="00ED5309" w:rsidRPr="00233297">
        <w:rPr>
          <w:rFonts w:ascii="Calibri" w:hAnsi="Calibri" w:cs="Calibri"/>
        </w:rPr>
        <w:t>/caregiver</w:t>
      </w:r>
      <w:r w:rsidR="00E51D9B" w:rsidRPr="00233297">
        <w:rPr>
          <w:rFonts w:ascii="Calibri" w:hAnsi="Calibri" w:cs="Calibri"/>
        </w:rPr>
        <w:t xml:space="preserve"> in the student’s family of origin</w:t>
      </w:r>
      <w:r w:rsidR="00600FC1">
        <w:rPr>
          <w:rFonts w:ascii="Calibri" w:hAnsi="Calibri" w:cs="Calibri"/>
        </w:rPr>
        <w:t xml:space="preserve"> </w:t>
      </w:r>
      <w:r w:rsidR="00A66557">
        <w:fldChar w:fldCharType="begin"/>
      </w:r>
      <w:r w:rsidR="00D06AE4">
        <w:instrText xml:space="preserve"> ADDIN ZOTERO_ITEM CSL_CITATION {"citationID":"a5e21lotij","properties":{"formattedCitation":"(Office for National Statistics 2024)","plainCitation":"(Office for National Statistics 2024)","noteIndex":0},"citationItems":[{"id":15051,"uris":["http://zotero.org/users/57620/items/J2U9GL52"],"itemData":{"id":15051,"type":"webpage","title":"The National Statistics Socio-economic classification (NS-SEC) - Office for National Statistics","URL":"https://www.ons.gov.uk/methodology/classificationsandstandards/otherclassifications/thenationalstatisticssocioeconomicclassificationnssecrebasedonsoc2010#classes-and-collapses","author":[{"family":"Office for National Statistics","given":""}],"accessed":{"date-parts":[["2024",5,31]]},"issued":{"date-parts":[["2024"]]}}}],"schema":"https://github.com/citation-style-language/schema/raw/master/csl-citation.json"} </w:instrText>
      </w:r>
      <w:r w:rsidR="00A66557">
        <w:fldChar w:fldCharType="separate"/>
      </w:r>
      <w:r w:rsidR="00D06AE4" w:rsidRPr="00D06AE4">
        <w:rPr>
          <w:rFonts w:ascii="Calibri" w:hAnsi="Calibri" w:cs="Calibri"/>
        </w:rPr>
        <w:t>(Office for National Statistics 2024)</w:t>
      </w:r>
      <w:r w:rsidR="00A66557">
        <w:fldChar w:fldCharType="end"/>
      </w:r>
      <w:r w:rsidR="00600FC1">
        <w:t>.</w:t>
      </w:r>
      <w:r w:rsidR="009657FC" w:rsidRPr="00233297">
        <w:rPr>
          <w:rFonts w:ascii="Calibri" w:hAnsi="Calibri" w:cs="Calibri"/>
        </w:rPr>
        <w:t xml:space="preserve"> </w:t>
      </w:r>
      <w:r w:rsidR="00600FC1">
        <w:rPr>
          <w:rFonts w:ascii="Calibri" w:hAnsi="Calibri" w:cs="Calibri"/>
        </w:rPr>
        <w:t>O</w:t>
      </w:r>
      <w:r w:rsidR="009657FC" w:rsidRPr="00233297">
        <w:rPr>
          <w:rFonts w:ascii="Calibri" w:hAnsi="Calibri" w:cs="Calibri"/>
        </w:rPr>
        <w:t xml:space="preserve">ccupational groupings NS-SEC 1 and 2 include </w:t>
      </w:r>
      <w:r w:rsidR="00E51D9B" w:rsidRPr="00233297">
        <w:rPr>
          <w:rFonts w:ascii="Calibri" w:hAnsi="Calibri" w:cs="Calibri"/>
        </w:rPr>
        <w:t xml:space="preserve">those with </w:t>
      </w:r>
      <w:r w:rsidR="009657FC" w:rsidRPr="00233297">
        <w:rPr>
          <w:rFonts w:ascii="Calibri" w:hAnsi="Calibri" w:cs="Calibri"/>
        </w:rPr>
        <w:t>parents in professional and managerial occupations; NS-SEC 3, 4 and 5 are those with parents in ‘intermediate’ or semi-skilled occupations; NS-SEC 6 and 7 have parents in routine and manual occupations; and NS-SEC 8 have parents who are long-term unemployed.</w:t>
      </w:r>
      <w:r w:rsidRPr="00233297">
        <w:rPr>
          <w:rFonts w:ascii="Calibri" w:hAnsi="Calibri" w:cs="Calibri"/>
        </w:rPr>
        <w:t xml:space="preserve"> As can be seen from Figure </w:t>
      </w:r>
      <w:r w:rsidR="0039479A">
        <w:rPr>
          <w:rFonts w:ascii="Calibri" w:hAnsi="Calibri" w:cs="Calibri"/>
        </w:rPr>
        <w:t>1</w:t>
      </w:r>
      <w:r w:rsidR="00AF45E8">
        <w:rPr>
          <w:rFonts w:ascii="Calibri" w:hAnsi="Calibri" w:cs="Calibri"/>
        </w:rPr>
        <w:t>2</w:t>
      </w:r>
      <w:r w:rsidR="0039479A">
        <w:rPr>
          <w:rFonts w:ascii="Calibri" w:hAnsi="Calibri" w:cs="Calibri"/>
        </w:rPr>
        <w:t xml:space="preserve"> </w:t>
      </w:r>
      <w:r w:rsidRPr="00233297">
        <w:rPr>
          <w:rFonts w:ascii="Calibri" w:hAnsi="Calibri" w:cs="Calibri"/>
        </w:rPr>
        <w:t xml:space="preserve">and Table 1, the class profile of both women and men students at PGT level is markedly different to the profile at UG and doctoral level. At PGT level, there are fewer students from NS-SEC 1 and 2, and a greater </w:t>
      </w:r>
      <w:r w:rsidRPr="00233297">
        <w:rPr>
          <w:rFonts w:ascii="Calibri" w:hAnsi="Calibri" w:cs="Calibri"/>
        </w:rPr>
        <w:lastRenderedPageBreak/>
        <w:t xml:space="preserve">proportion from NS-SEC 3, 4 and 5 as well as from NS-SEC 8. Indeed, the greater proportion of PGT students from NS-SEC 8 (whose parents are long-term unemployed or never worked) at PGT level compared to UG suggests that PGT students are studying music at this level having taken a different subject at UG level, given that this group were almost non-existent at undergraduate music level.  </w:t>
      </w:r>
    </w:p>
    <w:p w14:paraId="0D249802" w14:textId="77777777" w:rsidR="00E51D9B" w:rsidRPr="00233297" w:rsidRDefault="00E51D9B" w:rsidP="00BC2386">
      <w:pPr>
        <w:spacing w:line="480" w:lineRule="auto"/>
        <w:jc w:val="left"/>
        <w:rPr>
          <w:rFonts w:ascii="Calibri" w:hAnsi="Calibri" w:cs="Calibri"/>
          <w:i/>
          <w:iCs/>
        </w:rPr>
      </w:pPr>
    </w:p>
    <w:p w14:paraId="577574D4" w14:textId="06C67037" w:rsidR="005067CB" w:rsidRPr="00233297" w:rsidRDefault="003969DC" w:rsidP="00BC2386">
      <w:pPr>
        <w:spacing w:line="480" w:lineRule="auto"/>
        <w:jc w:val="left"/>
        <w:rPr>
          <w:rFonts w:ascii="Calibri" w:hAnsi="Calibri" w:cs="Calibri"/>
          <w:i/>
          <w:iCs/>
        </w:rPr>
      </w:pPr>
      <w:r w:rsidRPr="00233297">
        <w:rPr>
          <w:rFonts w:ascii="Calibri" w:hAnsi="Calibri" w:cs="Calibri"/>
          <w:i/>
          <w:iCs/>
        </w:rPr>
        <w:t>[</w:t>
      </w:r>
      <w:r w:rsidR="0011635B" w:rsidRPr="00233297">
        <w:rPr>
          <w:rFonts w:ascii="Calibri" w:hAnsi="Calibri" w:cs="Calibri"/>
          <w:i/>
          <w:iCs/>
        </w:rPr>
        <w:t xml:space="preserve">Figure </w:t>
      </w:r>
      <w:r w:rsidR="00F3679D">
        <w:rPr>
          <w:rFonts w:ascii="Calibri" w:hAnsi="Calibri" w:cs="Calibri"/>
          <w:i/>
          <w:iCs/>
        </w:rPr>
        <w:t>1</w:t>
      </w:r>
      <w:r w:rsidR="00AF45E8">
        <w:rPr>
          <w:rFonts w:ascii="Calibri" w:hAnsi="Calibri" w:cs="Calibri"/>
          <w:i/>
          <w:iCs/>
        </w:rPr>
        <w:t>2</w:t>
      </w:r>
      <w:r w:rsidRPr="00233297">
        <w:rPr>
          <w:rFonts w:ascii="Calibri" w:hAnsi="Calibri" w:cs="Calibri"/>
          <w:i/>
          <w:iCs/>
        </w:rPr>
        <w:t xml:space="preserve"> here]</w:t>
      </w:r>
    </w:p>
    <w:p w14:paraId="381516E2" w14:textId="77777777" w:rsidR="005067CB" w:rsidRPr="00233297" w:rsidRDefault="005067CB" w:rsidP="00BC2386">
      <w:pPr>
        <w:spacing w:line="480" w:lineRule="auto"/>
        <w:jc w:val="left"/>
        <w:rPr>
          <w:rFonts w:ascii="Calibri" w:hAnsi="Calibri" w:cs="Calibri"/>
        </w:rPr>
      </w:pPr>
    </w:p>
    <w:p w14:paraId="56718041" w14:textId="1B68EAF5" w:rsidR="00AA3D03" w:rsidRPr="00233297" w:rsidRDefault="00743AEA" w:rsidP="00BC2386">
      <w:pPr>
        <w:spacing w:line="480" w:lineRule="auto"/>
        <w:jc w:val="left"/>
        <w:rPr>
          <w:rFonts w:ascii="Calibri" w:hAnsi="Calibri" w:cs="Calibri"/>
        </w:rPr>
      </w:pPr>
      <w:r w:rsidRPr="00233297">
        <w:rPr>
          <w:rFonts w:ascii="Calibri" w:hAnsi="Calibri" w:cs="Calibri"/>
        </w:rPr>
        <w:t xml:space="preserve">The profile in terms of </w:t>
      </w:r>
      <w:r w:rsidR="0011635B" w:rsidRPr="00233297">
        <w:rPr>
          <w:rFonts w:ascii="Calibri" w:hAnsi="Calibri" w:cs="Calibri"/>
        </w:rPr>
        <w:t>‘</w:t>
      </w:r>
      <w:r w:rsidRPr="00233297">
        <w:rPr>
          <w:rFonts w:ascii="Calibri" w:hAnsi="Calibri" w:cs="Calibri"/>
        </w:rPr>
        <w:t>race</w:t>
      </w:r>
      <w:r w:rsidR="0011635B" w:rsidRPr="00233297">
        <w:rPr>
          <w:rFonts w:ascii="Calibri" w:hAnsi="Calibri" w:cs="Calibri"/>
        </w:rPr>
        <w:t>’</w:t>
      </w:r>
      <w:r w:rsidRPr="00233297">
        <w:rPr>
          <w:rFonts w:ascii="Calibri" w:hAnsi="Calibri" w:cs="Calibri"/>
        </w:rPr>
        <w:t xml:space="preserve"> </w:t>
      </w:r>
      <w:r w:rsidR="00600FC1">
        <w:rPr>
          <w:rFonts w:ascii="Calibri" w:hAnsi="Calibri" w:cs="Calibri"/>
        </w:rPr>
        <w:t xml:space="preserve">(using </w:t>
      </w:r>
      <w:r w:rsidR="00600FC1">
        <w:rPr>
          <w:rFonts w:ascii="Calibri" w:hAnsi="Calibri" w:cs="Calibri"/>
        </w:rPr>
        <w:fldChar w:fldCharType="begin"/>
      </w:r>
      <w:r w:rsidR="00933C83">
        <w:rPr>
          <w:rFonts w:ascii="Calibri" w:hAnsi="Calibri" w:cs="Calibri"/>
        </w:rPr>
        <w:instrText xml:space="preserve"> ADDIN ZOTERO_ITEM CSL_CITATION {"citationID":"a5r75ea45k","properties":{"formattedCitation":"(Higher Education Statistics Agency, 2022)","plainCitation":"(Higher Education Statistics Agency, 2022)","dontUpdate":true,"noteIndex":0},"citationItems":[{"id":15166,"uris":["http://zotero.org/users/57620/items/KADF235S"],"itemData":{"id":15166,"type":"webpage","title":"Definitions: Students","URL":"https://www.hesa.ac.uk/support/definitions/students","author":[{"family":"Higher Education Statistics Agency","given":""}],"accessed":{"date-parts":[["2024",7,8]]},"issued":{"date-parts":[["2022"]]}}}],"schema":"https://github.com/citation-style-language/schema/raw/master/csl-citation.json"} </w:instrText>
      </w:r>
      <w:r w:rsidR="00600FC1">
        <w:rPr>
          <w:rFonts w:ascii="Calibri" w:hAnsi="Calibri" w:cs="Calibri"/>
        </w:rPr>
        <w:fldChar w:fldCharType="separate"/>
      </w:r>
      <w:r w:rsidR="00600FC1" w:rsidRPr="00600FC1">
        <w:rPr>
          <w:rFonts w:ascii="Calibri" w:hAnsi="Calibri" w:cs="Calibri"/>
        </w:rPr>
        <w:t>Higher Education Statistics Agency</w:t>
      </w:r>
      <w:r w:rsidR="00095164">
        <w:rPr>
          <w:rFonts w:ascii="Calibri" w:hAnsi="Calibri" w:cs="Calibri"/>
        </w:rPr>
        <w:t xml:space="preserve"> (</w:t>
      </w:r>
      <w:r w:rsidR="00600FC1" w:rsidRPr="00600FC1">
        <w:rPr>
          <w:rFonts w:ascii="Calibri" w:hAnsi="Calibri" w:cs="Calibri"/>
        </w:rPr>
        <w:t>2022)</w:t>
      </w:r>
      <w:r w:rsidR="00600FC1">
        <w:rPr>
          <w:rFonts w:ascii="Calibri" w:hAnsi="Calibri" w:cs="Calibri"/>
        </w:rPr>
        <w:fldChar w:fldCharType="end"/>
      </w:r>
      <w:r w:rsidR="00600FC1">
        <w:rPr>
          <w:rFonts w:ascii="Calibri" w:hAnsi="Calibri" w:cs="Calibri"/>
        </w:rPr>
        <w:t xml:space="preserve"> </w:t>
      </w:r>
      <w:r w:rsidR="00095164">
        <w:rPr>
          <w:rFonts w:ascii="Calibri" w:hAnsi="Calibri" w:cs="Calibri"/>
        </w:rPr>
        <w:t>categorisations</w:t>
      </w:r>
      <w:r w:rsidR="00600FC1">
        <w:rPr>
          <w:rFonts w:ascii="Calibri" w:hAnsi="Calibri" w:cs="Calibri"/>
        </w:rPr>
        <w:t xml:space="preserve">) </w:t>
      </w:r>
      <w:r w:rsidRPr="00233297">
        <w:rPr>
          <w:rFonts w:ascii="Calibri" w:hAnsi="Calibri" w:cs="Calibri"/>
        </w:rPr>
        <w:t xml:space="preserve">was also different among PGT students to UG students (again only data from UK-domiciled students is available for this analysis). While at undergraduate level, white students accounted for 85-87% of all music students, at PGT level this was 90% with similar levels of </w:t>
      </w:r>
      <w:r w:rsidR="00E51D9B" w:rsidRPr="00233297">
        <w:rPr>
          <w:rFonts w:ascii="Calibri" w:hAnsi="Calibri" w:cs="Calibri"/>
        </w:rPr>
        <w:t xml:space="preserve">white </w:t>
      </w:r>
      <w:r w:rsidRPr="00233297">
        <w:rPr>
          <w:rFonts w:ascii="Calibri" w:hAnsi="Calibri" w:cs="Calibri"/>
        </w:rPr>
        <w:t xml:space="preserve">men students (91%) to </w:t>
      </w:r>
      <w:r w:rsidR="00E51D9B" w:rsidRPr="00233297">
        <w:rPr>
          <w:rFonts w:ascii="Calibri" w:hAnsi="Calibri" w:cs="Calibri"/>
        </w:rPr>
        <w:t xml:space="preserve">white </w:t>
      </w:r>
      <w:r w:rsidRPr="00233297">
        <w:rPr>
          <w:rFonts w:ascii="Calibri" w:hAnsi="Calibri" w:cs="Calibri"/>
        </w:rPr>
        <w:t xml:space="preserve">women students (89%). </w:t>
      </w:r>
      <w:bookmarkStart w:id="15" w:name="_Hlk168226020"/>
    </w:p>
    <w:p w14:paraId="5868EF53" w14:textId="77777777" w:rsidR="003969DC" w:rsidRPr="00233297" w:rsidRDefault="003969DC" w:rsidP="00BC2386">
      <w:pPr>
        <w:spacing w:line="480" w:lineRule="auto"/>
        <w:jc w:val="left"/>
        <w:rPr>
          <w:rFonts w:ascii="Calibri" w:hAnsi="Calibri" w:cs="Calibri"/>
          <w:i/>
          <w:iCs/>
        </w:rPr>
      </w:pPr>
    </w:p>
    <w:p w14:paraId="7086B7AB" w14:textId="4D79E592" w:rsidR="0011635B" w:rsidRPr="00233297" w:rsidRDefault="003969DC" w:rsidP="00BC2386">
      <w:pPr>
        <w:spacing w:line="480" w:lineRule="auto"/>
        <w:jc w:val="left"/>
        <w:rPr>
          <w:rFonts w:ascii="Calibri" w:hAnsi="Calibri" w:cs="Calibri"/>
          <w:i/>
          <w:iCs/>
        </w:rPr>
      </w:pPr>
      <w:r w:rsidRPr="00233297">
        <w:rPr>
          <w:rFonts w:ascii="Calibri" w:hAnsi="Calibri" w:cs="Calibri"/>
          <w:i/>
          <w:iCs/>
        </w:rPr>
        <w:t>[</w:t>
      </w:r>
      <w:r w:rsidR="0011635B" w:rsidRPr="00233297">
        <w:rPr>
          <w:rFonts w:ascii="Calibri" w:hAnsi="Calibri" w:cs="Calibri"/>
          <w:i/>
          <w:iCs/>
        </w:rPr>
        <w:t xml:space="preserve">Table </w:t>
      </w:r>
      <w:r w:rsidRPr="00233297">
        <w:rPr>
          <w:rFonts w:ascii="Calibri" w:hAnsi="Calibri" w:cs="Calibri"/>
          <w:i/>
          <w:iCs/>
        </w:rPr>
        <w:t>1 here]</w:t>
      </w:r>
    </w:p>
    <w:p w14:paraId="0C7728D4" w14:textId="77777777" w:rsidR="0011635B" w:rsidRPr="00233297" w:rsidRDefault="0011635B" w:rsidP="00BC2386">
      <w:pPr>
        <w:spacing w:line="480" w:lineRule="auto"/>
        <w:jc w:val="left"/>
        <w:rPr>
          <w:rFonts w:ascii="Calibri" w:hAnsi="Calibri" w:cs="Calibri"/>
        </w:rPr>
      </w:pPr>
    </w:p>
    <w:bookmarkEnd w:id="15"/>
    <w:p w14:paraId="21CF05C0" w14:textId="535DB665" w:rsidR="00A643D5" w:rsidRPr="00233297" w:rsidRDefault="00743AEA" w:rsidP="00BC2386">
      <w:pPr>
        <w:spacing w:line="480" w:lineRule="auto"/>
        <w:jc w:val="left"/>
        <w:rPr>
          <w:rFonts w:ascii="Calibri" w:hAnsi="Calibri" w:cs="Calibri"/>
        </w:rPr>
      </w:pPr>
      <w:r w:rsidRPr="00233297">
        <w:rPr>
          <w:rFonts w:ascii="Calibri" w:hAnsi="Calibri" w:cs="Calibri"/>
        </w:rPr>
        <w:t xml:space="preserve">Finally, </w:t>
      </w:r>
      <w:bookmarkStart w:id="16" w:name="_Hlk189055391"/>
      <w:r w:rsidRPr="00233297">
        <w:rPr>
          <w:rFonts w:ascii="Calibri" w:hAnsi="Calibri" w:cs="Calibri"/>
        </w:rPr>
        <w:t>a</w:t>
      </w:r>
      <w:r w:rsidR="007C12C8" w:rsidRPr="00233297">
        <w:rPr>
          <w:rFonts w:ascii="Calibri" w:hAnsi="Calibri" w:cs="Calibri"/>
        </w:rPr>
        <w:t xml:space="preserve">midst increasing </w:t>
      </w:r>
      <w:r w:rsidR="00FC08DD">
        <w:rPr>
          <w:rFonts w:ascii="Calibri" w:hAnsi="Calibri" w:cs="Calibri"/>
        </w:rPr>
        <w:t>discussion of cultural and pedagogical approaches for</w:t>
      </w:r>
      <w:r w:rsidR="007C12C8" w:rsidRPr="00233297">
        <w:rPr>
          <w:rFonts w:ascii="Calibri" w:hAnsi="Calibri" w:cs="Calibri"/>
        </w:rPr>
        <w:t xml:space="preserve"> </w:t>
      </w:r>
      <w:r w:rsidR="00FC08DD">
        <w:rPr>
          <w:rFonts w:ascii="Calibri" w:hAnsi="Calibri" w:cs="Calibri"/>
        </w:rPr>
        <w:t xml:space="preserve">engaging </w:t>
      </w:r>
      <w:r w:rsidR="007C12C8" w:rsidRPr="00233297">
        <w:rPr>
          <w:rFonts w:ascii="Calibri" w:hAnsi="Calibri" w:cs="Calibri"/>
        </w:rPr>
        <w:t xml:space="preserve">East Asian students studying </w:t>
      </w:r>
      <w:r w:rsidR="00095164">
        <w:rPr>
          <w:rFonts w:ascii="Calibri" w:hAnsi="Calibri" w:cs="Calibri"/>
        </w:rPr>
        <w:t>PGT</w:t>
      </w:r>
      <w:r w:rsidR="007C12C8" w:rsidRPr="00233297">
        <w:rPr>
          <w:rFonts w:ascii="Calibri" w:hAnsi="Calibri" w:cs="Calibri"/>
        </w:rPr>
        <w:t xml:space="preserve"> programmes in the UK</w:t>
      </w:r>
      <w:r w:rsidR="00FC08DD">
        <w:rPr>
          <w:rFonts w:ascii="Calibri" w:hAnsi="Calibri" w:cs="Calibri"/>
        </w:rPr>
        <w:t xml:space="preserve"> (see for example</w:t>
      </w:r>
      <w:r w:rsidR="007C12C8" w:rsidRPr="00233297">
        <w:rPr>
          <w:rFonts w:ascii="Calibri" w:hAnsi="Calibri" w:cs="Calibri"/>
        </w:rPr>
        <w:t>,</w:t>
      </w:r>
      <w:r w:rsidR="00FC08DD">
        <w:rPr>
          <w:rFonts w:ascii="Calibri" w:hAnsi="Calibri" w:cs="Calibri"/>
        </w:rPr>
        <w:t xml:space="preserve"> </w:t>
      </w:r>
      <w:r w:rsidR="00FC08DD">
        <w:rPr>
          <w:rFonts w:ascii="Calibri" w:hAnsi="Calibri" w:cs="Calibri"/>
        </w:rPr>
        <w:fldChar w:fldCharType="begin"/>
      </w:r>
      <w:r w:rsidR="002A1DE6">
        <w:rPr>
          <w:rFonts w:ascii="Calibri" w:hAnsi="Calibri" w:cs="Calibri"/>
        </w:rPr>
        <w:instrText xml:space="preserve"> ADDIN ZOTERO_ITEM CSL_CITATION {"citationID":"asm18s00j0","properties":{"formattedCitation":"\\uldash{(Ford 2020)}","plainCitation":"(Ford 2020)","dontUpdate":true,"noteIndex":0},"citationItems":[{"id":3637,"uris":["http://zotero.org/users/57620/items/PHL6C5CR"],"itemData":{"id":3637,"type":"article-journal","abstract":"Institutions that teach Western classical music in higher education in the West have been increasingly reliant on international students from Asia, particularly China to fulfil recruitment targets. This article examines research in music performance tuition and the general higher education literature on pedagogy for international students. After demonstrating that Asian musicians feel the presence of a covert racial and cultural prejudice caused by assimilationist values in both Western classical music and in higher education, it reviews various approaches to teaching international students in higher education and brings this into dialogue with research on music performance pedagogy. Identifying various pitfalls of attempting to promote a greater awareness of students from different backgrounds, such as stereotyping and the indiscriminate use of racialized discourses, it argues nonetheless that a greater sensitivity to cultural difference is needed in music performance tuition. By reconsidering through an intercultural lens what teachers currently do and their beliefs about music and teaching that they transmit to their students, music education research can play an important role in breaking down assimilationist attitudes to the performance and teaching of Western classical music.","container-title":"Frontiers in Education","DOI":"10.3389/feduc.2020.00113","ISSN":"2504-284X","journalAbbreviation":"Front. Educ.","language":"English","note":"publisher: Frontiers","source":"Frontiers","title":"Can Culturally Specific Perspectives to Teaching Western Classical Music Benefit International Students? A Call to Re-examine “What the Teacher Does”","title-short":"Can Culturally Specific Perspectives to Teaching Western Classical Music Benefit International Students?","URL":"https://www.frontiersin.org/articles/10.3389/feduc.2020.00113/full?&amp;utm_source=Email_to_authors_&amp;utm_medium=Email&amp;utm_content=T1_11.5e1_author&amp;utm_campaign=Email_publication&amp;field=&amp;journalName=Frontiers_in_Education&amp;id=541914","volume":"5","author":[{"family":"Ford","given":"Biranda"}],"accessed":{"date-parts":[["2020",7,31]]},"issued":{"date-parts":[["2020"]]}}}],"schema":"https://github.com/citation-style-language/schema/raw/master/csl-citation.json"} </w:instrText>
      </w:r>
      <w:r w:rsidR="00FC08DD">
        <w:rPr>
          <w:rFonts w:ascii="Calibri" w:hAnsi="Calibri" w:cs="Calibri"/>
        </w:rPr>
        <w:fldChar w:fldCharType="separate"/>
      </w:r>
      <w:r w:rsidR="00FC08DD" w:rsidRPr="00FC08DD">
        <w:rPr>
          <w:rFonts w:ascii="Calibri" w:hAnsi="Calibri" w:cs="Calibri"/>
          <w:u w:val="dash"/>
        </w:rPr>
        <w:t xml:space="preserve">Ford </w:t>
      </w:r>
      <w:r w:rsidR="00FC08DD">
        <w:rPr>
          <w:rFonts w:ascii="Calibri" w:hAnsi="Calibri" w:cs="Calibri"/>
          <w:u w:val="dash"/>
        </w:rPr>
        <w:t>(</w:t>
      </w:r>
      <w:r w:rsidR="00FC08DD" w:rsidRPr="00FC08DD">
        <w:rPr>
          <w:rFonts w:ascii="Calibri" w:hAnsi="Calibri" w:cs="Calibri"/>
          <w:u w:val="dash"/>
        </w:rPr>
        <w:t>2020</w:t>
      </w:r>
      <w:r w:rsidR="00FC08DD">
        <w:rPr>
          <w:rFonts w:ascii="Calibri" w:hAnsi="Calibri" w:cs="Calibri"/>
          <w:u w:val="dash"/>
        </w:rPr>
        <w:t>)</w:t>
      </w:r>
      <w:r w:rsidR="00FC08DD" w:rsidRPr="00FC08DD">
        <w:rPr>
          <w:rFonts w:ascii="Calibri" w:hAnsi="Calibri" w:cs="Calibri"/>
          <w:u w:val="dash"/>
        </w:rPr>
        <w:t>)</w:t>
      </w:r>
      <w:r w:rsidR="00FC08DD">
        <w:rPr>
          <w:rFonts w:ascii="Calibri" w:hAnsi="Calibri" w:cs="Calibri"/>
        </w:rPr>
        <w:fldChar w:fldCharType="end"/>
      </w:r>
      <w:bookmarkEnd w:id="16"/>
      <w:r w:rsidR="007C12C8" w:rsidRPr="00233297">
        <w:rPr>
          <w:rFonts w:ascii="Calibri" w:hAnsi="Calibri" w:cs="Calibri"/>
        </w:rPr>
        <w:t xml:space="preserve"> the </w:t>
      </w:r>
      <w:r w:rsidR="00A643D5" w:rsidRPr="00233297">
        <w:rPr>
          <w:rFonts w:ascii="Calibri" w:hAnsi="Calibri" w:cs="Calibri"/>
        </w:rPr>
        <w:t>increase</w:t>
      </w:r>
      <w:r w:rsidR="007C12C8" w:rsidRPr="00233297">
        <w:rPr>
          <w:rFonts w:ascii="Calibri" w:hAnsi="Calibri" w:cs="Calibri"/>
        </w:rPr>
        <w:t xml:space="preserve"> PGT women students </w:t>
      </w:r>
      <w:r w:rsidR="009667C5" w:rsidRPr="00233297">
        <w:rPr>
          <w:rFonts w:ascii="Calibri" w:hAnsi="Calibri" w:cs="Calibri"/>
        </w:rPr>
        <w:t xml:space="preserve">is </w:t>
      </w:r>
      <w:r w:rsidR="007C12C8" w:rsidRPr="00233297">
        <w:rPr>
          <w:rFonts w:ascii="Calibri" w:hAnsi="Calibri" w:cs="Calibri"/>
        </w:rPr>
        <w:t xml:space="preserve">explained in part by </w:t>
      </w:r>
      <w:r w:rsidR="00A643D5" w:rsidRPr="00233297">
        <w:rPr>
          <w:rFonts w:ascii="Calibri" w:hAnsi="Calibri" w:cs="Calibri"/>
        </w:rPr>
        <w:t>higher</w:t>
      </w:r>
      <w:r w:rsidR="007C12C8" w:rsidRPr="00233297">
        <w:rPr>
          <w:rFonts w:ascii="Calibri" w:hAnsi="Calibri" w:cs="Calibri"/>
        </w:rPr>
        <w:t xml:space="preserve"> numbers from this group. </w:t>
      </w:r>
      <w:r w:rsidR="00A643D5" w:rsidRPr="00233297">
        <w:rPr>
          <w:rFonts w:ascii="Calibri" w:hAnsi="Calibri" w:cs="Calibri"/>
        </w:rPr>
        <w:t>Among w</w:t>
      </w:r>
      <w:r w:rsidR="002E7EA2" w:rsidRPr="00233297">
        <w:rPr>
          <w:rFonts w:ascii="Calibri" w:hAnsi="Calibri" w:cs="Calibri"/>
        </w:rPr>
        <w:t>omen PGT</w:t>
      </w:r>
      <w:r w:rsidR="00A643D5" w:rsidRPr="00233297">
        <w:rPr>
          <w:rFonts w:ascii="Calibri" w:hAnsi="Calibri" w:cs="Calibri"/>
        </w:rPr>
        <w:t xml:space="preserve"> students,</w:t>
      </w:r>
      <w:r w:rsidR="002E7EA2" w:rsidRPr="00233297">
        <w:rPr>
          <w:rFonts w:ascii="Calibri" w:hAnsi="Calibri" w:cs="Calibri"/>
        </w:rPr>
        <w:t xml:space="preserve"> international </w:t>
      </w:r>
      <w:r w:rsidR="00A643D5" w:rsidRPr="00233297">
        <w:rPr>
          <w:rFonts w:ascii="Calibri" w:hAnsi="Calibri" w:cs="Calibri"/>
        </w:rPr>
        <w:t>students constitute</w:t>
      </w:r>
      <w:r w:rsidR="002E7EA2" w:rsidRPr="00233297">
        <w:rPr>
          <w:rFonts w:ascii="Calibri" w:hAnsi="Calibri" w:cs="Calibri"/>
        </w:rPr>
        <w:t xml:space="preserve"> 47%</w:t>
      </w:r>
      <w:r w:rsidR="00E51D9B" w:rsidRPr="00233297">
        <w:rPr>
          <w:rFonts w:ascii="Calibri" w:hAnsi="Calibri" w:cs="Calibri"/>
        </w:rPr>
        <w:t xml:space="preserve"> of the total</w:t>
      </w:r>
      <w:r w:rsidR="009667C5" w:rsidRPr="00233297">
        <w:rPr>
          <w:rFonts w:ascii="Calibri" w:hAnsi="Calibri" w:cs="Calibri"/>
        </w:rPr>
        <w:t xml:space="preserve">, </w:t>
      </w:r>
      <w:r w:rsidR="005F19E2" w:rsidRPr="00233297">
        <w:rPr>
          <w:rFonts w:ascii="Calibri" w:hAnsi="Calibri" w:cs="Calibri"/>
        </w:rPr>
        <w:t>an increase</w:t>
      </w:r>
      <w:r w:rsidR="009667C5" w:rsidRPr="00233297">
        <w:rPr>
          <w:rFonts w:ascii="Calibri" w:hAnsi="Calibri" w:cs="Calibri"/>
        </w:rPr>
        <w:t xml:space="preserve"> from only 17% of women students </w:t>
      </w:r>
      <w:r w:rsidR="005F19E2" w:rsidRPr="00233297">
        <w:rPr>
          <w:rFonts w:ascii="Calibri" w:hAnsi="Calibri" w:cs="Calibri"/>
        </w:rPr>
        <w:t xml:space="preserve">being international students </w:t>
      </w:r>
      <w:r w:rsidR="009667C5" w:rsidRPr="00233297">
        <w:rPr>
          <w:rFonts w:ascii="Calibri" w:hAnsi="Calibri" w:cs="Calibri"/>
        </w:rPr>
        <w:t>at UG level</w:t>
      </w:r>
      <w:r w:rsidR="002E7EA2" w:rsidRPr="00233297">
        <w:rPr>
          <w:rFonts w:ascii="Calibri" w:hAnsi="Calibri" w:cs="Calibri"/>
        </w:rPr>
        <w:t xml:space="preserve">. For male students at PGT level, </w:t>
      </w:r>
      <w:r w:rsidR="009667C5" w:rsidRPr="00233297">
        <w:rPr>
          <w:rFonts w:ascii="Calibri" w:hAnsi="Calibri" w:cs="Calibri"/>
        </w:rPr>
        <w:t xml:space="preserve">a smaller proportion, </w:t>
      </w:r>
      <w:r w:rsidR="002E7EA2" w:rsidRPr="00233297">
        <w:rPr>
          <w:rFonts w:ascii="Calibri" w:hAnsi="Calibri" w:cs="Calibri"/>
        </w:rPr>
        <w:t>30%</w:t>
      </w:r>
      <w:r w:rsidR="009667C5" w:rsidRPr="00233297">
        <w:rPr>
          <w:rFonts w:ascii="Calibri" w:hAnsi="Calibri" w:cs="Calibri"/>
        </w:rPr>
        <w:t>,</w:t>
      </w:r>
      <w:r w:rsidR="002E7EA2" w:rsidRPr="00233297">
        <w:rPr>
          <w:rFonts w:ascii="Calibri" w:hAnsi="Calibri" w:cs="Calibri"/>
        </w:rPr>
        <w:t xml:space="preserve"> are international students </w:t>
      </w:r>
      <w:r w:rsidR="009667C5" w:rsidRPr="00233297">
        <w:rPr>
          <w:rFonts w:ascii="Calibri" w:hAnsi="Calibri" w:cs="Calibri"/>
        </w:rPr>
        <w:t>(</w:t>
      </w:r>
      <w:r w:rsidR="005F19E2" w:rsidRPr="00233297">
        <w:rPr>
          <w:rFonts w:ascii="Calibri" w:hAnsi="Calibri" w:cs="Calibri"/>
        </w:rPr>
        <w:t xml:space="preserve">an </w:t>
      </w:r>
      <w:r w:rsidR="009667C5" w:rsidRPr="00233297">
        <w:rPr>
          <w:rFonts w:ascii="Calibri" w:hAnsi="Calibri" w:cs="Calibri"/>
        </w:rPr>
        <w:t>increase from 12% of men at</w:t>
      </w:r>
      <w:r w:rsidR="002E7EA2" w:rsidRPr="00233297">
        <w:rPr>
          <w:rFonts w:ascii="Calibri" w:hAnsi="Calibri" w:cs="Calibri"/>
        </w:rPr>
        <w:t xml:space="preserve"> UG level</w:t>
      </w:r>
      <w:r w:rsidR="009667C5" w:rsidRPr="00233297">
        <w:rPr>
          <w:rFonts w:ascii="Calibri" w:hAnsi="Calibri" w:cs="Calibri"/>
        </w:rPr>
        <w:t>).</w:t>
      </w:r>
    </w:p>
    <w:p w14:paraId="476DE684" w14:textId="77777777" w:rsidR="00076D0A" w:rsidRPr="00233297" w:rsidRDefault="00076D0A" w:rsidP="00BC2386">
      <w:pPr>
        <w:spacing w:line="480" w:lineRule="auto"/>
        <w:jc w:val="left"/>
        <w:rPr>
          <w:rFonts w:ascii="Calibri" w:hAnsi="Calibri" w:cs="Calibri"/>
        </w:rPr>
      </w:pPr>
    </w:p>
    <w:p w14:paraId="56531400" w14:textId="39025E73" w:rsidR="00743AEA" w:rsidRPr="00233297" w:rsidRDefault="00743AEA" w:rsidP="00BC2386">
      <w:pPr>
        <w:spacing w:line="480" w:lineRule="auto"/>
        <w:jc w:val="left"/>
        <w:rPr>
          <w:rFonts w:ascii="Calibri" w:hAnsi="Calibri" w:cs="Calibri"/>
        </w:rPr>
      </w:pPr>
      <w:r w:rsidRPr="00233297">
        <w:rPr>
          <w:rFonts w:ascii="Calibri" w:hAnsi="Calibri" w:cs="Calibri"/>
        </w:rPr>
        <w:lastRenderedPageBreak/>
        <w:t xml:space="preserve">Overall, the demographic patterns at </w:t>
      </w:r>
      <w:r w:rsidR="00095164">
        <w:rPr>
          <w:rFonts w:ascii="Calibri" w:hAnsi="Calibri" w:cs="Calibri"/>
        </w:rPr>
        <w:t>PGT</w:t>
      </w:r>
      <w:r w:rsidRPr="00233297">
        <w:rPr>
          <w:rFonts w:ascii="Calibri" w:hAnsi="Calibri" w:cs="Calibri"/>
        </w:rPr>
        <w:t xml:space="preserve"> level are different to those at undergraduate level. The UK-domiciled students studying at PGT level – whether men or women – are more likely to be white as well as to come from less privileged class backgrounds than those studying music at undergraduate level. PGT students</w:t>
      </w:r>
      <w:r w:rsidR="005F19E2" w:rsidRPr="00233297">
        <w:rPr>
          <w:rFonts w:ascii="Calibri" w:hAnsi="Calibri" w:cs="Calibri"/>
        </w:rPr>
        <w:t>, particularly women,</w:t>
      </w:r>
      <w:r w:rsidRPr="00233297">
        <w:rPr>
          <w:rFonts w:ascii="Calibri" w:hAnsi="Calibri" w:cs="Calibri"/>
        </w:rPr>
        <w:t xml:space="preserve"> are also more likely to be international</w:t>
      </w:r>
      <w:r w:rsidR="00C21413" w:rsidRPr="00233297">
        <w:rPr>
          <w:rFonts w:ascii="Calibri" w:hAnsi="Calibri" w:cs="Calibri"/>
        </w:rPr>
        <w:t xml:space="preserve"> students</w:t>
      </w:r>
      <w:r w:rsidR="00297A69" w:rsidRPr="00233297">
        <w:rPr>
          <w:rFonts w:ascii="Calibri" w:hAnsi="Calibri" w:cs="Calibri"/>
        </w:rPr>
        <w:t xml:space="preserve"> than UG students</w:t>
      </w:r>
      <w:r w:rsidR="00BB20EC" w:rsidRPr="00233297">
        <w:rPr>
          <w:rFonts w:ascii="Calibri" w:hAnsi="Calibri" w:cs="Calibri"/>
        </w:rPr>
        <w:t>.</w:t>
      </w:r>
    </w:p>
    <w:p w14:paraId="0A2C41AE" w14:textId="77777777" w:rsidR="007C12C8" w:rsidRPr="00233297" w:rsidRDefault="007C12C8" w:rsidP="00BC2386">
      <w:pPr>
        <w:spacing w:line="480" w:lineRule="auto"/>
        <w:jc w:val="left"/>
        <w:rPr>
          <w:rFonts w:ascii="Calibri" w:hAnsi="Calibri" w:cs="Calibri"/>
        </w:rPr>
      </w:pPr>
    </w:p>
    <w:p w14:paraId="7CBF8190" w14:textId="0C6A5F36" w:rsidR="00101FAF" w:rsidRPr="00233297" w:rsidRDefault="004A6072" w:rsidP="00BC2386">
      <w:pPr>
        <w:pStyle w:val="Heading2"/>
        <w:spacing w:line="480" w:lineRule="auto"/>
        <w:rPr>
          <w:rFonts w:ascii="Calibri" w:hAnsi="Calibri" w:cs="Calibri"/>
          <w:sz w:val="24"/>
          <w:szCs w:val="24"/>
        </w:rPr>
      </w:pPr>
      <w:r w:rsidRPr="00233297">
        <w:rPr>
          <w:rFonts w:ascii="Calibri" w:hAnsi="Calibri" w:cs="Calibri"/>
          <w:sz w:val="24"/>
          <w:szCs w:val="24"/>
        </w:rPr>
        <w:t>D</w:t>
      </w:r>
      <w:r w:rsidR="006B3C21" w:rsidRPr="00233297">
        <w:rPr>
          <w:rFonts w:ascii="Calibri" w:hAnsi="Calibri" w:cs="Calibri"/>
          <w:sz w:val="24"/>
          <w:szCs w:val="24"/>
        </w:rPr>
        <w:t xml:space="preserve">iscussion  </w:t>
      </w:r>
    </w:p>
    <w:p w14:paraId="79AFF99D" w14:textId="77777777" w:rsidR="00EA146E" w:rsidRPr="00233297" w:rsidRDefault="00EA146E" w:rsidP="00BC2386">
      <w:pPr>
        <w:pStyle w:val="Heading3"/>
        <w:spacing w:line="480" w:lineRule="auto"/>
        <w:jc w:val="left"/>
        <w:rPr>
          <w:rFonts w:ascii="Calibri" w:hAnsi="Calibri" w:cs="Calibri"/>
          <w:lang w:eastAsia="en-US"/>
        </w:rPr>
      </w:pPr>
      <w:r w:rsidRPr="00233297">
        <w:rPr>
          <w:rFonts w:ascii="Calibri" w:hAnsi="Calibri" w:cs="Calibri"/>
          <w:lang w:eastAsia="en-US"/>
        </w:rPr>
        <w:t>Differences in gendered patterns between music and creative arts</w:t>
      </w:r>
    </w:p>
    <w:p w14:paraId="617F8A1F" w14:textId="455674FF" w:rsidR="00C43A5D" w:rsidRDefault="00ED7ACB" w:rsidP="00BC2386">
      <w:pPr>
        <w:spacing w:line="480" w:lineRule="auto"/>
        <w:jc w:val="left"/>
        <w:rPr>
          <w:rFonts w:ascii="Calibri" w:hAnsi="Calibri" w:cs="Calibri"/>
        </w:rPr>
      </w:pPr>
      <w:r w:rsidRPr="00233297">
        <w:rPr>
          <w:rFonts w:ascii="Calibri" w:hAnsi="Calibri" w:cs="Calibri"/>
        </w:rPr>
        <w:t xml:space="preserve">The findings presented here show </w:t>
      </w:r>
      <w:r w:rsidR="005F19E2" w:rsidRPr="00233297">
        <w:rPr>
          <w:rFonts w:ascii="Calibri" w:hAnsi="Calibri" w:cs="Calibri"/>
        </w:rPr>
        <w:t>very different</w:t>
      </w:r>
      <w:r w:rsidR="00AC0F04" w:rsidRPr="00233297">
        <w:rPr>
          <w:rFonts w:ascii="Calibri" w:hAnsi="Calibri" w:cs="Calibri"/>
        </w:rPr>
        <w:t xml:space="preserve"> patterns</w:t>
      </w:r>
      <w:r w:rsidRPr="00233297">
        <w:rPr>
          <w:rFonts w:ascii="Calibri" w:hAnsi="Calibri" w:cs="Calibri"/>
        </w:rPr>
        <w:t xml:space="preserve"> to the gender inequalities </w:t>
      </w:r>
      <w:r w:rsidR="00AC0F04" w:rsidRPr="00233297">
        <w:rPr>
          <w:rFonts w:ascii="Calibri" w:hAnsi="Calibri" w:cs="Calibri"/>
        </w:rPr>
        <w:t>documented within</w:t>
      </w:r>
      <w:r w:rsidRPr="00233297">
        <w:rPr>
          <w:rFonts w:ascii="Calibri" w:hAnsi="Calibri" w:cs="Calibri"/>
        </w:rPr>
        <w:t xml:space="preserve"> </w:t>
      </w:r>
      <w:r w:rsidR="0039479A">
        <w:rPr>
          <w:rFonts w:ascii="Calibri" w:hAnsi="Calibri" w:cs="Calibri"/>
        </w:rPr>
        <w:t>HE</w:t>
      </w:r>
      <w:r w:rsidR="00990E42">
        <w:rPr>
          <w:rFonts w:ascii="Calibri" w:hAnsi="Calibri" w:cs="Calibri"/>
        </w:rPr>
        <w:t xml:space="preserve"> in general, as well as in </w:t>
      </w:r>
      <w:r w:rsidRPr="00233297">
        <w:rPr>
          <w:rFonts w:ascii="Calibri" w:hAnsi="Calibri" w:cs="Calibri"/>
        </w:rPr>
        <w:t xml:space="preserve">creative </w:t>
      </w:r>
      <w:r w:rsidR="0039479A">
        <w:rPr>
          <w:rFonts w:ascii="Calibri" w:hAnsi="Calibri" w:cs="Calibri"/>
        </w:rPr>
        <w:t>HE</w:t>
      </w:r>
      <w:r w:rsidR="00D97D15">
        <w:rPr>
          <w:rFonts w:ascii="Calibri" w:hAnsi="Calibri" w:cs="Calibri"/>
        </w:rPr>
        <w:t xml:space="preserve"> </w:t>
      </w:r>
      <w:r w:rsidR="00A66557">
        <w:fldChar w:fldCharType="begin"/>
      </w:r>
      <w:r w:rsidR="002B2F9E">
        <w:instrText xml:space="preserve"> ADDIN ZOTERO_ITEM CSL_CITATION {"citationID":"a243an9um6g","properties":{"formattedCitation":"(Comunian et al. 2023; O\\uc0\\u8217{}Brien, Brook, and Taylor 2024)","plainCitation":"(Comunian et al. 2023; O’Brien, Brook, and Taylor 2024)","noteIndex":0},"citationItems":[{"id":31,"uris":["http://zotero.org/users/57620/items/LHAQUVZS"],"itemData":{"id":31,"type":"report","event-place":"King's College London","publisher-place":"King's College London","title":"Making the Creative Majority","URL":"https://www.kcl.ac.uk/cultural/resources/reports/making-the-creative-majority-2023/making-the-creative-majority-full-report-2023.pdf","author":[{"family":"Comunian","given":"Roberta"},{"family":"O'Brien","given":"Dave"},{"family":"Dent, Tamsin","given":""},{"family":"Read","given":"Tessa"},{"family":"Wreyford","given":"Natalie"}],"issued":{"date-parts":[["2023",10,23]]}}},{"id":17002,"uris":["http://zotero.org/users/57620/items/ATPKIN55"],"itemData":{"id":17002,"type":"report","language":"en","publisher":"The Sutton Trust","source":"Zotero","title":"The role of higher education in class inequalities in the cultural and creative industries","URL":"https://www.suttontrust.com/wp-content/uploads/2024/11/The-role-of-higher-education-in-class-inequalities-in-the-cultural-and-creative-industries.pdf","author":[{"family":"O'Brien","given":"Dave"},{"family":"Brook","given":"Orian"},{"family":"Taylor","given":"Mark"}],"issued":{"date-parts":[["2024",11,13]]}}}],"schema":"https://github.com/citation-style-language/schema/raw/master/csl-citation.json"} </w:instrText>
      </w:r>
      <w:r w:rsidR="00A66557">
        <w:fldChar w:fldCharType="separate"/>
      </w:r>
      <w:r w:rsidR="002B2F9E" w:rsidRPr="002B2F9E">
        <w:rPr>
          <w:rFonts w:ascii="Calibri" w:hAnsi="Calibri" w:cs="Calibri"/>
        </w:rPr>
        <w:t>(Comunian et al. 2023; O’Brien, Brook, and Taylor 2024)</w:t>
      </w:r>
      <w:r w:rsidR="00A66557">
        <w:fldChar w:fldCharType="end"/>
      </w:r>
      <w:r w:rsidR="00D97D15">
        <w:t>.</w:t>
      </w:r>
      <w:r w:rsidR="00990E42">
        <w:t xml:space="preserve"> </w:t>
      </w:r>
      <w:bookmarkStart w:id="17" w:name="_Hlk193632496"/>
      <w:r w:rsidR="00990E42">
        <w:t xml:space="preserve">In </w:t>
      </w:r>
      <w:r w:rsidR="0039479A">
        <w:t>UK HE</w:t>
      </w:r>
      <w:r w:rsidR="00990E42">
        <w:t xml:space="preserve"> </w:t>
      </w:r>
      <w:r w:rsidR="0039479A">
        <w:t>women</w:t>
      </w:r>
      <w:r w:rsidR="00990E42" w:rsidRPr="00BC2386">
        <w:t xml:space="preserve"> students </w:t>
      </w:r>
      <w:r w:rsidR="00990E42">
        <w:t>are over-represented</w:t>
      </w:r>
      <w:r w:rsidR="0039479A">
        <w:t>,</w:t>
      </w:r>
      <w:r w:rsidR="00990E42">
        <w:t xml:space="preserve"> while in music, they are under-represented.</w:t>
      </w:r>
      <w:r w:rsidR="007339E8" w:rsidRPr="00233297">
        <w:rPr>
          <w:rFonts w:ascii="Calibri" w:hAnsi="Calibri" w:cs="Calibri"/>
        </w:rPr>
        <w:t xml:space="preserve"> </w:t>
      </w:r>
      <w:bookmarkEnd w:id="17"/>
      <w:r w:rsidR="000B61DB">
        <w:rPr>
          <w:rFonts w:ascii="Calibri" w:hAnsi="Calibri" w:cs="Calibri"/>
        </w:rPr>
        <w:t>The discussion in this article, however, focuses on the differences between music and the wider creative arts. In</w:t>
      </w:r>
      <w:r w:rsidRPr="00233297">
        <w:rPr>
          <w:rFonts w:ascii="Calibri" w:hAnsi="Calibri" w:cs="Calibri"/>
        </w:rPr>
        <w:t xml:space="preserve"> ‘creative arts and design’</w:t>
      </w:r>
      <w:r w:rsidR="00AC0F04" w:rsidRPr="00233297">
        <w:rPr>
          <w:rFonts w:ascii="Calibri" w:hAnsi="Calibri" w:cs="Calibri"/>
        </w:rPr>
        <w:t xml:space="preserve"> </w:t>
      </w:r>
      <w:r w:rsidR="005F19E2" w:rsidRPr="00233297">
        <w:rPr>
          <w:rFonts w:ascii="Calibri" w:hAnsi="Calibri" w:cs="Calibri"/>
        </w:rPr>
        <w:t>UG</w:t>
      </w:r>
      <w:r w:rsidRPr="00233297">
        <w:rPr>
          <w:rFonts w:ascii="Calibri" w:hAnsi="Calibri" w:cs="Calibri"/>
        </w:rPr>
        <w:t xml:space="preserve"> courses</w:t>
      </w:r>
      <w:r w:rsidR="005F19E2" w:rsidRPr="00233297">
        <w:rPr>
          <w:rFonts w:ascii="Calibri" w:hAnsi="Calibri" w:cs="Calibri"/>
        </w:rPr>
        <w:t xml:space="preserve"> in 2022</w:t>
      </w:r>
      <w:r w:rsidRPr="00233297">
        <w:rPr>
          <w:rFonts w:ascii="Calibri" w:hAnsi="Calibri" w:cs="Calibri"/>
        </w:rPr>
        <w:t xml:space="preserve">, women </w:t>
      </w:r>
      <w:r w:rsidR="005F19E2" w:rsidRPr="00233297">
        <w:rPr>
          <w:rFonts w:ascii="Calibri" w:hAnsi="Calibri" w:cs="Calibri"/>
        </w:rPr>
        <w:t>we</w:t>
      </w:r>
      <w:r w:rsidRPr="00233297">
        <w:rPr>
          <w:rFonts w:ascii="Calibri" w:hAnsi="Calibri" w:cs="Calibri"/>
        </w:rPr>
        <w:t>re over-represented by two to one</w:t>
      </w:r>
      <w:r w:rsidR="00D97D15">
        <w:rPr>
          <w:rFonts w:ascii="Calibri" w:hAnsi="Calibri" w:cs="Calibri"/>
        </w:rPr>
        <w:t xml:space="preserve"> </w:t>
      </w:r>
      <w:r w:rsidR="00D97D15">
        <w:rPr>
          <w:rFonts w:ascii="Calibri" w:hAnsi="Calibri" w:cs="Calibri"/>
        </w:rPr>
        <w:fldChar w:fldCharType="begin"/>
      </w:r>
      <w:r w:rsidR="00D06AE4">
        <w:rPr>
          <w:rFonts w:ascii="Calibri" w:hAnsi="Calibri" w:cs="Calibri"/>
        </w:rPr>
        <w:instrText xml:space="preserve"> ADDIN ZOTERO_ITEM CSL_CITATION {"citationID":"a1cavk7oga3","properties":{"formattedCitation":"(Comunian et al. 2023, 40)","plainCitation":"(Comunian et al. 2023, 40)","noteIndex":0},"citationItems":[{"id":31,"uris":["http://zotero.org/users/57620/items/LHAQUVZS"],"itemData":{"id":31,"type":"report","event-place":"King's College London","publisher-place":"King's College London","title":"Making the Creative Majority","URL":"https://www.kcl.ac.uk/cultural/resources/reports/making-the-creative-majority-2023/making-the-creative-majority-full-report-2023.pdf","author":[{"family":"Comunian","given":"Roberta"},{"family":"O'Brien","given":"Dave"},{"family":"Dent, Tamsin","given":""},{"family":"Read","given":"Tessa"},{"family":"Wreyford","given":"Natalie"}],"issued":{"date-parts":[["2023",10,23]]}},"locator":"40"}],"schema":"https://github.com/citation-style-language/schema/raw/master/csl-citation.json"} </w:instrText>
      </w:r>
      <w:r w:rsidR="00D97D15">
        <w:rPr>
          <w:rFonts w:ascii="Calibri" w:hAnsi="Calibri" w:cs="Calibri"/>
        </w:rPr>
        <w:fldChar w:fldCharType="separate"/>
      </w:r>
      <w:r w:rsidR="00D06AE4" w:rsidRPr="00D06AE4">
        <w:rPr>
          <w:rFonts w:ascii="Calibri" w:hAnsi="Calibri" w:cs="Calibri"/>
        </w:rPr>
        <w:t>(Comunian et al. 2023, 40)</w:t>
      </w:r>
      <w:r w:rsidR="00D97D15">
        <w:rPr>
          <w:rFonts w:ascii="Calibri" w:hAnsi="Calibri" w:cs="Calibri"/>
        </w:rPr>
        <w:fldChar w:fldCharType="end"/>
      </w:r>
      <w:r w:rsidR="00144042" w:rsidRPr="00233297">
        <w:rPr>
          <w:rFonts w:ascii="Calibri" w:hAnsi="Calibri" w:cs="Calibri"/>
        </w:rPr>
        <w:t xml:space="preserve"> while</w:t>
      </w:r>
      <w:r w:rsidRPr="00233297">
        <w:rPr>
          <w:rFonts w:ascii="Calibri" w:hAnsi="Calibri" w:cs="Calibri"/>
        </w:rPr>
        <w:t xml:space="preserve"> in music </w:t>
      </w:r>
      <w:r w:rsidR="0039479A">
        <w:rPr>
          <w:rFonts w:ascii="Calibri" w:hAnsi="Calibri" w:cs="Calibri"/>
        </w:rPr>
        <w:t>HE</w:t>
      </w:r>
      <w:r w:rsidRPr="00233297">
        <w:rPr>
          <w:rFonts w:ascii="Calibri" w:hAnsi="Calibri" w:cs="Calibri"/>
        </w:rPr>
        <w:t xml:space="preserve">, </w:t>
      </w:r>
      <w:r w:rsidR="00AC0F04" w:rsidRPr="00233297">
        <w:rPr>
          <w:rFonts w:ascii="Calibri" w:hAnsi="Calibri" w:cs="Calibri"/>
        </w:rPr>
        <w:t xml:space="preserve">at undergraduate level the student population </w:t>
      </w:r>
      <w:r w:rsidR="00095164">
        <w:rPr>
          <w:rFonts w:ascii="Calibri" w:hAnsi="Calibri" w:cs="Calibri"/>
        </w:rPr>
        <w:t>ha</w:t>
      </w:r>
      <w:r w:rsidR="00AC0F04" w:rsidRPr="00233297">
        <w:rPr>
          <w:rFonts w:ascii="Calibri" w:hAnsi="Calibri" w:cs="Calibri"/>
        </w:rPr>
        <w:t xml:space="preserve">s </w:t>
      </w:r>
      <w:r w:rsidR="00CE0A05" w:rsidRPr="00233297">
        <w:rPr>
          <w:rFonts w:ascii="Calibri" w:hAnsi="Calibri" w:cs="Calibri"/>
        </w:rPr>
        <w:t>almost the opposite</w:t>
      </w:r>
      <w:r w:rsidR="00095164">
        <w:rPr>
          <w:rFonts w:ascii="Calibri" w:hAnsi="Calibri" w:cs="Calibri"/>
        </w:rPr>
        <w:t xml:space="preserve"> gender composition</w:t>
      </w:r>
      <w:r w:rsidR="00AC0F04" w:rsidRPr="00233297">
        <w:rPr>
          <w:rFonts w:ascii="Calibri" w:hAnsi="Calibri" w:cs="Calibri"/>
        </w:rPr>
        <w:t xml:space="preserve">. </w:t>
      </w:r>
      <w:bookmarkStart w:id="18" w:name="_Hlk193632519"/>
      <w:r w:rsidR="000B61DB">
        <w:rPr>
          <w:rFonts w:ascii="Calibri" w:hAnsi="Calibri" w:cs="Calibri"/>
        </w:rPr>
        <w:t xml:space="preserve">These differences could be argued to be explained by the same factors as explain the dominance of men in </w:t>
      </w:r>
      <w:r w:rsidR="00395F3E">
        <w:rPr>
          <w:rFonts w:ascii="Calibri" w:hAnsi="Calibri" w:cs="Calibri"/>
        </w:rPr>
        <w:t xml:space="preserve">technology and in </w:t>
      </w:r>
      <w:r w:rsidR="000B61DB">
        <w:rPr>
          <w:rFonts w:ascii="Calibri" w:hAnsi="Calibri" w:cs="Calibri"/>
        </w:rPr>
        <w:t>STEM more generally (Born and Devine, 2015</w:t>
      </w:r>
      <w:r w:rsidR="00E22CF4">
        <w:rPr>
          <w:rFonts w:ascii="Calibri" w:hAnsi="Calibri" w:cs="Calibri"/>
        </w:rPr>
        <w:t xml:space="preserve">; </w:t>
      </w:r>
      <w:proofErr w:type="spellStart"/>
      <w:r w:rsidR="00E22CF4" w:rsidRPr="00E22CF4">
        <w:rPr>
          <w:rFonts w:ascii="Calibri" w:hAnsi="Calibri" w:cs="Calibri"/>
          <w:lang w:val="en-US"/>
        </w:rPr>
        <w:t>Boaler</w:t>
      </w:r>
      <w:proofErr w:type="spellEnd"/>
      <w:r w:rsidR="00E22CF4" w:rsidRPr="00E22CF4">
        <w:rPr>
          <w:rFonts w:ascii="Calibri" w:hAnsi="Calibri" w:cs="Calibri"/>
          <w:lang w:val="en-US"/>
        </w:rPr>
        <w:t xml:space="preserve"> &amp; Sengupta-Irving, 2006</w:t>
      </w:r>
      <w:r w:rsidR="000B61DB">
        <w:rPr>
          <w:rFonts w:ascii="Calibri" w:hAnsi="Calibri" w:cs="Calibri"/>
        </w:rPr>
        <w:t xml:space="preserve">). However, this explanation </w:t>
      </w:r>
      <w:r w:rsidR="00463346">
        <w:rPr>
          <w:rFonts w:ascii="Calibri" w:hAnsi="Calibri" w:cs="Calibri"/>
        </w:rPr>
        <w:t xml:space="preserve">does not fully explain these inequalities. First, </w:t>
      </w:r>
      <w:r w:rsidR="000B61DB">
        <w:rPr>
          <w:rFonts w:ascii="Calibri" w:hAnsi="Calibri" w:cs="Calibri"/>
        </w:rPr>
        <w:t xml:space="preserve">there </w:t>
      </w:r>
      <w:r w:rsidR="00463346">
        <w:rPr>
          <w:rFonts w:ascii="Calibri" w:hAnsi="Calibri" w:cs="Calibri"/>
        </w:rPr>
        <w:t xml:space="preserve">is still only a 50-50 split – a lower </w:t>
      </w:r>
      <w:r w:rsidR="00395F3E">
        <w:rPr>
          <w:rFonts w:ascii="Calibri" w:hAnsi="Calibri" w:cs="Calibri"/>
        </w:rPr>
        <w:t xml:space="preserve">proportion of </w:t>
      </w:r>
      <w:r w:rsidR="000B61DB">
        <w:rPr>
          <w:rFonts w:ascii="Calibri" w:hAnsi="Calibri" w:cs="Calibri"/>
        </w:rPr>
        <w:t>women</w:t>
      </w:r>
      <w:r w:rsidR="00463346">
        <w:rPr>
          <w:rFonts w:ascii="Calibri" w:hAnsi="Calibri" w:cs="Calibri"/>
        </w:rPr>
        <w:t xml:space="preserve"> than in </w:t>
      </w:r>
      <w:r w:rsidR="0039479A">
        <w:rPr>
          <w:rFonts w:ascii="Calibri" w:hAnsi="Calibri" w:cs="Calibri"/>
        </w:rPr>
        <w:t>HE</w:t>
      </w:r>
      <w:r w:rsidR="00463346">
        <w:rPr>
          <w:rFonts w:ascii="Calibri" w:hAnsi="Calibri" w:cs="Calibri"/>
        </w:rPr>
        <w:t xml:space="preserve"> in general – </w:t>
      </w:r>
      <w:r w:rsidR="00395F3E">
        <w:rPr>
          <w:rFonts w:ascii="Calibri" w:hAnsi="Calibri" w:cs="Calibri"/>
        </w:rPr>
        <w:t>studying</w:t>
      </w:r>
      <w:r w:rsidR="00463346">
        <w:rPr>
          <w:rFonts w:ascii="Calibri" w:hAnsi="Calibri" w:cs="Calibri"/>
        </w:rPr>
        <w:t xml:space="preserve"> </w:t>
      </w:r>
      <w:r w:rsidR="00395F3E">
        <w:rPr>
          <w:rFonts w:ascii="Calibri" w:hAnsi="Calibri" w:cs="Calibri"/>
        </w:rPr>
        <w:t>music at</w:t>
      </w:r>
      <w:r w:rsidR="000B61DB">
        <w:rPr>
          <w:rFonts w:ascii="Calibri" w:hAnsi="Calibri" w:cs="Calibri"/>
        </w:rPr>
        <w:t xml:space="preserve"> ‘old and ancient’ universities that </w:t>
      </w:r>
      <w:r w:rsidR="00463346">
        <w:rPr>
          <w:rFonts w:ascii="Calibri" w:hAnsi="Calibri" w:cs="Calibri"/>
        </w:rPr>
        <w:t xml:space="preserve">do not have any focus on technology or engineering </w:t>
      </w:r>
      <w:r w:rsidR="00463346">
        <w:rPr>
          <w:rFonts w:ascii="Calibri" w:hAnsi="Calibri" w:cs="Calibri"/>
        </w:rPr>
        <w:fldChar w:fldCharType="begin"/>
      </w:r>
      <w:r w:rsidR="002A1DE6">
        <w:rPr>
          <w:rFonts w:ascii="Calibri" w:hAnsi="Calibri" w:cs="Calibri"/>
        </w:rPr>
        <w:instrText xml:space="preserve"> ADDIN ZOTERO_ITEM CSL_CITATION {"citationID":"aj5i0d671c","properties":{"formattedCitation":"\\uldash{(University of Cambridge 2025)}","plainCitation":"(University of Cambridge 2025)","dontUpdate":true,"noteIndex":0},"citationItems":[{"id":16813,"uris":["http://zotero.org/users/57620/items/ADKLBCBI"],"itemData":{"id":16813,"type":"webpage","title":"Music, BA (Hons) | Undergraduate Study","URL":"https://www.undergraduate.study.cam.ac.uk/courses/music-ba-hons","author":[{"family":"University of Cambridge","given":""}],"accessed":{"date-parts":[["2025",1,28]]},"issued":{"date-parts":[["2025"]]}}}],"schema":"https://github.com/citation-style-language/schema/raw/master/csl-citation.json"} </w:instrText>
      </w:r>
      <w:r w:rsidR="00463346">
        <w:rPr>
          <w:rFonts w:ascii="Calibri" w:hAnsi="Calibri" w:cs="Calibri"/>
        </w:rPr>
        <w:fldChar w:fldCharType="separate"/>
      </w:r>
      <w:r w:rsidR="00463346" w:rsidRPr="00463346">
        <w:rPr>
          <w:rFonts w:ascii="Calibri" w:hAnsi="Calibri" w:cs="Calibri"/>
          <w:u w:val="dash"/>
        </w:rPr>
        <w:t>(</w:t>
      </w:r>
      <w:r w:rsidR="00463346">
        <w:rPr>
          <w:rFonts w:ascii="Calibri" w:hAnsi="Calibri" w:cs="Calibri"/>
          <w:u w:val="dash"/>
        </w:rPr>
        <w:t xml:space="preserve">see for example </w:t>
      </w:r>
      <w:r w:rsidR="00463346" w:rsidRPr="00463346">
        <w:rPr>
          <w:rFonts w:ascii="Calibri" w:hAnsi="Calibri" w:cs="Calibri"/>
          <w:u w:val="dash"/>
        </w:rPr>
        <w:t>University of Cambridge 2025)</w:t>
      </w:r>
      <w:r w:rsidR="00463346">
        <w:rPr>
          <w:rFonts w:ascii="Calibri" w:hAnsi="Calibri" w:cs="Calibri"/>
        </w:rPr>
        <w:fldChar w:fldCharType="end"/>
      </w:r>
      <w:r w:rsidR="00395F3E">
        <w:rPr>
          <w:rFonts w:ascii="Calibri" w:hAnsi="Calibri" w:cs="Calibri"/>
        </w:rPr>
        <w:t xml:space="preserve">. </w:t>
      </w:r>
      <w:r w:rsidR="005C7AB8">
        <w:rPr>
          <w:rFonts w:ascii="Calibri" w:hAnsi="Calibri" w:cs="Calibri"/>
        </w:rPr>
        <w:t xml:space="preserve">Furthermore, </w:t>
      </w:r>
      <w:r w:rsidR="0036529E">
        <w:rPr>
          <w:rFonts w:ascii="Calibri" w:hAnsi="Calibri" w:cs="Calibri"/>
        </w:rPr>
        <w:t xml:space="preserve">while identity associations with STEM are described as a major factor in girls’ disengagement </w:t>
      </w:r>
      <w:r w:rsidR="0036529E">
        <w:rPr>
          <w:rFonts w:ascii="Calibri" w:hAnsi="Calibri" w:cs="Calibri"/>
        </w:rPr>
        <w:fldChar w:fldCharType="begin"/>
      </w:r>
      <w:r w:rsidR="002A1DE6">
        <w:rPr>
          <w:rFonts w:ascii="Calibri" w:hAnsi="Calibri" w:cs="Calibri"/>
        </w:rPr>
        <w:instrText xml:space="preserve"> ADDIN ZOTERO_ITEM CSL_CITATION {"citationID":"a1h34r7ved8","properties":{"formattedCitation":"(Brickhouse, Lowery, and Schultz 2000)","plainCitation":"(Brickhouse, Lowery, and Schultz 2000)","noteIndex":0},"citationItems":[{"id":16820,"uris":["http://zotero.org/users/57620/items/5KM6RE3J"],"itemData":{"id":16820,"type":"article-journal","abstract":"A view of science as a culturally-mediated way of thinking and knowing suggests that learning can be defined as engagement with scientific practices. How students engage in school science is influenced by whether and how students view themselves and whether or not they are the kind of person who engages in science. It is therefore crucial to understand students' identities and how they do or do not overlap with school science identities. In this paper, we describe four middle school African American girls' engagement with science. They were selected in the 7th grade because they expressed a fondness for science in school or because they had science-related hobbies outside of school. The data were collected from the following sources: interviews of students, their parents and their teachers; observations in science classes; journal writing; and focus groups. These girls' stories provide us with a better understanding of the variety of ways girls choose to engage in science and how this engagement is shaped by their views of what kind of girl they are. © 2000 John Wiley &amp; Sons, Inc. J Res Sci Teach 37: 441–458, 2000.","container-title":"Journal of Research in Science Teaching","DOI":"10.1002/(SICI)1098-2736(200005)37:5&lt;441::AID-TEA4&gt;3.0.CO;2-3","ISSN":"1098-2736","issue":"5","language":"en","license":"Copyright © 2000 John Wiley &amp; Sons, Inc.","note":"_eprint: https://onlinelibrary.wiley.com/doi/pdf/10.1002/%28SICI%291098-2736%28200005%2937%3A5%3C441%3A%3AAID-TEA4%3E3.0.CO%3B2-3","page":"441-458","source":"Wiley Online Library","title":"What Kind of a Girl Does Science? The Construction of School Science Identities","title-short":"What Kind of a Girl Does Science?","volume":"37","author":[{"family":"Brickhouse","given":"Nancy W."},{"family":"Lowery","given":"Patricia"},{"family":"Schultz","given":"Katherine"}],"issued":{"date-parts":[["2000"]]}}}],"schema":"https://github.com/citation-style-language/schema/raw/master/csl-citation.json"} </w:instrText>
      </w:r>
      <w:r w:rsidR="0036529E">
        <w:rPr>
          <w:rFonts w:ascii="Calibri" w:hAnsi="Calibri" w:cs="Calibri"/>
        </w:rPr>
        <w:fldChar w:fldCharType="separate"/>
      </w:r>
      <w:r w:rsidR="002A1DE6" w:rsidRPr="002A1DE6">
        <w:rPr>
          <w:rFonts w:ascii="Calibri" w:hAnsi="Calibri" w:cs="Calibri"/>
        </w:rPr>
        <w:t>(Brickhouse, Lowery, and Schultz 2000)</w:t>
      </w:r>
      <w:r w:rsidR="0036529E">
        <w:rPr>
          <w:rFonts w:ascii="Calibri" w:hAnsi="Calibri" w:cs="Calibri"/>
        </w:rPr>
        <w:fldChar w:fldCharType="end"/>
      </w:r>
      <w:r w:rsidR="0036529E">
        <w:rPr>
          <w:rFonts w:ascii="Calibri" w:hAnsi="Calibri" w:cs="Calibri"/>
        </w:rPr>
        <w:t xml:space="preserve">, by contrast, </w:t>
      </w:r>
      <w:r w:rsidR="005C7AB8">
        <w:rPr>
          <w:rFonts w:ascii="Calibri" w:hAnsi="Calibri" w:cs="Calibri"/>
        </w:rPr>
        <w:t>girls</w:t>
      </w:r>
      <w:r w:rsidR="00647CC1">
        <w:rPr>
          <w:rFonts w:ascii="Calibri" w:hAnsi="Calibri" w:cs="Calibri"/>
        </w:rPr>
        <w:t xml:space="preserve"> across all age </w:t>
      </w:r>
      <w:r w:rsidR="00647CC1">
        <w:rPr>
          <w:rFonts w:ascii="Calibri" w:hAnsi="Calibri" w:cs="Calibri"/>
        </w:rPr>
        <w:lastRenderedPageBreak/>
        <w:t>groups</w:t>
      </w:r>
      <w:r w:rsidR="005C7AB8">
        <w:rPr>
          <w:rFonts w:ascii="Calibri" w:hAnsi="Calibri" w:cs="Calibri"/>
        </w:rPr>
        <w:t xml:space="preserve"> are even more likely to describe </w:t>
      </w:r>
      <w:r w:rsidR="00336795">
        <w:rPr>
          <w:rFonts w:ascii="Calibri" w:hAnsi="Calibri" w:cs="Calibri"/>
        </w:rPr>
        <w:t xml:space="preserve">music as </w:t>
      </w:r>
      <w:r w:rsidR="00647CC1">
        <w:rPr>
          <w:rFonts w:ascii="Calibri" w:hAnsi="Calibri" w:cs="Calibri"/>
        </w:rPr>
        <w:t xml:space="preserve">‘a big part of who I am’ </w:t>
      </w:r>
      <w:r w:rsidR="005C7AB8">
        <w:rPr>
          <w:rFonts w:ascii="Calibri" w:hAnsi="Calibri" w:cs="Calibri"/>
        </w:rPr>
        <w:t xml:space="preserve">than boys </w:t>
      </w:r>
      <w:r w:rsidR="00647CC1">
        <w:rPr>
          <w:rFonts w:ascii="Calibri" w:hAnsi="Calibri" w:cs="Calibri"/>
        </w:rPr>
        <w:fldChar w:fldCharType="begin"/>
      </w:r>
      <w:r w:rsidR="00864A3F">
        <w:rPr>
          <w:rFonts w:ascii="Calibri" w:hAnsi="Calibri" w:cs="Calibri"/>
        </w:rPr>
        <w:instrText xml:space="preserve"> ADDIN ZOTERO_ITEM CSL_CITATION {"citationID":"a182cg0f4jt","properties":{"formattedCitation":"(Youth Music 2024, 34)","plainCitation":"(Youth Music 2024, 34)","noteIndex":0},"citationItems":[{"id":15191,"uris":["http://zotero.org/users/57620/items/E4G8FLJC"],"itemData":{"id":15191,"type":"report","title":"Sound of the Next Generation 2024","URL":"https://www.youthmusic.org.uk/resources/sound-next-generation-2024","author":[{"family":"Youth Music","given":""}],"accessed":{"date-parts":[["2024",7,9]]},"issued":{"date-parts":[["2024",7]]}},"locator":"34","label":"page"}],"schema":"https://github.com/citation-style-language/schema/raw/master/csl-citation.json"} </w:instrText>
      </w:r>
      <w:r w:rsidR="00647CC1">
        <w:rPr>
          <w:rFonts w:ascii="Calibri" w:hAnsi="Calibri" w:cs="Calibri"/>
        </w:rPr>
        <w:fldChar w:fldCharType="separate"/>
      </w:r>
      <w:r w:rsidR="002A1DE6" w:rsidRPr="002A1DE6">
        <w:rPr>
          <w:rFonts w:ascii="Calibri" w:hAnsi="Calibri" w:cs="Calibri"/>
        </w:rPr>
        <w:t>(Youth Music 2024, 34)</w:t>
      </w:r>
      <w:r w:rsidR="00647CC1">
        <w:rPr>
          <w:rFonts w:ascii="Calibri" w:hAnsi="Calibri" w:cs="Calibri"/>
        </w:rPr>
        <w:fldChar w:fldCharType="end"/>
      </w:r>
      <w:r w:rsidR="005C7AB8">
        <w:rPr>
          <w:rFonts w:ascii="Calibri" w:hAnsi="Calibri" w:cs="Calibri"/>
        </w:rPr>
        <w:t xml:space="preserve">. </w:t>
      </w:r>
    </w:p>
    <w:p w14:paraId="0CB9862A" w14:textId="77777777" w:rsidR="00EF6DCB" w:rsidRDefault="00EF6DCB" w:rsidP="00BC2386">
      <w:pPr>
        <w:spacing w:line="480" w:lineRule="auto"/>
        <w:jc w:val="left"/>
        <w:rPr>
          <w:rFonts w:ascii="Calibri" w:hAnsi="Calibri" w:cs="Calibri"/>
        </w:rPr>
      </w:pPr>
    </w:p>
    <w:bookmarkEnd w:id="18"/>
    <w:p w14:paraId="7DE8F256" w14:textId="35D29008" w:rsidR="006C7391" w:rsidRPr="00233297" w:rsidRDefault="00395F3E" w:rsidP="00BC2386">
      <w:pPr>
        <w:spacing w:line="480" w:lineRule="auto"/>
        <w:jc w:val="left"/>
        <w:rPr>
          <w:rFonts w:ascii="Calibri" w:hAnsi="Calibri" w:cs="Calibri"/>
        </w:rPr>
      </w:pPr>
      <w:r>
        <w:rPr>
          <w:rFonts w:ascii="Calibri" w:hAnsi="Calibri" w:cs="Calibri"/>
        </w:rPr>
        <w:t>There</w:t>
      </w:r>
      <w:r w:rsidR="0036529E">
        <w:rPr>
          <w:rFonts w:ascii="Calibri" w:hAnsi="Calibri" w:cs="Calibri"/>
        </w:rPr>
        <w:t>fore, there</w:t>
      </w:r>
      <w:r>
        <w:rPr>
          <w:rFonts w:ascii="Calibri" w:hAnsi="Calibri" w:cs="Calibri"/>
        </w:rPr>
        <w:t xml:space="preserve"> remain specificities to music education that require explanation.</w:t>
      </w:r>
      <w:r w:rsidR="00C43A5D">
        <w:rPr>
          <w:rFonts w:ascii="Calibri" w:hAnsi="Calibri" w:cs="Calibri"/>
        </w:rPr>
        <w:t xml:space="preserve"> </w:t>
      </w:r>
      <w:r w:rsidR="000B61DB">
        <w:rPr>
          <w:rFonts w:ascii="Calibri" w:hAnsi="Calibri" w:cs="Calibri"/>
        </w:rPr>
        <w:t>T</w:t>
      </w:r>
      <w:r w:rsidR="000B61DB" w:rsidRPr="00233297">
        <w:rPr>
          <w:rFonts w:ascii="Calibri" w:hAnsi="Calibri" w:cs="Calibri"/>
        </w:rPr>
        <w:t>he literature review</w:t>
      </w:r>
      <w:r w:rsidR="000B61DB">
        <w:rPr>
          <w:rFonts w:ascii="Calibri" w:hAnsi="Calibri" w:cs="Calibri"/>
        </w:rPr>
        <w:t>, above, outlined reasons for these patterns, including</w:t>
      </w:r>
      <w:r w:rsidR="000B61DB" w:rsidRPr="00233297">
        <w:rPr>
          <w:rFonts w:ascii="Calibri" w:hAnsi="Calibri" w:cs="Calibri"/>
        </w:rPr>
        <w:t xml:space="preserve"> associations between masculinity, creativity and technology, </w:t>
      </w:r>
      <w:r w:rsidR="000B61DB">
        <w:rPr>
          <w:rFonts w:ascii="Calibri" w:hAnsi="Calibri" w:cs="Calibri"/>
        </w:rPr>
        <w:t>as well as</w:t>
      </w:r>
      <w:r w:rsidR="000B61DB" w:rsidRPr="00233297">
        <w:rPr>
          <w:rFonts w:ascii="Calibri" w:hAnsi="Calibri" w:cs="Calibri"/>
        </w:rPr>
        <w:t xml:space="preserve"> actively </w:t>
      </w:r>
      <w:r w:rsidR="000B61DB" w:rsidRPr="00BC2386">
        <w:rPr>
          <w:rFonts w:ascii="Calibri" w:hAnsi="Calibri" w:cs="Calibri"/>
        </w:rPr>
        <w:t>exclusionary</w:t>
      </w:r>
      <w:r w:rsidR="000B61DB" w:rsidRPr="00233297">
        <w:rPr>
          <w:rFonts w:ascii="Calibri" w:hAnsi="Calibri" w:cs="Calibri"/>
        </w:rPr>
        <w:t xml:space="preserve"> mechanisms such as misogyny and gender-based violence whereby women are pushed out of spaces of musical creativity.</w:t>
      </w:r>
      <w:r w:rsidR="00C43A5D">
        <w:rPr>
          <w:rFonts w:ascii="Calibri" w:hAnsi="Calibri" w:cs="Calibri"/>
        </w:rPr>
        <w:t xml:space="preserve"> However, examining gender inequalities together with institutional stratification can contribute further insights. </w:t>
      </w:r>
      <w:r w:rsidR="000B61DB">
        <w:fldChar w:fldCharType="begin"/>
      </w:r>
      <w:r w:rsidR="000B61DB">
        <w:instrText xml:space="preserve"> ADDIN ZOTERO_ITEM CSL_CITATION {"citationID":"1M1AnVka","properties":{"formattedCitation":"(Armstrong, 2011, p. 120)","plainCitation":"(Armstrong, 2011, p. 120)","dontUpdate":true,"noteIndex":0},"citationItems":[{"id":1232,"uris":["http://zotero.org/users/57620/items/D93Q98F5"],"itemData":{"id":1232,"type":"book","event-place":"Burlington, VT","ISBN":"978-1-4094-1784-2","language":"English","publisher":"Ashgate","publisher-place":"Burlington, VT","source":"Open WorldCat","title":"Gender and composition in the music technology classroom","author":[{"family":"Armstrong","given":"Victoria"}],"issued":{"date-parts":[["2011"]]}},"locator":"120"}],"schema":"https://github.com/citation-style-language/schema/raw/master/csl-citation.json"} </w:instrText>
      </w:r>
      <w:r w:rsidR="000B61DB">
        <w:fldChar w:fldCharType="separate"/>
      </w:r>
      <w:r w:rsidR="000B61DB">
        <w:fldChar w:fldCharType="end"/>
      </w:r>
    </w:p>
    <w:p w14:paraId="1AA88BB7" w14:textId="77777777" w:rsidR="00610A8B" w:rsidRPr="00233297" w:rsidRDefault="00610A8B" w:rsidP="00BC2386">
      <w:pPr>
        <w:spacing w:line="480" w:lineRule="auto"/>
        <w:jc w:val="left"/>
        <w:rPr>
          <w:rFonts w:ascii="Calibri" w:hAnsi="Calibri" w:cs="Calibri"/>
        </w:rPr>
      </w:pPr>
    </w:p>
    <w:p w14:paraId="555E1010" w14:textId="158FD7B5" w:rsidR="006C7391" w:rsidRPr="00233297" w:rsidRDefault="006C7391" w:rsidP="00BC2386">
      <w:pPr>
        <w:pStyle w:val="Heading3"/>
        <w:spacing w:line="480" w:lineRule="auto"/>
        <w:jc w:val="left"/>
        <w:rPr>
          <w:rFonts w:ascii="Calibri" w:hAnsi="Calibri" w:cs="Calibri"/>
        </w:rPr>
      </w:pPr>
      <w:r w:rsidRPr="00233297">
        <w:rPr>
          <w:rFonts w:ascii="Calibri" w:hAnsi="Calibri" w:cs="Calibri"/>
        </w:rPr>
        <w:t>Hierarchies of institutional and genre prestige</w:t>
      </w:r>
    </w:p>
    <w:p w14:paraId="2762CB12" w14:textId="5133033F" w:rsidR="00CD7351" w:rsidRPr="00233297" w:rsidRDefault="00C43A5D" w:rsidP="00BC2386">
      <w:pPr>
        <w:pStyle w:val="NormalWeb"/>
        <w:spacing w:line="480" w:lineRule="auto"/>
        <w:rPr>
          <w:rFonts w:ascii="Calibri" w:hAnsi="Calibri" w:cs="Calibri"/>
        </w:rPr>
      </w:pPr>
      <w:r>
        <w:rPr>
          <w:rFonts w:ascii="Calibri" w:hAnsi="Calibri" w:cs="Calibri"/>
        </w:rPr>
        <w:t>T</w:t>
      </w:r>
      <w:r w:rsidR="00AC0F04" w:rsidRPr="00233297">
        <w:rPr>
          <w:rFonts w:ascii="Calibri" w:hAnsi="Calibri" w:cs="Calibri"/>
        </w:rPr>
        <w:t xml:space="preserve">here are </w:t>
      </w:r>
      <w:r w:rsidR="00F86184" w:rsidRPr="00233297">
        <w:rPr>
          <w:rFonts w:ascii="Calibri" w:hAnsi="Calibri" w:cs="Calibri"/>
        </w:rPr>
        <w:t>contradictions</w:t>
      </w:r>
      <w:r w:rsidR="005B7350" w:rsidRPr="00233297">
        <w:rPr>
          <w:rFonts w:ascii="Calibri" w:hAnsi="Calibri" w:cs="Calibri"/>
        </w:rPr>
        <w:t xml:space="preserve"> with</w:t>
      </w:r>
      <w:r w:rsidR="00F86184" w:rsidRPr="00233297">
        <w:rPr>
          <w:rFonts w:ascii="Calibri" w:hAnsi="Calibri" w:cs="Calibri"/>
        </w:rPr>
        <w:t>in</w:t>
      </w:r>
      <w:r w:rsidR="00AC0F04" w:rsidRPr="00233297">
        <w:rPr>
          <w:rFonts w:ascii="Calibri" w:hAnsi="Calibri" w:cs="Calibri"/>
        </w:rPr>
        <w:t xml:space="preserve"> </w:t>
      </w:r>
      <w:r>
        <w:rPr>
          <w:rFonts w:ascii="Calibri" w:hAnsi="Calibri" w:cs="Calibri"/>
        </w:rPr>
        <w:t>the</w:t>
      </w:r>
      <w:r w:rsidRPr="00233297">
        <w:rPr>
          <w:rFonts w:ascii="Calibri" w:hAnsi="Calibri" w:cs="Calibri"/>
        </w:rPr>
        <w:t xml:space="preserve"> </w:t>
      </w:r>
      <w:r>
        <w:rPr>
          <w:rFonts w:ascii="Calibri" w:hAnsi="Calibri" w:cs="Calibri"/>
        </w:rPr>
        <w:t>gender inequalities outlined above</w:t>
      </w:r>
      <w:r w:rsidR="00AC0F04" w:rsidRPr="00233297">
        <w:rPr>
          <w:rFonts w:ascii="Calibri" w:hAnsi="Calibri" w:cs="Calibri"/>
        </w:rPr>
        <w:t xml:space="preserve">. </w:t>
      </w:r>
      <w:bookmarkStart w:id="19" w:name="_Hlk195706832"/>
      <w:r w:rsidR="00341B41">
        <w:rPr>
          <w:rFonts w:ascii="Calibri" w:hAnsi="Calibri" w:cs="Calibri"/>
        </w:rPr>
        <w:t>First, t</w:t>
      </w:r>
      <w:r w:rsidR="00AC0F04" w:rsidRPr="00233297">
        <w:rPr>
          <w:rFonts w:ascii="Calibri" w:hAnsi="Calibri" w:cs="Calibri"/>
        </w:rPr>
        <w:t xml:space="preserve">he ‘extra’ men studying music are concentrated in less prestigious </w:t>
      </w:r>
      <w:r w:rsidR="002A1DE6">
        <w:rPr>
          <w:rFonts w:ascii="Calibri" w:hAnsi="Calibri" w:cs="Calibri"/>
        </w:rPr>
        <w:t>institutions</w:t>
      </w:r>
      <w:r w:rsidR="00842F1B" w:rsidRPr="00233297">
        <w:rPr>
          <w:rFonts w:ascii="Calibri" w:hAnsi="Calibri" w:cs="Calibri"/>
        </w:rPr>
        <w:t>,</w:t>
      </w:r>
      <w:r w:rsidR="00F86184" w:rsidRPr="00233297">
        <w:rPr>
          <w:rFonts w:ascii="Calibri" w:hAnsi="Calibri" w:cs="Calibri"/>
        </w:rPr>
        <w:t xml:space="preserve"> whereas the gender balance is more equal in </w:t>
      </w:r>
      <w:r w:rsidR="00FA5BFB" w:rsidRPr="00233297">
        <w:rPr>
          <w:rFonts w:ascii="Calibri" w:hAnsi="Calibri" w:cs="Calibri"/>
        </w:rPr>
        <w:t>higher status institutions</w:t>
      </w:r>
      <w:bookmarkEnd w:id="19"/>
      <w:r w:rsidR="00FA5BFB" w:rsidRPr="00233297">
        <w:rPr>
          <w:rFonts w:ascii="Calibri" w:hAnsi="Calibri" w:cs="Calibri"/>
        </w:rPr>
        <w:t xml:space="preserve">. </w:t>
      </w:r>
      <w:r w:rsidR="00F86184" w:rsidRPr="00233297">
        <w:rPr>
          <w:rFonts w:ascii="Calibri" w:hAnsi="Calibri" w:cs="Calibri"/>
        </w:rPr>
        <w:t>Second</w:t>
      </w:r>
      <w:r w:rsidR="00783A44" w:rsidRPr="00233297">
        <w:rPr>
          <w:rFonts w:ascii="Calibri" w:hAnsi="Calibri" w:cs="Calibri"/>
        </w:rPr>
        <w:t>ly</w:t>
      </w:r>
      <w:r w:rsidR="00F86184" w:rsidRPr="00233297">
        <w:rPr>
          <w:rFonts w:ascii="Calibri" w:hAnsi="Calibri" w:cs="Calibri"/>
        </w:rPr>
        <w:t>, these prestigious institutions</w:t>
      </w:r>
      <w:r w:rsidR="00783A44" w:rsidRPr="00233297">
        <w:rPr>
          <w:rFonts w:ascii="Calibri" w:hAnsi="Calibri" w:cs="Calibri"/>
        </w:rPr>
        <w:t xml:space="preserve"> – </w:t>
      </w:r>
      <w:r w:rsidR="00F86184" w:rsidRPr="00233297">
        <w:rPr>
          <w:rFonts w:ascii="Calibri" w:hAnsi="Calibri" w:cs="Calibri"/>
        </w:rPr>
        <w:t>which are close to 50-50 in terms of gender balance</w:t>
      </w:r>
      <w:r w:rsidR="00783A44" w:rsidRPr="00233297">
        <w:rPr>
          <w:rFonts w:ascii="Calibri" w:hAnsi="Calibri" w:cs="Calibri"/>
        </w:rPr>
        <w:t xml:space="preserve"> –</w:t>
      </w:r>
      <w:r w:rsidR="00F86184" w:rsidRPr="00233297">
        <w:rPr>
          <w:rFonts w:ascii="Calibri" w:hAnsi="Calibri" w:cs="Calibri"/>
        </w:rPr>
        <w:t xml:space="preserve"> are those that offer what Born and Devine call ‘traditional music’ degrees which have a substantial focus on classical music. Classical music is valued more highly than other genres in various ways: it receives substantially more state funding in the UK than other music genres and its institutions play a powerful role in the music industry </w:t>
      </w:r>
      <w:r w:rsidR="00F86184" w:rsidRPr="00EF6DCB">
        <w:rPr>
          <w:rFonts w:ascii="Calibri" w:hAnsi="Calibri" w:cs="Calibri"/>
        </w:rPr>
        <w:t>landscape</w:t>
      </w:r>
      <w:r w:rsidR="0039479A" w:rsidRPr="00EF6DCB">
        <w:rPr>
          <w:rFonts w:ascii="Calibri" w:hAnsi="Calibri" w:cs="Calibri"/>
        </w:rPr>
        <w:t xml:space="preserve"> </w:t>
      </w:r>
      <w:r w:rsidR="002B2F9E">
        <w:rPr>
          <w:rFonts w:ascii="Calibri" w:hAnsi="Calibri" w:cs="Calibri"/>
        </w:rPr>
        <w:fldChar w:fldCharType="begin"/>
      </w:r>
      <w:r w:rsidR="002B2F9E">
        <w:rPr>
          <w:rFonts w:ascii="Calibri" w:hAnsi="Calibri" w:cs="Calibri"/>
        </w:rPr>
        <w:instrText xml:space="preserve"> ADDIN ZOTERO_ITEM CSL_CITATION {"citationID":"a13n54kiorl","properties":{"formattedCitation":"(Bull and Scharff 2017)","plainCitation":"(Bull and Scharff 2017)","noteIndex":0},"citationItems":[{"id":2577,"uris":["http://zotero.org/users/57620/items/XFMTC4XQ"],"itemData":{"id":2577,"type":"article-journal","abstract":"This article draws on two empirical studies on contemporary engagements with classical music in the United Kingdom to shed light on the ways in which class inequalities are reproduced in practices of production and consumption. It discusses three ways in which this occurs. First, classical music was ‘naturally’ practiced and listened to in middle-class homes but this was misrecognised by musicians who labelled families as ‘musical’ rather than as ‘middle class’. Second, the practices of classical music production and consumption such as the spaces used, the dress, and the modes of listening show similarities with middle-class culture. Third, musicians made judgements of value where classical music was seen as more valuable than other genres. This was particularly visible in studying production. In data on consumption, musicians were careful about making judgements of taste but described urban genres as illegible to them, or assessed them according to the criteria that they used to judge classical music, s...","archive_location":"Sage UK: London, England","container-title":"Cultural Sociology","DOI":"10.1177/1749975517711045","issue":"3","language":"en","page":"283-301","source":"journals.sagepub.com","title":"‘McDonalds’ Music’ Versus ‘Serious Music’: How Production and Consumption Practices Help to Reproduce Class Inequality in the Classical Music Profession","title-short":"‘McDonalds’ Music’ Versus ‘Serious Music’","volume":"11","author":[{"family":"Bull","given":"Anna"},{"family":"Scharff","given":"Christina"}],"issued":{"date-parts":[["2017",7,13]]}}}],"schema":"https://github.com/citation-style-language/schema/raw/master/csl-citation.json"} </w:instrText>
      </w:r>
      <w:r w:rsidR="002B2F9E">
        <w:rPr>
          <w:rFonts w:ascii="Calibri" w:hAnsi="Calibri" w:cs="Calibri"/>
        </w:rPr>
        <w:fldChar w:fldCharType="separate"/>
      </w:r>
      <w:r w:rsidR="002B2F9E" w:rsidRPr="002B2F9E">
        <w:rPr>
          <w:rFonts w:ascii="Calibri" w:hAnsi="Calibri" w:cs="Calibri"/>
        </w:rPr>
        <w:t>(Bull and Scharff 2017)</w:t>
      </w:r>
      <w:r w:rsidR="002B2F9E">
        <w:rPr>
          <w:rFonts w:ascii="Calibri" w:hAnsi="Calibri" w:cs="Calibri"/>
        </w:rPr>
        <w:fldChar w:fldCharType="end"/>
      </w:r>
      <w:r w:rsidR="00702CB8" w:rsidRPr="00EF6DCB">
        <w:rPr>
          <w:rFonts w:ascii="Calibri" w:hAnsi="Calibri" w:cs="Calibri"/>
        </w:rPr>
        <w:t>.</w:t>
      </w:r>
      <w:r w:rsidR="00F86184" w:rsidRPr="00233297">
        <w:rPr>
          <w:rFonts w:ascii="Calibri" w:hAnsi="Calibri" w:cs="Calibri"/>
        </w:rPr>
        <w:t xml:space="preserve"> </w:t>
      </w:r>
    </w:p>
    <w:p w14:paraId="1F94A227" w14:textId="45097DEF" w:rsidR="002A1DE6" w:rsidRDefault="00842F1B" w:rsidP="00BC2386">
      <w:pPr>
        <w:spacing w:line="480" w:lineRule="auto"/>
        <w:jc w:val="left"/>
        <w:rPr>
          <w:rFonts w:ascii="Calibri" w:hAnsi="Calibri" w:cs="Calibri"/>
        </w:rPr>
      </w:pPr>
      <w:r w:rsidRPr="00233297">
        <w:rPr>
          <w:rFonts w:ascii="Calibri" w:hAnsi="Calibri" w:cs="Calibri"/>
        </w:rPr>
        <w:t xml:space="preserve">Therefore, it could be argued that, as </w:t>
      </w:r>
      <w:r w:rsidR="005D6A2E" w:rsidRPr="00233297">
        <w:rPr>
          <w:rFonts w:ascii="Calibri" w:hAnsi="Calibri" w:cs="Calibri"/>
        </w:rPr>
        <w:t xml:space="preserve">women </w:t>
      </w:r>
      <w:r w:rsidRPr="00233297">
        <w:rPr>
          <w:rFonts w:ascii="Calibri" w:hAnsi="Calibri" w:cs="Calibri"/>
        </w:rPr>
        <w:t>are</w:t>
      </w:r>
      <w:r w:rsidR="00DB1572" w:rsidRPr="00233297">
        <w:rPr>
          <w:rFonts w:ascii="Calibri" w:hAnsi="Calibri" w:cs="Calibri"/>
        </w:rPr>
        <w:t xml:space="preserve"> </w:t>
      </w:r>
      <w:r w:rsidR="00FA5BFB" w:rsidRPr="00233297">
        <w:rPr>
          <w:rFonts w:ascii="Calibri" w:hAnsi="Calibri" w:cs="Calibri"/>
        </w:rPr>
        <w:t>well</w:t>
      </w:r>
      <w:r w:rsidRPr="00233297">
        <w:rPr>
          <w:rFonts w:ascii="Calibri" w:hAnsi="Calibri" w:cs="Calibri"/>
        </w:rPr>
        <w:t xml:space="preserve"> </w:t>
      </w:r>
      <w:r w:rsidR="00DB1572" w:rsidRPr="00233297">
        <w:rPr>
          <w:rFonts w:ascii="Calibri" w:hAnsi="Calibri" w:cs="Calibri"/>
        </w:rPr>
        <w:t xml:space="preserve">represented among students in </w:t>
      </w:r>
      <w:r w:rsidRPr="00233297">
        <w:rPr>
          <w:rFonts w:ascii="Calibri" w:hAnsi="Calibri" w:cs="Calibri"/>
        </w:rPr>
        <w:t>the most</w:t>
      </w:r>
      <w:r w:rsidR="00DB1572" w:rsidRPr="00233297">
        <w:rPr>
          <w:rFonts w:ascii="Calibri" w:hAnsi="Calibri" w:cs="Calibri"/>
        </w:rPr>
        <w:t xml:space="preserve"> privileged spaces</w:t>
      </w:r>
      <w:r w:rsidRPr="00233297">
        <w:rPr>
          <w:rFonts w:ascii="Calibri" w:hAnsi="Calibri" w:cs="Calibri"/>
        </w:rPr>
        <w:t xml:space="preserve"> – both in terms of genre and institutional prestige – then gender inequalities are not such a stark problem as the discussion above has </w:t>
      </w:r>
      <w:r w:rsidR="00341B41">
        <w:rPr>
          <w:rFonts w:ascii="Calibri" w:hAnsi="Calibri" w:cs="Calibri"/>
        </w:rPr>
        <w:t>suggested</w:t>
      </w:r>
      <w:r w:rsidRPr="00233297">
        <w:rPr>
          <w:rFonts w:ascii="Calibri" w:hAnsi="Calibri" w:cs="Calibri"/>
        </w:rPr>
        <w:t xml:space="preserve">. This position assumes, however, </w:t>
      </w:r>
      <w:r w:rsidR="00DB1572" w:rsidRPr="00233297">
        <w:rPr>
          <w:rFonts w:ascii="Calibri" w:hAnsi="Calibri" w:cs="Calibri"/>
        </w:rPr>
        <w:t>that</w:t>
      </w:r>
      <w:r w:rsidRPr="00233297">
        <w:rPr>
          <w:rFonts w:ascii="Calibri" w:hAnsi="Calibri" w:cs="Calibri"/>
        </w:rPr>
        <w:t xml:space="preserve"> an equal gender balance means that</w:t>
      </w:r>
      <w:r w:rsidR="006443E4" w:rsidRPr="00233297">
        <w:rPr>
          <w:rFonts w:ascii="Calibri" w:hAnsi="Calibri" w:cs="Calibri"/>
        </w:rPr>
        <w:t xml:space="preserve"> gender</w:t>
      </w:r>
      <w:r w:rsidRPr="00233297">
        <w:rPr>
          <w:rFonts w:ascii="Calibri" w:hAnsi="Calibri" w:cs="Calibri"/>
        </w:rPr>
        <w:t>ed cultures are</w:t>
      </w:r>
      <w:r w:rsidR="006443E4" w:rsidRPr="00233297">
        <w:rPr>
          <w:rFonts w:ascii="Calibri" w:hAnsi="Calibri" w:cs="Calibri"/>
        </w:rPr>
        <w:t xml:space="preserve"> </w:t>
      </w:r>
      <w:r w:rsidR="006443E4" w:rsidRPr="00233297">
        <w:rPr>
          <w:rFonts w:ascii="Calibri" w:hAnsi="Calibri" w:cs="Calibri"/>
        </w:rPr>
        <w:lastRenderedPageBreak/>
        <w:t>not a problem in these spaces.</w:t>
      </w:r>
      <w:r w:rsidR="007B13F1" w:rsidRPr="00233297">
        <w:rPr>
          <w:rFonts w:ascii="Calibri" w:hAnsi="Calibri" w:cs="Calibri"/>
        </w:rPr>
        <w:t xml:space="preserve"> A</w:t>
      </w:r>
      <w:r w:rsidR="006443E4" w:rsidRPr="00233297">
        <w:rPr>
          <w:rFonts w:ascii="Calibri" w:hAnsi="Calibri" w:cs="Calibri"/>
        </w:rPr>
        <w:t xml:space="preserve">s the literature review </w:t>
      </w:r>
      <w:r w:rsidR="00673C96">
        <w:rPr>
          <w:rFonts w:ascii="Calibri" w:hAnsi="Calibri" w:cs="Calibri"/>
        </w:rPr>
        <w:t>outlined</w:t>
      </w:r>
      <w:bookmarkStart w:id="20" w:name="_Hlk193632960"/>
      <w:r w:rsidR="006443E4" w:rsidRPr="00233297">
        <w:rPr>
          <w:rFonts w:ascii="Calibri" w:hAnsi="Calibri" w:cs="Calibri"/>
        </w:rPr>
        <w:t xml:space="preserve">, </w:t>
      </w:r>
      <w:r w:rsidR="00DE0594" w:rsidRPr="00233297">
        <w:rPr>
          <w:rFonts w:ascii="Calibri" w:hAnsi="Calibri" w:cs="Calibri"/>
        </w:rPr>
        <w:t>an equal gender balance is not necessarily enabling gender-equitable experiences; there remain gender divisions of labour across different instruments</w:t>
      </w:r>
      <w:r w:rsidR="003F57A1" w:rsidRPr="00233297">
        <w:rPr>
          <w:rFonts w:ascii="Calibri" w:hAnsi="Calibri" w:cs="Calibri"/>
        </w:rPr>
        <w:t xml:space="preserve"> which </w:t>
      </w:r>
      <w:r w:rsidR="007B13F1" w:rsidRPr="00233297">
        <w:rPr>
          <w:rFonts w:ascii="Calibri" w:hAnsi="Calibri" w:cs="Calibri"/>
        </w:rPr>
        <w:t xml:space="preserve">may </w:t>
      </w:r>
      <w:r w:rsidR="003F57A1" w:rsidRPr="00233297">
        <w:rPr>
          <w:rFonts w:ascii="Calibri" w:hAnsi="Calibri" w:cs="Calibri"/>
        </w:rPr>
        <w:t xml:space="preserve">contribute to </w:t>
      </w:r>
      <w:r w:rsidR="007B13F1" w:rsidRPr="00233297">
        <w:rPr>
          <w:rFonts w:ascii="Calibri" w:hAnsi="Calibri" w:cs="Calibri"/>
        </w:rPr>
        <w:t>exclusionary gendered cultures forming</w:t>
      </w:r>
      <w:bookmarkEnd w:id="20"/>
      <w:r w:rsidR="00FC08DD">
        <w:rPr>
          <w:rFonts w:ascii="Calibri" w:hAnsi="Calibri" w:cs="Calibri"/>
        </w:rPr>
        <w:t xml:space="preserve">, </w:t>
      </w:r>
      <w:bookmarkStart w:id="21" w:name="_Hlk189055235"/>
      <w:r w:rsidR="00FC08DD">
        <w:rPr>
          <w:rFonts w:ascii="Calibri" w:hAnsi="Calibri" w:cs="Calibri"/>
        </w:rPr>
        <w:t xml:space="preserve">such as the ‘lad culture’ among male brass players described by Higham-Edwards </w:t>
      </w:r>
      <w:r w:rsidR="00FC08DD">
        <w:rPr>
          <w:rFonts w:ascii="Calibri" w:hAnsi="Calibri" w:cs="Calibri"/>
        </w:rPr>
        <w:fldChar w:fldCharType="begin"/>
      </w:r>
      <w:r w:rsidR="002A1DE6">
        <w:rPr>
          <w:rFonts w:ascii="Calibri" w:hAnsi="Calibri" w:cs="Calibri"/>
        </w:rPr>
        <w:instrText xml:space="preserve"> ADDIN ZOTERO_ITEM CSL_CITATION {"citationID":"a286h83e7ep","properties":{"formattedCitation":"(Higham-Edwards 2023)","plainCitation":"(Higham-Edwards 2023)","noteIndex":0},"citationItems":[{"id":15047,"uris":["http://zotero.org/users/57620/items/BL4DMYGK"],"itemData":{"id":15047,"type":"chapter","container-title":"Voices for Change in the Classical Music Profession: New ideas for tackling inequalities and exclusions","event-place":"New York","publisher":"Oxford University Press","publisher-place":"New York","title":"Gender and class: an account of a female percussionist in the classical music industry","URL":"https://global.oup.com/academic/product/voices-for-change-in-the-classical-music-profession-9780197601228?lang=en&amp;cc=nz","editor":[{"family":"Bull","given":"Anna"},{"family":"Nooshin","given":"Laudan"},{"family":"Scharff","given":"Christina"}],"author":[{"family":"Higham-Edwards","given":"Beth"}],"issued":{"date-parts":[["2023"]]}}}],"schema":"https://github.com/citation-style-language/schema/raw/master/csl-citation.json"} </w:instrText>
      </w:r>
      <w:r w:rsidR="00FC08DD">
        <w:rPr>
          <w:rFonts w:ascii="Calibri" w:hAnsi="Calibri" w:cs="Calibri"/>
        </w:rPr>
        <w:fldChar w:fldCharType="separate"/>
      </w:r>
      <w:r w:rsidR="002A1DE6" w:rsidRPr="002A1DE6">
        <w:rPr>
          <w:rFonts w:ascii="Calibri" w:hAnsi="Calibri" w:cs="Calibri"/>
        </w:rPr>
        <w:t>(Higham-Edwards 2023)</w:t>
      </w:r>
      <w:r w:rsidR="00FC08DD">
        <w:rPr>
          <w:rFonts w:ascii="Calibri" w:hAnsi="Calibri" w:cs="Calibri"/>
        </w:rPr>
        <w:fldChar w:fldCharType="end"/>
      </w:r>
      <w:bookmarkEnd w:id="21"/>
      <w:r w:rsidR="00DE0594" w:rsidRPr="00233297">
        <w:rPr>
          <w:rFonts w:ascii="Calibri" w:hAnsi="Calibri" w:cs="Calibri"/>
        </w:rPr>
        <w:t xml:space="preserve">. Nor is this representation </w:t>
      </w:r>
      <w:r w:rsidR="006443E4" w:rsidRPr="00233297">
        <w:rPr>
          <w:rFonts w:ascii="Calibri" w:hAnsi="Calibri" w:cs="Calibri"/>
        </w:rPr>
        <w:t>in higher education translating to equal pay or employment levels</w:t>
      </w:r>
      <w:r w:rsidR="00801A0D" w:rsidRPr="00233297">
        <w:rPr>
          <w:rFonts w:ascii="Calibri" w:hAnsi="Calibri" w:cs="Calibri"/>
        </w:rPr>
        <w:t xml:space="preserve">, whether in academia or in the music industry. </w:t>
      </w:r>
      <w:r w:rsidR="003E556F">
        <w:rPr>
          <w:rFonts w:ascii="Calibri" w:hAnsi="Calibri" w:cs="Calibri"/>
        </w:rPr>
        <w:t xml:space="preserve">Furthermore, </w:t>
      </w:r>
      <w:r w:rsidR="003E556F" w:rsidRPr="00233297">
        <w:rPr>
          <w:rFonts w:ascii="Calibri" w:hAnsi="Calibri" w:cs="Calibri"/>
        </w:rPr>
        <w:t xml:space="preserve">it </w:t>
      </w:r>
      <w:r w:rsidR="003E556F">
        <w:rPr>
          <w:rFonts w:ascii="Calibri" w:hAnsi="Calibri" w:cs="Calibri"/>
        </w:rPr>
        <w:t>appears to be</w:t>
      </w:r>
      <w:r w:rsidR="003E556F" w:rsidRPr="00233297">
        <w:rPr>
          <w:rFonts w:ascii="Calibri" w:hAnsi="Calibri" w:cs="Calibri"/>
        </w:rPr>
        <w:t xml:space="preserve"> </w:t>
      </w:r>
      <w:r w:rsidR="0039479A">
        <w:rPr>
          <w:rFonts w:ascii="Calibri" w:hAnsi="Calibri" w:cs="Calibri"/>
        </w:rPr>
        <w:t>upper middle-class</w:t>
      </w:r>
      <w:r w:rsidR="003E556F">
        <w:rPr>
          <w:rFonts w:ascii="Calibri" w:hAnsi="Calibri" w:cs="Calibri"/>
        </w:rPr>
        <w:t xml:space="preserve"> </w:t>
      </w:r>
      <w:r w:rsidR="003E556F" w:rsidRPr="00233297">
        <w:rPr>
          <w:rFonts w:ascii="Calibri" w:hAnsi="Calibri" w:cs="Calibri"/>
        </w:rPr>
        <w:t>white women who are represented in the most privileged institutional spaces within HE.</w:t>
      </w:r>
    </w:p>
    <w:p w14:paraId="6A2B1510" w14:textId="77777777" w:rsidR="00EF6DCB" w:rsidRDefault="00EF6DCB" w:rsidP="00BC2386">
      <w:pPr>
        <w:spacing w:line="480" w:lineRule="auto"/>
        <w:jc w:val="left"/>
        <w:rPr>
          <w:rFonts w:ascii="Calibri" w:hAnsi="Calibri" w:cs="Calibri"/>
        </w:rPr>
      </w:pPr>
    </w:p>
    <w:p w14:paraId="2FA2E12F" w14:textId="77777777" w:rsidR="003E556F" w:rsidRPr="00233297" w:rsidRDefault="003E556F" w:rsidP="00BC2386">
      <w:pPr>
        <w:spacing w:line="480" w:lineRule="auto"/>
        <w:jc w:val="left"/>
        <w:rPr>
          <w:rFonts w:ascii="Calibri" w:hAnsi="Calibri" w:cs="Calibri"/>
        </w:rPr>
      </w:pPr>
      <w:bookmarkStart w:id="22" w:name="_Hlk193632690"/>
      <w:r>
        <w:rPr>
          <w:rFonts w:ascii="Calibri" w:hAnsi="Calibri" w:cs="Calibri"/>
        </w:rPr>
        <w:t xml:space="preserve">This raises the </w:t>
      </w:r>
      <w:r w:rsidRPr="00233297">
        <w:rPr>
          <w:rFonts w:ascii="Calibri" w:hAnsi="Calibri" w:cs="Calibri"/>
        </w:rPr>
        <w:t>question</w:t>
      </w:r>
      <w:r>
        <w:rPr>
          <w:rFonts w:ascii="Calibri" w:hAnsi="Calibri" w:cs="Calibri"/>
        </w:rPr>
        <w:t xml:space="preserve">s: </w:t>
      </w:r>
      <w:r w:rsidRPr="00233297">
        <w:rPr>
          <w:rFonts w:ascii="Calibri" w:hAnsi="Calibri" w:cs="Calibri"/>
        </w:rPr>
        <w:t>where are the working-class women and women of colour in music HE? To what musical cultures and spaces do these groups of women have access?</w:t>
      </w:r>
    </w:p>
    <w:p w14:paraId="1F9D05B8" w14:textId="018E4324" w:rsidR="003E556F" w:rsidRDefault="003E556F" w:rsidP="00BC2386">
      <w:pPr>
        <w:spacing w:line="480" w:lineRule="auto"/>
        <w:jc w:val="left"/>
        <w:rPr>
          <w:rFonts w:ascii="Calibri" w:hAnsi="Calibri" w:cs="Calibri"/>
        </w:rPr>
      </w:pPr>
      <w:bookmarkStart w:id="23" w:name="_Hlk195706881"/>
      <w:r>
        <w:rPr>
          <w:rFonts w:ascii="Calibri" w:hAnsi="Calibri" w:cs="Calibri"/>
        </w:rPr>
        <w:t>At post-1992 former polytechnics, and at specialist non-conservatoire institutions</w:t>
      </w:r>
      <w:r w:rsidR="0039479A">
        <w:rPr>
          <w:rFonts w:ascii="Calibri" w:hAnsi="Calibri" w:cs="Calibri"/>
        </w:rPr>
        <w:t xml:space="preserve"> </w:t>
      </w:r>
      <w:r>
        <w:rPr>
          <w:rFonts w:ascii="Calibri" w:hAnsi="Calibri" w:cs="Calibri"/>
        </w:rPr>
        <w:t xml:space="preserve">there is a particularly stark gender imbalance. As such, in contexts where women of colour and working-class women are more likely to have access, women are under-represented. </w:t>
      </w:r>
    </w:p>
    <w:bookmarkEnd w:id="22"/>
    <w:bookmarkEnd w:id="23"/>
    <w:p w14:paraId="7871CAC9" w14:textId="543FDB5E" w:rsidR="006C7391" w:rsidRDefault="003E556F" w:rsidP="00BC2386">
      <w:pPr>
        <w:spacing w:line="480" w:lineRule="auto"/>
        <w:jc w:val="left"/>
        <w:rPr>
          <w:rFonts w:ascii="Calibri" w:hAnsi="Calibri" w:cs="Calibri"/>
        </w:rPr>
      </w:pPr>
      <w:r>
        <w:rPr>
          <w:rFonts w:ascii="Calibri" w:hAnsi="Calibri" w:cs="Calibri"/>
        </w:rPr>
        <w:t xml:space="preserve">These patterns also affect gender inequalities in the music industry. </w:t>
      </w:r>
      <w:r w:rsidR="007B13F1" w:rsidRPr="00233297">
        <w:rPr>
          <w:rFonts w:ascii="Calibri" w:hAnsi="Calibri" w:cs="Calibri"/>
        </w:rPr>
        <w:t xml:space="preserve">For those working in the popular music industry (in particular), </w:t>
      </w:r>
      <w:r w:rsidR="002A1DE6">
        <w:rPr>
          <w:rFonts w:ascii="Calibri" w:hAnsi="Calibri" w:cs="Calibri"/>
        </w:rPr>
        <w:t>there is</w:t>
      </w:r>
      <w:r w:rsidR="002A1DE6" w:rsidRPr="00233297">
        <w:rPr>
          <w:rFonts w:ascii="Calibri" w:hAnsi="Calibri" w:cs="Calibri"/>
        </w:rPr>
        <w:t xml:space="preserve"> </w:t>
      </w:r>
      <w:r w:rsidR="000A20F3" w:rsidRPr="00233297">
        <w:rPr>
          <w:rFonts w:ascii="Calibri" w:hAnsi="Calibri" w:cs="Calibri"/>
        </w:rPr>
        <w:t xml:space="preserve">an increasing emphasis on digital </w:t>
      </w:r>
      <w:r w:rsidR="007320E5" w:rsidRPr="00233297">
        <w:rPr>
          <w:rFonts w:ascii="Calibri" w:hAnsi="Calibri" w:cs="Calibri"/>
        </w:rPr>
        <w:t xml:space="preserve">and music technology </w:t>
      </w:r>
      <w:r w:rsidR="007B13F1" w:rsidRPr="00233297">
        <w:rPr>
          <w:rFonts w:ascii="Calibri" w:hAnsi="Calibri" w:cs="Calibri"/>
        </w:rPr>
        <w:t xml:space="preserve">skills </w:t>
      </w:r>
      <w:r w:rsidR="007320E5" w:rsidRPr="00233297">
        <w:rPr>
          <w:rFonts w:ascii="Calibri" w:hAnsi="Calibri" w:cs="Calibri"/>
        </w:rPr>
        <w:t>and the technological mediation of musical creativity</w:t>
      </w:r>
      <w:r w:rsidR="00702CB8">
        <w:rPr>
          <w:rFonts w:ascii="Calibri" w:hAnsi="Calibri" w:cs="Calibri"/>
        </w:rPr>
        <w:t xml:space="preserve"> </w:t>
      </w:r>
      <w:r w:rsidR="00A66557">
        <w:fldChar w:fldCharType="begin"/>
      </w:r>
      <w:r w:rsidR="00D06AE4">
        <w:instrText xml:space="preserve"> ADDIN ZOTERO_ITEM CSL_CITATION {"citationID":"a2b8vl3dacf","properties":{"formattedCitation":"(Hughes et al. 2016, 108)","plainCitation":"(Hughes et al. 2016, 108)","noteIndex":0},"citationItems":[{"id":15042,"uris":["http://zotero.org/users/57620/items/FCIL3KJD"],"itemData":{"id":15042,"type":"book","abstract":"This research-based book outlines career models for artists, methods of creative engagement, artistic options including individuality and branding, production practices, the realities of being a musician in the new industries, and implications for popular music education. Due to the profound effects of the digitisation of music, the music industries have undergone rapid transformation. The former record label dominated industry has been supplanted by new industries, including digital aggregators, strategists and online platforms. These new music industries now facilitate ‘direct’ access to both artists and their music. While such accessibility and the potential for artist exposure have never been greater, the challenge to stand out or to even navigate a musical career pathway is formidable. A useful resource for musicians and educators, this text highlights the ways in which the new music industries facilitate increased opportunities for 21st Century popular musicians to collaborate, communicate and interact with others interested in their music.","ISBN":"978-3-319-40364-9","language":"en","note":"Google-Books-ID: 0e8mDQAAQBAJ","number-of-pages":"154","publisher":"Springer","source":"Google Books","title":"The New Music Industries: Disruption and Discovery","title-short":"The New Music Industries","author":[{"family":"Hughes","given":"Diane"},{"family":"Evans","given":"Mark"},{"family":"Morrow","given":"Guy"},{"family":"Keith","given":"Sarah"}],"issued":{"date-parts":[["2016",9,27]]}},"locator":"108"}],"schema":"https://github.com/citation-style-language/schema/raw/master/csl-citation.json"} </w:instrText>
      </w:r>
      <w:r w:rsidR="00A66557">
        <w:fldChar w:fldCharType="separate"/>
      </w:r>
      <w:r w:rsidR="00D06AE4" w:rsidRPr="00D06AE4">
        <w:rPr>
          <w:rFonts w:ascii="Calibri" w:hAnsi="Calibri" w:cs="Calibri"/>
        </w:rPr>
        <w:t>(Hughes et al. 2016, 108)</w:t>
      </w:r>
      <w:r w:rsidR="00A66557">
        <w:fldChar w:fldCharType="end"/>
      </w:r>
      <w:r w:rsidR="002A1DE6">
        <w:t>.</w:t>
      </w:r>
      <w:r w:rsidR="002A1DE6">
        <w:rPr>
          <w:rFonts w:ascii="Calibri" w:hAnsi="Calibri" w:cs="Calibri"/>
        </w:rPr>
        <w:t xml:space="preserve"> B</w:t>
      </w:r>
      <w:r w:rsidR="007F1EB8" w:rsidRPr="00233297">
        <w:rPr>
          <w:rFonts w:ascii="Calibri" w:hAnsi="Calibri" w:cs="Calibri"/>
        </w:rPr>
        <w:t>y being more likely to graduate with music production-focused degrees and music technology skills</w:t>
      </w:r>
      <w:r w:rsidR="007B13F1" w:rsidRPr="00233297">
        <w:rPr>
          <w:rFonts w:ascii="Calibri" w:hAnsi="Calibri" w:cs="Calibri"/>
        </w:rPr>
        <w:t>,</w:t>
      </w:r>
      <w:r w:rsidR="007F1EB8" w:rsidRPr="00233297">
        <w:rPr>
          <w:rFonts w:ascii="Calibri" w:hAnsi="Calibri" w:cs="Calibri"/>
        </w:rPr>
        <w:t xml:space="preserve"> men are </w:t>
      </w:r>
      <w:r w:rsidR="00552EC4" w:rsidRPr="00233297">
        <w:rPr>
          <w:rFonts w:ascii="Calibri" w:hAnsi="Calibri" w:cs="Calibri"/>
        </w:rPr>
        <w:t>better placed to</w:t>
      </w:r>
      <w:r w:rsidR="007F1EB8" w:rsidRPr="00233297">
        <w:rPr>
          <w:rFonts w:ascii="Calibri" w:hAnsi="Calibri" w:cs="Calibri"/>
        </w:rPr>
        <w:t xml:space="preserve"> move into paid employment.</w:t>
      </w:r>
      <w:r>
        <w:rPr>
          <w:rFonts w:ascii="Calibri" w:hAnsi="Calibri" w:cs="Calibri"/>
        </w:rPr>
        <w:t xml:space="preserve"> </w:t>
      </w:r>
      <w:r w:rsidR="00F3679D">
        <w:rPr>
          <w:rFonts w:ascii="Calibri" w:hAnsi="Calibri" w:cs="Calibri"/>
        </w:rPr>
        <w:t xml:space="preserve">As such, the equal gender representation in more prestigious music HEIs may in fact be </w:t>
      </w:r>
      <w:r w:rsidR="00F3679D">
        <w:rPr>
          <w:rFonts w:ascii="Calibri" w:hAnsi="Calibri" w:cs="Calibri"/>
          <w:i/>
          <w:iCs/>
        </w:rPr>
        <w:t>compounding</w:t>
      </w:r>
      <w:r w:rsidR="00F3679D">
        <w:rPr>
          <w:rFonts w:ascii="Calibri" w:hAnsi="Calibri" w:cs="Calibri"/>
        </w:rPr>
        <w:t xml:space="preserve"> gender inequalities in the industry, </w:t>
      </w:r>
      <w:r w:rsidR="00435394">
        <w:rPr>
          <w:rFonts w:ascii="Calibri" w:hAnsi="Calibri" w:cs="Calibri"/>
        </w:rPr>
        <w:t>because</w:t>
      </w:r>
      <w:r w:rsidR="00F3679D">
        <w:rPr>
          <w:rFonts w:ascii="Calibri" w:hAnsi="Calibri" w:cs="Calibri"/>
        </w:rPr>
        <w:t xml:space="preserve"> the digital and music technology skills that are required for the industry today are </w:t>
      </w:r>
      <w:r w:rsidR="00435394">
        <w:rPr>
          <w:rFonts w:ascii="Calibri" w:hAnsi="Calibri" w:cs="Calibri"/>
        </w:rPr>
        <w:t xml:space="preserve">less likely to be taught in the degree programmes where women are better represented, leaving women less well equipped for the industry. </w:t>
      </w:r>
    </w:p>
    <w:p w14:paraId="2A181F04" w14:textId="77777777" w:rsidR="00EF6DCB" w:rsidRPr="00233297" w:rsidRDefault="00EF6DCB" w:rsidP="00BC2386">
      <w:pPr>
        <w:spacing w:line="480" w:lineRule="auto"/>
        <w:jc w:val="left"/>
        <w:rPr>
          <w:rFonts w:ascii="Calibri" w:hAnsi="Calibri" w:cs="Calibri"/>
        </w:rPr>
      </w:pPr>
    </w:p>
    <w:p w14:paraId="51DF455F" w14:textId="2F7BAFC5" w:rsidR="006C7391" w:rsidRPr="00233297" w:rsidRDefault="00EA146E" w:rsidP="00BC2386">
      <w:pPr>
        <w:pStyle w:val="Heading3"/>
        <w:spacing w:line="480" w:lineRule="auto"/>
        <w:jc w:val="left"/>
        <w:rPr>
          <w:rFonts w:ascii="Calibri" w:hAnsi="Calibri" w:cs="Calibri"/>
        </w:rPr>
      </w:pPr>
      <w:r w:rsidRPr="00233297">
        <w:rPr>
          <w:rFonts w:ascii="Calibri" w:hAnsi="Calibri" w:cs="Calibri"/>
        </w:rPr>
        <w:lastRenderedPageBreak/>
        <w:t>Changing demographic patterns</w:t>
      </w:r>
      <w:r w:rsidR="006C7391" w:rsidRPr="00233297">
        <w:rPr>
          <w:rFonts w:ascii="Calibri" w:hAnsi="Calibri" w:cs="Calibri"/>
        </w:rPr>
        <w:t xml:space="preserve"> at PGT level</w:t>
      </w:r>
    </w:p>
    <w:p w14:paraId="571D2952" w14:textId="0FABEB45" w:rsidR="00184C82" w:rsidRPr="00233297" w:rsidRDefault="007677E3" w:rsidP="00BC2386">
      <w:pPr>
        <w:spacing w:line="480" w:lineRule="auto"/>
        <w:jc w:val="left"/>
        <w:rPr>
          <w:rFonts w:ascii="Calibri" w:hAnsi="Calibri" w:cs="Calibri"/>
        </w:rPr>
      </w:pPr>
      <w:r w:rsidRPr="00233297">
        <w:rPr>
          <w:rFonts w:ascii="Calibri" w:hAnsi="Calibri" w:cs="Calibri"/>
        </w:rPr>
        <w:t xml:space="preserve">Another factor that complicates this picture is the higher number of women studying at </w:t>
      </w:r>
      <w:r w:rsidR="00341B41">
        <w:rPr>
          <w:rFonts w:ascii="Calibri" w:hAnsi="Calibri" w:cs="Calibri"/>
        </w:rPr>
        <w:t>PG</w:t>
      </w:r>
      <w:r w:rsidRPr="00233297">
        <w:rPr>
          <w:rFonts w:ascii="Calibri" w:hAnsi="Calibri" w:cs="Calibri"/>
        </w:rPr>
        <w:t xml:space="preserve"> than at undergraduate</w:t>
      </w:r>
      <w:r w:rsidR="00483695">
        <w:rPr>
          <w:rFonts w:ascii="Calibri" w:hAnsi="Calibri" w:cs="Calibri"/>
        </w:rPr>
        <w:t xml:space="preserve"> level</w:t>
      </w:r>
      <w:r w:rsidR="006170C7" w:rsidRPr="00233297">
        <w:rPr>
          <w:rFonts w:ascii="Calibri" w:hAnsi="Calibri" w:cs="Calibri"/>
        </w:rPr>
        <w:t>, initially identified by Bain</w:t>
      </w:r>
      <w:r w:rsidR="00673C96">
        <w:rPr>
          <w:rFonts w:ascii="Calibri" w:hAnsi="Calibri" w:cs="Calibri"/>
        </w:rPr>
        <w:t xml:space="preserve"> </w:t>
      </w:r>
      <w:r w:rsidR="00A66557" w:rsidRPr="0066036E">
        <w:fldChar w:fldCharType="begin"/>
      </w:r>
      <w:r w:rsidR="00A86A95">
        <w:instrText xml:space="preserve"> ADDIN ZOTERO_ITEM CSL_CITATION {"citationID":"zINOfYZQ","properties":{"formattedCitation":"(Bain, Vick, 2019, p. 23)","plainCitation":"(Bain, Vick, 2019, p. 23)","dontUpdate":true,"noteIndex":0},"citationItems":[{"id":14264,"uris":["http://zotero.org/groups/4904735/items/Q58ERW3V"],"itemData":{"id":14264,"type":"report","title":"Counting the Music Industry","URL":"https://img1.wsimg.com/blobby/go/0f1af03e-1d6c-4b2f-a3fb-ffebb8cd6604/downloads/Counting%20the%20Music%20Industry%20summary%202019.pdf?ver=1645710521097","author":[{"literal":"Bain, Vick"}],"accessed":{"date-parts":[["2019",11,4]]},"issued":{"date-parts":[["2019"]]}},"locator":"23"}],"schema":"https://github.com/citation-style-language/schema/raw/master/csl-citation.json"} </w:instrText>
      </w:r>
      <w:r w:rsidR="00A66557" w:rsidRPr="0066036E">
        <w:fldChar w:fldCharType="separate"/>
      </w:r>
      <w:r w:rsidR="00A66557" w:rsidRPr="00A66557">
        <w:rPr>
          <w:rFonts w:ascii="Calibri" w:hAnsi="Calibri" w:cs="Calibri"/>
        </w:rPr>
        <w:t>(2019, p. 23)</w:t>
      </w:r>
      <w:r w:rsidR="00A66557" w:rsidRPr="0066036E">
        <w:fldChar w:fldCharType="end"/>
      </w:r>
      <w:r w:rsidR="00341B41">
        <w:t>.</w:t>
      </w:r>
      <w:r w:rsidR="006170C7" w:rsidRPr="00233297">
        <w:rPr>
          <w:rFonts w:ascii="Calibri" w:hAnsi="Calibri" w:cs="Calibri"/>
        </w:rPr>
        <w:t xml:space="preserve"> </w:t>
      </w:r>
      <w:r w:rsidR="00B96947">
        <w:rPr>
          <w:rFonts w:ascii="Calibri" w:hAnsi="Calibri" w:cs="Calibri"/>
        </w:rPr>
        <w:t>My</w:t>
      </w:r>
      <w:r w:rsidR="00B96947" w:rsidRPr="00233297">
        <w:rPr>
          <w:rFonts w:ascii="Calibri" w:hAnsi="Calibri" w:cs="Calibri"/>
        </w:rPr>
        <w:t xml:space="preserve"> </w:t>
      </w:r>
      <w:r w:rsidR="006170C7" w:rsidRPr="00233297">
        <w:rPr>
          <w:rFonts w:ascii="Calibri" w:hAnsi="Calibri" w:cs="Calibri"/>
        </w:rPr>
        <w:t xml:space="preserve">analysis builds on Bain’s by separating out taught postgraduate degrees from postgraduate research degrees </w:t>
      </w:r>
      <w:r w:rsidR="00DB1572" w:rsidRPr="00233297">
        <w:rPr>
          <w:rFonts w:ascii="Calibri" w:hAnsi="Calibri" w:cs="Calibri"/>
        </w:rPr>
        <w:t xml:space="preserve">and </w:t>
      </w:r>
      <w:r w:rsidR="00EA146E" w:rsidRPr="00233297">
        <w:rPr>
          <w:rFonts w:ascii="Calibri" w:hAnsi="Calibri" w:cs="Calibri"/>
        </w:rPr>
        <w:t>analysing the</w:t>
      </w:r>
      <w:r w:rsidR="00DB1572" w:rsidRPr="00233297">
        <w:rPr>
          <w:rFonts w:ascii="Calibri" w:hAnsi="Calibri" w:cs="Calibri"/>
        </w:rPr>
        <w:t xml:space="preserve"> social composition of students at </w:t>
      </w:r>
      <w:r w:rsidR="008D22CF" w:rsidRPr="00233297">
        <w:rPr>
          <w:rFonts w:ascii="Calibri" w:hAnsi="Calibri" w:cs="Calibri"/>
        </w:rPr>
        <w:t>PGT</w:t>
      </w:r>
      <w:r w:rsidR="00DB1572" w:rsidRPr="00233297">
        <w:rPr>
          <w:rFonts w:ascii="Calibri" w:hAnsi="Calibri" w:cs="Calibri"/>
        </w:rPr>
        <w:t xml:space="preserve"> level. </w:t>
      </w:r>
      <w:r w:rsidR="006170C7" w:rsidRPr="00233297">
        <w:rPr>
          <w:rFonts w:ascii="Calibri" w:hAnsi="Calibri" w:cs="Calibri"/>
        </w:rPr>
        <w:t>Part of th</w:t>
      </w:r>
      <w:r w:rsidR="00EA146E" w:rsidRPr="00233297">
        <w:rPr>
          <w:rFonts w:ascii="Calibri" w:hAnsi="Calibri" w:cs="Calibri"/>
        </w:rPr>
        <w:t xml:space="preserve">e explanation for higher numbers of </w:t>
      </w:r>
      <w:r w:rsidR="00341B41" w:rsidRPr="00233297">
        <w:rPr>
          <w:rFonts w:ascii="Calibri" w:hAnsi="Calibri" w:cs="Calibri"/>
        </w:rPr>
        <w:t xml:space="preserve">women students </w:t>
      </w:r>
      <w:r w:rsidR="00341B41">
        <w:rPr>
          <w:rFonts w:ascii="Calibri" w:hAnsi="Calibri" w:cs="Calibri"/>
        </w:rPr>
        <w:t xml:space="preserve">at </w:t>
      </w:r>
      <w:r w:rsidR="008D22CF" w:rsidRPr="00233297">
        <w:rPr>
          <w:rFonts w:ascii="Calibri" w:hAnsi="Calibri" w:cs="Calibri"/>
        </w:rPr>
        <w:t xml:space="preserve">PGT </w:t>
      </w:r>
      <w:r w:rsidR="00341B41">
        <w:rPr>
          <w:rFonts w:ascii="Calibri" w:hAnsi="Calibri" w:cs="Calibri"/>
        </w:rPr>
        <w:t xml:space="preserve">level is </w:t>
      </w:r>
      <w:r w:rsidR="00EA146E" w:rsidRPr="00233297">
        <w:rPr>
          <w:rFonts w:ascii="Calibri" w:hAnsi="Calibri" w:cs="Calibri"/>
        </w:rPr>
        <w:t>the presence of more</w:t>
      </w:r>
      <w:r w:rsidR="006170C7" w:rsidRPr="00233297">
        <w:rPr>
          <w:rFonts w:ascii="Calibri" w:hAnsi="Calibri" w:cs="Calibri"/>
        </w:rPr>
        <w:t xml:space="preserve"> international students </w:t>
      </w:r>
      <w:r w:rsidR="00341B41">
        <w:rPr>
          <w:rFonts w:ascii="Calibri" w:hAnsi="Calibri" w:cs="Calibri"/>
        </w:rPr>
        <w:t>who are</w:t>
      </w:r>
      <w:r w:rsidR="006170C7" w:rsidRPr="00233297">
        <w:rPr>
          <w:rFonts w:ascii="Calibri" w:hAnsi="Calibri" w:cs="Calibri"/>
        </w:rPr>
        <w:t xml:space="preserve"> </w:t>
      </w:r>
      <w:r w:rsidR="00EA146E" w:rsidRPr="00233297">
        <w:rPr>
          <w:rFonts w:ascii="Calibri" w:hAnsi="Calibri" w:cs="Calibri"/>
        </w:rPr>
        <w:t>predominantly</w:t>
      </w:r>
      <w:r w:rsidR="006170C7" w:rsidRPr="00233297">
        <w:rPr>
          <w:rFonts w:ascii="Calibri" w:hAnsi="Calibri" w:cs="Calibri"/>
        </w:rPr>
        <w:t xml:space="preserve"> women</w:t>
      </w:r>
      <w:r w:rsidR="0039479A">
        <w:rPr>
          <w:rFonts w:ascii="Calibri" w:hAnsi="Calibri" w:cs="Calibri"/>
        </w:rPr>
        <w:t>,</w:t>
      </w:r>
      <w:r w:rsidR="00184C82" w:rsidRPr="00233297">
        <w:rPr>
          <w:rFonts w:ascii="Calibri" w:hAnsi="Calibri" w:cs="Calibri"/>
        </w:rPr>
        <w:t xml:space="preserve"> </w:t>
      </w:r>
      <w:r w:rsidR="007B4CCB" w:rsidRPr="00233297">
        <w:rPr>
          <w:rFonts w:ascii="Calibri" w:hAnsi="Calibri" w:cs="Calibri"/>
        </w:rPr>
        <w:t>partly</w:t>
      </w:r>
      <w:r w:rsidR="00184C82" w:rsidRPr="00233297">
        <w:rPr>
          <w:rFonts w:ascii="Calibri" w:hAnsi="Calibri" w:cs="Calibri"/>
        </w:rPr>
        <w:t xml:space="preserve"> driven by international PGT students at conservatoires. HEIs </w:t>
      </w:r>
      <w:r w:rsidR="0039479A">
        <w:rPr>
          <w:rFonts w:ascii="Calibri" w:hAnsi="Calibri" w:cs="Calibri"/>
        </w:rPr>
        <w:t>with</w:t>
      </w:r>
      <w:r w:rsidR="00184C82" w:rsidRPr="00233297">
        <w:rPr>
          <w:rFonts w:ascii="Calibri" w:hAnsi="Calibri" w:cs="Calibri"/>
        </w:rPr>
        <w:t xml:space="preserve"> over 100 international PGT students during the 2019-20 academic year are all conservatoires except the University of York, where international East Asian students (</w:t>
      </w:r>
      <w:r w:rsidR="0039479A">
        <w:rPr>
          <w:rFonts w:ascii="Calibri" w:hAnsi="Calibri" w:cs="Calibri"/>
        </w:rPr>
        <w:t>predominantly</w:t>
      </w:r>
      <w:r w:rsidR="00184C82" w:rsidRPr="00233297">
        <w:rPr>
          <w:rFonts w:ascii="Calibri" w:hAnsi="Calibri" w:cs="Calibri"/>
        </w:rPr>
        <w:t xml:space="preserve"> women) are strongly represented on the Music Education MA programme</w:t>
      </w:r>
      <w:r w:rsidR="0039479A">
        <w:rPr>
          <w:rFonts w:ascii="Calibri" w:hAnsi="Calibri" w:cs="Calibri"/>
        </w:rPr>
        <w:t xml:space="preserve">, </w:t>
      </w:r>
      <w:r w:rsidR="00123A33" w:rsidRPr="00233297">
        <w:rPr>
          <w:rFonts w:ascii="Calibri" w:hAnsi="Calibri" w:cs="Calibri"/>
        </w:rPr>
        <w:t>reflecting the gendered hierarchy of value in which music education is feminised and devalued in comparison with other types of musical work</w:t>
      </w:r>
      <w:r w:rsidR="002D77D4">
        <w:rPr>
          <w:rFonts w:ascii="Calibri" w:hAnsi="Calibri" w:cs="Calibri"/>
        </w:rPr>
        <w:t xml:space="preserve"> </w:t>
      </w:r>
      <w:r w:rsidR="00A66557">
        <w:fldChar w:fldCharType="begin"/>
      </w:r>
      <w:r w:rsidR="00D06AE4">
        <w:instrText xml:space="preserve"> ADDIN ZOTERO_ITEM CSL_CITATION {"citationID":"a2go965sj9g","properties":{"formattedCitation":"(Bull and Scharff 2021)","plainCitation":"(Bull and Scharff 2021)","noteIndex":0},"citationItems":[{"id":4799,"uris":["http://zotero.org/users/57620/items/EKDYCJWQ"],"itemData":{"id":4799,"type":"article-journal","abstract":"In music studies, genre theory has primarily been used to study popular music rather than classical music. This article demonstrates how genre theory can be applied to studying classical music production in order to understand how its value is negotiated and reproduced. Drawing on data from interviews with early-career female classical musicians in London, it explores discourses of classical music as a genre in order to understand how genre shapes working lives. We identify three themes within the data: first, genre hierarchies contribute to the (re-)production of divisions of labour, in ways that reaffirm gendered hierarchies. Second, many research participants actively portrayed themselves as being interested in different musical genres, both as listeners and as performers, but identified other classical musicians as having pejorative attitudes towards non-classical genres or practices such as playing in a band. Third, genre hierarchies were (re-)produced in institutional settings, in musicians? working practices and in social interactions. Overall, analysing classical music as a genre through examining the perspectives of freelance musicians shows that subgenres within classical music, as well as classical music itself, are understood relationally to other genres in a hierarchy of value that reaffirms existing inequalities in the cultural labour market.","container-title":"European Journal of Cultural Studies","DOI":"10.1177/13675494211006094","ISSN":"1367-5494","issue":"3","language":"en","note":"publisher: SAGE Publications Ltd","page":"673-689","source":"SAGE Journals","title":"Classical music as genre: Hierarchies of value within freelance classical musicians’ discourses","title-short":"Classical music as genre","volume":"24","author":[{"family":"Bull","given":"Anna"},{"family":"Scharff","given":"Christina"}],"issued":{"date-parts":[["2021",6,1]]}}}],"schema":"https://github.com/citation-style-language/schema/raw/master/csl-citation.json"} </w:instrText>
      </w:r>
      <w:r w:rsidR="00A66557">
        <w:fldChar w:fldCharType="separate"/>
      </w:r>
      <w:r w:rsidR="00D06AE4" w:rsidRPr="00D06AE4">
        <w:rPr>
          <w:rFonts w:ascii="Calibri" w:hAnsi="Calibri" w:cs="Calibri"/>
        </w:rPr>
        <w:t>(Bull and Scharff 2021)</w:t>
      </w:r>
      <w:r w:rsidR="00A66557">
        <w:fldChar w:fldCharType="end"/>
      </w:r>
      <w:r w:rsidR="00184C82" w:rsidRPr="00233297">
        <w:rPr>
          <w:rFonts w:ascii="Calibri" w:hAnsi="Calibri" w:cs="Calibri"/>
        </w:rPr>
        <w:t xml:space="preserve">. </w:t>
      </w:r>
      <w:r w:rsidR="0062166F" w:rsidRPr="00233297">
        <w:rPr>
          <w:rFonts w:ascii="Calibri" w:hAnsi="Calibri" w:cs="Calibri"/>
        </w:rPr>
        <w:t>This trend reflects not only the wider growth in Chinese students in UK higher education across all disciplines (</w:t>
      </w:r>
      <w:r w:rsidR="008D22CF" w:rsidRPr="00233297">
        <w:rPr>
          <w:rFonts w:ascii="Calibri" w:hAnsi="Calibri" w:cs="Calibri"/>
        </w:rPr>
        <w:t>HESA, 2023</w:t>
      </w:r>
      <w:r w:rsidR="0062166F" w:rsidRPr="00233297">
        <w:rPr>
          <w:rFonts w:ascii="Calibri" w:hAnsi="Calibri" w:cs="Calibri"/>
        </w:rPr>
        <w:t xml:space="preserve">) </w:t>
      </w:r>
      <w:r w:rsidR="00624C23" w:rsidRPr="00233297">
        <w:rPr>
          <w:rFonts w:ascii="Calibri" w:hAnsi="Calibri" w:cs="Calibri"/>
        </w:rPr>
        <w:t>as well as</w:t>
      </w:r>
      <w:r w:rsidR="0062166F" w:rsidRPr="00233297">
        <w:rPr>
          <w:rFonts w:ascii="Calibri" w:hAnsi="Calibri" w:cs="Calibri"/>
        </w:rPr>
        <w:t xml:space="preserve"> the growth in popularity in classical music in East Asia</w:t>
      </w:r>
      <w:r w:rsidR="00341B41">
        <w:rPr>
          <w:rFonts w:ascii="Calibri" w:hAnsi="Calibri" w:cs="Calibri"/>
        </w:rPr>
        <w:t>,</w:t>
      </w:r>
      <w:r w:rsidR="0062166F" w:rsidRPr="00233297">
        <w:rPr>
          <w:rFonts w:ascii="Calibri" w:hAnsi="Calibri" w:cs="Calibri"/>
        </w:rPr>
        <w:t xml:space="preserve"> </w:t>
      </w:r>
      <w:r w:rsidR="0039479A">
        <w:rPr>
          <w:rFonts w:ascii="Calibri" w:hAnsi="Calibri" w:cs="Calibri"/>
        </w:rPr>
        <w:t>where</w:t>
      </w:r>
      <w:r w:rsidR="0062166F" w:rsidRPr="00233297">
        <w:rPr>
          <w:rFonts w:ascii="Calibri" w:hAnsi="Calibri" w:cs="Calibri"/>
        </w:rPr>
        <w:t xml:space="preserve"> classical music </w:t>
      </w:r>
      <w:r w:rsidR="0039479A">
        <w:rPr>
          <w:rFonts w:ascii="Calibri" w:hAnsi="Calibri" w:cs="Calibri"/>
        </w:rPr>
        <w:t xml:space="preserve">is </w:t>
      </w:r>
      <w:r w:rsidR="0062166F" w:rsidRPr="00233297">
        <w:rPr>
          <w:rFonts w:ascii="Calibri" w:hAnsi="Calibri" w:cs="Calibri"/>
        </w:rPr>
        <w:t>deemed to perform normative femininity</w:t>
      </w:r>
      <w:r w:rsidR="002D77D4">
        <w:rPr>
          <w:rFonts w:ascii="Calibri" w:hAnsi="Calibri" w:cs="Calibri"/>
        </w:rPr>
        <w:t xml:space="preserve"> </w:t>
      </w:r>
      <w:r w:rsidR="00A66557" w:rsidRPr="0066036E">
        <w:rPr>
          <w:rFonts w:ascii="Calibri" w:hAnsi="Calibri" w:cs="Calibri"/>
        </w:rPr>
        <w:fldChar w:fldCharType="begin"/>
      </w:r>
      <w:r w:rsidR="00D06AE4">
        <w:rPr>
          <w:rFonts w:ascii="Calibri" w:hAnsi="Calibri" w:cs="Calibri"/>
        </w:rPr>
        <w:instrText xml:space="preserve"> ADDIN ZOTERO_ITEM CSL_CITATION {"citationID":"9IS2Bmpj","properties":{"formattedCitation":"(Yoshihara 2008)","plainCitation":"(Yoshihara 2008)","noteIndex":0},"citationItems":[{"id":1424,"uris":["http://zotero.org/users/57620/items/3G7EQ62F"],"itemData":{"id":1424,"type":"book","event-place":"Philadelphia","ISBN":"1-59213-333-9","number-of-pages":"288","publisher":"Temple University Press","publisher-place":"Philadelphia","source":"Amazon.com","title":"Musicians from a Different Shore: Asians and Asian Americans in Classical Music","title-short":"Musicians from a Different Shore","author":[{"family":"Yoshihara","given":"Mari"}],"issued":{"date-parts":[["2008",9,28]]}}}],"schema":"https://github.com/citation-style-language/schema/raw/master/csl-citation.json"} </w:instrText>
      </w:r>
      <w:r w:rsidR="00A66557" w:rsidRPr="0066036E">
        <w:rPr>
          <w:rFonts w:ascii="Calibri" w:hAnsi="Calibri" w:cs="Calibri"/>
        </w:rPr>
        <w:fldChar w:fldCharType="separate"/>
      </w:r>
      <w:r w:rsidR="00D06AE4" w:rsidRPr="00D06AE4">
        <w:rPr>
          <w:rFonts w:ascii="Calibri" w:hAnsi="Calibri" w:cs="Calibri"/>
        </w:rPr>
        <w:t>(Yoshihara 2008)</w:t>
      </w:r>
      <w:r w:rsidR="00A66557" w:rsidRPr="0066036E">
        <w:rPr>
          <w:rFonts w:ascii="Calibri" w:hAnsi="Calibri" w:cs="Calibri"/>
        </w:rPr>
        <w:fldChar w:fldCharType="end"/>
      </w:r>
      <w:r w:rsidR="0062166F" w:rsidRPr="00233297">
        <w:rPr>
          <w:rFonts w:ascii="Calibri" w:hAnsi="Calibri" w:cs="Calibri"/>
        </w:rPr>
        <w:t xml:space="preserve"> similarly to the UK</w:t>
      </w:r>
      <w:r w:rsidR="0039479A">
        <w:t xml:space="preserve"> </w:t>
      </w:r>
      <w:r w:rsidR="002B2F9E">
        <w:fldChar w:fldCharType="begin"/>
      </w:r>
      <w:r w:rsidR="002B2F9E">
        <w:instrText xml:space="preserve"> ADDIN ZOTERO_ITEM CSL_CITATION {"citationID":"a1r3up7dvmc","properties":{"formattedCitation":"(Bull 2021; 2019)","plainCitation":"(Bull 2021; 2019)","noteIndex":0},"citationItems":[{"id":3990,"uris":["http://zotero.org/users/57620/items/CA6RNR9K"],"itemData":{"id":3990,"type":"article-journal","container-title":"Agone","page":"43-64","title":"La « respectabilité » et la musique classique. Étudier les intersections de classe, de genre et de race pour comprendre les inégalités dans les formations musicales","volume":"65","author":[{"family":"Bull","given":"Anna"}],"issued":{"date-parts":[["2021"]]}}},{"id":3445,"uris":["http://zotero.org/users/57620/items/Q4DI3UVJ"],"itemData":{"id":3445,"type":"book","event-place":"New York","publisher":"Oxford University Press","publisher-place":"New York","title":"Class, control and classical music","URL":"https://global.oup.com/academic/product/class-control-and-classical-music-9780190844356?cc=gb&amp;lang=en&amp;","author":[{"family":"Bull","given":"Anna"}],"issued":{"date-parts":[["2019"]]}}}],"schema":"https://github.com/citation-style-language/schema/raw/master/csl-citation.json"} </w:instrText>
      </w:r>
      <w:r w:rsidR="002B2F9E">
        <w:fldChar w:fldCharType="separate"/>
      </w:r>
      <w:r w:rsidR="002B2F9E" w:rsidRPr="002B2F9E">
        <w:rPr>
          <w:rFonts w:ascii="Calibri" w:hAnsi="Calibri" w:cs="Calibri"/>
        </w:rPr>
        <w:t>(Bull 2021; 2019)</w:t>
      </w:r>
      <w:r w:rsidR="002B2F9E">
        <w:fldChar w:fldCharType="end"/>
      </w:r>
      <w:r w:rsidR="00C46D86">
        <w:t>.</w:t>
      </w:r>
    </w:p>
    <w:p w14:paraId="23D7F854" w14:textId="77777777" w:rsidR="006F72DA" w:rsidRPr="00233297" w:rsidRDefault="006F72DA" w:rsidP="00BC2386">
      <w:pPr>
        <w:spacing w:line="480" w:lineRule="auto"/>
        <w:jc w:val="left"/>
        <w:rPr>
          <w:rFonts w:ascii="Calibri" w:hAnsi="Calibri" w:cs="Calibri"/>
        </w:rPr>
      </w:pPr>
    </w:p>
    <w:p w14:paraId="3D34C92C" w14:textId="590EAD08" w:rsidR="007677E3" w:rsidRPr="00233297" w:rsidRDefault="006F72DA" w:rsidP="00BC2386">
      <w:pPr>
        <w:spacing w:line="480" w:lineRule="auto"/>
        <w:jc w:val="left"/>
        <w:rPr>
          <w:rFonts w:ascii="Calibri" w:hAnsi="Calibri" w:cs="Calibri"/>
        </w:rPr>
      </w:pPr>
      <w:r w:rsidRPr="00233297">
        <w:rPr>
          <w:rFonts w:ascii="Calibri" w:hAnsi="Calibri" w:cs="Calibri"/>
        </w:rPr>
        <w:t>However, higher numbers of women PGT</w:t>
      </w:r>
      <w:r w:rsidR="00DA3160" w:rsidRPr="00233297">
        <w:rPr>
          <w:rFonts w:ascii="Calibri" w:hAnsi="Calibri" w:cs="Calibri"/>
        </w:rPr>
        <w:t xml:space="preserve"> student</w:t>
      </w:r>
      <w:r w:rsidRPr="00233297">
        <w:rPr>
          <w:rFonts w:ascii="Calibri" w:hAnsi="Calibri" w:cs="Calibri"/>
        </w:rPr>
        <w:t xml:space="preserve">s are not seen equally across all types of </w:t>
      </w:r>
      <w:proofErr w:type="gramStart"/>
      <w:r w:rsidRPr="00233297">
        <w:rPr>
          <w:rFonts w:ascii="Calibri" w:hAnsi="Calibri" w:cs="Calibri"/>
        </w:rPr>
        <w:t>HEI</w:t>
      </w:r>
      <w:proofErr w:type="gramEnd"/>
      <w:r w:rsidRPr="00233297">
        <w:rPr>
          <w:rFonts w:ascii="Calibri" w:hAnsi="Calibri" w:cs="Calibri"/>
        </w:rPr>
        <w:t xml:space="preserve">. Two different types of </w:t>
      </w:r>
      <w:proofErr w:type="gramStart"/>
      <w:r w:rsidRPr="00233297">
        <w:rPr>
          <w:rFonts w:ascii="Calibri" w:hAnsi="Calibri" w:cs="Calibri"/>
        </w:rPr>
        <w:t>HEI</w:t>
      </w:r>
      <w:proofErr w:type="gramEnd"/>
      <w:r w:rsidRPr="00233297">
        <w:rPr>
          <w:rFonts w:ascii="Calibri" w:hAnsi="Calibri" w:cs="Calibri"/>
        </w:rPr>
        <w:t xml:space="preserve"> - ‘old</w:t>
      </w:r>
      <w:r w:rsidR="00B85470" w:rsidRPr="00233297">
        <w:rPr>
          <w:rFonts w:ascii="Calibri" w:hAnsi="Calibri" w:cs="Calibri"/>
        </w:rPr>
        <w:t xml:space="preserve"> </w:t>
      </w:r>
      <w:r w:rsidRPr="00233297">
        <w:rPr>
          <w:rFonts w:ascii="Calibri" w:hAnsi="Calibri" w:cs="Calibri"/>
        </w:rPr>
        <w:t xml:space="preserve">and ancient’ universities (the most prestigious) and post-1992 universities that are </w:t>
      </w:r>
      <w:r w:rsidRPr="00233297">
        <w:rPr>
          <w:rFonts w:ascii="Calibri" w:hAnsi="Calibri" w:cs="Calibri"/>
          <w:i/>
          <w:iCs/>
        </w:rPr>
        <w:t>not</w:t>
      </w:r>
      <w:r w:rsidRPr="00233297">
        <w:rPr>
          <w:rFonts w:ascii="Calibri" w:hAnsi="Calibri" w:cs="Calibri"/>
        </w:rPr>
        <w:t xml:space="preserve"> ex-polytechnics</w:t>
      </w:r>
      <w:r w:rsidR="00624C23" w:rsidRPr="00233297">
        <w:rPr>
          <w:rFonts w:ascii="Calibri" w:hAnsi="Calibri" w:cs="Calibri"/>
        </w:rPr>
        <w:t xml:space="preserve"> </w:t>
      </w:r>
      <w:r w:rsidRPr="00233297">
        <w:rPr>
          <w:rFonts w:ascii="Calibri" w:hAnsi="Calibri" w:cs="Calibri"/>
        </w:rPr>
        <w:t xml:space="preserve">– have the same proportion or fewer women doing postgraduate taught degrees as undergraduate degrees. </w:t>
      </w:r>
      <w:r w:rsidR="00673C96">
        <w:rPr>
          <w:rFonts w:ascii="Calibri" w:hAnsi="Calibri" w:cs="Calibri"/>
        </w:rPr>
        <w:t>A</w:t>
      </w:r>
      <w:r w:rsidR="0062166F" w:rsidRPr="00233297">
        <w:rPr>
          <w:rFonts w:ascii="Calibri" w:hAnsi="Calibri" w:cs="Calibri"/>
        </w:rPr>
        <w:t>nalysing UK-domiciled students studying at PGT level reveals</w:t>
      </w:r>
      <w:r w:rsidR="006170C7" w:rsidRPr="00233297">
        <w:rPr>
          <w:rFonts w:ascii="Calibri" w:hAnsi="Calibri" w:cs="Calibri"/>
        </w:rPr>
        <w:t xml:space="preserve"> differences </w:t>
      </w:r>
      <w:r w:rsidR="0062166F" w:rsidRPr="00233297">
        <w:rPr>
          <w:rFonts w:ascii="Calibri" w:hAnsi="Calibri" w:cs="Calibri"/>
        </w:rPr>
        <w:t>to the UG music population</w:t>
      </w:r>
      <w:r w:rsidR="006170C7" w:rsidRPr="00233297">
        <w:rPr>
          <w:rFonts w:ascii="Calibri" w:hAnsi="Calibri" w:cs="Calibri"/>
        </w:rPr>
        <w:t xml:space="preserve">. UK-domiciled PGTs </w:t>
      </w:r>
      <w:r w:rsidR="00EA146E" w:rsidRPr="00233297">
        <w:rPr>
          <w:rFonts w:ascii="Calibri" w:hAnsi="Calibri" w:cs="Calibri"/>
        </w:rPr>
        <w:t xml:space="preserve">– women and men – </w:t>
      </w:r>
      <w:r w:rsidR="00EA747A" w:rsidRPr="00233297">
        <w:rPr>
          <w:rFonts w:ascii="Calibri" w:hAnsi="Calibri" w:cs="Calibri"/>
        </w:rPr>
        <w:t>were</w:t>
      </w:r>
      <w:r w:rsidR="00EA146E" w:rsidRPr="00233297">
        <w:rPr>
          <w:rFonts w:ascii="Calibri" w:hAnsi="Calibri" w:cs="Calibri"/>
        </w:rPr>
        <w:t xml:space="preserve"> </w:t>
      </w:r>
      <w:r w:rsidR="00EA747A" w:rsidRPr="00233297">
        <w:rPr>
          <w:rFonts w:ascii="Calibri" w:hAnsi="Calibri" w:cs="Calibri"/>
        </w:rPr>
        <w:t>more likely to be white and were from less privileged class positions than those studying at UG level</w:t>
      </w:r>
      <w:r w:rsidR="00EA146E" w:rsidRPr="00233297">
        <w:rPr>
          <w:rFonts w:ascii="Calibri" w:hAnsi="Calibri" w:cs="Calibri"/>
        </w:rPr>
        <w:t xml:space="preserve">, despite evidence of classed </w:t>
      </w:r>
      <w:r w:rsidR="00EA146E" w:rsidRPr="00233297">
        <w:rPr>
          <w:rFonts w:ascii="Calibri" w:hAnsi="Calibri" w:cs="Calibri"/>
        </w:rPr>
        <w:lastRenderedPageBreak/>
        <w:t>barriers to postgraduate study in the UK</w:t>
      </w:r>
      <w:r w:rsidR="00673C96">
        <w:rPr>
          <w:rFonts w:ascii="Calibri" w:hAnsi="Calibri" w:cs="Calibri"/>
        </w:rPr>
        <w:t xml:space="preserve"> </w:t>
      </w:r>
      <w:r w:rsidR="00A66557" w:rsidRPr="00624C23">
        <w:rPr>
          <w:rFonts w:ascii="Calibri" w:hAnsi="Calibri" w:cs="Calibri"/>
        </w:rPr>
        <w:fldChar w:fldCharType="begin"/>
      </w:r>
      <w:r w:rsidR="00D06AE4">
        <w:rPr>
          <w:rFonts w:ascii="Calibri" w:hAnsi="Calibri" w:cs="Calibri"/>
        </w:rPr>
        <w:instrText xml:space="preserve"> ADDIN ZOTERO_ITEM CSL_CITATION {"citationID":"a1u0ggpn7fp","properties":{"formattedCitation":"(Marvell 2022)","plainCitation":"(Marvell 2022)","noteIndex":0},"citationItems":[{"id":4474,"uris":["http://zotero.org/users/57620/items/J43HSLLV"],"itemData":{"id":4474,"type":"article-journal","abstract":"Although postgraduate expansion swiftly followed the massification of undergraduate provision, with classed inequalities in access, postgraduate taught (PGT) education has rarely received the same level of scholarly attention as the critical mass of undergraduate research. To address this partial research lacuna, the paper traces 41 biographical narratives of first-generation students enrolled on taught Master's programmes at four English universities, complemented by four dialogic analysis workshops. Theorising social inequalities as lived and navigated structure and process, the paper traces a continuity of familiar refrains of inequality from undergraduate to postgraduate study. However, it illustrates how these may be reformulations, rather than replications. Firstly, it discusses material and symbolic barriers to PGT affordability including high fee levels, familial histories of debt and religious beliefs. Secondly, it emphasises that geographical mobility may be impossible or undesirable for Master's students due to relatively more ‘complicated’ lives, emplaced commitments, the subjectivity of social space and affective ties to place. Finally, it underscores that ‘fitting in’ still matters at PGT, as students may either divert from or feel uncomfortable in ‘high-status’ spaces where they feel they do not belong. In concluding, the paper argues the case for fully integrating PGT into HE equity agendas.","container-title":"Studies in Higher Education","DOI":"10.1080/03075079.2022.2072479","ISSN":"0307-5079","issue":"0","note":"publisher: Routledge\n_eprint: https://doi.org/10.1080/03075079.2022.2072479","page":"1-13","source":"Taylor and Francis+NEJM","title":"‘Walking through fog’: social inequalities and the journey to postgraduate taught study in England","title-short":"‘Walking through fog’","volume":"0","author":[{"family":"Marvell","given":"Rosa"}],"issued":{"date-parts":[["2022",5,9]]}}}],"schema":"https://github.com/citation-style-language/schema/raw/master/csl-citation.json"} </w:instrText>
      </w:r>
      <w:r w:rsidR="00A66557" w:rsidRPr="00624C23">
        <w:rPr>
          <w:rFonts w:ascii="Calibri" w:hAnsi="Calibri" w:cs="Calibri"/>
        </w:rPr>
        <w:fldChar w:fldCharType="separate"/>
      </w:r>
      <w:r w:rsidR="00D06AE4" w:rsidRPr="00D06AE4">
        <w:rPr>
          <w:rFonts w:ascii="Calibri" w:hAnsi="Calibri" w:cs="Calibri"/>
        </w:rPr>
        <w:t>(Marvell 2022)</w:t>
      </w:r>
      <w:r w:rsidR="00A66557" w:rsidRPr="00624C23">
        <w:rPr>
          <w:rFonts w:ascii="Calibri" w:hAnsi="Calibri" w:cs="Calibri"/>
        </w:rPr>
        <w:fldChar w:fldCharType="end"/>
      </w:r>
      <w:r w:rsidR="00673C96">
        <w:rPr>
          <w:rFonts w:ascii="Calibri" w:hAnsi="Calibri" w:cs="Calibri"/>
        </w:rPr>
        <w:t>.</w:t>
      </w:r>
      <w:r w:rsidR="00EA146E" w:rsidRPr="00233297">
        <w:rPr>
          <w:rFonts w:ascii="Calibri" w:hAnsi="Calibri" w:cs="Calibri"/>
        </w:rPr>
        <w:t xml:space="preserve"> </w:t>
      </w:r>
      <w:r w:rsidR="006443E4" w:rsidRPr="00233297">
        <w:rPr>
          <w:rFonts w:ascii="Calibri" w:hAnsi="Calibri" w:cs="Calibri"/>
        </w:rPr>
        <w:t>In keeping with the findings from the wider study</w:t>
      </w:r>
      <w:r w:rsidR="00673C96">
        <w:rPr>
          <w:rFonts w:ascii="Calibri" w:hAnsi="Calibri" w:cs="Calibri"/>
        </w:rPr>
        <w:t xml:space="preserve"> </w:t>
      </w:r>
      <w:r w:rsidR="002B2F9E">
        <w:rPr>
          <w:rFonts w:ascii="Calibri" w:hAnsi="Calibri" w:cs="Calibri"/>
        </w:rPr>
        <w:fldChar w:fldCharType="begin"/>
      </w:r>
      <w:r w:rsidR="002B2F9E">
        <w:rPr>
          <w:rFonts w:ascii="Calibri" w:hAnsi="Calibri" w:cs="Calibri"/>
        </w:rPr>
        <w:instrText xml:space="preserve"> ADDIN ZOTERO_ITEM CSL_CITATION {"citationID":"aggovoj8pg","properties":{"formattedCitation":"(Bull et al. 2022)","plainCitation":"(Bull et al. 2022)","noteIndex":0},"citationItems":[{"id":5029,"uris":["http://zotero.org/users/57620/items/9VVZX74N"],"itemData":{"id":5029,"type":"report","publisher":"Equality, Diversity and Inclusion in Music Studies network","title":"Slow Train Coming? Equality, Diversity and Inclusion in UK music higher education","URL":"https://edims.network/report/slowtraincoming/","author":[{"family":"Bull","given":"Anna"},{"family":"Bhachu","given":"Diljeet"},{"family":"Blier-Carruthers","given":"Amy"},{"family":"Bradley","given":"Alexander"},{"family":"James","given":"Seferin"}],"accessed":{"date-parts":[["2022",12,22]]},"issued":{"date-parts":[["2022"]]}}}],"schema":"https://github.com/citation-style-language/schema/raw/master/csl-citation.json"} </w:instrText>
      </w:r>
      <w:r w:rsidR="002B2F9E">
        <w:rPr>
          <w:rFonts w:ascii="Calibri" w:hAnsi="Calibri" w:cs="Calibri"/>
        </w:rPr>
        <w:fldChar w:fldCharType="separate"/>
      </w:r>
      <w:r w:rsidR="002B2F9E" w:rsidRPr="002B2F9E">
        <w:rPr>
          <w:rFonts w:ascii="Calibri" w:hAnsi="Calibri" w:cs="Calibri"/>
        </w:rPr>
        <w:t>(Bull et al. 2022)</w:t>
      </w:r>
      <w:r w:rsidR="002B2F9E">
        <w:rPr>
          <w:rFonts w:ascii="Calibri" w:hAnsi="Calibri" w:cs="Calibri"/>
        </w:rPr>
        <w:fldChar w:fldCharType="end"/>
      </w:r>
      <w:r w:rsidR="006443E4" w:rsidRPr="00233297">
        <w:rPr>
          <w:rFonts w:ascii="Calibri" w:hAnsi="Calibri" w:cs="Calibri"/>
        </w:rPr>
        <w:t xml:space="preserve">, racialised inequalities in this sample were stark. </w:t>
      </w:r>
      <w:r w:rsidR="00EA747A" w:rsidRPr="00233297">
        <w:rPr>
          <w:rFonts w:ascii="Calibri" w:hAnsi="Calibri" w:cs="Calibri"/>
        </w:rPr>
        <w:t xml:space="preserve">The increase in </w:t>
      </w:r>
      <w:r w:rsidR="00624C23" w:rsidRPr="00233297">
        <w:rPr>
          <w:rFonts w:ascii="Calibri" w:hAnsi="Calibri" w:cs="Calibri"/>
        </w:rPr>
        <w:t xml:space="preserve">UK-domiciled </w:t>
      </w:r>
      <w:r w:rsidR="006443E4" w:rsidRPr="00233297">
        <w:rPr>
          <w:rFonts w:ascii="Calibri" w:hAnsi="Calibri" w:cs="Calibri"/>
        </w:rPr>
        <w:t>women students at PGT level</w:t>
      </w:r>
      <w:r w:rsidR="00624C23" w:rsidRPr="00233297">
        <w:rPr>
          <w:rFonts w:ascii="Calibri" w:hAnsi="Calibri" w:cs="Calibri"/>
        </w:rPr>
        <w:t xml:space="preserve"> is</w:t>
      </w:r>
      <w:r w:rsidR="006D1597" w:rsidRPr="00233297">
        <w:rPr>
          <w:rFonts w:ascii="Calibri" w:hAnsi="Calibri" w:cs="Calibri"/>
        </w:rPr>
        <w:t xml:space="preserve">, then, </w:t>
      </w:r>
      <w:r w:rsidR="00EA747A" w:rsidRPr="00233297">
        <w:rPr>
          <w:rFonts w:ascii="Calibri" w:hAnsi="Calibri" w:cs="Calibri"/>
        </w:rPr>
        <w:t xml:space="preserve">an increase in </w:t>
      </w:r>
      <w:r w:rsidR="00EA747A" w:rsidRPr="002D77D4">
        <w:rPr>
          <w:rFonts w:ascii="Calibri" w:hAnsi="Calibri" w:cs="Calibri"/>
          <w:i/>
          <w:iCs/>
        </w:rPr>
        <w:t>white</w:t>
      </w:r>
      <w:r w:rsidR="00EA747A" w:rsidRPr="00233297">
        <w:rPr>
          <w:rFonts w:ascii="Calibri" w:hAnsi="Calibri" w:cs="Calibri"/>
        </w:rPr>
        <w:t xml:space="preserve"> </w:t>
      </w:r>
      <w:r w:rsidR="006D1597" w:rsidRPr="00233297">
        <w:rPr>
          <w:rFonts w:ascii="Calibri" w:hAnsi="Calibri" w:cs="Calibri"/>
        </w:rPr>
        <w:t xml:space="preserve">women </w:t>
      </w:r>
      <w:r w:rsidR="00EA747A" w:rsidRPr="00233297">
        <w:rPr>
          <w:rFonts w:ascii="Calibri" w:hAnsi="Calibri" w:cs="Calibri"/>
        </w:rPr>
        <w:t>students</w:t>
      </w:r>
      <w:r w:rsidR="006443E4" w:rsidRPr="00233297">
        <w:rPr>
          <w:rFonts w:ascii="Calibri" w:hAnsi="Calibri" w:cs="Calibri"/>
        </w:rPr>
        <w:t>.</w:t>
      </w:r>
    </w:p>
    <w:p w14:paraId="7E58FFD9" w14:textId="77777777" w:rsidR="00933C83" w:rsidRDefault="00933C83" w:rsidP="00BC2386">
      <w:pPr>
        <w:spacing w:line="480" w:lineRule="auto"/>
        <w:jc w:val="left"/>
        <w:rPr>
          <w:rFonts w:ascii="Calibri" w:hAnsi="Calibri" w:cs="Calibri"/>
        </w:rPr>
      </w:pPr>
    </w:p>
    <w:p w14:paraId="516ABD14" w14:textId="70E6067D" w:rsidR="00EA146E" w:rsidRDefault="00B96947" w:rsidP="00BC2386">
      <w:pPr>
        <w:spacing w:line="480" w:lineRule="auto"/>
        <w:jc w:val="left"/>
        <w:rPr>
          <w:rFonts w:ascii="Calibri" w:hAnsi="Calibri" w:cs="Calibri"/>
        </w:rPr>
      </w:pPr>
      <w:r w:rsidRPr="00233297">
        <w:rPr>
          <w:rFonts w:ascii="Calibri" w:hAnsi="Calibri" w:cs="Calibri"/>
        </w:rPr>
        <w:t>Lessard-Philips et al., examining postgraduate study among ‘ethnic minority’ students from elite universities, described a ‘compensatory strategy’ of ‘entering postgraduate education to avoid short-term unemployment or underemployment in a non-graduate job’</w:t>
      </w:r>
      <w:r>
        <w:rPr>
          <w:rFonts w:ascii="Calibri" w:hAnsi="Calibri" w:cs="Calibri"/>
        </w:rPr>
        <w:t xml:space="preserve"> </w:t>
      </w:r>
      <w:r>
        <w:fldChar w:fldCharType="begin"/>
      </w:r>
      <w:r>
        <w:instrText xml:space="preserve"> ADDIN ZOTERO_ITEM CSL_CITATION {"citationID":"RNzX4gkm","properties":{"formattedCitation":"(Lessard-Phillips et al. 2018)","plainCitation":"(Lessard-Phillips et al. 2018)","noteIndex":0},"citationItems":[{"id":5065,"uris":["http://zotero.org/users/57620/items/IAQXBATT"],"itemData":{"id":5065,"type":"article-journal","container-title":"Ethnicities","DOI":"10.1177/1468796818777543","ISSN":"1468-7968","issue":"4","journalAbbreviation":"Ethnicities","language":"en","note":"publisher: SAGE Publications","page":"496-517","source":"SAGE Journals","title":"Exploring ethnic differences in the post-university destinations of Russell Group graduates","volume":"18","author":[{"family":"Lessard-Phillips","given":"Laurence"},{"family":"Boliver","given":"Vikki"},{"family":"Pampaka","given":"Maria"},{"family":"Swain","given":"Daniel"}],"issued":{"date-parts":[["2018",8,1]]}}}],"schema":"https://github.com/citation-style-language/schema/raw/master/csl-citation.json"} </w:instrText>
      </w:r>
      <w:r>
        <w:fldChar w:fldCharType="separate"/>
      </w:r>
      <w:r w:rsidRPr="00D06AE4">
        <w:rPr>
          <w:rFonts w:ascii="Calibri" w:hAnsi="Calibri" w:cs="Calibri"/>
        </w:rPr>
        <w:t>(Lessard-Phillips et al. 2018)</w:t>
      </w:r>
      <w:r>
        <w:fldChar w:fldCharType="end"/>
      </w:r>
      <w:r>
        <w:t>.</w:t>
      </w:r>
      <w:r w:rsidRPr="00233297">
        <w:rPr>
          <w:rFonts w:ascii="Calibri" w:hAnsi="Calibri" w:cs="Calibri"/>
        </w:rPr>
        <w:t xml:space="preserve"> </w:t>
      </w:r>
      <w:r w:rsidR="00580D7F" w:rsidRPr="00233297">
        <w:rPr>
          <w:rFonts w:ascii="Calibri" w:hAnsi="Calibri" w:cs="Calibri"/>
        </w:rPr>
        <w:t>However, a</w:t>
      </w:r>
      <w:r w:rsidR="0062166F" w:rsidRPr="00233297">
        <w:rPr>
          <w:rFonts w:ascii="Calibri" w:hAnsi="Calibri" w:cs="Calibri"/>
        </w:rPr>
        <w:t>gainst Lessard-Philips et al.’s finding that ethnic minority students at elite universities are more likely to undertake PGT study</w:t>
      </w:r>
      <w:r w:rsidR="00580D7F" w:rsidRPr="00233297">
        <w:rPr>
          <w:rFonts w:ascii="Calibri" w:hAnsi="Calibri" w:cs="Calibri"/>
        </w:rPr>
        <w:t xml:space="preserve"> than white students</w:t>
      </w:r>
      <w:r w:rsidR="00EA146E" w:rsidRPr="00233297">
        <w:rPr>
          <w:rFonts w:ascii="Calibri" w:hAnsi="Calibri" w:cs="Calibri"/>
        </w:rPr>
        <w:t xml:space="preserve">, among UK-domiciled postgraduate music students, racialised minority students were </w:t>
      </w:r>
      <w:r w:rsidR="00EA146E" w:rsidRPr="00233297">
        <w:rPr>
          <w:rFonts w:ascii="Calibri" w:hAnsi="Calibri" w:cs="Calibri"/>
          <w:i/>
          <w:iCs/>
        </w:rPr>
        <w:t>under</w:t>
      </w:r>
      <w:r w:rsidR="00EA146E" w:rsidRPr="00233297">
        <w:rPr>
          <w:rFonts w:ascii="Calibri" w:hAnsi="Calibri" w:cs="Calibri"/>
        </w:rPr>
        <w:t xml:space="preserve">-represented </w:t>
      </w:r>
      <w:r w:rsidR="008D3869" w:rsidRPr="00233297">
        <w:rPr>
          <w:rFonts w:ascii="Calibri" w:hAnsi="Calibri" w:cs="Calibri"/>
        </w:rPr>
        <w:t xml:space="preserve">at PGT </w:t>
      </w:r>
      <w:r w:rsidR="00EA146E" w:rsidRPr="00233297">
        <w:rPr>
          <w:rFonts w:ascii="Calibri" w:hAnsi="Calibri" w:cs="Calibri"/>
        </w:rPr>
        <w:t xml:space="preserve">compared to undergraduate level. </w:t>
      </w:r>
      <w:r w:rsidR="0062166F" w:rsidRPr="00233297">
        <w:rPr>
          <w:rFonts w:ascii="Calibri" w:hAnsi="Calibri" w:cs="Calibri"/>
        </w:rPr>
        <w:t>It appears, then, that w</w:t>
      </w:r>
      <w:r w:rsidR="00EA146E" w:rsidRPr="00233297">
        <w:rPr>
          <w:rFonts w:ascii="Calibri" w:hAnsi="Calibri" w:cs="Calibri"/>
        </w:rPr>
        <w:t xml:space="preserve">hite women students </w:t>
      </w:r>
      <w:r w:rsidR="00580D7F" w:rsidRPr="00233297">
        <w:rPr>
          <w:rFonts w:ascii="Calibri" w:hAnsi="Calibri" w:cs="Calibri"/>
        </w:rPr>
        <w:t xml:space="preserve">in music HE </w:t>
      </w:r>
      <w:proofErr w:type="gramStart"/>
      <w:r w:rsidR="00933C83">
        <w:rPr>
          <w:rFonts w:ascii="Calibri" w:hAnsi="Calibri" w:cs="Calibri"/>
        </w:rPr>
        <w:t>are</w:t>
      </w:r>
      <w:proofErr w:type="gramEnd"/>
      <w:r w:rsidR="00EA146E" w:rsidRPr="00233297">
        <w:rPr>
          <w:rFonts w:ascii="Calibri" w:hAnsi="Calibri" w:cs="Calibri"/>
        </w:rPr>
        <w:t xml:space="preserve"> using PGT study as a compensatory strategy, but racially minoritised students (including women) </w:t>
      </w:r>
      <w:r w:rsidR="0062166F" w:rsidRPr="00233297">
        <w:rPr>
          <w:rFonts w:ascii="Calibri" w:hAnsi="Calibri" w:cs="Calibri"/>
        </w:rPr>
        <w:t>are not.</w:t>
      </w:r>
    </w:p>
    <w:p w14:paraId="515A608E" w14:textId="75A6E293" w:rsidR="00B96947" w:rsidRPr="00233297" w:rsidRDefault="00B96947" w:rsidP="00BC2386">
      <w:pPr>
        <w:spacing w:line="480" w:lineRule="auto"/>
        <w:jc w:val="left"/>
        <w:rPr>
          <w:rFonts w:ascii="Calibri" w:hAnsi="Calibri" w:cs="Calibri"/>
        </w:rPr>
      </w:pPr>
      <w:r>
        <w:rPr>
          <w:rFonts w:ascii="Calibri" w:hAnsi="Calibri" w:cs="Calibri"/>
        </w:rPr>
        <w:t>Furthermore</w:t>
      </w:r>
      <w:r w:rsidRPr="00233297">
        <w:rPr>
          <w:rFonts w:ascii="Calibri" w:hAnsi="Calibri" w:cs="Calibri"/>
        </w:rPr>
        <w:t xml:space="preserve">, despite women having higher levels of qualifications than </w:t>
      </w:r>
      <w:r>
        <w:rPr>
          <w:rFonts w:ascii="Calibri" w:hAnsi="Calibri" w:cs="Calibri"/>
        </w:rPr>
        <w:t>men</w:t>
      </w:r>
      <w:r w:rsidRPr="00233297">
        <w:rPr>
          <w:rFonts w:ascii="Calibri" w:hAnsi="Calibri" w:cs="Calibri"/>
        </w:rPr>
        <w:t xml:space="preserve"> in the UK music industry, men still earn more than women</w:t>
      </w:r>
      <w:r>
        <w:rPr>
          <w:rFonts w:ascii="Calibri" w:hAnsi="Calibri" w:cs="Calibri"/>
        </w:rPr>
        <w:t xml:space="preserve"> </w:t>
      </w:r>
      <w:r>
        <w:fldChar w:fldCharType="begin"/>
      </w:r>
      <w:r>
        <w:instrText xml:space="preserve"> ADDIN ZOTERO_ITEM CSL_CITATION {"citationID":"fBfreCck","properties":{"formattedCitation":"(Musicians\\uc0\\u8217{} Union 2024, 18)","plainCitation":"(Musicians’ Union 2024, 18)","noteIndex":0},"citationItems":[{"id":14618,"uris":["http://zotero.org/users/57620/items/PBAXCH5X"],"itemData":{"id":14618,"type":"report","publisher":"Musicians' Union","title":"Musicians’ Census Women Musicians Insight Report","URL":"https://www.musicianscensus.co.uk/s/MC23-Womens-Insight-Report-0224-FA-7p6a.pdf","author":[{"family":"Musicians' Union","given":""}],"issued":{"date-parts":[["2024",3]]}},"locator":"18"}],"schema":"https://github.com/citation-style-language/schema/raw/master/csl-citation.json"} </w:instrText>
      </w:r>
      <w:r>
        <w:fldChar w:fldCharType="separate"/>
      </w:r>
      <w:r w:rsidRPr="00D06AE4">
        <w:rPr>
          <w:rFonts w:ascii="Calibri" w:hAnsi="Calibri" w:cs="Calibri"/>
        </w:rPr>
        <w:t>(Musicians’ Union 2024, 18)</w:t>
      </w:r>
      <w:r>
        <w:fldChar w:fldCharType="end"/>
      </w:r>
      <w:r>
        <w:t>.</w:t>
      </w:r>
      <w:r w:rsidRPr="00233297">
        <w:rPr>
          <w:rFonts w:ascii="Calibri" w:hAnsi="Calibri" w:cs="Calibri"/>
        </w:rPr>
        <w:t xml:space="preserve"> </w:t>
      </w:r>
      <w:bookmarkStart w:id="24" w:name="_Hlk195706977"/>
      <w:r>
        <w:rPr>
          <w:rFonts w:ascii="Calibri" w:hAnsi="Calibri" w:cs="Calibri"/>
        </w:rPr>
        <w:t>I</w:t>
      </w:r>
      <w:r w:rsidRPr="00233297">
        <w:rPr>
          <w:rFonts w:ascii="Calibri" w:hAnsi="Calibri" w:cs="Calibri"/>
        </w:rPr>
        <w:t xml:space="preserve">ncreased numbers of women students at PGT level </w:t>
      </w:r>
      <w:proofErr w:type="gramStart"/>
      <w:r w:rsidRPr="00233297">
        <w:rPr>
          <w:rFonts w:ascii="Calibri" w:hAnsi="Calibri" w:cs="Calibri"/>
        </w:rPr>
        <w:t>has</w:t>
      </w:r>
      <w:proofErr w:type="gramEnd"/>
      <w:r w:rsidRPr="00233297">
        <w:rPr>
          <w:rFonts w:ascii="Calibri" w:hAnsi="Calibri" w:cs="Calibri"/>
        </w:rPr>
        <w:t xml:space="preserve"> not</w:t>
      </w:r>
      <w:r>
        <w:rPr>
          <w:rFonts w:ascii="Calibri" w:hAnsi="Calibri" w:cs="Calibri"/>
        </w:rPr>
        <w:t>, therefore,</w:t>
      </w:r>
      <w:r w:rsidRPr="00233297">
        <w:rPr>
          <w:rFonts w:ascii="Calibri" w:hAnsi="Calibri" w:cs="Calibri"/>
        </w:rPr>
        <w:t xml:space="preserve"> resulted in gender equity</w:t>
      </w:r>
      <w:r>
        <w:rPr>
          <w:rFonts w:ascii="Calibri" w:hAnsi="Calibri" w:cs="Calibri"/>
        </w:rPr>
        <w:t xml:space="preserve"> in the industry</w:t>
      </w:r>
      <w:r w:rsidRPr="00233297">
        <w:rPr>
          <w:rFonts w:ascii="Calibri" w:hAnsi="Calibri" w:cs="Calibri"/>
        </w:rPr>
        <w:t>. Instead, it may reflect ongoing attempts by women to further demonstrate their value or professionalise their skills within a sector where there are gendered barriers to access and career progression.</w:t>
      </w:r>
      <w:bookmarkEnd w:id="24"/>
    </w:p>
    <w:p w14:paraId="68C15FFD" w14:textId="40D1EB10" w:rsidR="006C7391" w:rsidRPr="00233297" w:rsidRDefault="006C7391" w:rsidP="00BC2386">
      <w:pPr>
        <w:pStyle w:val="Heading3"/>
        <w:spacing w:line="480" w:lineRule="auto"/>
        <w:jc w:val="left"/>
        <w:rPr>
          <w:rFonts w:ascii="Calibri" w:hAnsi="Calibri" w:cs="Calibri"/>
        </w:rPr>
      </w:pPr>
      <w:r w:rsidRPr="00233297">
        <w:rPr>
          <w:rFonts w:ascii="Calibri" w:hAnsi="Calibri" w:cs="Calibri"/>
        </w:rPr>
        <w:t xml:space="preserve">Gendered </w:t>
      </w:r>
      <w:r w:rsidR="00435394">
        <w:rPr>
          <w:rFonts w:ascii="Calibri" w:hAnsi="Calibri" w:cs="Calibri"/>
        </w:rPr>
        <w:t>patterns among</w:t>
      </w:r>
      <w:r w:rsidRPr="00233297">
        <w:rPr>
          <w:rFonts w:ascii="Calibri" w:hAnsi="Calibri" w:cs="Calibri"/>
        </w:rPr>
        <w:t xml:space="preserve"> </w:t>
      </w:r>
      <w:r w:rsidR="00435394">
        <w:rPr>
          <w:rFonts w:ascii="Calibri" w:hAnsi="Calibri" w:cs="Calibri"/>
        </w:rPr>
        <w:t>postgraduate researchers</w:t>
      </w:r>
    </w:p>
    <w:p w14:paraId="49A15827" w14:textId="633F2912" w:rsidR="0090157F" w:rsidRPr="00233297" w:rsidRDefault="00580D7F" w:rsidP="00BC2386">
      <w:pPr>
        <w:pStyle w:val="NormalWeb"/>
        <w:spacing w:line="480" w:lineRule="auto"/>
        <w:rPr>
          <w:rFonts w:ascii="Calibri" w:hAnsi="Calibri" w:cs="Calibri"/>
        </w:rPr>
      </w:pPr>
      <w:r w:rsidRPr="00233297">
        <w:rPr>
          <w:rFonts w:ascii="Calibri" w:hAnsi="Calibri" w:cs="Calibri"/>
        </w:rPr>
        <w:t>The greater numbers of women PGT music students</w:t>
      </w:r>
      <w:r w:rsidR="006B3C21" w:rsidRPr="00233297">
        <w:rPr>
          <w:rFonts w:ascii="Calibri" w:hAnsi="Calibri" w:cs="Calibri"/>
          <w:shd w:val="clear" w:color="auto" w:fill="FFFFFF"/>
        </w:rPr>
        <w:t xml:space="preserve"> suggest that women should also be </w:t>
      </w:r>
      <w:r w:rsidRPr="00233297">
        <w:rPr>
          <w:rFonts w:ascii="Calibri" w:hAnsi="Calibri" w:cs="Calibri"/>
          <w:shd w:val="clear" w:color="auto" w:fill="FFFFFF"/>
        </w:rPr>
        <w:t>well</w:t>
      </w:r>
      <w:r w:rsidR="006B3C21" w:rsidRPr="00233297">
        <w:rPr>
          <w:rFonts w:ascii="Calibri" w:hAnsi="Calibri" w:cs="Calibri"/>
          <w:shd w:val="clear" w:color="auto" w:fill="FFFFFF"/>
        </w:rPr>
        <w:t xml:space="preserve">-represented in </w:t>
      </w:r>
      <w:r w:rsidR="00435394">
        <w:rPr>
          <w:rFonts w:ascii="Calibri" w:hAnsi="Calibri" w:cs="Calibri"/>
          <w:shd w:val="clear" w:color="auto" w:fill="FFFFFF"/>
        </w:rPr>
        <w:t>postgraduate research (PGR)</w:t>
      </w:r>
      <w:r w:rsidR="006B3C21" w:rsidRPr="00233297">
        <w:rPr>
          <w:rFonts w:ascii="Calibri" w:hAnsi="Calibri" w:cs="Calibri"/>
          <w:shd w:val="clear" w:color="auto" w:fill="FFFFFF"/>
        </w:rPr>
        <w:t xml:space="preserve"> level</w:t>
      </w:r>
      <w:r w:rsidRPr="00233297">
        <w:rPr>
          <w:rFonts w:ascii="Calibri" w:hAnsi="Calibri" w:cs="Calibri"/>
          <w:shd w:val="clear" w:color="auto" w:fill="FFFFFF"/>
        </w:rPr>
        <w:t xml:space="preserve">. This </w:t>
      </w:r>
      <w:r w:rsidR="006B3C21" w:rsidRPr="00233297">
        <w:rPr>
          <w:rFonts w:ascii="Calibri" w:hAnsi="Calibri" w:cs="Calibri"/>
          <w:shd w:val="clear" w:color="auto" w:fill="FFFFFF"/>
        </w:rPr>
        <w:t xml:space="preserve">is not the case. </w:t>
      </w:r>
      <w:r w:rsidRPr="00233297">
        <w:rPr>
          <w:rFonts w:ascii="Calibri" w:hAnsi="Calibri" w:cs="Calibri"/>
        </w:rPr>
        <w:t xml:space="preserve">While there was </w:t>
      </w:r>
      <w:r w:rsidRPr="00233297">
        <w:rPr>
          <w:rFonts w:ascii="Calibri" w:hAnsi="Calibri" w:cs="Calibri"/>
        </w:rPr>
        <w:lastRenderedPageBreak/>
        <w:t xml:space="preserve">almost an equal </w:t>
      </w:r>
      <w:r w:rsidR="0055658F">
        <w:rPr>
          <w:rFonts w:ascii="Calibri" w:hAnsi="Calibri" w:cs="Calibri"/>
        </w:rPr>
        <w:t xml:space="preserve">gender </w:t>
      </w:r>
      <w:r w:rsidRPr="00233297">
        <w:rPr>
          <w:rFonts w:ascii="Calibri" w:hAnsi="Calibri" w:cs="Calibri"/>
        </w:rPr>
        <w:t xml:space="preserve">balance among </w:t>
      </w:r>
      <w:r w:rsidR="00F55FCD" w:rsidRPr="00233297">
        <w:rPr>
          <w:rFonts w:ascii="Calibri" w:hAnsi="Calibri" w:cs="Calibri"/>
        </w:rPr>
        <w:t xml:space="preserve">PGRs across UK HE </w:t>
      </w:r>
      <w:r w:rsidR="00624C23" w:rsidRPr="00233297">
        <w:rPr>
          <w:rFonts w:ascii="Calibri" w:hAnsi="Calibri" w:cs="Calibri"/>
        </w:rPr>
        <w:t xml:space="preserve">in general </w:t>
      </w:r>
      <w:r w:rsidR="00F55FCD" w:rsidRPr="00233297">
        <w:rPr>
          <w:rFonts w:ascii="Calibri" w:hAnsi="Calibri" w:cs="Calibri"/>
        </w:rPr>
        <w:t>in 2020</w:t>
      </w:r>
      <w:r w:rsidRPr="00233297">
        <w:rPr>
          <w:rFonts w:ascii="Calibri" w:hAnsi="Calibri" w:cs="Calibri"/>
        </w:rPr>
        <w:t xml:space="preserve"> (</w:t>
      </w:r>
      <w:r w:rsidR="00F55FCD" w:rsidRPr="00233297">
        <w:rPr>
          <w:rFonts w:ascii="Calibri" w:hAnsi="Calibri" w:cs="Calibri"/>
        </w:rPr>
        <w:t>48.9% women and 51.1% men</w:t>
      </w:r>
      <w:r w:rsidRPr="00233297">
        <w:rPr>
          <w:rFonts w:ascii="Calibri" w:hAnsi="Calibri" w:cs="Calibri"/>
        </w:rPr>
        <w:t xml:space="preserve">), </w:t>
      </w:r>
      <w:r w:rsidR="00F55FCD" w:rsidRPr="00233297">
        <w:rPr>
          <w:rFonts w:ascii="Calibri" w:hAnsi="Calibri" w:cs="Calibri"/>
        </w:rPr>
        <w:t xml:space="preserve">among music students, PGRs are 60% men and 39% women. </w:t>
      </w:r>
      <w:r w:rsidRPr="00233297">
        <w:rPr>
          <w:rFonts w:ascii="Calibri" w:hAnsi="Calibri" w:cs="Calibri"/>
        </w:rPr>
        <w:t>The under-representation of women is even more stark compared to creative arts PGRs (which includes music), of which 57.7% are women</w:t>
      </w:r>
      <w:r w:rsidR="00005615">
        <w:rPr>
          <w:rFonts w:ascii="Calibri" w:hAnsi="Calibri" w:cs="Calibri"/>
        </w:rPr>
        <w:t xml:space="preserve"> </w:t>
      </w:r>
      <w:r w:rsidR="00A66557" w:rsidRPr="00624C23">
        <w:fldChar w:fldCharType="begin"/>
      </w:r>
      <w:r w:rsidR="002A1DE6">
        <w:instrText xml:space="preserve"> ADDIN ZOTERO_ITEM CSL_CITATION {"citationID":"UFP9suKJ","properties":{"formattedCitation":"(AdvanceHE 2020, 182)","plainCitation":"(AdvanceHE 2020, 182)","noteIndex":0},"citationItems":[{"id":14840,"uris":["http://zotero.org/users/57620/items/ZWY83W7D"],"itemData":{"id":14840,"type":"report","title":"Equality in higher education: students statistical report 2020","URL":"https://www.advance-he.ac.uk/knowledge-hub/equality-higher-education-statistical-report-2020","author":[{"family":"AdvanceHE","given":""}],"accessed":{"date-parts":[["2024",4,24]]},"issued":{"date-parts":[["2020"]]}},"locator":"182"}],"schema":"https://github.com/citation-style-language/schema/raw/master/csl-citation.json"} </w:instrText>
      </w:r>
      <w:r w:rsidR="00A66557" w:rsidRPr="00624C23">
        <w:fldChar w:fldCharType="separate"/>
      </w:r>
      <w:r w:rsidR="002A1DE6" w:rsidRPr="002A1DE6">
        <w:rPr>
          <w:rFonts w:ascii="Calibri" w:hAnsi="Calibri" w:cs="Calibri"/>
        </w:rPr>
        <w:t>(AdvanceHE 2020, 182)</w:t>
      </w:r>
      <w:r w:rsidR="00A66557" w:rsidRPr="00624C23">
        <w:fldChar w:fldCharType="end"/>
      </w:r>
      <w:r w:rsidR="00C46D86">
        <w:t>.</w:t>
      </w:r>
      <w:r w:rsidRPr="00233297">
        <w:rPr>
          <w:rFonts w:ascii="Calibri" w:hAnsi="Calibri" w:cs="Calibri"/>
        </w:rPr>
        <w:t xml:space="preserve"> </w:t>
      </w:r>
      <w:proofErr w:type="gramStart"/>
      <w:r w:rsidR="00F55FCD" w:rsidRPr="00233297">
        <w:rPr>
          <w:rFonts w:ascii="Calibri" w:hAnsi="Calibri" w:cs="Calibri"/>
        </w:rPr>
        <w:t>With the exception of</w:t>
      </w:r>
      <w:proofErr w:type="gramEnd"/>
      <w:r w:rsidR="00F55FCD" w:rsidRPr="00233297">
        <w:rPr>
          <w:rFonts w:ascii="Calibri" w:hAnsi="Calibri" w:cs="Calibri"/>
        </w:rPr>
        <w:t xml:space="preserve"> conservatoires where there is an equal gender balance among PGRs, all other institution types show more men than women at </w:t>
      </w:r>
      <w:r w:rsidR="00933C83">
        <w:rPr>
          <w:rFonts w:ascii="Calibri" w:hAnsi="Calibri" w:cs="Calibri"/>
        </w:rPr>
        <w:t>PGR</w:t>
      </w:r>
      <w:r w:rsidR="00F55FCD" w:rsidRPr="00233297">
        <w:rPr>
          <w:rFonts w:ascii="Calibri" w:hAnsi="Calibri" w:cs="Calibri"/>
        </w:rPr>
        <w:t xml:space="preserve"> level. This is even the case for ‘civic’ universities</w:t>
      </w:r>
      <w:r w:rsidR="0090157F" w:rsidRPr="00233297">
        <w:rPr>
          <w:rFonts w:ascii="Calibri" w:hAnsi="Calibri" w:cs="Calibri"/>
        </w:rPr>
        <w:t xml:space="preserve">, which </w:t>
      </w:r>
      <w:r w:rsidR="00F55FCD" w:rsidRPr="00233297">
        <w:rPr>
          <w:rFonts w:ascii="Calibri" w:hAnsi="Calibri" w:cs="Calibri"/>
        </w:rPr>
        <w:t xml:space="preserve">at UG and PGT level </w:t>
      </w:r>
      <w:r w:rsidR="0090157F" w:rsidRPr="00233297">
        <w:rPr>
          <w:rFonts w:ascii="Calibri" w:hAnsi="Calibri" w:cs="Calibri"/>
        </w:rPr>
        <w:t>have</w:t>
      </w:r>
      <w:r w:rsidR="00F55FCD" w:rsidRPr="00233297">
        <w:rPr>
          <w:rFonts w:ascii="Calibri" w:hAnsi="Calibri" w:cs="Calibri"/>
        </w:rPr>
        <w:t xml:space="preserve"> slightly more women than men students. </w:t>
      </w:r>
      <w:r w:rsidRPr="00233297">
        <w:rPr>
          <w:rFonts w:ascii="Calibri" w:hAnsi="Calibri" w:cs="Calibri"/>
        </w:rPr>
        <w:t xml:space="preserve">As such, the atypical </w:t>
      </w:r>
      <w:r w:rsidR="00D15651">
        <w:rPr>
          <w:rFonts w:ascii="Calibri" w:hAnsi="Calibri" w:cs="Calibri"/>
        </w:rPr>
        <w:t xml:space="preserve">pattern of </w:t>
      </w:r>
      <w:r w:rsidRPr="00233297">
        <w:rPr>
          <w:rFonts w:ascii="Calibri" w:hAnsi="Calibri" w:cs="Calibri"/>
        </w:rPr>
        <w:t xml:space="preserve">gender </w:t>
      </w:r>
      <w:r w:rsidR="00D15651">
        <w:rPr>
          <w:rFonts w:ascii="Calibri" w:hAnsi="Calibri" w:cs="Calibri"/>
        </w:rPr>
        <w:t>inequalities</w:t>
      </w:r>
      <w:r w:rsidR="00D15651" w:rsidRPr="00233297">
        <w:rPr>
          <w:rFonts w:ascii="Calibri" w:hAnsi="Calibri" w:cs="Calibri"/>
        </w:rPr>
        <w:t xml:space="preserve"> </w:t>
      </w:r>
      <w:r w:rsidRPr="00233297">
        <w:rPr>
          <w:rFonts w:ascii="Calibri" w:hAnsi="Calibri" w:cs="Calibri"/>
        </w:rPr>
        <w:t>in music HE compared to other areas of</w:t>
      </w:r>
      <w:r w:rsidR="003D5038">
        <w:rPr>
          <w:rFonts w:ascii="Calibri" w:hAnsi="Calibri" w:cs="Calibri"/>
        </w:rPr>
        <w:t xml:space="preserve"> creative</w:t>
      </w:r>
      <w:r w:rsidRPr="00233297">
        <w:rPr>
          <w:rFonts w:ascii="Calibri" w:hAnsi="Calibri" w:cs="Calibri"/>
        </w:rPr>
        <w:t xml:space="preserve"> HE continues at PGR level. </w:t>
      </w:r>
    </w:p>
    <w:p w14:paraId="02903A1F" w14:textId="091773B4" w:rsidR="00DD02C6" w:rsidRPr="00233297" w:rsidRDefault="00435394" w:rsidP="00BC2386">
      <w:pPr>
        <w:spacing w:line="480" w:lineRule="auto"/>
        <w:jc w:val="left"/>
        <w:rPr>
          <w:rFonts w:ascii="Calibri" w:hAnsi="Calibri" w:cs="Calibri"/>
        </w:rPr>
      </w:pPr>
      <w:r>
        <w:rPr>
          <w:rFonts w:ascii="Calibri" w:hAnsi="Calibri" w:cs="Calibri"/>
        </w:rPr>
        <w:t>This finding that</w:t>
      </w:r>
      <w:r w:rsidR="006B3C21" w:rsidRPr="00233297">
        <w:rPr>
          <w:rFonts w:ascii="Calibri" w:hAnsi="Calibri" w:cs="Calibri"/>
        </w:rPr>
        <w:t xml:space="preserve"> </w:t>
      </w:r>
      <w:r w:rsidR="00DD02C6" w:rsidRPr="00233297">
        <w:rPr>
          <w:rFonts w:ascii="Calibri" w:hAnsi="Calibri" w:cs="Calibri"/>
        </w:rPr>
        <w:t>despite being equally represented among taught postgraduate students,</w:t>
      </w:r>
      <w:r w:rsidR="00F7611D" w:rsidRPr="00233297">
        <w:rPr>
          <w:rFonts w:ascii="Calibri" w:hAnsi="Calibri" w:cs="Calibri"/>
        </w:rPr>
        <w:t xml:space="preserve"> </w:t>
      </w:r>
      <w:r w:rsidR="006B3C21" w:rsidRPr="00233297">
        <w:rPr>
          <w:rFonts w:ascii="Calibri" w:hAnsi="Calibri" w:cs="Calibri"/>
        </w:rPr>
        <w:t xml:space="preserve">women </w:t>
      </w:r>
      <w:r w:rsidR="000610AD" w:rsidRPr="00233297">
        <w:rPr>
          <w:rFonts w:ascii="Calibri" w:hAnsi="Calibri" w:cs="Calibri"/>
        </w:rPr>
        <w:t>are not continuing</w:t>
      </w:r>
      <w:r w:rsidR="006B3C21" w:rsidRPr="00233297">
        <w:rPr>
          <w:rFonts w:ascii="Calibri" w:hAnsi="Calibri" w:cs="Calibri"/>
        </w:rPr>
        <w:t xml:space="preserve"> onto doctoral-level study</w:t>
      </w:r>
      <w:bookmarkStart w:id="25" w:name="_Toc110951438"/>
      <w:r>
        <w:rPr>
          <w:rFonts w:ascii="Calibri" w:hAnsi="Calibri" w:cs="Calibri"/>
        </w:rPr>
        <w:t>, points to a priority area for gender equality interventions</w:t>
      </w:r>
      <w:r w:rsidR="000610AD" w:rsidRPr="00233297">
        <w:rPr>
          <w:rFonts w:ascii="Calibri" w:hAnsi="Calibri" w:cs="Calibri"/>
        </w:rPr>
        <w:t>.</w:t>
      </w:r>
      <w:r w:rsidR="002D77D4">
        <w:rPr>
          <w:rFonts w:ascii="Calibri" w:hAnsi="Calibri" w:cs="Calibri"/>
        </w:rPr>
        <w:t xml:space="preserve"> </w:t>
      </w:r>
      <w:r>
        <w:rPr>
          <w:rFonts w:ascii="Calibri" w:hAnsi="Calibri" w:cs="Calibri"/>
        </w:rPr>
        <w:t>However, i</w:t>
      </w:r>
      <w:r w:rsidR="002D77D4" w:rsidRPr="00233297">
        <w:rPr>
          <w:rFonts w:ascii="Calibri" w:hAnsi="Calibri" w:cs="Calibri"/>
        </w:rPr>
        <w:t xml:space="preserve">n a survey of EDI work across 32 UK music HEIs, gender equality work at PGR level was not mentioned </w:t>
      </w:r>
      <w:r w:rsidR="002D77D4">
        <w:fldChar w:fldCharType="begin"/>
      </w:r>
      <w:r w:rsidR="002D77D4">
        <w:instrText xml:space="preserve"> ADDIN ZOTERO_ITEM CSL_CITATION {"citationID":"oKAgZrAa","properties":{"formattedCitation":"(Bull, Anna et al., 2022)","plainCitation":"(Bull, Anna et al., 2022)","dontUpdate":true,"noteIndex":0},"citationItems":[{"id":5029,"uris":["http://zotero.org/users/57620/items/9VVZX74N"],"itemData":{"id":5029,"type":"report","publisher":"Equality, Diversity and Inclusion in Music Studies network","title":"Slow Train Coming? Equality, Diversity and Inclusion in UK music higher education","URL":"https://edims.network/report/slowtraincoming/","author":[{"family":"Bull","given":"Anna"},{"family":"Bhachu","given":"Diljeet"},{"family":"Blier-Carruthers","given":"Amy"},{"family":"Bradley","given":"Alexander"},{"family":"James","given":"Seferin"}],"accessed":{"date-parts":[["2022",12,22]]},"issued":{"date-parts":[["2022"]]}}}],"schema":"https://github.com/citation-style-language/schema/raw/master/csl-citation.json"} </w:instrText>
      </w:r>
      <w:r w:rsidR="002D77D4">
        <w:fldChar w:fldCharType="separate"/>
      </w:r>
      <w:r w:rsidR="002D77D4" w:rsidRPr="00A66557">
        <w:rPr>
          <w:rFonts w:ascii="Calibri" w:hAnsi="Calibri" w:cs="Calibri"/>
        </w:rPr>
        <w:t>(Bull</w:t>
      </w:r>
      <w:r w:rsidR="002D77D4">
        <w:rPr>
          <w:rFonts w:ascii="Calibri" w:hAnsi="Calibri" w:cs="Calibri"/>
        </w:rPr>
        <w:t xml:space="preserve"> e</w:t>
      </w:r>
      <w:r w:rsidR="002D77D4" w:rsidRPr="00A66557">
        <w:rPr>
          <w:rFonts w:ascii="Calibri" w:hAnsi="Calibri" w:cs="Calibri"/>
        </w:rPr>
        <w:t>t al., 2022)</w:t>
      </w:r>
      <w:r w:rsidR="002D77D4">
        <w:fldChar w:fldCharType="end"/>
      </w:r>
      <w:r w:rsidR="002D77D4" w:rsidRPr="00233297">
        <w:rPr>
          <w:rFonts w:ascii="Calibri" w:hAnsi="Calibri" w:cs="Calibri"/>
        </w:rPr>
        <w:t xml:space="preserve">. </w:t>
      </w:r>
      <w:r w:rsidR="00CC2B30" w:rsidRPr="00233297">
        <w:rPr>
          <w:rFonts w:ascii="Calibri" w:hAnsi="Calibri" w:cs="Calibri"/>
        </w:rPr>
        <w:t xml:space="preserve">This </w:t>
      </w:r>
      <w:r>
        <w:rPr>
          <w:rFonts w:ascii="Calibri" w:hAnsi="Calibri" w:cs="Calibri"/>
        </w:rPr>
        <w:t>issue</w:t>
      </w:r>
      <w:r w:rsidRPr="00233297">
        <w:rPr>
          <w:rFonts w:ascii="Calibri" w:hAnsi="Calibri" w:cs="Calibri"/>
        </w:rPr>
        <w:t xml:space="preserve"> </w:t>
      </w:r>
      <w:r w:rsidR="00CC2B30" w:rsidRPr="00233297">
        <w:rPr>
          <w:rFonts w:ascii="Calibri" w:hAnsi="Calibri" w:cs="Calibri"/>
        </w:rPr>
        <w:t>has</w:t>
      </w:r>
      <w:r>
        <w:rPr>
          <w:rFonts w:ascii="Calibri" w:hAnsi="Calibri" w:cs="Calibri"/>
        </w:rPr>
        <w:t>, however,</w:t>
      </w:r>
      <w:r w:rsidR="008D3869" w:rsidRPr="00233297">
        <w:rPr>
          <w:rFonts w:ascii="Calibri" w:hAnsi="Calibri" w:cs="Calibri"/>
        </w:rPr>
        <w:t xml:space="preserve"> </w:t>
      </w:r>
      <w:r w:rsidR="00CC2B30" w:rsidRPr="00233297">
        <w:rPr>
          <w:rFonts w:ascii="Calibri" w:hAnsi="Calibri" w:cs="Calibri"/>
        </w:rPr>
        <w:t>been explored across other academic disciplines</w:t>
      </w:r>
      <w:r w:rsidR="002E75A4">
        <w:rPr>
          <w:rFonts w:ascii="Calibri" w:hAnsi="Calibri" w:cs="Calibri"/>
        </w:rPr>
        <w:t>, for example,</w:t>
      </w:r>
      <w:r w:rsidR="002D77D4">
        <w:rPr>
          <w:rFonts w:ascii="Calibri" w:hAnsi="Calibri" w:cs="Calibri"/>
        </w:rPr>
        <w:t xml:space="preserve"> ‘t</w:t>
      </w:r>
      <w:r w:rsidR="002D77D4" w:rsidRPr="00233297">
        <w:rPr>
          <w:rFonts w:ascii="Calibri" w:hAnsi="Calibri" w:cs="Calibri"/>
        </w:rPr>
        <w:t>he extent to which practitioners of a discipline believe that success depends on sheer brilliance is a strong predictor of women’s and African Americans’ representation</w:t>
      </w:r>
      <w:r>
        <w:rPr>
          <w:rFonts w:ascii="Calibri" w:hAnsi="Calibri" w:cs="Calibri"/>
        </w:rPr>
        <w:t xml:space="preserve"> [at PhD level]</w:t>
      </w:r>
      <w:r w:rsidR="002D77D4" w:rsidRPr="00233297">
        <w:rPr>
          <w:rFonts w:ascii="Calibri" w:hAnsi="Calibri" w:cs="Calibri"/>
        </w:rPr>
        <w:t xml:space="preserve"> in that discipline</w:t>
      </w:r>
      <w:r w:rsidR="002D77D4">
        <w:rPr>
          <w:rFonts w:ascii="Calibri" w:hAnsi="Calibri" w:cs="Calibri"/>
        </w:rPr>
        <w:t>’</w:t>
      </w:r>
      <w:r w:rsidR="002D77D4" w:rsidRPr="00233297">
        <w:rPr>
          <w:rFonts w:ascii="Calibri" w:hAnsi="Calibri" w:cs="Calibri"/>
        </w:rPr>
        <w:t xml:space="preserve"> </w:t>
      </w:r>
      <w:r w:rsidR="002D77D4">
        <w:fldChar w:fldCharType="begin"/>
      </w:r>
      <w:r w:rsidR="00D06AE4">
        <w:instrText xml:space="preserve"> ADDIN ZOTERO_ITEM CSL_CITATION {"citationID":"LQL2r9ft","properties":{"formattedCitation":"(Leslie et al. 2015, 265)","plainCitation":"(Leslie et al. 2015, 265)","noteIndex":0},"citationItems":[{"id":14821,"uris":["http://zotero.org/users/57620/items/LZWL3WEV"],"itemData":{"id":14821,"type":"article-journal","abstract":"The gender imbalance in STEM subjects dominates current debates about women’s underrepresentation in academia. However, women are well represented at the Ph.D. level in some sciences and poorly represented in some humanities (e.g., in 2011, 54% of U.S. Ph.D.’s in molecular biology were women versus only 31% in philosophy). We hypothesize that, across the academic spectrum, women are underrepresented in fields whose practitioners believe that raw, innate talent is the main requirement for success, because women are stereotyped as not possessing such talent. This hypothesis extends to African Americans’ underrepresentation as well, as this group is subject to similar stereotypes. Results from a nationwide survey of academics support our hypothesis (termed the field-specific ability beliefs hypothesis) over three competing hypotheses.","container-title":"Science","DOI":"10.1126/science.1261375","issue":"6219","note":"publisher: American Association for the Advancement of Science","page":"262-265","source":"science.org (Atypon)","title":"Expectations of brilliance underlie gender distributions across academic disciplines","volume":"347","author":[{"family":"Leslie","given":"Sarah-Jane"},{"family":"Cimpian","given":"Andrei"},{"family":"Meyer","given":"Meredith"},{"family":"Freeland","given":"Edward"}],"issued":{"date-parts":[["2015",1,16]]}},"locator":"265"}],"schema":"https://github.com/citation-style-language/schema/raw/master/csl-citation.json"} </w:instrText>
      </w:r>
      <w:r w:rsidR="002D77D4">
        <w:fldChar w:fldCharType="separate"/>
      </w:r>
      <w:r w:rsidR="00D06AE4" w:rsidRPr="00D06AE4">
        <w:rPr>
          <w:rFonts w:ascii="Calibri" w:hAnsi="Calibri" w:cs="Calibri"/>
        </w:rPr>
        <w:t>(Leslie et al. 2015, 265)</w:t>
      </w:r>
      <w:r w:rsidR="002D77D4">
        <w:fldChar w:fldCharType="end"/>
      </w:r>
      <w:r w:rsidR="002D77D4">
        <w:rPr>
          <w:rFonts w:ascii="Calibri" w:hAnsi="Calibri" w:cs="Calibri"/>
        </w:rPr>
        <w:t xml:space="preserve">. </w:t>
      </w:r>
      <w:r>
        <w:rPr>
          <w:rFonts w:ascii="Calibri" w:hAnsi="Calibri" w:cs="Calibri"/>
        </w:rPr>
        <w:t>Similar findings have been explored in music. In</w:t>
      </w:r>
      <w:r w:rsidR="002D77D4">
        <w:rPr>
          <w:rFonts w:ascii="Calibri" w:hAnsi="Calibri" w:cs="Calibri"/>
        </w:rPr>
        <w:t xml:space="preserve"> French jazz, </w:t>
      </w:r>
      <w:r>
        <w:rPr>
          <w:rFonts w:ascii="Calibri" w:hAnsi="Calibri" w:cs="Calibri"/>
        </w:rPr>
        <w:t xml:space="preserve">for example, </w:t>
      </w:r>
      <w:r w:rsidR="0061517E" w:rsidRPr="00233297">
        <w:rPr>
          <w:rFonts w:ascii="Calibri" w:hAnsi="Calibri" w:cs="Calibri"/>
        </w:rPr>
        <w:t>inertia around introducing anti-discrimination strategies in jazz is partly due to ‘the ideology of talent’, that is, the assumption that talented women will be able to succeed regardless of social context</w:t>
      </w:r>
      <w:r w:rsidR="00005615">
        <w:rPr>
          <w:rFonts w:ascii="Calibri" w:hAnsi="Calibri" w:cs="Calibri"/>
        </w:rPr>
        <w:t xml:space="preserve"> </w:t>
      </w:r>
      <w:r w:rsidR="00A66557">
        <w:fldChar w:fldCharType="begin"/>
      </w:r>
      <w:r w:rsidR="002A1DE6">
        <w:instrText xml:space="preserve"> ADDIN ZOTERO_ITEM CSL_CITATION {"citationID":"a189icf6d6m","properties":{"formattedCitation":"(Buscatto 2021)","plainCitation":"(Buscatto 2021)","noteIndex":0},"citationItems":[{"id":5270,"uris":["http://zotero.org/users/57620/items/UN8J8LM7"],"itemData":{"id":5270,"type":"book","event-place":"New York, NY","ISBN":"978-1-032-01178-3","language":"English","number-of-pages":"146","publisher":"Routledge","publisher-place":"New York, NY","source":"Amazon","title":"Women in Jazz: Musicality, Femininity, Marginalization","title-short":"Women in Jazz","author":[{"family":"Buscatto","given":"Marie"}],"issued":{"date-parts":[["2021",12,31]]}}}],"schema":"https://github.com/citation-style-language/schema/raw/master/csl-citation.json"} </w:instrText>
      </w:r>
      <w:r w:rsidR="00A66557">
        <w:fldChar w:fldCharType="separate"/>
      </w:r>
      <w:r w:rsidR="00D06AE4" w:rsidRPr="00D06AE4">
        <w:rPr>
          <w:rFonts w:ascii="Calibri" w:hAnsi="Calibri" w:cs="Calibri"/>
        </w:rPr>
        <w:t>(Buscatto 2021)</w:t>
      </w:r>
      <w:r w:rsidR="00A66557">
        <w:fldChar w:fldCharType="end"/>
      </w:r>
      <w:r w:rsidR="00005615">
        <w:t>.</w:t>
      </w:r>
      <w:r w:rsidR="0061517E" w:rsidRPr="00233297">
        <w:rPr>
          <w:rFonts w:ascii="Calibri" w:hAnsi="Calibri" w:cs="Calibri"/>
        </w:rPr>
        <w:t xml:space="preserve"> </w:t>
      </w:r>
      <w:r w:rsidR="002D77D4">
        <w:rPr>
          <w:rFonts w:ascii="Calibri" w:hAnsi="Calibri" w:cs="Calibri"/>
        </w:rPr>
        <w:t xml:space="preserve">As such, </w:t>
      </w:r>
      <w:r>
        <w:rPr>
          <w:rFonts w:ascii="Calibri" w:hAnsi="Calibri" w:cs="Calibri"/>
        </w:rPr>
        <w:t xml:space="preserve">it seems likely that </w:t>
      </w:r>
      <w:r w:rsidR="002D77D4">
        <w:rPr>
          <w:rFonts w:ascii="Calibri" w:hAnsi="Calibri" w:cs="Calibri"/>
        </w:rPr>
        <w:t>beliefs around</w:t>
      </w:r>
      <w:r w:rsidR="002D77D4" w:rsidRPr="00233297">
        <w:rPr>
          <w:rFonts w:ascii="Calibri" w:hAnsi="Calibri" w:cs="Calibri"/>
        </w:rPr>
        <w:t xml:space="preserve"> ‘talent’ or ‘brilliance’ shape disciplinary gender </w:t>
      </w:r>
      <w:r w:rsidR="00D15651">
        <w:rPr>
          <w:rFonts w:ascii="Calibri" w:hAnsi="Calibri" w:cs="Calibri"/>
        </w:rPr>
        <w:t>inequalities</w:t>
      </w:r>
      <w:r>
        <w:rPr>
          <w:rFonts w:ascii="Calibri" w:hAnsi="Calibri" w:cs="Calibri"/>
        </w:rPr>
        <w:t>, not only at</w:t>
      </w:r>
      <w:r w:rsidR="002D77D4">
        <w:rPr>
          <w:rFonts w:ascii="Calibri" w:hAnsi="Calibri" w:cs="Calibri"/>
        </w:rPr>
        <w:t xml:space="preserve"> PGR level</w:t>
      </w:r>
      <w:r>
        <w:rPr>
          <w:rFonts w:ascii="Calibri" w:hAnsi="Calibri" w:cs="Calibri"/>
        </w:rPr>
        <w:t xml:space="preserve"> but also more widely</w:t>
      </w:r>
      <w:r w:rsidR="002D77D4">
        <w:rPr>
          <w:rFonts w:ascii="Calibri" w:hAnsi="Calibri" w:cs="Calibri"/>
        </w:rPr>
        <w:t>.</w:t>
      </w:r>
    </w:p>
    <w:bookmarkEnd w:id="25"/>
    <w:p w14:paraId="2277DEDF" w14:textId="275F3A04" w:rsidR="00B55922" w:rsidRPr="00233297" w:rsidRDefault="00B55922" w:rsidP="00BC2386">
      <w:pPr>
        <w:pStyle w:val="Heading1"/>
        <w:spacing w:line="480" w:lineRule="auto"/>
        <w:jc w:val="left"/>
        <w:rPr>
          <w:rFonts w:ascii="Calibri" w:hAnsi="Calibri" w:cs="Calibri"/>
          <w:sz w:val="24"/>
          <w:szCs w:val="24"/>
        </w:rPr>
      </w:pPr>
      <w:r w:rsidRPr="00233297">
        <w:rPr>
          <w:rFonts w:ascii="Calibri" w:hAnsi="Calibri" w:cs="Calibri"/>
          <w:sz w:val="24"/>
          <w:szCs w:val="24"/>
        </w:rPr>
        <w:lastRenderedPageBreak/>
        <w:t>Conclusion</w:t>
      </w:r>
      <w:r w:rsidR="00373F84" w:rsidRPr="00233297">
        <w:rPr>
          <w:rFonts w:ascii="Calibri" w:hAnsi="Calibri" w:cs="Calibri"/>
          <w:sz w:val="24"/>
          <w:szCs w:val="24"/>
        </w:rPr>
        <w:t>s</w:t>
      </w:r>
    </w:p>
    <w:p w14:paraId="15AFE996" w14:textId="77777777" w:rsidR="00DB6485" w:rsidRPr="00233297" w:rsidRDefault="00DB6485" w:rsidP="00BC2386">
      <w:pPr>
        <w:spacing w:line="480" w:lineRule="auto"/>
        <w:jc w:val="left"/>
        <w:rPr>
          <w:rFonts w:ascii="Calibri" w:hAnsi="Calibri" w:cs="Calibri"/>
        </w:rPr>
      </w:pPr>
    </w:p>
    <w:p w14:paraId="052BE838" w14:textId="1E980739" w:rsidR="00253F75" w:rsidRDefault="00265C51" w:rsidP="00BC2386">
      <w:pPr>
        <w:spacing w:line="480" w:lineRule="auto"/>
        <w:jc w:val="left"/>
        <w:rPr>
          <w:rFonts w:ascii="Calibri" w:hAnsi="Calibri" w:cs="Calibri"/>
        </w:rPr>
      </w:pPr>
      <w:r w:rsidRPr="00233297">
        <w:rPr>
          <w:rStyle w:val="Strong"/>
          <w:rFonts w:ascii="Calibri" w:hAnsi="Calibri" w:cs="Calibri"/>
          <w:b w:val="0"/>
          <w:bCs w:val="0"/>
        </w:rPr>
        <w:t xml:space="preserve">This article has outlined </w:t>
      </w:r>
      <w:r w:rsidR="00F65A8F">
        <w:rPr>
          <w:rStyle w:val="Strong"/>
          <w:rFonts w:ascii="Calibri" w:hAnsi="Calibri" w:cs="Calibri"/>
          <w:b w:val="0"/>
          <w:bCs w:val="0"/>
        </w:rPr>
        <w:t>gender inequalities in</w:t>
      </w:r>
      <w:r w:rsidRPr="00233297">
        <w:rPr>
          <w:rStyle w:val="Strong"/>
          <w:rFonts w:ascii="Calibri" w:hAnsi="Calibri" w:cs="Calibri"/>
          <w:b w:val="0"/>
          <w:bCs w:val="0"/>
        </w:rPr>
        <w:t xml:space="preserve"> music HE </w:t>
      </w:r>
      <w:r w:rsidR="002E75A4">
        <w:rPr>
          <w:rStyle w:val="Strong"/>
          <w:rFonts w:ascii="Calibri" w:hAnsi="Calibri" w:cs="Calibri"/>
          <w:b w:val="0"/>
          <w:bCs w:val="0"/>
        </w:rPr>
        <w:t xml:space="preserve">and their intersection with institutional prestige </w:t>
      </w:r>
      <w:r w:rsidR="00FE1429" w:rsidRPr="00233297">
        <w:rPr>
          <w:rStyle w:val="Strong"/>
          <w:rFonts w:ascii="Calibri" w:hAnsi="Calibri" w:cs="Calibri"/>
          <w:b w:val="0"/>
          <w:bCs w:val="0"/>
        </w:rPr>
        <w:t>through</w:t>
      </w:r>
      <w:r w:rsidRPr="00233297">
        <w:rPr>
          <w:rStyle w:val="Strong"/>
          <w:rFonts w:ascii="Calibri" w:hAnsi="Calibri" w:cs="Calibri"/>
          <w:b w:val="0"/>
          <w:bCs w:val="0"/>
        </w:rPr>
        <w:t xml:space="preserve"> examining </w:t>
      </w:r>
      <w:r w:rsidR="00F53C38" w:rsidRPr="00233297">
        <w:rPr>
          <w:rStyle w:val="Strong"/>
          <w:rFonts w:ascii="Calibri" w:hAnsi="Calibri" w:cs="Calibri"/>
          <w:b w:val="0"/>
          <w:bCs w:val="0"/>
        </w:rPr>
        <w:t>quantitative data on</w:t>
      </w:r>
      <w:r w:rsidRPr="00233297">
        <w:rPr>
          <w:rStyle w:val="Strong"/>
          <w:rFonts w:ascii="Calibri" w:hAnsi="Calibri" w:cs="Calibri"/>
          <w:b w:val="0"/>
          <w:bCs w:val="0"/>
        </w:rPr>
        <w:t xml:space="preserve"> women and men </w:t>
      </w:r>
      <w:r w:rsidR="00FE1429" w:rsidRPr="00233297">
        <w:rPr>
          <w:rStyle w:val="Strong"/>
          <w:rFonts w:ascii="Calibri" w:hAnsi="Calibri" w:cs="Calibri"/>
          <w:b w:val="0"/>
          <w:bCs w:val="0"/>
        </w:rPr>
        <w:t xml:space="preserve">studying in UK music </w:t>
      </w:r>
      <w:bookmarkStart w:id="26" w:name="_Hlk164852849"/>
      <w:r w:rsidR="002E75A4">
        <w:rPr>
          <w:rStyle w:val="Strong"/>
          <w:rFonts w:ascii="Calibri" w:hAnsi="Calibri" w:cs="Calibri"/>
          <w:b w:val="0"/>
          <w:bCs w:val="0"/>
        </w:rPr>
        <w:t>HE</w:t>
      </w:r>
      <w:r w:rsidRPr="00233297">
        <w:rPr>
          <w:rStyle w:val="Strong"/>
          <w:rFonts w:ascii="Calibri" w:hAnsi="Calibri" w:cs="Calibri"/>
          <w:b w:val="0"/>
          <w:bCs w:val="0"/>
        </w:rPr>
        <w:t xml:space="preserve">. </w:t>
      </w:r>
      <w:bookmarkStart w:id="27" w:name="_Hlk195707093"/>
      <w:r w:rsidR="00FE1429" w:rsidRPr="00233297">
        <w:rPr>
          <w:rStyle w:val="Strong"/>
          <w:rFonts w:ascii="Calibri" w:hAnsi="Calibri" w:cs="Calibri"/>
          <w:b w:val="0"/>
          <w:bCs w:val="0"/>
        </w:rPr>
        <w:t xml:space="preserve">There are four key findings. First, </w:t>
      </w:r>
      <w:r w:rsidRPr="00233297">
        <w:rPr>
          <w:rStyle w:val="Strong"/>
          <w:rFonts w:ascii="Calibri" w:hAnsi="Calibri" w:cs="Calibri"/>
          <w:b w:val="0"/>
          <w:bCs w:val="0"/>
        </w:rPr>
        <w:t>music HE show</w:t>
      </w:r>
      <w:r w:rsidR="00FE1429" w:rsidRPr="00233297">
        <w:rPr>
          <w:rStyle w:val="Strong"/>
          <w:rFonts w:ascii="Calibri" w:hAnsi="Calibri" w:cs="Calibri"/>
          <w:b w:val="0"/>
          <w:bCs w:val="0"/>
        </w:rPr>
        <w:t>s</w:t>
      </w:r>
      <w:r w:rsidRPr="00233297">
        <w:rPr>
          <w:rStyle w:val="Strong"/>
          <w:rFonts w:ascii="Calibri" w:hAnsi="Calibri" w:cs="Calibri"/>
          <w:b w:val="0"/>
          <w:bCs w:val="0"/>
        </w:rPr>
        <w:t xml:space="preserve"> starkly different patterns of gender inequalities to both creative arts degree programmes as well as the wider HE student and staff population, with women being less well represented at most stages. </w:t>
      </w:r>
      <w:r w:rsidR="00FE1429" w:rsidRPr="00233297">
        <w:rPr>
          <w:rStyle w:val="Strong"/>
          <w:rFonts w:ascii="Calibri" w:hAnsi="Calibri" w:cs="Calibri"/>
          <w:b w:val="0"/>
          <w:bCs w:val="0"/>
        </w:rPr>
        <w:t>Second, there are contradictory aspects to this picture. The institutions w</w:t>
      </w:r>
      <w:r w:rsidR="00E1023A" w:rsidRPr="00233297">
        <w:rPr>
          <w:rStyle w:val="Strong"/>
          <w:rFonts w:ascii="Calibri" w:hAnsi="Calibri" w:cs="Calibri"/>
          <w:b w:val="0"/>
          <w:bCs w:val="0"/>
        </w:rPr>
        <w:t>ith more a more equal gender balance are also the most prestigious ones in the hierarchical stratification of UK HE, and the ones which are more likely to focus on classical music, a genre which obtains more state funding.</w:t>
      </w:r>
      <w:r w:rsidR="00835E25">
        <w:rPr>
          <w:rStyle w:val="Strong"/>
          <w:rFonts w:ascii="Calibri" w:hAnsi="Calibri" w:cs="Calibri"/>
          <w:b w:val="0"/>
          <w:bCs w:val="0"/>
        </w:rPr>
        <w:t xml:space="preserve"> This means that</w:t>
      </w:r>
      <w:r w:rsidR="00835E25">
        <w:rPr>
          <w:rFonts w:ascii="Calibri" w:hAnsi="Calibri" w:cs="Calibri"/>
        </w:rPr>
        <w:t xml:space="preserve"> the digital and music technology skills that are required for the industry today are less likely to be taught in the degree programmes where women are better represented, leaving women less well equipped for the industry. This analysis also reveals that in less prestigious institutions </w:t>
      </w:r>
      <w:r w:rsidR="002E75A4">
        <w:rPr>
          <w:rFonts w:ascii="Calibri" w:hAnsi="Calibri" w:cs="Calibri"/>
        </w:rPr>
        <w:t>– to which</w:t>
      </w:r>
      <w:r w:rsidR="00835E25">
        <w:rPr>
          <w:rFonts w:ascii="Calibri" w:hAnsi="Calibri" w:cs="Calibri"/>
        </w:rPr>
        <w:t xml:space="preserve"> women of colour and working-class women are more likely to have access</w:t>
      </w:r>
      <w:r w:rsidR="002E75A4">
        <w:rPr>
          <w:rFonts w:ascii="Calibri" w:hAnsi="Calibri" w:cs="Calibri"/>
        </w:rPr>
        <w:t xml:space="preserve"> –</w:t>
      </w:r>
      <w:r w:rsidR="00835E25">
        <w:rPr>
          <w:rFonts w:ascii="Calibri" w:hAnsi="Calibri" w:cs="Calibri"/>
        </w:rPr>
        <w:t xml:space="preserve"> women</w:t>
      </w:r>
      <w:r w:rsidR="002E75A4">
        <w:rPr>
          <w:rFonts w:ascii="Calibri" w:hAnsi="Calibri" w:cs="Calibri"/>
        </w:rPr>
        <w:t xml:space="preserve"> </w:t>
      </w:r>
      <w:r w:rsidR="00835E25">
        <w:rPr>
          <w:rFonts w:ascii="Calibri" w:hAnsi="Calibri" w:cs="Calibri"/>
        </w:rPr>
        <w:t xml:space="preserve">are under-represented, raising questions as to these women’s double-marginalisation: excluded from prestigious HEIs where white, middle-class women are represented, </w:t>
      </w:r>
      <w:proofErr w:type="gramStart"/>
      <w:r w:rsidR="00835E25">
        <w:rPr>
          <w:rFonts w:ascii="Calibri" w:hAnsi="Calibri" w:cs="Calibri"/>
        </w:rPr>
        <w:t>and also</w:t>
      </w:r>
      <w:proofErr w:type="gramEnd"/>
      <w:r w:rsidR="00835E25">
        <w:rPr>
          <w:rFonts w:ascii="Calibri" w:hAnsi="Calibri" w:cs="Calibri"/>
        </w:rPr>
        <w:t xml:space="preserve"> from newer HEIs where men are over-represented. </w:t>
      </w:r>
      <w:r w:rsidR="00E1023A" w:rsidRPr="00233297">
        <w:rPr>
          <w:rStyle w:val="Strong"/>
          <w:rFonts w:ascii="Calibri" w:hAnsi="Calibri" w:cs="Calibri"/>
          <w:b w:val="0"/>
          <w:bCs w:val="0"/>
        </w:rPr>
        <w:t>Third, there are complex patterns at PGT level</w:t>
      </w:r>
      <w:r w:rsidR="002E75A4">
        <w:rPr>
          <w:rStyle w:val="Strong"/>
          <w:rFonts w:ascii="Calibri" w:hAnsi="Calibri" w:cs="Calibri"/>
          <w:b w:val="0"/>
          <w:bCs w:val="0"/>
        </w:rPr>
        <w:t xml:space="preserve"> that vary across institution type. </w:t>
      </w:r>
      <w:proofErr w:type="gramStart"/>
      <w:r w:rsidR="002E75A4">
        <w:rPr>
          <w:rStyle w:val="Strong"/>
          <w:rFonts w:ascii="Calibri" w:hAnsi="Calibri" w:cs="Calibri"/>
          <w:b w:val="0"/>
          <w:bCs w:val="0"/>
        </w:rPr>
        <w:t>O</w:t>
      </w:r>
      <w:r w:rsidR="00E1023A" w:rsidRPr="00233297">
        <w:rPr>
          <w:rStyle w:val="Strong"/>
          <w:rFonts w:ascii="Calibri" w:hAnsi="Calibri" w:cs="Calibri"/>
          <w:b w:val="0"/>
          <w:bCs w:val="0"/>
        </w:rPr>
        <w:t>verall</w:t>
      </w:r>
      <w:proofErr w:type="gramEnd"/>
      <w:r w:rsidR="00E1023A" w:rsidRPr="00233297">
        <w:rPr>
          <w:rStyle w:val="Strong"/>
          <w:rFonts w:ascii="Calibri" w:hAnsi="Calibri" w:cs="Calibri"/>
          <w:b w:val="0"/>
          <w:bCs w:val="0"/>
        </w:rPr>
        <w:t xml:space="preserve"> more women are studying than</w:t>
      </w:r>
      <w:r w:rsidR="00840A9F" w:rsidRPr="00233297">
        <w:rPr>
          <w:rStyle w:val="Strong"/>
          <w:rFonts w:ascii="Calibri" w:hAnsi="Calibri" w:cs="Calibri"/>
          <w:b w:val="0"/>
          <w:bCs w:val="0"/>
        </w:rPr>
        <w:t xml:space="preserve"> </w:t>
      </w:r>
      <w:r w:rsidR="00E1023A" w:rsidRPr="00233297">
        <w:rPr>
          <w:rStyle w:val="Strong"/>
          <w:rFonts w:ascii="Calibri" w:hAnsi="Calibri" w:cs="Calibri"/>
          <w:b w:val="0"/>
          <w:bCs w:val="0"/>
        </w:rPr>
        <w:t>at UG</w:t>
      </w:r>
      <w:r w:rsidR="00835E25">
        <w:rPr>
          <w:rStyle w:val="Strong"/>
          <w:rFonts w:ascii="Calibri" w:hAnsi="Calibri" w:cs="Calibri"/>
          <w:b w:val="0"/>
          <w:bCs w:val="0"/>
        </w:rPr>
        <w:t>, suggesting women are using PGT study as a ‘compensatory strategy’ for labour market inequality</w:t>
      </w:r>
      <w:r w:rsidR="00DB1526">
        <w:rPr>
          <w:rStyle w:val="Strong"/>
          <w:rFonts w:ascii="Calibri" w:hAnsi="Calibri" w:cs="Calibri"/>
          <w:b w:val="0"/>
          <w:bCs w:val="0"/>
        </w:rPr>
        <w:t xml:space="preserve">. </w:t>
      </w:r>
      <w:r w:rsidR="00E1023A" w:rsidRPr="00233297">
        <w:rPr>
          <w:rStyle w:val="Strong"/>
          <w:rFonts w:ascii="Calibri" w:hAnsi="Calibri" w:cs="Calibri"/>
          <w:b w:val="0"/>
          <w:bCs w:val="0"/>
        </w:rPr>
        <w:t xml:space="preserve">Finally, pathways through to postgraduate research show a </w:t>
      </w:r>
      <w:r w:rsidR="00A55B15">
        <w:rPr>
          <w:rStyle w:val="Strong"/>
          <w:rFonts w:ascii="Calibri" w:hAnsi="Calibri" w:cs="Calibri"/>
          <w:b w:val="0"/>
          <w:bCs w:val="0"/>
        </w:rPr>
        <w:t>decreasing proportion of women</w:t>
      </w:r>
      <w:r w:rsidR="00E1023A" w:rsidRPr="00233297">
        <w:rPr>
          <w:rStyle w:val="Strong"/>
          <w:rFonts w:ascii="Calibri" w:hAnsi="Calibri" w:cs="Calibri"/>
          <w:b w:val="0"/>
          <w:bCs w:val="0"/>
        </w:rPr>
        <w:t>.</w:t>
      </w:r>
      <w:bookmarkEnd w:id="27"/>
      <w:r w:rsidR="00E1023A" w:rsidRPr="00233297">
        <w:rPr>
          <w:rStyle w:val="Strong"/>
          <w:rFonts w:ascii="Calibri" w:hAnsi="Calibri" w:cs="Calibri"/>
          <w:b w:val="0"/>
          <w:bCs w:val="0"/>
        </w:rPr>
        <w:t xml:space="preserve"> </w:t>
      </w:r>
      <w:r w:rsidR="00253F75">
        <w:rPr>
          <w:rStyle w:val="Strong"/>
          <w:rFonts w:ascii="Calibri" w:hAnsi="Calibri" w:cs="Calibri"/>
          <w:b w:val="0"/>
          <w:bCs w:val="0"/>
        </w:rPr>
        <w:t>However, a</w:t>
      </w:r>
      <w:r w:rsidR="00253F75" w:rsidRPr="00233297">
        <w:rPr>
          <w:rFonts w:ascii="Calibri" w:hAnsi="Calibri" w:cs="Calibri"/>
        </w:rPr>
        <w:t xml:space="preserve"> significant limitation of this analysis </w:t>
      </w:r>
      <w:r w:rsidR="00253F75">
        <w:rPr>
          <w:rFonts w:ascii="Calibri" w:hAnsi="Calibri" w:cs="Calibri"/>
        </w:rPr>
        <w:t>should be noted; it</w:t>
      </w:r>
      <w:r w:rsidR="00253F75" w:rsidRPr="00233297">
        <w:rPr>
          <w:rFonts w:ascii="Calibri" w:hAnsi="Calibri" w:cs="Calibri"/>
        </w:rPr>
        <w:t xml:space="preserve"> was unable to report on trans and non-binary students</w:t>
      </w:r>
      <w:r w:rsidR="00253F75">
        <w:rPr>
          <w:rFonts w:ascii="Calibri" w:hAnsi="Calibri" w:cs="Calibri"/>
        </w:rPr>
        <w:t xml:space="preserve"> so</w:t>
      </w:r>
      <w:r w:rsidR="00253F75" w:rsidRPr="00233297">
        <w:rPr>
          <w:rFonts w:ascii="Calibri" w:hAnsi="Calibri" w:cs="Calibri"/>
        </w:rPr>
        <w:t xml:space="preserve"> their experiences should be a focus for future research.</w:t>
      </w:r>
    </w:p>
    <w:p w14:paraId="36181982" w14:textId="77777777" w:rsidR="00EF6DCB" w:rsidRDefault="00EF6DCB" w:rsidP="00BC2386">
      <w:pPr>
        <w:spacing w:line="480" w:lineRule="auto"/>
        <w:jc w:val="left"/>
        <w:rPr>
          <w:rFonts w:ascii="Calibri" w:hAnsi="Calibri" w:cs="Calibri"/>
        </w:rPr>
      </w:pPr>
    </w:p>
    <w:p w14:paraId="793DAC8D" w14:textId="243F9545" w:rsidR="00253F75" w:rsidRDefault="006675E5" w:rsidP="00BC2386">
      <w:pPr>
        <w:spacing w:line="480" w:lineRule="auto"/>
        <w:jc w:val="left"/>
        <w:rPr>
          <w:rFonts w:ascii="Calibri" w:hAnsi="Calibri" w:cs="Calibri"/>
        </w:rPr>
      </w:pPr>
      <w:r>
        <w:rPr>
          <w:rFonts w:ascii="Calibri" w:hAnsi="Calibri" w:cs="Calibri"/>
        </w:rPr>
        <w:lastRenderedPageBreak/>
        <w:t xml:space="preserve">The article </w:t>
      </w:r>
      <w:bookmarkEnd w:id="26"/>
      <w:r w:rsidR="00F205FF">
        <w:rPr>
          <w:rFonts w:ascii="Calibri" w:hAnsi="Calibri" w:cs="Calibri"/>
        </w:rPr>
        <w:t>reveal</w:t>
      </w:r>
      <w:r w:rsidR="00D5241C">
        <w:rPr>
          <w:rFonts w:ascii="Calibri" w:hAnsi="Calibri" w:cs="Calibri"/>
        </w:rPr>
        <w:t>s</w:t>
      </w:r>
      <w:r w:rsidR="00F205FF">
        <w:rPr>
          <w:rFonts w:ascii="Calibri" w:hAnsi="Calibri" w:cs="Calibri"/>
        </w:rPr>
        <w:t xml:space="preserve"> the contradictory ways in which hierarchies of prestige within the higher education sector </w:t>
      </w:r>
      <w:r w:rsidR="00C43A5D">
        <w:rPr>
          <w:rFonts w:ascii="Calibri" w:hAnsi="Calibri" w:cs="Calibri"/>
        </w:rPr>
        <w:t>intersect with</w:t>
      </w:r>
      <w:r w:rsidR="00F205FF">
        <w:rPr>
          <w:rFonts w:ascii="Calibri" w:hAnsi="Calibri" w:cs="Calibri"/>
        </w:rPr>
        <w:t xml:space="preserve"> the reproduction of gender inequalities.</w:t>
      </w:r>
      <w:r w:rsidR="00D5241C">
        <w:rPr>
          <w:rFonts w:ascii="Calibri" w:hAnsi="Calibri" w:cs="Calibri"/>
        </w:rPr>
        <w:t xml:space="preserve"> Even in the most gender-equal institutions, music students are under-represented compared to the general student population and especially compared to the wider creative arts and design student population. </w:t>
      </w:r>
      <w:r w:rsidR="007A1892">
        <w:rPr>
          <w:rFonts w:ascii="Calibri" w:hAnsi="Calibri" w:cs="Calibri"/>
        </w:rPr>
        <w:t xml:space="preserve">Furthermore, the increase in private equity-funded specialist popular music HE appears to be contributing to </w:t>
      </w:r>
      <w:r w:rsidR="005E538D">
        <w:rPr>
          <w:rFonts w:ascii="Calibri" w:hAnsi="Calibri" w:cs="Calibri"/>
        </w:rPr>
        <w:t>ongoing gender inequalities, despite institutional initiatives</w:t>
      </w:r>
      <w:r w:rsidR="00C43A5D">
        <w:rPr>
          <w:rFonts w:ascii="Calibri" w:hAnsi="Calibri" w:cs="Calibri"/>
        </w:rPr>
        <w:t xml:space="preserve"> from such providers</w:t>
      </w:r>
      <w:r w:rsidR="005E538D">
        <w:rPr>
          <w:rFonts w:ascii="Calibri" w:hAnsi="Calibri" w:cs="Calibri"/>
        </w:rPr>
        <w:t xml:space="preserve"> to address this issue (</w:t>
      </w:r>
      <w:r w:rsidR="00253F75">
        <w:rPr>
          <w:rFonts w:ascii="Calibri" w:hAnsi="Calibri" w:cs="Calibri"/>
        </w:rPr>
        <w:t>Bull et al., 2022, 122-3</w:t>
      </w:r>
      <w:r w:rsidR="005E538D">
        <w:rPr>
          <w:rFonts w:ascii="Calibri" w:hAnsi="Calibri" w:cs="Calibri"/>
        </w:rPr>
        <w:t>).</w:t>
      </w:r>
      <w:r w:rsidR="00253F75">
        <w:rPr>
          <w:rFonts w:ascii="Calibri" w:hAnsi="Calibri" w:cs="Calibri"/>
        </w:rPr>
        <w:t xml:space="preserve"> </w:t>
      </w:r>
    </w:p>
    <w:p w14:paraId="5DEDA0EC" w14:textId="3735C751" w:rsidR="00F205FF" w:rsidRDefault="00F205FF" w:rsidP="00BC2386">
      <w:pPr>
        <w:spacing w:line="480" w:lineRule="auto"/>
        <w:jc w:val="left"/>
        <w:rPr>
          <w:rFonts w:ascii="Calibri" w:hAnsi="Calibri" w:cs="Calibri"/>
        </w:rPr>
      </w:pPr>
    </w:p>
    <w:p w14:paraId="4F72A406" w14:textId="26AE1B65" w:rsidR="007A1892" w:rsidRDefault="007A1892" w:rsidP="00BC2386">
      <w:pPr>
        <w:spacing w:line="480" w:lineRule="auto"/>
        <w:jc w:val="left"/>
        <w:rPr>
          <w:rFonts w:ascii="Calibri" w:hAnsi="Calibri" w:cs="Calibri"/>
        </w:rPr>
      </w:pPr>
      <w:r>
        <w:rPr>
          <w:rFonts w:ascii="Calibri" w:hAnsi="Calibri" w:cs="Calibri"/>
        </w:rPr>
        <w:t>There are concerning implications for gender inequalities in the music industry from these findings. E</w:t>
      </w:r>
      <w:r w:rsidRPr="00233297">
        <w:rPr>
          <w:rFonts w:ascii="Calibri" w:hAnsi="Calibri" w:cs="Calibri"/>
        </w:rPr>
        <w:t xml:space="preserve">ven with </w:t>
      </w:r>
      <w:r>
        <w:rPr>
          <w:rFonts w:ascii="Calibri" w:hAnsi="Calibri" w:cs="Calibri"/>
        </w:rPr>
        <w:t>a</w:t>
      </w:r>
      <w:r w:rsidRPr="00233297">
        <w:rPr>
          <w:rFonts w:ascii="Calibri" w:hAnsi="Calibri" w:cs="Calibri"/>
        </w:rPr>
        <w:t xml:space="preserve"> </w:t>
      </w:r>
      <w:r>
        <w:rPr>
          <w:rFonts w:ascii="Calibri" w:hAnsi="Calibri" w:cs="Calibri"/>
        </w:rPr>
        <w:t>higher</w:t>
      </w:r>
      <w:r w:rsidRPr="00233297">
        <w:rPr>
          <w:rFonts w:ascii="Calibri" w:hAnsi="Calibri" w:cs="Calibri"/>
        </w:rPr>
        <w:t xml:space="preserve"> proportion of women studying</w:t>
      </w:r>
      <w:r>
        <w:rPr>
          <w:rFonts w:ascii="Calibri" w:hAnsi="Calibri" w:cs="Calibri"/>
        </w:rPr>
        <w:t xml:space="preserve"> </w:t>
      </w:r>
      <w:r w:rsidRPr="00233297">
        <w:rPr>
          <w:rFonts w:ascii="Calibri" w:hAnsi="Calibri" w:cs="Calibri"/>
        </w:rPr>
        <w:t>undergraduate creative arts and design programme</w:t>
      </w:r>
      <w:r>
        <w:rPr>
          <w:rFonts w:ascii="Calibri" w:hAnsi="Calibri" w:cs="Calibri"/>
        </w:rPr>
        <w:t>s</w:t>
      </w:r>
      <w:r w:rsidRPr="00233297">
        <w:rPr>
          <w:rFonts w:ascii="Calibri" w:hAnsi="Calibri" w:cs="Calibri"/>
        </w:rPr>
        <w:t xml:space="preserve">, women graduates </w:t>
      </w:r>
      <w:r>
        <w:rPr>
          <w:rFonts w:ascii="Calibri" w:hAnsi="Calibri" w:cs="Calibri"/>
        </w:rPr>
        <w:t xml:space="preserve">in this field </w:t>
      </w:r>
      <w:r w:rsidRPr="00233297">
        <w:rPr>
          <w:rFonts w:ascii="Calibri" w:hAnsi="Calibri" w:cs="Calibri"/>
        </w:rPr>
        <w:t>(along with non-white, lower socio-economic status and disabled graduates) have poorer employment prospects than men</w:t>
      </w:r>
      <w:r>
        <w:rPr>
          <w:rFonts w:ascii="Calibri" w:hAnsi="Calibri" w:cs="Calibri"/>
        </w:rPr>
        <w:t xml:space="preserve"> </w:t>
      </w:r>
      <w:r>
        <w:fldChar w:fldCharType="begin"/>
      </w:r>
      <w:r>
        <w:instrText xml:space="preserve"> ADDIN ZOTERO_ITEM CSL_CITATION {"citationID":"XRjTN3W6","properties":{"formattedCitation":"(Comunian et al. 2023, 79)","plainCitation":"(Comunian et al. 2023, 79)","noteIndex":0},"citationItems":[{"id":31,"uris":["http://zotero.org/users/57620/items/LHAQUVZS"],"itemData":{"id":31,"type":"report","event-place":"King's College London","publisher-place":"King's College London","title":"Making the Creative Majority","URL":"https://www.kcl.ac.uk/cultural/resources/reports/making-the-creative-majority-2023/making-the-creative-majority-full-report-2023.pdf","author":[{"family":"Comunian","given":"Roberta"},{"family":"O'Brien","given":"Dave"},{"family":"Dent, Tamsin","given":""},{"family":"Read","given":"Tessa"},{"family":"Wreyford","given":"Natalie"}],"issued":{"date-parts":[["2023",10,23]]}},"locator":"79"}],"schema":"https://github.com/citation-style-language/schema/raw/master/csl-citation.json"} </w:instrText>
      </w:r>
      <w:r>
        <w:fldChar w:fldCharType="separate"/>
      </w:r>
      <w:r w:rsidRPr="00D06AE4">
        <w:rPr>
          <w:rFonts w:ascii="Calibri" w:hAnsi="Calibri" w:cs="Calibri"/>
        </w:rPr>
        <w:t>(Comunian et al. 2023, 79)</w:t>
      </w:r>
      <w:r>
        <w:fldChar w:fldCharType="end"/>
      </w:r>
      <w:r>
        <w:t>.</w:t>
      </w:r>
      <w:r w:rsidRPr="00233297">
        <w:rPr>
          <w:rFonts w:ascii="Calibri" w:hAnsi="Calibri" w:cs="Calibri"/>
        </w:rPr>
        <w:t xml:space="preserve"> </w:t>
      </w:r>
      <w:proofErr w:type="gramStart"/>
      <w:r>
        <w:rPr>
          <w:rFonts w:ascii="Calibri" w:hAnsi="Calibri" w:cs="Calibri"/>
        </w:rPr>
        <w:t>Therefore</w:t>
      </w:r>
      <w:proofErr w:type="gramEnd"/>
      <w:r>
        <w:rPr>
          <w:rFonts w:ascii="Calibri" w:hAnsi="Calibri" w:cs="Calibri"/>
        </w:rPr>
        <w:t xml:space="preserve"> i</w:t>
      </w:r>
      <w:r w:rsidRPr="00233297">
        <w:rPr>
          <w:rFonts w:ascii="Calibri" w:hAnsi="Calibri" w:cs="Calibri"/>
        </w:rPr>
        <w:t xml:space="preserve">n music, with a much lower proportion of women studying at undergraduate level, the prognosis for reaching gender equality in the industry is extremely poor. While there are very small increases in women students </w:t>
      </w:r>
      <w:r>
        <w:rPr>
          <w:rFonts w:ascii="Calibri" w:hAnsi="Calibri" w:cs="Calibri"/>
        </w:rPr>
        <w:t>between 2016-20</w:t>
      </w:r>
      <w:r w:rsidRPr="00233297">
        <w:rPr>
          <w:rFonts w:ascii="Calibri" w:hAnsi="Calibri" w:cs="Calibri"/>
        </w:rPr>
        <w:t xml:space="preserve">, this shift is </w:t>
      </w:r>
      <w:r w:rsidR="002E75A4">
        <w:rPr>
          <w:rFonts w:ascii="Calibri" w:hAnsi="Calibri" w:cs="Calibri"/>
        </w:rPr>
        <w:t>insufficient</w:t>
      </w:r>
      <w:r>
        <w:rPr>
          <w:rFonts w:ascii="Calibri" w:hAnsi="Calibri" w:cs="Calibri"/>
        </w:rPr>
        <w:t xml:space="preserve"> to make a </w:t>
      </w:r>
      <w:r w:rsidR="002E75A4">
        <w:rPr>
          <w:rFonts w:ascii="Calibri" w:hAnsi="Calibri" w:cs="Calibri"/>
        </w:rPr>
        <w:t xml:space="preserve">substantive </w:t>
      </w:r>
      <w:r>
        <w:rPr>
          <w:rFonts w:ascii="Calibri" w:hAnsi="Calibri" w:cs="Calibri"/>
        </w:rPr>
        <w:t>difference to</w:t>
      </w:r>
      <w:r w:rsidRPr="00233297">
        <w:rPr>
          <w:rStyle w:val="Strong"/>
          <w:rFonts w:ascii="Calibri" w:hAnsi="Calibri" w:cs="Calibri"/>
          <w:b w:val="0"/>
          <w:bCs w:val="0"/>
        </w:rPr>
        <w:t xml:space="preserve"> gender imbalances in the music industry or among staff working in music HE.</w:t>
      </w:r>
      <w:r w:rsidRPr="000B61DB">
        <w:rPr>
          <w:rFonts w:ascii="Calibri" w:hAnsi="Calibri" w:cs="Calibri"/>
        </w:rPr>
        <w:t xml:space="preserve"> </w:t>
      </w:r>
    </w:p>
    <w:p w14:paraId="4A954AD9" w14:textId="77777777" w:rsidR="00EF6DCB" w:rsidRDefault="00EF6DCB" w:rsidP="00BC2386">
      <w:pPr>
        <w:spacing w:line="480" w:lineRule="auto"/>
        <w:jc w:val="left"/>
        <w:rPr>
          <w:rFonts w:ascii="Calibri" w:hAnsi="Calibri" w:cs="Calibri"/>
        </w:rPr>
      </w:pPr>
    </w:p>
    <w:p w14:paraId="5666B7F2" w14:textId="6ABD013C" w:rsidR="00AF24D9" w:rsidRPr="00233297" w:rsidRDefault="00FE1429" w:rsidP="00BC2386">
      <w:pPr>
        <w:spacing w:line="480" w:lineRule="auto"/>
        <w:jc w:val="left"/>
        <w:rPr>
          <w:rFonts w:ascii="Calibri" w:hAnsi="Calibri" w:cs="Calibri"/>
        </w:rPr>
      </w:pPr>
      <w:r w:rsidRPr="00233297">
        <w:rPr>
          <w:rFonts w:ascii="Calibri" w:hAnsi="Calibri" w:cs="Calibri"/>
        </w:rPr>
        <w:t xml:space="preserve">It is important to note that these </w:t>
      </w:r>
      <w:r w:rsidR="00E1023A" w:rsidRPr="00233297">
        <w:rPr>
          <w:rFonts w:ascii="Calibri" w:hAnsi="Calibri" w:cs="Calibri"/>
        </w:rPr>
        <w:t>inequalities</w:t>
      </w:r>
      <w:r w:rsidRPr="00233297">
        <w:rPr>
          <w:rFonts w:ascii="Calibri" w:hAnsi="Calibri" w:cs="Calibri"/>
        </w:rPr>
        <w:t xml:space="preserve"> are not inevitable; </w:t>
      </w:r>
      <w:r w:rsidR="002B2660">
        <w:rPr>
          <w:rFonts w:ascii="Calibri" w:hAnsi="Calibri" w:cs="Calibri"/>
        </w:rPr>
        <w:t xml:space="preserve">in Sweden, for example, </w:t>
      </w:r>
      <w:r w:rsidR="000610AD" w:rsidRPr="00233297">
        <w:rPr>
          <w:rFonts w:ascii="Calibri" w:hAnsi="Calibri" w:cs="Calibri"/>
          <w:color w:val="333333"/>
          <w:shd w:val="clear" w:color="auto" w:fill="FFFFFF"/>
        </w:rPr>
        <w:t xml:space="preserve">women are applying to music technology and production courses in </w:t>
      </w:r>
      <w:r w:rsidR="0066036E" w:rsidRPr="00233297">
        <w:rPr>
          <w:rFonts w:ascii="Calibri" w:hAnsi="Calibri" w:cs="Calibri"/>
          <w:color w:val="333333"/>
          <w:shd w:val="clear" w:color="auto" w:fill="FFFFFF"/>
        </w:rPr>
        <w:t>higher</w:t>
      </w:r>
      <w:r w:rsidR="000610AD" w:rsidRPr="00233297">
        <w:rPr>
          <w:rFonts w:ascii="Calibri" w:hAnsi="Calibri" w:cs="Calibri"/>
          <w:color w:val="333333"/>
          <w:shd w:val="clear" w:color="auto" w:fill="FFFFFF"/>
        </w:rPr>
        <w:t xml:space="preserve"> numbers </w:t>
      </w:r>
      <w:r w:rsidR="002B2660">
        <w:rPr>
          <w:rFonts w:ascii="Calibri" w:hAnsi="Calibri" w:cs="Calibri"/>
          <w:color w:val="333333"/>
          <w:shd w:val="clear" w:color="auto" w:fill="FFFFFF"/>
        </w:rPr>
        <w:t xml:space="preserve">than the UK </w:t>
      </w:r>
      <w:r w:rsidR="000610AD" w:rsidRPr="00233297">
        <w:rPr>
          <w:rFonts w:ascii="Calibri" w:hAnsi="Calibri" w:cs="Calibri"/>
          <w:color w:val="333333"/>
          <w:shd w:val="clear" w:color="auto" w:fill="FFFFFF"/>
        </w:rPr>
        <w:t xml:space="preserve">and are more likely to have their applications </w:t>
      </w:r>
      <w:r w:rsidR="0066036E" w:rsidRPr="00233297">
        <w:rPr>
          <w:rFonts w:ascii="Calibri" w:hAnsi="Calibri" w:cs="Calibri"/>
          <w:color w:val="333333"/>
          <w:shd w:val="clear" w:color="auto" w:fill="FFFFFF"/>
        </w:rPr>
        <w:t>accepted</w:t>
      </w:r>
      <w:r w:rsidR="00933C83">
        <w:rPr>
          <w:rFonts w:ascii="Calibri" w:hAnsi="Calibri" w:cs="Calibri"/>
          <w:color w:val="333333"/>
          <w:shd w:val="clear" w:color="auto" w:fill="FFFFFF"/>
        </w:rPr>
        <w:t xml:space="preserve"> </w:t>
      </w:r>
      <w:r w:rsidR="00A66557">
        <w:fldChar w:fldCharType="begin"/>
      </w:r>
      <w:r w:rsidR="00D06AE4">
        <w:instrText xml:space="preserve"> ADDIN ZOTERO_ITEM CSL_CITATION {"citationID":"ailAlGkM","properties":{"formattedCitation":"(de Boise 2018, 33)","plainCitation":"(de Boise 2018, 33)","noteIndex":0},"citationItems":[{"id":2904,"uris":["http://zotero.org/users/57620/items/7HZ5H775"],"itemData":{"id":2904,"type":"article-journal","container-title":"British Journal of Music Education","DOI":"10.1017/S0265051717000134","ISSN":"0265-0517, 1469-2104","issue":"01","language":"en","page":"23-41","source":"Crossref","title":"Gender Inequalities and Higher Music Education: Comparing the UK and Sweden","title-short":"Gender Inequalities and Higher Music Education","volume":"35","author":[{"family":"Boise","given":"Sam","non-dropping-particle":"de"}],"issued":{"date-parts":[["2018",3]]}},"locator":"33"}],"schema":"https://github.com/citation-style-language/schema/raw/master/csl-citation.json"} </w:instrText>
      </w:r>
      <w:r w:rsidR="00A66557">
        <w:fldChar w:fldCharType="separate"/>
      </w:r>
      <w:r w:rsidR="00D06AE4" w:rsidRPr="00D06AE4">
        <w:rPr>
          <w:rFonts w:ascii="Calibri" w:hAnsi="Calibri" w:cs="Calibri"/>
        </w:rPr>
        <w:t>(de Boise 2018, 33)</w:t>
      </w:r>
      <w:r w:rsidR="00A66557">
        <w:fldChar w:fldCharType="end"/>
      </w:r>
      <w:r w:rsidR="00005615">
        <w:rPr>
          <w:rFonts w:ascii="Calibri" w:hAnsi="Calibri" w:cs="Calibri"/>
          <w:color w:val="333333"/>
          <w:shd w:val="clear" w:color="auto" w:fill="FFFFFF"/>
        </w:rPr>
        <w:t xml:space="preserve">. </w:t>
      </w:r>
      <w:r w:rsidR="00485D30">
        <w:rPr>
          <w:rFonts w:ascii="Calibri" w:hAnsi="Calibri" w:cs="Calibri"/>
          <w:color w:val="333333"/>
          <w:shd w:val="clear" w:color="auto" w:fill="FFFFFF"/>
        </w:rPr>
        <w:t>C</w:t>
      </w:r>
      <w:r w:rsidR="00485D30" w:rsidRPr="00485D30">
        <w:rPr>
          <w:rFonts w:ascii="Calibri" w:hAnsi="Calibri" w:cs="Calibri"/>
          <w:color w:val="333333"/>
          <w:shd w:val="clear" w:color="auto" w:fill="FFFFFF"/>
        </w:rPr>
        <w:t xml:space="preserve">urricular differentiation and occupational plans </w:t>
      </w:r>
      <w:r w:rsidR="00485D30">
        <w:rPr>
          <w:rFonts w:ascii="Calibri" w:hAnsi="Calibri" w:cs="Calibri"/>
          <w:color w:val="333333"/>
          <w:shd w:val="clear" w:color="auto" w:fill="FFFFFF"/>
        </w:rPr>
        <w:t>are</w:t>
      </w:r>
      <w:r w:rsidR="00CA3105">
        <w:rPr>
          <w:rStyle w:val="highlight"/>
          <w:rFonts w:ascii="Calibri" w:hAnsi="Calibri" w:cs="Calibri"/>
        </w:rPr>
        <w:t xml:space="preserve"> </w:t>
      </w:r>
      <w:r w:rsidR="00485D30">
        <w:rPr>
          <w:rStyle w:val="highlight"/>
          <w:rFonts w:ascii="Calibri" w:hAnsi="Calibri" w:cs="Calibri"/>
        </w:rPr>
        <w:t>key drivers of</w:t>
      </w:r>
      <w:r w:rsidR="00CA3105">
        <w:rPr>
          <w:rFonts w:ascii="Calibri" w:hAnsi="Calibri" w:cs="Calibri"/>
        </w:rPr>
        <w:t xml:space="preserve"> gender segregation in </w:t>
      </w:r>
      <w:r w:rsidR="00485D30">
        <w:rPr>
          <w:rFonts w:ascii="Calibri" w:hAnsi="Calibri" w:cs="Calibri"/>
        </w:rPr>
        <w:t xml:space="preserve">higher </w:t>
      </w:r>
      <w:r w:rsidR="00CA3105">
        <w:rPr>
          <w:rFonts w:ascii="Calibri" w:hAnsi="Calibri" w:cs="Calibri"/>
        </w:rPr>
        <w:t xml:space="preserve">education </w:t>
      </w:r>
      <w:r w:rsidR="00485D30">
        <w:rPr>
          <w:rFonts w:ascii="Calibri" w:hAnsi="Calibri" w:cs="Calibri"/>
        </w:rPr>
        <w:fldChar w:fldCharType="begin"/>
      </w:r>
      <w:r w:rsidR="00D06AE4">
        <w:rPr>
          <w:rFonts w:ascii="Calibri" w:hAnsi="Calibri" w:cs="Calibri"/>
        </w:rPr>
        <w:instrText xml:space="preserve"> ADDIN ZOTERO_ITEM CSL_CITATION {"citationID":"a13650savqj","properties":{"formattedCitation":"(Herbaut and Barone 2021)","plainCitation":"(Herbaut and Barone 2021)","noteIndex":0},"citationItems":[{"id":15220,"uris":["http://zotero.org/users/57620/items/M9NVKHW9"],"itemData":{"id":15220,"type":"article-journal","abstract":"This article examines how girls and boys choose their tertiary field of study and how the different factors driving their choices contribute to gender segregation in higher education (GSHE) in France. We present seven theoretical explanations for GSHE, review the relevant literature and discuss their applicability to the French context. Using rich longitudinal data combining administrative sources, students, parents and school head questionnaires, we assess the heuristic value of these explanations. We employ multinomial logit models as well as decomposition techniques for categorical outcome variables. Our results refute explanations arguing that GSHE reflects gender differences in skills or girls’ lower career ambitions. We conclude that curricular differentiation and occupational plans are key drivers of GSHE, even when controlling for ability selection into secondary curricula and for parental and teachers’ gender-stereotypical influences. Supplemental data for this article is available online at https://doi.org/10.1080/01425692.2021.1875199.","container-title":"British Journal of Sociology of Education","DOI":"10.1080/01425692.2021.1875199","ISSN":"0142-5692","issue":"2","note":"publisher: Routledge\n_eprint: https://doi.org/10.1080/01425692.2021.1875199","page":"260-286","source":"Taylor and Francis+NEJM","title":"Explaining gender segregation in higher education: longitudinal evidence on the French case","title-short":"Explaining gender segregation in higher education","volume":"42","author":[{"family":"Herbaut","given":"Estelle"},{"family":"Barone","given":"Carlo"}],"issued":{"date-parts":[["2021",1,29]]}}}],"schema":"https://github.com/citation-style-language/schema/raw/master/csl-citation.json"} </w:instrText>
      </w:r>
      <w:r w:rsidR="00485D30">
        <w:rPr>
          <w:rFonts w:ascii="Calibri" w:hAnsi="Calibri" w:cs="Calibri"/>
        </w:rPr>
        <w:fldChar w:fldCharType="separate"/>
      </w:r>
      <w:r w:rsidR="00D06AE4" w:rsidRPr="00D06AE4">
        <w:rPr>
          <w:rFonts w:ascii="Calibri" w:hAnsi="Calibri" w:cs="Calibri"/>
        </w:rPr>
        <w:t>(Herbaut and Barone 2021)</w:t>
      </w:r>
      <w:r w:rsidR="00485D30">
        <w:rPr>
          <w:rFonts w:ascii="Calibri" w:hAnsi="Calibri" w:cs="Calibri"/>
        </w:rPr>
        <w:fldChar w:fldCharType="end"/>
      </w:r>
      <w:r w:rsidR="00CA3105">
        <w:rPr>
          <w:rFonts w:ascii="Calibri" w:hAnsi="Calibri" w:cs="Calibri"/>
        </w:rPr>
        <w:t xml:space="preserve">. </w:t>
      </w:r>
      <w:r w:rsidR="000610AD" w:rsidRPr="00233297">
        <w:rPr>
          <w:rFonts w:ascii="Calibri" w:hAnsi="Calibri" w:cs="Calibri"/>
        </w:rPr>
        <w:t xml:space="preserve">However, </w:t>
      </w:r>
      <w:r w:rsidR="00485D30">
        <w:rPr>
          <w:rFonts w:ascii="Calibri" w:hAnsi="Calibri" w:cs="Calibri"/>
        </w:rPr>
        <w:t xml:space="preserve">these issues are not considered in UK policy in this area; </w:t>
      </w:r>
      <w:r w:rsidR="000610AD" w:rsidRPr="00233297">
        <w:rPr>
          <w:rFonts w:ascii="Calibri" w:hAnsi="Calibri" w:cs="Calibri"/>
        </w:rPr>
        <w:t>s</w:t>
      </w:r>
      <w:r w:rsidRPr="00233297">
        <w:rPr>
          <w:rFonts w:ascii="Calibri" w:hAnsi="Calibri" w:cs="Calibri"/>
        </w:rPr>
        <w:t xml:space="preserve">trategies for addressing these inequalities </w:t>
      </w:r>
      <w:r w:rsidRPr="00233297">
        <w:rPr>
          <w:rStyle w:val="highlight"/>
          <w:rFonts w:ascii="Calibri" w:hAnsi="Calibri" w:cs="Calibri"/>
        </w:rPr>
        <w:t xml:space="preserve">in the UK context have </w:t>
      </w:r>
      <w:r w:rsidRPr="00233297">
        <w:rPr>
          <w:rStyle w:val="highlight"/>
          <w:rFonts w:ascii="Calibri" w:hAnsi="Calibri" w:cs="Calibri"/>
        </w:rPr>
        <w:lastRenderedPageBreak/>
        <w:t>been fragmented, reliant on institutional actors pushing for change</w:t>
      </w:r>
      <w:r w:rsidR="00005615">
        <w:rPr>
          <w:rStyle w:val="highlight"/>
          <w:rFonts w:ascii="Calibri" w:hAnsi="Calibri" w:cs="Calibri"/>
        </w:rPr>
        <w:t xml:space="preserve"> </w:t>
      </w:r>
      <w:r w:rsidR="00A66557">
        <w:fldChar w:fldCharType="begin"/>
      </w:r>
      <w:r w:rsidR="00D06AE4">
        <w:instrText xml:space="preserve"> ADDIN ZOTERO_ITEM CSL_CITATION {"citationID":"a2jc6tqmtj9","properties":{"formattedCitation":"(Bull et al. 2022)","plainCitation":"(Bull et al. 2022)","noteIndex":0},"citationItems":[{"id":5029,"uris":["http://zotero.org/users/57620/items/9VVZX74N"],"itemData":{"id":5029,"type":"report","publisher":"Equality, Diversity and Inclusion in Music Studies network","title":"Slow Train Coming? Equality, Diversity and Inclusion in UK music higher education","URL":"https://edims.network/report/slowtraincoming/","author":[{"family":"Bull","given":"Anna"},{"family":"Bhachu","given":"Diljeet"},{"family":"Blier-Carruthers","given":"Amy"},{"family":"Bradley","given":"Alexander"},{"family":"James","given":"Seferin"}],"accessed":{"date-parts":[["2022",12,22]]},"issued":{"date-parts":[["2022"]]}}}],"schema":"https://github.com/citation-style-language/schema/raw/master/csl-citation.json"} </w:instrText>
      </w:r>
      <w:r w:rsidR="00A66557">
        <w:fldChar w:fldCharType="separate"/>
      </w:r>
      <w:r w:rsidR="00D06AE4" w:rsidRPr="00D06AE4">
        <w:rPr>
          <w:rFonts w:ascii="Calibri" w:hAnsi="Calibri" w:cs="Calibri"/>
        </w:rPr>
        <w:t>(Bull et al. 2022)</w:t>
      </w:r>
      <w:r w:rsidR="00A66557">
        <w:fldChar w:fldCharType="end"/>
      </w:r>
      <w:r w:rsidRPr="00233297">
        <w:rPr>
          <w:rStyle w:val="highlight"/>
          <w:rFonts w:ascii="Calibri" w:hAnsi="Calibri" w:cs="Calibri"/>
        </w:rPr>
        <w:t xml:space="preserve"> </w:t>
      </w:r>
      <w:r w:rsidR="00485D30">
        <w:rPr>
          <w:rStyle w:val="highlight"/>
          <w:rFonts w:ascii="Calibri" w:hAnsi="Calibri" w:cs="Calibri"/>
        </w:rPr>
        <w:t xml:space="preserve">with no mention of gender in the most recent National Plan for Music Education </w:t>
      </w:r>
      <w:r w:rsidR="00485D30">
        <w:rPr>
          <w:rStyle w:val="highlight"/>
          <w:rFonts w:ascii="Calibri" w:hAnsi="Calibri" w:cs="Calibri"/>
        </w:rPr>
        <w:fldChar w:fldCharType="begin"/>
      </w:r>
      <w:r w:rsidR="00485D30">
        <w:rPr>
          <w:rStyle w:val="highlight"/>
          <w:rFonts w:ascii="Calibri" w:hAnsi="Calibri" w:cs="Calibri"/>
        </w:rPr>
        <w:instrText xml:space="preserve"> ADDIN ZOTERO_ITEM CSL_CITATION {"citationID":"afkq2nsd80","properties":{"formattedCitation":"\\uldash{(HM Government, 2022, p. 20)}","plainCitation":"(HM Government, 2022, p. 20)","dontUpdate":true,"noteIndex":0},"citationItems":[{"id":15050,"uris":["http://zotero.org/users/57620/items/VA569RY3"],"itemData":{"id":15050,"type":"report","language":"en","source":"Zotero","title":"The power of music to change lives - A National Plan for Music Education","URL":"https://assets.publishing.service.gov.uk/media/62bc1242d3bf7f292040d364/The_Power_of_Music_to_Change_Lives.pdf","author":[{"family":"HM Government","given":""}],"accessed":{"date-parts":[["2024",5,31]]},"issued":{"date-parts":[["2022"]]}},"locator":"20"}],"schema":"https://github.com/citation-style-language/schema/raw/master/csl-citation.json"} </w:instrText>
      </w:r>
      <w:r w:rsidR="00485D30">
        <w:rPr>
          <w:rStyle w:val="highlight"/>
          <w:rFonts w:ascii="Calibri" w:hAnsi="Calibri" w:cs="Calibri"/>
        </w:rPr>
        <w:fldChar w:fldCharType="separate"/>
      </w:r>
      <w:r w:rsidR="00485D30" w:rsidRPr="00485D30">
        <w:rPr>
          <w:rFonts w:ascii="Calibri" w:hAnsi="Calibri" w:cs="Calibri"/>
          <w:u w:val="dash"/>
        </w:rPr>
        <w:t>(HM Government, 2022)</w:t>
      </w:r>
      <w:r w:rsidR="00485D30">
        <w:rPr>
          <w:rStyle w:val="highlight"/>
          <w:rFonts w:ascii="Calibri" w:hAnsi="Calibri" w:cs="Calibri"/>
        </w:rPr>
        <w:fldChar w:fldCharType="end"/>
      </w:r>
      <w:r w:rsidR="00485D30">
        <w:rPr>
          <w:rStyle w:val="highlight"/>
          <w:rFonts w:ascii="Calibri" w:hAnsi="Calibri" w:cs="Calibri"/>
        </w:rPr>
        <w:t>. By contrast, music HE</w:t>
      </w:r>
      <w:r w:rsidRPr="00233297">
        <w:rPr>
          <w:rStyle w:val="highlight"/>
          <w:rFonts w:ascii="Calibri" w:hAnsi="Calibri" w:cs="Calibri"/>
        </w:rPr>
        <w:t xml:space="preserve"> gender equality programmes in Sweden and Norway</w:t>
      </w:r>
      <w:r w:rsidR="00485D30">
        <w:rPr>
          <w:rStyle w:val="highlight"/>
          <w:rFonts w:ascii="Calibri" w:hAnsi="Calibri" w:cs="Calibri"/>
        </w:rPr>
        <w:t xml:space="preserve"> draw on government support</w:t>
      </w:r>
      <w:r w:rsidR="00005615">
        <w:rPr>
          <w:rStyle w:val="highlight"/>
          <w:rFonts w:ascii="Calibri" w:hAnsi="Calibri" w:cs="Calibri"/>
        </w:rPr>
        <w:t xml:space="preserve"> </w:t>
      </w:r>
      <w:r w:rsidR="00A66557">
        <w:fldChar w:fldCharType="begin"/>
      </w:r>
      <w:r w:rsidR="00864A3F">
        <w:instrText xml:space="preserve"> ADDIN ZOTERO_ITEM CSL_CITATION {"citationID":"7novmLG1","properties":{"formattedCitation":"(Bj\\uc0\\u246{}rck 2021; de Boise 2019b)","plainCitation":"(Björck 2021; de Boise 2019b)","noteIndex":0},"citationItems":[{"id":14692,"uris":["http://zotero.org/users/57620/items/T2WF62IL"],"itemData":{"id":14692,"type":"chapter","abstract":"Gender Issues in Scandinavian Music Education: From Stereotypes to Multiple Possibilities introduces much-needed updates to research and teaching philosophies that envision new ways of considering gender diversity in music education. This volume of essays by Scandinavian contributors looks beyond the dominant Anglo-American lens while confronting a universal need to resist and rethink the gender stereotypes that limit a young person’s musical development. Addressing issues at all levels of music education―from primary and secondary schools to conservatories and universities― topics discussed include:the intersection of social class, sexual orientation, and teachers’ beliefs;gender performance in the music classroom and its effects on genre and instrument choice;hierarchical inequalities reinforced by power and prestige structures;strategies to fulfill curricular aims for equality and justice that meet the diversity of the classroom;and much more!Representing a commitment to developing new practices in music education that subvert gender norms and challenge heteronormativity, Gender Issues in Scandinavian Music Education fills a growing need to broaden the scope of how gender and equality are situated in music education―in Scandinavia and beyond.","container-title":"Gender Issues in Scandinavian Music Education: From Stereotypes to Multiple Possibilities","edition":"1st edition","event-place":"New York","ISBN":"978-0-367-48142-1","language":"English","page":"28-","publisher":"Routledge","publisher-place":"New York","source":"Amazon","title":"Music, Gender and Social Change: Contemporary Debates, Directions and Challenges","editor":[{"family":"Onsrud","given":"Silje Valde"},{"family":"Blix","given":"Hilde Synnøve"},{"family":"Vestad","given":"Ingeborg Lunde"}],"author":[{"family":"Björck","given":"Cecilia"}],"issued":{"date-parts":[["2021",4,30]]}}},{"id":14696,"uris":["http://zotero.org/users/57620/items/ZEGYSK2W"],"itemData":{"id":14696,"type":"article-journal","abstract":"Cross-disciplinary research has highlighted the persistence of gender inequalities across music scenes. However, the way in which cultural policy shapes responses to gender inequalities in music has been relatively underexplored. This article draws on research from Swedish and UK contexts, supporting analysis with reference to 9 key-stakeholder interviews from both. Comparing perspectives from ‘more’ and ‘less’ gender-equal contexts, with sufficiently different cultural policy traditions, the article explores how responses to gender inequalities in music are influenced by ‘cultural democratic’ and ‘arm’s length’ approaches. It demonstrates that, as a result of these traditions, there is a comparatively more interventionist approach in Sweden at a national level, whereas the lack of central government response in the UK has encouraged more market-oriented solutions. It suggests that this ‘arm’s length’ approach necessitates different grassroots organisational strategies in order to affect change but notes that these, alongside austerity agendas, are insufficient in the long term.","container-title":"International Journal of Cultural Policy","DOI":"10.1080/10286632.2017.1341497","ISSN":"1028-6632","issue":"4","note":"publisher: Routledge\n_eprint: https://doi.org/10.1080/10286632.2017.1341497","page":"486–499","source":"Taylor and Francis+NEJM","title":"Tackling gender inequalities in music: a comparative study of policy responses in the UK and Sweden","title-short":"Tackling gender inequalities in music","volume":"25","author":[{"family":"Boise","given":"Sam","non-dropping-particle":"de"}],"issued":{"date-parts":[["2019",6,7]]}}}],"schema":"https://github.com/citation-style-language/schema/raw/master/csl-citation.json"} </w:instrText>
      </w:r>
      <w:r w:rsidR="00A66557">
        <w:fldChar w:fldCharType="separate"/>
      </w:r>
      <w:r w:rsidR="00864A3F" w:rsidRPr="00864A3F">
        <w:rPr>
          <w:rFonts w:ascii="Calibri" w:hAnsi="Calibri" w:cs="Calibri"/>
        </w:rPr>
        <w:t>(Björck 2021; de Boise 2019b)</w:t>
      </w:r>
      <w:r w:rsidR="00A66557">
        <w:fldChar w:fldCharType="end"/>
      </w:r>
      <w:r w:rsidR="00005615">
        <w:t>.</w:t>
      </w:r>
      <w:r w:rsidR="00CA3105">
        <w:t xml:space="preserve"> </w:t>
      </w:r>
      <w:r w:rsidR="00CA3105">
        <w:rPr>
          <w:rStyle w:val="highlight"/>
          <w:rFonts w:ascii="Calibri" w:hAnsi="Calibri" w:cs="Calibri"/>
        </w:rPr>
        <w:t>T</w:t>
      </w:r>
      <w:r w:rsidRPr="00233297">
        <w:rPr>
          <w:rFonts w:ascii="Calibri" w:hAnsi="Calibri" w:cs="Calibri"/>
        </w:rPr>
        <w:t>hese dif</w:t>
      </w:r>
      <w:r w:rsidRPr="00233297">
        <w:rPr>
          <w:rFonts w:ascii="Calibri" w:hAnsi="Calibri" w:cs="Calibri"/>
          <w:color w:val="333333"/>
          <w:shd w:val="clear" w:color="auto" w:fill="FFFFFF"/>
        </w:rPr>
        <w:t>ferences across national context</w:t>
      </w:r>
      <w:r w:rsidR="0066036E" w:rsidRPr="00233297">
        <w:rPr>
          <w:rFonts w:ascii="Calibri" w:hAnsi="Calibri" w:cs="Calibri"/>
          <w:color w:val="333333"/>
          <w:shd w:val="clear" w:color="auto" w:fill="FFFFFF"/>
        </w:rPr>
        <w:t xml:space="preserve">, as well as </w:t>
      </w:r>
      <w:r w:rsidR="004A2889" w:rsidRPr="00233297">
        <w:rPr>
          <w:rFonts w:ascii="Calibri" w:hAnsi="Calibri" w:cs="Calibri"/>
          <w:color w:val="333333"/>
          <w:shd w:val="clear" w:color="auto" w:fill="FFFFFF"/>
        </w:rPr>
        <w:t xml:space="preserve">the </w:t>
      </w:r>
      <w:r w:rsidR="004A2889" w:rsidRPr="00233297">
        <w:rPr>
          <w:rFonts w:ascii="Calibri" w:hAnsi="Calibri" w:cs="Calibri"/>
        </w:rPr>
        <w:t xml:space="preserve">different patterns of gender inequality across type of institution and across genres, </w:t>
      </w:r>
      <w:r w:rsidR="000610AD" w:rsidRPr="00233297">
        <w:rPr>
          <w:rFonts w:ascii="Calibri" w:hAnsi="Calibri" w:cs="Calibri"/>
        </w:rPr>
        <w:t>reminds us</w:t>
      </w:r>
      <w:r w:rsidR="004A2889" w:rsidRPr="00233297">
        <w:rPr>
          <w:rFonts w:ascii="Calibri" w:hAnsi="Calibri" w:cs="Calibri"/>
        </w:rPr>
        <w:t xml:space="preserve"> that these norms are</w:t>
      </w:r>
      <w:r w:rsidR="0066036E" w:rsidRPr="00233297">
        <w:rPr>
          <w:rFonts w:ascii="Calibri" w:hAnsi="Calibri" w:cs="Calibri"/>
        </w:rPr>
        <w:t xml:space="preserve"> locally specific and</w:t>
      </w:r>
      <w:r w:rsidR="004A2889" w:rsidRPr="00233297">
        <w:rPr>
          <w:rFonts w:ascii="Calibri" w:hAnsi="Calibri" w:cs="Calibri"/>
        </w:rPr>
        <w:t xml:space="preserve"> malleable</w:t>
      </w:r>
      <w:r w:rsidR="000610AD" w:rsidRPr="00233297">
        <w:rPr>
          <w:rFonts w:ascii="Calibri" w:hAnsi="Calibri" w:cs="Calibri"/>
        </w:rPr>
        <w:t xml:space="preserve">, </w:t>
      </w:r>
      <w:r w:rsidR="004A2889" w:rsidRPr="00233297">
        <w:rPr>
          <w:rFonts w:ascii="Calibri" w:hAnsi="Calibri" w:cs="Calibri"/>
        </w:rPr>
        <w:t xml:space="preserve">shaped through the cultures of different genres. </w:t>
      </w:r>
      <w:r w:rsidR="00144F3E">
        <w:rPr>
          <w:rFonts w:ascii="Calibri" w:hAnsi="Calibri" w:cs="Calibri"/>
        </w:rPr>
        <w:t xml:space="preserve">More hopefully, </w:t>
      </w:r>
      <w:r w:rsidR="002E680D" w:rsidRPr="00233297">
        <w:rPr>
          <w:rFonts w:ascii="Calibri" w:hAnsi="Calibri" w:cs="Calibri"/>
        </w:rPr>
        <w:t>in a survey of EDI initiatives taking place in music departments and institutions, gender was one of the most common areas in</w:t>
      </w:r>
      <w:r w:rsidR="00AF24D9" w:rsidRPr="00233297">
        <w:rPr>
          <w:rFonts w:ascii="Calibri" w:hAnsi="Calibri" w:cs="Calibri"/>
        </w:rPr>
        <w:t xml:space="preserve"> which initiatives were taking place, even if these interventions tended to be at an early stage</w:t>
      </w:r>
      <w:r w:rsidR="00005615">
        <w:rPr>
          <w:rFonts w:ascii="Calibri" w:hAnsi="Calibri" w:cs="Calibri"/>
        </w:rPr>
        <w:t xml:space="preserve"> </w:t>
      </w:r>
      <w:r w:rsidR="00A66557" w:rsidRPr="00AF4CA9">
        <w:fldChar w:fldCharType="begin"/>
      </w:r>
      <w:r w:rsidR="00501EAE">
        <w:instrText xml:space="preserve"> ADDIN ZOTERO_ITEM CSL_CITATION {"citationID":"VW2iXKdq","properties":{"formattedCitation":"(Bull, Anna et al., 2022)","plainCitation":"(Bull, Anna et al., 2022)","dontUpdate":true,"noteIndex":0},"citationItems":[{"id":5029,"uris":["http://zotero.org/users/57620/items/9VVZX74N"],"itemData":{"id":5029,"type":"report","publisher":"Equality, Diversity and Inclusion in Music Studies network","title":"Slow Train Coming? Equality, Diversity and Inclusion in UK music higher education","URL":"https://edims.network/report/slowtraincoming/","author":[{"family":"Bull","given":"Anna"},{"family":"Bhachu","given":"Diljeet"},{"family":"Blier-Carruthers","given":"Amy"},{"family":"Bradley","given":"Alexander"},{"family":"James","given":"Seferin"}],"accessed":{"date-parts":[["2022",12,22]]},"issued":{"date-parts":[["2022"]]}}}],"schema":"https://github.com/citation-style-language/schema/raw/master/csl-citation.json"} </w:instrText>
      </w:r>
      <w:r w:rsidR="00A66557" w:rsidRPr="00AF4CA9">
        <w:fldChar w:fldCharType="separate"/>
      </w:r>
      <w:r w:rsidR="00A66557" w:rsidRPr="00A66557">
        <w:rPr>
          <w:rFonts w:ascii="Calibri" w:hAnsi="Calibri" w:cs="Calibri"/>
        </w:rPr>
        <w:t>(Bull, et al., 2022)</w:t>
      </w:r>
      <w:r w:rsidR="00A66557" w:rsidRPr="00AF4CA9">
        <w:fldChar w:fldCharType="end"/>
      </w:r>
      <w:r w:rsidR="00005615">
        <w:t>.</w:t>
      </w:r>
      <w:r w:rsidR="00AF24D9" w:rsidRPr="00233297">
        <w:rPr>
          <w:rFonts w:ascii="Calibri" w:hAnsi="Calibri" w:cs="Calibri"/>
        </w:rPr>
        <w:t xml:space="preserve"> </w:t>
      </w:r>
    </w:p>
    <w:p w14:paraId="314820A6" w14:textId="723F479F" w:rsidR="004A2889" w:rsidRPr="00233297" w:rsidRDefault="00312AF1" w:rsidP="00BC2386">
      <w:pPr>
        <w:pStyle w:val="NormalWeb"/>
        <w:spacing w:line="480" w:lineRule="auto"/>
        <w:rPr>
          <w:rFonts w:ascii="Calibri" w:hAnsi="Calibri" w:cs="Calibri"/>
        </w:rPr>
      </w:pPr>
      <w:r w:rsidRPr="00233297">
        <w:rPr>
          <w:rFonts w:ascii="Calibri" w:hAnsi="Calibri" w:cs="Calibri"/>
        </w:rPr>
        <w:t>It bears repeating that</w:t>
      </w:r>
      <w:r w:rsidR="00A0021F" w:rsidRPr="00233297">
        <w:rPr>
          <w:rFonts w:ascii="Calibri" w:hAnsi="Calibri" w:cs="Calibri"/>
        </w:rPr>
        <w:t xml:space="preserve"> </w:t>
      </w:r>
      <w:r w:rsidR="00903EFD" w:rsidRPr="00233297">
        <w:rPr>
          <w:rFonts w:ascii="Calibri" w:hAnsi="Calibri" w:cs="Calibri"/>
        </w:rPr>
        <w:t>m</w:t>
      </w:r>
      <w:r w:rsidR="002E680D" w:rsidRPr="00233297">
        <w:rPr>
          <w:rFonts w:ascii="Calibri" w:hAnsi="Calibri" w:cs="Calibri"/>
          <w:color w:val="333333"/>
          <w:shd w:val="clear" w:color="auto" w:fill="FFFFFF"/>
        </w:rPr>
        <w:t>usic is an important expressive space for women</w:t>
      </w:r>
      <w:r w:rsidR="00A0021F" w:rsidRPr="00233297">
        <w:rPr>
          <w:rFonts w:ascii="Calibri" w:hAnsi="Calibri" w:cs="Calibri"/>
          <w:color w:val="333333"/>
          <w:shd w:val="clear" w:color="auto" w:fill="FFFFFF"/>
        </w:rPr>
        <w:t>, as for all genders</w:t>
      </w:r>
      <w:r w:rsidR="00903EFD" w:rsidRPr="00233297">
        <w:rPr>
          <w:rFonts w:ascii="Calibri" w:hAnsi="Calibri" w:cs="Calibri"/>
          <w:color w:val="333333"/>
          <w:shd w:val="clear" w:color="auto" w:fill="FFFFFF"/>
        </w:rPr>
        <w:t xml:space="preserve">. </w:t>
      </w:r>
      <w:r w:rsidRPr="00233297">
        <w:rPr>
          <w:rFonts w:ascii="Calibri" w:hAnsi="Calibri" w:cs="Calibri"/>
          <w:color w:val="333333"/>
          <w:shd w:val="clear" w:color="auto" w:fill="FFFFFF"/>
        </w:rPr>
        <w:t>Unfortunately, as this article has shown, c</w:t>
      </w:r>
      <w:r w:rsidR="00903EFD" w:rsidRPr="00233297">
        <w:rPr>
          <w:rFonts w:ascii="Calibri" w:hAnsi="Calibri" w:cs="Calibri"/>
          <w:color w:val="333333"/>
          <w:shd w:val="clear" w:color="auto" w:fill="FFFFFF"/>
        </w:rPr>
        <w:t>urrent</w:t>
      </w:r>
      <w:r w:rsidR="00A0021F" w:rsidRPr="00233297">
        <w:rPr>
          <w:rFonts w:ascii="Calibri" w:hAnsi="Calibri" w:cs="Calibri"/>
          <w:color w:val="333333"/>
          <w:shd w:val="clear" w:color="auto" w:fill="FFFFFF"/>
        </w:rPr>
        <w:t xml:space="preserve"> </w:t>
      </w:r>
      <w:r w:rsidR="00B830BC">
        <w:rPr>
          <w:rFonts w:ascii="Calibri" w:hAnsi="Calibri" w:cs="Calibri"/>
          <w:color w:val="333333"/>
          <w:shd w:val="clear" w:color="auto" w:fill="FFFFFF"/>
        </w:rPr>
        <w:t xml:space="preserve">patterns of </w:t>
      </w:r>
      <w:r w:rsidR="002E680D" w:rsidRPr="00233297">
        <w:rPr>
          <w:rFonts w:ascii="Calibri" w:hAnsi="Calibri" w:cs="Calibri"/>
        </w:rPr>
        <w:t xml:space="preserve">gender </w:t>
      </w:r>
      <w:r w:rsidR="00D15651">
        <w:rPr>
          <w:rFonts w:ascii="Calibri" w:hAnsi="Calibri" w:cs="Calibri"/>
        </w:rPr>
        <w:t>inequalit</w:t>
      </w:r>
      <w:r w:rsidR="00B830BC">
        <w:rPr>
          <w:rFonts w:ascii="Calibri" w:hAnsi="Calibri" w:cs="Calibri"/>
        </w:rPr>
        <w:t>y</w:t>
      </w:r>
      <w:r w:rsidR="00D15651" w:rsidRPr="00233297">
        <w:rPr>
          <w:rFonts w:ascii="Calibri" w:hAnsi="Calibri" w:cs="Calibri"/>
        </w:rPr>
        <w:t xml:space="preserve"> </w:t>
      </w:r>
      <w:r w:rsidR="006F6AC8" w:rsidRPr="00233297">
        <w:rPr>
          <w:rFonts w:ascii="Calibri" w:hAnsi="Calibri" w:cs="Calibri"/>
        </w:rPr>
        <w:t>severely</w:t>
      </w:r>
      <w:r w:rsidR="002E680D" w:rsidRPr="00233297">
        <w:rPr>
          <w:rFonts w:ascii="Calibri" w:hAnsi="Calibri" w:cs="Calibri"/>
        </w:rPr>
        <w:t xml:space="preserve"> </w:t>
      </w:r>
      <w:r w:rsidR="00A0021F" w:rsidRPr="00233297">
        <w:rPr>
          <w:rFonts w:ascii="Calibri" w:hAnsi="Calibri" w:cs="Calibri"/>
        </w:rPr>
        <w:t xml:space="preserve">limit </w:t>
      </w:r>
      <w:r w:rsidRPr="00233297">
        <w:rPr>
          <w:rFonts w:ascii="Calibri" w:hAnsi="Calibri" w:cs="Calibri"/>
        </w:rPr>
        <w:t>women’s</w:t>
      </w:r>
      <w:r w:rsidR="00A0021F" w:rsidRPr="00233297">
        <w:rPr>
          <w:rFonts w:ascii="Calibri" w:hAnsi="Calibri" w:cs="Calibri"/>
        </w:rPr>
        <w:t xml:space="preserve"> access to </w:t>
      </w:r>
      <w:r w:rsidR="00903EFD" w:rsidRPr="00233297">
        <w:rPr>
          <w:rFonts w:ascii="Calibri" w:hAnsi="Calibri" w:cs="Calibri"/>
        </w:rPr>
        <w:t>musical</w:t>
      </w:r>
      <w:r w:rsidR="00A0021F" w:rsidRPr="00233297">
        <w:rPr>
          <w:rFonts w:ascii="Calibri" w:hAnsi="Calibri" w:cs="Calibri"/>
        </w:rPr>
        <w:t xml:space="preserve"> representation and self-expression.</w:t>
      </w:r>
      <w:r w:rsidR="002E680D" w:rsidRPr="00233297">
        <w:rPr>
          <w:rFonts w:ascii="Calibri" w:hAnsi="Calibri" w:cs="Calibri"/>
        </w:rPr>
        <w:t xml:space="preserve"> </w:t>
      </w:r>
    </w:p>
    <w:p w14:paraId="39339B0C" w14:textId="14FED307" w:rsidR="00A0021F" w:rsidRPr="00233297" w:rsidRDefault="00A0021F" w:rsidP="00BC2386">
      <w:pPr>
        <w:spacing w:line="480" w:lineRule="auto"/>
        <w:jc w:val="left"/>
        <w:rPr>
          <w:rFonts w:ascii="Calibri" w:hAnsi="Calibri" w:cs="Calibri"/>
        </w:rPr>
      </w:pPr>
    </w:p>
    <w:p w14:paraId="73F21A8D" w14:textId="77777777" w:rsidR="00005615" w:rsidRDefault="00005615" w:rsidP="00BC2386">
      <w:pPr>
        <w:spacing w:line="480" w:lineRule="auto"/>
        <w:jc w:val="left"/>
        <w:rPr>
          <w:rFonts w:ascii="Calibri" w:hAnsi="Calibri" w:cs="Calibri"/>
        </w:rPr>
      </w:pPr>
      <w:r>
        <w:rPr>
          <w:rFonts w:ascii="Calibri" w:hAnsi="Calibri" w:cs="Calibri"/>
        </w:rPr>
        <w:br w:type="page"/>
      </w:r>
    </w:p>
    <w:p w14:paraId="5D2C8234" w14:textId="4B0E649B" w:rsidR="005B7AFF" w:rsidRDefault="00A66557" w:rsidP="002B2F9E">
      <w:pPr>
        <w:pStyle w:val="Heading1"/>
        <w:jc w:val="left"/>
      </w:pPr>
      <w:r>
        <w:lastRenderedPageBreak/>
        <w:t>References</w:t>
      </w:r>
    </w:p>
    <w:p w14:paraId="2F00DDF1" w14:textId="77777777" w:rsidR="00864A3F" w:rsidRPr="00864A3F" w:rsidRDefault="00A66557" w:rsidP="00864A3F">
      <w:pPr>
        <w:pStyle w:val="Bibliography"/>
        <w:rPr>
          <w:rFonts w:ascii="Calibri" w:hAnsi="Calibri" w:cs="Calibri"/>
        </w:rPr>
      </w:pPr>
      <w:r>
        <w:rPr>
          <w:rFonts w:ascii="Calibri" w:hAnsi="Calibri" w:cs="Calibri"/>
        </w:rPr>
        <w:fldChar w:fldCharType="begin"/>
      </w:r>
      <w:r w:rsidR="00864A3F">
        <w:rPr>
          <w:rFonts w:ascii="Calibri" w:hAnsi="Calibri" w:cs="Calibri"/>
        </w:rPr>
        <w:instrText xml:space="preserve"> ADDIN ZOTERO_BIBL {"uncited":[],"omitted":[],"custom":[]} CSL_BIBLIOGRAPHY </w:instrText>
      </w:r>
      <w:r>
        <w:rPr>
          <w:rFonts w:ascii="Calibri" w:hAnsi="Calibri" w:cs="Calibri"/>
        </w:rPr>
        <w:fldChar w:fldCharType="separate"/>
      </w:r>
      <w:r w:rsidR="00864A3F" w:rsidRPr="00864A3F">
        <w:rPr>
          <w:rFonts w:ascii="Calibri" w:hAnsi="Calibri" w:cs="Calibri"/>
        </w:rPr>
        <w:t xml:space="preserve">Abeles, Hal. 2009. ‘Are Musical Instrument Gender Associations Changing?’ </w:t>
      </w:r>
      <w:r w:rsidR="00864A3F" w:rsidRPr="00864A3F">
        <w:rPr>
          <w:rFonts w:ascii="Calibri" w:hAnsi="Calibri" w:cs="Calibri"/>
          <w:i/>
          <w:iCs/>
        </w:rPr>
        <w:t>Journal of Research in Music Education</w:t>
      </w:r>
      <w:r w:rsidR="00864A3F" w:rsidRPr="00864A3F">
        <w:rPr>
          <w:rFonts w:ascii="Calibri" w:hAnsi="Calibri" w:cs="Calibri"/>
        </w:rPr>
        <w:t xml:space="preserve"> 57 (2): 127–39. https://doi.org/10.1177/0022429409335878.</w:t>
      </w:r>
    </w:p>
    <w:p w14:paraId="4F4F2C3C" w14:textId="77777777" w:rsidR="00864A3F" w:rsidRPr="00864A3F" w:rsidRDefault="00864A3F" w:rsidP="00864A3F">
      <w:pPr>
        <w:pStyle w:val="Bibliography"/>
        <w:rPr>
          <w:rFonts w:ascii="Calibri" w:hAnsi="Calibri" w:cs="Calibri"/>
        </w:rPr>
      </w:pPr>
      <w:r w:rsidRPr="00864A3F">
        <w:rPr>
          <w:rFonts w:ascii="Calibri" w:hAnsi="Calibri" w:cs="Calibri"/>
        </w:rPr>
        <w:t>AdvanceHE. 2020. ‘Equality in Higher Education: Students Statistical Report 2020’. https://www.advance-he.ac.uk/knowledge-hub/equality-higher-education-statistical-report-2020.</w:t>
      </w:r>
    </w:p>
    <w:p w14:paraId="2B60D0CA" w14:textId="77777777" w:rsidR="00864A3F" w:rsidRPr="00864A3F" w:rsidRDefault="00864A3F" w:rsidP="00864A3F">
      <w:pPr>
        <w:pStyle w:val="Bibliography"/>
        <w:rPr>
          <w:rFonts w:ascii="Calibri" w:hAnsi="Calibri" w:cs="Calibri"/>
        </w:rPr>
      </w:pPr>
      <w:r w:rsidRPr="00864A3F">
        <w:rPr>
          <w:rFonts w:ascii="Calibri" w:hAnsi="Calibri" w:cs="Calibri"/>
        </w:rPr>
        <w:t xml:space="preserve">Allen, K., J. Quinn, S. Hollingworth, and A. Rose. 2013. ‘Becoming Employable Students and “Ideal” Creative Workers: Exclusion and Inequality in Higher Education Work Placements’. </w:t>
      </w:r>
      <w:r w:rsidRPr="00864A3F">
        <w:rPr>
          <w:rFonts w:ascii="Calibri" w:hAnsi="Calibri" w:cs="Calibri"/>
          <w:i/>
          <w:iCs/>
        </w:rPr>
        <w:t>British Journal of Sociology of Education</w:t>
      </w:r>
      <w:r w:rsidRPr="00864A3F">
        <w:rPr>
          <w:rFonts w:ascii="Calibri" w:hAnsi="Calibri" w:cs="Calibri"/>
        </w:rPr>
        <w:t xml:space="preserve"> 34 (3): 431–52. https://doi.org/10.1080/01425692.2012.714249.</w:t>
      </w:r>
    </w:p>
    <w:p w14:paraId="3C36AACD" w14:textId="77777777" w:rsidR="00864A3F" w:rsidRPr="00864A3F" w:rsidRDefault="00864A3F" w:rsidP="00864A3F">
      <w:pPr>
        <w:pStyle w:val="Bibliography"/>
        <w:rPr>
          <w:rFonts w:ascii="Calibri" w:hAnsi="Calibri" w:cs="Calibri"/>
        </w:rPr>
      </w:pPr>
      <w:r w:rsidRPr="00864A3F">
        <w:rPr>
          <w:rFonts w:ascii="Calibri" w:hAnsi="Calibri" w:cs="Calibri"/>
        </w:rPr>
        <w:t xml:space="preserve">Armstrong, Victoria. 2011. </w:t>
      </w:r>
      <w:r w:rsidRPr="00864A3F">
        <w:rPr>
          <w:rFonts w:ascii="Calibri" w:hAnsi="Calibri" w:cs="Calibri"/>
          <w:i/>
          <w:iCs/>
        </w:rPr>
        <w:t>Gender and Composition in the Music Technology Classroom</w:t>
      </w:r>
      <w:r w:rsidRPr="00864A3F">
        <w:rPr>
          <w:rFonts w:ascii="Calibri" w:hAnsi="Calibri" w:cs="Calibri"/>
        </w:rPr>
        <w:t>. Burlington, VT: Ashgate.</w:t>
      </w:r>
    </w:p>
    <w:p w14:paraId="18435703" w14:textId="77777777" w:rsidR="00864A3F" w:rsidRPr="00864A3F" w:rsidRDefault="00864A3F" w:rsidP="00864A3F">
      <w:pPr>
        <w:pStyle w:val="Bibliography"/>
        <w:rPr>
          <w:rFonts w:ascii="Calibri" w:hAnsi="Calibri" w:cs="Calibri"/>
        </w:rPr>
      </w:pPr>
      <w:r w:rsidRPr="00864A3F">
        <w:rPr>
          <w:rFonts w:ascii="Calibri" w:hAnsi="Calibri" w:cs="Calibri"/>
        </w:rPr>
        <w:t>Bain, Vick. 2019. ‘Counting the Music Industry’. https://www.ukmusic.org/wp-content/uploads/2020/09/Counting-the-Music-Industry-full-report-2019.pdf.</w:t>
      </w:r>
    </w:p>
    <w:p w14:paraId="6A6DCE14" w14:textId="77777777" w:rsidR="00864A3F" w:rsidRPr="00864A3F" w:rsidRDefault="00864A3F" w:rsidP="00864A3F">
      <w:pPr>
        <w:pStyle w:val="Bibliography"/>
        <w:rPr>
          <w:rFonts w:ascii="Calibri" w:hAnsi="Calibri" w:cs="Calibri"/>
        </w:rPr>
      </w:pPr>
      <w:r w:rsidRPr="00864A3F">
        <w:rPr>
          <w:rFonts w:ascii="Calibri" w:hAnsi="Calibri" w:cs="Calibri"/>
        </w:rPr>
        <w:t>Bain, Vick. 2019. ‘Counting the Music Industry’. https://img1.wsimg.com/blobby/go/0f1af03e-1d6c-4b2f-a3fb-ffebb8cd6604/downloads/Counting%20the%20Music%20Industry%20summary%202019.pdf?ver=1645710521097.</w:t>
      </w:r>
    </w:p>
    <w:p w14:paraId="1187B3C1" w14:textId="77777777" w:rsidR="00864A3F" w:rsidRPr="00864A3F" w:rsidRDefault="00864A3F" w:rsidP="00864A3F">
      <w:pPr>
        <w:pStyle w:val="Bibliography"/>
        <w:rPr>
          <w:rFonts w:ascii="Calibri" w:hAnsi="Calibri" w:cs="Calibri"/>
        </w:rPr>
      </w:pPr>
      <w:r w:rsidRPr="00864A3F">
        <w:rPr>
          <w:rFonts w:ascii="Calibri" w:hAnsi="Calibri" w:cs="Calibri"/>
        </w:rPr>
        <w:t xml:space="preserve">Battersby, Christine. 1994. </w:t>
      </w:r>
      <w:r w:rsidRPr="00864A3F">
        <w:rPr>
          <w:rFonts w:ascii="Calibri" w:hAnsi="Calibri" w:cs="Calibri"/>
          <w:i/>
          <w:iCs/>
        </w:rPr>
        <w:t>Gender and Genius: Towards a Feminist Aesthetics</w:t>
      </w:r>
      <w:r w:rsidRPr="00864A3F">
        <w:rPr>
          <w:rFonts w:ascii="Calibri" w:hAnsi="Calibri" w:cs="Calibri"/>
        </w:rPr>
        <w:t>. Women’s Press.</w:t>
      </w:r>
    </w:p>
    <w:p w14:paraId="1E07A877" w14:textId="77777777" w:rsidR="00864A3F" w:rsidRPr="00864A3F" w:rsidRDefault="00864A3F" w:rsidP="00864A3F">
      <w:pPr>
        <w:pStyle w:val="Bibliography"/>
        <w:rPr>
          <w:rFonts w:ascii="Calibri" w:hAnsi="Calibri" w:cs="Calibri"/>
        </w:rPr>
      </w:pPr>
      <w:r w:rsidRPr="00864A3F">
        <w:rPr>
          <w:rFonts w:ascii="Calibri" w:hAnsi="Calibri" w:cs="Calibri"/>
        </w:rPr>
        <w:t xml:space="preserve">Björck, Cecilia. 2021. ‘Music, Gender and Social Change: Contemporary Debates, Directions and Challenges’. In </w:t>
      </w:r>
      <w:r w:rsidRPr="00864A3F">
        <w:rPr>
          <w:rFonts w:ascii="Calibri" w:hAnsi="Calibri" w:cs="Calibri"/>
          <w:i/>
          <w:iCs/>
        </w:rPr>
        <w:t>Gender Issues in Scandinavian Music Education: From Stereotypes to Multiple Possibilities</w:t>
      </w:r>
      <w:r w:rsidRPr="00864A3F">
        <w:rPr>
          <w:rFonts w:ascii="Calibri" w:hAnsi="Calibri" w:cs="Calibri"/>
        </w:rPr>
        <w:t>, edited by Silje Valde Onsrud, Hilde Synnøve Blix, and Ingeborg Lunde Vestad, 1st edition, 28-. New York: Routledge.</w:t>
      </w:r>
    </w:p>
    <w:p w14:paraId="26D69D4C" w14:textId="77777777" w:rsidR="00864A3F" w:rsidRPr="00864A3F" w:rsidRDefault="00864A3F" w:rsidP="00864A3F">
      <w:pPr>
        <w:pStyle w:val="Bibliography"/>
        <w:rPr>
          <w:rFonts w:ascii="Calibri" w:hAnsi="Calibri" w:cs="Calibri"/>
        </w:rPr>
      </w:pPr>
      <w:r w:rsidRPr="00864A3F">
        <w:rPr>
          <w:rFonts w:ascii="Calibri" w:hAnsi="Calibri" w:cs="Calibri"/>
        </w:rPr>
        <w:t>Black Lives in Music. 2021. ‘Being Black in the UK Music Industry’. Black Lives in Music. https://blim.org.uk/report/.</w:t>
      </w:r>
    </w:p>
    <w:p w14:paraId="125D2BB4" w14:textId="77777777" w:rsidR="00864A3F" w:rsidRPr="00864A3F" w:rsidRDefault="00864A3F" w:rsidP="00864A3F">
      <w:pPr>
        <w:pStyle w:val="Bibliography"/>
        <w:rPr>
          <w:rFonts w:ascii="Calibri" w:hAnsi="Calibri" w:cs="Calibri"/>
        </w:rPr>
      </w:pPr>
      <w:r w:rsidRPr="00864A3F">
        <w:rPr>
          <w:rFonts w:ascii="Calibri" w:hAnsi="Calibri" w:cs="Calibri"/>
        </w:rPr>
        <w:t xml:space="preserve">Boaler, Jo, and T Sengupta-Irving. 2006. ‘Nature, Neglect and Nuance: Changing Accounts of Sex, Gender and Mathematics’. In </w:t>
      </w:r>
      <w:r w:rsidRPr="00864A3F">
        <w:rPr>
          <w:rFonts w:ascii="Calibri" w:hAnsi="Calibri" w:cs="Calibri"/>
          <w:i/>
          <w:iCs/>
        </w:rPr>
        <w:t>The SAGE Handbook of Gender and Education</w:t>
      </w:r>
      <w:r w:rsidRPr="00864A3F">
        <w:rPr>
          <w:rFonts w:ascii="Calibri" w:hAnsi="Calibri" w:cs="Calibri"/>
        </w:rPr>
        <w:t>, edited by Christine Skelton, Becky Francis, and Lisa Smulyan, 207–20. Thousand Oaks, CA: SAGE Publications Ltd.</w:t>
      </w:r>
    </w:p>
    <w:p w14:paraId="1B62499F" w14:textId="77777777" w:rsidR="00864A3F" w:rsidRPr="00864A3F" w:rsidRDefault="00864A3F" w:rsidP="00864A3F">
      <w:pPr>
        <w:pStyle w:val="Bibliography"/>
        <w:rPr>
          <w:rFonts w:ascii="Calibri" w:hAnsi="Calibri" w:cs="Calibri"/>
        </w:rPr>
      </w:pPr>
      <w:r w:rsidRPr="00864A3F">
        <w:rPr>
          <w:rFonts w:ascii="Calibri" w:hAnsi="Calibri" w:cs="Calibri"/>
        </w:rPr>
        <w:t>Bogdanovic, Danijela. 2015. ‘Gender and Equality in Music Higher Education’. National Association for Music in Higher Education.</w:t>
      </w:r>
    </w:p>
    <w:p w14:paraId="24AF1934" w14:textId="77777777" w:rsidR="00864A3F" w:rsidRPr="00864A3F" w:rsidRDefault="00864A3F" w:rsidP="00864A3F">
      <w:pPr>
        <w:pStyle w:val="Bibliography"/>
        <w:rPr>
          <w:rFonts w:ascii="Calibri" w:hAnsi="Calibri" w:cs="Calibri"/>
        </w:rPr>
      </w:pPr>
      <w:r w:rsidRPr="00864A3F">
        <w:rPr>
          <w:rFonts w:ascii="Calibri" w:hAnsi="Calibri" w:cs="Calibri"/>
        </w:rPr>
        <w:t xml:space="preserve">Boise, Sam de. 2018. ‘Gender Inequalities and Higher Music Education: Comparing the UK and Sweden’. </w:t>
      </w:r>
      <w:r w:rsidRPr="00864A3F">
        <w:rPr>
          <w:rFonts w:ascii="Calibri" w:hAnsi="Calibri" w:cs="Calibri"/>
          <w:i/>
          <w:iCs/>
        </w:rPr>
        <w:t>British Journal of Music Education</w:t>
      </w:r>
      <w:r w:rsidRPr="00864A3F">
        <w:rPr>
          <w:rFonts w:ascii="Calibri" w:hAnsi="Calibri" w:cs="Calibri"/>
        </w:rPr>
        <w:t xml:space="preserve"> 35 (01): 23–41. https://doi.org/10.1017/S0265051717000134.</w:t>
      </w:r>
    </w:p>
    <w:p w14:paraId="6C669B75" w14:textId="77777777" w:rsidR="00864A3F" w:rsidRPr="00864A3F" w:rsidRDefault="00864A3F" w:rsidP="00864A3F">
      <w:pPr>
        <w:pStyle w:val="Bibliography"/>
        <w:rPr>
          <w:rFonts w:ascii="Calibri" w:hAnsi="Calibri" w:cs="Calibri"/>
        </w:rPr>
      </w:pPr>
      <w:r w:rsidRPr="00864A3F">
        <w:rPr>
          <w:rFonts w:ascii="Calibri" w:hAnsi="Calibri" w:cs="Calibri"/>
        </w:rPr>
        <w:t xml:space="preserve">———. 2019a. ‘Gender Mainstreaming in the Music Industries: Perspectives from Sweden and the UK’. In </w:t>
      </w:r>
      <w:r w:rsidRPr="00864A3F">
        <w:rPr>
          <w:rFonts w:ascii="Calibri" w:hAnsi="Calibri" w:cs="Calibri"/>
          <w:i/>
          <w:iCs/>
        </w:rPr>
        <w:t>Towards Gender Equality in the Music Industry: Education, Practice and Strategies for Change</w:t>
      </w:r>
      <w:r w:rsidRPr="00864A3F">
        <w:rPr>
          <w:rFonts w:ascii="Calibri" w:hAnsi="Calibri" w:cs="Calibri"/>
        </w:rPr>
        <w:t>, edited by Catherine Strong and Sarah Raine. New York, UNITED STATES: Bloomsbury Academic &amp; Professional.</w:t>
      </w:r>
    </w:p>
    <w:p w14:paraId="3766C0DB" w14:textId="77777777" w:rsidR="00864A3F" w:rsidRPr="00864A3F" w:rsidRDefault="00864A3F" w:rsidP="00864A3F">
      <w:pPr>
        <w:pStyle w:val="Bibliography"/>
        <w:rPr>
          <w:rFonts w:ascii="Calibri" w:hAnsi="Calibri" w:cs="Calibri"/>
        </w:rPr>
      </w:pPr>
      <w:r w:rsidRPr="00864A3F">
        <w:rPr>
          <w:rFonts w:ascii="Calibri" w:hAnsi="Calibri" w:cs="Calibri"/>
        </w:rPr>
        <w:t xml:space="preserve">———. 2019b. ‘Tackling Gender Inequalities in Music: A Comparative Study of Policy Responses in the UK and Sweden’. </w:t>
      </w:r>
      <w:r w:rsidRPr="00864A3F">
        <w:rPr>
          <w:rFonts w:ascii="Calibri" w:hAnsi="Calibri" w:cs="Calibri"/>
          <w:i/>
          <w:iCs/>
        </w:rPr>
        <w:t>International Journal of Cultural Policy</w:t>
      </w:r>
      <w:r w:rsidRPr="00864A3F">
        <w:rPr>
          <w:rFonts w:ascii="Calibri" w:hAnsi="Calibri" w:cs="Calibri"/>
        </w:rPr>
        <w:t xml:space="preserve"> 25 (4): 486–99. https://doi.org/10.1080/10286632.2017.1341497.</w:t>
      </w:r>
    </w:p>
    <w:p w14:paraId="7C015404" w14:textId="77777777" w:rsidR="00864A3F" w:rsidRPr="00864A3F" w:rsidRDefault="00864A3F" w:rsidP="00864A3F">
      <w:pPr>
        <w:pStyle w:val="Bibliography"/>
        <w:rPr>
          <w:rFonts w:ascii="Calibri" w:hAnsi="Calibri" w:cs="Calibri"/>
        </w:rPr>
      </w:pPr>
      <w:r w:rsidRPr="00864A3F">
        <w:rPr>
          <w:rFonts w:ascii="Calibri" w:hAnsi="Calibri" w:cs="Calibri"/>
        </w:rPr>
        <w:t xml:space="preserve">Boliver, Vikki. 2015. ‘Are There Distinctive Clusters of Higher and Lower Status Universities in the UK?’ </w:t>
      </w:r>
      <w:r w:rsidRPr="00864A3F">
        <w:rPr>
          <w:rFonts w:ascii="Calibri" w:hAnsi="Calibri" w:cs="Calibri"/>
          <w:i/>
          <w:iCs/>
        </w:rPr>
        <w:t>Oxford Review of Education</w:t>
      </w:r>
      <w:r w:rsidRPr="00864A3F">
        <w:rPr>
          <w:rFonts w:ascii="Calibri" w:hAnsi="Calibri" w:cs="Calibri"/>
        </w:rPr>
        <w:t xml:space="preserve"> 41 (5): 608–27. https://doi.org/10.1080/03054985.2015.1082905.</w:t>
      </w:r>
    </w:p>
    <w:p w14:paraId="5A012213" w14:textId="77777777" w:rsidR="00864A3F" w:rsidRPr="00864A3F" w:rsidRDefault="00864A3F" w:rsidP="00864A3F">
      <w:pPr>
        <w:pStyle w:val="Bibliography"/>
        <w:rPr>
          <w:rFonts w:ascii="Calibri" w:hAnsi="Calibri" w:cs="Calibri"/>
        </w:rPr>
      </w:pPr>
      <w:r w:rsidRPr="00864A3F">
        <w:rPr>
          <w:rFonts w:ascii="Calibri" w:hAnsi="Calibri" w:cs="Calibri"/>
        </w:rPr>
        <w:lastRenderedPageBreak/>
        <w:t xml:space="preserve">Boliver, Vikki, Stephen Gorard, and Nadia Siddiqui. 2022. ‘Who Counts as Socioeconomically Disadvantaged for the Purposes of Widening Access to Higher Education?’ </w:t>
      </w:r>
      <w:r w:rsidRPr="00864A3F">
        <w:rPr>
          <w:rFonts w:ascii="Calibri" w:hAnsi="Calibri" w:cs="Calibri"/>
          <w:i/>
          <w:iCs/>
        </w:rPr>
        <w:t>British Journal of Sociology of Education</w:t>
      </w:r>
      <w:r w:rsidRPr="00864A3F">
        <w:rPr>
          <w:rFonts w:ascii="Calibri" w:hAnsi="Calibri" w:cs="Calibri"/>
        </w:rPr>
        <w:t xml:space="preserve"> 43 (3): 349–74. https://doi.org/10.1080/01425692.2021.2017852.</w:t>
      </w:r>
    </w:p>
    <w:p w14:paraId="78852038" w14:textId="77777777" w:rsidR="00864A3F" w:rsidRPr="00864A3F" w:rsidRDefault="00864A3F" w:rsidP="00864A3F">
      <w:pPr>
        <w:pStyle w:val="Bibliography"/>
        <w:rPr>
          <w:rFonts w:ascii="Calibri" w:hAnsi="Calibri" w:cs="Calibri"/>
        </w:rPr>
      </w:pPr>
      <w:r w:rsidRPr="00864A3F">
        <w:rPr>
          <w:rFonts w:ascii="Calibri" w:hAnsi="Calibri" w:cs="Calibri"/>
        </w:rPr>
        <w:t xml:space="preserve">Born, Georgina, and Kyle Devine. 2015. ‘Music Technology, Gender, and Class: Digitization, Educational and Social Change in Britain’. </w:t>
      </w:r>
      <w:r w:rsidRPr="00864A3F">
        <w:rPr>
          <w:rFonts w:ascii="Calibri" w:hAnsi="Calibri" w:cs="Calibri"/>
          <w:i/>
          <w:iCs/>
        </w:rPr>
        <w:t>Twentieth-Century Music</w:t>
      </w:r>
      <w:r w:rsidRPr="00864A3F">
        <w:rPr>
          <w:rFonts w:ascii="Calibri" w:hAnsi="Calibri" w:cs="Calibri"/>
        </w:rPr>
        <w:t xml:space="preserve"> 12 (02): 135–72. https://doi.org/10.1017/S1478572215000018.</w:t>
      </w:r>
    </w:p>
    <w:p w14:paraId="26320513" w14:textId="77777777" w:rsidR="00864A3F" w:rsidRPr="00864A3F" w:rsidRDefault="00864A3F" w:rsidP="00864A3F">
      <w:pPr>
        <w:pStyle w:val="Bibliography"/>
        <w:rPr>
          <w:rFonts w:ascii="Calibri" w:hAnsi="Calibri" w:cs="Calibri"/>
        </w:rPr>
      </w:pPr>
      <w:r w:rsidRPr="00864A3F">
        <w:rPr>
          <w:rFonts w:ascii="Calibri" w:hAnsi="Calibri" w:cs="Calibri"/>
        </w:rPr>
        <w:t xml:space="preserve">Brickhouse, Nancy W., Patricia Lowery, and Katherine Schultz. 2000. ‘What Kind of a Girl Does Science? The Construction of School Science Identities’. </w:t>
      </w:r>
      <w:r w:rsidRPr="00864A3F">
        <w:rPr>
          <w:rFonts w:ascii="Calibri" w:hAnsi="Calibri" w:cs="Calibri"/>
          <w:i/>
          <w:iCs/>
        </w:rPr>
        <w:t>Journal of Research in Science Teaching</w:t>
      </w:r>
      <w:r w:rsidRPr="00864A3F">
        <w:rPr>
          <w:rFonts w:ascii="Calibri" w:hAnsi="Calibri" w:cs="Calibri"/>
        </w:rPr>
        <w:t xml:space="preserve"> 37 (5): 441–58. https://doi.org/10.1002/(SICI)1098-2736(200005)37:5&lt;441::AID-TEA4&gt;3.0.CO;2-3.</w:t>
      </w:r>
    </w:p>
    <w:p w14:paraId="67F95FC6" w14:textId="77777777" w:rsidR="00864A3F" w:rsidRPr="00864A3F" w:rsidRDefault="00864A3F" w:rsidP="00864A3F">
      <w:pPr>
        <w:pStyle w:val="Bibliography"/>
        <w:rPr>
          <w:rFonts w:ascii="Calibri" w:hAnsi="Calibri" w:cs="Calibri"/>
        </w:rPr>
      </w:pPr>
      <w:r w:rsidRPr="00864A3F">
        <w:rPr>
          <w:rFonts w:ascii="Calibri" w:hAnsi="Calibri" w:cs="Calibri"/>
        </w:rPr>
        <w:t>Britton, Jack, Lorraine Dearden, Neil Shephard, and Anna Vignoles. 2016. ‘How English Domiciled Graduate Earnings Vary with Gender, Institution Attended, Subject and Socio-Economic Background’. Institute for Fiscal Studies. https://ifs.org.uk/publications/how-english-domiciled-graduate-earnings-vary-gender-institution-attended-subject-and.</w:t>
      </w:r>
    </w:p>
    <w:p w14:paraId="64DC1FC5" w14:textId="77777777" w:rsidR="00864A3F" w:rsidRPr="00864A3F" w:rsidRDefault="00864A3F" w:rsidP="00864A3F">
      <w:pPr>
        <w:pStyle w:val="Bibliography"/>
        <w:rPr>
          <w:rFonts w:ascii="Calibri" w:hAnsi="Calibri" w:cs="Calibri"/>
        </w:rPr>
      </w:pPr>
      <w:r w:rsidRPr="00864A3F">
        <w:rPr>
          <w:rFonts w:ascii="Calibri" w:hAnsi="Calibri" w:cs="Calibri"/>
        </w:rPr>
        <w:t xml:space="preserve">Bull, Anna. 2016. ‘Gendering the Middle Classes: The Construction of Conductors’ Authority in Youth Classical Music Groups’. </w:t>
      </w:r>
      <w:r w:rsidRPr="00864A3F">
        <w:rPr>
          <w:rFonts w:ascii="Calibri" w:hAnsi="Calibri" w:cs="Calibri"/>
          <w:i/>
          <w:iCs/>
        </w:rPr>
        <w:t>The Sociological Review</w:t>
      </w:r>
      <w:r w:rsidRPr="00864A3F">
        <w:rPr>
          <w:rFonts w:ascii="Calibri" w:hAnsi="Calibri" w:cs="Calibri"/>
        </w:rPr>
        <w:t xml:space="preserve"> 64 (4): 855–71. https://doi.org/10.1111/1467-954X.12426.</w:t>
      </w:r>
    </w:p>
    <w:p w14:paraId="6BBBB788" w14:textId="22E7EFB9" w:rsidR="00864A3F" w:rsidRPr="00864A3F" w:rsidRDefault="00864A3F" w:rsidP="00864A3F">
      <w:pPr>
        <w:pStyle w:val="Bibliography"/>
        <w:rPr>
          <w:rFonts w:ascii="Calibri" w:hAnsi="Calibri" w:cs="Calibri"/>
        </w:rPr>
      </w:pPr>
      <w:r w:rsidRPr="00864A3F">
        <w:rPr>
          <w:rFonts w:ascii="Calibri" w:hAnsi="Calibri" w:cs="Calibri"/>
        </w:rPr>
        <w:t xml:space="preserve">———. 2018. ‘Uncertain Capital: Class, Gender, and the “Imagined Futures” of Young Classical Musicians’. In </w:t>
      </w:r>
      <w:r w:rsidRPr="00864A3F">
        <w:rPr>
          <w:rFonts w:ascii="Calibri" w:hAnsi="Calibri" w:cs="Calibri"/>
          <w:i/>
          <w:iCs/>
        </w:rPr>
        <w:t>The Classical Music Industry</w:t>
      </w:r>
      <w:r w:rsidRPr="00864A3F">
        <w:rPr>
          <w:rFonts w:ascii="Calibri" w:hAnsi="Calibri" w:cs="Calibri"/>
        </w:rPr>
        <w:t xml:space="preserve">, edited by Chris Dromey and Julia Haferkorn, 79–95. London: Routledge. </w:t>
      </w:r>
    </w:p>
    <w:p w14:paraId="1B7CDCFC" w14:textId="77055702" w:rsidR="00864A3F" w:rsidRPr="00864A3F" w:rsidRDefault="00864A3F" w:rsidP="00864A3F">
      <w:pPr>
        <w:pStyle w:val="Bibliography"/>
        <w:rPr>
          <w:rFonts w:ascii="Calibri" w:hAnsi="Calibri" w:cs="Calibri"/>
        </w:rPr>
      </w:pPr>
      <w:r w:rsidRPr="00864A3F">
        <w:rPr>
          <w:rFonts w:ascii="Calibri" w:hAnsi="Calibri" w:cs="Calibri"/>
        </w:rPr>
        <w:t xml:space="preserve">———. 2019. </w:t>
      </w:r>
      <w:r w:rsidRPr="00864A3F">
        <w:rPr>
          <w:rFonts w:ascii="Calibri" w:hAnsi="Calibri" w:cs="Calibri"/>
          <w:i/>
          <w:iCs/>
        </w:rPr>
        <w:t>Class, Control and Classical Music</w:t>
      </w:r>
      <w:r w:rsidRPr="00864A3F">
        <w:rPr>
          <w:rFonts w:ascii="Calibri" w:hAnsi="Calibri" w:cs="Calibri"/>
        </w:rPr>
        <w:t xml:space="preserve">. New York: Oxford University Press. </w:t>
      </w:r>
    </w:p>
    <w:p w14:paraId="20367DB3" w14:textId="77777777" w:rsidR="00864A3F" w:rsidRPr="00864A3F" w:rsidRDefault="00864A3F" w:rsidP="00864A3F">
      <w:pPr>
        <w:pStyle w:val="Bibliography"/>
        <w:rPr>
          <w:rFonts w:ascii="Calibri" w:hAnsi="Calibri" w:cs="Calibri"/>
        </w:rPr>
      </w:pPr>
      <w:r w:rsidRPr="00864A3F">
        <w:rPr>
          <w:rFonts w:ascii="Calibri" w:hAnsi="Calibri" w:cs="Calibri"/>
        </w:rPr>
        <w:t xml:space="preserve">———. 2021. ‘La « respectabilité » et La Musique Classique. Étudier Les Intersections de Classe, de Genre et de Race Pour Comprendre Les Inégalités Dans Les Formations Musicales’. </w:t>
      </w:r>
      <w:r w:rsidRPr="00864A3F">
        <w:rPr>
          <w:rFonts w:ascii="Calibri" w:hAnsi="Calibri" w:cs="Calibri"/>
          <w:i/>
          <w:iCs/>
        </w:rPr>
        <w:t>Agone</w:t>
      </w:r>
      <w:r w:rsidRPr="00864A3F">
        <w:rPr>
          <w:rFonts w:ascii="Calibri" w:hAnsi="Calibri" w:cs="Calibri"/>
        </w:rPr>
        <w:t xml:space="preserve"> 65:43–64.</w:t>
      </w:r>
    </w:p>
    <w:p w14:paraId="658100CF" w14:textId="77777777" w:rsidR="00864A3F" w:rsidRPr="00864A3F" w:rsidRDefault="00864A3F" w:rsidP="00864A3F">
      <w:pPr>
        <w:pStyle w:val="Bibliography"/>
        <w:rPr>
          <w:rFonts w:ascii="Calibri" w:hAnsi="Calibri" w:cs="Calibri"/>
        </w:rPr>
      </w:pPr>
      <w:r w:rsidRPr="00864A3F">
        <w:rPr>
          <w:rFonts w:ascii="Calibri" w:hAnsi="Calibri" w:cs="Calibri"/>
        </w:rPr>
        <w:t xml:space="preserve">———. 2024. ‘Classical Music after #MeToo: Tackling Sexual Harassment and Misconduct in Music Higher Education Institutions’. In </w:t>
      </w:r>
      <w:r w:rsidRPr="00864A3F">
        <w:rPr>
          <w:rFonts w:ascii="Calibri" w:hAnsi="Calibri" w:cs="Calibri"/>
          <w:i/>
          <w:iCs/>
        </w:rPr>
        <w:t>Higher Music Education and Employability in a Neoliberal World</w:t>
      </w:r>
      <w:r w:rsidRPr="00864A3F">
        <w:rPr>
          <w:rFonts w:ascii="Calibri" w:hAnsi="Calibri" w:cs="Calibri"/>
        </w:rPr>
        <w:t>, edited by Rainer Prokop and Rosa Reitsamer. Bloomsbury Academic.</w:t>
      </w:r>
    </w:p>
    <w:p w14:paraId="2108FBAA" w14:textId="77777777" w:rsidR="00864A3F" w:rsidRPr="00864A3F" w:rsidRDefault="00864A3F" w:rsidP="00864A3F">
      <w:pPr>
        <w:pStyle w:val="Bibliography"/>
        <w:rPr>
          <w:rFonts w:ascii="Calibri" w:hAnsi="Calibri" w:cs="Calibri"/>
        </w:rPr>
      </w:pPr>
      <w:r w:rsidRPr="00864A3F">
        <w:rPr>
          <w:rFonts w:ascii="Calibri" w:hAnsi="Calibri" w:cs="Calibri"/>
        </w:rPr>
        <w:t>Bull, Anna, Diljeet Bhachu, Amy Blier-Carruthers, Alexander Bradley, and Seferin James. 2022. ‘Slow Train Coming? Equality, Diversity and Inclusion in UK Music Higher Education’. Equality, Diversity and Inclusion in Music Studies network. https://edims.network/report/slowtraincoming/.</w:t>
      </w:r>
    </w:p>
    <w:p w14:paraId="70AB62E6" w14:textId="77777777" w:rsidR="00864A3F" w:rsidRPr="00864A3F" w:rsidRDefault="00864A3F" w:rsidP="00864A3F">
      <w:pPr>
        <w:pStyle w:val="Bibliography"/>
        <w:rPr>
          <w:rFonts w:ascii="Calibri" w:hAnsi="Calibri" w:cs="Calibri"/>
        </w:rPr>
      </w:pPr>
      <w:r w:rsidRPr="00864A3F">
        <w:rPr>
          <w:rFonts w:ascii="Calibri" w:hAnsi="Calibri" w:cs="Calibri"/>
        </w:rPr>
        <w:t xml:space="preserve">Bull, Anna, and Alexander Bradley. 2025. ‘Losing Confidence and Networks as an Impact of Staff/Faculty-Student Sexual Harassment: Quantitative Findings From the UK’. </w:t>
      </w:r>
      <w:r w:rsidRPr="00864A3F">
        <w:rPr>
          <w:rFonts w:ascii="Calibri" w:hAnsi="Calibri" w:cs="Calibri"/>
          <w:i/>
          <w:iCs/>
        </w:rPr>
        <w:t>Journal of Interpersonal Violence</w:t>
      </w:r>
      <w:r w:rsidRPr="00864A3F">
        <w:rPr>
          <w:rFonts w:ascii="Calibri" w:hAnsi="Calibri" w:cs="Calibri"/>
        </w:rPr>
        <w:t>, February. https://doi.org/10.1177/08862605251322814.</w:t>
      </w:r>
    </w:p>
    <w:p w14:paraId="79FE0FF5" w14:textId="77777777" w:rsidR="00864A3F" w:rsidRPr="00864A3F" w:rsidRDefault="00864A3F" w:rsidP="00864A3F">
      <w:pPr>
        <w:pStyle w:val="Bibliography"/>
        <w:rPr>
          <w:rFonts w:ascii="Calibri" w:hAnsi="Calibri" w:cs="Calibri"/>
        </w:rPr>
      </w:pPr>
      <w:r w:rsidRPr="00864A3F">
        <w:rPr>
          <w:rFonts w:ascii="Calibri" w:hAnsi="Calibri" w:cs="Calibri"/>
        </w:rPr>
        <w:t xml:space="preserve">Bull, Anna, Laudan Nooshin, and Christina Scharff, eds. 2023. </w:t>
      </w:r>
      <w:r w:rsidRPr="00864A3F">
        <w:rPr>
          <w:rFonts w:ascii="Calibri" w:hAnsi="Calibri" w:cs="Calibri"/>
          <w:i/>
          <w:iCs/>
        </w:rPr>
        <w:t>Voices for Change in the Classical Music Profession: New Ideas for Tackling Inequalities and Exclusions</w:t>
      </w:r>
      <w:r w:rsidRPr="00864A3F">
        <w:rPr>
          <w:rFonts w:ascii="Calibri" w:hAnsi="Calibri" w:cs="Calibri"/>
        </w:rPr>
        <w:t>. New York: Oxford University Press.</w:t>
      </w:r>
    </w:p>
    <w:p w14:paraId="22B71454" w14:textId="77777777" w:rsidR="00864A3F" w:rsidRPr="00864A3F" w:rsidRDefault="00864A3F" w:rsidP="00864A3F">
      <w:pPr>
        <w:pStyle w:val="Bibliography"/>
        <w:rPr>
          <w:rFonts w:ascii="Calibri" w:hAnsi="Calibri" w:cs="Calibri"/>
        </w:rPr>
      </w:pPr>
      <w:r w:rsidRPr="00864A3F">
        <w:rPr>
          <w:rFonts w:ascii="Calibri" w:hAnsi="Calibri" w:cs="Calibri"/>
        </w:rPr>
        <w:t xml:space="preserve">Bull, Anna, and Christina Scharff. 2017. ‘“McDonalds” Music’ Versus “Serious Music”: How Production and Consumption Practices Help to Reproduce Class Inequality in the Classical Music Profession’. </w:t>
      </w:r>
      <w:r w:rsidRPr="00864A3F">
        <w:rPr>
          <w:rFonts w:ascii="Calibri" w:hAnsi="Calibri" w:cs="Calibri"/>
          <w:i/>
          <w:iCs/>
        </w:rPr>
        <w:t>Cultural Sociology</w:t>
      </w:r>
      <w:r w:rsidRPr="00864A3F">
        <w:rPr>
          <w:rFonts w:ascii="Calibri" w:hAnsi="Calibri" w:cs="Calibri"/>
        </w:rPr>
        <w:t xml:space="preserve"> 11 (3): 283–301. https://doi.org/10.1177/1749975517711045.</w:t>
      </w:r>
    </w:p>
    <w:p w14:paraId="6493AAC3" w14:textId="77777777" w:rsidR="00864A3F" w:rsidRPr="00864A3F" w:rsidRDefault="00864A3F" w:rsidP="00864A3F">
      <w:pPr>
        <w:pStyle w:val="Bibliography"/>
        <w:rPr>
          <w:rFonts w:ascii="Calibri" w:hAnsi="Calibri" w:cs="Calibri"/>
        </w:rPr>
      </w:pPr>
      <w:r w:rsidRPr="00864A3F">
        <w:rPr>
          <w:rFonts w:ascii="Calibri" w:hAnsi="Calibri" w:cs="Calibri"/>
        </w:rPr>
        <w:t xml:space="preserve">———. 2021. ‘Classical Music as Genre: Hierarchies of Value within Freelance Classical Musicians’ Discourses’. </w:t>
      </w:r>
      <w:r w:rsidRPr="00864A3F">
        <w:rPr>
          <w:rFonts w:ascii="Calibri" w:hAnsi="Calibri" w:cs="Calibri"/>
          <w:i/>
          <w:iCs/>
        </w:rPr>
        <w:t>European Journal of Cultural Studies</w:t>
      </w:r>
      <w:r w:rsidRPr="00864A3F">
        <w:rPr>
          <w:rFonts w:ascii="Calibri" w:hAnsi="Calibri" w:cs="Calibri"/>
        </w:rPr>
        <w:t xml:space="preserve"> 24 (3): 673–89. https://doi.org/10.1177/13675494211006094.</w:t>
      </w:r>
    </w:p>
    <w:p w14:paraId="100AE94A" w14:textId="77777777" w:rsidR="00864A3F" w:rsidRPr="00864A3F" w:rsidRDefault="00864A3F" w:rsidP="00864A3F">
      <w:pPr>
        <w:pStyle w:val="Bibliography"/>
        <w:rPr>
          <w:rFonts w:ascii="Calibri" w:hAnsi="Calibri" w:cs="Calibri"/>
        </w:rPr>
      </w:pPr>
      <w:r w:rsidRPr="00864A3F">
        <w:rPr>
          <w:rFonts w:ascii="Calibri" w:hAnsi="Calibri" w:cs="Calibri"/>
        </w:rPr>
        <w:lastRenderedPageBreak/>
        <w:t xml:space="preserve">Buscatto, Marie. 2021. </w:t>
      </w:r>
      <w:r w:rsidRPr="00864A3F">
        <w:rPr>
          <w:rFonts w:ascii="Calibri" w:hAnsi="Calibri" w:cs="Calibri"/>
          <w:i/>
          <w:iCs/>
        </w:rPr>
        <w:t>Women in Jazz: Musicality, Femininity, Marginalization</w:t>
      </w:r>
      <w:r w:rsidRPr="00864A3F">
        <w:rPr>
          <w:rFonts w:ascii="Calibri" w:hAnsi="Calibri" w:cs="Calibri"/>
        </w:rPr>
        <w:t>. New York, NY: Routledge.</w:t>
      </w:r>
    </w:p>
    <w:p w14:paraId="0DA46552" w14:textId="36E459C2" w:rsidR="00864A3F" w:rsidRPr="00864A3F" w:rsidRDefault="00864A3F" w:rsidP="00864A3F">
      <w:pPr>
        <w:pStyle w:val="Bibliography"/>
        <w:rPr>
          <w:rFonts w:ascii="Calibri" w:hAnsi="Calibri" w:cs="Calibri"/>
        </w:rPr>
      </w:pPr>
      <w:r w:rsidRPr="00864A3F">
        <w:rPr>
          <w:rFonts w:ascii="Calibri" w:hAnsi="Calibri" w:cs="Calibri"/>
        </w:rPr>
        <w:t xml:space="preserve">Casula, Clementina. 2023. ‘Class and Gender Inequalities in the Recruitment of Classical Musicians: Reflections on the Case of Italian Music Conservatoires’. In </w:t>
      </w:r>
      <w:r w:rsidRPr="00864A3F">
        <w:rPr>
          <w:rFonts w:ascii="Calibri" w:hAnsi="Calibri" w:cs="Calibri"/>
          <w:i/>
          <w:iCs/>
        </w:rPr>
        <w:t>Voices for Change in the Classical Music Profession: New Ideas for Tackling Inequalities and Exclusions</w:t>
      </w:r>
      <w:r w:rsidRPr="00864A3F">
        <w:rPr>
          <w:rFonts w:ascii="Calibri" w:hAnsi="Calibri" w:cs="Calibri"/>
        </w:rPr>
        <w:t xml:space="preserve">, edited by Anna Bull, Laudan Nooshin, and Christina Scharff. New York: Oxford University Press. </w:t>
      </w:r>
    </w:p>
    <w:p w14:paraId="76CFBF6C" w14:textId="77777777" w:rsidR="00864A3F" w:rsidRPr="00864A3F" w:rsidRDefault="00864A3F" w:rsidP="00864A3F">
      <w:pPr>
        <w:pStyle w:val="Bibliography"/>
        <w:rPr>
          <w:rFonts w:ascii="Calibri" w:hAnsi="Calibri" w:cs="Calibri"/>
        </w:rPr>
      </w:pPr>
      <w:r w:rsidRPr="00864A3F">
        <w:rPr>
          <w:rFonts w:ascii="Calibri" w:hAnsi="Calibri" w:cs="Calibri"/>
        </w:rPr>
        <w:t xml:space="preserve">Citron, Marcia J. 1993. </w:t>
      </w:r>
      <w:r w:rsidRPr="00864A3F">
        <w:rPr>
          <w:rFonts w:ascii="Calibri" w:hAnsi="Calibri" w:cs="Calibri"/>
          <w:i/>
          <w:iCs/>
        </w:rPr>
        <w:t>Gender and the Musical Canon</w:t>
      </w:r>
      <w:r w:rsidRPr="00864A3F">
        <w:rPr>
          <w:rFonts w:ascii="Calibri" w:hAnsi="Calibri" w:cs="Calibri"/>
        </w:rPr>
        <w:t>. Cambridge: Cambridge University Press.</w:t>
      </w:r>
    </w:p>
    <w:p w14:paraId="1AEF7AC3" w14:textId="77777777" w:rsidR="00864A3F" w:rsidRPr="00864A3F" w:rsidRDefault="00864A3F" w:rsidP="00864A3F">
      <w:pPr>
        <w:pStyle w:val="Bibliography"/>
        <w:rPr>
          <w:rFonts w:ascii="Calibri" w:hAnsi="Calibri" w:cs="Calibri"/>
        </w:rPr>
      </w:pPr>
      <w:r w:rsidRPr="00864A3F">
        <w:rPr>
          <w:rFonts w:ascii="Calibri" w:hAnsi="Calibri" w:cs="Calibri"/>
        </w:rPr>
        <w:t>Comunian, Roberta, Dave O’Brien, Dent, Tamsin, Tessa Read, and Natalie Wreyford. 2023. ‘Making the Creative Majority’. King’s College London. https://www.kcl.ac.uk/cultural/resources/reports/making-the-creative-majority-2023/making-the-creative-majority-full-report-2023.pdf.</w:t>
      </w:r>
    </w:p>
    <w:p w14:paraId="70454D4C" w14:textId="77777777" w:rsidR="00864A3F" w:rsidRPr="00864A3F" w:rsidRDefault="00864A3F" w:rsidP="00864A3F">
      <w:pPr>
        <w:pStyle w:val="Bibliography"/>
        <w:rPr>
          <w:rFonts w:ascii="Calibri" w:hAnsi="Calibri" w:cs="Calibri"/>
        </w:rPr>
      </w:pPr>
      <w:r w:rsidRPr="00864A3F">
        <w:rPr>
          <w:rFonts w:ascii="Calibri" w:hAnsi="Calibri" w:cs="Calibri"/>
        </w:rPr>
        <w:t>Cox, Tamsin, and Hannah Kilshaw. 2021. ‘Creating a More Inclusive Classical Music. Executive Summary’. DHA and ICM. https://www.artscouncil.org.uk/sites/default/files/download-file/Executive_Summary.pdf.</w:t>
      </w:r>
    </w:p>
    <w:p w14:paraId="2DB3613C" w14:textId="675D38A7" w:rsidR="00864A3F" w:rsidRPr="00864A3F" w:rsidRDefault="00864A3F" w:rsidP="00864A3F">
      <w:pPr>
        <w:pStyle w:val="Bibliography"/>
        <w:rPr>
          <w:rFonts w:ascii="Calibri" w:hAnsi="Calibri" w:cs="Calibri"/>
        </w:rPr>
      </w:pPr>
      <w:r w:rsidRPr="00864A3F">
        <w:rPr>
          <w:rFonts w:ascii="Calibri" w:hAnsi="Calibri" w:cs="Calibri"/>
        </w:rPr>
        <w:t xml:space="preserve">Davies, Helen. 2019. ‘Preparing for the “Real World”? Exploring Gender Issues in the Music Industry and the Role of Vocational Popular Music Higher Education’. In </w:t>
      </w:r>
      <w:r w:rsidRPr="00864A3F">
        <w:rPr>
          <w:rFonts w:ascii="Calibri" w:hAnsi="Calibri" w:cs="Calibri"/>
          <w:i/>
          <w:iCs/>
        </w:rPr>
        <w:t>Towards Gender Equality in the Music Industry: Education, Practice and Strategies for Change</w:t>
      </w:r>
      <w:r w:rsidRPr="00864A3F">
        <w:rPr>
          <w:rFonts w:ascii="Calibri" w:hAnsi="Calibri" w:cs="Calibri"/>
        </w:rPr>
        <w:t xml:space="preserve">, edited by Catherine Strong and Sarah Raine. New York, </w:t>
      </w:r>
      <w:r>
        <w:rPr>
          <w:rFonts w:ascii="Calibri" w:hAnsi="Calibri" w:cs="Calibri"/>
        </w:rPr>
        <w:t>US</w:t>
      </w:r>
      <w:r w:rsidRPr="00864A3F">
        <w:rPr>
          <w:rFonts w:ascii="Calibri" w:hAnsi="Calibri" w:cs="Calibri"/>
        </w:rPr>
        <w:t>: Bloomsbury Academic &amp; Professional.</w:t>
      </w:r>
    </w:p>
    <w:p w14:paraId="55A601C1" w14:textId="77777777" w:rsidR="00864A3F" w:rsidRPr="00864A3F" w:rsidRDefault="00864A3F" w:rsidP="00864A3F">
      <w:pPr>
        <w:pStyle w:val="Bibliography"/>
        <w:rPr>
          <w:rFonts w:ascii="Calibri" w:hAnsi="Calibri" w:cs="Calibri"/>
        </w:rPr>
      </w:pPr>
      <w:r w:rsidRPr="00864A3F">
        <w:rPr>
          <w:rFonts w:ascii="Calibri" w:hAnsi="Calibri" w:cs="Calibri"/>
        </w:rPr>
        <w:t xml:space="preserve">English, Helen, Jon Drummond, and Susan Kerrigan. 2024. ‘Im/Possible Musical Selves: Experiences of Female Music Students in a Music Degree’. </w:t>
      </w:r>
      <w:r w:rsidRPr="00864A3F">
        <w:rPr>
          <w:rFonts w:ascii="Calibri" w:hAnsi="Calibri" w:cs="Calibri"/>
          <w:i/>
          <w:iCs/>
        </w:rPr>
        <w:t>The Australian Educational Researcher</w:t>
      </w:r>
      <w:r w:rsidRPr="00864A3F">
        <w:rPr>
          <w:rFonts w:ascii="Calibri" w:hAnsi="Calibri" w:cs="Calibri"/>
        </w:rPr>
        <w:t xml:space="preserve"> 51 (5): 2031–47. https://doi.org/10.1007/s13384-023-00677-x.</w:t>
      </w:r>
    </w:p>
    <w:p w14:paraId="5C9E237A" w14:textId="77777777" w:rsidR="00864A3F" w:rsidRPr="00864A3F" w:rsidRDefault="00864A3F" w:rsidP="00864A3F">
      <w:pPr>
        <w:pStyle w:val="Bibliography"/>
        <w:rPr>
          <w:rFonts w:ascii="Calibri" w:hAnsi="Calibri" w:cs="Calibri"/>
        </w:rPr>
      </w:pPr>
      <w:r w:rsidRPr="00864A3F">
        <w:rPr>
          <w:rFonts w:ascii="Calibri" w:hAnsi="Calibri" w:cs="Calibri"/>
        </w:rPr>
        <w:t>Equity, Incorporated Society of Musicians, and Musicians’ Union. 2018. ‘Dignity in Study: A Survey of Higher Education Institutions’. https://musiciansunion.org.uk/MusiciansUnion/media/resource/Guides%20and%20reports/Equalities/Dignity-in-study_ISMEquityMU.pdf?ext=.pdf.</w:t>
      </w:r>
    </w:p>
    <w:p w14:paraId="39C3DB68" w14:textId="77777777" w:rsidR="00864A3F" w:rsidRPr="00864A3F" w:rsidRDefault="00864A3F" w:rsidP="00864A3F">
      <w:pPr>
        <w:pStyle w:val="Bibliography"/>
        <w:rPr>
          <w:rFonts w:ascii="Calibri" w:hAnsi="Calibri" w:cs="Calibri"/>
        </w:rPr>
      </w:pPr>
      <w:r w:rsidRPr="00864A3F">
        <w:rPr>
          <w:rFonts w:ascii="Calibri" w:hAnsi="Calibri" w:cs="Calibri"/>
        </w:rPr>
        <w:t>EURAXESS. 2019. ‘Status Update of Gender Equality in Research Careers in Europe: She Figures 2018’. EURAXESS. 9 April 2019. https://euraxess.ec.europa.eu/worldwide/japan/status-update-gender-equality-research-careers-europe-she-figures-2018.</w:t>
      </w:r>
    </w:p>
    <w:p w14:paraId="29C507B0" w14:textId="77777777" w:rsidR="00864A3F" w:rsidRPr="00864A3F" w:rsidRDefault="00864A3F" w:rsidP="00864A3F">
      <w:pPr>
        <w:pStyle w:val="Bibliography"/>
        <w:rPr>
          <w:rFonts w:ascii="Calibri" w:hAnsi="Calibri" w:cs="Calibri"/>
        </w:rPr>
      </w:pPr>
      <w:r w:rsidRPr="00864A3F">
        <w:rPr>
          <w:rFonts w:ascii="Calibri" w:hAnsi="Calibri" w:cs="Calibri"/>
        </w:rPr>
        <w:t xml:space="preserve">Ford, Biranda. 2020. ‘Can Culturally Specific Perspectives to Teaching Western Classical Music Benefit International Students? A Call to Re-Examine “What the Teacher Does”’. </w:t>
      </w:r>
      <w:r w:rsidRPr="00864A3F">
        <w:rPr>
          <w:rFonts w:ascii="Calibri" w:hAnsi="Calibri" w:cs="Calibri"/>
          <w:i/>
          <w:iCs/>
        </w:rPr>
        <w:t>Frontiers in Education</w:t>
      </w:r>
      <w:r w:rsidRPr="00864A3F">
        <w:rPr>
          <w:rFonts w:ascii="Calibri" w:hAnsi="Calibri" w:cs="Calibri"/>
        </w:rPr>
        <w:t xml:space="preserve"> 5. https://doi.org/10.3389/feduc.2020.00113.</w:t>
      </w:r>
    </w:p>
    <w:p w14:paraId="06C4BBCA" w14:textId="77777777" w:rsidR="00864A3F" w:rsidRPr="00864A3F" w:rsidRDefault="00864A3F" w:rsidP="00864A3F">
      <w:pPr>
        <w:pStyle w:val="Bibliography"/>
        <w:rPr>
          <w:rFonts w:ascii="Calibri" w:hAnsi="Calibri" w:cs="Calibri"/>
        </w:rPr>
      </w:pPr>
      <w:r w:rsidRPr="00864A3F">
        <w:rPr>
          <w:rFonts w:ascii="Calibri" w:hAnsi="Calibri" w:cs="Calibri"/>
        </w:rPr>
        <w:t xml:space="preserve">Geddes, Jennifer. 2024. ‘UK Music Warns Of Threat To Talent Pipeline As Second University Closes Music Department’. </w:t>
      </w:r>
      <w:r w:rsidRPr="00864A3F">
        <w:rPr>
          <w:rFonts w:ascii="Calibri" w:hAnsi="Calibri" w:cs="Calibri"/>
          <w:i/>
          <w:iCs/>
        </w:rPr>
        <w:t>UK Music</w:t>
      </w:r>
      <w:r w:rsidRPr="00864A3F">
        <w:rPr>
          <w:rFonts w:ascii="Calibri" w:hAnsi="Calibri" w:cs="Calibri"/>
        </w:rPr>
        <w:t>, 25 March 2024. https://www.ukmusic.org/news/uk-music-warns-of-threat-to-talent-pipeline-as-second-university-closes-music-department/.</w:t>
      </w:r>
    </w:p>
    <w:p w14:paraId="4464E77C" w14:textId="77777777" w:rsidR="00864A3F" w:rsidRPr="00864A3F" w:rsidRDefault="00864A3F" w:rsidP="00864A3F">
      <w:pPr>
        <w:pStyle w:val="Bibliography"/>
        <w:rPr>
          <w:rFonts w:ascii="Calibri" w:hAnsi="Calibri" w:cs="Calibri"/>
        </w:rPr>
      </w:pPr>
      <w:r w:rsidRPr="00864A3F">
        <w:rPr>
          <w:rFonts w:ascii="Calibri" w:hAnsi="Calibri" w:cs="Calibri"/>
        </w:rPr>
        <w:t xml:space="preserve">Heile, Björn, Eva Moreda Rodriguez, and Jane Stanley. 2017. </w:t>
      </w:r>
      <w:r w:rsidRPr="00864A3F">
        <w:rPr>
          <w:rFonts w:ascii="Calibri" w:hAnsi="Calibri" w:cs="Calibri"/>
          <w:i/>
          <w:iCs/>
        </w:rPr>
        <w:t>Higher Education in Music in the Twenty-First Century</w:t>
      </w:r>
      <w:r w:rsidRPr="00864A3F">
        <w:rPr>
          <w:rFonts w:ascii="Calibri" w:hAnsi="Calibri" w:cs="Calibri"/>
        </w:rPr>
        <w:t>. Routledge.</w:t>
      </w:r>
    </w:p>
    <w:p w14:paraId="6E11553D" w14:textId="77777777" w:rsidR="00864A3F" w:rsidRPr="00864A3F" w:rsidRDefault="00864A3F" w:rsidP="00864A3F">
      <w:pPr>
        <w:pStyle w:val="Bibliography"/>
        <w:rPr>
          <w:rFonts w:ascii="Calibri" w:hAnsi="Calibri" w:cs="Calibri"/>
        </w:rPr>
      </w:pPr>
      <w:r w:rsidRPr="00864A3F">
        <w:rPr>
          <w:rFonts w:ascii="Calibri" w:hAnsi="Calibri" w:cs="Calibri"/>
        </w:rPr>
        <w:t xml:space="preserve">Herbaut, Estelle, and Carlo Barone. 2021. ‘Explaining Gender Segregation in Higher Education: Longitudinal Evidence on the French Case’. </w:t>
      </w:r>
      <w:r w:rsidRPr="00864A3F">
        <w:rPr>
          <w:rFonts w:ascii="Calibri" w:hAnsi="Calibri" w:cs="Calibri"/>
          <w:i/>
          <w:iCs/>
        </w:rPr>
        <w:t>British Journal of Sociology of Education</w:t>
      </w:r>
      <w:r w:rsidRPr="00864A3F">
        <w:rPr>
          <w:rFonts w:ascii="Calibri" w:hAnsi="Calibri" w:cs="Calibri"/>
        </w:rPr>
        <w:t xml:space="preserve"> 42 (2): 260–86. https://doi.org/10.1080/01425692.2021.1875199.</w:t>
      </w:r>
    </w:p>
    <w:p w14:paraId="29FFF328" w14:textId="77777777" w:rsidR="00864A3F" w:rsidRPr="00864A3F" w:rsidRDefault="00864A3F" w:rsidP="00864A3F">
      <w:pPr>
        <w:pStyle w:val="Bibliography"/>
        <w:rPr>
          <w:rFonts w:ascii="Calibri" w:hAnsi="Calibri" w:cs="Calibri"/>
        </w:rPr>
      </w:pPr>
      <w:r w:rsidRPr="00864A3F">
        <w:rPr>
          <w:rFonts w:ascii="Calibri" w:hAnsi="Calibri" w:cs="Calibri"/>
        </w:rPr>
        <w:t xml:space="preserve">Higham-Edwards, Beth. 2023. ‘Gender and Class: An Account of a Female Percussionist in the Classical Music Industry’. In </w:t>
      </w:r>
      <w:r w:rsidRPr="00864A3F">
        <w:rPr>
          <w:rFonts w:ascii="Calibri" w:hAnsi="Calibri" w:cs="Calibri"/>
          <w:i/>
          <w:iCs/>
        </w:rPr>
        <w:t xml:space="preserve">Voices for Change in the Classical Music Profession: New </w:t>
      </w:r>
      <w:r w:rsidRPr="00864A3F">
        <w:rPr>
          <w:rFonts w:ascii="Calibri" w:hAnsi="Calibri" w:cs="Calibri"/>
          <w:i/>
          <w:iCs/>
        </w:rPr>
        <w:lastRenderedPageBreak/>
        <w:t>Ideas for Tackling Inequalities and Exclusions</w:t>
      </w:r>
      <w:r w:rsidRPr="00864A3F">
        <w:rPr>
          <w:rFonts w:ascii="Calibri" w:hAnsi="Calibri" w:cs="Calibri"/>
        </w:rPr>
        <w:t>, edited by Anna Bull, Laudan Nooshin, and Christina Scharff. New York: Oxford University Press. https://global.oup.com/academic/product/voices-for-change-in-the-classical-music-profession-9780197601228?lang=en&amp;cc=nz.</w:t>
      </w:r>
    </w:p>
    <w:p w14:paraId="5B2011E2" w14:textId="77777777" w:rsidR="00864A3F" w:rsidRPr="00864A3F" w:rsidRDefault="00864A3F" w:rsidP="00864A3F">
      <w:pPr>
        <w:pStyle w:val="Bibliography"/>
        <w:rPr>
          <w:rFonts w:ascii="Calibri" w:hAnsi="Calibri" w:cs="Calibri"/>
        </w:rPr>
      </w:pPr>
      <w:r w:rsidRPr="00864A3F">
        <w:rPr>
          <w:rFonts w:ascii="Calibri" w:hAnsi="Calibri" w:cs="Calibri"/>
        </w:rPr>
        <w:t>Higher Education Statistics Agency. 2022. ‘Definitions: Students’. 2022. https://www.hesa.ac.uk/support/definitions/students.</w:t>
      </w:r>
    </w:p>
    <w:p w14:paraId="785AE876" w14:textId="77777777" w:rsidR="00864A3F" w:rsidRPr="00864A3F" w:rsidRDefault="00864A3F" w:rsidP="00864A3F">
      <w:pPr>
        <w:pStyle w:val="Bibliography"/>
        <w:rPr>
          <w:rFonts w:ascii="Calibri" w:hAnsi="Calibri" w:cs="Calibri"/>
        </w:rPr>
      </w:pPr>
      <w:r w:rsidRPr="00864A3F">
        <w:rPr>
          <w:rFonts w:ascii="Calibri" w:hAnsi="Calibri" w:cs="Calibri"/>
        </w:rPr>
        <w:t>HM Government. 2022. ‘The Power of Music to Change Lives - A National Plan for Music Education’. https://assets.publishing.service.gov.uk/media/62bc1242d3bf7f292040d364/The_Power_of_Music_to_Change_Lives.pdf.</w:t>
      </w:r>
    </w:p>
    <w:p w14:paraId="5294DD25" w14:textId="5EAACB59" w:rsidR="00864A3F" w:rsidRPr="00864A3F" w:rsidRDefault="00864A3F" w:rsidP="00864A3F">
      <w:pPr>
        <w:pStyle w:val="Bibliography"/>
        <w:rPr>
          <w:rFonts w:ascii="Calibri" w:hAnsi="Calibri" w:cs="Calibri"/>
        </w:rPr>
      </w:pPr>
      <w:r w:rsidRPr="00864A3F">
        <w:rPr>
          <w:rFonts w:ascii="Calibri" w:hAnsi="Calibri" w:cs="Calibri"/>
        </w:rPr>
        <w:t xml:space="preserve">Hopkins, Emma, and Pauwke Berkers. 2019. ‘Engineering a Place for Women: Gendered Experiences of the Music Technology Classroom’. In </w:t>
      </w:r>
      <w:r w:rsidRPr="00864A3F">
        <w:rPr>
          <w:rFonts w:ascii="Calibri" w:hAnsi="Calibri" w:cs="Calibri"/>
          <w:i/>
          <w:iCs/>
        </w:rPr>
        <w:t>Towards Gender Equality in the Music Industry: Education, Practice and Strategies for Change</w:t>
      </w:r>
      <w:r w:rsidRPr="00864A3F">
        <w:rPr>
          <w:rFonts w:ascii="Calibri" w:hAnsi="Calibri" w:cs="Calibri"/>
        </w:rPr>
        <w:t>, edited by Catherine Strong and Sarah Raine. New York, U</w:t>
      </w:r>
      <w:r>
        <w:rPr>
          <w:rFonts w:ascii="Calibri" w:hAnsi="Calibri" w:cs="Calibri"/>
        </w:rPr>
        <w:t>S</w:t>
      </w:r>
      <w:r w:rsidRPr="00864A3F">
        <w:rPr>
          <w:rFonts w:ascii="Calibri" w:hAnsi="Calibri" w:cs="Calibri"/>
        </w:rPr>
        <w:t>: Bloomsbury Academic &amp; Professional.</w:t>
      </w:r>
    </w:p>
    <w:p w14:paraId="33F4AC09" w14:textId="77777777" w:rsidR="00864A3F" w:rsidRPr="00864A3F" w:rsidRDefault="00864A3F" w:rsidP="00864A3F">
      <w:pPr>
        <w:pStyle w:val="Bibliography"/>
        <w:rPr>
          <w:rFonts w:ascii="Calibri" w:hAnsi="Calibri" w:cs="Calibri"/>
        </w:rPr>
      </w:pPr>
      <w:r w:rsidRPr="00864A3F">
        <w:rPr>
          <w:rFonts w:ascii="Calibri" w:hAnsi="Calibri" w:cs="Calibri"/>
        </w:rPr>
        <w:t xml:space="preserve">Hughes, Diane, Mark Evans, Guy Morrow, and Sarah Keith. 2016. </w:t>
      </w:r>
      <w:r w:rsidRPr="00864A3F">
        <w:rPr>
          <w:rFonts w:ascii="Calibri" w:hAnsi="Calibri" w:cs="Calibri"/>
          <w:i/>
          <w:iCs/>
        </w:rPr>
        <w:t>The New Music Industries: Disruption and Discovery</w:t>
      </w:r>
      <w:r w:rsidRPr="00864A3F">
        <w:rPr>
          <w:rFonts w:ascii="Calibri" w:hAnsi="Calibri" w:cs="Calibri"/>
        </w:rPr>
        <w:t>. Springer.</w:t>
      </w:r>
    </w:p>
    <w:p w14:paraId="4C7895B5" w14:textId="77777777" w:rsidR="00864A3F" w:rsidRPr="00864A3F" w:rsidRDefault="00864A3F" w:rsidP="00864A3F">
      <w:pPr>
        <w:pStyle w:val="Bibliography"/>
        <w:rPr>
          <w:rFonts w:ascii="Calibri" w:hAnsi="Calibri" w:cs="Calibri"/>
        </w:rPr>
      </w:pPr>
      <w:r w:rsidRPr="00864A3F">
        <w:rPr>
          <w:rFonts w:ascii="Calibri" w:hAnsi="Calibri" w:cs="Calibri"/>
        </w:rPr>
        <w:t xml:space="preserve">Leathwood, Carole, and Barbara Read. 2008. </w:t>
      </w:r>
      <w:r w:rsidRPr="00864A3F">
        <w:rPr>
          <w:rFonts w:ascii="Calibri" w:hAnsi="Calibri" w:cs="Calibri"/>
          <w:i/>
          <w:iCs/>
        </w:rPr>
        <w:t>Gender and the Changing Face of Higher Education: A Feminized Future?</w:t>
      </w:r>
      <w:r w:rsidRPr="00864A3F">
        <w:rPr>
          <w:rFonts w:ascii="Calibri" w:hAnsi="Calibri" w:cs="Calibri"/>
        </w:rPr>
        <w:t xml:space="preserve"> Maidenhead: Open University Press.</w:t>
      </w:r>
    </w:p>
    <w:p w14:paraId="491422AF" w14:textId="77777777" w:rsidR="00864A3F" w:rsidRPr="00864A3F" w:rsidRDefault="00864A3F" w:rsidP="00864A3F">
      <w:pPr>
        <w:pStyle w:val="Bibliography"/>
        <w:rPr>
          <w:rFonts w:ascii="Calibri" w:hAnsi="Calibri" w:cs="Calibri"/>
        </w:rPr>
      </w:pPr>
      <w:r w:rsidRPr="00864A3F">
        <w:rPr>
          <w:rFonts w:ascii="Calibri" w:hAnsi="Calibri" w:cs="Calibri"/>
        </w:rPr>
        <w:t xml:space="preserve">Leslie, Sarah-Jane, Andrei Cimpian, Meredith Meyer, and Edward Freeland. 2015. ‘Expectations of Brilliance Underlie Gender Distributions across Academic Disciplines’. </w:t>
      </w:r>
      <w:r w:rsidRPr="00864A3F">
        <w:rPr>
          <w:rFonts w:ascii="Calibri" w:hAnsi="Calibri" w:cs="Calibri"/>
          <w:i/>
          <w:iCs/>
        </w:rPr>
        <w:t>Science</w:t>
      </w:r>
      <w:r w:rsidRPr="00864A3F">
        <w:rPr>
          <w:rFonts w:ascii="Calibri" w:hAnsi="Calibri" w:cs="Calibri"/>
        </w:rPr>
        <w:t xml:space="preserve"> 347 (6219): 262–65. https://doi.org/10.1126/science.1261375.</w:t>
      </w:r>
    </w:p>
    <w:p w14:paraId="24837CED" w14:textId="77777777" w:rsidR="00864A3F" w:rsidRPr="00864A3F" w:rsidRDefault="00864A3F" w:rsidP="00864A3F">
      <w:pPr>
        <w:pStyle w:val="Bibliography"/>
        <w:rPr>
          <w:rFonts w:ascii="Calibri" w:hAnsi="Calibri" w:cs="Calibri"/>
        </w:rPr>
      </w:pPr>
      <w:r w:rsidRPr="00864A3F">
        <w:rPr>
          <w:rFonts w:ascii="Calibri" w:hAnsi="Calibri" w:cs="Calibri"/>
        </w:rPr>
        <w:t xml:space="preserve">Lessard-Phillips, Laurence, Vikki Boliver, Maria Pampaka, and Daniel Swain. 2018. ‘Exploring Ethnic Differences in the Post-University Destinations of Russell Group Graduates’. </w:t>
      </w:r>
      <w:r w:rsidRPr="00864A3F">
        <w:rPr>
          <w:rFonts w:ascii="Calibri" w:hAnsi="Calibri" w:cs="Calibri"/>
          <w:i/>
          <w:iCs/>
        </w:rPr>
        <w:t>Ethnicities</w:t>
      </w:r>
      <w:r w:rsidRPr="00864A3F">
        <w:rPr>
          <w:rFonts w:ascii="Calibri" w:hAnsi="Calibri" w:cs="Calibri"/>
        </w:rPr>
        <w:t xml:space="preserve"> 18 (4): 496–517. https://doi.org/10.1177/1468796818777543.</w:t>
      </w:r>
    </w:p>
    <w:p w14:paraId="635C5268" w14:textId="77777777" w:rsidR="00864A3F" w:rsidRPr="00864A3F" w:rsidRDefault="00864A3F" w:rsidP="00864A3F">
      <w:pPr>
        <w:pStyle w:val="Bibliography"/>
        <w:rPr>
          <w:rFonts w:ascii="Calibri" w:hAnsi="Calibri" w:cs="Calibri"/>
        </w:rPr>
      </w:pPr>
      <w:r w:rsidRPr="00864A3F">
        <w:rPr>
          <w:rFonts w:ascii="Calibri" w:hAnsi="Calibri" w:cs="Calibri"/>
        </w:rPr>
        <w:t xml:space="preserve">Long, Marion, Andrea Creech, Helena Gaunt, and Susan Hallam. 2014. ‘Conservatoire Students’ Experiences and Perceptions of Instrument-Specific Master Classes’. </w:t>
      </w:r>
      <w:r w:rsidRPr="00864A3F">
        <w:rPr>
          <w:rFonts w:ascii="Calibri" w:hAnsi="Calibri" w:cs="Calibri"/>
          <w:i/>
          <w:iCs/>
        </w:rPr>
        <w:t>Music Education Research</w:t>
      </w:r>
      <w:r w:rsidRPr="00864A3F">
        <w:rPr>
          <w:rFonts w:ascii="Calibri" w:hAnsi="Calibri" w:cs="Calibri"/>
        </w:rPr>
        <w:t xml:space="preserve"> 16 (2): 176–92. https://doi.org/10.1080/14613808.2013.859659.</w:t>
      </w:r>
    </w:p>
    <w:p w14:paraId="67D25677" w14:textId="77777777" w:rsidR="00864A3F" w:rsidRPr="00864A3F" w:rsidRDefault="00864A3F" w:rsidP="00864A3F">
      <w:pPr>
        <w:pStyle w:val="Bibliography"/>
        <w:rPr>
          <w:rFonts w:ascii="Calibri" w:hAnsi="Calibri" w:cs="Calibri"/>
        </w:rPr>
      </w:pPr>
      <w:r w:rsidRPr="00864A3F">
        <w:rPr>
          <w:rFonts w:ascii="Calibri" w:hAnsi="Calibri" w:cs="Calibri"/>
        </w:rPr>
        <w:t xml:space="preserve">Macarthur, Sally. 2010. </w:t>
      </w:r>
      <w:r w:rsidRPr="00864A3F">
        <w:rPr>
          <w:rFonts w:ascii="Calibri" w:hAnsi="Calibri" w:cs="Calibri"/>
          <w:i/>
          <w:iCs/>
        </w:rPr>
        <w:t>Towards a Twenty-First-Century Feminist Politics of Music</w:t>
      </w:r>
      <w:r w:rsidRPr="00864A3F">
        <w:rPr>
          <w:rFonts w:ascii="Calibri" w:hAnsi="Calibri" w:cs="Calibri"/>
        </w:rPr>
        <w:t>. Farnham, Surrey, England ; Burlington, VT: Routledge.</w:t>
      </w:r>
    </w:p>
    <w:p w14:paraId="0B4C08A6" w14:textId="77777777" w:rsidR="00864A3F" w:rsidRPr="00864A3F" w:rsidRDefault="00864A3F" w:rsidP="00864A3F">
      <w:pPr>
        <w:pStyle w:val="Bibliography"/>
        <w:rPr>
          <w:rFonts w:ascii="Calibri" w:hAnsi="Calibri" w:cs="Calibri"/>
        </w:rPr>
      </w:pPr>
      <w:r w:rsidRPr="00864A3F">
        <w:rPr>
          <w:rFonts w:ascii="Calibri" w:hAnsi="Calibri" w:cs="Calibri"/>
        </w:rPr>
        <w:t xml:space="preserve">Marvell, Rosa. 2022. ‘“Walking through Fog”: Social Inequalities and the Journey to Postgraduate Taught Study in England’. </w:t>
      </w:r>
      <w:r w:rsidRPr="00864A3F">
        <w:rPr>
          <w:rFonts w:ascii="Calibri" w:hAnsi="Calibri" w:cs="Calibri"/>
          <w:i/>
          <w:iCs/>
        </w:rPr>
        <w:t>Studies in Higher Education</w:t>
      </w:r>
      <w:r w:rsidRPr="00864A3F">
        <w:rPr>
          <w:rFonts w:ascii="Calibri" w:hAnsi="Calibri" w:cs="Calibri"/>
        </w:rPr>
        <w:t xml:space="preserve"> 0 (0): 1–13. https://doi.org/10.1080/03075079.2022.2072479.</w:t>
      </w:r>
    </w:p>
    <w:p w14:paraId="7EF46D9E" w14:textId="77777777" w:rsidR="00864A3F" w:rsidRPr="00864A3F" w:rsidRDefault="00864A3F" w:rsidP="00864A3F">
      <w:pPr>
        <w:pStyle w:val="Bibliography"/>
        <w:rPr>
          <w:rFonts w:ascii="Calibri" w:hAnsi="Calibri" w:cs="Calibri"/>
        </w:rPr>
      </w:pPr>
      <w:r w:rsidRPr="00864A3F">
        <w:rPr>
          <w:rFonts w:ascii="Calibri" w:hAnsi="Calibri" w:cs="Calibri"/>
        </w:rPr>
        <w:t xml:space="preserve">McCarry, Melanie, Emmaleena Käkelä, Cassandra Jones, and Kallia Manoussaki. 2023. ‘The Sound of Misogyny: Sexual Harassment and Sexual Violence in the Music Industry’. </w:t>
      </w:r>
      <w:r w:rsidRPr="00864A3F">
        <w:rPr>
          <w:rFonts w:ascii="Calibri" w:hAnsi="Calibri" w:cs="Calibri"/>
          <w:i/>
          <w:iCs/>
        </w:rPr>
        <w:t>Journal of Gender-Based Violence</w:t>
      </w:r>
      <w:r w:rsidRPr="00864A3F">
        <w:rPr>
          <w:rFonts w:ascii="Calibri" w:hAnsi="Calibri" w:cs="Calibri"/>
        </w:rPr>
        <w:t xml:space="preserve"> 7 (2): 220–34. https://doi.org/10.1332/239868021X16784676224611.</w:t>
      </w:r>
    </w:p>
    <w:p w14:paraId="021E31C6" w14:textId="77777777" w:rsidR="00864A3F" w:rsidRPr="00864A3F" w:rsidRDefault="00864A3F" w:rsidP="00864A3F">
      <w:pPr>
        <w:pStyle w:val="Bibliography"/>
        <w:rPr>
          <w:rFonts w:ascii="Calibri" w:hAnsi="Calibri" w:cs="Calibri"/>
        </w:rPr>
      </w:pPr>
      <w:r w:rsidRPr="00864A3F">
        <w:rPr>
          <w:rFonts w:ascii="Calibri" w:hAnsi="Calibri" w:cs="Calibri"/>
        </w:rPr>
        <w:t xml:space="preserve">McRobbie, Angela. 2000. </w:t>
      </w:r>
      <w:r w:rsidRPr="00864A3F">
        <w:rPr>
          <w:rFonts w:ascii="Calibri" w:hAnsi="Calibri" w:cs="Calibri"/>
          <w:i/>
          <w:iCs/>
        </w:rPr>
        <w:t>Feminism and Youth Culture</w:t>
      </w:r>
      <w:r w:rsidRPr="00864A3F">
        <w:rPr>
          <w:rFonts w:ascii="Calibri" w:hAnsi="Calibri" w:cs="Calibri"/>
        </w:rPr>
        <w:t>. Basingstoke: Macmillan.</w:t>
      </w:r>
    </w:p>
    <w:p w14:paraId="5B6837A5" w14:textId="77777777" w:rsidR="00864A3F" w:rsidRPr="00864A3F" w:rsidRDefault="00864A3F" w:rsidP="00864A3F">
      <w:pPr>
        <w:pStyle w:val="Bibliography"/>
        <w:rPr>
          <w:rFonts w:ascii="Calibri" w:hAnsi="Calibri" w:cs="Calibri"/>
        </w:rPr>
      </w:pPr>
      <w:r w:rsidRPr="00864A3F">
        <w:rPr>
          <w:rFonts w:ascii="Calibri" w:hAnsi="Calibri" w:cs="Calibri"/>
        </w:rPr>
        <w:t>Musicians’ Union. 2024. ‘Musicians’ Census Women Musicians Insight Report’. Musicians’ Union. https://www.musicianscensus.co.uk/s/MC23-Womens-Insight-Report-0224-FA-7p6a.pdf.</w:t>
      </w:r>
    </w:p>
    <w:p w14:paraId="482B900E" w14:textId="77777777" w:rsidR="00864A3F" w:rsidRPr="00864A3F" w:rsidRDefault="00864A3F" w:rsidP="00864A3F">
      <w:pPr>
        <w:pStyle w:val="Bibliography"/>
        <w:rPr>
          <w:rFonts w:ascii="Calibri" w:hAnsi="Calibri" w:cs="Calibri"/>
        </w:rPr>
      </w:pPr>
      <w:r w:rsidRPr="00864A3F">
        <w:rPr>
          <w:rFonts w:ascii="Calibri" w:hAnsi="Calibri" w:cs="Calibri"/>
        </w:rPr>
        <w:t>O’Brien, Dave, Orian Brook, and Mark Taylor. 2024. ‘The Role of Higher Education in Class Inequalities in the Cultural and Creative Industries’. The Sutton Trust. https://www.suttontrust.com/wp-content/uploads/2024/11/The-role-of-higher-education-in-class-inequalities-in-the-cultural-and-creative-industries.pdf.</w:t>
      </w:r>
    </w:p>
    <w:p w14:paraId="4A425522" w14:textId="77777777" w:rsidR="00864A3F" w:rsidRPr="00864A3F" w:rsidRDefault="00864A3F" w:rsidP="00864A3F">
      <w:pPr>
        <w:pStyle w:val="Bibliography"/>
        <w:rPr>
          <w:rFonts w:ascii="Calibri" w:hAnsi="Calibri" w:cs="Calibri"/>
        </w:rPr>
      </w:pPr>
      <w:r w:rsidRPr="00864A3F">
        <w:rPr>
          <w:rFonts w:ascii="Calibri" w:hAnsi="Calibri" w:cs="Calibri"/>
        </w:rPr>
        <w:t xml:space="preserve">O’Brien, Dave, Daniel Laurison, Andrew Miles, and Sam Friedman. 2016. ‘Are the Creative Industries Meritocratic? An Analysis of the 2014 British Labour Force Survey’. </w:t>
      </w:r>
      <w:r w:rsidRPr="00864A3F">
        <w:rPr>
          <w:rFonts w:ascii="Calibri" w:hAnsi="Calibri" w:cs="Calibri"/>
          <w:i/>
          <w:iCs/>
        </w:rPr>
        <w:t>Cultural Trends</w:t>
      </w:r>
      <w:r w:rsidRPr="00864A3F">
        <w:rPr>
          <w:rFonts w:ascii="Calibri" w:hAnsi="Calibri" w:cs="Calibri"/>
        </w:rPr>
        <w:t xml:space="preserve"> 25 (2): 116–31. https://doi.org/10.1080/09548963.2016.1170943.</w:t>
      </w:r>
    </w:p>
    <w:p w14:paraId="6DC8D057" w14:textId="77777777" w:rsidR="00864A3F" w:rsidRPr="00864A3F" w:rsidRDefault="00864A3F" w:rsidP="00864A3F">
      <w:pPr>
        <w:pStyle w:val="Bibliography"/>
        <w:rPr>
          <w:rFonts w:ascii="Calibri" w:hAnsi="Calibri" w:cs="Calibri"/>
        </w:rPr>
      </w:pPr>
      <w:r w:rsidRPr="00864A3F">
        <w:rPr>
          <w:rFonts w:ascii="Calibri" w:hAnsi="Calibri" w:cs="Calibri"/>
        </w:rPr>
        <w:lastRenderedPageBreak/>
        <w:t>Office for National Statistics. 2024. ‘The National Statistics Socio-Economic Classification (NS-SEC) - Office for National Statistics’. 2024. https://www.ons.gov.uk/methodology/classificationsandstandards/otherclassifications/thenationalstatisticssocioeconomicclassificationnssecrebasedonsoc2010#classes-and-collapses.</w:t>
      </w:r>
    </w:p>
    <w:p w14:paraId="4BED9563" w14:textId="77777777" w:rsidR="00864A3F" w:rsidRPr="00864A3F" w:rsidRDefault="00864A3F" w:rsidP="00864A3F">
      <w:pPr>
        <w:pStyle w:val="Bibliography"/>
        <w:rPr>
          <w:rFonts w:ascii="Calibri" w:hAnsi="Calibri" w:cs="Calibri"/>
        </w:rPr>
      </w:pPr>
      <w:r w:rsidRPr="00864A3F">
        <w:rPr>
          <w:rFonts w:ascii="Calibri" w:hAnsi="Calibri" w:cs="Calibri"/>
        </w:rPr>
        <w:t xml:space="preserve">Prokop, Rainer, and Rosa Reitsamer, eds. 2024. </w:t>
      </w:r>
      <w:r w:rsidRPr="00864A3F">
        <w:rPr>
          <w:rFonts w:ascii="Calibri" w:hAnsi="Calibri" w:cs="Calibri"/>
          <w:i/>
          <w:iCs/>
        </w:rPr>
        <w:t>Higher Music Education and Employability in a Neoliberal World</w:t>
      </w:r>
      <w:r w:rsidRPr="00864A3F">
        <w:rPr>
          <w:rFonts w:ascii="Calibri" w:hAnsi="Calibri" w:cs="Calibri"/>
        </w:rPr>
        <w:t>. Bloomsbury Academic.</w:t>
      </w:r>
    </w:p>
    <w:p w14:paraId="7488D380" w14:textId="77777777" w:rsidR="00864A3F" w:rsidRPr="00864A3F" w:rsidRDefault="00864A3F" w:rsidP="00864A3F">
      <w:pPr>
        <w:pStyle w:val="Bibliography"/>
        <w:rPr>
          <w:rFonts w:ascii="Calibri" w:hAnsi="Calibri" w:cs="Calibri"/>
        </w:rPr>
      </w:pPr>
      <w:r w:rsidRPr="00864A3F">
        <w:rPr>
          <w:rFonts w:ascii="Calibri" w:hAnsi="Calibri" w:cs="Calibri"/>
        </w:rPr>
        <w:t xml:space="preserve">Raine, Sarah. 2019. ‘Keychanges at Cheltenham Jazz Festival: Issues of Gender in the UK Jazz Scene’. In </w:t>
      </w:r>
      <w:r w:rsidRPr="00864A3F">
        <w:rPr>
          <w:rFonts w:ascii="Calibri" w:hAnsi="Calibri" w:cs="Calibri"/>
          <w:i/>
          <w:iCs/>
        </w:rPr>
        <w:t>Towards Gender Equality in the Music Industry: Education, Practice and Strategies for Change</w:t>
      </w:r>
      <w:r w:rsidRPr="00864A3F">
        <w:rPr>
          <w:rFonts w:ascii="Calibri" w:hAnsi="Calibri" w:cs="Calibri"/>
        </w:rPr>
        <w:t>, edited by Catherine Strong and Sarah Raine. New York, UNITED STATES: Bloomsbury Academic &amp; Professional.</w:t>
      </w:r>
    </w:p>
    <w:p w14:paraId="4026BBDA" w14:textId="77777777" w:rsidR="00864A3F" w:rsidRPr="00864A3F" w:rsidRDefault="00864A3F" w:rsidP="00864A3F">
      <w:pPr>
        <w:pStyle w:val="Bibliography"/>
        <w:rPr>
          <w:rFonts w:ascii="Calibri" w:hAnsi="Calibri" w:cs="Calibri"/>
        </w:rPr>
      </w:pPr>
      <w:r w:rsidRPr="00864A3F">
        <w:rPr>
          <w:rFonts w:ascii="Calibri" w:hAnsi="Calibri" w:cs="Calibri"/>
        </w:rPr>
        <w:t xml:space="preserve">Ramstedt, Anna. 2023. ‘“A Man Is Practically the General Norm” – A Case Study of Gender Inequality and Whiteness in the Classical Music Scene in Finland’. </w:t>
      </w:r>
      <w:r w:rsidRPr="00864A3F">
        <w:rPr>
          <w:rFonts w:ascii="Calibri" w:hAnsi="Calibri" w:cs="Calibri"/>
          <w:i/>
          <w:iCs/>
        </w:rPr>
        <w:t>NORA - Nordic Journal of Feminist and Gender Research</w:t>
      </w:r>
      <w:r w:rsidRPr="00864A3F">
        <w:rPr>
          <w:rFonts w:ascii="Calibri" w:hAnsi="Calibri" w:cs="Calibri"/>
        </w:rPr>
        <w:t xml:space="preserve"> 31 (1): 91–107. https://doi.org/10.1080/08038740.2022.2088611.</w:t>
      </w:r>
    </w:p>
    <w:p w14:paraId="290178D5" w14:textId="77777777" w:rsidR="00864A3F" w:rsidRPr="00864A3F" w:rsidRDefault="00864A3F" w:rsidP="00864A3F">
      <w:pPr>
        <w:pStyle w:val="Bibliography"/>
        <w:rPr>
          <w:rFonts w:ascii="Calibri" w:hAnsi="Calibri" w:cs="Calibri"/>
        </w:rPr>
      </w:pPr>
      <w:r w:rsidRPr="00864A3F">
        <w:rPr>
          <w:rFonts w:ascii="Calibri" w:hAnsi="Calibri" w:cs="Calibri"/>
        </w:rPr>
        <w:t xml:space="preserve">Scharff, Christina. 2017. </w:t>
      </w:r>
      <w:r w:rsidRPr="00864A3F">
        <w:rPr>
          <w:rFonts w:ascii="Calibri" w:hAnsi="Calibri" w:cs="Calibri"/>
          <w:i/>
          <w:iCs/>
        </w:rPr>
        <w:t>Gender, Subjectivity, and Cultural Work: The Classical Music Profession</w:t>
      </w:r>
      <w:r w:rsidRPr="00864A3F">
        <w:rPr>
          <w:rFonts w:ascii="Calibri" w:hAnsi="Calibri" w:cs="Calibri"/>
        </w:rPr>
        <w:t>. London: Routledge.</w:t>
      </w:r>
    </w:p>
    <w:p w14:paraId="388546AA" w14:textId="77777777" w:rsidR="00864A3F" w:rsidRPr="00864A3F" w:rsidRDefault="00864A3F" w:rsidP="00864A3F">
      <w:pPr>
        <w:pStyle w:val="Bibliography"/>
        <w:rPr>
          <w:rFonts w:ascii="Calibri" w:hAnsi="Calibri" w:cs="Calibri"/>
        </w:rPr>
      </w:pPr>
      <w:r w:rsidRPr="00864A3F">
        <w:rPr>
          <w:rFonts w:ascii="Calibri" w:hAnsi="Calibri" w:cs="Calibri"/>
        </w:rPr>
        <w:t>Sovereign Capital. 2025. ‘BIMM Institute’. 2025. https://www.sovereigncapital.co.uk/our-investments/bimm-institute.</w:t>
      </w:r>
    </w:p>
    <w:p w14:paraId="6BF4C5F1" w14:textId="77777777" w:rsidR="00864A3F" w:rsidRPr="00864A3F" w:rsidRDefault="00864A3F" w:rsidP="00864A3F">
      <w:pPr>
        <w:pStyle w:val="Bibliography"/>
        <w:rPr>
          <w:rFonts w:ascii="Calibri" w:hAnsi="Calibri" w:cs="Calibri"/>
        </w:rPr>
      </w:pPr>
      <w:r w:rsidRPr="00864A3F">
        <w:rPr>
          <w:rFonts w:ascii="Calibri" w:hAnsi="Calibri" w:cs="Calibri"/>
        </w:rPr>
        <w:t xml:space="preserve">Strong, Catherine, and Fabian Cannizzo. 2019. ‘Qualified Careers: Gendered Attitudes towards Screen Composition Education in Australia’. In </w:t>
      </w:r>
      <w:r w:rsidRPr="00864A3F">
        <w:rPr>
          <w:rFonts w:ascii="Calibri" w:hAnsi="Calibri" w:cs="Calibri"/>
          <w:i/>
          <w:iCs/>
        </w:rPr>
        <w:t>Towards Gender Equality in the Music Industry: Education, Practice and Strategies for Change</w:t>
      </w:r>
      <w:r w:rsidRPr="00864A3F">
        <w:rPr>
          <w:rFonts w:ascii="Calibri" w:hAnsi="Calibri" w:cs="Calibri"/>
        </w:rPr>
        <w:t>, edited by Catherine Strong and Sarah Raine, 59-. New York, US: Bloomsbury Academic &amp; Professional.</w:t>
      </w:r>
    </w:p>
    <w:p w14:paraId="285A94C1" w14:textId="77777777" w:rsidR="00864A3F" w:rsidRPr="00864A3F" w:rsidRDefault="00864A3F" w:rsidP="00864A3F">
      <w:pPr>
        <w:pStyle w:val="Bibliography"/>
        <w:rPr>
          <w:rFonts w:ascii="Calibri" w:hAnsi="Calibri" w:cs="Calibri"/>
        </w:rPr>
      </w:pPr>
      <w:r w:rsidRPr="00864A3F">
        <w:rPr>
          <w:rFonts w:ascii="Calibri" w:hAnsi="Calibri" w:cs="Calibri"/>
        </w:rPr>
        <w:t xml:space="preserve">Tatlow, Stephen. 2022. ‘Exploring Issues in Categorisation of Higher Music Education Courses through FOI Surveys of Gender Demographics in UK Higher Education Institutions’. </w:t>
      </w:r>
      <w:r w:rsidRPr="00864A3F">
        <w:rPr>
          <w:rFonts w:ascii="Calibri" w:hAnsi="Calibri" w:cs="Calibri"/>
          <w:i/>
          <w:iCs/>
        </w:rPr>
        <w:t>British Journal of Music Education</w:t>
      </w:r>
      <w:r w:rsidRPr="00864A3F">
        <w:rPr>
          <w:rFonts w:ascii="Calibri" w:hAnsi="Calibri" w:cs="Calibri"/>
        </w:rPr>
        <w:t>, September, 1–21. https://doi.org/10.1017/S0265051722000249.</w:t>
      </w:r>
    </w:p>
    <w:p w14:paraId="360980AA" w14:textId="77777777" w:rsidR="00864A3F" w:rsidRPr="00864A3F" w:rsidRDefault="00864A3F" w:rsidP="00864A3F">
      <w:pPr>
        <w:pStyle w:val="Bibliography"/>
        <w:rPr>
          <w:rFonts w:ascii="Calibri" w:hAnsi="Calibri" w:cs="Calibri"/>
        </w:rPr>
      </w:pPr>
      <w:r w:rsidRPr="00864A3F">
        <w:rPr>
          <w:rFonts w:ascii="Calibri" w:hAnsi="Calibri" w:cs="Calibri"/>
        </w:rPr>
        <w:t>UK Music. 2024. ‘UK Music Diversity Report 2024’. https://www.ukmusic.org/wp-content/uploads/2024/06/UK-Music-Diversity-Report-2024.pdf.</w:t>
      </w:r>
    </w:p>
    <w:p w14:paraId="2599B75A" w14:textId="77777777" w:rsidR="00864A3F" w:rsidRPr="00864A3F" w:rsidRDefault="00864A3F" w:rsidP="00864A3F">
      <w:pPr>
        <w:pStyle w:val="Bibliography"/>
        <w:rPr>
          <w:rFonts w:ascii="Calibri" w:hAnsi="Calibri" w:cs="Calibri"/>
        </w:rPr>
      </w:pPr>
      <w:r w:rsidRPr="00864A3F">
        <w:rPr>
          <w:rFonts w:ascii="Calibri" w:hAnsi="Calibri" w:cs="Calibri"/>
        </w:rPr>
        <w:t>University of Cambridge. 2025. ‘Music, BA (Hons) | Undergraduate Study’. 2025. https://www.undergraduate.study.cam.ac.uk/courses/music-ba-hons.</w:t>
      </w:r>
    </w:p>
    <w:p w14:paraId="151BB703" w14:textId="77777777" w:rsidR="00864A3F" w:rsidRPr="00864A3F" w:rsidRDefault="00864A3F" w:rsidP="00864A3F">
      <w:pPr>
        <w:pStyle w:val="Bibliography"/>
        <w:rPr>
          <w:rFonts w:ascii="Calibri" w:hAnsi="Calibri" w:cs="Calibri"/>
        </w:rPr>
      </w:pPr>
      <w:r w:rsidRPr="00864A3F">
        <w:rPr>
          <w:rFonts w:ascii="Calibri" w:hAnsi="Calibri" w:cs="Calibri"/>
        </w:rPr>
        <w:t xml:space="preserve">Yoshihara, Mari. 2008. </w:t>
      </w:r>
      <w:r w:rsidRPr="00864A3F">
        <w:rPr>
          <w:rFonts w:ascii="Calibri" w:hAnsi="Calibri" w:cs="Calibri"/>
          <w:i/>
          <w:iCs/>
        </w:rPr>
        <w:t>Musicians from a Different Shore: Asians and Asian Americans in Classical Music</w:t>
      </w:r>
      <w:r w:rsidRPr="00864A3F">
        <w:rPr>
          <w:rFonts w:ascii="Calibri" w:hAnsi="Calibri" w:cs="Calibri"/>
        </w:rPr>
        <w:t>. Philadelphia: Temple University Press.</w:t>
      </w:r>
    </w:p>
    <w:p w14:paraId="6348B439" w14:textId="77777777" w:rsidR="00864A3F" w:rsidRPr="00864A3F" w:rsidRDefault="00864A3F" w:rsidP="00864A3F">
      <w:pPr>
        <w:pStyle w:val="Bibliography"/>
        <w:rPr>
          <w:rFonts w:ascii="Calibri" w:hAnsi="Calibri" w:cs="Calibri"/>
        </w:rPr>
      </w:pPr>
      <w:r w:rsidRPr="00864A3F">
        <w:rPr>
          <w:rFonts w:ascii="Calibri" w:hAnsi="Calibri" w:cs="Calibri"/>
        </w:rPr>
        <w:t>Youth Music. 2024. ‘Sound of the Next Generation 2024’. https://www.youthmusic.org.uk/resources/sound-next-generation-2024.</w:t>
      </w:r>
    </w:p>
    <w:p w14:paraId="7736C924" w14:textId="77777777" w:rsidR="00864A3F" w:rsidRPr="00864A3F" w:rsidRDefault="00864A3F" w:rsidP="00864A3F">
      <w:pPr>
        <w:pStyle w:val="Bibliography"/>
        <w:rPr>
          <w:rFonts w:ascii="Calibri" w:hAnsi="Calibri" w:cs="Calibri"/>
        </w:rPr>
      </w:pPr>
      <w:r w:rsidRPr="00864A3F">
        <w:rPr>
          <w:rFonts w:ascii="Calibri" w:hAnsi="Calibri" w:cs="Calibri"/>
        </w:rPr>
        <w:t xml:space="preserve">Zhukov, Katie. 2012. ‘Teaching Strategies and Gender in Higher Education Instrumental Studios’. </w:t>
      </w:r>
      <w:r w:rsidRPr="00864A3F">
        <w:rPr>
          <w:rFonts w:ascii="Calibri" w:hAnsi="Calibri" w:cs="Calibri"/>
          <w:i/>
          <w:iCs/>
        </w:rPr>
        <w:t>International Journal of Music Education</w:t>
      </w:r>
      <w:r w:rsidRPr="00864A3F">
        <w:rPr>
          <w:rFonts w:ascii="Calibri" w:hAnsi="Calibri" w:cs="Calibri"/>
        </w:rPr>
        <w:t xml:space="preserve"> 30 (1): 32–45. https://doi.org/10.1177/0255761411431392.</w:t>
      </w:r>
    </w:p>
    <w:p w14:paraId="776C0607" w14:textId="308EAE12" w:rsidR="00A66557" w:rsidRPr="00233297" w:rsidRDefault="00A66557" w:rsidP="008B5D1B">
      <w:pPr>
        <w:jc w:val="left"/>
        <w:rPr>
          <w:rFonts w:ascii="Calibri" w:hAnsi="Calibri" w:cs="Calibri"/>
        </w:rPr>
      </w:pPr>
      <w:r>
        <w:rPr>
          <w:rFonts w:ascii="Calibri" w:hAnsi="Calibri" w:cs="Calibri"/>
        </w:rPr>
        <w:fldChar w:fldCharType="end"/>
      </w:r>
    </w:p>
    <w:p w14:paraId="6497608F" w14:textId="07D9320A" w:rsidR="00D733C0" w:rsidRDefault="00D733C0">
      <w:pPr>
        <w:spacing w:line="240" w:lineRule="auto"/>
        <w:jc w:val="left"/>
        <w:rPr>
          <w:rFonts w:ascii="Calibri" w:hAnsi="Calibri" w:cs="Calibri"/>
          <w:color w:val="2F5496" w:themeColor="accent1" w:themeShade="BF"/>
        </w:rPr>
      </w:pPr>
      <w:r>
        <w:rPr>
          <w:rFonts w:ascii="Calibri" w:hAnsi="Calibri" w:cs="Calibri"/>
          <w:color w:val="2F5496" w:themeColor="accent1" w:themeShade="BF"/>
        </w:rPr>
        <w:br w:type="page"/>
      </w:r>
    </w:p>
    <w:p w14:paraId="1E3E05DA" w14:textId="77777777" w:rsidR="00D733C0" w:rsidRDefault="00D733C0" w:rsidP="00D733C0">
      <w:pPr>
        <w:pStyle w:val="Heading1"/>
      </w:pPr>
      <w:r>
        <w:lastRenderedPageBreak/>
        <w:t>Figures and captions</w:t>
      </w:r>
    </w:p>
    <w:p w14:paraId="4C734241" w14:textId="77777777" w:rsidR="00D733C0" w:rsidRPr="00F01CD6" w:rsidRDefault="00D733C0" w:rsidP="00D733C0">
      <w:pPr>
        <w:spacing w:line="240" w:lineRule="auto"/>
        <w:rPr>
          <w:rFonts w:ascii="Calibri" w:hAnsi="Calibri" w:cs="Calibri"/>
          <w:i/>
        </w:rPr>
      </w:pPr>
      <w:r w:rsidRPr="00F01CD6">
        <w:rPr>
          <w:rFonts w:ascii="Calibri" w:hAnsi="Calibri" w:cs="Calibri"/>
          <w:i/>
        </w:rPr>
        <w:t>Figure 1: Students’ (UG and PG) gender by student category, 2016-17 to 2019-20</w:t>
      </w:r>
    </w:p>
    <w:p w14:paraId="7CC18B14" w14:textId="77777777" w:rsidR="00D733C0" w:rsidRDefault="00D733C0" w:rsidP="00D733C0">
      <w:pPr>
        <w:pStyle w:val="NormalWeb"/>
      </w:pPr>
      <w:r>
        <w:rPr>
          <w:noProof/>
        </w:rPr>
        <w:drawing>
          <wp:inline distT="0" distB="0" distL="0" distR="0" wp14:anchorId="38A8C06F" wp14:editId="3CEB3B0A">
            <wp:extent cx="5731510" cy="1383665"/>
            <wp:effectExtent l="0" t="0" r="2540" b="6985"/>
            <wp:docPr id="257942637" name="Picture 7" descr="A yellow and purpl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42637" name="Picture 7" descr="A yellow and purple rectangl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83665"/>
                    </a:xfrm>
                    <a:prstGeom prst="rect">
                      <a:avLst/>
                    </a:prstGeom>
                    <a:noFill/>
                    <a:ln>
                      <a:noFill/>
                    </a:ln>
                  </pic:spPr>
                </pic:pic>
              </a:graphicData>
            </a:graphic>
          </wp:inline>
        </w:drawing>
      </w:r>
    </w:p>
    <w:p w14:paraId="28018BCF" w14:textId="77777777" w:rsidR="00D733C0" w:rsidRPr="00F01CD6" w:rsidRDefault="00D733C0" w:rsidP="00D733C0">
      <w:pPr>
        <w:spacing w:line="240" w:lineRule="auto"/>
        <w:rPr>
          <w:rFonts w:ascii="Calibri" w:hAnsi="Calibri" w:cs="Calibri"/>
          <w:i/>
        </w:rPr>
      </w:pPr>
      <w:r w:rsidRPr="00F01CD6">
        <w:rPr>
          <w:rFonts w:ascii="Calibri" w:hAnsi="Calibri" w:cs="Calibri"/>
          <w:i/>
        </w:rPr>
        <w:t xml:space="preserve">Figure 2: Gender of music students by academic year </w:t>
      </w:r>
    </w:p>
    <w:p w14:paraId="5E5D3C52" w14:textId="77777777" w:rsidR="00D733C0" w:rsidRDefault="00D733C0" w:rsidP="00D733C0">
      <w:pPr>
        <w:pStyle w:val="NormalWeb"/>
      </w:pPr>
      <w:r>
        <w:rPr>
          <w:noProof/>
        </w:rPr>
        <w:drawing>
          <wp:inline distT="0" distB="0" distL="0" distR="0" wp14:anchorId="2744CADF" wp14:editId="1527977E">
            <wp:extent cx="5731510" cy="3767455"/>
            <wp:effectExtent l="0" t="0" r="2540" b="4445"/>
            <wp:docPr id="981211023" name="Picture 2" descr="A line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11023" name="Picture 2" descr="A line graph with different colored lin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67455"/>
                    </a:xfrm>
                    <a:prstGeom prst="rect">
                      <a:avLst/>
                    </a:prstGeom>
                    <a:noFill/>
                    <a:ln>
                      <a:noFill/>
                    </a:ln>
                  </pic:spPr>
                </pic:pic>
              </a:graphicData>
            </a:graphic>
          </wp:inline>
        </w:drawing>
      </w:r>
    </w:p>
    <w:p w14:paraId="39DFF181" w14:textId="77777777" w:rsidR="00D733C0" w:rsidRPr="00F01CD6" w:rsidRDefault="00D733C0" w:rsidP="00D733C0">
      <w:pPr>
        <w:keepNext/>
        <w:spacing w:line="240" w:lineRule="auto"/>
        <w:rPr>
          <w:rFonts w:ascii="Calibri" w:hAnsi="Calibri" w:cs="Calibri"/>
          <w:i/>
        </w:rPr>
      </w:pPr>
      <w:r w:rsidRPr="00F01CD6">
        <w:rPr>
          <w:rFonts w:ascii="Calibri" w:hAnsi="Calibri" w:cs="Calibri"/>
          <w:i/>
        </w:rPr>
        <w:lastRenderedPageBreak/>
        <w:t>Figure 3: Music students’ (UG and PG) gender by institution type, 2016-17 to 2019-20</w:t>
      </w:r>
    </w:p>
    <w:p w14:paraId="5F40A1ED" w14:textId="77777777" w:rsidR="00D733C0" w:rsidRDefault="00D733C0" w:rsidP="00D733C0">
      <w:pPr>
        <w:pStyle w:val="NormalWeb"/>
      </w:pPr>
      <w:r>
        <w:rPr>
          <w:noProof/>
        </w:rPr>
        <w:drawing>
          <wp:inline distT="0" distB="0" distL="0" distR="0" wp14:anchorId="2AEB8561" wp14:editId="2868B474">
            <wp:extent cx="5731510" cy="2509520"/>
            <wp:effectExtent l="0" t="0" r="2540" b="5080"/>
            <wp:docPr id="498912573" name="Picture 6"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12573" name="Picture 6" descr="A graph of a number of peopl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509520"/>
                    </a:xfrm>
                    <a:prstGeom prst="rect">
                      <a:avLst/>
                    </a:prstGeom>
                    <a:noFill/>
                    <a:ln>
                      <a:noFill/>
                    </a:ln>
                  </pic:spPr>
                </pic:pic>
              </a:graphicData>
            </a:graphic>
          </wp:inline>
        </w:drawing>
      </w:r>
    </w:p>
    <w:p w14:paraId="4D90E68D" w14:textId="77777777" w:rsidR="00D733C0" w:rsidRPr="00F01CD6" w:rsidRDefault="00D733C0" w:rsidP="00D733C0">
      <w:pPr>
        <w:keepNext/>
        <w:spacing w:line="240" w:lineRule="auto"/>
        <w:rPr>
          <w:rFonts w:ascii="Calibri" w:hAnsi="Calibri" w:cs="Calibri"/>
        </w:rPr>
      </w:pPr>
    </w:p>
    <w:p w14:paraId="4AE986D0" w14:textId="77777777" w:rsidR="00D733C0" w:rsidRPr="00F01CD6" w:rsidRDefault="00D733C0" w:rsidP="00D733C0">
      <w:pPr>
        <w:spacing w:line="240" w:lineRule="auto"/>
        <w:rPr>
          <w:rFonts w:ascii="Calibri" w:hAnsi="Calibri" w:cs="Calibri"/>
          <w:i/>
        </w:rPr>
      </w:pPr>
    </w:p>
    <w:p w14:paraId="7BE5C05C" w14:textId="77777777" w:rsidR="00D733C0" w:rsidRPr="00F01CD6" w:rsidRDefault="00D733C0" w:rsidP="00D733C0">
      <w:pPr>
        <w:spacing w:line="240" w:lineRule="auto"/>
        <w:rPr>
          <w:rFonts w:ascii="Calibri" w:hAnsi="Calibri" w:cs="Calibri"/>
          <w:i/>
        </w:rPr>
      </w:pPr>
    </w:p>
    <w:p w14:paraId="381191B8" w14:textId="77777777" w:rsidR="00D733C0" w:rsidRDefault="00D733C0" w:rsidP="00D733C0">
      <w:pPr>
        <w:spacing w:after="200" w:line="240" w:lineRule="auto"/>
        <w:rPr>
          <w:rFonts w:ascii="Calibri" w:hAnsi="Calibri" w:cs="Calibri"/>
          <w:i/>
        </w:rPr>
      </w:pPr>
    </w:p>
    <w:p w14:paraId="151002E8" w14:textId="77777777" w:rsidR="00D733C0" w:rsidRDefault="00D733C0" w:rsidP="00D733C0">
      <w:pPr>
        <w:spacing w:after="200" w:line="240" w:lineRule="auto"/>
        <w:rPr>
          <w:rFonts w:ascii="Calibri" w:hAnsi="Calibri" w:cs="Calibri"/>
          <w:i/>
        </w:rPr>
      </w:pPr>
    </w:p>
    <w:p w14:paraId="224C4790" w14:textId="77777777" w:rsidR="00D733C0" w:rsidRDefault="00D733C0" w:rsidP="00D733C0">
      <w:pPr>
        <w:spacing w:after="200" w:line="240" w:lineRule="auto"/>
        <w:rPr>
          <w:rFonts w:ascii="Calibri" w:hAnsi="Calibri" w:cs="Calibri"/>
          <w:i/>
        </w:rPr>
      </w:pPr>
    </w:p>
    <w:p w14:paraId="63622B83" w14:textId="77777777" w:rsidR="00D733C0" w:rsidRDefault="00D733C0" w:rsidP="00D733C0">
      <w:pPr>
        <w:spacing w:after="200" w:line="240" w:lineRule="auto"/>
        <w:rPr>
          <w:rFonts w:ascii="Calibri" w:hAnsi="Calibri" w:cs="Calibri"/>
          <w:i/>
        </w:rPr>
      </w:pPr>
    </w:p>
    <w:p w14:paraId="482C3660" w14:textId="77777777" w:rsidR="00D733C0" w:rsidRDefault="00D733C0" w:rsidP="00D733C0">
      <w:pPr>
        <w:spacing w:after="200" w:line="240" w:lineRule="auto"/>
        <w:rPr>
          <w:rFonts w:ascii="Calibri" w:hAnsi="Calibri" w:cs="Calibri"/>
          <w:i/>
        </w:rPr>
      </w:pPr>
    </w:p>
    <w:p w14:paraId="632EEF64" w14:textId="77777777" w:rsidR="00D733C0" w:rsidRDefault="00D733C0" w:rsidP="00D733C0">
      <w:pPr>
        <w:spacing w:after="200" w:line="240" w:lineRule="auto"/>
        <w:rPr>
          <w:rFonts w:ascii="Calibri" w:hAnsi="Calibri" w:cs="Calibri"/>
          <w:i/>
        </w:rPr>
      </w:pPr>
    </w:p>
    <w:p w14:paraId="1AA2CC76" w14:textId="77777777" w:rsidR="00D733C0" w:rsidRDefault="00D733C0" w:rsidP="00D733C0">
      <w:pPr>
        <w:spacing w:after="200" w:line="240" w:lineRule="auto"/>
        <w:rPr>
          <w:rFonts w:ascii="Calibri" w:hAnsi="Calibri" w:cs="Calibri"/>
          <w:i/>
        </w:rPr>
      </w:pPr>
    </w:p>
    <w:p w14:paraId="728A8B61" w14:textId="77777777" w:rsidR="00D733C0" w:rsidRDefault="00D733C0" w:rsidP="00D733C0">
      <w:pPr>
        <w:spacing w:after="200" w:line="240" w:lineRule="auto"/>
        <w:rPr>
          <w:rFonts w:ascii="Calibri" w:hAnsi="Calibri" w:cs="Calibri"/>
          <w:i/>
        </w:rPr>
      </w:pPr>
    </w:p>
    <w:p w14:paraId="4811F123" w14:textId="77777777" w:rsidR="00D733C0" w:rsidRDefault="00D733C0" w:rsidP="00D733C0">
      <w:pPr>
        <w:spacing w:after="200" w:line="240" w:lineRule="auto"/>
        <w:rPr>
          <w:rFonts w:ascii="Calibri" w:hAnsi="Calibri" w:cs="Calibri"/>
          <w:i/>
        </w:rPr>
      </w:pPr>
    </w:p>
    <w:p w14:paraId="735CB0F1" w14:textId="77777777" w:rsidR="00D733C0" w:rsidRDefault="00D733C0" w:rsidP="00D733C0">
      <w:pPr>
        <w:spacing w:after="200" w:line="240" w:lineRule="auto"/>
        <w:rPr>
          <w:rFonts w:ascii="Calibri" w:hAnsi="Calibri" w:cs="Calibri"/>
          <w:i/>
        </w:rPr>
      </w:pPr>
    </w:p>
    <w:p w14:paraId="45FCF69A" w14:textId="77777777" w:rsidR="00D733C0" w:rsidRDefault="00D733C0" w:rsidP="00D733C0">
      <w:pPr>
        <w:spacing w:after="200" w:line="240" w:lineRule="auto"/>
        <w:rPr>
          <w:rFonts w:ascii="Calibri" w:hAnsi="Calibri" w:cs="Calibri"/>
          <w:i/>
        </w:rPr>
      </w:pPr>
    </w:p>
    <w:p w14:paraId="148D3EE6" w14:textId="77777777" w:rsidR="00D733C0" w:rsidRDefault="00D733C0" w:rsidP="00D733C0">
      <w:pPr>
        <w:spacing w:after="200" w:line="240" w:lineRule="auto"/>
        <w:rPr>
          <w:rFonts w:ascii="Calibri" w:hAnsi="Calibri" w:cs="Calibri"/>
          <w:i/>
        </w:rPr>
      </w:pPr>
    </w:p>
    <w:p w14:paraId="09B2C5F0" w14:textId="77777777" w:rsidR="00D733C0" w:rsidRDefault="00D733C0" w:rsidP="00D733C0">
      <w:pPr>
        <w:spacing w:after="200" w:line="240" w:lineRule="auto"/>
        <w:rPr>
          <w:rFonts w:ascii="Calibri" w:hAnsi="Calibri" w:cs="Calibri"/>
          <w:i/>
        </w:rPr>
      </w:pPr>
    </w:p>
    <w:p w14:paraId="2A604D7F" w14:textId="77777777" w:rsidR="00D733C0" w:rsidRDefault="00D733C0" w:rsidP="00D733C0">
      <w:pPr>
        <w:spacing w:after="200" w:line="240" w:lineRule="auto"/>
        <w:rPr>
          <w:rFonts w:ascii="Calibri" w:hAnsi="Calibri" w:cs="Calibri"/>
          <w:i/>
        </w:rPr>
      </w:pPr>
    </w:p>
    <w:p w14:paraId="4B89DBA6" w14:textId="77777777" w:rsidR="00D733C0" w:rsidRDefault="00D733C0" w:rsidP="00D733C0">
      <w:pPr>
        <w:spacing w:after="200" w:line="240" w:lineRule="auto"/>
        <w:rPr>
          <w:rFonts w:ascii="Calibri" w:hAnsi="Calibri" w:cs="Calibri"/>
          <w:i/>
        </w:rPr>
      </w:pPr>
    </w:p>
    <w:p w14:paraId="02BC5955" w14:textId="77777777" w:rsidR="00D733C0" w:rsidRDefault="00D733C0" w:rsidP="00D733C0">
      <w:pPr>
        <w:spacing w:after="200" w:line="240" w:lineRule="auto"/>
        <w:rPr>
          <w:rFonts w:ascii="Calibri" w:hAnsi="Calibri" w:cs="Calibri"/>
          <w:i/>
        </w:rPr>
      </w:pPr>
    </w:p>
    <w:p w14:paraId="0EBBC62F" w14:textId="77777777" w:rsidR="00D733C0" w:rsidRPr="00F01CD6" w:rsidRDefault="00D733C0" w:rsidP="00D733C0">
      <w:pPr>
        <w:spacing w:after="200" w:line="240" w:lineRule="auto"/>
        <w:rPr>
          <w:rFonts w:ascii="Calibri" w:hAnsi="Calibri" w:cs="Calibri"/>
        </w:rPr>
      </w:pPr>
      <w:r w:rsidRPr="00F01CD6">
        <w:rPr>
          <w:rFonts w:ascii="Calibri" w:hAnsi="Calibri" w:cs="Calibri"/>
          <w:i/>
        </w:rPr>
        <w:lastRenderedPageBreak/>
        <w:t xml:space="preserve">Figure </w:t>
      </w:r>
      <w:r>
        <w:rPr>
          <w:rFonts w:ascii="Calibri" w:hAnsi="Calibri" w:cs="Calibri"/>
          <w:i/>
        </w:rPr>
        <w:t>4</w:t>
      </w:r>
      <w:r w:rsidRPr="00F01CD6">
        <w:rPr>
          <w:rFonts w:ascii="Calibri" w:hAnsi="Calibri" w:cs="Calibri"/>
          <w:i/>
        </w:rPr>
        <w:t xml:space="preserve">. Gender inequalities across the pipeline from undergraduate music students to staff </w:t>
      </w:r>
      <w:r w:rsidRPr="00F01CD6">
        <w:rPr>
          <w:rFonts w:ascii="Calibri" w:hAnsi="Calibri" w:cs="Calibri"/>
          <w:noProof/>
        </w:rPr>
        <w:drawing>
          <wp:inline distT="0" distB="0" distL="0" distR="0" wp14:anchorId="53DF944A" wp14:editId="4348C608">
            <wp:extent cx="6089650" cy="1659157"/>
            <wp:effectExtent l="0" t="0" r="635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0330" cy="1670241"/>
                    </a:xfrm>
                    <a:prstGeom prst="rect">
                      <a:avLst/>
                    </a:prstGeom>
                    <a:noFill/>
                    <a:ln>
                      <a:noFill/>
                    </a:ln>
                  </pic:spPr>
                </pic:pic>
              </a:graphicData>
            </a:graphic>
          </wp:inline>
        </w:drawing>
      </w:r>
      <w:r w:rsidRPr="00F01CD6">
        <w:rPr>
          <w:rFonts w:ascii="Calibri" w:hAnsi="Calibri" w:cs="Calibri"/>
          <w:noProof/>
        </w:rPr>
        <w:t xml:space="preserve"> </w:t>
      </w:r>
    </w:p>
    <w:p w14:paraId="54AEA44F" w14:textId="77777777" w:rsidR="00D733C0" w:rsidRPr="00F01CD6" w:rsidRDefault="00D733C0" w:rsidP="00D733C0">
      <w:pPr>
        <w:keepNext/>
        <w:spacing w:line="240" w:lineRule="auto"/>
        <w:rPr>
          <w:rFonts w:ascii="Calibri" w:hAnsi="Calibri" w:cs="Calibri"/>
          <w:i/>
        </w:rPr>
      </w:pPr>
      <w:r w:rsidRPr="00F01CD6">
        <w:rPr>
          <w:rFonts w:ascii="Calibri" w:hAnsi="Calibri" w:cs="Calibri"/>
          <w:i/>
        </w:rPr>
        <w:lastRenderedPageBreak/>
        <w:t xml:space="preserve">Figures </w:t>
      </w:r>
      <w:r>
        <w:rPr>
          <w:rFonts w:ascii="Calibri" w:hAnsi="Calibri" w:cs="Calibri"/>
          <w:i/>
        </w:rPr>
        <w:t>5-11</w:t>
      </w:r>
      <w:r w:rsidRPr="00F01CD6">
        <w:rPr>
          <w:rFonts w:ascii="Calibri" w:hAnsi="Calibri" w:cs="Calibri"/>
          <w:i/>
        </w:rPr>
        <w:t>. Gender breakdown by institution type</w:t>
      </w:r>
      <w:r w:rsidRPr="00366219">
        <w:rPr>
          <w:rStyle w:val="FootnoteReference"/>
        </w:rPr>
        <w:footnoteReference w:id="4"/>
      </w:r>
    </w:p>
    <w:p w14:paraId="4AE2541F" w14:textId="77777777" w:rsidR="00D733C0" w:rsidRDefault="00D733C0" w:rsidP="00D733C0">
      <w:pPr>
        <w:keepNext/>
        <w:spacing w:line="240" w:lineRule="auto"/>
        <w:rPr>
          <w:rFonts w:ascii="Calibri" w:hAnsi="Calibri" w:cs="Calibri"/>
          <w:i/>
        </w:rPr>
      </w:pPr>
      <w:r w:rsidRPr="00F01CD6">
        <w:rPr>
          <w:rFonts w:ascii="Calibri" w:hAnsi="Calibri" w:cs="Calibri"/>
          <w:noProof/>
        </w:rPr>
        <w:drawing>
          <wp:inline distT="0" distB="0" distL="0" distR="0" wp14:anchorId="59E1F101" wp14:editId="4BE793DF">
            <wp:extent cx="5733415" cy="7847965"/>
            <wp:effectExtent l="0" t="0" r="635" b="63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415" cy="7847965"/>
                    </a:xfrm>
                    <a:prstGeom prst="rect">
                      <a:avLst/>
                    </a:prstGeom>
                    <a:noFill/>
                    <a:ln>
                      <a:noFill/>
                    </a:ln>
                  </pic:spPr>
                </pic:pic>
              </a:graphicData>
            </a:graphic>
          </wp:inline>
        </w:drawing>
      </w:r>
    </w:p>
    <w:p w14:paraId="67C218E7" w14:textId="77777777" w:rsidR="00D733C0" w:rsidRDefault="00D733C0" w:rsidP="00D733C0">
      <w:pPr>
        <w:keepNext/>
        <w:spacing w:line="240" w:lineRule="auto"/>
        <w:rPr>
          <w:rFonts w:ascii="Calibri" w:hAnsi="Calibri" w:cs="Calibri"/>
          <w:i/>
        </w:rPr>
      </w:pPr>
    </w:p>
    <w:p w14:paraId="1C42487C" w14:textId="77777777" w:rsidR="00D733C0" w:rsidRDefault="00D733C0" w:rsidP="00D733C0">
      <w:pPr>
        <w:keepNext/>
        <w:spacing w:line="240" w:lineRule="auto"/>
        <w:rPr>
          <w:rFonts w:ascii="Calibri" w:hAnsi="Calibri" w:cs="Calibri"/>
          <w:i/>
        </w:rPr>
      </w:pPr>
    </w:p>
    <w:p w14:paraId="35E38C79" w14:textId="77777777" w:rsidR="00D733C0" w:rsidRPr="00AA3D03" w:rsidRDefault="00D733C0" w:rsidP="00D733C0">
      <w:pPr>
        <w:spacing w:line="240" w:lineRule="auto"/>
        <w:rPr>
          <w:rFonts w:ascii="Calibri" w:hAnsi="Calibri" w:cs="Calibri"/>
        </w:rPr>
      </w:pPr>
    </w:p>
    <w:p w14:paraId="7590C61C" w14:textId="77777777" w:rsidR="00D733C0" w:rsidRDefault="00D733C0" w:rsidP="00D733C0">
      <w:pPr>
        <w:spacing w:line="240" w:lineRule="auto"/>
        <w:rPr>
          <w:rFonts w:ascii="Calibri" w:hAnsi="Calibri" w:cs="Calibri"/>
          <w:i/>
          <w:iCs/>
        </w:rPr>
      </w:pPr>
      <w:r>
        <w:rPr>
          <w:rFonts w:ascii="Calibri" w:hAnsi="Calibri" w:cs="Calibri"/>
          <w:i/>
          <w:iCs/>
        </w:rPr>
        <w:t>Figure 12: Class among UK-domiciled PGT students</w:t>
      </w:r>
    </w:p>
    <w:p w14:paraId="4E0D1D4D" w14:textId="77777777" w:rsidR="00D733C0" w:rsidRDefault="00D733C0" w:rsidP="00D733C0">
      <w:pPr>
        <w:spacing w:line="240" w:lineRule="auto"/>
        <w:rPr>
          <w:rFonts w:ascii="Calibri" w:hAnsi="Calibri" w:cs="Calibri"/>
          <w:i/>
          <w:iCs/>
        </w:rPr>
      </w:pPr>
      <w:r>
        <w:rPr>
          <w:noProof/>
        </w:rPr>
        <w:lastRenderedPageBreak/>
        <w:drawing>
          <wp:inline distT="0" distB="0" distL="0" distR="0" wp14:anchorId="0E20AA0E" wp14:editId="16289EF9">
            <wp:extent cx="5731510" cy="3009265"/>
            <wp:effectExtent l="0" t="0" r="2540" b="635"/>
            <wp:docPr id="950899744" name="Picture 1" descr="A group of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99744" name="Picture 1" descr="A group of colored square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009265"/>
                    </a:xfrm>
                    <a:prstGeom prst="rect">
                      <a:avLst/>
                    </a:prstGeom>
                    <a:noFill/>
                    <a:ln>
                      <a:noFill/>
                    </a:ln>
                  </pic:spPr>
                </pic:pic>
              </a:graphicData>
            </a:graphic>
          </wp:inline>
        </w:drawing>
      </w:r>
    </w:p>
    <w:p w14:paraId="6829F9FF" w14:textId="77777777" w:rsidR="00D733C0" w:rsidRPr="0011635B" w:rsidRDefault="00D733C0" w:rsidP="00D733C0">
      <w:pPr>
        <w:spacing w:line="240" w:lineRule="auto"/>
        <w:rPr>
          <w:rFonts w:ascii="Calibri" w:hAnsi="Calibri" w:cs="Calibri"/>
          <w:i/>
          <w:iCs/>
        </w:rPr>
      </w:pPr>
      <w:r>
        <w:rPr>
          <w:rFonts w:ascii="Calibri" w:hAnsi="Calibri" w:cs="Calibri"/>
          <w:i/>
          <w:iCs/>
        </w:rPr>
        <w:t>Table 1: ‘Race’ among UK-domiciled PGT students</w:t>
      </w:r>
    </w:p>
    <w:p w14:paraId="2D68A279" w14:textId="77777777" w:rsidR="00D733C0" w:rsidRDefault="00D733C0" w:rsidP="00D733C0">
      <w:pPr>
        <w:spacing w:line="240" w:lineRule="auto"/>
        <w:rPr>
          <w:rFonts w:ascii="Calibri" w:hAnsi="Calibri" w:cs="Calibri"/>
        </w:rPr>
      </w:pPr>
    </w:p>
    <w:tbl>
      <w:tblPr>
        <w:tblW w:w="7933" w:type="dxa"/>
        <w:tblLook w:val="04A0" w:firstRow="1" w:lastRow="0" w:firstColumn="1" w:lastColumn="0" w:noHBand="0" w:noVBand="1"/>
      </w:tblPr>
      <w:tblGrid>
        <w:gridCol w:w="2518"/>
        <w:gridCol w:w="5415"/>
      </w:tblGrid>
      <w:tr w:rsidR="00D733C0" w:rsidRPr="00AA3D03" w14:paraId="196A6575" w14:textId="77777777" w:rsidTr="00D711C9">
        <w:trPr>
          <w:trHeight w:val="25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DD8F2"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 </w:t>
            </w:r>
          </w:p>
        </w:tc>
        <w:tc>
          <w:tcPr>
            <w:tcW w:w="5415" w:type="dxa"/>
            <w:tcBorders>
              <w:top w:val="single" w:sz="4" w:space="0" w:color="auto"/>
              <w:left w:val="nil"/>
              <w:bottom w:val="single" w:sz="4" w:space="0" w:color="auto"/>
              <w:right w:val="single" w:sz="4" w:space="0" w:color="auto"/>
            </w:tcBorders>
            <w:shd w:val="clear" w:color="auto" w:fill="auto"/>
            <w:noWrap/>
            <w:vAlign w:val="bottom"/>
            <w:hideMark/>
          </w:tcPr>
          <w:p w14:paraId="53E87F59" w14:textId="77777777" w:rsidR="00D733C0" w:rsidRPr="0011635B" w:rsidRDefault="00D733C0" w:rsidP="00D711C9">
            <w:pPr>
              <w:spacing w:line="240" w:lineRule="auto"/>
              <w:rPr>
                <w:rFonts w:ascii="Arial" w:hAnsi="Arial" w:cs="Arial"/>
                <w:b/>
                <w:bCs/>
                <w:color w:val="000000"/>
                <w:sz w:val="20"/>
                <w:szCs w:val="20"/>
              </w:rPr>
            </w:pPr>
            <w:r w:rsidRPr="0011635B">
              <w:rPr>
                <w:rFonts w:ascii="Arial" w:hAnsi="Arial" w:cs="Arial"/>
                <w:b/>
                <w:bCs/>
                <w:color w:val="000000"/>
                <w:sz w:val="20"/>
                <w:szCs w:val="20"/>
              </w:rPr>
              <w:t>% of men PGT (U</w:t>
            </w:r>
            <w:r>
              <w:rPr>
                <w:rFonts w:ascii="Arial" w:hAnsi="Arial" w:cs="Arial"/>
                <w:b/>
                <w:bCs/>
                <w:color w:val="000000"/>
                <w:sz w:val="20"/>
                <w:szCs w:val="20"/>
              </w:rPr>
              <w:t xml:space="preserve">K-domiciled students </w:t>
            </w:r>
            <w:r w:rsidRPr="0011635B">
              <w:rPr>
                <w:rFonts w:ascii="Arial" w:hAnsi="Arial" w:cs="Arial"/>
                <w:b/>
                <w:bCs/>
                <w:color w:val="000000"/>
                <w:sz w:val="20"/>
                <w:szCs w:val="20"/>
              </w:rPr>
              <w:t>only)</w:t>
            </w:r>
          </w:p>
        </w:tc>
      </w:tr>
      <w:tr w:rsidR="00D733C0" w:rsidRPr="00AA3D03" w14:paraId="283BACF0"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21C2F11A" w14:textId="77777777" w:rsidR="00D733C0" w:rsidRPr="00AA3D03" w:rsidRDefault="00D733C0" w:rsidP="00D711C9">
            <w:pPr>
              <w:spacing w:line="240" w:lineRule="auto"/>
              <w:rPr>
                <w:rFonts w:ascii="Arial" w:hAnsi="Arial" w:cs="Arial"/>
                <w:color w:val="000000"/>
                <w:sz w:val="20"/>
                <w:szCs w:val="20"/>
              </w:rPr>
            </w:pPr>
            <w:r>
              <w:rPr>
                <w:rFonts w:ascii="Arial" w:hAnsi="Arial" w:cs="Arial"/>
                <w:color w:val="000000"/>
                <w:sz w:val="20"/>
                <w:szCs w:val="20"/>
              </w:rPr>
              <w:t>Men</w:t>
            </w:r>
            <w:r w:rsidRPr="00AA3D03">
              <w:rPr>
                <w:rFonts w:ascii="Arial" w:hAnsi="Arial" w:cs="Arial"/>
                <w:color w:val="000000"/>
                <w:sz w:val="20"/>
                <w:szCs w:val="20"/>
              </w:rPr>
              <w:t xml:space="preserve"> Asian</w:t>
            </w:r>
          </w:p>
        </w:tc>
        <w:tc>
          <w:tcPr>
            <w:tcW w:w="5415" w:type="dxa"/>
            <w:tcBorders>
              <w:top w:val="nil"/>
              <w:left w:val="nil"/>
              <w:bottom w:val="single" w:sz="4" w:space="0" w:color="auto"/>
              <w:right w:val="single" w:sz="4" w:space="0" w:color="auto"/>
            </w:tcBorders>
            <w:shd w:val="clear" w:color="auto" w:fill="auto"/>
            <w:noWrap/>
            <w:vAlign w:val="bottom"/>
            <w:hideMark/>
          </w:tcPr>
          <w:p w14:paraId="4EA843BE"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1.5</w:t>
            </w:r>
          </w:p>
        </w:tc>
      </w:tr>
      <w:tr w:rsidR="00D733C0" w:rsidRPr="00AA3D03" w14:paraId="206C0D3B"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14662FA8"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M</w:t>
            </w:r>
            <w:r>
              <w:rPr>
                <w:rFonts w:ascii="Arial" w:hAnsi="Arial" w:cs="Arial"/>
                <w:color w:val="000000"/>
                <w:sz w:val="20"/>
                <w:szCs w:val="20"/>
              </w:rPr>
              <w:t>en</w:t>
            </w:r>
            <w:r w:rsidRPr="00AA3D03">
              <w:rPr>
                <w:rFonts w:ascii="Arial" w:hAnsi="Arial" w:cs="Arial"/>
                <w:color w:val="000000"/>
                <w:sz w:val="20"/>
                <w:szCs w:val="20"/>
              </w:rPr>
              <w:t xml:space="preserve"> Black</w:t>
            </w:r>
          </w:p>
        </w:tc>
        <w:tc>
          <w:tcPr>
            <w:tcW w:w="5415" w:type="dxa"/>
            <w:tcBorders>
              <w:top w:val="nil"/>
              <w:left w:val="nil"/>
              <w:bottom w:val="single" w:sz="4" w:space="0" w:color="auto"/>
              <w:right w:val="single" w:sz="4" w:space="0" w:color="auto"/>
            </w:tcBorders>
            <w:shd w:val="clear" w:color="auto" w:fill="auto"/>
            <w:noWrap/>
            <w:vAlign w:val="bottom"/>
            <w:hideMark/>
          </w:tcPr>
          <w:p w14:paraId="2F3F09E9"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2.2</w:t>
            </w:r>
          </w:p>
        </w:tc>
      </w:tr>
      <w:tr w:rsidR="00D733C0" w:rsidRPr="00AA3D03" w14:paraId="25CDF53D"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6C446540" w14:textId="77777777" w:rsidR="00D733C0" w:rsidRPr="00AA3D03" w:rsidRDefault="00D733C0" w:rsidP="00D711C9">
            <w:pPr>
              <w:spacing w:line="240" w:lineRule="auto"/>
              <w:rPr>
                <w:rFonts w:ascii="Arial" w:hAnsi="Arial" w:cs="Arial"/>
                <w:color w:val="000000"/>
                <w:sz w:val="20"/>
                <w:szCs w:val="20"/>
              </w:rPr>
            </w:pPr>
            <w:r>
              <w:rPr>
                <w:rFonts w:ascii="Arial" w:hAnsi="Arial" w:cs="Arial"/>
                <w:color w:val="000000"/>
                <w:sz w:val="20"/>
                <w:szCs w:val="20"/>
              </w:rPr>
              <w:t>Men</w:t>
            </w:r>
            <w:r w:rsidRPr="00AA3D03">
              <w:rPr>
                <w:rFonts w:ascii="Arial" w:hAnsi="Arial" w:cs="Arial"/>
                <w:color w:val="000000"/>
                <w:sz w:val="20"/>
                <w:szCs w:val="20"/>
              </w:rPr>
              <w:t xml:space="preserve"> Chinese</w:t>
            </w:r>
          </w:p>
        </w:tc>
        <w:tc>
          <w:tcPr>
            <w:tcW w:w="5415" w:type="dxa"/>
            <w:tcBorders>
              <w:top w:val="nil"/>
              <w:left w:val="nil"/>
              <w:bottom w:val="single" w:sz="4" w:space="0" w:color="auto"/>
              <w:right w:val="single" w:sz="4" w:space="0" w:color="auto"/>
            </w:tcBorders>
            <w:shd w:val="clear" w:color="auto" w:fill="auto"/>
            <w:noWrap/>
            <w:vAlign w:val="bottom"/>
            <w:hideMark/>
          </w:tcPr>
          <w:p w14:paraId="16ED39C5"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0.9</w:t>
            </w:r>
          </w:p>
        </w:tc>
      </w:tr>
      <w:tr w:rsidR="00D733C0" w:rsidRPr="00AA3D03" w14:paraId="68DA8D47"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6945E140" w14:textId="77777777" w:rsidR="00D733C0" w:rsidRPr="00AA3D03" w:rsidRDefault="00D733C0" w:rsidP="00D711C9">
            <w:pPr>
              <w:spacing w:line="240" w:lineRule="auto"/>
              <w:rPr>
                <w:rFonts w:ascii="Arial" w:hAnsi="Arial" w:cs="Arial"/>
                <w:color w:val="000000"/>
                <w:sz w:val="20"/>
                <w:szCs w:val="20"/>
              </w:rPr>
            </w:pPr>
            <w:r>
              <w:rPr>
                <w:rFonts w:ascii="Arial" w:hAnsi="Arial" w:cs="Arial"/>
                <w:color w:val="000000"/>
                <w:sz w:val="20"/>
                <w:szCs w:val="20"/>
              </w:rPr>
              <w:t>Men</w:t>
            </w:r>
            <w:r w:rsidRPr="00AA3D03">
              <w:rPr>
                <w:rFonts w:ascii="Arial" w:hAnsi="Arial" w:cs="Arial"/>
                <w:color w:val="000000"/>
                <w:sz w:val="20"/>
                <w:szCs w:val="20"/>
              </w:rPr>
              <w:t xml:space="preserve"> Mixed</w:t>
            </w:r>
          </w:p>
        </w:tc>
        <w:tc>
          <w:tcPr>
            <w:tcW w:w="5415" w:type="dxa"/>
            <w:tcBorders>
              <w:top w:val="nil"/>
              <w:left w:val="nil"/>
              <w:bottom w:val="single" w:sz="4" w:space="0" w:color="auto"/>
              <w:right w:val="single" w:sz="4" w:space="0" w:color="auto"/>
            </w:tcBorders>
            <w:shd w:val="clear" w:color="auto" w:fill="auto"/>
            <w:noWrap/>
            <w:vAlign w:val="bottom"/>
            <w:hideMark/>
          </w:tcPr>
          <w:p w14:paraId="38DF4804"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4</w:t>
            </w:r>
          </w:p>
        </w:tc>
      </w:tr>
      <w:tr w:rsidR="00D733C0" w:rsidRPr="00AA3D03" w14:paraId="45D74626"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236AD61B" w14:textId="77777777" w:rsidR="00D733C0" w:rsidRPr="00AA3D03" w:rsidRDefault="00D733C0" w:rsidP="00D711C9">
            <w:pPr>
              <w:spacing w:line="240" w:lineRule="auto"/>
              <w:rPr>
                <w:rFonts w:ascii="Arial" w:hAnsi="Arial" w:cs="Arial"/>
                <w:color w:val="000000"/>
                <w:sz w:val="20"/>
                <w:szCs w:val="20"/>
              </w:rPr>
            </w:pPr>
            <w:r>
              <w:rPr>
                <w:rFonts w:ascii="Arial" w:hAnsi="Arial" w:cs="Arial"/>
                <w:color w:val="000000"/>
                <w:sz w:val="20"/>
                <w:szCs w:val="20"/>
              </w:rPr>
              <w:t>Men</w:t>
            </w:r>
            <w:r w:rsidRPr="00AA3D03">
              <w:rPr>
                <w:rFonts w:ascii="Arial" w:hAnsi="Arial" w:cs="Arial"/>
                <w:color w:val="000000"/>
                <w:sz w:val="20"/>
                <w:szCs w:val="20"/>
              </w:rPr>
              <w:t xml:space="preserve"> White</w:t>
            </w:r>
          </w:p>
        </w:tc>
        <w:tc>
          <w:tcPr>
            <w:tcW w:w="5415" w:type="dxa"/>
            <w:tcBorders>
              <w:top w:val="nil"/>
              <w:left w:val="nil"/>
              <w:bottom w:val="single" w:sz="4" w:space="0" w:color="auto"/>
              <w:right w:val="single" w:sz="4" w:space="0" w:color="auto"/>
            </w:tcBorders>
            <w:shd w:val="clear" w:color="auto" w:fill="auto"/>
            <w:noWrap/>
            <w:vAlign w:val="bottom"/>
            <w:hideMark/>
          </w:tcPr>
          <w:p w14:paraId="54A48035"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91</w:t>
            </w:r>
          </w:p>
        </w:tc>
      </w:tr>
      <w:tr w:rsidR="00D733C0" w:rsidRPr="00AA3D03" w14:paraId="1127C5C4"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6EAAF1EC"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 </w:t>
            </w:r>
          </w:p>
        </w:tc>
        <w:tc>
          <w:tcPr>
            <w:tcW w:w="5415" w:type="dxa"/>
            <w:tcBorders>
              <w:top w:val="nil"/>
              <w:left w:val="nil"/>
              <w:bottom w:val="single" w:sz="4" w:space="0" w:color="auto"/>
              <w:right w:val="single" w:sz="4" w:space="0" w:color="auto"/>
            </w:tcBorders>
            <w:shd w:val="clear" w:color="auto" w:fill="auto"/>
            <w:noWrap/>
            <w:vAlign w:val="bottom"/>
            <w:hideMark/>
          </w:tcPr>
          <w:p w14:paraId="2F0FEDEF"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 </w:t>
            </w:r>
          </w:p>
        </w:tc>
      </w:tr>
      <w:tr w:rsidR="00D733C0" w:rsidRPr="00AA3D03" w14:paraId="5647A399"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3DDA9ECF" w14:textId="77777777" w:rsidR="00D733C0" w:rsidRPr="0011635B" w:rsidRDefault="00D733C0" w:rsidP="00D711C9">
            <w:pPr>
              <w:spacing w:line="240" w:lineRule="auto"/>
              <w:rPr>
                <w:rFonts w:ascii="Arial" w:hAnsi="Arial" w:cs="Arial"/>
                <w:b/>
                <w:bCs/>
                <w:color w:val="000000"/>
                <w:sz w:val="20"/>
                <w:szCs w:val="20"/>
              </w:rPr>
            </w:pPr>
            <w:r w:rsidRPr="0011635B">
              <w:rPr>
                <w:rFonts w:ascii="Arial" w:hAnsi="Arial" w:cs="Arial"/>
                <w:b/>
                <w:bCs/>
                <w:color w:val="000000"/>
                <w:sz w:val="20"/>
                <w:szCs w:val="20"/>
              </w:rPr>
              <w:t> </w:t>
            </w:r>
          </w:p>
        </w:tc>
        <w:tc>
          <w:tcPr>
            <w:tcW w:w="5415" w:type="dxa"/>
            <w:tcBorders>
              <w:top w:val="nil"/>
              <w:left w:val="nil"/>
              <w:bottom w:val="single" w:sz="4" w:space="0" w:color="auto"/>
              <w:right w:val="single" w:sz="4" w:space="0" w:color="auto"/>
            </w:tcBorders>
            <w:shd w:val="clear" w:color="auto" w:fill="auto"/>
            <w:noWrap/>
            <w:vAlign w:val="bottom"/>
            <w:hideMark/>
          </w:tcPr>
          <w:p w14:paraId="070B444B" w14:textId="77777777" w:rsidR="00D733C0" w:rsidRPr="0011635B" w:rsidRDefault="00D733C0" w:rsidP="00D711C9">
            <w:pPr>
              <w:spacing w:line="240" w:lineRule="auto"/>
              <w:rPr>
                <w:rFonts w:ascii="Arial" w:hAnsi="Arial" w:cs="Arial"/>
                <w:b/>
                <w:bCs/>
                <w:color w:val="000000"/>
                <w:sz w:val="20"/>
                <w:szCs w:val="20"/>
              </w:rPr>
            </w:pPr>
            <w:r w:rsidRPr="0011635B">
              <w:rPr>
                <w:rFonts w:ascii="Arial" w:hAnsi="Arial" w:cs="Arial"/>
                <w:b/>
                <w:bCs/>
                <w:color w:val="000000"/>
                <w:sz w:val="20"/>
                <w:szCs w:val="20"/>
              </w:rPr>
              <w:t>% of women PGT (UK</w:t>
            </w:r>
            <w:r>
              <w:rPr>
                <w:rFonts w:ascii="Arial" w:hAnsi="Arial" w:cs="Arial"/>
                <w:b/>
                <w:bCs/>
                <w:color w:val="000000"/>
                <w:sz w:val="20"/>
                <w:szCs w:val="20"/>
              </w:rPr>
              <w:t xml:space="preserve">-domiciled students </w:t>
            </w:r>
            <w:r w:rsidRPr="0011635B">
              <w:rPr>
                <w:rFonts w:ascii="Arial" w:hAnsi="Arial" w:cs="Arial"/>
                <w:b/>
                <w:bCs/>
                <w:color w:val="000000"/>
                <w:sz w:val="20"/>
                <w:szCs w:val="20"/>
              </w:rPr>
              <w:t>only)</w:t>
            </w:r>
          </w:p>
        </w:tc>
      </w:tr>
      <w:tr w:rsidR="00D733C0" w:rsidRPr="00AA3D03" w14:paraId="3D46482C"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155C00D2" w14:textId="77777777" w:rsidR="00D733C0" w:rsidRPr="00AA3D03" w:rsidRDefault="00D733C0" w:rsidP="00D711C9">
            <w:pPr>
              <w:spacing w:line="240" w:lineRule="auto"/>
              <w:rPr>
                <w:rFonts w:ascii="Arial" w:hAnsi="Arial" w:cs="Arial"/>
                <w:color w:val="000000"/>
                <w:sz w:val="20"/>
                <w:szCs w:val="20"/>
              </w:rPr>
            </w:pPr>
            <w:r>
              <w:rPr>
                <w:rFonts w:ascii="Arial" w:hAnsi="Arial" w:cs="Arial"/>
                <w:color w:val="000000"/>
                <w:sz w:val="20"/>
                <w:szCs w:val="20"/>
              </w:rPr>
              <w:t>Women</w:t>
            </w:r>
            <w:r w:rsidRPr="00AA3D03">
              <w:rPr>
                <w:rFonts w:ascii="Arial" w:hAnsi="Arial" w:cs="Arial"/>
                <w:color w:val="000000"/>
                <w:sz w:val="20"/>
                <w:szCs w:val="20"/>
              </w:rPr>
              <w:t xml:space="preserve"> Asian</w:t>
            </w:r>
          </w:p>
        </w:tc>
        <w:tc>
          <w:tcPr>
            <w:tcW w:w="5415" w:type="dxa"/>
            <w:tcBorders>
              <w:top w:val="nil"/>
              <w:left w:val="nil"/>
              <w:bottom w:val="single" w:sz="4" w:space="0" w:color="auto"/>
              <w:right w:val="single" w:sz="4" w:space="0" w:color="auto"/>
            </w:tcBorders>
            <w:shd w:val="clear" w:color="auto" w:fill="auto"/>
            <w:noWrap/>
            <w:vAlign w:val="bottom"/>
            <w:hideMark/>
          </w:tcPr>
          <w:p w14:paraId="059842C6"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2</w:t>
            </w:r>
          </w:p>
        </w:tc>
      </w:tr>
      <w:tr w:rsidR="00D733C0" w:rsidRPr="00AA3D03" w14:paraId="188E2BFF"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4C4B9A33" w14:textId="77777777" w:rsidR="00D733C0" w:rsidRPr="00AA3D03" w:rsidRDefault="00D733C0" w:rsidP="00D711C9">
            <w:pPr>
              <w:spacing w:line="240" w:lineRule="auto"/>
              <w:rPr>
                <w:rFonts w:ascii="Arial" w:hAnsi="Arial" w:cs="Arial"/>
                <w:color w:val="000000"/>
                <w:sz w:val="20"/>
                <w:szCs w:val="20"/>
              </w:rPr>
            </w:pPr>
            <w:r>
              <w:rPr>
                <w:rFonts w:ascii="Arial" w:hAnsi="Arial" w:cs="Arial"/>
                <w:color w:val="000000"/>
                <w:sz w:val="20"/>
                <w:szCs w:val="20"/>
              </w:rPr>
              <w:t>Women</w:t>
            </w:r>
            <w:r w:rsidRPr="00AA3D03">
              <w:rPr>
                <w:rFonts w:ascii="Arial" w:hAnsi="Arial" w:cs="Arial"/>
                <w:color w:val="000000"/>
                <w:sz w:val="20"/>
                <w:szCs w:val="20"/>
              </w:rPr>
              <w:t xml:space="preserve"> Black</w:t>
            </w:r>
          </w:p>
        </w:tc>
        <w:tc>
          <w:tcPr>
            <w:tcW w:w="5415" w:type="dxa"/>
            <w:tcBorders>
              <w:top w:val="nil"/>
              <w:left w:val="nil"/>
              <w:bottom w:val="single" w:sz="4" w:space="0" w:color="auto"/>
              <w:right w:val="single" w:sz="4" w:space="0" w:color="auto"/>
            </w:tcBorders>
            <w:shd w:val="clear" w:color="auto" w:fill="auto"/>
            <w:noWrap/>
            <w:vAlign w:val="bottom"/>
            <w:hideMark/>
          </w:tcPr>
          <w:p w14:paraId="0B6764AE"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3</w:t>
            </w:r>
          </w:p>
        </w:tc>
      </w:tr>
      <w:tr w:rsidR="00D733C0" w:rsidRPr="00AA3D03" w14:paraId="0EB99FE1"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213AA5BD" w14:textId="77777777" w:rsidR="00D733C0" w:rsidRPr="00AA3D03" w:rsidRDefault="00D733C0" w:rsidP="00D711C9">
            <w:pPr>
              <w:spacing w:line="240" w:lineRule="auto"/>
              <w:rPr>
                <w:rFonts w:ascii="Arial" w:hAnsi="Arial" w:cs="Arial"/>
                <w:color w:val="000000"/>
                <w:sz w:val="20"/>
                <w:szCs w:val="20"/>
              </w:rPr>
            </w:pPr>
            <w:r>
              <w:rPr>
                <w:rFonts w:ascii="Arial" w:hAnsi="Arial" w:cs="Arial"/>
                <w:color w:val="000000"/>
                <w:sz w:val="20"/>
                <w:szCs w:val="20"/>
              </w:rPr>
              <w:t>Women</w:t>
            </w:r>
            <w:r w:rsidRPr="00AA3D03">
              <w:rPr>
                <w:rFonts w:ascii="Arial" w:hAnsi="Arial" w:cs="Arial"/>
                <w:color w:val="000000"/>
                <w:sz w:val="20"/>
                <w:szCs w:val="20"/>
              </w:rPr>
              <w:t xml:space="preserve"> Chinese</w:t>
            </w:r>
          </w:p>
        </w:tc>
        <w:tc>
          <w:tcPr>
            <w:tcW w:w="5415" w:type="dxa"/>
            <w:tcBorders>
              <w:top w:val="nil"/>
              <w:left w:val="nil"/>
              <w:bottom w:val="single" w:sz="4" w:space="0" w:color="auto"/>
              <w:right w:val="single" w:sz="4" w:space="0" w:color="auto"/>
            </w:tcBorders>
            <w:shd w:val="clear" w:color="auto" w:fill="auto"/>
            <w:noWrap/>
            <w:vAlign w:val="bottom"/>
            <w:hideMark/>
          </w:tcPr>
          <w:p w14:paraId="61F4FDCE"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1</w:t>
            </w:r>
          </w:p>
        </w:tc>
      </w:tr>
      <w:tr w:rsidR="00D733C0" w:rsidRPr="00AA3D03" w14:paraId="348C071E"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02373EA1" w14:textId="77777777" w:rsidR="00D733C0" w:rsidRPr="00AA3D03" w:rsidRDefault="00D733C0" w:rsidP="00D711C9">
            <w:pPr>
              <w:spacing w:line="240" w:lineRule="auto"/>
              <w:rPr>
                <w:rFonts w:ascii="Arial" w:hAnsi="Arial" w:cs="Arial"/>
                <w:color w:val="000000"/>
                <w:sz w:val="20"/>
                <w:szCs w:val="20"/>
              </w:rPr>
            </w:pPr>
            <w:r>
              <w:rPr>
                <w:rFonts w:ascii="Arial" w:hAnsi="Arial" w:cs="Arial"/>
                <w:color w:val="000000"/>
                <w:sz w:val="20"/>
                <w:szCs w:val="20"/>
              </w:rPr>
              <w:t>Women</w:t>
            </w:r>
            <w:r w:rsidRPr="00AA3D03">
              <w:rPr>
                <w:rFonts w:ascii="Arial" w:hAnsi="Arial" w:cs="Arial"/>
                <w:color w:val="000000"/>
                <w:sz w:val="20"/>
                <w:szCs w:val="20"/>
              </w:rPr>
              <w:t xml:space="preserve"> Mixed</w:t>
            </w:r>
            <w:r>
              <w:rPr>
                <w:rFonts w:ascii="Arial" w:hAnsi="Arial" w:cs="Arial"/>
                <w:color w:val="000000"/>
                <w:sz w:val="20"/>
                <w:szCs w:val="20"/>
              </w:rPr>
              <w:t xml:space="preserve"> Race</w:t>
            </w:r>
          </w:p>
        </w:tc>
        <w:tc>
          <w:tcPr>
            <w:tcW w:w="5415" w:type="dxa"/>
            <w:tcBorders>
              <w:top w:val="nil"/>
              <w:left w:val="nil"/>
              <w:bottom w:val="single" w:sz="4" w:space="0" w:color="auto"/>
              <w:right w:val="single" w:sz="4" w:space="0" w:color="auto"/>
            </w:tcBorders>
            <w:shd w:val="clear" w:color="auto" w:fill="auto"/>
            <w:noWrap/>
            <w:vAlign w:val="bottom"/>
            <w:hideMark/>
          </w:tcPr>
          <w:p w14:paraId="1C6A4955"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5</w:t>
            </w:r>
          </w:p>
        </w:tc>
      </w:tr>
      <w:tr w:rsidR="00D733C0" w:rsidRPr="00AA3D03" w14:paraId="7EB05AF0" w14:textId="77777777" w:rsidTr="00D711C9">
        <w:trPr>
          <w:trHeight w:val="25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14:paraId="7AF9CE14" w14:textId="77777777" w:rsidR="00D733C0" w:rsidRPr="00AA3D03" w:rsidRDefault="00D733C0" w:rsidP="00D711C9">
            <w:pPr>
              <w:spacing w:line="240" w:lineRule="auto"/>
              <w:rPr>
                <w:rFonts w:ascii="Arial" w:hAnsi="Arial" w:cs="Arial"/>
                <w:color w:val="000000"/>
                <w:sz w:val="20"/>
                <w:szCs w:val="20"/>
              </w:rPr>
            </w:pPr>
            <w:r>
              <w:rPr>
                <w:rFonts w:ascii="Arial" w:hAnsi="Arial" w:cs="Arial"/>
                <w:color w:val="000000"/>
                <w:sz w:val="20"/>
                <w:szCs w:val="20"/>
              </w:rPr>
              <w:t>Women</w:t>
            </w:r>
            <w:r w:rsidRPr="00AA3D03">
              <w:rPr>
                <w:rFonts w:ascii="Arial" w:hAnsi="Arial" w:cs="Arial"/>
                <w:color w:val="000000"/>
                <w:sz w:val="20"/>
                <w:szCs w:val="20"/>
              </w:rPr>
              <w:t xml:space="preserve"> White</w:t>
            </w:r>
          </w:p>
        </w:tc>
        <w:tc>
          <w:tcPr>
            <w:tcW w:w="5415" w:type="dxa"/>
            <w:tcBorders>
              <w:top w:val="nil"/>
              <w:left w:val="nil"/>
              <w:bottom w:val="single" w:sz="4" w:space="0" w:color="auto"/>
              <w:right w:val="single" w:sz="4" w:space="0" w:color="auto"/>
            </w:tcBorders>
            <w:shd w:val="clear" w:color="auto" w:fill="auto"/>
            <w:noWrap/>
            <w:vAlign w:val="bottom"/>
            <w:hideMark/>
          </w:tcPr>
          <w:p w14:paraId="5C63E0B5" w14:textId="77777777" w:rsidR="00D733C0" w:rsidRPr="00AA3D03" w:rsidRDefault="00D733C0" w:rsidP="00D711C9">
            <w:pPr>
              <w:spacing w:line="240" w:lineRule="auto"/>
              <w:rPr>
                <w:rFonts w:ascii="Arial" w:hAnsi="Arial" w:cs="Arial"/>
                <w:color w:val="000000"/>
                <w:sz w:val="20"/>
                <w:szCs w:val="20"/>
              </w:rPr>
            </w:pPr>
            <w:r w:rsidRPr="00AA3D03">
              <w:rPr>
                <w:rFonts w:ascii="Arial" w:hAnsi="Arial" w:cs="Arial"/>
                <w:color w:val="000000"/>
                <w:sz w:val="20"/>
                <w:szCs w:val="20"/>
              </w:rPr>
              <w:t>89</w:t>
            </w:r>
          </w:p>
        </w:tc>
      </w:tr>
    </w:tbl>
    <w:p w14:paraId="4E9DAB90" w14:textId="77777777" w:rsidR="00D733C0" w:rsidRPr="00F01CD6" w:rsidRDefault="00D733C0" w:rsidP="00D733C0">
      <w:pPr>
        <w:spacing w:line="240" w:lineRule="auto"/>
        <w:rPr>
          <w:rFonts w:ascii="Calibri" w:hAnsi="Calibri" w:cs="Calibri"/>
        </w:rPr>
      </w:pPr>
    </w:p>
    <w:p w14:paraId="11CB8F41" w14:textId="77777777" w:rsidR="00D733C0" w:rsidRDefault="00D733C0" w:rsidP="00D733C0">
      <w:pPr>
        <w:spacing w:line="240" w:lineRule="auto"/>
        <w:rPr>
          <w:rFonts w:ascii="Calibri" w:hAnsi="Calibri" w:cs="Calibri"/>
        </w:rPr>
      </w:pPr>
    </w:p>
    <w:p w14:paraId="49435F38" w14:textId="77777777" w:rsidR="00D733C0" w:rsidRPr="00F01CD6" w:rsidRDefault="00D733C0" w:rsidP="00D733C0">
      <w:pPr>
        <w:keepNext/>
        <w:spacing w:line="240" w:lineRule="auto"/>
        <w:rPr>
          <w:rFonts w:ascii="Calibri" w:hAnsi="Calibri" w:cs="Calibri"/>
          <w:i/>
        </w:rPr>
      </w:pPr>
    </w:p>
    <w:p w14:paraId="32616AD2" w14:textId="77777777" w:rsidR="00B34D62" w:rsidRPr="00233297" w:rsidRDefault="00B34D62" w:rsidP="008B5D1B">
      <w:pPr>
        <w:jc w:val="left"/>
        <w:rPr>
          <w:rFonts w:ascii="Calibri" w:hAnsi="Calibri" w:cs="Calibri"/>
          <w:color w:val="2F5496" w:themeColor="accent1" w:themeShade="BF"/>
        </w:rPr>
      </w:pPr>
    </w:p>
    <w:sectPr w:rsidR="00B34D62" w:rsidRPr="00233297">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43700" w14:textId="77777777" w:rsidR="009A3B67" w:rsidRDefault="009A3B67" w:rsidP="005B7AFF">
      <w:r>
        <w:separator/>
      </w:r>
    </w:p>
  </w:endnote>
  <w:endnote w:type="continuationSeparator" w:id="0">
    <w:p w14:paraId="4BA3F4D5" w14:textId="77777777" w:rsidR="009A3B67" w:rsidRDefault="009A3B67" w:rsidP="005B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644475"/>
      <w:docPartObj>
        <w:docPartGallery w:val="Page Numbers (Bottom of Page)"/>
        <w:docPartUnique/>
      </w:docPartObj>
    </w:sdtPr>
    <w:sdtContent>
      <w:p w14:paraId="0D4D1BEB" w14:textId="1A8899FE" w:rsidR="005B22C9" w:rsidRDefault="005B22C9" w:rsidP="00EE62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2E1CB" w14:textId="77777777" w:rsidR="005B22C9" w:rsidRDefault="005B22C9" w:rsidP="003503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2806629"/>
      <w:docPartObj>
        <w:docPartGallery w:val="Page Numbers (Bottom of Page)"/>
        <w:docPartUnique/>
      </w:docPartObj>
    </w:sdtPr>
    <w:sdtContent>
      <w:p w14:paraId="3AA26D23" w14:textId="07D24B86" w:rsidR="005B22C9" w:rsidRDefault="005B22C9" w:rsidP="00EE62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681961" w14:textId="77777777" w:rsidR="005B22C9" w:rsidRDefault="005B22C9" w:rsidP="003503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76C3" w14:textId="77777777" w:rsidR="009A3B67" w:rsidRDefault="009A3B67" w:rsidP="005B7AFF">
      <w:r>
        <w:separator/>
      </w:r>
    </w:p>
  </w:footnote>
  <w:footnote w:type="continuationSeparator" w:id="0">
    <w:p w14:paraId="3982AE3B" w14:textId="77777777" w:rsidR="009A3B67" w:rsidRDefault="009A3B67" w:rsidP="005B7AFF">
      <w:r>
        <w:continuationSeparator/>
      </w:r>
    </w:p>
  </w:footnote>
  <w:footnote w:id="1">
    <w:p w14:paraId="249D2B01" w14:textId="70BC98D1" w:rsidR="00E3734E" w:rsidRPr="00612EDF" w:rsidRDefault="00E3734E" w:rsidP="00E3734E">
      <w:pPr>
        <w:spacing w:line="240" w:lineRule="auto"/>
        <w:rPr>
          <w:sz w:val="20"/>
          <w:szCs w:val="20"/>
        </w:rPr>
      </w:pPr>
      <w:r w:rsidRPr="00FF2048">
        <w:rPr>
          <w:rStyle w:val="FootnoteReference"/>
        </w:rPr>
        <w:footnoteRef/>
      </w:r>
      <w:r w:rsidRPr="00612EDF">
        <w:rPr>
          <w:sz w:val="20"/>
          <w:szCs w:val="20"/>
        </w:rPr>
        <w:t xml:space="preserve"> In the UK, universities are often designated ‘post</w:t>
      </w:r>
      <w:r w:rsidR="001E5229">
        <w:rPr>
          <w:sz w:val="20"/>
          <w:szCs w:val="20"/>
        </w:rPr>
        <w:t>-</w:t>
      </w:r>
      <w:r w:rsidRPr="00612EDF">
        <w:rPr>
          <w:sz w:val="20"/>
          <w:szCs w:val="20"/>
        </w:rPr>
        <w:t>1992’ or ‘pre</w:t>
      </w:r>
      <w:r w:rsidR="001E5229">
        <w:rPr>
          <w:sz w:val="20"/>
          <w:szCs w:val="20"/>
        </w:rPr>
        <w:t>-</w:t>
      </w:r>
      <w:r w:rsidRPr="00612EDF">
        <w:rPr>
          <w:sz w:val="20"/>
          <w:szCs w:val="20"/>
        </w:rPr>
        <w:t>1992’, referring to the date when many teachers’ colleges and polytechnic institutions gained university status.</w:t>
      </w:r>
    </w:p>
  </w:footnote>
  <w:footnote w:id="2">
    <w:p w14:paraId="1CD9CD73" w14:textId="6DD2F936" w:rsidR="005B22C9" w:rsidRDefault="005B22C9" w:rsidP="008B0994">
      <w:pPr>
        <w:spacing w:line="240" w:lineRule="auto"/>
        <w:rPr>
          <w:rFonts w:ascii="Calibri" w:eastAsia="Calibri" w:hAnsi="Calibri" w:cs="Calibri"/>
        </w:rPr>
      </w:pPr>
      <w:r w:rsidRPr="00FF2048">
        <w:rPr>
          <w:rStyle w:val="FootnoteReference"/>
        </w:rPr>
        <w:footnoteRef/>
      </w:r>
      <w:r>
        <w:rPr>
          <w:rFonts w:ascii="Calibri" w:eastAsia="Calibri" w:hAnsi="Calibri" w:cs="Calibri"/>
        </w:rPr>
        <w:t xml:space="preserve"> </w:t>
      </w:r>
      <w:r>
        <w:rPr>
          <w:rFonts w:ascii="Calibri" w:eastAsia="Calibri" w:hAnsi="Calibri" w:cs="Calibri"/>
          <w:sz w:val="20"/>
          <w:szCs w:val="20"/>
        </w:rPr>
        <w:t xml:space="preserve">JACS </w:t>
      </w:r>
      <w:r w:rsidRPr="00F40EBC">
        <w:rPr>
          <w:rFonts w:ascii="Calibri" w:eastAsia="Calibri" w:hAnsi="Calibri" w:cs="Calibri"/>
          <w:color w:val="000000" w:themeColor="text1"/>
          <w:sz w:val="20"/>
          <w:szCs w:val="20"/>
        </w:rPr>
        <w:t xml:space="preserve">codes (now updated as HECOS codes) </w:t>
      </w:r>
      <w:r w:rsidR="00095164">
        <w:rPr>
          <w:rFonts w:ascii="Calibri" w:eastAsia="Calibri" w:hAnsi="Calibri" w:cs="Calibri"/>
          <w:color w:val="000000" w:themeColor="text1"/>
          <w:sz w:val="20"/>
          <w:szCs w:val="20"/>
        </w:rPr>
        <w:t>classify</w:t>
      </w:r>
      <w:r w:rsidRPr="00F40EBC">
        <w:rPr>
          <w:rFonts w:ascii="Calibri" w:eastAsia="Calibri" w:hAnsi="Calibri" w:cs="Calibri"/>
          <w:color w:val="000000" w:themeColor="text1"/>
          <w:sz w:val="20"/>
          <w:szCs w:val="20"/>
        </w:rPr>
        <w:t xml:space="preserve"> academic subjects in </w:t>
      </w:r>
      <w:r w:rsidR="000D4670">
        <w:rPr>
          <w:rFonts w:ascii="Calibri" w:eastAsia="Calibri" w:hAnsi="Calibri" w:cs="Calibri"/>
          <w:color w:val="000000" w:themeColor="text1"/>
          <w:sz w:val="20"/>
          <w:szCs w:val="20"/>
        </w:rPr>
        <w:t xml:space="preserve">UK </w:t>
      </w:r>
      <w:r w:rsidRPr="00F40EBC">
        <w:rPr>
          <w:rFonts w:ascii="Calibri" w:eastAsia="Calibri" w:hAnsi="Calibri" w:cs="Calibri"/>
          <w:color w:val="000000" w:themeColor="text1"/>
          <w:sz w:val="20"/>
          <w:szCs w:val="20"/>
        </w:rPr>
        <w:t xml:space="preserve">higher education. </w:t>
      </w:r>
      <w:r w:rsidR="00095164">
        <w:rPr>
          <w:rFonts w:ascii="Calibri" w:eastAsia="Calibri" w:hAnsi="Calibri" w:cs="Calibri"/>
          <w:color w:val="000000" w:themeColor="text1"/>
          <w:sz w:val="20"/>
          <w:szCs w:val="20"/>
        </w:rPr>
        <w:t>This study</w:t>
      </w:r>
      <w:r w:rsidRPr="00F40EBC">
        <w:rPr>
          <w:rFonts w:ascii="Calibri" w:eastAsia="Calibri" w:hAnsi="Calibri" w:cs="Calibri"/>
          <w:color w:val="000000" w:themeColor="text1"/>
          <w:sz w:val="20"/>
          <w:szCs w:val="20"/>
        </w:rPr>
        <w:t xml:space="preserve"> include</w:t>
      </w:r>
      <w:r w:rsidR="00095164">
        <w:rPr>
          <w:rFonts w:ascii="Calibri" w:eastAsia="Calibri" w:hAnsi="Calibri" w:cs="Calibri"/>
          <w:color w:val="000000" w:themeColor="text1"/>
          <w:sz w:val="20"/>
          <w:szCs w:val="20"/>
        </w:rPr>
        <w:t>s</w:t>
      </w:r>
      <w:r w:rsidRPr="00F40EBC">
        <w:rPr>
          <w:rFonts w:ascii="Calibri" w:eastAsia="Calibri" w:hAnsi="Calibri" w:cs="Calibri"/>
          <w:color w:val="000000" w:themeColor="text1"/>
          <w:sz w:val="20"/>
          <w:szCs w:val="20"/>
        </w:rPr>
        <w:t xml:space="preserve"> all W3 courses (the general code for music degree</w:t>
      </w:r>
      <w:r w:rsidR="00095164">
        <w:rPr>
          <w:rFonts w:ascii="Calibri" w:eastAsia="Calibri" w:hAnsi="Calibri" w:cs="Calibri"/>
          <w:color w:val="000000" w:themeColor="text1"/>
          <w:sz w:val="20"/>
          <w:szCs w:val="20"/>
        </w:rPr>
        <w:t>s</w:t>
      </w:r>
      <w:r w:rsidRPr="00F40EBC">
        <w:rPr>
          <w:rFonts w:ascii="Calibri" w:eastAsia="Calibri" w:hAnsi="Calibri" w:cs="Calibri"/>
          <w:color w:val="000000" w:themeColor="text1"/>
          <w:sz w:val="20"/>
          <w:szCs w:val="20"/>
        </w:rPr>
        <w:t>), as well as J930 (</w:t>
      </w:r>
      <w:r>
        <w:rPr>
          <w:rFonts w:ascii="Calibri" w:eastAsia="Calibri" w:hAnsi="Calibri" w:cs="Calibri"/>
          <w:color w:val="000000" w:themeColor="text1"/>
          <w:sz w:val="20"/>
          <w:szCs w:val="20"/>
        </w:rPr>
        <w:t>a</w:t>
      </w:r>
      <w:r w:rsidRPr="00F40EBC">
        <w:rPr>
          <w:rFonts w:ascii="Calibri" w:eastAsia="Calibri" w:hAnsi="Calibri" w:cs="Calibri"/>
          <w:color w:val="000000" w:themeColor="text1"/>
          <w:sz w:val="20"/>
          <w:szCs w:val="20"/>
        </w:rPr>
        <w:t>udio technology) and J931 (</w:t>
      </w:r>
      <w:r>
        <w:rPr>
          <w:rFonts w:ascii="Calibri" w:eastAsia="Calibri" w:hAnsi="Calibri" w:cs="Calibri"/>
          <w:color w:val="000000" w:themeColor="text1"/>
          <w:sz w:val="20"/>
          <w:szCs w:val="20"/>
        </w:rPr>
        <w:t>m</w:t>
      </w:r>
      <w:r w:rsidRPr="00F40EBC">
        <w:rPr>
          <w:rFonts w:ascii="Calibri" w:eastAsia="Calibri" w:hAnsi="Calibri" w:cs="Calibri"/>
          <w:color w:val="000000" w:themeColor="text1"/>
          <w:sz w:val="20"/>
          <w:szCs w:val="20"/>
        </w:rPr>
        <w:t>usic recording).</w:t>
      </w:r>
    </w:p>
  </w:footnote>
  <w:footnote w:id="3">
    <w:p w14:paraId="3BF2CFE9" w14:textId="24FEDA9D" w:rsidR="00F17F67" w:rsidRDefault="00F17F67">
      <w:pPr>
        <w:pStyle w:val="FootnoteText"/>
      </w:pPr>
      <w:r w:rsidRPr="00FF2048">
        <w:rPr>
          <w:rStyle w:val="FootnoteReference"/>
        </w:rPr>
        <w:footnoteRef/>
      </w:r>
      <w:r>
        <w:t xml:space="preserve"> </w:t>
      </w:r>
      <w:r w:rsidR="0039479A">
        <w:rPr>
          <w:sz w:val="18"/>
          <w:szCs w:val="18"/>
        </w:rPr>
        <w:t>I</w:t>
      </w:r>
      <w:r>
        <w:rPr>
          <w:sz w:val="18"/>
          <w:szCs w:val="18"/>
        </w:rPr>
        <w:t xml:space="preserve"> </w:t>
      </w:r>
      <w:r w:rsidR="00144F3E">
        <w:rPr>
          <w:sz w:val="18"/>
          <w:szCs w:val="18"/>
        </w:rPr>
        <w:t>use</w:t>
      </w:r>
      <w:r>
        <w:rPr>
          <w:sz w:val="18"/>
          <w:szCs w:val="18"/>
        </w:rPr>
        <w:t xml:space="preserve"> inverted commas to draw attention to the </w:t>
      </w:r>
      <w:proofErr w:type="spellStart"/>
      <w:r>
        <w:rPr>
          <w:sz w:val="18"/>
          <w:szCs w:val="18"/>
        </w:rPr>
        <w:t>constructedness</w:t>
      </w:r>
      <w:proofErr w:type="spellEnd"/>
      <w:r>
        <w:rPr>
          <w:sz w:val="18"/>
          <w:szCs w:val="18"/>
        </w:rPr>
        <w:t xml:space="preserve"> of the concept and to counter views of racial categories as biologically rather than socially determined.</w:t>
      </w:r>
    </w:p>
  </w:footnote>
  <w:footnote w:id="4">
    <w:p w14:paraId="2F677FAA" w14:textId="77777777" w:rsidR="00D733C0" w:rsidRDefault="00D733C0" w:rsidP="00D733C0">
      <w:pPr>
        <w:pStyle w:val="FootnoteText"/>
      </w:pPr>
      <w:r w:rsidRPr="00366219">
        <w:rPr>
          <w:rStyle w:val="FootnoteReference"/>
        </w:rPr>
        <w:footnoteRef/>
      </w:r>
      <w:r>
        <w:t xml:space="preserve"> Specialist non-conservatoire institutions do not include gender at doctoral level due to the small numbers.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F0B"/>
    <w:multiLevelType w:val="multilevel"/>
    <w:tmpl w:val="162A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461E2"/>
    <w:multiLevelType w:val="multilevel"/>
    <w:tmpl w:val="AE9E7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A27CF"/>
    <w:multiLevelType w:val="hybridMultilevel"/>
    <w:tmpl w:val="CAC20198"/>
    <w:lvl w:ilvl="0" w:tplc="7E948C8C">
      <w:start w:val="1"/>
      <w:numFmt w:val="bullet"/>
      <w:lvlText w:val=""/>
      <w:lvlJc w:val="left"/>
      <w:pPr>
        <w:tabs>
          <w:tab w:val="num" w:pos="720"/>
        </w:tabs>
        <w:ind w:left="720" w:hanging="360"/>
      </w:pPr>
      <w:rPr>
        <w:rFonts w:ascii="Symbol" w:hAnsi="Symbol" w:hint="default"/>
      </w:rPr>
    </w:lvl>
    <w:lvl w:ilvl="1" w:tplc="4A3C447E" w:tentative="1">
      <w:start w:val="1"/>
      <w:numFmt w:val="bullet"/>
      <w:lvlText w:val=""/>
      <w:lvlJc w:val="left"/>
      <w:pPr>
        <w:tabs>
          <w:tab w:val="num" w:pos="1440"/>
        </w:tabs>
        <w:ind w:left="1440" w:hanging="360"/>
      </w:pPr>
      <w:rPr>
        <w:rFonts w:ascii="Symbol" w:hAnsi="Symbol" w:hint="default"/>
      </w:rPr>
    </w:lvl>
    <w:lvl w:ilvl="2" w:tplc="15664FF0" w:tentative="1">
      <w:start w:val="1"/>
      <w:numFmt w:val="bullet"/>
      <w:lvlText w:val=""/>
      <w:lvlJc w:val="left"/>
      <w:pPr>
        <w:tabs>
          <w:tab w:val="num" w:pos="2160"/>
        </w:tabs>
        <w:ind w:left="2160" w:hanging="360"/>
      </w:pPr>
      <w:rPr>
        <w:rFonts w:ascii="Symbol" w:hAnsi="Symbol" w:hint="default"/>
      </w:rPr>
    </w:lvl>
    <w:lvl w:ilvl="3" w:tplc="F8EAB524" w:tentative="1">
      <w:start w:val="1"/>
      <w:numFmt w:val="bullet"/>
      <w:lvlText w:val=""/>
      <w:lvlJc w:val="left"/>
      <w:pPr>
        <w:tabs>
          <w:tab w:val="num" w:pos="2880"/>
        </w:tabs>
        <w:ind w:left="2880" w:hanging="360"/>
      </w:pPr>
      <w:rPr>
        <w:rFonts w:ascii="Symbol" w:hAnsi="Symbol" w:hint="default"/>
      </w:rPr>
    </w:lvl>
    <w:lvl w:ilvl="4" w:tplc="B9684284" w:tentative="1">
      <w:start w:val="1"/>
      <w:numFmt w:val="bullet"/>
      <w:lvlText w:val=""/>
      <w:lvlJc w:val="left"/>
      <w:pPr>
        <w:tabs>
          <w:tab w:val="num" w:pos="3600"/>
        </w:tabs>
        <w:ind w:left="3600" w:hanging="360"/>
      </w:pPr>
      <w:rPr>
        <w:rFonts w:ascii="Symbol" w:hAnsi="Symbol" w:hint="default"/>
      </w:rPr>
    </w:lvl>
    <w:lvl w:ilvl="5" w:tplc="11B4622E" w:tentative="1">
      <w:start w:val="1"/>
      <w:numFmt w:val="bullet"/>
      <w:lvlText w:val=""/>
      <w:lvlJc w:val="left"/>
      <w:pPr>
        <w:tabs>
          <w:tab w:val="num" w:pos="4320"/>
        </w:tabs>
        <w:ind w:left="4320" w:hanging="360"/>
      </w:pPr>
      <w:rPr>
        <w:rFonts w:ascii="Symbol" w:hAnsi="Symbol" w:hint="default"/>
      </w:rPr>
    </w:lvl>
    <w:lvl w:ilvl="6" w:tplc="17F20D44" w:tentative="1">
      <w:start w:val="1"/>
      <w:numFmt w:val="bullet"/>
      <w:lvlText w:val=""/>
      <w:lvlJc w:val="left"/>
      <w:pPr>
        <w:tabs>
          <w:tab w:val="num" w:pos="5040"/>
        </w:tabs>
        <w:ind w:left="5040" w:hanging="360"/>
      </w:pPr>
      <w:rPr>
        <w:rFonts w:ascii="Symbol" w:hAnsi="Symbol" w:hint="default"/>
      </w:rPr>
    </w:lvl>
    <w:lvl w:ilvl="7" w:tplc="2E9A38B6" w:tentative="1">
      <w:start w:val="1"/>
      <w:numFmt w:val="bullet"/>
      <w:lvlText w:val=""/>
      <w:lvlJc w:val="left"/>
      <w:pPr>
        <w:tabs>
          <w:tab w:val="num" w:pos="5760"/>
        </w:tabs>
        <w:ind w:left="5760" w:hanging="360"/>
      </w:pPr>
      <w:rPr>
        <w:rFonts w:ascii="Symbol" w:hAnsi="Symbol" w:hint="default"/>
      </w:rPr>
    </w:lvl>
    <w:lvl w:ilvl="8" w:tplc="2500CF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4B6D83"/>
    <w:multiLevelType w:val="hybridMultilevel"/>
    <w:tmpl w:val="2C9A635E"/>
    <w:lvl w:ilvl="0" w:tplc="8CAAC2D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54AB0"/>
    <w:multiLevelType w:val="hybridMultilevel"/>
    <w:tmpl w:val="FD1CCBF6"/>
    <w:lvl w:ilvl="0" w:tplc="C6AC4D6E">
      <w:start w:val="2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24E1B"/>
    <w:multiLevelType w:val="hybridMultilevel"/>
    <w:tmpl w:val="8D7C65EA"/>
    <w:lvl w:ilvl="0" w:tplc="078AA8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00704"/>
    <w:multiLevelType w:val="hybridMultilevel"/>
    <w:tmpl w:val="9F668D76"/>
    <w:lvl w:ilvl="0" w:tplc="6640145A">
      <w:start w:val="1"/>
      <w:numFmt w:val="bullet"/>
      <w:lvlText w:val="•"/>
      <w:lvlJc w:val="left"/>
      <w:pPr>
        <w:tabs>
          <w:tab w:val="num" w:pos="720"/>
        </w:tabs>
        <w:ind w:left="720" w:hanging="360"/>
      </w:pPr>
      <w:rPr>
        <w:rFonts w:ascii="Arial" w:hAnsi="Arial" w:hint="default"/>
      </w:rPr>
    </w:lvl>
    <w:lvl w:ilvl="1" w:tplc="03FC5044" w:tentative="1">
      <w:start w:val="1"/>
      <w:numFmt w:val="bullet"/>
      <w:lvlText w:val="•"/>
      <w:lvlJc w:val="left"/>
      <w:pPr>
        <w:tabs>
          <w:tab w:val="num" w:pos="1440"/>
        </w:tabs>
        <w:ind w:left="1440" w:hanging="360"/>
      </w:pPr>
      <w:rPr>
        <w:rFonts w:ascii="Arial" w:hAnsi="Arial" w:hint="default"/>
      </w:rPr>
    </w:lvl>
    <w:lvl w:ilvl="2" w:tplc="D2FC877C" w:tentative="1">
      <w:start w:val="1"/>
      <w:numFmt w:val="bullet"/>
      <w:lvlText w:val="•"/>
      <w:lvlJc w:val="left"/>
      <w:pPr>
        <w:tabs>
          <w:tab w:val="num" w:pos="2160"/>
        </w:tabs>
        <w:ind w:left="2160" w:hanging="360"/>
      </w:pPr>
      <w:rPr>
        <w:rFonts w:ascii="Arial" w:hAnsi="Arial" w:hint="default"/>
      </w:rPr>
    </w:lvl>
    <w:lvl w:ilvl="3" w:tplc="4228710C" w:tentative="1">
      <w:start w:val="1"/>
      <w:numFmt w:val="bullet"/>
      <w:lvlText w:val="•"/>
      <w:lvlJc w:val="left"/>
      <w:pPr>
        <w:tabs>
          <w:tab w:val="num" w:pos="2880"/>
        </w:tabs>
        <w:ind w:left="2880" w:hanging="360"/>
      </w:pPr>
      <w:rPr>
        <w:rFonts w:ascii="Arial" w:hAnsi="Arial" w:hint="default"/>
      </w:rPr>
    </w:lvl>
    <w:lvl w:ilvl="4" w:tplc="77AEC426" w:tentative="1">
      <w:start w:val="1"/>
      <w:numFmt w:val="bullet"/>
      <w:lvlText w:val="•"/>
      <w:lvlJc w:val="left"/>
      <w:pPr>
        <w:tabs>
          <w:tab w:val="num" w:pos="3600"/>
        </w:tabs>
        <w:ind w:left="3600" w:hanging="360"/>
      </w:pPr>
      <w:rPr>
        <w:rFonts w:ascii="Arial" w:hAnsi="Arial" w:hint="default"/>
      </w:rPr>
    </w:lvl>
    <w:lvl w:ilvl="5" w:tplc="7DA83056" w:tentative="1">
      <w:start w:val="1"/>
      <w:numFmt w:val="bullet"/>
      <w:lvlText w:val="•"/>
      <w:lvlJc w:val="left"/>
      <w:pPr>
        <w:tabs>
          <w:tab w:val="num" w:pos="4320"/>
        </w:tabs>
        <w:ind w:left="4320" w:hanging="360"/>
      </w:pPr>
      <w:rPr>
        <w:rFonts w:ascii="Arial" w:hAnsi="Arial" w:hint="default"/>
      </w:rPr>
    </w:lvl>
    <w:lvl w:ilvl="6" w:tplc="A2AE7D9A" w:tentative="1">
      <w:start w:val="1"/>
      <w:numFmt w:val="bullet"/>
      <w:lvlText w:val="•"/>
      <w:lvlJc w:val="left"/>
      <w:pPr>
        <w:tabs>
          <w:tab w:val="num" w:pos="5040"/>
        </w:tabs>
        <w:ind w:left="5040" w:hanging="360"/>
      </w:pPr>
      <w:rPr>
        <w:rFonts w:ascii="Arial" w:hAnsi="Arial" w:hint="default"/>
      </w:rPr>
    </w:lvl>
    <w:lvl w:ilvl="7" w:tplc="DD886CD6" w:tentative="1">
      <w:start w:val="1"/>
      <w:numFmt w:val="bullet"/>
      <w:lvlText w:val="•"/>
      <w:lvlJc w:val="left"/>
      <w:pPr>
        <w:tabs>
          <w:tab w:val="num" w:pos="5760"/>
        </w:tabs>
        <w:ind w:left="5760" w:hanging="360"/>
      </w:pPr>
      <w:rPr>
        <w:rFonts w:ascii="Arial" w:hAnsi="Arial" w:hint="default"/>
      </w:rPr>
    </w:lvl>
    <w:lvl w:ilvl="8" w:tplc="B34AC4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060503"/>
    <w:multiLevelType w:val="multilevel"/>
    <w:tmpl w:val="DC3C7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9323A7"/>
    <w:multiLevelType w:val="hybridMultilevel"/>
    <w:tmpl w:val="205E0828"/>
    <w:lvl w:ilvl="0" w:tplc="6AEC6F30">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E67A63"/>
    <w:multiLevelType w:val="multilevel"/>
    <w:tmpl w:val="0A048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B1268D"/>
    <w:multiLevelType w:val="hybridMultilevel"/>
    <w:tmpl w:val="6F102EAA"/>
    <w:lvl w:ilvl="0" w:tplc="A300A5EA">
      <w:start w:val="1"/>
      <w:numFmt w:val="bullet"/>
      <w:lvlText w:val=""/>
      <w:lvlJc w:val="left"/>
      <w:pPr>
        <w:tabs>
          <w:tab w:val="num" w:pos="720"/>
        </w:tabs>
        <w:ind w:left="720" w:hanging="360"/>
      </w:pPr>
      <w:rPr>
        <w:rFonts w:ascii="Symbol" w:hAnsi="Symbol" w:hint="default"/>
      </w:rPr>
    </w:lvl>
    <w:lvl w:ilvl="1" w:tplc="A6FEE558" w:tentative="1">
      <w:start w:val="1"/>
      <w:numFmt w:val="bullet"/>
      <w:lvlText w:val=""/>
      <w:lvlJc w:val="left"/>
      <w:pPr>
        <w:tabs>
          <w:tab w:val="num" w:pos="1440"/>
        </w:tabs>
        <w:ind w:left="1440" w:hanging="360"/>
      </w:pPr>
      <w:rPr>
        <w:rFonts w:ascii="Symbol" w:hAnsi="Symbol" w:hint="default"/>
      </w:rPr>
    </w:lvl>
    <w:lvl w:ilvl="2" w:tplc="F62EE2E4" w:tentative="1">
      <w:start w:val="1"/>
      <w:numFmt w:val="bullet"/>
      <w:lvlText w:val=""/>
      <w:lvlJc w:val="left"/>
      <w:pPr>
        <w:tabs>
          <w:tab w:val="num" w:pos="2160"/>
        </w:tabs>
        <w:ind w:left="2160" w:hanging="360"/>
      </w:pPr>
      <w:rPr>
        <w:rFonts w:ascii="Symbol" w:hAnsi="Symbol" w:hint="default"/>
      </w:rPr>
    </w:lvl>
    <w:lvl w:ilvl="3" w:tplc="D7BC00A8" w:tentative="1">
      <w:start w:val="1"/>
      <w:numFmt w:val="bullet"/>
      <w:lvlText w:val=""/>
      <w:lvlJc w:val="left"/>
      <w:pPr>
        <w:tabs>
          <w:tab w:val="num" w:pos="2880"/>
        </w:tabs>
        <w:ind w:left="2880" w:hanging="360"/>
      </w:pPr>
      <w:rPr>
        <w:rFonts w:ascii="Symbol" w:hAnsi="Symbol" w:hint="default"/>
      </w:rPr>
    </w:lvl>
    <w:lvl w:ilvl="4" w:tplc="A16C5686" w:tentative="1">
      <w:start w:val="1"/>
      <w:numFmt w:val="bullet"/>
      <w:lvlText w:val=""/>
      <w:lvlJc w:val="left"/>
      <w:pPr>
        <w:tabs>
          <w:tab w:val="num" w:pos="3600"/>
        </w:tabs>
        <w:ind w:left="3600" w:hanging="360"/>
      </w:pPr>
      <w:rPr>
        <w:rFonts w:ascii="Symbol" w:hAnsi="Symbol" w:hint="default"/>
      </w:rPr>
    </w:lvl>
    <w:lvl w:ilvl="5" w:tplc="CCF096A6" w:tentative="1">
      <w:start w:val="1"/>
      <w:numFmt w:val="bullet"/>
      <w:lvlText w:val=""/>
      <w:lvlJc w:val="left"/>
      <w:pPr>
        <w:tabs>
          <w:tab w:val="num" w:pos="4320"/>
        </w:tabs>
        <w:ind w:left="4320" w:hanging="360"/>
      </w:pPr>
      <w:rPr>
        <w:rFonts w:ascii="Symbol" w:hAnsi="Symbol" w:hint="default"/>
      </w:rPr>
    </w:lvl>
    <w:lvl w:ilvl="6" w:tplc="F752977C" w:tentative="1">
      <w:start w:val="1"/>
      <w:numFmt w:val="bullet"/>
      <w:lvlText w:val=""/>
      <w:lvlJc w:val="left"/>
      <w:pPr>
        <w:tabs>
          <w:tab w:val="num" w:pos="5040"/>
        </w:tabs>
        <w:ind w:left="5040" w:hanging="360"/>
      </w:pPr>
      <w:rPr>
        <w:rFonts w:ascii="Symbol" w:hAnsi="Symbol" w:hint="default"/>
      </w:rPr>
    </w:lvl>
    <w:lvl w:ilvl="7" w:tplc="15A01CB0" w:tentative="1">
      <w:start w:val="1"/>
      <w:numFmt w:val="bullet"/>
      <w:lvlText w:val=""/>
      <w:lvlJc w:val="left"/>
      <w:pPr>
        <w:tabs>
          <w:tab w:val="num" w:pos="5760"/>
        </w:tabs>
        <w:ind w:left="5760" w:hanging="360"/>
      </w:pPr>
      <w:rPr>
        <w:rFonts w:ascii="Symbol" w:hAnsi="Symbol" w:hint="default"/>
      </w:rPr>
    </w:lvl>
    <w:lvl w:ilvl="8" w:tplc="D078104A" w:tentative="1">
      <w:start w:val="1"/>
      <w:numFmt w:val="bullet"/>
      <w:lvlText w:val=""/>
      <w:lvlJc w:val="left"/>
      <w:pPr>
        <w:tabs>
          <w:tab w:val="num" w:pos="6480"/>
        </w:tabs>
        <w:ind w:left="6480" w:hanging="360"/>
      </w:pPr>
      <w:rPr>
        <w:rFonts w:ascii="Symbol" w:hAnsi="Symbol" w:hint="default"/>
      </w:rPr>
    </w:lvl>
  </w:abstractNum>
  <w:num w:numId="1" w16cid:durableId="48111769">
    <w:abstractNumId w:val="3"/>
  </w:num>
  <w:num w:numId="2" w16cid:durableId="1347364096">
    <w:abstractNumId w:val="7"/>
  </w:num>
  <w:num w:numId="3" w16cid:durableId="1374620550">
    <w:abstractNumId w:val="1"/>
  </w:num>
  <w:num w:numId="4" w16cid:durableId="1181361871">
    <w:abstractNumId w:val="9"/>
  </w:num>
  <w:num w:numId="5" w16cid:durableId="871265909">
    <w:abstractNumId w:val="8"/>
  </w:num>
  <w:num w:numId="6" w16cid:durableId="340935846">
    <w:abstractNumId w:val="4"/>
  </w:num>
  <w:num w:numId="7" w16cid:durableId="118885330">
    <w:abstractNumId w:val="0"/>
  </w:num>
  <w:num w:numId="8" w16cid:durableId="1537155199">
    <w:abstractNumId w:val="2"/>
  </w:num>
  <w:num w:numId="9" w16cid:durableId="359937939">
    <w:abstractNumId w:val="10"/>
  </w:num>
  <w:num w:numId="10" w16cid:durableId="967202556">
    <w:abstractNumId w:val="6"/>
  </w:num>
  <w:num w:numId="11" w16cid:durableId="173108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62"/>
    <w:rsid w:val="00001141"/>
    <w:rsid w:val="00004EBF"/>
    <w:rsid w:val="0000519D"/>
    <w:rsid w:val="00005615"/>
    <w:rsid w:val="00006956"/>
    <w:rsid w:val="00010C13"/>
    <w:rsid w:val="00011F5F"/>
    <w:rsid w:val="000120B9"/>
    <w:rsid w:val="00012390"/>
    <w:rsid w:val="00013614"/>
    <w:rsid w:val="0002073E"/>
    <w:rsid w:val="0002347F"/>
    <w:rsid w:val="00026F80"/>
    <w:rsid w:val="0002776D"/>
    <w:rsid w:val="000317F9"/>
    <w:rsid w:val="00037A66"/>
    <w:rsid w:val="00043E55"/>
    <w:rsid w:val="0005037E"/>
    <w:rsid w:val="0005061E"/>
    <w:rsid w:val="0006004B"/>
    <w:rsid w:val="000610AD"/>
    <w:rsid w:val="000632D9"/>
    <w:rsid w:val="0006400C"/>
    <w:rsid w:val="00071A5D"/>
    <w:rsid w:val="00074348"/>
    <w:rsid w:val="00076D0A"/>
    <w:rsid w:val="00087997"/>
    <w:rsid w:val="00087E14"/>
    <w:rsid w:val="00095164"/>
    <w:rsid w:val="000A20F3"/>
    <w:rsid w:val="000B1580"/>
    <w:rsid w:val="000B2CCD"/>
    <w:rsid w:val="000B61DB"/>
    <w:rsid w:val="000C2720"/>
    <w:rsid w:val="000C31A4"/>
    <w:rsid w:val="000D0670"/>
    <w:rsid w:val="000D1EA3"/>
    <w:rsid w:val="000D4670"/>
    <w:rsid w:val="000E342F"/>
    <w:rsid w:val="000F0C7E"/>
    <w:rsid w:val="000F2B5E"/>
    <w:rsid w:val="000F54B7"/>
    <w:rsid w:val="00101FAF"/>
    <w:rsid w:val="0011455E"/>
    <w:rsid w:val="0011507F"/>
    <w:rsid w:val="0011635B"/>
    <w:rsid w:val="00116A0E"/>
    <w:rsid w:val="00123A33"/>
    <w:rsid w:val="00125C18"/>
    <w:rsid w:val="00125F04"/>
    <w:rsid w:val="00144042"/>
    <w:rsid w:val="00144F3E"/>
    <w:rsid w:val="00145999"/>
    <w:rsid w:val="00147E7A"/>
    <w:rsid w:val="00152A9E"/>
    <w:rsid w:val="001532C8"/>
    <w:rsid w:val="00164CD7"/>
    <w:rsid w:val="0016748D"/>
    <w:rsid w:val="00170783"/>
    <w:rsid w:val="00170E14"/>
    <w:rsid w:val="00172918"/>
    <w:rsid w:val="00175181"/>
    <w:rsid w:val="00184C82"/>
    <w:rsid w:val="0019126B"/>
    <w:rsid w:val="001A3BCF"/>
    <w:rsid w:val="001B0530"/>
    <w:rsid w:val="001B6B43"/>
    <w:rsid w:val="001C01ED"/>
    <w:rsid w:val="001C07A8"/>
    <w:rsid w:val="001C7D11"/>
    <w:rsid w:val="001D682D"/>
    <w:rsid w:val="001E5229"/>
    <w:rsid w:val="001F6018"/>
    <w:rsid w:val="00200C5E"/>
    <w:rsid w:val="00202AD2"/>
    <w:rsid w:val="002079EF"/>
    <w:rsid w:val="0022585D"/>
    <w:rsid w:val="00231A88"/>
    <w:rsid w:val="002327AB"/>
    <w:rsid w:val="00233297"/>
    <w:rsid w:val="00241745"/>
    <w:rsid w:val="00244B80"/>
    <w:rsid w:val="00245A8C"/>
    <w:rsid w:val="00245B21"/>
    <w:rsid w:val="00253F75"/>
    <w:rsid w:val="00262B4A"/>
    <w:rsid w:val="00262EAF"/>
    <w:rsid w:val="00265C51"/>
    <w:rsid w:val="002672C0"/>
    <w:rsid w:val="00270201"/>
    <w:rsid w:val="00273CC3"/>
    <w:rsid w:val="00273DB2"/>
    <w:rsid w:val="00276A94"/>
    <w:rsid w:val="00281A29"/>
    <w:rsid w:val="002825D4"/>
    <w:rsid w:val="002836CD"/>
    <w:rsid w:val="00284223"/>
    <w:rsid w:val="00286303"/>
    <w:rsid w:val="00290D26"/>
    <w:rsid w:val="00297A69"/>
    <w:rsid w:val="002A1DE6"/>
    <w:rsid w:val="002A5D7B"/>
    <w:rsid w:val="002B2660"/>
    <w:rsid w:val="002B2F9E"/>
    <w:rsid w:val="002B31A4"/>
    <w:rsid w:val="002B54F4"/>
    <w:rsid w:val="002B680F"/>
    <w:rsid w:val="002C039A"/>
    <w:rsid w:val="002C188A"/>
    <w:rsid w:val="002C6C45"/>
    <w:rsid w:val="002D26B9"/>
    <w:rsid w:val="002D77D4"/>
    <w:rsid w:val="002E29B6"/>
    <w:rsid w:val="002E403F"/>
    <w:rsid w:val="002E5E84"/>
    <w:rsid w:val="002E680D"/>
    <w:rsid w:val="002E75A4"/>
    <w:rsid w:val="002E7EA2"/>
    <w:rsid w:val="002F10C3"/>
    <w:rsid w:val="002F23EF"/>
    <w:rsid w:val="00302650"/>
    <w:rsid w:val="00312AF1"/>
    <w:rsid w:val="0032035A"/>
    <w:rsid w:val="003258BB"/>
    <w:rsid w:val="00330421"/>
    <w:rsid w:val="00336795"/>
    <w:rsid w:val="00340CBF"/>
    <w:rsid w:val="00341B41"/>
    <w:rsid w:val="00350338"/>
    <w:rsid w:val="00351D97"/>
    <w:rsid w:val="00353A97"/>
    <w:rsid w:val="00353F03"/>
    <w:rsid w:val="00356997"/>
    <w:rsid w:val="00360C25"/>
    <w:rsid w:val="00361DF1"/>
    <w:rsid w:val="0036529E"/>
    <w:rsid w:val="00366C0A"/>
    <w:rsid w:val="003676C9"/>
    <w:rsid w:val="00371172"/>
    <w:rsid w:val="00373F53"/>
    <w:rsid w:val="00373F84"/>
    <w:rsid w:val="00380112"/>
    <w:rsid w:val="00382E18"/>
    <w:rsid w:val="003832AC"/>
    <w:rsid w:val="00386FED"/>
    <w:rsid w:val="00392CB3"/>
    <w:rsid w:val="0039479A"/>
    <w:rsid w:val="00395F3E"/>
    <w:rsid w:val="003969DC"/>
    <w:rsid w:val="003A23AA"/>
    <w:rsid w:val="003A3272"/>
    <w:rsid w:val="003A5772"/>
    <w:rsid w:val="003B23DD"/>
    <w:rsid w:val="003B39F8"/>
    <w:rsid w:val="003C0570"/>
    <w:rsid w:val="003C0974"/>
    <w:rsid w:val="003C6DDA"/>
    <w:rsid w:val="003C79BD"/>
    <w:rsid w:val="003D5038"/>
    <w:rsid w:val="003E0E42"/>
    <w:rsid w:val="003E1D33"/>
    <w:rsid w:val="003E1F1D"/>
    <w:rsid w:val="003E31F7"/>
    <w:rsid w:val="003E556F"/>
    <w:rsid w:val="003F54EF"/>
    <w:rsid w:val="003F57A1"/>
    <w:rsid w:val="004006AC"/>
    <w:rsid w:val="00402162"/>
    <w:rsid w:val="00402C5A"/>
    <w:rsid w:val="0040364B"/>
    <w:rsid w:val="00414C89"/>
    <w:rsid w:val="00415935"/>
    <w:rsid w:val="004257D2"/>
    <w:rsid w:val="004265FF"/>
    <w:rsid w:val="0043055C"/>
    <w:rsid w:val="00434C10"/>
    <w:rsid w:val="00435394"/>
    <w:rsid w:val="004369AE"/>
    <w:rsid w:val="0044586C"/>
    <w:rsid w:val="00446499"/>
    <w:rsid w:val="00446E6F"/>
    <w:rsid w:val="004508BE"/>
    <w:rsid w:val="004525BD"/>
    <w:rsid w:val="00463346"/>
    <w:rsid w:val="00473E44"/>
    <w:rsid w:val="00483695"/>
    <w:rsid w:val="00485D30"/>
    <w:rsid w:val="004946B3"/>
    <w:rsid w:val="004A2889"/>
    <w:rsid w:val="004A5796"/>
    <w:rsid w:val="004A6072"/>
    <w:rsid w:val="004A78CB"/>
    <w:rsid w:val="004B20D5"/>
    <w:rsid w:val="004C1195"/>
    <w:rsid w:val="004C1705"/>
    <w:rsid w:val="004D3EF6"/>
    <w:rsid w:val="004D582D"/>
    <w:rsid w:val="004D6AA4"/>
    <w:rsid w:val="004D7AB5"/>
    <w:rsid w:val="004F0E73"/>
    <w:rsid w:val="004F1611"/>
    <w:rsid w:val="004F4A0E"/>
    <w:rsid w:val="00501EAE"/>
    <w:rsid w:val="005067CB"/>
    <w:rsid w:val="00507184"/>
    <w:rsid w:val="00512FD2"/>
    <w:rsid w:val="00517DE9"/>
    <w:rsid w:val="00524991"/>
    <w:rsid w:val="00526BA2"/>
    <w:rsid w:val="00533202"/>
    <w:rsid w:val="00536003"/>
    <w:rsid w:val="005421DA"/>
    <w:rsid w:val="00542A30"/>
    <w:rsid w:val="00544A3F"/>
    <w:rsid w:val="0054769F"/>
    <w:rsid w:val="00547FAD"/>
    <w:rsid w:val="00551D2A"/>
    <w:rsid w:val="00552E66"/>
    <w:rsid w:val="00552EC4"/>
    <w:rsid w:val="00554E1D"/>
    <w:rsid w:val="0055520A"/>
    <w:rsid w:val="0055658F"/>
    <w:rsid w:val="005606FB"/>
    <w:rsid w:val="00565826"/>
    <w:rsid w:val="005660E9"/>
    <w:rsid w:val="00570C3C"/>
    <w:rsid w:val="00571E5D"/>
    <w:rsid w:val="00572A7B"/>
    <w:rsid w:val="00577E9B"/>
    <w:rsid w:val="00580D7F"/>
    <w:rsid w:val="00583EA6"/>
    <w:rsid w:val="00585482"/>
    <w:rsid w:val="005A56AA"/>
    <w:rsid w:val="005B22C9"/>
    <w:rsid w:val="005B7350"/>
    <w:rsid w:val="005B7AFF"/>
    <w:rsid w:val="005C1385"/>
    <w:rsid w:val="005C174A"/>
    <w:rsid w:val="005C2C1D"/>
    <w:rsid w:val="005C494C"/>
    <w:rsid w:val="005C531D"/>
    <w:rsid w:val="005C7AB8"/>
    <w:rsid w:val="005D0F71"/>
    <w:rsid w:val="005D3304"/>
    <w:rsid w:val="005D54AD"/>
    <w:rsid w:val="005D5BEE"/>
    <w:rsid w:val="005D5CBD"/>
    <w:rsid w:val="005D648A"/>
    <w:rsid w:val="005D674C"/>
    <w:rsid w:val="005D6A2E"/>
    <w:rsid w:val="005D7313"/>
    <w:rsid w:val="005E2472"/>
    <w:rsid w:val="005E538D"/>
    <w:rsid w:val="005F02B2"/>
    <w:rsid w:val="005F19E2"/>
    <w:rsid w:val="005F2F02"/>
    <w:rsid w:val="005F3482"/>
    <w:rsid w:val="00600FC1"/>
    <w:rsid w:val="00603F5C"/>
    <w:rsid w:val="00610A8B"/>
    <w:rsid w:val="00611F7B"/>
    <w:rsid w:val="00612EDF"/>
    <w:rsid w:val="006139AC"/>
    <w:rsid w:val="0061517E"/>
    <w:rsid w:val="006170C7"/>
    <w:rsid w:val="0062166F"/>
    <w:rsid w:val="006225C8"/>
    <w:rsid w:val="00624C23"/>
    <w:rsid w:val="00625E21"/>
    <w:rsid w:val="0062755E"/>
    <w:rsid w:val="006313F3"/>
    <w:rsid w:val="006405D4"/>
    <w:rsid w:val="00640A39"/>
    <w:rsid w:val="006443E4"/>
    <w:rsid w:val="006444AE"/>
    <w:rsid w:val="0064588F"/>
    <w:rsid w:val="00645B41"/>
    <w:rsid w:val="00647CC1"/>
    <w:rsid w:val="00652ACC"/>
    <w:rsid w:val="0066036E"/>
    <w:rsid w:val="006675E5"/>
    <w:rsid w:val="006713C9"/>
    <w:rsid w:val="00673C96"/>
    <w:rsid w:val="00673F8C"/>
    <w:rsid w:val="00675FBE"/>
    <w:rsid w:val="00684C0A"/>
    <w:rsid w:val="00684C2C"/>
    <w:rsid w:val="00684F69"/>
    <w:rsid w:val="00693669"/>
    <w:rsid w:val="006A0204"/>
    <w:rsid w:val="006A4D5D"/>
    <w:rsid w:val="006B0293"/>
    <w:rsid w:val="006B3C21"/>
    <w:rsid w:val="006C3CBF"/>
    <w:rsid w:val="006C493E"/>
    <w:rsid w:val="006C7391"/>
    <w:rsid w:val="006D1597"/>
    <w:rsid w:val="006D18B7"/>
    <w:rsid w:val="006E33B4"/>
    <w:rsid w:val="006E389F"/>
    <w:rsid w:val="006E69B2"/>
    <w:rsid w:val="006F1FAD"/>
    <w:rsid w:val="006F42F8"/>
    <w:rsid w:val="006F6AC8"/>
    <w:rsid w:val="006F72DA"/>
    <w:rsid w:val="00701CE2"/>
    <w:rsid w:val="00702CB8"/>
    <w:rsid w:val="00705548"/>
    <w:rsid w:val="007179EC"/>
    <w:rsid w:val="00717BB5"/>
    <w:rsid w:val="007217F0"/>
    <w:rsid w:val="007223C5"/>
    <w:rsid w:val="007276D2"/>
    <w:rsid w:val="00730936"/>
    <w:rsid w:val="007320E5"/>
    <w:rsid w:val="007339E8"/>
    <w:rsid w:val="007362D4"/>
    <w:rsid w:val="00740DEA"/>
    <w:rsid w:val="00741126"/>
    <w:rsid w:val="00743AEA"/>
    <w:rsid w:val="00747DED"/>
    <w:rsid w:val="00751C42"/>
    <w:rsid w:val="00754398"/>
    <w:rsid w:val="00756806"/>
    <w:rsid w:val="007607F3"/>
    <w:rsid w:val="00761135"/>
    <w:rsid w:val="00763BB6"/>
    <w:rsid w:val="007677E3"/>
    <w:rsid w:val="00770A59"/>
    <w:rsid w:val="00771037"/>
    <w:rsid w:val="00772ABE"/>
    <w:rsid w:val="00774473"/>
    <w:rsid w:val="00775E4F"/>
    <w:rsid w:val="00781662"/>
    <w:rsid w:val="00781FBE"/>
    <w:rsid w:val="00783A44"/>
    <w:rsid w:val="00784005"/>
    <w:rsid w:val="007936DF"/>
    <w:rsid w:val="007A111F"/>
    <w:rsid w:val="007A1892"/>
    <w:rsid w:val="007A28E9"/>
    <w:rsid w:val="007A5EFC"/>
    <w:rsid w:val="007A7C84"/>
    <w:rsid w:val="007B13F1"/>
    <w:rsid w:val="007B35D6"/>
    <w:rsid w:val="007B4CCB"/>
    <w:rsid w:val="007B6E34"/>
    <w:rsid w:val="007C0F6F"/>
    <w:rsid w:val="007C12C8"/>
    <w:rsid w:val="007C4227"/>
    <w:rsid w:val="007C433D"/>
    <w:rsid w:val="007D6233"/>
    <w:rsid w:val="007E6562"/>
    <w:rsid w:val="007F0D48"/>
    <w:rsid w:val="007F1EB8"/>
    <w:rsid w:val="008002B8"/>
    <w:rsid w:val="00801A0D"/>
    <w:rsid w:val="00817958"/>
    <w:rsid w:val="0082289B"/>
    <w:rsid w:val="00823586"/>
    <w:rsid w:val="008235FF"/>
    <w:rsid w:val="00824D52"/>
    <w:rsid w:val="008264B7"/>
    <w:rsid w:val="00835E25"/>
    <w:rsid w:val="00836976"/>
    <w:rsid w:val="00836CEB"/>
    <w:rsid w:val="00840532"/>
    <w:rsid w:val="0084061B"/>
    <w:rsid w:val="00840A9F"/>
    <w:rsid w:val="00842F1B"/>
    <w:rsid w:val="008430B1"/>
    <w:rsid w:val="008517A3"/>
    <w:rsid w:val="00860FA8"/>
    <w:rsid w:val="00863F69"/>
    <w:rsid w:val="00864A3F"/>
    <w:rsid w:val="00866681"/>
    <w:rsid w:val="00874E76"/>
    <w:rsid w:val="00876467"/>
    <w:rsid w:val="00882AA7"/>
    <w:rsid w:val="00895871"/>
    <w:rsid w:val="00896C55"/>
    <w:rsid w:val="008A30ED"/>
    <w:rsid w:val="008A32B1"/>
    <w:rsid w:val="008B0994"/>
    <w:rsid w:val="008B5D1B"/>
    <w:rsid w:val="008C2EA9"/>
    <w:rsid w:val="008C39E2"/>
    <w:rsid w:val="008C5EDC"/>
    <w:rsid w:val="008C6D20"/>
    <w:rsid w:val="008C743C"/>
    <w:rsid w:val="008D04B0"/>
    <w:rsid w:val="008D22CF"/>
    <w:rsid w:val="008D3869"/>
    <w:rsid w:val="008D5E5C"/>
    <w:rsid w:val="008E6C02"/>
    <w:rsid w:val="008F1439"/>
    <w:rsid w:val="008F1D66"/>
    <w:rsid w:val="008F1EAF"/>
    <w:rsid w:val="008F3D85"/>
    <w:rsid w:val="0090042F"/>
    <w:rsid w:val="0090157F"/>
    <w:rsid w:val="00901E43"/>
    <w:rsid w:val="009022CA"/>
    <w:rsid w:val="00903EFD"/>
    <w:rsid w:val="009060BF"/>
    <w:rsid w:val="009137D8"/>
    <w:rsid w:val="00914EB9"/>
    <w:rsid w:val="0091583B"/>
    <w:rsid w:val="009178B1"/>
    <w:rsid w:val="00925417"/>
    <w:rsid w:val="00931682"/>
    <w:rsid w:val="00933C83"/>
    <w:rsid w:val="00935BBD"/>
    <w:rsid w:val="00944494"/>
    <w:rsid w:val="0096110D"/>
    <w:rsid w:val="009657FC"/>
    <w:rsid w:val="009667C5"/>
    <w:rsid w:val="009715FC"/>
    <w:rsid w:val="00977CAD"/>
    <w:rsid w:val="009861CE"/>
    <w:rsid w:val="00990E42"/>
    <w:rsid w:val="0099395B"/>
    <w:rsid w:val="009A1300"/>
    <w:rsid w:val="009A3645"/>
    <w:rsid w:val="009A3A85"/>
    <w:rsid w:val="009A3B67"/>
    <w:rsid w:val="009A4930"/>
    <w:rsid w:val="009A4998"/>
    <w:rsid w:val="009A64B0"/>
    <w:rsid w:val="009A6C32"/>
    <w:rsid w:val="009B32F6"/>
    <w:rsid w:val="009B681E"/>
    <w:rsid w:val="009B7ACE"/>
    <w:rsid w:val="009C5BE3"/>
    <w:rsid w:val="009C68D6"/>
    <w:rsid w:val="009D116B"/>
    <w:rsid w:val="009D3EE9"/>
    <w:rsid w:val="009D3F24"/>
    <w:rsid w:val="009E142C"/>
    <w:rsid w:val="009E1C10"/>
    <w:rsid w:val="009E7037"/>
    <w:rsid w:val="00A0021F"/>
    <w:rsid w:val="00A002D6"/>
    <w:rsid w:val="00A019B5"/>
    <w:rsid w:val="00A01E41"/>
    <w:rsid w:val="00A14436"/>
    <w:rsid w:val="00A15FE2"/>
    <w:rsid w:val="00A27542"/>
    <w:rsid w:val="00A308F8"/>
    <w:rsid w:val="00A40AF2"/>
    <w:rsid w:val="00A53EEB"/>
    <w:rsid w:val="00A55B15"/>
    <w:rsid w:val="00A569BF"/>
    <w:rsid w:val="00A6336D"/>
    <w:rsid w:val="00A643D5"/>
    <w:rsid w:val="00A66557"/>
    <w:rsid w:val="00A7111C"/>
    <w:rsid w:val="00A75C03"/>
    <w:rsid w:val="00A80357"/>
    <w:rsid w:val="00A865A3"/>
    <w:rsid w:val="00A868B3"/>
    <w:rsid w:val="00A86A95"/>
    <w:rsid w:val="00A92DC8"/>
    <w:rsid w:val="00A93292"/>
    <w:rsid w:val="00A93E1E"/>
    <w:rsid w:val="00AA3D03"/>
    <w:rsid w:val="00AB1E90"/>
    <w:rsid w:val="00AC0F04"/>
    <w:rsid w:val="00AC1E4E"/>
    <w:rsid w:val="00AC3B4B"/>
    <w:rsid w:val="00AC5AF1"/>
    <w:rsid w:val="00AD0435"/>
    <w:rsid w:val="00AD1E90"/>
    <w:rsid w:val="00AD710D"/>
    <w:rsid w:val="00AE5D23"/>
    <w:rsid w:val="00AE7465"/>
    <w:rsid w:val="00AF0917"/>
    <w:rsid w:val="00AF24D9"/>
    <w:rsid w:val="00AF45E8"/>
    <w:rsid w:val="00AF4CA9"/>
    <w:rsid w:val="00AF619D"/>
    <w:rsid w:val="00B023E2"/>
    <w:rsid w:val="00B046EB"/>
    <w:rsid w:val="00B0616C"/>
    <w:rsid w:val="00B13B1F"/>
    <w:rsid w:val="00B227BC"/>
    <w:rsid w:val="00B23028"/>
    <w:rsid w:val="00B25B8E"/>
    <w:rsid w:val="00B26626"/>
    <w:rsid w:val="00B34D62"/>
    <w:rsid w:val="00B350BA"/>
    <w:rsid w:val="00B35B49"/>
    <w:rsid w:val="00B419A1"/>
    <w:rsid w:val="00B45321"/>
    <w:rsid w:val="00B55922"/>
    <w:rsid w:val="00B57705"/>
    <w:rsid w:val="00B63B7E"/>
    <w:rsid w:val="00B64B72"/>
    <w:rsid w:val="00B67FBF"/>
    <w:rsid w:val="00B733C3"/>
    <w:rsid w:val="00B736E1"/>
    <w:rsid w:val="00B75D39"/>
    <w:rsid w:val="00B76C46"/>
    <w:rsid w:val="00B830BC"/>
    <w:rsid w:val="00B85470"/>
    <w:rsid w:val="00B85982"/>
    <w:rsid w:val="00B85E0B"/>
    <w:rsid w:val="00B86E83"/>
    <w:rsid w:val="00B92875"/>
    <w:rsid w:val="00B96947"/>
    <w:rsid w:val="00BA4F74"/>
    <w:rsid w:val="00BB20EC"/>
    <w:rsid w:val="00BB3A8D"/>
    <w:rsid w:val="00BB4BAA"/>
    <w:rsid w:val="00BB5063"/>
    <w:rsid w:val="00BC2386"/>
    <w:rsid w:val="00BE1955"/>
    <w:rsid w:val="00BE4492"/>
    <w:rsid w:val="00C03921"/>
    <w:rsid w:val="00C103A8"/>
    <w:rsid w:val="00C118E9"/>
    <w:rsid w:val="00C11FF5"/>
    <w:rsid w:val="00C20029"/>
    <w:rsid w:val="00C21413"/>
    <w:rsid w:val="00C2689F"/>
    <w:rsid w:val="00C43653"/>
    <w:rsid w:val="00C43A5D"/>
    <w:rsid w:val="00C462A7"/>
    <w:rsid w:val="00C46D86"/>
    <w:rsid w:val="00C60420"/>
    <w:rsid w:val="00C667DB"/>
    <w:rsid w:val="00C713A1"/>
    <w:rsid w:val="00C76410"/>
    <w:rsid w:val="00C83682"/>
    <w:rsid w:val="00CA26C9"/>
    <w:rsid w:val="00CA3105"/>
    <w:rsid w:val="00CB1B0A"/>
    <w:rsid w:val="00CC0DC0"/>
    <w:rsid w:val="00CC2B30"/>
    <w:rsid w:val="00CC4BE3"/>
    <w:rsid w:val="00CC666A"/>
    <w:rsid w:val="00CC6DF3"/>
    <w:rsid w:val="00CD3E79"/>
    <w:rsid w:val="00CD6974"/>
    <w:rsid w:val="00CD6CD6"/>
    <w:rsid w:val="00CD7351"/>
    <w:rsid w:val="00CE01EA"/>
    <w:rsid w:val="00CE0A05"/>
    <w:rsid w:val="00CE3392"/>
    <w:rsid w:val="00CE50E1"/>
    <w:rsid w:val="00CE5F60"/>
    <w:rsid w:val="00CE6624"/>
    <w:rsid w:val="00CF064B"/>
    <w:rsid w:val="00CF7248"/>
    <w:rsid w:val="00D03B7F"/>
    <w:rsid w:val="00D06AE4"/>
    <w:rsid w:val="00D06BF3"/>
    <w:rsid w:val="00D11747"/>
    <w:rsid w:val="00D13024"/>
    <w:rsid w:val="00D14C8C"/>
    <w:rsid w:val="00D15651"/>
    <w:rsid w:val="00D20EE0"/>
    <w:rsid w:val="00D25B8A"/>
    <w:rsid w:val="00D31C6F"/>
    <w:rsid w:val="00D349A0"/>
    <w:rsid w:val="00D466F0"/>
    <w:rsid w:val="00D5241C"/>
    <w:rsid w:val="00D573D8"/>
    <w:rsid w:val="00D60C25"/>
    <w:rsid w:val="00D61D5A"/>
    <w:rsid w:val="00D62213"/>
    <w:rsid w:val="00D67CBE"/>
    <w:rsid w:val="00D733C0"/>
    <w:rsid w:val="00D741C1"/>
    <w:rsid w:val="00D74A13"/>
    <w:rsid w:val="00D76D42"/>
    <w:rsid w:val="00D9164D"/>
    <w:rsid w:val="00D9276E"/>
    <w:rsid w:val="00D97D15"/>
    <w:rsid w:val="00DA0527"/>
    <w:rsid w:val="00DA0728"/>
    <w:rsid w:val="00DA3160"/>
    <w:rsid w:val="00DA3CD5"/>
    <w:rsid w:val="00DA4E5C"/>
    <w:rsid w:val="00DA62D6"/>
    <w:rsid w:val="00DB1526"/>
    <w:rsid w:val="00DB1572"/>
    <w:rsid w:val="00DB1BFC"/>
    <w:rsid w:val="00DB6485"/>
    <w:rsid w:val="00DC100F"/>
    <w:rsid w:val="00DC5F95"/>
    <w:rsid w:val="00DC7F87"/>
    <w:rsid w:val="00DD02C6"/>
    <w:rsid w:val="00DD14A5"/>
    <w:rsid w:val="00DD205D"/>
    <w:rsid w:val="00DD745A"/>
    <w:rsid w:val="00DE0594"/>
    <w:rsid w:val="00DE679E"/>
    <w:rsid w:val="00E0686F"/>
    <w:rsid w:val="00E06BCC"/>
    <w:rsid w:val="00E1023A"/>
    <w:rsid w:val="00E12797"/>
    <w:rsid w:val="00E20FEF"/>
    <w:rsid w:val="00E215C6"/>
    <w:rsid w:val="00E22CF4"/>
    <w:rsid w:val="00E3734E"/>
    <w:rsid w:val="00E406E3"/>
    <w:rsid w:val="00E40FDC"/>
    <w:rsid w:val="00E440D7"/>
    <w:rsid w:val="00E46A49"/>
    <w:rsid w:val="00E51B4E"/>
    <w:rsid w:val="00E51D9B"/>
    <w:rsid w:val="00E540D5"/>
    <w:rsid w:val="00E7292B"/>
    <w:rsid w:val="00E81F29"/>
    <w:rsid w:val="00E82756"/>
    <w:rsid w:val="00E84935"/>
    <w:rsid w:val="00E85A95"/>
    <w:rsid w:val="00E90E2C"/>
    <w:rsid w:val="00E91890"/>
    <w:rsid w:val="00E972A9"/>
    <w:rsid w:val="00EA146E"/>
    <w:rsid w:val="00EA34A0"/>
    <w:rsid w:val="00EA3761"/>
    <w:rsid w:val="00EA747A"/>
    <w:rsid w:val="00EC1212"/>
    <w:rsid w:val="00EC39FF"/>
    <w:rsid w:val="00EC6AAF"/>
    <w:rsid w:val="00EC6C36"/>
    <w:rsid w:val="00ED5309"/>
    <w:rsid w:val="00ED6176"/>
    <w:rsid w:val="00ED7ACB"/>
    <w:rsid w:val="00EE028D"/>
    <w:rsid w:val="00EE62E6"/>
    <w:rsid w:val="00EE6373"/>
    <w:rsid w:val="00EF04C0"/>
    <w:rsid w:val="00EF5D75"/>
    <w:rsid w:val="00EF6866"/>
    <w:rsid w:val="00EF6DCB"/>
    <w:rsid w:val="00F01A9B"/>
    <w:rsid w:val="00F01CD6"/>
    <w:rsid w:val="00F025C1"/>
    <w:rsid w:val="00F04909"/>
    <w:rsid w:val="00F0789D"/>
    <w:rsid w:val="00F10078"/>
    <w:rsid w:val="00F17F67"/>
    <w:rsid w:val="00F205FF"/>
    <w:rsid w:val="00F20D99"/>
    <w:rsid w:val="00F216DC"/>
    <w:rsid w:val="00F2295B"/>
    <w:rsid w:val="00F23188"/>
    <w:rsid w:val="00F268C6"/>
    <w:rsid w:val="00F279F7"/>
    <w:rsid w:val="00F30AA6"/>
    <w:rsid w:val="00F30EB7"/>
    <w:rsid w:val="00F34B64"/>
    <w:rsid w:val="00F3628B"/>
    <w:rsid w:val="00F3679D"/>
    <w:rsid w:val="00F36C5F"/>
    <w:rsid w:val="00F477C7"/>
    <w:rsid w:val="00F51CB3"/>
    <w:rsid w:val="00F52CFE"/>
    <w:rsid w:val="00F53C38"/>
    <w:rsid w:val="00F55FCD"/>
    <w:rsid w:val="00F6402A"/>
    <w:rsid w:val="00F64838"/>
    <w:rsid w:val="00F651AB"/>
    <w:rsid w:val="00F65A8F"/>
    <w:rsid w:val="00F72F51"/>
    <w:rsid w:val="00F75CB1"/>
    <w:rsid w:val="00F7611D"/>
    <w:rsid w:val="00F8455C"/>
    <w:rsid w:val="00F86184"/>
    <w:rsid w:val="00F955E0"/>
    <w:rsid w:val="00FA5BFB"/>
    <w:rsid w:val="00FB19CD"/>
    <w:rsid w:val="00FB5C64"/>
    <w:rsid w:val="00FC08DD"/>
    <w:rsid w:val="00FC3692"/>
    <w:rsid w:val="00FC3A98"/>
    <w:rsid w:val="00FD1E87"/>
    <w:rsid w:val="00FD5AD9"/>
    <w:rsid w:val="00FE1429"/>
    <w:rsid w:val="00FE17E1"/>
    <w:rsid w:val="00FF2048"/>
    <w:rsid w:val="00FF526F"/>
    <w:rsid w:val="00FF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5779"/>
  <w15:docId w15:val="{57E8FC9D-7438-4107-960D-7D2FF737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AFF"/>
    <w:pPr>
      <w:spacing w:line="360" w:lineRule="auto"/>
      <w:jc w:val="both"/>
    </w:pPr>
    <w:rPr>
      <w:rFonts w:eastAsia="Times New Roman" w:cstheme="minorHAnsi"/>
      <w:lang w:eastAsia="en-GB"/>
    </w:rPr>
  </w:style>
  <w:style w:type="paragraph" w:styleId="Heading1">
    <w:name w:val="heading 1"/>
    <w:basedOn w:val="Normal"/>
    <w:next w:val="Normal"/>
    <w:link w:val="Heading1Char"/>
    <w:uiPriority w:val="9"/>
    <w:qFormat/>
    <w:rsid w:val="00B34D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39F8"/>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35033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B3C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D62"/>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34D62"/>
    <w:pPr>
      <w:ind w:left="720"/>
      <w:contextualSpacing/>
    </w:pPr>
  </w:style>
  <w:style w:type="character" w:styleId="Hyperlink">
    <w:name w:val="Hyperlink"/>
    <w:basedOn w:val="DefaultParagraphFont"/>
    <w:uiPriority w:val="99"/>
    <w:unhideWhenUsed/>
    <w:rsid w:val="00B34D62"/>
    <w:rPr>
      <w:color w:val="0000FF"/>
      <w:u w:val="single"/>
    </w:rPr>
  </w:style>
  <w:style w:type="paragraph" w:styleId="EndnoteText">
    <w:name w:val="endnote text"/>
    <w:basedOn w:val="Normal"/>
    <w:link w:val="EndnoteTextChar"/>
    <w:uiPriority w:val="99"/>
    <w:unhideWhenUsed/>
    <w:rsid w:val="00B34D62"/>
    <w:pPr>
      <w:spacing w:line="240" w:lineRule="auto"/>
    </w:pPr>
    <w:rPr>
      <w:sz w:val="20"/>
      <w:szCs w:val="20"/>
    </w:rPr>
  </w:style>
  <w:style w:type="character" w:customStyle="1" w:styleId="EndnoteTextChar">
    <w:name w:val="Endnote Text Char"/>
    <w:basedOn w:val="DefaultParagraphFont"/>
    <w:link w:val="EndnoteText"/>
    <w:uiPriority w:val="99"/>
    <w:rsid w:val="00B34D62"/>
    <w:rPr>
      <w:sz w:val="20"/>
      <w:szCs w:val="20"/>
      <w:lang w:val="en-GB"/>
    </w:rPr>
  </w:style>
  <w:style w:type="character" w:styleId="EndnoteReference">
    <w:name w:val="endnote reference"/>
    <w:basedOn w:val="DefaultParagraphFont"/>
    <w:uiPriority w:val="99"/>
    <w:semiHidden/>
    <w:unhideWhenUsed/>
    <w:rsid w:val="00B34D62"/>
    <w:rPr>
      <w:vertAlign w:val="superscript"/>
    </w:rPr>
  </w:style>
  <w:style w:type="paragraph" w:styleId="BalloonText">
    <w:name w:val="Balloon Text"/>
    <w:basedOn w:val="Normal"/>
    <w:link w:val="BalloonTextChar"/>
    <w:uiPriority w:val="99"/>
    <w:semiHidden/>
    <w:unhideWhenUsed/>
    <w:rsid w:val="00B34D6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D62"/>
    <w:rPr>
      <w:rFonts w:ascii="Times New Roman" w:hAnsi="Times New Roman" w:cs="Times New Roman"/>
      <w:sz w:val="18"/>
      <w:szCs w:val="18"/>
      <w:lang w:val="en-GB"/>
    </w:rPr>
  </w:style>
  <w:style w:type="paragraph" w:styleId="Title">
    <w:name w:val="Title"/>
    <w:basedOn w:val="Normal"/>
    <w:next w:val="Normal"/>
    <w:link w:val="TitleChar"/>
    <w:uiPriority w:val="10"/>
    <w:qFormat/>
    <w:rsid w:val="00B34D6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D62"/>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5B7AFF"/>
    <w:rPr>
      <w:color w:val="954F72" w:themeColor="followedHyperlink"/>
      <w:u w:val="single"/>
    </w:rPr>
  </w:style>
  <w:style w:type="character" w:customStyle="1" w:styleId="Heading2Char">
    <w:name w:val="Heading 2 Char"/>
    <w:basedOn w:val="DefaultParagraphFont"/>
    <w:link w:val="Heading2"/>
    <w:uiPriority w:val="9"/>
    <w:rsid w:val="003B39F8"/>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unhideWhenUsed/>
    <w:rsid w:val="003B39F8"/>
    <w:pPr>
      <w:spacing w:before="100" w:beforeAutospacing="1" w:after="100" w:afterAutospacing="1" w:line="240" w:lineRule="auto"/>
      <w:jc w:val="left"/>
    </w:pPr>
    <w:rPr>
      <w:rFonts w:ascii="Times New Roman" w:hAnsi="Times New Roman" w:cs="Times New Roman"/>
    </w:rPr>
  </w:style>
  <w:style w:type="character" w:styleId="Strong">
    <w:name w:val="Strong"/>
    <w:basedOn w:val="DefaultParagraphFont"/>
    <w:uiPriority w:val="22"/>
    <w:qFormat/>
    <w:rsid w:val="003B39F8"/>
    <w:rPr>
      <w:b/>
      <w:bCs/>
    </w:rPr>
  </w:style>
  <w:style w:type="character" w:styleId="CommentReference">
    <w:name w:val="annotation reference"/>
    <w:basedOn w:val="DefaultParagraphFont"/>
    <w:uiPriority w:val="99"/>
    <w:semiHidden/>
    <w:unhideWhenUsed/>
    <w:rsid w:val="003B39F8"/>
    <w:rPr>
      <w:sz w:val="16"/>
      <w:szCs w:val="16"/>
    </w:rPr>
  </w:style>
  <w:style w:type="paragraph" w:styleId="CommentText">
    <w:name w:val="annotation text"/>
    <w:basedOn w:val="Normal"/>
    <w:link w:val="CommentTextChar"/>
    <w:uiPriority w:val="99"/>
    <w:unhideWhenUsed/>
    <w:rsid w:val="003B39F8"/>
    <w:pPr>
      <w:spacing w:after="160" w:line="240" w:lineRule="auto"/>
      <w:jc w:val="left"/>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3B39F8"/>
    <w:rPr>
      <w:sz w:val="20"/>
      <w:szCs w:val="20"/>
      <w:lang w:val="en-GB"/>
    </w:rPr>
  </w:style>
  <w:style w:type="paragraph" w:styleId="CommentSubject">
    <w:name w:val="annotation subject"/>
    <w:basedOn w:val="CommentText"/>
    <w:next w:val="CommentText"/>
    <w:link w:val="CommentSubjectChar"/>
    <w:uiPriority w:val="99"/>
    <w:semiHidden/>
    <w:unhideWhenUsed/>
    <w:rsid w:val="009A3A85"/>
    <w:pPr>
      <w:spacing w:after="0"/>
      <w:jc w:val="both"/>
    </w:pPr>
    <w:rPr>
      <w:rFonts w:eastAsia="Times New Roman" w:cstheme="minorHAnsi"/>
      <w:b/>
      <w:bCs/>
      <w:lang w:eastAsia="en-GB"/>
    </w:rPr>
  </w:style>
  <w:style w:type="character" w:customStyle="1" w:styleId="CommentSubjectChar">
    <w:name w:val="Comment Subject Char"/>
    <w:basedOn w:val="CommentTextChar"/>
    <w:link w:val="CommentSubject"/>
    <w:uiPriority w:val="99"/>
    <w:semiHidden/>
    <w:rsid w:val="009A3A85"/>
    <w:rPr>
      <w:rFonts w:eastAsia="Times New Roman" w:cstheme="minorHAnsi"/>
      <w:b/>
      <w:bCs/>
      <w:sz w:val="20"/>
      <w:szCs w:val="20"/>
      <w:lang w:val="en-GB" w:eastAsia="en-GB"/>
    </w:rPr>
  </w:style>
  <w:style w:type="character" w:customStyle="1" w:styleId="Heading3Char">
    <w:name w:val="Heading 3 Char"/>
    <w:basedOn w:val="DefaultParagraphFont"/>
    <w:link w:val="Heading3"/>
    <w:uiPriority w:val="9"/>
    <w:rsid w:val="00350338"/>
    <w:rPr>
      <w:rFonts w:asciiTheme="majorHAnsi" w:eastAsiaTheme="majorEastAsia" w:hAnsiTheme="majorHAnsi" w:cstheme="majorBidi"/>
      <w:color w:val="1F3763" w:themeColor="accent1" w:themeShade="7F"/>
      <w:lang w:eastAsia="en-GB"/>
    </w:rPr>
  </w:style>
  <w:style w:type="paragraph" w:styleId="Footer">
    <w:name w:val="footer"/>
    <w:basedOn w:val="Normal"/>
    <w:link w:val="FooterChar"/>
    <w:uiPriority w:val="99"/>
    <w:unhideWhenUsed/>
    <w:rsid w:val="00350338"/>
    <w:pPr>
      <w:tabs>
        <w:tab w:val="center" w:pos="4513"/>
        <w:tab w:val="right" w:pos="9026"/>
      </w:tabs>
      <w:spacing w:line="240" w:lineRule="auto"/>
    </w:pPr>
  </w:style>
  <w:style w:type="character" w:customStyle="1" w:styleId="FooterChar">
    <w:name w:val="Footer Char"/>
    <w:basedOn w:val="DefaultParagraphFont"/>
    <w:link w:val="Footer"/>
    <w:uiPriority w:val="99"/>
    <w:rsid w:val="00350338"/>
    <w:rPr>
      <w:rFonts w:eastAsia="Times New Roman" w:cstheme="minorHAnsi"/>
      <w:lang w:eastAsia="en-GB"/>
    </w:rPr>
  </w:style>
  <w:style w:type="character" w:styleId="PageNumber">
    <w:name w:val="page number"/>
    <w:basedOn w:val="DefaultParagraphFont"/>
    <w:uiPriority w:val="99"/>
    <w:semiHidden/>
    <w:unhideWhenUsed/>
    <w:rsid w:val="00350338"/>
  </w:style>
  <w:style w:type="paragraph" w:styleId="FootnoteText">
    <w:name w:val="footnote text"/>
    <w:basedOn w:val="Normal"/>
    <w:link w:val="FootnoteTextChar"/>
    <w:uiPriority w:val="99"/>
    <w:unhideWhenUsed/>
    <w:rsid w:val="000D1EA3"/>
    <w:pPr>
      <w:spacing w:line="240" w:lineRule="auto"/>
    </w:pPr>
    <w:rPr>
      <w:sz w:val="20"/>
      <w:szCs w:val="20"/>
    </w:rPr>
  </w:style>
  <w:style w:type="character" w:customStyle="1" w:styleId="FootnoteTextChar">
    <w:name w:val="Footnote Text Char"/>
    <w:basedOn w:val="DefaultParagraphFont"/>
    <w:link w:val="FootnoteText"/>
    <w:uiPriority w:val="99"/>
    <w:rsid w:val="000D1EA3"/>
    <w:rPr>
      <w:rFonts w:eastAsia="Times New Roman" w:cstheme="minorHAnsi"/>
      <w:sz w:val="20"/>
      <w:szCs w:val="20"/>
      <w:lang w:eastAsia="en-GB"/>
    </w:rPr>
  </w:style>
  <w:style w:type="character" w:styleId="FootnoteReference">
    <w:name w:val="footnote reference"/>
    <w:basedOn w:val="DefaultParagraphFont"/>
    <w:uiPriority w:val="99"/>
    <w:unhideWhenUsed/>
    <w:rsid w:val="000D1EA3"/>
    <w:rPr>
      <w:vertAlign w:val="superscript"/>
    </w:rPr>
  </w:style>
  <w:style w:type="character" w:customStyle="1" w:styleId="cf01">
    <w:name w:val="cf01"/>
    <w:basedOn w:val="DefaultParagraphFont"/>
    <w:rsid w:val="002079EF"/>
    <w:rPr>
      <w:rFonts w:ascii="Segoe UI" w:hAnsi="Segoe UI" w:cs="Segoe UI" w:hint="default"/>
      <w:sz w:val="18"/>
      <w:szCs w:val="18"/>
    </w:rPr>
  </w:style>
  <w:style w:type="character" w:customStyle="1" w:styleId="Heading4Char">
    <w:name w:val="Heading 4 Char"/>
    <w:basedOn w:val="DefaultParagraphFont"/>
    <w:link w:val="Heading4"/>
    <w:uiPriority w:val="9"/>
    <w:rsid w:val="006B3C21"/>
    <w:rPr>
      <w:rFonts w:asciiTheme="majorHAnsi" w:eastAsiaTheme="majorEastAsia" w:hAnsiTheme="majorHAnsi" w:cstheme="majorBidi"/>
      <w:i/>
      <w:iCs/>
      <w:color w:val="2F5496" w:themeColor="accent1" w:themeShade="BF"/>
      <w:lang w:eastAsia="en-GB"/>
    </w:rPr>
  </w:style>
  <w:style w:type="character" w:customStyle="1" w:styleId="ref-lnk">
    <w:name w:val="ref-lnk"/>
    <w:basedOn w:val="DefaultParagraphFont"/>
    <w:rsid w:val="006B3C21"/>
  </w:style>
  <w:style w:type="character" w:customStyle="1" w:styleId="off-screen">
    <w:name w:val="off-screen"/>
    <w:basedOn w:val="DefaultParagraphFont"/>
    <w:rsid w:val="006B3C21"/>
  </w:style>
  <w:style w:type="paragraph" w:styleId="Revision">
    <w:name w:val="Revision"/>
    <w:hidden/>
    <w:uiPriority w:val="99"/>
    <w:semiHidden/>
    <w:rsid w:val="00EA34A0"/>
    <w:rPr>
      <w:rFonts w:eastAsia="Times New Roman" w:cstheme="minorHAnsi"/>
      <w:lang w:eastAsia="en-GB"/>
    </w:rPr>
  </w:style>
  <w:style w:type="character" w:customStyle="1" w:styleId="highlight">
    <w:name w:val="highlight"/>
    <w:basedOn w:val="DefaultParagraphFont"/>
    <w:rsid w:val="00BE4492"/>
  </w:style>
  <w:style w:type="character" w:customStyle="1" w:styleId="citation">
    <w:name w:val="citation"/>
    <w:basedOn w:val="DefaultParagraphFont"/>
    <w:rsid w:val="00BE4492"/>
  </w:style>
  <w:style w:type="character" w:customStyle="1" w:styleId="citation-item">
    <w:name w:val="citation-item"/>
    <w:basedOn w:val="DefaultParagraphFont"/>
    <w:rsid w:val="00BE4492"/>
  </w:style>
  <w:style w:type="character" w:styleId="HTMLCode">
    <w:name w:val="HTML Code"/>
    <w:basedOn w:val="DefaultParagraphFont"/>
    <w:uiPriority w:val="99"/>
    <w:semiHidden/>
    <w:unhideWhenUsed/>
    <w:rsid w:val="009B7ACE"/>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4A6072"/>
    <w:rPr>
      <w:color w:val="605E5C"/>
      <w:shd w:val="clear" w:color="auto" w:fill="E1DFDD"/>
    </w:rPr>
  </w:style>
  <w:style w:type="paragraph" w:styleId="Bibliography">
    <w:name w:val="Bibliography"/>
    <w:basedOn w:val="Normal"/>
    <w:next w:val="Normal"/>
    <w:uiPriority w:val="37"/>
    <w:unhideWhenUsed/>
    <w:rsid w:val="00A0021F"/>
    <w:pPr>
      <w:spacing w:line="240" w:lineRule="auto"/>
      <w:ind w:left="720" w:hanging="720"/>
    </w:pPr>
  </w:style>
  <w:style w:type="character" w:styleId="Emphasis">
    <w:name w:val="Emphasis"/>
    <w:basedOn w:val="DefaultParagraphFont"/>
    <w:uiPriority w:val="20"/>
    <w:qFormat/>
    <w:rsid w:val="00050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037">
      <w:bodyDiv w:val="1"/>
      <w:marLeft w:val="0"/>
      <w:marRight w:val="0"/>
      <w:marTop w:val="0"/>
      <w:marBottom w:val="0"/>
      <w:divBdr>
        <w:top w:val="none" w:sz="0" w:space="0" w:color="auto"/>
        <w:left w:val="none" w:sz="0" w:space="0" w:color="auto"/>
        <w:bottom w:val="none" w:sz="0" w:space="0" w:color="auto"/>
        <w:right w:val="none" w:sz="0" w:space="0" w:color="auto"/>
      </w:divBdr>
    </w:div>
    <w:div w:id="14967478">
      <w:bodyDiv w:val="1"/>
      <w:marLeft w:val="0"/>
      <w:marRight w:val="0"/>
      <w:marTop w:val="0"/>
      <w:marBottom w:val="0"/>
      <w:divBdr>
        <w:top w:val="none" w:sz="0" w:space="0" w:color="auto"/>
        <w:left w:val="none" w:sz="0" w:space="0" w:color="auto"/>
        <w:bottom w:val="none" w:sz="0" w:space="0" w:color="auto"/>
        <w:right w:val="none" w:sz="0" w:space="0" w:color="auto"/>
      </w:divBdr>
    </w:div>
    <w:div w:id="32460793">
      <w:bodyDiv w:val="1"/>
      <w:marLeft w:val="0"/>
      <w:marRight w:val="0"/>
      <w:marTop w:val="0"/>
      <w:marBottom w:val="0"/>
      <w:divBdr>
        <w:top w:val="none" w:sz="0" w:space="0" w:color="auto"/>
        <w:left w:val="none" w:sz="0" w:space="0" w:color="auto"/>
        <w:bottom w:val="none" w:sz="0" w:space="0" w:color="auto"/>
        <w:right w:val="none" w:sz="0" w:space="0" w:color="auto"/>
      </w:divBdr>
    </w:div>
    <w:div w:id="37777929">
      <w:bodyDiv w:val="1"/>
      <w:marLeft w:val="0"/>
      <w:marRight w:val="0"/>
      <w:marTop w:val="0"/>
      <w:marBottom w:val="0"/>
      <w:divBdr>
        <w:top w:val="none" w:sz="0" w:space="0" w:color="auto"/>
        <w:left w:val="none" w:sz="0" w:space="0" w:color="auto"/>
        <w:bottom w:val="none" w:sz="0" w:space="0" w:color="auto"/>
        <w:right w:val="none" w:sz="0" w:space="0" w:color="auto"/>
      </w:divBdr>
    </w:div>
    <w:div w:id="60494650">
      <w:bodyDiv w:val="1"/>
      <w:marLeft w:val="0"/>
      <w:marRight w:val="0"/>
      <w:marTop w:val="0"/>
      <w:marBottom w:val="0"/>
      <w:divBdr>
        <w:top w:val="none" w:sz="0" w:space="0" w:color="auto"/>
        <w:left w:val="none" w:sz="0" w:space="0" w:color="auto"/>
        <w:bottom w:val="none" w:sz="0" w:space="0" w:color="auto"/>
        <w:right w:val="none" w:sz="0" w:space="0" w:color="auto"/>
      </w:divBdr>
    </w:div>
    <w:div w:id="79831880">
      <w:bodyDiv w:val="1"/>
      <w:marLeft w:val="0"/>
      <w:marRight w:val="0"/>
      <w:marTop w:val="0"/>
      <w:marBottom w:val="0"/>
      <w:divBdr>
        <w:top w:val="none" w:sz="0" w:space="0" w:color="auto"/>
        <w:left w:val="none" w:sz="0" w:space="0" w:color="auto"/>
        <w:bottom w:val="none" w:sz="0" w:space="0" w:color="auto"/>
        <w:right w:val="none" w:sz="0" w:space="0" w:color="auto"/>
      </w:divBdr>
    </w:div>
    <w:div w:id="85928425">
      <w:bodyDiv w:val="1"/>
      <w:marLeft w:val="0"/>
      <w:marRight w:val="0"/>
      <w:marTop w:val="0"/>
      <w:marBottom w:val="0"/>
      <w:divBdr>
        <w:top w:val="none" w:sz="0" w:space="0" w:color="auto"/>
        <w:left w:val="none" w:sz="0" w:space="0" w:color="auto"/>
        <w:bottom w:val="none" w:sz="0" w:space="0" w:color="auto"/>
        <w:right w:val="none" w:sz="0" w:space="0" w:color="auto"/>
      </w:divBdr>
    </w:div>
    <w:div w:id="92746371">
      <w:bodyDiv w:val="1"/>
      <w:marLeft w:val="0"/>
      <w:marRight w:val="0"/>
      <w:marTop w:val="0"/>
      <w:marBottom w:val="0"/>
      <w:divBdr>
        <w:top w:val="none" w:sz="0" w:space="0" w:color="auto"/>
        <w:left w:val="none" w:sz="0" w:space="0" w:color="auto"/>
        <w:bottom w:val="none" w:sz="0" w:space="0" w:color="auto"/>
        <w:right w:val="none" w:sz="0" w:space="0" w:color="auto"/>
      </w:divBdr>
    </w:div>
    <w:div w:id="95174659">
      <w:bodyDiv w:val="1"/>
      <w:marLeft w:val="0"/>
      <w:marRight w:val="0"/>
      <w:marTop w:val="0"/>
      <w:marBottom w:val="0"/>
      <w:divBdr>
        <w:top w:val="none" w:sz="0" w:space="0" w:color="auto"/>
        <w:left w:val="none" w:sz="0" w:space="0" w:color="auto"/>
        <w:bottom w:val="none" w:sz="0" w:space="0" w:color="auto"/>
        <w:right w:val="none" w:sz="0" w:space="0" w:color="auto"/>
      </w:divBdr>
    </w:div>
    <w:div w:id="159467383">
      <w:bodyDiv w:val="1"/>
      <w:marLeft w:val="0"/>
      <w:marRight w:val="0"/>
      <w:marTop w:val="0"/>
      <w:marBottom w:val="0"/>
      <w:divBdr>
        <w:top w:val="none" w:sz="0" w:space="0" w:color="auto"/>
        <w:left w:val="none" w:sz="0" w:space="0" w:color="auto"/>
        <w:bottom w:val="none" w:sz="0" w:space="0" w:color="auto"/>
        <w:right w:val="none" w:sz="0" w:space="0" w:color="auto"/>
      </w:divBdr>
    </w:div>
    <w:div w:id="180438882">
      <w:bodyDiv w:val="1"/>
      <w:marLeft w:val="0"/>
      <w:marRight w:val="0"/>
      <w:marTop w:val="0"/>
      <w:marBottom w:val="0"/>
      <w:divBdr>
        <w:top w:val="none" w:sz="0" w:space="0" w:color="auto"/>
        <w:left w:val="none" w:sz="0" w:space="0" w:color="auto"/>
        <w:bottom w:val="none" w:sz="0" w:space="0" w:color="auto"/>
        <w:right w:val="none" w:sz="0" w:space="0" w:color="auto"/>
      </w:divBdr>
    </w:div>
    <w:div w:id="201401343">
      <w:bodyDiv w:val="1"/>
      <w:marLeft w:val="0"/>
      <w:marRight w:val="0"/>
      <w:marTop w:val="0"/>
      <w:marBottom w:val="0"/>
      <w:divBdr>
        <w:top w:val="none" w:sz="0" w:space="0" w:color="auto"/>
        <w:left w:val="none" w:sz="0" w:space="0" w:color="auto"/>
        <w:bottom w:val="none" w:sz="0" w:space="0" w:color="auto"/>
        <w:right w:val="none" w:sz="0" w:space="0" w:color="auto"/>
      </w:divBdr>
    </w:div>
    <w:div w:id="209584726">
      <w:bodyDiv w:val="1"/>
      <w:marLeft w:val="0"/>
      <w:marRight w:val="0"/>
      <w:marTop w:val="0"/>
      <w:marBottom w:val="0"/>
      <w:divBdr>
        <w:top w:val="none" w:sz="0" w:space="0" w:color="auto"/>
        <w:left w:val="none" w:sz="0" w:space="0" w:color="auto"/>
        <w:bottom w:val="none" w:sz="0" w:space="0" w:color="auto"/>
        <w:right w:val="none" w:sz="0" w:space="0" w:color="auto"/>
      </w:divBdr>
    </w:div>
    <w:div w:id="247736603">
      <w:bodyDiv w:val="1"/>
      <w:marLeft w:val="0"/>
      <w:marRight w:val="0"/>
      <w:marTop w:val="0"/>
      <w:marBottom w:val="0"/>
      <w:divBdr>
        <w:top w:val="none" w:sz="0" w:space="0" w:color="auto"/>
        <w:left w:val="none" w:sz="0" w:space="0" w:color="auto"/>
        <w:bottom w:val="none" w:sz="0" w:space="0" w:color="auto"/>
        <w:right w:val="none" w:sz="0" w:space="0" w:color="auto"/>
      </w:divBdr>
    </w:div>
    <w:div w:id="251935628">
      <w:bodyDiv w:val="1"/>
      <w:marLeft w:val="0"/>
      <w:marRight w:val="0"/>
      <w:marTop w:val="0"/>
      <w:marBottom w:val="0"/>
      <w:divBdr>
        <w:top w:val="none" w:sz="0" w:space="0" w:color="auto"/>
        <w:left w:val="none" w:sz="0" w:space="0" w:color="auto"/>
        <w:bottom w:val="none" w:sz="0" w:space="0" w:color="auto"/>
        <w:right w:val="none" w:sz="0" w:space="0" w:color="auto"/>
      </w:divBdr>
    </w:div>
    <w:div w:id="275674962">
      <w:bodyDiv w:val="1"/>
      <w:marLeft w:val="0"/>
      <w:marRight w:val="0"/>
      <w:marTop w:val="0"/>
      <w:marBottom w:val="0"/>
      <w:divBdr>
        <w:top w:val="none" w:sz="0" w:space="0" w:color="auto"/>
        <w:left w:val="none" w:sz="0" w:space="0" w:color="auto"/>
        <w:bottom w:val="none" w:sz="0" w:space="0" w:color="auto"/>
        <w:right w:val="none" w:sz="0" w:space="0" w:color="auto"/>
      </w:divBdr>
    </w:div>
    <w:div w:id="299770346">
      <w:bodyDiv w:val="1"/>
      <w:marLeft w:val="0"/>
      <w:marRight w:val="0"/>
      <w:marTop w:val="0"/>
      <w:marBottom w:val="0"/>
      <w:divBdr>
        <w:top w:val="none" w:sz="0" w:space="0" w:color="auto"/>
        <w:left w:val="none" w:sz="0" w:space="0" w:color="auto"/>
        <w:bottom w:val="none" w:sz="0" w:space="0" w:color="auto"/>
        <w:right w:val="none" w:sz="0" w:space="0" w:color="auto"/>
      </w:divBdr>
    </w:div>
    <w:div w:id="309601168">
      <w:bodyDiv w:val="1"/>
      <w:marLeft w:val="0"/>
      <w:marRight w:val="0"/>
      <w:marTop w:val="0"/>
      <w:marBottom w:val="0"/>
      <w:divBdr>
        <w:top w:val="none" w:sz="0" w:space="0" w:color="auto"/>
        <w:left w:val="none" w:sz="0" w:space="0" w:color="auto"/>
        <w:bottom w:val="none" w:sz="0" w:space="0" w:color="auto"/>
        <w:right w:val="none" w:sz="0" w:space="0" w:color="auto"/>
      </w:divBdr>
    </w:div>
    <w:div w:id="323583500">
      <w:bodyDiv w:val="1"/>
      <w:marLeft w:val="0"/>
      <w:marRight w:val="0"/>
      <w:marTop w:val="0"/>
      <w:marBottom w:val="0"/>
      <w:divBdr>
        <w:top w:val="none" w:sz="0" w:space="0" w:color="auto"/>
        <w:left w:val="none" w:sz="0" w:space="0" w:color="auto"/>
        <w:bottom w:val="none" w:sz="0" w:space="0" w:color="auto"/>
        <w:right w:val="none" w:sz="0" w:space="0" w:color="auto"/>
      </w:divBdr>
    </w:div>
    <w:div w:id="338049312">
      <w:bodyDiv w:val="1"/>
      <w:marLeft w:val="0"/>
      <w:marRight w:val="0"/>
      <w:marTop w:val="0"/>
      <w:marBottom w:val="0"/>
      <w:divBdr>
        <w:top w:val="none" w:sz="0" w:space="0" w:color="auto"/>
        <w:left w:val="none" w:sz="0" w:space="0" w:color="auto"/>
        <w:bottom w:val="none" w:sz="0" w:space="0" w:color="auto"/>
        <w:right w:val="none" w:sz="0" w:space="0" w:color="auto"/>
      </w:divBdr>
    </w:div>
    <w:div w:id="357506653">
      <w:bodyDiv w:val="1"/>
      <w:marLeft w:val="0"/>
      <w:marRight w:val="0"/>
      <w:marTop w:val="0"/>
      <w:marBottom w:val="0"/>
      <w:divBdr>
        <w:top w:val="none" w:sz="0" w:space="0" w:color="auto"/>
        <w:left w:val="none" w:sz="0" w:space="0" w:color="auto"/>
        <w:bottom w:val="none" w:sz="0" w:space="0" w:color="auto"/>
        <w:right w:val="none" w:sz="0" w:space="0" w:color="auto"/>
      </w:divBdr>
    </w:div>
    <w:div w:id="402485702">
      <w:bodyDiv w:val="1"/>
      <w:marLeft w:val="0"/>
      <w:marRight w:val="0"/>
      <w:marTop w:val="0"/>
      <w:marBottom w:val="0"/>
      <w:divBdr>
        <w:top w:val="none" w:sz="0" w:space="0" w:color="auto"/>
        <w:left w:val="none" w:sz="0" w:space="0" w:color="auto"/>
        <w:bottom w:val="none" w:sz="0" w:space="0" w:color="auto"/>
        <w:right w:val="none" w:sz="0" w:space="0" w:color="auto"/>
      </w:divBdr>
    </w:div>
    <w:div w:id="403069349">
      <w:bodyDiv w:val="1"/>
      <w:marLeft w:val="0"/>
      <w:marRight w:val="0"/>
      <w:marTop w:val="0"/>
      <w:marBottom w:val="0"/>
      <w:divBdr>
        <w:top w:val="none" w:sz="0" w:space="0" w:color="auto"/>
        <w:left w:val="none" w:sz="0" w:space="0" w:color="auto"/>
        <w:bottom w:val="none" w:sz="0" w:space="0" w:color="auto"/>
        <w:right w:val="none" w:sz="0" w:space="0" w:color="auto"/>
      </w:divBdr>
    </w:div>
    <w:div w:id="408894180">
      <w:bodyDiv w:val="1"/>
      <w:marLeft w:val="0"/>
      <w:marRight w:val="0"/>
      <w:marTop w:val="0"/>
      <w:marBottom w:val="0"/>
      <w:divBdr>
        <w:top w:val="none" w:sz="0" w:space="0" w:color="auto"/>
        <w:left w:val="none" w:sz="0" w:space="0" w:color="auto"/>
        <w:bottom w:val="none" w:sz="0" w:space="0" w:color="auto"/>
        <w:right w:val="none" w:sz="0" w:space="0" w:color="auto"/>
      </w:divBdr>
    </w:div>
    <w:div w:id="412514259">
      <w:bodyDiv w:val="1"/>
      <w:marLeft w:val="0"/>
      <w:marRight w:val="0"/>
      <w:marTop w:val="0"/>
      <w:marBottom w:val="0"/>
      <w:divBdr>
        <w:top w:val="none" w:sz="0" w:space="0" w:color="auto"/>
        <w:left w:val="none" w:sz="0" w:space="0" w:color="auto"/>
        <w:bottom w:val="none" w:sz="0" w:space="0" w:color="auto"/>
        <w:right w:val="none" w:sz="0" w:space="0" w:color="auto"/>
      </w:divBdr>
    </w:div>
    <w:div w:id="414057164">
      <w:bodyDiv w:val="1"/>
      <w:marLeft w:val="0"/>
      <w:marRight w:val="0"/>
      <w:marTop w:val="0"/>
      <w:marBottom w:val="0"/>
      <w:divBdr>
        <w:top w:val="none" w:sz="0" w:space="0" w:color="auto"/>
        <w:left w:val="none" w:sz="0" w:space="0" w:color="auto"/>
        <w:bottom w:val="none" w:sz="0" w:space="0" w:color="auto"/>
        <w:right w:val="none" w:sz="0" w:space="0" w:color="auto"/>
      </w:divBdr>
    </w:div>
    <w:div w:id="468598729">
      <w:bodyDiv w:val="1"/>
      <w:marLeft w:val="0"/>
      <w:marRight w:val="0"/>
      <w:marTop w:val="0"/>
      <w:marBottom w:val="0"/>
      <w:divBdr>
        <w:top w:val="none" w:sz="0" w:space="0" w:color="auto"/>
        <w:left w:val="none" w:sz="0" w:space="0" w:color="auto"/>
        <w:bottom w:val="none" w:sz="0" w:space="0" w:color="auto"/>
        <w:right w:val="none" w:sz="0" w:space="0" w:color="auto"/>
      </w:divBdr>
    </w:div>
    <w:div w:id="472913832">
      <w:bodyDiv w:val="1"/>
      <w:marLeft w:val="0"/>
      <w:marRight w:val="0"/>
      <w:marTop w:val="0"/>
      <w:marBottom w:val="0"/>
      <w:divBdr>
        <w:top w:val="none" w:sz="0" w:space="0" w:color="auto"/>
        <w:left w:val="none" w:sz="0" w:space="0" w:color="auto"/>
        <w:bottom w:val="none" w:sz="0" w:space="0" w:color="auto"/>
        <w:right w:val="none" w:sz="0" w:space="0" w:color="auto"/>
      </w:divBdr>
    </w:div>
    <w:div w:id="479426479">
      <w:bodyDiv w:val="1"/>
      <w:marLeft w:val="0"/>
      <w:marRight w:val="0"/>
      <w:marTop w:val="0"/>
      <w:marBottom w:val="0"/>
      <w:divBdr>
        <w:top w:val="none" w:sz="0" w:space="0" w:color="auto"/>
        <w:left w:val="none" w:sz="0" w:space="0" w:color="auto"/>
        <w:bottom w:val="none" w:sz="0" w:space="0" w:color="auto"/>
        <w:right w:val="none" w:sz="0" w:space="0" w:color="auto"/>
      </w:divBdr>
    </w:div>
    <w:div w:id="499349612">
      <w:bodyDiv w:val="1"/>
      <w:marLeft w:val="0"/>
      <w:marRight w:val="0"/>
      <w:marTop w:val="0"/>
      <w:marBottom w:val="0"/>
      <w:divBdr>
        <w:top w:val="none" w:sz="0" w:space="0" w:color="auto"/>
        <w:left w:val="none" w:sz="0" w:space="0" w:color="auto"/>
        <w:bottom w:val="none" w:sz="0" w:space="0" w:color="auto"/>
        <w:right w:val="none" w:sz="0" w:space="0" w:color="auto"/>
      </w:divBdr>
    </w:div>
    <w:div w:id="522087079">
      <w:bodyDiv w:val="1"/>
      <w:marLeft w:val="0"/>
      <w:marRight w:val="0"/>
      <w:marTop w:val="0"/>
      <w:marBottom w:val="0"/>
      <w:divBdr>
        <w:top w:val="none" w:sz="0" w:space="0" w:color="auto"/>
        <w:left w:val="none" w:sz="0" w:space="0" w:color="auto"/>
        <w:bottom w:val="none" w:sz="0" w:space="0" w:color="auto"/>
        <w:right w:val="none" w:sz="0" w:space="0" w:color="auto"/>
      </w:divBdr>
    </w:div>
    <w:div w:id="616759794">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619604111">
      <w:bodyDiv w:val="1"/>
      <w:marLeft w:val="0"/>
      <w:marRight w:val="0"/>
      <w:marTop w:val="0"/>
      <w:marBottom w:val="0"/>
      <w:divBdr>
        <w:top w:val="none" w:sz="0" w:space="0" w:color="auto"/>
        <w:left w:val="none" w:sz="0" w:space="0" w:color="auto"/>
        <w:bottom w:val="none" w:sz="0" w:space="0" w:color="auto"/>
        <w:right w:val="none" w:sz="0" w:space="0" w:color="auto"/>
      </w:divBdr>
    </w:div>
    <w:div w:id="638919802">
      <w:bodyDiv w:val="1"/>
      <w:marLeft w:val="0"/>
      <w:marRight w:val="0"/>
      <w:marTop w:val="0"/>
      <w:marBottom w:val="0"/>
      <w:divBdr>
        <w:top w:val="none" w:sz="0" w:space="0" w:color="auto"/>
        <w:left w:val="none" w:sz="0" w:space="0" w:color="auto"/>
        <w:bottom w:val="none" w:sz="0" w:space="0" w:color="auto"/>
        <w:right w:val="none" w:sz="0" w:space="0" w:color="auto"/>
      </w:divBdr>
    </w:div>
    <w:div w:id="641233855">
      <w:bodyDiv w:val="1"/>
      <w:marLeft w:val="0"/>
      <w:marRight w:val="0"/>
      <w:marTop w:val="0"/>
      <w:marBottom w:val="0"/>
      <w:divBdr>
        <w:top w:val="none" w:sz="0" w:space="0" w:color="auto"/>
        <w:left w:val="none" w:sz="0" w:space="0" w:color="auto"/>
        <w:bottom w:val="none" w:sz="0" w:space="0" w:color="auto"/>
        <w:right w:val="none" w:sz="0" w:space="0" w:color="auto"/>
      </w:divBdr>
    </w:div>
    <w:div w:id="663705439">
      <w:bodyDiv w:val="1"/>
      <w:marLeft w:val="0"/>
      <w:marRight w:val="0"/>
      <w:marTop w:val="0"/>
      <w:marBottom w:val="0"/>
      <w:divBdr>
        <w:top w:val="none" w:sz="0" w:space="0" w:color="auto"/>
        <w:left w:val="none" w:sz="0" w:space="0" w:color="auto"/>
        <w:bottom w:val="none" w:sz="0" w:space="0" w:color="auto"/>
        <w:right w:val="none" w:sz="0" w:space="0" w:color="auto"/>
      </w:divBdr>
    </w:div>
    <w:div w:id="694042437">
      <w:bodyDiv w:val="1"/>
      <w:marLeft w:val="0"/>
      <w:marRight w:val="0"/>
      <w:marTop w:val="0"/>
      <w:marBottom w:val="0"/>
      <w:divBdr>
        <w:top w:val="none" w:sz="0" w:space="0" w:color="auto"/>
        <w:left w:val="none" w:sz="0" w:space="0" w:color="auto"/>
        <w:bottom w:val="none" w:sz="0" w:space="0" w:color="auto"/>
        <w:right w:val="none" w:sz="0" w:space="0" w:color="auto"/>
      </w:divBdr>
    </w:div>
    <w:div w:id="696545230">
      <w:bodyDiv w:val="1"/>
      <w:marLeft w:val="0"/>
      <w:marRight w:val="0"/>
      <w:marTop w:val="0"/>
      <w:marBottom w:val="0"/>
      <w:divBdr>
        <w:top w:val="none" w:sz="0" w:space="0" w:color="auto"/>
        <w:left w:val="none" w:sz="0" w:space="0" w:color="auto"/>
        <w:bottom w:val="none" w:sz="0" w:space="0" w:color="auto"/>
        <w:right w:val="none" w:sz="0" w:space="0" w:color="auto"/>
      </w:divBdr>
    </w:div>
    <w:div w:id="763693703">
      <w:bodyDiv w:val="1"/>
      <w:marLeft w:val="0"/>
      <w:marRight w:val="0"/>
      <w:marTop w:val="0"/>
      <w:marBottom w:val="0"/>
      <w:divBdr>
        <w:top w:val="none" w:sz="0" w:space="0" w:color="auto"/>
        <w:left w:val="none" w:sz="0" w:space="0" w:color="auto"/>
        <w:bottom w:val="none" w:sz="0" w:space="0" w:color="auto"/>
        <w:right w:val="none" w:sz="0" w:space="0" w:color="auto"/>
      </w:divBdr>
    </w:div>
    <w:div w:id="765883378">
      <w:bodyDiv w:val="1"/>
      <w:marLeft w:val="0"/>
      <w:marRight w:val="0"/>
      <w:marTop w:val="0"/>
      <w:marBottom w:val="0"/>
      <w:divBdr>
        <w:top w:val="none" w:sz="0" w:space="0" w:color="auto"/>
        <w:left w:val="none" w:sz="0" w:space="0" w:color="auto"/>
        <w:bottom w:val="none" w:sz="0" w:space="0" w:color="auto"/>
        <w:right w:val="none" w:sz="0" w:space="0" w:color="auto"/>
      </w:divBdr>
    </w:div>
    <w:div w:id="818349637">
      <w:bodyDiv w:val="1"/>
      <w:marLeft w:val="0"/>
      <w:marRight w:val="0"/>
      <w:marTop w:val="0"/>
      <w:marBottom w:val="0"/>
      <w:divBdr>
        <w:top w:val="none" w:sz="0" w:space="0" w:color="auto"/>
        <w:left w:val="none" w:sz="0" w:space="0" w:color="auto"/>
        <w:bottom w:val="none" w:sz="0" w:space="0" w:color="auto"/>
        <w:right w:val="none" w:sz="0" w:space="0" w:color="auto"/>
      </w:divBdr>
    </w:div>
    <w:div w:id="821889094">
      <w:bodyDiv w:val="1"/>
      <w:marLeft w:val="0"/>
      <w:marRight w:val="0"/>
      <w:marTop w:val="0"/>
      <w:marBottom w:val="0"/>
      <w:divBdr>
        <w:top w:val="none" w:sz="0" w:space="0" w:color="auto"/>
        <w:left w:val="none" w:sz="0" w:space="0" w:color="auto"/>
        <w:bottom w:val="none" w:sz="0" w:space="0" w:color="auto"/>
        <w:right w:val="none" w:sz="0" w:space="0" w:color="auto"/>
      </w:divBdr>
    </w:div>
    <w:div w:id="851186175">
      <w:bodyDiv w:val="1"/>
      <w:marLeft w:val="0"/>
      <w:marRight w:val="0"/>
      <w:marTop w:val="0"/>
      <w:marBottom w:val="0"/>
      <w:divBdr>
        <w:top w:val="none" w:sz="0" w:space="0" w:color="auto"/>
        <w:left w:val="none" w:sz="0" w:space="0" w:color="auto"/>
        <w:bottom w:val="none" w:sz="0" w:space="0" w:color="auto"/>
        <w:right w:val="none" w:sz="0" w:space="0" w:color="auto"/>
      </w:divBdr>
    </w:div>
    <w:div w:id="859007772">
      <w:bodyDiv w:val="1"/>
      <w:marLeft w:val="0"/>
      <w:marRight w:val="0"/>
      <w:marTop w:val="0"/>
      <w:marBottom w:val="0"/>
      <w:divBdr>
        <w:top w:val="none" w:sz="0" w:space="0" w:color="auto"/>
        <w:left w:val="none" w:sz="0" w:space="0" w:color="auto"/>
        <w:bottom w:val="none" w:sz="0" w:space="0" w:color="auto"/>
        <w:right w:val="none" w:sz="0" w:space="0" w:color="auto"/>
      </w:divBdr>
    </w:div>
    <w:div w:id="863788299">
      <w:bodyDiv w:val="1"/>
      <w:marLeft w:val="0"/>
      <w:marRight w:val="0"/>
      <w:marTop w:val="0"/>
      <w:marBottom w:val="0"/>
      <w:divBdr>
        <w:top w:val="none" w:sz="0" w:space="0" w:color="auto"/>
        <w:left w:val="none" w:sz="0" w:space="0" w:color="auto"/>
        <w:bottom w:val="none" w:sz="0" w:space="0" w:color="auto"/>
        <w:right w:val="none" w:sz="0" w:space="0" w:color="auto"/>
      </w:divBdr>
    </w:div>
    <w:div w:id="870150635">
      <w:bodyDiv w:val="1"/>
      <w:marLeft w:val="0"/>
      <w:marRight w:val="0"/>
      <w:marTop w:val="0"/>
      <w:marBottom w:val="0"/>
      <w:divBdr>
        <w:top w:val="none" w:sz="0" w:space="0" w:color="auto"/>
        <w:left w:val="none" w:sz="0" w:space="0" w:color="auto"/>
        <w:bottom w:val="none" w:sz="0" w:space="0" w:color="auto"/>
        <w:right w:val="none" w:sz="0" w:space="0" w:color="auto"/>
      </w:divBdr>
    </w:div>
    <w:div w:id="879632552">
      <w:bodyDiv w:val="1"/>
      <w:marLeft w:val="0"/>
      <w:marRight w:val="0"/>
      <w:marTop w:val="0"/>
      <w:marBottom w:val="0"/>
      <w:divBdr>
        <w:top w:val="none" w:sz="0" w:space="0" w:color="auto"/>
        <w:left w:val="none" w:sz="0" w:space="0" w:color="auto"/>
        <w:bottom w:val="none" w:sz="0" w:space="0" w:color="auto"/>
        <w:right w:val="none" w:sz="0" w:space="0" w:color="auto"/>
      </w:divBdr>
    </w:div>
    <w:div w:id="890962310">
      <w:bodyDiv w:val="1"/>
      <w:marLeft w:val="0"/>
      <w:marRight w:val="0"/>
      <w:marTop w:val="0"/>
      <w:marBottom w:val="0"/>
      <w:divBdr>
        <w:top w:val="none" w:sz="0" w:space="0" w:color="auto"/>
        <w:left w:val="none" w:sz="0" w:space="0" w:color="auto"/>
        <w:bottom w:val="none" w:sz="0" w:space="0" w:color="auto"/>
        <w:right w:val="none" w:sz="0" w:space="0" w:color="auto"/>
      </w:divBdr>
    </w:div>
    <w:div w:id="913516367">
      <w:bodyDiv w:val="1"/>
      <w:marLeft w:val="0"/>
      <w:marRight w:val="0"/>
      <w:marTop w:val="0"/>
      <w:marBottom w:val="0"/>
      <w:divBdr>
        <w:top w:val="none" w:sz="0" w:space="0" w:color="auto"/>
        <w:left w:val="none" w:sz="0" w:space="0" w:color="auto"/>
        <w:bottom w:val="none" w:sz="0" w:space="0" w:color="auto"/>
        <w:right w:val="none" w:sz="0" w:space="0" w:color="auto"/>
      </w:divBdr>
    </w:div>
    <w:div w:id="941574969">
      <w:bodyDiv w:val="1"/>
      <w:marLeft w:val="0"/>
      <w:marRight w:val="0"/>
      <w:marTop w:val="0"/>
      <w:marBottom w:val="0"/>
      <w:divBdr>
        <w:top w:val="none" w:sz="0" w:space="0" w:color="auto"/>
        <w:left w:val="none" w:sz="0" w:space="0" w:color="auto"/>
        <w:bottom w:val="none" w:sz="0" w:space="0" w:color="auto"/>
        <w:right w:val="none" w:sz="0" w:space="0" w:color="auto"/>
      </w:divBdr>
    </w:div>
    <w:div w:id="972712662">
      <w:bodyDiv w:val="1"/>
      <w:marLeft w:val="0"/>
      <w:marRight w:val="0"/>
      <w:marTop w:val="0"/>
      <w:marBottom w:val="0"/>
      <w:divBdr>
        <w:top w:val="none" w:sz="0" w:space="0" w:color="auto"/>
        <w:left w:val="none" w:sz="0" w:space="0" w:color="auto"/>
        <w:bottom w:val="none" w:sz="0" w:space="0" w:color="auto"/>
        <w:right w:val="none" w:sz="0" w:space="0" w:color="auto"/>
      </w:divBdr>
    </w:div>
    <w:div w:id="990405602">
      <w:bodyDiv w:val="1"/>
      <w:marLeft w:val="0"/>
      <w:marRight w:val="0"/>
      <w:marTop w:val="0"/>
      <w:marBottom w:val="0"/>
      <w:divBdr>
        <w:top w:val="none" w:sz="0" w:space="0" w:color="auto"/>
        <w:left w:val="none" w:sz="0" w:space="0" w:color="auto"/>
        <w:bottom w:val="none" w:sz="0" w:space="0" w:color="auto"/>
        <w:right w:val="none" w:sz="0" w:space="0" w:color="auto"/>
      </w:divBdr>
    </w:div>
    <w:div w:id="996880614">
      <w:bodyDiv w:val="1"/>
      <w:marLeft w:val="0"/>
      <w:marRight w:val="0"/>
      <w:marTop w:val="0"/>
      <w:marBottom w:val="0"/>
      <w:divBdr>
        <w:top w:val="none" w:sz="0" w:space="0" w:color="auto"/>
        <w:left w:val="none" w:sz="0" w:space="0" w:color="auto"/>
        <w:bottom w:val="none" w:sz="0" w:space="0" w:color="auto"/>
        <w:right w:val="none" w:sz="0" w:space="0" w:color="auto"/>
      </w:divBdr>
    </w:div>
    <w:div w:id="1003968564">
      <w:bodyDiv w:val="1"/>
      <w:marLeft w:val="0"/>
      <w:marRight w:val="0"/>
      <w:marTop w:val="0"/>
      <w:marBottom w:val="0"/>
      <w:divBdr>
        <w:top w:val="none" w:sz="0" w:space="0" w:color="auto"/>
        <w:left w:val="none" w:sz="0" w:space="0" w:color="auto"/>
        <w:bottom w:val="none" w:sz="0" w:space="0" w:color="auto"/>
        <w:right w:val="none" w:sz="0" w:space="0" w:color="auto"/>
      </w:divBdr>
    </w:div>
    <w:div w:id="1042704753">
      <w:bodyDiv w:val="1"/>
      <w:marLeft w:val="0"/>
      <w:marRight w:val="0"/>
      <w:marTop w:val="0"/>
      <w:marBottom w:val="0"/>
      <w:divBdr>
        <w:top w:val="none" w:sz="0" w:space="0" w:color="auto"/>
        <w:left w:val="none" w:sz="0" w:space="0" w:color="auto"/>
        <w:bottom w:val="none" w:sz="0" w:space="0" w:color="auto"/>
        <w:right w:val="none" w:sz="0" w:space="0" w:color="auto"/>
      </w:divBdr>
    </w:div>
    <w:div w:id="1044522891">
      <w:bodyDiv w:val="1"/>
      <w:marLeft w:val="0"/>
      <w:marRight w:val="0"/>
      <w:marTop w:val="0"/>
      <w:marBottom w:val="0"/>
      <w:divBdr>
        <w:top w:val="none" w:sz="0" w:space="0" w:color="auto"/>
        <w:left w:val="none" w:sz="0" w:space="0" w:color="auto"/>
        <w:bottom w:val="none" w:sz="0" w:space="0" w:color="auto"/>
        <w:right w:val="none" w:sz="0" w:space="0" w:color="auto"/>
      </w:divBdr>
    </w:div>
    <w:div w:id="1051071886">
      <w:bodyDiv w:val="1"/>
      <w:marLeft w:val="0"/>
      <w:marRight w:val="0"/>
      <w:marTop w:val="0"/>
      <w:marBottom w:val="0"/>
      <w:divBdr>
        <w:top w:val="none" w:sz="0" w:space="0" w:color="auto"/>
        <w:left w:val="none" w:sz="0" w:space="0" w:color="auto"/>
        <w:bottom w:val="none" w:sz="0" w:space="0" w:color="auto"/>
        <w:right w:val="none" w:sz="0" w:space="0" w:color="auto"/>
      </w:divBdr>
    </w:div>
    <w:div w:id="1086918680">
      <w:bodyDiv w:val="1"/>
      <w:marLeft w:val="0"/>
      <w:marRight w:val="0"/>
      <w:marTop w:val="0"/>
      <w:marBottom w:val="0"/>
      <w:divBdr>
        <w:top w:val="none" w:sz="0" w:space="0" w:color="auto"/>
        <w:left w:val="none" w:sz="0" w:space="0" w:color="auto"/>
        <w:bottom w:val="none" w:sz="0" w:space="0" w:color="auto"/>
        <w:right w:val="none" w:sz="0" w:space="0" w:color="auto"/>
      </w:divBdr>
    </w:div>
    <w:div w:id="1088117044">
      <w:bodyDiv w:val="1"/>
      <w:marLeft w:val="0"/>
      <w:marRight w:val="0"/>
      <w:marTop w:val="0"/>
      <w:marBottom w:val="0"/>
      <w:divBdr>
        <w:top w:val="none" w:sz="0" w:space="0" w:color="auto"/>
        <w:left w:val="none" w:sz="0" w:space="0" w:color="auto"/>
        <w:bottom w:val="none" w:sz="0" w:space="0" w:color="auto"/>
        <w:right w:val="none" w:sz="0" w:space="0" w:color="auto"/>
      </w:divBdr>
    </w:div>
    <w:div w:id="1095173597">
      <w:bodyDiv w:val="1"/>
      <w:marLeft w:val="0"/>
      <w:marRight w:val="0"/>
      <w:marTop w:val="0"/>
      <w:marBottom w:val="0"/>
      <w:divBdr>
        <w:top w:val="none" w:sz="0" w:space="0" w:color="auto"/>
        <w:left w:val="none" w:sz="0" w:space="0" w:color="auto"/>
        <w:bottom w:val="none" w:sz="0" w:space="0" w:color="auto"/>
        <w:right w:val="none" w:sz="0" w:space="0" w:color="auto"/>
      </w:divBdr>
    </w:div>
    <w:div w:id="1144927315">
      <w:bodyDiv w:val="1"/>
      <w:marLeft w:val="0"/>
      <w:marRight w:val="0"/>
      <w:marTop w:val="0"/>
      <w:marBottom w:val="0"/>
      <w:divBdr>
        <w:top w:val="none" w:sz="0" w:space="0" w:color="auto"/>
        <w:left w:val="none" w:sz="0" w:space="0" w:color="auto"/>
        <w:bottom w:val="none" w:sz="0" w:space="0" w:color="auto"/>
        <w:right w:val="none" w:sz="0" w:space="0" w:color="auto"/>
      </w:divBdr>
    </w:div>
    <w:div w:id="1154760465">
      <w:bodyDiv w:val="1"/>
      <w:marLeft w:val="0"/>
      <w:marRight w:val="0"/>
      <w:marTop w:val="0"/>
      <w:marBottom w:val="0"/>
      <w:divBdr>
        <w:top w:val="none" w:sz="0" w:space="0" w:color="auto"/>
        <w:left w:val="none" w:sz="0" w:space="0" w:color="auto"/>
        <w:bottom w:val="none" w:sz="0" w:space="0" w:color="auto"/>
        <w:right w:val="none" w:sz="0" w:space="0" w:color="auto"/>
      </w:divBdr>
    </w:div>
    <w:div w:id="1192376836">
      <w:bodyDiv w:val="1"/>
      <w:marLeft w:val="0"/>
      <w:marRight w:val="0"/>
      <w:marTop w:val="0"/>
      <w:marBottom w:val="0"/>
      <w:divBdr>
        <w:top w:val="none" w:sz="0" w:space="0" w:color="auto"/>
        <w:left w:val="none" w:sz="0" w:space="0" w:color="auto"/>
        <w:bottom w:val="none" w:sz="0" w:space="0" w:color="auto"/>
        <w:right w:val="none" w:sz="0" w:space="0" w:color="auto"/>
      </w:divBdr>
    </w:div>
    <w:div w:id="1198272486">
      <w:bodyDiv w:val="1"/>
      <w:marLeft w:val="0"/>
      <w:marRight w:val="0"/>
      <w:marTop w:val="0"/>
      <w:marBottom w:val="0"/>
      <w:divBdr>
        <w:top w:val="none" w:sz="0" w:space="0" w:color="auto"/>
        <w:left w:val="none" w:sz="0" w:space="0" w:color="auto"/>
        <w:bottom w:val="none" w:sz="0" w:space="0" w:color="auto"/>
        <w:right w:val="none" w:sz="0" w:space="0" w:color="auto"/>
      </w:divBdr>
    </w:div>
    <w:div w:id="1242251932">
      <w:bodyDiv w:val="1"/>
      <w:marLeft w:val="0"/>
      <w:marRight w:val="0"/>
      <w:marTop w:val="0"/>
      <w:marBottom w:val="0"/>
      <w:divBdr>
        <w:top w:val="none" w:sz="0" w:space="0" w:color="auto"/>
        <w:left w:val="none" w:sz="0" w:space="0" w:color="auto"/>
        <w:bottom w:val="none" w:sz="0" w:space="0" w:color="auto"/>
        <w:right w:val="none" w:sz="0" w:space="0" w:color="auto"/>
      </w:divBdr>
    </w:div>
    <w:div w:id="1254239359">
      <w:bodyDiv w:val="1"/>
      <w:marLeft w:val="0"/>
      <w:marRight w:val="0"/>
      <w:marTop w:val="0"/>
      <w:marBottom w:val="0"/>
      <w:divBdr>
        <w:top w:val="none" w:sz="0" w:space="0" w:color="auto"/>
        <w:left w:val="none" w:sz="0" w:space="0" w:color="auto"/>
        <w:bottom w:val="none" w:sz="0" w:space="0" w:color="auto"/>
        <w:right w:val="none" w:sz="0" w:space="0" w:color="auto"/>
      </w:divBdr>
    </w:div>
    <w:div w:id="1322125531">
      <w:bodyDiv w:val="1"/>
      <w:marLeft w:val="0"/>
      <w:marRight w:val="0"/>
      <w:marTop w:val="0"/>
      <w:marBottom w:val="0"/>
      <w:divBdr>
        <w:top w:val="none" w:sz="0" w:space="0" w:color="auto"/>
        <w:left w:val="none" w:sz="0" w:space="0" w:color="auto"/>
        <w:bottom w:val="none" w:sz="0" w:space="0" w:color="auto"/>
        <w:right w:val="none" w:sz="0" w:space="0" w:color="auto"/>
      </w:divBdr>
    </w:div>
    <w:div w:id="1331834391">
      <w:bodyDiv w:val="1"/>
      <w:marLeft w:val="0"/>
      <w:marRight w:val="0"/>
      <w:marTop w:val="0"/>
      <w:marBottom w:val="0"/>
      <w:divBdr>
        <w:top w:val="none" w:sz="0" w:space="0" w:color="auto"/>
        <w:left w:val="none" w:sz="0" w:space="0" w:color="auto"/>
        <w:bottom w:val="none" w:sz="0" w:space="0" w:color="auto"/>
        <w:right w:val="none" w:sz="0" w:space="0" w:color="auto"/>
      </w:divBdr>
    </w:div>
    <w:div w:id="1354570443">
      <w:bodyDiv w:val="1"/>
      <w:marLeft w:val="0"/>
      <w:marRight w:val="0"/>
      <w:marTop w:val="0"/>
      <w:marBottom w:val="0"/>
      <w:divBdr>
        <w:top w:val="none" w:sz="0" w:space="0" w:color="auto"/>
        <w:left w:val="none" w:sz="0" w:space="0" w:color="auto"/>
        <w:bottom w:val="none" w:sz="0" w:space="0" w:color="auto"/>
        <w:right w:val="none" w:sz="0" w:space="0" w:color="auto"/>
      </w:divBdr>
      <w:divsChild>
        <w:div w:id="123928946">
          <w:marLeft w:val="547"/>
          <w:marRight w:val="0"/>
          <w:marTop w:val="0"/>
          <w:marBottom w:val="0"/>
          <w:divBdr>
            <w:top w:val="none" w:sz="0" w:space="0" w:color="auto"/>
            <w:left w:val="none" w:sz="0" w:space="0" w:color="auto"/>
            <w:bottom w:val="none" w:sz="0" w:space="0" w:color="auto"/>
            <w:right w:val="none" w:sz="0" w:space="0" w:color="auto"/>
          </w:divBdr>
        </w:div>
        <w:div w:id="197157990">
          <w:marLeft w:val="547"/>
          <w:marRight w:val="0"/>
          <w:marTop w:val="0"/>
          <w:marBottom w:val="160"/>
          <w:divBdr>
            <w:top w:val="none" w:sz="0" w:space="0" w:color="auto"/>
            <w:left w:val="none" w:sz="0" w:space="0" w:color="auto"/>
            <w:bottom w:val="none" w:sz="0" w:space="0" w:color="auto"/>
            <w:right w:val="none" w:sz="0" w:space="0" w:color="auto"/>
          </w:divBdr>
        </w:div>
        <w:div w:id="714431115">
          <w:marLeft w:val="547"/>
          <w:marRight w:val="0"/>
          <w:marTop w:val="0"/>
          <w:marBottom w:val="0"/>
          <w:divBdr>
            <w:top w:val="none" w:sz="0" w:space="0" w:color="auto"/>
            <w:left w:val="none" w:sz="0" w:space="0" w:color="auto"/>
            <w:bottom w:val="none" w:sz="0" w:space="0" w:color="auto"/>
            <w:right w:val="none" w:sz="0" w:space="0" w:color="auto"/>
          </w:divBdr>
        </w:div>
        <w:div w:id="927621113">
          <w:marLeft w:val="547"/>
          <w:marRight w:val="0"/>
          <w:marTop w:val="0"/>
          <w:marBottom w:val="160"/>
          <w:divBdr>
            <w:top w:val="none" w:sz="0" w:space="0" w:color="auto"/>
            <w:left w:val="none" w:sz="0" w:space="0" w:color="auto"/>
            <w:bottom w:val="none" w:sz="0" w:space="0" w:color="auto"/>
            <w:right w:val="none" w:sz="0" w:space="0" w:color="auto"/>
          </w:divBdr>
        </w:div>
      </w:divsChild>
    </w:div>
    <w:div w:id="1376662303">
      <w:bodyDiv w:val="1"/>
      <w:marLeft w:val="0"/>
      <w:marRight w:val="0"/>
      <w:marTop w:val="0"/>
      <w:marBottom w:val="0"/>
      <w:divBdr>
        <w:top w:val="none" w:sz="0" w:space="0" w:color="auto"/>
        <w:left w:val="none" w:sz="0" w:space="0" w:color="auto"/>
        <w:bottom w:val="none" w:sz="0" w:space="0" w:color="auto"/>
        <w:right w:val="none" w:sz="0" w:space="0" w:color="auto"/>
      </w:divBdr>
    </w:div>
    <w:div w:id="1382827506">
      <w:bodyDiv w:val="1"/>
      <w:marLeft w:val="0"/>
      <w:marRight w:val="0"/>
      <w:marTop w:val="0"/>
      <w:marBottom w:val="0"/>
      <w:divBdr>
        <w:top w:val="none" w:sz="0" w:space="0" w:color="auto"/>
        <w:left w:val="none" w:sz="0" w:space="0" w:color="auto"/>
        <w:bottom w:val="none" w:sz="0" w:space="0" w:color="auto"/>
        <w:right w:val="none" w:sz="0" w:space="0" w:color="auto"/>
      </w:divBdr>
    </w:div>
    <w:div w:id="1391735099">
      <w:bodyDiv w:val="1"/>
      <w:marLeft w:val="0"/>
      <w:marRight w:val="0"/>
      <w:marTop w:val="0"/>
      <w:marBottom w:val="0"/>
      <w:divBdr>
        <w:top w:val="none" w:sz="0" w:space="0" w:color="auto"/>
        <w:left w:val="none" w:sz="0" w:space="0" w:color="auto"/>
        <w:bottom w:val="none" w:sz="0" w:space="0" w:color="auto"/>
        <w:right w:val="none" w:sz="0" w:space="0" w:color="auto"/>
      </w:divBdr>
    </w:div>
    <w:div w:id="1419985240">
      <w:bodyDiv w:val="1"/>
      <w:marLeft w:val="0"/>
      <w:marRight w:val="0"/>
      <w:marTop w:val="0"/>
      <w:marBottom w:val="0"/>
      <w:divBdr>
        <w:top w:val="none" w:sz="0" w:space="0" w:color="auto"/>
        <w:left w:val="none" w:sz="0" w:space="0" w:color="auto"/>
        <w:bottom w:val="none" w:sz="0" w:space="0" w:color="auto"/>
        <w:right w:val="none" w:sz="0" w:space="0" w:color="auto"/>
      </w:divBdr>
    </w:div>
    <w:div w:id="1455489125">
      <w:bodyDiv w:val="1"/>
      <w:marLeft w:val="0"/>
      <w:marRight w:val="0"/>
      <w:marTop w:val="0"/>
      <w:marBottom w:val="0"/>
      <w:divBdr>
        <w:top w:val="none" w:sz="0" w:space="0" w:color="auto"/>
        <w:left w:val="none" w:sz="0" w:space="0" w:color="auto"/>
        <w:bottom w:val="none" w:sz="0" w:space="0" w:color="auto"/>
        <w:right w:val="none" w:sz="0" w:space="0" w:color="auto"/>
      </w:divBdr>
    </w:div>
    <w:div w:id="1460296360">
      <w:bodyDiv w:val="1"/>
      <w:marLeft w:val="0"/>
      <w:marRight w:val="0"/>
      <w:marTop w:val="0"/>
      <w:marBottom w:val="0"/>
      <w:divBdr>
        <w:top w:val="none" w:sz="0" w:space="0" w:color="auto"/>
        <w:left w:val="none" w:sz="0" w:space="0" w:color="auto"/>
        <w:bottom w:val="none" w:sz="0" w:space="0" w:color="auto"/>
        <w:right w:val="none" w:sz="0" w:space="0" w:color="auto"/>
      </w:divBdr>
    </w:div>
    <w:div w:id="1480463631">
      <w:bodyDiv w:val="1"/>
      <w:marLeft w:val="0"/>
      <w:marRight w:val="0"/>
      <w:marTop w:val="0"/>
      <w:marBottom w:val="0"/>
      <w:divBdr>
        <w:top w:val="none" w:sz="0" w:space="0" w:color="auto"/>
        <w:left w:val="none" w:sz="0" w:space="0" w:color="auto"/>
        <w:bottom w:val="none" w:sz="0" w:space="0" w:color="auto"/>
        <w:right w:val="none" w:sz="0" w:space="0" w:color="auto"/>
      </w:divBdr>
    </w:div>
    <w:div w:id="1497308045">
      <w:bodyDiv w:val="1"/>
      <w:marLeft w:val="0"/>
      <w:marRight w:val="0"/>
      <w:marTop w:val="0"/>
      <w:marBottom w:val="0"/>
      <w:divBdr>
        <w:top w:val="none" w:sz="0" w:space="0" w:color="auto"/>
        <w:left w:val="none" w:sz="0" w:space="0" w:color="auto"/>
        <w:bottom w:val="none" w:sz="0" w:space="0" w:color="auto"/>
        <w:right w:val="none" w:sz="0" w:space="0" w:color="auto"/>
      </w:divBdr>
    </w:div>
    <w:div w:id="1500000749">
      <w:bodyDiv w:val="1"/>
      <w:marLeft w:val="0"/>
      <w:marRight w:val="0"/>
      <w:marTop w:val="0"/>
      <w:marBottom w:val="0"/>
      <w:divBdr>
        <w:top w:val="none" w:sz="0" w:space="0" w:color="auto"/>
        <w:left w:val="none" w:sz="0" w:space="0" w:color="auto"/>
        <w:bottom w:val="none" w:sz="0" w:space="0" w:color="auto"/>
        <w:right w:val="none" w:sz="0" w:space="0" w:color="auto"/>
      </w:divBdr>
    </w:div>
    <w:div w:id="1514372408">
      <w:bodyDiv w:val="1"/>
      <w:marLeft w:val="0"/>
      <w:marRight w:val="0"/>
      <w:marTop w:val="0"/>
      <w:marBottom w:val="0"/>
      <w:divBdr>
        <w:top w:val="none" w:sz="0" w:space="0" w:color="auto"/>
        <w:left w:val="none" w:sz="0" w:space="0" w:color="auto"/>
        <w:bottom w:val="none" w:sz="0" w:space="0" w:color="auto"/>
        <w:right w:val="none" w:sz="0" w:space="0" w:color="auto"/>
      </w:divBdr>
    </w:div>
    <w:div w:id="1561139119">
      <w:bodyDiv w:val="1"/>
      <w:marLeft w:val="0"/>
      <w:marRight w:val="0"/>
      <w:marTop w:val="0"/>
      <w:marBottom w:val="0"/>
      <w:divBdr>
        <w:top w:val="none" w:sz="0" w:space="0" w:color="auto"/>
        <w:left w:val="none" w:sz="0" w:space="0" w:color="auto"/>
        <w:bottom w:val="none" w:sz="0" w:space="0" w:color="auto"/>
        <w:right w:val="none" w:sz="0" w:space="0" w:color="auto"/>
      </w:divBdr>
    </w:div>
    <w:div w:id="1589851722">
      <w:bodyDiv w:val="1"/>
      <w:marLeft w:val="0"/>
      <w:marRight w:val="0"/>
      <w:marTop w:val="0"/>
      <w:marBottom w:val="0"/>
      <w:divBdr>
        <w:top w:val="none" w:sz="0" w:space="0" w:color="auto"/>
        <w:left w:val="none" w:sz="0" w:space="0" w:color="auto"/>
        <w:bottom w:val="none" w:sz="0" w:space="0" w:color="auto"/>
        <w:right w:val="none" w:sz="0" w:space="0" w:color="auto"/>
      </w:divBdr>
    </w:div>
    <w:div w:id="1602490311">
      <w:bodyDiv w:val="1"/>
      <w:marLeft w:val="0"/>
      <w:marRight w:val="0"/>
      <w:marTop w:val="0"/>
      <w:marBottom w:val="0"/>
      <w:divBdr>
        <w:top w:val="none" w:sz="0" w:space="0" w:color="auto"/>
        <w:left w:val="none" w:sz="0" w:space="0" w:color="auto"/>
        <w:bottom w:val="none" w:sz="0" w:space="0" w:color="auto"/>
        <w:right w:val="none" w:sz="0" w:space="0" w:color="auto"/>
      </w:divBdr>
    </w:div>
    <w:div w:id="1617369788">
      <w:bodyDiv w:val="1"/>
      <w:marLeft w:val="0"/>
      <w:marRight w:val="0"/>
      <w:marTop w:val="0"/>
      <w:marBottom w:val="0"/>
      <w:divBdr>
        <w:top w:val="none" w:sz="0" w:space="0" w:color="auto"/>
        <w:left w:val="none" w:sz="0" w:space="0" w:color="auto"/>
        <w:bottom w:val="none" w:sz="0" w:space="0" w:color="auto"/>
        <w:right w:val="none" w:sz="0" w:space="0" w:color="auto"/>
      </w:divBdr>
    </w:div>
    <w:div w:id="1620985539">
      <w:bodyDiv w:val="1"/>
      <w:marLeft w:val="0"/>
      <w:marRight w:val="0"/>
      <w:marTop w:val="0"/>
      <w:marBottom w:val="0"/>
      <w:divBdr>
        <w:top w:val="none" w:sz="0" w:space="0" w:color="auto"/>
        <w:left w:val="none" w:sz="0" w:space="0" w:color="auto"/>
        <w:bottom w:val="none" w:sz="0" w:space="0" w:color="auto"/>
        <w:right w:val="none" w:sz="0" w:space="0" w:color="auto"/>
      </w:divBdr>
    </w:div>
    <w:div w:id="1625308419">
      <w:bodyDiv w:val="1"/>
      <w:marLeft w:val="0"/>
      <w:marRight w:val="0"/>
      <w:marTop w:val="0"/>
      <w:marBottom w:val="0"/>
      <w:divBdr>
        <w:top w:val="none" w:sz="0" w:space="0" w:color="auto"/>
        <w:left w:val="none" w:sz="0" w:space="0" w:color="auto"/>
        <w:bottom w:val="none" w:sz="0" w:space="0" w:color="auto"/>
        <w:right w:val="none" w:sz="0" w:space="0" w:color="auto"/>
      </w:divBdr>
      <w:divsChild>
        <w:div w:id="776485360">
          <w:marLeft w:val="0"/>
          <w:marRight w:val="0"/>
          <w:marTop w:val="15"/>
          <w:marBottom w:val="0"/>
          <w:divBdr>
            <w:top w:val="single" w:sz="48" w:space="0" w:color="auto"/>
            <w:left w:val="single" w:sz="48" w:space="0" w:color="auto"/>
            <w:bottom w:val="single" w:sz="48" w:space="0" w:color="auto"/>
            <w:right w:val="single" w:sz="48" w:space="0" w:color="auto"/>
          </w:divBdr>
          <w:divsChild>
            <w:div w:id="1219783925">
              <w:marLeft w:val="0"/>
              <w:marRight w:val="0"/>
              <w:marTop w:val="0"/>
              <w:marBottom w:val="0"/>
              <w:divBdr>
                <w:top w:val="none" w:sz="0" w:space="0" w:color="auto"/>
                <w:left w:val="none" w:sz="0" w:space="0" w:color="auto"/>
                <w:bottom w:val="none" w:sz="0" w:space="0" w:color="auto"/>
                <w:right w:val="none" w:sz="0" w:space="0" w:color="auto"/>
              </w:divBdr>
            </w:div>
          </w:divsChild>
        </w:div>
        <w:div w:id="1715160231">
          <w:marLeft w:val="0"/>
          <w:marRight w:val="0"/>
          <w:marTop w:val="15"/>
          <w:marBottom w:val="0"/>
          <w:divBdr>
            <w:top w:val="single" w:sz="48" w:space="0" w:color="auto"/>
            <w:left w:val="single" w:sz="48" w:space="0" w:color="auto"/>
            <w:bottom w:val="single" w:sz="48" w:space="0" w:color="auto"/>
            <w:right w:val="single" w:sz="48" w:space="0" w:color="auto"/>
          </w:divBdr>
          <w:divsChild>
            <w:div w:id="11272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6258">
      <w:bodyDiv w:val="1"/>
      <w:marLeft w:val="0"/>
      <w:marRight w:val="0"/>
      <w:marTop w:val="0"/>
      <w:marBottom w:val="0"/>
      <w:divBdr>
        <w:top w:val="none" w:sz="0" w:space="0" w:color="auto"/>
        <w:left w:val="none" w:sz="0" w:space="0" w:color="auto"/>
        <w:bottom w:val="none" w:sz="0" w:space="0" w:color="auto"/>
        <w:right w:val="none" w:sz="0" w:space="0" w:color="auto"/>
      </w:divBdr>
    </w:div>
    <w:div w:id="1639870353">
      <w:bodyDiv w:val="1"/>
      <w:marLeft w:val="0"/>
      <w:marRight w:val="0"/>
      <w:marTop w:val="0"/>
      <w:marBottom w:val="0"/>
      <w:divBdr>
        <w:top w:val="none" w:sz="0" w:space="0" w:color="auto"/>
        <w:left w:val="none" w:sz="0" w:space="0" w:color="auto"/>
        <w:bottom w:val="none" w:sz="0" w:space="0" w:color="auto"/>
        <w:right w:val="none" w:sz="0" w:space="0" w:color="auto"/>
      </w:divBdr>
    </w:div>
    <w:div w:id="1647667455">
      <w:bodyDiv w:val="1"/>
      <w:marLeft w:val="0"/>
      <w:marRight w:val="0"/>
      <w:marTop w:val="0"/>
      <w:marBottom w:val="0"/>
      <w:divBdr>
        <w:top w:val="none" w:sz="0" w:space="0" w:color="auto"/>
        <w:left w:val="none" w:sz="0" w:space="0" w:color="auto"/>
        <w:bottom w:val="none" w:sz="0" w:space="0" w:color="auto"/>
        <w:right w:val="none" w:sz="0" w:space="0" w:color="auto"/>
      </w:divBdr>
    </w:div>
    <w:div w:id="1707173900">
      <w:bodyDiv w:val="1"/>
      <w:marLeft w:val="0"/>
      <w:marRight w:val="0"/>
      <w:marTop w:val="0"/>
      <w:marBottom w:val="0"/>
      <w:divBdr>
        <w:top w:val="none" w:sz="0" w:space="0" w:color="auto"/>
        <w:left w:val="none" w:sz="0" w:space="0" w:color="auto"/>
        <w:bottom w:val="none" w:sz="0" w:space="0" w:color="auto"/>
        <w:right w:val="none" w:sz="0" w:space="0" w:color="auto"/>
      </w:divBdr>
    </w:div>
    <w:div w:id="1707219900">
      <w:bodyDiv w:val="1"/>
      <w:marLeft w:val="0"/>
      <w:marRight w:val="0"/>
      <w:marTop w:val="0"/>
      <w:marBottom w:val="0"/>
      <w:divBdr>
        <w:top w:val="none" w:sz="0" w:space="0" w:color="auto"/>
        <w:left w:val="none" w:sz="0" w:space="0" w:color="auto"/>
        <w:bottom w:val="none" w:sz="0" w:space="0" w:color="auto"/>
        <w:right w:val="none" w:sz="0" w:space="0" w:color="auto"/>
      </w:divBdr>
    </w:div>
    <w:div w:id="1728992144">
      <w:bodyDiv w:val="1"/>
      <w:marLeft w:val="0"/>
      <w:marRight w:val="0"/>
      <w:marTop w:val="0"/>
      <w:marBottom w:val="0"/>
      <w:divBdr>
        <w:top w:val="none" w:sz="0" w:space="0" w:color="auto"/>
        <w:left w:val="none" w:sz="0" w:space="0" w:color="auto"/>
        <w:bottom w:val="none" w:sz="0" w:space="0" w:color="auto"/>
        <w:right w:val="none" w:sz="0" w:space="0" w:color="auto"/>
      </w:divBdr>
    </w:div>
    <w:div w:id="1785609947">
      <w:bodyDiv w:val="1"/>
      <w:marLeft w:val="0"/>
      <w:marRight w:val="0"/>
      <w:marTop w:val="0"/>
      <w:marBottom w:val="0"/>
      <w:divBdr>
        <w:top w:val="none" w:sz="0" w:space="0" w:color="auto"/>
        <w:left w:val="none" w:sz="0" w:space="0" w:color="auto"/>
        <w:bottom w:val="none" w:sz="0" w:space="0" w:color="auto"/>
        <w:right w:val="none" w:sz="0" w:space="0" w:color="auto"/>
      </w:divBdr>
    </w:div>
    <w:div w:id="1847937426">
      <w:bodyDiv w:val="1"/>
      <w:marLeft w:val="0"/>
      <w:marRight w:val="0"/>
      <w:marTop w:val="0"/>
      <w:marBottom w:val="0"/>
      <w:divBdr>
        <w:top w:val="none" w:sz="0" w:space="0" w:color="auto"/>
        <w:left w:val="none" w:sz="0" w:space="0" w:color="auto"/>
        <w:bottom w:val="none" w:sz="0" w:space="0" w:color="auto"/>
        <w:right w:val="none" w:sz="0" w:space="0" w:color="auto"/>
      </w:divBdr>
    </w:div>
    <w:div w:id="1848212329">
      <w:bodyDiv w:val="1"/>
      <w:marLeft w:val="0"/>
      <w:marRight w:val="0"/>
      <w:marTop w:val="0"/>
      <w:marBottom w:val="0"/>
      <w:divBdr>
        <w:top w:val="none" w:sz="0" w:space="0" w:color="auto"/>
        <w:left w:val="none" w:sz="0" w:space="0" w:color="auto"/>
        <w:bottom w:val="none" w:sz="0" w:space="0" w:color="auto"/>
        <w:right w:val="none" w:sz="0" w:space="0" w:color="auto"/>
      </w:divBdr>
    </w:div>
    <w:div w:id="1848784978">
      <w:bodyDiv w:val="1"/>
      <w:marLeft w:val="0"/>
      <w:marRight w:val="0"/>
      <w:marTop w:val="0"/>
      <w:marBottom w:val="0"/>
      <w:divBdr>
        <w:top w:val="none" w:sz="0" w:space="0" w:color="auto"/>
        <w:left w:val="none" w:sz="0" w:space="0" w:color="auto"/>
        <w:bottom w:val="none" w:sz="0" w:space="0" w:color="auto"/>
        <w:right w:val="none" w:sz="0" w:space="0" w:color="auto"/>
      </w:divBdr>
    </w:div>
    <w:div w:id="1864441904">
      <w:bodyDiv w:val="1"/>
      <w:marLeft w:val="0"/>
      <w:marRight w:val="0"/>
      <w:marTop w:val="0"/>
      <w:marBottom w:val="0"/>
      <w:divBdr>
        <w:top w:val="none" w:sz="0" w:space="0" w:color="auto"/>
        <w:left w:val="none" w:sz="0" w:space="0" w:color="auto"/>
        <w:bottom w:val="none" w:sz="0" w:space="0" w:color="auto"/>
        <w:right w:val="none" w:sz="0" w:space="0" w:color="auto"/>
      </w:divBdr>
    </w:div>
    <w:div w:id="1933122291">
      <w:bodyDiv w:val="1"/>
      <w:marLeft w:val="0"/>
      <w:marRight w:val="0"/>
      <w:marTop w:val="0"/>
      <w:marBottom w:val="0"/>
      <w:divBdr>
        <w:top w:val="none" w:sz="0" w:space="0" w:color="auto"/>
        <w:left w:val="none" w:sz="0" w:space="0" w:color="auto"/>
        <w:bottom w:val="none" w:sz="0" w:space="0" w:color="auto"/>
        <w:right w:val="none" w:sz="0" w:space="0" w:color="auto"/>
      </w:divBdr>
    </w:div>
    <w:div w:id="1960796317">
      <w:bodyDiv w:val="1"/>
      <w:marLeft w:val="0"/>
      <w:marRight w:val="0"/>
      <w:marTop w:val="0"/>
      <w:marBottom w:val="0"/>
      <w:divBdr>
        <w:top w:val="none" w:sz="0" w:space="0" w:color="auto"/>
        <w:left w:val="none" w:sz="0" w:space="0" w:color="auto"/>
        <w:bottom w:val="none" w:sz="0" w:space="0" w:color="auto"/>
        <w:right w:val="none" w:sz="0" w:space="0" w:color="auto"/>
      </w:divBdr>
    </w:div>
    <w:div w:id="1974485286">
      <w:bodyDiv w:val="1"/>
      <w:marLeft w:val="0"/>
      <w:marRight w:val="0"/>
      <w:marTop w:val="0"/>
      <w:marBottom w:val="0"/>
      <w:divBdr>
        <w:top w:val="none" w:sz="0" w:space="0" w:color="auto"/>
        <w:left w:val="none" w:sz="0" w:space="0" w:color="auto"/>
        <w:bottom w:val="none" w:sz="0" w:space="0" w:color="auto"/>
        <w:right w:val="none" w:sz="0" w:space="0" w:color="auto"/>
      </w:divBdr>
    </w:div>
    <w:div w:id="1975327131">
      <w:bodyDiv w:val="1"/>
      <w:marLeft w:val="0"/>
      <w:marRight w:val="0"/>
      <w:marTop w:val="0"/>
      <w:marBottom w:val="0"/>
      <w:divBdr>
        <w:top w:val="none" w:sz="0" w:space="0" w:color="auto"/>
        <w:left w:val="none" w:sz="0" w:space="0" w:color="auto"/>
        <w:bottom w:val="none" w:sz="0" w:space="0" w:color="auto"/>
        <w:right w:val="none" w:sz="0" w:space="0" w:color="auto"/>
      </w:divBdr>
      <w:divsChild>
        <w:div w:id="370568756">
          <w:marLeft w:val="0"/>
          <w:marRight w:val="0"/>
          <w:marTop w:val="200"/>
          <w:marBottom w:val="0"/>
          <w:divBdr>
            <w:top w:val="none" w:sz="0" w:space="0" w:color="auto"/>
            <w:left w:val="none" w:sz="0" w:space="0" w:color="auto"/>
            <w:bottom w:val="none" w:sz="0" w:space="0" w:color="auto"/>
            <w:right w:val="none" w:sz="0" w:space="0" w:color="auto"/>
          </w:divBdr>
        </w:div>
        <w:div w:id="1148936173">
          <w:marLeft w:val="0"/>
          <w:marRight w:val="0"/>
          <w:marTop w:val="200"/>
          <w:marBottom w:val="0"/>
          <w:divBdr>
            <w:top w:val="none" w:sz="0" w:space="0" w:color="auto"/>
            <w:left w:val="none" w:sz="0" w:space="0" w:color="auto"/>
            <w:bottom w:val="none" w:sz="0" w:space="0" w:color="auto"/>
            <w:right w:val="none" w:sz="0" w:space="0" w:color="auto"/>
          </w:divBdr>
        </w:div>
        <w:div w:id="1164466775">
          <w:marLeft w:val="0"/>
          <w:marRight w:val="0"/>
          <w:marTop w:val="200"/>
          <w:marBottom w:val="0"/>
          <w:divBdr>
            <w:top w:val="none" w:sz="0" w:space="0" w:color="auto"/>
            <w:left w:val="none" w:sz="0" w:space="0" w:color="auto"/>
            <w:bottom w:val="none" w:sz="0" w:space="0" w:color="auto"/>
            <w:right w:val="none" w:sz="0" w:space="0" w:color="auto"/>
          </w:divBdr>
        </w:div>
        <w:div w:id="1296763484">
          <w:marLeft w:val="0"/>
          <w:marRight w:val="0"/>
          <w:marTop w:val="200"/>
          <w:marBottom w:val="0"/>
          <w:divBdr>
            <w:top w:val="none" w:sz="0" w:space="0" w:color="auto"/>
            <w:left w:val="none" w:sz="0" w:space="0" w:color="auto"/>
            <w:bottom w:val="none" w:sz="0" w:space="0" w:color="auto"/>
            <w:right w:val="none" w:sz="0" w:space="0" w:color="auto"/>
          </w:divBdr>
        </w:div>
        <w:div w:id="1900363571">
          <w:marLeft w:val="0"/>
          <w:marRight w:val="0"/>
          <w:marTop w:val="200"/>
          <w:marBottom w:val="0"/>
          <w:divBdr>
            <w:top w:val="none" w:sz="0" w:space="0" w:color="auto"/>
            <w:left w:val="none" w:sz="0" w:space="0" w:color="auto"/>
            <w:bottom w:val="none" w:sz="0" w:space="0" w:color="auto"/>
            <w:right w:val="none" w:sz="0" w:space="0" w:color="auto"/>
          </w:divBdr>
        </w:div>
      </w:divsChild>
    </w:div>
    <w:div w:id="1996298721">
      <w:bodyDiv w:val="1"/>
      <w:marLeft w:val="0"/>
      <w:marRight w:val="0"/>
      <w:marTop w:val="0"/>
      <w:marBottom w:val="0"/>
      <w:divBdr>
        <w:top w:val="none" w:sz="0" w:space="0" w:color="auto"/>
        <w:left w:val="none" w:sz="0" w:space="0" w:color="auto"/>
        <w:bottom w:val="none" w:sz="0" w:space="0" w:color="auto"/>
        <w:right w:val="none" w:sz="0" w:space="0" w:color="auto"/>
      </w:divBdr>
    </w:div>
    <w:div w:id="1999112052">
      <w:bodyDiv w:val="1"/>
      <w:marLeft w:val="0"/>
      <w:marRight w:val="0"/>
      <w:marTop w:val="0"/>
      <w:marBottom w:val="0"/>
      <w:divBdr>
        <w:top w:val="none" w:sz="0" w:space="0" w:color="auto"/>
        <w:left w:val="none" w:sz="0" w:space="0" w:color="auto"/>
        <w:bottom w:val="none" w:sz="0" w:space="0" w:color="auto"/>
        <w:right w:val="none" w:sz="0" w:space="0" w:color="auto"/>
      </w:divBdr>
    </w:div>
    <w:div w:id="2008753337">
      <w:bodyDiv w:val="1"/>
      <w:marLeft w:val="0"/>
      <w:marRight w:val="0"/>
      <w:marTop w:val="0"/>
      <w:marBottom w:val="0"/>
      <w:divBdr>
        <w:top w:val="none" w:sz="0" w:space="0" w:color="auto"/>
        <w:left w:val="none" w:sz="0" w:space="0" w:color="auto"/>
        <w:bottom w:val="none" w:sz="0" w:space="0" w:color="auto"/>
        <w:right w:val="none" w:sz="0" w:space="0" w:color="auto"/>
      </w:divBdr>
    </w:div>
    <w:div w:id="2042512324">
      <w:bodyDiv w:val="1"/>
      <w:marLeft w:val="0"/>
      <w:marRight w:val="0"/>
      <w:marTop w:val="0"/>
      <w:marBottom w:val="0"/>
      <w:divBdr>
        <w:top w:val="none" w:sz="0" w:space="0" w:color="auto"/>
        <w:left w:val="none" w:sz="0" w:space="0" w:color="auto"/>
        <w:bottom w:val="none" w:sz="0" w:space="0" w:color="auto"/>
        <w:right w:val="none" w:sz="0" w:space="0" w:color="auto"/>
      </w:divBdr>
    </w:div>
    <w:div w:id="2091922205">
      <w:bodyDiv w:val="1"/>
      <w:marLeft w:val="0"/>
      <w:marRight w:val="0"/>
      <w:marTop w:val="0"/>
      <w:marBottom w:val="0"/>
      <w:divBdr>
        <w:top w:val="none" w:sz="0" w:space="0" w:color="auto"/>
        <w:left w:val="none" w:sz="0" w:space="0" w:color="auto"/>
        <w:bottom w:val="none" w:sz="0" w:space="0" w:color="auto"/>
        <w:right w:val="none" w:sz="0" w:space="0" w:color="auto"/>
      </w:divBdr>
    </w:div>
    <w:div w:id="2105227924">
      <w:bodyDiv w:val="1"/>
      <w:marLeft w:val="0"/>
      <w:marRight w:val="0"/>
      <w:marTop w:val="0"/>
      <w:marBottom w:val="0"/>
      <w:divBdr>
        <w:top w:val="none" w:sz="0" w:space="0" w:color="auto"/>
        <w:left w:val="none" w:sz="0" w:space="0" w:color="auto"/>
        <w:bottom w:val="none" w:sz="0" w:space="0" w:color="auto"/>
        <w:right w:val="none" w:sz="0" w:space="0" w:color="auto"/>
      </w:divBdr>
    </w:div>
    <w:div w:id="2122453202">
      <w:bodyDiv w:val="1"/>
      <w:marLeft w:val="0"/>
      <w:marRight w:val="0"/>
      <w:marTop w:val="0"/>
      <w:marBottom w:val="0"/>
      <w:divBdr>
        <w:top w:val="none" w:sz="0" w:space="0" w:color="auto"/>
        <w:left w:val="none" w:sz="0" w:space="0" w:color="auto"/>
        <w:bottom w:val="none" w:sz="0" w:space="0" w:color="auto"/>
        <w:right w:val="none" w:sz="0" w:space="0" w:color="auto"/>
      </w:divBdr>
    </w:div>
    <w:div w:id="2142650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48807-3457-472A-A35B-7ED65426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29598</Words>
  <Characters>168712</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Bull</cp:lastModifiedBy>
  <cp:revision>5</cp:revision>
  <cp:lastPrinted>2023-03-30T15:08:00Z</cp:lastPrinted>
  <dcterms:created xsi:type="dcterms:W3CDTF">2025-04-16T16:29:00Z</dcterms:created>
  <dcterms:modified xsi:type="dcterms:W3CDTF">2025-05-07T15:58:00Z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zotero-version="7.0.12"&gt;&lt;session id="h98bkNiL"/&gt;&lt;style id="http://www.zotero.org/styles/chicago-author-date" locale="en-GB" hasBibliography="1" bibliographyStyleHasBeenSet="1"/&gt;&lt;prefs&gt;&lt;pref name="fieldType" value="Field"/&gt;&lt;pref name</vt:lpwstr>
  </property>
  <property fmtid="{D5CDD505-2E9C-101B-9397-08002B2CF9AE}" pid="3" name="ZOTERO_PREF_2">
    <vt:lpwstr>="delayCitationUpdates" value="true"/&gt;&lt;pref name="dontAskDelayCitationUpdates" value="true"/&gt;&lt;/prefs&gt;&lt;/data&gt;</vt:lpwstr>
  </property>
</Properties>
</file>