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B626" w14:textId="745C9B5A" w:rsidR="002C5803" w:rsidRDefault="006C766E">
      <w:pPr>
        <w:pStyle w:val="Title"/>
        <w:spacing w:before="480" w:after="120" w:line="480" w:lineRule="auto"/>
        <w:jc w:val="both"/>
        <w:rPr>
          <w:rFonts w:ascii="Times" w:eastAsia="Times" w:hAnsi="Times" w:cs="Times"/>
          <w:sz w:val="36"/>
          <w:szCs w:val="36"/>
        </w:rPr>
      </w:pPr>
      <w:r>
        <w:rPr>
          <w:rFonts w:ascii="Times" w:eastAsia="Times" w:hAnsi="Times" w:cs="Times"/>
          <w:sz w:val="36"/>
          <w:szCs w:val="36"/>
        </w:rPr>
        <w:t>PaCKed with Technology: Pedagogically-driven technology professional development for language teaching</w:t>
      </w:r>
    </w:p>
    <w:p w14:paraId="5371B627" w14:textId="77777777" w:rsidR="002C5803" w:rsidRDefault="006C766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371B628" w14:textId="0B82866F"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reports on the design and evaluation of “PaCKed with Technology”</w:t>
      </w:r>
      <w:r w:rsidR="00A444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pedagogically-driven technology professional development </w:t>
      </w:r>
      <w:r w:rsidR="00192618">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for pre-service teachers of primary English</w:t>
      </w:r>
      <w:r w:rsidR="002B30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Kuwait. PaCKed with Technology is novel in its focus on enabling teachers to identify technologies that align with second language acquisition pedagogy. Having provided learners space to revise and develop their pedagogical content knowledge, trainee teachers are taken through two reflective cycles. The first comprises</w:t>
      </w:r>
      <w:r w:rsidR="001743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 xml:space="preserve">comprehension &amp; connection </w:t>
      </w:r>
      <w:r>
        <w:rPr>
          <w:rFonts w:ascii="Times New Roman" w:eastAsia="Times New Roman" w:hAnsi="Times New Roman" w:cs="Times New Roman"/>
          <w:sz w:val="24"/>
          <w:szCs w:val="24"/>
        </w:rPr>
        <w:t xml:space="preserve">which encourages </w:t>
      </w:r>
      <w:r w:rsidR="0010691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development of pedagogical content knowledge and </w:t>
      </w:r>
      <w:r w:rsidR="00FA2EEB">
        <w:rPr>
          <w:rFonts w:ascii="Times New Roman" w:eastAsia="Times New Roman" w:hAnsi="Times New Roman" w:cs="Times New Roman"/>
          <w:sz w:val="24"/>
          <w:szCs w:val="24"/>
        </w:rPr>
        <w:t>makes</w:t>
      </w:r>
      <w:r>
        <w:rPr>
          <w:rFonts w:ascii="Times New Roman" w:eastAsia="Times New Roman" w:hAnsi="Times New Roman" w:cs="Times New Roman"/>
          <w:sz w:val="24"/>
          <w:szCs w:val="24"/>
        </w:rPr>
        <w:t xml:space="preserve"> connections between</w:t>
      </w:r>
      <w:r w:rsidR="00FA2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technologies and pedagogical principles, (2) </w:t>
      </w:r>
      <w:r>
        <w:rPr>
          <w:rFonts w:ascii="Times New Roman" w:eastAsia="Times New Roman" w:hAnsi="Times New Roman" w:cs="Times New Roman"/>
          <w:i/>
          <w:sz w:val="24"/>
          <w:szCs w:val="24"/>
        </w:rPr>
        <w:t>experience</w:t>
      </w:r>
      <w:r>
        <w:rPr>
          <w:rFonts w:ascii="Times New Roman" w:eastAsia="Times New Roman" w:hAnsi="Times New Roman" w:cs="Times New Roman"/>
          <w:sz w:val="24"/>
          <w:szCs w:val="24"/>
        </w:rPr>
        <w:t xml:space="preserve"> which enables teachers to “learn with technology”, and (3) </w:t>
      </w:r>
      <w:r>
        <w:rPr>
          <w:rFonts w:ascii="Times New Roman" w:eastAsia="Times New Roman" w:hAnsi="Times New Roman" w:cs="Times New Roman"/>
          <w:i/>
          <w:sz w:val="24"/>
          <w:szCs w:val="24"/>
        </w:rPr>
        <w:t>reflection</w:t>
      </w:r>
      <w:r>
        <w:rPr>
          <w:rFonts w:ascii="Times New Roman" w:eastAsia="Times New Roman" w:hAnsi="Times New Roman" w:cs="Times New Roman"/>
          <w:sz w:val="24"/>
          <w:szCs w:val="24"/>
        </w:rPr>
        <w:t xml:space="preserve"> which encourages reflection based on their experience. The second comprises the same steps and provides trainee teachers the opportunity to  “teach with technology”.</w:t>
      </w:r>
    </w:p>
    <w:p w14:paraId="5371B629" w14:textId="77777777" w:rsidR="002C5803" w:rsidRDefault="002C5803" w:rsidP="006B2F9A">
      <w:pPr>
        <w:spacing w:line="360" w:lineRule="auto"/>
        <w:jc w:val="both"/>
        <w:rPr>
          <w:rFonts w:ascii="Times New Roman" w:eastAsia="Times New Roman" w:hAnsi="Times New Roman" w:cs="Times New Roman"/>
          <w:sz w:val="24"/>
          <w:szCs w:val="24"/>
        </w:rPr>
      </w:pPr>
    </w:p>
    <w:p w14:paraId="5371B62B" w14:textId="58F3F3C6"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 and </w:t>
      </w:r>
      <w:r w:rsidR="003D5820">
        <w:rPr>
          <w:rFonts w:ascii="Times New Roman" w:eastAsia="Times New Roman" w:hAnsi="Times New Roman" w:cs="Times New Roman"/>
          <w:sz w:val="24"/>
          <w:szCs w:val="24"/>
        </w:rPr>
        <w:t>post-module</w:t>
      </w:r>
      <w:r>
        <w:rPr>
          <w:rFonts w:ascii="Times New Roman" w:eastAsia="Times New Roman" w:hAnsi="Times New Roman" w:cs="Times New Roman"/>
          <w:sz w:val="24"/>
          <w:szCs w:val="24"/>
        </w:rPr>
        <w:t xml:space="preserve"> surveys of the teachers’ awareness of the range of technologies they might employ in their teaching, their rationale for doing so</w:t>
      </w:r>
      <w:r w:rsidR="00FA2E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their Technological Pedagogical Content Knowledge (TPACK) were complemented with qualitative interviews exploring their experience of the training. While the trainee teachers’ self-reported levels of TPACK decreased, their rationales for using technology shifted from motivating and engaging learners to reasons grounded in approaches and methods of language teaching. Interview data suggests that these changes might be explained by changes in trainees’ understanding of what it means to use technology effectively to support their pedagogical goals and approach</w:t>
      </w:r>
      <w:r w:rsidR="008631DE">
        <w:rPr>
          <w:rFonts w:ascii="Times New Roman" w:eastAsia="Times New Roman" w:hAnsi="Times New Roman" w:cs="Times New Roman"/>
          <w:sz w:val="24"/>
          <w:szCs w:val="24"/>
        </w:rPr>
        <w:t>.</w:t>
      </w:r>
    </w:p>
    <w:p w14:paraId="5371B62C" w14:textId="77777777" w:rsidR="002C5803" w:rsidRDefault="002C5803">
      <w:pPr>
        <w:widowControl w:val="0"/>
        <w:spacing w:line="480" w:lineRule="auto"/>
        <w:jc w:val="both"/>
        <w:rPr>
          <w:rFonts w:ascii="Times New Roman" w:eastAsia="Times New Roman" w:hAnsi="Times New Roman" w:cs="Times New Roman"/>
          <w:sz w:val="24"/>
          <w:szCs w:val="24"/>
        </w:rPr>
      </w:pPr>
    </w:p>
    <w:p w14:paraId="5371B62D"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Keywords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Teacher education; TPACK; EFL; Teacher knowledge; Second Language Acquisition; Language pedagogy.</w:t>
      </w:r>
    </w:p>
    <w:p w14:paraId="5371B62F" w14:textId="77777777" w:rsidR="002C5803" w:rsidRDefault="002C5803" w:rsidP="006B2F9A">
      <w:pPr>
        <w:widowControl w:val="0"/>
        <w:spacing w:line="360" w:lineRule="auto"/>
        <w:jc w:val="both"/>
        <w:rPr>
          <w:rFonts w:ascii="Times New Roman" w:eastAsia="Times New Roman" w:hAnsi="Times New Roman" w:cs="Times New Roman"/>
          <w:sz w:val="24"/>
          <w:szCs w:val="24"/>
        </w:rPr>
      </w:pPr>
    </w:p>
    <w:p w14:paraId="5371B630" w14:textId="77777777" w:rsidR="002C5803" w:rsidRDefault="006C766E">
      <w:pPr>
        <w:spacing w:line="48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1. Introduction </w:t>
      </w:r>
    </w:p>
    <w:p w14:paraId="5371B633" w14:textId="207A3C08" w:rsidR="002C5803" w:rsidRDefault="006C766E" w:rsidP="002B30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technologies continue to emerge at “dazzling speed” (Karatay &amp; Hegelheimer, 2021, p. 275). It is therefore impossible to empirically evaluate every technology and intended pedagogical use of technology (Jones, 1986). Teachers therefore need to be able to make their </w:t>
      </w:r>
      <w:r>
        <w:rPr>
          <w:rFonts w:ascii="Times New Roman" w:eastAsia="Times New Roman" w:hAnsi="Times New Roman" w:cs="Times New Roman"/>
          <w:i/>
          <w:sz w:val="24"/>
          <w:szCs w:val="24"/>
        </w:rPr>
        <w:t xml:space="preserve">own </w:t>
      </w:r>
      <w:r>
        <w:rPr>
          <w:rFonts w:ascii="Times New Roman" w:eastAsia="Times New Roman" w:hAnsi="Times New Roman" w:cs="Times New Roman"/>
          <w:sz w:val="24"/>
          <w:szCs w:val="24"/>
        </w:rPr>
        <w:t xml:space="preserve">decisions about how to harness technology to support language learning. </w:t>
      </w:r>
    </w:p>
    <w:p w14:paraId="1A07A0A2" w14:textId="77777777" w:rsidR="002B30AC" w:rsidRDefault="002B30AC" w:rsidP="006B2F9A">
      <w:pPr>
        <w:spacing w:line="360" w:lineRule="auto"/>
        <w:rPr>
          <w:rFonts w:ascii="Times New Roman" w:eastAsia="Times New Roman" w:hAnsi="Times New Roman" w:cs="Times New Roman"/>
          <w:sz w:val="24"/>
          <w:szCs w:val="24"/>
        </w:rPr>
      </w:pPr>
    </w:p>
    <w:p w14:paraId="5371B634" w14:textId="4B099635"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 in technology professional development has therefore burgeoned (for some of the range of approaches see</w:t>
      </w:r>
      <w:r w:rsidR="00FA2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Debski, 2006; Egbert &amp; Shahrokni, 2019; Hanson-Smith, 2006;</w:t>
      </w:r>
      <w:r w:rsidR="006004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Richard &amp; Farrell,2005; Shaban &amp; Egbert, 2018; Slaouti &amp; Motteram, 2006). Teachers, however, still find it difficult to identify Computer-Assisted Language Learning (CALL) resources that respond to their pedagogical goals and align with their pedagogical approach (Stockwell, 2009; Sulaimani, Serhandi &amp; Buledi, 2017) and consequently make quite limited use of technology in their teaching (DelliCarpini, 2012; Tseng, Cheng &amp; Lin, 2011; Tseng et al., 2020). </w:t>
      </w:r>
    </w:p>
    <w:p w14:paraId="5371B635" w14:textId="77777777" w:rsidR="002C5803" w:rsidRDefault="002C5803" w:rsidP="002B30AC">
      <w:pPr>
        <w:spacing w:line="360" w:lineRule="auto"/>
        <w:rPr>
          <w:rFonts w:ascii="Times New Roman" w:eastAsia="Times New Roman" w:hAnsi="Times New Roman" w:cs="Times New Roman"/>
          <w:sz w:val="24"/>
          <w:szCs w:val="24"/>
        </w:rPr>
      </w:pPr>
    </w:p>
    <w:p w14:paraId="5371B636" w14:textId="6E17A038"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response to this challenge, we</w:t>
      </w:r>
      <w:r w:rsidR="00E22C44">
        <w:rPr>
          <w:rFonts w:ascii="Times New Roman" w:eastAsia="Times New Roman" w:hAnsi="Times New Roman" w:cs="Times New Roman"/>
          <w:sz w:val="24"/>
          <w:szCs w:val="24"/>
        </w:rPr>
        <w:t xml:space="preserve"> </w:t>
      </w:r>
      <w:r w:rsidR="008631DE">
        <w:rPr>
          <w:rFonts w:ascii="Times New Roman" w:eastAsia="Times New Roman" w:hAnsi="Times New Roman" w:cs="Times New Roman"/>
          <w:sz w:val="24"/>
          <w:szCs w:val="24"/>
        </w:rPr>
        <w:t>developed “</w:t>
      </w:r>
      <w:r>
        <w:rPr>
          <w:rFonts w:ascii="Times New Roman" w:eastAsia="Times New Roman" w:hAnsi="Times New Roman" w:cs="Times New Roman"/>
          <w:sz w:val="24"/>
          <w:szCs w:val="24"/>
        </w:rPr>
        <w:t xml:space="preserve">PaCKed with Technology”, a novel approach to technology professional development for language teachers that </w:t>
      </w:r>
      <w:r w:rsidR="00E22C44">
        <w:rPr>
          <w:rFonts w:ascii="Times New Roman" w:eastAsia="Times New Roman" w:hAnsi="Times New Roman" w:cs="Times New Roman"/>
          <w:sz w:val="24"/>
          <w:szCs w:val="24"/>
        </w:rPr>
        <w:t>emphasizes</w:t>
      </w:r>
      <w:r>
        <w:rPr>
          <w:rFonts w:ascii="Times New Roman" w:eastAsia="Times New Roman" w:hAnsi="Times New Roman" w:cs="Times New Roman"/>
          <w:sz w:val="24"/>
          <w:szCs w:val="24"/>
        </w:rPr>
        <w:t xml:space="preserve"> Second Language Acquisition (SLA) pedagogy and </w:t>
      </w:r>
      <w:r w:rsidR="00434B19">
        <w:rPr>
          <w:rFonts w:ascii="Times New Roman" w:eastAsia="Times New Roman" w:hAnsi="Times New Roman" w:cs="Times New Roman"/>
          <w:sz w:val="24"/>
          <w:szCs w:val="24"/>
        </w:rPr>
        <w:t>enables</w:t>
      </w:r>
      <w:r>
        <w:rPr>
          <w:rFonts w:ascii="Times New Roman" w:eastAsia="Times New Roman" w:hAnsi="Times New Roman" w:cs="Times New Roman"/>
          <w:sz w:val="24"/>
          <w:szCs w:val="24"/>
        </w:rPr>
        <w:t xml:space="preserve"> teachers to identify technologies that align with their pedagogical goals and principles. This paper reports the rationale for our approach as well as our evaluation of a </w:t>
      </w:r>
      <w:r w:rsidR="003322C1">
        <w:rPr>
          <w:rFonts w:ascii="Times New Roman" w:eastAsia="Times New Roman" w:hAnsi="Times New Roman" w:cs="Times New Roman"/>
          <w:sz w:val="24"/>
          <w:szCs w:val="24"/>
        </w:rPr>
        <w:t xml:space="preserve">training </w:t>
      </w:r>
      <w:r>
        <w:rPr>
          <w:rFonts w:ascii="Times New Roman" w:eastAsia="Times New Roman" w:hAnsi="Times New Roman" w:cs="Times New Roman"/>
          <w:sz w:val="24"/>
          <w:szCs w:val="24"/>
        </w:rPr>
        <w:t>module for pre-service primary teachers in Kuwait that implements PaCKed with Technology. The evaluation is guided by the following research questions:</w:t>
      </w:r>
    </w:p>
    <w:p w14:paraId="5371B637" w14:textId="78AB8509" w:rsidR="002C5803" w:rsidRDefault="006C766E">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impact, if any, does a </w:t>
      </w:r>
      <w:r w:rsidR="00192618">
        <w:rPr>
          <w:rFonts w:ascii="Times New Roman" w:eastAsia="Times New Roman" w:hAnsi="Times New Roman" w:cs="Times New Roman"/>
          <w:sz w:val="24"/>
          <w:szCs w:val="24"/>
        </w:rPr>
        <w:t>pedagogically driven</w:t>
      </w:r>
      <w:r>
        <w:rPr>
          <w:rFonts w:ascii="Times New Roman" w:eastAsia="Times New Roman" w:hAnsi="Times New Roman" w:cs="Times New Roman"/>
          <w:sz w:val="24"/>
          <w:szCs w:val="24"/>
        </w:rPr>
        <w:t xml:space="preserve"> model of technology professional development have on teachers’ reported familiarity with and use of technology?</w:t>
      </w:r>
    </w:p>
    <w:p w14:paraId="5371B638" w14:textId="77777777" w:rsidR="002C5803" w:rsidRDefault="006C766E">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impact, if any, does a pedagogically driven model of technology professional development have on teachers’ reported TPACK levels?</w:t>
      </w:r>
    </w:p>
    <w:p w14:paraId="5371B639" w14:textId="77777777" w:rsidR="002C5803" w:rsidRDefault="006C766E">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impact, if any, does a pedagogically driven model of technology professional development have on teachers’ reported planned use of technology?</w:t>
      </w:r>
    </w:p>
    <w:p w14:paraId="5371B63A" w14:textId="77777777" w:rsidR="002C5803" w:rsidRDefault="006C766E">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do teachers’ reported rationales for using technology demonstrate TPACK before and after training?</w:t>
      </w:r>
    </w:p>
    <w:p w14:paraId="5371B63B" w14:textId="77777777" w:rsidR="002C5803" w:rsidRDefault="006C766E">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teachers’ reported perceptions of “PaCKed with Technology”?</w:t>
      </w:r>
    </w:p>
    <w:p w14:paraId="5371B63E" w14:textId="77777777" w:rsidR="002C5803" w:rsidRDefault="002C5803">
      <w:pPr>
        <w:spacing w:line="480" w:lineRule="auto"/>
        <w:jc w:val="both"/>
        <w:rPr>
          <w:rFonts w:ascii="Times New Roman" w:eastAsia="Times New Roman" w:hAnsi="Times New Roman" w:cs="Times New Roman"/>
          <w:sz w:val="24"/>
          <w:szCs w:val="24"/>
        </w:rPr>
      </w:pPr>
    </w:p>
    <w:p w14:paraId="5371B63F" w14:textId="2CFC97A9" w:rsidR="002C5803" w:rsidRDefault="006C766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Literature Review </w:t>
      </w:r>
    </w:p>
    <w:p w14:paraId="5371B641" w14:textId="6CFA52BE" w:rsidR="002C5803" w:rsidRDefault="006C766E">
      <w:pPr>
        <w:spacing w:line="480" w:lineRule="auto"/>
        <w:rPr>
          <w:rFonts w:ascii="Times New Roman" w:eastAsia="Times New Roman" w:hAnsi="Times New Roman" w:cs="Times New Roman"/>
          <w:bCs/>
          <w:sz w:val="24"/>
          <w:szCs w:val="24"/>
        </w:rPr>
      </w:pPr>
      <w:r w:rsidRPr="00434B19">
        <w:rPr>
          <w:rFonts w:ascii="Times New Roman" w:eastAsia="Times New Roman" w:hAnsi="Times New Roman" w:cs="Times New Roman"/>
          <w:bCs/>
          <w:sz w:val="24"/>
          <w:szCs w:val="24"/>
        </w:rPr>
        <w:t xml:space="preserve">With a view to refining the Computer-Assisted Language Learning (CALL) module of a pre-service programme for primary EFL teachers in Kuwait, we reviewed the literature on technology professional development for language teachers. A summary of our review which covers teacher knowledge for technology integration and technology professional development is provided below.  </w:t>
      </w:r>
    </w:p>
    <w:p w14:paraId="5371B644" w14:textId="77777777" w:rsidR="002C5803" w:rsidRDefault="002C5803" w:rsidP="006B2F9A">
      <w:pPr>
        <w:spacing w:line="360" w:lineRule="auto"/>
        <w:rPr>
          <w:rFonts w:ascii="Times New Roman" w:eastAsia="Times New Roman" w:hAnsi="Times New Roman" w:cs="Times New Roman"/>
          <w:b/>
          <w:sz w:val="24"/>
          <w:szCs w:val="24"/>
        </w:rPr>
      </w:pPr>
    </w:p>
    <w:p w14:paraId="5371B645" w14:textId="77777777" w:rsidR="002C5803" w:rsidRDefault="006C766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2.1. Teacher knowledge for technology integration</w:t>
      </w:r>
    </w:p>
    <w:p w14:paraId="5371B646" w14:textId="77777777" w:rsidR="002C5803" w:rsidRDefault="006C766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2.1.1. Technology Pedagogy Content Knowledge (TPACK)</w:t>
      </w:r>
    </w:p>
    <w:p w14:paraId="5371B649" w14:textId="5B5B374E" w:rsidR="002C5803" w:rsidRDefault="006C766E" w:rsidP="00434B1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Pedagogy Content Knowledge (TPACK; Mishra &amp; Koehler, 2006) is the most popular model of teacher knowledge for technology integration. TPACK takes as its starting point Shulman’s (1987) seminal work on teacher knowledge and professional development. In this work, Shulman introduces the idea that the effectiveness of an individual teacher depends not only on their knowledge of their subject, i.e. </w:t>
      </w:r>
      <w:r w:rsidR="006E0F2A">
        <w:rPr>
          <w:rFonts w:ascii="Times New Roman" w:eastAsia="Times New Roman" w:hAnsi="Times New Roman" w:cs="Times New Roman"/>
          <w:sz w:val="24"/>
          <w:szCs w:val="24"/>
        </w:rPr>
        <w:t>content knowledge</w:t>
      </w:r>
      <w:r>
        <w:rPr>
          <w:rFonts w:ascii="Times New Roman" w:eastAsia="Times New Roman" w:hAnsi="Times New Roman" w:cs="Times New Roman"/>
          <w:sz w:val="24"/>
          <w:szCs w:val="24"/>
        </w:rPr>
        <w:t xml:space="preserve"> but also their ‘knowledge [of the subject] for teaching’ (Shulman, 1986, p. 9) or knowledge of how the subject matter can be represented to promote understanding, i.e. </w:t>
      </w:r>
      <w:r w:rsidR="006E0F2A">
        <w:rPr>
          <w:rFonts w:ascii="Times New Roman" w:eastAsia="Times New Roman" w:hAnsi="Times New Roman" w:cs="Times New Roman"/>
          <w:sz w:val="24"/>
          <w:szCs w:val="24"/>
        </w:rPr>
        <w:t>pedagogical content knowledge</w:t>
      </w:r>
      <w:r>
        <w:rPr>
          <w:rFonts w:ascii="Times New Roman" w:eastAsia="Times New Roman" w:hAnsi="Times New Roman" w:cs="Times New Roman"/>
          <w:sz w:val="24"/>
          <w:szCs w:val="24"/>
        </w:rPr>
        <w:t xml:space="preserve"> - while </w:t>
      </w:r>
      <w:r w:rsidRPr="00922507">
        <w:rPr>
          <w:rFonts w:ascii="Times New Roman" w:eastAsia="Times New Roman" w:hAnsi="Times New Roman" w:cs="Times New Roman"/>
          <w:sz w:val="24"/>
          <w:szCs w:val="24"/>
        </w:rPr>
        <w:lastRenderedPageBreak/>
        <w:t xml:space="preserve">topics might be considered the content of language teaching programmes as in Content-Based Instruction (CBI) and Content and Language Integrated Learning (CLIL), we consider communicative competence, comprising </w:t>
      </w:r>
      <w:r w:rsidR="003812E4" w:rsidRPr="003812E4">
        <w:rPr>
          <w:rFonts w:ascii="Times New Roman" w:eastAsia="Times New Roman" w:hAnsi="Times New Roman" w:cs="Times New Roman"/>
          <w:sz w:val="24"/>
          <w:szCs w:val="24"/>
        </w:rPr>
        <w:t xml:space="preserve">grammatical, sociolinguistic, discourse and strategic competence </w:t>
      </w:r>
      <w:r w:rsidRPr="003812E4">
        <w:rPr>
          <w:rFonts w:ascii="Times New Roman" w:eastAsia="Times New Roman" w:hAnsi="Times New Roman" w:cs="Times New Roman"/>
          <w:sz w:val="24"/>
          <w:szCs w:val="24"/>
        </w:rPr>
        <w:t>(</w:t>
      </w:r>
      <w:r w:rsidR="003812E4">
        <w:rPr>
          <w:rFonts w:ascii="Times New Roman" w:eastAsia="Times New Roman" w:hAnsi="Times New Roman" w:cs="Times New Roman"/>
          <w:sz w:val="24"/>
          <w:szCs w:val="24"/>
        </w:rPr>
        <w:t>Canale &amp; Swain, 1980</w:t>
      </w:r>
      <w:r w:rsidRPr="003812E4">
        <w:rPr>
          <w:rFonts w:ascii="Times New Roman" w:eastAsia="Times New Roman" w:hAnsi="Times New Roman" w:cs="Times New Roman"/>
          <w:sz w:val="24"/>
          <w:szCs w:val="24"/>
        </w:rPr>
        <w:t>)</w:t>
      </w:r>
      <w:r w:rsidRPr="00922507">
        <w:rPr>
          <w:rFonts w:ascii="Times New Roman" w:eastAsia="Times New Roman" w:hAnsi="Times New Roman" w:cs="Times New Roman"/>
          <w:sz w:val="24"/>
          <w:szCs w:val="24"/>
        </w:rPr>
        <w:t xml:space="preserve"> to be the core content knowledge of the language teacher, and language awareness</w:t>
      </w:r>
      <w:r w:rsidR="00214B15">
        <w:rPr>
          <w:rFonts w:ascii="Times New Roman" w:eastAsia="Times New Roman" w:hAnsi="Times New Roman" w:cs="Times New Roman"/>
          <w:sz w:val="24"/>
          <w:szCs w:val="24"/>
        </w:rPr>
        <w:t xml:space="preserve"> (Andrews, 2003)</w:t>
      </w:r>
      <w:r w:rsidRPr="00922507">
        <w:rPr>
          <w:rFonts w:ascii="Times New Roman" w:eastAsia="Times New Roman" w:hAnsi="Times New Roman" w:cs="Times New Roman"/>
          <w:sz w:val="24"/>
          <w:szCs w:val="24"/>
        </w:rPr>
        <w:t xml:space="preserve"> an important component of language teachers’ pedagogical content knowledge. Building on Shulman’s (1986) concept of pedagogical content knowledge, TPACK claims that the effectiveness of a teacher is also determined by their technology knowledge  and their contextual knowledge and the extent to which they </w:t>
      </w:r>
      <w:r w:rsidR="006E0F2A" w:rsidRPr="00922507">
        <w:rPr>
          <w:rFonts w:ascii="Times New Roman" w:eastAsia="Times New Roman" w:hAnsi="Times New Roman" w:cs="Times New Roman"/>
          <w:sz w:val="24"/>
          <w:szCs w:val="24"/>
        </w:rPr>
        <w:t>can</w:t>
      </w:r>
      <w:r w:rsidRPr="00922507">
        <w:rPr>
          <w:rFonts w:ascii="Times New Roman" w:eastAsia="Times New Roman" w:hAnsi="Times New Roman" w:cs="Times New Roman"/>
          <w:sz w:val="24"/>
          <w:szCs w:val="24"/>
        </w:rPr>
        <w:t xml:space="preserve"> integrate these different areas of knowledge (Mishra &amp; Koehler, 2006). Technology knowledge refers to teachers’ understanding of how to use technologies </w:t>
      </w:r>
      <w:r w:rsidR="006E0F2A" w:rsidRPr="00922507">
        <w:rPr>
          <w:rFonts w:ascii="Times New Roman" w:eastAsia="Times New Roman" w:hAnsi="Times New Roman" w:cs="Times New Roman"/>
          <w:sz w:val="24"/>
          <w:szCs w:val="24"/>
        </w:rPr>
        <w:t>that</w:t>
      </w:r>
      <w:r w:rsidRPr="00922507">
        <w:rPr>
          <w:rFonts w:ascii="Times New Roman" w:eastAsia="Times New Roman" w:hAnsi="Times New Roman" w:cs="Times New Roman"/>
          <w:sz w:val="24"/>
          <w:szCs w:val="24"/>
        </w:rPr>
        <w:t xml:space="preserve"> could be used to support teaching. Pedagogical content knowledge (see above), technological content knowledge, technological pedagogical knowledge, and technological pedagogical content knowledge represent the integration of these different areas of knowledge.</w:t>
      </w:r>
      <w:r>
        <w:rPr>
          <w:rFonts w:ascii="Times New Roman" w:eastAsia="Times New Roman" w:hAnsi="Times New Roman" w:cs="Times New Roman"/>
          <w:sz w:val="24"/>
          <w:szCs w:val="24"/>
        </w:rPr>
        <w:t xml:space="preserve"> Technological content knowledge focuses on how technology might be employed to transform subject matter into representations which promote understanding. Technological pedagogical knowledge focuses on how technology might be employed to create conditions and engage learners in processes which promote learning. TPCK focuses on “how technology might be employed to represent content in pedagogically meaningful ways, as well as create conditions and engage learners in processes which promote learning” (Bostancioglu &amp; Handley , 2018, p. 576). Finally, contextual knowledge includes knowledge of “everything from a teacher’s awareness of available technologies, to the teacher’s knowledge of the school, district, state, or national policies they operate within” (Mishra, 2019, p. 76).</w:t>
      </w:r>
    </w:p>
    <w:p w14:paraId="5371B64A" w14:textId="48953D49" w:rsidR="002C5803" w:rsidRDefault="006C766E">
      <w:pPr>
        <w:spacing w:before="260" w:after="2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developing and validating instruments based on the framework (e.g. Baser, Kopcha, &amp; Ozden, 2016; Bostancioglu &amp; Handley, 2018) as well as studies exploring teachers’ knowledge and practices in relation to the integration of technology through its lens </w:t>
      </w:r>
      <w:r>
        <w:rPr>
          <w:rFonts w:ascii="Times New Roman" w:eastAsia="Times New Roman" w:hAnsi="Times New Roman" w:cs="Times New Roman"/>
          <w:sz w:val="24"/>
          <w:szCs w:val="24"/>
        </w:rPr>
        <w:lastRenderedPageBreak/>
        <w:t xml:space="preserve">proliferates (e.g. Tseng et al., 2019). </w:t>
      </w:r>
      <w:r w:rsidR="00EF29D6">
        <w:rPr>
          <w:rFonts w:ascii="Times New Roman" w:eastAsia="Times New Roman" w:hAnsi="Times New Roman" w:cs="Times New Roman"/>
          <w:sz w:val="24"/>
          <w:szCs w:val="24"/>
        </w:rPr>
        <w:t>Attempts</w:t>
      </w:r>
      <w:r>
        <w:rPr>
          <w:rFonts w:ascii="Times New Roman" w:eastAsia="Times New Roman" w:hAnsi="Times New Roman" w:cs="Times New Roman"/>
          <w:sz w:val="24"/>
          <w:szCs w:val="24"/>
        </w:rPr>
        <w:t xml:space="preserve"> to validate self-assessment instruments consistently fail to identify all of the different areas of knowledge proposed by Mishra and Koehler (2006). Specifically, pedagogical knowledge does not tend to emerge as an independent area of knowledge (</w:t>
      </w:r>
      <w:r w:rsidR="00922507">
        <w:rPr>
          <w:rFonts w:ascii="Times New Roman" w:eastAsia="Times New Roman" w:hAnsi="Times New Roman" w:cs="Times New Roman"/>
          <w:sz w:val="24"/>
          <w:szCs w:val="24"/>
        </w:rPr>
        <w:t xml:space="preserve">e.g. </w:t>
      </w:r>
      <w:r>
        <w:rPr>
          <w:rFonts w:ascii="Times New Roman" w:eastAsia="Times New Roman" w:hAnsi="Times New Roman" w:cs="Times New Roman"/>
          <w:sz w:val="24"/>
          <w:szCs w:val="24"/>
        </w:rPr>
        <w:t>Archambault &amp; Barnett, 2010; Bostancioglu &amp; Handley, 2018; Koh et al., 2010; Shinas et al., 2013). It is suggested that this is because pedagogical knowledge is intrinsically linked to content knowledge</w:t>
      </w:r>
      <w:r w:rsidR="00EA71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any expression of subject matter is an attempt to represent that subject matter in such a way as to promote mutual understanding (McEwan &amp; Bull, 1991; Segall, 2004). As such, Bostancioglu </w:t>
      </w:r>
      <w:r w:rsidR="00EA716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Handley (2018, p. 587) highlight the importance of supporting teachers to make connections between pedagogical content knowledge and technology knowledge and enabling them to identify how “emerging and established technologies can be employed to represent language and provide opportunities for communication that are known to promote language acquisition”. Providing teachers the scaffolding they need to make these connections between pedagogical content knowledge and technology knowledge is therefore an important element of our approach to technology professional development.</w:t>
      </w:r>
    </w:p>
    <w:p w14:paraId="7DE95E97" w14:textId="77777777" w:rsidR="00756673" w:rsidRPr="00756673" w:rsidRDefault="006C766E" w:rsidP="00756673">
      <w:pPr>
        <w:spacing w:line="480" w:lineRule="auto"/>
        <w:rPr>
          <w:rFonts w:ascii="Times New Roman" w:eastAsia="Times New Roman" w:hAnsi="Times New Roman" w:cs="Times New Roman"/>
          <w:b/>
          <w:bCs/>
          <w:i/>
          <w:iCs/>
          <w:sz w:val="24"/>
          <w:szCs w:val="24"/>
        </w:rPr>
      </w:pPr>
      <w:r w:rsidRPr="00756673">
        <w:rPr>
          <w:rFonts w:ascii="Times New Roman" w:eastAsia="Times New Roman" w:hAnsi="Times New Roman" w:cs="Times New Roman"/>
          <w:b/>
          <w:bCs/>
          <w:i/>
          <w:iCs/>
          <w:sz w:val="24"/>
          <w:szCs w:val="24"/>
        </w:rPr>
        <w:t>2.1.2. Pedagogical Content Knowledge for Language Teaching</w:t>
      </w:r>
    </w:p>
    <w:p w14:paraId="5371B64C" w14:textId="27E58E1F" w:rsidR="002C5803" w:rsidRDefault="006C766E" w:rsidP="0075667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scholars also argue that pedagogical content knowledge (Shulman, 1986; 1987) and hence TPACK differs according to subject (Baser, Kopcha, &amp; Ozden, 2016; Voogt, Fisser, Roblin, Tondeur, &amp; van Braak, 2013). Language proficiency, for its part, it is claimed, differs from proficiency in other subjects in that it comprises skills (reading, writing, speaking and listening) as well as areas of knowledge (vocabulary, grammar and pronunciation). The subject matter is also the medium of instruction in many classes (Liu et al., 2014) and different theories have been developed to account for Second Language Acquisition (SLA; see Mitchell, Myles, &amp; Marsden, 2019 for an overview). Our approach therefore introduces </w:t>
      </w:r>
      <w:r>
        <w:rPr>
          <w:rFonts w:ascii="Times New Roman" w:eastAsia="Times New Roman" w:hAnsi="Times New Roman" w:cs="Times New Roman"/>
          <w:sz w:val="24"/>
          <w:szCs w:val="24"/>
        </w:rPr>
        <w:lastRenderedPageBreak/>
        <w:t>SLA specific theories and pedagogies as well as theories and pedagogies that are adopted across different subjects (see supplementary materials for module outline</w:t>
      </w:r>
      <w:r w:rsidR="00D73311">
        <w:rPr>
          <w:rStyle w:val="EndnoteReference"/>
          <w:rFonts w:ascii="Times New Roman" w:eastAsia="Times New Roman" w:hAnsi="Times New Roman" w:cs="Times New Roman"/>
          <w:sz w:val="24"/>
          <w:szCs w:val="24"/>
        </w:rPr>
        <w:endnoteReference w:id="1"/>
      </w:r>
      <w:r>
        <w:rPr>
          <w:rFonts w:ascii="Times New Roman" w:eastAsia="Times New Roman" w:hAnsi="Times New Roman" w:cs="Times New Roman"/>
          <w:sz w:val="24"/>
          <w:szCs w:val="24"/>
        </w:rPr>
        <w:t>).</w:t>
      </w:r>
    </w:p>
    <w:p w14:paraId="5371B64E" w14:textId="57BEB90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can be “employed to translate a range of different SLA theories into CALL designs” (Bostancioglu &amp; Handley, 2018, p 573) as illustrated in Macaro et al.</w:t>
      </w:r>
      <w:r w:rsidR="004B1E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(2012) systematic review of technology for primary and secondary EFL teaching. Reflecting Bostancioglu </w:t>
      </w:r>
      <w:r w:rsidR="004B1E5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Handley</w:t>
      </w:r>
      <w:r w:rsidR="004B1E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(2018) adaptation of TPACK for EFL, our approach is therefore also theory- and technology-independent.</w:t>
      </w:r>
    </w:p>
    <w:p w14:paraId="5371B66A" w14:textId="59D4BD75" w:rsidR="002C5803" w:rsidRDefault="002C5803" w:rsidP="006B2F9A">
      <w:pPr>
        <w:spacing w:line="360" w:lineRule="auto"/>
        <w:rPr>
          <w:rFonts w:ascii="Times New Roman" w:eastAsia="Times New Roman" w:hAnsi="Times New Roman" w:cs="Times New Roman"/>
          <w:sz w:val="24"/>
          <w:szCs w:val="24"/>
        </w:rPr>
      </w:pPr>
    </w:p>
    <w:p w14:paraId="5371B673" w14:textId="77777777" w:rsidR="002C5803" w:rsidRPr="00756673" w:rsidRDefault="006C766E">
      <w:pPr>
        <w:spacing w:line="480" w:lineRule="auto"/>
        <w:rPr>
          <w:rFonts w:ascii="Times New Roman" w:eastAsia="Times New Roman" w:hAnsi="Times New Roman" w:cs="Times New Roman"/>
          <w:b/>
          <w:bCs/>
          <w:i/>
          <w:iCs/>
          <w:sz w:val="24"/>
          <w:szCs w:val="24"/>
        </w:rPr>
      </w:pPr>
      <w:r w:rsidRPr="00756673">
        <w:rPr>
          <w:rFonts w:ascii="Times New Roman" w:eastAsia="Times New Roman" w:hAnsi="Times New Roman" w:cs="Times New Roman"/>
          <w:b/>
          <w:bCs/>
          <w:i/>
          <w:iCs/>
          <w:sz w:val="24"/>
          <w:szCs w:val="24"/>
        </w:rPr>
        <w:t>2.2. Developing TPACK</w:t>
      </w:r>
    </w:p>
    <w:p w14:paraId="5371B674" w14:textId="77777777" w:rsidR="002C5803" w:rsidRPr="00756673" w:rsidRDefault="006C766E">
      <w:pPr>
        <w:spacing w:line="480" w:lineRule="auto"/>
        <w:rPr>
          <w:rFonts w:ascii="Times New Roman" w:eastAsia="Times New Roman" w:hAnsi="Times New Roman" w:cs="Times New Roman"/>
          <w:b/>
          <w:bCs/>
          <w:i/>
          <w:iCs/>
          <w:sz w:val="24"/>
          <w:szCs w:val="24"/>
        </w:rPr>
      </w:pPr>
      <w:r w:rsidRPr="00756673">
        <w:rPr>
          <w:rFonts w:ascii="Times New Roman" w:eastAsia="Times New Roman" w:hAnsi="Times New Roman" w:cs="Times New Roman"/>
          <w:b/>
          <w:bCs/>
          <w:i/>
          <w:iCs/>
          <w:sz w:val="24"/>
          <w:szCs w:val="24"/>
        </w:rPr>
        <w:t>2.2.1. Formal Technology Professional Development</w:t>
      </w:r>
    </w:p>
    <w:p w14:paraId="5371B675" w14:textId="69ED151A"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training offered on pre-service and in-service technology professional development programs in Kuwait (Al-Awidi &amp; Aldhafeeri, 2017), as in other countries (Slaouti &amp; Motteram, 2006), has tended to focus on developing teachers</w:t>
      </w:r>
      <w:r w:rsidR="00CE37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awareness of and ability to use (a wider range) of technologies, i.e. their technology </w:t>
      </w:r>
      <w:r w:rsidR="006B2F9A">
        <w:rPr>
          <w:rFonts w:ascii="Times New Roman" w:eastAsia="Times New Roman" w:hAnsi="Times New Roman" w:cs="Times New Roman"/>
          <w:sz w:val="24"/>
          <w:szCs w:val="24"/>
        </w:rPr>
        <w:t>knowledge,</w:t>
      </w:r>
      <w:r>
        <w:rPr>
          <w:rFonts w:ascii="Times New Roman" w:eastAsia="Times New Roman" w:hAnsi="Times New Roman" w:cs="Times New Roman"/>
          <w:sz w:val="24"/>
          <w:szCs w:val="24"/>
        </w:rPr>
        <w:t xml:space="preserve"> with limited focus on developing their knowledge of theories of learning and associated pedagogies, i.e. their pedagogical content knowledge. This is unsurprising, given the overly optimistic and deterministic nature of much literature on technology in education (Selwyn, 2011, 2016), with researchers frequently citing policies that highlight the need to equip students with the technical skills they will need when they leave education as their rationale for developing and evaluating technology-mediated educational activities and very little providing a rationale grounded in learning theory or pedagogy (see Macaro et al., 2012). Research exploring the relationship between language teachers’ technology knowledge and the extent to which they integrate technology in their teaching, however, suggests that technology knowledge is not sufficient to promote technology use (Kessler &amp; Plakans, 2008). Moreover, studies in the broader field of educational technology, suggest that without a strong foundation in pedagogical content knowledge teachers are unable to identify technologies that can support </w:t>
      </w:r>
      <w:r>
        <w:rPr>
          <w:rFonts w:ascii="Times New Roman" w:eastAsia="Times New Roman" w:hAnsi="Times New Roman" w:cs="Times New Roman"/>
          <w:sz w:val="24"/>
          <w:szCs w:val="24"/>
        </w:rPr>
        <w:lastRenderedPageBreak/>
        <w:t>them to achieve their pedagogical goals and align with their preferred pedagogical approach (Chai et al., 2010)</w:t>
      </w:r>
      <w:r w:rsidR="006621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214D">
        <w:rPr>
          <w:rFonts w:ascii="Times New Roman" w:eastAsia="Times New Roman" w:hAnsi="Times New Roman" w:cs="Times New Roman"/>
          <w:sz w:val="24"/>
          <w:szCs w:val="24"/>
        </w:rPr>
        <w:t>A</w:t>
      </w:r>
      <w:r>
        <w:rPr>
          <w:rFonts w:ascii="Times New Roman" w:eastAsia="Times New Roman" w:hAnsi="Times New Roman" w:cs="Times New Roman"/>
          <w:sz w:val="24"/>
          <w:szCs w:val="24"/>
        </w:rPr>
        <w:t>pproaches which require students to first complete a module in learning theory and then support them to draw links between theoretical principles and the affordances of digital learning environments have</w:t>
      </w:r>
      <w:r w:rsidR="00F95119">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been shown to support pre-service teachers to develop effective learning materials that integrate technology (Kessler &amp; Bikowski, 2011). </w:t>
      </w:r>
    </w:p>
    <w:p w14:paraId="0C8FF1B0" w14:textId="77777777" w:rsidR="00D803EA" w:rsidRPr="00D803EA" w:rsidRDefault="00D803EA" w:rsidP="00462C23">
      <w:pPr>
        <w:pStyle w:val="NormalWeb"/>
        <w:jc w:val="both"/>
        <w:rPr>
          <w:lang w:val="en-US"/>
        </w:rPr>
      </w:pPr>
    </w:p>
    <w:p w14:paraId="5371B676" w14:textId="77777777" w:rsidR="002C5803" w:rsidRPr="00756673" w:rsidRDefault="006C766E">
      <w:pPr>
        <w:spacing w:line="480" w:lineRule="auto"/>
        <w:rPr>
          <w:rFonts w:ascii="Times New Roman" w:eastAsia="Times New Roman" w:hAnsi="Times New Roman" w:cs="Times New Roman"/>
          <w:b/>
          <w:bCs/>
          <w:i/>
          <w:iCs/>
          <w:sz w:val="24"/>
          <w:szCs w:val="24"/>
        </w:rPr>
      </w:pPr>
      <w:r w:rsidRPr="00756673">
        <w:rPr>
          <w:rFonts w:ascii="Times New Roman" w:eastAsia="Times New Roman" w:hAnsi="Times New Roman" w:cs="Times New Roman"/>
          <w:b/>
          <w:bCs/>
          <w:i/>
          <w:iCs/>
          <w:sz w:val="24"/>
          <w:szCs w:val="24"/>
        </w:rPr>
        <w:t>2.2.2. Reflective practice</w:t>
      </w:r>
    </w:p>
    <w:p w14:paraId="5371B677"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the continued development of TPACK, Shulman (1987), suggested that following the completion of any formal teacher education program, teachers continue to develop their pedagogical content knowledge through reflection on the effectiveness of the different ways in which they transform subject matter into pedagogical representations for teaching purposes (see also Schon, 1983). According to Shulman (1987), there are five steps to the reflective cycle which culminates in new comprehension of the subject matter and how to represent it to facilitate learning: (1) comprehension of the pedagogical goals and relevant subject matter, (2) transformation of subject matter in to teachable representations and selection of appropriate pedagogic methods and techniques to introduce and engage learners with those representations, (3) instruction, (4) evaluation of student learning through questioning and testing, and (5) reflection on what worked, and what did not work, and why.</w:t>
      </w:r>
    </w:p>
    <w:p w14:paraId="5371B678" w14:textId="77777777" w:rsidR="002C5803" w:rsidRDefault="002C5803" w:rsidP="00D803EA">
      <w:pPr>
        <w:spacing w:line="360" w:lineRule="auto"/>
        <w:rPr>
          <w:rFonts w:ascii="Times New Roman" w:eastAsia="Times New Roman" w:hAnsi="Times New Roman" w:cs="Times New Roman"/>
          <w:sz w:val="24"/>
          <w:szCs w:val="24"/>
        </w:rPr>
      </w:pPr>
    </w:p>
    <w:p w14:paraId="18298B0A" w14:textId="6325980F" w:rsidR="00D803EA" w:rsidRDefault="006C766E" w:rsidP="00D80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Starkey (2010), exploring the practices of early career secondary school teachers in New Zealand, however, notes that Shulman’s (1987) conceptualisation of pedagogical content knowledge is grounded in the “assumption that teaching involves knowledge being passed from a teacher to their students” (Starkey, 2010, p. 233) and needs to be extended to account for more student-centred approaches to teaching, such as connectivism (Siemens, 2004), </w:t>
      </w:r>
      <w:r>
        <w:rPr>
          <w:rFonts w:ascii="Times New Roman" w:eastAsia="Times New Roman" w:hAnsi="Times New Roman" w:cs="Times New Roman"/>
          <w:sz w:val="24"/>
          <w:szCs w:val="24"/>
        </w:rPr>
        <w:lastRenderedPageBreak/>
        <w:t xml:space="preserve">which have become popular in more recent years along with constructivism and social constructivism  (see Harasim, 2017 for an overview). </w:t>
      </w:r>
    </w:p>
    <w:p w14:paraId="3F667CF1" w14:textId="77777777" w:rsidR="002021FE" w:rsidRDefault="002021FE" w:rsidP="002021FE">
      <w:pPr>
        <w:spacing w:line="480" w:lineRule="auto"/>
        <w:rPr>
          <w:rFonts w:ascii="Times New Roman" w:eastAsia="Times New Roman" w:hAnsi="Times New Roman" w:cs="Times New Roman"/>
          <w:b/>
          <w:bCs/>
          <w:i/>
          <w:iCs/>
          <w:sz w:val="24"/>
          <w:szCs w:val="24"/>
        </w:rPr>
      </w:pPr>
    </w:p>
    <w:p w14:paraId="1245C50D" w14:textId="5F327EC1" w:rsidR="002021FE" w:rsidRPr="00756673" w:rsidRDefault="002021FE" w:rsidP="002021FE">
      <w:pPr>
        <w:spacing w:line="480" w:lineRule="auto"/>
        <w:rPr>
          <w:rFonts w:ascii="Times New Roman" w:eastAsia="Times New Roman" w:hAnsi="Times New Roman" w:cs="Times New Roman"/>
          <w:b/>
          <w:bCs/>
          <w:i/>
          <w:iCs/>
          <w:sz w:val="24"/>
          <w:szCs w:val="24"/>
        </w:rPr>
      </w:pPr>
      <w:r w:rsidRPr="00756673">
        <w:rPr>
          <w:rFonts w:ascii="Times New Roman" w:eastAsia="Times New Roman" w:hAnsi="Times New Roman" w:cs="Times New Roman"/>
          <w:b/>
          <w:bCs/>
          <w:i/>
          <w:iCs/>
          <w:sz w:val="24"/>
          <w:szCs w:val="24"/>
        </w:rPr>
        <w:t>2.2.2.</w:t>
      </w:r>
      <w:r>
        <w:rPr>
          <w:rFonts w:ascii="Times New Roman" w:eastAsia="Times New Roman" w:hAnsi="Times New Roman" w:cs="Times New Roman"/>
          <w:b/>
          <w:bCs/>
          <w:i/>
          <w:iCs/>
          <w:sz w:val="24"/>
          <w:szCs w:val="24"/>
        </w:rPr>
        <w:t xml:space="preserve"> TPACK</w:t>
      </w:r>
      <w:r w:rsidR="00973BBF">
        <w:rPr>
          <w:rFonts w:ascii="Times New Roman" w:eastAsia="Times New Roman" w:hAnsi="Times New Roman" w:cs="Times New Roman"/>
          <w:b/>
          <w:bCs/>
          <w:i/>
          <w:iCs/>
          <w:sz w:val="24"/>
          <w:szCs w:val="24"/>
        </w:rPr>
        <w:t xml:space="preserve"> interventions</w:t>
      </w:r>
      <w:r>
        <w:rPr>
          <w:rFonts w:ascii="Times New Roman" w:eastAsia="Times New Roman" w:hAnsi="Times New Roman" w:cs="Times New Roman"/>
          <w:b/>
          <w:bCs/>
          <w:i/>
          <w:iCs/>
          <w:sz w:val="24"/>
          <w:szCs w:val="24"/>
        </w:rPr>
        <w:t xml:space="preserve"> </w:t>
      </w:r>
    </w:p>
    <w:p w14:paraId="05DC24E7" w14:textId="17038A22" w:rsidR="00CD3DD7" w:rsidRDefault="002021FE" w:rsidP="002021FE">
      <w:pPr>
        <w:spacing w:line="480" w:lineRule="auto"/>
        <w:rPr>
          <w:highlight w:val="yellow"/>
          <w:lang w:val="en-US"/>
        </w:rPr>
      </w:pPr>
      <w:r>
        <w:rPr>
          <w:rFonts w:ascii="Times New Roman" w:eastAsia="Times New Roman" w:hAnsi="Times New Roman" w:cs="Times New Roman"/>
          <w:sz w:val="24"/>
          <w:szCs w:val="24"/>
        </w:rPr>
        <w:t xml:space="preserve">Research exploring the development of training to support the development of TPACK, has tended to focus on in-service teachers </w:t>
      </w:r>
      <w:r w:rsidRPr="001E1C6C">
        <w:rPr>
          <w:rFonts w:ascii="Times New Roman" w:eastAsia="Times New Roman" w:hAnsi="Times New Roman" w:cs="Times New Roman"/>
          <w:sz w:val="24"/>
          <w:szCs w:val="24"/>
        </w:rPr>
        <w:t>(e.g. Tai, 2015; Nami,2021)</w:t>
      </w:r>
      <w:r w:rsidR="00973BBF">
        <w:rPr>
          <w:rFonts w:ascii="Times New Roman" w:eastAsia="Times New Roman" w:hAnsi="Times New Roman" w:cs="Times New Roman"/>
          <w:sz w:val="24"/>
          <w:szCs w:val="24"/>
        </w:rPr>
        <w:t>,</w:t>
      </w:r>
      <w:r w:rsidRPr="001E1C6C">
        <w:rPr>
          <w:rFonts w:ascii="Times New Roman" w:eastAsia="Times New Roman" w:hAnsi="Times New Roman" w:cs="Times New Roman"/>
          <w:sz w:val="24"/>
          <w:szCs w:val="24"/>
        </w:rPr>
        <w:t xml:space="preserve"> with few </w:t>
      </w:r>
      <w:r w:rsidR="00973BBF">
        <w:rPr>
          <w:rFonts w:ascii="Times New Roman" w:eastAsia="Times New Roman" w:hAnsi="Times New Roman" w:cs="Times New Roman"/>
          <w:sz w:val="24"/>
          <w:szCs w:val="24"/>
        </w:rPr>
        <w:t xml:space="preserve">studies </w:t>
      </w:r>
      <w:r w:rsidR="00325D1F">
        <w:rPr>
          <w:rFonts w:ascii="Times New Roman" w:eastAsia="Times New Roman" w:hAnsi="Times New Roman" w:cs="Times New Roman"/>
          <w:sz w:val="24"/>
          <w:szCs w:val="24"/>
        </w:rPr>
        <w:t>exploring the impact of training</w:t>
      </w:r>
      <w:r w:rsidRPr="001E1C6C">
        <w:rPr>
          <w:rFonts w:ascii="Times New Roman" w:eastAsia="Times New Roman" w:hAnsi="Times New Roman" w:cs="Times New Roman"/>
          <w:sz w:val="24"/>
          <w:szCs w:val="24"/>
        </w:rPr>
        <w:t xml:space="preserve"> on pre-service teachers (e.g., Adipat, 2021; Kulaksiz, 2023</w:t>
      </w:r>
      <w:r w:rsidR="00281762">
        <w:rPr>
          <w:rFonts w:ascii="Times New Roman" w:eastAsia="Times New Roman" w:hAnsi="Times New Roman" w:cs="Times New Roman"/>
          <w:sz w:val="24"/>
          <w:szCs w:val="24"/>
        </w:rPr>
        <w:t>;</w:t>
      </w:r>
      <w:r w:rsidRPr="001E1C6C">
        <w:rPr>
          <w:rFonts w:ascii="Times New Roman" w:eastAsia="Times New Roman" w:hAnsi="Times New Roman" w:cs="Times New Roman"/>
          <w:sz w:val="24"/>
          <w:szCs w:val="24"/>
        </w:rPr>
        <w:t xml:space="preserve"> Tseng, Cheng &amp; Yeh, 2019)</w:t>
      </w:r>
      <w:r w:rsidR="00325D1F">
        <w:rPr>
          <w:rFonts w:ascii="Times New Roman" w:eastAsia="Times New Roman" w:hAnsi="Times New Roman" w:cs="Times New Roman"/>
          <w:sz w:val="24"/>
          <w:szCs w:val="24"/>
        </w:rPr>
        <w:t xml:space="preserve">. </w:t>
      </w:r>
      <w:r w:rsidR="00D70916">
        <w:rPr>
          <w:rFonts w:ascii="Times New Roman" w:eastAsia="Times New Roman" w:hAnsi="Times New Roman" w:cs="Times New Roman"/>
          <w:sz w:val="24"/>
          <w:szCs w:val="24"/>
        </w:rPr>
        <w:t>Most of t</w:t>
      </w:r>
      <w:r w:rsidR="007E29AB">
        <w:rPr>
          <w:rFonts w:ascii="Times New Roman" w:eastAsia="Times New Roman" w:hAnsi="Times New Roman" w:cs="Times New Roman"/>
          <w:sz w:val="24"/>
          <w:szCs w:val="24"/>
        </w:rPr>
        <w:t xml:space="preserve">hese studies incorporate an element of reflective practice as well as formal instruction </w:t>
      </w:r>
      <w:r w:rsidR="006C44D3">
        <w:rPr>
          <w:rFonts w:ascii="Times New Roman" w:eastAsia="Times New Roman" w:hAnsi="Times New Roman" w:cs="Times New Roman"/>
          <w:sz w:val="24"/>
          <w:szCs w:val="24"/>
        </w:rPr>
        <w:t>supporting the development of pedagogical and curriculum knowledge</w:t>
      </w:r>
      <w:r w:rsidR="00A07405">
        <w:rPr>
          <w:rFonts w:ascii="Times New Roman" w:eastAsia="Times New Roman" w:hAnsi="Times New Roman" w:cs="Times New Roman"/>
          <w:sz w:val="24"/>
          <w:szCs w:val="24"/>
        </w:rPr>
        <w:t>,</w:t>
      </w:r>
      <w:r w:rsidR="006C44D3">
        <w:rPr>
          <w:rFonts w:ascii="Times New Roman" w:eastAsia="Times New Roman" w:hAnsi="Times New Roman" w:cs="Times New Roman"/>
          <w:sz w:val="24"/>
          <w:szCs w:val="24"/>
        </w:rPr>
        <w:t xml:space="preserve"> </w:t>
      </w:r>
      <w:r w:rsidR="00A07405">
        <w:rPr>
          <w:rFonts w:ascii="Times New Roman" w:eastAsia="Times New Roman" w:hAnsi="Times New Roman" w:cs="Times New Roman"/>
          <w:sz w:val="24"/>
          <w:szCs w:val="24"/>
        </w:rPr>
        <w:t>and</w:t>
      </w:r>
      <w:r w:rsidR="006C44D3">
        <w:rPr>
          <w:rFonts w:ascii="Times New Roman" w:eastAsia="Times New Roman" w:hAnsi="Times New Roman" w:cs="Times New Roman"/>
          <w:sz w:val="24"/>
          <w:szCs w:val="24"/>
        </w:rPr>
        <w:t xml:space="preserve"> </w:t>
      </w:r>
      <w:r w:rsidR="00D10864">
        <w:rPr>
          <w:rFonts w:ascii="Times New Roman" w:eastAsia="Times New Roman" w:hAnsi="Times New Roman" w:cs="Times New Roman"/>
          <w:sz w:val="24"/>
          <w:szCs w:val="24"/>
        </w:rPr>
        <w:t>knowledge of the technologies that might be deployed to support learning in educational settings</w:t>
      </w:r>
      <w:r w:rsidRPr="001E1C6C">
        <w:rPr>
          <w:rFonts w:ascii="Times New Roman" w:eastAsia="Times New Roman" w:hAnsi="Times New Roman" w:cs="Times New Roman"/>
          <w:sz w:val="24"/>
          <w:szCs w:val="24"/>
        </w:rPr>
        <w:t>.</w:t>
      </w:r>
      <w:r w:rsidRPr="00462C23">
        <w:rPr>
          <w:rFonts w:ascii="Times New Roman" w:eastAsia="Times New Roman" w:hAnsi="Times New Roman" w:cs="Times New Roman"/>
          <w:sz w:val="24"/>
          <w:szCs w:val="24"/>
        </w:rPr>
        <w:t xml:space="preserve"> Tseng et al. (2019)</w:t>
      </w:r>
      <w:r w:rsidR="00D70916" w:rsidRPr="00462C23">
        <w:rPr>
          <w:rFonts w:ascii="Times New Roman" w:eastAsia="Times New Roman" w:hAnsi="Times New Roman" w:cs="Times New Roman"/>
          <w:sz w:val="24"/>
          <w:szCs w:val="24"/>
        </w:rPr>
        <w:t xml:space="preserve"> explored the impact of </w:t>
      </w:r>
      <w:r w:rsidR="00DA591C" w:rsidRPr="00462C23">
        <w:rPr>
          <w:rFonts w:ascii="Times New Roman" w:eastAsia="Times New Roman" w:hAnsi="Times New Roman" w:cs="Times New Roman"/>
          <w:sz w:val="24"/>
          <w:szCs w:val="24"/>
        </w:rPr>
        <w:t>engaging in</w:t>
      </w:r>
      <w:r w:rsidR="005D039D" w:rsidRPr="00462C23">
        <w:rPr>
          <w:rFonts w:ascii="Times New Roman" w:eastAsia="Times New Roman" w:hAnsi="Times New Roman" w:cs="Times New Roman"/>
          <w:sz w:val="24"/>
          <w:szCs w:val="24"/>
        </w:rPr>
        <w:t xml:space="preserve"> </w:t>
      </w:r>
      <w:r w:rsidR="00DA591C" w:rsidRPr="00462C23">
        <w:rPr>
          <w:rFonts w:ascii="Times New Roman" w:eastAsia="Times New Roman" w:hAnsi="Times New Roman" w:cs="Times New Roman"/>
          <w:sz w:val="24"/>
          <w:szCs w:val="24"/>
        </w:rPr>
        <w:t xml:space="preserve">design thinking on </w:t>
      </w:r>
      <w:r w:rsidR="008139C0" w:rsidRPr="00462C23">
        <w:rPr>
          <w:rFonts w:ascii="Times New Roman" w:eastAsia="Times New Roman" w:hAnsi="Times New Roman" w:cs="Times New Roman"/>
          <w:sz w:val="24"/>
          <w:szCs w:val="24"/>
        </w:rPr>
        <w:t xml:space="preserve">pre-service </w:t>
      </w:r>
      <w:r w:rsidR="00DA591C" w:rsidRPr="00462C23">
        <w:rPr>
          <w:rFonts w:ascii="Times New Roman" w:eastAsia="Times New Roman" w:hAnsi="Times New Roman" w:cs="Times New Roman"/>
          <w:sz w:val="24"/>
          <w:szCs w:val="24"/>
        </w:rPr>
        <w:t>teachers’ TPACK</w:t>
      </w:r>
      <w:r w:rsidR="00282408" w:rsidRPr="00462C23">
        <w:rPr>
          <w:rFonts w:ascii="Times New Roman" w:eastAsia="Times New Roman" w:hAnsi="Times New Roman" w:cs="Times New Roman"/>
          <w:sz w:val="24"/>
          <w:szCs w:val="24"/>
        </w:rPr>
        <w:t xml:space="preserve">. Whereas </w:t>
      </w:r>
      <w:r w:rsidR="008139C0" w:rsidRPr="00462C23">
        <w:rPr>
          <w:rFonts w:ascii="Times New Roman" w:eastAsia="Times New Roman" w:hAnsi="Times New Roman" w:cs="Times New Roman"/>
          <w:sz w:val="24"/>
          <w:szCs w:val="24"/>
        </w:rPr>
        <w:t>Kulaksiz (</w:t>
      </w:r>
      <w:r w:rsidR="00281762" w:rsidRPr="00462C23">
        <w:rPr>
          <w:rFonts w:ascii="Times New Roman" w:eastAsia="Times New Roman" w:hAnsi="Times New Roman" w:cs="Times New Roman"/>
          <w:sz w:val="24"/>
          <w:szCs w:val="24"/>
        </w:rPr>
        <w:t>2023)</w:t>
      </w:r>
      <w:r w:rsidR="008139C0" w:rsidRPr="00462C23">
        <w:rPr>
          <w:rFonts w:ascii="Times New Roman" w:eastAsia="Times New Roman" w:hAnsi="Times New Roman" w:cs="Times New Roman"/>
          <w:sz w:val="24"/>
          <w:szCs w:val="24"/>
        </w:rPr>
        <w:t xml:space="preserve"> explored the impact </w:t>
      </w:r>
      <w:r w:rsidR="00281762" w:rsidRPr="00462C23">
        <w:rPr>
          <w:rFonts w:ascii="Times New Roman" w:eastAsia="Times New Roman" w:hAnsi="Times New Roman" w:cs="Times New Roman"/>
          <w:sz w:val="24"/>
          <w:szCs w:val="24"/>
        </w:rPr>
        <w:t>of</w:t>
      </w:r>
      <w:r w:rsidR="008139C0" w:rsidRPr="00462C23">
        <w:rPr>
          <w:rFonts w:ascii="Times New Roman" w:eastAsia="Times New Roman" w:hAnsi="Times New Roman" w:cs="Times New Roman"/>
          <w:sz w:val="24"/>
          <w:szCs w:val="24"/>
        </w:rPr>
        <w:t xml:space="preserve"> engaging in reflections scaffolded by the ADDIE model on teachers’ TPACK</w:t>
      </w:r>
      <w:r w:rsidR="00281762" w:rsidRPr="00462C23">
        <w:rPr>
          <w:rFonts w:ascii="Times New Roman" w:eastAsia="Times New Roman" w:hAnsi="Times New Roman" w:cs="Times New Roman"/>
          <w:sz w:val="24"/>
          <w:szCs w:val="24"/>
        </w:rPr>
        <w:t>.</w:t>
      </w:r>
      <w:r w:rsidR="00282408" w:rsidRPr="00462C23">
        <w:rPr>
          <w:rFonts w:ascii="Times New Roman" w:eastAsia="Times New Roman" w:hAnsi="Times New Roman" w:cs="Times New Roman"/>
          <w:sz w:val="24"/>
          <w:szCs w:val="24"/>
        </w:rPr>
        <w:t xml:space="preserve"> Tracking teachers’ discussions over the course of the study, Tseng et al. observed that teachers demonstrated greater knowledge of pedagogy than technology and </w:t>
      </w:r>
      <w:r w:rsidR="00C46D72" w:rsidRPr="00462C23">
        <w:rPr>
          <w:rFonts w:ascii="Times New Roman" w:eastAsia="Times New Roman" w:hAnsi="Times New Roman" w:cs="Times New Roman"/>
          <w:sz w:val="24"/>
          <w:szCs w:val="24"/>
        </w:rPr>
        <w:t>m</w:t>
      </w:r>
      <w:r w:rsidR="005142A0" w:rsidRPr="00462C23">
        <w:rPr>
          <w:rFonts w:ascii="Times New Roman" w:eastAsia="Times New Roman" w:hAnsi="Times New Roman" w:cs="Times New Roman"/>
          <w:sz w:val="24"/>
          <w:szCs w:val="24"/>
        </w:rPr>
        <w:t>ade few connections between the two</w:t>
      </w:r>
      <w:r w:rsidR="00FA45D1" w:rsidRPr="00462C23">
        <w:rPr>
          <w:rFonts w:ascii="Times New Roman" w:eastAsia="Times New Roman" w:hAnsi="Times New Roman" w:cs="Times New Roman"/>
          <w:sz w:val="24"/>
          <w:szCs w:val="24"/>
        </w:rPr>
        <w:t xml:space="preserve"> at the end as well as the start of the study</w:t>
      </w:r>
      <w:r w:rsidR="00E56153" w:rsidRPr="00462C23">
        <w:rPr>
          <w:rFonts w:ascii="Times New Roman" w:eastAsia="Times New Roman" w:hAnsi="Times New Roman" w:cs="Times New Roman"/>
          <w:sz w:val="24"/>
          <w:szCs w:val="24"/>
        </w:rPr>
        <w:t>.</w:t>
      </w:r>
      <w:r w:rsidR="00D63A01" w:rsidRPr="00462C23">
        <w:rPr>
          <w:rFonts w:ascii="Times New Roman" w:eastAsia="Times New Roman" w:hAnsi="Times New Roman" w:cs="Times New Roman"/>
          <w:sz w:val="24"/>
          <w:szCs w:val="24"/>
        </w:rPr>
        <w:t xml:space="preserve"> Kulaksiz’s (2023) approach which emphasized </w:t>
      </w:r>
      <w:r w:rsidR="00E56153" w:rsidRPr="00462C23">
        <w:rPr>
          <w:rFonts w:ascii="Times New Roman" w:eastAsia="Times New Roman" w:hAnsi="Times New Roman" w:cs="Times New Roman"/>
          <w:sz w:val="24"/>
          <w:szCs w:val="24"/>
        </w:rPr>
        <w:t xml:space="preserve">connecting technology and pedagogy to the teaching context, on the other hand appeared to </w:t>
      </w:r>
      <w:r w:rsidR="00711410" w:rsidRPr="00462C23">
        <w:rPr>
          <w:rFonts w:ascii="Times New Roman" w:eastAsia="Times New Roman" w:hAnsi="Times New Roman" w:cs="Times New Roman"/>
          <w:sz w:val="24"/>
          <w:szCs w:val="24"/>
        </w:rPr>
        <w:t xml:space="preserve">support the development of TPACK. Together these studies highlight the importance of supporting pre-service teachers to make connections between technology, </w:t>
      </w:r>
      <w:r w:rsidR="00A90A83" w:rsidRPr="00A90A83">
        <w:rPr>
          <w:rFonts w:ascii="Times New Roman" w:eastAsia="Times New Roman" w:hAnsi="Times New Roman" w:cs="Times New Roman"/>
          <w:sz w:val="24"/>
          <w:szCs w:val="24"/>
        </w:rPr>
        <w:t>pedagogy,</w:t>
      </w:r>
      <w:r w:rsidR="00711410" w:rsidRPr="00462C23">
        <w:rPr>
          <w:rFonts w:ascii="Times New Roman" w:eastAsia="Times New Roman" w:hAnsi="Times New Roman" w:cs="Times New Roman"/>
          <w:sz w:val="24"/>
          <w:szCs w:val="24"/>
        </w:rPr>
        <w:t xml:space="preserve"> and the teaching context in order to support TPACK development.</w:t>
      </w:r>
      <w:r w:rsidR="00A2745E" w:rsidRPr="00462C23">
        <w:rPr>
          <w:rFonts w:ascii="Times New Roman" w:eastAsia="Times New Roman" w:hAnsi="Times New Roman" w:cs="Times New Roman"/>
          <w:sz w:val="24"/>
          <w:szCs w:val="24"/>
        </w:rPr>
        <w:t xml:space="preserve"> Tseng et al.’s (2019) study was, however, </w:t>
      </w:r>
      <w:r w:rsidR="00701A47" w:rsidRPr="00462C23">
        <w:rPr>
          <w:rFonts w:ascii="Times New Roman" w:eastAsia="Times New Roman" w:hAnsi="Times New Roman" w:cs="Times New Roman"/>
          <w:sz w:val="24"/>
          <w:szCs w:val="24"/>
        </w:rPr>
        <w:t xml:space="preserve">conducted in the context of </w:t>
      </w:r>
      <w:r w:rsidR="00A365E4" w:rsidRPr="00462C23">
        <w:rPr>
          <w:rFonts w:ascii="Times New Roman" w:eastAsia="Times New Roman" w:hAnsi="Times New Roman" w:cs="Times New Roman"/>
          <w:sz w:val="24"/>
          <w:szCs w:val="24"/>
        </w:rPr>
        <w:t>supporting teachers to develop their TPACK for distance learning and the context of Kulaksiz’s (2023) study was unclear.</w:t>
      </w:r>
    </w:p>
    <w:p w14:paraId="34D7C76C" w14:textId="77777777" w:rsidR="002021FE" w:rsidRDefault="002021FE" w:rsidP="002021FE">
      <w:pPr>
        <w:spacing w:line="360" w:lineRule="auto"/>
        <w:rPr>
          <w:rFonts w:ascii="Times New Roman" w:eastAsia="Times New Roman" w:hAnsi="Times New Roman" w:cs="Times New Roman"/>
          <w:sz w:val="24"/>
          <w:szCs w:val="24"/>
        </w:rPr>
      </w:pPr>
    </w:p>
    <w:p w14:paraId="5371B67A" w14:textId="31C0D621"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our literature review suggests that effective technology professional development for language teachers, foregrounds language pedagogy, enables teachers to </w:t>
      </w:r>
      <w:r>
        <w:rPr>
          <w:rFonts w:ascii="Times New Roman" w:eastAsia="Times New Roman" w:hAnsi="Times New Roman" w:cs="Times New Roman"/>
          <w:sz w:val="24"/>
          <w:szCs w:val="24"/>
        </w:rPr>
        <w:lastRenderedPageBreak/>
        <w:t xml:space="preserve">connect the affordances of technology with language pedagogy, and provides teachers an opportunity to reflect on their experience as learners as well as teachers. </w:t>
      </w:r>
    </w:p>
    <w:p w14:paraId="4DE38568" w14:textId="77777777" w:rsidR="00D803EA" w:rsidRDefault="00D803EA" w:rsidP="006B2F9A">
      <w:pPr>
        <w:spacing w:line="360" w:lineRule="auto"/>
        <w:rPr>
          <w:rFonts w:ascii="Times New Roman" w:eastAsia="Times New Roman" w:hAnsi="Times New Roman" w:cs="Times New Roman"/>
          <w:b/>
          <w:i/>
          <w:sz w:val="24"/>
          <w:szCs w:val="24"/>
        </w:rPr>
      </w:pPr>
    </w:p>
    <w:p w14:paraId="5371B67B" w14:textId="76DA7D24" w:rsidR="002C5803" w:rsidRPr="00756673" w:rsidRDefault="00756673">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 </w:t>
      </w:r>
      <w:r w:rsidR="006C766E" w:rsidRPr="00756673">
        <w:rPr>
          <w:rFonts w:ascii="Times New Roman" w:eastAsia="Times New Roman" w:hAnsi="Times New Roman" w:cs="Times New Roman"/>
          <w:b/>
          <w:i/>
          <w:sz w:val="24"/>
          <w:szCs w:val="24"/>
        </w:rPr>
        <w:t>An evaluation of PaCKed with Technology (PCK-T)</w:t>
      </w:r>
    </w:p>
    <w:p w14:paraId="5371B67C" w14:textId="62D08DA1" w:rsidR="002C5803" w:rsidRDefault="006C766E">
      <w:pPr>
        <w:spacing w:line="480" w:lineRule="auto"/>
        <w:rPr>
          <w:rFonts w:ascii="Times New Roman" w:eastAsia="Times New Roman" w:hAnsi="Times New Roman" w:cs="Times New Roman"/>
          <w:bCs/>
          <w:sz w:val="24"/>
          <w:szCs w:val="24"/>
        </w:rPr>
      </w:pPr>
      <w:r w:rsidRPr="00756673">
        <w:rPr>
          <w:rFonts w:ascii="Times New Roman" w:eastAsia="Times New Roman" w:hAnsi="Times New Roman" w:cs="Times New Roman"/>
          <w:bCs/>
          <w:sz w:val="24"/>
          <w:szCs w:val="24"/>
        </w:rPr>
        <w:t xml:space="preserve">PaCKed with Technology (PCK-T) was implemented on the Computer Assisted Language Learning (CALL) module of a pre-service programme for primary EFL teachers in Kuwait which ran </w:t>
      </w:r>
      <w:r w:rsidR="00260B5F">
        <w:rPr>
          <w:rFonts w:ascii="Times New Roman" w:eastAsia="Times New Roman" w:hAnsi="Times New Roman" w:cs="Times New Roman"/>
          <w:bCs/>
          <w:sz w:val="24"/>
          <w:szCs w:val="24"/>
        </w:rPr>
        <w:t xml:space="preserve">in the summer course </w:t>
      </w:r>
      <w:r w:rsidRPr="00756673">
        <w:rPr>
          <w:rFonts w:ascii="Times New Roman" w:eastAsia="Times New Roman" w:hAnsi="Times New Roman" w:cs="Times New Roman"/>
          <w:bCs/>
          <w:sz w:val="24"/>
          <w:szCs w:val="24"/>
        </w:rPr>
        <w:t xml:space="preserve">from </w:t>
      </w:r>
      <w:r w:rsidR="00260B5F">
        <w:rPr>
          <w:rFonts w:ascii="Times New Roman" w:eastAsia="Times New Roman" w:hAnsi="Times New Roman" w:cs="Times New Roman"/>
          <w:bCs/>
          <w:sz w:val="24"/>
          <w:szCs w:val="24"/>
        </w:rPr>
        <w:t>June</w:t>
      </w:r>
      <w:r w:rsidRPr="00756673">
        <w:rPr>
          <w:rFonts w:ascii="Times New Roman" w:eastAsia="Times New Roman" w:hAnsi="Times New Roman" w:cs="Times New Roman"/>
          <w:bCs/>
          <w:sz w:val="24"/>
          <w:szCs w:val="24"/>
        </w:rPr>
        <w:t xml:space="preserve"> to </w:t>
      </w:r>
      <w:r w:rsidR="00260B5F">
        <w:rPr>
          <w:rFonts w:ascii="Times New Roman" w:eastAsia="Times New Roman" w:hAnsi="Times New Roman" w:cs="Times New Roman"/>
          <w:bCs/>
          <w:sz w:val="24"/>
          <w:szCs w:val="24"/>
        </w:rPr>
        <w:t>August</w:t>
      </w:r>
      <w:r w:rsidRPr="00756673">
        <w:rPr>
          <w:rFonts w:ascii="Times New Roman" w:eastAsia="Times New Roman" w:hAnsi="Times New Roman" w:cs="Times New Roman"/>
          <w:bCs/>
          <w:sz w:val="24"/>
          <w:szCs w:val="24"/>
        </w:rPr>
        <w:t>. In the sections that follow, we explain how we have implemented the features of effective technology professional development identified from the literature and introduce our evaluation of the module for Kuwaiti EFL teachers.</w:t>
      </w:r>
    </w:p>
    <w:p w14:paraId="75D634D3" w14:textId="77777777" w:rsidR="006B2F9A" w:rsidRPr="00462C23" w:rsidRDefault="006B2F9A" w:rsidP="007761AB">
      <w:pPr>
        <w:spacing w:line="360" w:lineRule="auto"/>
        <w:rPr>
          <w:rFonts w:ascii="Times New Roman" w:eastAsia="Times New Roman" w:hAnsi="Times New Roman" w:cs="Times New Roman"/>
          <w:bCs/>
          <w:sz w:val="24"/>
          <w:szCs w:val="24"/>
          <w:shd w:val="clear" w:color="auto" w:fill="FF9900"/>
        </w:rPr>
      </w:pPr>
    </w:p>
    <w:p w14:paraId="5371B67D" w14:textId="348D4264" w:rsidR="002C5803" w:rsidRPr="00756673" w:rsidRDefault="00756673">
      <w:pPr>
        <w:spacing w:line="480" w:lineRule="auto"/>
        <w:rPr>
          <w:rFonts w:ascii="Times New Roman" w:eastAsia="Times New Roman" w:hAnsi="Times New Roman" w:cs="Times New Roman"/>
          <w:b/>
          <w:i/>
          <w:iCs/>
          <w:sz w:val="24"/>
          <w:szCs w:val="24"/>
        </w:rPr>
      </w:pPr>
      <w:r w:rsidRPr="00756673">
        <w:rPr>
          <w:rFonts w:ascii="Times New Roman" w:eastAsia="Times New Roman" w:hAnsi="Times New Roman" w:cs="Times New Roman"/>
          <w:b/>
          <w:i/>
          <w:iCs/>
          <w:sz w:val="24"/>
          <w:szCs w:val="24"/>
        </w:rPr>
        <w:t xml:space="preserve">3.1 </w:t>
      </w:r>
      <w:r w:rsidR="006C766E" w:rsidRPr="00756673">
        <w:rPr>
          <w:rFonts w:ascii="Times New Roman" w:eastAsia="Times New Roman" w:hAnsi="Times New Roman" w:cs="Times New Roman"/>
          <w:b/>
          <w:i/>
          <w:iCs/>
          <w:sz w:val="24"/>
          <w:szCs w:val="24"/>
        </w:rPr>
        <w:t>PaCKed with Technology (PCK-T)</w:t>
      </w:r>
    </w:p>
    <w:p w14:paraId="5371B67E" w14:textId="3B9A185D" w:rsidR="002C5803" w:rsidRDefault="006C766E">
      <w:pPr>
        <w:spacing w:line="480" w:lineRule="auto"/>
        <w:rPr>
          <w:rFonts w:ascii="Times New Roman" w:eastAsia="Times New Roman" w:hAnsi="Times New Roman" w:cs="Times New Roman"/>
          <w:bCs/>
          <w:sz w:val="24"/>
          <w:szCs w:val="24"/>
        </w:rPr>
      </w:pPr>
      <w:r w:rsidRPr="00756673">
        <w:rPr>
          <w:rFonts w:ascii="Times New Roman" w:eastAsia="Times New Roman" w:hAnsi="Times New Roman" w:cs="Times New Roman"/>
          <w:bCs/>
          <w:sz w:val="24"/>
          <w:szCs w:val="24"/>
        </w:rPr>
        <w:t xml:space="preserve">Building on previous research, PaCKed with Technology (PCK-T) integrates the TPACK framework (Misha &amp;Koehler, 2006) and Shulman’s (1987) model of pedagogical reasoning and action in the digital age. More specifically, language pedagogy and SLA are foregrounded (Chai et al., 2010; Kessler &amp; Bikowski, 2011), highlighting the importance of engaging learners in processes that promote language acquisition as well as representing language in teachable ways (Starkey, 2010), It also supports teachers to connect the affordances of different technologies with pedagogy (Bostancioglu &amp; Handley, 2018), and promotes further learning through reflection on experience “learning through technology” (Lorties,1975) as well as “teaching with technology” (Borg, 2003) - evidence suggests that an individual teacher’s’ pedagogical content knowledge iso influenced by their prior experience as learners, as well as any training they have received, their teaching experience and their reflection on that experience (Borg, 2003). In other words, learning is an apprenticeship to teaching (Lortie, 1975). </w:t>
      </w:r>
    </w:p>
    <w:p w14:paraId="21A58BD1" w14:textId="77777777" w:rsidR="007761AB" w:rsidRPr="00756673" w:rsidRDefault="007761AB" w:rsidP="007761AB">
      <w:pPr>
        <w:spacing w:line="360" w:lineRule="auto"/>
        <w:rPr>
          <w:rFonts w:ascii="Times New Roman" w:eastAsia="Times New Roman" w:hAnsi="Times New Roman" w:cs="Times New Roman"/>
          <w:bCs/>
          <w:sz w:val="24"/>
          <w:szCs w:val="24"/>
        </w:rPr>
      </w:pPr>
    </w:p>
    <w:p w14:paraId="79747143" w14:textId="5F57B955" w:rsidR="00756673" w:rsidRDefault="006C766E">
      <w:pPr>
        <w:spacing w:line="480" w:lineRule="auto"/>
        <w:rPr>
          <w:rFonts w:ascii="Times New Roman" w:eastAsia="Times New Roman" w:hAnsi="Times New Roman" w:cs="Times New Roman"/>
          <w:bCs/>
          <w:sz w:val="24"/>
          <w:szCs w:val="24"/>
        </w:rPr>
      </w:pPr>
      <w:r w:rsidRPr="00756673">
        <w:rPr>
          <w:rFonts w:ascii="Times New Roman" w:eastAsia="Times New Roman" w:hAnsi="Times New Roman" w:cs="Times New Roman"/>
          <w:bCs/>
          <w:sz w:val="24"/>
          <w:szCs w:val="24"/>
        </w:rPr>
        <w:lastRenderedPageBreak/>
        <w:t xml:space="preserve">Before experiencing technology as learners and teachers, the trainee teachers revisit the knowledge of SLA and pedagogical principles introduced in the pre-requisite modules Applied Linguistics and Teaching English as a Second/Foreign language (ESL/EFL). Trainee teachers are then introduced to </w:t>
      </w:r>
      <w:r w:rsidR="0061411C" w:rsidRPr="00756673">
        <w:rPr>
          <w:rFonts w:ascii="Times New Roman" w:eastAsia="Times New Roman" w:hAnsi="Times New Roman" w:cs="Times New Roman"/>
          <w:bCs/>
          <w:sz w:val="24"/>
          <w:szCs w:val="24"/>
        </w:rPr>
        <w:t>several</w:t>
      </w:r>
      <w:r w:rsidRPr="00756673">
        <w:rPr>
          <w:rFonts w:ascii="Times New Roman" w:eastAsia="Times New Roman" w:hAnsi="Times New Roman" w:cs="Times New Roman"/>
          <w:bCs/>
          <w:sz w:val="24"/>
          <w:szCs w:val="24"/>
        </w:rPr>
        <w:t xml:space="preserve"> different technologies. For each technology, they are taken through two reflective cycles (see figure 1). There are three phases to each reflective cycle. In the first phase of both cycles, Comprehension &amp; Connection, teachers are encouraged to further develop their pedagogical content knowledge, that is their understanding of Second Language Acquisition (SLA) and the pedagogical principles associated with it as well as approaches and methods of language teaching (Comprehension), before developing their technology knowledge and engaging in activities that are designed to support them to make links between the affordances of different technologies and their planned language pedagogy (Connection) with a view to developing their technology pedagogy content knowledge. For example, the student teachers are provided a list of different technologies and asked to discuss which skills and areas of linguistic knowledge they might support the teaching of. In the second phase of the first cycle, teachers are provided the opportunity to Experience the technology as learners (Hew &amp; Brush, 2007), that is to “learn through technology”. For example, the student teachers are asked to work in small groups to write a wiki about their experiences using technology to teach English in the same way that they might ask their English language learners to work together to write a wiki on a cultural topic. In the second phase of the second cycle, teachers are provided the opportunity to Experience the technology as teachers, that is to “teach with technology”. Specifically, the student teachers are asked to design a lesson plan and deliver the lesson to their peers.  In the final phase, Reflection, teachers are encouraged to evaluate and reflect on their experience using a series of prompts based on Gibbs’ (1988) model of reflection (Grosbois &amp; Sarre, 2016). Through the final phase of the first cycle, teachers develop new understanding of SLA </w:t>
      </w:r>
      <w:r w:rsidRPr="00756673">
        <w:rPr>
          <w:rFonts w:ascii="Times New Roman" w:eastAsia="Times New Roman" w:hAnsi="Times New Roman" w:cs="Times New Roman"/>
          <w:bCs/>
          <w:sz w:val="24"/>
          <w:szCs w:val="24"/>
        </w:rPr>
        <w:lastRenderedPageBreak/>
        <w:t xml:space="preserve">and language pedagogy and make new links to the affordances of technology, that is they develop </w:t>
      </w:r>
      <w:r w:rsidR="00BA5ABF">
        <w:rPr>
          <w:rFonts w:ascii="Times New Roman" w:eastAsia="Times New Roman" w:hAnsi="Times New Roman" w:cs="Times New Roman"/>
          <w:bCs/>
          <w:sz w:val="24"/>
          <w:szCs w:val="24"/>
        </w:rPr>
        <w:t>n</w:t>
      </w:r>
      <w:r w:rsidRPr="00756673">
        <w:rPr>
          <w:rFonts w:ascii="Times New Roman" w:eastAsia="Times New Roman" w:hAnsi="Times New Roman" w:cs="Times New Roman"/>
          <w:bCs/>
          <w:sz w:val="24"/>
          <w:szCs w:val="24"/>
        </w:rPr>
        <w:t>ew Comprehension &amp; Connection</w:t>
      </w:r>
      <w:r w:rsidR="00BA5ABF">
        <w:rPr>
          <w:rFonts w:ascii="Times New Roman" w:eastAsia="Times New Roman" w:hAnsi="Times New Roman" w:cs="Times New Roman"/>
          <w:bCs/>
          <w:sz w:val="24"/>
          <w:szCs w:val="24"/>
        </w:rPr>
        <w:t>s</w:t>
      </w:r>
      <w:r w:rsidRPr="00756673">
        <w:rPr>
          <w:rFonts w:ascii="Times New Roman" w:eastAsia="Times New Roman" w:hAnsi="Times New Roman" w:cs="Times New Roman"/>
          <w:bCs/>
          <w:sz w:val="24"/>
          <w:szCs w:val="24"/>
        </w:rPr>
        <w:t>. With this new understanding they are then encouraged to teach with the technology in the next reflective cycle and to evaluate and reflect on that experience with a view to developing further understanding and connections</w:t>
      </w:r>
      <w:r w:rsidR="00756673">
        <w:rPr>
          <w:rFonts w:ascii="Times New Roman" w:eastAsia="Times New Roman" w:hAnsi="Times New Roman" w:cs="Times New Roman"/>
          <w:bCs/>
          <w:sz w:val="24"/>
          <w:szCs w:val="24"/>
        </w:rPr>
        <w:t>.</w:t>
      </w:r>
    </w:p>
    <w:p w14:paraId="7FA54EF3" w14:textId="77777777" w:rsidR="00756673" w:rsidRDefault="0075667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57CCE81F" w14:textId="77777777" w:rsidR="00756673" w:rsidRDefault="00756673">
      <w:pPr>
        <w:spacing w:line="480" w:lineRule="auto"/>
        <w:rPr>
          <w:rFonts w:ascii="Times New Roman" w:eastAsia="Times New Roman" w:hAnsi="Times New Roman" w:cs="Times New Roman"/>
          <w:b/>
          <w:sz w:val="24"/>
          <w:szCs w:val="24"/>
        </w:rPr>
        <w:sectPr w:rsidR="00756673" w:rsidSect="00BC6A4E">
          <w:headerReference w:type="even" r:id="rId8"/>
          <w:headerReference w:type="default" r:id="rId9"/>
          <w:footerReference w:type="even" r:id="rId10"/>
          <w:footerReference w:type="default" r:id="rId11"/>
          <w:headerReference w:type="first" r:id="rId12"/>
          <w:footerReference w:type="first" r:id="rId13"/>
          <w:type w:val="nextColumn"/>
          <w:pgSz w:w="11909" w:h="16834"/>
          <w:pgMar w:top="1418" w:right="1418" w:bottom="1418" w:left="1418" w:header="360" w:footer="720" w:gutter="0"/>
          <w:pgNumType w:start="1"/>
          <w:cols w:space="720"/>
          <w:titlePg/>
          <w:docGrid w:linePitch="299"/>
        </w:sectPr>
      </w:pPr>
    </w:p>
    <w:p w14:paraId="5371B682" w14:textId="032A0F9B" w:rsidR="002C5803" w:rsidRDefault="006C766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5371B822" wp14:editId="5371B823">
            <wp:extent cx="8888733" cy="3276015"/>
            <wp:effectExtent l="0" t="0" r="0" b="0"/>
            <wp:docPr id="2" name="image1.png" descr="Graphical user interface, diagram,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diagram, application&#10;&#10;Description automatically generated"/>
                    <pic:cNvPicPr preferRelativeResize="0"/>
                  </pic:nvPicPr>
                  <pic:blipFill>
                    <a:blip r:embed="rId14"/>
                    <a:srcRect/>
                    <a:stretch>
                      <a:fillRect/>
                    </a:stretch>
                  </pic:blipFill>
                  <pic:spPr>
                    <a:xfrm>
                      <a:off x="0" y="0"/>
                      <a:ext cx="8888733" cy="3276015"/>
                    </a:xfrm>
                    <a:prstGeom prst="rect">
                      <a:avLst/>
                    </a:prstGeom>
                    <a:ln/>
                  </pic:spPr>
                </pic:pic>
              </a:graphicData>
            </a:graphic>
          </wp:inline>
        </w:drawing>
      </w:r>
    </w:p>
    <w:p w14:paraId="5371B683" w14:textId="77777777" w:rsidR="002C5803" w:rsidRDefault="002C5803">
      <w:pPr>
        <w:spacing w:line="480" w:lineRule="auto"/>
        <w:rPr>
          <w:rFonts w:ascii="Times New Roman" w:eastAsia="Times New Roman" w:hAnsi="Times New Roman" w:cs="Times New Roman"/>
          <w:b/>
          <w:sz w:val="24"/>
          <w:szCs w:val="24"/>
        </w:rPr>
      </w:pPr>
    </w:p>
    <w:p w14:paraId="5371B684" w14:textId="77777777" w:rsidR="002C5803" w:rsidRDefault="006C766E">
      <w:pPr>
        <w:tabs>
          <w:tab w:val="left" w:pos="1165"/>
        </w:tab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PaCKed with Technology (PCK-T)</w:t>
      </w:r>
    </w:p>
    <w:p w14:paraId="6AF1C227" w14:textId="77777777" w:rsidR="00756673" w:rsidRDefault="00756673">
      <w:pPr>
        <w:rPr>
          <w:rFonts w:ascii="Times New Roman" w:eastAsia="Times New Roman" w:hAnsi="Times New Roman" w:cs="Times New Roman"/>
          <w:b/>
          <w:sz w:val="24"/>
          <w:szCs w:val="24"/>
        </w:rPr>
        <w:sectPr w:rsidR="00756673" w:rsidSect="006F0079">
          <w:pgSz w:w="16834" w:h="11909" w:orient="landscape"/>
          <w:pgMar w:top="1418" w:right="1418" w:bottom="1418" w:left="1418" w:header="357" w:footer="720" w:gutter="0"/>
          <w:pgNumType w:start="1"/>
          <w:cols w:space="720"/>
          <w:titlePg/>
        </w:sectPr>
      </w:pPr>
    </w:p>
    <w:p w14:paraId="5371B686" w14:textId="619BCAB8" w:rsidR="002C5803" w:rsidRPr="00756673" w:rsidRDefault="006C766E" w:rsidP="00756673">
      <w:pPr>
        <w:rPr>
          <w:rFonts w:ascii="Times New Roman" w:eastAsia="Times New Roman" w:hAnsi="Times New Roman" w:cs="Times New Roman"/>
          <w:b/>
          <w:i/>
          <w:iCs/>
          <w:sz w:val="24"/>
          <w:szCs w:val="24"/>
        </w:rPr>
      </w:pPr>
      <w:r w:rsidRPr="00756673">
        <w:rPr>
          <w:rFonts w:ascii="Times New Roman" w:eastAsia="Times New Roman" w:hAnsi="Times New Roman" w:cs="Times New Roman"/>
          <w:b/>
          <w:i/>
          <w:iCs/>
          <w:sz w:val="24"/>
          <w:szCs w:val="24"/>
        </w:rPr>
        <w:lastRenderedPageBreak/>
        <w:t>3.2. Method</w:t>
      </w:r>
    </w:p>
    <w:p w14:paraId="5371B688" w14:textId="0C1B1E24" w:rsidR="002C5803" w:rsidRDefault="00756673">
      <w:pPr>
        <w:spacing w:line="480" w:lineRule="auto"/>
        <w:rPr>
          <w:rFonts w:ascii="Times New Roman" w:eastAsia="Times New Roman" w:hAnsi="Times New Roman" w:cs="Times New Roman"/>
          <w:sz w:val="24"/>
          <w:szCs w:val="24"/>
        </w:rPr>
      </w:pPr>
      <w:r w:rsidRPr="00756673">
        <w:rPr>
          <w:rFonts w:ascii="Times New Roman" w:eastAsia="Times New Roman" w:hAnsi="Times New Roman" w:cs="Times New Roman"/>
          <w:b/>
          <w:sz w:val="24"/>
          <w:szCs w:val="24"/>
        </w:rPr>
        <w:t>Participants:</w:t>
      </w:r>
      <w:r>
        <w:rPr>
          <w:rFonts w:ascii="Times New Roman" w:eastAsia="Times New Roman" w:hAnsi="Times New Roman" w:cs="Times New Roman"/>
          <w:bCs/>
          <w:sz w:val="24"/>
          <w:szCs w:val="24"/>
        </w:rPr>
        <w:t xml:space="preserve"> </w:t>
      </w:r>
      <w:r w:rsidR="006C766E">
        <w:rPr>
          <w:rFonts w:ascii="Times New Roman" w:eastAsia="Times New Roman" w:hAnsi="Times New Roman" w:cs="Times New Roman"/>
          <w:sz w:val="24"/>
          <w:szCs w:val="24"/>
        </w:rPr>
        <w:t xml:space="preserve">18 of the 26 students who enrolled on the module </w:t>
      </w:r>
      <w:r w:rsidR="008B4662">
        <w:rPr>
          <w:rFonts w:ascii="Times New Roman" w:eastAsia="Times New Roman" w:hAnsi="Times New Roman" w:cs="Times New Roman"/>
          <w:sz w:val="24"/>
          <w:szCs w:val="24"/>
        </w:rPr>
        <w:t xml:space="preserve">which ran from June to August 2022 </w:t>
      </w:r>
      <w:r w:rsidR="006C766E">
        <w:rPr>
          <w:rFonts w:ascii="Times New Roman" w:eastAsia="Times New Roman" w:hAnsi="Times New Roman" w:cs="Times New Roman"/>
          <w:sz w:val="24"/>
          <w:szCs w:val="24"/>
        </w:rPr>
        <w:t xml:space="preserve">participated in the study. All students enrolled on the CALL module had already passed modules in </w:t>
      </w:r>
      <w:r w:rsidR="006C766E">
        <w:rPr>
          <w:rFonts w:ascii="Times New Roman" w:eastAsia="Times New Roman" w:hAnsi="Times New Roman" w:cs="Times New Roman"/>
          <w:i/>
          <w:sz w:val="24"/>
          <w:szCs w:val="24"/>
        </w:rPr>
        <w:t>Educational Technology as well as modules in Applied linguistics</w:t>
      </w:r>
      <w:r w:rsidR="006C766E">
        <w:rPr>
          <w:rFonts w:ascii="Times New Roman" w:eastAsia="Times New Roman" w:hAnsi="Times New Roman" w:cs="Times New Roman"/>
          <w:sz w:val="24"/>
          <w:szCs w:val="24"/>
        </w:rPr>
        <w:t xml:space="preserve"> and </w:t>
      </w:r>
      <w:r w:rsidR="006C766E">
        <w:rPr>
          <w:rFonts w:ascii="Times New Roman" w:eastAsia="Times New Roman" w:hAnsi="Times New Roman" w:cs="Times New Roman"/>
          <w:i/>
          <w:sz w:val="24"/>
          <w:szCs w:val="24"/>
        </w:rPr>
        <w:t>Teaching English as a Second/Foreign language for young learners</w:t>
      </w:r>
      <w:r w:rsidR="006C766E">
        <w:rPr>
          <w:rFonts w:ascii="Times New Roman" w:eastAsia="Times New Roman" w:hAnsi="Times New Roman" w:cs="Times New Roman"/>
          <w:sz w:val="24"/>
          <w:szCs w:val="24"/>
        </w:rPr>
        <w:t xml:space="preserve">. On these modules, students study </w:t>
      </w:r>
      <w:r w:rsidR="004E52D7">
        <w:rPr>
          <w:rFonts w:ascii="Times New Roman" w:eastAsia="Times New Roman" w:hAnsi="Times New Roman" w:cs="Times New Roman"/>
          <w:sz w:val="24"/>
          <w:szCs w:val="24"/>
        </w:rPr>
        <w:t>a range of</w:t>
      </w:r>
      <w:r w:rsidR="006C766E">
        <w:rPr>
          <w:rFonts w:ascii="Times New Roman" w:eastAsia="Times New Roman" w:hAnsi="Times New Roman" w:cs="Times New Roman"/>
          <w:sz w:val="24"/>
          <w:szCs w:val="24"/>
        </w:rPr>
        <w:t xml:space="preserve"> SLA theories and pedagogies</w:t>
      </w:r>
      <w:r w:rsidR="004E52D7">
        <w:rPr>
          <w:rFonts w:ascii="Times New Roman" w:eastAsia="Times New Roman" w:hAnsi="Times New Roman" w:cs="Times New Roman"/>
          <w:sz w:val="24"/>
          <w:szCs w:val="24"/>
        </w:rPr>
        <w:t>.</w:t>
      </w:r>
    </w:p>
    <w:p w14:paraId="5371B689" w14:textId="77777777" w:rsidR="002C5803" w:rsidRDefault="002C5803" w:rsidP="00C51EF5">
      <w:pPr>
        <w:spacing w:line="360" w:lineRule="auto"/>
        <w:rPr>
          <w:rFonts w:ascii="Times New Roman" w:eastAsia="Times New Roman" w:hAnsi="Times New Roman" w:cs="Times New Roman"/>
          <w:sz w:val="24"/>
          <w:szCs w:val="24"/>
        </w:rPr>
      </w:pPr>
      <w:bookmarkStart w:id="1" w:name="_kugg2yde9wqa" w:colFirst="0" w:colLast="0"/>
      <w:bookmarkEnd w:id="1"/>
    </w:p>
    <w:p w14:paraId="5371B68A" w14:textId="1FFA10F5" w:rsidR="002C5803" w:rsidRDefault="006C766E">
      <w:pPr>
        <w:spacing w:line="480" w:lineRule="auto"/>
        <w:rPr>
          <w:rFonts w:ascii="Times New Roman" w:eastAsia="Times New Roman" w:hAnsi="Times New Roman" w:cs="Times New Roman"/>
          <w:sz w:val="24"/>
          <w:szCs w:val="24"/>
        </w:rPr>
      </w:pPr>
      <w:bookmarkStart w:id="2" w:name="_30j0zll" w:colFirst="0" w:colLast="0"/>
      <w:bookmarkEnd w:id="2"/>
      <w:r w:rsidRPr="00260B5F">
        <w:rPr>
          <w:rFonts w:ascii="Times New Roman" w:eastAsia="Times New Roman" w:hAnsi="Times New Roman" w:cs="Times New Roman"/>
          <w:b/>
          <w:sz w:val="24"/>
          <w:szCs w:val="24"/>
        </w:rPr>
        <w:t>Data collection</w:t>
      </w:r>
      <w:r w:rsidR="00260B5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Having provided their consent to participate in the study</w:t>
      </w:r>
      <w:r w:rsidR="00D73311">
        <w:rPr>
          <w:rStyle w:val="EndnoteReference"/>
          <w:rFonts w:ascii="Times New Roman" w:eastAsia="Times New Roman" w:hAnsi="Times New Roman" w:cs="Times New Roman"/>
          <w:sz w:val="24"/>
          <w:szCs w:val="24"/>
        </w:rPr>
        <w:endnoteReference w:id="2"/>
      </w:r>
      <w:r>
        <w:rPr>
          <w:rFonts w:ascii="Times New Roman" w:eastAsia="Times New Roman" w:hAnsi="Times New Roman" w:cs="Times New Roman"/>
          <w:sz w:val="24"/>
          <w:szCs w:val="24"/>
        </w:rPr>
        <w:t xml:space="preserve">, the students were asked to complete a survey.  There were three parts to the survey which had been piloted with a similar cohort of trainee teachers: (1) background and demographics, (2) self-reported TPACK, and (3) familiarity with and intended use of technology. The second part comprised Bostancioglu </w:t>
      </w:r>
      <w:r w:rsidR="00FF2D0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Handley</w:t>
      </w:r>
      <w:r w:rsidR="00FF2D0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(2018) ELF-TPACK survey. In the third part, for each of the technologies in Bostancioglu </w:t>
      </w:r>
      <w:r w:rsidR="00FF2D0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Handley</w:t>
      </w:r>
      <w:r w:rsidR="00FF2D0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(2018) survey, the students were asked to indicate whether they were aware of the technology and had used it (including in contexts outside teaching) and, if they were aware of the technology, whether they would use it in their teaching and how and why (see supplementary materials for survey). The students then participated in the module which  comprised two three-hour workshops per week (see supplementary materials for module outline). Having completed the module, the students were asked to complete the pre-intervention survey again and to participate in follow-up semi-structured qualitative interviews exploring their experiences of the training. </w:t>
      </w:r>
      <w:r w:rsidR="00087CF8">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students participated in the interviews, the schedule for which was based on the TPACK and PCK-T frameworks (see supplementary materials for interview schedule). The data collection was carried out by the </w:t>
      </w:r>
      <w:r w:rsidR="00FB78FF">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author who also delivered the module. The interviews which were conducted in </w:t>
      </w:r>
      <w:r w:rsidR="00E46A09">
        <w:rPr>
          <w:rFonts w:ascii="Times New Roman" w:eastAsia="Times New Roman" w:hAnsi="Times New Roman" w:cs="Times New Roman"/>
          <w:sz w:val="24"/>
          <w:szCs w:val="24"/>
        </w:rPr>
        <w:t>Arabic</w:t>
      </w:r>
      <w:r w:rsidR="00087CF8">
        <w:rPr>
          <w:rFonts w:ascii="Times New Roman" w:eastAsia="Times New Roman" w:hAnsi="Times New Roman" w:cs="Times New Roman"/>
          <w:sz w:val="24"/>
          <w:szCs w:val="24"/>
        </w:rPr>
        <w:t xml:space="preserve"> and English</w:t>
      </w:r>
      <w:r w:rsidR="00FB78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lasted </w:t>
      </w:r>
      <w:r w:rsidR="00E46A09">
        <w:rPr>
          <w:rFonts w:ascii="Times New Roman" w:eastAsia="Times New Roman" w:hAnsi="Times New Roman" w:cs="Times New Roman"/>
          <w:sz w:val="24"/>
          <w:szCs w:val="24"/>
        </w:rPr>
        <w:t>for 15-20</w:t>
      </w:r>
      <w:r>
        <w:rPr>
          <w:rFonts w:ascii="Times New Roman" w:eastAsia="Times New Roman" w:hAnsi="Times New Roman" w:cs="Times New Roman"/>
          <w:sz w:val="24"/>
          <w:szCs w:val="24"/>
        </w:rPr>
        <w:t xml:space="preserve"> minutes on average and were transcribed verbatim</w:t>
      </w:r>
      <w:r w:rsidR="00087CF8">
        <w:rPr>
          <w:rFonts w:ascii="Times New Roman" w:eastAsia="Times New Roman" w:hAnsi="Times New Roman" w:cs="Times New Roman"/>
          <w:sz w:val="24"/>
          <w:szCs w:val="24"/>
        </w:rPr>
        <w:t xml:space="preserve"> and translated into English</w:t>
      </w:r>
      <w:r>
        <w:rPr>
          <w:rFonts w:ascii="Times New Roman" w:eastAsia="Times New Roman" w:hAnsi="Times New Roman" w:cs="Times New Roman"/>
          <w:sz w:val="24"/>
          <w:szCs w:val="24"/>
        </w:rPr>
        <w:t xml:space="preserve">. </w:t>
      </w:r>
    </w:p>
    <w:p w14:paraId="5371B68B" w14:textId="77777777" w:rsidR="002C5803" w:rsidRDefault="002C5803" w:rsidP="00087CF8">
      <w:pPr>
        <w:rPr>
          <w:rFonts w:ascii="Times New Roman" w:eastAsia="Times New Roman" w:hAnsi="Times New Roman" w:cs="Times New Roman"/>
          <w:sz w:val="24"/>
          <w:szCs w:val="24"/>
        </w:rPr>
      </w:pPr>
    </w:p>
    <w:p w14:paraId="5371B68D" w14:textId="20BA1E5F" w:rsidR="002C5803" w:rsidRDefault="006C766E">
      <w:pPr>
        <w:spacing w:line="480" w:lineRule="auto"/>
        <w:rPr>
          <w:rFonts w:ascii="Times New Roman" w:eastAsia="Times New Roman" w:hAnsi="Times New Roman" w:cs="Times New Roman"/>
          <w:sz w:val="24"/>
          <w:szCs w:val="24"/>
        </w:rPr>
      </w:pPr>
      <w:r w:rsidRPr="00462C23">
        <w:rPr>
          <w:rFonts w:ascii="Times New Roman" w:eastAsia="Times New Roman" w:hAnsi="Times New Roman" w:cs="Times New Roman"/>
          <w:b/>
          <w:sz w:val="24"/>
          <w:szCs w:val="24"/>
        </w:rPr>
        <w:lastRenderedPageBreak/>
        <w:t>Data analysis</w:t>
      </w:r>
      <w:r w:rsidR="00756673">
        <w:rPr>
          <w:rFonts w:ascii="Times New Roman" w:eastAsia="Times New Roman" w:hAnsi="Times New Roman" w:cs="Times New Roman"/>
          <w:b/>
          <w:sz w:val="24"/>
          <w:szCs w:val="24"/>
        </w:rPr>
        <w:t>:</w:t>
      </w:r>
      <w:r w:rsidRPr="00462C23">
        <w:rPr>
          <w:rFonts w:ascii="Times New Roman" w:eastAsia="Times New Roman" w:hAnsi="Times New Roman" w:cs="Times New Roman"/>
          <w:b/>
          <w:sz w:val="24"/>
          <w:szCs w:val="24"/>
        </w:rPr>
        <w:t xml:space="preserve"> </w:t>
      </w:r>
      <w:r w:rsidRPr="003812E4">
        <w:rPr>
          <w:rFonts w:ascii="Times New Roman" w:eastAsia="Times New Roman" w:hAnsi="Times New Roman" w:cs="Times New Roman"/>
          <w:bCs/>
          <w:sz w:val="24"/>
          <w:szCs w:val="24"/>
        </w:rPr>
        <w:t>The survey data was analysed as follows.</w:t>
      </w:r>
      <w:r w:rsidRPr="00462C2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answer our first research question, we compared the frequency of trainees who reported familiarity with technologies used in language learning and teaching at pre-test with the frequency of trainees who reported familiarity with technologies used in language learning and teaching at post-test. The data related to our second question, whether the trainee teachers’ reported levels of TPACK improved as a result of the training, were first checked for internal consistency, normality and outliers (defined here as more than 3 SD above or below the group mean). The data met the assumptions of consistency (Cronbach’s α = .80 - .94</w:t>
      </w:r>
      <w:r w:rsidR="00FB78FF">
        <w:rPr>
          <w:rFonts w:ascii="Times New Roman" w:eastAsia="Times New Roman" w:hAnsi="Times New Roman" w:cs="Times New Roman"/>
          <w:sz w:val="24"/>
          <w:szCs w:val="24"/>
        </w:rPr>
        <w:t>) but</w:t>
      </w:r>
      <w:r>
        <w:rPr>
          <w:rFonts w:ascii="Times New Roman" w:eastAsia="Times New Roman" w:hAnsi="Times New Roman" w:cs="Times New Roman"/>
          <w:sz w:val="24"/>
          <w:szCs w:val="24"/>
        </w:rPr>
        <w:t xml:space="preserve"> violated assumptions of normality. We therefore ran a series of Wilcoxon signed rank tests comparing pre- and post-test levels of reported TPACK. To answer our third research question, we compared the frequency of trainees who intended to use the technologies at post-test with the frequency of trainees who intended to use the technologies at pre-test. Note that the alpha level for significance was set at 0.05 for all analyses and Plonsky and Oswald’s (2014) benchmarks were used for the interpretation of effect sizes in educational research/applied linguistics.</w:t>
      </w:r>
    </w:p>
    <w:p w14:paraId="5371B68E" w14:textId="77777777" w:rsidR="002C5803" w:rsidRDefault="002C5803" w:rsidP="00C51EF5">
      <w:pPr>
        <w:rPr>
          <w:rFonts w:ascii="Times New Roman" w:eastAsia="Times New Roman" w:hAnsi="Times New Roman" w:cs="Times New Roman"/>
          <w:sz w:val="24"/>
          <w:szCs w:val="24"/>
        </w:rPr>
      </w:pPr>
    </w:p>
    <w:p w14:paraId="5371B690" w14:textId="7177C8AA" w:rsidR="002C5803" w:rsidRDefault="006C766E" w:rsidP="00087CF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answer our fourth research question and establish the extent to which the trainee teachers’ reported rationales for using technology changed over the course of the module, and in particular whether the extent to which those rationales demonstrated TPACK, we coded their reasons using a framework based on Bostancioglu and Handley’s (2018) EFL-TPACK survey</w:t>
      </w:r>
      <w:r>
        <w:rPr>
          <w:rFonts w:ascii="Times" w:eastAsia="Times" w:hAnsi="Times" w:cs="Times"/>
        </w:rPr>
        <w:t xml:space="preserve"> </w:t>
      </w:r>
      <w:r>
        <w:rPr>
          <w:rFonts w:ascii="Times" w:eastAsia="Times" w:hAnsi="Times" w:cs="Times"/>
          <w:sz w:val="24"/>
          <w:szCs w:val="24"/>
        </w:rPr>
        <w:t>and</w:t>
      </w:r>
      <w:r>
        <w:rPr>
          <w:rFonts w:ascii="Times New Roman" w:eastAsia="Times New Roman" w:hAnsi="Times New Roman" w:cs="Times New Roman"/>
          <w:sz w:val="24"/>
          <w:szCs w:val="24"/>
        </w:rPr>
        <w:t xml:space="preserve"> then compared their rationales before and after the intervention (see supplementary materials).</w:t>
      </w:r>
    </w:p>
    <w:p w14:paraId="2C9375F4" w14:textId="77777777" w:rsidR="00087CF8" w:rsidRDefault="00087CF8" w:rsidP="00087CF8">
      <w:pPr>
        <w:spacing w:line="360" w:lineRule="auto"/>
        <w:rPr>
          <w:rFonts w:ascii="Times New Roman" w:eastAsia="Times New Roman" w:hAnsi="Times New Roman" w:cs="Times New Roman"/>
          <w:sz w:val="24"/>
          <w:szCs w:val="24"/>
        </w:rPr>
      </w:pPr>
    </w:p>
    <w:p w14:paraId="5371B691" w14:textId="2B3165F1"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interview data was analysed as follows. To answer our final research question and understand the trainee teachers’ experiences of the module, we coded the data using a framework based on a combination of Bostancioglu and Handley’s (2018) EFL-TPACK survey and our PCK-T model (see supplementary materials). One further code was added </w:t>
      </w:r>
      <w:r>
        <w:rPr>
          <w:rFonts w:ascii="Times New Roman" w:eastAsia="Times New Roman" w:hAnsi="Times New Roman" w:cs="Times New Roman"/>
          <w:sz w:val="24"/>
          <w:szCs w:val="24"/>
        </w:rPr>
        <w:lastRenderedPageBreak/>
        <w:t xml:space="preserve">inductively to the framework, namely </w:t>
      </w:r>
      <w:r>
        <w:rPr>
          <w:rFonts w:ascii="Times New Roman" w:eastAsia="Times New Roman" w:hAnsi="Times New Roman" w:cs="Times New Roman"/>
          <w:i/>
          <w:sz w:val="24"/>
          <w:szCs w:val="24"/>
        </w:rPr>
        <w:t>developing trainee’s TPACK self-efficacy</w:t>
      </w:r>
      <w:r>
        <w:rPr>
          <w:rFonts w:ascii="Times New Roman" w:eastAsia="Times New Roman" w:hAnsi="Times New Roman" w:cs="Times New Roman"/>
          <w:sz w:val="24"/>
          <w:szCs w:val="24"/>
        </w:rPr>
        <w:t>. This code was used when teachers explained a change in their understanding of what it means to use technology effectively.</w:t>
      </w:r>
    </w:p>
    <w:p w14:paraId="19ABBDBC" w14:textId="77777777" w:rsidR="00C51EF5" w:rsidRDefault="00C51EF5" w:rsidP="00C51EF5">
      <w:pPr>
        <w:spacing w:line="360" w:lineRule="auto"/>
        <w:rPr>
          <w:rFonts w:ascii="Times New Roman" w:eastAsia="Times New Roman" w:hAnsi="Times New Roman" w:cs="Times New Roman"/>
          <w:sz w:val="24"/>
          <w:szCs w:val="24"/>
        </w:rPr>
      </w:pPr>
    </w:p>
    <w:p w14:paraId="5371B694" w14:textId="2120ABB0" w:rsidR="002C5803" w:rsidRPr="00756673" w:rsidRDefault="006C766E">
      <w:pPr>
        <w:spacing w:line="480" w:lineRule="auto"/>
        <w:rPr>
          <w:rFonts w:ascii="Times New Roman" w:eastAsia="Times New Roman" w:hAnsi="Times New Roman" w:cs="Times New Roman"/>
          <w:b/>
          <w:bCs/>
          <w:i/>
          <w:iCs/>
          <w:sz w:val="24"/>
          <w:szCs w:val="24"/>
        </w:rPr>
      </w:pPr>
      <w:r w:rsidRPr="00756673">
        <w:rPr>
          <w:rFonts w:ascii="Times New Roman" w:eastAsia="Times New Roman" w:hAnsi="Times New Roman" w:cs="Times New Roman"/>
          <w:b/>
          <w:bCs/>
          <w:i/>
          <w:iCs/>
          <w:sz w:val="24"/>
          <w:szCs w:val="24"/>
        </w:rPr>
        <w:t xml:space="preserve">4. </w:t>
      </w:r>
      <w:r w:rsidR="00756673" w:rsidRPr="00756673">
        <w:rPr>
          <w:rFonts w:ascii="Times New Roman" w:eastAsia="Times New Roman" w:hAnsi="Times New Roman" w:cs="Times New Roman"/>
          <w:b/>
          <w:bCs/>
          <w:i/>
          <w:iCs/>
          <w:sz w:val="24"/>
          <w:szCs w:val="24"/>
        </w:rPr>
        <w:t>Results</w:t>
      </w:r>
      <w:r w:rsidRPr="00756673">
        <w:rPr>
          <w:rFonts w:ascii="Times New Roman" w:eastAsia="Times New Roman" w:hAnsi="Times New Roman" w:cs="Times New Roman"/>
          <w:b/>
          <w:bCs/>
          <w:i/>
          <w:iCs/>
          <w:sz w:val="24"/>
          <w:szCs w:val="24"/>
        </w:rPr>
        <w:t xml:space="preserve"> and discussion </w:t>
      </w:r>
    </w:p>
    <w:p w14:paraId="5371B696" w14:textId="11E5E886"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explores our research questions in turn moving from quantitative insights </w:t>
      </w:r>
      <w:r w:rsidR="00E60C4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qualitative insights. </w:t>
      </w:r>
    </w:p>
    <w:p w14:paraId="1FC4C451" w14:textId="77777777" w:rsidR="00C51EF5" w:rsidRDefault="00C51EF5" w:rsidP="00C51EF5">
      <w:pPr>
        <w:spacing w:line="360" w:lineRule="auto"/>
        <w:rPr>
          <w:rFonts w:ascii="Times New Roman" w:eastAsia="Times New Roman" w:hAnsi="Times New Roman" w:cs="Times New Roman"/>
          <w:sz w:val="24"/>
          <w:szCs w:val="24"/>
        </w:rPr>
      </w:pPr>
    </w:p>
    <w:p w14:paraId="5371B698" w14:textId="3C16133A" w:rsidR="002C5803" w:rsidRDefault="006C766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i/>
          <w:sz w:val="24"/>
          <w:szCs w:val="24"/>
        </w:rPr>
        <w:t xml:space="preserve">.1. Familiarity with technology </w:t>
      </w:r>
    </w:p>
    <w:p w14:paraId="5371B69B" w14:textId="444AD11F"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compares the number of trainees who were familiar with technologies used in language learning and teaching at post-test with the number that were familiar with them at pre-test. Reflecting previous research (e.g., Li, 2014; Slaouti &amp; Barton, 2007), these data show that self-reported familiarity with all technologies increased </w:t>
      </w:r>
      <w:r w:rsidR="00F708CB">
        <w:rPr>
          <w:rFonts w:ascii="Times New Roman" w:eastAsia="Times New Roman" w:hAnsi="Times New Roman" w:cs="Times New Roman"/>
          <w:sz w:val="24"/>
          <w:szCs w:val="24"/>
        </w:rPr>
        <w:t>except for</w:t>
      </w:r>
      <w:r>
        <w:rPr>
          <w:rFonts w:ascii="Times New Roman" w:eastAsia="Times New Roman" w:hAnsi="Times New Roman" w:cs="Times New Roman"/>
          <w:sz w:val="24"/>
          <w:szCs w:val="24"/>
        </w:rPr>
        <w:t xml:space="preserve"> technologies one might expect the trainee teachers to already be using in their daily lives, namely Word, CMC and Web 2.0. </w:t>
      </w:r>
      <w:r w:rsidR="00C6172D">
        <w:rPr>
          <w:rFonts w:ascii="Times New Roman" w:eastAsia="Times New Roman" w:hAnsi="Times New Roman" w:cs="Times New Roman"/>
          <w:sz w:val="24"/>
          <w:szCs w:val="24"/>
        </w:rPr>
        <w:t xml:space="preserve">With respect to dedicated educational technologies, </w:t>
      </w:r>
      <w:r w:rsidR="009C0238">
        <w:rPr>
          <w:rFonts w:ascii="Times New Roman" w:eastAsia="Times New Roman" w:hAnsi="Times New Roman" w:cs="Times New Roman"/>
          <w:sz w:val="24"/>
          <w:szCs w:val="24"/>
        </w:rPr>
        <w:t xml:space="preserve">self-reported familiarity varied. While trainees reported a high level of familiarity with Virtual Learning Environments (VLEs), </w:t>
      </w:r>
      <w:r w:rsidR="000A658D">
        <w:rPr>
          <w:rFonts w:ascii="Times New Roman" w:eastAsia="Times New Roman" w:hAnsi="Times New Roman" w:cs="Times New Roman"/>
          <w:sz w:val="24"/>
          <w:szCs w:val="24"/>
        </w:rPr>
        <w:t xml:space="preserve">they reported a low level of familiarity with </w:t>
      </w:r>
      <w:r>
        <w:rPr>
          <w:rFonts w:ascii="Times New Roman" w:eastAsia="Times New Roman" w:hAnsi="Times New Roman" w:cs="Times New Roman"/>
          <w:sz w:val="24"/>
          <w:szCs w:val="24"/>
        </w:rPr>
        <w:t xml:space="preserve"> Interactive White Boards (IWBs)</w:t>
      </w:r>
      <w:r w:rsidR="000A65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authorware, and linguistic software, i.e. concordancers.</w:t>
      </w:r>
      <w:r w:rsidR="000A658D">
        <w:rPr>
          <w:rFonts w:ascii="Times New Roman" w:eastAsia="Times New Roman" w:hAnsi="Times New Roman" w:cs="Times New Roman"/>
          <w:sz w:val="24"/>
          <w:szCs w:val="24"/>
        </w:rPr>
        <w:t xml:space="preserve"> </w:t>
      </w:r>
      <w:r w:rsidR="00216FFF">
        <w:rPr>
          <w:rFonts w:ascii="Times New Roman" w:eastAsia="Times New Roman" w:hAnsi="Times New Roman" w:cs="Times New Roman"/>
          <w:sz w:val="24"/>
          <w:szCs w:val="24"/>
        </w:rPr>
        <w:t>The trainees</w:t>
      </w:r>
      <w:r w:rsidR="008E01DD">
        <w:rPr>
          <w:rFonts w:ascii="Times New Roman" w:eastAsia="Times New Roman" w:hAnsi="Times New Roman" w:cs="Times New Roman"/>
          <w:sz w:val="24"/>
          <w:szCs w:val="24"/>
        </w:rPr>
        <w:t>’</w:t>
      </w:r>
      <w:r w:rsidR="00216FFF">
        <w:rPr>
          <w:rFonts w:ascii="Times New Roman" w:eastAsia="Times New Roman" w:hAnsi="Times New Roman" w:cs="Times New Roman"/>
          <w:sz w:val="24"/>
          <w:szCs w:val="24"/>
        </w:rPr>
        <w:t xml:space="preserve"> familiarity with these technologies might be explained by their experiences as </w:t>
      </w:r>
      <w:r w:rsidR="003B66A1">
        <w:rPr>
          <w:rFonts w:ascii="Times New Roman" w:eastAsia="Times New Roman" w:hAnsi="Times New Roman" w:cs="Times New Roman"/>
          <w:sz w:val="24"/>
          <w:szCs w:val="24"/>
        </w:rPr>
        <w:t>students</w:t>
      </w:r>
      <w:r w:rsidR="00216FFF">
        <w:rPr>
          <w:rFonts w:ascii="Times New Roman" w:eastAsia="Times New Roman" w:hAnsi="Times New Roman" w:cs="Times New Roman"/>
          <w:sz w:val="24"/>
          <w:szCs w:val="24"/>
        </w:rPr>
        <w:t xml:space="preserve">. IWBs are not common in Kuwait compared </w:t>
      </w:r>
      <w:r w:rsidR="003B66A1">
        <w:rPr>
          <w:rFonts w:ascii="Times New Roman" w:eastAsia="Times New Roman" w:hAnsi="Times New Roman" w:cs="Times New Roman"/>
          <w:sz w:val="24"/>
          <w:szCs w:val="24"/>
        </w:rPr>
        <w:t>to countries such as the U</w:t>
      </w:r>
      <w:r w:rsidR="00787834">
        <w:rPr>
          <w:rFonts w:ascii="Times New Roman" w:eastAsia="Times New Roman" w:hAnsi="Times New Roman" w:cs="Times New Roman"/>
          <w:sz w:val="24"/>
          <w:szCs w:val="24"/>
        </w:rPr>
        <w:t>nited Kingdom (UK)</w:t>
      </w:r>
      <w:r w:rsidR="003B66A1">
        <w:rPr>
          <w:rFonts w:ascii="Times New Roman" w:eastAsia="Times New Roman" w:hAnsi="Times New Roman" w:cs="Times New Roman"/>
          <w:sz w:val="24"/>
          <w:szCs w:val="24"/>
        </w:rPr>
        <w:t xml:space="preserve">. Authorware is not a technology trainees would engage with as students, and concordancers are an example of a </w:t>
      </w:r>
      <w:r w:rsidR="00850B10">
        <w:rPr>
          <w:rFonts w:ascii="Times New Roman" w:eastAsia="Times New Roman" w:hAnsi="Times New Roman" w:cs="Times New Roman"/>
          <w:sz w:val="24"/>
          <w:szCs w:val="24"/>
        </w:rPr>
        <w:t>specialized</w:t>
      </w:r>
      <w:r w:rsidR="003B66A1">
        <w:rPr>
          <w:rFonts w:ascii="Times New Roman" w:eastAsia="Times New Roman" w:hAnsi="Times New Roman" w:cs="Times New Roman"/>
          <w:sz w:val="24"/>
          <w:szCs w:val="24"/>
        </w:rPr>
        <w:t xml:space="preserve"> subject-specific application that students </w:t>
      </w:r>
      <w:r w:rsidR="008E01DD">
        <w:rPr>
          <w:rFonts w:ascii="Times New Roman" w:eastAsia="Times New Roman" w:hAnsi="Times New Roman" w:cs="Times New Roman"/>
          <w:sz w:val="24"/>
          <w:szCs w:val="24"/>
        </w:rPr>
        <w:t>will only have encountered if they have studied linguistics.</w:t>
      </w:r>
    </w:p>
    <w:p w14:paraId="5371B69C" w14:textId="77777777" w:rsidR="002C5803" w:rsidRDefault="002C5803" w:rsidP="00087CF8">
      <w:pPr>
        <w:spacing w:line="360" w:lineRule="auto"/>
        <w:rPr>
          <w:rFonts w:ascii="Times New Roman" w:eastAsia="Times New Roman" w:hAnsi="Times New Roman" w:cs="Times New Roman"/>
          <w:b/>
          <w:i/>
          <w:sz w:val="24"/>
          <w:szCs w:val="24"/>
        </w:rPr>
      </w:pPr>
    </w:p>
    <w:p w14:paraId="09BEB610" w14:textId="56019025" w:rsidR="00F708CB" w:rsidRDefault="00F708C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5371B69D" w14:textId="05FD51AB"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1. </w:t>
      </w:r>
      <w:r>
        <w:rPr>
          <w:rFonts w:ascii="Times New Roman" w:eastAsia="Times New Roman" w:hAnsi="Times New Roman" w:cs="Times New Roman"/>
          <w:sz w:val="24"/>
          <w:szCs w:val="24"/>
        </w:rPr>
        <w:t xml:space="preserve">Number of trainees familiar with technologies used in language learning and teaching at pre-test and </w:t>
      </w:r>
      <w:r w:rsidR="00F708CB">
        <w:rPr>
          <w:rFonts w:ascii="Times New Roman" w:eastAsia="Times New Roman" w:hAnsi="Times New Roman" w:cs="Times New Roman"/>
          <w:sz w:val="24"/>
          <w:szCs w:val="24"/>
        </w:rPr>
        <w:t>post-test.</w:t>
      </w:r>
    </w:p>
    <w:p w14:paraId="5371B69E" w14:textId="77777777" w:rsidR="002C5803" w:rsidRDefault="002C5803">
      <w:pPr>
        <w:spacing w:line="480" w:lineRule="auto"/>
        <w:rPr>
          <w:rFonts w:ascii="Times New Roman" w:eastAsia="Times New Roman" w:hAnsi="Times New Roman" w:cs="Times New Roman"/>
          <w:sz w:val="24"/>
          <w:szCs w:val="24"/>
        </w:rPr>
      </w:pPr>
    </w:p>
    <w:tbl>
      <w:tblPr>
        <w:tblStyle w:val="a0"/>
        <w:tblW w:w="7022" w:type="dxa"/>
        <w:jc w:val="center"/>
        <w:tblBorders>
          <w:top w:val="single" w:sz="12" w:space="0" w:color="000000"/>
          <w:left w:val="nil"/>
          <w:bottom w:val="single" w:sz="12" w:space="0" w:color="000000"/>
          <w:right w:val="nil"/>
          <w:insideH w:val="single" w:sz="6" w:space="0" w:color="000000"/>
          <w:insideV w:val="nil"/>
        </w:tblBorders>
        <w:tblLayout w:type="fixed"/>
        <w:tblLook w:val="0400" w:firstRow="0" w:lastRow="0" w:firstColumn="0" w:lastColumn="0" w:noHBand="0" w:noVBand="1"/>
      </w:tblPr>
      <w:tblGrid>
        <w:gridCol w:w="4394"/>
        <w:gridCol w:w="471"/>
        <w:gridCol w:w="522"/>
        <w:gridCol w:w="1635"/>
      </w:tblGrid>
      <w:tr w:rsidR="002C5803" w14:paraId="5371B6A2" w14:textId="77777777">
        <w:trPr>
          <w:jc w:val="center"/>
        </w:trPr>
        <w:tc>
          <w:tcPr>
            <w:tcW w:w="4394" w:type="dxa"/>
            <w:tcBorders>
              <w:bottom w:val="single" w:sz="4" w:space="0" w:color="000000"/>
            </w:tcBorders>
          </w:tcPr>
          <w:p w14:paraId="5371B69F" w14:textId="77777777" w:rsidR="002C5803" w:rsidRDefault="002C5803">
            <w:pPr>
              <w:spacing w:line="480" w:lineRule="auto"/>
              <w:jc w:val="both"/>
              <w:rPr>
                <w:rFonts w:ascii="Times New Roman" w:eastAsia="Times New Roman" w:hAnsi="Times New Roman" w:cs="Times New Roman"/>
                <w:sz w:val="24"/>
                <w:szCs w:val="24"/>
              </w:rPr>
            </w:pPr>
          </w:p>
        </w:tc>
        <w:tc>
          <w:tcPr>
            <w:tcW w:w="993" w:type="dxa"/>
            <w:gridSpan w:val="2"/>
            <w:tcBorders>
              <w:bottom w:val="single" w:sz="4" w:space="0" w:color="000000"/>
            </w:tcBorders>
          </w:tcPr>
          <w:p w14:paraId="5371B6A0"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Pre-test </w:t>
            </w:r>
          </w:p>
        </w:tc>
        <w:tc>
          <w:tcPr>
            <w:tcW w:w="1635" w:type="dxa"/>
            <w:tcBorders>
              <w:bottom w:val="single" w:sz="4" w:space="0" w:color="000000"/>
            </w:tcBorders>
          </w:tcPr>
          <w:p w14:paraId="5371B6A1"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Post-test </w:t>
            </w:r>
          </w:p>
        </w:tc>
      </w:tr>
      <w:tr w:rsidR="002C5803" w14:paraId="5371B6A6" w14:textId="77777777">
        <w:trPr>
          <w:jc w:val="center"/>
        </w:trPr>
        <w:tc>
          <w:tcPr>
            <w:tcW w:w="4865" w:type="dxa"/>
            <w:gridSpan w:val="2"/>
            <w:tcBorders>
              <w:bottom w:val="nil"/>
            </w:tcBorders>
          </w:tcPr>
          <w:p w14:paraId="5371B6A3"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Word,PowerPoint and Excel</w:t>
            </w:r>
          </w:p>
        </w:tc>
        <w:tc>
          <w:tcPr>
            <w:tcW w:w="522" w:type="dxa"/>
            <w:tcBorders>
              <w:bottom w:val="nil"/>
            </w:tcBorders>
          </w:tcPr>
          <w:p w14:paraId="5371B6A4"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635" w:type="dxa"/>
            <w:tcBorders>
              <w:bottom w:val="nil"/>
            </w:tcBorders>
          </w:tcPr>
          <w:p w14:paraId="5371B6A5"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C5803" w14:paraId="5371B6AA" w14:textId="77777777">
        <w:trPr>
          <w:jc w:val="center"/>
        </w:trPr>
        <w:tc>
          <w:tcPr>
            <w:tcW w:w="4865" w:type="dxa"/>
            <w:gridSpan w:val="2"/>
            <w:tcBorders>
              <w:top w:val="nil"/>
              <w:bottom w:val="nil"/>
            </w:tcBorders>
          </w:tcPr>
          <w:p w14:paraId="5371B6A7"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Voice recorders</w:t>
            </w:r>
          </w:p>
        </w:tc>
        <w:tc>
          <w:tcPr>
            <w:tcW w:w="522" w:type="dxa"/>
            <w:tcBorders>
              <w:top w:val="nil"/>
              <w:bottom w:val="nil"/>
            </w:tcBorders>
          </w:tcPr>
          <w:p w14:paraId="5371B6A8"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635" w:type="dxa"/>
            <w:tcBorders>
              <w:top w:val="nil"/>
              <w:bottom w:val="nil"/>
            </w:tcBorders>
          </w:tcPr>
          <w:p w14:paraId="5371B6A9"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C5803" w14:paraId="5371B6AE" w14:textId="77777777">
        <w:trPr>
          <w:jc w:val="center"/>
        </w:trPr>
        <w:tc>
          <w:tcPr>
            <w:tcW w:w="4865" w:type="dxa"/>
            <w:gridSpan w:val="2"/>
            <w:tcBorders>
              <w:top w:val="nil"/>
              <w:bottom w:val="nil"/>
            </w:tcBorders>
          </w:tcPr>
          <w:p w14:paraId="5371B6AB"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cameras</w:t>
            </w:r>
          </w:p>
        </w:tc>
        <w:tc>
          <w:tcPr>
            <w:tcW w:w="522" w:type="dxa"/>
            <w:tcBorders>
              <w:top w:val="nil"/>
              <w:bottom w:val="nil"/>
            </w:tcBorders>
          </w:tcPr>
          <w:p w14:paraId="5371B6AC"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35" w:type="dxa"/>
            <w:tcBorders>
              <w:top w:val="nil"/>
              <w:bottom w:val="nil"/>
            </w:tcBorders>
          </w:tcPr>
          <w:p w14:paraId="5371B6AD"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2C5803" w14:paraId="5371B6CA" w14:textId="77777777">
        <w:trPr>
          <w:jc w:val="center"/>
        </w:trPr>
        <w:tc>
          <w:tcPr>
            <w:tcW w:w="4865" w:type="dxa"/>
            <w:gridSpan w:val="2"/>
            <w:tcBorders>
              <w:top w:val="nil"/>
            </w:tcBorders>
          </w:tcPr>
          <w:p w14:paraId="5371B6AF"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Mediated Communication (CMC)</w:t>
            </w:r>
          </w:p>
          <w:p w14:paraId="5371B6B0"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Concordances</w:t>
            </w:r>
          </w:p>
          <w:p w14:paraId="5371B6B1"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Multimedia </w:t>
            </w:r>
          </w:p>
          <w:p w14:paraId="5371B6B2"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Virtual Learning Environment (VLEs)</w:t>
            </w:r>
          </w:p>
          <w:p w14:paraId="5371B6B3"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dictionaries </w:t>
            </w:r>
          </w:p>
          <w:p w14:paraId="5371B6B4"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Interactive white boards (IWBs)</w:t>
            </w:r>
          </w:p>
          <w:p w14:paraId="5371B6B5"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Mobile technologies </w:t>
            </w:r>
          </w:p>
          <w:p w14:paraId="5371B6B6"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Authorware</w:t>
            </w:r>
          </w:p>
          <w:p w14:paraId="5371B6B7"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2.0 </w:t>
            </w:r>
          </w:p>
        </w:tc>
        <w:tc>
          <w:tcPr>
            <w:tcW w:w="522" w:type="dxa"/>
            <w:tcBorders>
              <w:top w:val="nil"/>
            </w:tcBorders>
          </w:tcPr>
          <w:p w14:paraId="5371B6B8"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5371B6B9"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371B6BA"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5371B6BB"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5371B6BC"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5371B6BD"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5371B6BE"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14:paraId="5371B6BF"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5371B6C0"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635" w:type="dxa"/>
            <w:tcBorders>
              <w:top w:val="nil"/>
            </w:tcBorders>
          </w:tcPr>
          <w:p w14:paraId="5371B6C1"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5371B6C2"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14:paraId="5371B6C3"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14:paraId="5371B6C4"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5371B6C5"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5371B6C6"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5371B6C7"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5371B6C8"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5371B6C9"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14:paraId="5371B6CB" w14:textId="77777777" w:rsidR="002C5803" w:rsidRDefault="002C5803">
      <w:pPr>
        <w:spacing w:line="480" w:lineRule="auto"/>
        <w:rPr>
          <w:rFonts w:ascii="Times New Roman" w:eastAsia="Times New Roman" w:hAnsi="Times New Roman" w:cs="Times New Roman"/>
          <w:sz w:val="24"/>
          <w:szCs w:val="24"/>
        </w:rPr>
      </w:pPr>
    </w:p>
    <w:p w14:paraId="5371B6CC" w14:textId="0D309A5A"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Reflecting on their technology knowledge, the trainees reported that the module not only increased their awareness of the range of technologies</w:t>
      </w:r>
      <w:r w:rsidR="00C304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they might use to support language learning and teaching, but also their awareness of the range of functionalities</w:t>
      </w:r>
      <w:r w:rsidR="002C7A69">
        <w:rPr>
          <w:rFonts w:ascii="Times New Roman" w:eastAsia="Times New Roman" w:hAnsi="Times New Roman" w:cs="Times New Roman"/>
          <w:sz w:val="24"/>
          <w:szCs w:val="24"/>
        </w:rPr>
        <w:t xml:space="preserve"> of technologies they were already familiar with</w:t>
      </w:r>
      <w:r>
        <w:rPr>
          <w:rFonts w:ascii="Times New Roman" w:eastAsia="Times New Roman" w:hAnsi="Times New Roman" w:cs="Times New Roman"/>
          <w:sz w:val="24"/>
          <w:szCs w:val="24"/>
        </w:rPr>
        <w:t xml:space="preserve">, their </w:t>
      </w:r>
      <w:r w:rsidRPr="00203B6F">
        <w:rPr>
          <w:rFonts w:ascii="Times New Roman" w:eastAsia="Times New Roman" w:hAnsi="Times New Roman" w:cs="Times New Roman"/>
          <w:sz w:val="24"/>
          <w:szCs w:val="24"/>
        </w:rPr>
        <w:t>affordances for language learning and teaching and how they can adapt and use them to design their own activities for use in their own pedagogical contexts</w:t>
      </w:r>
      <w:r w:rsidR="00C3047B" w:rsidRPr="00203B6F">
        <w:rPr>
          <w:rFonts w:ascii="Times New Roman" w:eastAsia="Times New Roman" w:hAnsi="Times New Roman" w:cs="Times New Roman"/>
          <w:sz w:val="24"/>
          <w:szCs w:val="24"/>
        </w:rPr>
        <w:t xml:space="preserve">. </w:t>
      </w:r>
      <w:r w:rsidR="00C3047B" w:rsidRPr="00462C23">
        <w:rPr>
          <w:rFonts w:ascii="Times New Roman" w:eastAsia="Times New Roman" w:hAnsi="Times New Roman" w:cs="Times New Roman"/>
          <w:sz w:val="24"/>
          <w:szCs w:val="24"/>
        </w:rPr>
        <w:t xml:space="preserve">For example, participants 1 and 17 reported that the training </w:t>
      </w:r>
      <w:r w:rsidR="006370CA" w:rsidRPr="00462C23">
        <w:rPr>
          <w:rFonts w:ascii="Times New Roman" w:eastAsia="Times New Roman" w:hAnsi="Times New Roman" w:cs="Times New Roman"/>
          <w:sz w:val="24"/>
          <w:szCs w:val="24"/>
        </w:rPr>
        <w:t xml:space="preserve">not only </w:t>
      </w:r>
      <w:r w:rsidR="00C3047B" w:rsidRPr="00462C23">
        <w:rPr>
          <w:rFonts w:ascii="Times New Roman" w:eastAsia="Times New Roman" w:hAnsi="Times New Roman" w:cs="Times New Roman"/>
          <w:sz w:val="24"/>
          <w:szCs w:val="24"/>
        </w:rPr>
        <w:t xml:space="preserve">expanded their technological knowledge </w:t>
      </w:r>
      <w:r w:rsidR="006370CA" w:rsidRPr="00462C23">
        <w:rPr>
          <w:rFonts w:ascii="Times New Roman" w:eastAsia="Times New Roman" w:hAnsi="Times New Roman" w:cs="Times New Roman"/>
          <w:sz w:val="24"/>
          <w:szCs w:val="24"/>
        </w:rPr>
        <w:t xml:space="preserve">(TK) but also </w:t>
      </w:r>
      <w:r w:rsidR="004D4A29" w:rsidRPr="00462C23">
        <w:rPr>
          <w:rFonts w:ascii="Times New Roman" w:eastAsia="Times New Roman" w:hAnsi="Times New Roman" w:cs="Times New Roman"/>
          <w:sz w:val="24"/>
          <w:szCs w:val="24"/>
        </w:rPr>
        <w:t xml:space="preserve">allowed them to match the affordances of </w:t>
      </w:r>
      <w:r w:rsidR="00203B6F" w:rsidRPr="00462C23">
        <w:rPr>
          <w:rFonts w:ascii="Times New Roman" w:eastAsia="Times New Roman" w:hAnsi="Times New Roman" w:cs="Times New Roman"/>
          <w:sz w:val="24"/>
          <w:szCs w:val="24"/>
        </w:rPr>
        <w:t>different technologies</w:t>
      </w:r>
      <w:r w:rsidR="004D4A29" w:rsidRPr="00462C23">
        <w:rPr>
          <w:rFonts w:ascii="Times New Roman" w:eastAsia="Times New Roman" w:hAnsi="Times New Roman" w:cs="Times New Roman"/>
          <w:sz w:val="24"/>
          <w:szCs w:val="24"/>
        </w:rPr>
        <w:t xml:space="preserve"> to their </w:t>
      </w:r>
      <w:r w:rsidR="00203B6F" w:rsidRPr="00462C23">
        <w:rPr>
          <w:rFonts w:ascii="Times New Roman" w:eastAsia="Times New Roman" w:hAnsi="Times New Roman" w:cs="Times New Roman"/>
          <w:sz w:val="24"/>
          <w:szCs w:val="24"/>
        </w:rPr>
        <w:t xml:space="preserve">planned </w:t>
      </w:r>
      <w:r w:rsidR="004D4A29" w:rsidRPr="00462C23">
        <w:rPr>
          <w:rFonts w:ascii="Times New Roman" w:eastAsia="Times New Roman" w:hAnsi="Times New Roman" w:cs="Times New Roman"/>
          <w:sz w:val="24"/>
          <w:szCs w:val="24"/>
        </w:rPr>
        <w:t>pedagogy.</w:t>
      </w:r>
      <w:r w:rsidR="004D4A29">
        <w:rPr>
          <w:rFonts w:ascii="Times New Roman" w:eastAsia="Times New Roman" w:hAnsi="Times New Roman" w:cs="Times New Roman"/>
          <w:sz w:val="24"/>
          <w:szCs w:val="24"/>
        </w:rPr>
        <w:t xml:space="preserve"> </w:t>
      </w:r>
    </w:p>
    <w:p w14:paraId="64FCFC3B" w14:textId="77777777" w:rsidR="00C3047B" w:rsidRDefault="00C3047B" w:rsidP="00C51EF5">
      <w:pPr>
        <w:spacing w:line="360" w:lineRule="auto"/>
        <w:rPr>
          <w:rFonts w:ascii="Times New Roman" w:eastAsia="Times New Roman" w:hAnsi="Times New Roman" w:cs="Times New Roman"/>
          <w:sz w:val="24"/>
          <w:szCs w:val="24"/>
        </w:rPr>
      </w:pPr>
    </w:p>
    <w:p w14:paraId="352CB338" w14:textId="20E1B990" w:rsidR="00C3047B" w:rsidRPr="00952181" w:rsidRDefault="00C3047B" w:rsidP="000F3227">
      <w:pPr>
        <w:spacing w:line="360" w:lineRule="auto"/>
        <w:ind w:left="720"/>
        <w:rPr>
          <w:rFonts w:ascii="Courier New" w:eastAsia="Times New Roman" w:hAnsi="Courier New" w:cs="Courier New"/>
          <w:iCs/>
        </w:rPr>
      </w:pPr>
      <w:r w:rsidRPr="00952181">
        <w:rPr>
          <w:rFonts w:ascii="Courier New" w:eastAsia="Times New Roman" w:hAnsi="Courier New" w:cs="Courier New"/>
          <w:iCs/>
        </w:rPr>
        <w:t xml:space="preserve">I am aware of some of them such as YouTube videos and some online dictionaries, however, others such as Voki, </w:t>
      </w:r>
      <w:r w:rsidR="00C55785" w:rsidRPr="00952181">
        <w:rPr>
          <w:rFonts w:ascii="Courier New" w:eastAsia="Times New Roman" w:hAnsi="Courier New" w:cs="Courier New"/>
          <w:iCs/>
        </w:rPr>
        <w:t>Prezi, Pawtoon</w:t>
      </w:r>
      <w:r w:rsidRPr="00952181">
        <w:rPr>
          <w:rFonts w:ascii="Courier New" w:eastAsia="Times New Roman" w:hAnsi="Courier New" w:cs="Courier New"/>
          <w:iCs/>
        </w:rPr>
        <w:t xml:space="preserve"> , Hangman game </w:t>
      </w:r>
      <w:r w:rsidR="007761AB" w:rsidRPr="00952181">
        <w:rPr>
          <w:rFonts w:ascii="Courier New" w:eastAsia="Times New Roman" w:hAnsi="Courier New" w:cs="Courier New"/>
          <w:iCs/>
        </w:rPr>
        <w:t>website, concordance</w:t>
      </w:r>
      <w:r w:rsidRPr="00952181">
        <w:rPr>
          <w:rFonts w:ascii="Courier New" w:eastAsia="Times New Roman" w:hAnsi="Courier New" w:cs="Courier New"/>
          <w:iCs/>
        </w:rPr>
        <w:t>..  No, I did not know how to customise them according to my classroom’s needs. The training was really helpful and allowed me to explore the technical affordances of these websites/technologies and relate this to my teaching practice (Participant 1, 24 years old and in her 3rd academic year)</w:t>
      </w:r>
    </w:p>
    <w:p w14:paraId="5371B6CD" w14:textId="77777777" w:rsidR="002C5803" w:rsidRPr="00952181" w:rsidRDefault="002C5803" w:rsidP="000F3227">
      <w:pPr>
        <w:spacing w:line="360" w:lineRule="auto"/>
        <w:rPr>
          <w:rFonts w:ascii="Courier New" w:eastAsia="Calibri" w:hAnsi="Courier New" w:cs="Courier New"/>
          <w:iCs/>
        </w:rPr>
      </w:pPr>
    </w:p>
    <w:p w14:paraId="5371B6CE" w14:textId="49F75D79" w:rsidR="002C5803" w:rsidRPr="00952181" w:rsidRDefault="006C766E" w:rsidP="000F3227">
      <w:pPr>
        <w:spacing w:line="360" w:lineRule="auto"/>
        <w:ind w:left="720"/>
        <w:rPr>
          <w:rFonts w:ascii="Courier New" w:eastAsia="Times New Roman" w:hAnsi="Courier New" w:cs="Courier New"/>
          <w:iCs/>
        </w:rPr>
      </w:pPr>
      <w:r w:rsidRPr="00952181">
        <w:rPr>
          <w:rFonts w:ascii="Courier New" w:eastAsia="Times New Roman" w:hAnsi="Courier New" w:cs="Courier New"/>
          <w:iCs/>
        </w:rPr>
        <w:t>I think I am a user of technology and after the training I developed my ability to use Apps on appl</w:t>
      </w:r>
      <w:r w:rsidR="00C3047B" w:rsidRPr="00952181">
        <w:rPr>
          <w:rFonts w:ascii="Courier New" w:eastAsia="Times New Roman" w:hAnsi="Courier New" w:cs="Courier New"/>
          <w:iCs/>
        </w:rPr>
        <w:t>e</w:t>
      </w:r>
      <w:r w:rsidR="00C55785" w:rsidRPr="00952181">
        <w:rPr>
          <w:rFonts w:ascii="Courier New" w:eastAsia="Times New Roman" w:hAnsi="Courier New" w:cs="Courier New"/>
          <w:iCs/>
        </w:rPr>
        <w:t xml:space="preserve"> </w:t>
      </w:r>
      <w:r w:rsidRPr="00952181">
        <w:rPr>
          <w:rFonts w:ascii="Courier New" w:eastAsia="Times New Roman" w:hAnsi="Courier New" w:cs="Courier New"/>
          <w:iCs/>
        </w:rPr>
        <w:t>store and using concordances and online games and puzzles I am confident now to design activities using different Apps the idea is not about the technology is what you add to the technology (Participant 17, 20 years old and in her 3rd academic year).</w:t>
      </w:r>
    </w:p>
    <w:p w14:paraId="5371B6D1" w14:textId="77777777" w:rsidR="002C5803" w:rsidRPr="00952181" w:rsidRDefault="002C5803" w:rsidP="00C51EF5">
      <w:pPr>
        <w:spacing w:line="360" w:lineRule="auto"/>
        <w:rPr>
          <w:rFonts w:ascii="Times New Roman" w:eastAsia="Times New Roman" w:hAnsi="Times New Roman" w:cs="Times New Roman"/>
          <w:iCs/>
          <w:sz w:val="24"/>
          <w:szCs w:val="24"/>
        </w:rPr>
      </w:pPr>
    </w:p>
    <w:p w14:paraId="618E2F5B" w14:textId="6C9A8566" w:rsidR="004D4A29" w:rsidRDefault="006C766E" w:rsidP="00C51E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Similar findings were observed in previous studies (Anysari, 2015; Bustamante, 2020) and support Keating and Evan</w:t>
      </w:r>
      <w:r w:rsidR="004D4A2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(2001, p. 1671) claim that TPACK </w:t>
      </w:r>
      <w:r>
        <w:rPr>
          <w:rFonts w:ascii="Times" w:eastAsia="Times" w:hAnsi="Times" w:cs="Times"/>
          <w:sz w:val="21"/>
          <w:szCs w:val="21"/>
        </w:rPr>
        <w:t>"</w:t>
      </w:r>
      <w:r>
        <w:rPr>
          <w:rFonts w:ascii="Times New Roman" w:eastAsia="Times New Roman" w:hAnsi="Times New Roman" w:cs="Times New Roman"/>
          <w:sz w:val="24"/>
          <w:szCs w:val="24"/>
        </w:rPr>
        <w:t>extends beyond proficiency with technology for personal use to an understanding of how technology can be integrated with subject matter in ways that open new avenues for student understanding of the subject matter and the technology itself.”</w:t>
      </w:r>
    </w:p>
    <w:p w14:paraId="06720660" w14:textId="77777777" w:rsidR="004D4A29" w:rsidRDefault="004D4A29" w:rsidP="00C51EF5">
      <w:pPr>
        <w:spacing w:line="360" w:lineRule="auto"/>
        <w:rPr>
          <w:rFonts w:ascii="Times New Roman" w:eastAsia="Times New Roman" w:hAnsi="Times New Roman" w:cs="Times New Roman"/>
          <w:sz w:val="24"/>
          <w:szCs w:val="24"/>
        </w:rPr>
      </w:pPr>
    </w:p>
    <w:p w14:paraId="5371B6D5" w14:textId="0BAE844D" w:rsidR="002C5803" w:rsidRDefault="006C766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i/>
          <w:sz w:val="24"/>
          <w:szCs w:val="24"/>
        </w:rPr>
        <w:t>.2. Self-reported TPACK</w:t>
      </w:r>
    </w:p>
    <w:p w14:paraId="75E04E6D" w14:textId="77777777" w:rsidR="00087CF8" w:rsidRDefault="006C766E">
      <w:pPr>
        <w:spacing w:line="480" w:lineRule="auto"/>
        <w:rPr>
          <w:rFonts w:ascii="Times" w:eastAsia="Times" w:hAnsi="Times" w:cs="Times"/>
          <w:sz w:val="24"/>
          <w:szCs w:val="24"/>
        </w:rPr>
      </w:pPr>
      <w:r>
        <w:rPr>
          <w:rFonts w:ascii="Times" w:eastAsia="Times" w:hAnsi="Times" w:cs="Times"/>
          <w:sz w:val="24"/>
          <w:szCs w:val="24"/>
        </w:rPr>
        <w:t xml:space="preserve">Table 2 presents the mean and standard deviation of ratings for each dimension of TPACK. These data show that, in contrast with most previous studies on technology professional development for teachers </w:t>
      </w:r>
      <w:r>
        <w:rPr>
          <w:rFonts w:ascii="Times" w:eastAsia="Times" w:hAnsi="Times" w:cs="Times"/>
          <w:sz w:val="21"/>
          <w:szCs w:val="21"/>
        </w:rPr>
        <w:t>(</w:t>
      </w:r>
      <w:r>
        <w:rPr>
          <w:rFonts w:ascii="Times" w:eastAsia="Times" w:hAnsi="Times" w:cs="Times"/>
          <w:sz w:val="24"/>
          <w:szCs w:val="24"/>
        </w:rPr>
        <w:t xml:space="preserve">e.g., see Tseng et al, 2020 for a review), the trainees’ ratings of their self-efficacy decreased for all dimensions of </w:t>
      </w:r>
      <w:r w:rsidR="00C51EF5">
        <w:rPr>
          <w:rFonts w:ascii="Times" w:eastAsia="Times" w:hAnsi="Times" w:cs="Times"/>
          <w:sz w:val="24"/>
          <w:szCs w:val="24"/>
        </w:rPr>
        <w:t>TPACK,</w:t>
      </w:r>
      <w:r>
        <w:rPr>
          <w:rFonts w:ascii="Times" w:eastAsia="Times" w:hAnsi="Times" w:cs="Times"/>
          <w:sz w:val="24"/>
          <w:szCs w:val="24"/>
        </w:rPr>
        <w:t xml:space="preserve"> and these decreases were all statistically significant and of moderate size (Plonsky &amp; Oswald, 2014).</w:t>
      </w:r>
    </w:p>
    <w:p w14:paraId="5371B6D8" w14:textId="0DA4EAF4" w:rsidR="002C5803" w:rsidRDefault="006C766E" w:rsidP="00087CF8">
      <w:pPr>
        <w:spacing w:line="360" w:lineRule="auto"/>
        <w:rPr>
          <w:rFonts w:ascii="Times New Roman" w:eastAsia="Times New Roman" w:hAnsi="Times New Roman" w:cs="Times New Roman"/>
          <w:sz w:val="24"/>
          <w:szCs w:val="24"/>
        </w:rPr>
      </w:pPr>
      <w:r>
        <w:rPr>
          <w:rFonts w:ascii="Times" w:eastAsia="Times" w:hAnsi="Times" w:cs="Times"/>
          <w:sz w:val="24"/>
          <w:szCs w:val="24"/>
        </w:rPr>
        <w:t xml:space="preserve"> </w:t>
      </w:r>
    </w:p>
    <w:p w14:paraId="2C34363A" w14:textId="77777777" w:rsidR="00FA0DDD" w:rsidRDefault="00FA0D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71B6D9" w14:textId="0A1D96F0"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2. </w:t>
      </w:r>
      <w:r>
        <w:rPr>
          <w:rFonts w:ascii="Times New Roman" w:eastAsia="Times New Roman" w:hAnsi="Times New Roman" w:cs="Times New Roman"/>
          <w:sz w:val="24"/>
          <w:szCs w:val="24"/>
        </w:rPr>
        <w:t>Mean and standard deviation of self-reported TPACK</w:t>
      </w:r>
    </w:p>
    <w:p w14:paraId="5371B6DA" w14:textId="77777777" w:rsidR="002C5803" w:rsidRDefault="002C5803">
      <w:pPr>
        <w:spacing w:line="480" w:lineRule="auto"/>
        <w:rPr>
          <w:rFonts w:ascii="Times New Roman" w:eastAsia="Times New Roman" w:hAnsi="Times New Roman" w:cs="Times New Roman"/>
          <w:sz w:val="24"/>
          <w:szCs w:val="24"/>
        </w:rPr>
      </w:pPr>
    </w:p>
    <w:tbl>
      <w:tblPr>
        <w:tblStyle w:val="a1"/>
        <w:tblW w:w="733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84"/>
        <w:gridCol w:w="1164"/>
        <w:gridCol w:w="1417"/>
        <w:gridCol w:w="3373"/>
      </w:tblGrid>
      <w:tr w:rsidR="002C5803" w14:paraId="5371B6DF" w14:textId="77777777" w:rsidTr="002C5803">
        <w:trPr>
          <w:cnfStyle w:val="000000100000" w:firstRow="0" w:lastRow="0" w:firstColumn="0" w:lastColumn="0" w:oddVBand="0" w:evenVBand="0" w:oddHBand="1" w:evenHBand="0" w:firstRowFirstColumn="0" w:firstRowLastColumn="0" w:lastRowFirstColumn="0" w:lastRowLastColumn="0"/>
          <w:trHeight w:val="183"/>
          <w:jc w:val="center"/>
        </w:trPr>
        <w:tc>
          <w:tcPr>
            <w:tcW w:w="1384" w:type="dxa"/>
          </w:tcPr>
          <w:p w14:paraId="5371B6DB" w14:textId="77777777" w:rsidR="002C5803" w:rsidRDefault="002C5803">
            <w:pPr>
              <w:spacing w:line="480" w:lineRule="auto"/>
              <w:jc w:val="both"/>
              <w:rPr>
                <w:rFonts w:ascii="Times New Roman" w:eastAsia="Times New Roman" w:hAnsi="Times New Roman" w:cs="Times New Roman"/>
                <w:sz w:val="24"/>
                <w:szCs w:val="24"/>
              </w:rPr>
            </w:pPr>
          </w:p>
        </w:tc>
        <w:tc>
          <w:tcPr>
            <w:tcW w:w="1164" w:type="dxa"/>
          </w:tcPr>
          <w:p w14:paraId="5371B6DC"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Pre-test </w:t>
            </w:r>
          </w:p>
        </w:tc>
        <w:tc>
          <w:tcPr>
            <w:tcW w:w="1417" w:type="dxa"/>
          </w:tcPr>
          <w:p w14:paraId="5371B6DD"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Post-test       </w:t>
            </w:r>
          </w:p>
        </w:tc>
        <w:tc>
          <w:tcPr>
            <w:tcW w:w="3373" w:type="dxa"/>
          </w:tcPr>
          <w:p w14:paraId="5371B6DE"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Wilcoxon signed ranks test</w:t>
            </w:r>
          </w:p>
        </w:tc>
      </w:tr>
      <w:tr w:rsidR="002C5803" w14:paraId="5371B6E2" w14:textId="77777777" w:rsidTr="002C5803">
        <w:trPr>
          <w:trHeight w:val="195"/>
          <w:jc w:val="center"/>
        </w:trPr>
        <w:tc>
          <w:tcPr>
            <w:tcW w:w="3965" w:type="dxa"/>
            <w:gridSpan w:val="3"/>
          </w:tcPr>
          <w:p w14:paraId="5371B6E0"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CK               </w:t>
            </w:r>
            <w:r>
              <w:rPr>
                <w:rFonts w:ascii="Times New Roman" w:eastAsia="Times New Roman" w:hAnsi="Times New Roman" w:cs="Times New Roman"/>
                <w:sz w:val="24"/>
                <w:szCs w:val="24"/>
              </w:rPr>
              <w:t>2.48 (.57)      1.69 (.43)</w:t>
            </w:r>
          </w:p>
        </w:tc>
        <w:tc>
          <w:tcPr>
            <w:tcW w:w="3373" w:type="dxa"/>
          </w:tcPr>
          <w:p w14:paraId="5371B6E1"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2,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 xml:space="preserve"> = -3.52 ,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-.83</w:t>
            </w:r>
          </w:p>
        </w:tc>
      </w:tr>
      <w:tr w:rsidR="002C5803" w14:paraId="5371B6E5" w14:textId="77777777" w:rsidTr="002C5803">
        <w:trPr>
          <w:cnfStyle w:val="000000100000" w:firstRow="0" w:lastRow="0" w:firstColumn="0" w:lastColumn="0" w:oddVBand="0" w:evenVBand="0" w:oddHBand="1" w:evenHBand="0" w:firstRowFirstColumn="0" w:firstRowLastColumn="0" w:lastRowFirstColumn="0" w:lastRowLastColumn="0"/>
          <w:trHeight w:val="183"/>
          <w:jc w:val="center"/>
        </w:trPr>
        <w:tc>
          <w:tcPr>
            <w:tcW w:w="3965" w:type="dxa"/>
            <w:gridSpan w:val="3"/>
          </w:tcPr>
          <w:p w14:paraId="5371B6E3"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PK               </w:t>
            </w:r>
            <w:r>
              <w:rPr>
                <w:rFonts w:ascii="Times New Roman" w:eastAsia="Times New Roman" w:hAnsi="Times New Roman" w:cs="Times New Roman"/>
                <w:sz w:val="24"/>
                <w:szCs w:val="24"/>
              </w:rPr>
              <w:t>2.57 (.50)      1.69 (.43)</w:t>
            </w:r>
          </w:p>
        </w:tc>
        <w:tc>
          <w:tcPr>
            <w:tcW w:w="3373" w:type="dxa"/>
          </w:tcPr>
          <w:p w14:paraId="5371B6E4"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0,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 xml:space="preserve"> = -3.66 ,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-.86</w:t>
            </w:r>
          </w:p>
        </w:tc>
      </w:tr>
      <w:tr w:rsidR="002C5803" w14:paraId="5371B6E8" w14:textId="77777777" w:rsidTr="002C5803">
        <w:trPr>
          <w:trHeight w:val="195"/>
          <w:jc w:val="center"/>
        </w:trPr>
        <w:tc>
          <w:tcPr>
            <w:tcW w:w="3965" w:type="dxa"/>
            <w:gridSpan w:val="3"/>
          </w:tcPr>
          <w:p w14:paraId="5371B6E6"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PCK            </w:t>
            </w:r>
            <w:r>
              <w:rPr>
                <w:rFonts w:ascii="Times New Roman" w:eastAsia="Times New Roman" w:hAnsi="Times New Roman" w:cs="Times New Roman"/>
                <w:sz w:val="24"/>
                <w:szCs w:val="24"/>
              </w:rPr>
              <w:t>2.78 (.49)      1.81 (.44)</w:t>
            </w:r>
          </w:p>
        </w:tc>
        <w:tc>
          <w:tcPr>
            <w:tcW w:w="3373" w:type="dxa"/>
          </w:tcPr>
          <w:p w14:paraId="5371B6E7"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0,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 xml:space="preserve"> = -3.73 ,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-.88</w:t>
            </w:r>
          </w:p>
        </w:tc>
      </w:tr>
      <w:tr w:rsidR="002C5803" w14:paraId="5371B6EB" w14:textId="77777777" w:rsidTr="002C5803">
        <w:trPr>
          <w:cnfStyle w:val="000000100000" w:firstRow="0" w:lastRow="0" w:firstColumn="0" w:lastColumn="0" w:oddVBand="0" w:evenVBand="0" w:oddHBand="1" w:evenHBand="0" w:firstRowFirstColumn="0" w:firstRowLastColumn="0" w:lastRowFirstColumn="0" w:lastRowLastColumn="0"/>
          <w:trHeight w:val="214"/>
          <w:jc w:val="center"/>
        </w:trPr>
        <w:tc>
          <w:tcPr>
            <w:tcW w:w="3965" w:type="dxa"/>
            <w:gridSpan w:val="3"/>
          </w:tcPr>
          <w:p w14:paraId="5371B6E9"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TK               </w:t>
            </w:r>
            <w:r>
              <w:rPr>
                <w:rFonts w:ascii="Times New Roman" w:eastAsia="Times New Roman" w:hAnsi="Times New Roman" w:cs="Times New Roman"/>
                <w:sz w:val="24"/>
                <w:szCs w:val="24"/>
              </w:rPr>
              <w:t>2.70 (.51)      1.71 (.42)</w:t>
            </w:r>
          </w:p>
        </w:tc>
        <w:tc>
          <w:tcPr>
            <w:tcW w:w="3373" w:type="dxa"/>
          </w:tcPr>
          <w:p w14:paraId="5371B6EA"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=0,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 xml:space="preserve"> = -3.73,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-.88</w:t>
            </w:r>
          </w:p>
        </w:tc>
      </w:tr>
      <w:tr w:rsidR="002C5803" w14:paraId="5371B6EE" w14:textId="77777777" w:rsidTr="002C5803">
        <w:trPr>
          <w:trHeight w:val="320"/>
          <w:jc w:val="center"/>
        </w:trPr>
        <w:tc>
          <w:tcPr>
            <w:tcW w:w="3965" w:type="dxa"/>
            <w:gridSpan w:val="3"/>
          </w:tcPr>
          <w:p w14:paraId="5371B6EC" w14:textId="77777777" w:rsidR="002C5803" w:rsidRDefault="006C766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TCK            </w:t>
            </w:r>
            <w:r>
              <w:rPr>
                <w:rFonts w:ascii="Times New Roman" w:eastAsia="Times New Roman" w:hAnsi="Times New Roman" w:cs="Times New Roman"/>
                <w:sz w:val="24"/>
                <w:szCs w:val="24"/>
              </w:rPr>
              <w:t>2.83 (.80)      1.28 (.34)</w:t>
            </w:r>
          </w:p>
        </w:tc>
        <w:tc>
          <w:tcPr>
            <w:tcW w:w="3373" w:type="dxa"/>
          </w:tcPr>
          <w:p w14:paraId="5371B6ED"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=0,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 xml:space="preserve"> = -3.73,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-.88</w:t>
            </w:r>
          </w:p>
        </w:tc>
      </w:tr>
      <w:tr w:rsidR="002C5803" w14:paraId="5371B6F1" w14:textId="77777777" w:rsidTr="002C5803">
        <w:trPr>
          <w:cnfStyle w:val="000000100000" w:firstRow="0" w:lastRow="0" w:firstColumn="0" w:lastColumn="0" w:oddVBand="0" w:evenVBand="0" w:oddHBand="1" w:evenHBand="0" w:firstRowFirstColumn="0" w:firstRowLastColumn="0" w:lastRowFirstColumn="0" w:lastRowLastColumn="0"/>
          <w:trHeight w:val="249"/>
          <w:jc w:val="center"/>
        </w:trPr>
        <w:tc>
          <w:tcPr>
            <w:tcW w:w="3965" w:type="dxa"/>
            <w:gridSpan w:val="3"/>
          </w:tcPr>
          <w:p w14:paraId="5371B6EF" w14:textId="77777777" w:rsidR="002C5803" w:rsidRDefault="006C766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TPK            </w:t>
            </w:r>
            <w:r>
              <w:rPr>
                <w:rFonts w:ascii="Times New Roman" w:eastAsia="Times New Roman" w:hAnsi="Times New Roman" w:cs="Times New Roman"/>
                <w:sz w:val="24"/>
                <w:szCs w:val="24"/>
              </w:rPr>
              <w:t>2.70 (.56)      1.64 (.44)</w:t>
            </w:r>
          </w:p>
        </w:tc>
        <w:tc>
          <w:tcPr>
            <w:tcW w:w="3373" w:type="dxa"/>
          </w:tcPr>
          <w:p w14:paraId="5371B6F0"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1,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 xml:space="preserve"> = -3.63,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-.85</w:t>
            </w:r>
          </w:p>
        </w:tc>
      </w:tr>
      <w:tr w:rsidR="002C5803" w14:paraId="5371B6F4" w14:textId="77777777" w:rsidTr="002C5803">
        <w:trPr>
          <w:trHeight w:val="387"/>
          <w:jc w:val="center"/>
        </w:trPr>
        <w:tc>
          <w:tcPr>
            <w:tcW w:w="3965" w:type="dxa"/>
            <w:gridSpan w:val="3"/>
          </w:tcPr>
          <w:p w14:paraId="5371B6F2" w14:textId="77777777" w:rsidR="002C5803" w:rsidRDefault="006C766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TPACK      </w:t>
            </w:r>
            <w:r>
              <w:rPr>
                <w:rFonts w:ascii="Times New Roman" w:eastAsia="Times New Roman" w:hAnsi="Times New Roman" w:cs="Times New Roman"/>
                <w:sz w:val="24"/>
                <w:szCs w:val="24"/>
              </w:rPr>
              <w:t>2.94 (.73)      1.75  (49)</w:t>
            </w:r>
          </w:p>
        </w:tc>
        <w:tc>
          <w:tcPr>
            <w:tcW w:w="3373" w:type="dxa"/>
          </w:tcPr>
          <w:p w14:paraId="5371B6F3"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1,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 xml:space="preserve"> = -3.62 ,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-.85</w:t>
            </w:r>
          </w:p>
        </w:tc>
      </w:tr>
    </w:tbl>
    <w:p w14:paraId="5371B6F5" w14:textId="77777777" w:rsidR="002C5803" w:rsidRDefault="002C5803" w:rsidP="00087CF8">
      <w:pPr>
        <w:widowControl w:val="0"/>
        <w:spacing w:line="360" w:lineRule="auto"/>
        <w:rPr>
          <w:rFonts w:ascii="Times New Roman" w:eastAsia="Times New Roman" w:hAnsi="Times New Roman" w:cs="Times New Roman"/>
          <w:sz w:val="24"/>
          <w:szCs w:val="24"/>
        </w:rPr>
      </w:pPr>
    </w:p>
    <w:p w14:paraId="5371B6F6" w14:textId="60FB7035" w:rsidR="002C5803" w:rsidRPr="003F3F13" w:rsidRDefault="006C766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finding is, however, also somewhat unsurprising. Decreases in ratings of self-efficacy are commonly observed in intervention studies outside CALL teacher education</w:t>
      </w:r>
      <w:r w:rsidR="00F417DE">
        <w:rPr>
          <w:rFonts w:ascii="Times New Roman" w:eastAsia="Times New Roman" w:hAnsi="Times New Roman" w:cs="Times New Roman"/>
          <w:sz w:val="24"/>
          <w:szCs w:val="24"/>
        </w:rPr>
        <w:t xml:space="preserve"> as well as in some TPACK studies (Abbit, 2014)</w:t>
      </w:r>
      <w:r>
        <w:rPr>
          <w:rFonts w:ascii="Times New Roman" w:eastAsia="Times New Roman" w:hAnsi="Times New Roman" w:cs="Times New Roman"/>
          <w:sz w:val="24"/>
          <w:szCs w:val="24"/>
        </w:rPr>
        <w:t xml:space="preserve">, due to shifts in participants’ understanding </w:t>
      </w:r>
      <w:r w:rsidR="00723B67">
        <w:rPr>
          <w:rFonts w:ascii="Times New Roman" w:eastAsia="Times New Roman" w:hAnsi="Times New Roman" w:cs="Times New Roman"/>
          <w:sz w:val="24"/>
          <w:szCs w:val="24"/>
        </w:rPr>
        <w:t xml:space="preserve">of </w:t>
      </w:r>
      <w:r w:rsidR="003F5556">
        <w:rPr>
          <w:rFonts w:ascii="Times New Roman" w:eastAsia="Times New Roman" w:hAnsi="Times New Roman" w:cs="Times New Roman"/>
          <w:sz w:val="24"/>
          <w:szCs w:val="24"/>
        </w:rPr>
        <w:t xml:space="preserve">effective technology integration </w:t>
      </w:r>
      <w:r w:rsidR="00BD3C19">
        <w:rPr>
          <w:rFonts w:ascii="Times New Roman" w:eastAsia="Times New Roman" w:hAnsi="Times New Roman" w:cs="Times New Roman"/>
          <w:sz w:val="24"/>
          <w:szCs w:val="24"/>
        </w:rPr>
        <w:t>as a result of the</w:t>
      </w:r>
      <w:r>
        <w:rPr>
          <w:rFonts w:ascii="Times New Roman" w:eastAsia="Times New Roman" w:hAnsi="Times New Roman" w:cs="Times New Roman"/>
          <w:sz w:val="24"/>
          <w:szCs w:val="24"/>
        </w:rPr>
        <w:t xml:space="preserve"> training </w:t>
      </w:r>
      <w:r w:rsidR="00BD3C19">
        <w:rPr>
          <w:rFonts w:ascii="Times New Roman" w:eastAsia="Times New Roman" w:hAnsi="Times New Roman" w:cs="Times New Roman"/>
          <w:sz w:val="24"/>
          <w:szCs w:val="24"/>
        </w:rPr>
        <w:t xml:space="preserve">they have been provided </w:t>
      </w:r>
      <w:r>
        <w:rPr>
          <w:rFonts w:ascii="Times New Roman" w:eastAsia="Times New Roman" w:hAnsi="Times New Roman" w:cs="Times New Roman"/>
          <w:sz w:val="24"/>
          <w:szCs w:val="24"/>
        </w:rPr>
        <w:t>(Gosselin et al., 2020). Indeed, interview data from the trainees suggests that changes in the trainees’ understanding of what it means to effectively deploy technology to suport language learning and teaching as a result of the training might explain the decreases in the trainees’ ratings of their self-efficacy for technology integration in this study and that the trainees’ understanding of how to use technology to support language learning and teaching had in fact increased. For example, reflecting the findings of Tseng et al.’s (2020) review research on TPACK, before starting the module, the trainees reported that they tended to focus on using technology to engage students with language learning by introducing fun activities such as games, while at the end of the module, they reported that they had developed their understanding of how to use technology to implement different pedagogies</w:t>
      </w:r>
      <w:r w:rsidR="00203B6F">
        <w:rPr>
          <w:rFonts w:ascii="Times New Roman" w:eastAsia="Times New Roman" w:hAnsi="Times New Roman" w:cs="Times New Roman"/>
          <w:sz w:val="24"/>
          <w:szCs w:val="24"/>
        </w:rPr>
        <w:t xml:space="preserve">. For example, before completing the </w:t>
      </w:r>
      <w:r w:rsidR="00203B6F" w:rsidRPr="00767FC7">
        <w:rPr>
          <w:rFonts w:ascii="Times New Roman" w:eastAsia="Times New Roman" w:hAnsi="Times New Roman" w:cs="Times New Roman"/>
          <w:sz w:val="24"/>
          <w:szCs w:val="24"/>
        </w:rPr>
        <w:lastRenderedPageBreak/>
        <w:t>training participants 4 and 6 tended to use</w:t>
      </w:r>
      <w:r w:rsidR="003F3F13" w:rsidRPr="00462C23">
        <w:rPr>
          <w:rFonts w:ascii="Times New Roman" w:eastAsia="Times New Roman" w:hAnsi="Times New Roman" w:cs="Times New Roman"/>
          <w:sz w:val="24"/>
          <w:szCs w:val="24"/>
        </w:rPr>
        <w:t xml:space="preserve"> </w:t>
      </w:r>
      <w:r w:rsidR="00203B6F" w:rsidRPr="00462C23">
        <w:rPr>
          <w:rFonts w:ascii="Times New Roman" w:eastAsia="Times New Roman" w:hAnsi="Times New Roman" w:cs="Times New Roman"/>
          <w:sz w:val="24"/>
          <w:szCs w:val="24"/>
        </w:rPr>
        <w:t xml:space="preserve">technology </w:t>
      </w:r>
      <w:r w:rsidR="003F3F13" w:rsidRPr="00462C23">
        <w:rPr>
          <w:rFonts w:ascii="Times New Roman" w:eastAsia="Times New Roman" w:hAnsi="Times New Roman" w:cs="Times New Roman"/>
          <w:sz w:val="24"/>
          <w:szCs w:val="24"/>
        </w:rPr>
        <w:t xml:space="preserve">as a </w:t>
      </w:r>
      <w:r w:rsidR="000F661E" w:rsidRPr="00462C23">
        <w:rPr>
          <w:rFonts w:ascii="Times New Roman" w:eastAsia="Times New Roman" w:hAnsi="Times New Roman" w:cs="Times New Roman"/>
          <w:sz w:val="24"/>
          <w:szCs w:val="24"/>
        </w:rPr>
        <w:t xml:space="preserve">technical </w:t>
      </w:r>
      <w:r w:rsidR="003F3F13" w:rsidRPr="00462C23">
        <w:rPr>
          <w:rFonts w:ascii="Times New Roman" w:eastAsia="Times New Roman" w:hAnsi="Times New Roman" w:cs="Times New Roman"/>
          <w:sz w:val="24"/>
          <w:szCs w:val="24"/>
        </w:rPr>
        <w:t>tool</w:t>
      </w:r>
      <w:r w:rsidR="000F661E" w:rsidRPr="00462C23">
        <w:rPr>
          <w:rFonts w:ascii="Times New Roman" w:eastAsia="Times New Roman" w:hAnsi="Times New Roman" w:cs="Times New Roman"/>
          <w:sz w:val="24"/>
          <w:szCs w:val="24"/>
        </w:rPr>
        <w:t xml:space="preserve"> (TK)</w:t>
      </w:r>
      <w:r w:rsidR="003F3F13" w:rsidRPr="00462C23">
        <w:rPr>
          <w:rFonts w:ascii="Times New Roman" w:eastAsia="Times New Roman" w:hAnsi="Times New Roman" w:cs="Times New Roman"/>
          <w:sz w:val="24"/>
          <w:szCs w:val="24"/>
        </w:rPr>
        <w:t xml:space="preserve"> for entertainment</w:t>
      </w:r>
      <w:r w:rsidR="00767FC7" w:rsidRPr="00462C23">
        <w:rPr>
          <w:rFonts w:ascii="Times New Roman" w:eastAsia="Times New Roman" w:hAnsi="Times New Roman" w:cs="Times New Roman"/>
          <w:sz w:val="24"/>
          <w:szCs w:val="24"/>
        </w:rPr>
        <w:t xml:space="preserve"> whereas after the training they tended to use it</w:t>
      </w:r>
      <w:r w:rsidR="003F3F13" w:rsidRPr="00462C23">
        <w:rPr>
          <w:rFonts w:ascii="Times New Roman" w:eastAsia="Times New Roman" w:hAnsi="Times New Roman" w:cs="Times New Roman"/>
          <w:sz w:val="24"/>
          <w:szCs w:val="24"/>
        </w:rPr>
        <w:t xml:space="preserve"> </w:t>
      </w:r>
      <w:r w:rsidR="00767FC7" w:rsidRPr="00462C23">
        <w:rPr>
          <w:rFonts w:ascii="Times New Roman" w:eastAsia="Times New Roman" w:hAnsi="Times New Roman" w:cs="Times New Roman"/>
          <w:sz w:val="24"/>
          <w:szCs w:val="24"/>
        </w:rPr>
        <w:t xml:space="preserve">to </w:t>
      </w:r>
      <w:r w:rsidR="00767FC7">
        <w:rPr>
          <w:rFonts w:ascii="Times New Roman" w:eastAsia="Times New Roman" w:hAnsi="Times New Roman" w:cs="Times New Roman"/>
          <w:sz w:val="24"/>
          <w:szCs w:val="24"/>
        </w:rPr>
        <w:t xml:space="preserve">present content (TCK) and </w:t>
      </w:r>
      <w:r w:rsidR="00767FC7" w:rsidRPr="00462C23">
        <w:rPr>
          <w:rFonts w:ascii="Times New Roman" w:eastAsia="Times New Roman" w:hAnsi="Times New Roman" w:cs="Times New Roman"/>
          <w:sz w:val="24"/>
          <w:szCs w:val="24"/>
        </w:rPr>
        <w:t>implement their</w:t>
      </w:r>
      <w:r w:rsidR="000F661E" w:rsidRPr="00462C23">
        <w:rPr>
          <w:rFonts w:ascii="Times New Roman" w:eastAsia="Times New Roman" w:hAnsi="Times New Roman" w:cs="Times New Roman"/>
          <w:sz w:val="24"/>
          <w:szCs w:val="24"/>
        </w:rPr>
        <w:t xml:space="preserve"> pedagogy (PCK)</w:t>
      </w:r>
      <w:r w:rsidR="00FD475A">
        <w:rPr>
          <w:rFonts w:ascii="Times New Roman" w:eastAsia="Times New Roman" w:hAnsi="Times New Roman" w:cs="Times New Roman"/>
          <w:sz w:val="24"/>
          <w:szCs w:val="24"/>
        </w:rPr>
        <w:t xml:space="preserve"> reflecting the intervention</w:t>
      </w:r>
      <w:r w:rsidR="00E71087">
        <w:rPr>
          <w:rFonts w:ascii="Times New Roman" w:eastAsia="Times New Roman" w:hAnsi="Times New Roman" w:cs="Times New Roman"/>
          <w:sz w:val="24"/>
          <w:szCs w:val="24"/>
        </w:rPr>
        <w:t>’</w:t>
      </w:r>
      <w:r w:rsidR="00FF5659">
        <w:rPr>
          <w:rFonts w:ascii="Times New Roman" w:eastAsia="Times New Roman" w:hAnsi="Times New Roman" w:cs="Times New Roman"/>
          <w:sz w:val="24"/>
          <w:szCs w:val="24"/>
        </w:rPr>
        <w:t>s</w:t>
      </w:r>
      <w:r w:rsidR="00FD475A">
        <w:rPr>
          <w:rFonts w:ascii="Times New Roman" w:eastAsia="Times New Roman" w:hAnsi="Times New Roman" w:cs="Times New Roman"/>
          <w:sz w:val="24"/>
          <w:szCs w:val="24"/>
        </w:rPr>
        <w:t xml:space="preserve"> focus on </w:t>
      </w:r>
      <w:r w:rsidR="00E71087">
        <w:rPr>
          <w:rFonts w:ascii="Times New Roman" w:eastAsia="Times New Roman" w:hAnsi="Times New Roman" w:cs="Times New Roman"/>
          <w:sz w:val="24"/>
          <w:szCs w:val="24"/>
        </w:rPr>
        <w:t xml:space="preserve">developing trainees’ understanding of how technology can be deployed to represent content in </w:t>
      </w:r>
      <w:r w:rsidR="002E2017">
        <w:rPr>
          <w:rFonts w:ascii="Times New Roman" w:eastAsia="Times New Roman" w:hAnsi="Times New Roman" w:cs="Times New Roman"/>
          <w:sz w:val="24"/>
          <w:szCs w:val="24"/>
        </w:rPr>
        <w:t>ways that support understanding and engage students in processes that are known to support learning</w:t>
      </w:r>
    </w:p>
    <w:p w14:paraId="5371B6F7" w14:textId="77777777" w:rsidR="002C5803" w:rsidRDefault="002C5803" w:rsidP="00C51EF5">
      <w:pPr>
        <w:widowControl w:val="0"/>
        <w:spacing w:line="360" w:lineRule="auto"/>
        <w:rPr>
          <w:rFonts w:ascii="Calibri" w:eastAsia="Calibri" w:hAnsi="Calibri" w:cs="Calibri"/>
          <w:sz w:val="24"/>
          <w:szCs w:val="24"/>
        </w:rPr>
      </w:pPr>
    </w:p>
    <w:p w14:paraId="5371B6F8" w14:textId="77777777" w:rsidR="002C5803" w:rsidRPr="00952181" w:rsidRDefault="006C766E" w:rsidP="000F3227">
      <w:pPr>
        <w:widowControl w:val="0"/>
        <w:spacing w:line="360" w:lineRule="auto"/>
        <w:ind w:left="720"/>
        <w:rPr>
          <w:rFonts w:ascii="Courier New" w:eastAsia="Times" w:hAnsi="Courier New" w:cs="Courier New"/>
          <w:iCs/>
        </w:rPr>
      </w:pPr>
      <w:r w:rsidRPr="00952181">
        <w:rPr>
          <w:rFonts w:ascii="Courier New" w:eastAsia="Times" w:hAnsi="Courier New" w:cs="Courier New"/>
          <w:iCs/>
        </w:rPr>
        <w:t>First before the training I had an idea that technology can make the class fun and interactive and I was looking for technologies that will help learners to enjoy the lesson but now I think my ideas have changed. Now I am thinking about technology in relation to SLA theories (participant 4, 22 years old and in her 3rd academic year).</w:t>
      </w:r>
    </w:p>
    <w:p w14:paraId="5371B6F9" w14:textId="77777777" w:rsidR="002C5803" w:rsidRPr="00952181" w:rsidRDefault="002C5803" w:rsidP="000F3227">
      <w:pPr>
        <w:widowControl w:val="0"/>
        <w:spacing w:line="360" w:lineRule="auto"/>
        <w:ind w:left="720"/>
        <w:rPr>
          <w:rFonts w:ascii="Courier New" w:eastAsia="Times" w:hAnsi="Courier New" w:cs="Courier New"/>
          <w:iCs/>
        </w:rPr>
      </w:pPr>
    </w:p>
    <w:p w14:paraId="0F3CB0BC" w14:textId="3A0281B9" w:rsidR="00C51EF5" w:rsidRPr="00952181" w:rsidRDefault="006C766E" w:rsidP="000F3227">
      <w:pPr>
        <w:widowControl w:val="0"/>
        <w:spacing w:line="360" w:lineRule="auto"/>
        <w:ind w:left="720"/>
        <w:rPr>
          <w:rFonts w:ascii="Courier New" w:eastAsia="Times" w:hAnsi="Courier New" w:cs="Courier New"/>
          <w:iCs/>
        </w:rPr>
      </w:pPr>
      <w:r w:rsidRPr="00952181">
        <w:rPr>
          <w:rFonts w:ascii="Courier New" w:eastAsia="Times" w:hAnsi="Courier New" w:cs="Courier New"/>
          <w:iCs/>
        </w:rPr>
        <w:t>Well before the training</w:t>
      </w:r>
      <w:r w:rsidR="000F661E" w:rsidRPr="00952181">
        <w:rPr>
          <w:rFonts w:ascii="Courier New" w:eastAsia="Times" w:hAnsi="Courier New" w:cs="Courier New"/>
          <w:iCs/>
        </w:rPr>
        <w:t xml:space="preserve"> (…)</w:t>
      </w:r>
      <w:r w:rsidRPr="00952181">
        <w:rPr>
          <w:rFonts w:ascii="Courier New" w:eastAsia="Times" w:hAnsi="Courier New" w:cs="Courier New"/>
          <w:iCs/>
        </w:rPr>
        <w:t xml:space="preserve"> </w:t>
      </w:r>
      <w:r w:rsidR="000F661E" w:rsidRPr="00952181">
        <w:rPr>
          <w:rFonts w:ascii="Courier New" w:eastAsia="Times" w:hAnsi="Courier New" w:cs="Courier New"/>
          <w:iCs/>
        </w:rPr>
        <w:t xml:space="preserve">my </w:t>
      </w:r>
      <w:r w:rsidRPr="00952181">
        <w:rPr>
          <w:rFonts w:ascii="Courier New" w:eastAsia="Times" w:hAnsi="Courier New" w:cs="Courier New"/>
          <w:iCs/>
        </w:rPr>
        <w:t xml:space="preserve">main aim was to have fun and entertain myself however, after the training I knew that even chatting can be used to develop language skills such as writing and accuracy (…) now after attending the training I am aware that all technologies can be used to teach English if  we have a focus in mind for example if we want to teach vocabulary we can use flashcards and if we want to drill and practice vocabulary we can use quizzes or games in Quizlet(participant 6, 21 years old and in her 3rd academic year). </w:t>
      </w:r>
    </w:p>
    <w:p w14:paraId="1430A435" w14:textId="086554C4" w:rsidR="00C51EF5" w:rsidRPr="00C51EF5" w:rsidRDefault="00952181" w:rsidP="00C51EF5">
      <w:pPr>
        <w:widowControl w:val="0"/>
        <w:spacing w:line="360" w:lineRule="auto"/>
        <w:ind w:left="720"/>
        <w:rPr>
          <w:rFonts w:ascii="Times" w:eastAsia="Times" w:hAnsi="Times" w:cs="Times"/>
          <w:i/>
          <w:sz w:val="24"/>
          <w:szCs w:val="24"/>
        </w:rPr>
      </w:pPr>
      <w:r>
        <w:rPr>
          <w:rFonts w:ascii="Times" w:eastAsia="Times" w:hAnsi="Times" w:cs="Times"/>
          <w:i/>
          <w:sz w:val="24"/>
          <w:szCs w:val="24"/>
        </w:rPr>
        <w:tab/>
      </w:r>
    </w:p>
    <w:p w14:paraId="5371B6FC" w14:textId="0D375E37" w:rsidR="002C5803" w:rsidRDefault="006C766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4</w:t>
      </w:r>
      <w:r>
        <w:rPr>
          <w:rFonts w:ascii="Times New Roman" w:eastAsia="Times New Roman" w:hAnsi="Times New Roman" w:cs="Times New Roman"/>
          <w:b/>
          <w:i/>
          <w:sz w:val="24"/>
          <w:szCs w:val="24"/>
        </w:rPr>
        <w:t>.3. Intended use of technology</w:t>
      </w:r>
    </w:p>
    <w:p w14:paraId="5371B6FF" w14:textId="4571763C"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compares the number of trainees who intended to use the different technologies at pre-test with the number that intended to do so at post-test. Despite the decreases observed in the trainees’ levels of self-efficacy, these data show increases for all technologies, with the greatest increases for the technologies that trainees were least familiar with, namely educational technologies and linguistic software. </w:t>
      </w:r>
      <w:r w:rsidR="00BD458F">
        <w:rPr>
          <w:rFonts w:ascii="Times New Roman" w:eastAsia="Times New Roman" w:hAnsi="Times New Roman" w:cs="Times New Roman"/>
          <w:sz w:val="24"/>
          <w:szCs w:val="24"/>
        </w:rPr>
        <w:t>That inten</w:t>
      </w:r>
      <w:r w:rsidR="00F517CB">
        <w:rPr>
          <w:rFonts w:ascii="Times New Roman" w:eastAsia="Times New Roman" w:hAnsi="Times New Roman" w:cs="Times New Roman"/>
          <w:sz w:val="24"/>
          <w:szCs w:val="24"/>
        </w:rPr>
        <w:t xml:space="preserve">ded use increased from pre-test to post-test, despite lowering levels of self-efficacy, </w:t>
      </w:r>
      <w:r w:rsidR="00DA1BCA">
        <w:rPr>
          <w:rFonts w:ascii="Times New Roman" w:eastAsia="Times New Roman" w:hAnsi="Times New Roman" w:cs="Times New Roman"/>
          <w:sz w:val="24"/>
          <w:szCs w:val="24"/>
        </w:rPr>
        <w:t xml:space="preserve">lends further support to the claim that the </w:t>
      </w:r>
      <w:r w:rsidR="00DA1BCA">
        <w:rPr>
          <w:rFonts w:ascii="Times New Roman" w:eastAsia="Times New Roman" w:hAnsi="Times New Roman" w:cs="Times New Roman"/>
          <w:sz w:val="24"/>
          <w:szCs w:val="24"/>
        </w:rPr>
        <w:lastRenderedPageBreak/>
        <w:t>trainees</w:t>
      </w:r>
      <w:r w:rsidR="003658D1">
        <w:rPr>
          <w:rFonts w:ascii="Times New Roman" w:eastAsia="Times New Roman" w:hAnsi="Times New Roman" w:cs="Times New Roman"/>
          <w:sz w:val="24"/>
          <w:szCs w:val="24"/>
        </w:rPr>
        <w:t>’</w:t>
      </w:r>
      <w:r w:rsidR="00DA1BCA">
        <w:rPr>
          <w:rFonts w:ascii="Times New Roman" w:eastAsia="Times New Roman" w:hAnsi="Times New Roman" w:cs="Times New Roman"/>
          <w:sz w:val="24"/>
          <w:szCs w:val="24"/>
        </w:rPr>
        <w:t xml:space="preserve"> self-efficacy lowered as a result of a change in their understanding of </w:t>
      </w:r>
      <w:r w:rsidR="003F5556">
        <w:rPr>
          <w:rFonts w:ascii="Times New Roman" w:eastAsia="Times New Roman" w:hAnsi="Times New Roman" w:cs="Times New Roman"/>
          <w:sz w:val="24"/>
          <w:szCs w:val="24"/>
        </w:rPr>
        <w:t xml:space="preserve">effective technology integration (see above). </w:t>
      </w:r>
    </w:p>
    <w:p w14:paraId="5371B700" w14:textId="77777777" w:rsidR="002C5803" w:rsidRDefault="002C5803" w:rsidP="00C51EF5">
      <w:pPr>
        <w:spacing w:line="360" w:lineRule="auto"/>
        <w:rPr>
          <w:rFonts w:ascii="Times New Roman" w:eastAsia="Times New Roman" w:hAnsi="Times New Roman" w:cs="Times New Roman"/>
          <w:sz w:val="24"/>
          <w:szCs w:val="24"/>
        </w:rPr>
      </w:pPr>
    </w:p>
    <w:p w14:paraId="2CF0B27C" w14:textId="77777777" w:rsidR="00950E52" w:rsidRDefault="00950E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71B703" w14:textId="3B15EF19"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3. </w:t>
      </w:r>
      <w:r>
        <w:rPr>
          <w:rFonts w:ascii="Times New Roman" w:eastAsia="Times New Roman" w:hAnsi="Times New Roman" w:cs="Times New Roman"/>
          <w:sz w:val="24"/>
          <w:szCs w:val="24"/>
        </w:rPr>
        <w:t>Number of trainees intending to use technologies used in language learning and teaching at pre-test and post-test</w:t>
      </w:r>
    </w:p>
    <w:p w14:paraId="1C5C1C92" w14:textId="77777777" w:rsidR="00AA35AD" w:rsidRDefault="00AA35AD">
      <w:pPr>
        <w:spacing w:line="480" w:lineRule="auto"/>
        <w:rPr>
          <w:rFonts w:ascii="Times New Roman" w:eastAsia="Times New Roman" w:hAnsi="Times New Roman" w:cs="Times New Roman"/>
          <w:sz w:val="24"/>
          <w:szCs w:val="24"/>
        </w:rPr>
      </w:pPr>
    </w:p>
    <w:tbl>
      <w:tblPr>
        <w:tblStyle w:val="a2"/>
        <w:tblW w:w="7022" w:type="dxa"/>
        <w:jc w:val="center"/>
        <w:tblBorders>
          <w:top w:val="single" w:sz="12" w:space="0" w:color="000000"/>
          <w:left w:val="nil"/>
          <w:bottom w:val="single" w:sz="12" w:space="0" w:color="000000"/>
          <w:right w:val="nil"/>
          <w:insideH w:val="single" w:sz="6" w:space="0" w:color="000000"/>
          <w:insideV w:val="nil"/>
        </w:tblBorders>
        <w:tblLayout w:type="fixed"/>
        <w:tblLook w:val="0400" w:firstRow="0" w:lastRow="0" w:firstColumn="0" w:lastColumn="0" w:noHBand="0" w:noVBand="1"/>
      </w:tblPr>
      <w:tblGrid>
        <w:gridCol w:w="4394"/>
        <w:gridCol w:w="471"/>
        <w:gridCol w:w="522"/>
        <w:gridCol w:w="1635"/>
      </w:tblGrid>
      <w:tr w:rsidR="002C5803" w14:paraId="5371B707" w14:textId="77777777">
        <w:trPr>
          <w:jc w:val="center"/>
        </w:trPr>
        <w:tc>
          <w:tcPr>
            <w:tcW w:w="4394" w:type="dxa"/>
            <w:tcBorders>
              <w:bottom w:val="single" w:sz="4" w:space="0" w:color="000000"/>
            </w:tcBorders>
          </w:tcPr>
          <w:p w14:paraId="5371B704" w14:textId="77777777" w:rsidR="002C5803" w:rsidRDefault="002C5803">
            <w:pPr>
              <w:spacing w:line="480" w:lineRule="auto"/>
              <w:jc w:val="both"/>
              <w:rPr>
                <w:rFonts w:ascii="Times New Roman" w:eastAsia="Times New Roman" w:hAnsi="Times New Roman" w:cs="Times New Roman"/>
                <w:sz w:val="24"/>
                <w:szCs w:val="24"/>
              </w:rPr>
            </w:pPr>
          </w:p>
        </w:tc>
        <w:tc>
          <w:tcPr>
            <w:tcW w:w="993" w:type="dxa"/>
            <w:gridSpan w:val="2"/>
            <w:tcBorders>
              <w:bottom w:val="single" w:sz="4" w:space="0" w:color="000000"/>
            </w:tcBorders>
          </w:tcPr>
          <w:p w14:paraId="5371B705"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Pre-test </w:t>
            </w:r>
          </w:p>
        </w:tc>
        <w:tc>
          <w:tcPr>
            <w:tcW w:w="1635" w:type="dxa"/>
            <w:tcBorders>
              <w:bottom w:val="single" w:sz="4" w:space="0" w:color="000000"/>
            </w:tcBorders>
          </w:tcPr>
          <w:p w14:paraId="5371B706"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Post-test </w:t>
            </w:r>
          </w:p>
        </w:tc>
      </w:tr>
      <w:tr w:rsidR="002C5803" w14:paraId="5371B70B" w14:textId="77777777">
        <w:trPr>
          <w:jc w:val="center"/>
        </w:trPr>
        <w:tc>
          <w:tcPr>
            <w:tcW w:w="4865" w:type="dxa"/>
            <w:gridSpan w:val="2"/>
            <w:tcBorders>
              <w:bottom w:val="nil"/>
            </w:tcBorders>
          </w:tcPr>
          <w:p w14:paraId="5371B708"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Word,PowerPoint and Excel</w:t>
            </w:r>
          </w:p>
        </w:tc>
        <w:tc>
          <w:tcPr>
            <w:tcW w:w="522" w:type="dxa"/>
            <w:tcBorders>
              <w:bottom w:val="nil"/>
            </w:tcBorders>
          </w:tcPr>
          <w:p w14:paraId="5371B709"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635" w:type="dxa"/>
            <w:tcBorders>
              <w:bottom w:val="nil"/>
            </w:tcBorders>
          </w:tcPr>
          <w:p w14:paraId="5371B70A"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C5803" w14:paraId="5371B70F" w14:textId="77777777">
        <w:trPr>
          <w:jc w:val="center"/>
        </w:trPr>
        <w:tc>
          <w:tcPr>
            <w:tcW w:w="4865" w:type="dxa"/>
            <w:gridSpan w:val="2"/>
            <w:tcBorders>
              <w:top w:val="nil"/>
              <w:bottom w:val="nil"/>
            </w:tcBorders>
          </w:tcPr>
          <w:p w14:paraId="5371B70C"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Voice recorders</w:t>
            </w:r>
          </w:p>
        </w:tc>
        <w:tc>
          <w:tcPr>
            <w:tcW w:w="522" w:type="dxa"/>
            <w:tcBorders>
              <w:top w:val="nil"/>
              <w:bottom w:val="nil"/>
            </w:tcBorders>
          </w:tcPr>
          <w:p w14:paraId="5371B70D"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35" w:type="dxa"/>
            <w:tcBorders>
              <w:top w:val="nil"/>
              <w:bottom w:val="nil"/>
            </w:tcBorders>
          </w:tcPr>
          <w:p w14:paraId="5371B70E"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C5803" w14:paraId="5371B713" w14:textId="77777777">
        <w:trPr>
          <w:jc w:val="center"/>
        </w:trPr>
        <w:tc>
          <w:tcPr>
            <w:tcW w:w="4865" w:type="dxa"/>
            <w:gridSpan w:val="2"/>
            <w:tcBorders>
              <w:top w:val="nil"/>
              <w:bottom w:val="nil"/>
            </w:tcBorders>
          </w:tcPr>
          <w:p w14:paraId="5371B710"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cameras</w:t>
            </w:r>
          </w:p>
        </w:tc>
        <w:tc>
          <w:tcPr>
            <w:tcW w:w="522" w:type="dxa"/>
            <w:tcBorders>
              <w:top w:val="nil"/>
              <w:bottom w:val="nil"/>
            </w:tcBorders>
          </w:tcPr>
          <w:p w14:paraId="5371B711"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35" w:type="dxa"/>
            <w:tcBorders>
              <w:top w:val="nil"/>
              <w:bottom w:val="nil"/>
            </w:tcBorders>
          </w:tcPr>
          <w:p w14:paraId="5371B712"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C5803" w14:paraId="5371B72F" w14:textId="77777777">
        <w:trPr>
          <w:jc w:val="center"/>
        </w:trPr>
        <w:tc>
          <w:tcPr>
            <w:tcW w:w="4865" w:type="dxa"/>
            <w:gridSpan w:val="2"/>
            <w:tcBorders>
              <w:top w:val="nil"/>
            </w:tcBorders>
          </w:tcPr>
          <w:p w14:paraId="5371B714"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Mediated Communication (CMC)</w:t>
            </w:r>
          </w:p>
          <w:p w14:paraId="5371B715"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Concordances</w:t>
            </w:r>
          </w:p>
          <w:p w14:paraId="5371B716"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Multimedia </w:t>
            </w:r>
          </w:p>
          <w:p w14:paraId="5371B717"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Virtual Learning Environment (VLEs)</w:t>
            </w:r>
          </w:p>
          <w:p w14:paraId="5371B718"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dictionaries </w:t>
            </w:r>
          </w:p>
          <w:p w14:paraId="5371B719"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Interactive white boards (IWBs)</w:t>
            </w:r>
          </w:p>
          <w:p w14:paraId="5371B71A"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Mobile technologies </w:t>
            </w:r>
          </w:p>
          <w:p w14:paraId="5371B71B"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Authorware</w:t>
            </w:r>
          </w:p>
          <w:p w14:paraId="5371B71C"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2.0 </w:t>
            </w:r>
          </w:p>
        </w:tc>
        <w:tc>
          <w:tcPr>
            <w:tcW w:w="522" w:type="dxa"/>
            <w:tcBorders>
              <w:top w:val="nil"/>
            </w:tcBorders>
          </w:tcPr>
          <w:p w14:paraId="5371B71D"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5371B71E"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371B71F"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5371B720"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5371B721"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371B722"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371B723"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5371B724"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5371B725"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35" w:type="dxa"/>
            <w:tcBorders>
              <w:top w:val="nil"/>
            </w:tcBorders>
          </w:tcPr>
          <w:p w14:paraId="5371B726"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14:paraId="5371B727"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5371B728"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14:paraId="5371B729"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5371B72A"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5371B72B"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5371B72C"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5371B72D"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5371B72E" w14:textId="77777777" w:rsidR="002C5803"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14:paraId="5371B730" w14:textId="77777777" w:rsidR="002C5803" w:rsidRDefault="002C5803">
      <w:pPr>
        <w:spacing w:line="480" w:lineRule="auto"/>
        <w:rPr>
          <w:rFonts w:ascii="Times New Roman" w:eastAsia="Times New Roman" w:hAnsi="Times New Roman" w:cs="Times New Roman"/>
          <w:sz w:val="24"/>
          <w:szCs w:val="24"/>
        </w:rPr>
      </w:pPr>
    </w:p>
    <w:p w14:paraId="5371B733" w14:textId="1F1A8AB9" w:rsidR="002C5803" w:rsidRDefault="006C766E" w:rsidP="00FC3248">
      <w:pPr>
        <w:spacing w:line="480" w:lineRule="auto"/>
        <w:jc w:val="both"/>
        <w:rPr>
          <w:rFonts w:ascii="Times" w:eastAsia="Times" w:hAnsi="Times" w:cs="Times"/>
          <w:sz w:val="24"/>
          <w:szCs w:val="24"/>
        </w:rPr>
      </w:pPr>
      <w:r>
        <w:rPr>
          <w:rFonts w:ascii="Times" w:eastAsia="Times" w:hAnsi="Times" w:cs="Times"/>
          <w:sz w:val="24"/>
          <w:szCs w:val="24"/>
        </w:rPr>
        <w:t xml:space="preserve">Supporting Margerum-Leys and Marx’s (2002) claim that knowledge about what technology is available for use in the classroom and how to use it is a prerequisite to developing TPACK, data from the interviews suggests that these increases in levels of intended use might be explained by an increase in trainees’ awareness of not only the range of technologies available to them, but also their functionalities and how they might be used to support the development </w:t>
      </w:r>
      <w:r w:rsidRPr="00767FC7">
        <w:rPr>
          <w:rFonts w:ascii="Times" w:eastAsia="Times" w:hAnsi="Times" w:cs="Times"/>
          <w:sz w:val="24"/>
          <w:szCs w:val="24"/>
        </w:rPr>
        <w:t>of different areas of linguistic knowledge and skills</w:t>
      </w:r>
      <w:r w:rsidR="005C5565" w:rsidRPr="00767FC7">
        <w:rPr>
          <w:rFonts w:ascii="Times" w:eastAsia="Times" w:hAnsi="Times" w:cs="Times"/>
          <w:sz w:val="24"/>
          <w:szCs w:val="24"/>
        </w:rPr>
        <w:t xml:space="preserve">. </w:t>
      </w:r>
      <w:r w:rsidR="005C5565" w:rsidRPr="00462C23">
        <w:rPr>
          <w:rFonts w:ascii="Times" w:eastAsia="Times" w:hAnsi="Times" w:cs="Times"/>
          <w:sz w:val="24"/>
          <w:szCs w:val="24"/>
        </w:rPr>
        <w:t xml:space="preserve">For example, participant 17 reported </w:t>
      </w:r>
      <w:r w:rsidR="00767FC7" w:rsidRPr="00462C23">
        <w:rPr>
          <w:rFonts w:ascii="Times" w:eastAsia="Times" w:hAnsi="Times" w:cs="Times"/>
          <w:sz w:val="24"/>
          <w:szCs w:val="24"/>
        </w:rPr>
        <w:t xml:space="preserve">that she used to use Word to simply prepare </w:t>
      </w:r>
      <w:r w:rsidR="004F701F" w:rsidRPr="00462C23">
        <w:rPr>
          <w:rFonts w:ascii="Times" w:eastAsia="Times" w:hAnsi="Times" w:cs="Times"/>
          <w:sz w:val="24"/>
          <w:szCs w:val="24"/>
        </w:rPr>
        <w:t>her lesson plan</w:t>
      </w:r>
      <w:r w:rsidR="00767FC7" w:rsidRPr="00462C23">
        <w:rPr>
          <w:rFonts w:ascii="Times" w:eastAsia="Times" w:hAnsi="Times" w:cs="Times"/>
          <w:sz w:val="24"/>
          <w:szCs w:val="24"/>
        </w:rPr>
        <w:t xml:space="preserve"> but now she</w:t>
      </w:r>
      <w:r w:rsidR="004F701F" w:rsidRPr="00462C23">
        <w:rPr>
          <w:rFonts w:ascii="Times" w:eastAsia="Times" w:hAnsi="Times" w:cs="Times"/>
          <w:sz w:val="24"/>
          <w:szCs w:val="24"/>
        </w:rPr>
        <w:t xml:space="preserve"> actively </w:t>
      </w:r>
      <w:r w:rsidR="00767FC7" w:rsidRPr="00462C23">
        <w:rPr>
          <w:rFonts w:ascii="Times" w:eastAsia="Times" w:hAnsi="Times" w:cs="Times"/>
          <w:sz w:val="24"/>
          <w:szCs w:val="24"/>
        </w:rPr>
        <w:t xml:space="preserve">thinks </w:t>
      </w:r>
      <w:r w:rsidR="004F701F" w:rsidRPr="00462C23">
        <w:rPr>
          <w:rFonts w:ascii="Times" w:eastAsia="Times" w:hAnsi="Times" w:cs="Times"/>
          <w:sz w:val="24"/>
          <w:szCs w:val="24"/>
        </w:rPr>
        <w:t xml:space="preserve">about </w:t>
      </w:r>
      <w:r w:rsidR="00767FC7" w:rsidRPr="00462C23">
        <w:rPr>
          <w:rFonts w:ascii="Times" w:eastAsia="Times" w:hAnsi="Times" w:cs="Times"/>
          <w:sz w:val="24"/>
          <w:szCs w:val="24"/>
        </w:rPr>
        <w:t xml:space="preserve">how </w:t>
      </w:r>
      <w:r w:rsidR="00767FC7" w:rsidRPr="00462C23">
        <w:rPr>
          <w:rFonts w:ascii="Times" w:eastAsia="Times" w:hAnsi="Times" w:cs="Times"/>
          <w:sz w:val="24"/>
          <w:szCs w:val="24"/>
        </w:rPr>
        <w:lastRenderedPageBreak/>
        <w:t xml:space="preserve">Word can be used to support different writing pedagogies including </w:t>
      </w:r>
      <w:r w:rsidR="004F701F" w:rsidRPr="00462C23">
        <w:rPr>
          <w:rFonts w:ascii="Times" w:eastAsia="Times" w:hAnsi="Times" w:cs="Times"/>
          <w:sz w:val="24"/>
          <w:szCs w:val="24"/>
        </w:rPr>
        <w:t xml:space="preserve">process and collaborative writing. </w:t>
      </w:r>
    </w:p>
    <w:p w14:paraId="4D96E163" w14:textId="77777777" w:rsidR="00952181" w:rsidRDefault="00952181" w:rsidP="00952181">
      <w:pPr>
        <w:spacing w:line="360" w:lineRule="auto"/>
        <w:jc w:val="both"/>
        <w:rPr>
          <w:rFonts w:ascii="Times" w:eastAsia="Times" w:hAnsi="Times" w:cs="Times"/>
          <w:sz w:val="24"/>
          <w:szCs w:val="24"/>
        </w:rPr>
      </w:pPr>
    </w:p>
    <w:p w14:paraId="5371B734" w14:textId="3051732D" w:rsidR="002C5803" w:rsidRDefault="006C766E" w:rsidP="00952181">
      <w:pPr>
        <w:spacing w:line="360" w:lineRule="auto"/>
        <w:ind w:left="720"/>
        <w:rPr>
          <w:rFonts w:ascii="Courier New" w:eastAsia="Times New Roman" w:hAnsi="Courier New" w:cs="Courier New"/>
          <w:iCs/>
        </w:rPr>
      </w:pPr>
      <w:r w:rsidRPr="00952181">
        <w:rPr>
          <w:rFonts w:ascii="Courier New" w:eastAsia="Times New Roman" w:hAnsi="Courier New" w:cs="Courier New"/>
          <w:iCs/>
        </w:rPr>
        <w:t>For example, the simplest example is Word before the training my idea was limited to using it to print out my lesson in a neat way however after the training, I got many ideas I can used to practise process writing students can write few sentences then exchange computers and continue on each other drafts in this way they will be co-constructing the text together and at the same time engage in peer review.(participant 17, 20 years old and in her 3rd academic year)</w:t>
      </w:r>
    </w:p>
    <w:p w14:paraId="3FBC4184" w14:textId="77777777" w:rsidR="00952181" w:rsidRPr="00952181" w:rsidRDefault="00952181" w:rsidP="00952181">
      <w:pPr>
        <w:spacing w:line="360" w:lineRule="auto"/>
        <w:ind w:left="720"/>
        <w:rPr>
          <w:rFonts w:ascii="Courier New" w:eastAsia="Times New Roman" w:hAnsi="Courier New" w:cs="Courier New"/>
          <w:iCs/>
        </w:rPr>
      </w:pPr>
    </w:p>
    <w:p w14:paraId="5371B735" w14:textId="61D571B9" w:rsidR="002C5803" w:rsidRPr="00462C23" w:rsidRDefault="004F701F" w:rsidP="004F701F">
      <w:pPr>
        <w:spacing w:line="480" w:lineRule="auto"/>
        <w:rPr>
          <w:rFonts w:ascii="Times New Roman" w:eastAsia="Times New Roman" w:hAnsi="Times New Roman" w:cs="Times New Roman"/>
          <w:iCs/>
          <w:sz w:val="24"/>
          <w:szCs w:val="24"/>
        </w:rPr>
      </w:pPr>
      <w:r w:rsidRPr="00462C23">
        <w:rPr>
          <w:rFonts w:ascii="Times New Roman" w:eastAsia="Times New Roman" w:hAnsi="Times New Roman" w:cs="Times New Roman"/>
          <w:iCs/>
          <w:sz w:val="24"/>
          <w:szCs w:val="24"/>
        </w:rPr>
        <w:t>Participant 13</w:t>
      </w:r>
      <w:r w:rsidR="00767FC7" w:rsidRPr="00462C23">
        <w:rPr>
          <w:rFonts w:ascii="Times New Roman" w:eastAsia="Times New Roman" w:hAnsi="Times New Roman" w:cs="Times New Roman"/>
          <w:iCs/>
          <w:sz w:val="24"/>
          <w:szCs w:val="24"/>
        </w:rPr>
        <w:t>, on the other hand, became aware that she could adapt materials she found online and author her own enabling her to better align them with her own content (TCK) and pedagogy</w:t>
      </w:r>
      <w:r w:rsidR="001A4459" w:rsidRPr="00462C23">
        <w:rPr>
          <w:rFonts w:ascii="Times New Roman" w:eastAsia="Times New Roman" w:hAnsi="Times New Roman" w:cs="Times New Roman"/>
          <w:iCs/>
          <w:sz w:val="24"/>
          <w:szCs w:val="24"/>
        </w:rPr>
        <w:t xml:space="preserve"> (</w:t>
      </w:r>
      <w:r w:rsidR="00072E28" w:rsidRPr="00462C23">
        <w:rPr>
          <w:rFonts w:ascii="Times New Roman" w:eastAsia="Times New Roman" w:hAnsi="Times New Roman" w:cs="Times New Roman"/>
          <w:iCs/>
          <w:sz w:val="24"/>
          <w:szCs w:val="24"/>
        </w:rPr>
        <w:t xml:space="preserve">TPK).   </w:t>
      </w:r>
      <w:r w:rsidR="00FC3248" w:rsidRPr="00462C23">
        <w:rPr>
          <w:rFonts w:ascii="Times New Roman" w:eastAsia="Times New Roman" w:hAnsi="Times New Roman" w:cs="Times New Roman"/>
          <w:iCs/>
          <w:sz w:val="24"/>
          <w:szCs w:val="24"/>
        </w:rPr>
        <w:t xml:space="preserve">   </w:t>
      </w:r>
      <w:r w:rsidR="007E0CBF" w:rsidRPr="00462C23">
        <w:rPr>
          <w:rFonts w:ascii="Times New Roman" w:eastAsia="Times New Roman" w:hAnsi="Times New Roman" w:cs="Times New Roman"/>
          <w:iCs/>
          <w:sz w:val="24"/>
          <w:szCs w:val="24"/>
        </w:rPr>
        <w:t xml:space="preserve"> </w:t>
      </w:r>
      <w:r w:rsidRPr="00462C23">
        <w:rPr>
          <w:rFonts w:ascii="Times New Roman" w:eastAsia="Times New Roman" w:hAnsi="Times New Roman" w:cs="Times New Roman"/>
          <w:iCs/>
          <w:sz w:val="24"/>
          <w:szCs w:val="24"/>
        </w:rPr>
        <w:t xml:space="preserve"> </w:t>
      </w:r>
    </w:p>
    <w:p w14:paraId="4C3975EE" w14:textId="77777777" w:rsidR="00FC3248" w:rsidRDefault="00FC3248" w:rsidP="00072E28">
      <w:pPr>
        <w:spacing w:line="360" w:lineRule="auto"/>
        <w:ind w:left="720"/>
        <w:rPr>
          <w:rFonts w:ascii="Times New Roman" w:eastAsia="Times New Roman" w:hAnsi="Times New Roman" w:cs="Times New Roman"/>
          <w:i/>
          <w:sz w:val="24"/>
          <w:szCs w:val="24"/>
        </w:rPr>
      </w:pPr>
    </w:p>
    <w:p w14:paraId="5371B737" w14:textId="2DF6C31E" w:rsidR="002C5803" w:rsidRPr="00952181" w:rsidRDefault="006C766E" w:rsidP="00462C23">
      <w:pPr>
        <w:spacing w:line="360" w:lineRule="auto"/>
        <w:ind w:left="720"/>
        <w:rPr>
          <w:rFonts w:ascii="Courier New" w:eastAsia="Times New Roman" w:hAnsi="Courier New" w:cs="Courier New"/>
          <w:iCs/>
        </w:rPr>
      </w:pPr>
      <w:r w:rsidRPr="00952181">
        <w:rPr>
          <w:rFonts w:ascii="Courier New" w:eastAsia="Times New Roman" w:hAnsi="Courier New" w:cs="Courier New"/>
          <w:iCs/>
        </w:rPr>
        <w:t>The training allowed me to explore new ways of teaching English in the future now I feel that authoring the online materials is better than using ready-made online exercises because you can customise it according to your content</w:t>
      </w:r>
      <w:r w:rsidR="001A4459" w:rsidRPr="00952181">
        <w:rPr>
          <w:rFonts w:ascii="Courier New" w:eastAsia="Times New Roman" w:hAnsi="Courier New" w:cs="Courier New"/>
          <w:iCs/>
        </w:rPr>
        <w:t xml:space="preserve"> (…)</w:t>
      </w:r>
      <w:r w:rsidRPr="00952181">
        <w:rPr>
          <w:rFonts w:ascii="Courier New" w:eastAsia="Times New Roman" w:hAnsi="Courier New" w:cs="Courier New"/>
          <w:iCs/>
        </w:rPr>
        <w:t xml:space="preserve"> also, now I can see that using online exercise is better because they provide non-judgmental and immediate </w:t>
      </w:r>
      <w:r w:rsidR="001A4459" w:rsidRPr="00952181">
        <w:rPr>
          <w:rFonts w:ascii="Courier New" w:eastAsia="Times New Roman" w:hAnsi="Courier New" w:cs="Courier New"/>
          <w:iCs/>
        </w:rPr>
        <w:t>feedback,</w:t>
      </w:r>
      <w:r w:rsidRPr="00952181">
        <w:rPr>
          <w:rFonts w:ascii="Courier New" w:eastAsia="Times New Roman" w:hAnsi="Courier New" w:cs="Courier New"/>
          <w:iCs/>
        </w:rPr>
        <w:t xml:space="preserve"> they will help teachers a lot and assess learners’ performance immediately (participant 13, 20 years old in her 3rd academic year).</w:t>
      </w:r>
    </w:p>
    <w:p w14:paraId="5371B738" w14:textId="460AF560" w:rsidR="002C5803" w:rsidRDefault="002C5803" w:rsidP="001A4459">
      <w:pPr>
        <w:spacing w:line="360" w:lineRule="auto"/>
        <w:rPr>
          <w:rFonts w:ascii="Times New Roman" w:eastAsia="Times New Roman" w:hAnsi="Times New Roman" w:cs="Times New Roman"/>
          <w:sz w:val="24"/>
          <w:szCs w:val="24"/>
        </w:rPr>
      </w:pPr>
    </w:p>
    <w:p w14:paraId="2D744343" w14:textId="60451D95" w:rsidR="001A4459" w:rsidRDefault="001A4459">
      <w:pPr>
        <w:spacing w:line="480" w:lineRule="auto"/>
        <w:rPr>
          <w:rFonts w:ascii="Times New Roman" w:eastAsia="Times New Roman" w:hAnsi="Times New Roman" w:cs="Times New Roman"/>
          <w:sz w:val="24"/>
          <w:szCs w:val="24"/>
        </w:rPr>
      </w:pPr>
    </w:p>
    <w:p w14:paraId="568CB877" w14:textId="77777777" w:rsidR="001A4459" w:rsidRDefault="001A4459">
      <w:pPr>
        <w:spacing w:line="480" w:lineRule="auto"/>
        <w:rPr>
          <w:rFonts w:ascii="Times New Roman" w:eastAsia="Times New Roman" w:hAnsi="Times New Roman" w:cs="Times New Roman"/>
          <w:sz w:val="24"/>
          <w:szCs w:val="24"/>
        </w:rPr>
      </w:pPr>
    </w:p>
    <w:p w14:paraId="5371B739" w14:textId="6EA826D2" w:rsidR="002C5803" w:rsidRPr="00515A70" w:rsidRDefault="006C766E">
      <w:pPr>
        <w:spacing w:line="480" w:lineRule="auto"/>
        <w:rPr>
          <w:rFonts w:ascii="Times New Roman" w:eastAsia="Times New Roman" w:hAnsi="Times New Roman" w:cs="Times New Roman"/>
          <w:b/>
          <w:i/>
          <w:iCs/>
          <w:sz w:val="24"/>
          <w:szCs w:val="24"/>
        </w:rPr>
      </w:pPr>
      <w:r w:rsidRPr="00515A70">
        <w:rPr>
          <w:rFonts w:ascii="Times New Roman" w:eastAsia="Times New Roman" w:hAnsi="Times New Roman" w:cs="Times New Roman"/>
          <w:i/>
          <w:iCs/>
          <w:sz w:val="24"/>
          <w:szCs w:val="24"/>
        </w:rPr>
        <w:t>4</w:t>
      </w:r>
      <w:r w:rsidRPr="00515A70">
        <w:rPr>
          <w:rFonts w:ascii="Times New Roman" w:eastAsia="Times New Roman" w:hAnsi="Times New Roman" w:cs="Times New Roman"/>
          <w:b/>
          <w:i/>
          <w:iCs/>
          <w:sz w:val="24"/>
          <w:szCs w:val="24"/>
        </w:rPr>
        <w:t xml:space="preserve">.4. Rationales for the use of technology </w:t>
      </w:r>
    </w:p>
    <w:p w14:paraId="5371B73B"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already noted above, trainees’ reasons for using technology in their teaching changed over the course of the study, from a focus on making learning fun at the start of the study to a focus on using technology to engage learners in processes that are known to support learning and </w:t>
      </w:r>
      <w:r>
        <w:rPr>
          <w:rFonts w:ascii="Times New Roman" w:eastAsia="Times New Roman" w:hAnsi="Times New Roman" w:cs="Times New Roman"/>
          <w:sz w:val="24"/>
          <w:szCs w:val="24"/>
        </w:rPr>
        <w:lastRenderedPageBreak/>
        <w:t>the acquisition of linguistic knowledge and skills at the end of the study. This shift, which was observed for all technologies covered in the survey (see supplementary materials), is most evident in the following trainees’ reflections:</w:t>
      </w:r>
    </w:p>
    <w:p w14:paraId="5371B73C" w14:textId="77777777" w:rsidR="002C5803" w:rsidRDefault="002C5803" w:rsidP="00832BCF">
      <w:pPr>
        <w:spacing w:line="360" w:lineRule="auto"/>
        <w:rPr>
          <w:rFonts w:ascii="Times New Roman" w:eastAsia="Times New Roman" w:hAnsi="Times New Roman" w:cs="Times New Roman"/>
          <w:sz w:val="24"/>
          <w:szCs w:val="24"/>
        </w:rPr>
      </w:pPr>
    </w:p>
    <w:p w14:paraId="5371B73D" w14:textId="6FB9C258" w:rsidR="002C5803" w:rsidRPr="00832BCF" w:rsidRDefault="006C766E" w:rsidP="00832BCF">
      <w:pPr>
        <w:spacing w:line="360" w:lineRule="auto"/>
        <w:ind w:left="720"/>
        <w:rPr>
          <w:rFonts w:ascii="Courier New" w:eastAsia="Times New Roman" w:hAnsi="Courier New" w:cs="Courier New"/>
          <w:iCs/>
        </w:rPr>
      </w:pPr>
      <w:r w:rsidRPr="00832BCF">
        <w:rPr>
          <w:rFonts w:ascii="Courier New" w:eastAsia="Times New Roman" w:hAnsi="Courier New" w:cs="Courier New"/>
          <w:iCs/>
        </w:rPr>
        <w:t xml:space="preserve">(…) before the training I chose the websites/APP based on how fun they were to my students but now after the training I am very concerned about the suitability of a specific website for teaching language skills (participant 3, 20 years </w:t>
      </w:r>
      <w:r w:rsidR="001A4459" w:rsidRPr="00832BCF">
        <w:rPr>
          <w:rFonts w:ascii="Courier New" w:eastAsia="Times New Roman" w:hAnsi="Courier New" w:cs="Courier New"/>
          <w:iCs/>
        </w:rPr>
        <w:t>old,</w:t>
      </w:r>
      <w:r w:rsidRPr="00832BCF">
        <w:rPr>
          <w:rFonts w:ascii="Courier New" w:eastAsia="Times New Roman" w:hAnsi="Courier New" w:cs="Courier New"/>
          <w:iCs/>
        </w:rPr>
        <w:t xml:space="preserve"> 3rd year).   </w:t>
      </w:r>
    </w:p>
    <w:p w14:paraId="0BDA1F81" w14:textId="77777777" w:rsidR="00C55785" w:rsidRPr="00C55785" w:rsidRDefault="00C55785" w:rsidP="00832BCF">
      <w:pPr>
        <w:widowControl w:val="0"/>
        <w:spacing w:line="360" w:lineRule="auto"/>
        <w:rPr>
          <w:rFonts w:ascii="Times" w:eastAsia="Times" w:hAnsi="Times" w:cs="Times"/>
          <w:i/>
          <w:sz w:val="24"/>
          <w:szCs w:val="24"/>
        </w:rPr>
      </w:pPr>
    </w:p>
    <w:p w14:paraId="5371B741" w14:textId="77777777" w:rsidR="002C5803" w:rsidRDefault="006C766E">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trainees’ reflections suggest that training enabled them to </w:t>
      </w:r>
      <w:r>
        <w:rPr>
          <w:rFonts w:ascii="Times New Roman" w:eastAsia="Times New Roman" w:hAnsi="Times New Roman" w:cs="Times New Roman"/>
          <w:i/>
          <w:sz w:val="24"/>
          <w:szCs w:val="24"/>
        </w:rPr>
        <w:t>connect</w:t>
      </w:r>
      <w:r>
        <w:rPr>
          <w:rFonts w:ascii="Times New Roman" w:eastAsia="Times New Roman" w:hAnsi="Times New Roman" w:cs="Times New Roman"/>
          <w:sz w:val="24"/>
          <w:szCs w:val="24"/>
        </w:rPr>
        <w:t xml:space="preserve"> their understanding of the affordances of technology with their understanding of how to facilitate learning and engage learners in processes which are known to support language acquisition, one of the primary aims of the PCK-T approach (see above):</w:t>
      </w:r>
    </w:p>
    <w:p w14:paraId="5371B742" w14:textId="77777777" w:rsidR="002C5803" w:rsidRDefault="002C5803" w:rsidP="00832BCF">
      <w:pPr>
        <w:widowControl w:val="0"/>
        <w:spacing w:line="360" w:lineRule="auto"/>
        <w:rPr>
          <w:rFonts w:ascii="Times New Roman" w:eastAsia="Times New Roman" w:hAnsi="Times New Roman" w:cs="Times New Roman"/>
          <w:sz w:val="24"/>
          <w:szCs w:val="24"/>
        </w:rPr>
      </w:pPr>
    </w:p>
    <w:p w14:paraId="5371B744" w14:textId="63B24215" w:rsidR="002C5803" w:rsidRPr="00832BCF" w:rsidRDefault="006C766E" w:rsidP="00832BCF">
      <w:pPr>
        <w:spacing w:line="360" w:lineRule="auto"/>
        <w:ind w:left="720"/>
        <w:rPr>
          <w:rFonts w:ascii="Courier New" w:eastAsia="Times New Roman" w:hAnsi="Courier New" w:cs="Courier New"/>
          <w:iCs/>
        </w:rPr>
      </w:pPr>
      <w:r w:rsidRPr="00832BCF">
        <w:rPr>
          <w:rFonts w:ascii="Courier New" w:eastAsia="Times New Roman" w:hAnsi="Courier New" w:cs="Courier New"/>
          <w:iCs/>
        </w:rPr>
        <w:t xml:space="preserve">(…) </w:t>
      </w:r>
      <w:r w:rsidR="00AA35AD" w:rsidRPr="00832BCF">
        <w:rPr>
          <w:rFonts w:ascii="Courier New" w:eastAsia="Times New Roman" w:hAnsi="Courier New" w:cs="Courier New"/>
          <w:iCs/>
        </w:rPr>
        <w:t>also,</w:t>
      </w:r>
      <w:r w:rsidRPr="00832BCF">
        <w:rPr>
          <w:rFonts w:ascii="Courier New" w:eastAsia="Times New Roman" w:hAnsi="Courier New" w:cs="Courier New"/>
          <w:iCs/>
        </w:rPr>
        <w:t xml:space="preserve"> role play is very effective to teach listening and speaking and with the help of Voki and PowToon, students can practise speaking and revise and check their utterances before sharing it with others which helps them to focus on meaning and form (Participant 3).</w:t>
      </w:r>
    </w:p>
    <w:p w14:paraId="7E74271A" w14:textId="77777777" w:rsidR="002E457C" w:rsidRPr="002E457C" w:rsidRDefault="002E457C" w:rsidP="0026397F">
      <w:pPr>
        <w:spacing w:line="480" w:lineRule="auto"/>
        <w:rPr>
          <w:rFonts w:ascii="Times New Roman" w:eastAsia="Times New Roman" w:hAnsi="Times New Roman" w:cs="Times New Roman"/>
          <w:i/>
          <w:sz w:val="24"/>
          <w:szCs w:val="24"/>
        </w:rPr>
      </w:pPr>
    </w:p>
    <w:p w14:paraId="43F08E19" w14:textId="1D5DE90F" w:rsidR="00767FC7" w:rsidRPr="00832BCF" w:rsidRDefault="006C766E" w:rsidP="00832BCF">
      <w:pPr>
        <w:widowControl w:val="0"/>
        <w:spacing w:line="360" w:lineRule="auto"/>
        <w:ind w:left="720"/>
        <w:rPr>
          <w:rFonts w:ascii="Courier New" w:eastAsia="Times New Roman" w:hAnsi="Courier New" w:cs="Courier New"/>
          <w:iCs/>
        </w:rPr>
      </w:pPr>
      <w:r w:rsidRPr="00832BCF">
        <w:rPr>
          <w:rFonts w:ascii="Courier New" w:eastAsia="Times New Roman" w:hAnsi="Courier New" w:cs="Courier New"/>
          <w:iCs/>
        </w:rPr>
        <w:t xml:space="preserve">Before the training I did not know that I can teach grammar using </w:t>
      </w:r>
      <w:r w:rsidR="00C55785" w:rsidRPr="00832BCF">
        <w:rPr>
          <w:rFonts w:ascii="Courier New" w:eastAsia="Times New Roman" w:hAnsi="Courier New" w:cs="Courier New"/>
          <w:iCs/>
        </w:rPr>
        <w:t>Prezi</w:t>
      </w:r>
      <w:r w:rsidRPr="00832BCF">
        <w:rPr>
          <w:rFonts w:ascii="Courier New" w:eastAsia="Times New Roman" w:hAnsi="Courier New" w:cs="Courier New"/>
          <w:iCs/>
        </w:rPr>
        <w:t xml:space="preserve"> by using the sequence of slides to show past and present tenses (...)also, If I want to teach listening, I have to insert text with the listening materials this can be done by using subtitles function in YouTube or other videos (Participant 6).</w:t>
      </w:r>
    </w:p>
    <w:p w14:paraId="5371B747" w14:textId="77777777" w:rsidR="002C5803" w:rsidRPr="00832BCF" w:rsidRDefault="002C5803" w:rsidP="00832BCF">
      <w:pPr>
        <w:spacing w:line="360" w:lineRule="auto"/>
        <w:ind w:left="720"/>
        <w:rPr>
          <w:rFonts w:ascii="Courier New" w:eastAsia="Times New Roman" w:hAnsi="Courier New" w:cs="Courier New"/>
          <w:iCs/>
        </w:rPr>
      </w:pPr>
    </w:p>
    <w:p w14:paraId="5371B748" w14:textId="1EF4DF3E" w:rsidR="002C5803" w:rsidRDefault="006C766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4.5. Perceptions of PaCKed with Technology </w:t>
      </w:r>
    </w:p>
    <w:p w14:paraId="5371B74A"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Trainees’ perceptions of the training (see supplementary materials for an overview), suggest that this shift in focus towards more pedagogically grounded reasons for the use of technology to support language learning might be explained by a fuller understanding of SLA theory and </w:t>
      </w:r>
      <w:r>
        <w:rPr>
          <w:rFonts w:ascii="Times New Roman" w:eastAsia="Times New Roman" w:hAnsi="Times New Roman" w:cs="Times New Roman"/>
          <w:sz w:val="24"/>
          <w:szCs w:val="24"/>
        </w:rPr>
        <w:lastRenderedPageBreak/>
        <w:t xml:space="preserve">language learning pedagogies, as well as support to make connections between the affordances of digital technologies and SLA theory and pedagogy. Students’ perceptions towards the training were positive as they explained that the training not only allowed them to develop their TPACK skills but also develop a better understanding of what it means to use technology. </w:t>
      </w:r>
    </w:p>
    <w:p w14:paraId="5371B74B" w14:textId="77777777" w:rsidR="002C5803" w:rsidRDefault="002C5803">
      <w:pPr>
        <w:spacing w:line="480" w:lineRule="auto"/>
        <w:rPr>
          <w:rFonts w:ascii="Times New Roman" w:eastAsia="Times New Roman" w:hAnsi="Times New Roman" w:cs="Times New Roman"/>
          <w:sz w:val="24"/>
          <w:szCs w:val="24"/>
        </w:rPr>
      </w:pPr>
    </w:p>
    <w:p w14:paraId="5371B74C" w14:textId="764F3505" w:rsidR="002C5803" w:rsidRPr="00832BCF" w:rsidRDefault="006C766E" w:rsidP="00832BCF">
      <w:pPr>
        <w:spacing w:line="360" w:lineRule="auto"/>
        <w:ind w:left="720"/>
        <w:rPr>
          <w:rFonts w:ascii="Courier New" w:eastAsia="Times New Roman" w:hAnsi="Courier New" w:cs="Courier New"/>
          <w:iCs/>
        </w:rPr>
      </w:pPr>
      <w:r w:rsidRPr="00832BCF">
        <w:rPr>
          <w:rFonts w:ascii="Courier New" w:eastAsia="Times New Roman" w:hAnsi="Courier New" w:cs="Courier New"/>
          <w:iCs/>
        </w:rPr>
        <w:t>The training helped me to understand myself and my abilities… before the training I thought we can use whatever technologies we feel comfortable with but now my understanding has changed I realised that my ideas of how technologies should be used were completely wrong and now I feel that I need a lot of training to be able to say that I am expert in using technology in my class (P</w:t>
      </w:r>
      <w:r w:rsidR="00832BCF">
        <w:rPr>
          <w:rFonts w:ascii="Courier New" w:eastAsia="Times New Roman" w:hAnsi="Courier New" w:cs="Courier New"/>
          <w:iCs/>
        </w:rPr>
        <w:t>articipant</w:t>
      </w:r>
      <w:r w:rsidRPr="00832BCF">
        <w:rPr>
          <w:rFonts w:ascii="Courier New" w:eastAsia="Times New Roman" w:hAnsi="Courier New" w:cs="Courier New"/>
          <w:iCs/>
        </w:rPr>
        <w:t xml:space="preserve"> 2)</w:t>
      </w:r>
    </w:p>
    <w:p w14:paraId="5371B74D" w14:textId="77777777" w:rsidR="002C5803" w:rsidRPr="00832BCF" w:rsidRDefault="002C5803" w:rsidP="00832BCF">
      <w:pPr>
        <w:spacing w:line="360" w:lineRule="auto"/>
        <w:ind w:left="720"/>
        <w:rPr>
          <w:rFonts w:ascii="Courier New" w:eastAsia="Times New Roman" w:hAnsi="Courier New" w:cs="Courier New"/>
          <w:iCs/>
        </w:rPr>
      </w:pPr>
    </w:p>
    <w:p w14:paraId="5371B74E" w14:textId="29EE1001" w:rsidR="002C5803" w:rsidRPr="00832BCF" w:rsidRDefault="006C766E" w:rsidP="00832BCF">
      <w:pPr>
        <w:spacing w:line="360" w:lineRule="auto"/>
        <w:ind w:left="720"/>
        <w:rPr>
          <w:rFonts w:ascii="Courier New" w:eastAsia="Times New Roman" w:hAnsi="Courier New" w:cs="Courier New"/>
          <w:iCs/>
        </w:rPr>
      </w:pPr>
      <w:r w:rsidRPr="00832BCF">
        <w:rPr>
          <w:rFonts w:ascii="Courier New" w:eastAsia="Times New Roman" w:hAnsi="Courier New" w:cs="Courier New"/>
          <w:iCs/>
        </w:rPr>
        <w:t>After the training now, I feel comfortable to use Prezi, create my own educational games using Quizlet and Spelling city and to use concordance (P</w:t>
      </w:r>
      <w:r w:rsidR="00832BCF">
        <w:rPr>
          <w:rFonts w:ascii="Courier New" w:eastAsia="Times New Roman" w:hAnsi="Courier New" w:cs="Courier New"/>
          <w:iCs/>
        </w:rPr>
        <w:t xml:space="preserve">articipant </w:t>
      </w:r>
      <w:r w:rsidRPr="00832BCF">
        <w:rPr>
          <w:rFonts w:ascii="Courier New" w:eastAsia="Times New Roman" w:hAnsi="Courier New" w:cs="Courier New"/>
          <w:iCs/>
        </w:rPr>
        <w:t>2).</w:t>
      </w:r>
    </w:p>
    <w:p w14:paraId="5371B74F" w14:textId="77777777" w:rsidR="002C5803" w:rsidRDefault="002C5803">
      <w:pPr>
        <w:spacing w:line="480" w:lineRule="auto"/>
        <w:jc w:val="center"/>
        <w:rPr>
          <w:rFonts w:ascii="Times New Roman" w:eastAsia="Times New Roman" w:hAnsi="Times New Roman" w:cs="Times New Roman"/>
          <w:i/>
          <w:sz w:val="24"/>
          <w:szCs w:val="24"/>
        </w:rPr>
      </w:pPr>
    </w:p>
    <w:p w14:paraId="5371B750" w14:textId="2CE8BE5F" w:rsidR="002C5803" w:rsidRPr="00832BCF" w:rsidRDefault="006C766E" w:rsidP="00832BCF">
      <w:pPr>
        <w:spacing w:line="360" w:lineRule="auto"/>
        <w:ind w:left="720"/>
        <w:rPr>
          <w:rFonts w:ascii="Courier New" w:eastAsia="Times New Roman" w:hAnsi="Courier New" w:cs="Courier New"/>
          <w:iCs/>
        </w:rPr>
      </w:pPr>
      <w:r w:rsidRPr="00832BCF">
        <w:rPr>
          <w:rFonts w:ascii="Courier New" w:eastAsia="Times New Roman" w:hAnsi="Courier New" w:cs="Courier New"/>
          <w:iCs/>
        </w:rPr>
        <w:t xml:space="preserve">I enjoyed the training it allowed me to make a great link between what I took in SLA courses and the use of technology, now I feel confident to justify any use of technology for the benefit of my learners in relation to SLA principles (participant 7, 20 years old in her 3rd year) </w:t>
      </w:r>
    </w:p>
    <w:p w14:paraId="30EA423A" w14:textId="25FB667E" w:rsidR="005C5565" w:rsidRDefault="005C5565">
      <w:pPr>
        <w:spacing w:line="480" w:lineRule="auto"/>
        <w:rPr>
          <w:rFonts w:ascii="Times New Roman" w:eastAsia="Times New Roman" w:hAnsi="Times New Roman" w:cs="Times New Roman"/>
          <w:b/>
          <w:sz w:val="24"/>
          <w:szCs w:val="24"/>
        </w:rPr>
      </w:pPr>
    </w:p>
    <w:p w14:paraId="68734DB8" w14:textId="243A078E" w:rsidR="004C0FDC" w:rsidRPr="00462C23" w:rsidRDefault="00801190" w:rsidP="004C0FDC">
      <w:pPr>
        <w:widowControl w:val="0"/>
        <w:spacing w:line="480" w:lineRule="auto"/>
        <w:rPr>
          <w:rFonts w:ascii="Times New Roman" w:eastAsia="Times New Roman" w:hAnsi="Times New Roman" w:cs="Times New Roman"/>
          <w:iCs/>
          <w:sz w:val="24"/>
          <w:szCs w:val="24"/>
        </w:rPr>
      </w:pPr>
      <w:r w:rsidRPr="00462C23">
        <w:rPr>
          <w:rFonts w:ascii="Times New Roman" w:eastAsia="Times New Roman" w:hAnsi="Times New Roman" w:cs="Times New Roman"/>
          <w:iCs/>
          <w:sz w:val="24"/>
          <w:szCs w:val="24"/>
        </w:rPr>
        <w:t xml:space="preserve">In summary, this study established that pre-service teachers are aware of a range of different technologies (TK) but are uncertain about their affordances for English language teaching (TCK, TPK and TPACK). Engaging in the training not only raised their awareness of these affordances, but also challenged their understanding of what it means to effectively deploy technology to support learning and teaching. In particular, the training shifted teachers focus from support for teaching (e.g. lesson planning) and using technology to engage learners (e.g. through the use of games) to using technology to </w:t>
      </w:r>
      <w:r w:rsidR="00E902F1" w:rsidRPr="00462C23">
        <w:rPr>
          <w:rFonts w:ascii="Times New Roman" w:eastAsia="Times New Roman" w:hAnsi="Times New Roman" w:cs="Times New Roman"/>
          <w:iCs/>
          <w:sz w:val="24"/>
          <w:szCs w:val="24"/>
        </w:rPr>
        <w:t xml:space="preserve">engage learners in processes known to </w:t>
      </w:r>
      <w:r w:rsidR="00E902F1" w:rsidRPr="00462C23">
        <w:rPr>
          <w:rFonts w:ascii="Times New Roman" w:eastAsia="Times New Roman" w:hAnsi="Times New Roman" w:cs="Times New Roman"/>
          <w:iCs/>
          <w:sz w:val="24"/>
          <w:szCs w:val="24"/>
        </w:rPr>
        <w:lastRenderedPageBreak/>
        <w:t xml:space="preserve">support language acquisition (e.g. process writing and collaboration; TPK and TPACK). As such, our results support claims that </w:t>
      </w:r>
      <w:r w:rsidRPr="00462C23">
        <w:rPr>
          <w:rFonts w:ascii="Times New Roman" w:eastAsia="Times New Roman" w:hAnsi="Times New Roman" w:cs="Times New Roman"/>
          <w:iCs/>
          <w:sz w:val="24"/>
          <w:szCs w:val="24"/>
        </w:rPr>
        <w:t xml:space="preserve"> </w:t>
      </w:r>
      <w:r w:rsidR="00E902F1" w:rsidRPr="00462C23">
        <w:rPr>
          <w:rFonts w:ascii="Times New Roman" w:eastAsia="Times New Roman" w:hAnsi="Times New Roman" w:cs="Times New Roman"/>
          <w:iCs/>
          <w:sz w:val="24"/>
          <w:szCs w:val="24"/>
        </w:rPr>
        <w:t>PCK</w:t>
      </w:r>
      <w:r w:rsidR="004C0FDC" w:rsidRPr="00462C23">
        <w:rPr>
          <w:rFonts w:ascii="Times New Roman" w:eastAsia="Times New Roman" w:hAnsi="Times New Roman" w:cs="Times New Roman"/>
          <w:iCs/>
          <w:sz w:val="24"/>
          <w:szCs w:val="24"/>
        </w:rPr>
        <w:t xml:space="preserve"> is a prerequisite for the development of TPACK</w:t>
      </w:r>
      <w:r w:rsidR="00E902F1" w:rsidRPr="00462C23">
        <w:rPr>
          <w:rFonts w:ascii="Times New Roman" w:eastAsia="Times New Roman" w:hAnsi="Times New Roman" w:cs="Times New Roman"/>
          <w:iCs/>
          <w:sz w:val="24"/>
          <w:szCs w:val="24"/>
        </w:rPr>
        <w:t xml:space="preserve"> (Chai et al., 2010; Kessler &amp; Bikowski, 2011)</w:t>
      </w:r>
      <w:r w:rsidR="004C0FDC" w:rsidRPr="00462C23">
        <w:rPr>
          <w:rFonts w:ascii="Times New Roman" w:eastAsia="Times New Roman" w:hAnsi="Times New Roman" w:cs="Times New Roman"/>
          <w:iCs/>
          <w:sz w:val="24"/>
          <w:szCs w:val="24"/>
        </w:rPr>
        <w:t>.</w:t>
      </w:r>
    </w:p>
    <w:p w14:paraId="3897A4D3" w14:textId="77777777" w:rsidR="005C5565" w:rsidRDefault="005C5565">
      <w:pPr>
        <w:spacing w:line="480" w:lineRule="auto"/>
        <w:rPr>
          <w:rFonts w:ascii="Times New Roman" w:eastAsia="Times New Roman" w:hAnsi="Times New Roman" w:cs="Times New Roman"/>
          <w:b/>
          <w:sz w:val="24"/>
          <w:szCs w:val="24"/>
        </w:rPr>
      </w:pPr>
    </w:p>
    <w:p w14:paraId="5371B755" w14:textId="61409B31" w:rsidR="002C5803" w:rsidRPr="00756673" w:rsidRDefault="006C766E">
      <w:pPr>
        <w:spacing w:line="480" w:lineRule="auto"/>
        <w:rPr>
          <w:rFonts w:ascii="Times New Roman" w:eastAsia="Times New Roman" w:hAnsi="Times New Roman" w:cs="Times New Roman"/>
          <w:b/>
          <w:i/>
          <w:iCs/>
          <w:sz w:val="24"/>
          <w:szCs w:val="24"/>
        </w:rPr>
      </w:pPr>
      <w:r w:rsidRPr="00756673">
        <w:rPr>
          <w:rFonts w:ascii="Times New Roman" w:eastAsia="Times New Roman" w:hAnsi="Times New Roman" w:cs="Times New Roman"/>
          <w:b/>
          <w:i/>
          <w:iCs/>
          <w:sz w:val="24"/>
          <w:szCs w:val="24"/>
        </w:rPr>
        <w:t xml:space="preserve">5. Conclusion </w:t>
      </w:r>
    </w:p>
    <w:p w14:paraId="465DFB0C" w14:textId="45275236" w:rsidR="004C0FDC" w:rsidRDefault="006C76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set out to evaluate “PaCKed with Technology” a novel pedagogically-driven model of technology professional development. The evaluation, which was conducted in the context of a pre-service primary EFL teacher education program in Kuwait, explored the impact of a module based on the PCK-T framework on trainees’ self-reported TPACK, i.e. knowledge of how to deploy technology to support pedagogical goals, and reported reasons for using technology to support language learning and teaching. Interviews with the trainees’ conducted before and after completing the module suggest that the approach supported the development of the trainees’ pedagogical content knowledge and technology knowledge, and consequently their ability to make connections between them, which in turn enabled them to deploy technology effectively to support their planned pedagogy. More specifically, with respect to technology knowledge, the trainees reported that their awareness of the range of affordances of technologies to support language learning increased as well as their awareness of the range of technologies available. Findings from the survey of their self-reported levels of TPACK, however, contradicted this, with trainees’ levels of TPACK, and </w:t>
      </w:r>
      <w:r w:rsidR="007632B1">
        <w:rPr>
          <w:rFonts w:ascii="Times New Roman" w:eastAsia="Times New Roman" w:hAnsi="Times New Roman" w:cs="Times New Roman"/>
          <w:sz w:val="24"/>
          <w:szCs w:val="24"/>
        </w:rPr>
        <w:t>technological</w:t>
      </w:r>
      <w:r>
        <w:rPr>
          <w:rFonts w:ascii="Times New Roman" w:eastAsia="Times New Roman" w:hAnsi="Times New Roman" w:cs="Times New Roman"/>
          <w:sz w:val="24"/>
          <w:szCs w:val="24"/>
        </w:rPr>
        <w:t xml:space="preserve"> content knowledge and technological pedagogical knowledge, decreasing from pre-test to post-test, despite reported increases in familiarity with available technologies and intention to use them in their future teaching. These decreases in self-efficacy, and in particular self-efficacy to make the connections between content and pedagogy and technology, might be explained by the fact that the module changed trainees’ understanding of what it means to use technology effectively to support language learning and teaching. From a methodological point of view, it is therefore </w:t>
      </w:r>
      <w:r>
        <w:rPr>
          <w:rFonts w:ascii="Times New Roman" w:eastAsia="Times New Roman" w:hAnsi="Times New Roman" w:cs="Times New Roman"/>
          <w:sz w:val="24"/>
          <w:szCs w:val="24"/>
        </w:rPr>
        <w:lastRenderedPageBreak/>
        <w:t xml:space="preserve">important that future studies explore reported </w:t>
      </w:r>
      <w:r w:rsidR="00867C8D">
        <w:rPr>
          <w:rFonts w:ascii="Times New Roman" w:eastAsia="Times New Roman" w:hAnsi="Times New Roman" w:cs="Times New Roman"/>
          <w:sz w:val="24"/>
          <w:szCs w:val="24"/>
        </w:rPr>
        <w:t xml:space="preserve">(intention to) </w:t>
      </w:r>
      <w:r>
        <w:rPr>
          <w:rFonts w:ascii="Times New Roman" w:eastAsia="Times New Roman" w:hAnsi="Times New Roman" w:cs="Times New Roman"/>
          <w:sz w:val="24"/>
          <w:szCs w:val="24"/>
        </w:rPr>
        <w:t xml:space="preserve">use of technology as well as self- reported levels of TPACK, as we have done in this study. In terms of technology professional development, the insights from the trainees’ reports of their actual use of technology suggest that “PaCKed with Technology” is an effective model of teacher professional development for teacher education and that it is critical to devote time to the introduction of the affordances </w:t>
      </w:r>
      <w:r w:rsidR="004001ED">
        <w:rPr>
          <w:rFonts w:ascii="Times New Roman" w:eastAsia="Times New Roman" w:hAnsi="Times New Roman" w:cs="Times New Roman"/>
          <w:sz w:val="24"/>
          <w:szCs w:val="24"/>
        </w:rPr>
        <w:t>technologies trainees are already familiar with</w:t>
      </w:r>
      <w:r>
        <w:rPr>
          <w:rFonts w:ascii="Times New Roman" w:eastAsia="Times New Roman" w:hAnsi="Times New Roman" w:cs="Times New Roman"/>
          <w:sz w:val="24"/>
          <w:szCs w:val="24"/>
        </w:rPr>
        <w:t xml:space="preserve"> as well as the range of technologies available as well as time to help trainees understand how those affordances might be exploited to facilitate learning.</w:t>
      </w:r>
      <w:r w:rsidR="007C47F2">
        <w:rPr>
          <w:rFonts w:ascii="Times New Roman" w:eastAsia="Times New Roman" w:hAnsi="Times New Roman" w:cs="Times New Roman"/>
          <w:sz w:val="24"/>
          <w:szCs w:val="24"/>
        </w:rPr>
        <w:t xml:space="preserve"> Technologies trainees may not have experienced as learners</w:t>
      </w:r>
      <w:r w:rsidR="00AE0D1F">
        <w:rPr>
          <w:rFonts w:ascii="Times New Roman" w:eastAsia="Times New Roman" w:hAnsi="Times New Roman" w:cs="Times New Roman"/>
          <w:sz w:val="24"/>
          <w:szCs w:val="24"/>
        </w:rPr>
        <w:t xml:space="preserve"> </w:t>
      </w:r>
      <w:r w:rsidR="00BF2C11">
        <w:rPr>
          <w:rFonts w:ascii="Times New Roman" w:eastAsia="Times New Roman" w:hAnsi="Times New Roman" w:cs="Times New Roman"/>
          <w:sz w:val="24"/>
          <w:szCs w:val="24"/>
        </w:rPr>
        <w:t xml:space="preserve">(e.g. </w:t>
      </w:r>
      <w:r w:rsidR="00AE0D1F">
        <w:rPr>
          <w:rFonts w:ascii="Times New Roman" w:eastAsia="Times New Roman" w:hAnsi="Times New Roman" w:cs="Times New Roman"/>
          <w:sz w:val="24"/>
          <w:szCs w:val="24"/>
        </w:rPr>
        <w:t>authorware</w:t>
      </w:r>
      <w:r w:rsidR="00BF2C11">
        <w:rPr>
          <w:rFonts w:ascii="Times New Roman" w:eastAsia="Times New Roman" w:hAnsi="Times New Roman" w:cs="Times New Roman"/>
          <w:sz w:val="24"/>
          <w:szCs w:val="24"/>
        </w:rPr>
        <w:t>)</w:t>
      </w:r>
      <w:r w:rsidR="007C47F2">
        <w:rPr>
          <w:rFonts w:ascii="Times New Roman" w:eastAsia="Times New Roman" w:hAnsi="Times New Roman" w:cs="Times New Roman"/>
          <w:sz w:val="24"/>
          <w:szCs w:val="24"/>
        </w:rPr>
        <w:t xml:space="preserve"> and subject-specific technologies</w:t>
      </w:r>
      <w:r w:rsidR="00BF2C11">
        <w:rPr>
          <w:rFonts w:ascii="Times New Roman" w:eastAsia="Times New Roman" w:hAnsi="Times New Roman" w:cs="Times New Roman"/>
          <w:sz w:val="24"/>
          <w:szCs w:val="24"/>
        </w:rPr>
        <w:t xml:space="preserve"> (e.g. concordances)</w:t>
      </w:r>
      <w:r w:rsidR="00AE0D1F">
        <w:rPr>
          <w:rFonts w:ascii="Times New Roman" w:eastAsia="Times New Roman" w:hAnsi="Times New Roman" w:cs="Times New Roman"/>
          <w:sz w:val="24"/>
          <w:szCs w:val="24"/>
        </w:rPr>
        <w:t xml:space="preserve"> </w:t>
      </w:r>
      <w:r w:rsidR="00BF2C11">
        <w:rPr>
          <w:rFonts w:ascii="Times New Roman" w:eastAsia="Times New Roman" w:hAnsi="Times New Roman" w:cs="Times New Roman"/>
          <w:sz w:val="24"/>
          <w:szCs w:val="24"/>
        </w:rPr>
        <w:t>should also receive particular attention on pre-service technology professional development programs</w:t>
      </w:r>
      <w:r w:rsidR="00CA44DC">
        <w:rPr>
          <w:rFonts w:ascii="Times New Roman" w:eastAsia="Times New Roman" w:hAnsi="Times New Roman" w:cs="Times New Roman"/>
          <w:sz w:val="24"/>
          <w:szCs w:val="24"/>
        </w:rPr>
        <w:t>.</w:t>
      </w:r>
      <w:bookmarkStart w:id="3" w:name="_1fob9te" w:colFirst="0" w:colLast="0"/>
      <w:bookmarkStart w:id="4" w:name="_3znysh7" w:colFirst="0" w:colLast="0"/>
      <w:bookmarkEnd w:id="3"/>
      <w:bookmarkEnd w:id="4"/>
    </w:p>
    <w:p w14:paraId="006C3680" w14:textId="77777777" w:rsidR="004C0FDC" w:rsidRDefault="004C0FDC">
      <w:pPr>
        <w:spacing w:line="480" w:lineRule="auto"/>
        <w:jc w:val="both"/>
        <w:rPr>
          <w:rFonts w:ascii="Times New Roman" w:eastAsia="Times New Roman" w:hAnsi="Times New Roman" w:cs="Times New Roman"/>
          <w:sz w:val="24"/>
          <w:szCs w:val="24"/>
        </w:rPr>
      </w:pPr>
    </w:p>
    <w:p w14:paraId="5371B75A" w14:textId="77777777" w:rsidR="002C5803" w:rsidRDefault="006C766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statement and competing interests (required)</w:t>
      </w:r>
    </w:p>
    <w:p w14:paraId="5371B75C" w14:textId="77777777" w:rsidR="002C5803" w:rsidRDefault="006C766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research complies with the ethical regulations of research work by which volunteer participants could withdraw from the study at any point in time and that their identifying data would be kept anonymous. The authors declare no competing interests.</w:t>
      </w:r>
    </w:p>
    <w:p w14:paraId="68BF48C3" w14:textId="77777777" w:rsidR="00832BCF" w:rsidRDefault="00832BCF">
      <w:pPr>
        <w:spacing w:line="480" w:lineRule="auto"/>
        <w:jc w:val="both"/>
        <w:rPr>
          <w:rFonts w:ascii="Times New Roman" w:eastAsia="Times New Roman" w:hAnsi="Times New Roman" w:cs="Times New Roman"/>
          <w:sz w:val="24"/>
          <w:szCs w:val="24"/>
        </w:rPr>
      </w:pPr>
    </w:p>
    <w:p w14:paraId="5371B760" w14:textId="40571B4E" w:rsidR="002C5803" w:rsidRDefault="006C766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w:t>
      </w:r>
    </w:p>
    <w:p w14:paraId="17056767" w14:textId="77777777" w:rsidR="00FB731E" w:rsidRDefault="00FB731E" w:rsidP="00FB731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was supported by The Public Authority for Applied Education and Training for the primary author, Maha Alghasab. The authors would also like to acknowledge the support of Aseel Saad for her help with data analysis process (second coders). Also, special thanks go to the trainees’ who kindly participated in the study.</w:t>
      </w:r>
    </w:p>
    <w:p w14:paraId="5371B762" w14:textId="77777777" w:rsidR="002C5803" w:rsidRDefault="002C5803">
      <w:pPr>
        <w:spacing w:line="480" w:lineRule="auto"/>
        <w:rPr>
          <w:rFonts w:ascii="Times New Roman" w:eastAsia="Times New Roman" w:hAnsi="Times New Roman" w:cs="Times New Roman"/>
          <w:sz w:val="24"/>
          <w:szCs w:val="24"/>
        </w:rPr>
      </w:pPr>
    </w:p>
    <w:p w14:paraId="5371B763" w14:textId="0C8DD06A" w:rsidR="002C5803" w:rsidRDefault="006C766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r w:rsidR="00DE5687">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p w14:paraId="5371B765" w14:textId="19F7F1B5" w:rsidR="002C5803" w:rsidRPr="00D93340" w:rsidRDefault="006C766E" w:rsidP="00CC370D">
      <w:pPr>
        <w:spacing w:line="360" w:lineRule="auto"/>
        <w:rPr>
          <w:rFonts w:ascii="Times" w:eastAsia="Times" w:hAnsi="Times" w:cs="Times"/>
          <w:color w:val="212121"/>
          <w:sz w:val="24"/>
          <w:szCs w:val="24"/>
        </w:rPr>
      </w:pPr>
      <w:r w:rsidRPr="00D93340">
        <w:rPr>
          <w:rFonts w:ascii="Times" w:eastAsia="Times" w:hAnsi="Times" w:cs="Times"/>
          <w:color w:val="212121"/>
          <w:sz w:val="24"/>
          <w:szCs w:val="24"/>
        </w:rPr>
        <w:t>Abbitt, J. (201</w:t>
      </w:r>
      <w:r w:rsidR="00F765C8" w:rsidRPr="00D93340">
        <w:rPr>
          <w:rFonts w:ascii="Times" w:eastAsia="Times" w:hAnsi="Times" w:cs="Times"/>
          <w:color w:val="212121"/>
          <w:sz w:val="24"/>
          <w:szCs w:val="24"/>
        </w:rPr>
        <w:t>4</w:t>
      </w:r>
      <w:r w:rsidRPr="00D93340">
        <w:rPr>
          <w:rFonts w:ascii="Times" w:eastAsia="Times" w:hAnsi="Times" w:cs="Times"/>
          <w:color w:val="212121"/>
          <w:sz w:val="24"/>
          <w:szCs w:val="24"/>
        </w:rPr>
        <w:t>)</w:t>
      </w:r>
      <w:r w:rsidR="00D93340">
        <w:rPr>
          <w:rFonts w:ascii="Times" w:eastAsia="Times" w:hAnsi="Times" w:cs="Times"/>
          <w:color w:val="212121"/>
          <w:sz w:val="24"/>
          <w:szCs w:val="24"/>
        </w:rPr>
        <w:t>.</w:t>
      </w:r>
      <w:r w:rsidRPr="00D93340">
        <w:rPr>
          <w:rFonts w:ascii="Times" w:eastAsia="Times" w:hAnsi="Times" w:cs="Times"/>
          <w:color w:val="212121"/>
          <w:sz w:val="24"/>
          <w:szCs w:val="24"/>
        </w:rPr>
        <w:t> Measuring technological pedagogical content knowledge in preservice teacher education: a review of current methods and instruments. </w:t>
      </w:r>
      <w:r w:rsidRPr="00D93340">
        <w:rPr>
          <w:rFonts w:ascii="Times" w:eastAsia="Times" w:hAnsi="Times" w:cs="Times"/>
          <w:i/>
          <w:color w:val="212121"/>
          <w:sz w:val="24"/>
          <w:szCs w:val="24"/>
        </w:rPr>
        <w:t>J. Res. Technol. Educ.</w:t>
      </w:r>
      <w:r w:rsidRPr="00D93340">
        <w:rPr>
          <w:rFonts w:ascii="Times" w:eastAsia="Times" w:hAnsi="Times" w:cs="Times"/>
          <w:i/>
          <w:iCs/>
          <w:color w:val="212121"/>
          <w:sz w:val="24"/>
          <w:szCs w:val="24"/>
        </w:rPr>
        <w:t> 43</w:t>
      </w:r>
      <w:r w:rsidRPr="00D93340">
        <w:rPr>
          <w:rFonts w:ascii="Times" w:eastAsia="Times" w:hAnsi="Times" w:cs="Times"/>
          <w:color w:val="212121"/>
          <w:sz w:val="24"/>
          <w:szCs w:val="24"/>
        </w:rPr>
        <w:t xml:space="preserve"> (4)</w:t>
      </w:r>
      <w:r w:rsidR="002B003D">
        <w:rPr>
          <w:rFonts w:ascii="Times" w:eastAsia="Times" w:hAnsi="Times" w:cs="Times"/>
          <w:color w:val="212121"/>
          <w:sz w:val="24"/>
          <w:szCs w:val="24"/>
        </w:rPr>
        <w:t>,</w:t>
      </w:r>
      <w:r w:rsidRPr="00D93340">
        <w:rPr>
          <w:rFonts w:ascii="Times" w:eastAsia="Times" w:hAnsi="Times" w:cs="Times"/>
          <w:color w:val="212121"/>
          <w:sz w:val="24"/>
          <w:szCs w:val="24"/>
        </w:rPr>
        <w:t xml:space="preserve"> 281–300. </w:t>
      </w:r>
      <w:r w:rsidRPr="00D93340">
        <w:rPr>
          <w:rFonts w:ascii="Times" w:eastAsia="Times" w:hAnsi="Times" w:cs="Times"/>
          <w:color w:val="333333"/>
          <w:sz w:val="24"/>
          <w:szCs w:val="24"/>
        </w:rPr>
        <w:t>DOI: </w:t>
      </w:r>
      <w:hyperlink r:id="rId15">
        <w:r w:rsidRPr="00D93340">
          <w:rPr>
            <w:rFonts w:ascii="Times" w:eastAsia="Times" w:hAnsi="Times" w:cs="Times"/>
            <w:color w:val="333333"/>
            <w:sz w:val="24"/>
            <w:szCs w:val="24"/>
            <w:u w:val="single"/>
          </w:rPr>
          <w:t>10.1080/15391523.2011.10782573</w:t>
        </w:r>
      </w:hyperlink>
    </w:p>
    <w:p w14:paraId="5371B766" w14:textId="2526C9C9" w:rsidR="002C5803" w:rsidRPr="00E2555E" w:rsidRDefault="0026397F" w:rsidP="00CC370D">
      <w:pPr>
        <w:pStyle w:val="NormalWeb"/>
        <w:spacing w:line="360" w:lineRule="auto"/>
        <w:rPr>
          <w:rFonts w:ascii="Times" w:hAnsi="Times" w:cs="Open Sans"/>
          <w:color w:val="333333"/>
        </w:rPr>
      </w:pPr>
      <w:r w:rsidRPr="00D93340">
        <w:rPr>
          <w:rFonts w:ascii="Times" w:hAnsi="Times" w:cs="Open Sans"/>
          <w:color w:val="333333"/>
        </w:rPr>
        <w:lastRenderedPageBreak/>
        <w:t>Adipat , S. (2021). Developing Technological Pedagogical Content Knowledge (TPACK) through Technology</w:t>
      </w:r>
      <w:r w:rsidRPr="00D93340">
        <w:rPr>
          <w:rFonts w:ascii="Cambria Math" w:hAnsi="Cambria Math" w:cs="Cambria Math"/>
          <w:color w:val="333333"/>
        </w:rPr>
        <w:t>‐</w:t>
      </w:r>
      <w:r w:rsidRPr="00D93340">
        <w:rPr>
          <w:rFonts w:ascii="Times" w:hAnsi="Times" w:cs="Open Sans"/>
          <w:color w:val="333333"/>
        </w:rPr>
        <w:t>Enhanced Content</w:t>
      </w:r>
      <w:r w:rsidR="00D93340">
        <w:rPr>
          <w:rFonts w:ascii="Times" w:hAnsi="Times" w:cs="Open Sans"/>
          <w:color w:val="333333"/>
        </w:rPr>
        <w:t xml:space="preserve"> </w:t>
      </w:r>
      <w:r w:rsidRPr="00D93340">
        <w:rPr>
          <w:rFonts w:ascii="Times" w:hAnsi="Times" w:cs="Open Sans"/>
          <w:color w:val="333333"/>
        </w:rPr>
        <w:t>and Language</w:t>
      </w:r>
      <w:r w:rsidRPr="00D93340">
        <w:rPr>
          <w:rFonts w:ascii="Cambria Math" w:hAnsi="Cambria Math" w:cs="Cambria Math"/>
          <w:color w:val="333333"/>
        </w:rPr>
        <w:t>‐</w:t>
      </w:r>
      <w:r w:rsidRPr="00D93340">
        <w:rPr>
          <w:rFonts w:ascii="Times" w:hAnsi="Times" w:cs="Open Sans"/>
          <w:color w:val="333333"/>
        </w:rPr>
        <w:t>Integrated Learning (T</w:t>
      </w:r>
      <w:r w:rsidRPr="00D93340">
        <w:rPr>
          <w:rFonts w:ascii="Cambria Math" w:hAnsi="Cambria Math" w:cs="Cambria Math"/>
          <w:color w:val="333333"/>
        </w:rPr>
        <w:t>‐</w:t>
      </w:r>
      <w:r w:rsidRPr="00D93340">
        <w:rPr>
          <w:rFonts w:ascii="Times" w:hAnsi="Times" w:cs="Open Sans"/>
          <w:color w:val="333333"/>
        </w:rPr>
        <w:t xml:space="preserve">CLIL) Instruction. </w:t>
      </w:r>
      <w:r w:rsidRPr="00D93340">
        <w:rPr>
          <w:rFonts w:ascii="Times" w:hAnsi="Times" w:cs="Open Sans"/>
          <w:i/>
          <w:iCs/>
          <w:color w:val="333333"/>
        </w:rPr>
        <w:t>Education and information technologies. 26</w:t>
      </w:r>
      <w:r w:rsidR="00E2555E">
        <w:rPr>
          <w:rFonts w:ascii="Times" w:hAnsi="Times" w:cs="Open Sans"/>
          <w:color w:val="333333"/>
        </w:rPr>
        <w:t xml:space="preserve"> (5)</w:t>
      </w:r>
      <w:r w:rsidR="002B003D">
        <w:rPr>
          <w:rFonts w:ascii="Times" w:hAnsi="Times" w:cs="Open Sans"/>
          <w:color w:val="333333"/>
        </w:rPr>
        <w:t>,</w:t>
      </w:r>
      <w:r w:rsidR="00E2555E">
        <w:rPr>
          <w:rFonts w:ascii="Times" w:hAnsi="Times" w:cs="Open Sans"/>
          <w:color w:val="333333"/>
        </w:rPr>
        <w:t xml:space="preserve"> </w:t>
      </w:r>
      <w:r w:rsidRPr="00D93340">
        <w:rPr>
          <w:rFonts w:ascii="Times" w:hAnsi="Times" w:cs="Open Sans"/>
          <w:color w:val="333333"/>
        </w:rPr>
        <w:t xml:space="preserve">6461–6477 </w:t>
      </w:r>
      <w:hyperlink r:id="rId16" w:history="1">
        <w:r w:rsidRPr="00D93340">
          <w:rPr>
            <w:rStyle w:val="Hyperlink"/>
            <w:rFonts w:ascii="Times" w:hAnsi="Times" w:cs="Open Sans"/>
          </w:rPr>
          <w:t>https://doi.org/10.1007/s10639-021-10648-3</w:t>
        </w:r>
      </w:hyperlink>
      <w:r w:rsidRPr="00D93340">
        <w:rPr>
          <w:rFonts w:ascii="Times" w:hAnsi="Times" w:cs="Open Sans"/>
          <w:color w:val="333333"/>
        </w:rPr>
        <w:t xml:space="preserve">. </w:t>
      </w:r>
    </w:p>
    <w:p w14:paraId="5371B767" w14:textId="24AF9C7F" w:rsidR="002C5803" w:rsidRPr="001553AC" w:rsidRDefault="006C766E" w:rsidP="00CC370D">
      <w:pPr>
        <w:spacing w:line="360" w:lineRule="auto"/>
        <w:rPr>
          <w:rFonts w:ascii="Times" w:eastAsia="Times" w:hAnsi="Times" w:cs="Times"/>
          <w:sz w:val="24"/>
          <w:szCs w:val="24"/>
        </w:rPr>
      </w:pPr>
      <w:r w:rsidRPr="001553AC">
        <w:rPr>
          <w:rFonts w:ascii="Times" w:eastAsia="Times" w:hAnsi="Times" w:cs="Times"/>
          <w:sz w:val="24"/>
          <w:szCs w:val="24"/>
        </w:rPr>
        <w:t>Al-Awidi, H., &amp; Aldhafeeri, F. (2017)</w:t>
      </w:r>
      <w:r w:rsidR="001553AC" w:rsidRPr="001553AC">
        <w:rPr>
          <w:rFonts w:ascii="Times" w:eastAsia="Times" w:hAnsi="Times" w:cs="Times"/>
          <w:sz w:val="24"/>
          <w:szCs w:val="24"/>
        </w:rPr>
        <w:t>.</w:t>
      </w:r>
      <w:r w:rsidRPr="001553AC">
        <w:rPr>
          <w:rFonts w:ascii="Times" w:eastAsia="Times" w:hAnsi="Times" w:cs="Times"/>
          <w:sz w:val="24"/>
          <w:szCs w:val="24"/>
        </w:rPr>
        <w:t xml:space="preserve"> Teachers’ Readiness to Implement Digital Curriculum in Kuwaiti Schools. </w:t>
      </w:r>
      <w:r w:rsidRPr="001553AC">
        <w:rPr>
          <w:rFonts w:ascii="Times" w:eastAsia="Times" w:hAnsi="Times" w:cs="Times"/>
          <w:i/>
          <w:sz w:val="24"/>
          <w:szCs w:val="24"/>
        </w:rPr>
        <w:t>Journal of Information Technology Education: Research</w:t>
      </w:r>
      <w:r w:rsidRPr="001553AC">
        <w:rPr>
          <w:rFonts w:ascii="Times" w:eastAsia="Times" w:hAnsi="Times" w:cs="Times"/>
          <w:sz w:val="24"/>
          <w:szCs w:val="24"/>
        </w:rPr>
        <w:t>.</w:t>
      </w:r>
      <w:r w:rsidRPr="001553AC">
        <w:rPr>
          <w:rFonts w:ascii="Times" w:eastAsia="Times" w:hAnsi="Times" w:cs="Times"/>
          <w:i/>
          <w:sz w:val="24"/>
          <w:szCs w:val="24"/>
        </w:rPr>
        <w:t xml:space="preserve"> 16</w:t>
      </w:r>
      <w:r w:rsidRPr="001553AC">
        <w:rPr>
          <w:rFonts w:ascii="Times" w:eastAsia="Times" w:hAnsi="Times" w:cs="Times"/>
          <w:sz w:val="24"/>
          <w:szCs w:val="24"/>
        </w:rPr>
        <w:t xml:space="preserve">: 105-126. Retrieved from </w:t>
      </w:r>
      <w:hyperlink r:id="rId17">
        <w:r w:rsidRPr="001553AC">
          <w:rPr>
            <w:rFonts w:ascii="Times" w:eastAsia="Times" w:hAnsi="Times" w:cs="Times"/>
            <w:color w:val="0000FF"/>
            <w:sz w:val="24"/>
            <w:szCs w:val="24"/>
            <w:u w:val="single"/>
          </w:rPr>
          <w:t>http://www.informingscience.org/Publications/3685</w:t>
        </w:r>
      </w:hyperlink>
    </w:p>
    <w:p w14:paraId="5371B768" w14:textId="77777777" w:rsidR="002C5803" w:rsidRDefault="002C5803" w:rsidP="00CC370D">
      <w:pPr>
        <w:spacing w:line="360" w:lineRule="auto"/>
        <w:rPr>
          <w:rFonts w:ascii="Times" w:eastAsia="Times" w:hAnsi="Times" w:cs="Times"/>
        </w:rPr>
      </w:pPr>
    </w:p>
    <w:p w14:paraId="431D4960" w14:textId="77777777" w:rsidR="00214B15" w:rsidRDefault="00214B15" w:rsidP="00CC370D">
      <w:pPr>
        <w:spacing w:line="360" w:lineRule="auto"/>
        <w:rPr>
          <w:rFonts w:ascii="Times New Roman" w:hAnsi="Times New Roman" w:cs="Times New Roman"/>
          <w:color w:val="222222"/>
          <w:sz w:val="24"/>
          <w:szCs w:val="24"/>
          <w:shd w:val="clear" w:color="auto" w:fill="FFFFFF"/>
        </w:rPr>
      </w:pPr>
      <w:r w:rsidRPr="00462C23">
        <w:rPr>
          <w:rFonts w:ascii="Times New Roman" w:hAnsi="Times New Roman" w:cs="Times New Roman"/>
          <w:color w:val="222222"/>
          <w:sz w:val="24"/>
          <w:szCs w:val="24"/>
          <w:shd w:val="clear" w:color="auto" w:fill="FFFFFF"/>
        </w:rPr>
        <w:t>Andrews, S. (2003). Teacher language awareness and the professional knowledge base of the L2 teacher. </w:t>
      </w:r>
      <w:r w:rsidRPr="00462C23">
        <w:rPr>
          <w:rFonts w:ascii="Times New Roman" w:hAnsi="Times New Roman" w:cs="Times New Roman"/>
          <w:i/>
          <w:iCs/>
          <w:color w:val="222222"/>
          <w:sz w:val="24"/>
          <w:szCs w:val="24"/>
          <w:shd w:val="clear" w:color="auto" w:fill="FFFFFF"/>
        </w:rPr>
        <w:t>Language awareness</w:t>
      </w:r>
      <w:r w:rsidRPr="00462C23">
        <w:rPr>
          <w:rFonts w:ascii="Times New Roman" w:hAnsi="Times New Roman" w:cs="Times New Roman"/>
          <w:color w:val="222222"/>
          <w:sz w:val="24"/>
          <w:szCs w:val="24"/>
          <w:shd w:val="clear" w:color="auto" w:fill="FFFFFF"/>
        </w:rPr>
        <w:t>, </w:t>
      </w:r>
      <w:r w:rsidRPr="00462C23">
        <w:rPr>
          <w:rFonts w:ascii="Times New Roman" w:hAnsi="Times New Roman" w:cs="Times New Roman"/>
          <w:i/>
          <w:iCs/>
          <w:color w:val="222222"/>
          <w:sz w:val="24"/>
          <w:szCs w:val="24"/>
          <w:shd w:val="clear" w:color="auto" w:fill="FFFFFF"/>
        </w:rPr>
        <w:t>12</w:t>
      </w:r>
      <w:r w:rsidRPr="00462C23">
        <w:rPr>
          <w:rFonts w:ascii="Times New Roman" w:hAnsi="Times New Roman" w:cs="Times New Roman"/>
          <w:color w:val="222222"/>
          <w:sz w:val="24"/>
          <w:szCs w:val="24"/>
          <w:shd w:val="clear" w:color="auto" w:fill="FFFFFF"/>
        </w:rPr>
        <w:t>(2), 81-95.</w:t>
      </w:r>
    </w:p>
    <w:p w14:paraId="1E29A3EF" w14:textId="77777777" w:rsidR="00214B15" w:rsidRPr="00462C23" w:rsidRDefault="00214B15" w:rsidP="00CC370D">
      <w:pPr>
        <w:spacing w:line="360" w:lineRule="auto"/>
        <w:rPr>
          <w:rFonts w:ascii="Times New Roman" w:hAnsi="Times New Roman" w:cs="Times New Roman"/>
          <w:color w:val="222222"/>
          <w:sz w:val="24"/>
          <w:szCs w:val="24"/>
          <w:shd w:val="clear" w:color="auto" w:fill="FFFFFF"/>
        </w:rPr>
      </w:pPr>
    </w:p>
    <w:p w14:paraId="5371B769" w14:textId="4AB2A97F" w:rsidR="002C5803" w:rsidRPr="001553AC" w:rsidRDefault="006C766E" w:rsidP="00CC370D">
      <w:pPr>
        <w:spacing w:line="360" w:lineRule="auto"/>
        <w:rPr>
          <w:rFonts w:ascii="Times" w:eastAsia="Times" w:hAnsi="Times" w:cs="Times"/>
          <w:color w:val="232323"/>
          <w:sz w:val="24"/>
          <w:szCs w:val="24"/>
          <w:highlight w:val="white"/>
        </w:rPr>
      </w:pPr>
      <w:r w:rsidRPr="001553AC">
        <w:rPr>
          <w:rFonts w:ascii="Times" w:eastAsia="Times" w:hAnsi="Times" w:cs="Times"/>
          <w:color w:val="232323"/>
          <w:sz w:val="24"/>
          <w:szCs w:val="24"/>
          <w:highlight w:val="white"/>
        </w:rPr>
        <w:t>Archambault, L. M., &amp; Barnett, J. H. (2010)</w:t>
      </w:r>
      <w:r w:rsidR="001553AC" w:rsidRPr="001553AC">
        <w:rPr>
          <w:rFonts w:ascii="Times" w:eastAsia="Times" w:hAnsi="Times" w:cs="Times"/>
          <w:color w:val="232323"/>
          <w:sz w:val="24"/>
          <w:szCs w:val="24"/>
          <w:highlight w:val="white"/>
        </w:rPr>
        <w:t>.</w:t>
      </w:r>
      <w:r w:rsidRPr="001553AC">
        <w:rPr>
          <w:rFonts w:ascii="Times" w:eastAsia="Times" w:hAnsi="Times" w:cs="Times"/>
          <w:color w:val="232323"/>
          <w:sz w:val="24"/>
          <w:szCs w:val="24"/>
          <w:highlight w:val="white"/>
        </w:rPr>
        <w:t xml:space="preserve"> Revisiting Technological Pedagogical Content Knowledge: Exploring the TPACK Framework. </w:t>
      </w:r>
      <w:r w:rsidRPr="001553AC">
        <w:rPr>
          <w:rFonts w:ascii="Times" w:eastAsia="Times" w:hAnsi="Times" w:cs="Times"/>
          <w:i/>
          <w:color w:val="232323"/>
          <w:sz w:val="24"/>
          <w:szCs w:val="24"/>
          <w:highlight w:val="white"/>
        </w:rPr>
        <w:t>Computers &amp; Education</w:t>
      </w:r>
      <w:r w:rsidRPr="001553AC">
        <w:rPr>
          <w:rFonts w:ascii="Times" w:eastAsia="Times" w:hAnsi="Times" w:cs="Times"/>
          <w:color w:val="232323"/>
          <w:sz w:val="24"/>
          <w:szCs w:val="24"/>
          <w:highlight w:val="white"/>
        </w:rPr>
        <w:t xml:space="preserve">, </w:t>
      </w:r>
      <w:r w:rsidRPr="001553AC">
        <w:rPr>
          <w:rFonts w:ascii="Times" w:eastAsia="Times" w:hAnsi="Times" w:cs="Times"/>
          <w:i/>
          <w:iCs/>
          <w:color w:val="232323"/>
          <w:sz w:val="24"/>
          <w:szCs w:val="24"/>
          <w:highlight w:val="white"/>
        </w:rPr>
        <w:t>55</w:t>
      </w:r>
      <w:r w:rsidRPr="001553AC">
        <w:rPr>
          <w:rFonts w:ascii="Times" w:eastAsia="Times" w:hAnsi="Times" w:cs="Times"/>
          <w:color w:val="232323"/>
          <w:sz w:val="24"/>
          <w:szCs w:val="24"/>
          <w:highlight w:val="white"/>
        </w:rPr>
        <w:t xml:space="preserve">: 1656-1662. </w:t>
      </w:r>
      <w:hyperlink r:id="rId18">
        <w:r w:rsidRPr="001553AC">
          <w:rPr>
            <w:rFonts w:ascii="Times" w:eastAsia="Times" w:hAnsi="Times" w:cs="Times"/>
            <w:color w:val="0000FF"/>
            <w:sz w:val="24"/>
            <w:szCs w:val="24"/>
            <w:highlight w:val="white"/>
            <w:u w:val="single"/>
          </w:rPr>
          <w:t>http://dx.doi.org/10.1016/j.compedu.2010.07.009</w:t>
        </w:r>
      </w:hyperlink>
    </w:p>
    <w:p w14:paraId="5371B76A" w14:textId="77777777" w:rsidR="002C5803" w:rsidRDefault="002C5803" w:rsidP="00CC370D">
      <w:pPr>
        <w:spacing w:line="360" w:lineRule="auto"/>
        <w:rPr>
          <w:rFonts w:ascii="Times" w:eastAsia="Times" w:hAnsi="Times" w:cs="Times"/>
        </w:rPr>
      </w:pPr>
    </w:p>
    <w:p w14:paraId="5371B76B" w14:textId="087FA9E7" w:rsidR="002C5803" w:rsidRPr="001553AC" w:rsidRDefault="006C766E" w:rsidP="00CC370D">
      <w:pPr>
        <w:spacing w:line="360" w:lineRule="auto"/>
        <w:jc w:val="both"/>
        <w:rPr>
          <w:rFonts w:ascii="Times" w:eastAsia="Times" w:hAnsi="Times" w:cs="Times"/>
          <w:color w:val="244061"/>
          <w:sz w:val="24"/>
          <w:szCs w:val="24"/>
          <w:u w:val="single"/>
        </w:rPr>
      </w:pPr>
      <w:r w:rsidRPr="001553AC">
        <w:rPr>
          <w:rFonts w:ascii="Times" w:eastAsia="Times" w:hAnsi="Times" w:cs="Times"/>
          <w:sz w:val="24"/>
          <w:szCs w:val="24"/>
        </w:rPr>
        <w:t>Ansyari, M. (2015)</w:t>
      </w:r>
      <w:r w:rsidR="001553AC" w:rsidRPr="001553AC">
        <w:rPr>
          <w:rFonts w:ascii="Times" w:eastAsia="Times" w:hAnsi="Times" w:cs="Times"/>
          <w:sz w:val="24"/>
          <w:szCs w:val="24"/>
        </w:rPr>
        <w:t>.</w:t>
      </w:r>
      <w:r w:rsidRPr="001553AC">
        <w:rPr>
          <w:rFonts w:ascii="Times" w:eastAsia="Times" w:hAnsi="Times" w:cs="Times"/>
          <w:sz w:val="24"/>
          <w:szCs w:val="24"/>
        </w:rPr>
        <w:t xml:space="preserve"> Designing and evaluating a professional development programme for basic technology integration in English as a foreign language (EFL) classroom. </w:t>
      </w:r>
      <w:r w:rsidRPr="001553AC">
        <w:rPr>
          <w:rFonts w:ascii="Times" w:eastAsia="Times" w:hAnsi="Times" w:cs="Times"/>
          <w:i/>
          <w:sz w:val="24"/>
          <w:szCs w:val="24"/>
        </w:rPr>
        <w:t>Australasian Journal of Educational Technology. 31</w:t>
      </w:r>
      <w:r w:rsidRPr="001553AC">
        <w:rPr>
          <w:rFonts w:ascii="Times" w:eastAsia="Times" w:hAnsi="Times" w:cs="Times"/>
          <w:sz w:val="24"/>
          <w:szCs w:val="24"/>
        </w:rPr>
        <w:t xml:space="preserve">. </w:t>
      </w:r>
      <w:r w:rsidRPr="001553AC">
        <w:rPr>
          <w:rFonts w:ascii="Times" w:eastAsia="Times" w:hAnsi="Times" w:cs="Times"/>
          <w:color w:val="244061"/>
          <w:sz w:val="24"/>
          <w:szCs w:val="24"/>
          <w:u w:val="single"/>
        </w:rPr>
        <w:t>699-712. 10.14742/ajet.1675.</w:t>
      </w:r>
    </w:p>
    <w:p w14:paraId="5371B76C" w14:textId="77777777" w:rsidR="002C5803" w:rsidRDefault="002C5803" w:rsidP="00CC370D">
      <w:pPr>
        <w:spacing w:line="360" w:lineRule="auto"/>
        <w:rPr>
          <w:rFonts w:ascii="Times" w:eastAsia="Times" w:hAnsi="Times" w:cs="Times"/>
        </w:rPr>
      </w:pPr>
    </w:p>
    <w:p w14:paraId="5371B76D" w14:textId="63309354" w:rsidR="002C5803" w:rsidRPr="006A7A70" w:rsidRDefault="006C766E" w:rsidP="00CC370D">
      <w:pPr>
        <w:spacing w:line="360" w:lineRule="auto"/>
        <w:rPr>
          <w:rFonts w:ascii="Times" w:eastAsia="Times" w:hAnsi="Times" w:cs="Times"/>
          <w:sz w:val="24"/>
          <w:szCs w:val="24"/>
        </w:rPr>
      </w:pPr>
      <w:r w:rsidRPr="006A7A70">
        <w:rPr>
          <w:rFonts w:ascii="Times" w:eastAsia="Times" w:hAnsi="Times" w:cs="Times"/>
          <w:sz w:val="24"/>
          <w:szCs w:val="24"/>
        </w:rPr>
        <w:t>Baser, D., Kopcha, T. J. &amp; Ozden, M.Y. (</w:t>
      </w:r>
      <w:r w:rsidRPr="006A7A70">
        <w:rPr>
          <w:rFonts w:ascii="Times" w:eastAsia="Times" w:hAnsi="Times" w:cs="Times"/>
          <w:color w:val="00007F"/>
          <w:sz w:val="24"/>
          <w:szCs w:val="24"/>
        </w:rPr>
        <w:t>2016</w:t>
      </w:r>
      <w:r w:rsidRPr="006A7A70">
        <w:rPr>
          <w:rFonts w:ascii="Times" w:eastAsia="Times" w:hAnsi="Times" w:cs="Times"/>
          <w:sz w:val="24"/>
          <w:szCs w:val="24"/>
        </w:rPr>
        <w:t xml:space="preserve">). Developing a Technological Pedagogical Content Knowledge (TPACK) assessment for preservice teachers learning to teach English as a foreign language. </w:t>
      </w:r>
      <w:r w:rsidRPr="006A7A70">
        <w:rPr>
          <w:rFonts w:ascii="Times" w:eastAsia="Times" w:hAnsi="Times" w:cs="Times"/>
          <w:i/>
          <w:sz w:val="24"/>
          <w:szCs w:val="24"/>
        </w:rPr>
        <w:t>Computer Assisted Language Learning</w:t>
      </w:r>
      <w:r w:rsidRPr="006A7A70">
        <w:rPr>
          <w:rFonts w:ascii="Times" w:eastAsia="Times" w:hAnsi="Times" w:cs="Times"/>
          <w:sz w:val="24"/>
          <w:szCs w:val="24"/>
        </w:rPr>
        <w:t xml:space="preserve">, </w:t>
      </w:r>
      <w:r w:rsidRPr="006A7A70">
        <w:rPr>
          <w:rFonts w:ascii="Times" w:eastAsia="Times" w:hAnsi="Times" w:cs="Times"/>
          <w:i/>
          <w:iCs/>
          <w:sz w:val="24"/>
          <w:szCs w:val="24"/>
        </w:rPr>
        <w:t>29</w:t>
      </w:r>
      <w:r w:rsidRPr="006A7A70">
        <w:rPr>
          <w:rFonts w:ascii="Times" w:eastAsia="Times" w:hAnsi="Times" w:cs="Times"/>
          <w:sz w:val="24"/>
          <w:szCs w:val="24"/>
        </w:rPr>
        <w:t>(4</w:t>
      </w:r>
      <w:r w:rsidR="002B003D">
        <w:rPr>
          <w:rFonts w:ascii="Times" w:eastAsia="Times" w:hAnsi="Times" w:cs="Times"/>
          <w:sz w:val="24"/>
          <w:szCs w:val="24"/>
        </w:rPr>
        <w:t xml:space="preserve">), </w:t>
      </w:r>
      <w:r w:rsidRPr="006A7A70">
        <w:rPr>
          <w:rFonts w:ascii="Times" w:eastAsia="Times" w:hAnsi="Times" w:cs="Times"/>
          <w:sz w:val="24"/>
          <w:szCs w:val="24"/>
        </w:rPr>
        <w:t xml:space="preserve">749–764. </w:t>
      </w:r>
      <w:hyperlink r:id="rId19">
        <w:r w:rsidRPr="006A7A70">
          <w:rPr>
            <w:rFonts w:ascii="Times" w:eastAsia="Times" w:hAnsi="Times" w:cs="Times"/>
            <w:color w:val="006DB4"/>
            <w:sz w:val="24"/>
            <w:szCs w:val="24"/>
            <w:u w:val="single"/>
          </w:rPr>
          <w:t>https://doi.org/10.1080/09588221.2015.1047456</w:t>
        </w:r>
      </w:hyperlink>
    </w:p>
    <w:p w14:paraId="5371B76E" w14:textId="77777777" w:rsidR="002C5803" w:rsidRDefault="002C5803" w:rsidP="00CC370D">
      <w:pPr>
        <w:spacing w:line="360" w:lineRule="auto"/>
        <w:rPr>
          <w:rFonts w:ascii="Times" w:eastAsia="Times" w:hAnsi="Times" w:cs="Times"/>
        </w:rPr>
      </w:pPr>
    </w:p>
    <w:p w14:paraId="5371B76F" w14:textId="57CB3C64" w:rsidR="002C5803" w:rsidRPr="006A7A70" w:rsidRDefault="006C766E" w:rsidP="00CC370D">
      <w:pPr>
        <w:spacing w:line="360" w:lineRule="auto"/>
        <w:rPr>
          <w:rFonts w:ascii="Times" w:eastAsia="Times" w:hAnsi="Times" w:cs="Times"/>
          <w:sz w:val="24"/>
          <w:szCs w:val="24"/>
        </w:rPr>
      </w:pPr>
      <w:r w:rsidRPr="006A7A70">
        <w:rPr>
          <w:rFonts w:ascii="Times" w:eastAsia="Times" w:hAnsi="Times" w:cs="Times"/>
          <w:sz w:val="24"/>
          <w:szCs w:val="24"/>
          <w:highlight w:val="white"/>
        </w:rPr>
        <w:t>Borg, S. (2003)</w:t>
      </w:r>
      <w:r w:rsidR="001553AC" w:rsidRPr="006A7A70">
        <w:rPr>
          <w:rFonts w:ascii="Times" w:eastAsia="Times" w:hAnsi="Times" w:cs="Times"/>
          <w:sz w:val="24"/>
          <w:szCs w:val="24"/>
          <w:highlight w:val="white"/>
        </w:rPr>
        <w:t>.</w:t>
      </w:r>
      <w:r w:rsidRPr="006A7A70">
        <w:rPr>
          <w:rFonts w:ascii="Times" w:eastAsia="Times" w:hAnsi="Times" w:cs="Times"/>
          <w:sz w:val="24"/>
          <w:szCs w:val="24"/>
          <w:highlight w:val="white"/>
        </w:rPr>
        <w:t xml:space="preserve"> Teacher cognition in language teaching: A review of research on what language teachers think, know, believe, and do. </w:t>
      </w:r>
      <w:r w:rsidRPr="006A7A70">
        <w:rPr>
          <w:rFonts w:ascii="Times" w:eastAsia="Times" w:hAnsi="Times" w:cs="Times"/>
          <w:i/>
          <w:sz w:val="24"/>
          <w:szCs w:val="24"/>
          <w:highlight w:val="white"/>
        </w:rPr>
        <w:t>Language teaching</w:t>
      </w:r>
      <w:r w:rsidRPr="006A7A70">
        <w:rPr>
          <w:rFonts w:ascii="Times" w:eastAsia="Times" w:hAnsi="Times" w:cs="Times"/>
          <w:sz w:val="24"/>
          <w:szCs w:val="24"/>
          <w:highlight w:val="white"/>
        </w:rPr>
        <w:t xml:space="preserve">, </w:t>
      </w:r>
      <w:r w:rsidRPr="006A7A70">
        <w:rPr>
          <w:rFonts w:ascii="Times" w:eastAsia="Times" w:hAnsi="Times" w:cs="Times"/>
          <w:i/>
          <w:iCs/>
          <w:sz w:val="24"/>
          <w:szCs w:val="24"/>
          <w:highlight w:val="white"/>
        </w:rPr>
        <w:t>36</w:t>
      </w:r>
      <w:r w:rsidRPr="006A7A70">
        <w:rPr>
          <w:rFonts w:ascii="Times" w:eastAsia="Times" w:hAnsi="Times" w:cs="Times"/>
          <w:sz w:val="24"/>
          <w:szCs w:val="24"/>
          <w:highlight w:val="white"/>
        </w:rPr>
        <w:t>(2)</w:t>
      </w:r>
      <w:r w:rsidR="002B003D">
        <w:rPr>
          <w:rFonts w:ascii="Times" w:eastAsia="Times" w:hAnsi="Times" w:cs="Times"/>
          <w:sz w:val="24"/>
          <w:szCs w:val="24"/>
          <w:highlight w:val="white"/>
        </w:rPr>
        <w:t>,</w:t>
      </w:r>
      <w:r w:rsidRPr="006A7A70">
        <w:rPr>
          <w:rFonts w:ascii="Times" w:eastAsia="Times" w:hAnsi="Times" w:cs="Times"/>
          <w:sz w:val="24"/>
          <w:szCs w:val="24"/>
          <w:highlight w:val="white"/>
        </w:rPr>
        <w:t xml:space="preserve"> 81-109. </w:t>
      </w:r>
      <w:r w:rsidRPr="006A7A70">
        <w:rPr>
          <w:rFonts w:ascii="Times" w:eastAsia="Times" w:hAnsi="Times" w:cs="Times"/>
          <w:color w:val="333333"/>
          <w:sz w:val="24"/>
          <w:szCs w:val="24"/>
        </w:rPr>
        <w:t>DOI: </w:t>
      </w:r>
      <w:hyperlink r:id="rId20">
        <w:r w:rsidRPr="006A7A70">
          <w:rPr>
            <w:rFonts w:ascii="Times" w:eastAsia="Times" w:hAnsi="Times" w:cs="Times"/>
            <w:color w:val="006FCA"/>
            <w:sz w:val="24"/>
            <w:szCs w:val="24"/>
            <w:u w:val="single"/>
          </w:rPr>
          <w:t>https://doi.org/10.1017/S0261444803001903</w:t>
        </w:r>
      </w:hyperlink>
    </w:p>
    <w:p w14:paraId="5371B770" w14:textId="77777777" w:rsidR="002C5803" w:rsidRPr="006A7A70" w:rsidRDefault="002C5803" w:rsidP="00CC370D">
      <w:pPr>
        <w:spacing w:line="360" w:lineRule="auto"/>
        <w:jc w:val="both"/>
        <w:rPr>
          <w:rFonts w:ascii="Times" w:eastAsia="Times" w:hAnsi="Times" w:cs="Times"/>
          <w:sz w:val="24"/>
          <w:szCs w:val="24"/>
        </w:rPr>
      </w:pPr>
    </w:p>
    <w:p w14:paraId="5371B771" w14:textId="2A3180EE" w:rsidR="002C5803" w:rsidRPr="006A7A70" w:rsidRDefault="006C766E" w:rsidP="00CC370D">
      <w:pPr>
        <w:spacing w:line="360" w:lineRule="auto"/>
        <w:rPr>
          <w:rFonts w:ascii="Times" w:eastAsia="Times" w:hAnsi="Times" w:cs="Times"/>
          <w:sz w:val="24"/>
          <w:szCs w:val="24"/>
        </w:rPr>
      </w:pPr>
      <w:r w:rsidRPr="006A7A70">
        <w:rPr>
          <w:rFonts w:ascii="Times" w:eastAsia="Times" w:hAnsi="Times" w:cs="Times"/>
          <w:sz w:val="24"/>
          <w:szCs w:val="24"/>
        </w:rPr>
        <w:t>Bostancioglu, A. &amp; Handley, Z. (2018)</w:t>
      </w:r>
      <w:r w:rsidR="001553AC" w:rsidRPr="006A7A70">
        <w:rPr>
          <w:rFonts w:ascii="Times" w:eastAsia="Times" w:hAnsi="Times" w:cs="Times"/>
          <w:sz w:val="24"/>
          <w:szCs w:val="24"/>
        </w:rPr>
        <w:t>.</w:t>
      </w:r>
      <w:r w:rsidRPr="006A7A70">
        <w:rPr>
          <w:rFonts w:ascii="Times" w:eastAsia="Times" w:hAnsi="Times" w:cs="Times"/>
          <w:sz w:val="24"/>
          <w:szCs w:val="24"/>
        </w:rPr>
        <w:t> Developing and validating a questionnaire for evaluating the EFL ‘Total PACKage’: Technological Pedagogical Content Knowledge (TPACK) for English as a Foreign Language (EFL</w:t>
      </w:r>
      <w:r w:rsidRPr="006A7A70">
        <w:rPr>
          <w:rFonts w:ascii="Times" w:eastAsia="Times" w:hAnsi="Times" w:cs="Times"/>
          <w:i/>
          <w:sz w:val="24"/>
          <w:szCs w:val="24"/>
        </w:rPr>
        <w:t>).</w:t>
      </w:r>
      <w:r w:rsidRPr="006A7A70">
        <w:rPr>
          <w:rFonts w:ascii="Times" w:eastAsia="Times" w:hAnsi="Times" w:cs="Times"/>
          <w:sz w:val="24"/>
          <w:szCs w:val="24"/>
        </w:rPr>
        <w:t> </w:t>
      </w:r>
      <w:r w:rsidRPr="006A7A70">
        <w:rPr>
          <w:rFonts w:ascii="Times" w:eastAsia="Times" w:hAnsi="Times" w:cs="Times"/>
          <w:i/>
          <w:sz w:val="24"/>
          <w:szCs w:val="24"/>
        </w:rPr>
        <w:t>Computer Assisted Language Learning</w:t>
      </w:r>
      <w:r w:rsidRPr="006A7A70">
        <w:rPr>
          <w:rFonts w:ascii="Times" w:eastAsia="Times" w:hAnsi="Times" w:cs="Times"/>
          <w:sz w:val="24"/>
          <w:szCs w:val="24"/>
        </w:rPr>
        <w:t xml:space="preserve">. </w:t>
      </w:r>
      <w:r w:rsidRPr="006A7A70">
        <w:rPr>
          <w:rFonts w:ascii="Times" w:eastAsia="Times" w:hAnsi="Times" w:cs="Times"/>
          <w:i/>
          <w:iCs/>
          <w:sz w:val="24"/>
          <w:szCs w:val="24"/>
        </w:rPr>
        <w:t>31</w:t>
      </w:r>
      <w:r w:rsidRPr="006A7A70">
        <w:rPr>
          <w:rFonts w:ascii="Times" w:eastAsia="Times" w:hAnsi="Times" w:cs="Times"/>
          <w:sz w:val="24"/>
          <w:szCs w:val="24"/>
        </w:rPr>
        <w:t>(5-6)</w:t>
      </w:r>
      <w:r w:rsidR="002B003D">
        <w:rPr>
          <w:rFonts w:ascii="Times" w:eastAsia="Times" w:hAnsi="Times" w:cs="Times"/>
          <w:sz w:val="24"/>
          <w:szCs w:val="24"/>
        </w:rPr>
        <w:t xml:space="preserve">, </w:t>
      </w:r>
      <w:r w:rsidRPr="006A7A70">
        <w:rPr>
          <w:rFonts w:ascii="Times" w:eastAsia="Times" w:hAnsi="Times" w:cs="Times"/>
          <w:sz w:val="24"/>
          <w:szCs w:val="24"/>
        </w:rPr>
        <w:t xml:space="preserve"> 572-598.  </w:t>
      </w:r>
      <w:r w:rsidRPr="006A7A70">
        <w:rPr>
          <w:rFonts w:ascii="Times" w:eastAsia="Times" w:hAnsi="Times" w:cs="Times"/>
          <w:color w:val="548DD4" w:themeColor="text2" w:themeTint="99"/>
          <w:sz w:val="24"/>
          <w:szCs w:val="24"/>
          <w:highlight w:val="white"/>
        </w:rPr>
        <w:t>DOI: </w:t>
      </w:r>
      <w:hyperlink r:id="rId21">
        <w:r w:rsidRPr="006A7A70">
          <w:rPr>
            <w:rFonts w:ascii="Times" w:eastAsia="Times" w:hAnsi="Times" w:cs="Times"/>
            <w:color w:val="548DD4" w:themeColor="text2" w:themeTint="99"/>
            <w:sz w:val="24"/>
            <w:szCs w:val="24"/>
            <w:highlight w:val="white"/>
            <w:u w:val="single"/>
          </w:rPr>
          <w:t>10.1080/09588221.2017.1422524</w:t>
        </w:r>
      </w:hyperlink>
    </w:p>
    <w:p w14:paraId="5371B772" w14:textId="77777777" w:rsidR="002C5803" w:rsidRPr="006A7A70" w:rsidRDefault="002C5803" w:rsidP="00CC370D">
      <w:pPr>
        <w:spacing w:line="360" w:lineRule="auto"/>
        <w:rPr>
          <w:rFonts w:ascii="Times" w:eastAsia="Times" w:hAnsi="Times" w:cs="Times"/>
          <w:sz w:val="24"/>
          <w:szCs w:val="24"/>
        </w:rPr>
      </w:pPr>
    </w:p>
    <w:p w14:paraId="5371B773" w14:textId="7AB19799" w:rsidR="002C5803" w:rsidRPr="006A7A70" w:rsidRDefault="006C766E" w:rsidP="00CC370D">
      <w:pPr>
        <w:spacing w:line="360" w:lineRule="auto"/>
        <w:rPr>
          <w:rFonts w:ascii="Times" w:eastAsia="Times" w:hAnsi="Times" w:cs="Times"/>
          <w:sz w:val="24"/>
          <w:szCs w:val="24"/>
        </w:rPr>
      </w:pPr>
      <w:r w:rsidRPr="006A7A70">
        <w:rPr>
          <w:rFonts w:ascii="Times" w:eastAsia="Times" w:hAnsi="Times" w:cs="Times"/>
          <w:sz w:val="24"/>
          <w:szCs w:val="24"/>
        </w:rPr>
        <w:lastRenderedPageBreak/>
        <w:t>Bustamante, C. (2020)</w:t>
      </w:r>
      <w:r w:rsidR="001553AC" w:rsidRPr="006A7A70">
        <w:rPr>
          <w:rFonts w:ascii="Times" w:eastAsia="Times" w:hAnsi="Times" w:cs="Times"/>
          <w:sz w:val="24"/>
          <w:szCs w:val="24"/>
        </w:rPr>
        <w:t>.</w:t>
      </w:r>
      <w:r w:rsidRPr="006A7A70">
        <w:rPr>
          <w:rFonts w:ascii="Times" w:eastAsia="Times" w:hAnsi="Times" w:cs="Times"/>
          <w:sz w:val="24"/>
          <w:szCs w:val="24"/>
        </w:rPr>
        <w:t> TPACK-based professional development on web 2.0 for Spanish teachers: a case study, </w:t>
      </w:r>
      <w:r w:rsidRPr="006A7A70">
        <w:rPr>
          <w:rFonts w:ascii="Times" w:eastAsia="Times" w:hAnsi="Times" w:cs="Times"/>
          <w:i/>
          <w:sz w:val="24"/>
          <w:szCs w:val="24"/>
        </w:rPr>
        <w:t>Computer Assisted Language Learning, 33</w:t>
      </w:r>
      <w:r w:rsidRPr="006A7A70">
        <w:rPr>
          <w:rFonts w:ascii="Times" w:eastAsia="Times" w:hAnsi="Times" w:cs="Times"/>
          <w:sz w:val="24"/>
          <w:szCs w:val="24"/>
        </w:rPr>
        <w:t xml:space="preserve"> (4)</w:t>
      </w:r>
      <w:r w:rsidR="002B003D">
        <w:rPr>
          <w:rFonts w:ascii="Times" w:eastAsia="Times" w:hAnsi="Times" w:cs="Times"/>
          <w:sz w:val="24"/>
          <w:szCs w:val="24"/>
        </w:rPr>
        <w:t xml:space="preserve">, </w:t>
      </w:r>
      <w:r w:rsidRPr="006A7A70">
        <w:rPr>
          <w:rFonts w:ascii="Times" w:eastAsia="Times" w:hAnsi="Times" w:cs="Times"/>
          <w:sz w:val="24"/>
          <w:szCs w:val="24"/>
        </w:rPr>
        <w:t>327-352, </w:t>
      </w:r>
      <w:r w:rsidRPr="006A7A70">
        <w:rPr>
          <w:rFonts w:ascii="Times" w:eastAsia="Times" w:hAnsi="Times" w:cs="Times"/>
          <w:color w:val="4F81BD"/>
          <w:sz w:val="24"/>
          <w:szCs w:val="24"/>
          <w:u w:val="single"/>
        </w:rPr>
        <w:t>DOI: </w:t>
      </w:r>
      <w:hyperlink r:id="rId22">
        <w:r w:rsidRPr="006A7A70">
          <w:rPr>
            <w:rFonts w:ascii="Times" w:eastAsia="Times" w:hAnsi="Times" w:cs="Times"/>
            <w:color w:val="4F81BD"/>
            <w:sz w:val="24"/>
            <w:szCs w:val="24"/>
            <w:u w:val="single"/>
          </w:rPr>
          <w:t>10.1080/09588221.2018.1564333</w:t>
        </w:r>
      </w:hyperlink>
    </w:p>
    <w:p w14:paraId="5371B774" w14:textId="77777777" w:rsidR="002C5803" w:rsidRPr="006A7A70" w:rsidRDefault="002C5803" w:rsidP="00CC370D">
      <w:pPr>
        <w:spacing w:line="360" w:lineRule="auto"/>
        <w:rPr>
          <w:rFonts w:ascii="Times" w:eastAsia="Times" w:hAnsi="Times" w:cs="Times"/>
          <w:color w:val="222222"/>
          <w:sz w:val="24"/>
          <w:szCs w:val="24"/>
        </w:rPr>
      </w:pPr>
    </w:p>
    <w:p w14:paraId="52496B0F" w14:textId="77777777" w:rsidR="00192618" w:rsidRPr="00462C23" w:rsidRDefault="00192618" w:rsidP="00CC370D">
      <w:pPr>
        <w:spacing w:line="360" w:lineRule="auto"/>
        <w:rPr>
          <w:rFonts w:ascii="Times New Roman" w:hAnsi="Times New Roman" w:cs="Times New Roman"/>
          <w:color w:val="222222"/>
          <w:sz w:val="24"/>
          <w:szCs w:val="24"/>
          <w:shd w:val="clear" w:color="auto" w:fill="FFFFFF"/>
        </w:rPr>
      </w:pPr>
      <w:r w:rsidRPr="00462C23">
        <w:rPr>
          <w:rFonts w:ascii="Times New Roman" w:hAnsi="Times New Roman" w:cs="Times New Roman"/>
          <w:color w:val="222222"/>
          <w:sz w:val="24"/>
          <w:szCs w:val="24"/>
          <w:shd w:val="clear" w:color="auto" w:fill="FFFFFF"/>
        </w:rPr>
        <w:t>Canale, M., &amp; Swain, M. (1980). Theoretical bases of com-municative approaches to second language teaching and testing. </w:t>
      </w:r>
      <w:r w:rsidRPr="00462C23">
        <w:rPr>
          <w:rFonts w:ascii="Times New Roman" w:hAnsi="Times New Roman" w:cs="Times New Roman"/>
          <w:i/>
          <w:iCs/>
          <w:color w:val="222222"/>
          <w:sz w:val="24"/>
          <w:szCs w:val="24"/>
          <w:shd w:val="clear" w:color="auto" w:fill="FFFFFF"/>
        </w:rPr>
        <w:t>Applied linguistics</w:t>
      </w:r>
      <w:r w:rsidRPr="00462C23">
        <w:rPr>
          <w:rFonts w:ascii="Times New Roman" w:hAnsi="Times New Roman" w:cs="Times New Roman"/>
          <w:color w:val="222222"/>
          <w:sz w:val="24"/>
          <w:szCs w:val="24"/>
          <w:shd w:val="clear" w:color="auto" w:fill="FFFFFF"/>
        </w:rPr>
        <w:t>, </w:t>
      </w:r>
      <w:r w:rsidRPr="00462C23">
        <w:rPr>
          <w:rFonts w:ascii="Times New Roman" w:hAnsi="Times New Roman" w:cs="Times New Roman"/>
          <w:i/>
          <w:iCs/>
          <w:color w:val="222222"/>
          <w:sz w:val="24"/>
          <w:szCs w:val="24"/>
          <w:shd w:val="clear" w:color="auto" w:fill="FFFFFF"/>
        </w:rPr>
        <w:t>1</w:t>
      </w:r>
      <w:r w:rsidRPr="00462C23">
        <w:rPr>
          <w:rFonts w:ascii="Times New Roman" w:hAnsi="Times New Roman" w:cs="Times New Roman"/>
          <w:color w:val="222222"/>
          <w:sz w:val="24"/>
          <w:szCs w:val="24"/>
          <w:shd w:val="clear" w:color="auto" w:fill="FFFFFF"/>
        </w:rPr>
        <w:t>(1), 1-47.</w:t>
      </w:r>
    </w:p>
    <w:p w14:paraId="4C2AEE60" w14:textId="77777777" w:rsidR="00192618" w:rsidRDefault="00192618" w:rsidP="00CC370D">
      <w:pPr>
        <w:spacing w:line="360" w:lineRule="auto"/>
        <w:rPr>
          <w:color w:val="222222"/>
          <w:sz w:val="20"/>
          <w:szCs w:val="20"/>
          <w:shd w:val="clear" w:color="auto" w:fill="FFFFFF"/>
        </w:rPr>
      </w:pPr>
    </w:p>
    <w:p w14:paraId="5371B775" w14:textId="4C394578" w:rsidR="002C5803" w:rsidRPr="006A7A70" w:rsidRDefault="006C766E" w:rsidP="00CC370D">
      <w:pPr>
        <w:spacing w:line="360" w:lineRule="auto"/>
        <w:rPr>
          <w:rFonts w:ascii="Times" w:eastAsia="Times" w:hAnsi="Times" w:cs="Times"/>
          <w:color w:val="548DD4" w:themeColor="text2" w:themeTint="99"/>
          <w:sz w:val="24"/>
          <w:szCs w:val="24"/>
          <w:u w:val="single"/>
        </w:rPr>
      </w:pPr>
      <w:r w:rsidRPr="006A7A70">
        <w:rPr>
          <w:rFonts w:ascii="Times" w:eastAsia="Times" w:hAnsi="Times" w:cs="Times"/>
          <w:sz w:val="24"/>
          <w:szCs w:val="24"/>
        </w:rPr>
        <w:t xml:space="preserve">Chai, C. S., Koh, J. H. L., &amp; Tsai, C. C. (2010). Facilitating preservice teachers' development of technological, pedagogical, and content knowledge (TPACK). Journal of Educational Technology &amp; Society, </w:t>
      </w:r>
      <w:r w:rsidRPr="006A7A70">
        <w:rPr>
          <w:rFonts w:ascii="Times" w:eastAsia="Times" w:hAnsi="Times" w:cs="Times"/>
          <w:i/>
          <w:iCs/>
          <w:sz w:val="24"/>
          <w:szCs w:val="24"/>
        </w:rPr>
        <w:t>13</w:t>
      </w:r>
      <w:r w:rsidRPr="006A7A70">
        <w:rPr>
          <w:rFonts w:ascii="Times" w:eastAsia="Times" w:hAnsi="Times" w:cs="Times"/>
          <w:sz w:val="24"/>
          <w:szCs w:val="24"/>
        </w:rPr>
        <w:t>(4)</w:t>
      </w:r>
      <w:r w:rsidR="002B003D">
        <w:rPr>
          <w:rFonts w:ascii="Times" w:eastAsia="Times" w:hAnsi="Times" w:cs="Times"/>
          <w:sz w:val="24"/>
          <w:szCs w:val="24"/>
        </w:rPr>
        <w:t>,</w:t>
      </w:r>
      <w:r w:rsidRPr="006A7A70">
        <w:rPr>
          <w:rFonts w:ascii="Times" w:eastAsia="Times" w:hAnsi="Times" w:cs="Times"/>
          <w:sz w:val="24"/>
          <w:szCs w:val="24"/>
        </w:rPr>
        <w:t xml:space="preserve"> 63-73.</w:t>
      </w:r>
      <w:r w:rsidR="001553AC" w:rsidRPr="006A7A70">
        <w:rPr>
          <w:rFonts w:ascii="Times" w:eastAsia="Times" w:hAnsi="Times" w:cs="Times"/>
          <w:sz w:val="24"/>
          <w:szCs w:val="24"/>
        </w:rPr>
        <w:t xml:space="preserve"> </w:t>
      </w:r>
      <w:r w:rsidRPr="006A7A70">
        <w:rPr>
          <w:rFonts w:ascii="Times" w:eastAsia="Times" w:hAnsi="Times" w:cs="Times"/>
          <w:color w:val="548DD4" w:themeColor="text2" w:themeTint="99"/>
          <w:sz w:val="24"/>
          <w:szCs w:val="24"/>
          <w:u w:val="single"/>
        </w:rPr>
        <w:t>https://www.jstor.org/stable/jeductechsoci.</w:t>
      </w:r>
    </w:p>
    <w:p w14:paraId="5371B778" w14:textId="77777777" w:rsidR="002C5803" w:rsidRDefault="002C5803" w:rsidP="00CC370D">
      <w:pPr>
        <w:spacing w:line="360" w:lineRule="auto"/>
        <w:jc w:val="both"/>
        <w:rPr>
          <w:rFonts w:ascii="Times" w:eastAsia="Times" w:hAnsi="Times" w:cs="Times"/>
        </w:rPr>
      </w:pPr>
    </w:p>
    <w:p w14:paraId="5371B779" w14:textId="6E75534A" w:rsidR="002C5803" w:rsidRPr="006A7A70" w:rsidRDefault="006C766E" w:rsidP="00CC370D">
      <w:pPr>
        <w:spacing w:line="360" w:lineRule="auto"/>
        <w:rPr>
          <w:rFonts w:ascii="Times" w:eastAsia="Times" w:hAnsi="Times" w:cs="Times"/>
          <w:sz w:val="24"/>
          <w:szCs w:val="24"/>
        </w:rPr>
      </w:pPr>
      <w:r w:rsidRPr="006A7A70">
        <w:rPr>
          <w:rFonts w:ascii="Times" w:eastAsia="Times" w:hAnsi="Times" w:cs="Times"/>
          <w:sz w:val="24"/>
          <w:szCs w:val="24"/>
        </w:rPr>
        <w:t>Davis, F. (1989)</w:t>
      </w:r>
      <w:r w:rsidR="006A7A70">
        <w:rPr>
          <w:rFonts w:ascii="Times" w:eastAsia="Times" w:hAnsi="Times" w:cs="Times"/>
          <w:sz w:val="24"/>
          <w:szCs w:val="24"/>
        </w:rPr>
        <w:t>.</w:t>
      </w:r>
      <w:r w:rsidRPr="006A7A70">
        <w:rPr>
          <w:rFonts w:ascii="Times" w:eastAsia="Times" w:hAnsi="Times" w:cs="Times"/>
          <w:sz w:val="24"/>
          <w:szCs w:val="24"/>
        </w:rPr>
        <w:t xml:space="preserve"> Perceived Usefulness, Perceived Ease of Use, and User Acceptance of Information Technology. </w:t>
      </w:r>
      <w:r w:rsidRPr="006A7A70">
        <w:rPr>
          <w:rFonts w:ascii="Times" w:eastAsia="Times" w:hAnsi="Times" w:cs="Times"/>
          <w:i/>
          <w:sz w:val="24"/>
          <w:szCs w:val="24"/>
        </w:rPr>
        <w:t>MIS Quarterly</w:t>
      </w:r>
      <w:r w:rsidR="006A7A70">
        <w:rPr>
          <w:rFonts w:ascii="Times" w:eastAsia="Times" w:hAnsi="Times" w:cs="Times"/>
          <w:i/>
          <w:sz w:val="24"/>
          <w:szCs w:val="24"/>
        </w:rPr>
        <w:t>,</w:t>
      </w:r>
      <w:r w:rsidRPr="006A7A70">
        <w:rPr>
          <w:rFonts w:ascii="Times" w:eastAsia="Times" w:hAnsi="Times" w:cs="Times"/>
          <w:sz w:val="24"/>
          <w:szCs w:val="24"/>
        </w:rPr>
        <w:t xml:space="preserve"> </w:t>
      </w:r>
      <w:r w:rsidRPr="006A7A70">
        <w:rPr>
          <w:rFonts w:ascii="Times" w:eastAsia="Times" w:hAnsi="Times" w:cs="Times"/>
          <w:i/>
          <w:iCs/>
          <w:sz w:val="24"/>
          <w:szCs w:val="24"/>
        </w:rPr>
        <w:t>(13</w:t>
      </w:r>
      <w:r w:rsidRPr="006A7A70">
        <w:rPr>
          <w:rFonts w:ascii="Times" w:eastAsia="Times" w:hAnsi="Times" w:cs="Times"/>
          <w:sz w:val="24"/>
          <w:szCs w:val="24"/>
        </w:rPr>
        <w:t>)</w:t>
      </w:r>
      <w:r w:rsidR="002B003D">
        <w:rPr>
          <w:rFonts w:ascii="Times" w:eastAsia="Times" w:hAnsi="Times" w:cs="Times"/>
          <w:sz w:val="24"/>
          <w:szCs w:val="24"/>
        </w:rPr>
        <w:t xml:space="preserve"> </w:t>
      </w:r>
      <w:r w:rsidRPr="006A7A70">
        <w:rPr>
          <w:rFonts w:ascii="Times" w:eastAsia="Times" w:hAnsi="Times" w:cs="Times"/>
          <w:sz w:val="24"/>
          <w:szCs w:val="24"/>
        </w:rPr>
        <w:t>3</w:t>
      </w:r>
      <w:r w:rsidR="002B003D">
        <w:rPr>
          <w:rFonts w:ascii="Times" w:eastAsia="Times" w:hAnsi="Times" w:cs="Times"/>
          <w:sz w:val="24"/>
          <w:szCs w:val="24"/>
        </w:rPr>
        <w:t xml:space="preserve">, </w:t>
      </w:r>
      <w:r w:rsidRPr="006A7A70">
        <w:rPr>
          <w:rFonts w:ascii="Times" w:eastAsia="Times" w:hAnsi="Times" w:cs="Times"/>
          <w:sz w:val="24"/>
          <w:szCs w:val="24"/>
        </w:rPr>
        <w:t xml:space="preserve"> 319</w:t>
      </w:r>
      <w:r w:rsidRPr="006A7A70">
        <w:rPr>
          <w:rFonts w:ascii="Cambria Math" w:eastAsia="Cambria Math" w:hAnsi="Cambria Math" w:cs="Cambria Math"/>
          <w:sz w:val="24"/>
          <w:szCs w:val="24"/>
        </w:rPr>
        <w:t>‐</w:t>
      </w:r>
      <w:r w:rsidRPr="006A7A70">
        <w:rPr>
          <w:rFonts w:ascii="Times" w:eastAsia="Times" w:hAnsi="Times" w:cs="Times"/>
          <w:sz w:val="24"/>
          <w:szCs w:val="24"/>
        </w:rPr>
        <w:t>339.</w:t>
      </w:r>
      <w:r w:rsidRPr="006A7A70">
        <w:rPr>
          <w:rFonts w:ascii="Times" w:eastAsia="Times" w:hAnsi="Times" w:cs="Times"/>
          <w:color w:val="333333"/>
          <w:sz w:val="24"/>
          <w:szCs w:val="24"/>
          <w:highlight w:val="white"/>
        </w:rPr>
        <w:t xml:space="preserve">  </w:t>
      </w:r>
      <w:hyperlink r:id="rId23">
        <w:r w:rsidRPr="006A7A70">
          <w:rPr>
            <w:rFonts w:ascii="Times" w:eastAsia="Times" w:hAnsi="Times" w:cs="Times"/>
            <w:color w:val="23527C"/>
            <w:sz w:val="24"/>
            <w:szCs w:val="24"/>
            <w:highlight w:val="white"/>
            <w:u w:val="single"/>
          </w:rPr>
          <w:t>https://doi.org/10.2307/249008</w:t>
        </w:r>
      </w:hyperlink>
    </w:p>
    <w:p w14:paraId="5371B77A" w14:textId="77777777" w:rsidR="002C5803" w:rsidRDefault="002C5803" w:rsidP="00CC370D">
      <w:pPr>
        <w:spacing w:line="360" w:lineRule="auto"/>
        <w:rPr>
          <w:rFonts w:ascii="Times" w:eastAsia="Times" w:hAnsi="Times" w:cs="Times"/>
        </w:rPr>
      </w:pPr>
    </w:p>
    <w:p w14:paraId="5371B77B" w14:textId="1630D970" w:rsidR="002C5803" w:rsidRPr="006A7A70" w:rsidRDefault="006C766E" w:rsidP="00CC370D">
      <w:pPr>
        <w:spacing w:line="360" w:lineRule="auto"/>
        <w:rPr>
          <w:rFonts w:ascii="Times" w:eastAsia="Times" w:hAnsi="Times" w:cs="Times"/>
          <w:sz w:val="24"/>
          <w:szCs w:val="24"/>
        </w:rPr>
      </w:pPr>
      <w:r w:rsidRPr="006A7A70">
        <w:rPr>
          <w:rFonts w:ascii="Times" w:eastAsia="Times" w:hAnsi="Times" w:cs="Times"/>
          <w:sz w:val="24"/>
          <w:szCs w:val="24"/>
        </w:rPr>
        <w:t>Debski, R. (2006). Theory and practice in teaching project-oriented CALL. In  Hubbard, P. &amp; Levy, M. (</w:t>
      </w:r>
      <w:r w:rsidR="006A7A70">
        <w:rPr>
          <w:rFonts w:ascii="Times" w:eastAsia="Times" w:hAnsi="Times" w:cs="Times"/>
          <w:sz w:val="24"/>
          <w:szCs w:val="24"/>
        </w:rPr>
        <w:t>E</w:t>
      </w:r>
      <w:r w:rsidRPr="006A7A70">
        <w:rPr>
          <w:rFonts w:ascii="Times" w:eastAsia="Times" w:hAnsi="Times" w:cs="Times"/>
          <w:sz w:val="24"/>
          <w:szCs w:val="24"/>
        </w:rPr>
        <w:t xml:space="preserve">ds.), </w:t>
      </w:r>
      <w:r w:rsidRPr="006A7A70">
        <w:rPr>
          <w:rFonts w:ascii="Times" w:eastAsia="Times" w:hAnsi="Times" w:cs="Times"/>
          <w:i/>
          <w:sz w:val="24"/>
          <w:szCs w:val="24"/>
        </w:rPr>
        <w:t>Teacher education in CALL</w:t>
      </w:r>
      <w:r w:rsidR="00662B08">
        <w:rPr>
          <w:rFonts w:ascii="Times" w:eastAsia="Times" w:hAnsi="Times" w:cs="Times"/>
          <w:i/>
          <w:sz w:val="24"/>
          <w:szCs w:val="24"/>
        </w:rPr>
        <w:t xml:space="preserve"> </w:t>
      </w:r>
      <w:r w:rsidR="00662B08">
        <w:rPr>
          <w:rFonts w:ascii="Times" w:eastAsia="Times" w:hAnsi="Times" w:cs="Times"/>
          <w:sz w:val="24"/>
          <w:szCs w:val="24"/>
        </w:rPr>
        <w:t>(</w:t>
      </w:r>
      <w:r w:rsidR="00511FDA">
        <w:rPr>
          <w:rFonts w:ascii="Times" w:eastAsia="Times" w:hAnsi="Times" w:cs="Times"/>
          <w:sz w:val="24"/>
          <w:szCs w:val="24"/>
        </w:rPr>
        <w:t>pp.</w:t>
      </w:r>
      <w:r w:rsidR="00662B08">
        <w:rPr>
          <w:rFonts w:ascii="Times" w:eastAsia="Times" w:hAnsi="Times" w:cs="Times"/>
          <w:sz w:val="24"/>
          <w:szCs w:val="24"/>
        </w:rPr>
        <w:t>99-116)</w:t>
      </w:r>
      <w:r w:rsidR="00511FDA">
        <w:rPr>
          <w:rFonts w:ascii="Times" w:eastAsia="Times" w:hAnsi="Times" w:cs="Times"/>
          <w:sz w:val="24"/>
          <w:szCs w:val="24"/>
        </w:rPr>
        <w:t>.</w:t>
      </w:r>
      <w:r w:rsidR="00662B08" w:rsidRPr="00662B08">
        <w:rPr>
          <w:rFonts w:ascii="Times" w:eastAsia="Times" w:hAnsi="Times" w:cs="Times"/>
          <w:sz w:val="24"/>
          <w:szCs w:val="24"/>
        </w:rPr>
        <w:t xml:space="preserve"> </w:t>
      </w:r>
      <w:r w:rsidR="00662B08" w:rsidRPr="006A7A70">
        <w:rPr>
          <w:rFonts w:ascii="Times" w:eastAsia="Times" w:hAnsi="Times" w:cs="Times"/>
          <w:sz w:val="24"/>
          <w:szCs w:val="24"/>
        </w:rPr>
        <w:t>Amsterdam</w:t>
      </w:r>
      <w:r w:rsidRPr="006A7A70">
        <w:rPr>
          <w:rFonts w:ascii="Times" w:eastAsia="Times" w:hAnsi="Times" w:cs="Times"/>
          <w:sz w:val="24"/>
          <w:szCs w:val="24"/>
        </w:rPr>
        <w:t>: John Benjamins.</w:t>
      </w:r>
    </w:p>
    <w:p w14:paraId="5371B77C" w14:textId="77777777" w:rsidR="002C5803" w:rsidRDefault="002C5803" w:rsidP="00CC370D">
      <w:pPr>
        <w:spacing w:line="360" w:lineRule="auto"/>
        <w:rPr>
          <w:rFonts w:ascii="Times" w:eastAsia="Times" w:hAnsi="Times" w:cs="Times"/>
        </w:rPr>
      </w:pPr>
    </w:p>
    <w:p w14:paraId="5371B77D" w14:textId="4BE619AF" w:rsidR="002C5803" w:rsidRPr="00662B08" w:rsidRDefault="006C766E" w:rsidP="00CC370D">
      <w:pPr>
        <w:spacing w:line="360" w:lineRule="auto"/>
        <w:rPr>
          <w:rFonts w:ascii="Times" w:eastAsia="Times" w:hAnsi="Times" w:cs="Times"/>
          <w:color w:val="548DD4" w:themeColor="text2" w:themeTint="99"/>
          <w:sz w:val="24"/>
          <w:szCs w:val="24"/>
          <w:u w:val="single"/>
        </w:rPr>
      </w:pPr>
      <w:r w:rsidRPr="00662B08">
        <w:rPr>
          <w:rFonts w:ascii="Times" w:eastAsia="Times" w:hAnsi="Times" w:cs="Times"/>
          <w:sz w:val="24"/>
          <w:szCs w:val="24"/>
        </w:rPr>
        <w:t>DelliCarpini, M. (2012)</w:t>
      </w:r>
      <w:r w:rsidR="00662B08">
        <w:rPr>
          <w:rFonts w:ascii="Times" w:eastAsia="Times" w:hAnsi="Times" w:cs="Times"/>
          <w:sz w:val="24"/>
          <w:szCs w:val="24"/>
        </w:rPr>
        <w:t>.</w:t>
      </w:r>
      <w:r w:rsidRPr="00662B08">
        <w:rPr>
          <w:rFonts w:ascii="Times" w:eastAsia="Times" w:hAnsi="Times" w:cs="Times"/>
          <w:sz w:val="24"/>
          <w:szCs w:val="24"/>
        </w:rPr>
        <w:t xml:space="preserve"> Building computer technology skills in TESOL teacher education. </w:t>
      </w:r>
      <w:r w:rsidRPr="00662B08">
        <w:rPr>
          <w:rFonts w:ascii="Times" w:eastAsia="Times" w:hAnsi="Times" w:cs="Times"/>
          <w:i/>
          <w:iCs/>
          <w:sz w:val="24"/>
          <w:szCs w:val="24"/>
        </w:rPr>
        <w:t>Language Learning &amp; Technology, 16</w:t>
      </w:r>
      <w:r w:rsidRPr="00662B08">
        <w:rPr>
          <w:rFonts w:ascii="Times" w:eastAsia="Times" w:hAnsi="Times" w:cs="Times"/>
          <w:sz w:val="24"/>
          <w:szCs w:val="24"/>
        </w:rPr>
        <w:t>(2)</w:t>
      </w:r>
      <w:r w:rsidR="002B003D">
        <w:rPr>
          <w:rFonts w:ascii="Times" w:eastAsia="Times" w:hAnsi="Times" w:cs="Times"/>
          <w:sz w:val="24"/>
          <w:szCs w:val="24"/>
        </w:rPr>
        <w:t>,</w:t>
      </w:r>
      <w:r w:rsidRPr="00662B08">
        <w:rPr>
          <w:rFonts w:ascii="Times" w:eastAsia="Times" w:hAnsi="Times" w:cs="Times"/>
          <w:sz w:val="24"/>
          <w:szCs w:val="24"/>
        </w:rPr>
        <w:t xml:space="preserve">14–23.  </w:t>
      </w:r>
      <w:r w:rsidRPr="00662B08">
        <w:rPr>
          <w:rFonts w:ascii="Times" w:eastAsia="Times" w:hAnsi="Times" w:cs="Times"/>
          <w:color w:val="548DD4" w:themeColor="text2" w:themeTint="99"/>
          <w:sz w:val="24"/>
          <w:szCs w:val="24"/>
          <w:u w:val="single"/>
        </w:rPr>
        <w:t>http://dx.doi.org/10125/44280</w:t>
      </w:r>
    </w:p>
    <w:p w14:paraId="5371B77E" w14:textId="77777777" w:rsidR="002C5803" w:rsidRDefault="002C5803" w:rsidP="00CC370D">
      <w:pPr>
        <w:spacing w:line="360" w:lineRule="auto"/>
        <w:jc w:val="both"/>
        <w:rPr>
          <w:rFonts w:ascii="Times" w:eastAsia="Times" w:hAnsi="Times" w:cs="Times"/>
        </w:rPr>
      </w:pPr>
    </w:p>
    <w:p w14:paraId="00426FD9" w14:textId="65E65D58" w:rsidR="001F4816" w:rsidRDefault="006C766E" w:rsidP="00CC370D">
      <w:pPr>
        <w:spacing w:line="360" w:lineRule="auto"/>
        <w:rPr>
          <w:rFonts w:ascii="Times" w:eastAsia="Times" w:hAnsi="Times" w:cs="Times"/>
          <w:color w:val="548DD4" w:themeColor="text2" w:themeTint="99"/>
          <w:sz w:val="24"/>
          <w:szCs w:val="24"/>
          <w:u w:val="single"/>
        </w:rPr>
      </w:pPr>
      <w:r w:rsidRPr="00662B08">
        <w:rPr>
          <w:rFonts w:ascii="Times" w:eastAsia="Times" w:hAnsi="Times" w:cs="Times"/>
          <w:sz w:val="24"/>
          <w:szCs w:val="24"/>
        </w:rPr>
        <w:t>Egbert, J &amp; Shahrokni, S. (2019)</w:t>
      </w:r>
      <w:r w:rsidR="00662B08">
        <w:rPr>
          <w:rFonts w:ascii="Times" w:eastAsia="Times" w:hAnsi="Times" w:cs="Times"/>
          <w:sz w:val="24"/>
          <w:szCs w:val="24"/>
        </w:rPr>
        <w:t xml:space="preserve">. </w:t>
      </w:r>
      <w:r w:rsidRPr="00662B08">
        <w:rPr>
          <w:rFonts w:ascii="Times" w:eastAsia="Times" w:hAnsi="Times" w:cs="Times"/>
          <w:sz w:val="24"/>
          <w:szCs w:val="24"/>
        </w:rPr>
        <w:t xml:space="preserve">Balancing old and new: integrating competency-based learning into CALL education. </w:t>
      </w:r>
      <w:r w:rsidRPr="00662B08">
        <w:rPr>
          <w:rFonts w:ascii="Times" w:eastAsia="Times" w:hAnsi="Times" w:cs="Times"/>
          <w:i/>
          <w:sz w:val="24"/>
          <w:szCs w:val="24"/>
        </w:rPr>
        <w:t>JALTCALL journal</w:t>
      </w:r>
      <w:r w:rsidRPr="00662B08">
        <w:rPr>
          <w:rFonts w:ascii="Times" w:eastAsia="Times" w:hAnsi="Times" w:cs="Times"/>
          <w:sz w:val="24"/>
          <w:szCs w:val="24"/>
        </w:rPr>
        <w:t xml:space="preserve">, </w:t>
      </w:r>
      <w:r w:rsidRPr="00662B08">
        <w:rPr>
          <w:rFonts w:ascii="Times" w:eastAsia="Times" w:hAnsi="Times" w:cs="Times"/>
          <w:i/>
          <w:iCs/>
          <w:sz w:val="24"/>
          <w:szCs w:val="24"/>
        </w:rPr>
        <w:t>15</w:t>
      </w:r>
      <w:r w:rsidRPr="00662B08">
        <w:rPr>
          <w:rFonts w:ascii="Times" w:eastAsia="Times" w:hAnsi="Times" w:cs="Times"/>
          <w:sz w:val="24"/>
          <w:szCs w:val="24"/>
        </w:rPr>
        <w:t xml:space="preserve"> (1)</w:t>
      </w:r>
      <w:r w:rsidR="002B003D">
        <w:rPr>
          <w:rFonts w:ascii="Times" w:eastAsia="Times" w:hAnsi="Times" w:cs="Times"/>
          <w:sz w:val="24"/>
          <w:szCs w:val="24"/>
        </w:rPr>
        <w:t>,</w:t>
      </w:r>
      <w:r w:rsidRPr="00662B08">
        <w:rPr>
          <w:rFonts w:ascii="Times" w:eastAsia="Times" w:hAnsi="Times" w:cs="Times"/>
          <w:sz w:val="24"/>
          <w:szCs w:val="24"/>
        </w:rPr>
        <w:t xml:space="preserve"> 3-18.</w:t>
      </w:r>
      <w:r w:rsidR="00662B08">
        <w:rPr>
          <w:rFonts w:ascii="Times" w:eastAsia="Times" w:hAnsi="Times" w:cs="Times"/>
          <w:sz w:val="24"/>
          <w:szCs w:val="24"/>
        </w:rPr>
        <w:t xml:space="preserve"> </w:t>
      </w:r>
      <w:r w:rsidRPr="00662B08">
        <w:rPr>
          <w:rFonts w:ascii="Times" w:eastAsia="Times" w:hAnsi="Times" w:cs="Times"/>
          <w:color w:val="548DD4" w:themeColor="text2" w:themeTint="99"/>
          <w:sz w:val="24"/>
          <w:szCs w:val="24"/>
          <w:highlight w:val="white"/>
          <w:u w:val="single"/>
        </w:rPr>
        <w:t>DOI:</w:t>
      </w:r>
      <w:hyperlink r:id="rId24">
        <w:r w:rsidRPr="00662B08">
          <w:rPr>
            <w:rFonts w:ascii="Times" w:eastAsia="Times" w:hAnsi="Times" w:cs="Times"/>
            <w:color w:val="548DD4" w:themeColor="text2" w:themeTint="99"/>
            <w:sz w:val="24"/>
            <w:szCs w:val="24"/>
            <w:highlight w:val="white"/>
            <w:u w:val="single"/>
          </w:rPr>
          <w:t>10.29140/jaltcall.v15n1.156</w:t>
        </w:r>
      </w:hyperlink>
    </w:p>
    <w:p w14:paraId="40AE0F8B" w14:textId="77777777" w:rsidR="00662B08" w:rsidRPr="00662B08" w:rsidRDefault="00662B08" w:rsidP="00662B08">
      <w:pPr>
        <w:spacing w:line="360" w:lineRule="auto"/>
        <w:rPr>
          <w:rFonts w:ascii="Times" w:eastAsia="Times" w:hAnsi="Times" w:cs="Times"/>
          <w:color w:val="548DD4" w:themeColor="text2" w:themeTint="99"/>
          <w:sz w:val="24"/>
          <w:szCs w:val="24"/>
          <w:u w:val="single"/>
        </w:rPr>
      </w:pPr>
    </w:p>
    <w:p w14:paraId="5371B783" w14:textId="77BB4D50" w:rsidR="002C5803" w:rsidRPr="00662B08" w:rsidRDefault="006C766E" w:rsidP="00CC370D">
      <w:pPr>
        <w:spacing w:line="360" w:lineRule="auto"/>
        <w:rPr>
          <w:rFonts w:ascii="Times" w:eastAsia="Times" w:hAnsi="Times" w:cs="Times"/>
          <w:sz w:val="24"/>
          <w:szCs w:val="24"/>
        </w:rPr>
      </w:pPr>
      <w:r w:rsidRPr="00662B08">
        <w:rPr>
          <w:rFonts w:ascii="Times" w:eastAsia="Times" w:hAnsi="Times" w:cs="Times"/>
          <w:sz w:val="24"/>
          <w:szCs w:val="24"/>
        </w:rPr>
        <w:t>Garrett, N. (1991)</w:t>
      </w:r>
      <w:r w:rsidR="00662B08">
        <w:rPr>
          <w:rFonts w:ascii="Times" w:eastAsia="Times" w:hAnsi="Times" w:cs="Times"/>
          <w:sz w:val="24"/>
          <w:szCs w:val="24"/>
        </w:rPr>
        <w:t>.</w:t>
      </w:r>
      <w:r w:rsidRPr="00662B08">
        <w:rPr>
          <w:rFonts w:ascii="Times" w:eastAsia="Times" w:hAnsi="Times" w:cs="Times"/>
          <w:sz w:val="24"/>
          <w:szCs w:val="24"/>
        </w:rPr>
        <w:t xml:space="preserve"> Technology in the service of language learning: Trends and issues. </w:t>
      </w:r>
      <w:r w:rsidRPr="00662B08">
        <w:rPr>
          <w:rFonts w:ascii="Times" w:eastAsia="Times" w:hAnsi="Times" w:cs="Times"/>
          <w:i/>
          <w:iCs/>
          <w:sz w:val="24"/>
          <w:szCs w:val="24"/>
        </w:rPr>
        <w:t>The Modern Language Journal</w:t>
      </w:r>
      <w:r w:rsidRPr="00662B08">
        <w:rPr>
          <w:rFonts w:ascii="Times" w:eastAsia="Times" w:hAnsi="Times" w:cs="Times"/>
          <w:sz w:val="24"/>
          <w:szCs w:val="24"/>
        </w:rPr>
        <w:t xml:space="preserve">, </w:t>
      </w:r>
      <w:r w:rsidRPr="00662B08">
        <w:rPr>
          <w:rFonts w:ascii="Times" w:eastAsia="Times" w:hAnsi="Times" w:cs="Times"/>
          <w:i/>
          <w:iCs/>
          <w:sz w:val="24"/>
          <w:szCs w:val="24"/>
        </w:rPr>
        <w:t>75</w:t>
      </w:r>
      <w:r w:rsidRPr="00662B08">
        <w:rPr>
          <w:rFonts w:ascii="Times" w:eastAsia="Times" w:hAnsi="Times" w:cs="Times"/>
          <w:sz w:val="24"/>
          <w:szCs w:val="24"/>
        </w:rPr>
        <w:t>(1)</w:t>
      </w:r>
      <w:r w:rsidR="002B003D">
        <w:rPr>
          <w:rFonts w:ascii="Times" w:eastAsia="Times" w:hAnsi="Times" w:cs="Times"/>
          <w:sz w:val="24"/>
          <w:szCs w:val="24"/>
        </w:rPr>
        <w:t>,</w:t>
      </w:r>
      <w:r w:rsidRPr="00662B08">
        <w:rPr>
          <w:rFonts w:ascii="Times" w:eastAsia="Times" w:hAnsi="Times" w:cs="Times"/>
          <w:sz w:val="24"/>
          <w:szCs w:val="24"/>
        </w:rPr>
        <w:t xml:space="preserve"> 74-101.</w:t>
      </w:r>
    </w:p>
    <w:p w14:paraId="5371B784" w14:textId="77777777" w:rsidR="002C5803" w:rsidRDefault="002C5803" w:rsidP="00CC370D">
      <w:pPr>
        <w:spacing w:line="360" w:lineRule="auto"/>
        <w:rPr>
          <w:rFonts w:ascii="Times" w:eastAsia="Times" w:hAnsi="Times" w:cs="Times"/>
        </w:rPr>
      </w:pPr>
    </w:p>
    <w:p w14:paraId="5371B786" w14:textId="172B7DA0" w:rsidR="002C5803" w:rsidRDefault="006C766E" w:rsidP="00CC370D">
      <w:pPr>
        <w:spacing w:line="360" w:lineRule="auto"/>
        <w:rPr>
          <w:rFonts w:ascii="Times" w:eastAsia="Times" w:hAnsi="Times" w:cs="Times"/>
          <w:sz w:val="24"/>
          <w:szCs w:val="24"/>
        </w:rPr>
      </w:pPr>
      <w:r w:rsidRPr="00662B08">
        <w:rPr>
          <w:rFonts w:ascii="Times" w:eastAsia="Times" w:hAnsi="Times" w:cs="Times"/>
          <w:color w:val="222222"/>
          <w:sz w:val="24"/>
          <w:szCs w:val="24"/>
          <w:highlight w:val="white"/>
        </w:rPr>
        <w:t>Garrett, N. (2009). Computer</w:t>
      </w:r>
      <w:r w:rsidRPr="00662B08">
        <w:rPr>
          <w:rFonts w:ascii="Cambria Math" w:eastAsia="Cambria Math" w:hAnsi="Cambria Math" w:cs="Cambria Math"/>
          <w:color w:val="222222"/>
          <w:sz w:val="24"/>
          <w:szCs w:val="24"/>
          <w:highlight w:val="white"/>
        </w:rPr>
        <w:t>‐</w:t>
      </w:r>
      <w:r w:rsidRPr="00662B08">
        <w:rPr>
          <w:rFonts w:ascii="Times" w:eastAsia="Times" w:hAnsi="Times" w:cs="Times"/>
          <w:color w:val="222222"/>
          <w:sz w:val="24"/>
          <w:szCs w:val="24"/>
          <w:highlight w:val="white"/>
        </w:rPr>
        <w:t xml:space="preserve">assisted language learning trends and issues revisited: Integrating innovation. </w:t>
      </w:r>
      <w:r w:rsidRPr="00662B08">
        <w:rPr>
          <w:rFonts w:ascii="Times" w:eastAsia="Times" w:hAnsi="Times" w:cs="Times"/>
          <w:i/>
          <w:color w:val="222222"/>
          <w:sz w:val="24"/>
          <w:szCs w:val="24"/>
          <w:highlight w:val="white"/>
        </w:rPr>
        <w:t>The modern language journal</w:t>
      </w:r>
      <w:r w:rsidRPr="00662B08">
        <w:rPr>
          <w:rFonts w:ascii="Times" w:eastAsia="Times" w:hAnsi="Times" w:cs="Times"/>
          <w:color w:val="222222"/>
          <w:sz w:val="24"/>
          <w:szCs w:val="24"/>
          <w:highlight w:val="white"/>
        </w:rPr>
        <w:t>, 93 (1)</w:t>
      </w:r>
      <w:r w:rsidR="002B003D">
        <w:rPr>
          <w:rFonts w:ascii="Times" w:eastAsia="Times" w:hAnsi="Times" w:cs="Times"/>
          <w:color w:val="222222"/>
          <w:sz w:val="24"/>
          <w:szCs w:val="24"/>
          <w:highlight w:val="white"/>
        </w:rPr>
        <w:t>,</w:t>
      </w:r>
      <w:r w:rsidRPr="00662B08">
        <w:rPr>
          <w:rFonts w:ascii="Times" w:eastAsia="Times" w:hAnsi="Times" w:cs="Times"/>
          <w:color w:val="222222"/>
          <w:sz w:val="24"/>
          <w:szCs w:val="24"/>
          <w:highlight w:val="white"/>
        </w:rPr>
        <w:t xml:space="preserve"> 719-740.</w:t>
      </w:r>
      <w:r w:rsidRPr="00662B08">
        <w:rPr>
          <w:rFonts w:ascii="Times" w:eastAsia="Times" w:hAnsi="Times" w:cs="Times"/>
          <w:sz w:val="24"/>
          <w:szCs w:val="24"/>
        </w:rPr>
        <w:t xml:space="preserve"> </w:t>
      </w:r>
      <w:hyperlink r:id="rId25">
        <w:r w:rsidRPr="00662B08">
          <w:rPr>
            <w:rFonts w:ascii="Times" w:eastAsia="Times" w:hAnsi="Times" w:cs="Times"/>
            <w:color w:val="548DD4"/>
            <w:sz w:val="24"/>
            <w:szCs w:val="24"/>
            <w:highlight w:val="white"/>
            <w:u w:val="single"/>
          </w:rPr>
          <w:t>https://doi.org/10.1111/j.1540-4781.2009.00969.x</w:t>
        </w:r>
      </w:hyperlink>
    </w:p>
    <w:p w14:paraId="26450C4D" w14:textId="77777777" w:rsidR="00662B08" w:rsidRPr="00662B08" w:rsidRDefault="00662B08" w:rsidP="00CC370D">
      <w:pPr>
        <w:spacing w:line="360" w:lineRule="auto"/>
        <w:rPr>
          <w:rFonts w:ascii="Times" w:eastAsia="Times" w:hAnsi="Times" w:cs="Times"/>
          <w:sz w:val="24"/>
          <w:szCs w:val="24"/>
        </w:rPr>
      </w:pPr>
    </w:p>
    <w:p w14:paraId="5371B788" w14:textId="41F5B326" w:rsidR="002C5803" w:rsidRPr="009B5D4E" w:rsidRDefault="006C766E" w:rsidP="00CC370D">
      <w:pPr>
        <w:spacing w:line="360" w:lineRule="auto"/>
        <w:jc w:val="both"/>
        <w:rPr>
          <w:rFonts w:ascii="Times" w:eastAsia="Times" w:hAnsi="Times" w:cs="Times"/>
          <w:sz w:val="24"/>
          <w:szCs w:val="24"/>
        </w:rPr>
      </w:pPr>
      <w:r w:rsidRPr="009B5D4E">
        <w:rPr>
          <w:rFonts w:ascii="Times" w:eastAsia="Times" w:hAnsi="Times" w:cs="Times"/>
          <w:sz w:val="24"/>
          <w:szCs w:val="24"/>
        </w:rPr>
        <w:t>Gibbs, G. (1988)</w:t>
      </w:r>
      <w:r w:rsidR="00662B08" w:rsidRPr="009B5D4E">
        <w:rPr>
          <w:rFonts w:ascii="Times" w:eastAsia="Times" w:hAnsi="Times" w:cs="Times"/>
          <w:sz w:val="24"/>
          <w:szCs w:val="24"/>
        </w:rPr>
        <w:t>.</w:t>
      </w:r>
      <w:r w:rsidRPr="009B5D4E">
        <w:rPr>
          <w:rFonts w:ascii="Times" w:eastAsia="Times" w:hAnsi="Times" w:cs="Times"/>
          <w:sz w:val="24"/>
          <w:szCs w:val="24"/>
        </w:rPr>
        <w:t xml:space="preserve"> </w:t>
      </w:r>
      <w:r w:rsidRPr="009B5D4E">
        <w:rPr>
          <w:rFonts w:ascii="Times" w:eastAsia="Times" w:hAnsi="Times" w:cs="Times"/>
          <w:i/>
          <w:sz w:val="24"/>
          <w:szCs w:val="24"/>
        </w:rPr>
        <w:t>Learning by Doing: A guide to teaching and learning methods.</w:t>
      </w:r>
      <w:r w:rsidRPr="009B5D4E">
        <w:rPr>
          <w:rFonts w:ascii="Times" w:eastAsia="Times" w:hAnsi="Times" w:cs="Times"/>
          <w:sz w:val="24"/>
          <w:szCs w:val="24"/>
        </w:rPr>
        <w:t xml:space="preserve"> Further Education Unit. Oxford Polytechnic: Oxford.</w:t>
      </w:r>
    </w:p>
    <w:p w14:paraId="73F18149" w14:textId="77777777" w:rsidR="001F4816" w:rsidRDefault="001F4816" w:rsidP="00CC370D">
      <w:pPr>
        <w:spacing w:line="360" w:lineRule="auto"/>
        <w:jc w:val="both"/>
        <w:rPr>
          <w:rFonts w:ascii="Times" w:eastAsia="Times" w:hAnsi="Times" w:cs="Times"/>
        </w:rPr>
      </w:pPr>
    </w:p>
    <w:p w14:paraId="5371B789" w14:textId="473D41AB" w:rsidR="002C5803" w:rsidRPr="009B5D4E" w:rsidRDefault="006C766E" w:rsidP="00CC370D">
      <w:pPr>
        <w:spacing w:line="360" w:lineRule="auto"/>
        <w:rPr>
          <w:rFonts w:ascii="Times" w:eastAsia="Times" w:hAnsi="Times" w:cs="Times"/>
          <w:color w:val="548DD4"/>
          <w:sz w:val="24"/>
          <w:szCs w:val="24"/>
          <w:u w:val="single"/>
        </w:rPr>
      </w:pPr>
      <w:r w:rsidRPr="009B5D4E">
        <w:rPr>
          <w:rFonts w:ascii="Times" w:eastAsia="Times" w:hAnsi="Times" w:cs="Times"/>
          <w:sz w:val="24"/>
          <w:szCs w:val="24"/>
        </w:rPr>
        <w:lastRenderedPageBreak/>
        <w:t>Gosselin, D. C., Thompson, K., Pennington, D. &amp; Vincent, S. (2020)</w:t>
      </w:r>
      <w:r w:rsidR="009B5D4E">
        <w:rPr>
          <w:rFonts w:ascii="Times" w:eastAsia="Times" w:hAnsi="Times" w:cs="Times"/>
          <w:sz w:val="24"/>
          <w:szCs w:val="24"/>
        </w:rPr>
        <w:t>.</w:t>
      </w:r>
      <w:r w:rsidRPr="009B5D4E">
        <w:rPr>
          <w:rFonts w:ascii="Times" w:eastAsia="Times" w:hAnsi="Times" w:cs="Times"/>
          <w:sz w:val="24"/>
          <w:szCs w:val="24"/>
        </w:rPr>
        <w:t xml:space="preserve"> Learning to be an interdisciplinary researcher: incorporating training about dispositional and epistemological differences into graduate student environmental science teams. </w:t>
      </w:r>
      <w:r w:rsidRPr="009B5D4E">
        <w:rPr>
          <w:rFonts w:ascii="Times" w:eastAsia="Times" w:hAnsi="Times" w:cs="Times"/>
          <w:i/>
          <w:sz w:val="24"/>
          <w:szCs w:val="24"/>
        </w:rPr>
        <w:t>Journal of Environmental Studies and Sciences</w:t>
      </w:r>
      <w:r w:rsidRPr="009B5D4E">
        <w:rPr>
          <w:rFonts w:ascii="Times" w:eastAsia="Times" w:hAnsi="Times" w:cs="Times"/>
          <w:sz w:val="24"/>
          <w:szCs w:val="24"/>
        </w:rPr>
        <w:t xml:space="preserve">, </w:t>
      </w:r>
      <w:r w:rsidRPr="009B5D4E">
        <w:rPr>
          <w:rFonts w:ascii="Times" w:eastAsia="Times" w:hAnsi="Times" w:cs="Times"/>
          <w:i/>
          <w:iCs/>
          <w:sz w:val="24"/>
          <w:szCs w:val="24"/>
        </w:rPr>
        <w:t>10</w:t>
      </w:r>
      <w:r w:rsidRPr="009B5D4E">
        <w:rPr>
          <w:rFonts w:ascii="Times" w:eastAsia="Times" w:hAnsi="Times" w:cs="Times"/>
          <w:sz w:val="24"/>
          <w:szCs w:val="24"/>
        </w:rPr>
        <w:t>(3), 310-326</w:t>
      </w:r>
      <w:r w:rsidRPr="009B5D4E">
        <w:rPr>
          <w:rFonts w:ascii="Times" w:eastAsia="Times" w:hAnsi="Times" w:cs="Times"/>
          <w:color w:val="548DD4"/>
          <w:sz w:val="24"/>
          <w:szCs w:val="24"/>
          <w:u w:val="single"/>
        </w:rPr>
        <w:t xml:space="preserve">. </w:t>
      </w:r>
      <w:r w:rsidRPr="009B5D4E">
        <w:rPr>
          <w:rFonts w:ascii="Times" w:eastAsia="Times" w:hAnsi="Times" w:cs="Times"/>
          <w:color w:val="548DD4"/>
          <w:sz w:val="24"/>
          <w:szCs w:val="24"/>
          <w:u w:val="single"/>
          <w:shd w:val="clear" w:color="auto" w:fill="FCFCFC"/>
        </w:rPr>
        <w:t>https://doi.org/10.1007/s13412-020-00605-w</w:t>
      </w:r>
    </w:p>
    <w:p w14:paraId="5371B78A" w14:textId="77777777" w:rsidR="002C5803" w:rsidRPr="009B5D4E" w:rsidRDefault="002C5803" w:rsidP="00CC370D">
      <w:pPr>
        <w:spacing w:line="360" w:lineRule="auto"/>
        <w:jc w:val="both"/>
        <w:rPr>
          <w:rFonts w:ascii="Times" w:eastAsia="Times" w:hAnsi="Times" w:cs="Times"/>
          <w:sz w:val="24"/>
          <w:szCs w:val="24"/>
        </w:rPr>
      </w:pPr>
    </w:p>
    <w:p w14:paraId="5371B78B" w14:textId="77777777" w:rsidR="002C5803" w:rsidRDefault="006C766E" w:rsidP="00CC370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Grosbois, M. M., &amp; Sarre, C. G. (2016). Learning to teach for next-generation education: a careful blend of action and reflection. In Preparing foreign language teachers for next-generation education (pp. 153-174). IGI Global.</w:t>
      </w:r>
    </w:p>
    <w:p w14:paraId="5371B78E" w14:textId="77777777" w:rsidR="002C5803" w:rsidRDefault="002C5803" w:rsidP="00CC370D">
      <w:pPr>
        <w:spacing w:line="360" w:lineRule="auto"/>
        <w:jc w:val="both"/>
        <w:rPr>
          <w:rFonts w:ascii="Times" w:eastAsia="Times" w:hAnsi="Times" w:cs="Times"/>
        </w:rPr>
      </w:pPr>
    </w:p>
    <w:p w14:paraId="5371B791" w14:textId="138A133A" w:rsidR="002C5803" w:rsidRPr="009B5D4E" w:rsidRDefault="006C766E" w:rsidP="00CC370D">
      <w:pPr>
        <w:spacing w:line="360" w:lineRule="auto"/>
        <w:rPr>
          <w:rFonts w:ascii="Times" w:eastAsia="Times" w:hAnsi="Times" w:cs="Times"/>
          <w:color w:val="2F5496"/>
          <w:sz w:val="24"/>
          <w:szCs w:val="24"/>
          <w:u w:val="single"/>
        </w:rPr>
      </w:pPr>
      <w:r w:rsidRPr="009B5D4E">
        <w:rPr>
          <w:rFonts w:ascii="Times" w:eastAsia="Times" w:hAnsi="Times" w:cs="Times"/>
          <w:sz w:val="24"/>
          <w:szCs w:val="24"/>
        </w:rPr>
        <w:t>Hamilton, E. R., Rosenberg, J. M. &amp; Akcaoglu, M. (2016)</w:t>
      </w:r>
      <w:r w:rsidR="009B5D4E" w:rsidRPr="009B5D4E">
        <w:rPr>
          <w:rFonts w:ascii="Times" w:eastAsia="Times" w:hAnsi="Times" w:cs="Times"/>
          <w:sz w:val="24"/>
          <w:szCs w:val="24"/>
        </w:rPr>
        <w:t xml:space="preserve">. </w:t>
      </w:r>
      <w:r w:rsidRPr="009B5D4E">
        <w:rPr>
          <w:rFonts w:ascii="Times" w:eastAsia="Times" w:hAnsi="Times" w:cs="Times"/>
          <w:sz w:val="24"/>
          <w:szCs w:val="24"/>
        </w:rPr>
        <w:t xml:space="preserve">Examining the Substitution Augmentation Modification Redefinition (SAMR) model for technology integration. </w:t>
      </w:r>
      <w:r w:rsidRPr="009B5D4E">
        <w:rPr>
          <w:rFonts w:ascii="Times" w:eastAsia="Times" w:hAnsi="Times" w:cs="Times"/>
          <w:i/>
          <w:sz w:val="24"/>
          <w:szCs w:val="24"/>
        </w:rPr>
        <w:t>Tech Trends,</w:t>
      </w:r>
      <w:r w:rsidRPr="009B5D4E">
        <w:rPr>
          <w:rFonts w:ascii="Times" w:eastAsia="Times" w:hAnsi="Times" w:cs="Times"/>
          <w:i/>
          <w:iCs/>
          <w:sz w:val="24"/>
          <w:szCs w:val="24"/>
        </w:rPr>
        <w:t xml:space="preserve"> 60</w:t>
      </w:r>
      <w:r w:rsidRPr="009B5D4E">
        <w:rPr>
          <w:rFonts w:ascii="Times" w:eastAsia="Times" w:hAnsi="Times" w:cs="Times"/>
          <w:sz w:val="24"/>
          <w:szCs w:val="24"/>
        </w:rPr>
        <w:t xml:space="preserve"> (5)</w:t>
      </w:r>
      <w:r w:rsidR="002B003D">
        <w:rPr>
          <w:rFonts w:ascii="Times" w:eastAsia="Times" w:hAnsi="Times" w:cs="Times"/>
          <w:sz w:val="24"/>
          <w:szCs w:val="24"/>
        </w:rPr>
        <w:t>,</w:t>
      </w:r>
      <w:r w:rsidRPr="009B5D4E">
        <w:rPr>
          <w:rFonts w:ascii="Times" w:eastAsia="Times" w:hAnsi="Times" w:cs="Times"/>
          <w:sz w:val="24"/>
          <w:szCs w:val="24"/>
        </w:rPr>
        <w:t xml:space="preserve"> 433-441. </w:t>
      </w:r>
      <w:r w:rsidRPr="009B5D4E">
        <w:rPr>
          <w:rFonts w:ascii="Times" w:eastAsia="Times" w:hAnsi="Times" w:cs="Times"/>
          <w:color w:val="2F5496"/>
          <w:sz w:val="24"/>
          <w:szCs w:val="24"/>
          <w:u w:val="single"/>
        </w:rPr>
        <w:t>http://dx.doi.org/ 10.1007/s11528-016-0091</w:t>
      </w:r>
    </w:p>
    <w:p w14:paraId="5371B792" w14:textId="77777777" w:rsidR="002C5803" w:rsidRDefault="002C5803" w:rsidP="00CC370D">
      <w:pPr>
        <w:spacing w:line="360" w:lineRule="auto"/>
        <w:rPr>
          <w:rFonts w:ascii="Times" w:eastAsia="Times" w:hAnsi="Times" w:cs="Times"/>
        </w:rPr>
      </w:pPr>
    </w:p>
    <w:p w14:paraId="5371B793" w14:textId="7F977BAF" w:rsidR="002C5803" w:rsidRPr="009B5D4E" w:rsidRDefault="006C766E" w:rsidP="00CC370D">
      <w:pPr>
        <w:spacing w:line="360" w:lineRule="auto"/>
        <w:rPr>
          <w:rFonts w:ascii="Times" w:eastAsia="Times" w:hAnsi="Times" w:cs="Times"/>
          <w:sz w:val="24"/>
          <w:szCs w:val="24"/>
        </w:rPr>
      </w:pPr>
      <w:r w:rsidRPr="009B5D4E">
        <w:rPr>
          <w:rFonts w:ascii="Times" w:eastAsia="Times" w:hAnsi="Times" w:cs="Times"/>
          <w:sz w:val="24"/>
          <w:szCs w:val="24"/>
        </w:rPr>
        <w:t xml:space="preserve">Hanson-Smith, E. (2006) Communities of practice for pre- and in-service teacher education. In Hubbard, P. &amp; Levy, M. (eds.), Teacher Education in </w:t>
      </w:r>
      <w:r w:rsidR="009B5D4E" w:rsidRPr="009B5D4E">
        <w:rPr>
          <w:rFonts w:ascii="Times" w:eastAsia="Times" w:hAnsi="Times" w:cs="Times"/>
          <w:sz w:val="24"/>
          <w:szCs w:val="24"/>
        </w:rPr>
        <w:t>CALL (pp. 301-316). Amsterdam</w:t>
      </w:r>
      <w:r w:rsidRPr="009B5D4E">
        <w:rPr>
          <w:rFonts w:ascii="Times" w:eastAsia="Times" w:hAnsi="Times" w:cs="Times"/>
          <w:sz w:val="24"/>
          <w:szCs w:val="24"/>
        </w:rPr>
        <w:t>: John Benjamins.</w:t>
      </w:r>
    </w:p>
    <w:p w14:paraId="5371B794" w14:textId="77777777" w:rsidR="002C5803" w:rsidRDefault="002C5803" w:rsidP="00CC370D">
      <w:pPr>
        <w:spacing w:line="360" w:lineRule="auto"/>
        <w:rPr>
          <w:rFonts w:ascii="Times" w:eastAsia="Times" w:hAnsi="Times" w:cs="Times"/>
          <w:color w:val="222222"/>
          <w:highlight w:val="white"/>
        </w:rPr>
      </w:pPr>
    </w:p>
    <w:p w14:paraId="5371B795" w14:textId="77777777" w:rsidR="002C5803" w:rsidRPr="009B5D4E" w:rsidRDefault="006C766E" w:rsidP="00CC370D">
      <w:pPr>
        <w:spacing w:line="360" w:lineRule="auto"/>
        <w:rPr>
          <w:rFonts w:ascii="Times" w:eastAsia="Times" w:hAnsi="Times" w:cs="Times"/>
          <w:color w:val="548DD4"/>
          <w:sz w:val="24"/>
          <w:szCs w:val="24"/>
          <w:highlight w:val="white"/>
          <w:u w:val="single"/>
        </w:rPr>
      </w:pPr>
      <w:r w:rsidRPr="009B5D4E">
        <w:rPr>
          <w:rFonts w:ascii="Times" w:eastAsia="Times" w:hAnsi="Times" w:cs="Times"/>
          <w:color w:val="222222"/>
          <w:sz w:val="24"/>
          <w:szCs w:val="24"/>
          <w:highlight w:val="white"/>
        </w:rPr>
        <w:t xml:space="preserve">Harasim, L. (2017) </w:t>
      </w:r>
      <w:r w:rsidRPr="009B5D4E">
        <w:rPr>
          <w:rFonts w:ascii="Times" w:eastAsia="Times" w:hAnsi="Times" w:cs="Times"/>
          <w:i/>
          <w:color w:val="222222"/>
          <w:sz w:val="24"/>
          <w:szCs w:val="24"/>
          <w:highlight w:val="white"/>
        </w:rPr>
        <w:t>Learning theory and online technologies</w:t>
      </w:r>
      <w:r w:rsidRPr="009B5D4E">
        <w:rPr>
          <w:rFonts w:ascii="Times" w:eastAsia="Times" w:hAnsi="Times" w:cs="Times"/>
          <w:color w:val="222222"/>
          <w:sz w:val="24"/>
          <w:szCs w:val="24"/>
          <w:highlight w:val="white"/>
        </w:rPr>
        <w:t xml:space="preserve">. New York: Routledge. </w:t>
      </w:r>
      <w:hyperlink r:id="rId26">
        <w:r w:rsidRPr="009B5D4E">
          <w:rPr>
            <w:rFonts w:ascii="Times" w:eastAsia="Times" w:hAnsi="Times" w:cs="Times"/>
            <w:color w:val="0000FF"/>
            <w:sz w:val="24"/>
            <w:szCs w:val="24"/>
            <w:highlight w:val="white"/>
            <w:u w:val="single"/>
          </w:rPr>
          <w:t>https://doi.org/10.4324/9781315716831</w:t>
        </w:r>
      </w:hyperlink>
    </w:p>
    <w:p w14:paraId="5371B796" w14:textId="77777777" w:rsidR="002C5803" w:rsidRDefault="002C5803" w:rsidP="00CC370D">
      <w:pPr>
        <w:spacing w:line="360" w:lineRule="auto"/>
        <w:rPr>
          <w:rFonts w:ascii="Times" w:eastAsia="Times" w:hAnsi="Times" w:cs="Times"/>
          <w:color w:val="548DD4"/>
          <w:highlight w:val="white"/>
          <w:u w:val="single"/>
        </w:rPr>
      </w:pPr>
    </w:p>
    <w:p w14:paraId="5371B79A" w14:textId="1900D713" w:rsidR="002C5803" w:rsidRDefault="006C766E" w:rsidP="00CC370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Hew, K. F., &amp; Brush, T. (2007). Integrating technology into K-12 teaching and learning: Current knowledge gaps and recommendations for future research. </w:t>
      </w:r>
      <w:r>
        <w:rPr>
          <w:rFonts w:ascii="Times New Roman" w:eastAsia="Times New Roman" w:hAnsi="Times New Roman" w:cs="Times New Roman"/>
          <w:i/>
          <w:sz w:val="24"/>
          <w:szCs w:val="24"/>
        </w:rPr>
        <w:t>Educational Technology Research and Development</w:t>
      </w:r>
      <w:r>
        <w:rPr>
          <w:rFonts w:ascii="Times New Roman" w:eastAsia="Times New Roman" w:hAnsi="Times New Roman" w:cs="Times New Roman"/>
          <w:sz w:val="24"/>
          <w:szCs w:val="24"/>
        </w:rPr>
        <w:t>,</w:t>
      </w:r>
      <w:r w:rsidRPr="009B5D4E">
        <w:rPr>
          <w:rFonts w:ascii="Times New Roman" w:eastAsia="Times New Roman" w:hAnsi="Times New Roman" w:cs="Times New Roman"/>
          <w:i/>
          <w:iCs/>
          <w:sz w:val="24"/>
          <w:szCs w:val="24"/>
        </w:rPr>
        <w:t xml:space="preserve"> 55</w:t>
      </w:r>
      <w:r>
        <w:rPr>
          <w:rFonts w:ascii="Times New Roman" w:eastAsia="Times New Roman" w:hAnsi="Times New Roman" w:cs="Times New Roman"/>
          <w:sz w:val="24"/>
          <w:szCs w:val="24"/>
        </w:rPr>
        <w:t>(3), 223–252.</w:t>
      </w:r>
    </w:p>
    <w:p w14:paraId="5371B79B" w14:textId="77777777" w:rsidR="002C5803" w:rsidRDefault="002C5803" w:rsidP="00CC370D">
      <w:pPr>
        <w:spacing w:line="360" w:lineRule="auto"/>
        <w:jc w:val="both"/>
        <w:rPr>
          <w:rFonts w:ascii="Times" w:eastAsia="Times" w:hAnsi="Times" w:cs="Times"/>
        </w:rPr>
      </w:pPr>
    </w:p>
    <w:p w14:paraId="5371B79D" w14:textId="244893DC" w:rsidR="002C5803" w:rsidRDefault="006C766E" w:rsidP="00CC370D">
      <w:pPr>
        <w:spacing w:line="360" w:lineRule="auto"/>
        <w:rPr>
          <w:rFonts w:ascii="Times" w:eastAsia="Times" w:hAnsi="Times" w:cs="Times"/>
        </w:rPr>
      </w:pPr>
      <w:r w:rsidRPr="009B5D4E">
        <w:rPr>
          <w:rFonts w:ascii="Times" w:eastAsia="Times" w:hAnsi="Times" w:cs="Times"/>
          <w:sz w:val="24"/>
          <w:szCs w:val="24"/>
        </w:rPr>
        <w:t xml:space="preserve">Hubbard,P. &amp; Levy, M (2006). </w:t>
      </w:r>
      <w:r w:rsidRPr="009B5D4E">
        <w:rPr>
          <w:rFonts w:ascii="Times" w:eastAsia="Times" w:hAnsi="Times" w:cs="Times"/>
          <w:i/>
          <w:sz w:val="24"/>
          <w:szCs w:val="24"/>
        </w:rPr>
        <w:t>Teacher education in CALL</w:t>
      </w:r>
      <w:r w:rsidRPr="009B5D4E">
        <w:rPr>
          <w:rFonts w:ascii="Times" w:eastAsia="Times" w:hAnsi="Times" w:cs="Times"/>
          <w:sz w:val="24"/>
          <w:szCs w:val="24"/>
        </w:rPr>
        <w:t>. Amsterdam: John Benjamins</w:t>
      </w:r>
      <w:r>
        <w:rPr>
          <w:rFonts w:ascii="Times" w:eastAsia="Times" w:hAnsi="Times" w:cs="Times"/>
        </w:rPr>
        <w:t>.</w:t>
      </w:r>
    </w:p>
    <w:p w14:paraId="0F5D21B0" w14:textId="77777777" w:rsidR="009B5D4E" w:rsidRDefault="009B5D4E" w:rsidP="00CC370D">
      <w:pPr>
        <w:spacing w:line="360" w:lineRule="auto"/>
        <w:rPr>
          <w:rFonts w:ascii="Times" w:eastAsia="Times" w:hAnsi="Times" w:cs="Times"/>
        </w:rPr>
      </w:pPr>
    </w:p>
    <w:p w14:paraId="5371B79E" w14:textId="77777777" w:rsidR="002C5803" w:rsidRPr="009B5D4E" w:rsidRDefault="006C766E" w:rsidP="00CC370D">
      <w:pPr>
        <w:spacing w:line="360" w:lineRule="auto"/>
        <w:rPr>
          <w:rFonts w:ascii="Times" w:eastAsia="Times" w:hAnsi="Times" w:cs="Times"/>
          <w:color w:val="2F5496"/>
          <w:sz w:val="24"/>
          <w:szCs w:val="24"/>
          <w:u w:val="single"/>
        </w:rPr>
      </w:pPr>
      <w:r w:rsidRPr="009B5D4E">
        <w:rPr>
          <w:rFonts w:ascii="Times" w:eastAsia="Times" w:hAnsi="Times" w:cs="Times"/>
          <w:sz w:val="24"/>
          <w:szCs w:val="24"/>
        </w:rPr>
        <w:t>Hughes, J., Thomas, R. &amp; Scharber, C. (2006) Assessing Technology Integration: The RAT – Replacement, Amplification, and Transformation – Framework. In  Crawford, R. Carlsen, K. McFerrin, J. Price, R. Weber, &amp; D. A. Willis (eds</w:t>
      </w:r>
      <w:r w:rsidRPr="009B5D4E">
        <w:rPr>
          <w:rFonts w:ascii="Times" w:eastAsia="Times" w:hAnsi="Times" w:cs="Times"/>
          <w:i/>
          <w:sz w:val="24"/>
          <w:szCs w:val="24"/>
        </w:rPr>
        <w:t>.), Society for Information Technology &amp; Teacher Education International Conference</w:t>
      </w:r>
      <w:r w:rsidRPr="009B5D4E">
        <w:rPr>
          <w:rFonts w:ascii="Times" w:eastAsia="Times" w:hAnsi="Times" w:cs="Times"/>
          <w:sz w:val="24"/>
          <w:szCs w:val="24"/>
        </w:rPr>
        <w:t xml:space="preserve"> 2006. Orlando, Florida: AACE, 1616-1620 Retrieved from </w:t>
      </w:r>
      <w:hyperlink r:id="rId27">
        <w:r w:rsidRPr="009B5D4E">
          <w:rPr>
            <w:rFonts w:ascii="Times" w:eastAsia="Times" w:hAnsi="Times" w:cs="Times"/>
            <w:color w:val="2F5496"/>
            <w:sz w:val="24"/>
            <w:szCs w:val="24"/>
            <w:u w:val="single"/>
          </w:rPr>
          <w:t>http://www.editlib.org/p/22293/</w:t>
        </w:r>
      </w:hyperlink>
    </w:p>
    <w:p w14:paraId="5371B79F" w14:textId="77777777" w:rsidR="002C5803" w:rsidRDefault="002C5803" w:rsidP="00CC370D">
      <w:pPr>
        <w:spacing w:line="360" w:lineRule="auto"/>
        <w:rPr>
          <w:rFonts w:ascii="Times" w:eastAsia="Times" w:hAnsi="Times" w:cs="Times"/>
        </w:rPr>
      </w:pPr>
    </w:p>
    <w:p w14:paraId="5371B7A0" w14:textId="6D045D9D" w:rsidR="002C5803" w:rsidRPr="004C74D9" w:rsidRDefault="006C766E" w:rsidP="00CC370D">
      <w:pPr>
        <w:spacing w:line="360" w:lineRule="auto"/>
        <w:rPr>
          <w:rFonts w:ascii="Times" w:eastAsia="Times" w:hAnsi="Times" w:cs="Times"/>
          <w:color w:val="222222"/>
          <w:sz w:val="24"/>
          <w:szCs w:val="24"/>
          <w:highlight w:val="white"/>
        </w:rPr>
      </w:pPr>
      <w:r w:rsidRPr="004C74D9">
        <w:rPr>
          <w:rFonts w:ascii="Times" w:eastAsia="Times" w:hAnsi="Times" w:cs="Times"/>
          <w:color w:val="222222"/>
          <w:sz w:val="24"/>
          <w:szCs w:val="24"/>
          <w:highlight w:val="white"/>
        </w:rPr>
        <w:t xml:space="preserve">Jones, C. (1986). It's Not So Much the Program, More What You Do with It: The Importance of Methodology in CALL. </w:t>
      </w:r>
      <w:r w:rsidRPr="004C74D9">
        <w:rPr>
          <w:rFonts w:ascii="Times" w:eastAsia="Times" w:hAnsi="Times" w:cs="Times"/>
          <w:i/>
          <w:color w:val="222222"/>
          <w:sz w:val="24"/>
          <w:szCs w:val="24"/>
          <w:highlight w:val="white"/>
        </w:rPr>
        <w:t>System</w:t>
      </w:r>
      <w:r w:rsidRPr="004C74D9">
        <w:rPr>
          <w:rFonts w:ascii="Times" w:eastAsia="Times" w:hAnsi="Times" w:cs="Times"/>
          <w:color w:val="222222"/>
          <w:sz w:val="24"/>
          <w:szCs w:val="24"/>
          <w:highlight w:val="white"/>
        </w:rPr>
        <w:t xml:space="preserve">, </w:t>
      </w:r>
      <w:r w:rsidRPr="004C74D9">
        <w:rPr>
          <w:rFonts w:ascii="Times" w:eastAsia="Times" w:hAnsi="Times" w:cs="Times"/>
          <w:i/>
          <w:color w:val="222222"/>
          <w:sz w:val="24"/>
          <w:szCs w:val="24"/>
          <w:highlight w:val="white"/>
        </w:rPr>
        <w:t>14</w:t>
      </w:r>
      <w:r w:rsidRPr="004C74D9">
        <w:rPr>
          <w:rFonts w:ascii="Times" w:eastAsia="Times" w:hAnsi="Times" w:cs="Times"/>
          <w:color w:val="222222"/>
          <w:sz w:val="24"/>
          <w:szCs w:val="24"/>
          <w:highlight w:val="white"/>
        </w:rPr>
        <w:t>(2)</w:t>
      </w:r>
      <w:r w:rsidR="002B003D">
        <w:rPr>
          <w:rFonts w:ascii="Times" w:eastAsia="Times" w:hAnsi="Times" w:cs="Times"/>
          <w:color w:val="222222"/>
          <w:sz w:val="24"/>
          <w:szCs w:val="24"/>
          <w:highlight w:val="white"/>
        </w:rPr>
        <w:t>,</w:t>
      </w:r>
      <w:r w:rsidRPr="004C74D9">
        <w:rPr>
          <w:rFonts w:ascii="Times" w:eastAsia="Times" w:hAnsi="Times" w:cs="Times"/>
          <w:color w:val="222222"/>
          <w:sz w:val="24"/>
          <w:szCs w:val="24"/>
          <w:highlight w:val="white"/>
        </w:rPr>
        <w:t xml:space="preserve"> 171-78.</w:t>
      </w:r>
    </w:p>
    <w:p w14:paraId="5371B7A2" w14:textId="23A1162E" w:rsidR="002C5803" w:rsidRDefault="006C766E" w:rsidP="00CC370D">
      <w:pPr>
        <w:spacing w:line="360" w:lineRule="auto"/>
        <w:rPr>
          <w:rFonts w:ascii="Times" w:eastAsia="Times" w:hAnsi="Times" w:cs="Times"/>
          <w:color w:val="548DD4"/>
          <w:sz w:val="24"/>
          <w:szCs w:val="24"/>
          <w:u w:val="single"/>
        </w:rPr>
      </w:pPr>
      <w:r w:rsidRPr="004C74D9">
        <w:rPr>
          <w:rFonts w:ascii="Times" w:eastAsia="Times" w:hAnsi="Times" w:cs="Times"/>
          <w:color w:val="548DD4"/>
          <w:sz w:val="24"/>
          <w:szCs w:val="24"/>
          <w:highlight w:val="white"/>
          <w:u w:val="single"/>
        </w:rPr>
        <w:lastRenderedPageBreak/>
        <w:t xml:space="preserve"> </w:t>
      </w:r>
      <w:hyperlink r:id="rId28">
        <w:r w:rsidRPr="004C74D9">
          <w:rPr>
            <w:rFonts w:ascii="Times" w:eastAsia="Times" w:hAnsi="Times" w:cs="Times"/>
            <w:color w:val="548DD4"/>
            <w:sz w:val="24"/>
            <w:szCs w:val="24"/>
            <w:u w:val="single"/>
          </w:rPr>
          <w:t>https://doi.org/10.1016/0346-251X(86)90006-0</w:t>
        </w:r>
      </w:hyperlink>
    </w:p>
    <w:p w14:paraId="75DCA7B8" w14:textId="77777777" w:rsidR="004C74D9" w:rsidRPr="004C74D9" w:rsidRDefault="004C74D9" w:rsidP="00CC370D">
      <w:pPr>
        <w:spacing w:line="360" w:lineRule="auto"/>
        <w:rPr>
          <w:rFonts w:ascii="Times" w:eastAsia="Times" w:hAnsi="Times" w:cs="Times"/>
          <w:color w:val="548DD4"/>
          <w:sz w:val="24"/>
          <w:szCs w:val="24"/>
          <w:u w:val="single"/>
        </w:rPr>
      </w:pPr>
    </w:p>
    <w:p w14:paraId="5371B7A4" w14:textId="3057D60F" w:rsidR="002C5803" w:rsidRPr="004C74D9" w:rsidRDefault="006C766E" w:rsidP="00CC370D">
      <w:pPr>
        <w:spacing w:line="360" w:lineRule="auto"/>
        <w:rPr>
          <w:rFonts w:ascii="Times" w:eastAsia="Times" w:hAnsi="Times" w:cs="Times"/>
          <w:sz w:val="24"/>
          <w:szCs w:val="24"/>
        </w:rPr>
      </w:pPr>
      <w:r w:rsidRPr="004C74D9">
        <w:rPr>
          <w:rFonts w:ascii="Times" w:eastAsia="Times" w:hAnsi="Times" w:cs="Times"/>
          <w:sz w:val="24"/>
          <w:szCs w:val="24"/>
        </w:rPr>
        <w:t>Karatay, Y. &amp; Hegelheimer, V. (2021) CALL teacher training—Considerations for low resource</w:t>
      </w:r>
      <w:r w:rsidR="004C74D9">
        <w:rPr>
          <w:rFonts w:ascii="Times" w:eastAsia="Times" w:hAnsi="Times" w:cs="Times"/>
          <w:sz w:val="24"/>
          <w:szCs w:val="24"/>
        </w:rPr>
        <w:t xml:space="preserve"> </w:t>
      </w:r>
      <w:r w:rsidRPr="004C74D9">
        <w:rPr>
          <w:rFonts w:ascii="Times" w:eastAsia="Times" w:hAnsi="Times" w:cs="Times"/>
          <w:sz w:val="24"/>
          <w:szCs w:val="24"/>
        </w:rPr>
        <w:t xml:space="preserve">environments: Overview of CALL teacher training. </w:t>
      </w:r>
      <w:r w:rsidRPr="004C74D9">
        <w:rPr>
          <w:rFonts w:ascii="Times" w:eastAsia="Times" w:hAnsi="Times" w:cs="Times"/>
          <w:i/>
          <w:sz w:val="24"/>
          <w:szCs w:val="24"/>
        </w:rPr>
        <w:t>CALICO Journal, 38</w:t>
      </w:r>
      <w:r w:rsidRPr="004C74D9">
        <w:rPr>
          <w:rFonts w:ascii="Times" w:eastAsia="Times" w:hAnsi="Times" w:cs="Times"/>
          <w:sz w:val="24"/>
          <w:szCs w:val="24"/>
        </w:rPr>
        <w:t xml:space="preserve">(3). </w:t>
      </w:r>
    </w:p>
    <w:p w14:paraId="5371B7A5" w14:textId="77777777" w:rsidR="002C5803" w:rsidRPr="004C74D9" w:rsidRDefault="006C766E" w:rsidP="00CC370D">
      <w:pPr>
        <w:spacing w:line="360" w:lineRule="auto"/>
        <w:rPr>
          <w:rFonts w:ascii="Times" w:eastAsia="Times" w:hAnsi="Times" w:cs="Times"/>
          <w:sz w:val="24"/>
          <w:szCs w:val="24"/>
        </w:rPr>
      </w:pPr>
      <w:hyperlink r:id="rId29">
        <w:r w:rsidRPr="004C74D9">
          <w:rPr>
            <w:rFonts w:ascii="Times" w:eastAsia="Times" w:hAnsi="Times" w:cs="Times"/>
            <w:color w:val="006798"/>
            <w:sz w:val="24"/>
            <w:szCs w:val="24"/>
            <w:u w:val="single"/>
          </w:rPr>
          <w:t>https://doi.org/10.1558/cj.20159</w:t>
        </w:r>
      </w:hyperlink>
    </w:p>
    <w:p w14:paraId="5371B7A6" w14:textId="77777777" w:rsidR="002C5803" w:rsidRDefault="002C5803" w:rsidP="00CC370D">
      <w:pPr>
        <w:spacing w:line="360" w:lineRule="auto"/>
        <w:jc w:val="both"/>
        <w:rPr>
          <w:rFonts w:ascii="Times" w:eastAsia="Times" w:hAnsi="Times" w:cs="Times"/>
          <w:color w:val="222222"/>
          <w:highlight w:val="white"/>
        </w:rPr>
      </w:pPr>
    </w:p>
    <w:p w14:paraId="5371B7A8" w14:textId="2BE35110" w:rsidR="002C5803" w:rsidRPr="004C74D9" w:rsidRDefault="006C766E" w:rsidP="00CC370D">
      <w:pPr>
        <w:spacing w:line="360" w:lineRule="auto"/>
        <w:rPr>
          <w:rFonts w:ascii="Times" w:eastAsia="Times" w:hAnsi="Times" w:cs="Times"/>
          <w:color w:val="222222"/>
          <w:sz w:val="24"/>
          <w:szCs w:val="24"/>
          <w:highlight w:val="white"/>
        </w:rPr>
      </w:pPr>
      <w:r w:rsidRPr="004C74D9">
        <w:rPr>
          <w:rFonts w:ascii="Times" w:eastAsia="Times" w:hAnsi="Times" w:cs="Times"/>
          <w:color w:val="222222"/>
          <w:sz w:val="24"/>
          <w:szCs w:val="24"/>
          <w:highlight w:val="white"/>
        </w:rPr>
        <w:t>Keating T. &amp; Evans E. (2001) Three computers in the back of the classroom: preservice teachers’ conceptions of technology integration,” in Proceedings of the Society for Information Technology &amp; Teacher Education International Conference 2001.Chesapeake, VA: AACE, 1671–1676. Retrieved April 1, 2023</w:t>
      </w:r>
      <w:r w:rsidR="004C74D9">
        <w:rPr>
          <w:rFonts w:ascii="Times" w:eastAsia="Times" w:hAnsi="Times" w:cs="Times"/>
          <w:color w:val="222222"/>
          <w:sz w:val="24"/>
          <w:szCs w:val="24"/>
          <w:highlight w:val="white"/>
        </w:rPr>
        <w:t xml:space="preserve"> </w:t>
      </w:r>
      <w:r w:rsidRPr="004C74D9">
        <w:rPr>
          <w:rFonts w:ascii="Times" w:eastAsia="Times" w:hAnsi="Times" w:cs="Times"/>
          <w:color w:val="222222"/>
          <w:sz w:val="24"/>
          <w:szCs w:val="24"/>
          <w:highlight w:val="white"/>
        </w:rPr>
        <w:t>from </w:t>
      </w:r>
      <w:hyperlink r:id="rId30" w:history="1">
        <w:r w:rsidRPr="00DA65EE">
          <w:rPr>
            <w:rFonts w:ascii="Times" w:eastAsia="Times" w:hAnsi="Times" w:cs="Times"/>
            <w:color w:val="548DD4" w:themeColor="text2" w:themeTint="99"/>
            <w:sz w:val="24"/>
            <w:szCs w:val="24"/>
            <w:highlight w:val="white"/>
            <w:u w:val="single"/>
          </w:rPr>
          <w:t>https://www.learntechlib.org/primary/p/17023/</w:t>
        </w:r>
      </w:hyperlink>
      <w:r w:rsidRPr="00DA65EE">
        <w:rPr>
          <w:rFonts w:ascii="Times" w:eastAsia="Times" w:hAnsi="Times" w:cs="Times"/>
          <w:color w:val="548DD4" w:themeColor="text2" w:themeTint="99"/>
          <w:sz w:val="24"/>
          <w:szCs w:val="24"/>
          <w:highlight w:val="white"/>
          <w:u w:val="single"/>
        </w:rPr>
        <w:t>.</w:t>
      </w:r>
    </w:p>
    <w:p w14:paraId="5371B7AB" w14:textId="77777777" w:rsidR="002C5803" w:rsidRDefault="002C5803" w:rsidP="00CC370D">
      <w:pPr>
        <w:spacing w:line="360" w:lineRule="auto"/>
        <w:rPr>
          <w:rFonts w:ascii="Times" w:eastAsia="Times" w:hAnsi="Times" w:cs="Times"/>
        </w:rPr>
      </w:pPr>
    </w:p>
    <w:p w14:paraId="5371B7AC" w14:textId="431C8348" w:rsidR="002C5803" w:rsidRPr="004C74D9" w:rsidRDefault="006C766E" w:rsidP="00CC370D">
      <w:pPr>
        <w:spacing w:line="360" w:lineRule="auto"/>
        <w:jc w:val="both"/>
        <w:rPr>
          <w:rFonts w:ascii="Times" w:eastAsia="Times" w:hAnsi="Times" w:cs="Times"/>
          <w:color w:val="2F5496"/>
          <w:sz w:val="24"/>
          <w:szCs w:val="24"/>
          <w:u w:val="single"/>
        </w:rPr>
      </w:pPr>
      <w:r w:rsidRPr="004C74D9">
        <w:rPr>
          <w:rFonts w:ascii="Times" w:eastAsia="Times" w:hAnsi="Times" w:cs="Times"/>
          <w:sz w:val="24"/>
          <w:szCs w:val="24"/>
        </w:rPr>
        <w:t>Kessler, G. &amp; Bikowski, D. (2011) The Influence of SLA Training in Curricular Design among Teachers in Preparation</w:t>
      </w:r>
      <w:r w:rsidRPr="004C74D9">
        <w:rPr>
          <w:rFonts w:ascii="Times" w:eastAsia="Times" w:hAnsi="Times" w:cs="Times"/>
          <w:i/>
          <w:sz w:val="24"/>
          <w:szCs w:val="24"/>
        </w:rPr>
        <w:t>. CALICO Journal</w:t>
      </w:r>
      <w:r w:rsidR="00DA65EE">
        <w:rPr>
          <w:rFonts w:ascii="Times" w:eastAsia="Times" w:hAnsi="Times" w:cs="Times"/>
          <w:i/>
          <w:sz w:val="24"/>
          <w:szCs w:val="24"/>
        </w:rPr>
        <w:t>,</w:t>
      </w:r>
      <w:r w:rsidRPr="004C74D9">
        <w:rPr>
          <w:rFonts w:ascii="Times" w:eastAsia="Times" w:hAnsi="Times" w:cs="Times"/>
          <w:i/>
          <w:sz w:val="24"/>
          <w:szCs w:val="24"/>
        </w:rPr>
        <w:t xml:space="preserve"> 28 (2)</w:t>
      </w:r>
      <w:r w:rsidR="002B003D">
        <w:rPr>
          <w:rFonts w:ascii="Times" w:eastAsia="Times" w:hAnsi="Times" w:cs="Times"/>
          <w:sz w:val="24"/>
          <w:szCs w:val="24"/>
        </w:rPr>
        <w:t>,</w:t>
      </w:r>
      <w:r w:rsidRPr="004C74D9">
        <w:rPr>
          <w:rFonts w:ascii="Times" w:eastAsia="Times" w:hAnsi="Times" w:cs="Times"/>
          <w:sz w:val="24"/>
          <w:szCs w:val="24"/>
        </w:rPr>
        <w:t xml:space="preserve"> 522-545. </w:t>
      </w:r>
      <w:r w:rsidRPr="004C74D9">
        <w:rPr>
          <w:rFonts w:ascii="Times" w:eastAsia="Times" w:hAnsi="Times" w:cs="Times"/>
          <w:color w:val="2F5496"/>
          <w:sz w:val="24"/>
          <w:szCs w:val="24"/>
          <w:u w:val="single"/>
        </w:rPr>
        <w:t>10.11139/cj.28.2.522-545.</w:t>
      </w:r>
    </w:p>
    <w:p w14:paraId="5371B7AD" w14:textId="77777777" w:rsidR="002C5803" w:rsidRDefault="002C5803" w:rsidP="00CC370D">
      <w:pPr>
        <w:spacing w:line="360" w:lineRule="auto"/>
        <w:jc w:val="both"/>
        <w:rPr>
          <w:rFonts w:ascii="Times" w:eastAsia="Times" w:hAnsi="Times" w:cs="Times"/>
        </w:rPr>
      </w:pPr>
    </w:p>
    <w:p w14:paraId="5371B7AE" w14:textId="7BAE31B8" w:rsidR="002C5803" w:rsidRPr="004C74D9" w:rsidRDefault="006C766E" w:rsidP="00C85FD9">
      <w:pPr>
        <w:spacing w:line="360" w:lineRule="auto"/>
        <w:rPr>
          <w:rFonts w:ascii="Times" w:eastAsia="Times" w:hAnsi="Times" w:cs="Times"/>
          <w:sz w:val="24"/>
          <w:szCs w:val="24"/>
        </w:rPr>
      </w:pPr>
      <w:r w:rsidRPr="004C74D9">
        <w:rPr>
          <w:rFonts w:ascii="Times" w:eastAsia="Times" w:hAnsi="Times" w:cs="Times"/>
          <w:color w:val="222222"/>
          <w:sz w:val="24"/>
          <w:szCs w:val="24"/>
          <w:highlight w:val="white"/>
        </w:rPr>
        <w:t>Kessler, G. &amp; Plakans, L. (2008)</w:t>
      </w:r>
      <w:r w:rsidR="004C74D9" w:rsidRPr="004C74D9">
        <w:rPr>
          <w:rFonts w:ascii="Times" w:eastAsia="Times" w:hAnsi="Times" w:cs="Times"/>
          <w:color w:val="222222"/>
          <w:sz w:val="24"/>
          <w:szCs w:val="24"/>
          <w:highlight w:val="white"/>
        </w:rPr>
        <w:t>.</w:t>
      </w:r>
      <w:r w:rsidRPr="004C74D9">
        <w:rPr>
          <w:rFonts w:ascii="Times" w:eastAsia="Times" w:hAnsi="Times" w:cs="Times"/>
          <w:color w:val="222222"/>
          <w:sz w:val="24"/>
          <w:szCs w:val="24"/>
          <w:highlight w:val="white"/>
        </w:rPr>
        <w:t xml:space="preserve"> Does teachers' confidence with CALL equal innovative and integrated use?</w:t>
      </w:r>
      <w:r w:rsidR="004C74D9" w:rsidRPr="004C74D9">
        <w:rPr>
          <w:rFonts w:ascii="Times" w:eastAsia="Times" w:hAnsi="Times" w:cs="Times"/>
          <w:color w:val="222222"/>
          <w:sz w:val="24"/>
          <w:szCs w:val="24"/>
          <w:highlight w:val="white"/>
        </w:rPr>
        <w:t xml:space="preserve"> </w:t>
      </w:r>
      <w:r w:rsidRPr="004C74D9">
        <w:rPr>
          <w:rFonts w:ascii="Times" w:eastAsia="Times" w:hAnsi="Times" w:cs="Times"/>
          <w:i/>
          <w:color w:val="222222"/>
          <w:sz w:val="24"/>
          <w:szCs w:val="24"/>
          <w:highlight w:val="white"/>
        </w:rPr>
        <w:t>Computer Assisted Language Learning</w:t>
      </w:r>
      <w:r w:rsidRPr="004C74D9">
        <w:rPr>
          <w:rFonts w:ascii="Times" w:eastAsia="Times" w:hAnsi="Times" w:cs="Times"/>
          <w:color w:val="222222"/>
          <w:sz w:val="24"/>
          <w:szCs w:val="24"/>
          <w:highlight w:val="white"/>
        </w:rPr>
        <w:t xml:space="preserve">, </w:t>
      </w:r>
      <w:r w:rsidRPr="004C74D9">
        <w:rPr>
          <w:rFonts w:ascii="Times" w:eastAsia="Times" w:hAnsi="Times" w:cs="Times"/>
          <w:i/>
          <w:iCs/>
          <w:color w:val="222222"/>
          <w:sz w:val="24"/>
          <w:szCs w:val="24"/>
          <w:highlight w:val="white"/>
        </w:rPr>
        <w:t>21</w:t>
      </w:r>
      <w:r w:rsidRPr="004C74D9">
        <w:rPr>
          <w:rFonts w:ascii="Times" w:eastAsia="Times" w:hAnsi="Times" w:cs="Times"/>
          <w:color w:val="222222"/>
          <w:sz w:val="24"/>
          <w:szCs w:val="24"/>
          <w:highlight w:val="white"/>
        </w:rPr>
        <w:t>(3)</w:t>
      </w:r>
      <w:r w:rsidR="002B003D">
        <w:rPr>
          <w:rFonts w:ascii="Times" w:eastAsia="Times" w:hAnsi="Times" w:cs="Times"/>
          <w:color w:val="222222"/>
          <w:sz w:val="24"/>
          <w:szCs w:val="24"/>
          <w:highlight w:val="white"/>
        </w:rPr>
        <w:t>,</w:t>
      </w:r>
      <w:r w:rsidRPr="004C74D9">
        <w:rPr>
          <w:rFonts w:ascii="Times" w:eastAsia="Times" w:hAnsi="Times" w:cs="Times"/>
          <w:color w:val="222222"/>
          <w:sz w:val="24"/>
          <w:szCs w:val="24"/>
          <w:highlight w:val="white"/>
        </w:rPr>
        <w:t xml:space="preserve"> 269-282.</w:t>
      </w:r>
      <w:r w:rsidRPr="004C74D9">
        <w:rPr>
          <w:rFonts w:ascii="Times" w:eastAsia="Times" w:hAnsi="Times" w:cs="Times"/>
          <w:sz w:val="24"/>
          <w:szCs w:val="24"/>
        </w:rPr>
        <w:t xml:space="preserve"> </w:t>
      </w:r>
      <w:hyperlink r:id="rId31">
        <w:r w:rsidRPr="004C74D9">
          <w:rPr>
            <w:rFonts w:ascii="Times" w:eastAsia="Times" w:hAnsi="Times" w:cs="Times"/>
            <w:color w:val="006DB4"/>
            <w:sz w:val="24"/>
            <w:szCs w:val="24"/>
            <w:u w:val="single"/>
          </w:rPr>
          <w:t>https://doi.org/10.1080/09588220802090303</w:t>
        </w:r>
      </w:hyperlink>
    </w:p>
    <w:p w14:paraId="5371B7B9" w14:textId="6B6DDFFA" w:rsidR="002C5803" w:rsidRDefault="006C766E" w:rsidP="004C74D9">
      <w:pPr>
        <w:spacing w:line="480" w:lineRule="auto"/>
        <w:rPr>
          <w:rFonts w:ascii="Times" w:eastAsia="Times" w:hAnsi="Times" w:cs="Times"/>
        </w:rPr>
      </w:pPr>
      <w:r>
        <w:rPr>
          <w:rFonts w:ascii="Times" w:eastAsia="Times" w:hAnsi="Times" w:cs="Times"/>
        </w:rPr>
        <w:t> </w:t>
      </w:r>
    </w:p>
    <w:p w14:paraId="5371B7BA" w14:textId="64286AEA" w:rsidR="002C5803" w:rsidRPr="00C85FD9" w:rsidRDefault="006C766E" w:rsidP="00CC370D">
      <w:pPr>
        <w:spacing w:line="360" w:lineRule="auto"/>
        <w:rPr>
          <w:rFonts w:ascii="Times" w:eastAsia="Times" w:hAnsi="Times" w:cs="Times"/>
          <w:color w:val="548DD4" w:themeColor="text2" w:themeTint="99"/>
          <w:sz w:val="24"/>
          <w:szCs w:val="24"/>
          <w:u w:val="single"/>
        </w:rPr>
      </w:pPr>
      <w:r w:rsidRPr="00C85FD9">
        <w:rPr>
          <w:rFonts w:ascii="Times" w:eastAsia="Times" w:hAnsi="Times" w:cs="Times"/>
          <w:sz w:val="24"/>
          <w:szCs w:val="24"/>
        </w:rPr>
        <w:t>Koh, J.H.-L., Chai, C.-S., &amp; Tsai, C.-C. (2010)</w:t>
      </w:r>
      <w:r w:rsidR="00C85FD9" w:rsidRPr="00C85FD9">
        <w:rPr>
          <w:rFonts w:ascii="Times" w:eastAsia="Times" w:hAnsi="Times" w:cs="Times"/>
          <w:sz w:val="24"/>
          <w:szCs w:val="24"/>
        </w:rPr>
        <w:t>.</w:t>
      </w:r>
      <w:r w:rsidRPr="00C85FD9">
        <w:rPr>
          <w:rFonts w:ascii="Times" w:eastAsia="Times" w:hAnsi="Times" w:cs="Times"/>
          <w:sz w:val="24"/>
          <w:szCs w:val="24"/>
        </w:rPr>
        <w:t xml:space="preserve"> Examining technological pedagogical content knowledge of Singapore pre-service teachers with a large-scale survey. </w:t>
      </w:r>
      <w:r w:rsidRPr="00C85FD9">
        <w:rPr>
          <w:rFonts w:ascii="Times" w:eastAsia="Times" w:hAnsi="Times" w:cs="Times"/>
          <w:i/>
          <w:iCs/>
          <w:sz w:val="24"/>
          <w:szCs w:val="24"/>
        </w:rPr>
        <w:t>Journal of Computer Assisted Learning,</w:t>
      </w:r>
      <w:r w:rsidRPr="00C85FD9">
        <w:rPr>
          <w:rFonts w:ascii="Times" w:eastAsia="Times" w:hAnsi="Times" w:cs="Times"/>
          <w:sz w:val="24"/>
          <w:szCs w:val="24"/>
        </w:rPr>
        <w:t xml:space="preserve"> </w:t>
      </w:r>
      <w:r w:rsidRPr="00C85FD9">
        <w:rPr>
          <w:rFonts w:ascii="Times" w:eastAsia="Times" w:hAnsi="Times" w:cs="Times"/>
          <w:i/>
          <w:iCs/>
          <w:sz w:val="24"/>
          <w:szCs w:val="24"/>
        </w:rPr>
        <w:t>26</w:t>
      </w:r>
      <w:r w:rsidRPr="00C85FD9">
        <w:rPr>
          <w:rFonts w:ascii="Times" w:eastAsia="Times" w:hAnsi="Times" w:cs="Times"/>
          <w:sz w:val="24"/>
          <w:szCs w:val="24"/>
        </w:rPr>
        <w:t>(6): 563–573</w:t>
      </w:r>
      <w:r w:rsidRPr="00C85FD9">
        <w:rPr>
          <w:rFonts w:ascii="Times" w:eastAsia="Times" w:hAnsi="Times" w:cs="Times"/>
          <w:color w:val="548DD4" w:themeColor="text2" w:themeTint="99"/>
          <w:sz w:val="24"/>
          <w:szCs w:val="24"/>
          <w:u w:val="single"/>
        </w:rPr>
        <w:t xml:space="preserve">. </w:t>
      </w:r>
      <w:hyperlink r:id="rId32" w:history="1">
        <w:r w:rsidRPr="00C85FD9">
          <w:rPr>
            <w:rFonts w:ascii="Times" w:eastAsia="Times" w:hAnsi="Times" w:cs="Times"/>
            <w:color w:val="548DD4" w:themeColor="text2" w:themeTint="99"/>
            <w:sz w:val="24"/>
            <w:szCs w:val="24"/>
            <w:u w:val="single"/>
          </w:rPr>
          <w:t>https://doi.org/10.1111/j.1365-2729.2010.00372.x</w:t>
        </w:r>
      </w:hyperlink>
    </w:p>
    <w:p w14:paraId="230F148A" w14:textId="77777777" w:rsidR="00C85FD9" w:rsidRDefault="00C85FD9" w:rsidP="00CC370D">
      <w:pPr>
        <w:spacing w:line="360" w:lineRule="auto"/>
        <w:rPr>
          <w:rFonts w:ascii="Times" w:hAnsi="Times" w:cs="Segoe UI"/>
          <w:color w:val="333333"/>
          <w:sz w:val="24"/>
          <w:szCs w:val="24"/>
          <w:shd w:val="clear" w:color="auto" w:fill="FCFCFC"/>
        </w:rPr>
      </w:pPr>
    </w:p>
    <w:p w14:paraId="25E06784" w14:textId="3A0669A1" w:rsidR="0026397F" w:rsidRDefault="0026397F" w:rsidP="00CC370D">
      <w:pPr>
        <w:spacing w:line="360" w:lineRule="auto"/>
        <w:rPr>
          <w:rFonts w:ascii="Segoe UI" w:hAnsi="Segoe UI" w:cs="Segoe UI"/>
          <w:color w:val="333333"/>
          <w:shd w:val="clear" w:color="auto" w:fill="FCFCFC"/>
        </w:rPr>
      </w:pPr>
      <w:r w:rsidRPr="00C85FD9">
        <w:rPr>
          <w:rFonts w:ascii="Times" w:hAnsi="Times" w:cs="Segoe UI"/>
          <w:color w:val="333333"/>
          <w:sz w:val="24"/>
          <w:szCs w:val="24"/>
          <w:shd w:val="clear" w:color="auto" w:fill="FCFCFC"/>
        </w:rPr>
        <w:t xml:space="preserve">Kulaksız, T. </w:t>
      </w:r>
      <w:r w:rsidR="00C85FD9" w:rsidRPr="00C85FD9">
        <w:rPr>
          <w:rFonts w:ascii="Times" w:hAnsi="Times" w:cs="Segoe UI"/>
          <w:color w:val="333333"/>
          <w:sz w:val="24"/>
          <w:szCs w:val="24"/>
          <w:shd w:val="clear" w:color="auto" w:fill="FCFCFC"/>
        </w:rPr>
        <w:t xml:space="preserve">(2023). </w:t>
      </w:r>
      <w:r w:rsidRPr="00C85FD9">
        <w:rPr>
          <w:rFonts w:ascii="Times" w:hAnsi="Times" w:cs="Segoe UI"/>
          <w:color w:val="333333"/>
          <w:sz w:val="24"/>
          <w:szCs w:val="24"/>
          <w:shd w:val="clear" w:color="auto" w:fill="FCFCFC"/>
        </w:rPr>
        <w:t>Praxeological learning approach in the development of pre-service EFL teachers' TPACK and online information-seeking strategies. </w:t>
      </w:r>
      <w:r w:rsidRPr="00C85FD9">
        <w:rPr>
          <w:rFonts w:ascii="Times" w:hAnsi="Times" w:cs="Segoe UI"/>
          <w:i/>
          <w:iCs/>
          <w:color w:val="333333"/>
          <w:sz w:val="24"/>
          <w:szCs w:val="24"/>
          <w:shd w:val="clear" w:color="auto" w:fill="FCFCFC"/>
        </w:rPr>
        <w:t>Int Journal of Educational Technology in Higher Education,</w:t>
      </w:r>
      <w:r w:rsidRPr="00C85FD9">
        <w:rPr>
          <w:rFonts w:ascii="Times" w:hAnsi="Times" w:cs="Segoe UI"/>
          <w:color w:val="333333"/>
          <w:sz w:val="24"/>
          <w:szCs w:val="24"/>
          <w:shd w:val="clear" w:color="auto" w:fill="FCFCFC"/>
        </w:rPr>
        <w:t> </w:t>
      </w:r>
      <w:r w:rsidRPr="00C85FD9">
        <w:rPr>
          <w:rFonts w:ascii="Times" w:hAnsi="Times" w:cs="Segoe UI"/>
          <w:i/>
          <w:iCs/>
          <w:color w:val="333333"/>
          <w:sz w:val="24"/>
          <w:szCs w:val="24"/>
          <w:shd w:val="clear" w:color="auto" w:fill="FCFCFC"/>
        </w:rPr>
        <w:t>20</w:t>
      </w:r>
      <w:r w:rsidRPr="00C85FD9">
        <w:rPr>
          <w:rFonts w:ascii="Times" w:hAnsi="Times" w:cs="Segoe UI"/>
          <w:color w:val="333333"/>
          <w:sz w:val="24"/>
          <w:szCs w:val="24"/>
          <w:shd w:val="clear" w:color="auto" w:fill="FCFCFC"/>
        </w:rPr>
        <w:t xml:space="preserve">, </w:t>
      </w:r>
      <w:r w:rsidR="00C85FD9" w:rsidRPr="00C85FD9">
        <w:rPr>
          <w:rFonts w:ascii="Times" w:hAnsi="Times" w:cs="Segoe UI"/>
          <w:color w:val="333333"/>
          <w:sz w:val="24"/>
          <w:szCs w:val="24"/>
          <w:shd w:val="clear" w:color="auto" w:fill="FCFCFC"/>
        </w:rPr>
        <w:t>(</w:t>
      </w:r>
      <w:r w:rsidRPr="00C85FD9">
        <w:rPr>
          <w:rFonts w:ascii="Times" w:hAnsi="Times" w:cs="Segoe UI"/>
          <w:color w:val="333333"/>
          <w:sz w:val="24"/>
          <w:szCs w:val="24"/>
          <w:shd w:val="clear" w:color="auto" w:fill="FCFCFC"/>
        </w:rPr>
        <w:t>52</w:t>
      </w:r>
      <w:r w:rsidR="00C85FD9" w:rsidRPr="00C85FD9">
        <w:rPr>
          <w:rFonts w:ascii="Times" w:hAnsi="Times" w:cs="Segoe UI"/>
          <w:color w:val="333333"/>
          <w:sz w:val="24"/>
          <w:szCs w:val="24"/>
          <w:shd w:val="clear" w:color="auto" w:fill="FCFCFC"/>
        </w:rPr>
        <w:t>)</w:t>
      </w:r>
      <w:r w:rsidRPr="00C85FD9">
        <w:rPr>
          <w:rFonts w:ascii="Times" w:hAnsi="Times" w:cs="Segoe UI"/>
          <w:color w:val="333333"/>
          <w:sz w:val="24"/>
          <w:szCs w:val="24"/>
          <w:shd w:val="clear" w:color="auto" w:fill="FCFCFC"/>
        </w:rPr>
        <w:t xml:space="preserve">. </w:t>
      </w:r>
      <w:hyperlink r:id="rId33" w:history="1">
        <w:r w:rsidRPr="00C85FD9">
          <w:rPr>
            <w:rStyle w:val="Hyperlink"/>
            <w:rFonts w:ascii="Times" w:hAnsi="Times" w:cs="Segoe UI"/>
            <w:sz w:val="24"/>
            <w:szCs w:val="24"/>
            <w:shd w:val="clear" w:color="auto" w:fill="FCFCFC"/>
          </w:rPr>
          <w:t>https://doi.org/10.1186/s41239-023-00421-6</w:t>
        </w:r>
      </w:hyperlink>
      <w:r>
        <w:rPr>
          <w:rFonts w:ascii="Segoe UI" w:hAnsi="Segoe UI" w:cs="Segoe UI"/>
          <w:color w:val="333333"/>
          <w:shd w:val="clear" w:color="auto" w:fill="FCFCFC"/>
        </w:rPr>
        <w:t>.</w:t>
      </w:r>
    </w:p>
    <w:p w14:paraId="5371B7BB" w14:textId="77777777" w:rsidR="002C5803" w:rsidRDefault="002C5803" w:rsidP="00CC370D">
      <w:pPr>
        <w:spacing w:line="360" w:lineRule="auto"/>
        <w:rPr>
          <w:rFonts w:ascii="Times" w:eastAsia="Times" w:hAnsi="Times" w:cs="Times"/>
        </w:rPr>
      </w:pPr>
    </w:p>
    <w:p w14:paraId="5371B7BE" w14:textId="5968767E" w:rsidR="002C5803" w:rsidRPr="00515833" w:rsidRDefault="006C766E" w:rsidP="00CC370D">
      <w:pPr>
        <w:spacing w:line="360" w:lineRule="auto"/>
        <w:rPr>
          <w:rFonts w:ascii="Times" w:eastAsia="Times" w:hAnsi="Times" w:cs="Times"/>
          <w:color w:val="548DD4"/>
          <w:sz w:val="24"/>
          <w:szCs w:val="24"/>
          <w:u w:val="single"/>
        </w:rPr>
      </w:pPr>
      <w:r w:rsidRPr="00515833">
        <w:rPr>
          <w:rFonts w:ascii="Times" w:eastAsia="Times" w:hAnsi="Times" w:cs="Times"/>
          <w:sz w:val="24"/>
          <w:szCs w:val="24"/>
        </w:rPr>
        <w:t>Li, L.  (2014)</w:t>
      </w:r>
      <w:r w:rsidR="00C85FD9" w:rsidRPr="00515833">
        <w:rPr>
          <w:rFonts w:ascii="Times" w:eastAsia="Times" w:hAnsi="Times" w:cs="Times"/>
          <w:sz w:val="24"/>
          <w:szCs w:val="24"/>
        </w:rPr>
        <w:t>.</w:t>
      </w:r>
      <w:r w:rsidRPr="00515833">
        <w:rPr>
          <w:rFonts w:ascii="Times" w:eastAsia="Times" w:hAnsi="Times" w:cs="Times"/>
          <w:sz w:val="24"/>
          <w:szCs w:val="24"/>
        </w:rPr>
        <w:t xml:space="preserve"> Understanding language teachers' practice with educational technology: A case from China. </w:t>
      </w:r>
      <w:r w:rsidRPr="00515833">
        <w:rPr>
          <w:rFonts w:ascii="Times" w:eastAsia="Times" w:hAnsi="Times" w:cs="Times"/>
          <w:iCs/>
          <w:sz w:val="24"/>
          <w:szCs w:val="24"/>
        </w:rPr>
        <w:t>System, 46</w:t>
      </w:r>
      <w:r w:rsidR="002B003D">
        <w:rPr>
          <w:rFonts w:ascii="Times" w:eastAsia="Times" w:hAnsi="Times" w:cs="Times"/>
          <w:sz w:val="24"/>
          <w:szCs w:val="24"/>
        </w:rPr>
        <w:t>,</w:t>
      </w:r>
      <w:r w:rsidRPr="00515833">
        <w:rPr>
          <w:rFonts w:ascii="Times" w:eastAsia="Times" w:hAnsi="Times" w:cs="Times"/>
          <w:sz w:val="24"/>
          <w:szCs w:val="24"/>
        </w:rPr>
        <w:t xml:space="preserve"> 105-119</w:t>
      </w:r>
      <w:r w:rsidRPr="00515833">
        <w:rPr>
          <w:rFonts w:ascii="Times" w:eastAsia="Times" w:hAnsi="Times" w:cs="Times"/>
          <w:color w:val="548DD4"/>
          <w:sz w:val="24"/>
          <w:szCs w:val="24"/>
          <w:u w:val="single"/>
        </w:rPr>
        <w:t xml:space="preserve">. </w:t>
      </w:r>
      <w:hyperlink r:id="rId34">
        <w:r w:rsidRPr="00515833">
          <w:rPr>
            <w:rFonts w:ascii="Times" w:eastAsia="Times" w:hAnsi="Times" w:cs="Times"/>
            <w:color w:val="548DD4"/>
            <w:sz w:val="24"/>
            <w:szCs w:val="24"/>
            <w:u w:val="single"/>
          </w:rPr>
          <w:t>https://doi.org/10.1016/j.system.2014.07.016</w:t>
        </w:r>
      </w:hyperlink>
    </w:p>
    <w:p w14:paraId="5371B7C1" w14:textId="77777777" w:rsidR="002C5803" w:rsidRPr="00C85FD9" w:rsidRDefault="002C5803" w:rsidP="00CC370D">
      <w:pPr>
        <w:spacing w:line="360" w:lineRule="auto"/>
        <w:jc w:val="both"/>
        <w:rPr>
          <w:rFonts w:ascii="Times" w:eastAsia="Times" w:hAnsi="Times" w:cs="Times"/>
          <w:sz w:val="24"/>
          <w:szCs w:val="24"/>
          <w:highlight w:val="white"/>
        </w:rPr>
      </w:pPr>
    </w:p>
    <w:p w14:paraId="5371B7C2" w14:textId="37E3C753" w:rsidR="002C5803" w:rsidRPr="00515833" w:rsidRDefault="006C766E" w:rsidP="00CC370D">
      <w:pPr>
        <w:spacing w:line="360" w:lineRule="auto"/>
        <w:jc w:val="both"/>
        <w:rPr>
          <w:rFonts w:ascii="Times" w:eastAsia="Times" w:hAnsi="Times" w:cs="Times"/>
          <w:sz w:val="24"/>
          <w:szCs w:val="24"/>
        </w:rPr>
      </w:pPr>
      <w:r w:rsidRPr="00515833">
        <w:rPr>
          <w:rFonts w:ascii="Times" w:eastAsia="Times" w:hAnsi="Times" w:cs="Times"/>
          <w:sz w:val="24"/>
          <w:szCs w:val="24"/>
        </w:rPr>
        <w:t>Liu, S., Liu, H., Yu, Y., Lim Y. &amp;Wen, T. (2014)</w:t>
      </w:r>
      <w:r w:rsidR="00C85FD9" w:rsidRPr="00515833">
        <w:rPr>
          <w:rFonts w:ascii="Times" w:eastAsia="Times" w:hAnsi="Times" w:cs="Times"/>
          <w:sz w:val="24"/>
          <w:szCs w:val="24"/>
        </w:rPr>
        <w:t>.</w:t>
      </w:r>
      <w:r w:rsidRPr="00515833">
        <w:rPr>
          <w:rFonts w:ascii="Times" w:eastAsia="Times" w:hAnsi="Times" w:cs="Times"/>
          <w:sz w:val="24"/>
          <w:szCs w:val="24"/>
        </w:rPr>
        <w:t xml:space="preserve"> TPACK: A new dimension to EFL teachers’ PCK. </w:t>
      </w:r>
      <w:r w:rsidRPr="00515833">
        <w:rPr>
          <w:rFonts w:ascii="Times" w:eastAsia="Times" w:hAnsi="Times" w:cs="Times"/>
          <w:i/>
          <w:sz w:val="24"/>
          <w:szCs w:val="24"/>
        </w:rPr>
        <w:t>Journal of education and human development</w:t>
      </w:r>
      <w:r w:rsidR="00DA65EE">
        <w:rPr>
          <w:rFonts w:ascii="Times" w:eastAsia="Times" w:hAnsi="Times" w:cs="Times"/>
          <w:sz w:val="24"/>
          <w:szCs w:val="24"/>
        </w:rPr>
        <w:t>,</w:t>
      </w:r>
      <w:r w:rsidRPr="00515833">
        <w:rPr>
          <w:rFonts w:ascii="Times" w:eastAsia="Times" w:hAnsi="Times" w:cs="Times"/>
          <w:i/>
          <w:iCs/>
          <w:sz w:val="24"/>
          <w:szCs w:val="24"/>
        </w:rPr>
        <w:t xml:space="preserve"> 3</w:t>
      </w:r>
      <w:r w:rsidRPr="00515833">
        <w:rPr>
          <w:rFonts w:ascii="Times" w:eastAsia="Times" w:hAnsi="Times" w:cs="Times"/>
          <w:sz w:val="24"/>
          <w:szCs w:val="24"/>
        </w:rPr>
        <w:t xml:space="preserve"> (2)</w:t>
      </w:r>
      <w:r w:rsidR="002B003D">
        <w:rPr>
          <w:rFonts w:ascii="Times" w:eastAsia="Times" w:hAnsi="Times" w:cs="Times"/>
          <w:sz w:val="24"/>
          <w:szCs w:val="24"/>
        </w:rPr>
        <w:t xml:space="preserve">, </w:t>
      </w:r>
      <w:r w:rsidRPr="00515833">
        <w:rPr>
          <w:rFonts w:ascii="Times" w:eastAsia="Times" w:hAnsi="Times" w:cs="Times"/>
          <w:sz w:val="24"/>
          <w:szCs w:val="24"/>
        </w:rPr>
        <w:t>681-693</w:t>
      </w:r>
    </w:p>
    <w:p w14:paraId="5371B7C3" w14:textId="77777777" w:rsidR="002C5803" w:rsidRDefault="002C5803" w:rsidP="00CC370D">
      <w:pPr>
        <w:spacing w:line="360" w:lineRule="auto"/>
        <w:jc w:val="both"/>
        <w:rPr>
          <w:rFonts w:ascii="Times" w:eastAsia="Times" w:hAnsi="Times" w:cs="Times"/>
          <w:highlight w:val="white"/>
        </w:rPr>
      </w:pPr>
    </w:p>
    <w:p w14:paraId="5371B7C9" w14:textId="5522AE67" w:rsidR="002C5803" w:rsidRPr="00515833" w:rsidRDefault="006C766E" w:rsidP="00CC370D">
      <w:pPr>
        <w:spacing w:line="360" w:lineRule="auto"/>
        <w:jc w:val="both"/>
        <w:rPr>
          <w:rFonts w:ascii="Times" w:eastAsia="Times" w:hAnsi="Times" w:cs="Times"/>
          <w:sz w:val="24"/>
          <w:szCs w:val="24"/>
        </w:rPr>
      </w:pPr>
      <w:r w:rsidRPr="00515833">
        <w:rPr>
          <w:rFonts w:ascii="Times" w:eastAsia="Times" w:hAnsi="Times" w:cs="Times"/>
          <w:sz w:val="24"/>
          <w:szCs w:val="24"/>
        </w:rPr>
        <w:t xml:space="preserve">Lortie, D. (1975) </w:t>
      </w:r>
      <w:r w:rsidRPr="00515833">
        <w:rPr>
          <w:rFonts w:ascii="Times" w:eastAsia="Times" w:hAnsi="Times" w:cs="Times"/>
          <w:i/>
          <w:sz w:val="24"/>
          <w:szCs w:val="24"/>
        </w:rPr>
        <w:t>Schoolteacher: A Sociological Study</w:t>
      </w:r>
      <w:r w:rsidRPr="00515833">
        <w:rPr>
          <w:rFonts w:ascii="Times" w:eastAsia="Times" w:hAnsi="Times" w:cs="Times"/>
          <w:sz w:val="24"/>
          <w:szCs w:val="24"/>
        </w:rPr>
        <w:t>. Chicago: University of Chicago Press.</w:t>
      </w:r>
    </w:p>
    <w:p w14:paraId="2E897DC3" w14:textId="77777777" w:rsidR="00C629B7" w:rsidRPr="00C629B7" w:rsidRDefault="00C629B7" w:rsidP="00CC370D">
      <w:pPr>
        <w:spacing w:line="360" w:lineRule="auto"/>
        <w:jc w:val="both"/>
        <w:rPr>
          <w:rFonts w:ascii="Times" w:eastAsia="Times" w:hAnsi="Times" w:cs="Times"/>
        </w:rPr>
      </w:pPr>
    </w:p>
    <w:p w14:paraId="5371B7CA" w14:textId="52F3C4C7" w:rsidR="002C5803" w:rsidRPr="00196FDC" w:rsidRDefault="006C766E">
      <w:pPr>
        <w:spacing w:line="480" w:lineRule="auto"/>
        <w:rPr>
          <w:rFonts w:ascii="Times" w:eastAsia="Times" w:hAnsi="Times" w:cs="Times"/>
          <w:sz w:val="24"/>
          <w:szCs w:val="24"/>
        </w:rPr>
      </w:pPr>
      <w:r w:rsidRPr="00196FDC">
        <w:rPr>
          <w:rFonts w:ascii="Times" w:eastAsia="Times" w:hAnsi="Times" w:cs="Times"/>
          <w:color w:val="333333"/>
          <w:sz w:val="24"/>
          <w:szCs w:val="24"/>
          <w:highlight w:val="white"/>
        </w:rPr>
        <w:t>Margerum-Leys, J. &amp; Marx, R. W. (2004)</w:t>
      </w:r>
      <w:r w:rsidR="00196FDC" w:rsidRPr="00196FDC">
        <w:rPr>
          <w:rFonts w:ascii="Times" w:eastAsia="Times" w:hAnsi="Times" w:cs="Times"/>
          <w:color w:val="333333"/>
          <w:sz w:val="24"/>
          <w:szCs w:val="24"/>
          <w:highlight w:val="white"/>
        </w:rPr>
        <w:t>.</w:t>
      </w:r>
      <w:r w:rsidRPr="00196FDC">
        <w:rPr>
          <w:rFonts w:ascii="Times" w:eastAsia="Times" w:hAnsi="Times" w:cs="Times"/>
          <w:color w:val="333333"/>
          <w:sz w:val="24"/>
          <w:szCs w:val="24"/>
          <w:highlight w:val="white"/>
        </w:rPr>
        <w:t xml:space="preserve"> The Nature and Sharing of Teacher Knowledge of Technology in a Student Teacher/Mentor Teacher Pair. </w:t>
      </w:r>
      <w:r w:rsidRPr="00196FDC">
        <w:rPr>
          <w:rFonts w:ascii="Times" w:eastAsia="Times" w:hAnsi="Times" w:cs="Times"/>
          <w:i/>
          <w:color w:val="333333"/>
          <w:sz w:val="24"/>
          <w:szCs w:val="24"/>
          <w:highlight w:val="white"/>
        </w:rPr>
        <w:t>Journal of Teacher Education</w:t>
      </w:r>
      <w:r w:rsidRPr="00196FDC">
        <w:rPr>
          <w:rFonts w:ascii="Times" w:eastAsia="Times" w:hAnsi="Times" w:cs="Times"/>
          <w:color w:val="333333"/>
          <w:sz w:val="24"/>
          <w:szCs w:val="24"/>
          <w:highlight w:val="white"/>
        </w:rPr>
        <w:t>, </w:t>
      </w:r>
      <w:r w:rsidRPr="00196FDC">
        <w:rPr>
          <w:rFonts w:ascii="Times" w:eastAsia="Times" w:hAnsi="Times" w:cs="Times"/>
          <w:i/>
          <w:color w:val="333333"/>
          <w:sz w:val="24"/>
          <w:szCs w:val="24"/>
          <w:highlight w:val="white"/>
        </w:rPr>
        <w:t>55</w:t>
      </w:r>
      <w:r w:rsidRPr="00196FDC">
        <w:rPr>
          <w:rFonts w:ascii="Times" w:eastAsia="Times" w:hAnsi="Times" w:cs="Times"/>
          <w:color w:val="333333"/>
          <w:sz w:val="24"/>
          <w:szCs w:val="24"/>
          <w:highlight w:val="white"/>
        </w:rPr>
        <w:t>(5)</w:t>
      </w:r>
      <w:r w:rsidR="002B003D">
        <w:rPr>
          <w:rFonts w:ascii="Times" w:eastAsia="Times" w:hAnsi="Times" w:cs="Times"/>
          <w:color w:val="333333"/>
          <w:sz w:val="24"/>
          <w:szCs w:val="24"/>
          <w:highlight w:val="white"/>
        </w:rPr>
        <w:t>,</w:t>
      </w:r>
      <w:r w:rsidRPr="00196FDC">
        <w:rPr>
          <w:rFonts w:ascii="Times" w:eastAsia="Times" w:hAnsi="Times" w:cs="Times"/>
          <w:color w:val="333333"/>
          <w:sz w:val="24"/>
          <w:szCs w:val="24"/>
          <w:highlight w:val="white"/>
        </w:rPr>
        <w:t xml:space="preserve"> 421–437. </w:t>
      </w:r>
      <w:hyperlink r:id="rId35">
        <w:r w:rsidRPr="00196FDC">
          <w:rPr>
            <w:rFonts w:ascii="Times" w:eastAsia="Times" w:hAnsi="Times" w:cs="Times"/>
            <w:color w:val="006ACC"/>
            <w:sz w:val="24"/>
            <w:szCs w:val="24"/>
            <w:highlight w:val="white"/>
            <w:u w:val="single"/>
          </w:rPr>
          <w:t>https://doi.org/10.1177/0022487104269858</w:t>
        </w:r>
      </w:hyperlink>
    </w:p>
    <w:p w14:paraId="5371B7CB" w14:textId="052CE113" w:rsidR="002C5803" w:rsidRPr="00196FDC" w:rsidRDefault="006C766E" w:rsidP="00196FDC">
      <w:pPr>
        <w:spacing w:before="280" w:after="280" w:line="360" w:lineRule="auto"/>
        <w:rPr>
          <w:rFonts w:ascii="Times" w:eastAsia="Times" w:hAnsi="Times" w:cs="Times"/>
          <w:sz w:val="24"/>
          <w:szCs w:val="24"/>
        </w:rPr>
      </w:pPr>
      <w:r w:rsidRPr="00196FDC">
        <w:rPr>
          <w:rFonts w:ascii="Times" w:eastAsia="Times" w:hAnsi="Times" w:cs="Times"/>
          <w:sz w:val="24"/>
          <w:szCs w:val="24"/>
        </w:rPr>
        <w:t>Macaro, E., Handley, Z. &amp; Walter, C. (</w:t>
      </w:r>
      <w:r w:rsidRPr="00196FDC">
        <w:rPr>
          <w:rFonts w:ascii="Times" w:eastAsia="Times" w:hAnsi="Times" w:cs="Times"/>
          <w:color w:val="00007F"/>
          <w:sz w:val="24"/>
          <w:szCs w:val="24"/>
        </w:rPr>
        <w:t>2012</w:t>
      </w:r>
      <w:r w:rsidRPr="00196FDC">
        <w:rPr>
          <w:rFonts w:ascii="Times" w:eastAsia="Times" w:hAnsi="Times" w:cs="Times"/>
          <w:sz w:val="24"/>
          <w:szCs w:val="24"/>
        </w:rPr>
        <w:t>)</w:t>
      </w:r>
      <w:r w:rsidR="00196FDC" w:rsidRPr="00196FDC">
        <w:rPr>
          <w:rFonts w:ascii="Times" w:eastAsia="Times" w:hAnsi="Times" w:cs="Times"/>
          <w:sz w:val="24"/>
          <w:szCs w:val="24"/>
        </w:rPr>
        <w:t>.</w:t>
      </w:r>
      <w:r w:rsidRPr="00196FDC">
        <w:rPr>
          <w:rFonts w:ascii="Times" w:eastAsia="Times" w:hAnsi="Times" w:cs="Times"/>
          <w:sz w:val="24"/>
          <w:szCs w:val="24"/>
        </w:rPr>
        <w:t xml:space="preserve"> A systematic review of CALL in English as a second language: Focus on primary and secondary education. </w:t>
      </w:r>
      <w:r w:rsidRPr="00196FDC">
        <w:rPr>
          <w:rFonts w:ascii="Times" w:eastAsia="Times" w:hAnsi="Times" w:cs="Times"/>
          <w:i/>
          <w:sz w:val="24"/>
          <w:szCs w:val="24"/>
        </w:rPr>
        <w:t>Language Teaching</w:t>
      </w:r>
      <w:r w:rsidRPr="00196FDC">
        <w:rPr>
          <w:rFonts w:ascii="Times" w:eastAsia="Times" w:hAnsi="Times" w:cs="Times"/>
          <w:sz w:val="24"/>
          <w:szCs w:val="24"/>
        </w:rPr>
        <w:t xml:space="preserve">, </w:t>
      </w:r>
      <w:r w:rsidRPr="00196FDC">
        <w:rPr>
          <w:rFonts w:ascii="Times" w:eastAsia="Times" w:hAnsi="Times" w:cs="Times"/>
          <w:i/>
          <w:iCs/>
          <w:sz w:val="24"/>
          <w:szCs w:val="24"/>
        </w:rPr>
        <w:t>45</w:t>
      </w:r>
      <w:r w:rsidRPr="00196FDC">
        <w:rPr>
          <w:rFonts w:ascii="Times" w:eastAsia="Times" w:hAnsi="Times" w:cs="Times"/>
          <w:sz w:val="24"/>
          <w:szCs w:val="24"/>
        </w:rPr>
        <w:t xml:space="preserve">(1):1–43. </w:t>
      </w:r>
    </w:p>
    <w:p w14:paraId="5371B7CC" w14:textId="25C33659" w:rsidR="002C5803" w:rsidRPr="00196FDC" w:rsidRDefault="006C766E" w:rsidP="00196FDC">
      <w:pPr>
        <w:spacing w:line="360" w:lineRule="auto"/>
        <w:rPr>
          <w:rFonts w:ascii="Times" w:eastAsia="Times" w:hAnsi="Times" w:cs="Times"/>
          <w:color w:val="990000"/>
          <w:sz w:val="24"/>
          <w:szCs w:val="24"/>
          <w:u w:val="single"/>
        </w:rPr>
      </w:pPr>
      <w:r w:rsidRPr="00196FDC">
        <w:rPr>
          <w:rFonts w:ascii="Times" w:eastAsia="Times" w:hAnsi="Times" w:cs="Times"/>
          <w:sz w:val="24"/>
          <w:szCs w:val="24"/>
        </w:rPr>
        <w:t>McEwan, H. &amp; Bull, B. (</w:t>
      </w:r>
      <w:r w:rsidRPr="00196FDC">
        <w:rPr>
          <w:rFonts w:ascii="Times" w:eastAsia="Times" w:hAnsi="Times" w:cs="Times"/>
          <w:color w:val="00007F"/>
          <w:sz w:val="24"/>
          <w:szCs w:val="24"/>
        </w:rPr>
        <w:t>1991</w:t>
      </w:r>
      <w:r w:rsidRPr="00196FDC">
        <w:rPr>
          <w:rFonts w:ascii="Times" w:eastAsia="Times" w:hAnsi="Times" w:cs="Times"/>
          <w:sz w:val="24"/>
          <w:szCs w:val="24"/>
        </w:rPr>
        <w:t>)</w:t>
      </w:r>
      <w:r w:rsidR="00196FDC" w:rsidRPr="00196FDC">
        <w:rPr>
          <w:rFonts w:ascii="Times" w:eastAsia="Times" w:hAnsi="Times" w:cs="Times"/>
          <w:sz w:val="24"/>
          <w:szCs w:val="24"/>
        </w:rPr>
        <w:t>.</w:t>
      </w:r>
      <w:r w:rsidRPr="00196FDC">
        <w:rPr>
          <w:rFonts w:ascii="Times" w:eastAsia="Times" w:hAnsi="Times" w:cs="Times"/>
          <w:sz w:val="24"/>
          <w:szCs w:val="24"/>
        </w:rPr>
        <w:t xml:space="preserve"> The pedagogic nature of subject matter knowledge. </w:t>
      </w:r>
      <w:r w:rsidRPr="00196FDC">
        <w:rPr>
          <w:rFonts w:ascii="Times" w:eastAsia="Times" w:hAnsi="Times" w:cs="Times"/>
          <w:i/>
          <w:sz w:val="24"/>
          <w:szCs w:val="24"/>
        </w:rPr>
        <w:t>American Educational Research Journal</w:t>
      </w:r>
      <w:r w:rsidRPr="00196FDC">
        <w:rPr>
          <w:rFonts w:ascii="Times" w:eastAsia="Times" w:hAnsi="Times" w:cs="Times"/>
          <w:sz w:val="24"/>
          <w:szCs w:val="24"/>
        </w:rPr>
        <w:t xml:space="preserve">, </w:t>
      </w:r>
      <w:r w:rsidRPr="00196FDC">
        <w:rPr>
          <w:rFonts w:ascii="Times" w:eastAsia="Times" w:hAnsi="Times" w:cs="Times"/>
          <w:i/>
          <w:iCs/>
          <w:sz w:val="24"/>
          <w:szCs w:val="24"/>
        </w:rPr>
        <w:t>28</w:t>
      </w:r>
      <w:r w:rsidRPr="00196FDC">
        <w:rPr>
          <w:rFonts w:ascii="Times" w:eastAsia="Times" w:hAnsi="Times" w:cs="Times"/>
          <w:sz w:val="24"/>
          <w:szCs w:val="24"/>
        </w:rPr>
        <w:t xml:space="preserve">(2), 316–334. </w:t>
      </w:r>
      <w:hyperlink r:id="rId36">
        <w:r w:rsidRPr="00196FDC">
          <w:rPr>
            <w:rFonts w:ascii="Times" w:eastAsia="Times" w:hAnsi="Times" w:cs="Times"/>
            <w:color w:val="0000FF"/>
            <w:sz w:val="24"/>
            <w:szCs w:val="24"/>
            <w:u w:val="single"/>
          </w:rPr>
          <w:t>https://doi.org/10.2307/1162943</w:t>
        </w:r>
      </w:hyperlink>
    </w:p>
    <w:p w14:paraId="5371B7CD" w14:textId="77777777" w:rsidR="002C5803" w:rsidRDefault="002C5803">
      <w:pPr>
        <w:spacing w:line="480" w:lineRule="auto"/>
        <w:rPr>
          <w:rFonts w:ascii="Times" w:eastAsia="Times" w:hAnsi="Times" w:cs="Times"/>
        </w:rPr>
      </w:pPr>
    </w:p>
    <w:p w14:paraId="5371B7CE" w14:textId="1C0AB720" w:rsidR="002C5803" w:rsidRPr="00196FDC" w:rsidRDefault="006C766E" w:rsidP="00196FDC">
      <w:pPr>
        <w:spacing w:line="360" w:lineRule="auto"/>
        <w:rPr>
          <w:rFonts w:ascii="Times" w:eastAsia="Times" w:hAnsi="Times" w:cs="Times"/>
          <w:sz w:val="24"/>
          <w:szCs w:val="24"/>
        </w:rPr>
      </w:pPr>
      <w:r w:rsidRPr="00196FDC">
        <w:rPr>
          <w:rFonts w:ascii="Times" w:eastAsia="Times" w:hAnsi="Times" w:cs="Times"/>
          <w:sz w:val="24"/>
          <w:szCs w:val="24"/>
          <w:highlight w:val="white"/>
        </w:rPr>
        <w:t>Mitchell, R., Myles, F. &amp; Marsden, E. (2019)</w:t>
      </w:r>
      <w:r w:rsidR="00196FDC">
        <w:rPr>
          <w:rFonts w:ascii="Times" w:eastAsia="Times" w:hAnsi="Times" w:cs="Times"/>
          <w:sz w:val="24"/>
          <w:szCs w:val="24"/>
          <w:highlight w:val="white"/>
        </w:rPr>
        <w:t>.</w:t>
      </w:r>
      <w:r w:rsidRPr="00196FDC">
        <w:rPr>
          <w:rFonts w:ascii="Times" w:eastAsia="Times" w:hAnsi="Times" w:cs="Times"/>
          <w:sz w:val="24"/>
          <w:szCs w:val="24"/>
          <w:highlight w:val="white"/>
        </w:rPr>
        <w:t xml:space="preserve"> Second Language Learning Theories (</w:t>
      </w:r>
      <w:r w:rsidR="004620A2">
        <w:rPr>
          <w:rFonts w:ascii="Times" w:eastAsia="Times" w:hAnsi="Times" w:cs="Times"/>
          <w:sz w:val="24"/>
          <w:szCs w:val="24"/>
          <w:highlight w:val="white"/>
        </w:rPr>
        <w:t>4th</w:t>
      </w:r>
      <w:r w:rsidRPr="00196FDC">
        <w:rPr>
          <w:rFonts w:ascii="Times" w:eastAsia="Times" w:hAnsi="Times" w:cs="Times"/>
          <w:sz w:val="24"/>
          <w:szCs w:val="24"/>
          <w:highlight w:val="white"/>
        </w:rPr>
        <w:t xml:space="preserve"> ed.). </w:t>
      </w:r>
      <w:r w:rsidR="004620A2">
        <w:rPr>
          <w:rFonts w:ascii="Times" w:eastAsia="Times" w:hAnsi="Times" w:cs="Times"/>
          <w:sz w:val="24"/>
          <w:szCs w:val="24"/>
          <w:highlight w:val="white"/>
        </w:rPr>
        <w:t xml:space="preserve">New York: </w:t>
      </w:r>
      <w:r w:rsidRPr="004620A2">
        <w:rPr>
          <w:rFonts w:ascii="Times" w:eastAsia="Times" w:hAnsi="Times" w:cs="Times"/>
          <w:sz w:val="24"/>
          <w:szCs w:val="24"/>
        </w:rPr>
        <w:t xml:space="preserve">Routledge. </w:t>
      </w:r>
      <w:r w:rsidRPr="00196FDC">
        <w:rPr>
          <w:rFonts w:ascii="Times" w:eastAsia="Times" w:hAnsi="Times" w:cs="Times"/>
          <w:color w:val="548DD4"/>
          <w:sz w:val="24"/>
          <w:szCs w:val="24"/>
          <w:highlight w:val="white"/>
          <w:u w:val="single"/>
        </w:rPr>
        <w:t>https://doi.org/10.4324/9780203770795</w:t>
      </w:r>
    </w:p>
    <w:p w14:paraId="5371B7CF" w14:textId="77777777" w:rsidR="002C5803" w:rsidRDefault="002C5803">
      <w:pPr>
        <w:spacing w:line="480" w:lineRule="auto"/>
        <w:jc w:val="both"/>
        <w:rPr>
          <w:rFonts w:ascii="Times" w:eastAsia="Times" w:hAnsi="Times" w:cs="Times"/>
        </w:rPr>
      </w:pPr>
    </w:p>
    <w:p w14:paraId="5371B7D0" w14:textId="658CDEFD" w:rsidR="002C5803" w:rsidRPr="004620A2" w:rsidRDefault="006C766E" w:rsidP="00196FDC">
      <w:pPr>
        <w:spacing w:line="360" w:lineRule="auto"/>
        <w:rPr>
          <w:rFonts w:ascii="Times" w:eastAsia="Times" w:hAnsi="Times" w:cs="Times"/>
          <w:sz w:val="24"/>
          <w:szCs w:val="24"/>
        </w:rPr>
      </w:pPr>
      <w:r w:rsidRPr="004620A2">
        <w:rPr>
          <w:rFonts w:ascii="Times" w:eastAsia="Times" w:hAnsi="Times" w:cs="Times"/>
          <w:color w:val="222222"/>
          <w:sz w:val="24"/>
          <w:szCs w:val="24"/>
          <w:highlight w:val="white"/>
        </w:rPr>
        <w:t>Mishra, P. (2019)</w:t>
      </w:r>
      <w:r w:rsidR="00196FDC" w:rsidRPr="004620A2">
        <w:rPr>
          <w:rFonts w:ascii="Times" w:eastAsia="Times" w:hAnsi="Times" w:cs="Times"/>
          <w:color w:val="222222"/>
          <w:sz w:val="24"/>
          <w:szCs w:val="24"/>
          <w:highlight w:val="white"/>
        </w:rPr>
        <w:t xml:space="preserve">. </w:t>
      </w:r>
      <w:r w:rsidRPr="004620A2">
        <w:rPr>
          <w:rFonts w:ascii="Times" w:eastAsia="Times" w:hAnsi="Times" w:cs="Times"/>
          <w:color w:val="222222"/>
          <w:sz w:val="24"/>
          <w:szCs w:val="24"/>
          <w:highlight w:val="white"/>
        </w:rPr>
        <w:t xml:space="preserve">Considering contextual knowledge: The TPACK diagram gets an upgrade. </w:t>
      </w:r>
      <w:r w:rsidRPr="004620A2">
        <w:rPr>
          <w:rFonts w:ascii="Times" w:eastAsia="Times" w:hAnsi="Times" w:cs="Times"/>
          <w:i/>
          <w:color w:val="222222"/>
          <w:sz w:val="24"/>
          <w:szCs w:val="24"/>
          <w:highlight w:val="white"/>
        </w:rPr>
        <w:t>Journal of Digital Learning in Teacher Education</w:t>
      </w:r>
      <w:r w:rsidRPr="004620A2">
        <w:rPr>
          <w:rFonts w:ascii="Times" w:eastAsia="Times" w:hAnsi="Times" w:cs="Times"/>
          <w:color w:val="222222"/>
          <w:sz w:val="24"/>
          <w:szCs w:val="24"/>
          <w:highlight w:val="white"/>
        </w:rPr>
        <w:t xml:space="preserve">, </w:t>
      </w:r>
      <w:r w:rsidRPr="004620A2">
        <w:rPr>
          <w:rFonts w:ascii="Times" w:eastAsia="Times" w:hAnsi="Times" w:cs="Times"/>
          <w:i/>
          <w:color w:val="222222"/>
          <w:sz w:val="24"/>
          <w:szCs w:val="24"/>
          <w:highlight w:val="white"/>
        </w:rPr>
        <w:t>35</w:t>
      </w:r>
      <w:r w:rsidRPr="004620A2">
        <w:rPr>
          <w:rFonts w:ascii="Times" w:eastAsia="Times" w:hAnsi="Times" w:cs="Times"/>
          <w:color w:val="222222"/>
          <w:sz w:val="24"/>
          <w:szCs w:val="24"/>
          <w:highlight w:val="white"/>
        </w:rPr>
        <w:t>(2), 76-78.</w:t>
      </w:r>
      <w:r w:rsidRPr="004620A2">
        <w:rPr>
          <w:rFonts w:ascii="Times" w:eastAsia="Times" w:hAnsi="Times" w:cs="Times"/>
          <w:sz w:val="24"/>
          <w:szCs w:val="24"/>
        </w:rPr>
        <w:t xml:space="preserve"> </w:t>
      </w:r>
      <w:hyperlink r:id="rId37">
        <w:r w:rsidRPr="004620A2">
          <w:rPr>
            <w:rFonts w:ascii="Times" w:eastAsia="Times" w:hAnsi="Times" w:cs="Times"/>
            <w:color w:val="006DB4"/>
            <w:sz w:val="24"/>
            <w:szCs w:val="24"/>
            <w:u w:val="single"/>
          </w:rPr>
          <w:t>https://doi.org/10.1080/21532974.2019.1588611</w:t>
        </w:r>
      </w:hyperlink>
    </w:p>
    <w:p w14:paraId="5371B7D1" w14:textId="77777777" w:rsidR="002C5803" w:rsidRDefault="002C5803">
      <w:pPr>
        <w:spacing w:line="480" w:lineRule="auto"/>
        <w:rPr>
          <w:rFonts w:ascii="Times" w:eastAsia="Times" w:hAnsi="Times" w:cs="Times"/>
        </w:rPr>
      </w:pPr>
    </w:p>
    <w:p w14:paraId="5371B7D2" w14:textId="366E3823" w:rsidR="002C5803" w:rsidRDefault="006C766E" w:rsidP="00E03C0B">
      <w:pPr>
        <w:spacing w:line="360" w:lineRule="auto"/>
        <w:rPr>
          <w:rFonts w:ascii="Times" w:eastAsia="Times" w:hAnsi="Times" w:cs="Times"/>
          <w:color w:val="006ACC"/>
          <w:sz w:val="24"/>
          <w:szCs w:val="24"/>
          <w:u w:val="single"/>
        </w:rPr>
      </w:pPr>
      <w:r w:rsidRPr="00E03C0B">
        <w:rPr>
          <w:rFonts w:ascii="Times" w:eastAsia="Times" w:hAnsi="Times" w:cs="Times"/>
          <w:sz w:val="24"/>
          <w:szCs w:val="24"/>
        </w:rPr>
        <w:t xml:space="preserve">Mishra, P., &amp; Koehler, M. J. (2006). Technological pedagogical content knowledge: A framework for teacher knowledge. </w:t>
      </w:r>
      <w:r w:rsidRPr="00E03C0B">
        <w:rPr>
          <w:rFonts w:ascii="Times" w:eastAsia="Times" w:hAnsi="Times" w:cs="Times"/>
          <w:i/>
          <w:sz w:val="24"/>
          <w:szCs w:val="24"/>
        </w:rPr>
        <w:t xml:space="preserve">Teachers College </w:t>
      </w:r>
      <w:r w:rsidR="00E03C0B" w:rsidRPr="00E03C0B">
        <w:rPr>
          <w:rFonts w:ascii="Times" w:eastAsia="Times" w:hAnsi="Times" w:cs="Times"/>
          <w:i/>
          <w:sz w:val="24"/>
          <w:szCs w:val="24"/>
        </w:rPr>
        <w:t>Record</w:t>
      </w:r>
      <w:r w:rsidR="00E03C0B" w:rsidRPr="00E03C0B">
        <w:rPr>
          <w:rFonts w:ascii="Times" w:eastAsia="Times" w:hAnsi="Times" w:cs="Times"/>
          <w:sz w:val="24"/>
          <w:szCs w:val="24"/>
        </w:rPr>
        <w:t>,</w:t>
      </w:r>
      <w:r w:rsidRPr="00E03C0B">
        <w:rPr>
          <w:rFonts w:ascii="Times" w:eastAsia="Times" w:hAnsi="Times" w:cs="Times"/>
          <w:sz w:val="24"/>
          <w:szCs w:val="24"/>
        </w:rPr>
        <w:t xml:space="preserve"> </w:t>
      </w:r>
      <w:r w:rsidRPr="00E03C0B">
        <w:rPr>
          <w:rFonts w:ascii="Times" w:eastAsia="Times" w:hAnsi="Times" w:cs="Times"/>
          <w:i/>
          <w:sz w:val="24"/>
          <w:szCs w:val="24"/>
        </w:rPr>
        <w:t>108</w:t>
      </w:r>
      <w:r w:rsidRPr="00E03C0B">
        <w:rPr>
          <w:rFonts w:ascii="Times" w:eastAsia="Times" w:hAnsi="Times" w:cs="Times"/>
          <w:sz w:val="24"/>
          <w:szCs w:val="24"/>
        </w:rPr>
        <w:t xml:space="preserve"> (6)</w:t>
      </w:r>
      <w:r w:rsidR="00E03C0B">
        <w:rPr>
          <w:rFonts w:ascii="Times" w:eastAsia="Times" w:hAnsi="Times" w:cs="Times"/>
          <w:sz w:val="24"/>
          <w:szCs w:val="24"/>
        </w:rPr>
        <w:t>,</w:t>
      </w:r>
      <w:r w:rsidRPr="00E03C0B">
        <w:rPr>
          <w:rFonts w:ascii="Times" w:eastAsia="Times" w:hAnsi="Times" w:cs="Times"/>
          <w:sz w:val="24"/>
          <w:szCs w:val="24"/>
        </w:rPr>
        <w:t xml:space="preserve"> 1017–1054 </w:t>
      </w:r>
      <w:hyperlink r:id="rId38">
        <w:r w:rsidRPr="00E03C0B">
          <w:rPr>
            <w:rFonts w:ascii="Times" w:eastAsia="Times" w:hAnsi="Times" w:cs="Times"/>
            <w:color w:val="006ACC"/>
            <w:sz w:val="24"/>
            <w:szCs w:val="24"/>
            <w:highlight w:val="white"/>
            <w:u w:val="single"/>
          </w:rPr>
          <w:t>https://doi.org/10.1111/j.1467-9620.2006.00684.x</w:t>
        </w:r>
      </w:hyperlink>
    </w:p>
    <w:p w14:paraId="3322D81F" w14:textId="77777777" w:rsidR="00E03C0B" w:rsidRPr="00E03C0B" w:rsidRDefault="00E03C0B" w:rsidP="00E03C0B">
      <w:pPr>
        <w:spacing w:line="360" w:lineRule="auto"/>
        <w:rPr>
          <w:rFonts w:ascii="Times" w:eastAsia="Times" w:hAnsi="Times" w:cs="Times"/>
          <w:sz w:val="24"/>
          <w:szCs w:val="24"/>
        </w:rPr>
      </w:pPr>
    </w:p>
    <w:p w14:paraId="7DF6E0EF" w14:textId="77777777" w:rsidR="0026397F" w:rsidRPr="004620A2" w:rsidRDefault="0026397F" w:rsidP="00462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w:eastAsiaTheme="minorHAnsi" w:hAnsi="Times" w:cs="Helvetica Neue"/>
          <w:color w:val="548DD4" w:themeColor="text2" w:themeTint="99"/>
          <w:sz w:val="24"/>
          <w:szCs w:val="24"/>
          <w:u w:val="single"/>
          <w:lang w:eastAsia="en-US"/>
        </w:rPr>
      </w:pPr>
      <w:r w:rsidRPr="004620A2">
        <w:rPr>
          <w:rFonts w:ascii="Times" w:eastAsiaTheme="minorHAnsi" w:hAnsi="Times" w:cs="Helvetica Neue"/>
          <w:color w:val="000000"/>
          <w:sz w:val="24"/>
          <w:szCs w:val="24"/>
          <w:lang w:eastAsia="en-US"/>
        </w:rPr>
        <w:t>Nami, F. (2022). Developing in-service teachers’ pedagogical knowledge of CALL through project-oriented tasks: The case of an online professional development course.</w:t>
      </w:r>
      <w:r w:rsidRPr="004620A2">
        <w:rPr>
          <w:rFonts w:ascii="Times" w:eastAsiaTheme="minorHAnsi" w:hAnsi="Times" w:cs="Helvetica Neue"/>
          <w:i/>
          <w:iCs/>
          <w:color w:val="000000"/>
          <w:sz w:val="24"/>
          <w:szCs w:val="24"/>
          <w:lang w:eastAsia="en-US"/>
        </w:rPr>
        <w:t> ReCALL : The Journal of EUROCALL, 34</w:t>
      </w:r>
      <w:r w:rsidRPr="004620A2">
        <w:rPr>
          <w:rFonts w:ascii="Times" w:eastAsiaTheme="minorHAnsi" w:hAnsi="Times" w:cs="Helvetica Neue"/>
          <w:color w:val="000000"/>
          <w:sz w:val="24"/>
          <w:szCs w:val="24"/>
          <w:lang w:eastAsia="en-US"/>
        </w:rPr>
        <w:t xml:space="preserve">(1), 110-125. </w:t>
      </w:r>
      <w:r w:rsidRPr="004620A2">
        <w:rPr>
          <w:rFonts w:ascii="Times" w:eastAsiaTheme="minorHAnsi" w:hAnsi="Times" w:cs="Helvetica Neue"/>
          <w:color w:val="548DD4" w:themeColor="text2" w:themeTint="99"/>
          <w:sz w:val="24"/>
          <w:szCs w:val="24"/>
          <w:u w:val="single"/>
          <w:lang w:eastAsia="en-US"/>
        </w:rPr>
        <w:t xml:space="preserve">doi:https://doi.org/10.1017/S0958344021000148 </w:t>
      </w:r>
    </w:p>
    <w:p w14:paraId="5371B7D3" w14:textId="77777777" w:rsidR="002C5803" w:rsidRPr="004620A2" w:rsidRDefault="002C5803" w:rsidP="004620A2">
      <w:pPr>
        <w:spacing w:line="360" w:lineRule="auto"/>
        <w:rPr>
          <w:rFonts w:ascii="Times" w:eastAsia="Times" w:hAnsi="Times" w:cs="Times"/>
          <w:sz w:val="24"/>
          <w:szCs w:val="24"/>
        </w:rPr>
      </w:pPr>
    </w:p>
    <w:p w14:paraId="5371B7D9" w14:textId="23D42DF3" w:rsidR="002C5803" w:rsidRPr="00E03C0B" w:rsidRDefault="006C766E" w:rsidP="00E03C0B">
      <w:pPr>
        <w:spacing w:line="360" w:lineRule="auto"/>
        <w:rPr>
          <w:rFonts w:ascii="Times" w:eastAsia="Times" w:hAnsi="Times" w:cs="Times"/>
          <w:sz w:val="24"/>
          <w:szCs w:val="24"/>
        </w:rPr>
      </w:pPr>
      <w:r w:rsidRPr="00E03C0B">
        <w:rPr>
          <w:rFonts w:ascii="Times" w:eastAsia="Times" w:hAnsi="Times" w:cs="Times"/>
          <w:sz w:val="24"/>
          <w:szCs w:val="24"/>
        </w:rPr>
        <w:t>Plonsky, L. &amp; Oswald, F. L. (2014)</w:t>
      </w:r>
      <w:r w:rsidR="00E03C0B" w:rsidRPr="00E03C0B">
        <w:rPr>
          <w:rFonts w:ascii="Times" w:eastAsia="Times" w:hAnsi="Times" w:cs="Times"/>
          <w:sz w:val="24"/>
          <w:szCs w:val="24"/>
        </w:rPr>
        <w:t>.</w:t>
      </w:r>
      <w:r w:rsidRPr="00E03C0B">
        <w:rPr>
          <w:rFonts w:ascii="Times" w:eastAsia="Times" w:hAnsi="Times" w:cs="Times"/>
          <w:sz w:val="24"/>
          <w:szCs w:val="24"/>
        </w:rPr>
        <w:t xml:space="preserve"> How big is ‘big’? Interpreting effect sizes in L2 research. </w:t>
      </w:r>
      <w:r w:rsidRPr="00E03C0B">
        <w:rPr>
          <w:rFonts w:ascii="Times" w:eastAsia="Times" w:hAnsi="Times" w:cs="Times"/>
          <w:i/>
          <w:sz w:val="24"/>
          <w:szCs w:val="24"/>
        </w:rPr>
        <w:t>Language Learning</w:t>
      </w:r>
      <w:r w:rsidRPr="00E03C0B">
        <w:rPr>
          <w:rFonts w:ascii="Times" w:eastAsia="Times" w:hAnsi="Times" w:cs="Times"/>
          <w:sz w:val="24"/>
          <w:szCs w:val="24"/>
        </w:rPr>
        <w:t xml:space="preserve">, </w:t>
      </w:r>
      <w:r w:rsidRPr="00E03C0B">
        <w:rPr>
          <w:rFonts w:ascii="Times" w:eastAsia="Times" w:hAnsi="Times" w:cs="Times"/>
          <w:i/>
          <w:iCs/>
          <w:sz w:val="24"/>
          <w:szCs w:val="24"/>
        </w:rPr>
        <w:t>64</w:t>
      </w:r>
      <w:r w:rsidRPr="00E03C0B">
        <w:rPr>
          <w:rFonts w:ascii="Times" w:eastAsia="Times" w:hAnsi="Times" w:cs="Times"/>
          <w:sz w:val="24"/>
          <w:szCs w:val="24"/>
        </w:rPr>
        <w:t>(4)</w:t>
      </w:r>
      <w:r w:rsidR="002B003D">
        <w:rPr>
          <w:rFonts w:ascii="Times" w:eastAsia="Times" w:hAnsi="Times" w:cs="Times"/>
          <w:sz w:val="24"/>
          <w:szCs w:val="24"/>
        </w:rPr>
        <w:t>,</w:t>
      </w:r>
      <w:r w:rsidRPr="00E03C0B">
        <w:rPr>
          <w:rFonts w:ascii="Times" w:eastAsia="Times" w:hAnsi="Times" w:cs="Times"/>
          <w:sz w:val="24"/>
          <w:szCs w:val="24"/>
        </w:rPr>
        <w:t xml:space="preserve"> 878-912. </w:t>
      </w:r>
      <w:hyperlink r:id="rId39">
        <w:r w:rsidRPr="00E03C0B">
          <w:rPr>
            <w:rFonts w:ascii="Times" w:eastAsia="Times" w:hAnsi="Times" w:cs="Times"/>
            <w:color w:val="0000FF"/>
            <w:sz w:val="24"/>
            <w:szCs w:val="24"/>
            <w:u w:val="single"/>
          </w:rPr>
          <w:t>https://doi.org/10.1111/lang.12079</w:t>
        </w:r>
      </w:hyperlink>
    </w:p>
    <w:p w14:paraId="0BC337DE" w14:textId="77777777" w:rsidR="00E03C0B" w:rsidRDefault="00E03C0B" w:rsidP="00E03C0B">
      <w:pPr>
        <w:spacing w:line="360" w:lineRule="auto"/>
        <w:rPr>
          <w:rFonts w:ascii="Times" w:eastAsia="Times" w:hAnsi="Times" w:cs="Times"/>
          <w:color w:val="0000FF"/>
          <w:u w:val="single"/>
        </w:rPr>
      </w:pPr>
    </w:p>
    <w:p w14:paraId="5371B7DB" w14:textId="77777777" w:rsidR="002C5803" w:rsidRPr="00E03C0B" w:rsidRDefault="006C766E" w:rsidP="00E03C0B">
      <w:pPr>
        <w:spacing w:line="360" w:lineRule="auto"/>
        <w:rPr>
          <w:rFonts w:ascii="Times" w:eastAsia="Times" w:hAnsi="Times" w:cs="Times"/>
          <w:sz w:val="24"/>
          <w:szCs w:val="24"/>
        </w:rPr>
      </w:pPr>
      <w:r w:rsidRPr="00E03C0B">
        <w:rPr>
          <w:rFonts w:ascii="Times" w:eastAsia="Times" w:hAnsi="Times" w:cs="Times"/>
          <w:sz w:val="24"/>
          <w:szCs w:val="24"/>
        </w:rPr>
        <w:t xml:space="preserve">Richards, J. C. &amp; Farrell, T. S. C. (2005). </w:t>
      </w:r>
      <w:r w:rsidRPr="00E03C0B">
        <w:rPr>
          <w:rFonts w:ascii="Times" w:eastAsia="Times" w:hAnsi="Times" w:cs="Times"/>
          <w:i/>
          <w:sz w:val="24"/>
          <w:szCs w:val="24"/>
        </w:rPr>
        <w:t>Professional development for language teachers</w:t>
      </w:r>
      <w:r w:rsidRPr="00E03C0B">
        <w:rPr>
          <w:rFonts w:ascii="Times" w:eastAsia="Times" w:hAnsi="Times" w:cs="Times"/>
          <w:sz w:val="24"/>
          <w:szCs w:val="24"/>
        </w:rPr>
        <w:t>. New York: Cambridge University Press.</w:t>
      </w:r>
    </w:p>
    <w:p w14:paraId="5371B7DC" w14:textId="77777777" w:rsidR="002C5803" w:rsidRDefault="002C5803">
      <w:pPr>
        <w:spacing w:line="480" w:lineRule="auto"/>
        <w:rPr>
          <w:rFonts w:ascii="Times" w:eastAsia="Times" w:hAnsi="Times" w:cs="Times"/>
        </w:rPr>
      </w:pPr>
    </w:p>
    <w:p w14:paraId="5371B7DD" w14:textId="2297FF56" w:rsidR="002C5803" w:rsidRPr="00E03C0B" w:rsidRDefault="006C766E" w:rsidP="00E03C0B">
      <w:pPr>
        <w:spacing w:line="360" w:lineRule="auto"/>
        <w:rPr>
          <w:rFonts w:ascii="Times" w:eastAsia="Times" w:hAnsi="Times" w:cs="Times"/>
          <w:sz w:val="24"/>
          <w:szCs w:val="24"/>
        </w:rPr>
      </w:pPr>
      <w:r w:rsidRPr="00E03C0B">
        <w:rPr>
          <w:rFonts w:ascii="Times" w:eastAsia="Times" w:hAnsi="Times" w:cs="Times"/>
          <w:sz w:val="24"/>
          <w:szCs w:val="24"/>
        </w:rPr>
        <w:lastRenderedPageBreak/>
        <w:t>Segall, A. (</w:t>
      </w:r>
      <w:r w:rsidRPr="00E03C0B">
        <w:rPr>
          <w:rFonts w:ascii="Times" w:eastAsia="Times" w:hAnsi="Times" w:cs="Times"/>
          <w:color w:val="00007F"/>
          <w:sz w:val="24"/>
          <w:szCs w:val="24"/>
        </w:rPr>
        <w:t>2004</w:t>
      </w:r>
      <w:r w:rsidRPr="00E03C0B">
        <w:rPr>
          <w:rFonts w:ascii="Times" w:eastAsia="Times" w:hAnsi="Times" w:cs="Times"/>
          <w:sz w:val="24"/>
          <w:szCs w:val="24"/>
        </w:rPr>
        <w:t xml:space="preserve">). Revisiting pedagogical content knowledge: The pedagogy of content/the content of pedagogy. </w:t>
      </w:r>
      <w:r w:rsidRPr="00E03C0B">
        <w:rPr>
          <w:rFonts w:ascii="Times" w:eastAsia="Times" w:hAnsi="Times" w:cs="Times"/>
          <w:i/>
          <w:sz w:val="24"/>
          <w:szCs w:val="24"/>
        </w:rPr>
        <w:t>Teaching and Teacher Education</w:t>
      </w:r>
      <w:r w:rsidRPr="00E03C0B">
        <w:rPr>
          <w:rFonts w:ascii="Times" w:eastAsia="Times" w:hAnsi="Times" w:cs="Times"/>
          <w:sz w:val="24"/>
          <w:szCs w:val="24"/>
        </w:rPr>
        <w:t>, 20(5)</w:t>
      </w:r>
      <w:r w:rsidR="002B003D">
        <w:rPr>
          <w:rFonts w:ascii="Times" w:eastAsia="Times" w:hAnsi="Times" w:cs="Times"/>
          <w:sz w:val="24"/>
          <w:szCs w:val="24"/>
        </w:rPr>
        <w:t>,</w:t>
      </w:r>
      <w:r w:rsidRPr="00E03C0B">
        <w:rPr>
          <w:rFonts w:ascii="Times" w:eastAsia="Times" w:hAnsi="Times" w:cs="Times"/>
          <w:sz w:val="24"/>
          <w:szCs w:val="24"/>
        </w:rPr>
        <w:t xml:space="preserve"> 489–504. </w:t>
      </w:r>
      <w:hyperlink r:id="rId40">
        <w:r w:rsidRPr="00E03C0B">
          <w:rPr>
            <w:rFonts w:ascii="Times" w:eastAsia="Times" w:hAnsi="Times" w:cs="Times"/>
            <w:color w:val="548DD4"/>
            <w:sz w:val="24"/>
            <w:szCs w:val="24"/>
            <w:u w:val="single"/>
          </w:rPr>
          <w:t>https://doi.org/10.1016/j.tate.2004.04.006</w:t>
        </w:r>
      </w:hyperlink>
    </w:p>
    <w:p w14:paraId="5371B7DE" w14:textId="77777777" w:rsidR="002C5803" w:rsidRDefault="002C5803">
      <w:pPr>
        <w:spacing w:line="480" w:lineRule="auto"/>
        <w:rPr>
          <w:rFonts w:ascii="Times" w:eastAsia="Times" w:hAnsi="Times" w:cs="Times"/>
        </w:rPr>
      </w:pPr>
    </w:p>
    <w:p w14:paraId="5371B7DF" w14:textId="635D41FA" w:rsidR="002C5803" w:rsidRPr="00E03C0B" w:rsidRDefault="006C766E" w:rsidP="00E03C0B">
      <w:pPr>
        <w:spacing w:line="360" w:lineRule="auto"/>
        <w:rPr>
          <w:rFonts w:ascii="Times" w:eastAsia="Times" w:hAnsi="Times" w:cs="Times"/>
          <w:sz w:val="24"/>
          <w:szCs w:val="24"/>
        </w:rPr>
      </w:pPr>
      <w:r w:rsidRPr="00E03C0B">
        <w:rPr>
          <w:rFonts w:ascii="Times" w:eastAsia="Times" w:hAnsi="Times" w:cs="Times"/>
          <w:color w:val="232323"/>
          <w:sz w:val="24"/>
          <w:szCs w:val="24"/>
        </w:rPr>
        <w:t>Slaouti, D. &amp; Barton, A. (2007)</w:t>
      </w:r>
      <w:r w:rsidR="00E03C0B" w:rsidRPr="00E03C0B">
        <w:rPr>
          <w:rFonts w:ascii="Times" w:eastAsia="Times" w:hAnsi="Times" w:cs="Times"/>
          <w:color w:val="232323"/>
          <w:sz w:val="24"/>
          <w:szCs w:val="24"/>
        </w:rPr>
        <w:t>.</w:t>
      </w:r>
      <w:r w:rsidRPr="00E03C0B">
        <w:rPr>
          <w:rFonts w:ascii="Times" w:eastAsia="Times" w:hAnsi="Times" w:cs="Times"/>
          <w:color w:val="232323"/>
          <w:sz w:val="24"/>
          <w:szCs w:val="24"/>
        </w:rPr>
        <w:t xml:space="preserve"> Opportunities for practice and development: Newly qualified teachers and the use of information and communications technologies in teaching foreign languages in English secondary school contexts. </w:t>
      </w:r>
      <w:r w:rsidRPr="00E03C0B">
        <w:rPr>
          <w:rFonts w:ascii="Times" w:eastAsia="Times" w:hAnsi="Times" w:cs="Times"/>
          <w:i/>
          <w:color w:val="232323"/>
          <w:sz w:val="24"/>
          <w:szCs w:val="24"/>
        </w:rPr>
        <w:t>Journal of In-Service Education</w:t>
      </w:r>
      <w:r w:rsidRPr="00E03C0B">
        <w:rPr>
          <w:rFonts w:ascii="Times" w:eastAsia="Times" w:hAnsi="Times" w:cs="Times"/>
          <w:color w:val="232323"/>
          <w:sz w:val="24"/>
          <w:szCs w:val="24"/>
        </w:rPr>
        <w:t xml:space="preserve">, </w:t>
      </w:r>
      <w:r w:rsidRPr="00E03C0B">
        <w:rPr>
          <w:rFonts w:ascii="Times" w:eastAsia="Times" w:hAnsi="Times" w:cs="Times"/>
          <w:i/>
          <w:iCs/>
          <w:color w:val="232323"/>
          <w:sz w:val="24"/>
          <w:szCs w:val="24"/>
        </w:rPr>
        <w:t>33</w:t>
      </w:r>
      <w:r w:rsidRPr="00E03C0B">
        <w:rPr>
          <w:rFonts w:ascii="Times" w:eastAsia="Times" w:hAnsi="Times" w:cs="Times"/>
          <w:color w:val="232323"/>
          <w:sz w:val="24"/>
          <w:szCs w:val="24"/>
        </w:rPr>
        <w:t xml:space="preserve"> (4)</w:t>
      </w:r>
      <w:r w:rsidR="002B003D">
        <w:rPr>
          <w:rFonts w:ascii="Times" w:eastAsia="Times" w:hAnsi="Times" w:cs="Times"/>
          <w:color w:val="232323"/>
          <w:sz w:val="24"/>
          <w:szCs w:val="24"/>
        </w:rPr>
        <w:t>,</w:t>
      </w:r>
      <w:r w:rsidRPr="00E03C0B">
        <w:rPr>
          <w:rFonts w:ascii="Times" w:eastAsia="Times" w:hAnsi="Times" w:cs="Times"/>
          <w:color w:val="232323"/>
          <w:sz w:val="24"/>
          <w:szCs w:val="24"/>
        </w:rPr>
        <w:t xml:space="preserve"> 405-424.</w:t>
      </w:r>
      <w:r w:rsidRPr="00E03C0B">
        <w:rPr>
          <w:rFonts w:ascii="Times" w:eastAsia="Times" w:hAnsi="Times" w:cs="Times"/>
          <w:sz w:val="24"/>
          <w:szCs w:val="24"/>
        </w:rPr>
        <w:t xml:space="preserve"> </w:t>
      </w:r>
      <w:hyperlink r:id="rId41">
        <w:r w:rsidRPr="00E03C0B">
          <w:rPr>
            <w:rFonts w:ascii="Times" w:eastAsia="Times" w:hAnsi="Times" w:cs="Times"/>
            <w:color w:val="006DB4"/>
            <w:sz w:val="24"/>
            <w:szCs w:val="24"/>
            <w:u w:val="single"/>
          </w:rPr>
          <w:t>https://doi.org/10.1080/13674580701687807</w:t>
        </w:r>
      </w:hyperlink>
    </w:p>
    <w:p w14:paraId="5371B7E0" w14:textId="53062119" w:rsidR="002C5803" w:rsidRPr="00E03C0B" w:rsidRDefault="006C766E" w:rsidP="00E03C0B">
      <w:pPr>
        <w:spacing w:before="280" w:after="280" w:line="360" w:lineRule="auto"/>
        <w:rPr>
          <w:rFonts w:ascii="Times" w:eastAsia="Times" w:hAnsi="Times" w:cs="Times"/>
          <w:sz w:val="24"/>
          <w:szCs w:val="24"/>
        </w:rPr>
      </w:pPr>
      <w:r w:rsidRPr="00E03C0B">
        <w:rPr>
          <w:rFonts w:ascii="Times" w:eastAsia="Times" w:hAnsi="Times" w:cs="Times"/>
          <w:sz w:val="24"/>
          <w:szCs w:val="24"/>
        </w:rPr>
        <w:t>Shinas, V.H., Yilmaz-Ozden, S., Mouza, M., Karchmer-Klein, M. &amp; Glutting, J.J. (</w:t>
      </w:r>
      <w:r w:rsidRPr="00E03C0B">
        <w:rPr>
          <w:rFonts w:ascii="Times" w:eastAsia="Times" w:hAnsi="Times" w:cs="Times"/>
          <w:color w:val="00007F"/>
          <w:sz w:val="24"/>
          <w:szCs w:val="24"/>
        </w:rPr>
        <w:t>2013</w:t>
      </w:r>
      <w:r w:rsidRPr="00E03C0B">
        <w:rPr>
          <w:rFonts w:ascii="Times" w:eastAsia="Times" w:hAnsi="Times" w:cs="Times"/>
          <w:sz w:val="24"/>
          <w:szCs w:val="24"/>
        </w:rPr>
        <w:t xml:space="preserve">). Examining domains of technological pedagogical content knowledge using factor analysis. </w:t>
      </w:r>
      <w:r w:rsidRPr="00E03C0B">
        <w:rPr>
          <w:rFonts w:ascii="Times" w:eastAsia="Times" w:hAnsi="Times" w:cs="Times"/>
          <w:i/>
          <w:sz w:val="24"/>
          <w:szCs w:val="24"/>
        </w:rPr>
        <w:t>Journal of Research on Technology in Education</w:t>
      </w:r>
      <w:r w:rsidRPr="00E03C0B">
        <w:rPr>
          <w:rFonts w:ascii="Times" w:eastAsia="Times" w:hAnsi="Times" w:cs="Times"/>
          <w:i/>
          <w:iCs/>
          <w:sz w:val="24"/>
          <w:szCs w:val="24"/>
        </w:rPr>
        <w:t>, 45</w:t>
      </w:r>
      <w:r w:rsidRPr="00E03C0B">
        <w:rPr>
          <w:rFonts w:ascii="Times" w:eastAsia="Times" w:hAnsi="Times" w:cs="Times"/>
          <w:sz w:val="24"/>
          <w:szCs w:val="24"/>
        </w:rPr>
        <w:t>(4)</w:t>
      </w:r>
      <w:r w:rsidR="002B003D">
        <w:rPr>
          <w:rFonts w:ascii="Times" w:eastAsia="Times" w:hAnsi="Times" w:cs="Times"/>
          <w:sz w:val="24"/>
          <w:szCs w:val="24"/>
        </w:rPr>
        <w:t>,</w:t>
      </w:r>
      <w:r w:rsidRPr="00E03C0B">
        <w:rPr>
          <w:rFonts w:ascii="Times" w:eastAsia="Times" w:hAnsi="Times" w:cs="Times"/>
          <w:sz w:val="24"/>
          <w:szCs w:val="24"/>
        </w:rPr>
        <w:t xml:space="preserve"> 339–360. </w:t>
      </w:r>
    </w:p>
    <w:p w14:paraId="5371B7E2" w14:textId="12861F0E" w:rsidR="002C5803" w:rsidRPr="00CB2A78" w:rsidRDefault="006C766E" w:rsidP="00CC370D">
      <w:pPr>
        <w:spacing w:line="360" w:lineRule="auto"/>
        <w:rPr>
          <w:rFonts w:ascii="Times" w:eastAsia="Times" w:hAnsi="Times" w:cs="Times"/>
          <w:color w:val="548DD4"/>
          <w:sz w:val="24"/>
          <w:szCs w:val="24"/>
        </w:rPr>
      </w:pPr>
      <w:r w:rsidRPr="00CB2A78">
        <w:rPr>
          <w:rFonts w:ascii="Times" w:eastAsia="Times" w:hAnsi="Times" w:cs="Times"/>
          <w:color w:val="333333"/>
          <w:sz w:val="24"/>
          <w:szCs w:val="24"/>
          <w:shd w:val="clear" w:color="auto" w:fill="FCFCFC"/>
        </w:rPr>
        <w:t>Shulman, L. S. (1986). Those who understand: Knowledge growth in teaching. </w:t>
      </w:r>
      <w:r w:rsidRPr="00CB2A78">
        <w:rPr>
          <w:rFonts w:ascii="Times" w:eastAsia="Times" w:hAnsi="Times" w:cs="Times"/>
          <w:i/>
          <w:color w:val="333333"/>
          <w:sz w:val="24"/>
          <w:szCs w:val="24"/>
          <w:shd w:val="clear" w:color="auto" w:fill="FCFCFC"/>
        </w:rPr>
        <w:t>Educational Researcher</w:t>
      </w:r>
      <w:r w:rsidRPr="00CB2A78">
        <w:rPr>
          <w:rFonts w:ascii="Times" w:eastAsia="Times" w:hAnsi="Times" w:cs="Times"/>
          <w:color w:val="333333"/>
          <w:sz w:val="24"/>
          <w:szCs w:val="24"/>
          <w:shd w:val="clear" w:color="auto" w:fill="FCFCFC"/>
        </w:rPr>
        <w:t>, </w:t>
      </w:r>
      <w:r w:rsidRPr="00CB2A78">
        <w:rPr>
          <w:rFonts w:ascii="Times" w:eastAsia="Times" w:hAnsi="Times" w:cs="Times"/>
          <w:i/>
          <w:color w:val="333333"/>
          <w:sz w:val="24"/>
          <w:szCs w:val="24"/>
          <w:shd w:val="clear" w:color="auto" w:fill="FCFCFC"/>
        </w:rPr>
        <w:t>15</w:t>
      </w:r>
      <w:r w:rsidRPr="00CB2A78">
        <w:rPr>
          <w:rFonts w:ascii="Times" w:eastAsia="Times" w:hAnsi="Times" w:cs="Times"/>
          <w:color w:val="333333"/>
          <w:sz w:val="24"/>
          <w:szCs w:val="24"/>
          <w:shd w:val="clear" w:color="auto" w:fill="FCFCFC"/>
        </w:rPr>
        <w:t>(2), 4-14</w:t>
      </w:r>
      <w:r w:rsidRPr="00CB2A78">
        <w:rPr>
          <w:rFonts w:ascii="Times" w:eastAsia="Times" w:hAnsi="Times" w:cs="Times"/>
          <w:color w:val="548DD4"/>
          <w:sz w:val="24"/>
          <w:szCs w:val="24"/>
          <w:shd w:val="clear" w:color="auto" w:fill="FCFCFC"/>
        </w:rPr>
        <w:t>.</w:t>
      </w:r>
      <w:r w:rsidRPr="00CB2A78">
        <w:rPr>
          <w:rFonts w:ascii="Times" w:eastAsia="Times" w:hAnsi="Times" w:cs="Times"/>
          <w:color w:val="548DD4"/>
          <w:sz w:val="24"/>
          <w:szCs w:val="24"/>
          <w:u w:val="single"/>
        </w:rPr>
        <w:t xml:space="preserve"> </w:t>
      </w:r>
      <w:hyperlink r:id="rId42" w:history="1">
        <w:r w:rsidR="005B30ED" w:rsidRPr="00CB2A78">
          <w:rPr>
            <w:rStyle w:val="Hyperlink"/>
            <w:rFonts w:ascii="Times" w:eastAsia="Times" w:hAnsi="Times" w:cs="Times"/>
            <w:sz w:val="24"/>
            <w:szCs w:val="24"/>
          </w:rPr>
          <w:t>https://doi.org/10.2307/1175860</w:t>
        </w:r>
      </w:hyperlink>
    </w:p>
    <w:p w14:paraId="4300E050" w14:textId="77777777" w:rsidR="005B30ED" w:rsidRPr="005B30ED" w:rsidRDefault="005B30ED" w:rsidP="00CC370D">
      <w:pPr>
        <w:spacing w:line="360" w:lineRule="auto"/>
        <w:rPr>
          <w:rFonts w:ascii="Times" w:eastAsia="Times" w:hAnsi="Times" w:cs="Times"/>
          <w:color w:val="548DD4"/>
        </w:rPr>
      </w:pPr>
    </w:p>
    <w:p w14:paraId="5371B7E3" w14:textId="3B871552" w:rsidR="002C5803" w:rsidRPr="005B30ED" w:rsidRDefault="006C766E" w:rsidP="00CC370D">
      <w:pPr>
        <w:spacing w:line="360" w:lineRule="auto"/>
        <w:rPr>
          <w:rFonts w:ascii="Times" w:eastAsia="Times" w:hAnsi="Times" w:cs="Times"/>
          <w:sz w:val="24"/>
          <w:szCs w:val="24"/>
        </w:rPr>
      </w:pPr>
      <w:r w:rsidRPr="005B30ED">
        <w:rPr>
          <w:rFonts w:ascii="Times" w:eastAsia="Times" w:hAnsi="Times" w:cs="Times"/>
          <w:sz w:val="24"/>
          <w:szCs w:val="24"/>
        </w:rPr>
        <w:t>Shulman, L. S. (1987)</w:t>
      </w:r>
      <w:r w:rsidR="00E03C0B" w:rsidRPr="005B30ED">
        <w:rPr>
          <w:rFonts w:ascii="Times" w:eastAsia="Times" w:hAnsi="Times" w:cs="Times"/>
          <w:sz w:val="24"/>
          <w:szCs w:val="24"/>
        </w:rPr>
        <w:t>.</w:t>
      </w:r>
      <w:r w:rsidRPr="005B30ED">
        <w:rPr>
          <w:rFonts w:ascii="Times" w:eastAsia="Times" w:hAnsi="Times" w:cs="Times"/>
          <w:sz w:val="24"/>
          <w:szCs w:val="24"/>
        </w:rPr>
        <w:t xml:space="preserve"> Knowledge and teaching: Foundations of the new reforms. </w:t>
      </w:r>
      <w:r w:rsidRPr="005B30ED">
        <w:rPr>
          <w:rFonts w:ascii="Times" w:eastAsia="Times" w:hAnsi="Times" w:cs="Times"/>
          <w:i/>
          <w:sz w:val="24"/>
          <w:szCs w:val="24"/>
        </w:rPr>
        <w:t>Harvard Educational Review</w:t>
      </w:r>
      <w:r w:rsidRPr="005B30ED">
        <w:rPr>
          <w:rFonts w:ascii="Times" w:eastAsia="Times" w:hAnsi="Times" w:cs="Times"/>
          <w:sz w:val="24"/>
          <w:szCs w:val="24"/>
        </w:rPr>
        <w:t xml:space="preserve">, </w:t>
      </w:r>
      <w:r w:rsidRPr="005B30ED">
        <w:rPr>
          <w:rFonts w:ascii="Times" w:eastAsia="Times" w:hAnsi="Times" w:cs="Times"/>
          <w:i/>
          <w:iCs/>
          <w:sz w:val="24"/>
          <w:szCs w:val="24"/>
        </w:rPr>
        <w:t>57</w:t>
      </w:r>
      <w:r w:rsidRPr="005B30ED">
        <w:rPr>
          <w:rFonts w:ascii="Times" w:eastAsia="Times" w:hAnsi="Times" w:cs="Times"/>
          <w:sz w:val="24"/>
          <w:szCs w:val="24"/>
        </w:rPr>
        <w:t>(1)</w:t>
      </w:r>
      <w:r w:rsidR="002B003D">
        <w:rPr>
          <w:rFonts w:ascii="Times" w:eastAsia="Times" w:hAnsi="Times" w:cs="Times"/>
          <w:sz w:val="24"/>
          <w:szCs w:val="24"/>
        </w:rPr>
        <w:t>,</w:t>
      </w:r>
      <w:r w:rsidRPr="005B30ED">
        <w:rPr>
          <w:rFonts w:ascii="Times" w:eastAsia="Times" w:hAnsi="Times" w:cs="Times"/>
          <w:sz w:val="24"/>
          <w:szCs w:val="24"/>
        </w:rPr>
        <w:t xml:space="preserve"> 1-22.</w:t>
      </w:r>
    </w:p>
    <w:p w14:paraId="5371B7E4" w14:textId="77777777" w:rsidR="002C5803" w:rsidRDefault="002C5803">
      <w:pPr>
        <w:spacing w:line="480" w:lineRule="auto"/>
        <w:jc w:val="both"/>
        <w:rPr>
          <w:rFonts w:ascii="Times" w:eastAsia="Times" w:hAnsi="Times" w:cs="Times"/>
          <w:highlight w:val="white"/>
        </w:rPr>
      </w:pPr>
    </w:p>
    <w:p w14:paraId="5371B7E5" w14:textId="3E621302" w:rsidR="002C5803" w:rsidRPr="00DA65EE" w:rsidRDefault="006C766E" w:rsidP="00CC370D">
      <w:pPr>
        <w:spacing w:line="360" w:lineRule="auto"/>
        <w:jc w:val="both"/>
        <w:rPr>
          <w:rFonts w:ascii="Times" w:eastAsia="Times" w:hAnsi="Times" w:cs="Times"/>
          <w:sz w:val="24"/>
          <w:szCs w:val="24"/>
        </w:rPr>
      </w:pPr>
      <w:r w:rsidRPr="00DA65EE">
        <w:rPr>
          <w:rFonts w:ascii="Times" w:eastAsia="Times" w:hAnsi="Times" w:cs="Times"/>
          <w:sz w:val="24"/>
          <w:szCs w:val="24"/>
        </w:rPr>
        <w:t>Schon, D. (1983)</w:t>
      </w:r>
      <w:r w:rsidR="005B30ED" w:rsidRPr="00DA65EE">
        <w:rPr>
          <w:rFonts w:ascii="Times" w:eastAsia="Times" w:hAnsi="Times" w:cs="Times"/>
          <w:sz w:val="24"/>
          <w:szCs w:val="24"/>
        </w:rPr>
        <w:t>.</w:t>
      </w:r>
      <w:r w:rsidRPr="00DA65EE">
        <w:rPr>
          <w:rFonts w:ascii="Times" w:eastAsia="Times" w:hAnsi="Times" w:cs="Times"/>
          <w:sz w:val="24"/>
          <w:szCs w:val="24"/>
        </w:rPr>
        <w:t xml:space="preserve"> </w:t>
      </w:r>
      <w:r w:rsidRPr="00DA65EE">
        <w:rPr>
          <w:rFonts w:ascii="Times" w:eastAsia="Times" w:hAnsi="Times" w:cs="Times"/>
          <w:i/>
          <w:sz w:val="24"/>
          <w:szCs w:val="24"/>
        </w:rPr>
        <w:t>The reflective practitioner: how professionals think in action</w:t>
      </w:r>
      <w:r w:rsidRPr="00DA65EE">
        <w:rPr>
          <w:rFonts w:ascii="Times" w:eastAsia="Times" w:hAnsi="Times" w:cs="Times"/>
          <w:sz w:val="24"/>
          <w:szCs w:val="24"/>
        </w:rPr>
        <w:t xml:space="preserve">. New York. Basics books. </w:t>
      </w:r>
    </w:p>
    <w:p w14:paraId="5371B7E6" w14:textId="77777777" w:rsidR="002C5803" w:rsidRDefault="002C5803" w:rsidP="00CC370D">
      <w:pPr>
        <w:spacing w:line="360" w:lineRule="auto"/>
        <w:jc w:val="both"/>
        <w:rPr>
          <w:rFonts w:ascii="Times" w:eastAsia="Times" w:hAnsi="Times" w:cs="Times"/>
        </w:rPr>
      </w:pPr>
    </w:p>
    <w:p w14:paraId="5371B7E7" w14:textId="5170A181" w:rsidR="002C5803" w:rsidRPr="005B30ED" w:rsidRDefault="006C766E" w:rsidP="00CC370D">
      <w:pPr>
        <w:spacing w:line="360" w:lineRule="auto"/>
        <w:rPr>
          <w:rFonts w:ascii="Times" w:eastAsia="Times" w:hAnsi="Times" w:cs="Times"/>
          <w:sz w:val="24"/>
          <w:szCs w:val="24"/>
        </w:rPr>
      </w:pPr>
      <w:r w:rsidRPr="005B30ED">
        <w:rPr>
          <w:rFonts w:ascii="Times" w:eastAsia="Times" w:hAnsi="Times" w:cs="Times"/>
          <w:sz w:val="24"/>
          <w:szCs w:val="24"/>
        </w:rPr>
        <w:t>Selwyn, N. (2011)</w:t>
      </w:r>
      <w:r w:rsidR="005B30ED" w:rsidRPr="005B30ED">
        <w:rPr>
          <w:rFonts w:ascii="Times" w:eastAsia="Times" w:hAnsi="Times" w:cs="Times"/>
          <w:sz w:val="24"/>
          <w:szCs w:val="24"/>
        </w:rPr>
        <w:t>.</w:t>
      </w:r>
      <w:r w:rsidRPr="005B30ED">
        <w:rPr>
          <w:rFonts w:ascii="Times" w:eastAsia="Times" w:hAnsi="Times" w:cs="Times"/>
          <w:sz w:val="24"/>
          <w:szCs w:val="24"/>
        </w:rPr>
        <w:t xml:space="preserve"> In praise of pessimism-the need for negativity in educational technology. </w:t>
      </w:r>
      <w:r w:rsidRPr="005B30ED">
        <w:rPr>
          <w:rFonts w:ascii="Times" w:eastAsia="Times" w:hAnsi="Times" w:cs="Times"/>
          <w:i/>
          <w:sz w:val="24"/>
          <w:szCs w:val="24"/>
        </w:rPr>
        <w:t>British Journal of Educational Technology</w:t>
      </w:r>
      <w:r w:rsidRPr="005B30ED">
        <w:rPr>
          <w:rFonts w:ascii="Times" w:eastAsia="Times" w:hAnsi="Times" w:cs="Times"/>
          <w:sz w:val="24"/>
          <w:szCs w:val="24"/>
        </w:rPr>
        <w:t xml:space="preserve">, </w:t>
      </w:r>
      <w:r w:rsidRPr="005B30ED">
        <w:rPr>
          <w:rFonts w:ascii="Times" w:eastAsia="Times" w:hAnsi="Times" w:cs="Times"/>
          <w:i/>
          <w:iCs/>
          <w:sz w:val="24"/>
          <w:szCs w:val="24"/>
        </w:rPr>
        <w:t>42</w:t>
      </w:r>
      <w:r w:rsidRPr="005B30ED">
        <w:rPr>
          <w:rFonts w:ascii="Times" w:eastAsia="Times" w:hAnsi="Times" w:cs="Times"/>
          <w:sz w:val="24"/>
          <w:szCs w:val="24"/>
        </w:rPr>
        <w:t>(5)</w:t>
      </w:r>
      <w:r w:rsidR="002B003D">
        <w:rPr>
          <w:rFonts w:ascii="Times" w:eastAsia="Times" w:hAnsi="Times" w:cs="Times"/>
          <w:sz w:val="24"/>
          <w:szCs w:val="24"/>
        </w:rPr>
        <w:t>,</w:t>
      </w:r>
      <w:r w:rsidRPr="005B30ED">
        <w:rPr>
          <w:rFonts w:ascii="Times" w:eastAsia="Times" w:hAnsi="Times" w:cs="Times"/>
          <w:sz w:val="24"/>
          <w:szCs w:val="24"/>
        </w:rPr>
        <w:t xml:space="preserve"> 713-718. </w:t>
      </w:r>
      <w:hyperlink r:id="rId43">
        <w:r w:rsidRPr="005B30ED">
          <w:rPr>
            <w:rFonts w:ascii="Times" w:eastAsia="Times" w:hAnsi="Times" w:cs="Times"/>
            <w:color w:val="005274"/>
            <w:sz w:val="24"/>
            <w:szCs w:val="24"/>
            <w:highlight w:val="white"/>
            <w:u w:val="single"/>
          </w:rPr>
          <w:t>https://doi.org/10.1111/j.1467-8535.2011.01215.x</w:t>
        </w:r>
      </w:hyperlink>
    </w:p>
    <w:p w14:paraId="5371B7E8" w14:textId="77777777" w:rsidR="002C5803" w:rsidRDefault="002C5803">
      <w:pPr>
        <w:spacing w:line="480" w:lineRule="auto"/>
        <w:rPr>
          <w:rFonts w:ascii="Times" w:eastAsia="Times" w:hAnsi="Times" w:cs="Times"/>
        </w:rPr>
      </w:pPr>
    </w:p>
    <w:p w14:paraId="5371B7E9" w14:textId="2ADCA2C4" w:rsidR="002C5803" w:rsidRPr="005B30ED" w:rsidRDefault="006C766E" w:rsidP="00CC370D">
      <w:pPr>
        <w:spacing w:line="360" w:lineRule="auto"/>
        <w:rPr>
          <w:rFonts w:ascii="Times" w:eastAsia="Times" w:hAnsi="Times" w:cs="Times"/>
          <w:sz w:val="24"/>
          <w:szCs w:val="24"/>
        </w:rPr>
      </w:pPr>
      <w:r w:rsidRPr="005B30ED">
        <w:rPr>
          <w:rFonts w:ascii="Times" w:eastAsia="Times" w:hAnsi="Times" w:cs="Times"/>
          <w:sz w:val="24"/>
          <w:szCs w:val="24"/>
        </w:rPr>
        <w:t>Selwyn, N. (2016)</w:t>
      </w:r>
      <w:r w:rsidR="005B30ED" w:rsidRPr="005B30ED">
        <w:rPr>
          <w:rFonts w:ascii="Times" w:eastAsia="Times" w:hAnsi="Times" w:cs="Times"/>
          <w:sz w:val="24"/>
          <w:szCs w:val="24"/>
        </w:rPr>
        <w:t>.</w:t>
      </w:r>
      <w:r w:rsidRPr="005B30ED">
        <w:rPr>
          <w:rFonts w:ascii="Times" w:eastAsia="Times" w:hAnsi="Times" w:cs="Times"/>
          <w:sz w:val="24"/>
          <w:szCs w:val="24"/>
        </w:rPr>
        <w:t xml:space="preserve"> Minding our language: why education and technology is full of bullshi</w:t>
      </w:r>
      <w:r w:rsidR="005B30ED" w:rsidRPr="005B30ED">
        <w:rPr>
          <w:rFonts w:ascii="Times" w:eastAsia="Times" w:hAnsi="Times" w:cs="Times"/>
          <w:sz w:val="24"/>
          <w:szCs w:val="24"/>
        </w:rPr>
        <w:t>t</w:t>
      </w:r>
      <w:r w:rsidRPr="005B30ED">
        <w:rPr>
          <w:rFonts w:ascii="Times" w:eastAsia="Times" w:hAnsi="Times" w:cs="Times"/>
          <w:sz w:val="24"/>
          <w:szCs w:val="24"/>
        </w:rPr>
        <w:t xml:space="preserve"> and what might be done about it. </w:t>
      </w:r>
      <w:r w:rsidRPr="005B30ED">
        <w:rPr>
          <w:rFonts w:ascii="Times" w:eastAsia="Times" w:hAnsi="Times" w:cs="Times"/>
          <w:i/>
          <w:sz w:val="24"/>
          <w:szCs w:val="24"/>
        </w:rPr>
        <w:t>Learning, Media and Technology</w:t>
      </w:r>
      <w:r w:rsidRPr="005B30ED">
        <w:rPr>
          <w:rFonts w:ascii="Times" w:eastAsia="Times" w:hAnsi="Times" w:cs="Times"/>
          <w:sz w:val="24"/>
          <w:szCs w:val="24"/>
        </w:rPr>
        <w:t>,</w:t>
      </w:r>
      <w:r w:rsidRPr="005B30ED">
        <w:rPr>
          <w:rFonts w:ascii="Times" w:eastAsia="Times" w:hAnsi="Times" w:cs="Times"/>
          <w:i/>
          <w:iCs/>
          <w:sz w:val="24"/>
          <w:szCs w:val="24"/>
        </w:rPr>
        <w:t xml:space="preserve"> 41</w:t>
      </w:r>
      <w:r w:rsidRPr="005B30ED">
        <w:rPr>
          <w:rFonts w:ascii="Times" w:eastAsia="Times" w:hAnsi="Times" w:cs="Times"/>
          <w:sz w:val="24"/>
          <w:szCs w:val="24"/>
        </w:rPr>
        <w:t>(3)</w:t>
      </w:r>
      <w:r w:rsidR="002B003D">
        <w:rPr>
          <w:rFonts w:ascii="Times" w:eastAsia="Times" w:hAnsi="Times" w:cs="Times"/>
          <w:sz w:val="24"/>
          <w:szCs w:val="24"/>
        </w:rPr>
        <w:t xml:space="preserve">, </w:t>
      </w:r>
      <w:r w:rsidRPr="005B30ED">
        <w:rPr>
          <w:rFonts w:ascii="Times" w:eastAsia="Times" w:hAnsi="Times" w:cs="Times"/>
          <w:sz w:val="24"/>
          <w:szCs w:val="24"/>
        </w:rPr>
        <w:t xml:space="preserve">437-443. </w:t>
      </w:r>
      <w:hyperlink r:id="rId44">
        <w:r w:rsidRPr="005B30ED">
          <w:rPr>
            <w:rFonts w:ascii="Times" w:eastAsia="Times" w:hAnsi="Times" w:cs="Times"/>
            <w:color w:val="006DB4"/>
            <w:sz w:val="24"/>
            <w:szCs w:val="24"/>
            <w:u w:val="single"/>
          </w:rPr>
          <w:t>https://doi.org/10.1080/17439884.2015.1012523</w:t>
        </w:r>
      </w:hyperlink>
    </w:p>
    <w:p w14:paraId="5371B7EA" w14:textId="77777777" w:rsidR="002C5803" w:rsidRDefault="002C5803">
      <w:pPr>
        <w:spacing w:line="480" w:lineRule="auto"/>
        <w:rPr>
          <w:rFonts w:ascii="Times" w:eastAsia="Times" w:hAnsi="Times" w:cs="Times"/>
        </w:rPr>
      </w:pPr>
    </w:p>
    <w:p w14:paraId="5371B7EB" w14:textId="53AD6AA5" w:rsidR="002C5803" w:rsidRPr="00DA65EE" w:rsidRDefault="006C766E" w:rsidP="00CC370D">
      <w:pPr>
        <w:spacing w:line="360" w:lineRule="auto"/>
        <w:rPr>
          <w:rFonts w:ascii="Times" w:eastAsia="Times" w:hAnsi="Times" w:cs="Times"/>
          <w:sz w:val="24"/>
          <w:szCs w:val="24"/>
        </w:rPr>
      </w:pPr>
      <w:r w:rsidRPr="00DA65EE">
        <w:rPr>
          <w:rFonts w:ascii="Times" w:eastAsia="Times" w:hAnsi="Times" w:cs="Times"/>
          <w:sz w:val="24"/>
          <w:szCs w:val="24"/>
        </w:rPr>
        <w:t>Shaban, A &amp; Egbert, J. (2018)</w:t>
      </w:r>
      <w:r w:rsidR="005B30ED" w:rsidRPr="00DA65EE">
        <w:rPr>
          <w:rFonts w:ascii="Times" w:eastAsia="Times" w:hAnsi="Times" w:cs="Times"/>
          <w:sz w:val="24"/>
          <w:szCs w:val="24"/>
        </w:rPr>
        <w:t>.</w:t>
      </w:r>
      <w:r w:rsidRPr="00DA65EE">
        <w:rPr>
          <w:rFonts w:ascii="Times" w:eastAsia="Times" w:hAnsi="Times" w:cs="Times"/>
          <w:sz w:val="24"/>
          <w:szCs w:val="24"/>
        </w:rPr>
        <w:t xml:space="preserve"> Diffusing education technology: A model for language teacher professional development in CALL. </w:t>
      </w:r>
      <w:r w:rsidRPr="00DA65EE">
        <w:rPr>
          <w:rFonts w:ascii="Times" w:eastAsia="Times" w:hAnsi="Times" w:cs="Times"/>
          <w:i/>
          <w:sz w:val="24"/>
          <w:szCs w:val="24"/>
        </w:rPr>
        <w:t>System. 78</w:t>
      </w:r>
      <w:r w:rsidRPr="00DA65EE">
        <w:rPr>
          <w:rFonts w:ascii="Times" w:eastAsia="Times" w:hAnsi="Times" w:cs="Times"/>
          <w:sz w:val="24"/>
          <w:szCs w:val="24"/>
        </w:rPr>
        <w:t>, 234</w:t>
      </w:r>
      <w:r w:rsidR="00DA65EE">
        <w:rPr>
          <w:rFonts w:ascii="Times" w:eastAsia="Times" w:hAnsi="Times" w:cs="Times"/>
          <w:sz w:val="24"/>
          <w:szCs w:val="24"/>
        </w:rPr>
        <w:t xml:space="preserve"> </w:t>
      </w:r>
      <w:r w:rsidRPr="00DA65EE">
        <w:rPr>
          <w:rFonts w:ascii="Times" w:eastAsia="Times" w:hAnsi="Times" w:cs="Times"/>
          <w:sz w:val="24"/>
          <w:szCs w:val="24"/>
        </w:rPr>
        <w:t>244</w:t>
      </w:r>
      <w:r w:rsidRPr="00DA65EE">
        <w:rPr>
          <w:rFonts w:ascii="Times" w:eastAsia="Times" w:hAnsi="Times" w:cs="Times"/>
          <w:color w:val="548DD4"/>
          <w:sz w:val="24"/>
          <w:szCs w:val="24"/>
          <w:u w:val="single"/>
        </w:rPr>
        <w:t>. </w:t>
      </w:r>
      <w:hyperlink r:id="rId45">
        <w:r w:rsidRPr="00DA65EE">
          <w:rPr>
            <w:rFonts w:ascii="Times" w:eastAsia="Times" w:hAnsi="Times" w:cs="Times"/>
            <w:color w:val="548DD4"/>
            <w:sz w:val="24"/>
            <w:szCs w:val="24"/>
            <w:u w:val="single"/>
          </w:rPr>
          <w:t>https://doi.org/10.1016/j.system.2018.09.002</w:t>
        </w:r>
      </w:hyperlink>
    </w:p>
    <w:p w14:paraId="5371B7EC" w14:textId="77777777" w:rsidR="002C5803" w:rsidRDefault="002C5803" w:rsidP="00CC370D">
      <w:pPr>
        <w:spacing w:line="360" w:lineRule="auto"/>
        <w:rPr>
          <w:rFonts w:ascii="Times" w:eastAsia="Times" w:hAnsi="Times" w:cs="Times"/>
        </w:rPr>
      </w:pPr>
    </w:p>
    <w:p w14:paraId="5371B7ED" w14:textId="43C68A3B" w:rsidR="002C5803" w:rsidRPr="00DA65EE" w:rsidRDefault="006C766E" w:rsidP="00CC370D">
      <w:pPr>
        <w:spacing w:line="360" w:lineRule="auto"/>
        <w:rPr>
          <w:rFonts w:ascii="Times" w:eastAsia="Times" w:hAnsi="Times" w:cs="Times"/>
          <w:color w:val="548DD4"/>
          <w:sz w:val="24"/>
          <w:szCs w:val="24"/>
          <w:u w:val="single"/>
        </w:rPr>
      </w:pPr>
      <w:r w:rsidRPr="00DA65EE">
        <w:rPr>
          <w:rFonts w:ascii="Times" w:eastAsia="Times" w:hAnsi="Times" w:cs="Times"/>
          <w:sz w:val="24"/>
          <w:szCs w:val="24"/>
        </w:rPr>
        <w:lastRenderedPageBreak/>
        <w:t>Siemens, G. (2005)</w:t>
      </w:r>
      <w:r w:rsidR="005B30ED" w:rsidRPr="00DA65EE">
        <w:rPr>
          <w:rFonts w:ascii="Times" w:eastAsia="Times" w:hAnsi="Times" w:cs="Times"/>
          <w:sz w:val="24"/>
          <w:szCs w:val="24"/>
        </w:rPr>
        <w:t>.</w:t>
      </w:r>
      <w:r w:rsidRPr="00DA65EE">
        <w:rPr>
          <w:rFonts w:ascii="Times" w:eastAsia="Times" w:hAnsi="Times" w:cs="Times"/>
          <w:sz w:val="24"/>
          <w:szCs w:val="24"/>
        </w:rPr>
        <w:t xml:space="preserve"> Connectivism: A learning theory for a digital age. </w:t>
      </w:r>
      <w:r w:rsidRPr="00DA65EE">
        <w:rPr>
          <w:rFonts w:ascii="Times" w:eastAsia="Times" w:hAnsi="Times" w:cs="Times"/>
          <w:i/>
          <w:iCs/>
          <w:sz w:val="24"/>
          <w:szCs w:val="24"/>
        </w:rPr>
        <w:t>International Journal of Instructional Technology and Distance Learning, 2</w:t>
      </w:r>
      <w:r w:rsidRPr="00DA65EE">
        <w:rPr>
          <w:rFonts w:ascii="Times" w:eastAsia="Times" w:hAnsi="Times" w:cs="Times"/>
          <w:sz w:val="24"/>
          <w:szCs w:val="24"/>
        </w:rPr>
        <w:t xml:space="preserve"> (1). Retrieved April 1, 2023, from </w:t>
      </w:r>
      <w:r w:rsidRPr="00DA65EE">
        <w:rPr>
          <w:rFonts w:ascii="Times" w:eastAsia="Times" w:hAnsi="Times" w:cs="Times"/>
          <w:color w:val="548DD4"/>
          <w:sz w:val="24"/>
          <w:szCs w:val="24"/>
          <w:u w:val="single"/>
        </w:rPr>
        <w:t>http://www.itdl.org/Journal/Jan_05/article01.htm.</w:t>
      </w:r>
    </w:p>
    <w:p w14:paraId="5371B7EE" w14:textId="77777777" w:rsidR="002C5803" w:rsidRDefault="002C5803">
      <w:pPr>
        <w:spacing w:line="480" w:lineRule="auto"/>
        <w:rPr>
          <w:rFonts w:ascii="Times" w:eastAsia="Times" w:hAnsi="Times" w:cs="Times"/>
        </w:rPr>
      </w:pPr>
    </w:p>
    <w:p w14:paraId="5371B7EF" w14:textId="0F1FFE2F" w:rsidR="002C5803" w:rsidRPr="007561CB" w:rsidRDefault="006C766E" w:rsidP="00CC370D">
      <w:pPr>
        <w:spacing w:line="360" w:lineRule="auto"/>
        <w:rPr>
          <w:rFonts w:ascii="Times" w:eastAsia="Times" w:hAnsi="Times" w:cs="Times"/>
          <w:sz w:val="24"/>
          <w:szCs w:val="24"/>
        </w:rPr>
      </w:pPr>
      <w:r w:rsidRPr="007561CB">
        <w:rPr>
          <w:rFonts w:ascii="Times" w:eastAsia="Times" w:hAnsi="Times" w:cs="Times"/>
          <w:sz w:val="24"/>
          <w:szCs w:val="24"/>
        </w:rPr>
        <w:t>Slaouti, D. &amp; Motteram, G. (2006)</w:t>
      </w:r>
      <w:r w:rsidR="005B30ED" w:rsidRPr="007561CB">
        <w:rPr>
          <w:rFonts w:ascii="Times" w:eastAsia="Times" w:hAnsi="Times" w:cs="Times"/>
          <w:sz w:val="24"/>
          <w:szCs w:val="24"/>
        </w:rPr>
        <w:t>.</w:t>
      </w:r>
      <w:r w:rsidRPr="007561CB">
        <w:rPr>
          <w:rFonts w:ascii="Times" w:eastAsia="Times" w:hAnsi="Times" w:cs="Times"/>
          <w:sz w:val="24"/>
          <w:szCs w:val="24"/>
        </w:rPr>
        <w:t xml:space="preserve"> Reconstructing practice: Language teacher education and ICT. In  Hubbard, P &amp;  Levy, M. (Eds.), </w:t>
      </w:r>
      <w:r w:rsidRPr="007561CB">
        <w:rPr>
          <w:rFonts w:ascii="Times" w:eastAsia="Times" w:hAnsi="Times" w:cs="Times"/>
          <w:i/>
          <w:sz w:val="24"/>
          <w:szCs w:val="24"/>
        </w:rPr>
        <w:t xml:space="preserve">Teacher education in </w:t>
      </w:r>
      <w:r w:rsidRPr="007561CB">
        <w:rPr>
          <w:rFonts w:ascii="Times" w:eastAsia="Times" w:hAnsi="Times" w:cs="Times"/>
          <w:iCs/>
          <w:sz w:val="24"/>
          <w:szCs w:val="24"/>
        </w:rPr>
        <w:t>CALL</w:t>
      </w:r>
      <w:r w:rsidR="005B30ED" w:rsidRPr="007561CB">
        <w:rPr>
          <w:rFonts w:ascii="Times" w:eastAsia="Times" w:hAnsi="Times" w:cs="Times"/>
          <w:iCs/>
          <w:sz w:val="24"/>
          <w:szCs w:val="24"/>
        </w:rPr>
        <w:t xml:space="preserve"> (pp.81-97)</w:t>
      </w:r>
      <w:r w:rsidRPr="007561CB">
        <w:rPr>
          <w:rFonts w:ascii="Times" w:eastAsia="Times" w:hAnsi="Times" w:cs="Times"/>
          <w:iCs/>
          <w:sz w:val="24"/>
          <w:szCs w:val="24"/>
        </w:rPr>
        <w:t>.</w:t>
      </w:r>
      <w:r w:rsidRPr="007561CB">
        <w:rPr>
          <w:rFonts w:ascii="Times" w:eastAsia="Times" w:hAnsi="Times" w:cs="Times"/>
          <w:sz w:val="24"/>
          <w:szCs w:val="24"/>
        </w:rPr>
        <w:t xml:space="preserve"> Amsterdam: John Benjamins. </w:t>
      </w:r>
    </w:p>
    <w:p w14:paraId="5371B7F0" w14:textId="77777777" w:rsidR="002C5803" w:rsidRDefault="002C5803">
      <w:pPr>
        <w:spacing w:line="480" w:lineRule="auto"/>
        <w:rPr>
          <w:rFonts w:ascii="Times" w:eastAsia="Times" w:hAnsi="Times" w:cs="Times"/>
        </w:rPr>
      </w:pPr>
    </w:p>
    <w:p w14:paraId="5371B7F2" w14:textId="21A5B8BD" w:rsidR="002C5803" w:rsidRDefault="006C766E" w:rsidP="00CC370D">
      <w:pPr>
        <w:spacing w:line="360" w:lineRule="auto"/>
        <w:rPr>
          <w:rFonts w:ascii="Times" w:eastAsia="Times" w:hAnsi="Times" w:cs="Times"/>
          <w:sz w:val="24"/>
          <w:szCs w:val="24"/>
        </w:rPr>
      </w:pPr>
      <w:r w:rsidRPr="007561CB">
        <w:rPr>
          <w:rFonts w:ascii="Times" w:eastAsia="Times" w:hAnsi="Times" w:cs="Times"/>
          <w:color w:val="222222"/>
          <w:sz w:val="24"/>
          <w:szCs w:val="24"/>
          <w:highlight w:val="white"/>
        </w:rPr>
        <w:t>Starkey, L. (2010)</w:t>
      </w:r>
      <w:r w:rsidR="007561CB">
        <w:rPr>
          <w:rFonts w:ascii="Times" w:eastAsia="Times" w:hAnsi="Times" w:cs="Times"/>
          <w:color w:val="222222"/>
          <w:sz w:val="24"/>
          <w:szCs w:val="24"/>
          <w:highlight w:val="white"/>
        </w:rPr>
        <w:t>.</w:t>
      </w:r>
      <w:r w:rsidRPr="007561CB">
        <w:rPr>
          <w:rFonts w:ascii="Times" w:eastAsia="Times" w:hAnsi="Times" w:cs="Times"/>
          <w:color w:val="222222"/>
          <w:sz w:val="24"/>
          <w:szCs w:val="24"/>
          <w:highlight w:val="white"/>
        </w:rPr>
        <w:t xml:space="preserve"> Teachers’ pedagogical reasoning and action in the digital age. </w:t>
      </w:r>
      <w:r w:rsidRPr="007561CB">
        <w:rPr>
          <w:rFonts w:ascii="Times" w:eastAsia="Times" w:hAnsi="Times" w:cs="Times"/>
          <w:i/>
          <w:color w:val="222222"/>
          <w:sz w:val="24"/>
          <w:szCs w:val="24"/>
          <w:highlight w:val="white"/>
        </w:rPr>
        <w:t>Teachers and Teaching: theory and practice</w:t>
      </w:r>
      <w:r w:rsidRPr="007561CB">
        <w:rPr>
          <w:rFonts w:ascii="Times" w:eastAsia="Times" w:hAnsi="Times" w:cs="Times"/>
          <w:color w:val="222222"/>
          <w:sz w:val="24"/>
          <w:szCs w:val="24"/>
          <w:highlight w:val="white"/>
        </w:rPr>
        <w:t xml:space="preserve">, </w:t>
      </w:r>
      <w:r w:rsidRPr="007561CB">
        <w:rPr>
          <w:rFonts w:ascii="Times" w:eastAsia="Times" w:hAnsi="Times" w:cs="Times"/>
          <w:i/>
          <w:color w:val="222222"/>
          <w:sz w:val="24"/>
          <w:szCs w:val="24"/>
          <w:highlight w:val="white"/>
        </w:rPr>
        <w:t>16</w:t>
      </w:r>
      <w:r w:rsidRPr="007561CB">
        <w:rPr>
          <w:rFonts w:ascii="Times" w:eastAsia="Times" w:hAnsi="Times" w:cs="Times"/>
          <w:color w:val="222222"/>
          <w:sz w:val="24"/>
          <w:szCs w:val="24"/>
          <w:highlight w:val="white"/>
        </w:rPr>
        <w:t>(2)</w:t>
      </w:r>
      <w:r w:rsidR="002B003D">
        <w:rPr>
          <w:rFonts w:ascii="Times" w:eastAsia="Times" w:hAnsi="Times" w:cs="Times"/>
          <w:color w:val="222222"/>
          <w:sz w:val="24"/>
          <w:szCs w:val="24"/>
          <w:highlight w:val="white"/>
        </w:rPr>
        <w:t>,</w:t>
      </w:r>
      <w:r w:rsidRPr="007561CB">
        <w:rPr>
          <w:rFonts w:ascii="Times" w:eastAsia="Times" w:hAnsi="Times" w:cs="Times"/>
          <w:color w:val="222222"/>
          <w:sz w:val="24"/>
          <w:szCs w:val="24"/>
          <w:highlight w:val="white"/>
        </w:rPr>
        <w:t xml:space="preserve"> 233-244. </w:t>
      </w:r>
      <w:hyperlink r:id="rId46">
        <w:r w:rsidRPr="007561CB">
          <w:rPr>
            <w:rFonts w:ascii="Times" w:eastAsia="Times" w:hAnsi="Times" w:cs="Times"/>
            <w:color w:val="006DB4"/>
            <w:sz w:val="24"/>
            <w:szCs w:val="24"/>
            <w:u w:val="single"/>
          </w:rPr>
          <w:t>https://doi.org/10.1080/13540600903478433</w:t>
        </w:r>
      </w:hyperlink>
    </w:p>
    <w:p w14:paraId="16607A31" w14:textId="77777777" w:rsidR="007561CB" w:rsidRPr="007561CB" w:rsidRDefault="007561CB" w:rsidP="007561CB">
      <w:pPr>
        <w:spacing w:line="480" w:lineRule="auto"/>
        <w:rPr>
          <w:rFonts w:ascii="Times" w:eastAsia="Times" w:hAnsi="Times" w:cs="Times"/>
          <w:sz w:val="24"/>
          <w:szCs w:val="24"/>
        </w:rPr>
      </w:pPr>
    </w:p>
    <w:p w14:paraId="5371B7F3" w14:textId="3AEDA166" w:rsidR="002C5803" w:rsidRPr="007561CB" w:rsidRDefault="006C766E" w:rsidP="00CC370D">
      <w:pPr>
        <w:spacing w:line="360" w:lineRule="auto"/>
        <w:jc w:val="both"/>
        <w:rPr>
          <w:rFonts w:ascii="Times" w:eastAsia="Times" w:hAnsi="Times" w:cs="Times"/>
          <w:color w:val="2F5496"/>
          <w:sz w:val="24"/>
          <w:szCs w:val="24"/>
          <w:u w:val="single"/>
        </w:rPr>
      </w:pPr>
      <w:r w:rsidRPr="007561CB">
        <w:rPr>
          <w:rFonts w:ascii="Times" w:eastAsia="Times" w:hAnsi="Times" w:cs="Times"/>
          <w:sz w:val="24"/>
          <w:szCs w:val="24"/>
        </w:rPr>
        <w:t xml:space="preserve">Stockwell, G. (2009). Teacher education in CALL: Teaching teachers to educate themselves. </w:t>
      </w:r>
      <w:r w:rsidRPr="007561CB">
        <w:rPr>
          <w:rFonts w:ascii="Times" w:eastAsia="Times" w:hAnsi="Times" w:cs="Times"/>
          <w:i/>
          <w:sz w:val="24"/>
          <w:szCs w:val="24"/>
        </w:rPr>
        <w:t>Innovation in Language Learning and Teaching</w:t>
      </w:r>
      <w:r w:rsidRPr="007561CB">
        <w:rPr>
          <w:rFonts w:ascii="Times" w:eastAsia="Times" w:hAnsi="Times" w:cs="Times"/>
          <w:iCs/>
          <w:sz w:val="24"/>
          <w:szCs w:val="24"/>
        </w:rPr>
        <w:t>. 3</w:t>
      </w:r>
      <w:r w:rsidRPr="007561CB">
        <w:rPr>
          <w:rFonts w:ascii="Times" w:eastAsia="Times" w:hAnsi="Times" w:cs="Times"/>
          <w:sz w:val="24"/>
          <w:szCs w:val="24"/>
        </w:rPr>
        <w:t xml:space="preserve"> (1</w:t>
      </w:r>
      <w:r w:rsidRPr="007561CB">
        <w:rPr>
          <w:rFonts w:ascii="Times" w:eastAsia="Times" w:hAnsi="Times" w:cs="Times"/>
          <w:i/>
          <w:sz w:val="24"/>
          <w:szCs w:val="24"/>
        </w:rPr>
        <w:t>)</w:t>
      </w:r>
      <w:r w:rsidR="002B003D">
        <w:rPr>
          <w:rFonts w:ascii="Times" w:eastAsia="Times" w:hAnsi="Times" w:cs="Times"/>
          <w:sz w:val="24"/>
          <w:szCs w:val="24"/>
        </w:rPr>
        <w:t xml:space="preserve">, </w:t>
      </w:r>
      <w:r w:rsidRPr="007561CB">
        <w:rPr>
          <w:rFonts w:ascii="Times" w:eastAsia="Times" w:hAnsi="Times" w:cs="Times"/>
          <w:sz w:val="24"/>
          <w:szCs w:val="24"/>
        </w:rPr>
        <w:t xml:space="preserve">99-112. </w:t>
      </w:r>
      <w:r w:rsidRPr="007561CB">
        <w:rPr>
          <w:rFonts w:ascii="Times" w:eastAsia="Times" w:hAnsi="Times" w:cs="Times"/>
          <w:color w:val="2F5496"/>
          <w:sz w:val="24"/>
          <w:szCs w:val="24"/>
          <w:u w:val="single"/>
        </w:rPr>
        <w:t>10.1080/17501220802655524.</w:t>
      </w:r>
    </w:p>
    <w:p w14:paraId="5371B7F4" w14:textId="77777777" w:rsidR="002C5803" w:rsidRDefault="002C5803">
      <w:pPr>
        <w:spacing w:line="480" w:lineRule="auto"/>
        <w:jc w:val="both"/>
        <w:rPr>
          <w:rFonts w:ascii="Times" w:eastAsia="Times" w:hAnsi="Times" w:cs="Times"/>
        </w:rPr>
      </w:pPr>
    </w:p>
    <w:p w14:paraId="5371B7F8" w14:textId="6E630C83" w:rsidR="002C5803" w:rsidRPr="00DA65EE" w:rsidRDefault="006C766E" w:rsidP="00CC370D">
      <w:pPr>
        <w:spacing w:line="360" w:lineRule="auto"/>
        <w:rPr>
          <w:rFonts w:ascii="Times" w:eastAsia="Times" w:hAnsi="Times" w:cs="Times"/>
          <w:color w:val="548DD4"/>
          <w:sz w:val="24"/>
          <w:szCs w:val="24"/>
          <w:u w:val="single"/>
        </w:rPr>
      </w:pPr>
      <w:r w:rsidRPr="00DA65EE">
        <w:rPr>
          <w:rFonts w:ascii="Times" w:eastAsia="Times" w:hAnsi="Times" w:cs="Times"/>
          <w:color w:val="222222"/>
          <w:sz w:val="24"/>
          <w:szCs w:val="24"/>
          <w:highlight w:val="white"/>
        </w:rPr>
        <w:t>Sulaimani, A., Serhandi, P. &amp; Buledi, M. (2017)</w:t>
      </w:r>
      <w:r w:rsidR="0078151F" w:rsidRPr="00DA65EE">
        <w:rPr>
          <w:rFonts w:ascii="Times" w:eastAsia="Times" w:hAnsi="Times" w:cs="Times"/>
          <w:color w:val="222222"/>
          <w:sz w:val="24"/>
          <w:szCs w:val="24"/>
          <w:highlight w:val="white"/>
        </w:rPr>
        <w:t>.</w:t>
      </w:r>
      <w:r w:rsidRPr="00DA65EE">
        <w:rPr>
          <w:rFonts w:ascii="Times" w:eastAsia="Times" w:hAnsi="Times" w:cs="Times"/>
          <w:color w:val="222222"/>
          <w:sz w:val="24"/>
          <w:szCs w:val="24"/>
          <w:highlight w:val="white"/>
        </w:rPr>
        <w:t xml:space="preserve"> Impact of </w:t>
      </w:r>
      <w:r w:rsidR="007561CB" w:rsidRPr="00DA65EE">
        <w:rPr>
          <w:rFonts w:ascii="Times" w:eastAsia="Times" w:hAnsi="Times" w:cs="Times"/>
          <w:color w:val="222222"/>
          <w:sz w:val="24"/>
          <w:szCs w:val="24"/>
          <w:highlight w:val="white"/>
        </w:rPr>
        <w:t>CALL-in</w:t>
      </w:r>
      <w:r w:rsidRPr="00DA65EE">
        <w:rPr>
          <w:rFonts w:ascii="Times" w:eastAsia="Times" w:hAnsi="Times" w:cs="Times"/>
          <w:color w:val="222222"/>
          <w:sz w:val="24"/>
          <w:szCs w:val="24"/>
          <w:highlight w:val="white"/>
        </w:rPr>
        <w:t xml:space="preserve"> house professional development training on teachers' pedagogy. an evaluative study. </w:t>
      </w:r>
      <w:r w:rsidRPr="00DA65EE">
        <w:rPr>
          <w:rFonts w:ascii="Times" w:eastAsia="Times" w:hAnsi="Times" w:cs="Times"/>
          <w:i/>
          <w:iCs/>
          <w:color w:val="222222"/>
          <w:sz w:val="24"/>
          <w:szCs w:val="24"/>
          <w:highlight w:val="white"/>
        </w:rPr>
        <w:t>Cogent education</w:t>
      </w:r>
      <w:r w:rsidR="007561CB" w:rsidRPr="00DA65EE">
        <w:rPr>
          <w:rFonts w:ascii="Times" w:eastAsia="Times" w:hAnsi="Times" w:cs="Times"/>
          <w:i/>
          <w:iCs/>
          <w:color w:val="222222"/>
          <w:sz w:val="24"/>
          <w:szCs w:val="24"/>
          <w:highlight w:val="white"/>
        </w:rPr>
        <w:t>,</w:t>
      </w:r>
      <w:r w:rsidRPr="00DA65EE">
        <w:rPr>
          <w:rFonts w:ascii="Times" w:eastAsia="Times" w:hAnsi="Times" w:cs="Times"/>
          <w:i/>
          <w:iCs/>
          <w:color w:val="222222"/>
          <w:sz w:val="24"/>
          <w:szCs w:val="24"/>
          <w:highlight w:val="white"/>
        </w:rPr>
        <w:t xml:space="preserve"> 4</w:t>
      </w:r>
      <w:r w:rsidRPr="00DA65EE">
        <w:rPr>
          <w:rFonts w:ascii="Times" w:eastAsia="Times" w:hAnsi="Times" w:cs="Times"/>
          <w:color w:val="222222"/>
          <w:sz w:val="24"/>
          <w:szCs w:val="24"/>
          <w:highlight w:val="white"/>
        </w:rPr>
        <w:t xml:space="preserve"> (1).</w:t>
      </w:r>
      <w:r w:rsidRPr="00DA65EE">
        <w:rPr>
          <w:rFonts w:ascii="Times" w:eastAsia="Times" w:hAnsi="Times" w:cs="Times"/>
          <w:color w:val="333333"/>
          <w:sz w:val="24"/>
          <w:szCs w:val="24"/>
          <w:highlight w:val="white"/>
        </w:rPr>
        <w:t xml:space="preserve"> </w:t>
      </w:r>
      <w:r w:rsidRPr="00DA65EE">
        <w:rPr>
          <w:rFonts w:ascii="Times" w:eastAsia="Times" w:hAnsi="Times" w:cs="Times"/>
          <w:color w:val="548DD4"/>
          <w:sz w:val="24"/>
          <w:szCs w:val="24"/>
          <w:highlight w:val="white"/>
        </w:rPr>
        <w:t>DOI: </w:t>
      </w:r>
      <w:hyperlink r:id="rId47">
        <w:r w:rsidRPr="00DA65EE">
          <w:rPr>
            <w:rFonts w:ascii="Times" w:eastAsia="Times" w:hAnsi="Times" w:cs="Times"/>
            <w:color w:val="548DD4"/>
            <w:sz w:val="24"/>
            <w:szCs w:val="24"/>
            <w:highlight w:val="white"/>
            <w:u w:val="single"/>
          </w:rPr>
          <w:t>10.1080/2331186X.2017.1355646</w:t>
        </w:r>
      </w:hyperlink>
    </w:p>
    <w:p w14:paraId="43A7177D" w14:textId="77777777" w:rsidR="0026397F" w:rsidRDefault="0026397F" w:rsidP="0078151F">
      <w:pPr>
        <w:spacing w:line="480" w:lineRule="auto"/>
        <w:rPr>
          <w:rFonts w:ascii="Times" w:eastAsia="Times" w:hAnsi="Times" w:cs="Times"/>
        </w:rPr>
      </w:pPr>
    </w:p>
    <w:p w14:paraId="3107FD71" w14:textId="75DB1ABD" w:rsidR="0078151F" w:rsidRDefault="0026397F" w:rsidP="00CC370D">
      <w:pPr>
        <w:spacing w:line="360" w:lineRule="auto"/>
        <w:rPr>
          <w:rFonts w:ascii="Times" w:eastAsia="Times" w:hAnsi="Times" w:cs="Times"/>
        </w:rPr>
      </w:pPr>
      <w:r w:rsidRPr="007561CB">
        <w:rPr>
          <w:rFonts w:ascii="Times" w:eastAsia="Times" w:hAnsi="Times" w:cs="Times"/>
          <w:sz w:val="24"/>
          <w:szCs w:val="24"/>
        </w:rPr>
        <w:t xml:space="preserve">Tai, S. (2015). From TPACK in -action workshops to classrooms: CALL competency developed and integrated. </w:t>
      </w:r>
      <w:r w:rsidR="007561CB" w:rsidRPr="007561CB">
        <w:rPr>
          <w:rFonts w:ascii="Times" w:eastAsia="Times" w:hAnsi="Times" w:cs="Times"/>
          <w:i/>
          <w:iCs/>
          <w:sz w:val="24"/>
          <w:szCs w:val="24"/>
        </w:rPr>
        <w:t>Language</w:t>
      </w:r>
      <w:r w:rsidRPr="007561CB">
        <w:rPr>
          <w:rFonts w:ascii="Times" w:eastAsia="Times" w:hAnsi="Times" w:cs="Times"/>
          <w:i/>
          <w:iCs/>
          <w:sz w:val="24"/>
          <w:szCs w:val="24"/>
        </w:rPr>
        <w:t xml:space="preserve"> learning &amp; Technology. 19</w:t>
      </w:r>
      <w:r w:rsidRPr="007561CB">
        <w:rPr>
          <w:rFonts w:ascii="Times" w:eastAsia="Times" w:hAnsi="Times" w:cs="Times"/>
          <w:sz w:val="24"/>
          <w:szCs w:val="24"/>
        </w:rPr>
        <w:t xml:space="preserve"> (1)</w:t>
      </w:r>
      <w:r w:rsidR="002B003D">
        <w:rPr>
          <w:rFonts w:ascii="Times" w:eastAsia="Times" w:hAnsi="Times" w:cs="Times"/>
          <w:sz w:val="24"/>
          <w:szCs w:val="24"/>
        </w:rPr>
        <w:t>,</w:t>
      </w:r>
      <w:r w:rsidRPr="007561CB">
        <w:rPr>
          <w:rFonts w:ascii="Times" w:eastAsia="Times" w:hAnsi="Times" w:cs="Times"/>
          <w:sz w:val="24"/>
          <w:szCs w:val="24"/>
        </w:rPr>
        <w:t xml:space="preserve"> 139-164</w:t>
      </w:r>
      <w:r>
        <w:rPr>
          <w:rFonts w:ascii="Times" w:eastAsia="Times" w:hAnsi="Times" w:cs="Times"/>
        </w:rPr>
        <w:t>.</w:t>
      </w:r>
    </w:p>
    <w:p w14:paraId="71E0AE12" w14:textId="77777777" w:rsidR="007561CB" w:rsidRPr="0078151F" w:rsidRDefault="007561CB" w:rsidP="00CC370D">
      <w:pPr>
        <w:spacing w:line="360" w:lineRule="auto"/>
        <w:rPr>
          <w:rFonts w:ascii="Times" w:eastAsia="Times" w:hAnsi="Times" w:cs="Times"/>
        </w:rPr>
      </w:pPr>
    </w:p>
    <w:p w14:paraId="5371B7F9" w14:textId="4B263496" w:rsidR="002C5803" w:rsidRPr="007561CB" w:rsidRDefault="006C766E" w:rsidP="00CC370D">
      <w:pPr>
        <w:spacing w:line="360" w:lineRule="auto"/>
        <w:rPr>
          <w:rFonts w:ascii="Times" w:eastAsia="Times" w:hAnsi="Times" w:cs="Times"/>
          <w:sz w:val="24"/>
          <w:szCs w:val="24"/>
        </w:rPr>
      </w:pPr>
      <w:r w:rsidRPr="007561CB">
        <w:rPr>
          <w:rFonts w:ascii="Times" w:eastAsia="Times" w:hAnsi="Times" w:cs="Times"/>
          <w:color w:val="333333"/>
          <w:sz w:val="24"/>
          <w:szCs w:val="24"/>
          <w:shd w:val="clear" w:color="auto" w:fill="FCFCFC"/>
        </w:rPr>
        <w:t>Tseng, J., Cheng, Y. &amp; Lin, C. (2011)</w:t>
      </w:r>
      <w:r w:rsidR="007561CB" w:rsidRPr="007561CB">
        <w:rPr>
          <w:rFonts w:ascii="Times" w:eastAsia="Times" w:hAnsi="Times" w:cs="Times"/>
          <w:color w:val="333333"/>
          <w:sz w:val="24"/>
          <w:szCs w:val="24"/>
          <w:shd w:val="clear" w:color="auto" w:fill="FCFCFC"/>
        </w:rPr>
        <w:t>.</w:t>
      </w:r>
      <w:r w:rsidRPr="007561CB">
        <w:rPr>
          <w:rFonts w:ascii="Times" w:eastAsia="Times" w:hAnsi="Times" w:cs="Times"/>
          <w:color w:val="333333"/>
          <w:sz w:val="24"/>
          <w:szCs w:val="24"/>
          <w:shd w:val="clear" w:color="auto" w:fill="FCFCFC"/>
        </w:rPr>
        <w:t xml:space="preserve"> </w:t>
      </w:r>
      <w:r w:rsidR="007561CB" w:rsidRPr="007561CB">
        <w:rPr>
          <w:rFonts w:ascii="Times" w:eastAsia="Times" w:hAnsi="Times" w:cs="Times"/>
          <w:color w:val="333333"/>
          <w:sz w:val="24"/>
          <w:szCs w:val="24"/>
          <w:shd w:val="clear" w:color="auto" w:fill="FCFCFC"/>
        </w:rPr>
        <w:t>Unravelling</w:t>
      </w:r>
      <w:r w:rsidRPr="007561CB">
        <w:rPr>
          <w:rFonts w:ascii="Times" w:eastAsia="Times" w:hAnsi="Times" w:cs="Times"/>
          <w:color w:val="333333"/>
          <w:sz w:val="24"/>
          <w:szCs w:val="24"/>
          <w:shd w:val="clear" w:color="auto" w:fill="FCFCFC"/>
        </w:rPr>
        <w:t xml:space="preserve"> in-service EFL teachers’ technological pedagogical content knowledge. </w:t>
      </w:r>
      <w:r w:rsidRPr="007561CB">
        <w:rPr>
          <w:rFonts w:ascii="Times" w:eastAsia="Times" w:hAnsi="Times" w:cs="Times"/>
          <w:i/>
          <w:color w:val="333333"/>
          <w:sz w:val="24"/>
          <w:szCs w:val="24"/>
          <w:shd w:val="clear" w:color="auto" w:fill="FCFCFC"/>
        </w:rPr>
        <w:t>Journal of Asia TEFL, 8</w:t>
      </w:r>
      <w:r w:rsidRPr="007561CB">
        <w:rPr>
          <w:rFonts w:ascii="Times" w:eastAsia="Times" w:hAnsi="Times" w:cs="Times"/>
          <w:color w:val="333333"/>
          <w:sz w:val="24"/>
          <w:szCs w:val="24"/>
          <w:shd w:val="clear" w:color="auto" w:fill="FCFCFC"/>
        </w:rPr>
        <w:t>(2)</w:t>
      </w:r>
      <w:r w:rsidR="002B003D">
        <w:rPr>
          <w:rFonts w:ascii="Times" w:eastAsia="Times" w:hAnsi="Times" w:cs="Times"/>
          <w:color w:val="333333"/>
          <w:sz w:val="24"/>
          <w:szCs w:val="24"/>
          <w:shd w:val="clear" w:color="auto" w:fill="FCFCFC"/>
        </w:rPr>
        <w:t>,</w:t>
      </w:r>
      <w:r w:rsidRPr="007561CB">
        <w:rPr>
          <w:rFonts w:ascii="Times" w:eastAsia="Times" w:hAnsi="Times" w:cs="Times"/>
          <w:color w:val="333333"/>
          <w:sz w:val="24"/>
          <w:szCs w:val="24"/>
          <w:shd w:val="clear" w:color="auto" w:fill="FCFCFC"/>
        </w:rPr>
        <w:t xml:space="preserve"> 45–72.</w:t>
      </w:r>
    </w:p>
    <w:p w14:paraId="5371B7FA" w14:textId="77777777" w:rsidR="002C5803" w:rsidRPr="007561CB" w:rsidRDefault="002C5803">
      <w:pPr>
        <w:spacing w:line="480" w:lineRule="auto"/>
        <w:rPr>
          <w:rFonts w:ascii="Times" w:eastAsia="Times" w:hAnsi="Times" w:cs="Times"/>
          <w:sz w:val="24"/>
          <w:szCs w:val="24"/>
        </w:rPr>
      </w:pPr>
    </w:p>
    <w:p w14:paraId="5371B7FB" w14:textId="08E50D7E" w:rsidR="002C5803" w:rsidRPr="00CC370D" w:rsidRDefault="006C766E" w:rsidP="00CC370D">
      <w:pPr>
        <w:spacing w:line="360" w:lineRule="auto"/>
        <w:jc w:val="both"/>
        <w:rPr>
          <w:rFonts w:ascii="Times" w:eastAsia="Times" w:hAnsi="Times" w:cs="Times"/>
          <w:color w:val="2F5496"/>
          <w:sz w:val="24"/>
          <w:szCs w:val="24"/>
          <w:u w:val="single"/>
        </w:rPr>
      </w:pPr>
      <w:r w:rsidRPr="00CC370D">
        <w:rPr>
          <w:rFonts w:ascii="Times" w:eastAsia="Times" w:hAnsi="Times" w:cs="Times"/>
          <w:sz w:val="24"/>
          <w:szCs w:val="24"/>
        </w:rPr>
        <w:t>Tseng, J., &amp; Cheng, Y. &amp; Yeh, H. (2019)</w:t>
      </w:r>
      <w:r w:rsidR="007561CB" w:rsidRPr="00CC370D">
        <w:rPr>
          <w:rFonts w:ascii="Times" w:eastAsia="Times" w:hAnsi="Times" w:cs="Times"/>
          <w:sz w:val="24"/>
          <w:szCs w:val="24"/>
        </w:rPr>
        <w:t>.</w:t>
      </w:r>
      <w:r w:rsidRPr="00CC370D">
        <w:rPr>
          <w:rFonts w:ascii="Times" w:eastAsia="Times" w:hAnsi="Times" w:cs="Times"/>
          <w:sz w:val="24"/>
          <w:szCs w:val="24"/>
        </w:rPr>
        <w:t xml:space="preserve"> How pre-service English teachers enact TPACK in the context of web-conferencing teaching: A design thinking approach. </w:t>
      </w:r>
      <w:r w:rsidRPr="00CC370D">
        <w:rPr>
          <w:rFonts w:ascii="Times" w:eastAsia="Times" w:hAnsi="Times" w:cs="Times"/>
          <w:i/>
          <w:sz w:val="24"/>
          <w:szCs w:val="24"/>
        </w:rPr>
        <w:t>Computers &amp; Education. 128</w:t>
      </w:r>
      <w:r w:rsidRPr="00CC370D">
        <w:rPr>
          <w:rFonts w:ascii="Times" w:eastAsia="Times" w:hAnsi="Times" w:cs="Times"/>
          <w:sz w:val="24"/>
          <w:szCs w:val="24"/>
        </w:rPr>
        <w:t xml:space="preserve">: 171-182 </w:t>
      </w:r>
      <w:r w:rsidRPr="00CC370D">
        <w:rPr>
          <w:rFonts w:ascii="Times" w:eastAsia="Times" w:hAnsi="Times" w:cs="Times"/>
          <w:color w:val="2F5496"/>
          <w:sz w:val="24"/>
          <w:szCs w:val="24"/>
          <w:u w:val="single"/>
        </w:rPr>
        <w:t>10.1016/j.compedu.2018.09.022.</w:t>
      </w:r>
    </w:p>
    <w:p w14:paraId="5371B7FC" w14:textId="77777777" w:rsidR="002C5803" w:rsidRDefault="002C5803">
      <w:pPr>
        <w:spacing w:line="480" w:lineRule="auto"/>
        <w:jc w:val="both"/>
        <w:rPr>
          <w:rFonts w:ascii="Times" w:eastAsia="Times" w:hAnsi="Times" w:cs="Times"/>
        </w:rPr>
      </w:pPr>
    </w:p>
    <w:p w14:paraId="5371B7FD" w14:textId="1BA6D856" w:rsidR="002C5803" w:rsidRPr="007561CB" w:rsidRDefault="006C766E" w:rsidP="00626436">
      <w:pPr>
        <w:spacing w:line="360" w:lineRule="auto"/>
        <w:jc w:val="both"/>
        <w:rPr>
          <w:rFonts w:ascii="Times" w:eastAsia="Times" w:hAnsi="Times" w:cs="Times"/>
          <w:sz w:val="24"/>
          <w:szCs w:val="24"/>
        </w:rPr>
      </w:pPr>
      <w:r w:rsidRPr="007561CB">
        <w:rPr>
          <w:rFonts w:ascii="Times" w:eastAsia="Times" w:hAnsi="Times" w:cs="Times"/>
          <w:sz w:val="24"/>
          <w:szCs w:val="24"/>
        </w:rPr>
        <w:t>Tseng, J., &amp; Chai, C., &amp; Tan, L. &amp; Park, M. (2020)</w:t>
      </w:r>
      <w:r w:rsidR="007561CB" w:rsidRPr="007561CB">
        <w:rPr>
          <w:rFonts w:ascii="Times" w:eastAsia="Times" w:hAnsi="Times" w:cs="Times"/>
          <w:sz w:val="24"/>
          <w:szCs w:val="24"/>
        </w:rPr>
        <w:t>.</w:t>
      </w:r>
      <w:r w:rsidRPr="007561CB">
        <w:rPr>
          <w:rFonts w:ascii="Times" w:eastAsia="Times" w:hAnsi="Times" w:cs="Times"/>
          <w:sz w:val="24"/>
          <w:szCs w:val="24"/>
        </w:rPr>
        <w:t xml:space="preserve"> A critical review of research on technological pedagogical and content knowledge (TPACK) in language teaching. </w:t>
      </w:r>
      <w:r w:rsidRPr="007561CB">
        <w:rPr>
          <w:rFonts w:ascii="Times" w:eastAsia="Times" w:hAnsi="Times" w:cs="Times"/>
          <w:i/>
          <w:sz w:val="24"/>
          <w:szCs w:val="24"/>
        </w:rPr>
        <w:t xml:space="preserve">Computer Assisted Language Learning. </w:t>
      </w:r>
      <w:r w:rsidRPr="007561CB">
        <w:rPr>
          <w:rFonts w:ascii="Times" w:eastAsia="Times" w:hAnsi="Times" w:cs="Times"/>
          <w:i/>
          <w:iCs/>
          <w:sz w:val="24"/>
          <w:szCs w:val="24"/>
        </w:rPr>
        <w:t xml:space="preserve">35 </w:t>
      </w:r>
      <w:r w:rsidRPr="007561CB">
        <w:rPr>
          <w:rFonts w:ascii="Times" w:eastAsia="Times" w:hAnsi="Times" w:cs="Times"/>
          <w:sz w:val="24"/>
          <w:szCs w:val="24"/>
        </w:rPr>
        <w:t>(4)</w:t>
      </w:r>
      <w:r w:rsidR="002B003D">
        <w:rPr>
          <w:rFonts w:ascii="Times" w:eastAsia="Times" w:hAnsi="Times" w:cs="Times"/>
          <w:sz w:val="24"/>
          <w:szCs w:val="24"/>
        </w:rPr>
        <w:t xml:space="preserve">, </w:t>
      </w:r>
      <w:r w:rsidRPr="007561CB">
        <w:rPr>
          <w:rFonts w:ascii="Times" w:eastAsia="Times" w:hAnsi="Times" w:cs="Times"/>
          <w:sz w:val="24"/>
          <w:szCs w:val="24"/>
        </w:rPr>
        <w:t xml:space="preserve">948- 971 </w:t>
      </w:r>
      <w:r w:rsidRPr="007561CB">
        <w:rPr>
          <w:rFonts w:ascii="Times" w:eastAsia="Times" w:hAnsi="Times" w:cs="Times"/>
          <w:color w:val="2F5496"/>
          <w:sz w:val="24"/>
          <w:szCs w:val="24"/>
          <w:u w:val="single"/>
        </w:rPr>
        <w:t>10.1080/09588221.2020.1868531</w:t>
      </w:r>
      <w:r w:rsidRPr="007561CB">
        <w:rPr>
          <w:rFonts w:ascii="Times" w:eastAsia="Times" w:hAnsi="Times" w:cs="Times"/>
          <w:sz w:val="24"/>
          <w:szCs w:val="24"/>
        </w:rPr>
        <w:t>.</w:t>
      </w:r>
    </w:p>
    <w:p w14:paraId="5371B7FE" w14:textId="77777777" w:rsidR="002C5803" w:rsidRDefault="002C5803" w:rsidP="00626436">
      <w:pPr>
        <w:spacing w:line="360" w:lineRule="auto"/>
        <w:jc w:val="both"/>
        <w:rPr>
          <w:rFonts w:ascii="Times" w:eastAsia="Times" w:hAnsi="Times" w:cs="Times"/>
        </w:rPr>
      </w:pPr>
    </w:p>
    <w:p w14:paraId="5371B81E" w14:textId="1E5F9192" w:rsidR="002C5803" w:rsidRDefault="006C766E">
      <w:pPr>
        <w:spacing w:line="480" w:lineRule="auto"/>
        <w:jc w:val="both"/>
        <w:rPr>
          <w:rFonts w:ascii="Times New Roman" w:eastAsia="Times New Roman" w:hAnsi="Times New Roman" w:cs="Times New Roman"/>
          <w:sz w:val="24"/>
          <w:szCs w:val="24"/>
          <w:u w:val="single"/>
        </w:rPr>
      </w:pPr>
      <w:r>
        <w:rPr>
          <w:rFonts w:ascii="Times" w:eastAsia="Times" w:hAnsi="Times" w:cs="Times"/>
        </w:rPr>
        <w:t>Voogt, J., Fisser, P., Pareja Roblin, N. N., Tondeur, J. &amp; van Braak, J. (2013)</w:t>
      </w:r>
      <w:r w:rsidR="007561CB">
        <w:rPr>
          <w:rFonts w:ascii="Times" w:eastAsia="Times" w:hAnsi="Times" w:cs="Times"/>
        </w:rPr>
        <w:t>.</w:t>
      </w:r>
      <w:r>
        <w:rPr>
          <w:rFonts w:ascii="Times" w:eastAsia="Times" w:hAnsi="Times" w:cs="Times"/>
        </w:rPr>
        <w:t xml:space="preserve"> Technological Pedagogical Content Knowledge</w:t>
      </w:r>
      <w:r w:rsidR="007561CB">
        <w:rPr>
          <w:rFonts w:ascii="Times" w:eastAsia="Times" w:hAnsi="Times" w:cs="Times"/>
        </w:rPr>
        <w:t>-</w:t>
      </w:r>
      <w:r>
        <w:rPr>
          <w:rFonts w:ascii="Times" w:eastAsia="Times" w:hAnsi="Times" w:cs="Times"/>
        </w:rPr>
        <w:t xml:space="preserve"> a review of the literature. </w:t>
      </w:r>
      <w:r>
        <w:rPr>
          <w:rFonts w:ascii="Times" w:eastAsia="Times" w:hAnsi="Times" w:cs="Times"/>
          <w:i/>
        </w:rPr>
        <w:t>Journal of computer assisted learning</w:t>
      </w:r>
      <w:r>
        <w:rPr>
          <w:rFonts w:ascii="Times" w:eastAsia="Times" w:hAnsi="Times" w:cs="Times"/>
        </w:rPr>
        <w:t>, </w:t>
      </w:r>
      <w:r w:rsidRPr="007561CB">
        <w:rPr>
          <w:rFonts w:ascii="Times" w:eastAsia="Times" w:hAnsi="Times" w:cs="Times"/>
          <w:i/>
          <w:iCs/>
        </w:rPr>
        <w:t>29</w:t>
      </w:r>
      <w:r>
        <w:rPr>
          <w:rFonts w:ascii="Times" w:eastAsia="Times" w:hAnsi="Times" w:cs="Times"/>
        </w:rPr>
        <w:t>(2): 109-121. </w:t>
      </w:r>
      <w:r>
        <w:rPr>
          <w:rFonts w:ascii="Times" w:eastAsia="Times" w:hAnsi="Times" w:cs="Times"/>
          <w:color w:val="2F5496"/>
          <w:u w:val="single"/>
        </w:rPr>
        <w:t>https://doi.org/10.1111/j.1365-2729.2012.00487.x</w:t>
      </w:r>
    </w:p>
    <w:sectPr w:rsidR="002C5803" w:rsidSect="00DC3C87">
      <w:pgSz w:w="11909" w:h="16834"/>
      <w:pgMar w:top="1418" w:right="1418" w:bottom="1418" w:left="1418"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A6BE" w14:textId="77777777" w:rsidR="00097799" w:rsidRDefault="00097799">
      <w:pPr>
        <w:spacing w:line="240" w:lineRule="auto"/>
      </w:pPr>
      <w:r>
        <w:separator/>
      </w:r>
    </w:p>
  </w:endnote>
  <w:endnote w:type="continuationSeparator" w:id="0">
    <w:p w14:paraId="2361A634" w14:textId="77777777" w:rsidR="00097799" w:rsidRDefault="00097799">
      <w:pPr>
        <w:spacing w:line="240" w:lineRule="auto"/>
      </w:pPr>
      <w:r>
        <w:continuationSeparator/>
      </w:r>
    </w:p>
  </w:endnote>
  <w:endnote w:id="1">
    <w:p w14:paraId="45DDBAD1" w14:textId="77777777" w:rsidR="00D73311" w:rsidRDefault="00D73311" w:rsidP="00D73311">
      <w:pPr>
        <w:spacing w:line="240" w:lineRule="auto"/>
        <w:rPr>
          <w:rFonts w:ascii="Times" w:eastAsia="Times" w:hAnsi="Times" w:cs="Times"/>
          <w:sz w:val="20"/>
          <w:szCs w:val="20"/>
        </w:rPr>
      </w:pPr>
      <w:r>
        <w:rPr>
          <w:rStyle w:val="EndnoteReference"/>
        </w:rPr>
        <w:endnoteRef/>
      </w:r>
      <w:r>
        <w:t xml:space="preserve"> </w:t>
      </w:r>
      <w:r w:rsidRPr="00555DF8">
        <w:rPr>
          <w:rFonts w:ascii="Times" w:eastAsia="Times" w:hAnsi="Times" w:cs="Times"/>
          <w:color w:val="3F3F3F"/>
        </w:rPr>
        <w:t xml:space="preserve">Supplementary materials are available on IRIS: </w:t>
      </w:r>
      <w:hyperlink r:id="rId1">
        <w:r w:rsidRPr="00555DF8">
          <w:rPr>
            <w:rFonts w:ascii="Times" w:eastAsia="Times" w:hAnsi="Times" w:cs="Times"/>
            <w:color w:val="094FD1"/>
            <w:u w:val="single"/>
          </w:rPr>
          <w:t>https://www.iris-database.org/</w:t>
        </w:r>
      </w:hyperlink>
    </w:p>
    <w:p w14:paraId="1FA5006C" w14:textId="6654BDC3" w:rsidR="00D73311" w:rsidRPr="00D73311" w:rsidRDefault="00D73311">
      <w:pPr>
        <w:pStyle w:val="EndnoteText"/>
      </w:pPr>
    </w:p>
  </w:endnote>
  <w:endnote w:id="2">
    <w:p w14:paraId="7A8807F3" w14:textId="77777777" w:rsidR="00D73311" w:rsidRPr="00555DF8" w:rsidRDefault="00D73311" w:rsidP="00D73311">
      <w:pPr>
        <w:spacing w:line="240" w:lineRule="auto"/>
        <w:rPr>
          <w:rFonts w:ascii="Times New Roman" w:eastAsia="Times New Roman" w:hAnsi="Times New Roman" w:cs="Times New Roman"/>
        </w:rPr>
      </w:pPr>
      <w:r>
        <w:rPr>
          <w:rStyle w:val="EndnoteReference"/>
        </w:rPr>
        <w:endnoteRef/>
      </w:r>
      <w:r>
        <w:t xml:space="preserve"> </w:t>
      </w:r>
      <w:r w:rsidRPr="00D73311">
        <w:rPr>
          <w:rFonts w:ascii="Times New Roman" w:eastAsia="Times New Roman" w:hAnsi="Times New Roman" w:cs="Times New Roman"/>
        </w:rPr>
        <w:t>This research has been reviewed by and received ethics clearance from the University of York Education ethics committee Ref:22/1 data protection registration no: Z4855807.</w:t>
      </w:r>
      <w:r w:rsidRPr="00555DF8">
        <w:rPr>
          <w:rFonts w:ascii="Times New Roman" w:eastAsia="Times New Roman" w:hAnsi="Times New Roman" w:cs="Times New Roman"/>
        </w:rPr>
        <w:t xml:space="preserve"> </w:t>
      </w:r>
    </w:p>
    <w:p w14:paraId="00236822" w14:textId="4FA5F148" w:rsidR="00D73311" w:rsidRPr="00D73311" w:rsidRDefault="00D7331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1919750"/>
      <w:docPartObj>
        <w:docPartGallery w:val="Page Numbers (Bottom of Page)"/>
        <w:docPartUnique/>
      </w:docPartObj>
    </w:sdtPr>
    <w:sdtEndPr>
      <w:rPr>
        <w:rStyle w:val="PageNumber"/>
      </w:rPr>
    </w:sdtEndPr>
    <w:sdtContent>
      <w:p w14:paraId="08F05A60" w14:textId="1BC3A8C7" w:rsidR="00555DF8" w:rsidRDefault="00555DF8" w:rsidP="002535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3EA1">
          <w:rPr>
            <w:rStyle w:val="PageNumber"/>
            <w:noProof/>
          </w:rPr>
          <w:t>6</w:t>
        </w:r>
        <w:r>
          <w:rPr>
            <w:rStyle w:val="PageNumber"/>
          </w:rPr>
          <w:fldChar w:fldCharType="end"/>
        </w:r>
      </w:p>
    </w:sdtContent>
  </w:sdt>
  <w:p w14:paraId="63D54CCE" w14:textId="77777777" w:rsidR="00555DF8" w:rsidRDefault="00555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9053" w14:textId="77777777" w:rsidR="00555DF8" w:rsidRDefault="00555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BA1F" w14:textId="77777777" w:rsidR="003141AB" w:rsidRPr="008F5A6C" w:rsidRDefault="003141AB" w:rsidP="008F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AEAAB" w14:textId="77777777" w:rsidR="00097799" w:rsidRDefault="00097799">
      <w:pPr>
        <w:spacing w:line="240" w:lineRule="auto"/>
      </w:pPr>
      <w:r>
        <w:separator/>
      </w:r>
    </w:p>
  </w:footnote>
  <w:footnote w:type="continuationSeparator" w:id="0">
    <w:p w14:paraId="1D137D14" w14:textId="77777777" w:rsidR="00097799" w:rsidRDefault="00097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0F1A" w14:textId="77777777" w:rsidR="003141AB" w:rsidRDefault="00314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C6C7" w14:textId="77777777" w:rsidR="003141AB" w:rsidRDefault="00314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532B" w14:textId="77777777" w:rsidR="003141AB" w:rsidRDefault="00314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04FA9"/>
    <w:multiLevelType w:val="multilevel"/>
    <w:tmpl w:val="905C9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779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03"/>
    <w:rsid w:val="0000142C"/>
    <w:rsid w:val="00001EB7"/>
    <w:rsid w:val="00004FD4"/>
    <w:rsid w:val="00020077"/>
    <w:rsid w:val="000219A7"/>
    <w:rsid w:val="00034AD2"/>
    <w:rsid w:val="00036FD8"/>
    <w:rsid w:val="00051D5F"/>
    <w:rsid w:val="0005281A"/>
    <w:rsid w:val="00072D9A"/>
    <w:rsid w:val="00072E28"/>
    <w:rsid w:val="00087CF8"/>
    <w:rsid w:val="00097799"/>
    <w:rsid w:val="000A658D"/>
    <w:rsid w:val="000B2C63"/>
    <w:rsid w:val="000D65F6"/>
    <w:rsid w:val="000F3227"/>
    <w:rsid w:val="000F661E"/>
    <w:rsid w:val="00106910"/>
    <w:rsid w:val="00107EF5"/>
    <w:rsid w:val="00111EBB"/>
    <w:rsid w:val="001449A4"/>
    <w:rsid w:val="00153DF2"/>
    <w:rsid w:val="001553AC"/>
    <w:rsid w:val="00157C3F"/>
    <w:rsid w:val="00174336"/>
    <w:rsid w:val="001849F4"/>
    <w:rsid w:val="00192618"/>
    <w:rsid w:val="00192F30"/>
    <w:rsid w:val="00196FDC"/>
    <w:rsid w:val="001A4459"/>
    <w:rsid w:val="001C1B68"/>
    <w:rsid w:val="001E4403"/>
    <w:rsid w:val="001F45A4"/>
    <w:rsid w:val="001F4816"/>
    <w:rsid w:val="001F49BB"/>
    <w:rsid w:val="002021FE"/>
    <w:rsid w:val="0020393B"/>
    <w:rsid w:val="00203B6F"/>
    <w:rsid w:val="00210405"/>
    <w:rsid w:val="00213065"/>
    <w:rsid w:val="00214B15"/>
    <w:rsid w:val="00216FFF"/>
    <w:rsid w:val="00234B7C"/>
    <w:rsid w:val="002360A4"/>
    <w:rsid w:val="00251980"/>
    <w:rsid w:val="00260B5F"/>
    <w:rsid w:val="0026397F"/>
    <w:rsid w:val="00281762"/>
    <w:rsid w:val="00282408"/>
    <w:rsid w:val="002B003D"/>
    <w:rsid w:val="002B30AC"/>
    <w:rsid w:val="002C4402"/>
    <w:rsid w:val="002C5803"/>
    <w:rsid w:val="002C7A69"/>
    <w:rsid w:val="002E2017"/>
    <w:rsid w:val="002E457C"/>
    <w:rsid w:val="002E4CD0"/>
    <w:rsid w:val="00302C06"/>
    <w:rsid w:val="003141AB"/>
    <w:rsid w:val="00325D1F"/>
    <w:rsid w:val="003277C0"/>
    <w:rsid w:val="003322C1"/>
    <w:rsid w:val="00336A1B"/>
    <w:rsid w:val="00355BCD"/>
    <w:rsid w:val="00355F62"/>
    <w:rsid w:val="0035767A"/>
    <w:rsid w:val="00363EA1"/>
    <w:rsid w:val="003658D1"/>
    <w:rsid w:val="003812E4"/>
    <w:rsid w:val="00383966"/>
    <w:rsid w:val="003A5D3B"/>
    <w:rsid w:val="003B66A1"/>
    <w:rsid w:val="003C5339"/>
    <w:rsid w:val="003D5820"/>
    <w:rsid w:val="003F3F13"/>
    <w:rsid w:val="003F5556"/>
    <w:rsid w:val="004001ED"/>
    <w:rsid w:val="00402FCD"/>
    <w:rsid w:val="00427131"/>
    <w:rsid w:val="00434B19"/>
    <w:rsid w:val="00454BD9"/>
    <w:rsid w:val="004620A2"/>
    <w:rsid w:val="00462C23"/>
    <w:rsid w:val="004B1E51"/>
    <w:rsid w:val="004C0FDC"/>
    <w:rsid w:val="004C74D9"/>
    <w:rsid w:val="004D4A29"/>
    <w:rsid w:val="004E23BC"/>
    <w:rsid w:val="004E52D7"/>
    <w:rsid w:val="004F12DD"/>
    <w:rsid w:val="004F701F"/>
    <w:rsid w:val="00501AC7"/>
    <w:rsid w:val="00502621"/>
    <w:rsid w:val="00511FDA"/>
    <w:rsid w:val="005142A0"/>
    <w:rsid w:val="00515833"/>
    <w:rsid w:val="00515A70"/>
    <w:rsid w:val="00535D52"/>
    <w:rsid w:val="005431D9"/>
    <w:rsid w:val="00543C33"/>
    <w:rsid w:val="00555DF8"/>
    <w:rsid w:val="005754B8"/>
    <w:rsid w:val="005B30ED"/>
    <w:rsid w:val="005C5565"/>
    <w:rsid w:val="005D039D"/>
    <w:rsid w:val="005F00D7"/>
    <w:rsid w:val="005F0DC7"/>
    <w:rsid w:val="005F10EB"/>
    <w:rsid w:val="0060046E"/>
    <w:rsid w:val="0061411C"/>
    <w:rsid w:val="00621464"/>
    <w:rsid w:val="00626436"/>
    <w:rsid w:val="006370CA"/>
    <w:rsid w:val="0066214D"/>
    <w:rsid w:val="00662B08"/>
    <w:rsid w:val="00694997"/>
    <w:rsid w:val="006A7A70"/>
    <w:rsid w:val="006B2F9A"/>
    <w:rsid w:val="006C44D3"/>
    <w:rsid w:val="006C766E"/>
    <w:rsid w:val="006E0F2A"/>
    <w:rsid w:val="006F0079"/>
    <w:rsid w:val="006F1DEF"/>
    <w:rsid w:val="006F223F"/>
    <w:rsid w:val="00701340"/>
    <w:rsid w:val="00701A47"/>
    <w:rsid w:val="0070225E"/>
    <w:rsid w:val="00707EF1"/>
    <w:rsid w:val="00711410"/>
    <w:rsid w:val="0071697B"/>
    <w:rsid w:val="00723B67"/>
    <w:rsid w:val="007321B7"/>
    <w:rsid w:val="007561CB"/>
    <w:rsid w:val="00756673"/>
    <w:rsid w:val="00760866"/>
    <w:rsid w:val="007632B1"/>
    <w:rsid w:val="00767FC7"/>
    <w:rsid w:val="00771EBC"/>
    <w:rsid w:val="007761AB"/>
    <w:rsid w:val="0078151F"/>
    <w:rsid w:val="00787834"/>
    <w:rsid w:val="007908C5"/>
    <w:rsid w:val="007A2F46"/>
    <w:rsid w:val="007A7BD3"/>
    <w:rsid w:val="007C47F2"/>
    <w:rsid w:val="007C6132"/>
    <w:rsid w:val="007D3E47"/>
    <w:rsid w:val="007E0CBF"/>
    <w:rsid w:val="007E1896"/>
    <w:rsid w:val="007E29AB"/>
    <w:rsid w:val="007F1911"/>
    <w:rsid w:val="007F4FC0"/>
    <w:rsid w:val="007F53E6"/>
    <w:rsid w:val="00801190"/>
    <w:rsid w:val="008139C0"/>
    <w:rsid w:val="00817446"/>
    <w:rsid w:val="00821584"/>
    <w:rsid w:val="00822457"/>
    <w:rsid w:val="00824E70"/>
    <w:rsid w:val="00832BCF"/>
    <w:rsid w:val="0083741E"/>
    <w:rsid w:val="00850B10"/>
    <w:rsid w:val="008631DE"/>
    <w:rsid w:val="00867C8D"/>
    <w:rsid w:val="008A286B"/>
    <w:rsid w:val="008B4662"/>
    <w:rsid w:val="008D1D74"/>
    <w:rsid w:val="008D51A0"/>
    <w:rsid w:val="008D51BB"/>
    <w:rsid w:val="008E01DD"/>
    <w:rsid w:val="008F5A6C"/>
    <w:rsid w:val="00922507"/>
    <w:rsid w:val="00950A7A"/>
    <w:rsid w:val="00950E52"/>
    <w:rsid w:val="00952181"/>
    <w:rsid w:val="00955429"/>
    <w:rsid w:val="00973BBF"/>
    <w:rsid w:val="009B5D4E"/>
    <w:rsid w:val="009C0238"/>
    <w:rsid w:val="009F668C"/>
    <w:rsid w:val="00A06EF6"/>
    <w:rsid w:val="00A07405"/>
    <w:rsid w:val="00A2745E"/>
    <w:rsid w:val="00A365E4"/>
    <w:rsid w:val="00A4442B"/>
    <w:rsid w:val="00A65444"/>
    <w:rsid w:val="00A74528"/>
    <w:rsid w:val="00A80C0A"/>
    <w:rsid w:val="00A9097D"/>
    <w:rsid w:val="00A90A83"/>
    <w:rsid w:val="00A97D7D"/>
    <w:rsid w:val="00AA35AD"/>
    <w:rsid w:val="00AD42AE"/>
    <w:rsid w:val="00AE0D1F"/>
    <w:rsid w:val="00AF6323"/>
    <w:rsid w:val="00AF6B89"/>
    <w:rsid w:val="00B30FB1"/>
    <w:rsid w:val="00B329D1"/>
    <w:rsid w:val="00B54457"/>
    <w:rsid w:val="00B64EBB"/>
    <w:rsid w:val="00B67603"/>
    <w:rsid w:val="00B70F54"/>
    <w:rsid w:val="00B71D03"/>
    <w:rsid w:val="00B76209"/>
    <w:rsid w:val="00B93081"/>
    <w:rsid w:val="00BA2E27"/>
    <w:rsid w:val="00BA5ABF"/>
    <w:rsid w:val="00BC6A4E"/>
    <w:rsid w:val="00BD14EB"/>
    <w:rsid w:val="00BD3C19"/>
    <w:rsid w:val="00BD458F"/>
    <w:rsid w:val="00BE4852"/>
    <w:rsid w:val="00BF2C11"/>
    <w:rsid w:val="00C23FDB"/>
    <w:rsid w:val="00C26253"/>
    <w:rsid w:val="00C30197"/>
    <w:rsid w:val="00C3047B"/>
    <w:rsid w:val="00C337BE"/>
    <w:rsid w:val="00C46D72"/>
    <w:rsid w:val="00C50AFB"/>
    <w:rsid w:val="00C51EF5"/>
    <w:rsid w:val="00C55785"/>
    <w:rsid w:val="00C60A45"/>
    <w:rsid w:val="00C6172D"/>
    <w:rsid w:val="00C629B7"/>
    <w:rsid w:val="00C85FD9"/>
    <w:rsid w:val="00C879BC"/>
    <w:rsid w:val="00CA29F3"/>
    <w:rsid w:val="00CA44DC"/>
    <w:rsid w:val="00CA7277"/>
    <w:rsid w:val="00CB1A1C"/>
    <w:rsid w:val="00CB2A78"/>
    <w:rsid w:val="00CC370D"/>
    <w:rsid w:val="00CD13C7"/>
    <w:rsid w:val="00CD3DD7"/>
    <w:rsid w:val="00CE37D3"/>
    <w:rsid w:val="00D015D3"/>
    <w:rsid w:val="00D10864"/>
    <w:rsid w:val="00D108FE"/>
    <w:rsid w:val="00D279B2"/>
    <w:rsid w:val="00D302B3"/>
    <w:rsid w:val="00D4672A"/>
    <w:rsid w:val="00D63A01"/>
    <w:rsid w:val="00D70916"/>
    <w:rsid w:val="00D73311"/>
    <w:rsid w:val="00D74272"/>
    <w:rsid w:val="00D74A32"/>
    <w:rsid w:val="00D803EA"/>
    <w:rsid w:val="00D82C36"/>
    <w:rsid w:val="00D84D86"/>
    <w:rsid w:val="00D93340"/>
    <w:rsid w:val="00D93EB1"/>
    <w:rsid w:val="00DA1BCA"/>
    <w:rsid w:val="00DA591C"/>
    <w:rsid w:val="00DA65EE"/>
    <w:rsid w:val="00DB1246"/>
    <w:rsid w:val="00DC14BA"/>
    <w:rsid w:val="00DC3C87"/>
    <w:rsid w:val="00DE5687"/>
    <w:rsid w:val="00DF27CC"/>
    <w:rsid w:val="00E03C0B"/>
    <w:rsid w:val="00E22C44"/>
    <w:rsid w:val="00E2555E"/>
    <w:rsid w:val="00E33B26"/>
    <w:rsid w:val="00E3549A"/>
    <w:rsid w:val="00E403ED"/>
    <w:rsid w:val="00E4196F"/>
    <w:rsid w:val="00E46A09"/>
    <w:rsid w:val="00E51B53"/>
    <w:rsid w:val="00E56153"/>
    <w:rsid w:val="00E56670"/>
    <w:rsid w:val="00E60C4C"/>
    <w:rsid w:val="00E67CA1"/>
    <w:rsid w:val="00E71087"/>
    <w:rsid w:val="00E75A65"/>
    <w:rsid w:val="00E77697"/>
    <w:rsid w:val="00E902F1"/>
    <w:rsid w:val="00E954CE"/>
    <w:rsid w:val="00EA716B"/>
    <w:rsid w:val="00ED12A6"/>
    <w:rsid w:val="00ED6886"/>
    <w:rsid w:val="00ED7784"/>
    <w:rsid w:val="00EF29D6"/>
    <w:rsid w:val="00F005F9"/>
    <w:rsid w:val="00F034A1"/>
    <w:rsid w:val="00F06439"/>
    <w:rsid w:val="00F20966"/>
    <w:rsid w:val="00F417DE"/>
    <w:rsid w:val="00F517CB"/>
    <w:rsid w:val="00F6645C"/>
    <w:rsid w:val="00F708CB"/>
    <w:rsid w:val="00F765C8"/>
    <w:rsid w:val="00F83439"/>
    <w:rsid w:val="00F943C5"/>
    <w:rsid w:val="00F95119"/>
    <w:rsid w:val="00FA0DDD"/>
    <w:rsid w:val="00FA2EEB"/>
    <w:rsid w:val="00FA45D1"/>
    <w:rsid w:val="00FB731E"/>
    <w:rsid w:val="00FB78FF"/>
    <w:rsid w:val="00FC3248"/>
    <w:rsid w:val="00FD063B"/>
    <w:rsid w:val="00FD1EAE"/>
    <w:rsid w:val="00FD475A"/>
    <w:rsid w:val="00FF2D04"/>
    <w:rsid w:val="00FF56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1B59A"/>
  <w15:docId w15:val="{CA3B576A-D979-4B2B-B28B-E01F8EC2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A2E27"/>
    <w:rPr>
      <w:b/>
      <w:bCs/>
    </w:rPr>
  </w:style>
  <w:style w:type="character" w:customStyle="1" w:styleId="CommentSubjectChar">
    <w:name w:val="Comment Subject Char"/>
    <w:basedOn w:val="CommentTextChar"/>
    <w:link w:val="CommentSubject"/>
    <w:uiPriority w:val="99"/>
    <w:semiHidden/>
    <w:rsid w:val="00BA2E27"/>
    <w:rPr>
      <w:b/>
      <w:bCs/>
      <w:sz w:val="20"/>
      <w:szCs w:val="20"/>
    </w:rPr>
  </w:style>
  <w:style w:type="paragraph" w:styleId="Revision">
    <w:name w:val="Revision"/>
    <w:hidden/>
    <w:uiPriority w:val="99"/>
    <w:semiHidden/>
    <w:rsid w:val="008631DE"/>
    <w:pPr>
      <w:spacing w:line="240" w:lineRule="auto"/>
    </w:pPr>
  </w:style>
  <w:style w:type="paragraph" w:styleId="Footer">
    <w:name w:val="footer"/>
    <w:basedOn w:val="Normal"/>
    <w:link w:val="FooterChar"/>
    <w:uiPriority w:val="99"/>
    <w:unhideWhenUsed/>
    <w:rsid w:val="00555DF8"/>
    <w:pPr>
      <w:tabs>
        <w:tab w:val="center" w:pos="4513"/>
        <w:tab w:val="right" w:pos="9026"/>
      </w:tabs>
      <w:spacing w:line="240" w:lineRule="auto"/>
    </w:pPr>
  </w:style>
  <w:style w:type="character" w:customStyle="1" w:styleId="FooterChar">
    <w:name w:val="Footer Char"/>
    <w:basedOn w:val="DefaultParagraphFont"/>
    <w:link w:val="Footer"/>
    <w:uiPriority w:val="99"/>
    <w:rsid w:val="00555DF8"/>
  </w:style>
  <w:style w:type="character" w:styleId="PageNumber">
    <w:name w:val="page number"/>
    <w:basedOn w:val="DefaultParagraphFont"/>
    <w:uiPriority w:val="99"/>
    <w:semiHidden/>
    <w:unhideWhenUsed/>
    <w:rsid w:val="00555DF8"/>
  </w:style>
  <w:style w:type="paragraph" w:styleId="NormalWeb">
    <w:name w:val="Normal (Web)"/>
    <w:basedOn w:val="Normal"/>
    <w:uiPriority w:val="99"/>
    <w:unhideWhenUsed/>
    <w:rsid w:val="00D803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397F"/>
    <w:rPr>
      <w:color w:val="0000FF"/>
      <w:u w:val="single"/>
    </w:rPr>
  </w:style>
  <w:style w:type="character" w:styleId="UnresolvedMention">
    <w:name w:val="Unresolved Mention"/>
    <w:basedOn w:val="DefaultParagraphFont"/>
    <w:uiPriority w:val="99"/>
    <w:semiHidden/>
    <w:unhideWhenUsed/>
    <w:rsid w:val="005B30ED"/>
    <w:rPr>
      <w:color w:val="605E5C"/>
      <w:shd w:val="clear" w:color="auto" w:fill="E1DFDD"/>
    </w:rPr>
  </w:style>
  <w:style w:type="paragraph" w:styleId="EndnoteText">
    <w:name w:val="endnote text"/>
    <w:basedOn w:val="Normal"/>
    <w:link w:val="EndnoteTextChar"/>
    <w:uiPriority w:val="99"/>
    <w:semiHidden/>
    <w:unhideWhenUsed/>
    <w:rsid w:val="00D73311"/>
    <w:pPr>
      <w:spacing w:line="240" w:lineRule="auto"/>
    </w:pPr>
    <w:rPr>
      <w:sz w:val="20"/>
      <w:szCs w:val="20"/>
    </w:rPr>
  </w:style>
  <w:style w:type="character" w:customStyle="1" w:styleId="EndnoteTextChar">
    <w:name w:val="Endnote Text Char"/>
    <w:basedOn w:val="DefaultParagraphFont"/>
    <w:link w:val="EndnoteText"/>
    <w:uiPriority w:val="99"/>
    <w:semiHidden/>
    <w:rsid w:val="00D73311"/>
    <w:rPr>
      <w:sz w:val="20"/>
      <w:szCs w:val="20"/>
    </w:rPr>
  </w:style>
  <w:style w:type="character" w:styleId="EndnoteReference">
    <w:name w:val="endnote reference"/>
    <w:basedOn w:val="DefaultParagraphFont"/>
    <w:uiPriority w:val="99"/>
    <w:semiHidden/>
    <w:unhideWhenUsed/>
    <w:rsid w:val="00D73311"/>
    <w:rPr>
      <w:vertAlign w:val="superscript"/>
    </w:rPr>
  </w:style>
  <w:style w:type="paragraph" w:styleId="Header">
    <w:name w:val="header"/>
    <w:basedOn w:val="Normal"/>
    <w:link w:val="HeaderChar"/>
    <w:uiPriority w:val="99"/>
    <w:unhideWhenUsed/>
    <w:rsid w:val="003141AB"/>
    <w:pPr>
      <w:tabs>
        <w:tab w:val="center" w:pos="4513"/>
        <w:tab w:val="right" w:pos="9026"/>
      </w:tabs>
      <w:spacing w:line="240" w:lineRule="auto"/>
    </w:pPr>
  </w:style>
  <w:style w:type="character" w:customStyle="1" w:styleId="HeaderChar">
    <w:name w:val="Header Char"/>
    <w:basedOn w:val="DefaultParagraphFont"/>
    <w:link w:val="Header"/>
    <w:uiPriority w:val="99"/>
    <w:rsid w:val="003141AB"/>
  </w:style>
  <w:style w:type="character" w:styleId="LineNumber">
    <w:name w:val="line number"/>
    <w:basedOn w:val="DefaultParagraphFont"/>
    <w:uiPriority w:val="99"/>
    <w:semiHidden/>
    <w:unhideWhenUsed/>
    <w:rsid w:val="006F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x.doi.org/10.1016/j.compedu.2010.07.009" TargetMode="External"/><Relationship Id="rId26" Type="http://schemas.openxmlformats.org/officeDocument/2006/relationships/hyperlink" Target="https://doi.org/10.4324/9781315716831" TargetMode="External"/><Relationship Id="rId39" Type="http://schemas.openxmlformats.org/officeDocument/2006/relationships/hyperlink" Target="https://doi.org/10.1111/lang.12079" TargetMode="External"/><Relationship Id="rId21" Type="http://schemas.openxmlformats.org/officeDocument/2006/relationships/hyperlink" Target="https://doi.org/10.1080/09588221.2017.1422524" TargetMode="External"/><Relationship Id="rId34" Type="http://schemas.openxmlformats.org/officeDocument/2006/relationships/hyperlink" Target="https://doi.org/10.1016/j.system.2014.07.016" TargetMode="External"/><Relationship Id="rId42" Type="http://schemas.openxmlformats.org/officeDocument/2006/relationships/hyperlink" Target="https://doi.org/10.2307/1175860" TargetMode="External"/><Relationship Id="rId47" Type="http://schemas.openxmlformats.org/officeDocument/2006/relationships/hyperlink" Target="https://doi.org/10.1080/2331186X.2017.13556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639-021-10648-3" TargetMode="External"/><Relationship Id="rId29" Type="http://schemas.openxmlformats.org/officeDocument/2006/relationships/hyperlink" Target="https://doi.org/10.1558/cj.20159" TargetMode="External"/><Relationship Id="rId11" Type="http://schemas.openxmlformats.org/officeDocument/2006/relationships/footer" Target="footer2.xml"/><Relationship Id="rId24" Type="http://schemas.openxmlformats.org/officeDocument/2006/relationships/hyperlink" Target="http://dx.doi.org/10.29140/jaltcall.v15n1.156" TargetMode="External"/><Relationship Id="rId32" Type="http://schemas.openxmlformats.org/officeDocument/2006/relationships/hyperlink" Target="https://doi.org/10.1111/j.1365-2729.2010.00372.x" TargetMode="External"/><Relationship Id="rId37" Type="http://schemas.openxmlformats.org/officeDocument/2006/relationships/hyperlink" Target="https://doi.org/10.1080/21532974.2019.1588611" TargetMode="External"/><Relationship Id="rId40" Type="http://schemas.openxmlformats.org/officeDocument/2006/relationships/hyperlink" Target="https://doi.org/10.1016/j.tate.2004.04.006" TargetMode="External"/><Relationship Id="rId45" Type="http://schemas.openxmlformats.org/officeDocument/2006/relationships/hyperlink" Target="https://doi.org/10.1016/j.system.2018.09.002" TargetMode="External"/><Relationship Id="rId5" Type="http://schemas.openxmlformats.org/officeDocument/2006/relationships/webSettings" Target="webSettings.xml"/><Relationship Id="rId15" Type="http://schemas.openxmlformats.org/officeDocument/2006/relationships/hyperlink" Target="https://doi.org/10.1080/15391523.2011.10782573" TargetMode="External"/><Relationship Id="rId23" Type="http://schemas.openxmlformats.org/officeDocument/2006/relationships/hyperlink" Target="https://psycnet.apa.org/doi/10.2307/249008" TargetMode="External"/><Relationship Id="rId28" Type="http://schemas.openxmlformats.org/officeDocument/2006/relationships/hyperlink" Target="https://doi.org/10.1016/0346-251X(86)90006-0" TargetMode="External"/><Relationship Id="rId36" Type="http://schemas.openxmlformats.org/officeDocument/2006/relationships/hyperlink" Target="https://doi.org/10.2307/1162943"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80/09588221.2015.1047456" TargetMode="External"/><Relationship Id="rId31" Type="http://schemas.openxmlformats.org/officeDocument/2006/relationships/hyperlink" Target="https://doi.org/10.1080/09588220802090303" TargetMode="External"/><Relationship Id="rId44" Type="http://schemas.openxmlformats.org/officeDocument/2006/relationships/hyperlink" Target="https://doi.org/10.1080/17439884.2015.10125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80/09588221.2018.1564333" TargetMode="External"/><Relationship Id="rId27" Type="http://schemas.openxmlformats.org/officeDocument/2006/relationships/hyperlink" Target="http://www.editlib.org/p/22293/" TargetMode="External"/><Relationship Id="rId30" Type="http://schemas.openxmlformats.org/officeDocument/2006/relationships/hyperlink" Target="https://www.learntechlib.org/primary/p/17023/" TargetMode="External"/><Relationship Id="rId35" Type="http://schemas.openxmlformats.org/officeDocument/2006/relationships/hyperlink" Target="https://doi.org/10.1177/0022487104269858" TargetMode="External"/><Relationship Id="rId43" Type="http://schemas.openxmlformats.org/officeDocument/2006/relationships/hyperlink" Target="https://doi.org/10.1111/j.1467-8535.2011.01215.x"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nformingscience.org/Publications/3685" TargetMode="External"/><Relationship Id="rId25" Type="http://schemas.openxmlformats.org/officeDocument/2006/relationships/hyperlink" Target="https://doi.org/10.1111/j.1540-4781.2009.00969.x" TargetMode="External"/><Relationship Id="rId33" Type="http://schemas.openxmlformats.org/officeDocument/2006/relationships/hyperlink" Target="https://doi.org/10.1186/s41239-023-00421-6" TargetMode="External"/><Relationship Id="rId38" Type="http://schemas.openxmlformats.org/officeDocument/2006/relationships/hyperlink" Target="https://doi.org/10.1111/j.1467-9620.2006.00684.x" TargetMode="External"/><Relationship Id="rId46" Type="http://schemas.openxmlformats.org/officeDocument/2006/relationships/hyperlink" Target="https://doi.org/10.1080/13540600903478433" TargetMode="External"/><Relationship Id="rId20" Type="http://schemas.openxmlformats.org/officeDocument/2006/relationships/hyperlink" Target="https://doi.org/10.1017/S0261444803001903" TargetMode="External"/><Relationship Id="rId41" Type="http://schemas.openxmlformats.org/officeDocument/2006/relationships/hyperlink" Target="https://doi.org/10.1080/1367458070168780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iris-data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4933-93EE-C142-8680-E23BAC3A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7984</Words>
  <Characters>49528</Characters>
  <Application>Microsoft Office Word</Application>
  <DocSecurity>0</DocSecurity>
  <Lines>971</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Handley</dc:creator>
  <cp:lastModifiedBy>Zoe Handley</cp:lastModifiedBy>
  <cp:revision>10</cp:revision>
  <dcterms:created xsi:type="dcterms:W3CDTF">2025-02-11T12:11:00Z</dcterms:created>
  <dcterms:modified xsi:type="dcterms:W3CDTF">2025-04-24T09:40:00Z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13df712ae699dc06c26231c45015722081c851cd21e9b568e4f321e6f15fb327</vt:lpwstr>
  </property>
</Properties>
</file>