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12DB1" w14:textId="12317AB1" w:rsidR="00375702" w:rsidRPr="0007203C" w:rsidRDefault="00375702" w:rsidP="00DD23CB">
      <w:pPr>
        <w:pStyle w:val="Heading1"/>
        <w:spacing w:line="276" w:lineRule="auto"/>
        <w:rPr>
          <w:rFonts w:asciiTheme="minorHAnsi" w:hAnsiTheme="minorHAnsi" w:cstheme="minorHAnsi"/>
          <w:color w:val="000000" w:themeColor="text1"/>
          <w:szCs w:val="22"/>
        </w:rPr>
      </w:pPr>
      <w:r w:rsidRPr="0007203C">
        <w:rPr>
          <w:rFonts w:asciiTheme="minorHAnsi" w:hAnsiTheme="minorHAnsi" w:cstheme="minorHAnsi"/>
          <w:color w:val="000000" w:themeColor="text1"/>
          <w:szCs w:val="22"/>
        </w:rPr>
        <w:t>Parental social class and school examinations: A</w:t>
      </w:r>
      <w:r w:rsidR="00082D73" w:rsidRPr="0007203C">
        <w:rPr>
          <w:rFonts w:asciiTheme="minorHAnsi" w:hAnsiTheme="minorHAnsi" w:cstheme="minorHAnsi"/>
          <w:color w:val="000000" w:themeColor="text1"/>
          <w:szCs w:val="22"/>
        </w:rPr>
        <w:t xml:space="preserve"> longitudinal</w:t>
      </w:r>
      <w:r w:rsidRPr="0007203C">
        <w:rPr>
          <w:rFonts w:asciiTheme="minorHAnsi" w:hAnsiTheme="minorHAnsi" w:cstheme="minorHAnsi"/>
          <w:color w:val="000000" w:themeColor="text1"/>
          <w:szCs w:val="22"/>
        </w:rPr>
        <w:t xml:space="preserve"> investigation </w:t>
      </w:r>
      <w:r w:rsidR="00F8235D" w:rsidRPr="0007203C">
        <w:rPr>
          <w:rFonts w:asciiTheme="minorHAnsi" w:hAnsiTheme="minorHAnsi" w:cstheme="minorHAnsi"/>
          <w:color w:val="000000" w:themeColor="text1"/>
          <w:szCs w:val="22"/>
        </w:rPr>
        <w:t>using linked administrative and survey data</w:t>
      </w:r>
    </w:p>
    <w:p w14:paraId="711EEC9B" w14:textId="77777777" w:rsidR="00DD23CB" w:rsidRDefault="00DD23CB" w:rsidP="00375702">
      <w:pPr>
        <w:rPr>
          <w:color w:val="000000" w:themeColor="text1"/>
        </w:rPr>
      </w:pPr>
    </w:p>
    <w:p w14:paraId="21EDEA84" w14:textId="77777777" w:rsidR="00F614A9" w:rsidRDefault="00F614A9" w:rsidP="00F614A9"/>
    <w:p w14:paraId="3F4A9448" w14:textId="77777777" w:rsidR="00F614A9" w:rsidRPr="006A6449" w:rsidRDefault="00F614A9" w:rsidP="00F614A9">
      <w:pPr>
        <w:keepNext/>
        <w:keepLines/>
        <w:spacing w:before="240" w:line="276" w:lineRule="auto"/>
        <w:outlineLvl w:val="0"/>
        <w:rPr>
          <w:rFonts w:ascii="Calibri" w:eastAsia="Times New Roman" w:hAnsi="Calibri" w:cs="Calibri"/>
          <w:szCs w:val="18"/>
          <w:vertAlign w:val="superscript"/>
        </w:rPr>
      </w:pPr>
      <w:r>
        <w:rPr>
          <w:rFonts w:ascii="Calibri" w:eastAsia="Times New Roman" w:hAnsi="Calibri" w:cs="Calibri"/>
          <w:szCs w:val="18"/>
        </w:rPr>
        <w:t>Sarah Stopforth</w:t>
      </w:r>
      <w:r>
        <w:rPr>
          <w:rFonts w:ascii="Calibri" w:eastAsia="Times New Roman" w:hAnsi="Calibri" w:cs="Calibri"/>
          <w:szCs w:val="18"/>
          <w:vertAlign w:val="superscript"/>
        </w:rPr>
        <w:t>1</w:t>
      </w:r>
      <w:r>
        <w:rPr>
          <w:rFonts w:ascii="Calibri" w:eastAsia="Times New Roman" w:hAnsi="Calibri" w:cs="Calibri"/>
          <w:szCs w:val="18"/>
        </w:rPr>
        <w:t xml:space="preserve"> and Vernon Gayle</w:t>
      </w:r>
      <w:r>
        <w:rPr>
          <w:rFonts w:ascii="Calibri" w:eastAsia="Times New Roman" w:hAnsi="Calibri" w:cs="Calibri"/>
          <w:szCs w:val="18"/>
          <w:vertAlign w:val="superscript"/>
        </w:rPr>
        <w:t>2</w:t>
      </w:r>
    </w:p>
    <w:p w14:paraId="2B276F31" w14:textId="77777777" w:rsidR="00F614A9" w:rsidRPr="006A6449" w:rsidRDefault="00F614A9" w:rsidP="00F614A9">
      <w:pPr>
        <w:keepNext/>
        <w:keepLines/>
        <w:spacing w:before="240" w:line="276" w:lineRule="auto"/>
        <w:outlineLvl w:val="0"/>
        <w:rPr>
          <w:rFonts w:ascii="Calibri" w:eastAsia="Times New Roman" w:hAnsi="Calibri" w:cs="Calibri"/>
          <w:szCs w:val="18"/>
        </w:rPr>
      </w:pPr>
      <w:r>
        <w:rPr>
          <w:rFonts w:ascii="Calibri" w:eastAsia="Times New Roman" w:hAnsi="Calibri" w:cs="Calibri"/>
          <w:szCs w:val="18"/>
          <w:vertAlign w:val="superscript"/>
        </w:rPr>
        <w:t xml:space="preserve">1 </w:t>
      </w:r>
      <w:r>
        <w:rPr>
          <w:rFonts w:ascii="Calibri" w:eastAsia="Times New Roman" w:hAnsi="Calibri" w:cs="Calibri"/>
          <w:szCs w:val="18"/>
        </w:rPr>
        <w:t>Department of Sociology, University of York</w:t>
      </w:r>
    </w:p>
    <w:p w14:paraId="22E166E5" w14:textId="77777777" w:rsidR="00F614A9" w:rsidRDefault="00F614A9" w:rsidP="00F614A9">
      <w:pPr>
        <w:rPr>
          <w:rFonts w:ascii="Calibri" w:eastAsia="Calibri" w:hAnsi="Calibri" w:cs="Times New Roman"/>
        </w:rPr>
      </w:pPr>
      <w:r>
        <w:rPr>
          <w:rFonts w:ascii="Calibri" w:eastAsia="Calibri" w:hAnsi="Calibri" w:cs="Times New Roman"/>
          <w:vertAlign w:val="superscript"/>
        </w:rPr>
        <w:t xml:space="preserve">2 </w:t>
      </w:r>
      <w:r>
        <w:rPr>
          <w:rFonts w:ascii="Calibri" w:eastAsia="Calibri" w:hAnsi="Calibri" w:cs="Times New Roman"/>
        </w:rPr>
        <w:t>Department of Sociology, University of Edinburgh</w:t>
      </w:r>
    </w:p>
    <w:p w14:paraId="3C352C98" w14:textId="77777777" w:rsidR="00F614A9" w:rsidRDefault="00F614A9" w:rsidP="00F614A9">
      <w:pPr>
        <w:keepNext/>
        <w:keepLines/>
        <w:spacing w:before="240" w:line="276" w:lineRule="auto"/>
        <w:outlineLvl w:val="0"/>
        <w:rPr>
          <w:rFonts w:ascii="Calibri" w:eastAsia="Times New Roman" w:hAnsi="Calibri" w:cs="Calibri"/>
          <w:szCs w:val="18"/>
        </w:rPr>
      </w:pPr>
      <w:r>
        <w:rPr>
          <w:rFonts w:ascii="Calibri" w:eastAsia="Times New Roman" w:hAnsi="Calibri" w:cs="Calibri"/>
          <w:szCs w:val="18"/>
        </w:rPr>
        <w:t xml:space="preserve">Corresponding author: Sarah </w:t>
      </w:r>
      <w:proofErr w:type="spellStart"/>
      <w:r>
        <w:rPr>
          <w:rFonts w:ascii="Calibri" w:eastAsia="Times New Roman" w:hAnsi="Calibri" w:cs="Calibri"/>
          <w:szCs w:val="18"/>
        </w:rPr>
        <w:t>Stopforth</w:t>
      </w:r>
      <w:proofErr w:type="spellEnd"/>
      <w:r>
        <w:rPr>
          <w:rFonts w:ascii="Calibri" w:eastAsia="Times New Roman" w:hAnsi="Calibri" w:cs="Calibri"/>
          <w:szCs w:val="18"/>
        </w:rPr>
        <w:t>, sarah.stopforth@york.ac.uk</w:t>
      </w:r>
    </w:p>
    <w:p w14:paraId="29C91316" w14:textId="77777777" w:rsidR="00F614A9" w:rsidRPr="0007203C" w:rsidRDefault="00F614A9" w:rsidP="00375702">
      <w:pPr>
        <w:rPr>
          <w:color w:val="000000" w:themeColor="text1"/>
        </w:rPr>
      </w:pPr>
    </w:p>
    <w:p w14:paraId="59D1C49F" w14:textId="26E75449" w:rsidR="0056104B" w:rsidRPr="0007203C" w:rsidRDefault="0056104B" w:rsidP="0056104B">
      <w:pPr>
        <w:pStyle w:val="Heading2"/>
        <w:rPr>
          <w:b/>
          <w:color w:val="000000" w:themeColor="text1"/>
        </w:rPr>
      </w:pPr>
      <w:r w:rsidRPr="0007203C">
        <w:rPr>
          <w:b/>
          <w:color w:val="000000" w:themeColor="text1"/>
        </w:rPr>
        <w:t>Abstract</w:t>
      </w:r>
    </w:p>
    <w:p w14:paraId="08A18AFC" w14:textId="77777777" w:rsidR="00792DA2" w:rsidRPr="0007203C" w:rsidRDefault="00792DA2" w:rsidP="00792DA2">
      <w:pPr>
        <w:rPr>
          <w:color w:val="000000" w:themeColor="text1"/>
        </w:rPr>
      </w:pPr>
    </w:p>
    <w:p w14:paraId="7B265269" w14:textId="78F6765F" w:rsidR="0056104B" w:rsidRPr="0007203C" w:rsidRDefault="00792DA2" w:rsidP="00792DA2">
      <w:pPr>
        <w:spacing w:line="240" w:lineRule="auto"/>
        <w:jc w:val="both"/>
        <w:rPr>
          <w:bCs/>
          <w:color w:val="000000" w:themeColor="text1"/>
        </w:rPr>
      </w:pPr>
      <w:r w:rsidRPr="0007203C">
        <w:rPr>
          <w:bCs/>
          <w:color w:val="000000" w:themeColor="text1"/>
        </w:rPr>
        <w:t xml:space="preserve">This study investigates the relationship between parental social class and young people’s school examinations in England. This study uses a specialist data resource from the UK Household Longitudinal Study (Understanding Society) and linked administrative data from the National Pupil Database. The main aims are to better understand the effects of parental social class on Key Stage 2 results in primary school (at age 11) and General Certificate of Secondary Education (GCSE) results in secondary school (at age 16) (i.e. two critical stages in a pupil’s educational life course). There is a strong positive association between pupils’ Key Stage 2 scores and GCSE scores. There are significant parental social class inequalities in GCSE outcomes, and these divisions have clearly </w:t>
      </w:r>
      <w:proofErr w:type="gramStart"/>
      <w:r w:rsidRPr="0007203C">
        <w:rPr>
          <w:bCs/>
          <w:color w:val="000000" w:themeColor="text1"/>
        </w:rPr>
        <w:t>opened up</w:t>
      </w:r>
      <w:proofErr w:type="gramEnd"/>
      <w:r w:rsidRPr="0007203C">
        <w:rPr>
          <w:bCs/>
          <w:color w:val="000000" w:themeColor="text1"/>
        </w:rPr>
        <w:t xml:space="preserve"> by the end of primary school. This result is consequential for the development of policies that are designed to tackle social inequalities.</w:t>
      </w:r>
      <w:r w:rsidR="0056104B" w:rsidRPr="0007203C">
        <w:rPr>
          <w:b/>
          <w:color w:val="000000" w:themeColor="text1"/>
        </w:rPr>
        <w:br w:type="page"/>
      </w:r>
    </w:p>
    <w:p w14:paraId="1602B300" w14:textId="271F69B0" w:rsidR="00B5531C" w:rsidRPr="0007203C" w:rsidRDefault="00B5531C" w:rsidP="00B5531C">
      <w:pPr>
        <w:pStyle w:val="Heading2"/>
        <w:rPr>
          <w:b/>
          <w:color w:val="000000" w:themeColor="text1"/>
          <w:vertAlign w:val="subscript"/>
        </w:rPr>
      </w:pPr>
      <w:r w:rsidRPr="0007203C">
        <w:rPr>
          <w:b/>
          <w:color w:val="000000" w:themeColor="text1"/>
        </w:rPr>
        <w:lastRenderedPageBreak/>
        <w:t>Introduction</w:t>
      </w:r>
    </w:p>
    <w:p w14:paraId="0099B65C" w14:textId="77777777" w:rsidR="00375702" w:rsidRPr="0007203C" w:rsidRDefault="00375702" w:rsidP="00B5531C">
      <w:pPr>
        <w:spacing w:after="0"/>
        <w:jc w:val="both"/>
        <w:rPr>
          <w:color w:val="000000" w:themeColor="text1"/>
        </w:rPr>
      </w:pPr>
    </w:p>
    <w:p w14:paraId="60F42BA1" w14:textId="7D6E5168" w:rsidR="00EC54EC" w:rsidRPr="0007203C" w:rsidRDefault="00EC54EC" w:rsidP="00EC54EC">
      <w:pPr>
        <w:jc w:val="both"/>
        <w:rPr>
          <w:color w:val="000000" w:themeColor="text1"/>
        </w:rPr>
      </w:pPr>
      <w:r w:rsidRPr="00047B66">
        <w:rPr>
          <w:color w:val="000000" w:themeColor="text1"/>
        </w:rPr>
        <w:t>O</w:t>
      </w:r>
      <w:r w:rsidRPr="0007203C">
        <w:rPr>
          <w:color w:val="000000" w:themeColor="text1"/>
        </w:rPr>
        <w:t>ver the course of the 20</w:t>
      </w:r>
      <w:r w:rsidRPr="0007203C">
        <w:rPr>
          <w:color w:val="000000" w:themeColor="text1"/>
          <w:vertAlign w:val="superscript"/>
        </w:rPr>
        <w:t>th</w:t>
      </w:r>
      <w:r w:rsidRPr="0007203C">
        <w:rPr>
          <w:color w:val="000000" w:themeColor="text1"/>
        </w:rPr>
        <w:t xml:space="preserve"> century there have been many changes to educational credentials in Britain, but the importance of school qualifications persists </w:t>
      </w:r>
      <w:r w:rsidR="005F42D5" w:rsidRPr="0007203C">
        <w:rPr>
          <w:color w:val="000000" w:themeColor="text1"/>
        </w:rPr>
        <w:fldChar w:fldCharType="begin"/>
      </w:r>
      <w:r w:rsidR="005F42D5" w:rsidRPr="0007203C">
        <w:rPr>
          <w:color w:val="000000" w:themeColor="text1"/>
        </w:rPr>
        <w:instrText xml:space="preserve"> ADDIN EN.CITE &lt;EndNote&gt;&lt;Cite&gt;&lt;Author&gt;Noah&lt;/Author&gt;&lt;Year&gt;1992&lt;/Year&gt;&lt;RecNum&gt;266&lt;/RecNum&gt;&lt;DisplayText&gt;(Noah and Eckstein, 1992)&lt;/DisplayText&gt;&lt;record&gt;&lt;rec-number&gt;266&lt;/rec-number&gt;&lt;foreign-keys&gt;&lt;key app="EN" db-id="s0pe2t2ekpsfeuefa09pdrv622xavfpszw2w" timestamp="1665417559"&gt;266&lt;/key&gt;&lt;/foreign-keys&gt;&lt;ref-type name="Book Section"&gt;5&lt;/ref-type&gt;&lt;contributors&gt;&lt;authors&gt;&lt;author&gt;Noah, H.&lt;/author&gt;&lt;author&gt;Eckstein, M.&lt;/author&gt;&lt;/authors&gt;&lt;secondary-authors&gt;&lt;author&gt;Eckstein, M.&lt;/author&gt;&lt;author&gt;Noah, H.&lt;/author&gt;&lt;/secondary-authors&gt;&lt;/contributors&gt;&lt;titles&gt;&lt;title&gt;The two faces of examination: A comparative and international perspective&lt;/title&gt;&lt;secondary-title&gt;Examinations: Comparative and international studies&lt;/secondary-title&gt;&lt;/titles&gt;&lt;pages&gt;147-170&lt;/pages&gt;&lt;dates&gt;&lt;year&gt;1992&lt;/year&gt;&lt;/dates&gt;&lt;pub-location&gt;Oxford&lt;/pub-location&gt;&lt;publisher&gt;Pergamon Press&lt;/publisher&gt;&lt;urls&gt;&lt;/urls&gt;&lt;/record&gt;&lt;/Cite&gt;&lt;/EndNote&gt;</w:instrText>
      </w:r>
      <w:r w:rsidR="005F42D5" w:rsidRPr="0007203C">
        <w:rPr>
          <w:color w:val="000000" w:themeColor="text1"/>
        </w:rPr>
        <w:fldChar w:fldCharType="separate"/>
      </w:r>
      <w:r w:rsidR="005F42D5" w:rsidRPr="0007203C">
        <w:rPr>
          <w:noProof/>
          <w:color w:val="000000" w:themeColor="text1"/>
        </w:rPr>
        <w:t>(Noah and Eckstein, 1992)</w:t>
      </w:r>
      <w:r w:rsidR="005F42D5" w:rsidRPr="0007203C">
        <w:rPr>
          <w:color w:val="000000" w:themeColor="text1"/>
        </w:rPr>
        <w:fldChar w:fldCharType="end"/>
      </w:r>
      <w:r w:rsidRPr="0007203C">
        <w:rPr>
          <w:color w:val="000000" w:themeColor="text1"/>
        </w:rPr>
        <w:t xml:space="preserve">. The qualifications that English pupils gain at school are strong determinants of participation in post-compulsory education </w:t>
      </w:r>
      <w:r w:rsidR="005F42D5" w:rsidRPr="0007203C">
        <w:rPr>
          <w:color w:val="000000" w:themeColor="text1"/>
        </w:rPr>
        <w:fldChar w:fldCharType="begin"/>
      </w:r>
      <w:r w:rsidR="005F42D5" w:rsidRPr="0007203C">
        <w:rPr>
          <w:color w:val="000000" w:themeColor="text1"/>
        </w:rPr>
        <w:instrText xml:space="preserve"> ADDIN EN.CITE &lt;EndNote&gt;&lt;Cite&gt;&lt;Author&gt;Payne&lt;/Author&gt;&lt;Year&gt;2000&lt;/Year&gt;&lt;RecNum&gt;286&lt;/RecNum&gt;&lt;DisplayText&gt;(Payne, 2000)&lt;/DisplayText&gt;&lt;record&gt;&lt;rec-number&gt;286&lt;/rec-number&gt;&lt;foreign-keys&gt;&lt;key app="EN" db-id="s0pe2t2ekpsfeuefa09pdrv622xavfpszw2w" timestamp="1665417559"&gt;286&lt;/key&gt;&lt;/foreign-keys&gt;&lt;ref-type name="Book"&gt;6&lt;/ref-type&gt;&lt;contributors&gt;&lt;authors&gt;&lt;author&gt;Payne, J.&lt;/author&gt;&lt;/authors&gt;&lt;/contributors&gt;&lt;titles&gt;&lt;title&gt;Progress of low achievers after age sixteen: An analysis of data from the England and Wales Youth Cohort Study (Research Report 185)&lt;/title&gt;&lt;/titles&gt;&lt;dates&gt;&lt;year&gt;2000&lt;/year&gt;&lt;/dates&gt;&lt;pub-location&gt;Nottingham&lt;/pub-location&gt;&lt;publisher&gt;Department for Education and Employment&lt;/publisher&gt;&lt;urls&gt;&lt;/urls&gt;&lt;/record&gt;&lt;/Cite&gt;&lt;/EndNote&gt;</w:instrText>
      </w:r>
      <w:r w:rsidR="005F42D5" w:rsidRPr="0007203C">
        <w:rPr>
          <w:color w:val="000000" w:themeColor="text1"/>
        </w:rPr>
        <w:fldChar w:fldCharType="separate"/>
      </w:r>
      <w:r w:rsidR="005F42D5" w:rsidRPr="0007203C">
        <w:rPr>
          <w:noProof/>
          <w:color w:val="000000" w:themeColor="text1"/>
        </w:rPr>
        <w:t>(Payne, 2000)</w:t>
      </w:r>
      <w:r w:rsidR="005F42D5" w:rsidRPr="0007203C">
        <w:rPr>
          <w:color w:val="000000" w:themeColor="text1"/>
        </w:rPr>
        <w:fldChar w:fldCharType="end"/>
      </w:r>
      <w:r w:rsidRPr="0007203C">
        <w:rPr>
          <w:color w:val="000000" w:themeColor="text1"/>
        </w:rPr>
        <w:t xml:space="preserve">, youth unemployment </w:t>
      </w:r>
      <w:r w:rsidR="005F42D5" w:rsidRPr="0007203C">
        <w:rPr>
          <w:color w:val="000000" w:themeColor="text1"/>
        </w:rPr>
        <w:fldChar w:fldCharType="begin"/>
      </w:r>
      <w:r w:rsidR="005F42D5" w:rsidRPr="0007203C">
        <w:rPr>
          <w:color w:val="000000" w:themeColor="text1"/>
        </w:rPr>
        <w:instrText xml:space="preserve"> ADDIN EN.CITE &lt;EndNote&gt;&lt;Cite&gt;&lt;Author&gt;Rice&lt;/Author&gt;&lt;Year&gt;1999&lt;/Year&gt;&lt;RecNum&gt;287&lt;/RecNum&gt;&lt;DisplayText&gt;(Rice, 1999)&lt;/DisplayText&gt;&lt;record&gt;&lt;rec-number&gt;287&lt;/rec-number&gt;&lt;foreign-keys&gt;&lt;key app="EN" db-id="s0pe2t2ekpsfeuefa09pdrv622xavfpszw2w" timestamp="1665417559"&gt;287&lt;/key&gt;&lt;/foreign-keys&gt;&lt;ref-type name="Journal Article"&gt;17&lt;/ref-type&gt;&lt;contributors&gt;&lt;authors&gt;&lt;author&gt;Rice, P.&lt;/author&gt;&lt;/authors&gt;&lt;/contributors&gt;&lt;titles&gt;&lt;title&gt;The impact of local labour markets on investment in further education: Evidence from the England and Wales youth cohort studies&lt;/title&gt;&lt;secondary-title&gt;Journal of Population Economics&lt;/secondary-title&gt;&lt;/titles&gt;&lt;periodical&gt;&lt;full-title&gt;Journal of Population Economics&lt;/full-title&gt;&lt;/periodical&gt;&lt;pages&gt;287-312&lt;/pages&gt;&lt;volume&gt;12&lt;/volume&gt;&lt;dates&gt;&lt;year&gt;1999&lt;/year&gt;&lt;/dates&gt;&lt;urls&gt;&lt;/urls&gt;&lt;/record&gt;&lt;/Cite&gt;&lt;/EndNote&gt;</w:instrText>
      </w:r>
      <w:r w:rsidR="005F42D5" w:rsidRPr="0007203C">
        <w:rPr>
          <w:color w:val="000000" w:themeColor="text1"/>
        </w:rPr>
        <w:fldChar w:fldCharType="separate"/>
      </w:r>
      <w:r w:rsidR="005F42D5" w:rsidRPr="0007203C">
        <w:rPr>
          <w:noProof/>
          <w:color w:val="000000" w:themeColor="text1"/>
        </w:rPr>
        <w:t>(Rice, 1999)</w:t>
      </w:r>
      <w:r w:rsidR="005F42D5" w:rsidRPr="0007203C">
        <w:rPr>
          <w:color w:val="000000" w:themeColor="text1"/>
        </w:rPr>
        <w:fldChar w:fldCharType="end"/>
      </w:r>
      <w:r w:rsidR="00577083" w:rsidRPr="0007203C">
        <w:rPr>
          <w:color w:val="000000" w:themeColor="text1"/>
        </w:rPr>
        <w:t>,</w:t>
      </w:r>
      <w:r w:rsidRPr="0007203C">
        <w:rPr>
          <w:color w:val="000000" w:themeColor="text1"/>
        </w:rPr>
        <w:t xml:space="preserve"> and future labour market experiences</w:t>
      </w:r>
      <w:r w:rsidR="005F42D5" w:rsidRPr="0007203C">
        <w:rPr>
          <w:color w:val="000000" w:themeColor="text1"/>
        </w:rPr>
        <w:t xml:space="preserve"> </w:t>
      </w:r>
      <w:r w:rsidR="005F42D5" w:rsidRPr="0007203C">
        <w:rPr>
          <w:color w:val="000000" w:themeColor="text1"/>
        </w:rPr>
        <w:fldChar w:fldCharType="begin"/>
      </w:r>
      <w:r w:rsidR="00772386" w:rsidRPr="0007203C">
        <w:rPr>
          <w:color w:val="000000" w:themeColor="text1"/>
        </w:rPr>
        <w:instrText xml:space="preserve"> ADDIN EN.CITE &lt;EndNote&gt;&lt;Cite&gt;&lt;Author&gt;Jones&lt;/Author&gt;&lt;Year&gt;2003&lt;/Year&gt;&lt;RecNum&gt;268&lt;/RecNum&gt;&lt;DisplayText&gt;(Jones et al., 2003, Babb, 2005)&lt;/DisplayText&gt;&lt;record&gt;&lt;rec-number&gt;268&lt;/rec-number&gt;&lt;foreign-keys&gt;&lt;key app="EN" db-id="s0pe2t2ekpsfeuefa09pdrv622xavfpszw2w" timestamp="1665417559"&gt;268&lt;/key&gt;&lt;/foreign-keys&gt;&lt;ref-type name="Report"&gt;27&lt;/ref-type&gt;&lt;contributors&gt;&lt;authors&gt;&lt;author&gt;Jones, J.&lt;/author&gt;&lt;author&gt;Joyce, M.&lt;/author&gt;&lt;author&gt;Thomas, J.&lt;/author&gt;&lt;/authors&gt;&lt;/contributors&gt;&lt;titles&gt;&lt;title&gt;Non-employment and labour availability&lt;/title&gt;&lt;/titles&gt;&lt;dates&gt;&lt;year&gt;2003&lt;/year&gt;&lt;/dates&gt;&lt;pub-location&gt;Bank of England Quarterly Bulletin, Autumn&lt;/pub-location&gt;&lt;urls&gt;&lt;/urls&gt;&lt;/record&gt;&lt;/Cite&gt;&lt;Cite&gt;&lt;Author&gt;Babb&lt;/Author&gt;&lt;Year&gt;2005&lt;/Year&gt;&lt;RecNum&gt;267&lt;/RecNum&gt;&lt;record&gt;&lt;rec-number&gt;267&lt;/rec-number&gt;&lt;foreign-keys&gt;&lt;key app="EN" db-id="s0pe2t2ekpsfeuefa09pdrv622xavfpszw2w" timestamp="1665417559"&gt;267&lt;/key&gt;&lt;/foreign-keys&gt;&lt;ref-type name="Book"&gt;6&lt;/ref-type&gt;&lt;contributors&gt;&lt;authors&gt;&lt;author&gt;Babb, P.&lt;/author&gt;&lt;/authors&gt;&lt;/contributors&gt;&lt;titles&gt;&lt;title&gt;A summary of focus on social inequalities&lt;/title&gt;&lt;/titles&gt;&lt;dates&gt;&lt;year&gt;2005&lt;/year&gt;&lt;/dates&gt;&lt;pub-location&gt;London&lt;/pub-location&gt;&lt;publisher&gt;Office for National Statistics&lt;/publisher&gt;&lt;urls&gt;&lt;/urls&gt;&lt;/record&gt;&lt;/Cite&gt;&lt;/EndNote&gt;</w:instrText>
      </w:r>
      <w:r w:rsidR="005F42D5" w:rsidRPr="0007203C">
        <w:rPr>
          <w:color w:val="000000" w:themeColor="text1"/>
        </w:rPr>
        <w:fldChar w:fldCharType="separate"/>
      </w:r>
      <w:r w:rsidR="00772386" w:rsidRPr="0007203C">
        <w:rPr>
          <w:noProof/>
          <w:color w:val="000000" w:themeColor="text1"/>
        </w:rPr>
        <w:t>(Jones et al., 2003, Babb, 2005)</w:t>
      </w:r>
      <w:r w:rsidR="005F42D5" w:rsidRPr="0007203C">
        <w:rPr>
          <w:color w:val="000000" w:themeColor="text1"/>
        </w:rPr>
        <w:fldChar w:fldCharType="end"/>
      </w:r>
      <w:r w:rsidRPr="0007203C">
        <w:rPr>
          <w:color w:val="000000" w:themeColor="text1"/>
        </w:rPr>
        <w:t>.</w:t>
      </w:r>
    </w:p>
    <w:p w14:paraId="123A9A01" w14:textId="5989AA85" w:rsidR="00EC54EC" w:rsidRPr="0007203C" w:rsidRDefault="00EC54EC" w:rsidP="00EC54EC">
      <w:pPr>
        <w:jc w:val="both"/>
        <w:rPr>
          <w:color w:val="000000" w:themeColor="text1"/>
        </w:rPr>
      </w:pPr>
      <w:r w:rsidRPr="0007203C">
        <w:rPr>
          <w:color w:val="000000" w:themeColor="text1"/>
        </w:rPr>
        <w:t>A wealth of studies within the sociology of education have consistently reported the overall finding that children growing up within families in</w:t>
      </w:r>
      <w:r w:rsidR="008F2189" w:rsidRPr="0007203C">
        <w:rPr>
          <w:color w:val="000000" w:themeColor="text1"/>
        </w:rPr>
        <w:t xml:space="preserve"> </w:t>
      </w:r>
      <w:r w:rsidRPr="0007203C">
        <w:rPr>
          <w:color w:val="000000" w:themeColor="text1"/>
        </w:rPr>
        <w:t xml:space="preserve">less advantaged social classes, generally have less positive outcomes in education </w:t>
      </w:r>
      <w:r w:rsidR="00772386" w:rsidRPr="00697B5E">
        <w:rPr>
          <w:color w:val="000000" w:themeColor="text1"/>
        </w:rPr>
        <w:fldChar w:fldCharType="begin">
          <w:fldData xml:space="preserve">PEVuZE5vdGU+PENpdGU+PEF1dGhvcj5IYXJncmVhdmVzPC9BdXRob3I+PFllYXI+MTk2NzwvWWVh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=
</w:fldData>
        </w:fldChar>
      </w:r>
      <w:r w:rsidR="00752C7C">
        <w:rPr>
          <w:color w:val="000000" w:themeColor="text1"/>
        </w:rPr>
        <w:instrText xml:space="preserve"> ADDIN EN.CITE </w:instrText>
      </w:r>
      <w:r w:rsidR="00752C7C">
        <w:rPr>
          <w:color w:val="000000" w:themeColor="text1"/>
        </w:rPr>
        <w:fldChar w:fldCharType="begin">
          <w:fldData xml:space="preserve">PEVuZE5vdGU+PENpdGU+PEF1dGhvcj5IYXJncmVhdmVzPC9BdXRob3I+PFllYXI+MTk2NzwvWWVh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=
</w:fldData>
        </w:fldChar>
      </w:r>
      <w:r w:rsidR="00752C7C">
        <w:rPr>
          <w:color w:val="000000" w:themeColor="text1"/>
        </w:rPr>
        <w:instrText xml:space="preserve"> ADDIN EN.CITE.DATA </w:instrText>
      </w:r>
      <w:r w:rsidR="00752C7C">
        <w:rPr>
          <w:color w:val="000000" w:themeColor="text1"/>
        </w:rPr>
      </w:r>
      <w:r w:rsidR="00752C7C">
        <w:rPr>
          <w:color w:val="000000" w:themeColor="text1"/>
        </w:rPr>
        <w:fldChar w:fldCharType="end"/>
      </w:r>
      <w:r w:rsidR="00772386" w:rsidRPr="00697B5E">
        <w:rPr>
          <w:color w:val="000000" w:themeColor="text1"/>
        </w:rPr>
      </w:r>
      <w:r w:rsidR="00772386" w:rsidRPr="00697B5E">
        <w:rPr>
          <w:color w:val="000000" w:themeColor="text1"/>
        </w:rPr>
        <w:fldChar w:fldCharType="separate"/>
      </w:r>
      <w:r w:rsidR="0043084E" w:rsidRPr="00697B5E">
        <w:rPr>
          <w:noProof/>
          <w:color w:val="000000" w:themeColor="text1"/>
        </w:rPr>
        <w:t>(Hargreaves, 1967, Ford, 1969, Wedge and Prosser, 1973, Willis, 1977, Corrigan, 1979, Halsey et al., 1980)</w:t>
      </w:r>
      <w:r w:rsidR="00772386" w:rsidRPr="00697B5E">
        <w:rPr>
          <w:color w:val="000000" w:themeColor="text1"/>
        </w:rPr>
        <w:fldChar w:fldCharType="end"/>
      </w:r>
      <w:r w:rsidRPr="00697B5E">
        <w:rPr>
          <w:color w:val="000000" w:themeColor="text1"/>
        </w:rPr>
        <w:t>.</w:t>
      </w:r>
      <w:r w:rsidRPr="0007203C">
        <w:rPr>
          <w:color w:val="000000" w:themeColor="text1"/>
        </w:rPr>
        <w:t xml:space="preserve"> Empirical studies that have focussed on parental social class and filial outcomes in school qualifications report the finding that pupils from families that are in less advantaged social classes, on average, have less favourable outcomes </w:t>
      </w:r>
      <w:r w:rsidR="00631175" w:rsidRPr="0007203C">
        <w:rPr>
          <w:color w:val="000000" w:themeColor="text1"/>
        </w:rPr>
        <w:fldChar w:fldCharType="begin">
          <w:fldData xml:space="preserve">PEVuZE5vdGU+PENpdGU+PEF1dGhvcj5Db25ub2xseTwvQXV0aG9yPjxZZWFyPjIwMDY8L1llYXI+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</w:fldData>
        </w:fldChar>
      </w:r>
      <w:r w:rsidR="00752C7C">
        <w:rPr>
          <w:color w:val="000000" w:themeColor="text1"/>
        </w:rPr>
        <w:instrText xml:space="preserve"> ADDIN EN.CITE </w:instrText>
      </w:r>
      <w:r w:rsidR="00752C7C">
        <w:rPr>
          <w:color w:val="000000" w:themeColor="text1"/>
        </w:rPr>
        <w:fldChar w:fldCharType="begin">
          <w:fldData xml:space="preserve">PEVuZE5vdGU+PENpdGU+PEF1dGhvcj5Db25ub2xseTwvQXV0aG9yPjxZZWFyPjIwMDY8L1llYXI+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</w:fldData>
        </w:fldChar>
      </w:r>
      <w:r w:rsidR="00752C7C">
        <w:rPr>
          <w:color w:val="000000" w:themeColor="text1"/>
        </w:rPr>
        <w:instrText xml:space="preserve"> ADDIN EN.CITE.DATA </w:instrText>
      </w:r>
      <w:r w:rsidR="00752C7C">
        <w:rPr>
          <w:color w:val="000000" w:themeColor="text1"/>
        </w:rPr>
      </w:r>
      <w:r w:rsidR="00752C7C">
        <w:rPr>
          <w:color w:val="000000" w:themeColor="text1"/>
        </w:rPr>
        <w:fldChar w:fldCharType="end"/>
      </w:r>
      <w:r w:rsidR="00631175" w:rsidRPr="0007203C">
        <w:rPr>
          <w:color w:val="000000" w:themeColor="text1"/>
        </w:rPr>
      </w:r>
      <w:r w:rsidR="00631175" w:rsidRPr="0007203C">
        <w:rPr>
          <w:color w:val="000000" w:themeColor="text1"/>
        </w:rPr>
        <w:fldChar w:fldCharType="separate"/>
      </w:r>
      <w:r w:rsidR="00752C7C">
        <w:rPr>
          <w:noProof/>
          <w:color w:val="000000" w:themeColor="text1"/>
        </w:rPr>
        <w:t>(Connolly, 2006, Demack et al., 2000, Drew, 1995, Drew et al., 1992, Gayle et al., 2002, Gayle et al., 2016, Stopforth et al., 2021)</w:t>
      </w:r>
      <w:r w:rsidR="00631175" w:rsidRPr="0007203C">
        <w:rPr>
          <w:color w:val="000000" w:themeColor="text1"/>
        </w:rPr>
        <w:fldChar w:fldCharType="end"/>
      </w:r>
      <w:r w:rsidRPr="0007203C">
        <w:rPr>
          <w:color w:val="000000" w:themeColor="text1"/>
        </w:rPr>
        <w:t xml:space="preserve">. The study of social class inequalities in school qualifications is sociologically important because it can offer insights into better understanding social inequalities in </w:t>
      </w:r>
      <w:r w:rsidR="00663421" w:rsidRPr="0007203C">
        <w:rPr>
          <w:color w:val="000000" w:themeColor="text1"/>
        </w:rPr>
        <w:t xml:space="preserve">education and </w:t>
      </w:r>
      <w:r w:rsidRPr="0007203C">
        <w:rPr>
          <w:color w:val="000000" w:themeColor="text1"/>
        </w:rPr>
        <w:t xml:space="preserve">the labour </w:t>
      </w:r>
      <w:proofErr w:type="gramStart"/>
      <w:r w:rsidRPr="0007203C">
        <w:rPr>
          <w:color w:val="000000" w:themeColor="text1"/>
        </w:rPr>
        <w:t>market, and</w:t>
      </w:r>
      <w:proofErr w:type="gramEnd"/>
      <w:r w:rsidRPr="0007203C">
        <w:rPr>
          <w:color w:val="000000" w:themeColor="text1"/>
        </w:rPr>
        <w:t xml:space="preserve"> contribute to the broader understanding of the reproduction of social inequalities. </w:t>
      </w:r>
    </w:p>
    <w:p w14:paraId="6D32DC05" w14:textId="6919F0C7" w:rsidR="00EC54EC" w:rsidRPr="0007203C" w:rsidRDefault="00EC54EC" w:rsidP="00EC54EC">
      <w:pPr>
        <w:jc w:val="both"/>
        <w:rPr>
          <w:color w:val="000000" w:themeColor="text1"/>
        </w:rPr>
      </w:pPr>
      <w:r w:rsidRPr="0007203C">
        <w:rPr>
          <w:color w:val="000000" w:themeColor="text1"/>
        </w:rPr>
        <w:t xml:space="preserve">This study investigates the relationship between parental social class and school </w:t>
      </w:r>
      <w:r w:rsidR="00884BC3" w:rsidRPr="0007203C">
        <w:rPr>
          <w:color w:val="000000" w:themeColor="text1"/>
        </w:rPr>
        <w:t>examinations</w:t>
      </w:r>
      <w:r w:rsidRPr="0007203C">
        <w:rPr>
          <w:color w:val="000000" w:themeColor="text1"/>
        </w:rPr>
        <w:t xml:space="preserve">. </w:t>
      </w:r>
      <w:r w:rsidR="00DC31D0" w:rsidRPr="0007203C">
        <w:rPr>
          <w:color w:val="000000" w:themeColor="text1"/>
        </w:rPr>
        <w:t xml:space="preserve">The work is theoretically located within an educational life course perspective </w:t>
      </w:r>
      <w:r w:rsidR="00DC31D0" w:rsidRPr="0007203C">
        <w:rPr>
          <w:color w:val="000000" w:themeColor="text1"/>
        </w:rPr>
        <w:fldChar w:fldCharType="begin"/>
      </w:r>
      <w:r w:rsidR="00DC31D0" w:rsidRPr="0007203C">
        <w:rPr>
          <w:color w:val="000000" w:themeColor="text1"/>
        </w:rPr>
        <w:instrText xml:space="preserve"> ADDIN EN.CITE &lt;EndNote&gt;&lt;Cite&gt;&lt;Author&gt;Giele&lt;/Author&gt;&lt;Year&gt;1998&lt;/Year&gt;&lt;RecNum&gt;572&lt;/RecNum&gt;&lt;Prefix&gt;see &lt;/Prefix&gt;&lt;DisplayText&gt;(see Giele and Elder, 1998)&lt;/DisplayText&gt;&lt;record&gt;&lt;rec-number&gt;572&lt;/rec-number&gt;&lt;foreign-keys&gt;&lt;key app="EN" db-id="s0pe2t2ekpsfeuefa09pdrv622xavfpszw2w" timestamp="1709568616"&gt;572&lt;/key&gt;&lt;/foreign-keys&gt;&lt;ref-type name="Edited Book"&gt;28&lt;/ref-type&gt;&lt;contributors&gt;&lt;authors&gt;&lt;author&gt;Giele, J.Z.&lt;/author&gt;&lt;author&gt;Elder, G.H.&lt;/author&gt;&lt;/authors&gt;&lt;/contributors&gt;&lt;titles&gt;&lt;title&gt;Methods of life course research: Qualitative and quantitative approaches&lt;/title&gt;&lt;/titles&gt;&lt;dates&gt;&lt;year&gt;1998&lt;/year&gt;&lt;/dates&gt;&lt;publisher&gt;Sage&lt;/publisher&gt;&lt;urls&gt;&lt;/urls&gt;&lt;/record&gt;&lt;/Cite&gt;&lt;/EndNote&gt;</w:instrText>
      </w:r>
      <w:r w:rsidR="00DC31D0" w:rsidRPr="0007203C">
        <w:rPr>
          <w:color w:val="000000" w:themeColor="text1"/>
        </w:rPr>
        <w:fldChar w:fldCharType="separate"/>
      </w:r>
      <w:r w:rsidR="00DC31D0" w:rsidRPr="0007203C">
        <w:rPr>
          <w:noProof/>
          <w:color w:val="000000" w:themeColor="text1"/>
        </w:rPr>
        <w:t>(see Giele and Elder, 1998)</w:t>
      </w:r>
      <w:r w:rsidR="00DC31D0" w:rsidRPr="0007203C">
        <w:rPr>
          <w:color w:val="000000" w:themeColor="text1"/>
        </w:rPr>
        <w:fldChar w:fldCharType="end"/>
      </w:r>
      <w:r w:rsidR="00752C7C">
        <w:rPr>
          <w:color w:val="000000" w:themeColor="text1"/>
        </w:rPr>
        <w:t xml:space="preserve">. </w:t>
      </w:r>
      <w:r w:rsidRPr="0007203C">
        <w:rPr>
          <w:color w:val="000000" w:themeColor="text1"/>
        </w:rPr>
        <w:t xml:space="preserve">The focus of this study is to examine parental social class effects on outcomes in both primary school (at age 11), and later in secondary school (at age 16). Historically, the UK data portfolio has included large-scale nationally representative birth cohort study datasets that provide detailed data that would be suitable for this study. However, gaps in data collection have led to an absence of data on some educational cohorts. </w:t>
      </w:r>
      <w:r w:rsidR="00631175" w:rsidRPr="0007203C">
        <w:rPr>
          <w:color w:val="000000" w:themeColor="text1"/>
        </w:rPr>
        <w:fldChar w:fldCharType="begin"/>
      </w:r>
      <w:r w:rsidR="00631175" w:rsidRPr="0007203C">
        <w:rPr>
          <w:color w:val="000000" w:themeColor="text1"/>
        </w:rPr>
        <w:instrText xml:space="preserve"> ADDIN EN.CITE &lt;EndNote&gt;&lt;Cite AuthorYear="1"&gt;&lt;Author&gt;Gayle&lt;/Author&gt;&lt;Year&gt;2005&lt;/Year&gt;&lt;RecNum&gt;385&lt;/RecNum&gt;&lt;DisplayText&gt;Gayle (2005)&lt;/DisplayText&gt;&lt;record&gt;&lt;rec-number&gt;385&lt;/rec-number&gt;&lt;foreign-keys&gt;&lt;key app="EN" db-id="s0pe2t2ekpsfeuefa09pdrv622xavfpszw2w" timestamp="1665417560"&gt;385&lt;/key&gt;&lt;/foreign-keys&gt;&lt;ref-type name="Book Section"&gt;5&lt;/ref-type&gt;&lt;contributors&gt;&lt;authors&gt;&lt;author&gt;Gayle, V.&lt;/author&gt;&lt;/authors&gt;&lt;secondary-authors&gt;&lt;author&gt;Ermisch, John&lt;/author&gt;&lt;author&gt;Wright, Robert E.&lt;/author&gt;&lt;/secondary-authors&gt;&lt;/contributors&gt;&lt;titles&gt;&lt;title&gt;Youth transitions&lt;/title&gt;&lt;secondary-title&gt;Changing Scotland : Evidence from the British Household Panel Survey&lt;/secondary-title&gt;&lt;/titles&gt;&lt;pages&gt;33-46&lt;/pages&gt;&lt;dates&gt;&lt;year&gt;2005&lt;/year&gt;&lt;/dates&gt;&lt;pub-location&gt;Bristol&lt;/pub-location&gt;&lt;publisher&gt;Policy Press&lt;/publisher&gt;&lt;urls&gt;&lt;/urls&gt;&lt;/record&gt;&lt;/Cite&gt;&lt;/EndNote&gt;</w:instrText>
      </w:r>
      <w:r w:rsidR="00631175" w:rsidRPr="0007203C">
        <w:rPr>
          <w:color w:val="000000" w:themeColor="text1"/>
        </w:rPr>
        <w:fldChar w:fldCharType="separate"/>
      </w:r>
      <w:r w:rsidR="00631175" w:rsidRPr="0007203C">
        <w:rPr>
          <w:noProof/>
          <w:color w:val="000000" w:themeColor="text1"/>
        </w:rPr>
        <w:t>Gayle (2005)</w:t>
      </w:r>
      <w:r w:rsidR="00631175" w:rsidRPr="0007203C">
        <w:rPr>
          <w:color w:val="000000" w:themeColor="text1"/>
        </w:rPr>
        <w:fldChar w:fldCharType="end"/>
      </w:r>
      <w:r w:rsidRPr="0007203C">
        <w:rPr>
          <w:color w:val="000000" w:themeColor="text1"/>
        </w:rPr>
        <w:t xml:space="preserve"> suggested that </w:t>
      </w:r>
      <w:r w:rsidR="002821A8" w:rsidRPr="0007203C">
        <w:rPr>
          <w:color w:val="000000" w:themeColor="text1"/>
        </w:rPr>
        <w:t xml:space="preserve">household </w:t>
      </w:r>
      <w:r w:rsidRPr="0007203C">
        <w:rPr>
          <w:color w:val="000000" w:themeColor="text1"/>
        </w:rPr>
        <w:t>panel data may provide an alternative for youth research where birth cohort data are unavailable. In this study, we analyse household panel data from the UK Household Longitudinal Study (Understanding Society)</w:t>
      </w:r>
      <w:r w:rsidR="002821A8" w:rsidRPr="0007203C">
        <w:rPr>
          <w:color w:val="000000" w:themeColor="text1"/>
        </w:rPr>
        <w:t xml:space="preserve"> </w:t>
      </w:r>
      <w:r w:rsidR="002821A8" w:rsidRPr="0007203C">
        <w:rPr>
          <w:color w:val="000000" w:themeColor="text1"/>
        </w:rPr>
        <w:fldChar w:fldCharType="begin"/>
      </w:r>
      <w:r w:rsidR="002821A8" w:rsidRPr="0007203C">
        <w:rPr>
          <w:color w:val="000000" w:themeColor="text1"/>
        </w:rPr>
        <w:instrText xml:space="preserve"> ADDIN EN.CITE &lt;EndNote&gt;&lt;Cite&gt;&lt;Author&gt;Buck&lt;/Author&gt;&lt;Year&gt;2011&lt;/Year&gt;&lt;RecNum&gt;256&lt;/RecNum&gt;&lt;Prefix&gt;see &lt;/Prefix&gt;&lt;DisplayText&gt;(see Buck and McFall, 2011)&lt;/DisplayText&gt;&lt;record&gt;&lt;rec-number&gt;256&lt;/rec-number&gt;&lt;foreign-keys&gt;&lt;key app="EN" db-id="s0pe2t2ekpsfeuefa09pdrv622xavfpszw2w" timestamp="1665417559"&gt;256&lt;/key&gt;&lt;/foreign-keys&gt;&lt;ref-type name="Journal Article"&gt;17&lt;/ref-type&gt;&lt;contributors&gt;&lt;authors&gt;&lt;author&gt;Buck, N.&lt;/author&gt;&lt;author&gt;McFall, S.&lt;/author&gt;&lt;/authors&gt;&lt;/contributors&gt;&lt;titles&gt;&lt;title&gt;Understanding Society: Design overview&lt;/title&gt;&lt;secondary-title&gt;Longitudinal and life course studies&lt;/secondary-title&gt;&lt;/titles&gt;&lt;periodical&gt;&lt;full-title&gt;Longitudinal and life course studies&lt;/full-title&gt;&lt;/periodical&gt;&lt;pages&gt;5-17&lt;/pages&gt;&lt;volume&gt;3&lt;/volume&gt;&lt;dates&gt;&lt;year&gt;2011&lt;/year&gt;&lt;/dates&gt;&lt;urls&gt;&lt;/urls&gt;&lt;/record&gt;&lt;/Cite&gt;&lt;/EndNote&gt;</w:instrText>
      </w:r>
      <w:r w:rsidR="002821A8" w:rsidRPr="0007203C">
        <w:rPr>
          <w:color w:val="000000" w:themeColor="text1"/>
        </w:rPr>
        <w:fldChar w:fldCharType="separate"/>
      </w:r>
      <w:r w:rsidR="002821A8" w:rsidRPr="0007203C">
        <w:rPr>
          <w:noProof/>
          <w:color w:val="000000" w:themeColor="text1"/>
        </w:rPr>
        <w:t>(see Buck and McFall, 2011)</w:t>
      </w:r>
      <w:r w:rsidR="002821A8" w:rsidRPr="0007203C">
        <w:rPr>
          <w:color w:val="000000" w:themeColor="text1"/>
        </w:rPr>
        <w:fldChar w:fldCharType="end"/>
      </w:r>
      <w:r w:rsidRPr="0007203C">
        <w:rPr>
          <w:color w:val="000000" w:themeColor="text1"/>
        </w:rPr>
        <w:t>.</w:t>
      </w:r>
    </w:p>
    <w:p w14:paraId="5D114418" w14:textId="00C15733" w:rsidR="00E66DA5" w:rsidRDefault="00EC54EC" w:rsidP="00EC54EC">
      <w:pPr>
        <w:jc w:val="both"/>
        <w:rPr>
          <w:color w:val="000000" w:themeColor="text1"/>
        </w:rPr>
      </w:pPr>
      <w:r w:rsidRPr="0007203C">
        <w:rPr>
          <w:color w:val="000000" w:themeColor="text1"/>
        </w:rPr>
        <w:t>An increasing amount of social science research is being undertaken using administrative data</w:t>
      </w:r>
      <w:r w:rsidR="00884BC3" w:rsidRPr="0007203C">
        <w:rPr>
          <w:color w:val="000000" w:themeColor="text1"/>
        </w:rPr>
        <w:t xml:space="preserve"> </w:t>
      </w:r>
      <w:r w:rsidR="00884BC3" w:rsidRPr="0007203C">
        <w:rPr>
          <w:color w:val="000000" w:themeColor="text1"/>
        </w:rPr>
        <w:fldChar w:fldCharType="begin"/>
      </w:r>
      <w:r w:rsidR="00947BD5">
        <w:rPr>
          <w:color w:val="000000" w:themeColor="text1"/>
        </w:rPr>
        <w:instrText xml:space="preserve"> ADDIN EN.CITE &lt;EndNote&gt;&lt;Cite&gt;&lt;Author&gt;Woollard&lt;/Author&gt;&lt;Year&gt;2014&lt;/Year&gt;&lt;RecNum&gt;574&lt;/RecNum&gt;&lt;DisplayText&gt;(Woollard, 2014)&lt;/DisplayText&gt;&lt;record&gt;&lt;rec-number&gt;574&lt;/rec-number&gt;&lt;foreign-keys&gt;&lt;key app="EN" db-id="s0pe2t2ekpsfeuefa09pdrv622xavfpszw2w" timestamp="1709568778"&gt;574&lt;/key&gt;&lt;/foreign-keys&gt;&lt;ref-type name="Book Section"&gt;5&lt;/ref-type&gt;&lt;contributors&gt;&lt;authors&gt;&lt;author&gt;Woollard, M.&lt;/author&gt;&lt;/authors&gt;&lt;secondary-authors&gt;&lt;author&gt;Dus¸ A.&lt;/author&gt;&lt;author&gt;Nelle D.&lt;/author&gt;&lt;author&gt;Stock G.&lt;/author&gt;&lt;/secondary-authors&gt;&lt;/contributors&gt;&lt;titles&gt;&lt;title&gt;Administrative data: Problems and benefits. A perspective from the United Kingdom&lt;/title&gt;&lt;secondary-title&gt;Facing the future: European research infrastructures for the Humanities and Social Sciences&lt;/secondary-title&gt;&lt;/titles&gt;&lt;pages&gt;49-60&lt;/pages&gt;&lt;dates&gt;&lt;year&gt;2014&lt;/year&gt;&lt;/dates&gt;&lt;pub-location&gt;Berlin&lt;/pub-location&gt;&lt;publisher&gt;SCIVERO Verlag&lt;/publisher&gt;&lt;urls&gt;&lt;/urls&gt;&lt;/record&gt;&lt;/Cite&gt;&lt;/EndNote&gt;</w:instrText>
      </w:r>
      <w:r w:rsidR="00884BC3" w:rsidRPr="0007203C">
        <w:rPr>
          <w:color w:val="000000" w:themeColor="text1"/>
        </w:rPr>
        <w:fldChar w:fldCharType="separate"/>
      </w:r>
      <w:r w:rsidR="00884BC3" w:rsidRPr="0007203C">
        <w:rPr>
          <w:noProof/>
          <w:color w:val="000000" w:themeColor="text1"/>
        </w:rPr>
        <w:t>(Woollard, 2014)</w:t>
      </w:r>
      <w:r w:rsidR="00884BC3" w:rsidRPr="0007203C">
        <w:rPr>
          <w:color w:val="000000" w:themeColor="text1"/>
        </w:rPr>
        <w:fldChar w:fldCharType="end"/>
      </w:r>
      <w:r w:rsidRPr="0007203C">
        <w:rPr>
          <w:color w:val="000000" w:themeColor="text1"/>
        </w:rPr>
        <w:t xml:space="preserve">. The National Pupil Database (NPD) is an administrative data resource curated by the Department for Education </w:t>
      </w:r>
      <w:r w:rsidRPr="0007203C">
        <w:rPr>
          <w:color w:val="000000" w:themeColor="text1"/>
        </w:rPr>
        <w:fldChar w:fldCharType="begin"/>
      </w:r>
      <w:r w:rsidRPr="0007203C">
        <w:rPr>
          <w:color w:val="000000" w:themeColor="text1"/>
        </w:rPr>
        <w:instrText xml:space="preserve"> ADDIN EN.CITE &lt;EndNote&gt;&lt;Cite&gt;&lt;Author&gt;Jay&lt;/Author&gt;&lt;Year&gt;2019&lt;/Year&gt;&lt;RecNum&gt;280&lt;/RecNum&gt;&lt;Prefix&gt;for an outline see &lt;/Prefix&gt;&lt;DisplayText&gt;(for an outline see Jay et al., 2019)&lt;/DisplayText&gt;&lt;record&gt;&lt;rec-number&gt;280&lt;/rec-number&gt;&lt;foreign-keys&gt;&lt;key app="EN" db-id="s0pe2t2ekpsfeuefa09pdrv622xavfpszw2w" timestamp="1665417559"&gt;280&lt;/key&gt;&lt;/foreign-keys&gt;&lt;ref-type name="Journal Article"&gt;17&lt;/ref-type&gt;&lt;contributors&gt;&lt;authors&gt;&lt;author&gt;Jay, Matthew Alexander&lt;/author&gt;&lt;author&gt;Mc Grath-Lone, Louise&lt;/author&gt;&lt;author&gt;Gilbert, Ruth&lt;/author&gt;&lt;/authors&gt;&lt;/contributors&gt;&lt;titles&gt;&lt;title&gt;Data Resource: the National Pupil Database (NPD)&lt;/title&gt;&lt;secondary-title&gt;International journal of population data science&lt;/secondary-title&gt;&lt;/titles&gt;&lt;periodical&gt;&lt;full-title&gt;International journal of population data science&lt;/full-title&gt;&lt;/periodical&gt;&lt;pages&gt;1101-1101&lt;/pages&gt;&lt;volume&gt;4&lt;/volume&gt;&lt;number&gt;1&lt;/number&gt;&lt;keywords&gt;&lt;keyword&gt;Population Data Science&lt;/keyword&gt;&lt;/keywords&gt;&lt;dates&gt;&lt;year&gt;2019&lt;/year&gt;&lt;/dates&gt;&lt;publisher&gt;Swansea University&lt;/publisher&gt;&lt;isbn&gt;2399-4908&lt;/isbn&gt;&lt;urls&gt;&lt;/urls&gt;&lt;electronic-resource-num&gt;10.23889/ijpds.v4i1.1101&lt;/electronic-resource-num&gt;&lt;/record&gt;&lt;/Cite&gt;&lt;/EndNote&gt;</w:instrText>
      </w:r>
      <w:r w:rsidRPr="0007203C">
        <w:rPr>
          <w:color w:val="000000" w:themeColor="text1"/>
        </w:rPr>
        <w:fldChar w:fldCharType="separate"/>
      </w:r>
      <w:r w:rsidRPr="0007203C">
        <w:rPr>
          <w:noProof/>
          <w:color w:val="000000" w:themeColor="text1"/>
        </w:rPr>
        <w:t>(for an outline see Jay et al., 2019)</w:t>
      </w:r>
      <w:r w:rsidRPr="0007203C">
        <w:rPr>
          <w:color w:val="000000" w:themeColor="text1"/>
        </w:rPr>
        <w:fldChar w:fldCharType="end"/>
      </w:r>
      <w:r w:rsidRPr="0007203C">
        <w:rPr>
          <w:color w:val="000000" w:themeColor="text1"/>
        </w:rPr>
        <w:t xml:space="preserve">. A fundamental limitation of the NPD for undertaking sociological research is that it is a set of purely administrative records and does not contain the vector of explanatory variables that are routinely collected in social surveys. This is a common limitation of administrative datasets </w:t>
      </w:r>
      <w:r w:rsidRPr="0007203C">
        <w:rPr>
          <w:color w:val="000000" w:themeColor="text1"/>
        </w:rPr>
        <w:fldChar w:fldCharType="begin"/>
      </w:r>
      <w:r w:rsidR="00752C7C">
        <w:rPr>
          <w:color w:val="000000" w:themeColor="text1"/>
        </w:rPr>
        <w:instrText xml:space="preserve"> ADDIN EN.CITE &lt;EndNote&gt;&lt;Cite&gt;&lt;Author&gt;Playford&lt;/Author&gt;&lt;Year&gt;2016&lt;/Year&gt;&lt;RecNum&gt;303&lt;/RecNum&gt;&lt;DisplayText&gt;(Playford et al., 2016)&lt;/DisplayText&gt;&lt;record&gt;&lt;rec-number&gt;303&lt;/rec-number&gt;&lt;foreign-keys&gt;&lt;key app="EN" db-id="s0pe2t2ekpsfeuefa09pdrv622xavfpszw2w" timestamp="1665417559"&gt;303&lt;/key&gt;&lt;/foreign-keys&gt;&lt;ref-type name="Journal Article"&gt;17&lt;/ref-type&gt;&lt;contributors&gt;&lt;authors&gt;&lt;author&gt;Playford, Christopher J.&lt;/author&gt;&lt;author&gt;Gayle, Vernon&lt;/author&gt;&lt;author&gt;Connelly, Roxanne&lt;/author&gt;&lt;author&gt;Gray, Alasdair J. G.&lt;/author&gt;&lt;/authors&gt;&lt;/contributors&gt;&lt;titles&gt;&lt;title&gt;Administrative social science data: The challenge of reproducible research&lt;/title&gt;&lt;secondary-title&gt;Big data &amp;amp; society&lt;/secondary-title&gt;&lt;/titles&gt;&lt;periodical&gt;&lt;full-title&gt;Big data &amp;amp; society&lt;/full-title&gt;&lt;/periodical&gt;&lt;pages&gt;1-13&lt;/pages&gt;&lt;volume&gt;3&lt;/volume&gt;&lt;number&gt;2&lt;/number&gt;&lt;dates&gt;&lt;year&gt;2016&lt;/year&gt;&lt;/dates&gt;&lt;pub-location&gt;London, England&lt;/pub-location&gt;&lt;publisher&gt;London, England: SAGE Publications&lt;/publisher&gt;&lt;isbn&gt;2053-9517&lt;/isbn&gt;&lt;urls&gt;&lt;/urls&gt;&lt;electronic-resource-num&gt;10.1177/2053951716684143&lt;/electronic-resource-num&gt;&lt;/record&gt;&lt;/Cite&gt;&lt;/EndNote&gt;</w:instrText>
      </w:r>
      <w:r w:rsidRPr="0007203C">
        <w:rPr>
          <w:color w:val="000000" w:themeColor="text1"/>
        </w:rPr>
        <w:fldChar w:fldCharType="separate"/>
      </w:r>
      <w:r w:rsidR="00752C7C">
        <w:rPr>
          <w:noProof/>
          <w:color w:val="000000" w:themeColor="text1"/>
        </w:rPr>
        <w:t>(Playford et al., 2016)</w:t>
      </w:r>
      <w:r w:rsidRPr="0007203C">
        <w:rPr>
          <w:color w:val="000000" w:themeColor="text1"/>
        </w:rPr>
        <w:fldChar w:fldCharType="end"/>
      </w:r>
      <w:r w:rsidRPr="0007203C">
        <w:rPr>
          <w:color w:val="000000" w:themeColor="text1"/>
        </w:rPr>
        <w:t xml:space="preserve">. A specific challenge for studying social inequalities in education is that the NPD does not include sociological measures such as </w:t>
      </w:r>
      <w:r w:rsidR="00663421" w:rsidRPr="0007203C">
        <w:rPr>
          <w:color w:val="000000" w:themeColor="text1"/>
        </w:rPr>
        <w:t xml:space="preserve">parental </w:t>
      </w:r>
      <w:r w:rsidRPr="0007203C">
        <w:rPr>
          <w:color w:val="000000" w:themeColor="text1"/>
        </w:rPr>
        <w:t xml:space="preserve">social class and parental education. An innovation of this study is that we analyse a special set of data on young people within the </w:t>
      </w:r>
      <w:r w:rsidR="006725E4" w:rsidRPr="006725E4">
        <w:rPr>
          <w:i/>
          <w:iCs/>
          <w:color w:val="000000" w:themeColor="text1"/>
        </w:rPr>
        <w:t>Understanding Society</w:t>
      </w:r>
      <w:r w:rsidR="006725E4">
        <w:rPr>
          <w:color w:val="000000" w:themeColor="text1"/>
        </w:rPr>
        <w:t xml:space="preserve"> - the </w:t>
      </w:r>
      <w:r w:rsidRPr="0007203C">
        <w:rPr>
          <w:color w:val="000000" w:themeColor="text1"/>
        </w:rPr>
        <w:t>UK Household Longitudinal Study (U</w:t>
      </w:r>
      <w:r w:rsidR="006725E4">
        <w:rPr>
          <w:color w:val="000000" w:themeColor="text1"/>
        </w:rPr>
        <w:t>KHLS)</w:t>
      </w:r>
      <w:r w:rsidRPr="0007203C">
        <w:rPr>
          <w:color w:val="000000" w:themeColor="text1"/>
        </w:rPr>
        <w:t xml:space="preserve">. We combine information collected within the survey with linked administrative data from the National Pupil Database (NPD). </w:t>
      </w:r>
    </w:p>
    <w:p w14:paraId="590CE5C3" w14:textId="772F0529" w:rsidR="00E66DA5" w:rsidRPr="004A155F" w:rsidRDefault="00E66DA5" w:rsidP="00663421">
      <w:pPr>
        <w:jc w:val="both"/>
      </w:pPr>
      <w:r w:rsidRPr="0014504F">
        <w:t>This study makes an original contribution by including an established sociological measure of social class in a comprehensive analysis of educational outcomes in primary school (age 11</w:t>
      </w:r>
      <w:r w:rsidR="007E05B7" w:rsidRPr="0014504F">
        <w:t>,</w:t>
      </w:r>
      <w:r w:rsidRPr="0014504F">
        <w:t xml:space="preserve"> Key Stage 2). In existing studies, a range of </w:t>
      </w:r>
      <w:r w:rsidRPr="0014504F">
        <w:rPr>
          <w:i/>
          <w:iCs/>
        </w:rPr>
        <w:t>ad hoc</w:t>
      </w:r>
      <w:r w:rsidRPr="0014504F">
        <w:t xml:space="preserve"> measures </w:t>
      </w:r>
      <w:r w:rsidR="006725E4" w:rsidRPr="0014504F">
        <w:t>of</w:t>
      </w:r>
      <w:r w:rsidRPr="0014504F">
        <w:t xml:space="preserve"> socio-economic factors have been deployed. These measures do not have established or recognised standards and they are not </w:t>
      </w:r>
      <w:r w:rsidR="006725E4" w:rsidRPr="0014504F">
        <w:t xml:space="preserve">clearly </w:t>
      </w:r>
      <w:r w:rsidRPr="0014504F">
        <w:t>documented</w:t>
      </w:r>
      <w:r w:rsidR="006725E4" w:rsidRPr="0014504F">
        <w:t xml:space="preserve">. Therefore, </w:t>
      </w:r>
      <w:r w:rsidRPr="0014504F">
        <w:t xml:space="preserve">it is extremely difficult for other researchers to replicate </w:t>
      </w:r>
      <w:r w:rsidR="006725E4" w:rsidRPr="0014504F">
        <w:t xml:space="preserve">these </w:t>
      </w:r>
      <w:r w:rsidRPr="0014504F">
        <w:t>studies.</w:t>
      </w:r>
      <w:r w:rsidR="004A155F" w:rsidRPr="0014504F">
        <w:t xml:space="preserve"> </w:t>
      </w:r>
      <w:r w:rsidR="004A155F" w:rsidRPr="0014504F">
        <w:fldChar w:fldCharType="begin"/>
      </w:r>
      <w:r w:rsidR="004A155F" w:rsidRPr="0014504F">
        <w:instrText xml:space="preserve"> ADDIN EN.CITE &lt;EndNote&gt;&lt;Cite AuthorYear="1"&gt;&lt;Author&gt;Freese&lt;/Author&gt;&lt;Year&gt;2017&lt;/Year&gt;&lt;RecNum&gt;639&lt;/RecNum&gt;&lt;DisplayText&gt;Freese and Peterson (2017)&lt;/DisplayText&gt;&lt;record&gt;&lt;rec-number&gt;639&lt;/rec-number&gt;&lt;foreign-keys&gt;&lt;key app="EN" db-id="s0pe2t2ekpsfeuefa09pdrv622xavfpszw2w" timestamp="1728903099"&gt;639&lt;/key&gt;&lt;/foreign-keys&gt;&lt;ref-type name="Journal Article"&gt;17&lt;/ref-type&gt;&lt;contributors&gt;&lt;authors&gt;&lt;author&gt;Freese, Jeremy&lt;/author&gt;&lt;author&gt;Peterson, David&lt;/author&gt;&lt;/authors&gt;&lt;/contributors&gt;&lt;titles&gt;&lt;title&gt;Replication in Social Science&lt;/title&gt;&lt;secondary-title&gt;Annual Review of Sociology&lt;/secondary-title&gt;&lt;/titles&gt;&lt;periodical&gt;&lt;full-title&gt;Annual Review of Sociology&lt;/full-title&gt;&lt;/periodical&gt;&lt;pages&gt;147-165&lt;/pages&gt;&lt;volume&gt;43&lt;/volume&gt;&lt;dates&gt;&lt;year&gt;2017&lt;/year&gt;&lt;/dates&gt;&lt;urls&gt;&lt;/urls&gt;&lt;/record&gt;&lt;/Cite&gt;&lt;/EndNote&gt;</w:instrText>
      </w:r>
      <w:r w:rsidR="004A155F" w:rsidRPr="0014504F">
        <w:fldChar w:fldCharType="separate"/>
      </w:r>
      <w:r w:rsidR="004A155F" w:rsidRPr="0014504F">
        <w:rPr>
          <w:noProof/>
        </w:rPr>
        <w:t>Freese and Peterson (2017)</w:t>
      </w:r>
      <w:r w:rsidR="004A155F" w:rsidRPr="0014504F">
        <w:fldChar w:fldCharType="end"/>
      </w:r>
      <w:r w:rsidRPr="0014504F">
        <w:t xml:space="preserve"> advocate sociological enterprises which aim to test the generalisability of empirical results. An innovative aspect of this study is that we </w:t>
      </w:r>
      <w:r w:rsidR="006725E4" w:rsidRPr="0014504F">
        <w:t>evaluate the generalisability of existing results on social inequalities in educational outcomes using previously under-analyse</w:t>
      </w:r>
      <w:r w:rsidR="007E05B7" w:rsidRPr="0014504F">
        <w:t>d</w:t>
      </w:r>
      <w:r w:rsidR="006725E4" w:rsidRPr="0014504F">
        <w:t xml:space="preserve"> data. Administrative </w:t>
      </w:r>
      <w:r w:rsidR="006725E4" w:rsidRPr="0014504F">
        <w:lastRenderedPageBreak/>
        <w:t>educational records (covering the period 2009 to 2013) have been linked to the UKHLS. The UKHLS data provides a range of explanatory variables, including a sociological measure of parental social class</w:t>
      </w:r>
      <w:r w:rsidR="007E05B7" w:rsidRPr="0014504F">
        <w:t xml:space="preserve">. Social class </w:t>
      </w:r>
      <w:r w:rsidR="006725E4" w:rsidRPr="0014504F">
        <w:t>is not available in the administrative educational dataset</w:t>
      </w:r>
      <w:r w:rsidR="007E05B7" w:rsidRPr="0014504F">
        <w:t>,</w:t>
      </w:r>
      <w:r w:rsidR="006725E4" w:rsidRPr="0014504F">
        <w:t xml:space="preserve"> which only contains proxy measures (e.g. the eligibility for Free School Meals).</w:t>
      </w:r>
    </w:p>
    <w:p w14:paraId="7531226E" w14:textId="2D66BA7C" w:rsidR="004D0CF9" w:rsidRPr="0007203C" w:rsidRDefault="00EC54EC" w:rsidP="00663421">
      <w:pPr>
        <w:jc w:val="both"/>
        <w:rPr>
          <w:color w:val="000000" w:themeColor="text1"/>
        </w:rPr>
      </w:pPr>
      <w:r w:rsidRPr="0007203C">
        <w:rPr>
          <w:color w:val="000000" w:themeColor="text1"/>
        </w:rPr>
        <w:t>The principle aim</w:t>
      </w:r>
      <w:r w:rsidR="00AC386E" w:rsidRPr="0007203C">
        <w:rPr>
          <w:color w:val="000000" w:themeColor="text1"/>
        </w:rPr>
        <w:t>s</w:t>
      </w:r>
      <w:r w:rsidRPr="0007203C">
        <w:rPr>
          <w:color w:val="000000" w:themeColor="text1"/>
        </w:rPr>
        <w:t xml:space="preserve"> </w:t>
      </w:r>
      <w:r w:rsidR="00376E6F">
        <w:rPr>
          <w:color w:val="000000" w:themeColor="text1"/>
        </w:rPr>
        <w:t xml:space="preserve">of this study </w:t>
      </w:r>
      <w:r w:rsidR="00AC386E" w:rsidRPr="0007203C">
        <w:rPr>
          <w:color w:val="000000" w:themeColor="text1"/>
        </w:rPr>
        <w:t>are</w:t>
      </w:r>
      <w:r w:rsidRPr="0007203C">
        <w:rPr>
          <w:color w:val="000000" w:themeColor="text1"/>
        </w:rPr>
        <w:t xml:space="preserve"> to better understand the effects of parental social class in both primary school and </w:t>
      </w:r>
      <w:r w:rsidR="00663421" w:rsidRPr="0007203C">
        <w:rPr>
          <w:color w:val="000000" w:themeColor="text1"/>
        </w:rPr>
        <w:t xml:space="preserve">later </w:t>
      </w:r>
      <w:r w:rsidRPr="0007203C">
        <w:rPr>
          <w:color w:val="000000" w:themeColor="text1"/>
        </w:rPr>
        <w:t>in secondary school (i.e. two critical stages in a pupil’s educational life course)</w:t>
      </w:r>
      <w:r w:rsidR="0061262A" w:rsidRPr="0007203C">
        <w:rPr>
          <w:color w:val="000000" w:themeColor="text1"/>
        </w:rPr>
        <w:t>, and to more firmly identify when social class inequalities emerge</w:t>
      </w:r>
      <w:r w:rsidRPr="0007203C">
        <w:rPr>
          <w:color w:val="000000" w:themeColor="text1"/>
        </w:rPr>
        <w:t xml:space="preserve">. </w:t>
      </w:r>
      <w:r w:rsidR="004C32DB" w:rsidRPr="0007203C">
        <w:rPr>
          <w:color w:val="000000" w:themeColor="text1"/>
        </w:rPr>
        <w:t xml:space="preserve">Inherently, this requires longitudinal </w:t>
      </w:r>
      <w:r w:rsidR="00AC386E" w:rsidRPr="0007203C">
        <w:rPr>
          <w:color w:val="000000" w:themeColor="text1"/>
        </w:rPr>
        <w:t xml:space="preserve">(i.e. repeated contacts) </w:t>
      </w:r>
      <w:r w:rsidR="004C32DB" w:rsidRPr="0007203C">
        <w:rPr>
          <w:color w:val="000000" w:themeColor="text1"/>
        </w:rPr>
        <w:t xml:space="preserve">data with the same individuals. </w:t>
      </w:r>
      <w:r w:rsidRPr="0007203C">
        <w:rPr>
          <w:color w:val="000000" w:themeColor="text1"/>
        </w:rPr>
        <w:t xml:space="preserve">The secondary aim of the study is to make a contribution to the more general understanding of the production and reproduction of social class inequalities and social divisions in modern Britain </w:t>
      </w:r>
      <w:r w:rsidRPr="0007203C">
        <w:rPr>
          <w:color w:val="000000" w:themeColor="text1"/>
        </w:rPr>
        <w:fldChar w:fldCharType="begin"/>
      </w:r>
      <w:r w:rsidRPr="0007203C">
        <w:rPr>
          <w:color w:val="000000" w:themeColor="text1"/>
        </w:rPr>
        <w:instrText xml:space="preserve"> ADDIN EN.CITE &lt;EndNote&gt;&lt;Cite&gt;&lt;Author&gt;Platt&lt;/Author&gt;&lt;Year&gt;2019&lt;/Year&gt;&lt;RecNum&gt;99&lt;/RecNum&gt;&lt;Prefix&gt;see &lt;/Prefix&gt;&lt;DisplayText&gt;(see Platt, 2019)&lt;/DisplayText&gt;&lt;record&gt;&lt;rec-number&gt;99&lt;/rec-number&gt;&lt;foreign-keys&gt;&lt;key app="EN" db-id="s0pe2t2ekpsfeuefa09pdrv622xavfpszw2w" timestamp="1665417311"&gt;99&lt;/key&gt;&lt;/foreign-keys&gt;&lt;ref-type name="Electronic Book"&gt;44&lt;/ref-type&gt;&lt;contributors&gt;&lt;authors&gt;&lt;author&gt;Platt, Lucinda&lt;/author&gt;&lt;/authors&gt;&lt;/contributors&gt;&lt;titles&gt;&lt;title&gt;Understanding inequalities: Stratification and difference&lt;/title&gt;&lt;/titles&gt;&lt;pages&gt;1 online resource&lt;/pages&gt;&lt;edition&gt;Second edition.&lt;/edition&gt;&lt;keywords&gt;&lt;keyword&gt;Equality Great Britain.&lt;/keyword&gt;&lt;keyword&gt;Social stratification Great Britain.&lt;/keyword&gt;&lt;keyword&gt;SOCIAL SCIENCE / Social Classes.&lt;/keyword&gt;&lt;/keywords&gt;&lt;dates&gt;&lt;year&gt;2019&lt;/year&gt;&lt;/dates&gt;&lt;pub-location&gt;Cambridge&lt;/pub-location&gt;&lt;publisher&gt;Polity&lt;/publisher&gt;&lt;isbn&gt;9781509521296 (Epub)&lt;/isbn&gt;&lt;accession-num&gt;20663593&lt;/accession-num&gt;&lt;call-num&gt;HM821&lt;/call-num&gt;&lt;urls&gt;&lt;/urls&gt;&lt;/record&gt;&lt;/Cite&gt;&lt;/EndNote&gt;</w:instrText>
      </w:r>
      <w:r w:rsidRPr="0007203C">
        <w:rPr>
          <w:color w:val="000000" w:themeColor="text1"/>
        </w:rPr>
        <w:fldChar w:fldCharType="separate"/>
      </w:r>
      <w:r w:rsidRPr="0007203C">
        <w:rPr>
          <w:noProof/>
          <w:color w:val="000000" w:themeColor="text1"/>
        </w:rPr>
        <w:t>(see Platt, 2019)</w:t>
      </w:r>
      <w:r w:rsidRPr="0007203C">
        <w:rPr>
          <w:color w:val="000000" w:themeColor="text1"/>
        </w:rPr>
        <w:fldChar w:fldCharType="end"/>
      </w:r>
      <w:r w:rsidRPr="0007203C">
        <w:rPr>
          <w:color w:val="000000" w:themeColor="text1"/>
        </w:rPr>
        <w:t>.</w:t>
      </w:r>
    </w:p>
    <w:p w14:paraId="2E16A2CB" w14:textId="77777777" w:rsidR="00A933A8" w:rsidRDefault="00A933A8">
      <w:pPr>
        <w:rPr>
          <w:rFonts w:asciiTheme="majorHAnsi" w:eastAsiaTheme="majorEastAsia" w:hAnsiTheme="majorHAnsi" w:cstheme="majorBidi"/>
          <w:b/>
          <w:color w:val="000000" w:themeColor="text1"/>
          <w:sz w:val="26"/>
          <w:szCs w:val="26"/>
        </w:rPr>
      </w:pPr>
      <w:r>
        <w:rPr>
          <w:b/>
          <w:color w:val="000000" w:themeColor="text1"/>
        </w:rPr>
        <w:br w:type="page"/>
      </w:r>
    </w:p>
    <w:p w14:paraId="17EF4B9C" w14:textId="6AFE051A" w:rsidR="00DD23CB" w:rsidRPr="0007203C" w:rsidRDefault="00DD23CB" w:rsidP="00DD23CB">
      <w:pPr>
        <w:pStyle w:val="Heading2"/>
        <w:rPr>
          <w:b/>
          <w:color w:val="000000" w:themeColor="text1"/>
        </w:rPr>
      </w:pPr>
      <w:r w:rsidRPr="0007203C">
        <w:rPr>
          <w:b/>
          <w:color w:val="000000" w:themeColor="text1"/>
        </w:rPr>
        <w:lastRenderedPageBreak/>
        <w:t xml:space="preserve">Social Class Inequalities in School Assessments </w:t>
      </w:r>
    </w:p>
    <w:p w14:paraId="52344BA7" w14:textId="77777777" w:rsidR="00DD23CB" w:rsidRPr="0007203C" w:rsidRDefault="00DD23CB" w:rsidP="00DD23CB">
      <w:pPr>
        <w:jc w:val="both"/>
        <w:rPr>
          <w:color w:val="000000" w:themeColor="text1"/>
        </w:rPr>
      </w:pPr>
    </w:p>
    <w:p w14:paraId="4A8B73FB" w14:textId="46F06199" w:rsidR="00BE012D" w:rsidRPr="0014504F" w:rsidRDefault="00BE012D" w:rsidP="004A4A7A">
      <w:pPr>
        <w:pStyle w:val="FootnoteText"/>
        <w:spacing w:line="276" w:lineRule="auto"/>
        <w:jc w:val="both"/>
        <w:rPr>
          <w:color w:val="000000" w:themeColor="text1"/>
          <w:sz w:val="22"/>
          <w:szCs w:val="22"/>
        </w:rPr>
      </w:pPr>
      <w:r w:rsidRPr="0014504F">
        <w:rPr>
          <w:color w:val="000000" w:themeColor="text1"/>
          <w:sz w:val="22"/>
          <w:szCs w:val="22"/>
        </w:rPr>
        <w:t>There is a long-standing tradition of sociological inqu</w:t>
      </w:r>
      <w:r w:rsidRPr="0014504F">
        <w:rPr>
          <w:sz w:val="22"/>
          <w:szCs w:val="22"/>
        </w:rPr>
        <w:t xml:space="preserve">iries </w:t>
      </w:r>
      <w:r w:rsidR="006F0256" w:rsidRPr="0014504F">
        <w:rPr>
          <w:sz w:val="22"/>
          <w:szCs w:val="22"/>
        </w:rPr>
        <w:t>into</w:t>
      </w:r>
      <w:r w:rsidRPr="0014504F">
        <w:rPr>
          <w:sz w:val="22"/>
          <w:szCs w:val="22"/>
        </w:rPr>
        <w:t xml:space="preserve"> social </w:t>
      </w:r>
      <w:r w:rsidRPr="0014504F">
        <w:rPr>
          <w:color w:val="000000" w:themeColor="text1"/>
          <w:sz w:val="22"/>
          <w:szCs w:val="22"/>
        </w:rPr>
        <w:t xml:space="preserve">class inequalities in education </w:t>
      </w:r>
      <w:r w:rsidRPr="0014504F">
        <w:rPr>
          <w:color w:val="000000" w:themeColor="text1"/>
          <w:sz w:val="22"/>
          <w:szCs w:val="22"/>
        </w:rPr>
        <w:fldChar w:fldCharType="begin">
          <w:fldData xml:space="preserve">PEVuZE5vdGU+PENpdGU+PEF1dGhvcj5Db3JyaWdhbjwvQXV0aG9yPjxZZWFyPjE5Nzk8L1llYXI+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</w:fldData>
        </w:fldChar>
      </w:r>
      <w:r w:rsidR="00752C7C" w:rsidRPr="0014504F">
        <w:rPr>
          <w:color w:val="000000" w:themeColor="text1"/>
          <w:sz w:val="22"/>
          <w:szCs w:val="22"/>
        </w:rPr>
        <w:instrText xml:space="preserve"> ADDIN EN.CITE </w:instrText>
      </w:r>
      <w:r w:rsidR="00752C7C" w:rsidRPr="0014504F">
        <w:rPr>
          <w:color w:val="000000" w:themeColor="text1"/>
          <w:sz w:val="22"/>
          <w:szCs w:val="22"/>
        </w:rPr>
        <w:fldChar w:fldCharType="begin">
          <w:fldData xml:space="preserve">PEVuZE5vdGU+PENpdGU+PEF1dGhvcj5Db3JyaWdhbjwvQXV0aG9yPjxZZWFyPjE5Nzk8L1llYXI+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</w:fldData>
        </w:fldChar>
      </w:r>
      <w:r w:rsidR="00752C7C" w:rsidRPr="0014504F">
        <w:rPr>
          <w:color w:val="000000" w:themeColor="text1"/>
          <w:sz w:val="22"/>
          <w:szCs w:val="22"/>
        </w:rPr>
        <w:instrText xml:space="preserve"> ADDIN EN.CITE.DATA </w:instrText>
      </w:r>
      <w:r w:rsidR="00752C7C" w:rsidRPr="0014504F">
        <w:rPr>
          <w:color w:val="000000" w:themeColor="text1"/>
          <w:sz w:val="22"/>
          <w:szCs w:val="22"/>
        </w:rPr>
      </w:r>
      <w:r w:rsidR="00752C7C" w:rsidRPr="0014504F">
        <w:rPr>
          <w:color w:val="000000" w:themeColor="text1"/>
          <w:sz w:val="22"/>
          <w:szCs w:val="22"/>
        </w:rPr>
        <w:fldChar w:fldCharType="end"/>
      </w:r>
      <w:r w:rsidRPr="0014504F">
        <w:rPr>
          <w:color w:val="000000" w:themeColor="text1"/>
          <w:sz w:val="22"/>
          <w:szCs w:val="22"/>
        </w:rPr>
      </w:r>
      <w:r w:rsidRPr="0014504F">
        <w:rPr>
          <w:color w:val="000000" w:themeColor="text1"/>
          <w:sz w:val="22"/>
          <w:szCs w:val="22"/>
        </w:rPr>
        <w:fldChar w:fldCharType="separate"/>
      </w:r>
      <w:r w:rsidR="00752C7C" w:rsidRPr="0014504F">
        <w:rPr>
          <w:noProof/>
          <w:color w:val="000000" w:themeColor="text1"/>
          <w:sz w:val="22"/>
          <w:szCs w:val="22"/>
        </w:rPr>
        <w:t>(see Corrigan, 1979, Halsey et al., 1980, Hargreaves, 1967, Lacey, 1971, Wedge and Prosser, 1973, Willis, 1977)</w:t>
      </w:r>
      <w:r w:rsidRPr="0014504F">
        <w:rPr>
          <w:color w:val="000000" w:themeColor="text1"/>
          <w:sz w:val="22"/>
          <w:szCs w:val="22"/>
        </w:rPr>
        <w:fldChar w:fldCharType="end"/>
      </w:r>
      <w:r w:rsidRPr="0014504F">
        <w:rPr>
          <w:color w:val="000000" w:themeColor="text1"/>
          <w:sz w:val="22"/>
          <w:szCs w:val="22"/>
        </w:rPr>
        <w:t xml:space="preserve">. Social class schemes are widely used in sociological research and can generally be regarded as measures that divide the population into unequally rewarded categories </w:t>
      </w:r>
      <w:r w:rsidR="004A4A7A" w:rsidRPr="0014504F">
        <w:rPr>
          <w:color w:val="000000" w:themeColor="text1"/>
          <w:sz w:val="22"/>
          <w:szCs w:val="22"/>
        </w:rPr>
        <w:fldChar w:fldCharType="begin"/>
      </w:r>
      <w:r w:rsidR="004A4A7A" w:rsidRPr="0014504F">
        <w:rPr>
          <w:color w:val="000000" w:themeColor="text1"/>
          <w:sz w:val="22"/>
          <w:szCs w:val="22"/>
        </w:rPr>
        <w:instrText xml:space="preserve"> ADDIN EN.CITE &lt;EndNote&gt;&lt;Cite&gt;&lt;Author&gt;Crompton&lt;/Author&gt;&lt;Year&gt;2008&lt;/Year&gt;&lt;RecNum&gt;378&lt;/RecNum&gt;&lt;DisplayText&gt;(Crompton, 2008)&lt;/DisplayText&gt;&lt;record&gt;&lt;rec-number&gt;378&lt;/rec-number&gt;&lt;foreign-keys&gt;&lt;key app="EN" db-id="s0pe2t2ekpsfeuefa09pdrv622xavfpszw2w" timestamp="1665417560"&gt;378&lt;/key&gt;&lt;/foreign-keys&gt;&lt;ref-type name="Book"&gt;6&lt;/ref-type&gt;&lt;contributors&gt;&lt;authors&gt;&lt;author&gt;Crompton, R.&lt;/author&gt;&lt;/authors&gt;&lt;/contributors&gt;&lt;titles&gt;&lt;title&gt;Class and stratification&lt;/title&gt;&lt;/titles&gt;&lt;dates&gt;&lt;year&gt;2008&lt;/year&gt;&lt;/dates&gt;&lt;pub-location&gt;Cambridge&lt;/pub-location&gt;&lt;publisher&gt;Polity Press&lt;/publisher&gt;&lt;urls&gt;&lt;/urls&gt;&lt;/record&gt;&lt;/Cite&gt;&lt;/EndNote&gt;</w:instrText>
      </w:r>
      <w:r w:rsidR="004A4A7A" w:rsidRPr="0014504F">
        <w:rPr>
          <w:color w:val="000000" w:themeColor="text1"/>
          <w:sz w:val="22"/>
          <w:szCs w:val="22"/>
        </w:rPr>
        <w:fldChar w:fldCharType="separate"/>
      </w:r>
      <w:r w:rsidR="004A4A7A" w:rsidRPr="0014504F">
        <w:rPr>
          <w:noProof/>
          <w:color w:val="000000" w:themeColor="text1"/>
          <w:sz w:val="22"/>
          <w:szCs w:val="22"/>
        </w:rPr>
        <w:t>(Crompton, 2008)</w:t>
      </w:r>
      <w:r w:rsidR="004A4A7A" w:rsidRPr="0014504F">
        <w:rPr>
          <w:color w:val="000000" w:themeColor="text1"/>
          <w:sz w:val="22"/>
          <w:szCs w:val="22"/>
        </w:rPr>
        <w:fldChar w:fldCharType="end"/>
      </w:r>
      <w:r w:rsidR="004A4A7A" w:rsidRPr="0014504F">
        <w:rPr>
          <w:color w:val="000000" w:themeColor="text1"/>
          <w:sz w:val="22"/>
          <w:szCs w:val="22"/>
        </w:rPr>
        <w:t xml:space="preserve">. </w:t>
      </w:r>
      <w:r w:rsidRPr="0014504F">
        <w:rPr>
          <w:color w:val="000000" w:themeColor="text1"/>
          <w:sz w:val="22"/>
          <w:szCs w:val="22"/>
        </w:rPr>
        <w:t xml:space="preserve">There are many sociological measures of social class that could be deployed in empirical analyses </w:t>
      </w:r>
      <w:r w:rsidRPr="0014504F">
        <w:rPr>
          <w:color w:val="000000" w:themeColor="text1"/>
          <w:sz w:val="22"/>
          <w:szCs w:val="22"/>
        </w:rPr>
        <w:fldChar w:fldCharType="begin"/>
      </w:r>
      <w:r w:rsidRPr="0014504F">
        <w:rPr>
          <w:color w:val="000000" w:themeColor="text1"/>
          <w:sz w:val="22"/>
          <w:szCs w:val="22"/>
        </w:rPr>
        <w:instrText xml:space="preserve"> ADDIN EN.CITE &lt;EndNote&gt;&lt;Cite&gt;&lt;Author&gt;Lambert&lt;/Author&gt;&lt;Year&gt;2014&lt;/Year&gt;&lt;RecNum&gt;296&lt;/RecNum&gt;&lt;Prefix&gt;see &lt;/Prefix&gt;&lt;DisplayText&gt;(see Lambert and Bihagen, 2014)&lt;/DisplayText&gt;&lt;record&gt;&lt;rec-number&gt;296&lt;/rec-number&gt;&lt;foreign-keys&gt;&lt;key app="EN" db-id="s0pe2t2ekpsfeuefa09pdrv622xavfpszw2w" timestamp="1665417559"&gt;296&lt;/key&gt;&lt;/foreign-keys&gt;&lt;ref-type name="Journal Article"&gt;17&lt;/ref-type&gt;&lt;contributors&gt;&lt;authors&gt;&lt;author&gt;Lambert, Paul S.&lt;/author&gt;&lt;author&gt;Bihagen, Erik&lt;/author&gt;&lt;/authors&gt;&lt;/contributors&gt;&lt;titles&gt;&lt;title&gt;Using occupation-based social classifications&lt;/title&gt;&lt;secondary-title&gt;Work, employment and society&lt;/secondary-title&gt;&lt;/titles&gt;&lt;periodical&gt;&lt;full-title&gt;Work, employment and society&lt;/full-title&gt;&lt;/periodical&gt;&lt;pages&gt;481-494&lt;/pages&gt;&lt;volume&gt;28&lt;/volume&gt;&lt;number&gt;3&lt;/number&gt;&lt;keywords&gt;&lt;keyword&gt;Social classes&lt;/keyword&gt;&lt;keyword&gt;Information resources&lt;/keyword&gt;&lt;keyword&gt;Social research&lt;/keyword&gt;&lt;keyword&gt;Social surveys&lt;/keyword&gt;&lt;keyword&gt;Employment&lt;/keyword&gt;&lt;keyword&gt;Research note&lt;/keyword&gt;&lt;keyword&gt;Socioeconomics&lt;/keyword&gt;&lt;keyword&gt;Modeling&lt;/keyword&gt;&lt;keyword&gt;Unemployment&lt;/keyword&gt;&lt;keyword&gt;Social stratification&lt;/keyword&gt;&lt;keyword&gt;Employee relations&lt;/keyword&gt;&lt;keyword&gt;Samhällsvetenskap&lt;/keyword&gt;&lt;keyword&gt;Social Sciences&lt;/keyword&gt;&lt;keyword&gt;Sociology&lt;/keyword&gt;&lt;keyword&gt;Sociologi&lt;/keyword&gt;&lt;keyword&gt;social class&lt;/keyword&gt;&lt;keyword&gt;occupations&lt;/keyword&gt;&lt;/keywords&gt;&lt;dates&gt;&lt;year&gt;2014&lt;/year&gt;&lt;/dates&gt;&lt;pub-location&gt;London, England&lt;/pub-location&gt;&lt;publisher&gt;London, England: SAGE Publications&lt;/publisher&gt;&lt;isbn&gt;0950-0170&amp;#xD;1469-8722&lt;/isbn&gt;&lt;urls&gt;&lt;/urls&gt;&lt;electronic-resource-num&gt;10.1177/0950017013519845&lt;/electronic-resource-num&gt;&lt;/record&gt;&lt;/Cite&gt;&lt;/EndNote&gt;</w:instrText>
      </w:r>
      <w:r w:rsidRPr="0014504F">
        <w:rPr>
          <w:color w:val="000000" w:themeColor="text1"/>
          <w:sz w:val="22"/>
          <w:szCs w:val="22"/>
        </w:rPr>
        <w:fldChar w:fldCharType="separate"/>
      </w:r>
      <w:r w:rsidRPr="0014504F">
        <w:rPr>
          <w:noProof/>
          <w:color w:val="000000" w:themeColor="text1"/>
          <w:sz w:val="22"/>
          <w:szCs w:val="22"/>
        </w:rPr>
        <w:t>(see Lambert and Bihagen, 2014)</w:t>
      </w:r>
      <w:r w:rsidRPr="0014504F">
        <w:rPr>
          <w:color w:val="000000" w:themeColor="text1"/>
          <w:sz w:val="22"/>
          <w:szCs w:val="22"/>
        </w:rPr>
        <w:fldChar w:fldCharType="end"/>
      </w:r>
      <w:r w:rsidRPr="0014504F">
        <w:rPr>
          <w:color w:val="000000" w:themeColor="text1"/>
          <w:sz w:val="22"/>
          <w:szCs w:val="22"/>
        </w:rPr>
        <w:t xml:space="preserve">. There is strong methodological advice warning researchers not to develop their own measures </w:t>
      </w:r>
      <w:r w:rsidRPr="0014504F">
        <w:rPr>
          <w:color w:val="000000" w:themeColor="text1"/>
          <w:sz w:val="22"/>
          <w:szCs w:val="22"/>
        </w:rPr>
        <w:fldChar w:fldCharType="begin"/>
      </w:r>
      <w:r w:rsidRPr="0014504F">
        <w:rPr>
          <w:color w:val="000000" w:themeColor="text1"/>
          <w:sz w:val="22"/>
          <w:szCs w:val="22"/>
        </w:rPr>
        <w:instrText xml:space="preserve"> ADDIN EN.CITE &lt;EndNote&gt;&lt;Cite&gt;&lt;Author&gt;Connelly&lt;/Author&gt;&lt;Year&gt;2016&lt;/Year&gt;&lt;RecNum&gt;26&lt;/RecNum&gt;&lt;DisplayText&gt;(Connelly et al., 2016a)&lt;/DisplayText&gt;&lt;record&gt;&lt;rec-number&gt;26&lt;/rec-number&gt;&lt;foreign-keys&gt;&lt;key app="EN" db-id="s0pe2t2ekpsfeuefa09pdrv622xavfpszw2w" timestamp="1665417311"&gt;26&lt;/key&gt;&lt;/foreign-keys&gt;&lt;ref-type name="Journal Article"&gt;17&lt;/ref-type&gt;&lt;contributors&gt;&lt;authors&gt;&lt;author&gt;Connelly, Roxanne&lt;/author&gt;&lt;author&gt;Gayle, Vernon&lt;/author&gt;&lt;author&gt;Lambert, Paul S.&lt;/author&gt;&lt;/authors&gt;&lt;/contributors&gt;&lt;titles&gt;&lt;title&gt;A review of occupation-based social classifications for social survey research&lt;/title&gt;&lt;secondary-title&gt;Methodological innovations&lt;/secondary-title&gt;&lt;/titles&gt;&lt;periodical&gt;&lt;full-title&gt;Methodological innovations&lt;/full-title&gt;&lt;abbr-1&gt;Method Innov&lt;/abbr-1&gt;&lt;/periodical&gt;&lt;pages&gt;205979911663800&lt;/pages&gt;&lt;volume&gt;9&lt;/volume&gt;&lt;dates&gt;&lt;year&gt;2016&lt;/year&gt;&lt;/dates&gt;&lt;pub-location&gt;London, England&lt;/pub-location&gt;&lt;publisher&gt;London, England: SAGE Publications&lt;/publisher&gt;&lt;isbn&gt;2059-7991&lt;/isbn&gt;&lt;urls&gt;&lt;/urls&gt;&lt;electronic-resource-num&gt;10.1177/2059799116638003&lt;/electronic-resource-num&gt;&lt;/record&gt;&lt;/Cite&gt;&lt;/EndNote&gt;</w:instrText>
      </w:r>
      <w:r w:rsidRPr="0014504F">
        <w:rPr>
          <w:color w:val="000000" w:themeColor="text1"/>
          <w:sz w:val="22"/>
          <w:szCs w:val="22"/>
        </w:rPr>
        <w:fldChar w:fldCharType="separate"/>
      </w:r>
      <w:r w:rsidRPr="0014504F">
        <w:rPr>
          <w:noProof/>
          <w:color w:val="000000" w:themeColor="text1"/>
          <w:sz w:val="22"/>
          <w:szCs w:val="22"/>
        </w:rPr>
        <w:t>(Connelly et al., 2016a)</w:t>
      </w:r>
      <w:r w:rsidRPr="0014504F">
        <w:rPr>
          <w:color w:val="000000" w:themeColor="text1"/>
          <w:sz w:val="22"/>
          <w:szCs w:val="22"/>
        </w:rPr>
        <w:fldChar w:fldCharType="end"/>
      </w:r>
      <w:r w:rsidRPr="0014504F">
        <w:rPr>
          <w:color w:val="000000" w:themeColor="text1"/>
          <w:sz w:val="22"/>
          <w:szCs w:val="22"/>
        </w:rPr>
        <w:t>. In the analyses that follow, we employ the UK National Statistics Socio-Economic Classification (NS-SEC). NS-SEC is the official UK social class measure</w:t>
      </w:r>
      <w:r w:rsidR="007E05B7" w:rsidRPr="0014504F">
        <w:rPr>
          <w:color w:val="000000" w:themeColor="text1"/>
          <w:sz w:val="22"/>
          <w:szCs w:val="22"/>
        </w:rPr>
        <w:t>,</w:t>
      </w:r>
      <w:r w:rsidRPr="0014504F">
        <w:rPr>
          <w:color w:val="000000" w:themeColor="text1"/>
          <w:sz w:val="22"/>
          <w:szCs w:val="22"/>
        </w:rPr>
        <w:t xml:space="preserve"> and it is widely used in social research. NS-SEC is an occupation-based social class measure. Occupations are the most important indicators of individuals’ economic lives in terms of income security, short-term income stability, and longer-term income prospects (Goldthorpe and </w:t>
      </w:r>
      <w:proofErr w:type="spellStart"/>
      <w:r w:rsidRPr="0014504F">
        <w:rPr>
          <w:color w:val="000000" w:themeColor="text1"/>
          <w:sz w:val="22"/>
          <w:szCs w:val="22"/>
        </w:rPr>
        <w:t>Mcknight</w:t>
      </w:r>
      <w:proofErr w:type="spellEnd"/>
      <w:r w:rsidRPr="0014504F">
        <w:rPr>
          <w:color w:val="000000" w:themeColor="text1"/>
          <w:sz w:val="22"/>
          <w:szCs w:val="22"/>
        </w:rPr>
        <w:t xml:space="preserve"> 2004). NS-SEC provides a stable and parsimonious measure of parental social class </w:t>
      </w:r>
      <w:r w:rsidRPr="0014504F">
        <w:rPr>
          <w:color w:val="000000" w:themeColor="text1"/>
          <w:sz w:val="22"/>
          <w:szCs w:val="22"/>
        </w:rPr>
        <w:fldChar w:fldCharType="begin"/>
      </w:r>
      <w:r w:rsidR="00752C7C" w:rsidRPr="0014504F">
        <w:rPr>
          <w:color w:val="000000" w:themeColor="text1"/>
          <w:sz w:val="22"/>
          <w:szCs w:val="22"/>
        </w:rPr>
        <w:instrText xml:space="preserve"> ADDIN EN.CITE &lt;EndNote&gt;&lt;Cite&gt;&lt;Author&gt;Rose&lt;/Author&gt;&lt;Year&gt;2003&lt;/Year&gt;&lt;RecNum&gt;687&lt;/RecNum&gt;&lt;DisplayText&gt;(Rose and Pevalin, 2003)&lt;/DisplayText&gt;&lt;record&gt;&lt;rec-number&gt;687&lt;/rec-number&gt;&lt;foreign-keys&gt;&lt;key app="EN" db-id="ew5xps0fbs5p0jezfr2xafw8vxpx20a09tda" timestamp="1586266234"&gt;687&lt;/key&gt;&lt;/foreign-keys&gt;&lt;ref-type name="Book"&gt;6&lt;/ref-type&gt;&lt;contributors&gt;&lt;authors&gt;&lt;author&gt;Rose, David&lt;/author&gt;&lt;author&gt;Pevalin, David J.&lt;/author&gt;&lt;/authors&gt;&lt;/contributors&gt;&lt;titles&gt;&lt;title&gt;A researcher&amp;apos;s guide to the National Statistics Socio-economic Classification&lt;/title&gt;&lt;/titles&gt;&lt;keywords&gt;&lt;keyword&gt;Social classes -- Research -- Great Britain&lt;/keyword&gt;&lt;keyword&gt;Social classes -- Great Britain -- Statistics&lt;/keyword&gt;&lt;keyword&gt;Social classes -- Great Britain -- Classification&lt;/keyword&gt;&lt;/keywords&gt;&lt;dates&gt;&lt;year&gt;2003&lt;/year&gt;&lt;/dates&gt;&lt;pub-location&gt;London&lt;/pub-location&gt;&lt;publisher&gt;SAGE Publications&lt;/publisher&gt;&lt;urls&gt;&lt;/urls&gt;&lt;/record&gt;&lt;/Cite&gt;&lt;/EndNote&gt;</w:instrText>
      </w:r>
      <w:r w:rsidRPr="0014504F">
        <w:rPr>
          <w:color w:val="000000" w:themeColor="text1"/>
          <w:sz w:val="22"/>
          <w:szCs w:val="22"/>
        </w:rPr>
        <w:fldChar w:fldCharType="separate"/>
      </w:r>
      <w:r w:rsidRPr="0014504F">
        <w:rPr>
          <w:noProof/>
          <w:color w:val="000000" w:themeColor="text1"/>
          <w:sz w:val="22"/>
          <w:szCs w:val="22"/>
        </w:rPr>
        <w:t>(Rose and Pevalin, 2003)</w:t>
      </w:r>
      <w:r w:rsidRPr="0014504F">
        <w:rPr>
          <w:color w:val="000000" w:themeColor="text1"/>
          <w:sz w:val="22"/>
          <w:szCs w:val="22"/>
        </w:rPr>
        <w:fldChar w:fldCharType="end"/>
      </w:r>
      <w:r w:rsidRPr="0014504F">
        <w:rPr>
          <w:color w:val="000000" w:themeColor="text1"/>
          <w:sz w:val="22"/>
          <w:szCs w:val="22"/>
        </w:rPr>
        <w:t xml:space="preserve">. A great deal of theoretical groundwork and empirical testing has been directed towards developing this classification scheme, and there are agreed and documented standards for using the measure in social research </w:t>
      </w:r>
      <w:r w:rsidRPr="0014504F">
        <w:rPr>
          <w:color w:val="000000" w:themeColor="text1"/>
          <w:sz w:val="22"/>
          <w:szCs w:val="22"/>
        </w:rPr>
        <w:fldChar w:fldCharType="begin"/>
      </w:r>
      <w:r w:rsidRPr="0014504F">
        <w:rPr>
          <w:color w:val="000000" w:themeColor="text1"/>
          <w:sz w:val="22"/>
          <w:szCs w:val="22"/>
        </w:rPr>
        <w:instrText xml:space="preserve"> ADDIN EN.CITE &lt;EndNote&gt;&lt;Cite&gt;&lt;Author&gt;Office for National Statistics&lt;/Author&gt;&lt;Year&gt;2010&lt;/Year&gt;&lt;RecNum&gt;76&lt;/RecNum&gt;&lt;DisplayText&gt;(Office for National Statistics, 2010)&lt;/DisplayText&gt;&lt;record&gt;&lt;rec-number&gt;76&lt;/rec-number&gt;&lt;foreign-keys&gt;&lt;key app="EN" db-id="s0pe2t2ekpsfeuefa09pdrv622xavfpszw2w" timestamp="1665417311"&gt;76&lt;/key&gt;&lt;/foreign-keys&gt;&lt;ref-type name="Book"&gt;6&lt;/ref-type&gt;&lt;contributors&gt;&lt;authors&gt;&lt;author&gt;Office for National Statistics,&lt;/author&gt;&lt;/authors&gt;&lt;/contributors&gt;&lt;titles&gt;&lt;title&gt;Standard occupational classification 2010, Volume 3, The National Statistics Socio-Economic Classification (rebased on the SOC2010) user manual&lt;/title&gt;&lt;/titles&gt;&lt;keywords&gt;&lt;keyword&gt;Social classes Great Britain Classification.&lt;/keyword&gt;&lt;keyword&gt;Occupations Great Britain Classification.&lt;/keyword&gt;&lt;keyword&gt;Social classes Great Britain Statistics.&lt;/keyword&gt;&lt;keyword&gt;Great Britain Statistical services.&lt;/keyword&gt;&lt;keyword&gt;Great Britain Statistics.&lt;/keyword&gt;&lt;/keywords&gt;&lt;dates&gt;&lt;year&gt;2010&lt;/year&gt;&lt;/dates&gt;&lt;pub-location&gt;Southampton&lt;/pub-location&gt;&lt;publisher&gt;Palgrave Macmillan&lt;/publisher&gt;&lt;urls&gt;&lt;/urls&gt;&lt;/record&gt;&lt;/Cite&gt;&lt;/EndNote&gt;</w:instrText>
      </w:r>
      <w:r w:rsidRPr="0014504F">
        <w:rPr>
          <w:color w:val="000000" w:themeColor="text1"/>
          <w:sz w:val="22"/>
          <w:szCs w:val="22"/>
        </w:rPr>
        <w:fldChar w:fldCharType="separate"/>
      </w:r>
      <w:r w:rsidRPr="0014504F">
        <w:rPr>
          <w:noProof/>
          <w:color w:val="000000" w:themeColor="text1"/>
          <w:sz w:val="22"/>
          <w:szCs w:val="22"/>
        </w:rPr>
        <w:t>(Office for National Statistics, 2010)</w:t>
      </w:r>
      <w:r w:rsidRPr="0014504F">
        <w:rPr>
          <w:color w:val="000000" w:themeColor="text1"/>
          <w:sz w:val="22"/>
          <w:szCs w:val="22"/>
        </w:rPr>
        <w:fldChar w:fldCharType="end"/>
      </w:r>
      <w:r w:rsidRPr="0014504F">
        <w:rPr>
          <w:color w:val="000000" w:themeColor="text1"/>
          <w:sz w:val="22"/>
          <w:szCs w:val="22"/>
        </w:rPr>
        <w:t>.</w:t>
      </w:r>
    </w:p>
    <w:p w14:paraId="654C21FB" w14:textId="77777777" w:rsidR="004A4A7A" w:rsidRPr="0014504F" w:rsidRDefault="004A4A7A" w:rsidP="004A4A7A">
      <w:pPr>
        <w:pStyle w:val="FootnoteText"/>
        <w:spacing w:line="276" w:lineRule="auto"/>
        <w:jc w:val="both"/>
        <w:rPr>
          <w:color w:val="000000" w:themeColor="text1"/>
          <w:sz w:val="22"/>
          <w:szCs w:val="22"/>
        </w:rPr>
      </w:pPr>
    </w:p>
    <w:p w14:paraId="31D10B0E" w14:textId="7351731D" w:rsidR="004A4A7A" w:rsidRPr="0014504F" w:rsidRDefault="00601495" w:rsidP="00DD23CB">
      <w:pPr>
        <w:jc w:val="both"/>
        <w:rPr>
          <w:color w:val="000000" w:themeColor="text1"/>
        </w:rPr>
      </w:pPr>
      <w:r w:rsidRPr="0014504F">
        <w:rPr>
          <w:color w:val="000000" w:themeColor="text1"/>
        </w:rPr>
        <w:t>The 1988 Education Reform Act introduced General Certificates of Secondary Education (GCSEs)</w:t>
      </w:r>
      <w:r w:rsidR="00E76F51" w:rsidRPr="0014504F">
        <w:rPr>
          <w:color w:val="000000" w:themeColor="text1"/>
        </w:rPr>
        <w:t xml:space="preserve"> </w:t>
      </w:r>
      <w:r w:rsidR="00E76F51" w:rsidRPr="0014504F">
        <w:rPr>
          <w:color w:val="000000" w:themeColor="text1"/>
        </w:rPr>
        <w:fldChar w:fldCharType="begin"/>
      </w:r>
      <w:r w:rsidR="00E76F51" w:rsidRPr="0014504F">
        <w:rPr>
          <w:color w:val="000000" w:themeColor="text1"/>
        </w:rPr>
        <w:instrText xml:space="preserve"> ADDIN EN.CITE &lt;EndNote&gt;&lt;Cite&gt;&lt;Author&gt;Department for Education&lt;/Author&gt;&lt;Year&gt;1985&lt;/Year&gt;&lt;RecNum&gt;258&lt;/RecNum&gt;&lt;DisplayText&gt;(Department for Education, 1985)&lt;/DisplayText&gt;&lt;record&gt;&lt;rec-number&gt;258&lt;/rec-number&gt;&lt;foreign-keys&gt;&lt;key app="EN" db-id="s0pe2t2ekpsfeuefa09pdrv622xavfpszw2w" timestamp="1665417559"&gt;258&lt;/key&gt;&lt;/foreign-keys&gt;&lt;ref-type name="Government Document"&gt;46&lt;/ref-type&gt;&lt;contributors&gt;&lt;authors&gt;&lt;author&gt;Department for Education,&lt;/author&gt;&lt;/authors&gt;&lt;/contributors&gt;&lt;titles&gt;&lt;title&gt;General certificate of secondary education: A general introduction&lt;/title&gt;&lt;/titles&gt;&lt;dates&gt;&lt;year&gt;1985&lt;/year&gt;&lt;/dates&gt;&lt;pub-location&gt;London&lt;/pub-location&gt;&lt;publisher&gt;Her Majesty&amp;apos;s Stationery Office&lt;/publisher&gt;&lt;urls&gt;&lt;/urls&gt;&lt;/record&gt;&lt;/Cite&gt;&lt;/EndNote&gt;</w:instrText>
      </w:r>
      <w:r w:rsidR="00E76F51" w:rsidRPr="0014504F">
        <w:rPr>
          <w:color w:val="000000" w:themeColor="text1"/>
        </w:rPr>
        <w:fldChar w:fldCharType="separate"/>
      </w:r>
      <w:r w:rsidR="00E76F51" w:rsidRPr="0014504F">
        <w:rPr>
          <w:noProof/>
          <w:color w:val="000000" w:themeColor="text1"/>
        </w:rPr>
        <w:t>(Department for Education, 1985)</w:t>
      </w:r>
      <w:r w:rsidR="00E76F51" w:rsidRPr="0014504F">
        <w:rPr>
          <w:color w:val="000000" w:themeColor="text1"/>
        </w:rPr>
        <w:fldChar w:fldCharType="end"/>
      </w:r>
      <w:r w:rsidR="00E76F51" w:rsidRPr="0014504F">
        <w:rPr>
          <w:color w:val="000000" w:themeColor="text1"/>
        </w:rPr>
        <w:t xml:space="preserve">. </w:t>
      </w:r>
      <w:r w:rsidR="0036415C" w:rsidRPr="0014504F">
        <w:rPr>
          <w:color w:val="000000" w:themeColor="text1"/>
        </w:rPr>
        <w:t xml:space="preserve">There are a number commentaries on the reform of school qualification in England which offer some insights into the </w:t>
      </w:r>
      <w:r w:rsidR="00ED0DE9" w:rsidRPr="0014504F">
        <w:rPr>
          <w:color w:val="000000" w:themeColor="text1"/>
        </w:rPr>
        <w:t xml:space="preserve">wider </w:t>
      </w:r>
      <w:r w:rsidR="0036415C" w:rsidRPr="0014504F">
        <w:rPr>
          <w:color w:val="000000" w:themeColor="text1"/>
        </w:rPr>
        <w:t xml:space="preserve">political context </w:t>
      </w:r>
      <w:r w:rsidR="009D5B2B" w:rsidRPr="0014504F">
        <w:rPr>
          <w:color w:val="000000" w:themeColor="text1"/>
        </w:rPr>
        <w:fldChar w:fldCharType="begin"/>
      </w:r>
      <w:r w:rsidR="00E548BB" w:rsidRPr="0014504F">
        <w:rPr>
          <w:color w:val="000000" w:themeColor="text1"/>
        </w:rPr>
        <w:instrText xml:space="preserve"> ADDIN EN.CITE &lt;EndNote&gt;&lt;Cite&gt;&lt;Author&gt;Radnor&lt;/Author&gt;&lt;Year&gt;1988&lt;/Year&gt;&lt;RecNum&gt;633&lt;/RecNum&gt;&lt;Prefix&gt;see`, for example`, &lt;/Prefix&gt;&lt;DisplayText&gt;(see, for example, Radnor, 1988, Chitty, 2000)&lt;/DisplayText&gt;&lt;record&gt;&lt;rec-number&gt;633&lt;/rec-number&gt;&lt;foreign-keys&gt;&lt;key app="EN" db-id="s0pe2t2ekpsfeuefa09pdrv622xavfpszw2w" timestamp="1727880793"&gt;633&lt;/key&gt;&lt;/foreign-keys&gt;&lt;ref-type name="Journal Article"&gt;17&lt;/ref-type&gt;&lt;contributors&gt;&lt;authors&gt;&lt;author&gt;Radnor, Hilary&lt;/author&gt;&lt;/authors&gt;&lt;/contributors&gt;&lt;titles&gt;&lt;title&gt;GCSE: Does It Support Equality?&lt;/title&gt;&lt;secondary-title&gt;British Journal of Educational Studies&lt;/secondary-title&gt;&lt;/titles&gt;&lt;periodical&gt;&lt;full-title&gt;British journal of educational studies&lt;/full-title&gt;&lt;/periodical&gt;&lt;pages&gt;37-48&lt;/pages&gt;&lt;volume&gt;36&lt;/volume&gt;&lt;number&gt;1&lt;/number&gt;&lt;dates&gt;&lt;year&gt;1988&lt;/year&gt;&lt;/dates&gt;&lt;publisher&gt;[Taylor &amp;amp; Francis, Ltd., Society for Educational Studies]&lt;/publisher&gt;&lt;isbn&gt;00071005, 14678527&lt;/isbn&gt;&lt;urls&gt;&lt;related-urls&gt;&lt;url&gt;http://www.jstor.org/stable/3121597&lt;/url&gt;&lt;/related-urls&gt;&lt;/urls&gt;&lt;custom1&gt;Full publication date: Feb., 1988&lt;/custom1&gt;&lt;electronic-resource-num&gt;10.2307/3121597&lt;/electronic-resource-num&gt;&lt;remote-database-name&gt;JSTOR&lt;/remote-database-name&gt;&lt;access-date&gt;2024/10/02/&lt;/access-date&gt;&lt;/record&gt;&lt;/Cite&gt;&lt;Cite&gt;&lt;Author&gt;Chitty&lt;/Author&gt;&lt;Year&gt;2000&lt;/Year&gt;&lt;RecNum&gt;634&lt;/RecNum&gt;&lt;record&gt;&lt;rec-number&gt;634&lt;/rec-number&gt;&lt;foreign-keys&gt;&lt;key app="EN" db-id="s0pe2t2ekpsfeuefa09pdrv622xavfpszw2w" timestamp="1727880878"&gt;634&lt;/key&gt;&lt;/foreign-keys&gt;&lt;ref-type name="Journal Article"&gt;17&lt;/ref-type&gt;&lt;contributors&gt;&lt;authors&gt;&lt;author&gt;Chitty, C.&lt;/author&gt;&lt;/authors&gt;&lt;/contributors&gt;&lt;titles&gt;&lt;title&gt;Why the GCSE should be abolished&lt;/title&gt;&lt;secondary-title&gt;Forum for Promoting Comprehensive Education&lt;/secondary-title&gt;&lt;/titles&gt;&lt;periodical&gt;&lt;full-title&gt;Forum for Promoting Comprehensive Education&lt;/full-title&gt;&lt;/periodical&gt;&lt;pages&gt;28-30&lt;/pages&gt;&lt;volume&gt;42&lt;/volume&gt;&lt;number&gt;1&lt;/number&gt;&lt;dates&gt;&lt;year&gt;2000&lt;/year&gt;&lt;/dates&gt;&lt;urls&gt;&lt;/urls&gt;&lt;/record&gt;&lt;/Cite&gt;&lt;/EndNote&gt;</w:instrText>
      </w:r>
      <w:r w:rsidR="009D5B2B" w:rsidRPr="0014504F">
        <w:rPr>
          <w:color w:val="000000" w:themeColor="text1"/>
        </w:rPr>
        <w:fldChar w:fldCharType="separate"/>
      </w:r>
      <w:r w:rsidR="00E548BB" w:rsidRPr="0014504F">
        <w:rPr>
          <w:noProof/>
          <w:color w:val="000000" w:themeColor="text1"/>
        </w:rPr>
        <w:t>(see, for example, Radnor, 1988, Chitty, 2000)</w:t>
      </w:r>
      <w:r w:rsidR="009D5B2B" w:rsidRPr="0014504F">
        <w:rPr>
          <w:color w:val="000000" w:themeColor="text1"/>
        </w:rPr>
        <w:fldChar w:fldCharType="end"/>
      </w:r>
      <w:r w:rsidR="009D5B2B" w:rsidRPr="0014504F">
        <w:rPr>
          <w:color w:val="000000" w:themeColor="text1"/>
        </w:rPr>
        <w:t>.</w:t>
      </w:r>
      <w:r w:rsidR="00ED0DE9" w:rsidRPr="0014504F">
        <w:rPr>
          <w:color w:val="000000" w:themeColor="text1"/>
        </w:rPr>
        <w:t xml:space="preserve"> </w:t>
      </w:r>
      <w:r w:rsidR="00E76F51" w:rsidRPr="0014504F">
        <w:rPr>
          <w:color w:val="000000" w:themeColor="text1"/>
        </w:rPr>
        <w:t xml:space="preserve">GCSEs </w:t>
      </w:r>
      <w:r w:rsidRPr="0014504F">
        <w:rPr>
          <w:color w:val="000000" w:themeColor="text1"/>
        </w:rPr>
        <w:t xml:space="preserve">are the standard qualifications undertaken in England </w:t>
      </w:r>
      <w:r w:rsidR="00E76F51" w:rsidRPr="0014504F">
        <w:rPr>
          <w:color w:val="000000" w:themeColor="text1"/>
        </w:rPr>
        <w:t>in school Year 11</w:t>
      </w:r>
      <w:r w:rsidRPr="0014504F">
        <w:rPr>
          <w:color w:val="000000" w:themeColor="text1"/>
        </w:rPr>
        <w:t xml:space="preserve">, when pupils are </w:t>
      </w:r>
      <w:r w:rsidR="00E76F51" w:rsidRPr="0014504F">
        <w:rPr>
          <w:color w:val="000000" w:themeColor="text1"/>
        </w:rPr>
        <w:t xml:space="preserve">usually </w:t>
      </w:r>
      <w:r w:rsidRPr="0014504F">
        <w:rPr>
          <w:color w:val="000000" w:themeColor="text1"/>
        </w:rPr>
        <w:t>aged</w:t>
      </w:r>
      <w:r w:rsidR="00E76F51" w:rsidRPr="0014504F">
        <w:rPr>
          <w:color w:val="000000" w:themeColor="text1"/>
        </w:rPr>
        <w:t xml:space="preserve"> 15 or</w:t>
      </w:r>
      <w:r w:rsidRPr="0014504F">
        <w:rPr>
          <w:color w:val="000000" w:themeColor="text1"/>
        </w:rPr>
        <w:t xml:space="preserve"> 16. </w:t>
      </w:r>
      <w:r w:rsidR="002821A8" w:rsidRPr="0014504F">
        <w:rPr>
          <w:color w:val="000000" w:themeColor="text1"/>
        </w:rPr>
        <w:t xml:space="preserve">GCSE results receive analytical attention in academic and policy circles because they are the first major branching point in a young person’s educational career and they play a critical role in determining future pathways in education and employment </w:t>
      </w:r>
      <w:r w:rsidR="002821A8" w:rsidRPr="0014504F">
        <w:rPr>
          <w:color w:val="000000" w:themeColor="text1"/>
        </w:rPr>
        <w:fldChar w:fldCharType="begin"/>
      </w:r>
      <w:r w:rsidR="002821A8" w:rsidRPr="0014504F">
        <w:rPr>
          <w:color w:val="000000" w:themeColor="text1"/>
        </w:rPr>
        <w:instrText xml:space="preserve"> ADDIN EN.CITE &lt;EndNote&gt;&lt;Cite&gt;&lt;Author&gt;Playford&lt;/Author&gt;&lt;Year&gt;2016&lt;/Year&gt;&lt;RecNum&gt;22&lt;/RecNum&gt;&lt;DisplayText&gt;(Playford and Gayle, 2016)&lt;/DisplayText&gt;&lt;record&gt;&lt;rec-number&gt;22&lt;/rec-number&gt;&lt;foreign-keys&gt;&lt;key app="EN" db-id="s0pe2t2ekpsfeuefa09pdrv622xavfpszw2w" timestamp="1665417311"&gt;22&lt;/key&gt;&lt;/foreign-keys&gt;&lt;ref-type name="Journal Article"&gt;17&lt;/ref-type&gt;&lt;contributors&gt;&lt;authors&gt;&lt;author&gt;Playford, Christopher&lt;/author&gt;&lt;author&gt;Gayle, Vernon&lt;/author&gt;&lt;/authors&gt;&lt;/contributors&gt;&lt;titles&gt;&lt;title&gt;The concealed middle? An exploration of ordinary young people and school GCSE subject area attainment&lt;/title&gt;&lt;secondary-title&gt;Journal of Youth Studies&lt;/secondary-title&gt;&lt;/titles&gt;&lt;periodical&gt;&lt;full-title&gt;Journal of Youth Studies&lt;/full-title&gt;&lt;/periodical&gt;&lt;pages&gt;149-168&lt;/pages&gt;&lt;volume&gt;19&lt;/volume&gt;&lt;number&gt;2&lt;/number&gt;&lt;keywords&gt;&lt;keyword&gt;latent class models&lt;/keyword&gt;&lt;keyword&gt;missing middle&lt;/keyword&gt;&lt;keyword&gt;sociology of youth&lt;/keyword&gt;&lt;keyword&gt;educational attainment&lt;/keyword&gt;&lt;keyword&gt;GCSE&lt;/keyword&gt;&lt;keyword&gt;youth cohort study of England and Wales&lt;/keyword&gt;&lt;/keywords&gt;&lt;dates&gt;&lt;year&gt;2016&lt;/year&gt;&lt;/dates&gt;&lt;publisher&gt;Routledge&lt;/publisher&gt;&lt;isbn&gt;1367-6261&lt;/isbn&gt;&lt;urls&gt;&lt;/urls&gt;&lt;electronic-resource-num&gt;10.1080/13676261.2015.1052049&lt;/electronic-resource-num&gt;&lt;/record&gt;&lt;/Cite&gt;&lt;/EndNote&gt;</w:instrText>
      </w:r>
      <w:r w:rsidR="002821A8" w:rsidRPr="0014504F">
        <w:rPr>
          <w:color w:val="000000" w:themeColor="text1"/>
        </w:rPr>
        <w:fldChar w:fldCharType="separate"/>
      </w:r>
      <w:r w:rsidR="002821A8" w:rsidRPr="0014504F">
        <w:rPr>
          <w:noProof/>
          <w:color w:val="000000" w:themeColor="text1"/>
        </w:rPr>
        <w:t>(Playford and Gayle, 2016)</w:t>
      </w:r>
      <w:r w:rsidR="002821A8" w:rsidRPr="0014504F">
        <w:rPr>
          <w:color w:val="000000" w:themeColor="text1"/>
        </w:rPr>
        <w:fldChar w:fldCharType="end"/>
      </w:r>
      <w:r w:rsidR="008E15E8" w:rsidRPr="0014504F">
        <w:rPr>
          <w:color w:val="000000" w:themeColor="text1"/>
        </w:rPr>
        <w:t xml:space="preserve">. </w:t>
      </w:r>
      <w:r w:rsidR="00DD23CB" w:rsidRPr="0014504F">
        <w:rPr>
          <w:color w:val="000000" w:themeColor="text1"/>
        </w:rPr>
        <w:t xml:space="preserve">Results in school GCSEs have steadily improved since their introduction (Department for Education and Skills, 2007). However, social class inequalities in school GCSE outcomes persist </w:t>
      </w:r>
      <w:r w:rsidR="00697B5E" w:rsidRPr="0014504F">
        <w:rPr>
          <w:color w:val="000000" w:themeColor="text1"/>
        </w:rPr>
        <w:fldChar w:fldCharType="begin">
          <w:fldData xml:space="preserve">PEVuZE5vdGU+PENpdGU+PEF1dGhvcj5Db25ub2xseTwvQXV0aG9yPjxZZWFyPjIwMDY8L1llYXI+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</w:fldData>
        </w:fldChar>
      </w:r>
      <w:r w:rsidR="00752C7C" w:rsidRPr="0014504F">
        <w:rPr>
          <w:color w:val="000000" w:themeColor="text1"/>
        </w:rPr>
        <w:instrText xml:space="preserve"> ADDIN EN.CITE </w:instrText>
      </w:r>
      <w:r w:rsidR="00752C7C" w:rsidRPr="0014504F">
        <w:rPr>
          <w:color w:val="000000" w:themeColor="text1"/>
        </w:rPr>
        <w:fldChar w:fldCharType="begin">
          <w:fldData xml:space="preserve">PEVuZE5vdGU+PENpdGU+PEF1dGhvcj5Db25ub2xseTwvQXV0aG9yPjxZZWFyPjIwMDY8L1llYXI+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</w:fldData>
        </w:fldChar>
      </w:r>
      <w:r w:rsidR="00752C7C" w:rsidRPr="0014504F">
        <w:rPr>
          <w:color w:val="000000" w:themeColor="text1"/>
        </w:rPr>
        <w:instrText xml:space="preserve"> ADDIN EN.CITE.DATA </w:instrText>
      </w:r>
      <w:r w:rsidR="00752C7C" w:rsidRPr="0014504F">
        <w:rPr>
          <w:color w:val="000000" w:themeColor="text1"/>
        </w:rPr>
      </w:r>
      <w:r w:rsidR="00752C7C" w:rsidRPr="0014504F">
        <w:rPr>
          <w:color w:val="000000" w:themeColor="text1"/>
        </w:rPr>
        <w:fldChar w:fldCharType="end"/>
      </w:r>
      <w:r w:rsidR="00697B5E" w:rsidRPr="0014504F">
        <w:rPr>
          <w:color w:val="000000" w:themeColor="text1"/>
        </w:rPr>
      </w:r>
      <w:r w:rsidR="00697B5E" w:rsidRPr="0014504F">
        <w:rPr>
          <w:color w:val="000000" w:themeColor="text1"/>
        </w:rPr>
        <w:fldChar w:fldCharType="separate"/>
      </w:r>
      <w:r w:rsidR="00752C7C" w:rsidRPr="0014504F">
        <w:rPr>
          <w:noProof/>
          <w:color w:val="000000" w:themeColor="text1"/>
        </w:rPr>
        <w:t>(Connolly, 2006, Demack et al., 2000, Drew, 1995, Drew et al., 1992, Gayle et al., 2002, Gayle et al., 2016, Stopforth et al., 2021)</w:t>
      </w:r>
      <w:r w:rsidR="00697B5E" w:rsidRPr="0014504F">
        <w:rPr>
          <w:color w:val="000000" w:themeColor="text1"/>
        </w:rPr>
        <w:fldChar w:fldCharType="end"/>
      </w:r>
      <w:r w:rsidR="00697B5E" w:rsidRPr="0014504F">
        <w:rPr>
          <w:color w:val="000000" w:themeColor="text1"/>
        </w:rPr>
        <w:t>.</w:t>
      </w:r>
    </w:p>
    <w:p w14:paraId="1B8E7362" w14:textId="5A8052E7" w:rsidR="004A4A7A" w:rsidRPr="0014504F" w:rsidRDefault="005E2F6B" w:rsidP="00DD23CB">
      <w:pPr>
        <w:jc w:val="both"/>
        <w:rPr>
          <w:color w:val="000000" w:themeColor="text1"/>
        </w:rPr>
      </w:pPr>
      <w:r w:rsidRPr="0014504F">
        <w:rPr>
          <w:color w:val="000000" w:themeColor="text1"/>
        </w:rPr>
        <w:t xml:space="preserve">The 1988 </w:t>
      </w:r>
      <w:r w:rsidRPr="0014504F">
        <w:rPr>
          <w:rFonts w:cstheme="minorHAnsi"/>
          <w:color w:val="000000" w:themeColor="text1"/>
        </w:rPr>
        <w:t>Education Reform Act</w:t>
      </w:r>
      <w:r w:rsidR="00C54723" w:rsidRPr="0014504F">
        <w:rPr>
          <w:rFonts w:cstheme="minorHAnsi"/>
          <w:color w:val="000000" w:themeColor="text1"/>
        </w:rPr>
        <w:t xml:space="preserve"> </w:t>
      </w:r>
      <w:r w:rsidR="008E15E8" w:rsidRPr="0014504F">
        <w:rPr>
          <w:rFonts w:cstheme="minorHAnsi"/>
          <w:color w:val="000000" w:themeColor="text1"/>
        </w:rPr>
        <w:t xml:space="preserve">also </w:t>
      </w:r>
      <w:r w:rsidRPr="0014504F">
        <w:rPr>
          <w:rFonts w:cstheme="minorHAnsi"/>
          <w:color w:val="000000" w:themeColor="text1"/>
        </w:rPr>
        <w:t xml:space="preserve">reorganised the curriculum, and school education was divided into ‘Key Stages’ with Standard Assessment Tests (SATs) at ages 7 and 11 </w:t>
      </w:r>
      <w:r w:rsidRPr="0014504F">
        <w:rPr>
          <w:rFonts w:cstheme="minorHAnsi"/>
          <w:color w:val="000000" w:themeColor="text1"/>
        </w:rPr>
        <w:fldChar w:fldCharType="begin"/>
      </w:r>
      <w:r w:rsidRPr="0014504F">
        <w:rPr>
          <w:rFonts w:cstheme="minorHAnsi"/>
          <w:color w:val="000000" w:themeColor="text1"/>
        </w:rPr>
        <w:instrText xml:space="preserve"> ADDIN EN.CITE &lt;EndNote&gt;&lt;Cite&gt;&lt;Author&gt;Withey&lt;/Author&gt;&lt;Year&gt;2015&lt;/Year&gt;&lt;RecNum&gt;289&lt;/RecNum&gt;&lt;DisplayText&gt;(Withey and Turner, 2015)&lt;/DisplayText&gt;&lt;record&gt;&lt;rec-number&gt;289&lt;/rec-number&gt;&lt;foreign-keys&gt;&lt;key app="EN" db-id="s0pe2t2ekpsfeuefa09pdrv622xavfpszw2w" timestamp="1665417559"&gt;289&lt;/key&gt;&lt;/foreign-keys&gt;&lt;ref-type name="Journal Article"&gt;17&lt;/ref-type&gt;&lt;contributors&gt;&lt;authors&gt;&lt;author&gt;Withey, Paul&lt;/author&gt;&lt;author&gt;Turner, Sarah&lt;/author&gt;&lt;/authors&gt;&lt;/contributors&gt;&lt;titles&gt;&lt;title&gt;The analysis of SATS results as a measure of pupil progress across educational transitions&lt;/title&gt;&lt;secondary-title&gt;Educational review (Birmingham)&lt;/secondary-title&gt;&lt;/titles&gt;&lt;periodical&gt;&lt;full-title&gt;Educational review (Birmingham)&lt;/full-title&gt;&lt;/periodical&gt;&lt;pages&gt;23-34&lt;/pages&gt;&lt;volume&gt;67&lt;/volume&gt;&lt;number&gt;1&lt;/number&gt;&lt;keywords&gt;&lt;keyword&gt;primary/elementary years&lt;/keyword&gt;&lt;keyword&gt;assessment&lt;/keyword&gt;&lt;keyword&gt;secondary education&lt;/keyword&gt;&lt;keyword&gt;governance/management&lt;/keyword&gt;&lt;/keywords&gt;&lt;dates&gt;&lt;year&gt;2015&lt;/year&gt;&lt;/dates&gt;&lt;publisher&gt;Routledge&lt;/publisher&gt;&lt;isbn&gt;0013-1911&lt;/isbn&gt;&lt;urls&gt;&lt;/urls&gt;&lt;electronic-resource-num&gt;10.1080/00131911.2013.826180&lt;/electronic-resource-num&gt;&lt;/record&gt;&lt;/Cite&gt;&lt;/EndNote&gt;</w:instrText>
      </w:r>
      <w:r w:rsidRPr="0014504F">
        <w:rPr>
          <w:rFonts w:cstheme="minorHAnsi"/>
          <w:color w:val="000000" w:themeColor="text1"/>
        </w:rPr>
        <w:fldChar w:fldCharType="separate"/>
      </w:r>
      <w:r w:rsidRPr="0014504F">
        <w:rPr>
          <w:rFonts w:cstheme="minorHAnsi"/>
          <w:noProof/>
          <w:color w:val="000000" w:themeColor="text1"/>
        </w:rPr>
        <w:t>(Withey and Turner, 2015)</w:t>
      </w:r>
      <w:r w:rsidRPr="0014504F">
        <w:rPr>
          <w:rFonts w:cstheme="minorHAnsi"/>
          <w:color w:val="000000" w:themeColor="text1"/>
        </w:rPr>
        <w:fldChar w:fldCharType="end"/>
      </w:r>
      <w:r w:rsidRPr="0014504F">
        <w:rPr>
          <w:rFonts w:cstheme="minorHAnsi"/>
          <w:color w:val="000000" w:themeColor="text1"/>
        </w:rPr>
        <w:t xml:space="preserve">. </w:t>
      </w:r>
      <w:r w:rsidR="00E76F51" w:rsidRPr="0014504F">
        <w:rPr>
          <w:color w:val="000000" w:themeColor="text1"/>
        </w:rPr>
        <w:t xml:space="preserve">Key Stage Standard Assessments are formal tests that are administered by the Department for Education and the results </w:t>
      </w:r>
      <w:r w:rsidR="00BE7FC4" w:rsidRPr="0014504F">
        <w:rPr>
          <w:color w:val="000000" w:themeColor="text1"/>
        </w:rPr>
        <w:t xml:space="preserve">are </w:t>
      </w:r>
      <w:r w:rsidR="00E76F51" w:rsidRPr="0014504F">
        <w:rPr>
          <w:color w:val="000000" w:themeColor="text1"/>
        </w:rPr>
        <w:t xml:space="preserve">deposited within the National Pupil Database (NPD). </w:t>
      </w:r>
      <w:r w:rsidR="007E05B7" w:rsidRPr="0014504F">
        <w:rPr>
          <w:color w:val="000000" w:themeColor="text1"/>
        </w:rPr>
        <w:t>T</w:t>
      </w:r>
      <w:r w:rsidR="0061262A" w:rsidRPr="0014504F">
        <w:rPr>
          <w:color w:val="000000" w:themeColor="text1"/>
        </w:rPr>
        <w:t>he NPD does</w:t>
      </w:r>
      <w:r w:rsidR="00DD23CB" w:rsidRPr="0014504F">
        <w:rPr>
          <w:color w:val="000000" w:themeColor="text1"/>
        </w:rPr>
        <w:t xml:space="preserve"> not contain </w:t>
      </w:r>
      <w:r w:rsidR="0061262A" w:rsidRPr="0014504F">
        <w:rPr>
          <w:color w:val="000000" w:themeColor="text1"/>
        </w:rPr>
        <w:t xml:space="preserve">a </w:t>
      </w:r>
      <w:r w:rsidR="00DD23CB" w:rsidRPr="0014504F">
        <w:rPr>
          <w:color w:val="000000" w:themeColor="text1"/>
        </w:rPr>
        <w:t xml:space="preserve">measure of </w:t>
      </w:r>
      <w:r w:rsidR="0061262A" w:rsidRPr="0014504F">
        <w:rPr>
          <w:color w:val="000000" w:themeColor="text1"/>
        </w:rPr>
        <w:t xml:space="preserve">parental </w:t>
      </w:r>
      <w:r w:rsidR="00DD23CB" w:rsidRPr="0014504F">
        <w:rPr>
          <w:color w:val="000000" w:themeColor="text1"/>
        </w:rPr>
        <w:t>social class</w:t>
      </w:r>
      <w:r w:rsidR="0061262A" w:rsidRPr="0014504F">
        <w:rPr>
          <w:color w:val="000000" w:themeColor="text1"/>
        </w:rPr>
        <w:t>. T</w:t>
      </w:r>
      <w:r w:rsidR="00DD23CB" w:rsidRPr="0014504F">
        <w:rPr>
          <w:color w:val="000000" w:themeColor="text1"/>
        </w:rPr>
        <w:t>herefore</w:t>
      </w:r>
      <w:r w:rsidR="0061262A" w:rsidRPr="0014504F">
        <w:rPr>
          <w:color w:val="000000" w:themeColor="text1"/>
        </w:rPr>
        <w:t>, in isolation the NPD cannot be used to study</w:t>
      </w:r>
      <w:r w:rsidR="00DD23CB" w:rsidRPr="0014504F">
        <w:rPr>
          <w:color w:val="000000" w:themeColor="text1"/>
        </w:rPr>
        <w:t xml:space="preserve"> social class inequalities</w:t>
      </w:r>
      <w:r w:rsidR="0061262A" w:rsidRPr="0014504F">
        <w:rPr>
          <w:color w:val="000000" w:themeColor="text1"/>
        </w:rPr>
        <w:t xml:space="preserve"> in school assessments</w:t>
      </w:r>
      <w:r w:rsidR="00DD23CB" w:rsidRPr="0014504F">
        <w:rPr>
          <w:color w:val="000000" w:themeColor="text1"/>
        </w:rPr>
        <w:t xml:space="preserve">. </w:t>
      </w:r>
    </w:p>
    <w:p w14:paraId="6A3D9A1D" w14:textId="37090403" w:rsidR="007801CA" w:rsidRPr="0007203C" w:rsidRDefault="008E15E8" w:rsidP="00D97F9F">
      <w:pPr>
        <w:jc w:val="both"/>
        <w:rPr>
          <w:color w:val="000000" w:themeColor="text1"/>
        </w:rPr>
      </w:pPr>
      <w:r w:rsidRPr="0014504F">
        <w:rPr>
          <w:color w:val="000000" w:themeColor="text1"/>
        </w:rPr>
        <w:t>A</w:t>
      </w:r>
      <w:r w:rsidR="00DD23CB" w:rsidRPr="0014504F">
        <w:rPr>
          <w:color w:val="000000" w:themeColor="text1"/>
        </w:rPr>
        <w:t>nalyses</w:t>
      </w:r>
      <w:r w:rsidR="00281B7A" w:rsidRPr="0014504F">
        <w:rPr>
          <w:color w:val="000000" w:themeColor="text1"/>
        </w:rPr>
        <w:t xml:space="preserve"> </w:t>
      </w:r>
      <w:r w:rsidR="00F45230" w:rsidRPr="0014504F">
        <w:rPr>
          <w:color w:val="000000" w:themeColor="text1"/>
        </w:rPr>
        <w:t xml:space="preserve">of administrative data </w:t>
      </w:r>
      <w:r w:rsidR="00281B7A" w:rsidRPr="0014504F">
        <w:rPr>
          <w:color w:val="000000" w:themeColor="text1"/>
        </w:rPr>
        <w:t>tend to</w:t>
      </w:r>
      <w:r w:rsidR="00DD23CB" w:rsidRPr="0014504F">
        <w:rPr>
          <w:color w:val="000000" w:themeColor="text1"/>
        </w:rPr>
        <w:t xml:space="preserve"> involve repeated cross-sections by academic year</w:t>
      </w:r>
      <w:r w:rsidR="00F45230" w:rsidRPr="0014504F">
        <w:rPr>
          <w:color w:val="000000" w:themeColor="text1"/>
        </w:rPr>
        <w:t xml:space="preserve"> (for example, </w:t>
      </w:r>
      <w:r w:rsidRPr="0014504F">
        <w:rPr>
          <w:color w:val="000000" w:themeColor="text1"/>
        </w:rPr>
        <w:t>see</w:t>
      </w:r>
      <w:r w:rsidR="0061262A" w:rsidRPr="0014504F">
        <w:rPr>
          <w:color w:val="000000" w:themeColor="text1"/>
        </w:rPr>
        <w:t xml:space="preserve"> the</w:t>
      </w:r>
      <w:r w:rsidRPr="0014504F">
        <w:rPr>
          <w:color w:val="000000" w:themeColor="text1"/>
        </w:rPr>
        <w:t xml:space="preserve"> </w:t>
      </w:r>
      <w:r w:rsidR="00F45230" w:rsidRPr="0014504F">
        <w:rPr>
          <w:color w:val="000000" w:themeColor="text1"/>
        </w:rPr>
        <w:t xml:space="preserve">annual </w:t>
      </w:r>
      <w:r w:rsidR="00FE0F49" w:rsidRPr="0014504F">
        <w:rPr>
          <w:color w:val="000000" w:themeColor="text1"/>
        </w:rPr>
        <w:t>statistical releases of Key Stage 4 performance</w:t>
      </w:r>
      <w:r w:rsidR="00233ACC" w:rsidRPr="0014504F">
        <w:rPr>
          <w:rStyle w:val="EndnoteReference"/>
          <w:color w:val="000000" w:themeColor="text1"/>
        </w:rPr>
        <w:endnoteReference w:id="1"/>
      </w:r>
      <w:r w:rsidR="00F45230" w:rsidRPr="0014504F">
        <w:rPr>
          <w:color w:val="000000" w:themeColor="text1"/>
        </w:rPr>
        <w:t>)</w:t>
      </w:r>
      <w:r w:rsidR="0061262A" w:rsidRPr="0014504F">
        <w:rPr>
          <w:color w:val="000000" w:themeColor="text1"/>
        </w:rPr>
        <w:t>.</w:t>
      </w:r>
      <w:r w:rsidRPr="0014504F">
        <w:rPr>
          <w:color w:val="000000" w:themeColor="text1"/>
        </w:rPr>
        <w:t xml:space="preserve"> </w:t>
      </w:r>
      <w:r w:rsidR="002821A8" w:rsidRPr="0014504F">
        <w:rPr>
          <w:color w:val="000000" w:themeColor="text1"/>
        </w:rPr>
        <w:t xml:space="preserve">A number of </w:t>
      </w:r>
      <w:r w:rsidR="00DD23CB" w:rsidRPr="0014504F">
        <w:rPr>
          <w:color w:val="000000" w:themeColor="text1"/>
        </w:rPr>
        <w:t xml:space="preserve">studies </w:t>
      </w:r>
      <w:r w:rsidR="00FE0F49" w:rsidRPr="0014504F">
        <w:rPr>
          <w:color w:val="000000" w:themeColor="text1"/>
        </w:rPr>
        <w:t xml:space="preserve">have </w:t>
      </w:r>
      <w:r w:rsidR="00DD23CB" w:rsidRPr="0014504F">
        <w:rPr>
          <w:color w:val="000000" w:themeColor="text1"/>
        </w:rPr>
        <w:t xml:space="preserve">conducted analyses at </w:t>
      </w:r>
      <w:r w:rsidR="004C32DB" w:rsidRPr="0014504F">
        <w:rPr>
          <w:color w:val="000000" w:themeColor="text1"/>
        </w:rPr>
        <w:t>the</w:t>
      </w:r>
      <w:r w:rsidR="00DD23CB" w:rsidRPr="0014504F">
        <w:rPr>
          <w:color w:val="000000" w:themeColor="text1"/>
        </w:rPr>
        <w:t xml:space="preserve"> local authority level to examine educational inequalities between</w:t>
      </w:r>
      <w:r w:rsidR="000923C2" w:rsidRPr="0014504F">
        <w:rPr>
          <w:color w:val="000000" w:themeColor="text1"/>
        </w:rPr>
        <w:t xml:space="preserve"> the formal</w:t>
      </w:r>
      <w:r w:rsidR="00DD23CB" w:rsidRPr="0014504F">
        <w:rPr>
          <w:color w:val="000000" w:themeColor="text1"/>
        </w:rPr>
        <w:t xml:space="preserve"> Key Stages</w:t>
      </w:r>
      <w:r w:rsidR="000923C2" w:rsidRPr="0014504F">
        <w:rPr>
          <w:color w:val="000000" w:themeColor="text1"/>
        </w:rPr>
        <w:t xml:space="preserve"> of the English school system</w:t>
      </w:r>
      <w:r w:rsidR="00BD2A44" w:rsidRPr="0014504F">
        <w:rPr>
          <w:color w:val="000000" w:themeColor="text1"/>
        </w:rPr>
        <w:t xml:space="preserve">. </w:t>
      </w:r>
      <w:r w:rsidR="004A155F" w:rsidRPr="0014504F">
        <w:rPr>
          <w:color w:val="000000" w:themeColor="text1"/>
        </w:rPr>
        <w:fldChar w:fldCharType="begin"/>
      </w:r>
      <w:r w:rsidR="004A155F" w:rsidRPr="0014504F">
        <w:rPr>
          <w:color w:val="000000" w:themeColor="text1"/>
        </w:rPr>
        <w:instrText xml:space="preserve"> ADDIN EN.CITE &lt;EndNote&gt;&lt;Cite AuthorYear="1"&gt;&lt;Author&gt;Strand&lt;/Author&gt;&lt;Year&gt;1997&lt;/Year&gt;&lt;RecNum&gt;556&lt;/RecNum&gt;&lt;DisplayText&gt;Strand (1997)&lt;/DisplayText&gt;&lt;record&gt;&lt;rec-number&gt;556&lt;/rec-number&gt;&lt;foreign-keys&gt;&lt;key app="EN" db-id="s0pe2t2ekpsfeuefa09pdrv622xavfpszw2w" timestamp="1699549172"&gt;556&lt;/key&gt;&lt;/foreign-keys&gt;&lt;ref-type name="Journal Article"&gt;17&lt;/ref-type&gt;&lt;contributors&gt;&lt;authors&gt;&lt;author&gt;Strand, Steve&lt;/author&gt;&lt;/authors&gt;&lt;/contributors&gt;&lt;titles&gt;&lt;title&gt;Pupil Progress during Key Stage 1: a value added analysis of school effects&lt;/title&gt;&lt;secondary-title&gt;British educational research journal&lt;/secondary-title&gt;&lt;/titles&gt;&lt;periodical&gt;&lt;full-title&gt;British educational research journal&lt;/full-title&gt;&lt;/periodical&gt;&lt;pages&gt;471-487&lt;/pages&gt;&lt;volume&gt;23&lt;/volume&gt;&lt;number&gt;4&lt;/number&gt;&lt;keywords&gt;&lt;keyword&gt;Academic Achievement&lt;/keyword&gt;&lt;keyword&gt;Average age&lt;/keyword&gt;&lt;keyword&gt;British Infant Schools&lt;/keyword&gt;&lt;keyword&gt;Educational Environment&lt;/keyword&gt;&lt;keyword&gt;Educational research&lt;/keyword&gt;&lt;keyword&gt;Educational sciences&lt;/keyword&gt;&lt;keyword&gt;Elementary school students&lt;/keyword&gt;&lt;keyword&gt;Elementary schools&lt;/keyword&gt;&lt;keyword&gt;England&lt;/keyword&gt;&lt;keyword&gt;English (Second Language)&lt;/keyword&gt;&lt;keyword&gt;English as a second language&lt;/keyword&gt;&lt;keyword&gt;Foreign Countries&lt;/keyword&gt;&lt;keyword&gt;Free schools&lt;/keyword&gt;&lt;keyword&gt;Mathematics tests&lt;/keyword&gt;&lt;keyword&gt;Methodology&lt;/keyword&gt;&lt;keyword&gt;Preschool Education&lt;/keyword&gt;&lt;keyword&gt;Primary Education&lt;/keyword&gt;&lt;keyword&gt;School Effectiveness&lt;/keyword&gt;&lt;keyword&gt;Secondary schools&lt;/keyword&gt;&lt;keyword&gt;Sex Differences&lt;/keyword&gt;&lt;keyword&gt;Socioeconomic Status&lt;/keyword&gt;&lt;keyword&gt;Statistical methods, computer science&lt;/keyword&gt;&lt;keyword&gt;Students&lt;/keyword&gt;&lt;keyword&gt;Value added&lt;/keyword&gt;&lt;keyword&gt;Value Added Model&lt;/keyword&gt;&lt;keyword&gt;Wales&lt;/keyword&gt;&lt;/keywords&gt;&lt;dates&gt;&lt;year&gt;1997&lt;/year&gt;&lt;/dates&gt;&lt;pub-location&gt;Oxford, UK&lt;/pub-location&gt;&lt;isbn&gt;0141-1926&lt;/isbn&gt;&lt;urls&gt;&lt;/urls&gt;&lt;electronic-resource-num&gt;10.1080/0141192970230406&lt;/electronic-resource-num&gt;&lt;/record&gt;&lt;/Cite&gt;&lt;/EndNote&gt;</w:instrText>
      </w:r>
      <w:r w:rsidR="004A155F" w:rsidRPr="0014504F">
        <w:rPr>
          <w:color w:val="000000" w:themeColor="text1"/>
        </w:rPr>
        <w:fldChar w:fldCharType="separate"/>
      </w:r>
      <w:r w:rsidR="004A155F" w:rsidRPr="0014504F">
        <w:rPr>
          <w:noProof/>
          <w:color w:val="000000" w:themeColor="text1"/>
        </w:rPr>
        <w:t>Strand (1997)</w:t>
      </w:r>
      <w:r w:rsidR="004A155F" w:rsidRPr="0014504F">
        <w:rPr>
          <w:color w:val="000000" w:themeColor="text1"/>
        </w:rPr>
        <w:fldChar w:fldCharType="end"/>
      </w:r>
      <w:r w:rsidR="004A155F" w:rsidRPr="0014504F">
        <w:rPr>
          <w:color w:val="000000" w:themeColor="text1"/>
        </w:rPr>
        <w:t xml:space="preserve">, </w:t>
      </w:r>
      <w:r w:rsidR="004A155F" w:rsidRPr="0014504F">
        <w:rPr>
          <w:color w:val="000000" w:themeColor="text1"/>
        </w:rPr>
        <w:fldChar w:fldCharType="begin"/>
      </w:r>
      <w:r w:rsidR="004A155F" w:rsidRPr="0014504F">
        <w:rPr>
          <w:color w:val="000000" w:themeColor="text1"/>
        </w:rPr>
        <w:instrText xml:space="preserve"> ADDIN EN.CITE &lt;EndNote&gt;&lt;Cite AuthorYear="1"&gt;&lt;Author&gt;Sammons&lt;/Author&gt;&lt;Year&gt;1998&lt;/Year&gt;&lt;RecNum&gt;243&lt;/RecNum&gt;&lt;DisplayText&gt;Sammons and Smees (1998)&lt;/DisplayText&gt;&lt;record&gt;&lt;rec-number&gt;243&lt;/rec-number&gt;&lt;foreign-keys&gt;&lt;key app="EN" db-id="s0pe2t2ekpsfeuefa09pdrv622xavfpszw2w" timestamp="1665417559"&gt;243&lt;/key&gt;&lt;/foreign-keys&gt;&lt;ref-type name="Journal Article"&gt;17&lt;/ref-type&gt;&lt;contributors&gt;&lt;authors&gt;&lt;author&gt;Sammons, Pam&lt;/author&gt;&lt;author&gt;Smees, Rebecca&lt;/author&gt;&lt;/authors&gt;&lt;/contributors&gt;&lt;titles&gt;&lt;title&gt;Measuring Pupil Progress at Key Stage 1: Using baseline assessment to investigate value added&lt;/title&gt;&lt;secondary-title&gt;School leadership &amp;amp; management&lt;/secondary-title&gt;&lt;/titles&gt;&lt;periodical&gt;&lt;full-title&gt;School leadership &amp;amp; management&lt;/full-title&gt;&lt;/periodical&gt;&lt;pages&gt;389-407&lt;/pages&gt;&lt;volume&gt;18&lt;/volume&gt;&lt;number&gt;3&lt;/number&gt;&lt;keywords&gt;&lt;keyword&gt;Elementary school students&lt;/keyword&gt;&lt;keyword&gt;Educational evaluation&lt;/keyword&gt;&lt;keyword&gt;Elementary schools&lt;/keyword&gt;&lt;/keywords&gt;&lt;dates&gt;&lt;year&gt;1998&lt;/year&gt;&lt;/dates&gt;&lt;pub-location&gt;Barcombe, UK&lt;/pub-location&gt;&lt;publisher&gt;Barcombe, UK: Taylor &amp;amp; Francis Group&lt;/publisher&gt;&lt;isbn&gt;1363-2434&amp;#xD;0260-1362&lt;/isbn&gt;&lt;urls&gt;&lt;/urls&gt;&lt;electronic-resource-num&gt;10.1080/13632439869574&lt;/electronic-resource-num&gt;&lt;/record&gt;&lt;/Cite&gt;&lt;/EndNote&gt;</w:instrText>
      </w:r>
      <w:r w:rsidR="004A155F" w:rsidRPr="0014504F">
        <w:rPr>
          <w:color w:val="000000" w:themeColor="text1"/>
        </w:rPr>
        <w:fldChar w:fldCharType="separate"/>
      </w:r>
      <w:r w:rsidR="004A155F" w:rsidRPr="0014504F">
        <w:rPr>
          <w:noProof/>
          <w:color w:val="000000" w:themeColor="text1"/>
        </w:rPr>
        <w:t>Sammons and Smees (1998)</w:t>
      </w:r>
      <w:r w:rsidR="004A155F" w:rsidRPr="0014504F">
        <w:rPr>
          <w:color w:val="000000" w:themeColor="text1"/>
        </w:rPr>
        <w:fldChar w:fldCharType="end"/>
      </w:r>
      <w:r w:rsidR="004A155F" w:rsidRPr="0014504F">
        <w:rPr>
          <w:color w:val="000000" w:themeColor="text1"/>
        </w:rPr>
        <w:t xml:space="preserve">, and </w:t>
      </w:r>
      <w:r w:rsidR="004A155F" w:rsidRPr="0014504F">
        <w:rPr>
          <w:color w:val="000000" w:themeColor="text1"/>
        </w:rPr>
        <w:fldChar w:fldCharType="begin"/>
      </w:r>
      <w:r w:rsidR="004A155F" w:rsidRPr="0014504F">
        <w:rPr>
          <w:color w:val="000000" w:themeColor="text1"/>
        </w:rPr>
        <w:instrText xml:space="preserve"> ADDIN EN.CITE &lt;EndNote&gt;&lt;Cite AuthorYear="1"&gt;&lt;Author&gt;Strand&lt;/Author&gt;&lt;Year&gt;1999&lt;/Year&gt;&lt;RecNum&gt;240&lt;/RecNum&gt;&lt;DisplayText&gt;Strand (1999)&lt;/DisplayText&gt;&lt;record&gt;&lt;rec-number&gt;240&lt;/rec-number&gt;&lt;foreign-keys&gt;&lt;key app="EN" db-id="s0pe2t2ekpsfeuefa09pdrv622xavfpszw2w" timestamp="1665417559"&gt;240&lt;/key&gt;&lt;/foreign-keys&gt;&lt;ref-type name="Journal Article"&gt;17&lt;/ref-type&gt;&lt;contributors&gt;&lt;authors&gt;&lt;author&gt;Strand, Steve&lt;/author&gt;&lt;/authors&gt;&lt;/contributors&gt;&lt;titles&gt;&lt;title&gt;Ethnic Group, Sex and Economic Disadvantage: Associations with Pupils&amp;apos; Educational Progress from Baseline to the End of Key Stage 1&lt;/title&gt;&lt;secondary-title&gt;British educational research journal&lt;/secondary-title&gt;&lt;/titles&gt;&lt;periodical&gt;&lt;full-title&gt;British educational research journal&lt;/full-title&gt;&lt;/periodical&gt;&lt;pages&gt;179-202&lt;/pages&gt;&lt;volume&gt;25&lt;/volume&gt;&lt;number&gt;2&lt;/number&gt;&lt;keywords&gt;&lt;keyword&gt;Students&lt;/keyword&gt;&lt;keyword&gt;Ethnic groups&lt;/keyword&gt;&lt;keyword&gt;Educational research&lt;/keyword&gt;&lt;keyword&gt;Multilevel models&lt;/keyword&gt;&lt;keyword&gt;Test scores&lt;/keyword&gt;&lt;keyword&gt;Mathematics&lt;/keyword&gt;&lt;keyword&gt;School effectiveness&lt;/keyword&gt;&lt;keyword&gt;Educational attainment&lt;/keyword&gt;&lt;keyword&gt;Elementary schools&lt;/keyword&gt;&lt;keyword&gt;White people&lt;/keyword&gt;&lt;keyword&gt;Educational sciences&lt;/keyword&gt;&lt;keyword&gt;School work. Docimology. Guidance&lt;/keyword&gt;&lt;keyword&gt;Success and failure&lt;/keyword&gt;&lt;/keywords&gt;&lt;dates&gt;&lt;year&gt;1999&lt;/year&gt;&lt;/dates&gt;&lt;pub-location&gt;Oxford, UK&lt;/pub-location&gt;&lt;publisher&gt;Oxford, UK: Carfax Publishing Company&lt;/publisher&gt;&lt;isbn&gt;0141-1926&lt;/isbn&gt;&lt;urls&gt;&lt;/urls&gt;&lt;electronic-resource-num&gt;10.1080/0141192990250204&lt;/electronic-resource-num&gt;&lt;/record&gt;&lt;/Cite&gt;&lt;/EndNote&gt;</w:instrText>
      </w:r>
      <w:r w:rsidR="004A155F" w:rsidRPr="0014504F">
        <w:rPr>
          <w:color w:val="000000" w:themeColor="text1"/>
        </w:rPr>
        <w:fldChar w:fldCharType="separate"/>
      </w:r>
      <w:r w:rsidR="004A155F" w:rsidRPr="0014504F">
        <w:rPr>
          <w:noProof/>
          <w:color w:val="000000" w:themeColor="text1"/>
        </w:rPr>
        <w:t>Strand (1999)</w:t>
      </w:r>
      <w:r w:rsidR="004A155F" w:rsidRPr="0014504F">
        <w:rPr>
          <w:color w:val="000000" w:themeColor="text1"/>
        </w:rPr>
        <w:fldChar w:fldCharType="end"/>
      </w:r>
      <w:r w:rsidR="004A155F" w:rsidRPr="0014504F">
        <w:rPr>
          <w:noProof/>
          <w:color w:val="000000" w:themeColor="text1"/>
        </w:rPr>
        <w:t xml:space="preserve"> studied</w:t>
      </w:r>
      <w:r w:rsidR="00BD2A44" w:rsidRPr="0014504F">
        <w:rPr>
          <w:noProof/>
          <w:color w:val="000000" w:themeColor="text1"/>
        </w:rPr>
        <w:t xml:space="preserve"> </w:t>
      </w:r>
      <w:r w:rsidR="007E05B7" w:rsidRPr="0014504F">
        <w:rPr>
          <w:noProof/>
          <w:color w:val="000000" w:themeColor="text1"/>
        </w:rPr>
        <w:t>outcomes</w:t>
      </w:r>
      <w:r w:rsidR="00BD2A44" w:rsidRPr="0014504F">
        <w:rPr>
          <w:noProof/>
          <w:color w:val="000000" w:themeColor="text1"/>
        </w:rPr>
        <w:t xml:space="preserve"> at ages</w:t>
      </w:r>
      <w:r w:rsidR="00DD23CB" w:rsidRPr="0014504F">
        <w:rPr>
          <w:color w:val="000000" w:themeColor="text1"/>
        </w:rPr>
        <w:t xml:space="preserve"> 4 and 7</w:t>
      </w:r>
      <w:r w:rsidR="00BD2A44" w:rsidRPr="0014504F">
        <w:rPr>
          <w:color w:val="000000" w:themeColor="text1"/>
        </w:rPr>
        <w:t xml:space="preserve">. </w:t>
      </w:r>
      <w:r w:rsidR="00BD2A44" w:rsidRPr="0014504F">
        <w:rPr>
          <w:color w:val="000000" w:themeColor="text1"/>
        </w:rPr>
        <w:fldChar w:fldCharType="begin">
          <w:fldData xml:space="preserve">PEVuZE5vdGU+PENpdGUgQXV0aG9yWWVhcj0iMSI+PEF1dGhvcj5TdHJhbmQ8L0F1dGhvcj48WWVh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=
</w:fldData>
        </w:fldChar>
      </w:r>
      <w:r w:rsidR="004A155F" w:rsidRPr="0014504F">
        <w:rPr>
          <w:color w:val="000000" w:themeColor="text1"/>
        </w:rPr>
        <w:instrText xml:space="preserve"> ADDIN EN.CITE </w:instrText>
      </w:r>
      <w:r w:rsidR="004A155F" w:rsidRPr="0014504F">
        <w:rPr>
          <w:color w:val="000000" w:themeColor="text1"/>
        </w:rPr>
        <w:fldChar w:fldCharType="begin">
          <w:fldData xml:space="preserve">PEVuZE5vdGU+PENpdGUgQXV0aG9yWWVhcj0iMSI+PEF1dGhvcj5TdHJhbmQ8L0F1dGhvcj48WWVh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=
</w:fldData>
        </w:fldChar>
      </w:r>
      <w:r w:rsidR="004A155F" w:rsidRPr="0014504F">
        <w:rPr>
          <w:color w:val="000000" w:themeColor="text1"/>
        </w:rPr>
        <w:instrText xml:space="preserve"> ADDIN EN.CITE.DATA </w:instrText>
      </w:r>
      <w:r w:rsidR="004A155F" w:rsidRPr="0014504F">
        <w:rPr>
          <w:color w:val="000000" w:themeColor="text1"/>
        </w:rPr>
      </w:r>
      <w:r w:rsidR="004A155F" w:rsidRPr="0014504F">
        <w:rPr>
          <w:color w:val="000000" w:themeColor="text1"/>
        </w:rPr>
        <w:fldChar w:fldCharType="end"/>
      </w:r>
      <w:r w:rsidR="00BD2A44" w:rsidRPr="0014504F">
        <w:rPr>
          <w:color w:val="000000" w:themeColor="text1"/>
        </w:rPr>
      </w:r>
      <w:r w:rsidR="00BD2A44" w:rsidRPr="0014504F">
        <w:rPr>
          <w:color w:val="000000" w:themeColor="text1"/>
        </w:rPr>
        <w:fldChar w:fldCharType="separate"/>
      </w:r>
      <w:r w:rsidR="004A155F" w:rsidRPr="0014504F">
        <w:rPr>
          <w:noProof/>
          <w:color w:val="000000" w:themeColor="text1"/>
        </w:rPr>
        <w:t>Strand (2014b)</w:t>
      </w:r>
      <w:r w:rsidR="00BD2A44" w:rsidRPr="0014504F">
        <w:rPr>
          <w:color w:val="000000" w:themeColor="text1"/>
        </w:rPr>
        <w:fldChar w:fldCharType="end"/>
      </w:r>
      <w:r w:rsidR="00DD23CB" w:rsidRPr="0014504F">
        <w:rPr>
          <w:color w:val="000000" w:themeColor="text1"/>
        </w:rPr>
        <w:t xml:space="preserve"> </w:t>
      </w:r>
      <w:r w:rsidR="00BD2A44" w:rsidRPr="0014504F">
        <w:rPr>
          <w:color w:val="000000" w:themeColor="text1"/>
        </w:rPr>
        <w:t xml:space="preserve">studied </w:t>
      </w:r>
      <w:r w:rsidR="00DD23CB" w:rsidRPr="0014504F">
        <w:rPr>
          <w:color w:val="000000" w:themeColor="text1"/>
        </w:rPr>
        <w:t>ages 7 and 11</w:t>
      </w:r>
      <w:r w:rsidR="00BD2A44" w:rsidRPr="0014504F">
        <w:rPr>
          <w:color w:val="000000" w:themeColor="text1"/>
        </w:rPr>
        <w:t xml:space="preserve">. </w:t>
      </w:r>
      <w:r w:rsidR="00D97F9F" w:rsidRPr="0014504F">
        <w:rPr>
          <w:color w:val="000000" w:themeColor="text1"/>
        </w:rPr>
        <w:fldChar w:fldCharType="begin"/>
      </w:r>
      <w:r w:rsidR="00D97F9F" w:rsidRPr="0014504F">
        <w:rPr>
          <w:color w:val="000000" w:themeColor="text1"/>
        </w:rPr>
        <w:instrText xml:space="preserve"> ADDIN EN.CITE &lt;EndNote&gt;&lt;Cite AuthorYear="1"&gt;&lt;Author&gt;Sammons&lt;/Author&gt;&lt;Year&gt;1995&lt;/Year&gt;&lt;RecNum&gt;242&lt;/RecNum&gt;&lt;DisplayText&gt;Sammons (1995)&lt;/DisplayText&gt;&lt;record&gt;&lt;rec-number&gt;242&lt;/rec-number&gt;&lt;foreign-keys&gt;&lt;key app="EN" db-id="s0pe2t2ekpsfeuefa09pdrv622xavfpszw2w" timestamp="1665417559"&gt;242&lt;/key&gt;&lt;/foreign-keys&gt;&lt;ref-type name="Journal Article"&gt;17&lt;/ref-type&gt;&lt;contributors&gt;&lt;authors&gt;&lt;author&gt;Sammons, Pamela&lt;/author&gt;&lt;/authors&gt;&lt;/contributors&gt;&lt;titles&gt;&lt;title&gt;Gender, Ethnic and Socio-Economic Differences in Attainment and Progress: A Longitudinal Analysis of Student Achievement over 9 Years&lt;/title&gt;&lt;secondary-title&gt;British educational research journal&lt;/secondary-title&gt;&lt;/titles&gt;&lt;periodical&gt;&lt;full-title&gt;British educational research journal&lt;/full-title&gt;&lt;/periodical&gt;&lt;pages&gt;465-485&lt;/pages&gt;&lt;volume&gt;21&lt;/volume&gt;&lt;number&gt;4&lt;/number&gt;&lt;keywords&gt;&lt;keyword&gt;Social classes&lt;/keyword&gt;&lt;keyword&gt;High school students&lt;/keyword&gt;&lt;keyword&gt;Educational research&lt;/keyword&gt;&lt;keyword&gt;Reading tables&lt;/keyword&gt;&lt;keyword&gt;Minority group students&lt;/keyword&gt;&lt;keyword&gt;Secondary schools&lt;/keyword&gt;&lt;keyword&gt;Mathematics education&lt;/keyword&gt;&lt;keyword&gt;Socioeconomics&lt;/keyword&gt;&lt;keyword&gt;Transfer students&lt;/keyword&gt;&lt;keyword&gt;Educational sciences&lt;/keyword&gt;&lt;keyword&gt;School work. Docimology. Guidance&lt;/keyword&gt;&lt;keyword&gt;Success and failure&lt;/keyword&gt;&lt;/keywords&gt;&lt;dates&gt;&lt;year&gt;1995&lt;/year&gt;&lt;/dates&gt;&lt;pub-location&gt;Oxford, UK&lt;/pub-location&gt;&lt;publisher&gt;Oxford, UK: Carfax Publishing Company&lt;/publisher&gt;&lt;isbn&gt;0141-1926&lt;/isbn&gt;&lt;urls&gt;&lt;/urls&gt;&lt;electronic-resource-num&gt;10.1080/0141192950210403&lt;/electronic-resource-num&gt;&lt;/record&gt;&lt;/Cite&gt;&lt;/EndNote&gt;</w:instrText>
      </w:r>
      <w:r w:rsidR="00D97F9F" w:rsidRPr="0014504F">
        <w:rPr>
          <w:color w:val="000000" w:themeColor="text1"/>
        </w:rPr>
        <w:fldChar w:fldCharType="separate"/>
      </w:r>
      <w:r w:rsidR="00D97F9F" w:rsidRPr="0014504F">
        <w:rPr>
          <w:noProof/>
          <w:color w:val="000000" w:themeColor="text1"/>
        </w:rPr>
        <w:t>Sammons (1995)</w:t>
      </w:r>
      <w:r w:rsidR="00D97F9F" w:rsidRPr="0014504F">
        <w:rPr>
          <w:color w:val="000000" w:themeColor="text1"/>
        </w:rPr>
        <w:fldChar w:fldCharType="end"/>
      </w:r>
      <w:r w:rsidR="00D97F9F" w:rsidRPr="0014504F">
        <w:rPr>
          <w:color w:val="000000" w:themeColor="text1"/>
        </w:rPr>
        <w:t xml:space="preserve">, </w:t>
      </w:r>
      <w:r w:rsidR="00D97F9F" w:rsidRPr="0014504F">
        <w:rPr>
          <w:color w:val="000000" w:themeColor="text1"/>
        </w:rPr>
        <w:fldChar w:fldCharType="begin"/>
      </w:r>
      <w:r w:rsidR="00D97F9F" w:rsidRPr="0014504F">
        <w:rPr>
          <w:color w:val="000000" w:themeColor="text1"/>
        </w:rPr>
        <w:instrText xml:space="preserve"> ADDIN EN.CITE &lt;EndNote&gt;&lt;Cite AuthorYear="1"&gt;&lt;Author&gt;Sammons&lt;/Author&gt;&lt;Year&gt;1995&lt;/Year&gt;&lt;RecNum&gt;559&lt;/RecNum&gt;&lt;DisplayText&gt;Sammons et al. (1995)&lt;/DisplayText&gt;&lt;record&gt;&lt;rec-number&gt;559&lt;/rec-number&gt;&lt;foreign-keys&gt;&lt;key app="EN" db-id="s0pe2t2ekpsfeuefa09pdrv622xavfpszw2w" timestamp="1699606825"&gt;559&lt;/key&gt;&lt;/foreign-keys&gt;&lt;ref-type name="Journal Article"&gt;17&lt;/ref-type&gt;&lt;contributors&gt;&lt;authors&gt;&lt;author&gt;Sammons, Pamela&lt;/author&gt;&lt;author&gt;Nuttall, Desmond&lt;/author&gt;&lt;author&gt;Cuttance, Peter&lt;/author&gt;&lt;author&gt;Thomas, Sally&lt;/author&gt;&lt;/authors&gt;&lt;/contributors&gt;&lt;titles&gt;&lt;title&gt;Continuity of School Effects: A Longitudinal Analysis of Primary and Secondary School Effects on GCSE Performance&lt;/title&gt;&lt;secondary-title&gt;School Effectiveness and School Improvement&lt;/secondary-title&gt;&lt;/titles&gt;&lt;periodical&gt;&lt;full-title&gt;School effectiveness and school improvement&lt;/full-title&gt;&lt;/periodical&gt;&lt;pages&gt;285-307&lt;/pages&gt;&lt;volume&gt;6&lt;/volume&gt;&lt;number&gt;4&lt;/number&gt;&lt;dates&gt;&lt;year&gt;1995&lt;/year&gt;&lt;pub-dates&gt;&lt;date&gt;1995/12/01&lt;/date&gt;&lt;/pub-dates&gt;&lt;/dates&gt;&lt;publisher&gt;Routledge&lt;/publisher&gt;&lt;isbn&gt;0924-3453&lt;/isbn&gt;&lt;urls&gt;&lt;related-urls&gt;&lt;url&gt;https://doi.org/10.1080/0924345950060401&lt;/url&gt;&lt;/related-urls&gt;&lt;/urls&gt;&lt;electronic-resource-num&gt;10.1080/0924345950060401&lt;/electronic-resource-num&gt;&lt;/record&gt;&lt;/Cite&gt;&lt;/EndNote&gt;</w:instrText>
      </w:r>
      <w:r w:rsidR="00D97F9F" w:rsidRPr="0014504F">
        <w:rPr>
          <w:color w:val="000000" w:themeColor="text1"/>
        </w:rPr>
        <w:fldChar w:fldCharType="separate"/>
      </w:r>
      <w:r w:rsidR="00D97F9F" w:rsidRPr="0014504F">
        <w:rPr>
          <w:noProof/>
          <w:color w:val="000000" w:themeColor="text1"/>
        </w:rPr>
        <w:t>Sammons et al. (1995)</w:t>
      </w:r>
      <w:r w:rsidR="00D97F9F" w:rsidRPr="0014504F">
        <w:rPr>
          <w:color w:val="000000" w:themeColor="text1"/>
        </w:rPr>
        <w:fldChar w:fldCharType="end"/>
      </w:r>
      <w:r w:rsidR="00D97F9F" w:rsidRPr="0014504F">
        <w:rPr>
          <w:color w:val="000000" w:themeColor="text1"/>
        </w:rPr>
        <w:t xml:space="preserve">, </w:t>
      </w:r>
      <w:r w:rsidR="00D97F9F" w:rsidRPr="0014504F">
        <w:rPr>
          <w:color w:val="000000" w:themeColor="text1"/>
        </w:rPr>
        <w:fldChar w:fldCharType="begin"/>
      </w:r>
      <w:r w:rsidR="00D97F9F" w:rsidRPr="0014504F">
        <w:rPr>
          <w:color w:val="000000" w:themeColor="text1"/>
        </w:rPr>
        <w:instrText xml:space="preserve"> ADDIN EN.CITE &lt;EndNote&gt;&lt;Cite AuthorYear="1"&gt;&lt;Author&gt;Goldstein&lt;/Author&gt;&lt;Year&gt;1997&lt;/Year&gt;&lt;RecNum&gt;558&lt;/RecNum&gt;&lt;DisplayText&gt;Goldstein and Sammons (1997)&lt;/DisplayText&gt;&lt;record&gt;&lt;rec-number&gt;558&lt;/rec-number&gt;&lt;foreign-keys&gt;&lt;key app="EN" db-id="s0pe2t2ekpsfeuefa09pdrv622xavfpszw2w" timestamp="1699606814"&gt;558&lt;/key&gt;&lt;/foreign-keys&gt;&lt;ref-type name="Journal Article"&gt;17&lt;/ref-type&gt;&lt;contributors&gt;&lt;authors&gt;&lt;author&gt;Goldstein, Harvey&lt;/author&gt;&lt;author&gt;Sammons, Pamela&lt;/author&gt;&lt;/authors&gt;&lt;/contributors&gt;&lt;titles&gt;&lt;title&gt;The Influence of Secondary and Junior Schools on Sixteen Year Examination Performance: A Cross-classified Multilevel Analysis&lt;/title&gt;&lt;secondary-title&gt;School effectiveness and school improvement&lt;/secondary-title&gt;&lt;/titles&gt;&lt;periodical&gt;&lt;full-title&gt;School effectiveness and school improvement&lt;/full-title&gt;&lt;/periodical&gt;&lt;pages&gt;219-230&lt;/pages&gt;&lt;volume&gt;8&lt;/volume&gt;&lt;number&gt;2&lt;/number&gt;&lt;keywords&gt;&lt;keyword&gt;Academic Achievement&lt;/keyword&gt;&lt;keyword&gt;Education &amp;amp; Educational Research&lt;/keyword&gt;&lt;keyword&gt;Foreign Countries&lt;/keyword&gt;&lt;keyword&gt;Junior Schools (United Kingdom)&lt;/keyword&gt;&lt;keyword&gt;Mathematical Models&lt;/keyword&gt;&lt;keyword&gt;School Effectiveness&lt;/keyword&gt;&lt;keyword&gt;Secondary Education&lt;/keyword&gt;&lt;keyword&gt;Social Sciences&lt;/keyword&gt;&lt;keyword&gt;Standardized Tests&lt;/keyword&gt;&lt;keyword&gt;Test Results&lt;/keyword&gt;&lt;keyword&gt;United Kingdom&lt;/keyword&gt;&lt;keyword&gt;Value Added Model&lt;/keyword&gt;&lt;/keywords&gt;&lt;dates&gt;&lt;year&gt;1997&lt;/year&gt;&lt;/dates&gt;&lt;pub-location&gt;LISSE&lt;/pub-location&gt;&lt;isbn&gt;0924-3453&lt;/isbn&gt;&lt;urls&gt;&lt;/urls&gt;&lt;electronic-resource-num&gt;10.1080/0924345970080203&lt;/electronic-resource-num&gt;&lt;/record&gt;&lt;/Cite&gt;&lt;/EndNote&gt;</w:instrText>
      </w:r>
      <w:r w:rsidR="00D97F9F" w:rsidRPr="0014504F">
        <w:rPr>
          <w:color w:val="000000" w:themeColor="text1"/>
        </w:rPr>
        <w:fldChar w:fldCharType="separate"/>
      </w:r>
      <w:r w:rsidR="00D97F9F" w:rsidRPr="0014504F">
        <w:rPr>
          <w:noProof/>
          <w:color w:val="000000" w:themeColor="text1"/>
        </w:rPr>
        <w:t>Goldstein and Sammons (1997)</w:t>
      </w:r>
      <w:r w:rsidR="00D97F9F" w:rsidRPr="0014504F">
        <w:rPr>
          <w:color w:val="000000" w:themeColor="text1"/>
        </w:rPr>
        <w:fldChar w:fldCharType="end"/>
      </w:r>
      <w:r w:rsidR="00D97F9F" w:rsidRPr="0014504F">
        <w:rPr>
          <w:color w:val="000000" w:themeColor="text1"/>
        </w:rPr>
        <w:t xml:space="preserve">, and </w:t>
      </w:r>
      <w:r w:rsidR="00D97F9F" w:rsidRPr="0014504F">
        <w:rPr>
          <w:color w:val="000000" w:themeColor="text1"/>
        </w:rPr>
        <w:fldChar w:fldCharType="begin"/>
      </w:r>
      <w:r w:rsidR="00D97F9F" w:rsidRPr="0014504F">
        <w:rPr>
          <w:color w:val="000000" w:themeColor="text1"/>
        </w:rPr>
        <w:instrText xml:space="preserve"> ADDIN EN.CITE &lt;EndNote&gt;&lt;Cite AuthorYear="1"&gt;&lt;Author&gt;Smees&lt;/Author&gt;&lt;Year&gt;2002&lt;/Year&gt;&lt;RecNum&gt;560&lt;/RecNum&gt;&lt;DisplayText&gt;Smees et al. (2002)&lt;/DisplayText&gt;&lt;record&gt;&lt;rec-number&gt;560&lt;/rec-number&gt;&lt;foreign-keys&gt;&lt;key app="EN" db-id="s0pe2t2ekpsfeuefa09pdrv622xavfpszw2w" timestamp="1699610530"&gt;560&lt;/key&gt;&lt;/foreign-keys&gt;&lt;ref-type name="Journal Article"&gt;17&lt;/ref-type&gt;&lt;contributors&gt;&lt;authors&gt;&lt;author&gt;Smees, Rebecca&lt;/author&gt;&lt;author&gt;Sammons, Pam&lt;/author&gt;&lt;author&gt;Thomas, Sally&lt;/author&gt;&lt;author&gt;Mortimore, Peter&lt;/author&gt;&lt;/authors&gt;&lt;/contributors&gt;&lt;titles&gt;&lt;title&gt;Examining the Effect of Pupil Background on Primary and Secondary Pupils&amp;apos; Attainment: Key Findings from the Improving School Effectiveness Project&lt;/title&gt;&lt;secondary-title&gt;Scottish educational review&lt;/secondary-title&gt;&lt;/titles&gt;&lt;periodical&gt;&lt;full-title&gt;Scottish educational review&lt;/full-title&gt;&lt;/periodical&gt;&lt;pages&gt;6-25&lt;/pages&gt;&lt;volume&gt;34&lt;/volume&gt;&lt;number&gt;1&lt;/number&gt;&lt;dates&gt;&lt;year&gt;2002&lt;/year&gt;&lt;/dates&gt;&lt;isbn&gt;0141-9072&lt;/isbn&gt;&lt;urls&gt;&lt;/urls&gt;&lt;electronic-resource-num&gt;10.1163/27730840-03401003&lt;/electronic-resource-num&gt;&lt;/record&gt;&lt;/Cite&gt;&lt;/EndNote&gt;</w:instrText>
      </w:r>
      <w:r w:rsidR="00D97F9F" w:rsidRPr="0014504F">
        <w:rPr>
          <w:color w:val="000000" w:themeColor="text1"/>
        </w:rPr>
        <w:fldChar w:fldCharType="separate"/>
      </w:r>
      <w:r w:rsidR="00D97F9F" w:rsidRPr="0014504F">
        <w:rPr>
          <w:noProof/>
          <w:color w:val="000000" w:themeColor="text1"/>
        </w:rPr>
        <w:t>Smees et al. (2002)</w:t>
      </w:r>
      <w:r w:rsidR="00D97F9F" w:rsidRPr="0014504F">
        <w:rPr>
          <w:color w:val="000000" w:themeColor="text1"/>
        </w:rPr>
        <w:fldChar w:fldCharType="end"/>
      </w:r>
      <w:r w:rsidR="00BD2A44" w:rsidRPr="0014504F">
        <w:rPr>
          <w:color w:val="000000" w:themeColor="text1"/>
        </w:rPr>
        <w:t xml:space="preserve"> studied to age 16. Overall, t</w:t>
      </w:r>
      <w:r w:rsidR="00DD23CB" w:rsidRPr="0014504F">
        <w:rPr>
          <w:color w:val="000000" w:themeColor="text1"/>
        </w:rPr>
        <w:t>hese studies identified strong</w:t>
      </w:r>
      <w:r w:rsidR="004C32DB" w:rsidRPr="0014504F">
        <w:rPr>
          <w:color w:val="000000" w:themeColor="text1"/>
        </w:rPr>
        <w:t xml:space="preserve"> social inequalities in test results</w:t>
      </w:r>
      <w:r w:rsidR="00DD23CB" w:rsidRPr="0014504F">
        <w:rPr>
          <w:color w:val="000000" w:themeColor="text1"/>
        </w:rPr>
        <w:t xml:space="preserve"> at all stages of schooling. </w:t>
      </w:r>
      <w:r w:rsidR="00DD23CB" w:rsidRPr="0014504F">
        <w:rPr>
          <w:color w:val="000000" w:themeColor="text1"/>
        </w:rPr>
        <w:fldChar w:fldCharType="begin"/>
      </w:r>
      <w:r w:rsidR="00752C7C" w:rsidRPr="0014504F">
        <w:rPr>
          <w:color w:val="000000" w:themeColor="text1"/>
        </w:rPr>
        <w:instrText xml:space="preserve"> ADDIN EN.CITE &lt;EndNote&gt;&lt;Cite AuthorYear="1"&gt;&lt;Author&gt;Crawford&lt;/Author&gt;&lt;Year&gt;2017&lt;/Year&gt;&lt;RecNum&gt;666&lt;/RecNum&gt;&lt;DisplayText&gt;Crawford et al. (2017)&lt;/DisplayText&gt;&lt;record&gt;&lt;rec-number&gt;666&lt;/rec-number&gt;&lt;foreign-keys&gt;&lt;key app="EN" db-id="ew5xps0fbs5p0jezfr2xafw8vxpx20a09tda" timestamp="1586266232"&gt;666&lt;/key&gt;&lt;/foreign-keys&gt;&lt;ref-type name="Journal Article"&gt;17&lt;/ref-type&gt;&lt;contributors&gt;&lt;authors&gt;&lt;author&gt;Crawford, Claire&lt;/author&gt;&lt;author&gt;Macmillan, Lindsey&lt;/author&gt;&lt;author&gt;Vignoles, Anna&lt;/author&gt;&lt;/authors&gt;&lt;/contributors&gt;&lt;titles&gt;&lt;title&gt;When and why do initially high-achieving poor children fall behind?&lt;/title&gt;&lt;secondary-title&gt;Oxford Review of Education&lt;/secondary-title&gt;&lt;/titles&gt;&lt;periodical&gt;&lt;full-title&gt;Oxford Review of Education&lt;/full-title&gt;&lt;/periodical&gt;&lt;pages&gt;88-108&lt;/pages&gt;&lt;volume&gt;43&lt;/volume&gt;&lt;number&gt;1&lt;/number&gt;&lt;keywords&gt;&lt;keyword&gt;Poverty&lt;/keyword&gt;&lt;keyword&gt;High Achievement&lt;/keyword&gt;&lt;keyword&gt;Socioeconomic Status&lt;/keyword&gt;&lt;keyword&gt;Achievement Gap&lt;/keyword&gt;&lt;keyword&gt;Elementary School Students&lt;/keyword&gt;&lt;keyword&gt;Secondary School Students&lt;/keyword&gt;&lt;keyword&gt;Intervention&lt;/keyword&gt;&lt;keyword&gt;Low Achievement&lt;/keyword&gt;&lt;keyword&gt;School Role&lt;/keyword&gt;&lt;keyword&gt;Scores&lt;/keyword&gt;&lt;keyword&gt;Achievement Tests&lt;/keyword&gt;&lt;keyword&gt;Foreign Countries&lt;/keyword&gt;&lt;keyword&gt;Regression (Statistics)&lt;/keyword&gt;&lt;/keywords&gt;&lt;dates&gt;&lt;year&gt;2017&lt;/year&gt;&lt;/dates&gt;&lt;isbn&gt;0305-4985&lt;/isbn&gt;&lt;urls&gt;&lt;/urls&gt;&lt;electronic-resource-num&gt;10.1080/03054985.2016.1240672&lt;/electronic-resource-num&gt;&lt;/record&gt;&lt;/Cite&gt;&lt;/EndNote&gt;</w:instrText>
      </w:r>
      <w:r w:rsidR="00DD23CB" w:rsidRPr="0014504F">
        <w:rPr>
          <w:color w:val="000000" w:themeColor="text1"/>
        </w:rPr>
        <w:fldChar w:fldCharType="separate"/>
      </w:r>
      <w:r w:rsidR="00DD23CB" w:rsidRPr="0014504F">
        <w:rPr>
          <w:noProof/>
          <w:color w:val="000000" w:themeColor="text1"/>
        </w:rPr>
        <w:t>Crawford et al. (2017)</w:t>
      </w:r>
      <w:r w:rsidR="00DD23CB" w:rsidRPr="0014504F">
        <w:rPr>
          <w:color w:val="000000" w:themeColor="text1"/>
        </w:rPr>
        <w:fldChar w:fldCharType="end"/>
      </w:r>
      <w:r w:rsidR="00DD23CB" w:rsidRPr="0014504F">
        <w:rPr>
          <w:color w:val="000000" w:themeColor="text1"/>
        </w:rPr>
        <w:t xml:space="preserve"> analysed linked administrative educational data for a single</w:t>
      </w:r>
      <w:r w:rsidR="00420D80" w:rsidRPr="0014504F">
        <w:rPr>
          <w:color w:val="000000" w:themeColor="text1"/>
        </w:rPr>
        <w:t xml:space="preserve"> </w:t>
      </w:r>
      <w:r w:rsidR="00DD23CB" w:rsidRPr="0014504F">
        <w:rPr>
          <w:color w:val="000000" w:themeColor="text1"/>
        </w:rPr>
        <w:t xml:space="preserve">cohort </w:t>
      </w:r>
      <w:r w:rsidR="00420D80" w:rsidRPr="0014504F">
        <w:rPr>
          <w:color w:val="000000" w:themeColor="text1"/>
        </w:rPr>
        <w:t xml:space="preserve">of young people </w:t>
      </w:r>
      <w:r w:rsidR="00DD23CB" w:rsidRPr="0014504F">
        <w:rPr>
          <w:color w:val="000000" w:themeColor="text1"/>
        </w:rPr>
        <w:t xml:space="preserve">and </w:t>
      </w:r>
      <w:r w:rsidR="004C32DB" w:rsidRPr="0014504F">
        <w:rPr>
          <w:color w:val="000000" w:themeColor="text1"/>
        </w:rPr>
        <w:t>reported</w:t>
      </w:r>
      <w:r w:rsidR="00DD23CB" w:rsidRPr="0014504F">
        <w:rPr>
          <w:color w:val="000000" w:themeColor="text1"/>
        </w:rPr>
        <w:t xml:space="preserve"> that socio-economic gaps existed at every educational stage</w:t>
      </w:r>
      <w:r w:rsidR="004C32DB" w:rsidRPr="0014504F">
        <w:rPr>
          <w:color w:val="000000" w:themeColor="text1"/>
        </w:rPr>
        <w:t xml:space="preserve">. They </w:t>
      </w:r>
      <w:r w:rsidR="00BD2A44" w:rsidRPr="0014504F">
        <w:rPr>
          <w:color w:val="000000" w:themeColor="text1"/>
        </w:rPr>
        <w:t>reported</w:t>
      </w:r>
      <w:r w:rsidR="004C32DB" w:rsidRPr="0014504F">
        <w:rPr>
          <w:color w:val="000000" w:themeColor="text1"/>
        </w:rPr>
        <w:t xml:space="preserve"> that</w:t>
      </w:r>
      <w:r w:rsidR="00DD23CB" w:rsidRPr="0014504F">
        <w:rPr>
          <w:color w:val="000000" w:themeColor="text1"/>
        </w:rPr>
        <w:t xml:space="preserve"> </w:t>
      </w:r>
      <w:r w:rsidR="00DD23CB" w:rsidRPr="0014504F">
        <w:rPr>
          <w:color w:val="000000" w:themeColor="text1"/>
        </w:rPr>
        <w:lastRenderedPageBreak/>
        <w:t>the gap widen</w:t>
      </w:r>
      <w:r w:rsidR="004C32DB" w:rsidRPr="0014504F">
        <w:rPr>
          <w:color w:val="000000" w:themeColor="text1"/>
        </w:rPr>
        <w:t>ed</w:t>
      </w:r>
      <w:r w:rsidR="00DD23CB" w:rsidRPr="0014504F">
        <w:rPr>
          <w:color w:val="000000" w:themeColor="text1"/>
        </w:rPr>
        <w:t xml:space="preserve"> most substantially between Key Stage 2</w:t>
      </w:r>
      <w:r w:rsidR="000923C2" w:rsidRPr="0014504F">
        <w:rPr>
          <w:color w:val="000000" w:themeColor="text1"/>
        </w:rPr>
        <w:t xml:space="preserve"> (age 11)</w:t>
      </w:r>
      <w:r w:rsidR="00DD23CB" w:rsidRPr="0014504F">
        <w:rPr>
          <w:color w:val="000000" w:themeColor="text1"/>
        </w:rPr>
        <w:t xml:space="preserve"> and </w:t>
      </w:r>
      <w:r w:rsidR="00FF60FD" w:rsidRPr="0014504F">
        <w:rPr>
          <w:color w:val="000000" w:themeColor="text1"/>
        </w:rPr>
        <w:t xml:space="preserve">Key Stage </w:t>
      </w:r>
      <w:r w:rsidR="00DD23CB" w:rsidRPr="0014504F">
        <w:rPr>
          <w:color w:val="000000" w:themeColor="text1"/>
        </w:rPr>
        <w:t>4</w:t>
      </w:r>
      <w:r w:rsidR="000923C2" w:rsidRPr="0014504F">
        <w:rPr>
          <w:color w:val="000000" w:themeColor="text1"/>
        </w:rPr>
        <w:t xml:space="preserve"> (age 16)</w:t>
      </w:r>
      <w:r w:rsidR="00BD2A44" w:rsidRPr="0014504F">
        <w:rPr>
          <w:color w:val="000000" w:themeColor="text1"/>
        </w:rPr>
        <w:t xml:space="preserve">, which is evidence </w:t>
      </w:r>
      <w:r w:rsidR="007E05B7" w:rsidRPr="0014504F">
        <w:rPr>
          <w:color w:val="000000" w:themeColor="text1"/>
        </w:rPr>
        <w:t xml:space="preserve">of </w:t>
      </w:r>
      <w:r w:rsidR="00BD2A44" w:rsidRPr="0014504F">
        <w:rPr>
          <w:color w:val="000000" w:themeColor="text1"/>
        </w:rPr>
        <w:t>inequalities increas</w:t>
      </w:r>
      <w:r w:rsidR="00DE496B" w:rsidRPr="0014504F">
        <w:rPr>
          <w:color w:val="000000" w:themeColor="text1"/>
        </w:rPr>
        <w:t>ing</w:t>
      </w:r>
      <w:r w:rsidR="00BD2A44" w:rsidRPr="0014504F">
        <w:rPr>
          <w:color w:val="000000" w:themeColor="text1"/>
        </w:rPr>
        <w:t xml:space="preserve"> </w:t>
      </w:r>
      <w:r w:rsidR="00DD23CB" w:rsidRPr="0014504F">
        <w:rPr>
          <w:color w:val="000000" w:themeColor="text1"/>
        </w:rPr>
        <w:t>over the course of secondary schooling.</w:t>
      </w:r>
      <w:r w:rsidR="000923C2" w:rsidRPr="0007203C">
        <w:rPr>
          <w:color w:val="000000" w:themeColor="text1"/>
        </w:rPr>
        <w:t xml:space="preserve"> </w:t>
      </w:r>
    </w:p>
    <w:p w14:paraId="12E92328" w14:textId="72C6D112" w:rsidR="004A4A7A" w:rsidRPr="0007203C" w:rsidRDefault="00C629CF" w:rsidP="008E15E8">
      <w:pPr>
        <w:jc w:val="both"/>
        <w:rPr>
          <w:color w:val="000000" w:themeColor="text1"/>
        </w:rPr>
      </w:pPr>
      <w:r w:rsidRPr="0007203C">
        <w:rPr>
          <w:color w:val="000000" w:themeColor="text1"/>
        </w:rPr>
        <w:t xml:space="preserve">The absence of a formal sociological measure of social class in </w:t>
      </w:r>
      <w:r w:rsidR="00BE7FC4" w:rsidRPr="0007203C">
        <w:rPr>
          <w:color w:val="000000" w:themeColor="text1"/>
        </w:rPr>
        <w:t xml:space="preserve">these </w:t>
      </w:r>
      <w:r w:rsidRPr="0007203C">
        <w:rPr>
          <w:color w:val="000000" w:themeColor="text1"/>
        </w:rPr>
        <w:t>administrative datasets has been a</w:t>
      </w:r>
      <w:r w:rsidR="007801CA" w:rsidRPr="0007203C">
        <w:rPr>
          <w:color w:val="000000" w:themeColor="text1"/>
        </w:rPr>
        <w:t xml:space="preserve"> </w:t>
      </w:r>
      <w:r w:rsidRPr="0007203C">
        <w:rPr>
          <w:color w:val="000000" w:themeColor="text1"/>
        </w:rPr>
        <w:t>fundamental</w:t>
      </w:r>
      <w:r w:rsidR="007801CA" w:rsidRPr="0007203C">
        <w:rPr>
          <w:color w:val="000000" w:themeColor="text1"/>
        </w:rPr>
        <w:t xml:space="preserve"> limitation </w:t>
      </w:r>
      <w:r w:rsidRPr="0007203C">
        <w:rPr>
          <w:color w:val="000000" w:themeColor="text1"/>
        </w:rPr>
        <w:t xml:space="preserve">for studying social inequalities in educational outcomes. As a pragmatic solution, </w:t>
      </w:r>
      <w:r w:rsidR="007801CA" w:rsidRPr="0007203C">
        <w:rPr>
          <w:color w:val="000000" w:themeColor="text1"/>
        </w:rPr>
        <w:t xml:space="preserve">studies have made use of </w:t>
      </w:r>
      <w:r w:rsidRPr="0007203C">
        <w:rPr>
          <w:color w:val="000000" w:themeColor="text1"/>
        </w:rPr>
        <w:t>proxy</w:t>
      </w:r>
      <w:r w:rsidR="007801CA" w:rsidRPr="0007203C">
        <w:rPr>
          <w:color w:val="000000" w:themeColor="text1"/>
        </w:rPr>
        <w:t xml:space="preserve"> indicators</w:t>
      </w:r>
      <w:r w:rsidRPr="0007203C">
        <w:rPr>
          <w:color w:val="000000" w:themeColor="text1"/>
        </w:rPr>
        <w:t xml:space="preserve"> of social class</w:t>
      </w:r>
      <w:r w:rsidR="007801CA" w:rsidRPr="0007203C">
        <w:rPr>
          <w:color w:val="000000" w:themeColor="text1"/>
        </w:rPr>
        <w:t xml:space="preserve">, such as </w:t>
      </w:r>
      <w:r w:rsidRPr="0007203C">
        <w:rPr>
          <w:color w:val="000000" w:themeColor="text1"/>
        </w:rPr>
        <w:t xml:space="preserve">the </w:t>
      </w:r>
      <w:r w:rsidR="007801CA" w:rsidRPr="0007203C">
        <w:rPr>
          <w:color w:val="000000" w:themeColor="text1"/>
        </w:rPr>
        <w:t>eligibility of Free School Meals</w:t>
      </w:r>
      <w:r w:rsidRPr="0007203C">
        <w:rPr>
          <w:color w:val="000000" w:themeColor="text1"/>
        </w:rPr>
        <w:t xml:space="preserve">. </w:t>
      </w:r>
      <w:r w:rsidR="00DE496B" w:rsidRPr="00D97F9F">
        <w:rPr>
          <w:color w:val="000000" w:themeColor="text1"/>
        </w:rPr>
        <w:t>This measure has an inherent weakness because</w:t>
      </w:r>
      <w:r w:rsidRPr="0007203C">
        <w:rPr>
          <w:color w:val="000000" w:themeColor="text1"/>
        </w:rPr>
        <w:t xml:space="preserve"> Free School </w:t>
      </w:r>
      <w:r w:rsidR="00281B7A" w:rsidRPr="0007203C">
        <w:rPr>
          <w:color w:val="000000" w:themeColor="text1"/>
        </w:rPr>
        <w:t>Meals are only available to pupils who live in families with very low incomes and who have claimed this benefit</w:t>
      </w:r>
      <w:r w:rsidRPr="0007203C">
        <w:rPr>
          <w:color w:val="000000" w:themeColor="text1"/>
        </w:rPr>
        <w:t xml:space="preserve"> </w:t>
      </w:r>
      <w:r w:rsidRPr="0007203C">
        <w:rPr>
          <w:color w:val="000000" w:themeColor="text1"/>
        </w:rPr>
        <w:fldChar w:fldCharType="begin"/>
      </w:r>
      <w:r w:rsidRPr="0007203C">
        <w:rPr>
          <w:color w:val="000000" w:themeColor="text1"/>
        </w:rPr>
        <w:instrText xml:space="preserve"> ADDIN EN.CITE &lt;EndNote&gt;&lt;Cite&gt;&lt;Author&gt;Gorard&lt;/Author&gt;&lt;Year&gt;2012&lt;/Year&gt;&lt;RecNum&gt;247&lt;/RecNum&gt;&lt;DisplayText&gt;(Gorard, 2012)&lt;/DisplayText&gt;&lt;record&gt;&lt;rec-number&gt;247&lt;/rec-number&gt;&lt;foreign-keys&gt;&lt;key app="EN" db-id="s0pe2t2ekpsfeuefa09pdrv622xavfpszw2w" timestamp="1665417559"&gt;247&lt;/key&gt;&lt;/foreign-keys&gt;&lt;ref-type name="Journal Article"&gt;17&lt;/ref-type&gt;&lt;contributors&gt;&lt;authors&gt;&lt;author&gt;Gorard, Stephen&lt;/author&gt;&lt;/authors&gt;&lt;/contributors&gt;&lt;titles&gt;&lt;title&gt;Who is eligible for free school meals? Characterising free school meals as a measure of disadvantage in England&lt;/title&gt;&lt;secondary-title&gt;British educational research journal&lt;/secondary-title&gt;&lt;/titles&gt;&lt;periodical&gt;&lt;full-title&gt;British educational research journal&lt;/full-title&gt;&lt;/periodical&gt;&lt;pages&gt;1003-1017&lt;/pages&gt;&lt;volume&gt;38&lt;/volume&gt;&lt;number&gt;6&lt;/number&gt;&lt;dates&gt;&lt;year&gt;2012&lt;/year&gt;&lt;/dates&gt;&lt;pub-location&gt;Oxford, UK&lt;/pub-location&gt;&lt;publisher&gt;Oxford, UK: Wiley&lt;/publisher&gt;&lt;isbn&gt;0141-1926&lt;/isbn&gt;&lt;urls&gt;&lt;/urls&gt;&lt;electronic-resource-num&gt;10.1080/01411926.2011.608118&lt;/electronic-resource-num&gt;&lt;/record&gt;&lt;/Cite&gt;&lt;/EndNote&gt;</w:instrText>
      </w:r>
      <w:r w:rsidRPr="0007203C">
        <w:rPr>
          <w:color w:val="000000" w:themeColor="text1"/>
        </w:rPr>
        <w:fldChar w:fldCharType="separate"/>
      </w:r>
      <w:r w:rsidRPr="0007203C">
        <w:rPr>
          <w:noProof/>
          <w:color w:val="000000" w:themeColor="text1"/>
        </w:rPr>
        <w:t>(Gorard, 2012)</w:t>
      </w:r>
      <w:r w:rsidRPr="0007203C">
        <w:rPr>
          <w:color w:val="000000" w:themeColor="text1"/>
        </w:rPr>
        <w:fldChar w:fldCharType="end"/>
      </w:r>
      <w:r w:rsidR="00281B7A" w:rsidRPr="0007203C">
        <w:rPr>
          <w:color w:val="000000" w:themeColor="text1"/>
        </w:rPr>
        <w:t xml:space="preserve">. Eligibility for Free School Meals is a partial indicator of extreme relative poverty, and a number of researchers have concluded that in practice it is a poor proxy measure of social class </w:t>
      </w:r>
      <w:r w:rsidR="00281B7A" w:rsidRPr="0007203C">
        <w:rPr>
          <w:color w:val="000000" w:themeColor="text1"/>
        </w:rPr>
        <w:fldChar w:fldCharType="begin">
          <w:fldData xml:space="preserve">PEVuZE5vdGU+PENpdGU+PEF1dGhvcj5UYXlsb3I8L0F1dGhvcj48WWVhcj4yMDE4PC9ZZWFyPjxS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</w:fldData>
        </w:fldChar>
      </w:r>
      <w:r w:rsidR="00752C7C">
        <w:rPr>
          <w:color w:val="000000" w:themeColor="text1"/>
        </w:rPr>
        <w:instrText xml:space="preserve"> ADDIN EN.CITE </w:instrText>
      </w:r>
      <w:r w:rsidR="00752C7C">
        <w:rPr>
          <w:color w:val="000000" w:themeColor="text1"/>
        </w:rPr>
        <w:fldChar w:fldCharType="begin">
          <w:fldData xml:space="preserve">PEVuZE5vdGU+PENpdGU+PEF1dGhvcj5UYXlsb3I8L0F1dGhvcj48WWVhcj4yMDE4PC9ZZWFyPjxS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</w:fldData>
        </w:fldChar>
      </w:r>
      <w:r w:rsidR="00752C7C">
        <w:rPr>
          <w:color w:val="000000" w:themeColor="text1"/>
        </w:rPr>
        <w:instrText xml:space="preserve"> ADDIN EN.CITE.DATA </w:instrText>
      </w:r>
      <w:r w:rsidR="00752C7C">
        <w:rPr>
          <w:color w:val="000000" w:themeColor="text1"/>
        </w:rPr>
      </w:r>
      <w:r w:rsidR="00752C7C">
        <w:rPr>
          <w:color w:val="000000" w:themeColor="text1"/>
        </w:rPr>
        <w:fldChar w:fldCharType="end"/>
      </w:r>
      <w:r w:rsidR="00281B7A" w:rsidRPr="0007203C">
        <w:rPr>
          <w:color w:val="000000" w:themeColor="text1"/>
        </w:rPr>
      </w:r>
      <w:r w:rsidR="00281B7A" w:rsidRPr="0007203C">
        <w:rPr>
          <w:color w:val="000000" w:themeColor="text1"/>
        </w:rPr>
        <w:fldChar w:fldCharType="separate"/>
      </w:r>
      <w:r w:rsidR="00752C7C">
        <w:rPr>
          <w:noProof/>
          <w:color w:val="000000" w:themeColor="text1"/>
        </w:rPr>
        <w:t>(Taylor, 2018, Hobbs and Vignoles, 2007, Perry, 2010)</w:t>
      </w:r>
      <w:r w:rsidR="00281B7A" w:rsidRPr="0007203C">
        <w:rPr>
          <w:color w:val="000000" w:themeColor="text1"/>
        </w:rPr>
        <w:fldChar w:fldCharType="end"/>
      </w:r>
      <w:r w:rsidR="00281B7A" w:rsidRPr="0007203C">
        <w:rPr>
          <w:color w:val="000000" w:themeColor="text1"/>
        </w:rPr>
        <w:t>.</w:t>
      </w:r>
      <w:r w:rsidR="00DE2A04" w:rsidRPr="0007203C">
        <w:rPr>
          <w:color w:val="000000" w:themeColor="text1"/>
        </w:rPr>
        <w:t xml:space="preserve"> </w:t>
      </w:r>
      <w:r w:rsidR="007801CA" w:rsidRPr="0007203C">
        <w:rPr>
          <w:color w:val="000000" w:themeColor="text1"/>
        </w:rPr>
        <w:t xml:space="preserve">Concomitantly, </w:t>
      </w:r>
      <w:r w:rsidRPr="0007203C">
        <w:rPr>
          <w:color w:val="000000" w:themeColor="text1"/>
        </w:rPr>
        <w:t xml:space="preserve">in the absence of detailed parental social class measures some researchers have used </w:t>
      </w:r>
      <w:r w:rsidR="007801CA" w:rsidRPr="0007203C">
        <w:rPr>
          <w:color w:val="000000" w:themeColor="text1"/>
        </w:rPr>
        <w:t>a</w:t>
      </w:r>
      <w:r w:rsidR="00281B7A" w:rsidRPr="0007203C">
        <w:rPr>
          <w:color w:val="000000" w:themeColor="text1"/>
        </w:rPr>
        <w:t xml:space="preserve">rea-level deprivation indices </w:t>
      </w:r>
      <w:r w:rsidR="00281B7A" w:rsidRPr="0007203C">
        <w:rPr>
          <w:color w:val="000000" w:themeColor="text1"/>
        </w:rPr>
        <w:fldChar w:fldCharType="begin">
          <w:fldData xml:space="preserve">PEVuZE5vdGU+PENpdGU+PEF1dGhvcj5DcmF3Zm9yZDwvQXV0aG9yPjxZZWFyPjIwMTc8L1llYXI+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</w:fldData>
        </w:fldChar>
      </w:r>
      <w:r w:rsidR="00752C7C">
        <w:rPr>
          <w:color w:val="000000" w:themeColor="text1"/>
        </w:rPr>
        <w:instrText xml:space="preserve"> ADDIN EN.CITE </w:instrText>
      </w:r>
      <w:r w:rsidR="00752C7C">
        <w:rPr>
          <w:color w:val="000000" w:themeColor="text1"/>
        </w:rPr>
        <w:fldChar w:fldCharType="begin">
          <w:fldData xml:space="preserve">PEVuZE5vdGU+PENpdGU+PEF1dGhvcj5DcmF3Zm9yZDwvQXV0aG9yPjxZZWFyPjIwMTc8L1llYXI+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</w:fldData>
        </w:fldChar>
      </w:r>
      <w:r w:rsidR="00752C7C">
        <w:rPr>
          <w:color w:val="000000" w:themeColor="text1"/>
        </w:rPr>
        <w:instrText xml:space="preserve"> ADDIN EN.CITE.DATA </w:instrText>
      </w:r>
      <w:r w:rsidR="00752C7C">
        <w:rPr>
          <w:color w:val="000000" w:themeColor="text1"/>
        </w:rPr>
      </w:r>
      <w:r w:rsidR="00752C7C">
        <w:rPr>
          <w:color w:val="000000" w:themeColor="text1"/>
        </w:rPr>
        <w:fldChar w:fldCharType="end"/>
      </w:r>
      <w:r w:rsidR="00281B7A" w:rsidRPr="0007203C">
        <w:rPr>
          <w:color w:val="000000" w:themeColor="text1"/>
        </w:rPr>
      </w:r>
      <w:r w:rsidR="00281B7A" w:rsidRPr="0007203C">
        <w:rPr>
          <w:color w:val="000000" w:themeColor="text1"/>
        </w:rPr>
        <w:fldChar w:fldCharType="separate"/>
      </w:r>
      <w:r w:rsidR="00752C7C">
        <w:rPr>
          <w:noProof/>
          <w:color w:val="000000" w:themeColor="text1"/>
        </w:rPr>
        <w:t>(Crawford et al., 2017, Hamnett et al., 2007)</w:t>
      </w:r>
      <w:r w:rsidR="00281B7A" w:rsidRPr="0007203C">
        <w:rPr>
          <w:color w:val="000000" w:themeColor="text1"/>
        </w:rPr>
        <w:fldChar w:fldCharType="end"/>
      </w:r>
      <w:r w:rsidR="00281B7A" w:rsidRPr="0007203C">
        <w:rPr>
          <w:color w:val="000000" w:themeColor="text1"/>
        </w:rPr>
        <w:t xml:space="preserve">. Neighbourhoods in England are often socially and economically diverse, and geographical measures of deprivation are questionable substitutes </w:t>
      </w:r>
      <w:r w:rsidR="00DB6151" w:rsidRPr="00D97F9F">
        <w:rPr>
          <w:color w:val="000000" w:themeColor="text1"/>
        </w:rPr>
        <w:t>for</w:t>
      </w:r>
      <w:r w:rsidR="00DB6151">
        <w:rPr>
          <w:color w:val="000000" w:themeColor="text1"/>
        </w:rPr>
        <w:t xml:space="preserve"> </w:t>
      </w:r>
      <w:r w:rsidR="003B2A8C" w:rsidRPr="0007203C">
        <w:rPr>
          <w:color w:val="000000" w:themeColor="text1"/>
        </w:rPr>
        <w:t>detailed social class measures</w:t>
      </w:r>
      <w:r w:rsidR="00281B7A" w:rsidRPr="0007203C">
        <w:rPr>
          <w:color w:val="000000" w:themeColor="text1"/>
        </w:rPr>
        <w:t xml:space="preserve"> </w:t>
      </w:r>
      <w:r w:rsidR="00281B7A" w:rsidRPr="0007203C">
        <w:rPr>
          <w:color w:val="000000" w:themeColor="text1"/>
        </w:rPr>
        <w:fldChar w:fldCharType="begin"/>
      </w:r>
      <w:r w:rsidR="00281B7A" w:rsidRPr="0007203C">
        <w:rPr>
          <w:color w:val="000000" w:themeColor="text1"/>
        </w:rPr>
        <w:instrText xml:space="preserve"> ADDIN EN.CITE &lt;EndNote&gt;&lt;Cite&gt;&lt;Author&gt;Deas&lt;/Author&gt;&lt;Year&gt;2003&lt;/Year&gt;&lt;RecNum&gt;249&lt;/RecNum&gt;&lt;DisplayText&gt;(Deas et al., 2003)&lt;/DisplayText&gt;&lt;record&gt;&lt;rec-number&gt;249&lt;/rec-number&gt;&lt;foreign-keys&gt;&lt;key app="EN" db-id="s0pe2t2ekpsfeuefa09pdrv622xavfpszw2w" timestamp="1665417559"&gt;249&lt;/key&gt;&lt;/foreign-keys&gt;&lt;ref-type name="Journal Article"&gt;17&lt;/ref-type&gt;&lt;contributors&gt;&lt;authors&gt;&lt;author&gt;Deas, Iain&lt;/author&gt;&lt;author&gt;Robson, Brian&lt;/author&gt;&lt;author&gt;Wong, Cecilia&lt;/author&gt;&lt;author&gt;Bradford, Michael&lt;/author&gt;&lt;/authors&gt;&lt;/contributors&gt;&lt;titles&gt;&lt;title&gt;Measuring Neighbourhood Deprivation: A Critique of the Index of Multiple Deprivation&lt;/title&gt;&lt;secondary-title&gt;Environment and planning. C, Government &amp;amp; policy&lt;/secondary-title&gt;&lt;/titles&gt;&lt;periodical&gt;&lt;full-title&gt;Environment and planning. C, Government &amp;amp; policy&lt;/full-title&gt;&lt;/periodical&gt;&lt;pages&gt;883-903&lt;/pages&gt;&lt;volume&gt;21&lt;/volume&gt;&lt;number&gt;6&lt;/number&gt;&lt;dates&gt;&lt;year&gt;2003&lt;/year&gt;&lt;/dates&gt;&lt;pub-location&gt;London, England&lt;/pub-location&gt;&lt;publisher&gt;London, England: SAGE Publications&lt;/publisher&gt;&lt;isbn&gt;0263-774X&lt;/isbn&gt;&lt;urls&gt;&lt;/urls&gt;&lt;electronic-resource-num&gt;10.1068/c0240&lt;/electronic-resource-num&gt;&lt;/record&gt;&lt;/Cite&gt;&lt;/EndNote&gt;</w:instrText>
      </w:r>
      <w:r w:rsidR="00281B7A" w:rsidRPr="0007203C">
        <w:rPr>
          <w:color w:val="000000" w:themeColor="text1"/>
        </w:rPr>
        <w:fldChar w:fldCharType="separate"/>
      </w:r>
      <w:r w:rsidR="00281B7A" w:rsidRPr="0007203C">
        <w:rPr>
          <w:noProof/>
          <w:color w:val="000000" w:themeColor="text1"/>
        </w:rPr>
        <w:t>(Deas et al., 2003)</w:t>
      </w:r>
      <w:r w:rsidR="00281B7A" w:rsidRPr="0007203C">
        <w:rPr>
          <w:color w:val="000000" w:themeColor="text1"/>
        </w:rPr>
        <w:fldChar w:fldCharType="end"/>
      </w:r>
      <w:r w:rsidR="00281B7A" w:rsidRPr="0007203C">
        <w:rPr>
          <w:color w:val="000000" w:themeColor="text1"/>
        </w:rPr>
        <w:t xml:space="preserve">. </w:t>
      </w:r>
      <w:r w:rsidRPr="0007203C">
        <w:rPr>
          <w:color w:val="000000" w:themeColor="text1"/>
        </w:rPr>
        <w:t xml:space="preserve">We theorise that these proxy indicators are sub-optimal and are far less comprehensive than </w:t>
      </w:r>
      <w:r w:rsidR="006F31CC" w:rsidRPr="0007203C">
        <w:rPr>
          <w:color w:val="000000" w:themeColor="text1"/>
        </w:rPr>
        <w:t xml:space="preserve">more detailed </w:t>
      </w:r>
      <w:r w:rsidRPr="0007203C">
        <w:rPr>
          <w:color w:val="000000" w:themeColor="text1"/>
        </w:rPr>
        <w:t>formal sociological measures of social class.</w:t>
      </w:r>
    </w:p>
    <w:p w14:paraId="0101BAFF" w14:textId="0D7BE5C3" w:rsidR="00CD7690" w:rsidRPr="0007203C" w:rsidRDefault="006F31CC" w:rsidP="00697B5E">
      <w:pPr>
        <w:pStyle w:val="FootnoteText"/>
        <w:spacing w:line="276" w:lineRule="auto"/>
        <w:jc w:val="both"/>
        <w:rPr>
          <w:color w:val="000000" w:themeColor="text1"/>
          <w:sz w:val="22"/>
          <w:szCs w:val="22"/>
        </w:rPr>
      </w:pPr>
      <w:r w:rsidRPr="0007203C">
        <w:rPr>
          <w:color w:val="000000" w:themeColor="text1"/>
          <w:sz w:val="22"/>
          <w:szCs w:val="22"/>
        </w:rPr>
        <w:t xml:space="preserve">Social class inequalities in education have been studied using </w:t>
      </w:r>
      <w:r w:rsidR="008E15E8" w:rsidRPr="0007203C">
        <w:rPr>
          <w:color w:val="000000" w:themeColor="text1"/>
          <w:sz w:val="22"/>
          <w:szCs w:val="22"/>
        </w:rPr>
        <w:t xml:space="preserve">longitudinal, </w:t>
      </w:r>
      <w:r w:rsidR="00DD23CB" w:rsidRPr="0007203C">
        <w:rPr>
          <w:color w:val="000000" w:themeColor="text1"/>
          <w:sz w:val="22"/>
          <w:szCs w:val="22"/>
        </w:rPr>
        <w:t>nationally-representative social survey data</w:t>
      </w:r>
      <w:r w:rsidRPr="0007203C">
        <w:rPr>
          <w:color w:val="000000" w:themeColor="text1"/>
          <w:sz w:val="22"/>
          <w:szCs w:val="22"/>
        </w:rPr>
        <w:t xml:space="preserve"> </w:t>
      </w:r>
      <w:r w:rsidR="00FE0F49" w:rsidRPr="0007203C">
        <w:rPr>
          <w:color w:val="000000" w:themeColor="text1"/>
          <w:sz w:val="22"/>
          <w:szCs w:val="22"/>
        </w:rPr>
        <w:fldChar w:fldCharType="begin">
          <w:fldData xml:space="preserve">PEVuZE5vdGU+PENpdGU+PEF1dGhvcj5TdHJhbmQ8L0F1dGhvcj48WWVhcj4yMDE0PC9ZZWFyPjxS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</w:fldData>
        </w:fldChar>
      </w:r>
      <w:r w:rsidR="00752C7C">
        <w:rPr>
          <w:color w:val="000000" w:themeColor="text1"/>
          <w:sz w:val="22"/>
          <w:szCs w:val="22"/>
        </w:rPr>
        <w:instrText xml:space="preserve"> ADDIN EN.CITE </w:instrText>
      </w:r>
      <w:r w:rsidR="00752C7C">
        <w:rPr>
          <w:color w:val="000000" w:themeColor="text1"/>
          <w:sz w:val="22"/>
          <w:szCs w:val="22"/>
        </w:rPr>
        <w:fldChar w:fldCharType="begin">
          <w:fldData xml:space="preserve">PEVuZE5vdGU+PENpdGU+PEF1dGhvcj5TdHJhbmQ8L0F1dGhvcj48WWVhcj4yMDE0PC9ZZWFyPjxS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</w:fldData>
        </w:fldChar>
      </w:r>
      <w:r w:rsidR="00752C7C">
        <w:rPr>
          <w:color w:val="000000" w:themeColor="text1"/>
          <w:sz w:val="22"/>
          <w:szCs w:val="22"/>
        </w:rPr>
        <w:instrText xml:space="preserve"> ADDIN EN.CITE.DATA </w:instrText>
      </w:r>
      <w:r w:rsidR="00752C7C">
        <w:rPr>
          <w:color w:val="000000" w:themeColor="text1"/>
          <w:sz w:val="22"/>
          <w:szCs w:val="22"/>
        </w:rPr>
      </w:r>
      <w:r w:rsidR="00752C7C">
        <w:rPr>
          <w:color w:val="000000" w:themeColor="text1"/>
          <w:sz w:val="22"/>
          <w:szCs w:val="22"/>
        </w:rPr>
        <w:fldChar w:fldCharType="end"/>
      </w:r>
      <w:r w:rsidR="00FE0F49" w:rsidRPr="0007203C">
        <w:rPr>
          <w:color w:val="000000" w:themeColor="text1"/>
          <w:sz w:val="22"/>
          <w:szCs w:val="22"/>
        </w:rPr>
      </w:r>
      <w:r w:rsidR="00FE0F49" w:rsidRPr="0007203C">
        <w:rPr>
          <w:color w:val="000000" w:themeColor="text1"/>
          <w:sz w:val="22"/>
          <w:szCs w:val="22"/>
        </w:rPr>
        <w:fldChar w:fldCharType="separate"/>
      </w:r>
      <w:r w:rsidR="00752C7C">
        <w:rPr>
          <w:noProof/>
          <w:color w:val="000000" w:themeColor="text1"/>
          <w:sz w:val="22"/>
          <w:szCs w:val="22"/>
        </w:rPr>
        <w:t>(see Strand, 2014a, Elliot Major and Parsons, 2022, Dearden et al., 2011, Chowdry et al., 2011, Gregg and Washbrook, 2011)</w:t>
      </w:r>
      <w:r w:rsidR="00FE0F49" w:rsidRPr="0007203C">
        <w:rPr>
          <w:color w:val="000000" w:themeColor="text1"/>
          <w:sz w:val="22"/>
          <w:szCs w:val="22"/>
        </w:rPr>
        <w:fldChar w:fldCharType="end"/>
      </w:r>
      <w:r w:rsidR="00FE0F49" w:rsidRPr="0007203C">
        <w:rPr>
          <w:color w:val="000000" w:themeColor="text1"/>
          <w:sz w:val="22"/>
          <w:szCs w:val="22"/>
        </w:rPr>
        <w:t>.</w:t>
      </w:r>
      <w:r w:rsidRPr="0007203C">
        <w:rPr>
          <w:color w:val="000000" w:themeColor="text1"/>
          <w:sz w:val="22"/>
          <w:szCs w:val="22"/>
        </w:rPr>
        <w:t xml:space="preserve"> A notable feature of these longitudinal analyses is that d</w:t>
      </w:r>
      <w:r w:rsidR="00440F15" w:rsidRPr="0007203C">
        <w:rPr>
          <w:noProof/>
          <w:color w:val="000000" w:themeColor="text1"/>
          <w:sz w:val="22"/>
          <w:szCs w:val="22"/>
        </w:rPr>
        <w:t xml:space="preserve">espite the availability of </w:t>
      </w:r>
      <w:r w:rsidR="00440F15" w:rsidRPr="0007203C">
        <w:rPr>
          <w:color w:val="000000" w:themeColor="text1"/>
          <w:sz w:val="22"/>
          <w:szCs w:val="22"/>
        </w:rPr>
        <w:t>detailed sociological measures of social class</w:t>
      </w:r>
      <w:r w:rsidRPr="0007203C">
        <w:rPr>
          <w:color w:val="000000" w:themeColor="text1"/>
          <w:sz w:val="22"/>
          <w:szCs w:val="22"/>
        </w:rPr>
        <w:t xml:space="preserve"> within the dataset</w:t>
      </w:r>
      <w:r w:rsidR="005A175D">
        <w:rPr>
          <w:color w:val="000000" w:themeColor="text1"/>
          <w:sz w:val="22"/>
          <w:szCs w:val="22"/>
        </w:rPr>
        <w:t>s</w:t>
      </w:r>
      <w:r w:rsidR="00440F15" w:rsidRPr="0007203C">
        <w:rPr>
          <w:color w:val="000000" w:themeColor="text1"/>
          <w:sz w:val="22"/>
          <w:szCs w:val="22"/>
        </w:rPr>
        <w:t xml:space="preserve">, </w:t>
      </w:r>
      <w:r w:rsidRPr="0007203C">
        <w:rPr>
          <w:color w:val="000000" w:themeColor="text1"/>
          <w:sz w:val="22"/>
          <w:szCs w:val="22"/>
        </w:rPr>
        <w:t>many</w:t>
      </w:r>
      <w:r w:rsidR="006264D7" w:rsidRPr="0007203C">
        <w:rPr>
          <w:color w:val="000000" w:themeColor="text1"/>
          <w:sz w:val="22"/>
          <w:szCs w:val="22"/>
        </w:rPr>
        <w:t xml:space="preserve"> studies do not include </w:t>
      </w:r>
      <w:r w:rsidR="00BE7FC4" w:rsidRPr="0007203C">
        <w:rPr>
          <w:color w:val="000000" w:themeColor="text1"/>
          <w:sz w:val="22"/>
          <w:szCs w:val="22"/>
        </w:rPr>
        <w:t xml:space="preserve">social </w:t>
      </w:r>
      <w:r w:rsidRPr="0007203C">
        <w:rPr>
          <w:color w:val="000000" w:themeColor="text1"/>
          <w:sz w:val="22"/>
          <w:szCs w:val="22"/>
        </w:rPr>
        <w:t>class</w:t>
      </w:r>
      <w:r w:rsidR="006264D7" w:rsidRPr="0007203C">
        <w:rPr>
          <w:color w:val="000000" w:themeColor="text1"/>
          <w:sz w:val="22"/>
          <w:szCs w:val="22"/>
        </w:rPr>
        <w:t xml:space="preserve"> measure</w:t>
      </w:r>
      <w:r w:rsidRPr="0007203C">
        <w:rPr>
          <w:color w:val="000000" w:themeColor="text1"/>
          <w:sz w:val="22"/>
          <w:szCs w:val="22"/>
        </w:rPr>
        <w:t>s</w:t>
      </w:r>
      <w:r w:rsidR="006264D7" w:rsidRPr="0007203C">
        <w:rPr>
          <w:color w:val="000000" w:themeColor="text1"/>
          <w:sz w:val="22"/>
          <w:szCs w:val="22"/>
        </w:rPr>
        <w:t xml:space="preserve"> in standard, recognised</w:t>
      </w:r>
      <w:r w:rsidR="00BE7FC4" w:rsidRPr="0007203C">
        <w:rPr>
          <w:color w:val="000000" w:themeColor="text1"/>
          <w:sz w:val="22"/>
          <w:szCs w:val="22"/>
        </w:rPr>
        <w:t>,</w:t>
      </w:r>
      <w:r w:rsidR="006264D7" w:rsidRPr="0007203C">
        <w:rPr>
          <w:color w:val="000000" w:themeColor="text1"/>
          <w:sz w:val="22"/>
          <w:szCs w:val="22"/>
        </w:rPr>
        <w:t xml:space="preserve"> or agreed upon formats. </w:t>
      </w:r>
      <w:r w:rsidR="00440F15" w:rsidRPr="0007203C">
        <w:rPr>
          <w:color w:val="000000" w:themeColor="text1"/>
          <w:sz w:val="22"/>
          <w:szCs w:val="22"/>
        </w:rPr>
        <w:t xml:space="preserve">For example, </w:t>
      </w:r>
      <w:r w:rsidR="00FE0F49" w:rsidRPr="0007203C">
        <w:rPr>
          <w:color w:val="000000" w:themeColor="text1"/>
          <w:sz w:val="22"/>
          <w:szCs w:val="22"/>
        </w:rPr>
        <w:fldChar w:fldCharType="begin"/>
      </w:r>
      <w:r w:rsidR="00FE0F49" w:rsidRPr="0007203C">
        <w:rPr>
          <w:color w:val="000000" w:themeColor="text1"/>
          <w:sz w:val="22"/>
          <w:szCs w:val="22"/>
        </w:rPr>
        <w:instrText xml:space="preserve"> ADDIN EN.CITE &lt;EndNote&gt;&lt;Cite AuthorYear="1"&gt;&lt;Author&gt;Elliot Major&lt;/Author&gt;&lt;Year&gt;2022&lt;/Year&gt;&lt;RecNum&gt;557&lt;/RecNum&gt;&lt;DisplayText&gt;Elliot Major and Parsons (2022)&lt;/DisplayText&gt;&lt;record&gt;&lt;rec-number&gt;557&lt;/rec-number&gt;&lt;foreign-keys&gt;&lt;key app="EN" db-id="s0pe2t2ekpsfeuefa09pdrv622xavfpszw2w" timestamp="1699549611"&gt;557&lt;/key&gt;&lt;/foreign-keys&gt;&lt;ref-type name="Generic"&gt;13&lt;/ref-type&gt;&lt;contributors&gt;&lt;authors&gt;&lt;author&gt;Elliot Major, Lee&lt;/author&gt;&lt;author&gt;Parsons, Sam&lt;/author&gt;&lt;/authors&gt;&lt;/contributors&gt;&lt;titles&gt;&lt;title&gt;The forgotten fifth: Examining the early education trajectories of teenagers who fall below the expected standards in GCSE English language and maths examinations at age 16. CLS working paper nummber 2022/6&lt;/title&gt;&lt;/titles&gt;&lt;dates&gt;&lt;year&gt;2022&lt;/year&gt;&lt;/dates&gt;&lt;pub-location&gt;London&lt;/pub-location&gt;&lt;publisher&gt;UCL Centre for Longitudinal Studies&lt;/publisher&gt;&lt;urls&gt;&lt;/urls&gt;&lt;/record&gt;&lt;/Cite&gt;&lt;/EndNote&gt;</w:instrText>
      </w:r>
      <w:r w:rsidR="00FE0F49" w:rsidRPr="0007203C">
        <w:rPr>
          <w:color w:val="000000" w:themeColor="text1"/>
          <w:sz w:val="22"/>
          <w:szCs w:val="22"/>
        </w:rPr>
        <w:fldChar w:fldCharType="separate"/>
      </w:r>
      <w:r w:rsidR="00FE0F49" w:rsidRPr="0007203C">
        <w:rPr>
          <w:noProof/>
          <w:color w:val="000000" w:themeColor="text1"/>
          <w:sz w:val="22"/>
          <w:szCs w:val="22"/>
        </w:rPr>
        <w:t>Elliot Major and Parsons (2022)</w:t>
      </w:r>
      <w:r w:rsidR="00FE0F49" w:rsidRPr="0007203C">
        <w:rPr>
          <w:color w:val="000000" w:themeColor="text1"/>
          <w:sz w:val="22"/>
          <w:szCs w:val="22"/>
        </w:rPr>
        <w:fldChar w:fldCharType="end"/>
      </w:r>
      <w:r w:rsidR="00FE0F49" w:rsidRPr="0007203C">
        <w:rPr>
          <w:color w:val="000000" w:themeColor="text1"/>
          <w:sz w:val="22"/>
          <w:szCs w:val="22"/>
        </w:rPr>
        <w:t xml:space="preserve"> </w:t>
      </w:r>
      <w:r w:rsidR="00CD7690" w:rsidRPr="0007203C">
        <w:rPr>
          <w:color w:val="000000" w:themeColor="text1"/>
          <w:sz w:val="22"/>
          <w:szCs w:val="22"/>
        </w:rPr>
        <w:t xml:space="preserve">analysed the Millennium Cohort Study </w:t>
      </w:r>
      <w:r w:rsidR="0043084E" w:rsidRPr="0007203C">
        <w:rPr>
          <w:color w:val="000000" w:themeColor="text1"/>
          <w:sz w:val="22"/>
          <w:szCs w:val="22"/>
        </w:rPr>
        <w:t xml:space="preserve">and operationalised socio-economic position </w:t>
      </w:r>
      <w:r w:rsidR="00CD7690" w:rsidRPr="0007203C">
        <w:rPr>
          <w:color w:val="000000" w:themeColor="text1"/>
          <w:sz w:val="22"/>
          <w:szCs w:val="22"/>
        </w:rPr>
        <w:t xml:space="preserve">but did not </w:t>
      </w:r>
      <w:r w:rsidR="0043084E" w:rsidRPr="0007203C">
        <w:rPr>
          <w:color w:val="000000" w:themeColor="text1"/>
          <w:sz w:val="22"/>
          <w:szCs w:val="22"/>
        </w:rPr>
        <w:t>incorporate</w:t>
      </w:r>
      <w:r w:rsidR="00CD7690" w:rsidRPr="0007203C">
        <w:rPr>
          <w:color w:val="000000" w:themeColor="text1"/>
          <w:sz w:val="22"/>
          <w:szCs w:val="22"/>
        </w:rPr>
        <w:t xml:space="preserve"> a measure of occupational social class. By contrast,</w:t>
      </w:r>
      <w:r w:rsidR="00FE0F49" w:rsidRPr="0007203C">
        <w:rPr>
          <w:color w:val="000000" w:themeColor="text1"/>
          <w:sz w:val="22"/>
          <w:szCs w:val="22"/>
        </w:rPr>
        <w:t xml:space="preserve"> </w:t>
      </w:r>
      <w:r w:rsidR="00FE0F49" w:rsidRPr="0007203C">
        <w:rPr>
          <w:color w:val="000000" w:themeColor="text1"/>
          <w:sz w:val="22"/>
          <w:szCs w:val="22"/>
        </w:rPr>
        <w:fldChar w:fldCharType="begin"/>
      </w:r>
      <w:r w:rsidR="00FE0F49" w:rsidRPr="0007203C">
        <w:rPr>
          <w:color w:val="000000" w:themeColor="text1"/>
          <w:sz w:val="22"/>
          <w:szCs w:val="22"/>
        </w:rPr>
        <w:instrText xml:space="preserve"> ADDIN EN.CITE &lt;EndNote&gt;&lt;Cite AuthorYear="1"&gt;&lt;Author&gt;Strand&lt;/Author&gt;&lt;Year&gt;2014&lt;/Year&gt;&lt;RecNum&gt;21&lt;/RecNum&gt;&lt;DisplayText&gt;Strand (2014a)&lt;/DisplayText&gt;&lt;record&gt;&lt;rec-number&gt;21&lt;/rec-number&gt;&lt;foreign-keys&gt;&lt;key app="EN" db-id="s0pe2t2ekpsfeuefa09pdrv622xavfpszw2w" timestamp="1665417311"&gt;21&lt;/key&gt;&lt;/foreign-keys&gt;&lt;ref-type name="Journal Article"&gt;17&lt;/ref-type&gt;&lt;contributors&gt;&lt;authors&gt;&lt;author&gt;Strand, Steve&lt;/author&gt;&lt;/authors&gt;&lt;/contributors&gt;&lt;titles&gt;&lt;title&gt;Ethnicity, gender, social class and achievement gaps at age 16: intersectionality and ‘getting it’ for the white working class&lt;/title&gt;&lt;secondary-title&gt;Research papers in education&lt;/secondary-title&gt;&lt;/titles&gt;&lt;periodical&gt;&lt;full-title&gt;Research papers in education&lt;/full-title&gt;&lt;/periodical&gt;&lt;pages&gt;131-171&lt;/pages&gt;&lt;volume&gt;29&lt;/volume&gt;&lt;number&gt;2&lt;/number&gt;&lt;keywords&gt;&lt;keyword&gt;ethnicity&lt;/keyword&gt;&lt;keyword&gt;gender&lt;/keyword&gt;&lt;keyword&gt;achievement&lt;/keyword&gt;&lt;keyword&gt;equity&lt;/keyword&gt;&lt;keyword&gt;social class&lt;/keyword&gt;&lt;keyword&gt;intersectionality&lt;/keyword&gt;&lt;/keywords&gt;&lt;dates&gt;&lt;year&gt;2014&lt;/year&gt;&lt;/dates&gt;&lt;publisher&gt;Informa UK Limited&lt;/publisher&gt;&lt;isbn&gt;1470-1146&amp;#xD;0267-1522&lt;/isbn&gt;&lt;urls&gt;&lt;/urls&gt;&lt;electronic-resource-num&gt;10.1080/02671522.2013.767370&lt;/electronic-resource-num&gt;&lt;/record&gt;&lt;/Cite&gt;&lt;/EndNote&gt;</w:instrText>
      </w:r>
      <w:r w:rsidR="00FE0F49" w:rsidRPr="0007203C">
        <w:rPr>
          <w:color w:val="000000" w:themeColor="text1"/>
          <w:sz w:val="22"/>
          <w:szCs w:val="22"/>
        </w:rPr>
        <w:fldChar w:fldCharType="separate"/>
      </w:r>
      <w:r w:rsidR="00FE0F49" w:rsidRPr="0007203C">
        <w:rPr>
          <w:noProof/>
          <w:color w:val="000000" w:themeColor="text1"/>
          <w:sz w:val="22"/>
          <w:szCs w:val="22"/>
        </w:rPr>
        <w:t>Strand (2014a)</w:t>
      </w:r>
      <w:r w:rsidR="00FE0F49" w:rsidRPr="0007203C">
        <w:rPr>
          <w:color w:val="000000" w:themeColor="text1"/>
          <w:sz w:val="22"/>
          <w:szCs w:val="22"/>
        </w:rPr>
        <w:fldChar w:fldCharType="end"/>
      </w:r>
      <w:r w:rsidR="00CD7690" w:rsidRPr="0007203C">
        <w:rPr>
          <w:color w:val="000000" w:themeColor="text1"/>
          <w:sz w:val="22"/>
          <w:szCs w:val="22"/>
        </w:rPr>
        <w:t xml:space="preserve"> </w:t>
      </w:r>
      <w:r w:rsidR="00440F15" w:rsidRPr="0007203C">
        <w:rPr>
          <w:color w:val="000000" w:themeColor="text1"/>
          <w:sz w:val="22"/>
          <w:szCs w:val="22"/>
        </w:rPr>
        <w:t xml:space="preserve">analysed the Longitudinal Study of Young People in England and derived a standardised socio-economic index (with a mean of 0 and standard deviation of 1) which comprised an 8-category version of </w:t>
      </w:r>
      <w:r w:rsidR="00BE7FC4" w:rsidRPr="0007203C">
        <w:rPr>
          <w:color w:val="000000" w:themeColor="text1"/>
          <w:sz w:val="22"/>
          <w:szCs w:val="22"/>
        </w:rPr>
        <w:t xml:space="preserve">the </w:t>
      </w:r>
      <w:r w:rsidR="00440F15" w:rsidRPr="0007203C">
        <w:rPr>
          <w:color w:val="000000" w:themeColor="text1"/>
          <w:sz w:val="22"/>
          <w:szCs w:val="22"/>
        </w:rPr>
        <w:t>National Statistics Socio-Economic Classification (NS-SEC) for the ‘head of household’</w:t>
      </w:r>
      <w:r w:rsidR="00FE0F49" w:rsidRPr="0007203C">
        <w:rPr>
          <w:color w:val="000000" w:themeColor="text1"/>
          <w:sz w:val="22"/>
          <w:szCs w:val="22"/>
        </w:rPr>
        <w:t xml:space="preserve">, </w:t>
      </w:r>
      <w:r w:rsidR="00440F15" w:rsidRPr="0007203C">
        <w:rPr>
          <w:color w:val="000000" w:themeColor="text1"/>
          <w:sz w:val="22"/>
          <w:szCs w:val="22"/>
        </w:rPr>
        <w:t xml:space="preserve">parental education, Free School Meal eligibility, home ownership, and neighbourhood deprivation. </w:t>
      </w:r>
      <w:r w:rsidRPr="0007203C">
        <w:rPr>
          <w:noProof/>
          <w:color w:val="000000" w:themeColor="text1"/>
          <w:sz w:val="22"/>
          <w:szCs w:val="22"/>
        </w:rPr>
        <w:t xml:space="preserve">Our theoretical point of departure is that using </w:t>
      </w:r>
      <w:r w:rsidR="00DB6151" w:rsidRPr="00D97F9F">
        <w:rPr>
          <w:noProof/>
          <w:color w:val="000000" w:themeColor="text1"/>
          <w:sz w:val="22"/>
          <w:szCs w:val="22"/>
        </w:rPr>
        <w:t>an</w:t>
      </w:r>
      <w:r w:rsidR="00DB6151">
        <w:rPr>
          <w:noProof/>
          <w:color w:val="000000" w:themeColor="text1"/>
          <w:sz w:val="22"/>
          <w:szCs w:val="22"/>
        </w:rPr>
        <w:t xml:space="preserve"> </w:t>
      </w:r>
      <w:r w:rsidRPr="0007203C">
        <w:rPr>
          <w:noProof/>
          <w:color w:val="000000" w:themeColor="text1"/>
          <w:sz w:val="22"/>
          <w:szCs w:val="22"/>
        </w:rPr>
        <w:t>established and robust sociological measures of social class is desirable for clearly illuminating social class inequalities.</w:t>
      </w:r>
    </w:p>
    <w:p w14:paraId="35229EE8" w14:textId="77777777" w:rsidR="00CD7690" w:rsidRPr="0007203C" w:rsidRDefault="00CD7690" w:rsidP="00697B5E">
      <w:pPr>
        <w:pStyle w:val="FootnoteText"/>
        <w:spacing w:line="276" w:lineRule="auto"/>
        <w:jc w:val="both"/>
        <w:rPr>
          <w:color w:val="000000" w:themeColor="text1"/>
          <w:sz w:val="22"/>
          <w:szCs w:val="22"/>
        </w:rPr>
      </w:pPr>
    </w:p>
    <w:p w14:paraId="1CFBAADA" w14:textId="7E51220F" w:rsidR="00440F15" w:rsidRPr="0007203C" w:rsidRDefault="00440F15" w:rsidP="00DB6151">
      <w:pPr>
        <w:pStyle w:val="FootnoteText"/>
        <w:spacing w:line="276" w:lineRule="auto"/>
        <w:jc w:val="both"/>
        <w:rPr>
          <w:color w:val="000000" w:themeColor="text1"/>
          <w:sz w:val="22"/>
          <w:szCs w:val="22"/>
        </w:rPr>
      </w:pPr>
      <w:r w:rsidRPr="0007203C">
        <w:rPr>
          <w:color w:val="000000" w:themeColor="text1"/>
          <w:sz w:val="22"/>
          <w:szCs w:val="22"/>
        </w:rPr>
        <w:t xml:space="preserve">In a coordinated Special Issue, </w:t>
      </w:r>
      <w:r w:rsidR="00FE0F49" w:rsidRPr="0007203C">
        <w:rPr>
          <w:color w:val="000000" w:themeColor="text1"/>
          <w:sz w:val="22"/>
          <w:szCs w:val="22"/>
        </w:rPr>
        <w:fldChar w:fldCharType="begin"/>
      </w:r>
      <w:r w:rsidR="00FE0F49" w:rsidRPr="0007203C">
        <w:rPr>
          <w:color w:val="000000" w:themeColor="text1"/>
          <w:sz w:val="22"/>
          <w:szCs w:val="22"/>
        </w:rPr>
        <w:instrText xml:space="preserve"> ADDIN EN.CITE &lt;EndNote&gt;&lt;Cite AuthorYear="1"&gt;&lt;Author&gt;Chowdry&lt;/Author&gt;&lt;Year&gt;2011&lt;/Year&gt;&lt;RecNum&gt;181&lt;/RecNum&gt;&lt;DisplayText&gt;Chowdry et al. (2011)&lt;/DisplayText&gt;&lt;record&gt;&lt;rec-number&gt;181&lt;/rec-number&gt;&lt;foreign-keys&gt;&lt;key app="EN" db-id="s0pe2t2ekpsfeuefa09pdrv622xavfpszw2w" timestamp="1665417311"&gt;181&lt;/key&gt;&lt;/foreign-keys&gt;&lt;ref-type name="Journal Article"&gt;17&lt;/ref-type&gt;&lt;contributors&gt;&lt;authors&gt;&lt;author&gt;Chowdry, Haroon&lt;/author&gt;&lt;author&gt;Crawford, Claire&lt;/author&gt;&lt;author&gt;Goodman, Alissa&lt;/author&gt;&lt;/authors&gt;&lt;/contributors&gt;&lt;titles&gt;&lt;title&gt;The role of attitudes and behaviours in explaining socio-economic differences in attainment at age 16&lt;/title&gt;&lt;secondary-title&gt;Longitudinal and life course studies&lt;/secondary-title&gt;&lt;/titles&gt;&lt;periodical&gt;&lt;full-title&gt;Longitudinal and life course studies&lt;/full-title&gt;&lt;/periodical&gt;&lt;volume&gt;2&lt;/volume&gt;&lt;number&gt;1&lt;/number&gt;&lt;dates&gt;&lt;year&gt;2011&lt;/year&gt;&lt;/dates&gt;&lt;isbn&gt;1757-9597&lt;/isbn&gt;&lt;urls&gt;&lt;/urls&gt;&lt;electronic-resource-num&gt;10.14301/llcs.v2i1.141&lt;/electronic-resource-num&gt;&lt;/record&gt;&lt;/Cite&gt;&lt;/EndNote&gt;</w:instrText>
      </w:r>
      <w:r w:rsidR="00FE0F49" w:rsidRPr="0007203C">
        <w:rPr>
          <w:color w:val="000000" w:themeColor="text1"/>
          <w:sz w:val="22"/>
          <w:szCs w:val="22"/>
        </w:rPr>
        <w:fldChar w:fldCharType="separate"/>
      </w:r>
      <w:r w:rsidR="00FE0F49" w:rsidRPr="0007203C">
        <w:rPr>
          <w:noProof/>
          <w:color w:val="000000" w:themeColor="text1"/>
          <w:sz w:val="22"/>
          <w:szCs w:val="22"/>
        </w:rPr>
        <w:t>Chowdry et al. (2011)</w:t>
      </w:r>
      <w:r w:rsidR="00FE0F49" w:rsidRPr="0007203C">
        <w:rPr>
          <w:color w:val="000000" w:themeColor="text1"/>
          <w:sz w:val="22"/>
          <w:szCs w:val="22"/>
        </w:rPr>
        <w:fldChar w:fldCharType="end"/>
      </w:r>
      <w:r w:rsidRPr="0007203C">
        <w:rPr>
          <w:noProof/>
          <w:color w:val="000000" w:themeColor="text1"/>
          <w:sz w:val="22"/>
          <w:szCs w:val="22"/>
        </w:rPr>
        <w:t>,</w:t>
      </w:r>
      <w:r w:rsidR="00FE0F49" w:rsidRPr="0007203C">
        <w:rPr>
          <w:noProof/>
          <w:color w:val="000000" w:themeColor="text1"/>
          <w:sz w:val="22"/>
          <w:szCs w:val="22"/>
        </w:rPr>
        <w:t xml:space="preserve"> </w:t>
      </w:r>
      <w:r w:rsidR="00FE0F49" w:rsidRPr="0007203C">
        <w:rPr>
          <w:noProof/>
          <w:color w:val="000000" w:themeColor="text1"/>
          <w:sz w:val="22"/>
          <w:szCs w:val="22"/>
        </w:rPr>
        <w:fldChar w:fldCharType="begin"/>
      </w:r>
      <w:r w:rsidR="00FE0F49" w:rsidRPr="0007203C">
        <w:rPr>
          <w:noProof/>
          <w:color w:val="000000" w:themeColor="text1"/>
          <w:sz w:val="22"/>
          <w:szCs w:val="22"/>
        </w:rPr>
        <w:instrText xml:space="preserve"> ADDIN EN.CITE &lt;EndNote&gt;&lt;Cite AuthorYear="1"&gt;&lt;Author&gt;Dearden&lt;/Author&gt;&lt;Year&gt;2011&lt;/Year&gt;&lt;RecNum&gt;170&lt;/RecNum&gt;&lt;DisplayText&gt;Dearden et al. (2011)&lt;/DisplayText&gt;&lt;record&gt;&lt;rec-number&gt;170&lt;/rec-number&gt;&lt;foreign-keys&gt;&lt;key app="EN" db-id="s0pe2t2ekpsfeuefa09pdrv622xavfpszw2w" timestamp="1665417311"&gt;170&lt;/key&gt;&lt;/foreign-keys&gt;&lt;ref-type name="Journal Article"&gt;17&lt;/ref-type&gt;&lt;contributors&gt;&lt;authors&gt;&lt;author&gt;Dearden, Lorraine&lt;/author&gt;&lt;author&gt;Sibieta, Luke&lt;/author&gt;&lt;author&gt;Sylva, K&lt;/author&gt;&lt;/authors&gt;&lt;/contributors&gt;&lt;titles&gt;&lt;title&gt;The socio-economic gradient in early child outcomes: evidence from the Millennium Cohort Study&lt;/title&gt;&lt;secondary-title&gt;Longitudinal and life course studies&lt;/secondary-title&gt;&lt;/titles&gt;&lt;periodical&gt;&lt;full-title&gt;Longitudinal and life course studies&lt;/full-title&gt;&lt;/periodical&gt;&lt;volume&gt;2&lt;/volume&gt;&lt;number&gt;1&lt;/number&gt;&lt;dates&gt;&lt;year&gt;2011&lt;/year&gt;&lt;/dates&gt;&lt;isbn&gt;1757-9597&lt;/isbn&gt;&lt;urls&gt;&lt;/urls&gt;&lt;electronic-resource-num&gt;10.14301/llcs.v2i1.140&lt;/electronic-resource-num&gt;&lt;/record&gt;&lt;/Cite&gt;&lt;/EndNote&gt;</w:instrText>
      </w:r>
      <w:r w:rsidR="00FE0F49" w:rsidRPr="0007203C">
        <w:rPr>
          <w:noProof/>
          <w:color w:val="000000" w:themeColor="text1"/>
          <w:sz w:val="22"/>
          <w:szCs w:val="22"/>
        </w:rPr>
        <w:fldChar w:fldCharType="separate"/>
      </w:r>
      <w:r w:rsidR="00FE0F49" w:rsidRPr="0007203C">
        <w:rPr>
          <w:noProof/>
          <w:color w:val="000000" w:themeColor="text1"/>
          <w:sz w:val="22"/>
          <w:szCs w:val="22"/>
        </w:rPr>
        <w:t>Dearden et al. (2011)</w:t>
      </w:r>
      <w:r w:rsidR="00FE0F49" w:rsidRPr="0007203C">
        <w:rPr>
          <w:noProof/>
          <w:color w:val="000000" w:themeColor="text1"/>
          <w:sz w:val="22"/>
          <w:szCs w:val="22"/>
        </w:rPr>
        <w:fldChar w:fldCharType="end"/>
      </w:r>
      <w:r w:rsidR="00FE0F49" w:rsidRPr="0007203C">
        <w:rPr>
          <w:noProof/>
          <w:color w:val="000000" w:themeColor="text1"/>
          <w:sz w:val="22"/>
          <w:szCs w:val="22"/>
        </w:rPr>
        <w:t>,</w:t>
      </w:r>
      <w:r w:rsidRPr="0007203C">
        <w:rPr>
          <w:noProof/>
          <w:color w:val="000000" w:themeColor="text1"/>
          <w:sz w:val="22"/>
          <w:szCs w:val="22"/>
        </w:rPr>
        <w:t xml:space="preserve"> and </w:t>
      </w:r>
      <w:r w:rsidR="00FE0F49" w:rsidRPr="0007203C">
        <w:rPr>
          <w:noProof/>
          <w:color w:val="000000" w:themeColor="text1"/>
          <w:sz w:val="22"/>
          <w:szCs w:val="22"/>
        </w:rPr>
        <w:fldChar w:fldCharType="begin"/>
      </w:r>
      <w:r w:rsidR="00FE0F49" w:rsidRPr="0007203C">
        <w:rPr>
          <w:noProof/>
          <w:color w:val="000000" w:themeColor="text1"/>
          <w:sz w:val="22"/>
          <w:szCs w:val="22"/>
        </w:rPr>
        <w:instrText xml:space="preserve"> ADDIN EN.CITE &lt;EndNote&gt;&lt;Cite AuthorYear="1"&gt;&lt;Author&gt;Gregg&lt;/Author&gt;&lt;Year&gt;2011&lt;/Year&gt;&lt;RecNum&gt;225&lt;/RecNum&gt;&lt;DisplayText&gt;Gregg and Washbrook (2011)&lt;/DisplayText&gt;&lt;record&gt;&lt;rec-number&gt;225&lt;/rec-number&gt;&lt;foreign-keys&gt;&lt;key app="EN" db-id="s0pe2t2ekpsfeuefa09pdrv622xavfpszw2w" timestamp="1665417559"&gt;225&lt;/key&gt;&lt;/foreign-keys&gt;&lt;ref-type name="Journal Article"&gt;17&lt;/ref-type&gt;&lt;contributors&gt;&lt;authors&gt;&lt;author&gt;Gregg, Paul&lt;/author&gt;&lt;author&gt;Washbrook, Elizabeth&lt;/author&gt;&lt;/authors&gt;&lt;/contributors&gt;&lt;titles&gt;&lt;title&gt;The role of attitudes and behaviours in explaining socio-economic differences in attainment at age 11&lt;/title&gt;&lt;secondary-title&gt;Longitudinal and Life Course Studies&lt;/secondary-title&gt;&lt;/titles&gt;&lt;periodical&gt;&lt;full-title&gt;Longitudinal and life course studies&lt;/full-title&gt;&lt;/periodical&gt;&lt;pages&gt;41-58&lt;/pages&gt;&lt;volume&gt;2&lt;/volume&gt;&lt;number&gt;1&lt;/number&gt;&lt;keywords&gt;&lt;keyword&gt;Aspirations, educational attainment&lt;/keyword&gt;&lt;/keywords&gt;&lt;dates&gt;&lt;year&gt;2011&lt;/year&gt;&lt;/dates&gt;&lt;urls&gt;&lt;related-urls&gt;&lt;url&gt;http://www.llcsjournal.org/index.php/llcs/article/view/142&lt;/url&gt;&lt;/related-urls&gt;&lt;/urls&gt;&lt;electronic-resource-num&gt;10.14301/llcs.v2i1.142&lt;/electronic-resource-num&gt;&lt;/record&gt;&lt;/Cite&gt;&lt;/EndNote&gt;</w:instrText>
      </w:r>
      <w:r w:rsidR="00FE0F49" w:rsidRPr="0007203C">
        <w:rPr>
          <w:noProof/>
          <w:color w:val="000000" w:themeColor="text1"/>
          <w:sz w:val="22"/>
          <w:szCs w:val="22"/>
        </w:rPr>
        <w:fldChar w:fldCharType="separate"/>
      </w:r>
      <w:r w:rsidR="00FE0F49" w:rsidRPr="0007203C">
        <w:rPr>
          <w:noProof/>
          <w:color w:val="000000" w:themeColor="text1"/>
          <w:sz w:val="22"/>
          <w:szCs w:val="22"/>
        </w:rPr>
        <w:t>Gregg and Washbrook (2011)</w:t>
      </w:r>
      <w:r w:rsidR="00FE0F49" w:rsidRPr="0007203C">
        <w:rPr>
          <w:noProof/>
          <w:color w:val="000000" w:themeColor="text1"/>
          <w:sz w:val="22"/>
          <w:szCs w:val="22"/>
        </w:rPr>
        <w:fldChar w:fldCharType="end"/>
      </w:r>
      <w:r w:rsidR="00FE0F49" w:rsidRPr="0007203C">
        <w:rPr>
          <w:noProof/>
          <w:color w:val="000000" w:themeColor="text1"/>
          <w:sz w:val="22"/>
          <w:szCs w:val="22"/>
        </w:rPr>
        <w:t xml:space="preserve"> </w:t>
      </w:r>
      <w:r w:rsidRPr="0007203C">
        <w:rPr>
          <w:noProof/>
          <w:color w:val="000000" w:themeColor="text1"/>
          <w:sz w:val="22"/>
          <w:szCs w:val="22"/>
        </w:rPr>
        <w:t>derived</w:t>
      </w:r>
      <w:r w:rsidR="00F27DFE" w:rsidRPr="0007203C">
        <w:rPr>
          <w:noProof/>
          <w:color w:val="000000" w:themeColor="text1"/>
          <w:sz w:val="22"/>
          <w:szCs w:val="22"/>
        </w:rPr>
        <w:t xml:space="preserve"> comparable</w:t>
      </w:r>
      <w:r w:rsidRPr="0007203C">
        <w:rPr>
          <w:noProof/>
          <w:color w:val="000000" w:themeColor="text1"/>
          <w:sz w:val="22"/>
          <w:szCs w:val="22"/>
        </w:rPr>
        <w:t xml:space="preserve"> socio-economic indices using log equivalised household income, experiences of financial difficulty, </w:t>
      </w:r>
      <w:r w:rsidR="00BE7FC4" w:rsidRPr="0007203C">
        <w:rPr>
          <w:noProof/>
          <w:color w:val="000000" w:themeColor="text1"/>
          <w:sz w:val="22"/>
          <w:szCs w:val="22"/>
        </w:rPr>
        <w:t>maternal</w:t>
      </w:r>
      <w:r w:rsidRPr="0007203C">
        <w:rPr>
          <w:noProof/>
          <w:color w:val="000000" w:themeColor="text1"/>
          <w:sz w:val="22"/>
          <w:szCs w:val="22"/>
        </w:rPr>
        <w:t xml:space="preserve"> and </w:t>
      </w:r>
      <w:r w:rsidR="00BE7FC4" w:rsidRPr="0007203C">
        <w:rPr>
          <w:noProof/>
          <w:color w:val="000000" w:themeColor="text1"/>
          <w:sz w:val="22"/>
          <w:szCs w:val="22"/>
        </w:rPr>
        <w:t>paternal</w:t>
      </w:r>
      <w:r w:rsidRPr="0007203C">
        <w:rPr>
          <w:noProof/>
          <w:color w:val="000000" w:themeColor="text1"/>
          <w:sz w:val="22"/>
          <w:szCs w:val="22"/>
        </w:rPr>
        <w:t xml:space="preserve"> (occupation-based) class, and housing tenure. These three studies analysed </w:t>
      </w:r>
      <w:r w:rsidR="006264D7" w:rsidRPr="0007203C">
        <w:rPr>
          <w:noProof/>
          <w:color w:val="000000" w:themeColor="text1"/>
          <w:sz w:val="22"/>
          <w:szCs w:val="22"/>
        </w:rPr>
        <w:t>data from</w:t>
      </w:r>
      <w:r w:rsidRPr="0007203C">
        <w:rPr>
          <w:noProof/>
          <w:color w:val="000000" w:themeColor="text1"/>
          <w:sz w:val="22"/>
          <w:szCs w:val="22"/>
        </w:rPr>
        <w:t xml:space="preserve"> the </w:t>
      </w:r>
      <w:r w:rsidRPr="0007203C">
        <w:rPr>
          <w:color w:val="000000" w:themeColor="text1"/>
          <w:sz w:val="22"/>
          <w:szCs w:val="22"/>
        </w:rPr>
        <w:t xml:space="preserve">Avon Longitudinal Study of Parents and Children </w:t>
      </w:r>
      <w:r w:rsidR="00FE0F49" w:rsidRPr="0007203C">
        <w:rPr>
          <w:color w:val="000000" w:themeColor="text1"/>
          <w:sz w:val="22"/>
          <w:szCs w:val="22"/>
        </w:rPr>
        <w:fldChar w:fldCharType="begin"/>
      </w:r>
      <w:r w:rsidR="00FE0F49" w:rsidRPr="0007203C">
        <w:rPr>
          <w:color w:val="000000" w:themeColor="text1"/>
          <w:sz w:val="22"/>
          <w:szCs w:val="22"/>
        </w:rPr>
        <w:instrText xml:space="preserve"> ADDIN EN.CITE &lt;EndNote&gt;&lt;Cite&gt;&lt;Author&gt;Gregg&lt;/Author&gt;&lt;Year&gt;2011&lt;/Year&gt;&lt;RecNum&gt;225&lt;/RecNum&gt;&lt;DisplayText&gt;(Gregg and Washbrook, 2011)&lt;/DisplayText&gt;&lt;record&gt;&lt;rec-number&gt;225&lt;/rec-number&gt;&lt;foreign-keys&gt;&lt;key app="EN" db-id="s0pe2t2ekpsfeuefa09pdrv622xavfpszw2w" timestamp="1665417559"&gt;225&lt;/key&gt;&lt;/foreign-keys&gt;&lt;ref-type name="Journal Article"&gt;17&lt;/ref-type&gt;&lt;contributors&gt;&lt;authors&gt;&lt;author&gt;Gregg, Paul&lt;/author&gt;&lt;author&gt;Washbrook, Elizabeth&lt;/author&gt;&lt;/authors&gt;&lt;/contributors&gt;&lt;titles&gt;&lt;title&gt;The role of attitudes and behaviours in explaining socio-economic differences in attainment at age 11&lt;/title&gt;&lt;secondary-title&gt;Longitudinal and Life Course Studies&lt;/secondary-title&gt;&lt;/titles&gt;&lt;periodical&gt;&lt;full-title&gt;Longitudinal and life course studies&lt;/full-title&gt;&lt;/periodical&gt;&lt;pages&gt;41-58&lt;/pages&gt;&lt;volume&gt;2&lt;/volume&gt;&lt;number&gt;1&lt;/number&gt;&lt;keywords&gt;&lt;keyword&gt;Aspirations, educational attainment&lt;/keyword&gt;&lt;/keywords&gt;&lt;dates&gt;&lt;year&gt;2011&lt;/year&gt;&lt;/dates&gt;&lt;urls&gt;&lt;related-urls&gt;&lt;url&gt;http://www.llcsjournal.org/index.php/llcs/article/view/142&lt;/url&gt;&lt;/related-urls&gt;&lt;/urls&gt;&lt;electronic-resource-num&gt;10.14301/llcs.v2i1.142&lt;/electronic-resource-num&gt;&lt;/record&gt;&lt;/Cite&gt;&lt;/EndNote&gt;</w:instrText>
      </w:r>
      <w:r w:rsidR="00FE0F49" w:rsidRPr="0007203C">
        <w:rPr>
          <w:color w:val="000000" w:themeColor="text1"/>
          <w:sz w:val="22"/>
          <w:szCs w:val="22"/>
        </w:rPr>
        <w:fldChar w:fldCharType="separate"/>
      </w:r>
      <w:r w:rsidR="00FE0F49" w:rsidRPr="0007203C">
        <w:rPr>
          <w:noProof/>
          <w:color w:val="000000" w:themeColor="text1"/>
          <w:sz w:val="22"/>
          <w:szCs w:val="22"/>
        </w:rPr>
        <w:t>(Gregg and Washbrook, 2011)</w:t>
      </w:r>
      <w:r w:rsidR="00FE0F49" w:rsidRPr="0007203C">
        <w:rPr>
          <w:color w:val="000000" w:themeColor="text1"/>
          <w:sz w:val="22"/>
          <w:szCs w:val="22"/>
        </w:rPr>
        <w:fldChar w:fldCharType="end"/>
      </w:r>
      <w:r w:rsidRPr="0007203C">
        <w:rPr>
          <w:color w:val="000000" w:themeColor="text1"/>
          <w:sz w:val="22"/>
          <w:szCs w:val="22"/>
        </w:rPr>
        <w:t xml:space="preserve">, the Millennium Cohort Study </w:t>
      </w:r>
      <w:r w:rsidR="00FE0F49" w:rsidRPr="0007203C">
        <w:rPr>
          <w:color w:val="000000" w:themeColor="text1"/>
          <w:sz w:val="22"/>
          <w:szCs w:val="22"/>
        </w:rPr>
        <w:fldChar w:fldCharType="begin"/>
      </w:r>
      <w:r w:rsidR="00FE0F49" w:rsidRPr="0007203C">
        <w:rPr>
          <w:color w:val="000000" w:themeColor="text1"/>
          <w:sz w:val="22"/>
          <w:szCs w:val="22"/>
        </w:rPr>
        <w:instrText xml:space="preserve"> ADDIN EN.CITE &lt;EndNote&gt;&lt;Cite&gt;&lt;Author&gt;Dearden&lt;/Author&gt;&lt;Year&gt;2011&lt;/Year&gt;&lt;RecNum&gt;170&lt;/RecNum&gt;&lt;DisplayText&gt;(Dearden et al., 2011)&lt;/DisplayText&gt;&lt;record&gt;&lt;rec-number&gt;170&lt;/rec-number&gt;&lt;foreign-keys&gt;&lt;key app="EN" db-id="s0pe2t2ekpsfeuefa09pdrv622xavfpszw2w" timestamp="1665417311"&gt;170&lt;/key&gt;&lt;/foreign-keys&gt;&lt;ref-type name="Journal Article"&gt;17&lt;/ref-type&gt;&lt;contributors&gt;&lt;authors&gt;&lt;author&gt;Dearden, Lorraine&lt;/author&gt;&lt;author&gt;Sibieta, Luke&lt;/author&gt;&lt;author&gt;Sylva, K&lt;/author&gt;&lt;/authors&gt;&lt;/contributors&gt;&lt;titles&gt;&lt;title&gt;The socio-economic gradient in early child outcomes: evidence from the Millennium Cohort Study&lt;/title&gt;&lt;secondary-title&gt;Longitudinal and life course studies&lt;/secondary-title&gt;&lt;/titles&gt;&lt;periodical&gt;&lt;full-title&gt;Longitudinal and life course studies&lt;/full-title&gt;&lt;/periodical&gt;&lt;volume&gt;2&lt;/volume&gt;&lt;number&gt;1&lt;/number&gt;&lt;dates&gt;&lt;year&gt;2011&lt;/year&gt;&lt;/dates&gt;&lt;isbn&gt;1757-9597&lt;/isbn&gt;&lt;urls&gt;&lt;/urls&gt;&lt;electronic-resource-num&gt;10.14301/llcs.v2i1.140&lt;/electronic-resource-num&gt;&lt;/record&gt;&lt;/Cite&gt;&lt;/EndNote&gt;</w:instrText>
      </w:r>
      <w:r w:rsidR="00FE0F49" w:rsidRPr="0007203C">
        <w:rPr>
          <w:color w:val="000000" w:themeColor="text1"/>
          <w:sz w:val="22"/>
          <w:szCs w:val="22"/>
        </w:rPr>
        <w:fldChar w:fldCharType="separate"/>
      </w:r>
      <w:r w:rsidR="00FE0F49" w:rsidRPr="0007203C">
        <w:rPr>
          <w:noProof/>
          <w:color w:val="000000" w:themeColor="text1"/>
          <w:sz w:val="22"/>
          <w:szCs w:val="22"/>
        </w:rPr>
        <w:t>(Dearden et al., 2011)</w:t>
      </w:r>
      <w:r w:rsidR="00FE0F49" w:rsidRPr="0007203C">
        <w:rPr>
          <w:color w:val="000000" w:themeColor="text1"/>
          <w:sz w:val="22"/>
          <w:szCs w:val="22"/>
        </w:rPr>
        <w:fldChar w:fldCharType="end"/>
      </w:r>
      <w:r w:rsidRPr="0007203C">
        <w:rPr>
          <w:color w:val="000000" w:themeColor="text1"/>
          <w:sz w:val="22"/>
          <w:szCs w:val="22"/>
        </w:rPr>
        <w:t xml:space="preserve">, and </w:t>
      </w:r>
      <w:r w:rsidRPr="0007203C">
        <w:rPr>
          <w:noProof/>
          <w:color w:val="000000" w:themeColor="text1"/>
          <w:sz w:val="22"/>
          <w:szCs w:val="22"/>
        </w:rPr>
        <w:t>the Longitudinal Study of Young People in England</w:t>
      </w:r>
      <w:r w:rsidR="00EC54EC" w:rsidRPr="0007203C">
        <w:rPr>
          <w:color w:val="000000" w:themeColor="text1"/>
          <w:sz w:val="22"/>
          <w:szCs w:val="22"/>
        </w:rPr>
        <w:t xml:space="preserve"> </w:t>
      </w:r>
      <w:r w:rsidR="00FE0F49" w:rsidRPr="0007203C">
        <w:rPr>
          <w:color w:val="000000" w:themeColor="text1"/>
          <w:sz w:val="22"/>
          <w:szCs w:val="22"/>
        </w:rPr>
        <w:fldChar w:fldCharType="begin"/>
      </w:r>
      <w:r w:rsidR="00FE0F49" w:rsidRPr="0007203C">
        <w:rPr>
          <w:color w:val="000000" w:themeColor="text1"/>
          <w:sz w:val="22"/>
          <w:szCs w:val="22"/>
        </w:rPr>
        <w:instrText xml:space="preserve"> ADDIN EN.CITE &lt;EndNote&gt;&lt;Cite&gt;&lt;Author&gt;Chowdry&lt;/Author&gt;&lt;Year&gt;2011&lt;/Year&gt;&lt;RecNum&gt;181&lt;/RecNum&gt;&lt;DisplayText&gt;(Chowdry et al., 2011)&lt;/DisplayText&gt;&lt;record&gt;&lt;rec-number&gt;181&lt;/rec-number&gt;&lt;foreign-keys&gt;&lt;key app="EN" db-id="s0pe2t2ekpsfeuefa09pdrv622xavfpszw2w" timestamp="1665417311"&gt;181&lt;/key&gt;&lt;/foreign-keys&gt;&lt;ref-type name="Journal Article"&gt;17&lt;/ref-type&gt;&lt;contributors&gt;&lt;authors&gt;&lt;author&gt;Chowdry, Haroon&lt;/author&gt;&lt;author&gt;Crawford, Claire&lt;/author&gt;&lt;author&gt;Goodman, Alissa&lt;/author&gt;&lt;/authors&gt;&lt;/contributors&gt;&lt;titles&gt;&lt;title&gt;The role of attitudes and behaviours in explaining socio-economic differences in attainment at age 16&lt;/title&gt;&lt;secondary-title&gt;Longitudinal and life course studies&lt;/secondary-title&gt;&lt;/titles&gt;&lt;periodical&gt;&lt;full-title&gt;Longitudinal and life course studies&lt;/full-title&gt;&lt;/periodical&gt;&lt;volume&gt;2&lt;/volume&gt;&lt;number&gt;1&lt;/number&gt;&lt;dates&gt;&lt;year&gt;2011&lt;/year&gt;&lt;/dates&gt;&lt;isbn&gt;1757-9597&lt;/isbn&gt;&lt;urls&gt;&lt;/urls&gt;&lt;electronic-resource-num&gt;10.14301/llcs.v2i1.141&lt;/electronic-resource-num&gt;&lt;/record&gt;&lt;/Cite&gt;&lt;/EndNote&gt;</w:instrText>
      </w:r>
      <w:r w:rsidR="00FE0F49" w:rsidRPr="0007203C">
        <w:rPr>
          <w:color w:val="000000" w:themeColor="text1"/>
          <w:sz w:val="22"/>
          <w:szCs w:val="22"/>
        </w:rPr>
        <w:fldChar w:fldCharType="separate"/>
      </w:r>
      <w:r w:rsidR="00FE0F49" w:rsidRPr="0007203C">
        <w:rPr>
          <w:noProof/>
          <w:color w:val="000000" w:themeColor="text1"/>
          <w:sz w:val="22"/>
          <w:szCs w:val="22"/>
        </w:rPr>
        <w:t>(Chowdry et al., 2011)</w:t>
      </w:r>
      <w:r w:rsidR="00FE0F49" w:rsidRPr="0007203C">
        <w:rPr>
          <w:color w:val="000000" w:themeColor="text1"/>
          <w:sz w:val="22"/>
          <w:szCs w:val="22"/>
        </w:rPr>
        <w:fldChar w:fldCharType="end"/>
      </w:r>
      <w:r w:rsidR="006264D7" w:rsidRPr="0007203C">
        <w:rPr>
          <w:color w:val="000000" w:themeColor="text1"/>
          <w:sz w:val="22"/>
          <w:szCs w:val="22"/>
        </w:rPr>
        <w:t xml:space="preserve">. </w:t>
      </w:r>
      <w:r w:rsidR="00E45F87" w:rsidRPr="0007203C">
        <w:rPr>
          <w:color w:val="000000" w:themeColor="text1"/>
          <w:sz w:val="22"/>
          <w:szCs w:val="22"/>
        </w:rPr>
        <w:t xml:space="preserve">The development of a socio-economic index for comparative analyses </w:t>
      </w:r>
      <w:r w:rsidR="00DB6151" w:rsidRPr="00D97F9F">
        <w:rPr>
          <w:color w:val="000000" w:themeColor="text1"/>
          <w:sz w:val="22"/>
          <w:szCs w:val="22"/>
        </w:rPr>
        <w:t>could potentially be</w:t>
      </w:r>
      <w:r w:rsidR="00DB6151">
        <w:rPr>
          <w:color w:val="000000" w:themeColor="text1"/>
          <w:sz w:val="22"/>
          <w:szCs w:val="22"/>
        </w:rPr>
        <w:t xml:space="preserve"> </w:t>
      </w:r>
      <w:r w:rsidR="00E45F87" w:rsidRPr="0007203C">
        <w:rPr>
          <w:color w:val="000000" w:themeColor="text1"/>
          <w:sz w:val="22"/>
          <w:szCs w:val="22"/>
        </w:rPr>
        <w:t>insightful</w:t>
      </w:r>
      <w:r w:rsidR="00DB6151">
        <w:rPr>
          <w:color w:val="000000" w:themeColor="text1"/>
          <w:sz w:val="22"/>
          <w:szCs w:val="22"/>
        </w:rPr>
        <w:t>.</w:t>
      </w:r>
      <w:r w:rsidR="00CD7690" w:rsidRPr="0007203C">
        <w:rPr>
          <w:rStyle w:val="EndnoteReference"/>
          <w:color w:val="000000" w:themeColor="text1"/>
          <w:sz w:val="22"/>
          <w:szCs w:val="22"/>
        </w:rPr>
        <w:endnoteReference w:id="2"/>
      </w:r>
      <w:r w:rsidR="00E45F87" w:rsidRPr="0007203C">
        <w:rPr>
          <w:color w:val="000000" w:themeColor="text1"/>
          <w:sz w:val="22"/>
          <w:szCs w:val="22"/>
        </w:rPr>
        <w:t xml:space="preserve"> </w:t>
      </w:r>
      <w:r w:rsidR="00DB6151" w:rsidRPr="00CC763D">
        <w:rPr>
          <w:color w:val="000000" w:themeColor="text1"/>
          <w:sz w:val="22"/>
          <w:szCs w:val="22"/>
        </w:rPr>
        <w:t>Unfortunately, t</w:t>
      </w:r>
      <w:r w:rsidR="00E45F87" w:rsidRPr="00CC763D">
        <w:rPr>
          <w:color w:val="000000" w:themeColor="text1"/>
          <w:sz w:val="22"/>
          <w:szCs w:val="22"/>
        </w:rPr>
        <w:t xml:space="preserve">he </w:t>
      </w:r>
      <w:r w:rsidR="00DB6151" w:rsidRPr="00CC763D">
        <w:rPr>
          <w:color w:val="000000" w:themeColor="text1"/>
          <w:sz w:val="22"/>
          <w:szCs w:val="22"/>
        </w:rPr>
        <w:t xml:space="preserve">original </w:t>
      </w:r>
      <w:r w:rsidR="00E45F87" w:rsidRPr="00CC763D">
        <w:rPr>
          <w:color w:val="000000" w:themeColor="text1"/>
          <w:sz w:val="22"/>
          <w:szCs w:val="22"/>
        </w:rPr>
        <w:t xml:space="preserve">research teams did not include suitable documentation </w:t>
      </w:r>
      <w:r w:rsidR="00F27DFE" w:rsidRPr="00CC763D">
        <w:rPr>
          <w:color w:val="000000" w:themeColor="text1"/>
          <w:sz w:val="22"/>
          <w:szCs w:val="22"/>
        </w:rPr>
        <w:t>to</w:t>
      </w:r>
      <w:r w:rsidR="00E45F87" w:rsidRPr="00CC763D">
        <w:rPr>
          <w:color w:val="000000" w:themeColor="text1"/>
          <w:sz w:val="22"/>
          <w:szCs w:val="22"/>
        </w:rPr>
        <w:t xml:space="preserve"> indicate which variables were selected or how the variables </w:t>
      </w:r>
      <w:r w:rsidR="00DB6151" w:rsidRPr="00CC763D">
        <w:rPr>
          <w:color w:val="000000" w:themeColor="text1"/>
          <w:sz w:val="22"/>
          <w:szCs w:val="22"/>
        </w:rPr>
        <w:t>(particularly the measures of social class</w:t>
      </w:r>
      <w:r w:rsidR="00DB6151" w:rsidRPr="00CC763D">
        <w:rPr>
          <w:rStyle w:val="EndnoteReference"/>
          <w:color w:val="000000" w:themeColor="text1"/>
          <w:sz w:val="22"/>
          <w:szCs w:val="22"/>
        </w:rPr>
        <w:endnoteReference w:id="3"/>
      </w:r>
      <w:r w:rsidR="00DB6151" w:rsidRPr="00CC763D">
        <w:rPr>
          <w:color w:val="000000" w:themeColor="text1"/>
          <w:sz w:val="22"/>
          <w:szCs w:val="22"/>
        </w:rPr>
        <w:t xml:space="preserve">) </w:t>
      </w:r>
      <w:r w:rsidR="00E45F87" w:rsidRPr="00CC763D">
        <w:rPr>
          <w:color w:val="000000" w:themeColor="text1"/>
          <w:sz w:val="22"/>
          <w:szCs w:val="22"/>
        </w:rPr>
        <w:t>were coded</w:t>
      </w:r>
      <w:r w:rsidR="00DB6151" w:rsidRPr="00CC763D">
        <w:rPr>
          <w:color w:val="000000" w:themeColor="text1"/>
          <w:sz w:val="22"/>
          <w:szCs w:val="22"/>
        </w:rPr>
        <w:t>.</w:t>
      </w:r>
      <w:r w:rsidR="00E45F87" w:rsidRPr="00CC763D">
        <w:rPr>
          <w:color w:val="000000" w:themeColor="text1"/>
          <w:sz w:val="22"/>
          <w:szCs w:val="22"/>
        </w:rPr>
        <w:t xml:space="preserve"> This prevents </w:t>
      </w:r>
      <w:r w:rsidR="00DB6151" w:rsidRPr="00CC763D">
        <w:rPr>
          <w:color w:val="000000" w:themeColor="text1"/>
          <w:sz w:val="22"/>
          <w:szCs w:val="22"/>
        </w:rPr>
        <w:t xml:space="preserve">other </w:t>
      </w:r>
      <w:r w:rsidR="00E45F87" w:rsidRPr="00CC763D">
        <w:rPr>
          <w:color w:val="000000" w:themeColor="text1"/>
          <w:sz w:val="22"/>
          <w:szCs w:val="22"/>
        </w:rPr>
        <w:t>researchers from duplicating</w:t>
      </w:r>
      <w:r w:rsidR="00DB6151" w:rsidRPr="00CC763D">
        <w:rPr>
          <w:color w:val="000000" w:themeColor="text1"/>
          <w:sz w:val="22"/>
          <w:szCs w:val="22"/>
        </w:rPr>
        <w:t xml:space="preserve"> the original</w:t>
      </w:r>
      <w:r w:rsidR="00E45F87" w:rsidRPr="00CC763D">
        <w:rPr>
          <w:color w:val="000000" w:themeColor="text1"/>
          <w:sz w:val="22"/>
          <w:szCs w:val="22"/>
        </w:rPr>
        <w:t xml:space="preserve"> analyses, and from using th</w:t>
      </w:r>
      <w:r w:rsidR="00DB6151" w:rsidRPr="00CC763D">
        <w:rPr>
          <w:color w:val="000000" w:themeColor="text1"/>
          <w:sz w:val="22"/>
          <w:szCs w:val="22"/>
        </w:rPr>
        <w:t>e</w:t>
      </w:r>
      <w:r w:rsidR="00E45F87" w:rsidRPr="00CC763D">
        <w:rPr>
          <w:color w:val="000000" w:themeColor="text1"/>
          <w:sz w:val="22"/>
          <w:szCs w:val="22"/>
        </w:rPr>
        <w:t xml:space="preserve"> index in </w:t>
      </w:r>
      <w:r w:rsidR="00DB6151" w:rsidRPr="00CC763D">
        <w:rPr>
          <w:color w:val="000000" w:themeColor="text1"/>
          <w:sz w:val="22"/>
          <w:szCs w:val="22"/>
        </w:rPr>
        <w:t xml:space="preserve">other </w:t>
      </w:r>
      <w:r w:rsidR="00E45F87" w:rsidRPr="00CC763D">
        <w:rPr>
          <w:color w:val="000000" w:themeColor="text1"/>
          <w:sz w:val="22"/>
          <w:szCs w:val="22"/>
        </w:rPr>
        <w:t>analyses</w:t>
      </w:r>
      <w:r w:rsidR="00DB6151" w:rsidRPr="00CC763D">
        <w:rPr>
          <w:color w:val="000000" w:themeColor="text1"/>
          <w:sz w:val="22"/>
          <w:szCs w:val="22"/>
        </w:rPr>
        <w:t>.</w:t>
      </w:r>
    </w:p>
    <w:p w14:paraId="0E91FED6" w14:textId="77777777" w:rsidR="00BE4B9D" w:rsidRPr="0007203C" w:rsidRDefault="00BE4B9D" w:rsidP="00697B5E">
      <w:pPr>
        <w:pStyle w:val="FootnoteText"/>
        <w:spacing w:line="276" w:lineRule="auto"/>
        <w:jc w:val="both"/>
        <w:rPr>
          <w:color w:val="000000" w:themeColor="text1"/>
          <w:sz w:val="22"/>
          <w:szCs w:val="22"/>
        </w:rPr>
      </w:pPr>
    </w:p>
    <w:p w14:paraId="284D086C" w14:textId="2A852A54" w:rsidR="00CA63B6" w:rsidRPr="0014504F" w:rsidRDefault="009D3F70" w:rsidP="00697B5E">
      <w:pPr>
        <w:pStyle w:val="FootnoteText"/>
        <w:spacing w:line="276" w:lineRule="auto"/>
        <w:jc w:val="both"/>
        <w:rPr>
          <w:rStyle w:val="Heading2Char"/>
          <w:rFonts w:asciiTheme="minorHAnsi" w:eastAsiaTheme="minorHAnsi" w:hAnsiTheme="minorHAnsi" w:cstheme="minorBidi"/>
          <w:color w:val="000000" w:themeColor="text1"/>
          <w:sz w:val="22"/>
          <w:szCs w:val="22"/>
        </w:rPr>
      </w:pPr>
      <w:r w:rsidRPr="0014504F">
        <w:rPr>
          <w:color w:val="000000" w:themeColor="text1"/>
          <w:sz w:val="22"/>
          <w:szCs w:val="22"/>
        </w:rPr>
        <w:t>In this study</w:t>
      </w:r>
      <w:r w:rsidR="00BE7FC4" w:rsidRPr="0014504F">
        <w:rPr>
          <w:color w:val="000000" w:themeColor="text1"/>
          <w:sz w:val="22"/>
          <w:szCs w:val="22"/>
        </w:rPr>
        <w:t>,</w:t>
      </w:r>
      <w:r w:rsidRPr="0014504F">
        <w:rPr>
          <w:color w:val="000000" w:themeColor="text1"/>
          <w:sz w:val="22"/>
          <w:szCs w:val="22"/>
        </w:rPr>
        <w:t xml:space="preserve"> we analyse educational test scores at age 11 and school GCSE outcomes at age 16. </w:t>
      </w:r>
      <w:r w:rsidR="00341D5E" w:rsidRPr="0014504F">
        <w:rPr>
          <w:color w:val="000000" w:themeColor="text1"/>
          <w:sz w:val="22"/>
          <w:szCs w:val="22"/>
        </w:rPr>
        <w:t>The benefits of using recognised social class measures</w:t>
      </w:r>
      <w:r w:rsidR="00BE7FC4" w:rsidRPr="0014504F">
        <w:rPr>
          <w:color w:val="000000" w:themeColor="text1"/>
          <w:sz w:val="22"/>
          <w:szCs w:val="22"/>
        </w:rPr>
        <w:t>, which</w:t>
      </w:r>
      <w:r w:rsidR="00341D5E" w:rsidRPr="0014504F">
        <w:rPr>
          <w:color w:val="000000" w:themeColor="text1"/>
          <w:sz w:val="22"/>
          <w:szCs w:val="22"/>
        </w:rPr>
        <w:t xml:space="preserve"> have agreed upon and documented formats in order to ensure comparability</w:t>
      </w:r>
      <w:r w:rsidR="00BE7FC4" w:rsidRPr="0014504F">
        <w:rPr>
          <w:color w:val="000000" w:themeColor="text1"/>
          <w:sz w:val="22"/>
          <w:szCs w:val="22"/>
        </w:rPr>
        <w:t>,</w:t>
      </w:r>
      <w:r w:rsidR="00341D5E" w:rsidRPr="0014504F">
        <w:rPr>
          <w:color w:val="000000" w:themeColor="text1"/>
          <w:sz w:val="22"/>
          <w:szCs w:val="22"/>
        </w:rPr>
        <w:t xml:space="preserve"> has long been recognised </w:t>
      </w:r>
      <w:r w:rsidR="00397404" w:rsidRPr="0014504F">
        <w:rPr>
          <w:color w:val="000000" w:themeColor="text1"/>
          <w:sz w:val="22"/>
          <w:szCs w:val="22"/>
        </w:rPr>
        <w:fldChar w:fldCharType="begin"/>
      </w:r>
      <w:r w:rsidR="002064EB" w:rsidRPr="0014504F">
        <w:rPr>
          <w:color w:val="000000" w:themeColor="text1"/>
          <w:sz w:val="22"/>
          <w:szCs w:val="22"/>
        </w:rPr>
        <w:instrText xml:space="preserve"> ADDIN EN.CITE &lt;EndNote&gt;&lt;Cite&gt;&lt;Author&gt;Bechhofer&lt;/Author&gt;&lt;Year&gt;1969&lt;/Year&gt;&lt;RecNum&gt;576&lt;/RecNum&gt;&lt;Prefix&gt;see &lt;/Prefix&gt;&lt;DisplayText&gt;(see Bechhofer, 1969)&lt;/DisplayText&gt;&lt;record&gt;&lt;rec-number&gt;576&lt;/rec-number&gt;&lt;foreign-keys&gt;&lt;key app="EN" db-id="s0pe2t2ekpsfeuefa09pdrv622xavfpszw2w" timestamp="1712570800"&gt;576&lt;/key&gt;&lt;/foreign-keys&gt;&lt;ref-type name="Book Section"&gt;5&lt;/ref-type&gt;&lt;contributors&gt;&lt;authors&gt;&lt;author&gt;Bechhofer, Frank&lt;/author&gt;&lt;/authors&gt;&lt;secondary-authors&gt;&lt;author&gt;Stacey, Margaret&lt;/author&gt;&lt;/secondary-authors&gt;&lt;/contributors&gt;&lt;titles&gt;&lt;title&gt;Occupations&lt;/title&gt;&lt;secondary-title&gt;Comparability in social research&lt;/secondary-title&gt;&lt;/titles&gt;&lt;pages&gt;94-122&lt;/pages&gt;&lt;section&gt; https://www.taylorfrancis.com/chapters/edit/10.4324/9781351105781-5/occupations-frank-bechhofer&lt;/section&gt;&lt;dates&gt;&lt;year&gt;1969&lt;/year&gt;&lt;/dates&gt;&lt;pub-location&gt;London&lt;/pub-location&gt;&lt;publisher&gt;Routledge&lt;/publisher&gt;&lt;urls&gt;&lt;/urls&gt;&lt;/record&gt;&lt;/Cite&gt;&lt;/EndNote&gt;</w:instrText>
      </w:r>
      <w:r w:rsidR="00397404" w:rsidRPr="0014504F">
        <w:rPr>
          <w:color w:val="000000" w:themeColor="text1"/>
          <w:sz w:val="22"/>
          <w:szCs w:val="22"/>
        </w:rPr>
        <w:fldChar w:fldCharType="separate"/>
      </w:r>
      <w:r w:rsidR="00397404" w:rsidRPr="0014504F">
        <w:rPr>
          <w:noProof/>
          <w:color w:val="000000" w:themeColor="text1"/>
          <w:sz w:val="22"/>
          <w:szCs w:val="22"/>
        </w:rPr>
        <w:t>(see Bechhofer, 1969)</w:t>
      </w:r>
      <w:r w:rsidR="00397404" w:rsidRPr="0014504F">
        <w:rPr>
          <w:color w:val="000000" w:themeColor="text1"/>
          <w:sz w:val="22"/>
          <w:szCs w:val="22"/>
        </w:rPr>
        <w:fldChar w:fldCharType="end"/>
      </w:r>
      <w:r w:rsidR="002064EB" w:rsidRPr="0014504F">
        <w:rPr>
          <w:color w:val="000000" w:themeColor="text1"/>
          <w:sz w:val="22"/>
          <w:szCs w:val="22"/>
        </w:rPr>
        <w:t>. Therefore</w:t>
      </w:r>
      <w:r w:rsidR="00BE7FC4" w:rsidRPr="0014504F">
        <w:rPr>
          <w:color w:val="000000" w:themeColor="text1"/>
          <w:sz w:val="22"/>
          <w:szCs w:val="22"/>
        </w:rPr>
        <w:t>,</w:t>
      </w:r>
      <w:r w:rsidR="002064EB" w:rsidRPr="0014504F">
        <w:rPr>
          <w:color w:val="000000" w:themeColor="text1"/>
          <w:sz w:val="22"/>
          <w:szCs w:val="22"/>
        </w:rPr>
        <w:t xml:space="preserve"> in this study we use the UK National Statistics Socio-Economic Classification (NS-SEC) </w:t>
      </w:r>
      <w:r w:rsidR="002064EB" w:rsidRPr="0014504F">
        <w:rPr>
          <w:color w:val="000000" w:themeColor="text1"/>
          <w:sz w:val="22"/>
          <w:szCs w:val="22"/>
        </w:rPr>
        <w:fldChar w:fldCharType="begin"/>
      </w:r>
      <w:r w:rsidR="00752C7C" w:rsidRPr="0014504F">
        <w:rPr>
          <w:color w:val="000000" w:themeColor="text1"/>
          <w:sz w:val="22"/>
          <w:szCs w:val="22"/>
        </w:rPr>
        <w:instrText xml:space="preserve"> ADDIN EN.CITE &lt;EndNote&gt;&lt;Cite&gt;&lt;Author&gt;Rose&lt;/Author&gt;&lt;Year&gt;2003&lt;/Year&gt;&lt;RecNum&gt;687&lt;/RecNum&gt;&lt;DisplayText&gt;(Rose and Pevalin, 2003)&lt;/DisplayText&gt;&lt;record&gt;&lt;rec-number&gt;687&lt;/rec-number&gt;&lt;foreign-keys&gt;&lt;key app="EN" db-id="ew5xps0fbs5p0jezfr2xafw8vxpx20a09tda" timestamp="1586266234"&gt;687&lt;/key&gt;&lt;/foreign-keys&gt;&lt;ref-type name="Book"&gt;6&lt;/ref-type&gt;&lt;contributors&gt;&lt;authors&gt;&lt;author&gt;Rose, David&lt;/author&gt;&lt;author&gt;Pevalin, David J.&lt;/author&gt;&lt;/authors&gt;&lt;/contributors&gt;&lt;titles&gt;&lt;title&gt;A researcher&amp;apos;s guide to the National Statistics Socio-economic Classification&lt;/title&gt;&lt;/titles&gt;&lt;keywords&gt;&lt;keyword&gt;Social classes -- Research -- Great Britain&lt;/keyword&gt;&lt;keyword&gt;Social classes -- Great Britain -- Statistics&lt;/keyword&gt;&lt;keyword&gt;Social classes -- Great Britain -- Classification&lt;/keyword&gt;&lt;/keywords&gt;&lt;dates&gt;&lt;year&gt;2003&lt;/year&gt;&lt;/dates&gt;&lt;pub-location&gt;London&lt;/pub-location&gt;&lt;publisher&gt;SAGE Publications&lt;/publisher&gt;&lt;urls&gt;&lt;/urls&gt;&lt;/record&gt;&lt;/Cite&gt;&lt;/EndNote&gt;</w:instrText>
      </w:r>
      <w:r w:rsidR="002064EB" w:rsidRPr="0014504F">
        <w:rPr>
          <w:color w:val="000000" w:themeColor="text1"/>
          <w:sz w:val="22"/>
          <w:szCs w:val="22"/>
        </w:rPr>
        <w:fldChar w:fldCharType="separate"/>
      </w:r>
      <w:r w:rsidR="002064EB" w:rsidRPr="0014504F">
        <w:rPr>
          <w:noProof/>
          <w:color w:val="000000" w:themeColor="text1"/>
          <w:sz w:val="22"/>
          <w:szCs w:val="22"/>
        </w:rPr>
        <w:t>(Rose and Pevalin, 2003)</w:t>
      </w:r>
      <w:r w:rsidR="002064EB" w:rsidRPr="0014504F">
        <w:rPr>
          <w:color w:val="000000" w:themeColor="text1"/>
          <w:sz w:val="22"/>
          <w:szCs w:val="22"/>
        </w:rPr>
        <w:fldChar w:fldCharType="end"/>
      </w:r>
      <w:r w:rsidR="002064EB" w:rsidRPr="0014504F">
        <w:rPr>
          <w:color w:val="000000" w:themeColor="text1"/>
          <w:sz w:val="22"/>
          <w:szCs w:val="22"/>
        </w:rPr>
        <w:t xml:space="preserve">. </w:t>
      </w:r>
    </w:p>
    <w:p w14:paraId="5132E3EA" w14:textId="2DF5C75B" w:rsidR="002F3AA7" w:rsidRPr="0007203C" w:rsidRDefault="00D44FE3" w:rsidP="002F3AA7">
      <w:pPr>
        <w:pStyle w:val="Heading2"/>
        <w:rPr>
          <w:b/>
          <w:bCs/>
          <w:color w:val="000000" w:themeColor="text1"/>
        </w:rPr>
      </w:pPr>
      <w:r w:rsidRPr="0007203C">
        <w:rPr>
          <w:b/>
          <w:bCs/>
          <w:color w:val="000000" w:themeColor="text1"/>
        </w:rPr>
        <w:lastRenderedPageBreak/>
        <w:t>Longitudinal D</w:t>
      </w:r>
      <w:r w:rsidR="002F3AA7" w:rsidRPr="0007203C">
        <w:rPr>
          <w:b/>
          <w:bCs/>
          <w:color w:val="000000" w:themeColor="text1"/>
        </w:rPr>
        <w:t>ata</w:t>
      </w:r>
      <w:r w:rsidR="00F060BB" w:rsidRPr="0007203C">
        <w:rPr>
          <w:b/>
          <w:bCs/>
          <w:color w:val="000000" w:themeColor="text1"/>
        </w:rPr>
        <w:t xml:space="preserve"> Infrastructure in England</w:t>
      </w:r>
      <w:r w:rsidR="002F3AA7" w:rsidRPr="0007203C">
        <w:rPr>
          <w:b/>
          <w:bCs/>
          <w:color w:val="000000" w:themeColor="text1"/>
        </w:rPr>
        <w:t xml:space="preserve"> </w:t>
      </w:r>
    </w:p>
    <w:p w14:paraId="285E6BF7" w14:textId="77777777" w:rsidR="002F3AA7" w:rsidRPr="0007203C" w:rsidRDefault="002F3AA7" w:rsidP="002F3AA7">
      <w:pPr>
        <w:spacing w:after="0"/>
        <w:jc w:val="both"/>
        <w:rPr>
          <w:color w:val="000000" w:themeColor="text1"/>
        </w:rPr>
      </w:pPr>
    </w:p>
    <w:p w14:paraId="0143FB09" w14:textId="7479679C" w:rsidR="006B4334" w:rsidRPr="0007203C" w:rsidRDefault="00FE5D5B" w:rsidP="002F3AA7">
      <w:pPr>
        <w:spacing w:after="0"/>
        <w:jc w:val="both"/>
        <w:rPr>
          <w:color w:val="000000" w:themeColor="text1"/>
        </w:rPr>
      </w:pPr>
      <w:r w:rsidRPr="0007203C">
        <w:rPr>
          <w:color w:val="000000" w:themeColor="text1"/>
        </w:rPr>
        <w:t>The study of social inequalities across the educational life</w:t>
      </w:r>
      <w:r w:rsidR="00950CC9" w:rsidRPr="0007203C">
        <w:rPr>
          <w:color w:val="000000" w:themeColor="text1"/>
        </w:rPr>
        <w:t xml:space="preserve"> </w:t>
      </w:r>
      <w:r w:rsidRPr="0007203C">
        <w:rPr>
          <w:color w:val="000000" w:themeColor="text1"/>
        </w:rPr>
        <w:t xml:space="preserve">course inherently requires longitudinal (i.e. repeated contacts) data. </w:t>
      </w:r>
      <w:r w:rsidR="002F3AA7" w:rsidRPr="0007203C">
        <w:rPr>
          <w:color w:val="000000" w:themeColor="text1"/>
        </w:rPr>
        <w:t>The</w:t>
      </w:r>
      <w:r w:rsidRPr="0007203C">
        <w:rPr>
          <w:color w:val="000000" w:themeColor="text1"/>
        </w:rPr>
        <w:t xml:space="preserve"> UK</w:t>
      </w:r>
      <w:r w:rsidR="002F3AA7" w:rsidRPr="0007203C">
        <w:rPr>
          <w:color w:val="000000" w:themeColor="text1"/>
        </w:rPr>
        <w:t xml:space="preserve"> data infrastructure has a number of important data </w:t>
      </w:r>
      <w:r w:rsidRPr="0007203C">
        <w:rPr>
          <w:color w:val="000000" w:themeColor="text1"/>
        </w:rPr>
        <w:t>re</w:t>
      </w:r>
      <w:r w:rsidR="002F3AA7" w:rsidRPr="0007203C">
        <w:rPr>
          <w:color w:val="000000" w:themeColor="text1"/>
        </w:rPr>
        <w:t>sources which can be used to study educational outcomes. The large nationally</w:t>
      </w:r>
      <w:r w:rsidR="00AF677C" w:rsidRPr="0007203C">
        <w:rPr>
          <w:color w:val="000000" w:themeColor="text1"/>
        </w:rPr>
        <w:t xml:space="preserve"> </w:t>
      </w:r>
      <w:r w:rsidR="002F3AA7" w:rsidRPr="0007203C">
        <w:rPr>
          <w:color w:val="000000" w:themeColor="text1"/>
        </w:rPr>
        <w:t xml:space="preserve">representative birth cohort studies are important elements of the UK data portfolio and support a wide range of analyses on individual development. The birth cohort studies have facilitated inquiries into the relationship between social origins, educational experiences, educational outcomes, and outcomes in adult life. </w:t>
      </w:r>
    </w:p>
    <w:p w14:paraId="08876D41" w14:textId="77777777" w:rsidR="006B4334" w:rsidRPr="0007203C" w:rsidRDefault="006B4334" w:rsidP="002F3AA7">
      <w:pPr>
        <w:spacing w:after="0"/>
        <w:jc w:val="both"/>
        <w:rPr>
          <w:color w:val="000000" w:themeColor="text1"/>
        </w:rPr>
      </w:pPr>
    </w:p>
    <w:p w14:paraId="6B8FF836" w14:textId="29ECB2F8" w:rsidR="002F3AA7" w:rsidRPr="0007203C" w:rsidRDefault="006B4334" w:rsidP="002F3AA7">
      <w:pPr>
        <w:spacing w:after="0"/>
        <w:jc w:val="both"/>
        <w:rPr>
          <w:color w:val="000000" w:themeColor="text1"/>
        </w:rPr>
      </w:pPr>
      <w:r w:rsidRPr="0007203C">
        <w:rPr>
          <w:color w:val="000000" w:themeColor="text1"/>
        </w:rPr>
        <w:t>T</w:t>
      </w:r>
      <w:r w:rsidR="002F3AA7" w:rsidRPr="0007203C">
        <w:rPr>
          <w:color w:val="000000" w:themeColor="text1"/>
        </w:rPr>
        <w:t xml:space="preserve">he timing of the </w:t>
      </w:r>
      <w:r w:rsidRPr="0007203C">
        <w:rPr>
          <w:color w:val="000000" w:themeColor="text1"/>
        </w:rPr>
        <w:t xml:space="preserve">British </w:t>
      </w:r>
      <w:r w:rsidR="002F3AA7" w:rsidRPr="0007203C">
        <w:rPr>
          <w:color w:val="000000" w:themeColor="text1"/>
        </w:rPr>
        <w:t xml:space="preserve">birth cohorts has been uneven. The National Survey of Health and Development 1946, the National Child Development Study 1958, and the British Birth Cohort Study 1970 were conducted 12 years apart, with an aim to provide broadly comparable birth cohorts for each generation following the Second World War. The next birth cohort study planned for 1982 </w:t>
      </w:r>
      <w:r w:rsidR="0029788E" w:rsidRPr="0007203C">
        <w:rPr>
          <w:color w:val="000000" w:themeColor="text1"/>
        </w:rPr>
        <w:t>was not established</w:t>
      </w:r>
      <w:r w:rsidR="002F3AA7" w:rsidRPr="0007203C">
        <w:rPr>
          <w:color w:val="000000" w:themeColor="text1"/>
        </w:rPr>
        <w:t xml:space="preserve">. There was a gap of 30 years before the Millennium Cohort Study was initiated in 2000-2002. </w:t>
      </w:r>
      <w:r w:rsidR="002F3AA7" w:rsidRPr="00697B5E">
        <w:rPr>
          <w:color w:val="000000" w:themeColor="text1"/>
        </w:rPr>
        <w:t xml:space="preserve">The </w:t>
      </w:r>
      <w:r w:rsidR="00F94633" w:rsidRPr="00697B5E">
        <w:rPr>
          <w:color w:val="000000" w:themeColor="text1"/>
        </w:rPr>
        <w:t xml:space="preserve">Life Study (colloquially known as the </w:t>
      </w:r>
      <w:r w:rsidR="002F3AA7" w:rsidRPr="00697B5E">
        <w:rPr>
          <w:color w:val="000000" w:themeColor="text1"/>
        </w:rPr>
        <w:t>Olympic cohort</w:t>
      </w:r>
      <w:r w:rsidR="00F94633" w:rsidRPr="00697B5E">
        <w:rPr>
          <w:color w:val="000000" w:themeColor="text1"/>
        </w:rPr>
        <w:t>)</w:t>
      </w:r>
      <w:r w:rsidR="0029788E" w:rsidRPr="00697B5E">
        <w:rPr>
          <w:color w:val="000000" w:themeColor="text1"/>
        </w:rPr>
        <w:t xml:space="preserve"> </w:t>
      </w:r>
      <w:r w:rsidR="002F3AA7" w:rsidRPr="00697B5E">
        <w:rPr>
          <w:color w:val="000000" w:themeColor="text1"/>
        </w:rPr>
        <w:t xml:space="preserve">planned for 2012 did not move beyond </w:t>
      </w:r>
      <w:r w:rsidR="009404F7" w:rsidRPr="00697B5E">
        <w:rPr>
          <w:color w:val="000000" w:themeColor="text1"/>
        </w:rPr>
        <w:t xml:space="preserve">the </w:t>
      </w:r>
      <w:r w:rsidR="002F3AA7" w:rsidRPr="00697B5E">
        <w:rPr>
          <w:color w:val="000000" w:themeColor="text1"/>
        </w:rPr>
        <w:t>pilot stag</w:t>
      </w:r>
      <w:r w:rsidR="00151D96" w:rsidRPr="00697B5E">
        <w:rPr>
          <w:color w:val="000000" w:themeColor="text1"/>
        </w:rPr>
        <w:t>e</w:t>
      </w:r>
      <w:r w:rsidR="002F3AA7" w:rsidRPr="00697B5E">
        <w:rPr>
          <w:color w:val="000000" w:themeColor="text1"/>
        </w:rPr>
        <w:t xml:space="preserve">, creating a further </w:t>
      </w:r>
      <w:r w:rsidR="00697B5E">
        <w:rPr>
          <w:color w:val="000000" w:themeColor="text1"/>
        </w:rPr>
        <w:t>gap</w:t>
      </w:r>
      <w:r w:rsidR="002F3AA7" w:rsidRPr="00697B5E">
        <w:rPr>
          <w:color w:val="000000" w:themeColor="text1"/>
        </w:rPr>
        <w:t xml:space="preserve"> of 20 years until the next birth cohort, the Children of the 2020s.</w:t>
      </w:r>
      <w:r w:rsidR="00C55083" w:rsidRPr="0007203C">
        <w:rPr>
          <w:color w:val="000000" w:themeColor="text1"/>
        </w:rPr>
        <w:t xml:space="preserve"> </w:t>
      </w:r>
    </w:p>
    <w:p w14:paraId="0D3212AD" w14:textId="77777777" w:rsidR="002F3AA7" w:rsidRPr="0007203C" w:rsidRDefault="002F3AA7" w:rsidP="002F3AA7">
      <w:pPr>
        <w:spacing w:after="0"/>
        <w:jc w:val="both"/>
        <w:rPr>
          <w:color w:val="000000" w:themeColor="text1"/>
        </w:rPr>
      </w:pPr>
    </w:p>
    <w:p w14:paraId="55032F45" w14:textId="3B6B215B" w:rsidR="002F3AA7" w:rsidRPr="0007203C" w:rsidRDefault="002F3AA7" w:rsidP="002F3AA7">
      <w:pPr>
        <w:spacing w:after="0"/>
        <w:jc w:val="both"/>
        <w:rPr>
          <w:color w:val="000000" w:themeColor="text1"/>
        </w:rPr>
      </w:pPr>
      <w:r w:rsidRPr="0007203C">
        <w:rPr>
          <w:color w:val="000000" w:themeColor="text1"/>
        </w:rPr>
        <w:t xml:space="preserve">The Youth Cohort Study (YCS) of England and Wales began in the 1980s and, to </w:t>
      </w:r>
      <w:r w:rsidR="0029788E" w:rsidRPr="0007203C">
        <w:rPr>
          <w:color w:val="000000" w:themeColor="text1"/>
        </w:rPr>
        <w:t>some degree</w:t>
      </w:r>
      <w:r w:rsidRPr="0007203C">
        <w:rPr>
          <w:color w:val="000000" w:themeColor="text1"/>
        </w:rPr>
        <w:t xml:space="preserve">, plugged the gap </w:t>
      </w:r>
      <w:r w:rsidR="0029788E" w:rsidRPr="0007203C">
        <w:rPr>
          <w:color w:val="000000" w:themeColor="text1"/>
        </w:rPr>
        <w:t>and provided youth data for the</w:t>
      </w:r>
      <w:r w:rsidRPr="0007203C">
        <w:rPr>
          <w:color w:val="000000" w:themeColor="text1"/>
        </w:rPr>
        <w:t xml:space="preserve"> missing 1980s birth cohort</w:t>
      </w:r>
      <w:r w:rsidR="00F94633" w:rsidRPr="0007203C">
        <w:rPr>
          <w:color w:val="000000" w:themeColor="text1"/>
        </w:rPr>
        <w:t xml:space="preserve"> </w:t>
      </w:r>
      <w:r w:rsidR="00F94633" w:rsidRPr="0007203C">
        <w:rPr>
          <w:color w:val="000000" w:themeColor="text1"/>
        </w:rPr>
        <w:fldChar w:fldCharType="begin"/>
      </w:r>
      <w:r w:rsidR="00F94633" w:rsidRPr="0007203C">
        <w:rPr>
          <w:color w:val="000000" w:themeColor="text1"/>
        </w:rPr>
        <w:instrText xml:space="preserve"> ADDIN EN.CITE &lt;EndNote&gt;&lt;Cite&gt;&lt;Author&gt;Murray&lt;/Author&gt;&lt;Year&gt;2012&lt;/Year&gt;&lt;RecNum&gt;387&lt;/RecNum&gt;&lt;DisplayText&gt;(Murray and Gayle, 2012)&lt;/DisplayText&gt;&lt;record&gt;&lt;rec-number&gt;387&lt;/rec-number&gt;&lt;foreign-keys&gt;&lt;key app="EN" db-id="s0pe2t2ekpsfeuefa09pdrv622xavfpszw2w" timestamp="1665417560"&gt;387&lt;/key&gt;&lt;/foreign-keys&gt;&lt;ref-type name="Report"&gt;27&lt;/ref-type&gt;&lt;contributors&gt;&lt;authors&gt;&lt;author&gt;Murray, S.&lt;/author&gt;&lt;author&gt;Gayle, V.&lt;/author&gt;&lt;/authors&gt;&lt;/contributors&gt;&lt;titles&gt;&lt;title&gt;Youth transitions&lt;/title&gt;&lt;secondary-title&gt;Survey Question Bank: Topic Overview 8 (February 2012)&lt;/secondary-title&gt;&lt;/titles&gt;&lt;dates&gt;&lt;year&gt;2012&lt;/year&gt;&lt;/dates&gt;&lt;pub-location&gt;available at https://dam.ukdataservice.ac.uk/media/263007/discover_sqb_youthtransitions_murray_gayle.pdf&lt;/pub-location&gt;&lt;urls&gt;&lt;/urls&gt;&lt;/record&gt;&lt;/Cite&gt;&lt;/EndNote&gt;</w:instrText>
      </w:r>
      <w:r w:rsidR="00F94633" w:rsidRPr="0007203C">
        <w:rPr>
          <w:color w:val="000000" w:themeColor="text1"/>
        </w:rPr>
        <w:fldChar w:fldCharType="separate"/>
      </w:r>
      <w:r w:rsidR="00F94633" w:rsidRPr="0007203C">
        <w:rPr>
          <w:noProof/>
          <w:color w:val="000000" w:themeColor="text1"/>
        </w:rPr>
        <w:t>(Murray and Gayle, 2012)</w:t>
      </w:r>
      <w:r w:rsidR="00F94633" w:rsidRPr="0007203C">
        <w:rPr>
          <w:color w:val="000000" w:themeColor="text1"/>
        </w:rPr>
        <w:fldChar w:fldCharType="end"/>
      </w:r>
      <w:r w:rsidRPr="0007203C">
        <w:rPr>
          <w:color w:val="000000" w:themeColor="text1"/>
        </w:rPr>
        <w:t>. The YCS proved to be effective for studying trends because it was based on school year cohorts</w:t>
      </w:r>
      <w:r w:rsidR="0029788E" w:rsidRPr="0007203C">
        <w:rPr>
          <w:color w:val="000000" w:themeColor="text1"/>
        </w:rPr>
        <w:t>. However, it</w:t>
      </w:r>
      <w:r w:rsidR="009404F7" w:rsidRPr="0007203C">
        <w:rPr>
          <w:color w:val="000000" w:themeColor="text1"/>
        </w:rPr>
        <w:t xml:space="preserve"> was discontinued in 2010</w:t>
      </w:r>
      <w:r w:rsidRPr="0007203C">
        <w:rPr>
          <w:color w:val="000000" w:themeColor="text1"/>
        </w:rPr>
        <w:t xml:space="preserve">. The Department for Education and Skills developed the Longitudinal </w:t>
      </w:r>
      <w:r w:rsidR="00786CE6" w:rsidRPr="0007203C">
        <w:rPr>
          <w:color w:val="000000" w:themeColor="text1"/>
        </w:rPr>
        <w:t>Survey</w:t>
      </w:r>
      <w:r w:rsidRPr="0007203C">
        <w:rPr>
          <w:color w:val="000000" w:themeColor="text1"/>
        </w:rPr>
        <w:t xml:space="preserve"> of Young People in England (LSYPE) </w:t>
      </w:r>
      <w:r w:rsidR="00786CE6" w:rsidRPr="0007203C">
        <w:rPr>
          <w:color w:val="000000" w:themeColor="text1"/>
        </w:rPr>
        <w:t>with a first cohort</w:t>
      </w:r>
      <w:r w:rsidRPr="0007203C">
        <w:rPr>
          <w:color w:val="000000" w:themeColor="text1"/>
        </w:rPr>
        <w:t xml:space="preserve"> </w:t>
      </w:r>
      <w:r w:rsidR="00786CE6" w:rsidRPr="0007203C">
        <w:rPr>
          <w:color w:val="000000" w:themeColor="text1"/>
        </w:rPr>
        <w:t>who were aged 13/14 in 2004 (‘Next Steps’ study) and a</w:t>
      </w:r>
      <w:r w:rsidR="00A3450F" w:rsidRPr="0007203C">
        <w:rPr>
          <w:color w:val="000000" w:themeColor="text1"/>
        </w:rPr>
        <w:t xml:space="preserve"> </w:t>
      </w:r>
      <w:r w:rsidR="00786CE6" w:rsidRPr="0007203C">
        <w:rPr>
          <w:color w:val="000000" w:themeColor="text1"/>
        </w:rPr>
        <w:t>second cohort who were aged 13/14 in 2012 (‘Our Future’ study). Therefore</w:t>
      </w:r>
      <w:r w:rsidR="006C7C46" w:rsidRPr="0007203C">
        <w:rPr>
          <w:color w:val="000000" w:themeColor="text1"/>
        </w:rPr>
        <w:t>,</w:t>
      </w:r>
      <w:r w:rsidR="00786CE6" w:rsidRPr="0007203C">
        <w:rPr>
          <w:color w:val="000000" w:themeColor="text1"/>
        </w:rPr>
        <w:t xml:space="preserve"> the LSYPE cohorts cannot be used to study educational outcomes in primary school. </w:t>
      </w:r>
      <w:r w:rsidRPr="0007203C">
        <w:rPr>
          <w:color w:val="000000" w:themeColor="text1"/>
        </w:rPr>
        <w:t xml:space="preserve"> </w:t>
      </w:r>
    </w:p>
    <w:p w14:paraId="2ADDB610" w14:textId="77777777" w:rsidR="00F2608C" w:rsidRPr="0007203C" w:rsidRDefault="00F2608C" w:rsidP="002F3AA7">
      <w:pPr>
        <w:spacing w:after="0"/>
        <w:jc w:val="both"/>
        <w:rPr>
          <w:color w:val="000000" w:themeColor="text1"/>
        </w:rPr>
      </w:pPr>
    </w:p>
    <w:p w14:paraId="751876F5" w14:textId="7DC02312" w:rsidR="00D44FE3" w:rsidRPr="0007203C" w:rsidRDefault="00F2608C" w:rsidP="00281B7A">
      <w:pPr>
        <w:spacing w:after="0"/>
        <w:jc w:val="both"/>
        <w:rPr>
          <w:color w:val="000000" w:themeColor="text1"/>
        </w:rPr>
      </w:pPr>
      <w:r w:rsidRPr="0007203C">
        <w:rPr>
          <w:color w:val="000000" w:themeColor="text1"/>
        </w:rPr>
        <w:t xml:space="preserve">A promising development in </w:t>
      </w:r>
      <w:r w:rsidR="001A4CFD" w:rsidRPr="0007203C">
        <w:rPr>
          <w:color w:val="000000" w:themeColor="text1"/>
        </w:rPr>
        <w:t xml:space="preserve">the national data infrastructure has been the </w:t>
      </w:r>
      <w:r w:rsidR="00D60B03" w:rsidRPr="0007203C">
        <w:rPr>
          <w:color w:val="000000" w:themeColor="text1"/>
        </w:rPr>
        <w:t>commitment from agencies to enable</w:t>
      </w:r>
      <w:r w:rsidRPr="0007203C">
        <w:rPr>
          <w:color w:val="000000" w:themeColor="text1"/>
        </w:rPr>
        <w:t xml:space="preserve"> better access to </w:t>
      </w:r>
      <w:r w:rsidR="001A4CFD" w:rsidRPr="0007203C">
        <w:rPr>
          <w:color w:val="000000" w:themeColor="text1"/>
        </w:rPr>
        <w:t xml:space="preserve">administrative </w:t>
      </w:r>
      <w:r w:rsidRPr="0007203C">
        <w:rPr>
          <w:color w:val="000000" w:themeColor="text1"/>
        </w:rPr>
        <w:t>data</w:t>
      </w:r>
      <w:r w:rsidR="001A4CFD" w:rsidRPr="0007203C">
        <w:rPr>
          <w:color w:val="000000" w:themeColor="text1"/>
        </w:rPr>
        <w:t xml:space="preserve"> for social research</w:t>
      </w:r>
      <w:r w:rsidRPr="0007203C">
        <w:rPr>
          <w:color w:val="000000" w:themeColor="text1"/>
        </w:rPr>
        <w:t xml:space="preserve">. </w:t>
      </w:r>
      <w:r w:rsidR="00D44FE3" w:rsidRPr="0007203C">
        <w:rPr>
          <w:color w:val="000000" w:themeColor="text1"/>
        </w:rPr>
        <w:t xml:space="preserve">Public sector agencies typically have large amounts of administrative data </w:t>
      </w:r>
      <w:r w:rsidR="00D44FE3" w:rsidRPr="0007203C">
        <w:rPr>
          <w:color w:val="000000" w:themeColor="text1"/>
        </w:rPr>
        <w:fldChar w:fldCharType="begin"/>
      </w:r>
      <w:r w:rsidR="00D44FE3" w:rsidRPr="0007203C">
        <w:rPr>
          <w:color w:val="000000" w:themeColor="text1"/>
        </w:rPr>
        <w:instrText xml:space="preserve"> ADDIN EN.CITE &lt;EndNote&gt;&lt;Cite&gt;&lt;Author&gt;Elias&lt;/Author&gt;&lt;Year&gt;2014&lt;/Year&gt;&lt;RecNum&gt;391&lt;/RecNum&gt;&lt;DisplayText&gt;(Elias, 2014)&lt;/DisplayText&gt;&lt;record&gt;&lt;rec-number&gt;391&lt;/rec-number&gt;&lt;foreign-keys&gt;&lt;key app="EN" db-id="ew5xps0fbs5p0jezfr2xafw8vxpx20a09tda" timestamp="0"&gt;391&lt;/key&gt;&lt;/foreign-keys&gt;&lt;ref-type name="Book Section"&gt;5&lt;/ref-type&gt;&lt;contributors&gt;&lt;authors&gt;&lt;author&gt;Elias, P.&lt;/author&gt;&lt;/authors&gt;&lt;secondary-authors&gt;&lt;author&gt;&lt;style face="normal" font="default" size="100%"&gt;Du&lt;/style&gt;&lt;style face="normal" font="default" charset="238" size="100%"&gt;şa, A. &lt;/style&gt;&lt;/author&gt;&lt;author&gt;&lt;style face="normal" font="default" charset="238" size="100%"&gt;Nelle, D.&lt;/style&gt;&lt;/author&gt;&lt;author&gt;&lt;style face="normal" font="default" charset="238" size="100%"&gt; Stock, G. &lt;/style&gt;&lt;/author&gt;&lt;author&gt;&lt;style face="normal" font="default" charset="238" size="100%"&gt;Wagner, G. &lt;/style&gt;&lt;/author&gt;&lt;/secondary-authors&gt;&lt;/contributors&gt;&lt;titles&gt;&lt;title&gt;Administrative Data&lt;/title&gt;&lt;secondary-title&gt;&lt;style face="normal" font="default" charset="238" size="100%"&gt;Facing the Future: European Research Infrastructures for the Humanities and Social Sciences. &lt;/style&gt;&lt;/secondary-title&gt;&lt;/titles&gt;&lt;pages&gt;&lt;style face="normal" font="default" charset="238" size="100%"&gt;47-48&lt;/style&gt;&lt;/pages&gt;&lt;dates&gt;&lt;year&gt;2014&lt;/year&gt;&lt;/dates&gt;&lt;pub-location&gt;&lt;style face="normal" font="default" charset="238" size="100%"&gt;Berlin, &lt;/style&gt;&lt;/pub-location&gt;&lt;publisher&gt;&lt;style face="normal" font="default" charset="238" size="100%"&gt;SCIVERO, &lt;/style&gt;&lt;/publisher&gt;&lt;urls&gt;&lt;/urls&gt;&lt;/record&gt;&lt;/Cite&gt;&lt;/EndNote&gt;</w:instrText>
      </w:r>
      <w:r w:rsidR="00D44FE3" w:rsidRPr="0007203C">
        <w:rPr>
          <w:color w:val="000000" w:themeColor="text1"/>
        </w:rPr>
        <w:fldChar w:fldCharType="separate"/>
      </w:r>
      <w:r w:rsidR="00D44FE3" w:rsidRPr="0007203C">
        <w:rPr>
          <w:noProof/>
          <w:color w:val="000000" w:themeColor="text1"/>
        </w:rPr>
        <w:t>(Elias, 2014)</w:t>
      </w:r>
      <w:r w:rsidR="00D44FE3" w:rsidRPr="0007203C">
        <w:rPr>
          <w:color w:val="000000" w:themeColor="text1"/>
        </w:rPr>
        <w:fldChar w:fldCharType="end"/>
      </w:r>
      <w:r w:rsidR="00D44FE3" w:rsidRPr="0007203C">
        <w:rPr>
          <w:color w:val="000000" w:themeColor="text1"/>
        </w:rPr>
        <w:t xml:space="preserve">. Administrative data are commonly collected for the purposes of registration, transactions and record keeping, or the delivery of a service </w:t>
      </w:r>
      <w:r w:rsidR="00884BC3" w:rsidRPr="0007203C">
        <w:rPr>
          <w:color w:val="000000" w:themeColor="text1"/>
        </w:rPr>
        <w:fldChar w:fldCharType="begin"/>
      </w:r>
      <w:r w:rsidR="00947BD5">
        <w:rPr>
          <w:color w:val="000000" w:themeColor="text1"/>
        </w:rPr>
        <w:instrText xml:space="preserve"> ADDIN EN.CITE &lt;EndNote&gt;&lt;Cite&gt;&lt;Author&gt;Woollard&lt;/Author&gt;&lt;Year&gt;2014&lt;/Year&gt;&lt;RecNum&gt;574&lt;/RecNum&gt;&lt;DisplayText&gt;(Woollard, 2014)&lt;/DisplayText&gt;&lt;record&gt;&lt;rec-number&gt;574&lt;/rec-number&gt;&lt;foreign-keys&gt;&lt;key app="EN" db-id="s0pe2t2ekpsfeuefa09pdrv622xavfpszw2w" timestamp="1709568778"&gt;574&lt;/key&gt;&lt;/foreign-keys&gt;&lt;ref-type name="Book Section"&gt;5&lt;/ref-type&gt;&lt;contributors&gt;&lt;authors&gt;&lt;author&gt;Woollard, M.&lt;/author&gt;&lt;/authors&gt;&lt;secondary-authors&gt;&lt;author&gt;Dus¸ A.&lt;/author&gt;&lt;author&gt;Nelle D.&lt;/author&gt;&lt;author&gt;Stock G.&lt;/author&gt;&lt;/secondary-authors&gt;&lt;/contributors&gt;&lt;titles&gt;&lt;title&gt;Administrative data: Problems and benefits. A perspective from the United Kingdom&lt;/title&gt;&lt;secondary-title&gt;Facing the future: European research infrastructures for the Humanities and Social Sciences&lt;/secondary-title&gt;&lt;/titles&gt;&lt;pages&gt;49-60&lt;/pages&gt;&lt;dates&gt;&lt;year&gt;2014&lt;/year&gt;&lt;/dates&gt;&lt;pub-location&gt;Berlin&lt;/pub-location&gt;&lt;publisher&gt;SCIVERO Verlag&lt;/publisher&gt;&lt;urls&gt;&lt;/urls&gt;&lt;/record&gt;&lt;/Cite&gt;&lt;/EndNote&gt;</w:instrText>
      </w:r>
      <w:r w:rsidR="00884BC3" w:rsidRPr="0007203C">
        <w:rPr>
          <w:color w:val="000000" w:themeColor="text1"/>
        </w:rPr>
        <w:fldChar w:fldCharType="separate"/>
      </w:r>
      <w:r w:rsidR="00884BC3" w:rsidRPr="0007203C">
        <w:rPr>
          <w:noProof/>
          <w:color w:val="000000" w:themeColor="text1"/>
        </w:rPr>
        <w:t>(Woollard, 2014)</w:t>
      </w:r>
      <w:r w:rsidR="00884BC3" w:rsidRPr="0007203C">
        <w:rPr>
          <w:color w:val="000000" w:themeColor="text1"/>
        </w:rPr>
        <w:fldChar w:fldCharType="end"/>
      </w:r>
      <w:r w:rsidR="00884BC3" w:rsidRPr="0007203C">
        <w:rPr>
          <w:color w:val="000000" w:themeColor="text1"/>
        </w:rPr>
        <w:t>.</w:t>
      </w:r>
      <w:r w:rsidR="00D44FE3" w:rsidRPr="0007203C">
        <w:rPr>
          <w:color w:val="000000" w:themeColor="text1"/>
        </w:rPr>
        <w:t xml:space="preserve"> The potential benefits of administrational datasets have been well rehearsed </w:t>
      </w:r>
      <w:r w:rsidR="00D44FE3" w:rsidRPr="0007203C">
        <w:rPr>
          <w:color w:val="000000" w:themeColor="text1"/>
        </w:rPr>
        <w:fldChar w:fldCharType="begin"/>
      </w:r>
      <w:r w:rsidR="00752C7C">
        <w:rPr>
          <w:color w:val="000000" w:themeColor="text1"/>
        </w:rPr>
        <w:instrText xml:space="preserve"> ADDIN EN.CITE &lt;EndNote&gt;&lt;Cite&gt;&lt;Author&gt;Card&lt;/Author&gt;&lt;Year&gt;2010&lt;/Year&gt;&lt;RecNum&gt;1298&lt;/RecNum&gt;&lt;Prefix&gt;see &lt;/Prefix&gt;&lt;DisplayText&gt;(see Card et al., 2010)&lt;/DisplayText&gt;&lt;record&gt;&lt;rec-number&gt;1298&lt;/rec-number&gt;&lt;foreign-keys&gt;&lt;key app="EN" db-id="ew5xps0fbs5p0jezfr2xafw8vxpx20a09tda" timestamp="1681768941"&gt;1298&lt;/key&gt;&lt;/foreign-keys&gt;&lt;ref-type name="Journal Article"&gt;17&lt;/ref-type&gt;&lt;contributors&gt;&lt;authors&gt;&lt;author&gt;Card, David&lt;/author&gt;&lt;author&gt;Chetty, Raj&lt;/author&gt;&lt;author&gt;Feldstein, Martin S&lt;/author&gt;&lt;author&gt;Saez, Emmanuel&lt;/author&gt;&lt;/authors&gt;&lt;/contributors&gt;&lt;titles&gt;&lt;title&gt;Expanding access to administrative data for research in the United States&lt;/title&gt;&lt;secondary-title&gt;American economic association, ten years and beyond: Economists answer NSF&amp;apos;s call for long-term research agendas&lt;/secondary-title&gt;&lt;/titles&gt;&lt;periodical&gt;&lt;full-title&gt;American economic association, ten years and beyond: Economists answer NSF&amp;apos;s call for long-term research agendas&lt;/full-title&gt;&lt;/periodical&gt;&lt;dates&gt;&lt;year&gt;2010&lt;/year&gt;&lt;/dates&gt;&lt;urls&gt;&lt;/urls&gt;&lt;/record&gt;&lt;/Cite&gt;&lt;/EndNote&gt;</w:instrText>
      </w:r>
      <w:r w:rsidR="00D44FE3" w:rsidRPr="0007203C">
        <w:rPr>
          <w:color w:val="000000" w:themeColor="text1"/>
        </w:rPr>
        <w:fldChar w:fldCharType="separate"/>
      </w:r>
      <w:r w:rsidR="00D44FE3" w:rsidRPr="0007203C">
        <w:rPr>
          <w:noProof/>
          <w:color w:val="000000" w:themeColor="text1"/>
        </w:rPr>
        <w:t>(see Card et al., 2010)</w:t>
      </w:r>
      <w:r w:rsidR="00D44FE3" w:rsidRPr="0007203C">
        <w:rPr>
          <w:color w:val="000000" w:themeColor="text1"/>
        </w:rPr>
        <w:fldChar w:fldCharType="end"/>
      </w:r>
      <w:r w:rsidR="00D44FE3" w:rsidRPr="0007203C">
        <w:rPr>
          <w:color w:val="000000" w:themeColor="text1"/>
        </w:rPr>
        <w:t xml:space="preserve">. A common but frequently overlooked aspect of undertaking social research with administrative data is that these resources frequently contain fewer explanatory variables than the wide array that are common in social surveys </w:t>
      </w:r>
      <w:r w:rsidR="00D44FE3" w:rsidRPr="0007203C">
        <w:rPr>
          <w:color w:val="000000" w:themeColor="text1"/>
        </w:rPr>
        <w:fldChar w:fldCharType="begin"/>
      </w:r>
      <w:r w:rsidR="004A103F">
        <w:rPr>
          <w:color w:val="000000" w:themeColor="text1"/>
        </w:rPr>
        <w:instrText xml:space="preserve"> ADDIN EN.CITE &lt;EndNote&gt;&lt;Cite&gt;&lt;Author&gt;Connelly&lt;/Author&gt;&lt;Year&gt;2016&lt;/Year&gt;&lt;RecNum&gt;432&lt;/RecNum&gt;&lt;DisplayText&gt;(Connelly et al., 2016b)&lt;/DisplayText&gt;&lt;record&gt;&lt;rec-number&gt;432&lt;/rec-number&gt;&lt;foreign-keys&gt;&lt;key app="EN" db-id="ew5xps0fbs5p0jezfr2xafw8vxpx20a09tda" timestamp="0"&gt;432&lt;/key&gt;&lt;/foreign-keys&gt;&lt;ref-type name="Journal Article"&gt;17&lt;/ref-type&gt;&lt;contributors&gt;&lt;authors&gt;&lt;author&gt;Connelly, Roxanne&lt;/author&gt;&lt;author&gt;Playford, Christopher J&lt;/author&gt;&lt;author&gt;Gayle, Vernon&lt;/author&gt;&lt;author&gt;Dibben, Chris&lt;/author&gt;&lt;/authors&gt;&lt;/contributors&gt;&lt;titles&gt;&lt;title&gt;The role of administrative data in the big data revolution in social science research&lt;/title&gt;&lt;secondary-title&gt;Social Science Research&lt;/secondary-title&gt;&lt;/titles&gt;&lt;periodical&gt;&lt;full-title&gt;Social Science Research&lt;/full-title&gt;&lt;/periodical&gt;&lt;dates&gt;&lt;year&gt;2016&lt;/year&gt;&lt;/dates&gt;&lt;isbn&gt;0049-089X&lt;/isbn&gt;&lt;urls&gt;&lt;/urls&gt;&lt;/record&gt;&lt;/Cite&gt;&lt;/EndNote&gt;</w:instrText>
      </w:r>
      <w:r w:rsidR="00D44FE3" w:rsidRPr="0007203C">
        <w:rPr>
          <w:color w:val="000000" w:themeColor="text1"/>
        </w:rPr>
        <w:fldChar w:fldCharType="separate"/>
      </w:r>
      <w:r w:rsidR="004A103F">
        <w:rPr>
          <w:noProof/>
          <w:color w:val="000000" w:themeColor="text1"/>
        </w:rPr>
        <w:t>(Connelly et al., 2016b)</w:t>
      </w:r>
      <w:r w:rsidR="00D44FE3" w:rsidRPr="0007203C">
        <w:rPr>
          <w:color w:val="000000" w:themeColor="text1"/>
        </w:rPr>
        <w:fldChar w:fldCharType="end"/>
      </w:r>
      <w:r w:rsidR="00D44FE3" w:rsidRPr="0007203C">
        <w:rPr>
          <w:color w:val="000000" w:themeColor="text1"/>
        </w:rPr>
        <w:t>.</w:t>
      </w:r>
      <w:r w:rsidR="005E2F6B" w:rsidRPr="0007203C">
        <w:rPr>
          <w:color w:val="000000" w:themeColor="text1"/>
        </w:rPr>
        <w:t xml:space="preserve"> </w:t>
      </w:r>
    </w:p>
    <w:p w14:paraId="76393B49" w14:textId="77777777" w:rsidR="002F3AA7" w:rsidRPr="0007203C" w:rsidRDefault="002F3AA7" w:rsidP="002F3AA7">
      <w:pPr>
        <w:spacing w:after="0"/>
        <w:jc w:val="both"/>
        <w:rPr>
          <w:color w:val="000000" w:themeColor="text1"/>
        </w:rPr>
      </w:pPr>
    </w:p>
    <w:p w14:paraId="4F9CFA8A" w14:textId="4101C41C" w:rsidR="004810A0" w:rsidRPr="0007203C" w:rsidRDefault="00D54E7E" w:rsidP="002F3AA7">
      <w:pPr>
        <w:spacing w:after="0"/>
        <w:jc w:val="both"/>
        <w:rPr>
          <w:color w:val="000000" w:themeColor="text1"/>
        </w:rPr>
      </w:pPr>
      <w:r w:rsidRPr="0007203C">
        <w:rPr>
          <w:color w:val="000000" w:themeColor="text1"/>
        </w:rPr>
        <w:t xml:space="preserve">Household panel surveys are omnibus surveys which cover a wide range of topics and contain detailed sociological measures of parental social class and parental education </w:t>
      </w:r>
      <w:r w:rsidRPr="0007203C">
        <w:rPr>
          <w:color w:val="000000" w:themeColor="text1"/>
        </w:rPr>
        <w:fldChar w:fldCharType="begin"/>
      </w:r>
      <w:r w:rsidRPr="0007203C">
        <w:rPr>
          <w:color w:val="000000" w:themeColor="text1"/>
        </w:rPr>
        <w:instrText xml:space="preserve"> ADDIN EN.CITE &lt;EndNote&gt;&lt;Cite&gt;&lt;Author&gt;Berthoud&lt;/Author&gt;&lt;Year&gt;2000&lt;/Year&gt;&lt;RecNum&gt;581&lt;/RecNum&gt;&lt;DisplayText&gt;(Berthoud and Gershuny, 2000)&lt;/DisplayText&gt;&lt;record&gt;&lt;rec-number&gt;581&lt;/rec-number&gt;&lt;foreign-keys&gt;&lt;key app="EN" db-id="s0pe2t2ekpsfeuefa09pdrv622xavfpszw2w" timestamp="1712575665"&gt;581&lt;/key&gt;&lt;/foreign-keys&gt;&lt;ref-type name="Edited Book"&gt;28&lt;/ref-type&gt;&lt;contributors&gt;&lt;authors&gt;&lt;author&gt;Berthoud, Richard&lt;/author&gt;&lt;author&gt;Gershuny, Jonathan&lt;/author&gt;&lt;/authors&gt;&lt;/contributors&gt;&lt;titles&gt;&lt;title&gt;Seven years in the lives of British families: Evidence on the dynamics of social change from the British Household Panel Survey&lt;/title&gt;&lt;/titles&gt;&lt;dates&gt;&lt;year&gt;2000&lt;/year&gt;&lt;/dates&gt;&lt;pub-location&gt;Bristol&lt;/pub-location&gt;&lt;publisher&gt;Policy Press&lt;/publisher&gt;&lt;urls&gt;&lt;/urls&gt;&lt;/record&gt;&lt;/Cite&gt;&lt;/EndNote&gt;</w:instrText>
      </w:r>
      <w:r w:rsidRPr="0007203C">
        <w:rPr>
          <w:color w:val="000000" w:themeColor="text1"/>
        </w:rPr>
        <w:fldChar w:fldCharType="separate"/>
      </w:r>
      <w:r w:rsidRPr="0007203C">
        <w:rPr>
          <w:noProof/>
          <w:color w:val="000000" w:themeColor="text1"/>
        </w:rPr>
        <w:t>(Berthoud and Gershuny, 2000)</w:t>
      </w:r>
      <w:r w:rsidRPr="0007203C">
        <w:rPr>
          <w:color w:val="000000" w:themeColor="text1"/>
        </w:rPr>
        <w:fldChar w:fldCharType="end"/>
      </w:r>
      <w:r w:rsidRPr="0007203C">
        <w:rPr>
          <w:color w:val="000000" w:themeColor="text1"/>
        </w:rPr>
        <w:t xml:space="preserve">. </w:t>
      </w:r>
      <w:r w:rsidR="002F3AA7" w:rsidRPr="0007203C">
        <w:rPr>
          <w:color w:val="000000" w:themeColor="text1"/>
        </w:rPr>
        <w:t xml:space="preserve">Nationally representative household panel surveys have been used </w:t>
      </w:r>
      <w:r w:rsidR="008709B5" w:rsidRPr="0007203C">
        <w:rPr>
          <w:color w:val="000000" w:themeColor="text1"/>
        </w:rPr>
        <w:t xml:space="preserve">successfully </w:t>
      </w:r>
      <w:r w:rsidR="002F3AA7" w:rsidRPr="0007203C">
        <w:rPr>
          <w:color w:val="000000" w:themeColor="text1"/>
        </w:rPr>
        <w:t>to study young people and their educational outcomes</w:t>
      </w:r>
      <w:r w:rsidR="006C7C46" w:rsidRPr="0007203C">
        <w:rPr>
          <w:color w:val="000000" w:themeColor="text1"/>
        </w:rPr>
        <w:t xml:space="preserve"> </w:t>
      </w:r>
      <w:r w:rsidR="00CA1E15" w:rsidRPr="0007203C">
        <w:rPr>
          <w:color w:val="000000" w:themeColor="text1"/>
        </w:rPr>
        <w:fldChar w:fldCharType="begin"/>
      </w:r>
      <w:r w:rsidR="00CA1E15" w:rsidRPr="0007203C">
        <w:rPr>
          <w:color w:val="000000" w:themeColor="text1"/>
        </w:rPr>
        <w:instrText xml:space="preserve"> ADDIN EN.CITE &lt;EndNote&gt;&lt;Cite&gt;&lt;Author&gt;Connelly&lt;/Author&gt;&lt;Year&gt;2013&lt;/Year&gt;&lt;RecNum&gt;19&lt;/RecNum&gt;&lt;DisplayText&gt;(Connelly et al., 2013, Stopforth et al., 2021)&lt;/DisplayText&gt;&lt;record&gt;&lt;rec-number&gt;19&lt;/rec-number&gt;&lt;foreign-keys&gt;&lt;key app="EN" db-id="s0pe2t2ekpsfeuefa09pdrv622xavfpszw2w" timestamp="1665417311"&gt;19&lt;/key&gt;&lt;/foreign-keys&gt;&lt;ref-type name="Journal Article"&gt;17&lt;/ref-type&gt;&lt;contributors&gt;&lt;authors&gt;&lt;author&gt;Connelly, Roxanne&lt;/author&gt;&lt;author&gt;Murray, Susan J.&lt;/author&gt;&lt;author&gt;Gayle, Vernon&lt;/author&gt;&lt;/authors&gt;&lt;/contributors&gt;&lt;titles&gt;&lt;title&gt;Young people and school GCSE attainment: Exploring the ‘middle’&lt;/title&gt;&lt;secondary-title&gt;Sociological Research Online&lt;/secondary-title&gt;&lt;/titles&gt;&lt;periodical&gt;&lt;full-title&gt;Sociological Research Online&lt;/full-title&gt;&lt;/periodical&gt;&lt;pages&gt;1-12&lt;/pages&gt;&lt;volume&gt;18&lt;/volume&gt;&lt;number&gt;1&lt;/number&gt;&lt;dates&gt;&lt;year&gt;2013&lt;/year&gt;&lt;/dates&gt;&lt;pub-location&gt;London, England&lt;/pub-location&gt;&lt;publisher&gt;London, England: SAGE Publications&lt;/publisher&gt;&lt;isbn&gt;1360-7804&lt;/isbn&gt;&lt;urls&gt;&lt;/urls&gt;&lt;electronic-resource-num&gt;10.5153/sro.2880&lt;/electronic-resource-num&gt;&lt;/record&gt;&lt;/Cite&gt;&lt;Cite&gt;&lt;Author&gt;Stopforth&lt;/Author&gt;&lt;Year&gt;2021&lt;/Year&gt;&lt;RecNum&gt;77&lt;/RecNum&gt;&lt;record&gt;&lt;rec-number&gt;77&lt;/rec-number&gt;&lt;foreign-keys&gt;&lt;key app="EN" db-id="s0pe2t2ekpsfeuefa09pdrv622xavfpszw2w" timestamp="1665417311"&gt;77&lt;/key&gt;&lt;/foreign-keys&gt;&lt;ref-type name="Journal Article"&gt;17&lt;/ref-type&gt;&lt;contributors&gt;&lt;authors&gt;&lt;author&gt;Stopforth, Sarah&lt;/author&gt;&lt;author&gt;Gayle, Vernon&lt;/author&gt;&lt;author&gt;Boeren, Ellen&lt;/author&gt;&lt;/authors&gt;&lt;/contributors&gt;&lt;titles&gt;&lt;title&gt;Parental social class and school GCSE outcomes: two decades of evidence from UK household panel surveys&lt;/title&gt;&lt;secondary-title&gt;Contemporary Social Science&lt;/secondary-title&gt;&lt;/titles&gt;&lt;periodical&gt;&lt;full-title&gt;Contemporary social science&lt;/full-title&gt;&lt;/periodical&gt;&lt;pages&gt;309-324&lt;/pages&gt;&lt;volume&gt;16&lt;/volume&gt;&lt;number&gt;3&lt;/number&gt;&lt;dates&gt;&lt;year&gt;2021&lt;/year&gt;&lt;/dates&gt;&lt;isbn&gt;2158-2041&amp;#xD;2158-205X&lt;/isbn&gt;&lt;urls&gt;&lt;/urls&gt;&lt;electronic-resource-num&gt;10.1080/21582041.2020.1792967&lt;/electronic-resource-num&gt;&lt;/record&gt;&lt;/Cite&gt;&lt;/EndNote&gt;</w:instrText>
      </w:r>
      <w:r w:rsidR="00CA1E15" w:rsidRPr="0007203C">
        <w:rPr>
          <w:color w:val="000000" w:themeColor="text1"/>
        </w:rPr>
        <w:fldChar w:fldCharType="separate"/>
      </w:r>
      <w:r w:rsidR="00CA1E15" w:rsidRPr="0007203C">
        <w:rPr>
          <w:noProof/>
          <w:color w:val="000000" w:themeColor="text1"/>
        </w:rPr>
        <w:t>(Connelly et al., 2013, Stopforth et al., 2021)</w:t>
      </w:r>
      <w:r w:rsidR="00CA1E15" w:rsidRPr="0007203C">
        <w:rPr>
          <w:color w:val="000000" w:themeColor="text1"/>
        </w:rPr>
        <w:fldChar w:fldCharType="end"/>
      </w:r>
      <w:r w:rsidR="002F3AA7" w:rsidRPr="0007203C">
        <w:rPr>
          <w:color w:val="000000" w:themeColor="text1"/>
        </w:rPr>
        <w:t>.</w:t>
      </w:r>
      <w:r w:rsidR="00FF1622" w:rsidRPr="0007203C">
        <w:rPr>
          <w:color w:val="000000" w:themeColor="text1"/>
        </w:rPr>
        <w:t xml:space="preserve"> </w:t>
      </w:r>
      <w:r w:rsidR="003777D5" w:rsidRPr="0007203C">
        <w:rPr>
          <w:color w:val="000000" w:themeColor="text1"/>
        </w:rPr>
        <w:t xml:space="preserve">The great advantage of using household panel surveys is that parental data </w:t>
      </w:r>
      <w:r w:rsidR="00FF1622" w:rsidRPr="0007203C">
        <w:rPr>
          <w:color w:val="000000" w:themeColor="text1"/>
        </w:rPr>
        <w:t>can be collected directly from the parents’ responses.</w:t>
      </w:r>
      <w:r w:rsidR="002F3AA7" w:rsidRPr="0007203C">
        <w:rPr>
          <w:color w:val="000000" w:themeColor="text1"/>
        </w:rPr>
        <w:t xml:space="preserve"> The British Household Panel Survey (BHPS) had a British Youth Panel which began in 1994. The </w:t>
      </w:r>
      <w:r w:rsidR="008709B5" w:rsidRPr="0007203C">
        <w:rPr>
          <w:color w:val="000000" w:themeColor="text1"/>
        </w:rPr>
        <w:t xml:space="preserve">BHPS was the predecessor to the </w:t>
      </w:r>
      <w:r w:rsidR="002F3AA7" w:rsidRPr="0007203C">
        <w:rPr>
          <w:color w:val="000000" w:themeColor="text1"/>
        </w:rPr>
        <w:t>UK Household Longitudinal Study (</w:t>
      </w:r>
      <w:r w:rsidR="007206F7" w:rsidRPr="0007203C">
        <w:rPr>
          <w:color w:val="000000" w:themeColor="text1"/>
        </w:rPr>
        <w:t xml:space="preserve">Understanding Society, </w:t>
      </w:r>
      <w:r w:rsidR="00CA1E15" w:rsidRPr="0007203C">
        <w:rPr>
          <w:color w:val="000000" w:themeColor="text1"/>
        </w:rPr>
        <w:t>UKHLS</w:t>
      </w:r>
      <w:r w:rsidR="002F3AA7" w:rsidRPr="0007203C">
        <w:rPr>
          <w:color w:val="000000" w:themeColor="text1"/>
        </w:rPr>
        <w:t>)</w:t>
      </w:r>
      <w:r w:rsidR="006C7C46" w:rsidRPr="0007203C">
        <w:rPr>
          <w:color w:val="000000" w:themeColor="text1"/>
        </w:rPr>
        <w:t>. The UKHLS</w:t>
      </w:r>
      <w:r w:rsidR="008709B5" w:rsidRPr="0007203C">
        <w:rPr>
          <w:color w:val="000000" w:themeColor="text1"/>
        </w:rPr>
        <w:t xml:space="preserve"> began in 2009 and also </w:t>
      </w:r>
      <w:r w:rsidR="006C7C46" w:rsidRPr="0007203C">
        <w:rPr>
          <w:color w:val="000000" w:themeColor="text1"/>
        </w:rPr>
        <w:t>includes</w:t>
      </w:r>
      <w:r w:rsidR="008709B5" w:rsidRPr="0007203C">
        <w:rPr>
          <w:color w:val="000000" w:themeColor="text1"/>
        </w:rPr>
        <w:t xml:space="preserve"> a youth </w:t>
      </w:r>
      <w:r w:rsidR="006C7C46" w:rsidRPr="0007203C">
        <w:rPr>
          <w:color w:val="000000" w:themeColor="text1"/>
        </w:rPr>
        <w:t>survey</w:t>
      </w:r>
      <w:r w:rsidR="008709B5" w:rsidRPr="0007203C">
        <w:rPr>
          <w:color w:val="000000" w:themeColor="text1"/>
        </w:rPr>
        <w:t>.</w:t>
      </w:r>
      <w:r w:rsidR="00FF1622" w:rsidRPr="0007203C">
        <w:rPr>
          <w:color w:val="000000" w:themeColor="text1"/>
        </w:rPr>
        <w:t xml:space="preserve"> </w:t>
      </w:r>
      <w:r w:rsidR="006C7C46" w:rsidRPr="0007203C">
        <w:rPr>
          <w:color w:val="000000" w:themeColor="text1"/>
        </w:rPr>
        <w:t>After the</w:t>
      </w:r>
      <w:r w:rsidR="008709B5" w:rsidRPr="0007203C">
        <w:rPr>
          <w:color w:val="000000" w:themeColor="text1"/>
        </w:rPr>
        <w:t xml:space="preserve"> UKHLS</w:t>
      </w:r>
      <w:r w:rsidR="006C7C46" w:rsidRPr="0007203C">
        <w:rPr>
          <w:color w:val="000000" w:themeColor="text1"/>
        </w:rPr>
        <w:t xml:space="preserve"> was established</w:t>
      </w:r>
      <w:r w:rsidR="00F2608C" w:rsidRPr="0007203C">
        <w:rPr>
          <w:color w:val="000000" w:themeColor="text1"/>
        </w:rPr>
        <w:t xml:space="preserve">, </w:t>
      </w:r>
      <w:r w:rsidR="006C7C46" w:rsidRPr="0007203C">
        <w:rPr>
          <w:color w:val="000000" w:themeColor="text1"/>
        </w:rPr>
        <w:t>an early innovation</w:t>
      </w:r>
      <w:r w:rsidR="00F2608C" w:rsidRPr="0007203C">
        <w:rPr>
          <w:color w:val="000000" w:themeColor="text1"/>
        </w:rPr>
        <w:t xml:space="preserve"> was the </w:t>
      </w:r>
      <w:r w:rsidR="006C7C46" w:rsidRPr="0007203C">
        <w:rPr>
          <w:color w:val="000000" w:themeColor="text1"/>
        </w:rPr>
        <w:t>commitment</w:t>
      </w:r>
      <w:r w:rsidR="00F2608C" w:rsidRPr="0007203C">
        <w:rPr>
          <w:color w:val="000000" w:themeColor="text1"/>
        </w:rPr>
        <w:t xml:space="preserve"> to link administrative </w:t>
      </w:r>
      <w:r w:rsidR="006C7C46" w:rsidRPr="0007203C">
        <w:rPr>
          <w:color w:val="000000" w:themeColor="text1"/>
        </w:rPr>
        <w:t>records</w:t>
      </w:r>
      <w:r w:rsidR="00C55083" w:rsidRPr="0007203C">
        <w:rPr>
          <w:color w:val="000000" w:themeColor="text1"/>
        </w:rPr>
        <w:t xml:space="preserve"> to </w:t>
      </w:r>
      <w:r w:rsidR="006C7C46" w:rsidRPr="0007203C">
        <w:rPr>
          <w:color w:val="000000" w:themeColor="text1"/>
        </w:rPr>
        <w:t>the survey data</w:t>
      </w:r>
      <w:r w:rsidR="00C55083" w:rsidRPr="0007203C">
        <w:rPr>
          <w:color w:val="000000" w:themeColor="text1"/>
        </w:rPr>
        <w:t xml:space="preserve">. </w:t>
      </w:r>
    </w:p>
    <w:p w14:paraId="107ECAA7" w14:textId="77777777" w:rsidR="00C55083" w:rsidRPr="0007203C" w:rsidRDefault="00C55083" w:rsidP="002F3AA7">
      <w:pPr>
        <w:spacing w:after="0"/>
        <w:jc w:val="both"/>
        <w:rPr>
          <w:color w:val="000000" w:themeColor="text1"/>
        </w:rPr>
      </w:pPr>
    </w:p>
    <w:p w14:paraId="02D40CE3" w14:textId="6793819C" w:rsidR="004A103F" w:rsidRPr="006531F7" w:rsidRDefault="00C55083" w:rsidP="00F96BCE">
      <w:pPr>
        <w:spacing w:after="0"/>
        <w:jc w:val="both"/>
      </w:pPr>
      <w:r w:rsidRPr="006531F7">
        <w:t>In this study</w:t>
      </w:r>
      <w:r w:rsidR="000B5701" w:rsidRPr="006531F7">
        <w:t>,</w:t>
      </w:r>
      <w:r w:rsidRPr="006531F7">
        <w:t xml:space="preserve"> we capitalise on </w:t>
      </w:r>
      <w:r w:rsidR="004810A0" w:rsidRPr="006531F7">
        <w:t>the</w:t>
      </w:r>
      <w:r w:rsidRPr="006531F7">
        <w:t xml:space="preserve"> recent data linkage that combines data from the NPD with social survey data</w:t>
      </w:r>
      <w:r w:rsidR="00FF1622" w:rsidRPr="006531F7">
        <w:t xml:space="preserve"> from the </w:t>
      </w:r>
      <w:r w:rsidR="004810A0" w:rsidRPr="006531F7">
        <w:t xml:space="preserve">UKHLS. An attractive feature of this data resource is that it covers the </w:t>
      </w:r>
      <w:r w:rsidR="00C662F8" w:rsidRPr="006531F7">
        <w:t xml:space="preserve">period </w:t>
      </w:r>
      <w:r w:rsidR="004810A0" w:rsidRPr="006531F7">
        <w:t>2009 to 2013</w:t>
      </w:r>
      <w:r w:rsidR="000F7ECA" w:rsidRPr="006531F7">
        <w:t xml:space="preserve">. This </w:t>
      </w:r>
      <w:r w:rsidR="00F96BCE" w:rsidRPr="006531F7">
        <w:t xml:space="preserve">data window </w:t>
      </w:r>
      <w:r w:rsidR="000F7ECA" w:rsidRPr="006531F7">
        <w:t xml:space="preserve">is important </w:t>
      </w:r>
      <w:r w:rsidR="00F96BCE" w:rsidRPr="006531F7">
        <w:t>m</w:t>
      </w:r>
      <w:r w:rsidR="000F7ECA" w:rsidRPr="006531F7">
        <w:t>ethodologically</w:t>
      </w:r>
      <w:r w:rsidR="004A103F" w:rsidRPr="006531F7">
        <w:t xml:space="preserve"> since </w:t>
      </w:r>
      <w:r w:rsidR="000F7ECA" w:rsidRPr="006531F7">
        <w:t xml:space="preserve">there </w:t>
      </w:r>
      <w:r w:rsidR="005D5F8A" w:rsidRPr="006531F7">
        <w:t>are</w:t>
      </w:r>
      <w:r w:rsidR="000F7ECA" w:rsidRPr="006531F7">
        <w:t xml:space="preserve"> no </w:t>
      </w:r>
      <w:r w:rsidR="00F96BCE" w:rsidRPr="006531F7">
        <w:t xml:space="preserve">other </w:t>
      </w:r>
      <w:r w:rsidR="000F7ECA" w:rsidRPr="006531F7">
        <w:t xml:space="preserve">nationally </w:t>
      </w:r>
      <w:r w:rsidR="000F7ECA" w:rsidRPr="006531F7">
        <w:lastRenderedPageBreak/>
        <w:t xml:space="preserve">representative British birth cohort data </w:t>
      </w:r>
      <w:r w:rsidR="004A103F" w:rsidRPr="006531F7">
        <w:t>(</w:t>
      </w:r>
      <w:r w:rsidR="000F7ECA" w:rsidRPr="006531F7">
        <w:t>or other large-scale data</w:t>
      </w:r>
      <w:r w:rsidR="004A103F" w:rsidRPr="006531F7">
        <w:t>)</w:t>
      </w:r>
      <w:r w:rsidR="000F7ECA" w:rsidRPr="006531F7">
        <w:t xml:space="preserve"> </w:t>
      </w:r>
      <w:r w:rsidR="004A103F" w:rsidRPr="006531F7">
        <w:t xml:space="preserve">that </w:t>
      </w:r>
      <w:r w:rsidR="000F7ECA" w:rsidRPr="006531F7">
        <w:t xml:space="preserve">enable the analysis of </w:t>
      </w:r>
      <w:r w:rsidR="00AF5B33" w:rsidRPr="006531F7">
        <w:t>both primary</w:t>
      </w:r>
      <w:r w:rsidR="001B7168" w:rsidRPr="006531F7">
        <w:t xml:space="preserve"> school</w:t>
      </w:r>
      <w:r w:rsidR="00AF5B33" w:rsidRPr="006531F7">
        <w:t xml:space="preserve"> and secondary </w:t>
      </w:r>
      <w:r w:rsidR="000F7ECA" w:rsidRPr="006531F7">
        <w:t xml:space="preserve">school outcomes during this period. </w:t>
      </w:r>
    </w:p>
    <w:p w14:paraId="25256549" w14:textId="77777777" w:rsidR="004A103F" w:rsidRPr="006531F7" w:rsidRDefault="004A103F" w:rsidP="00F96BCE">
      <w:pPr>
        <w:spacing w:after="0"/>
        <w:jc w:val="both"/>
      </w:pPr>
    </w:p>
    <w:p w14:paraId="21E2563A" w14:textId="020A41F2" w:rsidR="00733A1F" w:rsidRPr="006531F7" w:rsidRDefault="00F96BCE" w:rsidP="00F96BCE">
      <w:pPr>
        <w:spacing w:after="0"/>
        <w:jc w:val="both"/>
      </w:pPr>
      <w:r w:rsidRPr="006531F7">
        <w:t>The data window also spans a politically noteworthy phase in English education.</w:t>
      </w:r>
      <w:r w:rsidR="001B7168" w:rsidRPr="006531F7">
        <w:t xml:space="preserve"> </w:t>
      </w:r>
      <w:r w:rsidRPr="006531F7">
        <w:fldChar w:fldCharType="begin"/>
      </w:r>
      <w:r w:rsidRPr="006531F7">
        <w:instrText xml:space="preserve"> ADDIN EN.CITE &lt;EndNote&gt;&lt;Cite AuthorYear="1"&gt;&lt;Author&gt;Rogers&lt;/Author&gt;&lt;Year&gt;2020&lt;/Year&gt;&lt;RecNum&gt;1327&lt;/RecNum&gt;&lt;DisplayText&gt;Rogers and Spours (2020)&lt;/DisplayText&gt;&lt;record&gt;&lt;rec-number&gt;1327&lt;/rec-number&gt;&lt;foreign-keys&gt;&lt;key app="EN" db-id="ew5xps0fbs5p0jezfr2xafw8vxpx20a09tda" timestamp="1738853704"&gt;1327&lt;/key&gt;&lt;/foreign-keys&gt;&lt;ref-type name="Journal Article"&gt;17&lt;/ref-type&gt;&lt;contributors&gt;&lt;authors&gt;&lt;author&gt;Rogers, Lynne&lt;/author&gt;&lt;author&gt;Spours, Ken&lt;/author&gt;&lt;/authors&gt;&lt;/contributors&gt;&lt;titles&gt;&lt;title&gt;The great stagnation of upper secondary education in England: A historical and system perspective&lt;/title&gt;&lt;secondary-title&gt;British Educational Research Journal&lt;/secondary-title&gt;&lt;/titles&gt;&lt;periodical&gt;&lt;full-title&gt;British Educational Research Journal&lt;/full-title&gt;&lt;/periodical&gt;&lt;pages&gt;1232-1255&lt;/pages&gt;&lt;volume&gt;46&lt;/volume&gt;&lt;number&gt;6&lt;/number&gt;&lt;dates&gt;&lt;year&gt;2020&lt;/year&gt;&lt;/dates&gt;&lt;isbn&gt;0141-1926&lt;/isbn&gt;&lt;urls&gt;&lt;/urls&gt;&lt;/record&gt;&lt;/Cite&gt;&lt;/EndNote&gt;</w:instrText>
      </w:r>
      <w:r w:rsidRPr="006531F7">
        <w:fldChar w:fldCharType="separate"/>
      </w:r>
      <w:r w:rsidRPr="006531F7">
        <w:rPr>
          <w:noProof/>
        </w:rPr>
        <w:t>Rogers and Spours (2020)</w:t>
      </w:r>
      <w:r w:rsidRPr="006531F7">
        <w:fldChar w:fldCharType="end"/>
      </w:r>
      <w:r w:rsidRPr="006531F7">
        <w:t xml:space="preserve"> </w:t>
      </w:r>
      <w:r w:rsidR="00394E6C" w:rsidRPr="006531F7">
        <w:t xml:space="preserve">assert </w:t>
      </w:r>
      <w:r w:rsidRPr="006531F7">
        <w:t>that</w:t>
      </w:r>
      <w:r w:rsidR="00394E6C" w:rsidRPr="006531F7">
        <w:t xml:space="preserve"> England transitioned to a full-time post-16 education participation model in the late 1980s</w:t>
      </w:r>
      <w:r w:rsidR="004A103F" w:rsidRPr="006531F7">
        <w:t>,</w:t>
      </w:r>
      <w:r w:rsidR="00394E6C" w:rsidRPr="006531F7">
        <w:t xml:space="preserve"> and since then there have been four </w:t>
      </w:r>
      <w:r w:rsidR="001B7168" w:rsidRPr="006531F7">
        <w:t xml:space="preserve">distinct </w:t>
      </w:r>
      <w:r w:rsidR="00394E6C" w:rsidRPr="006531F7">
        <w:t>phases of attainment and participation. The data window 2009-2013</w:t>
      </w:r>
      <w:r w:rsidR="004A103F" w:rsidRPr="006531F7">
        <w:t>,</w:t>
      </w:r>
      <w:r w:rsidR="00394E6C" w:rsidRPr="006531F7">
        <w:t xml:space="preserve"> is located </w:t>
      </w:r>
      <w:r w:rsidR="004A103F" w:rsidRPr="006531F7">
        <w:t xml:space="preserve">in </w:t>
      </w:r>
      <w:r w:rsidR="00394E6C" w:rsidRPr="006531F7">
        <w:t xml:space="preserve">the period that they identify as a </w:t>
      </w:r>
      <w:r w:rsidR="004A103F" w:rsidRPr="006531F7">
        <w:t>phase</w:t>
      </w:r>
      <w:r w:rsidR="00394E6C" w:rsidRPr="006531F7">
        <w:t xml:space="preserve"> of rapid increase in both participation and attainment </w:t>
      </w:r>
      <w:r w:rsidR="001B7168" w:rsidRPr="006531F7">
        <w:t xml:space="preserve">(phase 3 in their typology) as a </w:t>
      </w:r>
      <w:r w:rsidR="00394E6C" w:rsidRPr="006531F7">
        <w:t>result</w:t>
      </w:r>
      <w:r w:rsidR="001B7168" w:rsidRPr="006531F7">
        <w:t xml:space="preserve"> of a</w:t>
      </w:r>
      <w:r w:rsidR="00394E6C" w:rsidRPr="006531F7">
        <w:t xml:space="preserve"> range of New Labour reforms</w:t>
      </w:r>
      <w:r w:rsidR="001B7168" w:rsidRPr="006531F7">
        <w:t>.</w:t>
      </w:r>
      <w:r w:rsidR="00394E6C" w:rsidRPr="006531F7">
        <w:t xml:space="preserve"> </w:t>
      </w:r>
      <w:r w:rsidR="00B00321" w:rsidRPr="006531F7">
        <w:t xml:space="preserve">Education had been central to the New Labour mission and a top priority in every election manifesto </w:t>
      </w:r>
      <w:r w:rsidR="00B00321" w:rsidRPr="006531F7">
        <w:fldChar w:fldCharType="begin"/>
      </w:r>
      <w:r w:rsidR="00B00321" w:rsidRPr="006531F7">
        <w:instrText xml:space="preserve"> ADDIN EN.CITE &lt;EndNote&gt;&lt;Cite&gt;&lt;Author&gt;Lupton&lt;/Author&gt;&lt;Year&gt;2009&lt;/Year&gt;&lt;RecNum&gt;1330&lt;/RecNum&gt;&lt;DisplayText&gt;(Lupton et al., 2009)&lt;/DisplayText&gt;&lt;record&gt;&lt;rec-number&gt;1330&lt;/rec-number&gt;&lt;foreign-keys&gt;&lt;key app="EN" db-id="ew5xps0fbs5p0jezfr2xafw8vxpx20a09tda" timestamp="1738861677"&gt;1330&lt;/key&gt;&lt;/foreign-keys&gt;&lt;ref-type name="Generic"&gt;13&lt;/ref-type&gt;&lt;contributors&gt;&lt;authors&gt;&lt;author&gt;Lupton, R&lt;/author&gt;&lt;author&gt;Heath, N&lt;/author&gt;&lt;author&gt;Salter, E&lt;/author&gt;&lt;/authors&gt;&lt;/contributors&gt;&lt;titles&gt;&lt;title&gt;Education: New Labour&amp;apos;s top priority. In Hills, J., Sefton, T. &amp;amp; Stewart, K.(Eds.) Towards a more equal society?: Povery, inequality and policy since 1997&lt;/title&gt;&lt;/titles&gt;&lt;dates&gt;&lt;year&gt;2009&lt;/year&gt;&lt;/dates&gt;&lt;publisher&gt;Bristol, The Policy Press&lt;/publisher&gt;&lt;urls&gt;&lt;/urls&gt;&lt;/record&gt;&lt;/Cite&gt;&lt;/EndNote&gt;</w:instrText>
      </w:r>
      <w:r w:rsidR="00B00321" w:rsidRPr="006531F7">
        <w:fldChar w:fldCharType="separate"/>
      </w:r>
      <w:r w:rsidR="00B00321" w:rsidRPr="006531F7">
        <w:rPr>
          <w:noProof/>
        </w:rPr>
        <w:t>(Lupton et al., 2009)</w:t>
      </w:r>
      <w:r w:rsidR="00B00321" w:rsidRPr="006531F7">
        <w:fldChar w:fldCharType="end"/>
      </w:r>
      <w:r w:rsidR="001B7168" w:rsidRPr="006531F7">
        <w:t xml:space="preserve">. </w:t>
      </w:r>
      <w:r w:rsidR="00F223A4" w:rsidRPr="006531F7">
        <w:t xml:space="preserve">The election of the Conservative-Liberal Democrat </w:t>
      </w:r>
      <w:r w:rsidR="004A103F" w:rsidRPr="006531F7">
        <w:t>C</w:t>
      </w:r>
      <w:r w:rsidR="00F223A4" w:rsidRPr="006531F7">
        <w:t xml:space="preserve">oalition </w:t>
      </w:r>
      <w:r w:rsidR="004A103F" w:rsidRPr="006531F7">
        <w:t>G</w:t>
      </w:r>
      <w:r w:rsidR="00F223A4" w:rsidRPr="006531F7">
        <w:t xml:space="preserve">overnment resulted in considerable energy being placed into </w:t>
      </w:r>
      <w:r w:rsidR="004A103F" w:rsidRPr="006531F7">
        <w:t xml:space="preserve">the </w:t>
      </w:r>
      <w:r w:rsidR="00F223A4" w:rsidRPr="006531F7">
        <w:t>formulation of new educational and youth policies</w:t>
      </w:r>
      <w:r w:rsidR="004A103F" w:rsidRPr="006531F7">
        <w:t>,</w:t>
      </w:r>
      <w:r w:rsidR="00F223A4" w:rsidRPr="006531F7">
        <w:t xml:space="preserve"> </w:t>
      </w:r>
      <w:r w:rsidR="004A103F" w:rsidRPr="006531F7">
        <w:t>which</w:t>
      </w:r>
      <w:r w:rsidR="00F223A4" w:rsidRPr="006531F7">
        <w:t xml:space="preserve"> were more heavily inflected by Conservative values</w:t>
      </w:r>
      <w:r w:rsidR="004A103F" w:rsidRPr="006531F7">
        <w:t xml:space="preserve"> </w:t>
      </w:r>
      <w:r w:rsidR="004A103F" w:rsidRPr="006531F7">
        <w:fldChar w:fldCharType="begin"/>
      </w:r>
      <w:r w:rsidR="00416BAD" w:rsidRPr="006531F7">
        <w:instrText xml:space="preserve"> ADDIN EN.CITE &lt;EndNote&gt;&lt;Cite&gt;&lt;Author&gt;Young&lt;/Author&gt;&lt;Year&gt;2011&lt;/Year&gt;&lt;RecNum&gt;1332&lt;/RecNum&gt;&lt;DisplayText&gt;(Young, 2011, Brooks, 2013)&lt;/DisplayText&gt;&lt;record&gt;&lt;rec-number&gt;1332&lt;/rec-number&gt;&lt;foreign-keys&gt;&lt;key app="EN" db-id="ew5xps0fbs5p0jezfr2xafw8vxpx20a09tda" timestamp="1738863779"&gt;1332&lt;/key&gt;&lt;/foreign-keys&gt;&lt;ref-type name="Journal Article"&gt;17&lt;/ref-type&gt;&lt;contributors&gt;&lt;authors&gt;&lt;author&gt;Young, Michael&lt;/author&gt;&lt;/authors&gt;&lt;/contributors&gt;&lt;titles&gt;&lt;title&gt;The return to subjects: A sociological perspective on the UK coalition government&amp;apos;s approach to the 14–19 curriculum&lt;/title&gt;&lt;secondary-title&gt;Curriculum Journal&lt;/secondary-title&gt;&lt;/titles&gt;&lt;periodical&gt;&lt;full-title&gt;Curriculum Journal&lt;/full-title&gt;&lt;/periodical&gt;&lt;pages&gt;265-278&lt;/pages&gt;&lt;volume&gt;22&lt;/volume&gt;&lt;number&gt;2&lt;/number&gt;&lt;dates&gt;&lt;year&gt;2011&lt;/year&gt;&lt;/dates&gt;&lt;isbn&gt;0958-5176&lt;/isbn&gt;&lt;urls&gt;&lt;/urls&gt;&lt;/record&gt;&lt;/Cite&gt;&lt;Cite&gt;&lt;Author&gt;Brooks&lt;/Author&gt;&lt;Year&gt;2013&lt;/Year&gt;&lt;RecNum&gt;1329&lt;/RecNum&gt;&lt;record&gt;&lt;rec-number&gt;1329&lt;/rec-number&gt;&lt;foreign-keys&gt;&lt;key app="EN" db-id="ew5xps0fbs5p0jezfr2xafw8vxpx20a09tda" timestamp="1738860059"&gt;1329&lt;/key&gt;&lt;/foreign-keys&gt;&lt;ref-type name="Journal Article"&gt;17&lt;/ref-type&gt;&lt;contributors&gt;&lt;authors&gt;&lt;author&gt;Brooks, Rachel&lt;/author&gt;&lt;/authors&gt;&lt;/contributors&gt;&lt;titles&gt;&lt;title&gt;The social construction of young people within education policy: evidence from the UK&amp;apos;s Coalition government&lt;/title&gt;&lt;secondary-title&gt;Journal of Youth Studies&lt;/secondary-title&gt;&lt;/titles&gt;&lt;periodical&gt;&lt;full-title&gt;Journal of Youth Studies&lt;/full-title&gt;&lt;/periodical&gt;&lt;pages&gt;318-333&lt;/pages&gt;&lt;volume&gt;16&lt;/volume&gt;&lt;number&gt;3&lt;/number&gt;&lt;dates&gt;&lt;year&gt;2013&lt;/year&gt;&lt;/dates&gt;&lt;isbn&gt;1367-6261&lt;/isbn&gt;&lt;urls&gt;&lt;/urls&gt;&lt;/record&gt;&lt;/Cite&gt;&lt;/EndNote&gt;</w:instrText>
      </w:r>
      <w:r w:rsidR="004A103F" w:rsidRPr="006531F7">
        <w:fldChar w:fldCharType="separate"/>
      </w:r>
      <w:r w:rsidR="00416BAD" w:rsidRPr="006531F7">
        <w:rPr>
          <w:noProof/>
        </w:rPr>
        <w:t>(Young, 2011, Brooks, 2013)</w:t>
      </w:r>
      <w:r w:rsidR="004A103F" w:rsidRPr="006531F7">
        <w:fldChar w:fldCharType="end"/>
      </w:r>
      <w:r w:rsidR="004A103F" w:rsidRPr="006531F7">
        <w:t xml:space="preserve">. </w:t>
      </w:r>
      <w:r w:rsidR="00F223A4" w:rsidRPr="006531F7">
        <w:fldChar w:fldCharType="begin"/>
      </w:r>
      <w:r w:rsidR="00F223A4" w:rsidRPr="006531F7">
        <w:instrText xml:space="preserve"> ADDIN EN.CITE &lt;EndNote&gt;&lt;Cite AuthorYear="1"&gt;&lt;Author&gt;Bradbury&lt;/Author&gt;&lt;Year&gt;2014&lt;/Year&gt;&lt;RecNum&gt;1328&lt;/RecNum&gt;&lt;DisplayText&gt;Bradbury (2014)&lt;/DisplayText&gt;&lt;record&gt;&lt;rec-number&gt;1328&lt;/rec-number&gt;&lt;foreign-keys&gt;&lt;key app="EN" db-id="ew5xps0fbs5p0jezfr2xafw8vxpx20a09tda" timestamp="1738859580"&gt;1328&lt;/key&gt;&lt;/foreign-keys&gt;&lt;ref-type name="Journal Article"&gt;17&lt;/ref-type&gt;&lt;contributors&gt;&lt;authors&gt;&lt;author&gt;Bradbury, Alice&lt;/author&gt;&lt;/authors&gt;&lt;/contributors&gt;&lt;titles&gt;&lt;title&gt;‘Slimmed down’assessment or increased accountability? Teachers, elections and UK government assessment policy&lt;/title&gt;&lt;secondary-title&gt;Oxford Review of Education&lt;/secondary-title&gt;&lt;/titles&gt;&lt;periodical&gt;&lt;full-title&gt;Oxford Review of Education&lt;/full-title&gt;&lt;/periodical&gt;&lt;pages&gt;610-627&lt;/pages&gt;&lt;volume&gt;40&lt;/volume&gt;&lt;number&gt;5&lt;/number&gt;&lt;dates&gt;&lt;year&gt;2014&lt;/year&gt;&lt;/dates&gt;&lt;isbn&gt;0305-4985&lt;/isbn&gt;&lt;urls&gt;&lt;/urls&gt;&lt;/record&gt;&lt;/Cite&gt;&lt;/EndNote&gt;</w:instrText>
      </w:r>
      <w:r w:rsidR="00F223A4" w:rsidRPr="006531F7">
        <w:fldChar w:fldCharType="separate"/>
      </w:r>
      <w:r w:rsidR="00F223A4" w:rsidRPr="006531F7">
        <w:rPr>
          <w:noProof/>
        </w:rPr>
        <w:t>Bradbury (2014)</w:t>
      </w:r>
      <w:r w:rsidR="00F223A4" w:rsidRPr="006531F7">
        <w:fldChar w:fldCharType="end"/>
      </w:r>
      <w:r w:rsidR="00F223A4" w:rsidRPr="006531F7">
        <w:t xml:space="preserve"> noted that the election of the </w:t>
      </w:r>
      <w:r w:rsidR="004A103F" w:rsidRPr="006531F7">
        <w:t>new</w:t>
      </w:r>
      <w:r w:rsidR="00F223A4" w:rsidRPr="006531F7">
        <w:t xml:space="preserve"> </w:t>
      </w:r>
      <w:r w:rsidR="004A103F" w:rsidRPr="006531F7">
        <w:t>C</w:t>
      </w:r>
      <w:r w:rsidR="00F223A4" w:rsidRPr="006531F7">
        <w:t xml:space="preserve">oalition </w:t>
      </w:r>
      <w:r w:rsidR="004A103F" w:rsidRPr="006531F7">
        <w:t>G</w:t>
      </w:r>
      <w:r w:rsidR="00F223A4" w:rsidRPr="006531F7">
        <w:t>overnment resulted in numerous educational reforms to teacher training, types of school, examination systems, curricula</w:t>
      </w:r>
      <w:r w:rsidR="001B7168" w:rsidRPr="006531F7">
        <w:t>,</w:t>
      </w:r>
      <w:r w:rsidR="00F223A4" w:rsidRPr="006531F7">
        <w:t xml:space="preserve"> and assessment.</w:t>
      </w:r>
      <w:r w:rsidR="004A103F" w:rsidRPr="006531F7">
        <w:t xml:space="preserve"> </w:t>
      </w:r>
    </w:p>
    <w:p w14:paraId="7E291890" w14:textId="77777777" w:rsidR="00733A1F" w:rsidRPr="006531F7" w:rsidRDefault="00733A1F" w:rsidP="00F96BCE">
      <w:pPr>
        <w:spacing w:after="0"/>
        <w:jc w:val="both"/>
      </w:pPr>
    </w:p>
    <w:p w14:paraId="7A0C257B" w14:textId="6998327F" w:rsidR="008D36FC" w:rsidRPr="008774EB" w:rsidRDefault="004A103F" w:rsidP="00F96BCE">
      <w:pPr>
        <w:spacing w:after="0"/>
        <w:jc w:val="both"/>
      </w:pPr>
      <w:r w:rsidRPr="006531F7">
        <w:t>In relation to primary school education, f</w:t>
      </w:r>
      <w:r w:rsidR="006662C1" w:rsidRPr="006531F7">
        <w:t>rom 2013</w:t>
      </w:r>
      <w:r w:rsidR="00B00321" w:rsidRPr="006531F7">
        <w:t xml:space="preserve"> </w:t>
      </w:r>
      <w:r w:rsidR="006662C1" w:rsidRPr="006531F7">
        <w:t xml:space="preserve">the </w:t>
      </w:r>
      <w:r w:rsidR="00E518C9" w:rsidRPr="006531F7">
        <w:t>C</w:t>
      </w:r>
      <w:r w:rsidR="006662C1" w:rsidRPr="006531F7">
        <w:t xml:space="preserve">oalition </w:t>
      </w:r>
      <w:r w:rsidR="00E518C9" w:rsidRPr="006531F7">
        <w:t>G</w:t>
      </w:r>
      <w:r w:rsidR="006662C1" w:rsidRPr="006531F7">
        <w:t>overnment introduced additional tests for pupils (</w:t>
      </w:r>
      <w:r w:rsidRPr="006531F7">
        <w:t>e.g.</w:t>
      </w:r>
      <w:r w:rsidR="006662C1" w:rsidRPr="006531F7">
        <w:t xml:space="preserve"> additional grammar, punctuation and spelling tests at the end of Key Stage 2)</w:t>
      </w:r>
      <w:r w:rsidRPr="006531F7">
        <w:t xml:space="preserve">. In secondary school education the government </w:t>
      </w:r>
      <w:r w:rsidR="006662C1" w:rsidRPr="006531F7">
        <w:t xml:space="preserve">phased in measures </w:t>
      </w:r>
      <w:r w:rsidR="004A4A7A" w:rsidRPr="006531F7">
        <w:t xml:space="preserve">intended </w:t>
      </w:r>
      <w:r w:rsidR="006662C1" w:rsidRPr="006531F7">
        <w:t>to make GCSE examinations more ‘rigorous’ (</w:t>
      </w:r>
      <w:r w:rsidRPr="006531F7">
        <w:t>e.g.</w:t>
      </w:r>
      <w:r w:rsidR="006662C1" w:rsidRPr="006531F7">
        <w:t xml:space="preserve"> replacing modular examinations with linear examinations)</w:t>
      </w:r>
      <w:r w:rsidR="00680A5B" w:rsidRPr="006531F7">
        <w:t xml:space="preserve"> </w:t>
      </w:r>
      <w:r w:rsidR="00680A5B" w:rsidRPr="006531F7">
        <w:fldChar w:fldCharType="begin"/>
      </w:r>
      <w:r w:rsidR="00680A5B" w:rsidRPr="006531F7">
        <w:instrText xml:space="preserve"> ADDIN EN.CITE &lt;EndNote&gt;&lt;Cite&gt;&lt;Author&gt;Thomson&lt;/Author&gt;&lt;Year&gt;2024&lt;/Year&gt;&lt;RecNum&gt;1331&lt;/RecNum&gt;&lt;DisplayText&gt;(Thomson et al., 2024)&lt;/DisplayText&gt;&lt;record&gt;&lt;rec-number&gt;1331&lt;/rec-number&gt;&lt;foreign-keys&gt;&lt;key app="EN" db-id="ew5xps0fbs5p0jezfr2xafw8vxpx20a09tda" timestamp="1738862642"&gt;1331&lt;/key&gt;&lt;/foreign-keys&gt;&lt;ref-type name="Journal Article"&gt;17&lt;/ref-type&gt;&lt;contributors&gt;&lt;authors&gt;&lt;author&gt;Thomson, Stephanie&lt;/author&gt;&lt;author&gt;Velthuis, Sanne&lt;/author&gt;&lt;author&gt;Lupton, Ruth&lt;/author&gt;&lt;author&gt;Unwin, Lorna&lt;/author&gt;&lt;/authors&gt;&lt;/contributors&gt;&lt;titles&gt;&lt;title&gt;Creating thresholds for success and ‘underachievement’: a critical policy history of public examinations in England&lt;/title&gt;&lt;secondary-title&gt;Journal of Education Policy&lt;/secondary-title&gt;&lt;/titles&gt;&lt;periodical&gt;&lt;full-title&gt;Journal of Education Policy&lt;/full-title&gt;&lt;/periodical&gt;&lt;pages&gt;1-23&lt;/pages&gt;&lt;dates&gt;&lt;year&gt;2024&lt;/year&gt;&lt;/dates&gt;&lt;isbn&gt;0268-0939&lt;/isbn&gt;&lt;urls&gt;&lt;/urls&gt;&lt;/record&gt;&lt;/Cite&gt;&lt;/EndNote&gt;</w:instrText>
      </w:r>
      <w:r w:rsidR="00680A5B" w:rsidRPr="006531F7">
        <w:fldChar w:fldCharType="separate"/>
      </w:r>
      <w:r w:rsidR="00680A5B" w:rsidRPr="006531F7">
        <w:rPr>
          <w:noProof/>
        </w:rPr>
        <w:t>(Thomson et al., 2024)</w:t>
      </w:r>
      <w:r w:rsidR="00680A5B" w:rsidRPr="006531F7">
        <w:fldChar w:fldCharType="end"/>
      </w:r>
      <w:r w:rsidR="00680A5B" w:rsidRPr="006531F7">
        <w:t xml:space="preserve">. </w:t>
      </w:r>
      <w:r w:rsidR="00B00321" w:rsidRPr="006531F7">
        <w:t>C</w:t>
      </w:r>
      <w:r w:rsidR="006662C1" w:rsidRPr="006531F7">
        <w:t>hanges</w:t>
      </w:r>
      <w:r w:rsidRPr="006531F7">
        <w:t xml:space="preserve"> were </w:t>
      </w:r>
      <w:r w:rsidR="00B00321" w:rsidRPr="006531F7">
        <w:t xml:space="preserve">also </w:t>
      </w:r>
      <w:r w:rsidRPr="006531F7">
        <w:t>made</w:t>
      </w:r>
      <w:r w:rsidR="006662C1" w:rsidRPr="006531F7">
        <w:t xml:space="preserve"> </w:t>
      </w:r>
      <w:r w:rsidR="00B00321" w:rsidRPr="006531F7">
        <w:t xml:space="preserve">to </w:t>
      </w:r>
      <w:r w:rsidR="006662C1" w:rsidRPr="006531F7">
        <w:t>marking and assessment processes (</w:t>
      </w:r>
      <w:r w:rsidRPr="006531F7">
        <w:t>e.g.</w:t>
      </w:r>
      <w:r w:rsidR="006662C1" w:rsidRPr="006531F7">
        <w:t xml:space="preserve"> replacing externally marked English writing tests with teacher assessed tests in Key Stage 2</w:t>
      </w:r>
      <w:r w:rsidR="00B00321" w:rsidRPr="006531F7">
        <w:t>,</w:t>
      </w:r>
      <w:r w:rsidR="006662C1" w:rsidRPr="006531F7">
        <w:t xml:space="preserve"> and phasing in a new numeric grading system for GCSEs in England)</w:t>
      </w:r>
      <w:r w:rsidR="00733A1F" w:rsidRPr="006531F7">
        <w:t>.</w:t>
      </w:r>
      <w:r w:rsidR="00733A1F" w:rsidRPr="008774EB">
        <w:t xml:space="preserve"> </w:t>
      </w:r>
    </w:p>
    <w:p w14:paraId="0668D1F9" w14:textId="77777777" w:rsidR="008D36FC" w:rsidRDefault="008D36FC" w:rsidP="00E637FD">
      <w:pPr>
        <w:spacing w:after="0"/>
        <w:jc w:val="both"/>
        <w:rPr>
          <w:color w:val="000000" w:themeColor="text1"/>
        </w:rPr>
      </w:pPr>
    </w:p>
    <w:p w14:paraId="08B20345" w14:textId="29DA08EF" w:rsidR="00B5531C" w:rsidRPr="0007203C" w:rsidRDefault="00B5531C" w:rsidP="00B5531C">
      <w:pPr>
        <w:pStyle w:val="Heading2"/>
        <w:rPr>
          <w:b/>
          <w:color w:val="000000" w:themeColor="text1"/>
        </w:rPr>
      </w:pPr>
      <w:r w:rsidRPr="0007203C">
        <w:rPr>
          <w:b/>
          <w:color w:val="000000" w:themeColor="text1"/>
        </w:rPr>
        <w:t xml:space="preserve">Data and </w:t>
      </w:r>
      <w:r w:rsidR="00F060BB" w:rsidRPr="0007203C">
        <w:rPr>
          <w:b/>
          <w:color w:val="000000" w:themeColor="text1"/>
        </w:rPr>
        <w:t>M</w:t>
      </w:r>
      <w:r w:rsidRPr="0007203C">
        <w:rPr>
          <w:b/>
          <w:color w:val="000000" w:themeColor="text1"/>
        </w:rPr>
        <w:t>ethods</w:t>
      </w:r>
    </w:p>
    <w:p w14:paraId="303422AB" w14:textId="77777777" w:rsidR="00425147" w:rsidRPr="0007203C" w:rsidRDefault="00425147" w:rsidP="00B5531C">
      <w:pPr>
        <w:spacing w:after="0"/>
        <w:jc w:val="both"/>
        <w:rPr>
          <w:color w:val="000000" w:themeColor="text1"/>
        </w:rPr>
      </w:pPr>
    </w:p>
    <w:p w14:paraId="5B22C13A" w14:textId="6463EBDE" w:rsidR="00B5531C" w:rsidRPr="0007203C" w:rsidRDefault="007206F7" w:rsidP="00B5531C">
      <w:pPr>
        <w:spacing w:after="0"/>
        <w:jc w:val="both"/>
        <w:rPr>
          <w:color w:val="000000" w:themeColor="text1"/>
        </w:rPr>
      </w:pPr>
      <w:r w:rsidRPr="0007203C">
        <w:rPr>
          <w:color w:val="000000" w:themeColor="text1"/>
        </w:rPr>
        <w:t>The</w:t>
      </w:r>
      <w:r w:rsidR="00B5531C" w:rsidRPr="0007203C">
        <w:rPr>
          <w:color w:val="000000" w:themeColor="text1"/>
        </w:rPr>
        <w:t xml:space="preserve"> UK Household Longitudinal Study (</w:t>
      </w:r>
      <w:r w:rsidR="00AF677C" w:rsidRPr="0007203C">
        <w:rPr>
          <w:color w:val="000000" w:themeColor="text1"/>
        </w:rPr>
        <w:t xml:space="preserve">Understanding Society, </w:t>
      </w:r>
      <w:r w:rsidR="00B5531C" w:rsidRPr="0007203C">
        <w:rPr>
          <w:color w:val="000000" w:themeColor="text1"/>
        </w:rPr>
        <w:t>UKHLS), is a large-scale, nationally representative, household p</w:t>
      </w:r>
      <w:r w:rsidR="00BD3E61" w:rsidRPr="0007203C">
        <w:rPr>
          <w:color w:val="000000" w:themeColor="text1"/>
        </w:rPr>
        <w:t xml:space="preserve">anel study which began in 2009 </w:t>
      </w:r>
      <w:r w:rsidR="00BD3E61" w:rsidRPr="0007203C">
        <w:rPr>
          <w:color w:val="000000" w:themeColor="text1"/>
        </w:rPr>
        <w:fldChar w:fldCharType="begin"/>
      </w:r>
      <w:r w:rsidR="00296295" w:rsidRPr="0007203C">
        <w:rPr>
          <w:color w:val="000000" w:themeColor="text1"/>
        </w:rPr>
        <w:instrText xml:space="preserve"> ADDIN EN.CITE &lt;EndNote&gt;&lt;Cite&gt;&lt;Author&gt;Platt&lt;/Author&gt;&lt;Year&gt;2021&lt;/Year&gt;&lt;RecNum&gt;295&lt;/RecNum&gt;&lt;DisplayText&gt;(Platt et al., 2021)&lt;/DisplayText&gt;&lt;record&gt;&lt;rec-number&gt;295&lt;/rec-number&gt;&lt;foreign-keys&gt;&lt;key app="EN" db-id="s0pe2t2ekpsfeuefa09pdrv622xavfpszw2w" timestamp="1665417559"&gt;295&lt;/key&gt;&lt;/foreign-keys&gt;&lt;ref-type name="Journal Article"&gt;17&lt;/ref-type&gt;&lt;contributors&gt;&lt;authors&gt;&lt;author&gt;Platt, Lucinda&lt;/author&gt;&lt;author&gt;Knies, Gundi&lt;/author&gt;&lt;author&gt;Luthra, Renee&lt;/author&gt;&lt;author&gt;Nandi, Alita&lt;/author&gt;&lt;author&gt;Benzeval, Michaela&lt;/author&gt;&lt;/authors&gt;&lt;/contributors&gt;&lt;titles&gt;&lt;title&gt;Understanding Society at 10 Years&lt;/title&gt;&lt;secondary-title&gt;European sociological review&lt;/secondary-title&gt;&lt;/titles&gt;&lt;periodical&gt;&lt;full-title&gt;European sociological review&lt;/full-title&gt;&lt;/periodical&gt;&lt;pages&gt;976-988&lt;/pages&gt;&lt;volume&gt;36&lt;/volume&gt;&lt;number&gt;6&lt;/number&gt;&lt;dates&gt;&lt;year&gt;2021&lt;/year&gt;&lt;/dates&gt;&lt;isbn&gt;0266-7215&lt;/isbn&gt;&lt;urls&gt;&lt;/urls&gt;&lt;electronic-resource-num&gt;10.1093/esr/jcaa031&lt;/electronic-resource-num&gt;&lt;/record&gt;&lt;/Cite&gt;&lt;/EndNote&gt;</w:instrText>
      </w:r>
      <w:r w:rsidR="00BD3E61" w:rsidRPr="0007203C">
        <w:rPr>
          <w:color w:val="000000" w:themeColor="text1"/>
        </w:rPr>
        <w:fldChar w:fldCharType="separate"/>
      </w:r>
      <w:r w:rsidR="00BD3E61" w:rsidRPr="0007203C">
        <w:rPr>
          <w:noProof/>
          <w:color w:val="000000" w:themeColor="text1"/>
        </w:rPr>
        <w:t>(Platt et al., 2021)</w:t>
      </w:r>
      <w:r w:rsidR="00BD3E61" w:rsidRPr="0007203C">
        <w:rPr>
          <w:color w:val="000000" w:themeColor="text1"/>
        </w:rPr>
        <w:fldChar w:fldCharType="end"/>
      </w:r>
      <w:r w:rsidR="00B5531C" w:rsidRPr="0007203C">
        <w:rPr>
          <w:color w:val="000000" w:themeColor="text1"/>
        </w:rPr>
        <w:t xml:space="preserve">. An innovative feature of the UKHLS is that administrative </w:t>
      </w:r>
      <w:r w:rsidR="00BF7FDC" w:rsidRPr="0007203C">
        <w:rPr>
          <w:color w:val="000000" w:themeColor="text1"/>
        </w:rPr>
        <w:t xml:space="preserve">educational </w:t>
      </w:r>
      <w:r w:rsidR="00B5531C" w:rsidRPr="0007203C">
        <w:rPr>
          <w:color w:val="000000" w:themeColor="text1"/>
        </w:rPr>
        <w:t>records have been linked to UKHLS individuals</w:t>
      </w:r>
      <w:r w:rsidR="00F16C6D" w:rsidRPr="0007203C">
        <w:rPr>
          <w:color w:val="000000" w:themeColor="text1"/>
        </w:rPr>
        <w:t xml:space="preserve"> </w:t>
      </w:r>
      <w:r w:rsidR="00F16C6D" w:rsidRPr="0007203C">
        <w:rPr>
          <w:color w:val="000000" w:themeColor="text1"/>
        </w:rPr>
        <w:fldChar w:fldCharType="begin"/>
      </w:r>
      <w:r w:rsidR="00296295" w:rsidRPr="0007203C">
        <w:rPr>
          <w:color w:val="000000" w:themeColor="text1"/>
        </w:rPr>
        <w:instrText xml:space="preserve"> ADDIN EN.CITE &lt;EndNote&gt;&lt;Cite&gt;&lt;Author&gt;Department for Education&lt;/Author&gt;&lt;Year&gt;2015&lt;/Year&gt;&lt;RecNum&gt;257&lt;/RecNum&gt;&lt;DisplayText&gt;(Department for Education et al., 2015)&lt;/DisplayText&gt;&lt;record&gt;&lt;rec-number&gt;257&lt;/rec-number&gt;&lt;foreign-keys&gt;&lt;key app="EN" db-id="s0pe2t2ekpsfeuefa09pdrv622xavfpszw2w" timestamp="1665417559"&gt;257&lt;/key&gt;&lt;/foreign-keys&gt;&lt;ref-type name="Dataset"&gt;59&lt;/ref-type&gt;&lt;contributors&gt;&lt;authors&gt;&lt;author&gt;Department for Education, &lt;/author&gt;&lt;author&gt;University of Essex, &lt;/author&gt;&lt;author&gt;Institute for Social and Economic Research,&lt;/author&gt;&lt;author&gt;NatCen Social Research, &lt;/author&gt;&lt;/authors&gt;&lt;/contributors&gt;&lt;titles&gt;&lt;title&gt;Understanding society: Wave 1, 2009–2011: Linked national pupil database: Secure access [computer file]. 2nd ed&lt;/title&gt;&lt;/titles&gt;&lt;dates&gt;&lt;year&gt;2015&lt;/year&gt;&lt;/dates&gt;&lt;pub-location&gt;Colchester&lt;/pub-location&gt;&lt;publisher&gt;UK Data Archive [distributor]. SN: 7642. doi: 10.5255/UKDA-SN-7642-2&lt;/publisher&gt;&lt;urls&gt;&lt;/urls&gt;&lt;/record&gt;&lt;/Cite&gt;&lt;/EndNote&gt;</w:instrText>
      </w:r>
      <w:r w:rsidR="00F16C6D" w:rsidRPr="0007203C">
        <w:rPr>
          <w:color w:val="000000" w:themeColor="text1"/>
        </w:rPr>
        <w:fldChar w:fldCharType="separate"/>
      </w:r>
      <w:r w:rsidR="00F16C6D" w:rsidRPr="0007203C">
        <w:rPr>
          <w:noProof/>
          <w:color w:val="000000" w:themeColor="text1"/>
        </w:rPr>
        <w:t>(Department for Education et al., 2015)</w:t>
      </w:r>
      <w:r w:rsidR="00F16C6D" w:rsidRPr="0007203C">
        <w:rPr>
          <w:color w:val="000000" w:themeColor="text1"/>
        </w:rPr>
        <w:fldChar w:fldCharType="end"/>
      </w:r>
      <w:r w:rsidR="00B5531C" w:rsidRPr="0007203C">
        <w:rPr>
          <w:color w:val="000000" w:themeColor="text1"/>
        </w:rPr>
        <w:t>. The National Pupil Database (NPD) provides information on English state school pupils. The young person’s school outcomes have been linked to the main UKHLS survey, contingent on parental consent being given in wave 1</w:t>
      </w:r>
      <w:r w:rsidR="00F16C6D" w:rsidRPr="0007203C">
        <w:rPr>
          <w:color w:val="000000" w:themeColor="text1"/>
        </w:rPr>
        <w:t xml:space="preserve"> </w:t>
      </w:r>
      <w:r w:rsidR="00F16C6D" w:rsidRPr="0007203C">
        <w:rPr>
          <w:color w:val="000000" w:themeColor="text1"/>
        </w:rPr>
        <w:fldChar w:fldCharType="begin"/>
      </w:r>
      <w:r w:rsidR="00296295" w:rsidRPr="0007203C">
        <w:rPr>
          <w:color w:val="000000" w:themeColor="text1"/>
        </w:rPr>
        <w:instrText xml:space="preserve"> ADDIN EN.CITE &lt;EndNote&gt;&lt;Cite&gt;&lt;Author&gt;University of Essex&lt;/Author&gt;&lt;Year&gt;2015&lt;/Year&gt;&lt;RecNum&gt;138&lt;/RecNum&gt;&lt;DisplayText&gt;(University of Essex, 2015)&lt;/DisplayText&gt;&lt;record&gt;&lt;rec-number&gt;138&lt;/rec-number&gt;&lt;foreign-keys&gt;&lt;key app="EN" db-id="s0pe2t2ekpsfeuefa09pdrv622xavfpszw2w" timestamp="1665417311"&gt;138&lt;/key&gt;&lt;/foreign-keys&gt;&lt;ref-type name="Report"&gt;27&lt;/ref-type&gt;&lt;contributors&gt;&lt;authors&gt;&lt;author&gt;University of Essex,&lt;/author&gt;&lt;/authors&gt;&lt;/contributors&gt;&lt;titles&gt;&lt;title&gt;Linked Understanding Society - National Pupil Database Wave 1 Linkage User Manual&lt;/title&gt;&lt;/titles&gt;&lt;dates&gt;&lt;year&gt;2015&lt;/year&gt;&lt;/dates&gt;&lt;pub-location&gt;Colchester, Essex&lt;/pub-location&gt;&lt;publisher&gt;Institute for Social and Economic Research, University of Essex&lt;/publisher&gt;&lt;urls&gt;&lt;/urls&gt;&lt;/record&gt;&lt;/Cite&gt;&lt;/EndNote&gt;</w:instrText>
      </w:r>
      <w:r w:rsidR="00F16C6D" w:rsidRPr="0007203C">
        <w:rPr>
          <w:color w:val="000000" w:themeColor="text1"/>
        </w:rPr>
        <w:fldChar w:fldCharType="separate"/>
      </w:r>
      <w:r w:rsidR="00F16C6D" w:rsidRPr="0007203C">
        <w:rPr>
          <w:noProof/>
          <w:color w:val="000000" w:themeColor="text1"/>
        </w:rPr>
        <w:t>(University of Essex, 2015)</w:t>
      </w:r>
      <w:r w:rsidR="00F16C6D" w:rsidRPr="0007203C">
        <w:rPr>
          <w:color w:val="000000" w:themeColor="text1"/>
        </w:rPr>
        <w:fldChar w:fldCharType="end"/>
      </w:r>
      <w:r w:rsidR="00B5531C" w:rsidRPr="0007203C">
        <w:rPr>
          <w:color w:val="000000" w:themeColor="text1"/>
        </w:rPr>
        <w:t xml:space="preserve">. In this study, we analyse young people’s educational outcomes, using administrative educational records and information on their parents and households collected within the survey </w:t>
      </w:r>
      <w:r w:rsidR="00022AEB" w:rsidRPr="0007203C">
        <w:rPr>
          <w:color w:val="000000" w:themeColor="text1"/>
        </w:rPr>
        <w:fldChar w:fldCharType="begin"/>
      </w:r>
      <w:r w:rsidR="00296295" w:rsidRPr="0007203C">
        <w:rPr>
          <w:color w:val="000000" w:themeColor="text1"/>
        </w:rPr>
        <w:instrText xml:space="preserve"> ADDIN EN.CITE &lt;EndNote&gt;&lt;Cite&gt;&lt;Author&gt;University of Essex&lt;/Author&gt;&lt;Year&gt;2020&lt;/Year&gt;&lt;RecNum&gt;152&lt;/RecNum&gt;&lt;DisplayText&gt;(University of Essex and Institute for Social and Economic Research, 2020)&lt;/DisplayText&gt;&lt;record&gt;&lt;rec-number&gt;152&lt;/rec-number&gt;&lt;foreign-keys&gt;&lt;key app="EN" db-id="s0pe2t2ekpsfeuefa09pdrv622xavfpszw2w" timestamp="1665417311"&gt;152&lt;/key&gt;&lt;/foreign-keys&gt;&lt;ref-type name="Dataset"&gt;59&lt;/ref-type&gt;&lt;contributors&gt;&lt;authors&gt;&lt;author&gt;University of Essex,&lt;/author&gt;&lt;author&gt;Institute for Social and Economic Research,&lt;/author&gt;&lt;/authors&gt;&lt;/contributors&gt;&lt;titles&gt;&lt;title&gt;Understanding Society: Waves 1-9, 2009-2018 and Harmonised BHPS: Waves 1-18, 1991-2009. [data collection]. 12th Edition&lt;/title&gt;&lt;/titles&gt;&lt;num-vols&gt;SN: 6614&lt;/num-vols&gt;&lt;dates&gt;&lt;year&gt;2020&lt;/year&gt;&lt;/dates&gt;&lt;publisher&gt;UK Data Service&lt;/publisher&gt;&lt;urls&gt;&lt;/urls&gt;&lt;electronic-resource-num&gt;http://doi.org/10.5255/UKDA-SN-6614-13&lt;/electronic-resource-num&gt;&lt;/record&gt;&lt;/Cite&gt;&lt;/EndNote&gt;</w:instrText>
      </w:r>
      <w:r w:rsidR="00022AEB" w:rsidRPr="0007203C">
        <w:rPr>
          <w:color w:val="000000" w:themeColor="text1"/>
        </w:rPr>
        <w:fldChar w:fldCharType="separate"/>
      </w:r>
      <w:r w:rsidR="00122C39" w:rsidRPr="0007203C">
        <w:rPr>
          <w:noProof/>
          <w:color w:val="000000" w:themeColor="text1"/>
        </w:rPr>
        <w:t>(University of Essex and Institute for Social and Economic Research, 2020)</w:t>
      </w:r>
      <w:r w:rsidR="00022AEB" w:rsidRPr="0007203C">
        <w:rPr>
          <w:color w:val="000000" w:themeColor="text1"/>
        </w:rPr>
        <w:fldChar w:fldCharType="end"/>
      </w:r>
      <w:r w:rsidR="00B5531C" w:rsidRPr="0007203C">
        <w:rPr>
          <w:color w:val="000000" w:themeColor="text1"/>
        </w:rPr>
        <w:t xml:space="preserve">. A special license is required to access these data, the data can only be analysed in a Secure Lab setting, and analyses are subject to statistical disclosure control restrictions from the UK Data Service. </w:t>
      </w:r>
    </w:p>
    <w:p w14:paraId="5F5BB65E" w14:textId="77777777" w:rsidR="00B5531C" w:rsidRPr="0007203C" w:rsidRDefault="00B5531C" w:rsidP="00B5531C">
      <w:pPr>
        <w:spacing w:after="0"/>
        <w:jc w:val="both"/>
        <w:rPr>
          <w:color w:val="000000" w:themeColor="text1"/>
        </w:rPr>
      </w:pPr>
    </w:p>
    <w:p w14:paraId="5C702E5B" w14:textId="77777777" w:rsidR="00B5531C" w:rsidRPr="0007203C" w:rsidRDefault="00B5531C" w:rsidP="00B5531C">
      <w:pPr>
        <w:pStyle w:val="Heading3"/>
        <w:rPr>
          <w:i/>
          <w:color w:val="000000" w:themeColor="text1"/>
        </w:rPr>
      </w:pPr>
      <w:r w:rsidRPr="0007203C">
        <w:rPr>
          <w:i/>
          <w:color w:val="000000" w:themeColor="text1"/>
        </w:rPr>
        <w:t>Educational outcome at age 11: Key Stage 2 SATs</w:t>
      </w:r>
    </w:p>
    <w:p w14:paraId="56AF3CB6" w14:textId="77777777" w:rsidR="00B5531C" w:rsidRPr="0007203C" w:rsidRDefault="00B5531C" w:rsidP="00B5531C">
      <w:pPr>
        <w:spacing w:after="0"/>
        <w:jc w:val="both"/>
        <w:rPr>
          <w:color w:val="000000" w:themeColor="text1"/>
        </w:rPr>
      </w:pPr>
    </w:p>
    <w:p w14:paraId="1BB9024A" w14:textId="3F496123" w:rsidR="00B5531C" w:rsidRPr="0007203C" w:rsidRDefault="00B5531C" w:rsidP="00B5531C">
      <w:pPr>
        <w:spacing w:after="0"/>
        <w:jc w:val="both"/>
        <w:rPr>
          <w:color w:val="000000" w:themeColor="text1"/>
        </w:rPr>
      </w:pPr>
      <w:r w:rsidRPr="0007203C">
        <w:rPr>
          <w:color w:val="000000" w:themeColor="text1"/>
        </w:rPr>
        <w:t>Key Stage 2 Standard Assessment Tests (SATs) are taken at the age of 11 (English school Year 6). In this study, we developed a measure of attainment at age 11, which is derived from English and Mathematics Key Stage 2 test scores. Test scores in these two core academic subjects are important measures of a pupil’s progress in literacy and numeracy in the primary school phase. Following</w:t>
      </w:r>
      <w:r w:rsidR="00022AEB" w:rsidRPr="0007203C">
        <w:rPr>
          <w:color w:val="000000" w:themeColor="text1"/>
        </w:rPr>
        <w:t xml:space="preserve"> </w:t>
      </w:r>
      <w:r w:rsidR="00022AEB" w:rsidRPr="0007203C">
        <w:rPr>
          <w:color w:val="000000" w:themeColor="text1"/>
        </w:rPr>
        <w:fldChar w:fldCharType="begin"/>
      </w:r>
      <w:r w:rsidR="00296295" w:rsidRPr="0007203C">
        <w:rPr>
          <w:color w:val="000000" w:themeColor="text1"/>
        </w:rPr>
        <w:instrText xml:space="preserve"> ADDIN EN.CITE &lt;EndNote&gt;&lt;Cite AuthorYear="1"&gt;&lt;Author&gt;Plewis&lt;/Author&gt;&lt;Year&gt;2011&lt;/Year&gt;&lt;RecNum&gt;263&lt;/RecNum&gt;&lt;DisplayText&gt;Plewis (2011)&lt;/DisplayText&gt;&lt;record&gt;&lt;rec-number&gt;263&lt;/rec-number&gt;&lt;foreign-keys&gt;&lt;key app="EN" db-id="s0pe2t2ekpsfeuefa09pdrv622xavfpszw2w" timestamp="1665417559"&gt;263&lt;/key&gt;&lt;/foreign-keys&gt;&lt;ref-type name="Journal Article"&gt;17&lt;/ref-type&gt;&lt;contributors&gt;&lt;authors&gt;&lt;author&gt;Plewis, Ian&lt;/author&gt;&lt;/authors&gt;&lt;/contributors&gt;&lt;titles&gt;&lt;title&gt;Contextual variations in ethnic group differences in educational attainments: Contextual Variations in Educational Attainments&lt;/title&gt;&lt;secondary-title&gt;Journal of the Royal Statistical Society. Series A, Statistics in society&lt;/secondary-title&gt;&lt;/titles&gt;&lt;periodical&gt;&lt;full-title&gt;Journal of the Royal Statistical Society. Series A, Statistics in society&lt;/full-title&gt;&lt;/periodical&gt;&lt;pages&gt;419-437&lt;/pages&gt;&lt;volume&gt;174&lt;/volume&gt;&lt;number&gt;2&lt;/number&gt;&lt;dates&gt;&lt;year&gt;2011&lt;/year&gt;&lt;/dates&gt;&lt;isbn&gt;0964-1998&lt;/isbn&gt;&lt;urls&gt;&lt;/urls&gt;&lt;electronic-resource-num&gt;10.1111/j.1467-985X.2010.00679.x&lt;/electronic-resource-num&gt;&lt;/record&gt;&lt;/Cite&gt;&lt;/EndNote&gt;</w:instrText>
      </w:r>
      <w:r w:rsidR="00022AEB" w:rsidRPr="0007203C">
        <w:rPr>
          <w:color w:val="000000" w:themeColor="text1"/>
        </w:rPr>
        <w:fldChar w:fldCharType="separate"/>
      </w:r>
      <w:r w:rsidR="00022AEB" w:rsidRPr="0007203C">
        <w:rPr>
          <w:noProof/>
          <w:color w:val="000000" w:themeColor="text1"/>
        </w:rPr>
        <w:t>Plewis (2011)</w:t>
      </w:r>
      <w:r w:rsidR="00022AEB" w:rsidRPr="0007203C">
        <w:rPr>
          <w:color w:val="000000" w:themeColor="text1"/>
        </w:rPr>
        <w:fldChar w:fldCharType="end"/>
      </w:r>
      <w:r w:rsidRPr="0007203C">
        <w:rPr>
          <w:color w:val="000000" w:themeColor="text1"/>
        </w:rPr>
        <w:t xml:space="preserve"> and </w:t>
      </w:r>
      <w:r w:rsidR="00022AEB" w:rsidRPr="0007203C">
        <w:rPr>
          <w:color w:val="000000" w:themeColor="text1"/>
        </w:rPr>
        <w:fldChar w:fldCharType="begin"/>
      </w:r>
      <w:r w:rsidR="00752C7C">
        <w:rPr>
          <w:color w:val="000000" w:themeColor="text1"/>
        </w:rPr>
        <w:instrText xml:space="preserve"> ADDIN EN.CITE &lt;EndNote&gt;&lt;Cite AuthorYear="1"&gt;&lt;Author&gt;Berrington&lt;/Author&gt;&lt;Year&gt;2016&lt;/Year&gt;&lt;RecNum&gt;1047&lt;/RecNum&gt;&lt;DisplayText&gt;Berrington et al. (2016)&lt;/DisplayText&gt;&lt;record&gt;&lt;rec-number&gt;1047&lt;/rec-number&gt;&lt;foreign-keys&gt;&lt;key app="EN" db-id="ew5xps0fbs5p0jezfr2xafw8vxpx20a09tda" timestamp="1614960595"&gt;1047&lt;/key&gt;&lt;/foreign-keys&gt;&lt;ref-type name="Journal Article"&gt;17&lt;/ref-type&gt;&lt;contributors&gt;&lt;authors&gt;&lt;author&gt;Berrington, Ann&lt;/author&gt;&lt;author&gt;Roberts, Steven&lt;/author&gt;&lt;author&gt;Tammes, Peter&lt;/author&gt;&lt;/authors&gt;&lt;/contributors&gt;&lt;titles&gt;&lt;title&gt;Educational Aspirations among UK Young Teenagers: Exploring the Role of Gender, Class and Ethnicity&lt;/title&gt;&lt;secondary-title&gt;British Educational Research Journal&lt;/secondary-title&gt;&lt;/titles&gt;&lt;periodical&gt;&lt;full-title&gt;British Educational Research Journal&lt;/full-title&gt;&lt;/periodical&gt;&lt;pages&gt;729-755&lt;/pages&gt;&lt;volume&gt;42&lt;/volume&gt;&lt;number&gt;5&lt;/number&gt;&lt;keywords&gt;&lt;keyword&gt;Academic Aspiration&lt;/keyword&gt;&lt;keyword&gt;Gender Differences&lt;/keyword&gt;&lt;keyword&gt;Social Class&lt;/keyword&gt;&lt;keyword&gt;Educational Attainment&lt;/keyword&gt;&lt;keyword&gt;Social Differences&lt;/keyword&gt;&lt;keyword&gt;Minority Groups&lt;/keyword&gt;&lt;keyword&gt;College Attendance&lt;/keyword&gt;&lt;keyword&gt;Ethnicity&lt;/keyword&gt;&lt;keyword&gt;Correlation&lt;/keyword&gt;&lt;keyword&gt;Parent Attitudes&lt;/keyword&gt;&lt;keyword&gt;Adolescent Attitudes&lt;/keyword&gt;&lt;keyword&gt;National Surveys&lt;/keyword&gt;&lt;keyword&gt;Whites&lt;/keyword&gt;&lt;keyword&gt;Males&lt;/keyword&gt;&lt;keyword&gt;Working Class&lt;/keyword&gt;&lt;keyword&gt;Parent Child Relationship&lt;/keyword&gt;&lt;keyword&gt;Parent Participation&lt;/keyword&gt;&lt;keyword&gt;Foreign Countries&lt;/keyword&gt;&lt;/keywords&gt;&lt;dates&gt;&lt;year&gt;2016&lt;/year&gt;&lt;/dates&gt;&lt;isbn&gt;0141-1926&lt;/isbn&gt;&lt;urls&gt;&lt;/urls&gt;&lt;electronic-resource-num&gt;10.1002/berj.3235&lt;/electronic-resource-num&gt;&lt;/record&gt;&lt;/Cite&gt;&lt;/EndNote&gt;</w:instrText>
      </w:r>
      <w:r w:rsidR="00022AEB" w:rsidRPr="0007203C">
        <w:rPr>
          <w:color w:val="000000" w:themeColor="text1"/>
        </w:rPr>
        <w:fldChar w:fldCharType="separate"/>
      </w:r>
      <w:r w:rsidR="00022AEB" w:rsidRPr="0007203C">
        <w:rPr>
          <w:noProof/>
          <w:color w:val="000000" w:themeColor="text1"/>
        </w:rPr>
        <w:t>Berrington et al. (2016)</w:t>
      </w:r>
      <w:r w:rsidR="00022AEB" w:rsidRPr="0007203C">
        <w:rPr>
          <w:color w:val="000000" w:themeColor="text1"/>
        </w:rPr>
        <w:fldChar w:fldCharType="end"/>
      </w:r>
      <w:r w:rsidRPr="0007203C">
        <w:rPr>
          <w:color w:val="000000" w:themeColor="text1"/>
        </w:rPr>
        <w:t xml:space="preserve">, </w:t>
      </w:r>
      <w:r w:rsidR="007336D2" w:rsidRPr="0007203C">
        <w:rPr>
          <w:color w:val="000000" w:themeColor="text1"/>
        </w:rPr>
        <w:t xml:space="preserve">in our analyses </w:t>
      </w:r>
      <w:r w:rsidRPr="0007203C">
        <w:rPr>
          <w:color w:val="000000" w:themeColor="text1"/>
        </w:rPr>
        <w:t>the</w:t>
      </w:r>
      <w:r w:rsidR="007336D2" w:rsidRPr="0007203C">
        <w:rPr>
          <w:color w:val="000000" w:themeColor="text1"/>
        </w:rPr>
        <w:t xml:space="preserve"> </w:t>
      </w:r>
      <w:r w:rsidRPr="0007203C">
        <w:rPr>
          <w:color w:val="000000" w:themeColor="text1"/>
        </w:rPr>
        <w:t xml:space="preserve">total marks attained in the English and Mathematics tests are averaged and standardised with a mean of 0 and </w:t>
      </w:r>
      <w:r w:rsidR="000F3112" w:rsidRPr="0007203C">
        <w:rPr>
          <w:color w:val="000000" w:themeColor="text1"/>
        </w:rPr>
        <w:t xml:space="preserve">a </w:t>
      </w:r>
      <w:r w:rsidRPr="0007203C">
        <w:rPr>
          <w:color w:val="000000" w:themeColor="text1"/>
        </w:rPr>
        <w:t xml:space="preserve">standard deviation of 1. The </w:t>
      </w:r>
      <w:r w:rsidRPr="0007203C">
        <w:rPr>
          <w:color w:val="000000" w:themeColor="text1"/>
        </w:rPr>
        <w:lastRenderedPageBreak/>
        <w:t>outcome variable at age 11 is the young person’s average score in Key Stage 2 for English and Mathematics. We refer to this measure as the ‘Key Stage 2 score’.</w:t>
      </w:r>
    </w:p>
    <w:p w14:paraId="23998124" w14:textId="77777777" w:rsidR="00B5531C" w:rsidRPr="0007203C" w:rsidRDefault="00B5531C" w:rsidP="00B5531C">
      <w:pPr>
        <w:spacing w:after="0"/>
        <w:jc w:val="both"/>
        <w:rPr>
          <w:color w:val="000000" w:themeColor="text1"/>
        </w:rPr>
      </w:pPr>
    </w:p>
    <w:p w14:paraId="52FBF4A7" w14:textId="77777777" w:rsidR="00B5531C" w:rsidRPr="0007203C" w:rsidRDefault="00B5531C" w:rsidP="00B5531C">
      <w:pPr>
        <w:pStyle w:val="Heading3"/>
        <w:rPr>
          <w:i/>
          <w:color w:val="000000" w:themeColor="text1"/>
        </w:rPr>
      </w:pPr>
      <w:r w:rsidRPr="0007203C">
        <w:rPr>
          <w:i/>
          <w:color w:val="000000" w:themeColor="text1"/>
        </w:rPr>
        <w:t>Educational outcome at age 16: School GCSEs</w:t>
      </w:r>
    </w:p>
    <w:p w14:paraId="26E59BD0" w14:textId="77777777" w:rsidR="00B5531C" w:rsidRPr="0007203C" w:rsidRDefault="00B5531C" w:rsidP="00B5531C">
      <w:pPr>
        <w:spacing w:after="0"/>
        <w:jc w:val="both"/>
        <w:rPr>
          <w:color w:val="000000" w:themeColor="text1"/>
        </w:rPr>
      </w:pPr>
    </w:p>
    <w:p w14:paraId="519738AD" w14:textId="5F82259A" w:rsidR="003C53EE" w:rsidRPr="0007203C" w:rsidRDefault="00B5531C" w:rsidP="00B5531C">
      <w:pPr>
        <w:spacing w:after="0"/>
        <w:jc w:val="both"/>
        <w:rPr>
          <w:color w:val="000000" w:themeColor="text1"/>
        </w:rPr>
      </w:pPr>
      <w:r w:rsidRPr="0007203C">
        <w:rPr>
          <w:color w:val="000000" w:themeColor="text1"/>
        </w:rPr>
        <w:t xml:space="preserve">Pupils in England typically study about nine General Certificate of Secondary Education (GCSE) subjects, which will include core subjects (e.g. English, Mathematics, and Science) and non-core subjects (e.g. History and French) </w:t>
      </w:r>
      <w:r w:rsidR="00022AEB" w:rsidRPr="0007203C">
        <w:rPr>
          <w:color w:val="000000" w:themeColor="text1"/>
        </w:rPr>
        <w:fldChar w:fldCharType="begin"/>
      </w:r>
      <w:r w:rsidR="00296295" w:rsidRPr="0007203C">
        <w:rPr>
          <w:color w:val="000000" w:themeColor="text1"/>
        </w:rPr>
        <w:instrText xml:space="preserve"> ADDIN EN.CITE &lt;EndNote&gt;&lt;Cite&gt;&lt;Author&gt;Jin&lt;/Author&gt;&lt;Year&gt;2011&lt;/Year&gt;&lt;RecNum&gt;259&lt;/RecNum&gt;&lt;DisplayText&gt;(Jin et al., 2011)&lt;/DisplayText&gt;&lt;record&gt;&lt;rec-number&gt;259&lt;/rec-number&gt;&lt;foreign-keys&gt;&lt;key app="EN" db-id="s0pe2t2ekpsfeuefa09pdrv622xavfpszw2w" timestamp="1665417559"&gt;259&lt;/key&gt;&lt;/foreign-keys&gt;&lt;ref-type name="Report"&gt;27&lt;/ref-type&gt;&lt;contributors&gt;&lt;authors&gt;&lt;author&gt;Jin, W.&lt;/author&gt;&lt;author&gt;Muriel, A.&lt;/author&gt;&lt;author&gt;Sibieta, L.&lt;/author&gt;&lt;/authors&gt;&lt;/contributors&gt;&lt;titles&gt;&lt;title&gt;Subject and course choices at ages 14 and 16 amongst young people in England: Insights from behavioural economics. Research report DFE-RR160&lt;/title&gt;&lt;/titles&gt;&lt;dates&gt;&lt;year&gt;2011&lt;/year&gt;&lt;/dates&gt;&lt;pub-location&gt;Institute for Fiscale Studies&lt;/pub-location&gt;&lt;publisher&gt;Department for Education&lt;/publisher&gt;&lt;urls&gt;&lt;/urls&gt;&lt;/record&gt;&lt;/Cite&gt;&lt;/EndNote&gt;</w:instrText>
      </w:r>
      <w:r w:rsidR="00022AEB" w:rsidRPr="0007203C">
        <w:rPr>
          <w:color w:val="000000" w:themeColor="text1"/>
        </w:rPr>
        <w:fldChar w:fldCharType="separate"/>
      </w:r>
      <w:r w:rsidR="00022AEB" w:rsidRPr="0007203C">
        <w:rPr>
          <w:noProof/>
          <w:color w:val="000000" w:themeColor="text1"/>
        </w:rPr>
        <w:t>(Jin et al., 2011)</w:t>
      </w:r>
      <w:r w:rsidR="00022AEB" w:rsidRPr="0007203C">
        <w:rPr>
          <w:color w:val="000000" w:themeColor="text1"/>
        </w:rPr>
        <w:fldChar w:fldCharType="end"/>
      </w:r>
      <w:r w:rsidRPr="0007203C">
        <w:rPr>
          <w:color w:val="000000" w:themeColor="text1"/>
        </w:rPr>
        <w:t xml:space="preserve">. GCSEs are awarded at the subject level. </w:t>
      </w:r>
      <w:r w:rsidR="00BD41DD" w:rsidRPr="0007203C">
        <w:rPr>
          <w:color w:val="000000" w:themeColor="text1"/>
        </w:rPr>
        <w:t xml:space="preserve">For </w:t>
      </w:r>
      <w:r w:rsidRPr="0007203C">
        <w:rPr>
          <w:color w:val="000000" w:themeColor="text1"/>
        </w:rPr>
        <w:t xml:space="preserve">the young people in </w:t>
      </w:r>
      <w:r w:rsidR="00DB659D" w:rsidRPr="0007203C">
        <w:rPr>
          <w:color w:val="000000" w:themeColor="text1"/>
        </w:rPr>
        <w:t xml:space="preserve">these </w:t>
      </w:r>
      <w:r w:rsidRPr="0007203C">
        <w:rPr>
          <w:color w:val="000000" w:themeColor="text1"/>
        </w:rPr>
        <w:t>analyses, each GCSE was graded alphabetically into discrete, ordered categories</w:t>
      </w:r>
      <w:r w:rsidR="000D1A95" w:rsidRPr="0007203C">
        <w:rPr>
          <w:color w:val="000000" w:themeColor="text1"/>
        </w:rPr>
        <w:t xml:space="preserve"> from</w:t>
      </w:r>
      <w:r w:rsidRPr="0007203C">
        <w:rPr>
          <w:color w:val="000000" w:themeColor="text1"/>
        </w:rPr>
        <w:t xml:space="preserve"> A</w:t>
      </w:r>
      <w:r w:rsidR="00062E1E" w:rsidRPr="0007203C">
        <w:rPr>
          <w:color w:val="000000" w:themeColor="text1"/>
        </w:rPr>
        <w:t>*</w:t>
      </w:r>
      <w:r w:rsidRPr="0007203C">
        <w:rPr>
          <w:color w:val="000000" w:themeColor="text1"/>
        </w:rPr>
        <w:t xml:space="preserve"> </w:t>
      </w:r>
      <w:r w:rsidR="000D1A95" w:rsidRPr="0007203C">
        <w:rPr>
          <w:color w:val="000000" w:themeColor="text1"/>
        </w:rPr>
        <w:t>to</w:t>
      </w:r>
      <w:r w:rsidRPr="0007203C">
        <w:rPr>
          <w:color w:val="000000" w:themeColor="text1"/>
        </w:rPr>
        <w:t xml:space="preserve"> G </w:t>
      </w:r>
      <w:r w:rsidR="00022AEB" w:rsidRPr="0007203C">
        <w:rPr>
          <w:color w:val="000000" w:themeColor="text1"/>
        </w:rPr>
        <w:fldChar w:fldCharType="begin"/>
      </w:r>
      <w:r w:rsidR="00752C7C">
        <w:rPr>
          <w:color w:val="000000" w:themeColor="text1"/>
        </w:rPr>
        <w:instrText xml:space="preserve"> ADDIN EN.CITE &lt;EndNote&gt;&lt;Cite&gt;&lt;Author&gt;Yang&lt;/Author&gt;&lt;Year&gt;2001&lt;/Year&gt;&lt;RecNum&gt;679&lt;/RecNum&gt;&lt;DisplayText&gt;(Yang and Woodhouse, 2001)&lt;/DisplayText&gt;&lt;record&gt;&lt;rec-number&gt;679&lt;/rec-number&gt;&lt;foreign-keys&gt;&lt;key app="EN" db-id="ew5xps0fbs5p0jezfr2xafw8vxpx20a09tda" timestamp="1586266233"&gt;679&lt;/key&gt;&lt;/foreign-keys&gt;&lt;ref-type name="Journal Article"&gt;17&lt;/ref-type&gt;&lt;contributors&gt;&lt;authors&gt;&lt;author&gt;Yang, Min&lt;/author&gt;&lt;author&gt;Woodhouse, Geoffrey&lt;/author&gt;&lt;/authors&gt;&lt;/contributors&gt;&lt;titles&gt;&lt;title&gt;Progress from GCSE to A and AS Level: Institutional and gender differences, and trends over time&lt;/title&gt;&lt;secondary-title&gt;British Educational Research Journal&lt;/secondary-title&gt;&lt;/titles&gt;&lt;periodical&gt;&lt;full-title&gt;British Educational Research Journal&lt;/full-title&gt;&lt;/periodical&gt;&lt;pages&gt;245-267&lt;/pages&gt;&lt;volume&gt;27&lt;/volume&gt;&lt;number&gt;3&lt;/number&gt;&lt;keywords&gt;&lt;keyword&gt;Education&lt;/keyword&gt;&lt;/keywords&gt;&lt;dates&gt;&lt;year&gt;2001&lt;/year&gt;&lt;/dates&gt;&lt;publisher&gt;Taylor &amp;amp; Francis Group&lt;/publisher&gt;&lt;isbn&gt;0141-1926&lt;/isbn&gt;&lt;urls&gt;&lt;/urls&gt;&lt;electronic-resource-num&gt;10.1080/01411920120048296&lt;/electronic-resource-num&gt;&lt;/record&gt;&lt;/Cite&gt;&lt;/EndNote&gt;</w:instrText>
      </w:r>
      <w:r w:rsidR="00022AEB" w:rsidRPr="0007203C">
        <w:rPr>
          <w:color w:val="000000" w:themeColor="text1"/>
        </w:rPr>
        <w:fldChar w:fldCharType="separate"/>
      </w:r>
      <w:r w:rsidR="00022AEB" w:rsidRPr="0007203C">
        <w:rPr>
          <w:noProof/>
          <w:color w:val="000000" w:themeColor="text1"/>
        </w:rPr>
        <w:t>(Yang and Woodhouse, 2001)</w:t>
      </w:r>
      <w:r w:rsidR="00022AEB" w:rsidRPr="0007203C">
        <w:rPr>
          <w:color w:val="000000" w:themeColor="text1"/>
        </w:rPr>
        <w:fldChar w:fldCharType="end"/>
      </w:r>
      <w:r w:rsidR="00BF7FDC" w:rsidRPr="0007203C">
        <w:rPr>
          <w:color w:val="000000" w:themeColor="text1"/>
        </w:rPr>
        <w:t>. There is no single overall</w:t>
      </w:r>
      <w:r w:rsidRPr="0007203C">
        <w:rPr>
          <w:color w:val="000000" w:themeColor="text1"/>
        </w:rPr>
        <w:t xml:space="preserve"> measure of school GCSE outcomes. Researchers often score school GCSE outcomes by converting alphabetical grades into points </w:t>
      </w:r>
      <w:r w:rsidR="00022AEB" w:rsidRPr="00697B5E">
        <w:rPr>
          <w:color w:val="000000" w:themeColor="text1"/>
        </w:rPr>
        <w:fldChar w:fldCharType="begin">
          <w:fldData xml:space="preserve">PEVuZE5vdGU+PENpdGU+PEF1dGhvcj5Dcm94Zm9yZDwvQXV0aG9yPjxZZWFyPjIwMDc8L1llYXI+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</w:fldData>
        </w:fldChar>
      </w:r>
      <w:r w:rsidR="00752C7C">
        <w:rPr>
          <w:color w:val="000000" w:themeColor="text1"/>
        </w:rPr>
        <w:instrText xml:space="preserve"> ADDIN EN.CITE </w:instrText>
      </w:r>
      <w:r w:rsidR="00752C7C">
        <w:rPr>
          <w:color w:val="000000" w:themeColor="text1"/>
        </w:rPr>
        <w:fldChar w:fldCharType="begin">
          <w:fldData xml:space="preserve">PEVuZE5vdGU+PENpdGU+PEF1dGhvcj5Dcm94Zm9yZDwvQXV0aG9yPjxZZWFyPjIwMDc8L1llYXI+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</w:fldData>
        </w:fldChar>
      </w:r>
      <w:r w:rsidR="00752C7C">
        <w:rPr>
          <w:color w:val="000000" w:themeColor="text1"/>
        </w:rPr>
        <w:instrText xml:space="preserve"> ADDIN EN.CITE.DATA </w:instrText>
      </w:r>
      <w:r w:rsidR="00752C7C">
        <w:rPr>
          <w:color w:val="000000" w:themeColor="text1"/>
        </w:rPr>
      </w:r>
      <w:r w:rsidR="00752C7C">
        <w:rPr>
          <w:color w:val="000000" w:themeColor="text1"/>
        </w:rPr>
        <w:fldChar w:fldCharType="end"/>
      </w:r>
      <w:r w:rsidR="00022AEB" w:rsidRPr="00697B5E">
        <w:rPr>
          <w:color w:val="000000" w:themeColor="text1"/>
        </w:rPr>
      </w:r>
      <w:r w:rsidR="00022AEB" w:rsidRPr="00697B5E">
        <w:rPr>
          <w:color w:val="000000" w:themeColor="text1"/>
        </w:rPr>
        <w:fldChar w:fldCharType="separate"/>
      </w:r>
      <w:r w:rsidR="00752C7C">
        <w:rPr>
          <w:noProof/>
          <w:color w:val="000000" w:themeColor="text1"/>
        </w:rPr>
        <w:t>(see Croxford et al., 2007, Gayle et al., 2016, Yang and Woodhouse, 2001, Connolly, 2006)</w:t>
      </w:r>
      <w:r w:rsidR="00022AEB" w:rsidRPr="00697B5E">
        <w:rPr>
          <w:color w:val="000000" w:themeColor="text1"/>
        </w:rPr>
        <w:fldChar w:fldCharType="end"/>
      </w:r>
      <w:r w:rsidRPr="00697B5E">
        <w:rPr>
          <w:color w:val="000000" w:themeColor="text1"/>
        </w:rPr>
        <w:t>.</w:t>
      </w:r>
      <w:r w:rsidRPr="0007203C">
        <w:rPr>
          <w:color w:val="000000" w:themeColor="text1"/>
        </w:rPr>
        <w:t xml:space="preserve"> Following the standard practice </w:t>
      </w:r>
      <w:r w:rsidR="001C5369" w:rsidRPr="0007203C">
        <w:rPr>
          <w:color w:val="000000" w:themeColor="text1"/>
        </w:rPr>
        <w:t xml:space="preserve">established </w:t>
      </w:r>
      <w:r w:rsidRPr="0007203C">
        <w:rPr>
          <w:color w:val="000000" w:themeColor="text1"/>
        </w:rPr>
        <w:t>in</w:t>
      </w:r>
      <w:r w:rsidR="00022AEB" w:rsidRPr="0007203C">
        <w:rPr>
          <w:color w:val="000000" w:themeColor="text1"/>
        </w:rPr>
        <w:t xml:space="preserve"> </w:t>
      </w:r>
      <w:r w:rsidR="00022AEB" w:rsidRPr="0007203C">
        <w:rPr>
          <w:color w:val="000000" w:themeColor="text1"/>
        </w:rPr>
        <w:fldChar w:fldCharType="begin"/>
      </w:r>
      <w:r w:rsidR="00752C7C">
        <w:rPr>
          <w:color w:val="000000" w:themeColor="text1"/>
        </w:rPr>
        <w:instrText xml:space="preserve"> ADDIN EN.CITE &lt;EndNote&gt;&lt;Cite AuthorYear="1"&gt;&lt;Author&gt;Yang&lt;/Author&gt;&lt;Year&gt;2001&lt;/Year&gt;&lt;RecNum&gt;679&lt;/RecNum&gt;&lt;DisplayText&gt;Yang and Woodhouse (2001)&lt;/DisplayText&gt;&lt;record&gt;&lt;rec-number&gt;679&lt;/rec-number&gt;&lt;foreign-keys&gt;&lt;key app="EN" db-id="ew5xps0fbs5p0jezfr2xafw8vxpx20a09tda" timestamp="1586266233"&gt;679&lt;/key&gt;&lt;/foreign-keys&gt;&lt;ref-type name="Journal Article"&gt;17&lt;/ref-type&gt;&lt;contributors&gt;&lt;authors&gt;&lt;author&gt;Yang, Min&lt;/author&gt;&lt;author&gt;Woodhouse, Geoffrey&lt;/author&gt;&lt;/authors&gt;&lt;/contributors&gt;&lt;titles&gt;&lt;title&gt;Progress from GCSE to A and AS Level: Institutional and gender differences, and trends over time&lt;/title&gt;&lt;secondary-title&gt;British Educational Research Journal&lt;/secondary-title&gt;&lt;/titles&gt;&lt;periodical&gt;&lt;full-title&gt;British Educational Research Journal&lt;/full-title&gt;&lt;/periodical&gt;&lt;pages&gt;245-267&lt;/pages&gt;&lt;volume&gt;27&lt;/volume&gt;&lt;number&gt;3&lt;/number&gt;&lt;keywords&gt;&lt;keyword&gt;Education&lt;/keyword&gt;&lt;/keywords&gt;&lt;dates&gt;&lt;year&gt;2001&lt;/year&gt;&lt;/dates&gt;&lt;publisher&gt;Taylor &amp;amp; Francis Group&lt;/publisher&gt;&lt;isbn&gt;0141-1926&lt;/isbn&gt;&lt;urls&gt;&lt;/urls&gt;&lt;electronic-resource-num&gt;10.1080/01411920120048296&lt;/electronic-resource-num&gt;&lt;/record&gt;&lt;/Cite&gt;&lt;/EndNote&gt;</w:instrText>
      </w:r>
      <w:r w:rsidR="00022AEB" w:rsidRPr="0007203C">
        <w:rPr>
          <w:color w:val="000000" w:themeColor="text1"/>
        </w:rPr>
        <w:fldChar w:fldCharType="separate"/>
      </w:r>
      <w:r w:rsidR="00022AEB" w:rsidRPr="0007203C">
        <w:rPr>
          <w:noProof/>
          <w:color w:val="000000" w:themeColor="text1"/>
        </w:rPr>
        <w:t>Yang and Woodhouse (2001)</w:t>
      </w:r>
      <w:r w:rsidR="00022AEB" w:rsidRPr="0007203C">
        <w:rPr>
          <w:color w:val="000000" w:themeColor="text1"/>
        </w:rPr>
        <w:fldChar w:fldCharType="end"/>
      </w:r>
      <w:r w:rsidRPr="0007203C">
        <w:rPr>
          <w:color w:val="000000" w:themeColor="text1"/>
        </w:rPr>
        <w:t>, we assign each A* grade 8 points, each A grade 7 points, each B grade 6 points, each C grade 5 points, each D grade 4 points, each E grade 3 points, each F grade 2 points, and each G grade 1 point. Unclassified U grades are assigned 0 points. The outcome variable at age 16 is the young person’s total s</w:t>
      </w:r>
      <w:r w:rsidR="001658CF" w:rsidRPr="0007203C">
        <w:rPr>
          <w:color w:val="000000" w:themeColor="text1"/>
        </w:rPr>
        <w:t>chool GCSE points score.</w:t>
      </w:r>
    </w:p>
    <w:p w14:paraId="316634F1" w14:textId="77777777" w:rsidR="003C53EE" w:rsidRPr="0007203C" w:rsidRDefault="003C53EE" w:rsidP="00B5531C">
      <w:pPr>
        <w:spacing w:after="0"/>
        <w:jc w:val="both"/>
        <w:rPr>
          <w:color w:val="000000" w:themeColor="text1"/>
        </w:rPr>
      </w:pPr>
    </w:p>
    <w:p w14:paraId="3909D133" w14:textId="37B9C065" w:rsidR="00B5531C" w:rsidRPr="0007203C" w:rsidRDefault="00B5531C" w:rsidP="00B5531C">
      <w:pPr>
        <w:pStyle w:val="Heading3"/>
        <w:rPr>
          <w:i/>
          <w:color w:val="000000" w:themeColor="text1"/>
          <w:sz w:val="44"/>
          <w:szCs w:val="44"/>
        </w:rPr>
      </w:pPr>
      <w:r w:rsidRPr="0007203C">
        <w:rPr>
          <w:i/>
          <w:color w:val="000000" w:themeColor="text1"/>
        </w:rPr>
        <w:t>Parental social class</w:t>
      </w:r>
      <w:r w:rsidR="000B12E8" w:rsidRPr="0007203C">
        <w:rPr>
          <w:i/>
          <w:color w:val="000000" w:themeColor="text1"/>
        </w:rPr>
        <w:t xml:space="preserve"> </w:t>
      </w:r>
    </w:p>
    <w:p w14:paraId="48AB6E97" w14:textId="77777777" w:rsidR="00B5531C" w:rsidRPr="0007203C" w:rsidRDefault="00B5531C" w:rsidP="00B5531C">
      <w:pPr>
        <w:spacing w:after="0"/>
        <w:jc w:val="both"/>
        <w:rPr>
          <w:color w:val="000000" w:themeColor="text1"/>
        </w:rPr>
      </w:pPr>
    </w:p>
    <w:p w14:paraId="73BE6142" w14:textId="1880E916" w:rsidR="00B5531C" w:rsidRDefault="00B5531C" w:rsidP="00B5531C">
      <w:pPr>
        <w:spacing w:after="0"/>
        <w:jc w:val="both"/>
        <w:rPr>
          <w:color w:val="000000" w:themeColor="text1"/>
        </w:rPr>
      </w:pPr>
      <w:r w:rsidRPr="0007203C">
        <w:rPr>
          <w:color w:val="000000" w:themeColor="text1"/>
        </w:rPr>
        <w:t xml:space="preserve">There are a number of </w:t>
      </w:r>
      <w:r w:rsidR="00304E75" w:rsidRPr="0007203C">
        <w:rPr>
          <w:color w:val="000000" w:themeColor="text1"/>
        </w:rPr>
        <w:t>sociologically</w:t>
      </w:r>
      <w:r w:rsidR="001C5369" w:rsidRPr="0007203C">
        <w:rPr>
          <w:color w:val="000000" w:themeColor="text1"/>
        </w:rPr>
        <w:t xml:space="preserve"> </w:t>
      </w:r>
      <w:r w:rsidR="00304E75" w:rsidRPr="0007203C">
        <w:rPr>
          <w:color w:val="000000" w:themeColor="text1"/>
        </w:rPr>
        <w:t>informed</w:t>
      </w:r>
      <w:r w:rsidRPr="0007203C">
        <w:rPr>
          <w:color w:val="000000" w:themeColor="text1"/>
        </w:rPr>
        <w:t xml:space="preserve"> social class measures used in social science research </w:t>
      </w:r>
      <w:r w:rsidR="00494A4E" w:rsidRPr="0007203C">
        <w:rPr>
          <w:color w:val="000000" w:themeColor="text1"/>
        </w:rPr>
        <w:fldChar w:fldCharType="begin"/>
      </w:r>
      <w:r w:rsidR="00296295" w:rsidRPr="0007203C">
        <w:rPr>
          <w:color w:val="000000" w:themeColor="text1"/>
        </w:rPr>
        <w:instrText xml:space="preserve"> ADDIN EN.CITE &lt;EndNote&gt;&lt;Cite&gt;&lt;Author&gt;Lambert&lt;/Author&gt;&lt;Year&gt;2014&lt;/Year&gt;&lt;RecNum&gt;296&lt;/RecNum&gt;&lt;Prefix&gt;for a review`, see &lt;/Prefix&gt;&lt;DisplayText&gt;(for a review, see Lambert and Bihagen, 2014)&lt;/DisplayText&gt;&lt;record&gt;&lt;rec-number&gt;296&lt;/rec-number&gt;&lt;foreign-keys&gt;&lt;key app="EN" db-id="s0pe2t2ekpsfeuefa09pdrv622xavfpszw2w" timestamp="1665417559"&gt;296&lt;/key&gt;&lt;/foreign-keys&gt;&lt;ref-type name="Journal Article"&gt;17&lt;/ref-type&gt;&lt;contributors&gt;&lt;authors&gt;&lt;author&gt;Lambert, Paul S.&lt;/author&gt;&lt;author&gt;Bihagen, Erik&lt;/author&gt;&lt;/authors&gt;&lt;/contributors&gt;&lt;titles&gt;&lt;title&gt;Using occupation-based social classifications&lt;/title&gt;&lt;secondary-title&gt;Work, employment and society&lt;/secondary-title&gt;&lt;/titles&gt;&lt;periodical&gt;&lt;full-title&gt;Work, employment and society&lt;/full-title&gt;&lt;/periodical&gt;&lt;pages&gt;481-494&lt;/pages&gt;&lt;volume&gt;28&lt;/volume&gt;&lt;number&gt;3&lt;/number&gt;&lt;keywords&gt;&lt;keyword&gt;Social classes&lt;/keyword&gt;&lt;keyword&gt;Information resources&lt;/keyword&gt;&lt;keyword&gt;Social research&lt;/keyword&gt;&lt;keyword&gt;Social surveys&lt;/keyword&gt;&lt;keyword&gt;Employment&lt;/keyword&gt;&lt;keyword&gt;Research note&lt;/keyword&gt;&lt;keyword&gt;Socioeconomics&lt;/keyword&gt;&lt;keyword&gt;Modeling&lt;/keyword&gt;&lt;keyword&gt;Unemployment&lt;/keyword&gt;&lt;keyword&gt;Social stratification&lt;/keyword&gt;&lt;keyword&gt;Employee relations&lt;/keyword&gt;&lt;keyword&gt;Samhällsvetenskap&lt;/keyword&gt;&lt;keyword&gt;Social Sciences&lt;/keyword&gt;&lt;keyword&gt;Sociology&lt;/keyword&gt;&lt;keyword&gt;Sociologi&lt;/keyword&gt;&lt;keyword&gt;social class&lt;/keyword&gt;&lt;keyword&gt;occupations&lt;/keyword&gt;&lt;/keywords&gt;&lt;dates&gt;&lt;year&gt;2014&lt;/year&gt;&lt;/dates&gt;&lt;pub-location&gt;London, England&lt;/pub-location&gt;&lt;publisher&gt;London, England: SAGE Publications&lt;/publisher&gt;&lt;isbn&gt;0950-0170&amp;#xD;1469-8722&lt;/isbn&gt;&lt;urls&gt;&lt;/urls&gt;&lt;electronic-resource-num&gt;10.1177/0950017013519845&lt;/electronic-resource-num&gt;&lt;/record&gt;&lt;/Cite&gt;&lt;/EndNote&gt;</w:instrText>
      </w:r>
      <w:r w:rsidR="00494A4E" w:rsidRPr="0007203C">
        <w:rPr>
          <w:color w:val="000000" w:themeColor="text1"/>
        </w:rPr>
        <w:fldChar w:fldCharType="separate"/>
      </w:r>
      <w:r w:rsidR="00494A4E" w:rsidRPr="0007203C">
        <w:rPr>
          <w:noProof/>
          <w:color w:val="000000" w:themeColor="text1"/>
        </w:rPr>
        <w:t>(for a review, see Lambert and Bihagen, 2014)</w:t>
      </w:r>
      <w:r w:rsidR="00494A4E" w:rsidRPr="0007203C">
        <w:rPr>
          <w:color w:val="000000" w:themeColor="text1"/>
        </w:rPr>
        <w:fldChar w:fldCharType="end"/>
      </w:r>
      <w:r w:rsidRPr="0007203C">
        <w:rPr>
          <w:color w:val="000000" w:themeColor="text1"/>
        </w:rPr>
        <w:t xml:space="preserve">. In this study, we measure parental social class using the 9-category version of the UK National Statistics Socio-Economic Classification (NS-SEC) </w:t>
      </w:r>
      <w:r w:rsidR="00022AEB" w:rsidRPr="0007203C">
        <w:rPr>
          <w:color w:val="000000" w:themeColor="text1"/>
        </w:rPr>
        <w:fldChar w:fldCharType="begin"/>
      </w:r>
      <w:r w:rsidR="00752C7C">
        <w:rPr>
          <w:color w:val="000000" w:themeColor="text1"/>
        </w:rPr>
        <w:instrText xml:space="preserve"> ADDIN EN.CITE &lt;EndNote&gt;&lt;Cite&gt;&lt;Author&gt;Rose&lt;/Author&gt;&lt;Year&gt;2003&lt;/Year&gt;&lt;RecNum&gt;687&lt;/RecNum&gt;&lt;DisplayText&gt;(Rose and Pevalin, 2003)&lt;/DisplayText&gt;&lt;record&gt;&lt;rec-number&gt;687&lt;/rec-number&gt;&lt;foreign-keys&gt;&lt;key app="EN" db-id="ew5xps0fbs5p0jezfr2xafw8vxpx20a09tda" timestamp="1586266234"&gt;687&lt;/key&gt;&lt;/foreign-keys&gt;&lt;ref-type name="Book"&gt;6&lt;/ref-type&gt;&lt;contributors&gt;&lt;authors&gt;&lt;author&gt;Rose, David&lt;/author&gt;&lt;author&gt;Pevalin, David J.&lt;/author&gt;&lt;/authors&gt;&lt;/contributors&gt;&lt;titles&gt;&lt;title&gt;A researcher&amp;apos;s guide to the National Statistics Socio-economic Classification&lt;/title&gt;&lt;/titles&gt;&lt;keywords&gt;&lt;keyword&gt;Social classes -- Research -- Great Britain&lt;/keyword&gt;&lt;keyword&gt;Social classes -- Great Britain -- Statistics&lt;/keyword&gt;&lt;keyword&gt;Social classes -- Great Britain -- Classification&lt;/keyword&gt;&lt;/keywords&gt;&lt;dates&gt;&lt;year&gt;2003&lt;/year&gt;&lt;/dates&gt;&lt;pub-location&gt;London&lt;/pub-location&gt;&lt;publisher&gt;SAGE Publications&lt;/publisher&gt;&lt;urls&gt;&lt;/urls&gt;&lt;/record&gt;&lt;/Cite&gt;&lt;/EndNote&gt;</w:instrText>
      </w:r>
      <w:r w:rsidR="00022AEB" w:rsidRPr="0007203C">
        <w:rPr>
          <w:color w:val="000000" w:themeColor="text1"/>
        </w:rPr>
        <w:fldChar w:fldCharType="separate"/>
      </w:r>
      <w:r w:rsidR="00022AEB" w:rsidRPr="0007203C">
        <w:rPr>
          <w:noProof/>
          <w:color w:val="000000" w:themeColor="text1"/>
        </w:rPr>
        <w:t>(Rose and Pevalin, 2003)</w:t>
      </w:r>
      <w:r w:rsidR="00022AEB" w:rsidRPr="0007203C">
        <w:rPr>
          <w:color w:val="000000" w:themeColor="text1"/>
        </w:rPr>
        <w:fldChar w:fldCharType="end"/>
      </w:r>
      <w:r w:rsidRPr="0007203C">
        <w:rPr>
          <w:color w:val="000000" w:themeColor="text1"/>
        </w:rPr>
        <w:t>. NS-SEC is the official UK social class measure and it is widely used in sociological and educational research. The construction of NS-SEC is well-documented and</w:t>
      </w:r>
      <w:r w:rsidR="00BF7FDC" w:rsidRPr="0007203C">
        <w:rPr>
          <w:color w:val="000000" w:themeColor="text1"/>
        </w:rPr>
        <w:t xml:space="preserve"> has undergone</w:t>
      </w:r>
      <w:r w:rsidRPr="0007203C">
        <w:rPr>
          <w:color w:val="000000" w:themeColor="text1"/>
        </w:rPr>
        <w:t xml:space="preserve"> a great deal of theoretical development and empirical testing </w:t>
      </w:r>
      <w:r w:rsidR="00022AEB" w:rsidRPr="0007203C">
        <w:rPr>
          <w:color w:val="000000" w:themeColor="text1"/>
        </w:rPr>
        <w:fldChar w:fldCharType="begin"/>
      </w:r>
      <w:r w:rsidR="00296295" w:rsidRPr="0007203C">
        <w:rPr>
          <w:color w:val="000000" w:themeColor="text1"/>
        </w:rPr>
        <w:instrText xml:space="preserve"> ADDIN EN.CITE &lt;EndNote&gt;&lt;Cite&gt;&lt;Author&gt;Office for National Statistics&lt;/Author&gt;&lt;Year&gt;2010&lt;/Year&gt;&lt;RecNum&gt;76&lt;/RecNum&gt;&lt;Prefix&gt;see &lt;/Prefix&gt;&lt;DisplayText&gt;(see Office for National Statistics, 2010)&lt;/DisplayText&gt;&lt;record&gt;&lt;rec-number&gt;76&lt;/rec-number&gt;&lt;foreign-keys&gt;&lt;key app="EN" db-id="s0pe2t2ekpsfeuefa09pdrv622xavfpszw2w" timestamp="1665417311"&gt;76&lt;/key&gt;&lt;/foreign-keys&gt;&lt;ref-type name="Book"&gt;6&lt;/ref-type&gt;&lt;contributors&gt;&lt;authors&gt;&lt;author&gt;Office for National Statistics,&lt;/author&gt;&lt;/authors&gt;&lt;/contributors&gt;&lt;titles&gt;&lt;title&gt;Standard occupational classification 2010, Volume 3, The National Statistics Socio-Economic Classification (rebased on the SOC2010) user manual&lt;/title&gt;&lt;/titles&gt;&lt;keywords&gt;&lt;keyword&gt;Social classes Great Britain Classification.&lt;/keyword&gt;&lt;keyword&gt;Occupations Great Britain Classification.&lt;/keyword&gt;&lt;keyword&gt;Social classes Great Britain Statistics.&lt;/keyword&gt;&lt;keyword&gt;Great Britain Statistical services.&lt;/keyword&gt;&lt;keyword&gt;Great Britain Statistics.&lt;/keyword&gt;&lt;/keywords&gt;&lt;dates&gt;&lt;year&gt;2010&lt;/year&gt;&lt;/dates&gt;&lt;pub-location&gt;Southampton&lt;/pub-location&gt;&lt;publisher&gt;Palgrave Macmillan&lt;/publisher&gt;&lt;urls&gt;&lt;/urls&gt;&lt;/record&gt;&lt;/Cite&gt;&lt;/EndNote&gt;</w:instrText>
      </w:r>
      <w:r w:rsidR="00022AEB" w:rsidRPr="0007203C">
        <w:rPr>
          <w:color w:val="000000" w:themeColor="text1"/>
        </w:rPr>
        <w:fldChar w:fldCharType="separate"/>
      </w:r>
      <w:r w:rsidR="00022AEB" w:rsidRPr="0007203C">
        <w:rPr>
          <w:noProof/>
          <w:color w:val="000000" w:themeColor="text1"/>
        </w:rPr>
        <w:t>(see Office for National Statistics, 2010)</w:t>
      </w:r>
      <w:r w:rsidR="00022AEB" w:rsidRPr="0007203C">
        <w:rPr>
          <w:color w:val="000000" w:themeColor="text1"/>
        </w:rPr>
        <w:fldChar w:fldCharType="end"/>
      </w:r>
      <w:r w:rsidRPr="0007203C">
        <w:rPr>
          <w:color w:val="000000" w:themeColor="text1"/>
        </w:rPr>
        <w:t xml:space="preserve">. Central to </w:t>
      </w:r>
      <w:r w:rsidR="006D167B" w:rsidRPr="0007203C">
        <w:rPr>
          <w:color w:val="000000" w:themeColor="text1"/>
        </w:rPr>
        <w:t xml:space="preserve">the conceptual foundation of </w:t>
      </w:r>
      <w:r w:rsidRPr="0007203C">
        <w:rPr>
          <w:color w:val="000000" w:themeColor="text1"/>
        </w:rPr>
        <w:t xml:space="preserve">NS-SEC is </w:t>
      </w:r>
      <w:r w:rsidR="006D167B" w:rsidRPr="0007203C">
        <w:rPr>
          <w:color w:val="000000" w:themeColor="text1"/>
        </w:rPr>
        <w:t>the understanding that</w:t>
      </w:r>
      <w:r w:rsidRPr="0007203C">
        <w:rPr>
          <w:color w:val="000000" w:themeColor="text1"/>
        </w:rPr>
        <w:t xml:space="preserve"> individuals within a social class </w:t>
      </w:r>
      <w:r w:rsidR="006D167B" w:rsidRPr="0007203C">
        <w:rPr>
          <w:color w:val="000000" w:themeColor="text1"/>
        </w:rPr>
        <w:t>share</w:t>
      </w:r>
      <w:r w:rsidRPr="0007203C">
        <w:rPr>
          <w:color w:val="000000" w:themeColor="text1"/>
        </w:rPr>
        <w:t xml:space="preserve"> a similar ‘market situation’ (e.g. levels of income, economic security, and chances for economic advancement), and ‘work situation’ (e.g. authority and control), and they are theorised as having similar lifestyles and comparable life chances </w:t>
      </w:r>
      <w:r w:rsidR="00022AEB" w:rsidRPr="0007203C">
        <w:rPr>
          <w:color w:val="000000" w:themeColor="text1"/>
        </w:rPr>
        <w:fldChar w:fldCharType="begin"/>
      </w:r>
      <w:r w:rsidR="00752C7C">
        <w:rPr>
          <w:color w:val="000000" w:themeColor="text1"/>
        </w:rPr>
        <w:instrText xml:space="preserve"> ADDIN EN.CITE &lt;EndNote&gt;&lt;Cite&gt;&lt;Author&gt;Rose&lt;/Author&gt;&lt;Year&gt;2003&lt;/Year&gt;&lt;RecNum&gt;687&lt;/RecNum&gt;&lt;DisplayText&gt;(Rose and Pevalin, 2003)&lt;/DisplayText&gt;&lt;record&gt;&lt;rec-number&gt;687&lt;/rec-number&gt;&lt;foreign-keys&gt;&lt;key app="EN" db-id="ew5xps0fbs5p0jezfr2xafw8vxpx20a09tda" timestamp="1586266234"&gt;687&lt;/key&gt;&lt;/foreign-keys&gt;&lt;ref-type name="Book"&gt;6&lt;/ref-type&gt;&lt;contributors&gt;&lt;authors&gt;&lt;author&gt;Rose, David&lt;/author&gt;&lt;author&gt;Pevalin, David J.&lt;/author&gt;&lt;/authors&gt;&lt;/contributors&gt;&lt;titles&gt;&lt;title&gt;A researcher&amp;apos;s guide to the National Statistics Socio-economic Classification&lt;/title&gt;&lt;/titles&gt;&lt;keywords&gt;&lt;keyword&gt;Social classes -- Research -- Great Britain&lt;/keyword&gt;&lt;keyword&gt;Social classes -- Great Britain -- Statistics&lt;/keyword&gt;&lt;keyword&gt;Social classes -- Great Britain -- Classification&lt;/keyword&gt;&lt;/keywords&gt;&lt;dates&gt;&lt;year&gt;2003&lt;/year&gt;&lt;/dates&gt;&lt;pub-location&gt;London&lt;/pub-location&gt;&lt;publisher&gt;SAGE Publications&lt;/publisher&gt;&lt;urls&gt;&lt;/urls&gt;&lt;/record&gt;&lt;/Cite&gt;&lt;/EndNote&gt;</w:instrText>
      </w:r>
      <w:r w:rsidR="00022AEB" w:rsidRPr="0007203C">
        <w:rPr>
          <w:color w:val="000000" w:themeColor="text1"/>
        </w:rPr>
        <w:fldChar w:fldCharType="separate"/>
      </w:r>
      <w:r w:rsidR="00022AEB" w:rsidRPr="0007203C">
        <w:rPr>
          <w:noProof/>
          <w:color w:val="000000" w:themeColor="text1"/>
        </w:rPr>
        <w:t>(Rose and Pevalin, 2003)</w:t>
      </w:r>
      <w:r w:rsidR="00022AEB" w:rsidRPr="0007203C">
        <w:rPr>
          <w:color w:val="000000" w:themeColor="text1"/>
        </w:rPr>
        <w:fldChar w:fldCharType="end"/>
      </w:r>
      <w:r w:rsidRPr="0007203C">
        <w:rPr>
          <w:color w:val="000000" w:themeColor="text1"/>
        </w:rPr>
        <w:t xml:space="preserve">. </w:t>
      </w:r>
      <w:r w:rsidR="003E3169" w:rsidRPr="0007203C">
        <w:rPr>
          <w:color w:val="000000" w:themeColor="text1"/>
        </w:rPr>
        <w:t>Parental social class is observed using the parental survey responses in wave 1, i.e. when the young people were aged between 11 and 16.</w:t>
      </w:r>
      <w:r w:rsidR="004A2C54" w:rsidRPr="0007203C">
        <w:rPr>
          <w:color w:val="000000" w:themeColor="text1"/>
        </w:rPr>
        <w:t xml:space="preserve"> </w:t>
      </w:r>
      <w:r w:rsidRPr="0007203C">
        <w:rPr>
          <w:color w:val="000000" w:themeColor="text1"/>
        </w:rPr>
        <w:t>We construct the parental NS-SEC measure using informat</w:t>
      </w:r>
      <w:r w:rsidR="004A2C54" w:rsidRPr="0007203C">
        <w:rPr>
          <w:color w:val="000000" w:themeColor="text1"/>
        </w:rPr>
        <w:t>ion on both fathers and mothers,</w:t>
      </w:r>
      <w:r w:rsidRPr="0007203C">
        <w:rPr>
          <w:color w:val="000000" w:themeColor="text1"/>
        </w:rPr>
        <w:t xml:space="preserve"> in line with the dominance approach </w:t>
      </w:r>
      <w:r w:rsidR="004A2C54" w:rsidRPr="0007203C">
        <w:rPr>
          <w:color w:val="000000" w:themeColor="text1"/>
        </w:rPr>
        <w:t>outlined</w:t>
      </w:r>
      <w:r w:rsidRPr="0007203C">
        <w:rPr>
          <w:color w:val="000000" w:themeColor="text1"/>
        </w:rPr>
        <w:t xml:space="preserve"> by</w:t>
      </w:r>
      <w:r w:rsidR="00022AEB" w:rsidRPr="0007203C">
        <w:rPr>
          <w:color w:val="000000" w:themeColor="text1"/>
        </w:rPr>
        <w:t xml:space="preserve"> </w:t>
      </w:r>
      <w:r w:rsidR="00022AEB" w:rsidRPr="0007203C">
        <w:rPr>
          <w:color w:val="000000" w:themeColor="text1"/>
        </w:rPr>
        <w:fldChar w:fldCharType="begin"/>
      </w:r>
      <w:r w:rsidR="00022AEB" w:rsidRPr="0007203C">
        <w:rPr>
          <w:color w:val="000000" w:themeColor="text1"/>
        </w:rPr>
        <w:instrText xml:space="preserve"> ADDIN EN.CITE &lt;EndNote&gt;&lt;Cite AuthorYear="1"&gt;&lt;Author&gt;Erikson&lt;/Author&gt;&lt;Year&gt;1984&lt;/Year&gt;&lt;RecNum&gt;1279&lt;/RecNum&gt;&lt;DisplayText&gt;Erikson (1984)&lt;/DisplayText&gt;&lt;record&gt;&lt;rec-number&gt;1279&lt;/rec-number&gt;&lt;foreign-keys&gt;&lt;key app="EN" db-id="pf2pvt2wj0xv9ietzvgxfxsiew0arpse2dv5" timestamp="1603451482"&gt;1279&lt;/key&gt;&lt;/foreign-keys&gt;&lt;ref-type name="Journal Article"&gt;17&lt;/ref-type&gt;&lt;contributors&gt;&lt;authors&gt;&lt;author&gt;Erikson, Robert&lt;/author&gt;&lt;/authors&gt;&lt;/contributors&gt;&lt;titles&gt;&lt;title&gt;Social class of men, women and families&lt;/title&gt;&lt;secondary-title&gt;Sociology (Oxford)&lt;/secondary-title&gt;&lt;/titles&gt;&lt;periodical&gt;&lt;full-title&gt;Sociology (Oxford)&lt;/full-title&gt;&lt;/periodical&gt;&lt;pages&gt;500-514&lt;/pages&gt;&lt;volume&gt;18&lt;/volume&gt;&lt;number&gt;4&lt;/number&gt;&lt;keywords&gt;&lt;keyword&gt;Occupational classification&lt;/keyword&gt;&lt;keyword&gt;Self employment&lt;/keyword&gt;&lt;keyword&gt;Housewives&lt;/keyword&gt;&lt;keyword&gt;Employment&lt;/keyword&gt;&lt;keyword&gt;Occupations&lt;/keyword&gt;&lt;keyword&gt;Men&lt;/keyword&gt;&lt;keyword&gt;Working women&lt;/keyword&gt;&lt;keyword&gt;Labor markets&lt;/keyword&gt;&lt;keyword&gt;Spouses&lt;/keyword&gt;&lt;keyword&gt;Family members&lt;/keyword&gt;&lt;/keywords&gt;&lt;dates&gt;&lt;year&gt;1984&lt;/year&gt;&lt;/dates&gt;&lt;publisher&gt;British Sociological Association Publications Limited&lt;/publisher&gt;&lt;isbn&gt;0038-0385&lt;/isbn&gt;&lt;urls&gt;&lt;/urls&gt;&lt;electronic-resource-num&gt;10.1177/0038038584018004003&lt;/electronic-resource-num&gt;&lt;/record&gt;&lt;/Cite&gt;&lt;/EndNote&gt;</w:instrText>
      </w:r>
      <w:r w:rsidR="00022AEB" w:rsidRPr="0007203C">
        <w:rPr>
          <w:color w:val="000000" w:themeColor="text1"/>
        </w:rPr>
        <w:fldChar w:fldCharType="separate"/>
      </w:r>
      <w:r w:rsidR="00022AEB" w:rsidRPr="0007203C">
        <w:rPr>
          <w:noProof/>
          <w:color w:val="000000" w:themeColor="text1"/>
        </w:rPr>
        <w:t>Erikson (1984)</w:t>
      </w:r>
      <w:r w:rsidR="00022AEB" w:rsidRPr="0007203C">
        <w:rPr>
          <w:color w:val="000000" w:themeColor="text1"/>
        </w:rPr>
        <w:fldChar w:fldCharType="end"/>
      </w:r>
      <w:r w:rsidRPr="0007203C">
        <w:rPr>
          <w:color w:val="000000" w:themeColor="text1"/>
        </w:rPr>
        <w:t>.</w:t>
      </w:r>
      <w:r w:rsidR="003E3169" w:rsidRPr="0007203C">
        <w:rPr>
          <w:color w:val="000000" w:themeColor="text1"/>
        </w:rPr>
        <w:t xml:space="preserve"> </w:t>
      </w:r>
    </w:p>
    <w:p w14:paraId="69A608FA" w14:textId="77777777" w:rsidR="00B5531C" w:rsidRPr="0007203C" w:rsidRDefault="00B5531C" w:rsidP="00B5531C">
      <w:pPr>
        <w:spacing w:after="0"/>
        <w:jc w:val="both"/>
        <w:rPr>
          <w:color w:val="000000" w:themeColor="text1"/>
        </w:rPr>
      </w:pPr>
    </w:p>
    <w:p w14:paraId="21B33D28" w14:textId="77777777" w:rsidR="00B5531C" w:rsidRPr="0007203C" w:rsidRDefault="00B5531C" w:rsidP="00B5531C">
      <w:pPr>
        <w:pStyle w:val="Heading3"/>
        <w:rPr>
          <w:i/>
          <w:color w:val="000000" w:themeColor="text1"/>
        </w:rPr>
      </w:pPr>
      <w:r w:rsidRPr="0007203C">
        <w:rPr>
          <w:i/>
          <w:color w:val="000000" w:themeColor="text1"/>
        </w:rPr>
        <w:t>Additional explanatory variables</w:t>
      </w:r>
    </w:p>
    <w:p w14:paraId="743DF54E" w14:textId="77777777" w:rsidR="00B5531C" w:rsidRPr="0007203C" w:rsidRDefault="00B5531C" w:rsidP="00B5531C">
      <w:pPr>
        <w:spacing w:after="0"/>
        <w:jc w:val="both"/>
        <w:rPr>
          <w:color w:val="000000" w:themeColor="text1"/>
        </w:rPr>
      </w:pPr>
    </w:p>
    <w:p w14:paraId="695DB23B" w14:textId="7A234664" w:rsidR="00947BD5" w:rsidRDefault="00B5531C" w:rsidP="00B5531C">
      <w:pPr>
        <w:spacing w:after="0"/>
        <w:jc w:val="both"/>
        <w:rPr>
          <w:color w:val="000000" w:themeColor="text1"/>
        </w:rPr>
      </w:pPr>
      <w:r w:rsidRPr="008774EB">
        <w:rPr>
          <w:color w:val="000000" w:themeColor="text1"/>
        </w:rPr>
        <w:t>Numerous studies have noted the association between parental education and children’s educational outcomes</w:t>
      </w:r>
      <w:r w:rsidR="00891F11" w:rsidRPr="008774EB">
        <w:rPr>
          <w:color w:val="000000" w:themeColor="text1"/>
        </w:rPr>
        <w:t xml:space="preserve"> </w:t>
      </w:r>
      <w:r w:rsidR="00891F11" w:rsidRPr="008774EB">
        <w:rPr>
          <w:color w:val="000000" w:themeColor="text1"/>
        </w:rPr>
        <w:fldChar w:fldCharType="begin">
          <w:fldData xml:space="preserve">PEVuZE5vdGU+PENpdGU+PEF1dGhvcj5Fcm1pc2NoPC9BdXRob3I+PFllYXI+MjAxMDwvWWVhcj48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</w:fldData>
        </w:fldChar>
      </w:r>
      <w:r w:rsidR="00752C7C" w:rsidRPr="008774EB">
        <w:rPr>
          <w:color w:val="000000" w:themeColor="text1"/>
        </w:rPr>
        <w:instrText xml:space="preserve"> ADDIN EN.CITE </w:instrText>
      </w:r>
      <w:r w:rsidR="00752C7C" w:rsidRPr="008774EB">
        <w:rPr>
          <w:color w:val="000000" w:themeColor="text1"/>
        </w:rPr>
        <w:fldChar w:fldCharType="begin">
          <w:fldData xml:space="preserve">PEVuZE5vdGU+PENpdGU+PEF1dGhvcj5Fcm1pc2NoPC9BdXRob3I+PFllYXI+MjAxMDwvWWVhcj48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</w:fldData>
        </w:fldChar>
      </w:r>
      <w:r w:rsidR="00752C7C" w:rsidRPr="008774EB">
        <w:rPr>
          <w:color w:val="000000" w:themeColor="text1"/>
        </w:rPr>
        <w:instrText xml:space="preserve"> ADDIN EN.CITE.DATA </w:instrText>
      </w:r>
      <w:r w:rsidR="00752C7C" w:rsidRPr="008774EB">
        <w:rPr>
          <w:color w:val="000000" w:themeColor="text1"/>
        </w:rPr>
      </w:r>
      <w:r w:rsidR="00752C7C" w:rsidRPr="008774EB">
        <w:rPr>
          <w:color w:val="000000" w:themeColor="text1"/>
        </w:rPr>
        <w:fldChar w:fldCharType="end"/>
      </w:r>
      <w:r w:rsidR="00891F11" w:rsidRPr="008774EB">
        <w:rPr>
          <w:color w:val="000000" w:themeColor="text1"/>
        </w:rPr>
      </w:r>
      <w:r w:rsidR="00891F11" w:rsidRPr="008774EB">
        <w:rPr>
          <w:color w:val="000000" w:themeColor="text1"/>
        </w:rPr>
        <w:fldChar w:fldCharType="separate"/>
      </w:r>
      <w:r w:rsidR="00752C7C" w:rsidRPr="008774EB">
        <w:rPr>
          <w:noProof/>
          <w:color w:val="000000" w:themeColor="text1"/>
        </w:rPr>
        <w:t>(Ermisch and Pronzato, 2010, Korupp et al., 2002, Shavit and Blossfeld, 1993)</w:t>
      </w:r>
      <w:r w:rsidR="00891F11" w:rsidRPr="008774EB">
        <w:rPr>
          <w:color w:val="000000" w:themeColor="text1"/>
        </w:rPr>
        <w:fldChar w:fldCharType="end"/>
      </w:r>
      <w:r w:rsidRPr="008774EB">
        <w:rPr>
          <w:color w:val="000000" w:themeColor="text1"/>
        </w:rPr>
        <w:t xml:space="preserve">. </w:t>
      </w:r>
      <w:r w:rsidR="00BE4B9D" w:rsidRPr="008774EB">
        <w:rPr>
          <w:color w:val="000000" w:themeColor="text1"/>
        </w:rPr>
        <w:t xml:space="preserve">The inclusion of a measure of parental education level and parental social class are plausible in a multivariate analysis. In detailed work, </w:t>
      </w:r>
      <w:r w:rsidR="003A4C19" w:rsidRPr="008774EB">
        <w:rPr>
          <w:color w:val="000000" w:themeColor="text1"/>
        </w:rPr>
        <w:fldChar w:fldCharType="begin"/>
      </w:r>
      <w:r w:rsidR="00296295" w:rsidRPr="008774EB">
        <w:rPr>
          <w:color w:val="000000" w:themeColor="text1"/>
        </w:rPr>
        <w:instrText xml:space="preserve"> ADDIN EN.CITE &lt;EndNote&gt;&lt;Cite AuthorYear="1"&gt;&lt;Author&gt;Bukodi&lt;/Author&gt;&lt;Year&gt;2012&lt;/Year&gt;&lt;RecNum&gt;136&lt;/RecNum&gt;&lt;DisplayText&gt;Bukodi and Goldthorpe (2012)&lt;/DisplayText&gt;&lt;record&gt;&lt;rec-number&gt;136&lt;/rec-number&gt;&lt;foreign-keys&gt;&lt;key app="EN" db-id="s0pe2t2ekpsfeuefa09pdrv622xavfpszw2w" timestamp="1665417311"&gt;136&lt;/key&gt;&lt;/foreign-keys&gt;&lt;ref-type name="Journal Article"&gt;17&lt;/ref-type&gt;&lt;contributors&gt;&lt;authors&gt;&lt;author&gt;Bukodi, E.&lt;/author&gt;&lt;author&gt;Goldthorpe, J. H.&lt;/author&gt;&lt;/authors&gt;&lt;/contributors&gt;&lt;titles&gt;&lt;title&gt;Decomposing &amp;apos;Social Origins&amp;apos;: The Effects of Parents&amp;apos; Class, Status, and Education on the Educational Attainment of Their Children&lt;/title&gt;&lt;secondary-title&gt;European sociological review&lt;/secondary-title&gt;&lt;/titles&gt;&lt;periodical&gt;&lt;full-title&gt;European sociological review&lt;/full-title&gt;&lt;/periodical&gt;&lt;pages&gt;1024-1039&lt;/pages&gt;&lt;volume&gt;29&lt;/volume&gt;&lt;number&gt;5&lt;/number&gt;&lt;dates&gt;&lt;year&gt;2012&lt;/year&gt;&lt;/dates&gt;&lt;publisher&gt;Oxford University Press (OUP)&lt;/publisher&gt;&lt;isbn&gt;1468-2672&amp;#xD;0266-7215&lt;/isbn&gt;&lt;urls&gt;&lt;/urls&gt;&lt;electronic-resource-num&gt;10.1093/esr/jcs079&lt;/electronic-resource-num&gt;&lt;/record&gt;&lt;/Cite&gt;&lt;/EndNote&gt;</w:instrText>
      </w:r>
      <w:r w:rsidR="003A4C19" w:rsidRPr="008774EB">
        <w:rPr>
          <w:color w:val="000000" w:themeColor="text1"/>
        </w:rPr>
        <w:fldChar w:fldCharType="separate"/>
      </w:r>
      <w:r w:rsidR="003A4C19" w:rsidRPr="008774EB">
        <w:rPr>
          <w:noProof/>
          <w:color w:val="000000" w:themeColor="text1"/>
        </w:rPr>
        <w:t>Bukodi and Goldthorpe (2012)</w:t>
      </w:r>
      <w:r w:rsidR="003A4C19" w:rsidRPr="008774EB">
        <w:rPr>
          <w:color w:val="000000" w:themeColor="text1"/>
        </w:rPr>
        <w:fldChar w:fldCharType="end"/>
      </w:r>
      <w:r w:rsidRPr="008774EB">
        <w:rPr>
          <w:color w:val="000000" w:themeColor="text1"/>
        </w:rPr>
        <w:t xml:space="preserve"> </w:t>
      </w:r>
      <w:r w:rsidR="00167E01" w:rsidRPr="008774EB">
        <w:rPr>
          <w:color w:val="000000" w:themeColor="text1"/>
        </w:rPr>
        <w:t>demonstrated that social class and education are not interchangeable and have</w:t>
      </w:r>
      <w:r w:rsidR="00BE4B9D" w:rsidRPr="008774EB">
        <w:rPr>
          <w:color w:val="000000" w:themeColor="text1"/>
        </w:rPr>
        <w:t xml:space="preserve"> distinctive,</w:t>
      </w:r>
      <w:r w:rsidR="00167E01" w:rsidRPr="008774EB">
        <w:rPr>
          <w:color w:val="000000" w:themeColor="text1"/>
        </w:rPr>
        <w:t xml:space="preserve"> independent effects on children’s educational outcomes. They argued that it is appropriate to include parental education alongside parental social class where the </w:t>
      </w:r>
      <w:r w:rsidR="00BE4B9D" w:rsidRPr="008774EB">
        <w:rPr>
          <w:color w:val="000000" w:themeColor="text1"/>
        </w:rPr>
        <w:t>outcome</w:t>
      </w:r>
      <w:r w:rsidR="00167E01" w:rsidRPr="008774EB">
        <w:rPr>
          <w:color w:val="000000" w:themeColor="text1"/>
        </w:rPr>
        <w:t xml:space="preserve"> variable is educational attainment, </w:t>
      </w:r>
      <w:r w:rsidR="00BE4B9D" w:rsidRPr="008774EB">
        <w:rPr>
          <w:color w:val="000000" w:themeColor="text1"/>
        </w:rPr>
        <w:t xml:space="preserve">in order </w:t>
      </w:r>
      <w:r w:rsidR="00167E01" w:rsidRPr="008774EB">
        <w:rPr>
          <w:color w:val="000000" w:themeColor="text1"/>
        </w:rPr>
        <w:t xml:space="preserve">to reflect </w:t>
      </w:r>
      <w:r w:rsidR="00BE4B9D" w:rsidRPr="008774EB">
        <w:rPr>
          <w:color w:val="000000" w:themeColor="text1"/>
        </w:rPr>
        <w:t xml:space="preserve">both </w:t>
      </w:r>
      <w:r w:rsidR="00167E01" w:rsidRPr="008774EB">
        <w:rPr>
          <w:color w:val="000000" w:themeColor="text1"/>
        </w:rPr>
        <w:t xml:space="preserve">short-term and longer-term economic and educational resources respectively. </w:t>
      </w:r>
      <w:r w:rsidR="00BE4B9D" w:rsidRPr="008774EB">
        <w:rPr>
          <w:color w:val="000000" w:themeColor="text1"/>
        </w:rPr>
        <w:t>They concluded that o</w:t>
      </w:r>
      <w:r w:rsidR="00167E01" w:rsidRPr="008774EB">
        <w:rPr>
          <w:color w:val="000000" w:themeColor="text1"/>
        </w:rPr>
        <w:t xml:space="preserve">nly including social class in a model of educational attainment is likely to over-estimate the class effects. </w:t>
      </w:r>
      <w:r w:rsidR="00BE4B9D" w:rsidRPr="008774EB">
        <w:rPr>
          <w:color w:val="000000" w:themeColor="text1"/>
        </w:rPr>
        <w:t>Following this theoretically</w:t>
      </w:r>
      <w:r w:rsidR="000B5701" w:rsidRPr="008774EB">
        <w:rPr>
          <w:color w:val="000000" w:themeColor="text1"/>
        </w:rPr>
        <w:t>-</w:t>
      </w:r>
      <w:r w:rsidR="00BE4B9D" w:rsidRPr="008774EB">
        <w:rPr>
          <w:color w:val="000000" w:themeColor="text1"/>
        </w:rPr>
        <w:t>informed empirical advice</w:t>
      </w:r>
      <w:r w:rsidR="00167E01" w:rsidRPr="008774EB">
        <w:rPr>
          <w:color w:val="000000" w:themeColor="text1"/>
        </w:rPr>
        <w:t xml:space="preserve">, we include </w:t>
      </w:r>
      <w:r w:rsidR="00BE4B9D" w:rsidRPr="008774EB">
        <w:rPr>
          <w:color w:val="000000" w:themeColor="text1"/>
        </w:rPr>
        <w:t xml:space="preserve">both </w:t>
      </w:r>
      <w:r w:rsidR="00167E01" w:rsidRPr="008774EB">
        <w:rPr>
          <w:color w:val="000000" w:themeColor="text1"/>
        </w:rPr>
        <w:t xml:space="preserve">parental education level </w:t>
      </w:r>
      <w:r w:rsidR="00BE4B9D" w:rsidRPr="008774EB">
        <w:rPr>
          <w:color w:val="000000" w:themeColor="text1"/>
        </w:rPr>
        <w:t>and</w:t>
      </w:r>
      <w:r w:rsidR="00167E01" w:rsidRPr="008774EB">
        <w:rPr>
          <w:color w:val="000000" w:themeColor="text1"/>
        </w:rPr>
        <w:t xml:space="preserve"> parental social class in our models.</w:t>
      </w:r>
      <w:r w:rsidR="00167E01">
        <w:rPr>
          <w:color w:val="000000" w:themeColor="text1"/>
        </w:rPr>
        <w:t xml:space="preserve"> </w:t>
      </w:r>
      <w:r w:rsidRPr="0007203C">
        <w:rPr>
          <w:color w:val="000000" w:themeColor="text1"/>
        </w:rPr>
        <w:t xml:space="preserve">We include housing tenure in our analyses, following the observed </w:t>
      </w:r>
      <w:r w:rsidRPr="0007203C">
        <w:rPr>
          <w:color w:val="000000" w:themeColor="text1"/>
        </w:rPr>
        <w:lastRenderedPageBreak/>
        <w:t xml:space="preserve">associations with young people’s school qualifications that have been identified by previous studies </w:t>
      </w:r>
      <w:r w:rsidR="003A4C19" w:rsidRPr="006979F2">
        <w:rPr>
          <w:color w:val="000000" w:themeColor="text1"/>
        </w:rPr>
        <w:fldChar w:fldCharType="begin">
          <w:fldData xml:space="preserve">PEVuZE5vdGU+PENpdGU+PEF1dGhvcj5HYXlsZTwvQXV0aG9yPjxZZWFyPjIwMTY8L1llYXI+PFJl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</w:fldData>
        </w:fldChar>
      </w:r>
      <w:r w:rsidR="00752C7C">
        <w:rPr>
          <w:color w:val="000000" w:themeColor="text1"/>
        </w:rPr>
        <w:instrText xml:space="preserve"> ADDIN EN.CITE </w:instrText>
      </w:r>
      <w:r w:rsidR="00752C7C">
        <w:rPr>
          <w:color w:val="000000" w:themeColor="text1"/>
        </w:rPr>
        <w:fldChar w:fldCharType="begin">
          <w:fldData xml:space="preserve">PEVuZE5vdGU+PENpdGU+PEF1dGhvcj5HYXlsZTwvQXV0aG9yPjxZZWFyPjIwMTY8L1llYXI+PFJl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</w:fldData>
        </w:fldChar>
      </w:r>
      <w:r w:rsidR="00752C7C">
        <w:rPr>
          <w:color w:val="000000" w:themeColor="text1"/>
        </w:rPr>
        <w:instrText xml:space="preserve"> ADDIN EN.CITE.DATA </w:instrText>
      </w:r>
      <w:r w:rsidR="00752C7C">
        <w:rPr>
          <w:color w:val="000000" w:themeColor="text1"/>
        </w:rPr>
      </w:r>
      <w:r w:rsidR="00752C7C">
        <w:rPr>
          <w:color w:val="000000" w:themeColor="text1"/>
        </w:rPr>
        <w:fldChar w:fldCharType="end"/>
      </w:r>
      <w:r w:rsidR="003A4C19" w:rsidRPr="006979F2">
        <w:rPr>
          <w:color w:val="000000" w:themeColor="text1"/>
        </w:rPr>
      </w:r>
      <w:r w:rsidR="003A4C19" w:rsidRPr="006979F2">
        <w:rPr>
          <w:color w:val="000000" w:themeColor="text1"/>
        </w:rPr>
        <w:fldChar w:fldCharType="separate"/>
      </w:r>
      <w:r w:rsidR="00752C7C">
        <w:rPr>
          <w:noProof/>
          <w:color w:val="000000" w:themeColor="text1"/>
        </w:rPr>
        <w:t>(Gayle et al., 2016, Connelly et al., 2013, Stopforth et al., 2021)</w:t>
      </w:r>
      <w:r w:rsidR="003A4C19" w:rsidRPr="006979F2">
        <w:rPr>
          <w:color w:val="000000" w:themeColor="text1"/>
        </w:rPr>
        <w:fldChar w:fldCharType="end"/>
      </w:r>
      <w:r w:rsidRPr="006979F2">
        <w:rPr>
          <w:color w:val="000000" w:themeColor="text1"/>
        </w:rPr>
        <w:t>.</w:t>
      </w:r>
      <w:r w:rsidRPr="0007203C">
        <w:rPr>
          <w:color w:val="000000" w:themeColor="text1"/>
        </w:rPr>
        <w:t xml:space="preserve"> </w:t>
      </w:r>
    </w:p>
    <w:p w14:paraId="11AEA72F" w14:textId="77777777" w:rsidR="00947BD5" w:rsidRDefault="00947BD5" w:rsidP="00B5531C">
      <w:pPr>
        <w:spacing w:after="0"/>
        <w:jc w:val="both"/>
        <w:rPr>
          <w:color w:val="000000" w:themeColor="text1"/>
        </w:rPr>
      </w:pPr>
    </w:p>
    <w:p w14:paraId="07F8A002" w14:textId="0278EE58" w:rsidR="00B5531C" w:rsidRPr="0007203C" w:rsidRDefault="00947BD5" w:rsidP="00B5531C">
      <w:pPr>
        <w:spacing w:after="0"/>
        <w:jc w:val="both"/>
        <w:rPr>
          <w:color w:val="000000" w:themeColor="text1"/>
        </w:rPr>
      </w:pPr>
      <w:r w:rsidRPr="008774EB">
        <w:t xml:space="preserve">Despite the over-sampling of ‘ethnic minority households’ in the main UKHLS survey </w:t>
      </w:r>
      <w:r w:rsidRPr="008774EB">
        <w:fldChar w:fldCharType="begin"/>
      </w:r>
      <w:r w:rsidRPr="008774EB">
        <w:instrText xml:space="preserve"> ADDIN EN.CITE &lt;EndNote&gt;&lt;Cite&gt;&lt;Author&gt;Berthoud&lt;/Author&gt;&lt;Year&gt;2009&lt;/Year&gt;&lt;RecNum&gt;264&lt;/RecNum&gt;&lt;Prefix&gt;see &lt;/Prefix&gt;&lt;DisplayText&gt;(see Berthoud et al., 2009)&lt;/DisplayText&gt;&lt;record&gt;&lt;rec-number&gt;264&lt;/rec-number&gt;&lt;foreign-keys&gt;&lt;key app="EN" db-id="s0pe2t2ekpsfeuefa09pdrv622xavfpszw2w" timestamp="1665417559"&gt;264&lt;/key&gt;&lt;/foreign-keys&gt;&lt;ref-type name="Report"&gt;27&lt;/ref-type&gt;&lt;contributors&gt;&lt;authors&gt;&lt;author&gt;Berthoud, R. G.&lt;/author&gt;&lt;author&gt;Fumagalli, L.&lt;/author&gt;&lt;author&gt;Lynn, P.&lt;/author&gt;&lt;author&gt;Platt, L.&lt;/author&gt;&lt;/authors&gt;&lt;/contributors&gt;&lt;titles&gt;&lt;title&gt;Design of the Understanding Society ethnic minority boost sample&lt;/title&gt;&lt;/titles&gt;&lt;dates&gt;&lt;year&gt;2009&lt;/year&gt;&lt;/dates&gt;&lt;pub-location&gt;Colchester&lt;/pub-location&gt;&lt;publisher&gt;ISER, University of Essex&lt;/publisher&gt;&lt;urls&gt;&lt;/urls&gt;&lt;/record&gt;&lt;/Cite&gt;&lt;/EndNote&gt;</w:instrText>
      </w:r>
      <w:r w:rsidRPr="008774EB">
        <w:fldChar w:fldCharType="separate"/>
      </w:r>
      <w:r w:rsidRPr="008774EB">
        <w:rPr>
          <w:noProof/>
        </w:rPr>
        <w:t>(see Berthoud et al., 2009)</w:t>
      </w:r>
      <w:r w:rsidRPr="008774EB">
        <w:fldChar w:fldCharType="end"/>
      </w:r>
      <w:r w:rsidRPr="008774EB">
        <w:t xml:space="preserve">, the number of ethnic minority young people in our dataset remains relatively small. Due to restricted sample sizes, we aggregate ethnicity using the Office for National Statistics five-category classification </w:t>
      </w:r>
      <w:r w:rsidRPr="008774EB">
        <w:fldChar w:fldCharType="begin"/>
      </w:r>
      <w:r w:rsidRPr="008774EB">
        <w:instrText xml:space="preserve"> ADDIN EN.CITE &lt;EndNote&gt;&lt;Cite&gt;&lt;Author&gt;Office for National Statistics&lt;/Author&gt;&lt;Year&gt;2013&lt;/Year&gt;&lt;RecNum&gt;265&lt;/RecNum&gt;&lt;DisplayText&gt;(Office for National Statistics, 2013)&lt;/DisplayText&gt;&lt;record&gt;&lt;rec-number&gt;265&lt;/rec-number&gt;&lt;foreign-keys&gt;&lt;key app="EN" db-id="s0pe2t2ekpsfeuefa09pdrv622xavfpszw2w" timestamp="1665417559"&gt;265&lt;/key&gt;&lt;/foreign-keys&gt;&lt;ref-type name="Report"&gt;27&lt;/ref-type&gt;&lt;contributors&gt;&lt;authors&gt;&lt;author&gt;Office for National Statistics,&lt;/author&gt;&lt;/authors&gt;&lt;/contributors&gt;&lt;titles&gt;&lt;title&gt;Ethnic group: Harmonised concepts and questions for social data sources&lt;/title&gt;&lt;/titles&gt;&lt;dates&gt;&lt;year&gt;2013&lt;/year&gt;&lt;/dates&gt;&lt;pub-location&gt;London&lt;/pub-location&gt;&lt;publisher&gt;Office for National Statistics&lt;/publisher&gt;&lt;urls&gt;&lt;/urls&gt;&lt;/record&gt;&lt;/Cite&gt;&lt;/EndNote&gt;</w:instrText>
      </w:r>
      <w:r w:rsidRPr="008774EB">
        <w:fldChar w:fldCharType="separate"/>
      </w:r>
      <w:r w:rsidRPr="008774EB">
        <w:rPr>
          <w:noProof/>
        </w:rPr>
        <w:t>(Office for National Statistics, 2013)</w:t>
      </w:r>
      <w:r w:rsidRPr="008774EB">
        <w:fldChar w:fldCharType="end"/>
      </w:r>
      <w:r w:rsidRPr="008774EB">
        <w:t xml:space="preserve">. We include ethnicity as an important additional control variable for group differences, but we note that in this analysis it is not well suited to drawing formal statistical inferences. </w:t>
      </w:r>
      <w:r w:rsidR="00B5531C" w:rsidRPr="008774EB">
        <w:rPr>
          <w:color w:val="000000" w:themeColor="text1"/>
        </w:rPr>
        <w:t>We also include measures of gender and school year in the analyses</w:t>
      </w:r>
      <w:r w:rsidR="00D47759" w:rsidRPr="008774EB">
        <w:rPr>
          <w:color w:val="000000" w:themeColor="text1"/>
        </w:rPr>
        <w:t xml:space="preserve"> to provide additional context.</w:t>
      </w:r>
    </w:p>
    <w:p w14:paraId="681F2B24" w14:textId="77777777" w:rsidR="00711133" w:rsidRPr="0007203C" w:rsidRDefault="00711133" w:rsidP="00B5531C">
      <w:pPr>
        <w:spacing w:after="0"/>
        <w:jc w:val="both"/>
        <w:rPr>
          <w:color w:val="000000" w:themeColor="text1"/>
        </w:rPr>
      </w:pPr>
    </w:p>
    <w:p w14:paraId="0EC6E9AF" w14:textId="77777777" w:rsidR="00B5531C" w:rsidRPr="0007203C" w:rsidRDefault="00B5531C" w:rsidP="00CA63B6">
      <w:pPr>
        <w:pStyle w:val="Heading3"/>
        <w:rPr>
          <w:i/>
          <w:iCs/>
          <w:color w:val="000000" w:themeColor="text1"/>
        </w:rPr>
      </w:pPr>
      <w:r w:rsidRPr="0007203C">
        <w:rPr>
          <w:i/>
          <w:iCs/>
          <w:color w:val="000000" w:themeColor="text1"/>
        </w:rPr>
        <w:t>Statistical analysis</w:t>
      </w:r>
    </w:p>
    <w:p w14:paraId="7FFF9DBC" w14:textId="77777777" w:rsidR="00B5531C" w:rsidRPr="0007203C" w:rsidRDefault="00B5531C" w:rsidP="00B5531C">
      <w:pPr>
        <w:spacing w:after="0"/>
        <w:jc w:val="both"/>
        <w:rPr>
          <w:color w:val="000000" w:themeColor="text1"/>
        </w:rPr>
      </w:pPr>
    </w:p>
    <w:p w14:paraId="1CA7854F" w14:textId="2121125F" w:rsidR="004A79A0" w:rsidRPr="0007203C" w:rsidRDefault="00B5531C" w:rsidP="004A79A0">
      <w:pPr>
        <w:spacing w:after="0"/>
        <w:jc w:val="both"/>
        <w:rPr>
          <w:color w:val="000000" w:themeColor="text1"/>
        </w:rPr>
      </w:pPr>
      <w:r w:rsidRPr="0007203C">
        <w:rPr>
          <w:color w:val="000000" w:themeColor="text1"/>
        </w:rPr>
        <w:t>The analytical motivation of this study is to explore the extent to which social class inequalities can be observed earlier in the educational life course. Path analysis is an effective technique and a well-established sociological approach to understanding temporal events in a multivariate context</w:t>
      </w:r>
      <w:r w:rsidR="002D2CE5" w:rsidRPr="0007203C">
        <w:rPr>
          <w:color w:val="000000" w:themeColor="text1"/>
        </w:rPr>
        <w:t xml:space="preserve"> </w:t>
      </w:r>
      <w:r w:rsidR="002D2CE5" w:rsidRPr="0007203C">
        <w:rPr>
          <w:color w:val="000000" w:themeColor="text1"/>
        </w:rPr>
        <w:fldChar w:fldCharType="begin"/>
      </w:r>
      <w:r w:rsidR="00296295" w:rsidRPr="0007203C">
        <w:rPr>
          <w:color w:val="000000" w:themeColor="text1"/>
        </w:rPr>
        <w:instrText xml:space="preserve"> ADDIN EN.CITE &lt;EndNote&gt;&lt;Cite&gt;&lt;Author&gt;Duncan&lt;/Author&gt;&lt;Year&gt;1966&lt;/Year&gt;&lt;RecNum&gt;273&lt;/RecNum&gt;&lt;Prefix&gt;see &lt;/Prefix&gt;&lt;DisplayText&gt;(see Duncan, 1966)&lt;/DisplayText&gt;&lt;record&gt;&lt;rec-number&gt;273&lt;/rec-number&gt;&lt;foreign-keys&gt;&lt;key app="EN" db-id="s0pe2t2ekpsfeuefa09pdrv622xavfpszw2w" timestamp="1665417559"&gt;273&lt;/key&gt;&lt;/foreign-keys&gt;&lt;ref-type name="Journal Article"&gt;17&lt;/ref-type&gt;&lt;contributors&gt;&lt;authors&gt;&lt;author&gt;Duncan, Otis Dudley&lt;/author&gt;&lt;/authors&gt;&lt;/contributors&gt;&lt;titles&gt;&lt;title&gt;Path Analysis: Sociological Examples&lt;/title&gt;&lt;secondary-title&gt;The American journal of sociology&lt;/secondary-title&gt;&lt;/titles&gt;&lt;periodical&gt;&lt;full-title&gt;The American journal of sociology&lt;/full-title&gt;&lt;/periodical&gt;&lt;pages&gt;1-16&lt;/pages&gt;&lt;volume&gt;72&lt;/volume&gt;&lt;number&gt;1&lt;/number&gt;&lt;keywords&gt;&lt;keyword&gt;Regression coefficients&lt;/keyword&gt;&lt;keyword&gt;Population growth&lt;/keyword&gt;&lt;keyword&gt;Variable coefficients&lt;/keyword&gt;&lt;keyword&gt;Correlations&lt;/keyword&gt;&lt;keyword&gt;Correlation coefficients&lt;/keyword&gt;&lt;keyword&gt;Mathematical independent variables&lt;/keyword&gt;&lt;keyword&gt;Prestige&lt;/keyword&gt;&lt;keyword&gt;Coefficients&lt;/keyword&gt;&lt;keyword&gt;Population genetics&lt;/keyword&gt;&lt;keyword&gt;Modeling&lt;/keyword&gt;&lt;/keywords&gt;&lt;dates&gt;&lt;year&gt;1966&lt;/year&gt;&lt;/dates&gt;&lt;publisher&gt;University of Chicago Press&lt;/publisher&gt;&lt;isbn&gt;0002-9602&lt;/isbn&gt;&lt;urls&gt;&lt;/urls&gt;&lt;electronic-resource-num&gt;10.1086/224256&lt;/electronic-resource-num&gt;&lt;/record&gt;&lt;/Cite&gt;&lt;/EndNote&gt;</w:instrText>
      </w:r>
      <w:r w:rsidR="002D2CE5" w:rsidRPr="0007203C">
        <w:rPr>
          <w:color w:val="000000" w:themeColor="text1"/>
        </w:rPr>
        <w:fldChar w:fldCharType="separate"/>
      </w:r>
      <w:r w:rsidR="002D2CE5" w:rsidRPr="0007203C">
        <w:rPr>
          <w:noProof/>
          <w:color w:val="000000" w:themeColor="text1"/>
        </w:rPr>
        <w:t>(see Duncan, 1966)</w:t>
      </w:r>
      <w:r w:rsidR="002D2CE5" w:rsidRPr="0007203C">
        <w:rPr>
          <w:color w:val="000000" w:themeColor="text1"/>
        </w:rPr>
        <w:fldChar w:fldCharType="end"/>
      </w:r>
      <w:r w:rsidRPr="0007203C">
        <w:rPr>
          <w:color w:val="000000" w:themeColor="text1"/>
        </w:rPr>
        <w:t>.</w:t>
      </w:r>
      <w:r w:rsidR="00CB78A7" w:rsidRPr="0007203C">
        <w:rPr>
          <w:color w:val="000000" w:themeColor="text1"/>
        </w:rPr>
        <w:t xml:space="preserve"> </w:t>
      </w:r>
      <w:r w:rsidR="00823F77" w:rsidRPr="0007203C">
        <w:rPr>
          <w:color w:val="000000" w:themeColor="text1"/>
        </w:rPr>
        <w:t>Path analysis models are special cases of</w:t>
      </w:r>
      <w:r w:rsidR="00823F77" w:rsidRPr="0007203C">
        <w:rPr>
          <w:rFonts w:cstheme="minorHAnsi"/>
          <w:color w:val="000000" w:themeColor="text1"/>
        </w:rPr>
        <w:t xml:space="preserve"> structural equation models, where all measures are observed in the data (i.e. there are no latent constructs). </w:t>
      </w:r>
      <w:r w:rsidR="00D54E7E" w:rsidRPr="0007203C">
        <w:rPr>
          <w:rFonts w:cstheme="minorHAnsi"/>
          <w:color w:val="000000" w:themeColor="text1"/>
        </w:rPr>
        <w:t>Path</w:t>
      </w:r>
      <w:r w:rsidR="00823F77" w:rsidRPr="0007203C">
        <w:rPr>
          <w:rFonts w:cstheme="minorHAnsi"/>
          <w:color w:val="000000" w:themeColor="text1"/>
        </w:rPr>
        <w:t xml:space="preserve"> models require a balance between </w:t>
      </w:r>
      <w:r w:rsidR="00D54E7E" w:rsidRPr="0007203C">
        <w:rPr>
          <w:rFonts w:cstheme="minorHAnsi"/>
          <w:color w:val="000000" w:themeColor="text1"/>
        </w:rPr>
        <w:t xml:space="preserve">substantive </w:t>
      </w:r>
      <w:r w:rsidR="00823F77" w:rsidRPr="0007203C">
        <w:rPr>
          <w:rFonts w:cstheme="minorHAnsi"/>
          <w:color w:val="000000" w:themeColor="text1"/>
        </w:rPr>
        <w:t xml:space="preserve">theory and </w:t>
      </w:r>
      <w:r w:rsidR="00D54E7E" w:rsidRPr="0007203C">
        <w:rPr>
          <w:rFonts w:cstheme="minorHAnsi"/>
          <w:color w:val="000000" w:themeColor="text1"/>
        </w:rPr>
        <w:t xml:space="preserve">statistical </w:t>
      </w:r>
      <w:r w:rsidR="00823F77" w:rsidRPr="0007203C">
        <w:rPr>
          <w:rFonts w:cstheme="minorHAnsi"/>
          <w:color w:val="000000" w:themeColor="text1"/>
        </w:rPr>
        <w:t xml:space="preserve">parsimony </w:t>
      </w:r>
      <w:r w:rsidR="00823F77" w:rsidRPr="0007203C">
        <w:rPr>
          <w:rFonts w:cstheme="minorHAnsi"/>
          <w:color w:val="000000" w:themeColor="text1"/>
        </w:rPr>
        <w:fldChar w:fldCharType="begin"/>
      </w:r>
      <w:r w:rsidR="00752C7C">
        <w:rPr>
          <w:rFonts w:cstheme="minorHAnsi"/>
          <w:color w:val="000000" w:themeColor="text1"/>
        </w:rPr>
        <w:instrText xml:space="preserve"> ADDIN EN.CITE &lt;EndNote&gt;&lt;Cite&gt;&lt;Author&gt;Hooper&lt;/Author&gt;&lt;Year&gt;2008&lt;/Year&gt;&lt;RecNum&gt;995&lt;/RecNum&gt;&lt;Prefix&gt;see &lt;/Prefix&gt;&lt;DisplayText&gt;(see Hooper et al., 2008)&lt;/DisplayText&gt;&lt;record&gt;&lt;rec-number&gt;995&lt;/rec-number&gt;&lt;foreign-keys&gt;&lt;key app="EN" db-id="ew5xps0fbs5p0jezfr2xafw8vxpx20a09tda" timestamp="1614960591"&gt;995&lt;/key&gt;&lt;/foreign-keys&gt;&lt;ref-type name="Journal Article"&gt;17&lt;/ref-type&gt;&lt;contributors&gt;&lt;authors&gt;&lt;author&gt;Hooper, D.&lt;/author&gt;&lt;author&gt;Coughlan, J.&lt;/author&gt;&lt;author&gt;Mullen, M.&lt;/author&gt;&lt;/authors&gt;&lt;/contributors&gt;&lt;titles&gt;&lt;title&gt;Structural Equation Modelling: Guidelines for Determining Model Fit&lt;/title&gt;&lt;secondary-title&gt;Electronic Journal of Business Research Methods&lt;/secondary-title&gt;&lt;/titles&gt;&lt;periodical&gt;&lt;full-title&gt;Electronic Journal of Business Research Methods&lt;/full-title&gt;&lt;/periodical&gt;&lt;pages&gt;53-60&lt;/pages&gt;&lt;volume&gt;6&lt;/volume&gt;&lt;number&gt;1&lt;/number&gt;&lt;dates&gt;&lt;year&gt;2008&lt;/year&gt;&lt;/dates&gt;&lt;urls&gt;&lt;/urls&gt;&lt;/record&gt;&lt;/Cite&gt;&lt;/EndNote&gt;</w:instrText>
      </w:r>
      <w:r w:rsidR="00823F77" w:rsidRPr="0007203C">
        <w:rPr>
          <w:rFonts w:cstheme="minorHAnsi"/>
          <w:color w:val="000000" w:themeColor="text1"/>
        </w:rPr>
        <w:fldChar w:fldCharType="separate"/>
      </w:r>
      <w:r w:rsidR="00823F77" w:rsidRPr="0007203C">
        <w:rPr>
          <w:rFonts w:cstheme="minorHAnsi"/>
          <w:noProof/>
          <w:color w:val="000000" w:themeColor="text1"/>
        </w:rPr>
        <w:t>(see Hooper et al., 2008)</w:t>
      </w:r>
      <w:r w:rsidR="00823F77" w:rsidRPr="0007203C">
        <w:rPr>
          <w:rFonts w:cstheme="minorHAnsi"/>
          <w:color w:val="000000" w:themeColor="text1"/>
        </w:rPr>
        <w:fldChar w:fldCharType="end"/>
      </w:r>
      <w:r w:rsidR="00823F77" w:rsidRPr="0007203C">
        <w:rPr>
          <w:rFonts w:cstheme="minorHAnsi"/>
          <w:color w:val="000000" w:themeColor="text1"/>
        </w:rPr>
        <w:t>.</w:t>
      </w:r>
      <w:r w:rsidRPr="0007203C">
        <w:rPr>
          <w:color w:val="000000" w:themeColor="text1"/>
        </w:rPr>
        <w:t xml:space="preserve"> </w:t>
      </w:r>
      <w:r w:rsidR="00281639" w:rsidRPr="0007203C">
        <w:rPr>
          <w:color w:val="000000" w:themeColor="text1"/>
        </w:rPr>
        <w:t>Figure 1 presents the conceptual path analysis diagram. The model also include</w:t>
      </w:r>
      <w:r w:rsidR="000D1A95" w:rsidRPr="0007203C">
        <w:rPr>
          <w:color w:val="000000" w:themeColor="text1"/>
        </w:rPr>
        <w:t>s</w:t>
      </w:r>
      <w:r w:rsidR="00281639" w:rsidRPr="0007203C">
        <w:rPr>
          <w:color w:val="000000" w:themeColor="text1"/>
        </w:rPr>
        <w:t xml:space="preserve"> parental education, household tenure, gender, ethnicity, and school year. </w:t>
      </w:r>
      <w:r w:rsidRPr="0007203C">
        <w:rPr>
          <w:color w:val="000000" w:themeColor="text1"/>
        </w:rPr>
        <w:t xml:space="preserve">The analyses are undertaken using Stata 15 </w:t>
      </w:r>
      <w:r w:rsidR="003A4C19" w:rsidRPr="0007203C">
        <w:rPr>
          <w:color w:val="000000" w:themeColor="text1"/>
        </w:rPr>
        <w:fldChar w:fldCharType="begin"/>
      </w:r>
      <w:r w:rsidR="004F6B4C" w:rsidRPr="0007203C">
        <w:rPr>
          <w:color w:val="000000" w:themeColor="text1"/>
        </w:rPr>
        <w:instrText xml:space="preserve"> ADDIN EN.CITE &lt;EndNote&gt;&lt;Cite&gt;&lt;Author&gt;StataCorp.&lt;/Author&gt;&lt;Year&gt;2017&lt;/Year&gt;&lt;RecNum&gt;871&lt;/RecNum&gt;&lt;DisplayText&gt;(StataCorp., 2017)&lt;/DisplayText&gt;&lt;record&gt;&lt;rec-number&gt;871&lt;/rec-number&gt;&lt;foreign-keys&gt;&lt;key app="EN" db-id="ew5xps0fbs5p0jezfr2xafw8vxpx20a09tda" timestamp="1614960584"&gt;871&lt;/key&gt;&lt;/foreign-keys&gt;&lt;ref-type name="Generic"&gt;13&lt;/ref-type&gt;&lt;contributors&gt;&lt;authors&gt;&lt;author&gt;StataCorp.&lt;/author&gt;&lt;/authors&gt;&lt;/contributors&gt;&lt;titles&gt;&lt;title&gt;&lt;style face="italic" font="default" size="100%"&gt;Stata Statistical Software: Release 15&lt;/style&gt;&lt;/title&gt;&lt;/titles&gt;&lt;dates&gt;&lt;year&gt;2017&lt;/year&gt;&lt;/dates&gt;&lt;pub-location&gt;College Station, TX&lt;/pub-location&gt;&lt;publisher&gt;StataCorp LLC&lt;/publisher&gt;&lt;urls&gt;&lt;/urls&gt;&lt;/record&gt;&lt;/Cite&gt;&lt;/EndNote&gt;</w:instrText>
      </w:r>
      <w:r w:rsidR="003A4C19" w:rsidRPr="0007203C">
        <w:rPr>
          <w:color w:val="000000" w:themeColor="text1"/>
        </w:rPr>
        <w:fldChar w:fldCharType="separate"/>
      </w:r>
      <w:r w:rsidR="004F6B4C" w:rsidRPr="0007203C">
        <w:rPr>
          <w:noProof/>
          <w:color w:val="000000" w:themeColor="text1"/>
        </w:rPr>
        <w:t>(StataCorp., 2017)</w:t>
      </w:r>
      <w:r w:rsidR="003A4C19" w:rsidRPr="0007203C">
        <w:rPr>
          <w:color w:val="000000" w:themeColor="text1"/>
        </w:rPr>
        <w:fldChar w:fldCharType="end"/>
      </w:r>
      <w:r w:rsidRPr="0007203C">
        <w:rPr>
          <w:color w:val="000000" w:themeColor="text1"/>
        </w:rPr>
        <w:t xml:space="preserve">. </w:t>
      </w:r>
      <w:bookmarkStart w:id="0" w:name="_Hlk163568556"/>
      <w:r w:rsidR="004A79A0" w:rsidRPr="0007203C">
        <w:rPr>
          <w:color w:val="000000" w:themeColor="text1"/>
        </w:rPr>
        <w:t>In these analyses we appropriately adjust the statistical results</w:t>
      </w:r>
      <w:r w:rsidR="00697B5E">
        <w:rPr>
          <w:color w:val="000000" w:themeColor="text1"/>
        </w:rPr>
        <w:t xml:space="preserve"> to account for the complex survey design</w:t>
      </w:r>
      <w:r w:rsidR="004A79A0" w:rsidRPr="0007203C">
        <w:rPr>
          <w:color w:val="000000" w:themeColor="text1"/>
        </w:rPr>
        <w:t xml:space="preserve"> </w:t>
      </w:r>
      <w:r w:rsidR="004A79A0" w:rsidRPr="0007203C">
        <w:rPr>
          <w:color w:val="000000" w:themeColor="text1"/>
        </w:rPr>
        <w:fldChar w:fldCharType="begin"/>
      </w:r>
      <w:r w:rsidR="004A79A0" w:rsidRPr="0007203C">
        <w:rPr>
          <w:color w:val="000000" w:themeColor="text1"/>
        </w:rPr>
        <w:instrText xml:space="preserve"> ADDIN EN.CITE &lt;EndNote&gt;&lt;Cite&gt;&lt;Author&gt;Valliant&lt;/Author&gt;&lt;Year&gt;2018&lt;/Year&gt;&lt;RecNum&gt;275&lt;/RecNum&gt;&lt;Prefix&gt;see &lt;/Prefix&gt;&lt;DisplayText&gt;(see Valliant and Dever, 2018, West et al., 2018)&lt;/DisplayText&gt;&lt;record&gt;&lt;rec-number&gt;275&lt;/rec-number&gt;&lt;foreign-keys&gt;&lt;key app="EN" db-id="s0pe2t2ekpsfeuefa09pdrv622xavfpszw2w" timestamp="1665417559"&gt;275&lt;/key&gt;&lt;/foreign-keys&gt;&lt;ref-type name="Book"&gt;6&lt;/ref-type&gt;&lt;contributors&gt;&lt;authors&gt;&lt;author&gt;Valliant, R.&lt;/author&gt;&lt;author&gt;Dever, J.A.&lt;/author&gt;&lt;/authors&gt;&lt;/contributors&gt;&lt;titles&gt;&lt;title&gt;Survey weights: a step-by-step guide to calculation&lt;/title&gt;&lt;/titles&gt;&lt;dates&gt;&lt;year&gt;2018&lt;/year&gt;&lt;/dates&gt;&lt;pub-location&gt;College Station, TX&lt;/pub-location&gt;&lt;publisher&gt;Stata Press&lt;/publisher&gt;&lt;urls&gt;&lt;/urls&gt;&lt;/record&gt;&lt;/Cite&gt;&lt;Cite&gt;&lt;Author&gt;West&lt;/Author&gt;&lt;Year&gt;2018&lt;/Year&gt;&lt;RecNum&gt;582&lt;/RecNum&gt;&lt;record&gt;&lt;rec-number&gt;582&lt;/rec-number&gt;&lt;foreign-keys&gt;&lt;key app="EN" db-id="s0pe2t2ekpsfeuefa09pdrv622xavfpszw2w" timestamp="1712576127"&gt;582&lt;/key&gt;&lt;/foreign-keys&gt;&lt;ref-type name="Journal Article"&gt;17&lt;/ref-type&gt;&lt;contributors&gt;&lt;authors&gt;&lt;author&gt;West, Brady T.&lt;/author&gt;&lt;author&gt;Sakshaug, Joseph W.&lt;/author&gt;&lt;author&gt;Aurelien, Guy Alain S.&lt;/author&gt;&lt;/authors&gt;&lt;/contributors&gt;&lt;titles&gt;&lt;title&gt;Accounting for complex sampling in survey estimation: A review of current software tools&lt;/title&gt;&lt;secondary-title&gt;Journal of Official Statistics, Sciendo&lt;/secondary-title&gt;&lt;/titles&gt;&lt;periodical&gt;&lt;full-title&gt;Journal of Official Statistics, Sciendo&lt;/full-title&gt;&lt;/periodical&gt;&lt;pages&gt;721-752&lt;/pages&gt;&lt;volume&gt;34&lt;/volume&gt;&lt;number&gt;3&lt;/number&gt;&lt;dates&gt;&lt;year&gt;2018&lt;/year&gt;&lt;/dates&gt;&lt;urls&gt;&lt;/urls&gt;&lt;/record&gt;&lt;/Cite&gt;&lt;/EndNote&gt;</w:instrText>
      </w:r>
      <w:r w:rsidR="004A79A0" w:rsidRPr="0007203C">
        <w:rPr>
          <w:color w:val="000000" w:themeColor="text1"/>
        </w:rPr>
        <w:fldChar w:fldCharType="separate"/>
      </w:r>
      <w:r w:rsidR="004A79A0" w:rsidRPr="0007203C">
        <w:rPr>
          <w:noProof/>
          <w:color w:val="000000" w:themeColor="text1"/>
        </w:rPr>
        <w:t>(see Valliant and Dever, 2018, West et al., 2018)</w:t>
      </w:r>
      <w:r w:rsidR="004A79A0" w:rsidRPr="0007203C">
        <w:rPr>
          <w:color w:val="000000" w:themeColor="text1"/>
        </w:rPr>
        <w:fldChar w:fldCharType="end"/>
      </w:r>
      <w:r w:rsidR="004A79A0" w:rsidRPr="0007203C">
        <w:rPr>
          <w:color w:val="000000" w:themeColor="text1"/>
        </w:rPr>
        <w:t>.</w:t>
      </w:r>
    </w:p>
    <w:bookmarkEnd w:id="0"/>
    <w:p w14:paraId="1C93FE59" w14:textId="77777777" w:rsidR="00840EE7" w:rsidRPr="0007203C" w:rsidRDefault="00840EE7" w:rsidP="00B5531C">
      <w:pPr>
        <w:spacing w:after="0"/>
        <w:jc w:val="both"/>
        <w:rPr>
          <w:color w:val="000000" w:themeColor="text1"/>
        </w:rPr>
      </w:pPr>
    </w:p>
    <w:p w14:paraId="2DEEE0FA" w14:textId="77777777" w:rsidR="004D0CF9" w:rsidRPr="0007203C" w:rsidRDefault="004D0CF9" w:rsidP="00B5531C">
      <w:pPr>
        <w:spacing w:after="0"/>
        <w:jc w:val="both"/>
        <w:rPr>
          <w:color w:val="000000" w:themeColor="text1"/>
        </w:rPr>
      </w:pPr>
    </w:p>
    <w:p w14:paraId="78CD1D91" w14:textId="4B211708" w:rsidR="00BD3541" w:rsidRPr="00BD69C9" w:rsidRDefault="00840EE7" w:rsidP="00BD69C9">
      <w:pPr>
        <w:spacing w:after="0"/>
        <w:jc w:val="both"/>
        <w:rPr>
          <w:b/>
          <w:bCs/>
          <w:color w:val="000000" w:themeColor="text1"/>
        </w:rPr>
      </w:pPr>
      <w:r w:rsidRPr="0007203C">
        <w:rPr>
          <w:b/>
          <w:bCs/>
          <w:color w:val="000000" w:themeColor="text1"/>
        </w:rPr>
        <w:t>Figure 1: Conceptual path analysis diagram</w:t>
      </w:r>
      <w:r w:rsidR="00BD3541" w:rsidRPr="0007203C">
        <w:rPr>
          <w:bCs/>
          <w:color w:val="000000" w:themeColor="text1"/>
        </w:rPr>
        <w:br w:type="page"/>
      </w:r>
    </w:p>
    <w:p w14:paraId="05CD1ED7" w14:textId="32E0E565" w:rsidR="00B5531C" w:rsidRPr="0007203C" w:rsidRDefault="00B5531C" w:rsidP="00B5531C">
      <w:pPr>
        <w:pStyle w:val="Heading2"/>
        <w:rPr>
          <w:b/>
          <w:color w:val="000000" w:themeColor="text1"/>
        </w:rPr>
      </w:pPr>
      <w:r w:rsidRPr="0007203C">
        <w:rPr>
          <w:b/>
          <w:color w:val="000000" w:themeColor="text1"/>
        </w:rPr>
        <w:lastRenderedPageBreak/>
        <w:t>Results</w:t>
      </w:r>
    </w:p>
    <w:p w14:paraId="2924C046" w14:textId="77777777" w:rsidR="00B5531C" w:rsidRPr="0007203C" w:rsidRDefault="00B5531C" w:rsidP="00B5531C">
      <w:pPr>
        <w:spacing w:after="0"/>
        <w:jc w:val="both"/>
        <w:rPr>
          <w:color w:val="000000" w:themeColor="text1"/>
        </w:rPr>
      </w:pPr>
    </w:p>
    <w:p w14:paraId="01F110AE" w14:textId="0C506EA7" w:rsidR="00B5531C" w:rsidRPr="0007203C" w:rsidRDefault="0067610B" w:rsidP="00B5531C">
      <w:pPr>
        <w:spacing w:after="0"/>
        <w:jc w:val="both"/>
        <w:rPr>
          <w:color w:val="000000" w:themeColor="text1"/>
        </w:rPr>
      </w:pPr>
      <w:r w:rsidRPr="0007203C">
        <w:rPr>
          <w:color w:val="000000" w:themeColor="text1"/>
        </w:rPr>
        <w:t xml:space="preserve">The descriptive statistics for parental social class </w:t>
      </w:r>
      <w:r w:rsidR="00CD1387" w:rsidRPr="0007203C">
        <w:rPr>
          <w:color w:val="000000" w:themeColor="text1"/>
        </w:rPr>
        <w:t xml:space="preserve">and educational outcomes </w:t>
      </w:r>
      <w:r w:rsidRPr="0007203C">
        <w:rPr>
          <w:color w:val="000000" w:themeColor="text1"/>
        </w:rPr>
        <w:t xml:space="preserve">are presented in Table 1. </w:t>
      </w:r>
      <w:r w:rsidR="00B5531C" w:rsidRPr="0007203C">
        <w:rPr>
          <w:color w:val="000000" w:themeColor="text1"/>
        </w:rPr>
        <w:t>The</w:t>
      </w:r>
      <w:r w:rsidRPr="0007203C">
        <w:rPr>
          <w:color w:val="000000" w:themeColor="text1"/>
        </w:rPr>
        <w:t xml:space="preserve"> full</w:t>
      </w:r>
      <w:r w:rsidR="00B5531C" w:rsidRPr="0007203C">
        <w:rPr>
          <w:color w:val="000000" w:themeColor="text1"/>
        </w:rPr>
        <w:t xml:space="preserve"> descriptive results for </w:t>
      </w:r>
      <w:r w:rsidRPr="0007203C">
        <w:rPr>
          <w:color w:val="000000" w:themeColor="text1"/>
        </w:rPr>
        <w:t>all</w:t>
      </w:r>
      <w:r w:rsidR="00B5531C" w:rsidRPr="0007203C">
        <w:rPr>
          <w:color w:val="000000" w:themeColor="text1"/>
        </w:rPr>
        <w:t xml:space="preserve"> analytical variables are </w:t>
      </w:r>
      <w:r w:rsidR="00CD1387" w:rsidRPr="0007203C">
        <w:rPr>
          <w:color w:val="000000" w:themeColor="text1"/>
        </w:rPr>
        <w:t>provided</w:t>
      </w:r>
      <w:r w:rsidR="00B5531C" w:rsidRPr="0007203C">
        <w:rPr>
          <w:color w:val="000000" w:themeColor="text1"/>
        </w:rPr>
        <w:t xml:space="preserve"> in Table </w:t>
      </w:r>
      <w:r w:rsidRPr="0007203C">
        <w:rPr>
          <w:color w:val="000000" w:themeColor="text1"/>
        </w:rPr>
        <w:t>A1 in the Appendix</w:t>
      </w:r>
      <w:r w:rsidR="00B5531C" w:rsidRPr="0007203C">
        <w:rPr>
          <w:color w:val="000000" w:themeColor="text1"/>
        </w:rPr>
        <w:t>. There is a clear parental social class gradient. Pupils growing up in families in more advantaged NS-SEC social classes, on average, have higher GCSE result</w:t>
      </w:r>
      <w:r w:rsidR="00B5531C" w:rsidRPr="00D97F9F">
        <w:rPr>
          <w:color w:val="000000" w:themeColor="text1"/>
        </w:rPr>
        <w:t>s</w:t>
      </w:r>
      <w:r w:rsidR="00CD1387" w:rsidRPr="00D97F9F">
        <w:rPr>
          <w:color w:val="000000" w:themeColor="text1"/>
        </w:rPr>
        <w:t xml:space="preserve"> at</w:t>
      </w:r>
      <w:r w:rsidR="00D37208" w:rsidRPr="00D97F9F">
        <w:rPr>
          <w:color w:val="000000" w:themeColor="text1"/>
        </w:rPr>
        <w:t xml:space="preserve"> age 16.</w:t>
      </w:r>
      <w:r w:rsidR="00B5531C" w:rsidRPr="0007203C">
        <w:rPr>
          <w:color w:val="000000" w:themeColor="text1"/>
        </w:rPr>
        <w:t xml:space="preserve"> There is a </w:t>
      </w:r>
      <w:r w:rsidR="00025140" w:rsidRPr="0007203C">
        <w:rPr>
          <w:color w:val="000000" w:themeColor="text1"/>
        </w:rPr>
        <w:t>remarkably</w:t>
      </w:r>
      <w:r w:rsidR="00B5531C" w:rsidRPr="0007203C">
        <w:rPr>
          <w:color w:val="000000" w:themeColor="text1"/>
        </w:rPr>
        <w:t xml:space="preserve"> similar parental social class gradient </w:t>
      </w:r>
      <w:r w:rsidR="00CD1387" w:rsidRPr="0007203C">
        <w:rPr>
          <w:color w:val="000000" w:themeColor="text1"/>
        </w:rPr>
        <w:t>for</w:t>
      </w:r>
      <w:r w:rsidR="004D0CF9" w:rsidRPr="0007203C">
        <w:rPr>
          <w:color w:val="000000" w:themeColor="text1"/>
        </w:rPr>
        <w:t xml:space="preserve"> Key Stage 2 scores</w:t>
      </w:r>
      <w:r w:rsidR="00CD1387" w:rsidRPr="0007203C">
        <w:rPr>
          <w:color w:val="000000" w:themeColor="text1"/>
        </w:rPr>
        <w:t xml:space="preserve"> at the end of primary school</w:t>
      </w:r>
      <w:r w:rsidR="00B5531C" w:rsidRPr="0007203C">
        <w:rPr>
          <w:color w:val="000000" w:themeColor="text1"/>
        </w:rPr>
        <w:t>.</w:t>
      </w:r>
    </w:p>
    <w:p w14:paraId="7C32D7DB" w14:textId="77777777" w:rsidR="00891F11" w:rsidRPr="0007203C" w:rsidRDefault="00891F11" w:rsidP="00B5531C">
      <w:pPr>
        <w:spacing w:after="0"/>
        <w:jc w:val="both"/>
        <w:rPr>
          <w:color w:val="000000" w:themeColor="text1"/>
        </w:rPr>
      </w:pPr>
    </w:p>
    <w:p w14:paraId="131D40C0" w14:textId="77777777" w:rsidR="00F00F56" w:rsidRPr="0007203C" w:rsidRDefault="00F00F56" w:rsidP="00B5531C">
      <w:pPr>
        <w:spacing w:after="0"/>
        <w:jc w:val="both"/>
        <w:rPr>
          <w:color w:val="000000" w:themeColor="text1"/>
        </w:rPr>
      </w:pPr>
    </w:p>
    <w:p w14:paraId="40AADA87" w14:textId="77777777" w:rsidR="00840EE7" w:rsidRPr="0007203C" w:rsidRDefault="00840EE7" w:rsidP="00B5531C">
      <w:pPr>
        <w:spacing w:after="0"/>
        <w:jc w:val="both"/>
        <w:rPr>
          <w:color w:val="000000" w:themeColor="text1"/>
        </w:rPr>
      </w:pPr>
    </w:p>
    <w:p w14:paraId="56F91220" w14:textId="77777777" w:rsidR="00840EE7" w:rsidRPr="0007203C" w:rsidRDefault="00840EE7" w:rsidP="00840EE7">
      <w:pPr>
        <w:spacing w:after="0"/>
        <w:jc w:val="both"/>
        <w:rPr>
          <w:b/>
          <w:bCs/>
          <w:color w:val="000000" w:themeColor="text1"/>
        </w:rPr>
      </w:pPr>
      <w:r w:rsidRPr="0007203C">
        <w:rPr>
          <w:b/>
          <w:bCs/>
          <w:color w:val="000000" w:themeColor="text1"/>
        </w:rPr>
        <w:t>Table 1: Parental NS-SEC and mean attainment scores (unweighted)</w:t>
      </w:r>
    </w:p>
    <w:p w14:paraId="18E32CAD" w14:textId="77777777" w:rsidR="004D0CF9" w:rsidRPr="0007203C" w:rsidRDefault="004D0CF9" w:rsidP="000017F3">
      <w:pPr>
        <w:jc w:val="both"/>
        <w:rPr>
          <w:b/>
          <w:bCs/>
          <w:color w:val="000000" w:themeColor="text1"/>
        </w:rPr>
      </w:pPr>
    </w:p>
    <w:p w14:paraId="2CF22AF5" w14:textId="77777777" w:rsidR="00840EE7" w:rsidRPr="0007203C" w:rsidRDefault="00840EE7" w:rsidP="000017F3">
      <w:pPr>
        <w:jc w:val="both"/>
        <w:rPr>
          <w:color w:val="000000" w:themeColor="text1"/>
        </w:rPr>
      </w:pPr>
    </w:p>
    <w:p w14:paraId="69CAA1C5" w14:textId="4DC0944D" w:rsidR="004D0CF9" w:rsidRPr="0007203C" w:rsidRDefault="005B0E43" w:rsidP="000017F3">
      <w:pPr>
        <w:jc w:val="both"/>
        <w:rPr>
          <w:color w:val="000000" w:themeColor="text1"/>
        </w:rPr>
      </w:pPr>
      <w:r w:rsidRPr="0007203C">
        <w:rPr>
          <w:color w:val="000000" w:themeColor="text1"/>
        </w:rPr>
        <w:t>As a</w:t>
      </w:r>
      <w:r w:rsidR="00CA63B6" w:rsidRPr="0007203C">
        <w:rPr>
          <w:color w:val="000000" w:themeColor="text1"/>
        </w:rPr>
        <w:t xml:space="preserve"> first step </w:t>
      </w:r>
      <w:r w:rsidRPr="0007203C">
        <w:rPr>
          <w:color w:val="000000" w:themeColor="text1"/>
        </w:rPr>
        <w:t xml:space="preserve">we </w:t>
      </w:r>
      <w:r w:rsidR="00CA63B6" w:rsidRPr="0007203C">
        <w:rPr>
          <w:color w:val="000000" w:themeColor="text1"/>
        </w:rPr>
        <w:t xml:space="preserve">estimate </w:t>
      </w:r>
      <w:r w:rsidR="00AC2D24" w:rsidRPr="0007203C">
        <w:rPr>
          <w:color w:val="000000" w:themeColor="text1"/>
        </w:rPr>
        <w:t xml:space="preserve">two </w:t>
      </w:r>
      <w:r w:rsidRPr="0007203C">
        <w:rPr>
          <w:color w:val="000000" w:themeColor="text1"/>
        </w:rPr>
        <w:t>cross-sectional</w:t>
      </w:r>
      <w:r w:rsidR="00CA63B6" w:rsidRPr="0007203C">
        <w:rPr>
          <w:color w:val="000000" w:themeColor="text1"/>
        </w:rPr>
        <w:t xml:space="preserve"> linear regression models of educational outcomes at age</w:t>
      </w:r>
      <w:r w:rsidR="00AC2D24" w:rsidRPr="0007203C">
        <w:rPr>
          <w:color w:val="000000" w:themeColor="text1"/>
        </w:rPr>
        <w:t xml:space="preserve"> </w:t>
      </w:r>
      <w:r w:rsidR="00CA63B6" w:rsidRPr="0007203C">
        <w:rPr>
          <w:color w:val="000000" w:themeColor="text1"/>
        </w:rPr>
        <w:t xml:space="preserve">11 (Key Stage 2 scores) and age 16 (GCSE scores). </w:t>
      </w:r>
      <w:r w:rsidR="00E161DF" w:rsidRPr="0007203C">
        <w:rPr>
          <w:color w:val="000000" w:themeColor="text1"/>
        </w:rPr>
        <w:t xml:space="preserve">Figures 2 and 3 report the regression coefficients and 95% confidence intervals for parental social class (NS-SEC). </w:t>
      </w:r>
      <w:r w:rsidR="00786CE6" w:rsidRPr="0007203C">
        <w:rPr>
          <w:color w:val="000000" w:themeColor="text1"/>
        </w:rPr>
        <w:t xml:space="preserve">The full results of the cross-sectional regression models can be found in </w:t>
      </w:r>
      <w:r w:rsidR="00B63850" w:rsidRPr="0007203C">
        <w:rPr>
          <w:color w:val="000000" w:themeColor="text1"/>
        </w:rPr>
        <w:t xml:space="preserve">Table A2 in the </w:t>
      </w:r>
      <w:r w:rsidR="00786CE6" w:rsidRPr="0007203C">
        <w:rPr>
          <w:color w:val="000000" w:themeColor="text1"/>
        </w:rPr>
        <w:t xml:space="preserve">Appendix. </w:t>
      </w:r>
      <w:r w:rsidR="00CA63B6" w:rsidRPr="0007203C">
        <w:rPr>
          <w:color w:val="000000" w:themeColor="text1"/>
        </w:rPr>
        <w:t>These two models include parental NS-SEC, parental education level, family housing tenure, gender, ethnicity, and school year. The model of GCSE points score at age 16 has an Adjusted R</w:t>
      </w:r>
      <w:r w:rsidR="00CA63B6" w:rsidRPr="0007203C">
        <w:rPr>
          <w:color w:val="000000" w:themeColor="text1"/>
          <w:vertAlign w:val="superscript"/>
        </w:rPr>
        <w:t>2</w:t>
      </w:r>
      <w:r w:rsidR="00CA63B6" w:rsidRPr="0007203C">
        <w:rPr>
          <w:color w:val="000000" w:themeColor="text1"/>
        </w:rPr>
        <w:t xml:space="preserve">=.28. The effects of parental NS-SEC are consistent with previous studies </w:t>
      </w:r>
      <w:r w:rsidR="00CA63B6" w:rsidRPr="00697B5E">
        <w:rPr>
          <w:color w:val="000000" w:themeColor="text1"/>
        </w:rPr>
        <w:fldChar w:fldCharType="begin">
          <w:fldData xml:space="preserve">PEVuZE5vdGU+PENpdGU+PEF1dGhvcj5HYXlsZTwvQXV0aG9yPjxZZWFyPjIwMTY8L1llYXI+PFJl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</w:fldData>
        </w:fldChar>
      </w:r>
      <w:r w:rsidR="00752C7C">
        <w:rPr>
          <w:color w:val="000000" w:themeColor="text1"/>
        </w:rPr>
        <w:instrText xml:space="preserve"> ADDIN EN.CITE </w:instrText>
      </w:r>
      <w:r w:rsidR="00752C7C">
        <w:rPr>
          <w:color w:val="000000" w:themeColor="text1"/>
        </w:rPr>
        <w:fldChar w:fldCharType="begin">
          <w:fldData xml:space="preserve">PEVuZE5vdGU+PENpdGU+PEF1dGhvcj5HYXlsZTwvQXV0aG9yPjxZZWFyPjIwMTY8L1llYXI+PFJl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</w:fldData>
        </w:fldChar>
      </w:r>
      <w:r w:rsidR="00752C7C">
        <w:rPr>
          <w:color w:val="000000" w:themeColor="text1"/>
        </w:rPr>
        <w:instrText xml:space="preserve"> ADDIN EN.CITE.DATA </w:instrText>
      </w:r>
      <w:r w:rsidR="00752C7C">
        <w:rPr>
          <w:color w:val="000000" w:themeColor="text1"/>
        </w:rPr>
      </w:r>
      <w:r w:rsidR="00752C7C">
        <w:rPr>
          <w:color w:val="000000" w:themeColor="text1"/>
        </w:rPr>
        <w:fldChar w:fldCharType="end"/>
      </w:r>
      <w:r w:rsidR="00CA63B6" w:rsidRPr="00697B5E">
        <w:rPr>
          <w:color w:val="000000" w:themeColor="text1"/>
        </w:rPr>
      </w:r>
      <w:r w:rsidR="00CA63B6" w:rsidRPr="00697B5E">
        <w:rPr>
          <w:color w:val="000000" w:themeColor="text1"/>
        </w:rPr>
        <w:fldChar w:fldCharType="separate"/>
      </w:r>
      <w:r w:rsidR="00752C7C">
        <w:rPr>
          <w:noProof/>
          <w:color w:val="000000" w:themeColor="text1"/>
        </w:rPr>
        <w:t>(see Gayle et al., 2016, Connelly et al., 2013, Stopforth et al., 2021)</w:t>
      </w:r>
      <w:r w:rsidR="00CA63B6" w:rsidRPr="00697B5E">
        <w:rPr>
          <w:color w:val="000000" w:themeColor="text1"/>
        </w:rPr>
        <w:fldChar w:fldCharType="end"/>
      </w:r>
      <w:r w:rsidR="00CA63B6" w:rsidRPr="00697B5E">
        <w:rPr>
          <w:color w:val="000000" w:themeColor="text1"/>
        </w:rPr>
        <w:t>.</w:t>
      </w:r>
      <w:r w:rsidR="00CA63B6" w:rsidRPr="0007203C">
        <w:rPr>
          <w:color w:val="000000" w:themeColor="text1"/>
        </w:rPr>
        <w:t xml:space="preserve"> The model of Key Stage 2 score at age 11 has an Adjusted R</w:t>
      </w:r>
      <w:r w:rsidR="00CA63B6" w:rsidRPr="0007203C">
        <w:rPr>
          <w:color w:val="000000" w:themeColor="text1"/>
          <w:vertAlign w:val="superscript"/>
        </w:rPr>
        <w:t>2</w:t>
      </w:r>
      <w:r w:rsidR="00CA63B6" w:rsidRPr="0007203C">
        <w:rPr>
          <w:color w:val="000000" w:themeColor="text1"/>
        </w:rPr>
        <w:t xml:space="preserve">=.18. In these two cross-sectional models, the overall NS-SEC gradients indicate similar parental social class effects on educational outcomes at age 11 and at age 16. </w:t>
      </w:r>
      <w:r w:rsidR="005C657A" w:rsidRPr="0007203C">
        <w:rPr>
          <w:color w:val="000000" w:themeColor="text1"/>
        </w:rPr>
        <w:t>Social class has an important role in Key Stage 2 outcomes (scores at age 11). In the cross-sectional model, NS-SEC classes 4, 5, 6, 7</w:t>
      </w:r>
      <w:r w:rsidR="00DD0CFA" w:rsidRPr="0007203C">
        <w:rPr>
          <w:color w:val="000000" w:themeColor="text1"/>
        </w:rPr>
        <w:t>,</w:t>
      </w:r>
      <w:r w:rsidR="005C657A" w:rsidRPr="0007203C">
        <w:rPr>
          <w:color w:val="000000" w:themeColor="text1"/>
        </w:rPr>
        <w:t xml:space="preserve"> and 8 are all significantly different to </w:t>
      </w:r>
      <w:r w:rsidR="00CA2C1D" w:rsidRPr="0007203C">
        <w:rPr>
          <w:color w:val="000000" w:themeColor="text1"/>
        </w:rPr>
        <w:t>NS-SEC</w:t>
      </w:r>
      <w:r w:rsidR="005C657A" w:rsidRPr="0007203C">
        <w:rPr>
          <w:color w:val="000000" w:themeColor="text1"/>
        </w:rPr>
        <w:t xml:space="preserve"> 1.2 (the reference category). </w:t>
      </w:r>
      <w:r w:rsidR="00DD0CFA" w:rsidRPr="0007203C">
        <w:rPr>
          <w:color w:val="000000" w:themeColor="text1"/>
        </w:rPr>
        <w:t xml:space="preserve">A </w:t>
      </w:r>
      <w:r w:rsidR="005C657A" w:rsidRPr="0007203C">
        <w:rPr>
          <w:color w:val="000000" w:themeColor="text1"/>
        </w:rPr>
        <w:t xml:space="preserve">sociologically informative </w:t>
      </w:r>
      <w:r w:rsidR="00DD0CFA" w:rsidRPr="0007203C">
        <w:rPr>
          <w:color w:val="000000" w:themeColor="text1"/>
        </w:rPr>
        <w:t xml:space="preserve">pattern is observed at age 16. Young people with parents in the professional and managerial social classes (NS-SEC 1.1, 1.2, and 2) on average have higher GCSE scores than their counterparts in the less advantaged social classes. </w:t>
      </w:r>
      <w:r w:rsidR="0020089B" w:rsidRPr="0007203C">
        <w:rPr>
          <w:color w:val="000000" w:themeColor="text1"/>
        </w:rPr>
        <w:t xml:space="preserve">Young people with parents in NS-SEC 5, 6, and 7 have much lower GCSE scores. </w:t>
      </w:r>
      <w:r w:rsidR="00CA63B6" w:rsidRPr="0007203C">
        <w:rPr>
          <w:color w:val="000000" w:themeColor="text1"/>
        </w:rPr>
        <w:t xml:space="preserve">NS-SEC 5 </w:t>
      </w:r>
      <w:r w:rsidR="00DD0CFA" w:rsidRPr="0007203C">
        <w:rPr>
          <w:color w:val="000000" w:themeColor="text1"/>
        </w:rPr>
        <w:t>is largely made up of employees in</w:t>
      </w:r>
      <w:r w:rsidR="00CA63B6" w:rsidRPr="0007203C">
        <w:rPr>
          <w:color w:val="000000" w:themeColor="text1"/>
        </w:rPr>
        <w:t xml:space="preserve"> </w:t>
      </w:r>
      <w:r w:rsidR="00DD0CFA" w:rsidRPr="0007203C">
        <w:rPr>
          <w:color w:val="000000" w:themeColor="text1"/>
        </w:rPr>
        <w:t>‘</w:t>
      </w:r>
      <w:r w:rsidR="00CA63B6" w:rsidRPr="0007203C">
        <w:rPr>
          <w:color w:val="000000" w:themeColor="text1"/>
        </w:rPr>
        <w:t>blue collar</w:t>
      </w:r>
      <w:r w:rsidR="00DD0CFA" w:rsidRPr="0007203C">
        <w:rPr>
          <w:color w:val="000000" w:themeColor="text1"/>
        </w:rPr>
        <w:t>’ jobs</w:t>
      </w:r>
      <w:r w:rsidR="00CA63B6" w:rsidRPr="0007203C">
        <w:rPr>
          <w:color w:val="000000" w:themeColor="text1"/>
        </w:rPr>
        <w:t>, and</w:t>
      </w:r>
      <w:r w:rsidR="00DD0CFA" w:rsidRPr="0007203C">
        <w:rPr>
          <w:color w:val="000000" w:themeColor="text1"/>
        </w:rPr>
        <w:t xml:space="preserve"> NS-SEC</w:t>
      </w:r>
      <w:r w:rsidR="00CA63B6" w:rsidRPr="0007203C">
        <w:rPr>
          <w:color w:val="000000" w:themeColor="text1"/>
        </w:rPr>
        <w:t xml:space="preserve"> 6 and 7 </w:t>
      </w:r>
      <w:r w:rsidR="00DD0CFA" w:rsidRPr="0007203C">
        <w:rPr>
          <w:color w:val="000000" w:themeColor="text1"/>
        </w:rPr>
        <w:t>form</w:t>
      </w:r>
      <w:r w:rsidR="00CA63B6" w:rsidRPr="0007203C">
        <w:rPr>
          <w:color w:val="000000" w:themeColor="text1"/>
        </w:rPr>
        <w:t xml:space="preserve"> the </w:t>
      </w:r>
      <w:r w:rsidR="00DD0CFA" w:rsidRPr="0007203C">
        <w:rPr>
          <w:color w:val="000000" w:themeColor="text1"/>
        </w:rPr>
        <w:t>‘</w:t>
      </w:r>
      <w:r w:rsidR="00CA63B6" w:rsidRPr="0007203C">
        <w:rPr>
          <w:color w:val="000000" w:themeColor="text1"/>
        </w:rPr>
        <w:t xml:space="preserve">wage-earning working </w:t>
      </w:r>
      <w:proofErr w:type="spellStart"/>
      <w:r w:rsidR="00CA63B6" w:rsidRPr="0007203C">
        <w:rPr>
          <w:color w:val="000000" w:themeColor="text1"/>
        </w:rPr>
        <w:t>class</w:t>
      </w:r>
      <w:r w:rsidR="00DD0CFA" w:rsidRPr="0007203C">
        <w:rPr>
          <w:color w:val="000000" w:themeColor="text1"/>
        </w:rPr>
        <w:t>’</w:t>
      </w:r>
      <w:proofErr w:type="spellEnd"/>
      <w:r w:rsidR="00DD0CFA" w:rsidRPr="0007203C">
        <w:rPr>
          <w:color w:val="000000" w:themeColor="text1"/>
        </w:rPr>
        <w:t xml:space="preserve"> </w:t>
      </w:r>
      <w:r w:rsidR="00DD0CFA" w:rsidRPr="0007203C">
        <w:rPr>
          <w:color w:val="000000" w:themeColor="text1"/>
        </w:rPr>
        <w:fldChar w:fldCharType="begin"/>
      </w:r>
      <w:r w:rsidR="00DD0CFA" w:rsidRPr="0007203C">
        <w:rPr>
          <w:color w:val="000000" w:themeColor="text1"/>
        </w:rPr>
        <w:instrText xml:space="preserve"> ADDIN EN.CITE &lt;EndNote&gt;&lt;Cite&gt;&lt;Author&gt;Goldthorpe&lt;/Author&gt;&lt;Year&gt;2016&lt;/Year&gt;&lt;RecNum&gt;363&lt;/RecNum&gt;&lt;Prefix&gt;see &lt;/Prefix&gt;&lt;DisplayText&gt;(see Goldthorpe, 2016)&lt;/DisplayText&gt;&lt;record&gt;&lt;rec-number&gt;363&lt;/rec-number&gt;&lt;foreign-keys&gt;&lt;key app="EN" db-id="s0pe2t2ekpsfeuefa09pdrv622xavfpszw2w" timestamp="1665417560"&gt;363&lt;/key&gt;&lt;/foreign-keys&gt;&lt;ref-type name="Journal Article"&gt;17&lt;/ref-type&gt;&lt;contributors&gt;&lt;authors&gt;&lt;author&gt;Goldthorpe, J. H.&lt;/author&gt;&lt;/authors&gt;&lt;/contributors&gt;&lt;titles&gt;&lt;title&gt;Social class mobility in modern Britain: Changing structure, constant process&lt;/title&gt;&lt;secondary-title&gt;Journal of the British Academy&lt;/secondary-title&gt;&lt;/titles&gt;&lt;periodical&gt;&lt;full-title&gt;Journal of the British Academy&lt;/full-title&gt;&lt;/periodical&gt;&lt;pages&gt;89-111&lt;/pages&gt;&lt;volume&gt;4&lt;/volume&gt;&lt;dates&gt;&lt;year&gt;2016&lt;/year&gt;&lt;/dates&gt;&lt;urls&gt;&lt;/urls&gt;&lt;/record&gt;&lt;/Cite&gt;&lt;/EndNote&gt;</w:instrText>
      </w:r>
      <w:r w:rsidR="00DD0CFA" w:rsidRPr="0007203C">
        <w:rPr>
          <w:color w:val="000000" w:themeColor="text1"/>
        </w:rPr>
        <w:fldChar w:fldCharType="separate"/>
      </w:r>
      <w:r w:rsidR="00DD0CFA" w:rsidRPr="0007203C">
        <w:rPr>
          <w:noProof/>
          <w:color w:val="000000" w:themeColor="text1"/>
        </w:rPr>
        <w:t>(see Goldthorpe, 2016)</w:t>
      </w:r>
      <w:r w:rsidR="00DD0CFA" w:rsidRPr="0007203C">
        <w:rPr>
          <w:color w:val="000000" w:themeColor="text1"/>
        </w:rPr>
        <w:fldChar w:fldCharType="end"/>
      </w:r>
      <w:r w:rsidR="00CA63B6" w:rsidRPr="0007203C">
        <w:rPr>
          <w:color w:val="000000" w:themeColor="text1"/>
        </w:rPr>
        <w:t>.</w:t>
      </w:r>
      <w:r w:rsidR="00D65500" w:rsidRPr="0007203C">
        <w:rPr>
          <w:color w:val="000000" w:themeColor="text1"/>
        </w:rPr>
        <w:t xml:space="preserve"> </w:t>
      </w:r>
    </w:p>
    <w:p w14:paraId="6F880064" w14:textId="77777777" w:rsidR="00F00F56" w:rsidRPr="0007203C" w:rsidRDefault="00F00F56" w:rsidP="000017F3">
      <w:pPr>
        <w:jc w:val="both"/>
        <w:rPr>
          <w:color w:val="000000" w:themeColor="text1"/>
        </w:rPr>
      </w:pPr>
    </w:p>
    <w:p w14:paraId="62F5A1D1" w14:textId="77777777" w:rsidR="00840EE7" w:rsidRPr="0007203C" w:rsidRDefault="00840EE7" w:rsidP="000017F3">
      <w:pPr>
        <w:jc w:val="both"/>
        <w:rPr>
          <w:color w:val="000000" w:themeColor="text1"/>
        </w:rPr>
      </w:pPr>
    </w:p>
    <w:p w14:paraId="7672F6D8" w14:textId="77777777" w:rsidR="00840EE7" w:rsidRPr="0007203C" w:rsidRDefault="00840EE7" w:rsidP="00840EE7">
      <w:pPr>
        <w:rPr>
          <w:b/>
          <w:bCs/>
          <w:color w:val="000000" w:themeColor="text1"/>
        </w:rPr>
      </w:pPr>
      <w:r w:rsidRPr="0007203C">
        <w:rPr>
          <w:b/>
          <w:bCs/>
          <w:color w:val="000000" w:themeColor="text1"/>
        </w:rPr>
        <w:t>Figure 2: Key Stage 2 scores by parental NS-SEC (regression coefficients and 95% confidence intervals)</w:t>
      </w:r>
    </w:p>
    <w:p w14:paraId="46A2E541" w14:textId="77777777" w:rsidR="00840EE7" w:rsidRPr="0007203C" w:rsidRDefault="00840EE7" w:rsidP="00840EE7">
      <w:pPr>
        <w:rPr>
          <w:b/>
          <w:bCs/>
          <w:color w:val="000000" w:themeColor="text1"/>
        </w:rPr>
      </w:pPr>
    </w:p>
    <w:p w14:paraId="349A9E7E" w14:textId="77777777" w:rsidR="00840EE7" w:rsidRPr="0007203C" w:rsidRDefault="00840EE7" w:rsidP="00840EE7">
      <w:pPr>
        <w:rPr>
          <w:b/>
          <w:bCs/>
          <w:color w:val="000000" w:themeColor="text1"/>
        </w:rPr>
      </w:pPr>
    </w:p>
    <w:p w14:paraId="564BEA45" w14:textId="77777777" w:rsidR="00840EE7" w:rsidRPr="0007203C" w:rsidRDefault="00840EE7" w:rsidP="00840EE7">
      <w:pPr>
        <w:rPr>
          <w:b/>
          <w:bCs/>
          <w:color w:val="000000" w:themeColor="text1"/>
        </w:rPr>
      </w:pPr>
      <w:r w:rsidRPr="0007203C">
        <w:rPr>
          <w:b/>
          <w:bCs/>
          <w:color w:val="000000" w:themeColor="text1"/>
        </w:rPr>
        <w:t>Figure 3: GCSE scores by parental NS-SEC (regression coefficients and 95% confidence intervals)</w:t>
      </w:r>
    </w:p>
    <w:p w14:paraId="165BAEC1" w14:textId="77777777" w:rsidR="00840EE7" w:rsidRPr="0007203C" w:rsidRDefault="00840EE7" w:rsidP="00840EE7">
      <w:pPr>
        <w:rPr>
          <w:color w:val="000000" w:themeColor="text1"/>
        </w:rPr>
      </w:pPr>
    </w:p>
    <w:p w14:paraId="7A3B6A4D" w14:textId="77777777" w:rsidR="00F00F56" w:rsidRPr="0007203C" w:rsidRDefault="00F00F56">
      <w:pPr>
        <w:rPr>
          <w:b/>
          <w:bCs/>
          <w:color w:val="000000" w:themeColor="text1"/>
        </w:rPr>
      </w:pPr>
    </w:p>
    <w:p w14:paraId="01E690CC" w14:textId="77777777" w:rsidR="00840EE7" w:rsidRPr="0007203C" w:rsidRDefault="00840EE7">
      <w:pPr>
        <w:rPr>
          <w:b/>
          <w:bCs/>
          <w:color w:val="000000" w:themeColor="text1"/>
        </w:rPr>
      </w:pPr>
    </w:p>
    <w:p w14:paraId="00F3A38A" w14:textId="77777777" w:rsidR="00E22568" w:rsidRDefault="00E22568" w:rsidP="00B5531C">
      <w:pPr>
        <w:spacing w:after="0"/>
        <w:jc w:val="both"/>
        <w:rPr>
          <w:color w:val="000000" w:themeColor="text1"/>
        </w:rPr>
      </w:pPr>
    </w:p>
    <w:p w14:paraId="28530091" w14:textId="210CBE77" w:rsidR="00B5531C" w:rsidRPr="0007203C" w:rsidRDefault="00B5531C" w:rsidP="00B5531C">
      <w:pPr>
        <w:spacing w:after="0"/>
        <w:jc w:val="both"/>
        <w:rPr>
          <w:color w:val="000000" w:themeColor="text1"/>
        </w:rPr>
      </w:pPr>
      <w:r w:rsidRPr="0007203C">
        <w:rPr>
          <w:color w:val="000000" w:themeColor="text1"/>
        </w:rPr>
        <w:lastRenderedPageBreak/>
        <w:t xml:space="preserve">In order to explore the interrelationships between parental social class and educational outcomes at both ages 11 and 16, we estimate a path model. Table </w:t>
      </w:r>
      <w:r w:rsidR="00CA63B6" w:rsidRPr="0007203C">
        <w:rPr>
          <w:color w:val="000000" w:themeColor="text1"/>
        </w:rPr>
        <w:t>2</w:t>
      </w:r>
      <w:r w:rsidRPr="0007203C">
        <w:rPr>
          <w:color w:val="000000" w:themeColor="text1"/>
        </w:rPr>
        <w:t xml:space="preserve"> presents the output of the path model with standardised coefficients. The model fit statistics are reported at the bottom of Table </w:t>
      </w:r>
      <w:r w:rsidR="00CA63B6" w:rsidRPr="0007203C">
        <w:rPr>
          <w:color w:val="000000" w:themeColor="text1"/>
        </w:rPr>
        <w:t>2</w:t>
      </w:r>
      <w:r w:rsidRPr="0007203C">
        <w:rPr>
          <w:color w:val="000000" w:themeColor="text1"/>
        </w:rPr>
        <w:t xml:space="preserve"> and indicate that the model fits the data well.</w:t>
      </w:r>
      <w:r w:rsidRPr="0007203C">
        <w:rPr>
          <w:rStyle w:val="EndnoteReference"/>
          <w:color w:val="000000" w:themeColor="text1"/>
        </w:rPr>
        <w:endnoteReference w:id="4"/>
      </w:r>
      <w:r w:rsidRPr="0007203C">
        <w:rPr>
          <w:color w:val="000000" w:themeColor="text1"/>
        </w:rPr>
        <w:t xml:space="preserve"> The</w:t>
      </w:r>
      <w:r w:rsidR="00796B24" w:rsidRPr="0007203C">
        <w:rPr>
          <w:color w:val="000000" w:themeColor="text1"/>
        </w:rPr>
        <w:t xml:space="preserve"> overall model R</w:t>
      </w:r>
      <w:r w:rsidR="00796B24" w:rsidRPr="0007203C">
        <w:rPr>
          <w:color w:val="000000" w:themeColor="text1"/>
          <w:vertAlign w:val="superscript"/>
        </w:rPr>
        <w:t xml:space="preserve">2 </w:t>
      </w:r>
      <w:r w:rsidR="00796B24" w:rsidRPr="0007203C">
        <w:rPr>
          <w:color w:val="000000" w:themeColor="text1"/>
        </w:rPr>
        <w:t>=.36, the</w:t>
      </w:r>
      <w:r w:rsidRPr="0007203C">
        <w:rPr>
          <w:color w:val="000000" w:themeColor="text1"/>
        </w:rPr>
        <w:t xml:space="preserve"> Key Stage 2 score R</w:t>
      </w:r>
      <w:r w:rsidRPr="0007203C">
        <w:rPr>
          <w:color w:val="000000" w:themeColor="text1"/>
          <w:vertAlign w:val="superscript"/>
        </w:rPr>
        <w:t>2</w:t>
      </w:r>
      <w:r w:rsidRPr="0007203C">
        <w:rPr>
          <w:color w:val="000000" w:themeColor="text1"/>
        </w:rPr>
        <w:t xml:space="preserve"> </w:t>
      </w:r>
      <w:r w:rsidR="00796B24" w:rsidRPr="0007203C">
        <w:rPr>
          <w:color w:val="000000" w:themeColor="text1"/>
        </w:rPr>
        <w:t>=</w:t>
      </w:r>
      <w:r w:rsidRPr="0007203C">
        <w:rPr>
          <w:color w:val="000000" w:themeColor="text1"/>
        </w:rPr>
        <w:t>.19</w:t>
      </w:r>
      <w:r w:rsidR="00796B24" w:rsidRPr="0007203C">
        <w:rPr>
          <w:color w:val="000000" w:themeColor="text1"/>
        </w:rPr>
        <w:t xml:space="preserve">, and </w:t>
      </w:r>
      <w:r w:rsidRPr="0007203C">
        <w:rPr>
          <w:color w:val="000000" w:themeColor="text1"/>
        </w:rPr>
        <w:t>the GCSE score R</w:t>
      </w:r>
      <w:r w:rsidRPr="0007203C">
        <w:rPr>
          <w:color w:val="000000" w:themeColor="text1"/>
          <w:vertAlign w:val="superscript"/>
        </w:rPr>
        <w:t>2</w:t>
      </w:r>
      <w:r w:rsidRPr="0007203C">
        <w:rPr>
          <w:color w:val="000000" w:themeColor="text1"/>
        </w:rPr>
        <w:t xml:space="preserve"> </w:t>
      </w:r>
      <w:r w:rsidR="00796B24" w:rsidRPr="0007203C">
        <w:rPr>
          <w:color w:val="000000" w:themeColor="text1"/>
        </w:rPr>
        <w:t>=</w:t>
      </w:r>
      <w:r w:rsidRPr="0007203C">
        <w:rPr>
          <w:color w:val="000000" w:themeColor="text1"/>
        </w:rPr>
        <w:t>.61</w:t>
      </w:r>
      <w:r w:rsidR="00796B24" w:rsidRPr="0007203C">
        <w:rPr>
          <w:color w:val="000000" w:themeColor="text1"/>
        </w:rPr>
        <w:t>.</w:t>
      </w:r>
      <w:r w:rsidRPr="0007203C">
        <w:rPr>
          <w:color w:val="000000" w:themeColor="text1"/>
        </w:rPr>
        <w:t xml:space="preserve"> </w:t>
      </w:r>
    </w:p>
    <w:p w14:paraId="5F18C985" w14:textId="4DC91AEB" w:rsidR="00CA63B6" w:rsidRPr="0007203C" w:rsidRDefault="00CA63B6">
      <w:pPr>
        <w:rPr>
          <w:color w:val="000000" w:themeColor="text1"/>
        </w:rPr>
      </w:pPr>
    </w:p>
    <w:p w14:paraId="202FC28D" w14:textId="77777777" w:rsidR="00840EE7" w:rsidRPr="0007203C" w:rsidRDefault="00840EE7">
      <w:pPr>
        <w:rPr>
          <w:color w:val="000000" w:themeColor="text1"/>
        </w:rPr>
      </w:pPr>
    </w:p>
    <w:p w14:paraId="69F1D0AD" w14:textId="77777777" w:rsidR="00840EE7" w:rsidRPr="0007203C" w:rsidRDefault="00840EE7" w:rsidP="00840EE7">
      <w:pPr>
        <w:spacing w:after="0"/>
        <w:jc w:val="both"/>
        <w:rPr>
          <w:b/>
          <w:bCs/>
          <w:color w:val="000000" w:themeColor="text1"/>
        </w:rPr>
      </w:pPr>
      <w:r w:rsidRPr="0007203C">
        <w:rPr>
          <w:b/>
          <w:bCs/>
          <w:color w:val="000000" w:themeColor="text1"/>
        </w:rPr>
        <w:t>Table 2: Path analysis model of attainment at ages 11 and 16 (standardised coefficients)</w:t>
      </w:r>
    </w:p>
    <w:p w14:paraId="13D93234" w14:textId="77777777" w:rsidR="00AE25B8" w:rsidRPr="0007203C" w:rsidRDefault="00AE25B8" w:rsidP="00B5531C">
      <w:pPr>
        <w:spacing w:after="0"/>
        <w:jc w:val="both"/>
        <w:rPr>
          <w:color w:val="000000" w:themeColor="text1"/>
        </w:rPr>
      </w:pPr>
    </w:p>
    <w:p w14:paraId="544B06EC" w14:textId="77777777" w:rsidR="00F060BB" w:rsidRPr="0007203C" w:rsidRDefault="00F060BB" w:rsidP="00B5531C">
      <w:pPr>
        <w:spacing w:after="0"/>
        <w:jc w:val="both"/>
        <w:rPr>
          <w:color w:val="000000" w:themeColor="text1"/>
        </w:rPr>
      </w:pPr>
    </w:p>
    <w:p w14:paraId="4271F163" w14:textId="77777777" w:rsidR="00840EE7" w:rsidRPr="0007203C" w:rsidRDefault="00840EE7" w:rsidP="00B5531C">
      <w:pPr>
        <w:spacing w:after="0"/>
        <w:jc w:val="both"/>
        <w:rPr>
          <w:color w:val="000000" w:themeColor="text1"/>
        </w:rPr>
      </w:pPr>
    </w:p>
    <w:p w14:paraId="2AF98101" w14:textId="26A04036" w:rsidR="008B3D5E" w:rsidRPr="0007203C" w:rsidRDefault="008B3D5E" w:rsidP="00B5531C">
      <w:pPr>
        <w:spacing w:after="0"/>
        <w:jc w:val="both"/>
        <w:rPr>
          <w:color w:val="000000" w:themeColor="text1"/>
        </w:rPr>
      </w:pPr>
      <w:r w:rsidRPr="0007203C">
        <w:rPr>
          <w:color w:val="000000" w:themeColor="text1"/>
        </w:rPr>
        <w:t xml:space="preserve">Most notably, </w:t>
      </w:r>
      <w:bookmarkStart w:id="1" w:name="_Hlk163569382"/>
      <w:r w:rsidRPr="0007203C">
        <w:rPr>
          <w:color w:val="000000" w:themeColor="text1"/>
        </w:rPr>
        <w:t xml:space="preserve">there is a strong positive association between pupils’ Key Stage 2 scores at age 11, and GCSE scores at age 16. </w:t>
      </w:r>
      <w:bookmarkEnd w:id="1"/>
      <w:r w:rsidRPr="0007203C">
        <w:rPr>
          <w:color w:val="000000" w:themeColor="text1"/>
        </w:rPr>
        <w:t xml:space="preserve">This is consistent with previous studies </w:t>
      </w:r>
      <w:r w:rsidRPr="0007203C">
        <w:rPr>
          <w:color w:val="000000" w:themeColor="text1"/>
        </w:rPr>
        <w:fldChar w:fldCharType="begin"/>
      </w:r>
      <w:r w:rsidR="00752C7C">
        <w:rPr>
          <w:color w:val="000000" w:themeColor="text1"/>
        </w:rPr>
        <w:instrText xml:space="preserve"> ADDIN EN.CITE &lt;EndNote&gt;&lt;Cite&gt;&lt;Author&gt;Crawford&lt;/Author&gt;&lt;Year&gt;2017&lt;/Year&gt;&lt;RecNum&gt;666&lt;/RecNum&gt;&lt;Prefix&gt;for example`, &lt;/Prefix&gt;&lt;DisplayText&gt;(for example, Crawford et al., 2017)&lt;/DisplayText&gt;&lt;record&gt;&lt;rec-number&gt;666&lt;/rec-number&gt;&lt;foreign-keys&gt;&lt;key app="EN" db-id="ew5xps0fbs5p0jezfr2xafw8vxpx20a09tda" timestamp="1586266232"&gt;666&lt;/key&gt;&lt;/foreign-keys&gt;&lt;ref-type name="Journal Article"&gt;17&lt;/ref-type&gt;&lt;contributors&gt;&lt;authors&gt;&lt;author&gt;Crawford, Claire&lt;/author&gt;&lt;author&gt;Macmillan, Lindsey&lt;/author&gt;&lt;author&gt;Vignoles, Anna&lt;/author&gt;&lt;/authors&gt;&lt;/contributors&gt;&lt;titles&gt;&lt;title&gt;When and why do initially high-achieving poor children fall behind?&lt;/title&gt;&lt;secondary-title&gt;Oxford Review of Education&lt;/secondary-title&gt;&lt;/titles&gt;&lt;periodical&gt;&lt;full-title&gt;Oxford Review of Education&lt;/full-title&gt;&lt;/periodical&gt;&lt;pages&gt;88-108&lt;/pages&gt;&lt;volume&gt;43&lt;/volume&gt;&lt;number&gt;1&lt;/number&gt;&lt;keywords&gt;&lt;keyword&gt;Poverty&lt;/keyword&gt;&lt;keyword&gt;High Achievement&lt;/keyword&gt;&lt;keyword&gt;Socioeconomic Status&lt;/keyword&gt;&lt;keyword&gt;Achievement Gap&lt;/keyword&gt;&lt;keyword&gt;Elementary School Students&lt;/keyword&gt;&lt;keyword&gt;Secondary School Students&lt;/keyword&gt;&lt;keyword&gt;Intervention&lt;/keyword&gt;&lt;keyword&gt;Low Achievement&lt;/keyword&gt;&lt;keyword&gt;School Role&lt;/keyword&gt;&lt;keyword&gt;Scores&lt;/keyword&gt;&lt;keyword&gt;Achievement Tests&lt;/keyword&gt;&lt;keyword&gt;Foreign Countries&lt;/keyword&gt;&lt;keyword&gt;Regression (Statistics)&lt;/keyword&gt;&lt;/keywords&gt;&lt;dates&gt;&lt;year&gt;2017&lt;/year&gt;&lt;/dates&gt;&lt;isbn&gt;0305-4985&lt;/isbn&gt;&lt;urls&gt;&lt;/urls&gt;&lt;electronic-resource-num&gt;10.1080/03054985.2016.1240672&lt;/electronic-resource-num&gt;&lt;/record&gt;&lt;/Cite&gt;&lt;/EndNote&gt;</w:instrText>
      </w:r>
      <w:r w:rsidRPr="0007203C">
        <w:rPr>
          <w:color w:val="000000" w:themeColor="text1"/>
        </w:rPr>
        <w:fldChar w:fldCharType="separate"/>
      </w:r>
      <w:r w:rsidR="00840EE7" w:rsidRPr="0007203C">
        <w:rPr>
          <w:noProof/>
          <w:color w:val="000000" w:themeColor="text1"/>
        </w:rPr>
        <w:t>(for example, Crawford et al., 2017)</w:t>
      </w:r>
      <w:r w:rsidRPr="0007203C">
        <w:rPr>
          <w:color w:val="000000" w:themeColor="text1"/>
        </w:rPr>
        <w:fldChar w:fldCharType="end"/>
      </w:r>
      <w:r w:rsidRPr="0007203C">
        <w:rPr>
          <w:color w:val="000000" w:themeColor="text1"/>
        </w:rPr>
        <w:t xml:space="preserve">. </w:t>
      </w:r>
      <w:bookmarkStart w:id="2" w:name="_Hlk163569405"/>
      <w:r w:rsidRPr="0007203C">
        <w:rPr>
          <w:color w:val="000000" w:themeColor="text1"/>
        </w:rPr>
        <w:t xml:space="preserve">Parental social class effects are central to Key Stage 2 outcomes. </w:t>
      </w:r>
      <w:bookmarkStart w:id="3" w:name="_Hlk163569446"/>
      <w:bookmarkEnd w:id="2"/>
      <w:r w:rsidRPr="0007203C">
        <w:rPr>
          <w:color w:val="000000" w:themeColor="text1"/>
        </w:rPr>
        <w:t>The path analysis indicates that whilst parental social class influences Key Stage 2 outcomes in primary school, it also has a residual effect on GCSE outcomes at the end of secondary school</w:t>
      </w:r>
      <w:bookmarkEnd w:id="3"/>
      <w:r w:rsidRPr="0007203C">
        <w:rPr>
          <w:color w:val="000000" w:themeColor="text1"/>
        </w:rPr>
        <w:t>.</w:t>
      </w:r>
    </w:p>
    <w:p w14:paraId="2D27E6F0" w14:textId="77777777" w:rsidR="008B3D5E" w:rsidRPr="0007203C" w:rsidRDefault="008B3D5E" w:rsidP="00B5531C">
      <w:pPr>
        <w:spacing w:after="0"/>
        <w:jc w:val="both"/>
        <w:rPr>
          <w:color w:val="000000" w:themeColor="text1"/>
        </w:rPr>
      </w:pPr>
    </w:p>
    <w:p w14:paraId="5EE648B9" w14:textId="1065CAE2" w:rsidR="001E61BF" w:rsidRPr="0007203C" w:rsidRDefault="00B5531C" w:rsidP="00B5531C">
      <w:pPr>
        <w:spacing w:after="0"/>
        <w:jc w:val="both"/>
        <w:rPr>
          <w:color w:val="000000" w:themeColor="text1"/>
        </w:rPr>
      </w:pPr>
      <w:r w:rsidRPr="0007203C">
        <w:rPr>
          <w:color w:val="000000" w:themeColor="text1"/>
        </w:rPr>
        <w:t xml:space="preserve">Table </w:t>
      </w:r>
      <w:r w:rsidR="008B3D5E" w:rsidRPr="0007203C">
        <w:rPr>
          <w:color w:val="000000" w:themeColor="text1"/>
        </w:rPr>
        <w:t xml:space="preserve">3 </w:t>
      </w:r>
      <w:r w:rsidRPr="0007203C">
        <w:rPr>
          <w:color w:val="000000" w:themeColor="text1"/>
        </w:rPr>
        <w:t xml:space="preserve">presents the decomposition of the parental social class effects </w:t>
      </w:r>
      <w:r w:rsidR="002D2CE5" w:rsidRPr="0007203C">
        <w:rPr>
          <w:color w:val="000000" w:themeColor="text1"/>
        </w:rPr>
        <w:fldChar w:fldCharType="begin"/>
      </w:r>
      <w:r w:rsidR="00296295" w:rsidRPr="0007203C">
        <w:rPr>
          <w:color w:val="000000" w:themeColor="text1"/>
        </w:rPr>
        <w:instrText xml:space="preserve"> ADDIN EN.CITE &lt;EndNote&gt;&lt;Cite&gt;&lt;Author&gt;Sobel&lt;/Author&gt;&lt;Year&gt;1987&lt;/Year&gt;&lt;RecNum&gt;277&lt;/RecNum&gt;&lt;Prefix&gt;see &lt;/Prefix&gt;&lt;DisplayText&gt;(see Sobel, 1987)&lt;/DisplayText&gt;&lt;record&gt;&lt;rec-number&gt;277&lt;/rec-number&gt;&lt;foreign-keys&gt;&lt;key app="EN" db-id="s0pe2t2ekpsfeuefa09pdrv622xavfpszw2w" timestamp="1665417559"&gt;277&lt;/key&gt;&lt;/foreign-keys&gt;&lt;ref-type name="Journal Article"&gt;17&lt;/ref-type&gt;&lt;contributors&gt;&lt;authors&gt;&lt;author&gt;Sobel, Michael E.&lt;/author&gt;&lt;/authors&gt;&lt;/contributors&gt;&lt;titles&gt;&lt;title&gt;Direct and Indirect Effects in Linear Structural Equation Models&lt;/title&gt;&lt;secondary-title&gt;Sociological Methods &amp;amp; Research&lt;/secondary-title&gt;&lt;/titles&gt;&lt;periodical&gt;&lt;full-title&gt;Sociological Methods &amp;amp; Research&lt;/full-title&gt;&lt;/periodical&gt;&lt;pages&gt;155-176&lt;/pages&gt;&lt;volume&gt;16&lt;/volume&gt;&lt;number&gt;1&lt;/number&gt;&lt;dates&gt;&lt;year&gt;1987&lt;/year&gt;&lt;pub-dates&gt;&lt;date&gt;1987/08/01&lt;/date&gt;&lt;/pub-dates&gt;&lt;/dates&gt;&lt;publisher&gt;SAGE Publications Inc&lt;/publisher&gt;&lt;isbn&gt;0049-1241&lt;/isbn&gt;&lt;urls&gt;&lt;related-urls&gt;&lt;url&gt;https://doi.org/10.1177/0049124187016001006&lt;/url&gt;&lt;/related-urls&gt;&lt;/urls&gt;&lt;electronic-resource-num&gt;10.1177/0049124187016001006&lt;/electronic-resource-num&gt;&lt;access-date&gt;2021/06/03&lt;/access-date&gt;&lt;/record&gt;&lt;/Cite&gt;&lt;/EndNote&gt;</w:instrText>
      </w:r>
      <w:r w:rsidR="002D2CE5" w:rsidRPr="0007203C">
        <w:rPr>
          <w:color w:val="000000" w:themeColor="text1"/>
        </w:rPr>
        <w:fldChar w:fldCharType="separate"/>
      </w:r>
      <w:r w:rsidR="002D2CE5" w:rsidRPr="0007203C">
        <w:rPr>
          <w:noProof/>
          <w:color w:val="000000" w:themeColor="text1"/>
        </w:rPr>
        <w:t>(see Sobel, 1987)</w:t>
      </w:r>
      <w:r w:rsidR="002D2CE5" w:rsidRPr="0007203C">
        <w:rPr>
          <w:color w:val="000000" w:themeColor="text1"/>
        </w:rPr>
        <w:fldChar w:fldCharType="end"/>
      </w:r>
      <w:r w:rsidRPr="0007203C">
        <w:rPr>
          <w:color w:val="000000" w:themeColor="text1"/>
        </w:rPr>
        <w:t xml:space="preserve">. </w:t>
      </w:r>
      <w:r w:rsidR="00535126" w:rsidRPr="0007203C">
        <w:rPr>
          <w:color w:val="000000" w:themeColor="text1"/>
        </w:rPr>
        <w:t xml:space="preserve">Direct effects estimate the influence of parental social class on GCSE scores at age 16, net of the effect of Key Stage 2 scores. </w:t>
      </w:r>
      <w:r w:rsidRPr="0007203C">
        <w:rPr>
          <w:color w:val="000000" w:themeColor="text1"/>
        </w:rPr>
        <w:t>Indirect effects estimate the influence of parental social class on GCSE scores through Key Stage 2 scores (i.e. the prior educational outcome). There are significant indirect effects for young people growing up in families with parents in NS-SEC 4</w:t>
      </w:r>
      <w:r w:rsidR="008B3D5E" w:rsidRPr="0007203C">
        <w:rPr>
          <w:color w:val="000000" w:themeColor="text1"/>
        </w:rPr>
        <w:t>,</w:t>
      </w:r>
      <w:r w:rsidRPr="0007203C">
        <w:rPr>
          <w:color w:val="000000" w:themeColor="text1"/>
        </w:rPr>
        <w:t xml:space="preserve"> 5, 6</w:t>
      </w:r>
      <w:r w:rsidR="008B3D5E" w:rsidRPr="0007203C">
        <w:rPr>
          <w:color w:val="000000" w:themeColor="text1"/>
        </w:rPr>
        <w:t>,</w:t>
      </w:r>
      <w:r w:rsidRPr="0007203C">
        <w:rPr>
          <w:color w:val="000000" w:themeColor="text1"/>
        </w:rPr>
        <w:t xml:space="preserve"> 7, and 8. In addition to the indirect parental social class effects, there are significant direct effects for young people growing up in families with parents in NS-SEC</w:t>
      </w:r>
      <w:r w:rsidR="008B3D5E" w:rsidRPr="0007203C">
        <w:rPr>
          <w:color w:val="000000" w:themeColor="text1"/>
        </w:rPr>
        <w:t xml:space="preserve"> classes</w:t>
      </w:r>
      <w:r w:rsidRPr="0007203C">
        <w:rPr>
          <w:color w:val="000000" w:themeColor="text1"/>
        </w:rPr>
        <w:t xml:space="preserve"> 5, 6</w:t>
      </w:r>
      <w:r w:rsidR="008B3D5E" w:rsidRPr="0007203C">
        <w:rPr>
          <w:color w:val="000000" w:themeColor="text1"/>
        </w:rPr>
        <w:t>,</w:t>
      </w:r>
      <w:r w:rsidRPr="0007203C">
        <w:rPr>
          <w:color w:val="000000" w:themeColor="text1"/>
        </w:rPr>
        <w:t xml:space="preserve"> and 8, compared with young people with parents in NS-SEC 1.2. </w:t>
      </w:r>
      <w:r w:rsidR="006C18F7" w:rsidRPr="0007203C">
        <w:rPr>
          <w:color w:val="000000" w:themeColor="text1"/>
        </w:rPr>
        <w:t>There is a clear total parental social class effect</w:t>
      </w:r>
      <w:r w:rsidR="00535126" w:rsidRPr="0007203C">
        <w:rPr>
          <w:color w:val="000000" w:themeColor="text1"/>
        </w:rPr>
        <w:t>,</w:t>
      </w:r>
      <w:r w:rsidR="006C18F7" w:rsidRPr="0007203C">
        <w:rPr>
          <w:color w:val="000000" w:themeColor="text1"/>
        </w:rPr>
        <w:t xml:space="preserve"> and the indirect effects of being in a less advantaged social class are significant. NS-SEC 7</w:t>
      </w:r>
      <w:r w:rsidR="005F35A5" w:rsidRPr="0007203C">
        <w:rPr>
          <w:color w:val="000000" w:themeColor="text1"/>
        </w:rPr>
        <w:t xml:space="preserve"> has a strong and significant</w:t>
      </w:r>
      <w:r w:rsidR="006C18F7" w:rsidRPr="0007203C">
        <w:rPr>
          <w:color w:val="000000" w:themeColor="text1"/>
        </w:rPr>
        <w:t xml:space="preserve"> </w:t>
      </w:r>
      <w:r w:rsidR="005F35A5" w:rsidRPr="0007203C">
        <w:rPr>
          <w:color w:val="000000" w:themeColor="text1"/>
        </w:rPr>
        <w:t xml:space="preserve">indirect effect, but the direct effect is not </w:t>
      </w:r>
      <w:r w:rsidR="006C18F7" w:rsidRPr="0007203C">
        <w:rPr>
          <w:color w:val="000000" w:themeColor="text1"/>
        </w:rPr>
        <w:t>significant. There is no obvious substantive explanation, but we note that the sample size is modest and this social class category is sparse.</w:t>
      </w:r>
    </w:p>
    <w:p w14:paraId="3D1CC881" w14:textId="77777777" w:rsidR="00B5531C" w:rsidRPr="0007203C" w:rsidRDefault="00B5531C" w:rsidP="00B5531C">
      <w:pPr>
        <w:spacing w:after="0"/>
        <w:jc w:val="both"/>
        <w:rPr>
          <w:color w:val="000000" w:themeColor="text1"/>
        </w:rPr>
      </w:pPr>
    </w:p>
    <w:p w14:paraId="1444E371" w14:textId="77777777" w:rsidR="00B5531C" w:rsidRPr="0007203C" w:rsidRDefault="00B5531C" w:rsidP="00B5531C">
      <w:pPr>
        <w:spacing w:after="0"/>
        <w:jc w:val="both"/>
        <w:rPr>
          <w:color w:val="000000" w:themeColor="text1"/>
        </w:rPr>
      </w:pPr>
      <w:bookmarkStart w:id="4" w:name="_Hlk163569532"/>
      <w:r w:rsidRPr="0007203C">
        <w:rPr>
          <w:color w:val="000000" w:themeColor="text1"/>
        </w:rPr>
        <w:t xml:space="preserve">Parental education has a significant effect on both Key Stage 2 score at age 11 and GCSE points score at age 16. Pupils with parents who have lower levels of education on average have lower scores. </w:t>
      </w:r>
      <w:bookmarkEnd w:id="4"/>
      <w:r w:rsidRPr="0007203C">
        <w:rPr>
          <w:color w:val="000000" w:themeColor="text1"/>
        </w:rPr>
        <w:t>This persuades us that parental education level and parental social class both contribute to filial educational outcomes.</w:t>
      </w:r>
    </w:p>
    <w:p w14:paraId="31D63314" w14:textId="77777777" w:rsidR="00B5531C" w:rsidRPr="0007203C" w:rsidRDefault="00B5531C" w:rsidP="00B5531C">
      <w:pPr>
        <w:spacing w:after="0"/>
        <w:jc w:val="both"/>
        <w:rPr>
          <w:color w:val="000000" w:themeColor="text1"/>
        </w:rPr>
      </w:pPr>
    </w:p>
    <w:p w14:paraId="0172559E" w14:textId="6578B0D4" w:rsidR="00B5531C" w:rsidRPr="0007203C" w:rsidRDefault="00B5531C" w:rsidP="00B5531C">
      <w:pPr>
        <w:spacing w:after="0"/>
        <w:jc w:val="both"/>
        <w:rPr>
          <w:color w:val="000000" w:themeColor="text1"/>
        </w:rPr>
      </w:pPr>
      <w:bookmarkStart w:id="5" w:name="_Hlk163569568"/>
      <w:r w:rsidRPr="0007203C">
        <w:rPr>
          <w:color w:val="000000" w:themeColor="text1"/>
        </w:rPr>
        <w:t xml:space="preserve">Gender is significantly associated with GCSE scores at age 16. </w:t>
      </w:r>
      <w:bookmarkEnd w:id="5"/>
      <w:r w:rsidRPr="0007203C">
        <w:rPr>
          <w:color w:val="000000" w:themeColor="text1"/>
        </w:rPr>
        <w:t xml:space="preserve">On average, </w:t>
      </w:r>
      <w:r w:rsidR="00021B93" w:rsidRPr="0007203C">
        <w:rPr>
          <w:color w:val="000000" w:themeColor="text1"/>
        </w:rPr>
        <w:t>girls</w:t>
      </w:r>
      <w:r w:rsidRPr="0007203C">
        <w:rPr>
          <w:color w:val="000000" w:themeColor="text1"/>
        </w:rPr>
        <w:t xml:space="preserve"> obtain higher GCSE scores than </w:t>
      </w:r>
      <w:r w:rsidR="00021B93" w:rsidRPr="0007203C">
        <w:rPr>
          <w:color w:val="000000" w:themeColor="text1"/>
        </w:rPr>
        <w:t>boys</w:t>
      </w:r>
      <w:r w:rsidRPr="0007203C">
        <w:rPr>
          <w:color w:val="000000" w:themeColor="text1"/>
        </w:rPr>
        <w:t>. This is consistent with previous empirical studies which have identified gender differences in school qualifications</w:t>
      </w:r>
      <w:r w:rsidR="002D2CE5" w:rsidRPr="0007203C">
        <w:rPr>
          <w:color w:val="000000" w:themeColor="text1"/>
        </w:rPr>
        <w:t xml:space="preserve"> </w:t>
      </w:r>
      <w:r w:rsidR="002D2CE5" w:rsidRPr="0007203C">
        <w:rPr>
          <w:color w:val="000000" w:themeColor="text1"/>
        </w:rPr>
        <w:fldChar w:fldCharType="begin">
          <w:fldData xml:space="preserve">PEVuZE5vdGU+PENpdGU+PEF1dGhvcj5CaWdnYXJ0PC9BdXRob3I+PFllYXI+MjAwMDwvWWVhcj48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</w:fldData>
        </w:fldChar>
      </w:r>
      <w:r w:rsidR="00752C7C">
        <w:rPr>
          <w:color w:val="000000" w:themeColor="text1"/>
        </w:rPr>
        <w:instrText xml:space="preserve"> ADDIN EN.CITE </w:instrText>
      </w:r>
      <w:r w:rsidR="00752C7C">
        <w:rPr>
          <w:color w:val="000000" w:themeColor="text1"/>
        </w:rPr>
        <w:fldChar w:fldCharType="begin">
          <w:fldData xml:space="preserve">PEVuZE5vdGU+PENpdGU+PEF1dGhvcj5CaWdnYXJ0PC9BdXRob3I+PFllYXI+MjAwMDwvWWVhcj48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</w:fldData>
        </w:fldChar>
      </w:r>
      <w:r w:rsidR="00752C7C">
        <w:rPr>
          <w:color w:val="000000" w:themeColor="text1"/>
        </w:rPr>
        <w:instrText xml:space="preserve"> ADDIN EN.CITE.DATA </w:instrText>
      </w:r>
      <w:r w:rsidR="00752C7C">
        <w:rPr>
          <w:color w:val="000000" w:themeColor="text1"/>
        </w:rPr>
      </w:r>
      <w:r w:rsidR="00752C7C">
        <w:rPr>
          <w:color w:val="000000" w:themeColor="text1"/>
        </w:rPr>
        <w:fldChar w:fldCharType="end"/>
      </w:r>
      <w:r w:rsidR="002D2CE5" w:rsidRPr="0007203C">
        <w:rPr>
          <w:color w:val="000000" w:themeColor="text1"/>
        </w:rPr>
      </w:r>
      <w:r w:rsidR="002D2CE5" w:rsidRPr="0007203C">
        <w:rPr>
          <w:color w:val="000000" w:themeColor="text1"/>
        </w:rPr>
        <w:fldChar w:fldCharType="separate"/>
      </w:r>
      <w:r w:rsidR="00752C7C">
        <w:rPr>
          <w:noProof/>
          <w:color w:val="000000" w:themeColor="text1"/>
        </w:rPr>
        <w:t>(Biggart, 2000, Burgess et al., 2004, Connolly, 2006, Demack et al., 2000, Department for Education and Skills, 2007, Machin and McNally, 2005)</w:t>
      </w:r>
      <w:r w:rsidR="002D2CE5" w:rsidRPr="0007203C">
        <w:rPr>
          <w:color w:val="000000" w:themeColor="text1"/>
        </w:rPr>
        <w:fldChar w:fldCharType="end"/>
      </w:r>
      <w:r w:rsidRPr="0007203C">
        <w:rPr>
          <w:color w:val="000000" w:themeColor="text1"/>
        </w:rPr>
        <w:t xml:space="preserve">. </w:t>
      </w:r>
      <w:bookmarkStart w:id="6" w:name="_Hlk163569593"/>
      <w:r w:rsidRPr="0007203C">
        <w:rPr>
          <w:color w:val="000000" w:themeColor="text1"/>
        </w:rPr>
        <w:t>Gender is not significant at age 11 when using an average of English and Maths scores.</w:t>
      </w:r>
      <w:r w:rsidR="00A6205A" w:rsidRPr="0007203C">
        <w:rPr>
          <w:rStyle w:val="EndnoteReference"/>
          <w:color w:val="000000" w:themeColor="text1"/>
        </w:rPr>
        <w:endnoteReference w:id="5"/>
      </w:r>
      <w:r w:rsidRPr="0007203C">
        <w:rPr>
          <w:color w:val="000000" w:themeColor="text1"/>
        </w:rPr>
        <w:t xml:space="preserve">     </w:t>
      </w:r>
      <w:bookmarkEnd w:id="6"/>
    </w:p>
    <w:p w14:paraId="1A4B4F97" w14:textId="77777777" w:rsidR="00B5531C" w:rsidRPr="0007203C" w:rsidRDefault="00B5531C" w:rsidP="00B5531C">
      <w:pPr>
        <w:spacing w:after="0"/>
        <w:jc w:val="both"/>
        <w:rPr>
          <w:color w:val="000000" w:themeColor="text1"/>
        </w:rPr>
      </w:pPr>
    </w:p>
    <w:p w14:paraId="56390861" w14:textId="77777777" w:rsidR="00B5531C" w:rsidRPr="0007203C" w:rsidRDefault="00B5531C" w:rsidP="00B5531C">
      <w:pPr>
        <w:spacing w:after="0" w:line="360" w:lineRule="auto"/>
        <w:rPr>
          <w:rFonts w:cstheme="minorHAnsi"/>
          <w:b/>
          <w:color w:val="000000" w:themeColor="text1"/>
        </w:rPr>
      </w:pPr>
    </w:p>
    <w:p w14:paraId="3C24E1B7" w14:textId="77777777" w:rsidR="00840EE7" w:rsidRPr="0007203C" w:rsidRDefault="00840EE7" w:rsidP="00B5531C">
      <w:pPr>
        <w:spacing w:after="0" w:line="360" w:lineRule="auto"/>
        <w:rPr>
          <w:rFonts w:cstheme="minorHAnsi"/>
          <w:b/>
          <w:color w:val="000000" w:themeColor="text1"/>
        </w:rPr>
      </w:pPr>
    </w:p>
    <w:p w14:paraId="33522667" w14:textId="729032D8" w:rsidR="00840EE7" w:rsidRPr="0007203C" w:rsidRDefault="00840EE7" w:rsidP="00840EE7">
      <w:pPr>
        <w:spacing w:after="0"/>
        <w:rPr>
          <w:rFonts w:cstheme="minorHAnsi"/>
          <w:b/>
          <w:bCs/>
          <w:color w:val="000000" w:themeColor="text1"/>
          <w:szCs w:val="21"/>
          <w:lang w:val="en-US"/>
        </w:rPr>
      </w:pPr>
      <w:r w:rsidRPr="0007203C">
        <w:rPr>
          <w:rFonts w:cstheme="minorHAnsi"/>
          <w:b/>
          <w:bCs/>
          <w:color w:val="000000" w:themeColor="text1"/>
          <w:szCs w:val="21"/>
          <w:lang w:val="en-US"/>
        </w:rPr>
        <w:t xml:space="preserve">Table 3: Decomposition of the effects of social class </w:t>
      </w:r>
    </w:p>
    <w:p w14:paraId="10BEB387" w14:textId="77777777" w:rsidR="00A6205A" w:rsidRPr="0007203C" w:rsidRDefault="00A6205A" w:rsidP="00B5531C">
      <w:pPr>
        <w:spacing w:after="0"/>
        <w:rPr>
          <w:rFonts w:cstheme="minorHAnsi"/>
          <w:color w:val="000000" w:themeColor="text1"/>
          <w:szCs w:val="21"/>
          <w:lang w:val="en-US"/>
        </w:rPr>
      </w:pPr>
    </w:p>
    <w:p w14:paraId="7EFA0F4A" w14:textId="77777777" w:rsidR="00A6205A" w:rsidRPr="0007203C" w:rsidRDefault="00A6205A" w:rsidP="00B5531C">
      <w:pPr>
        <w:spacing w:after="0"/>
        <w:rPr>
          <w:rFonts w:cstheme="minorHAnsi"/>
          <w:color w:val="000000" w:themeColor="text1"/>
          <w:szCs w:val="21"/>
          <w:lang w:val="en-US"/>
        </w:rPr>
      </w:pPr>
    </w:p>
    <w:p w14:paraId="5A299480" w14:textId="77777777" w:rsidR="00A6205A" w:rsidRPr="0007203C" w:rsidRDefault="00A6205A" w:rsidP="00B5531C">
      <w:pPr>
        <w:spacing w:after="0"/>
        <w:rPr>
          <w:rFonts w:cstheme="minorHAnsi"/>
          <w:color w:val="000000" w:themeColor="text1"/>
          <w:szCs w:val="21"/>
          <w:lang w:val="en-US"/>
        </w:rPr>
      </w:pPr>
    </w:p>
    <w:p w14:paraId="14C3F229" w14:textId="7F6B3AFB" w:rsidR="00B5531C" w:rsidRPr="0007203C" w:rsidRDefault="00B5531C" w:rsidP="00614592">
      <w:pPr>
        <w:pStyle w:val="Heading2"/>
        <w:spacing w:before="0"/>
        <w:jc w:val="both"/>
        <w:rPr>
          <w:b/>
          <w:color w:val="000000" w:themeColor="text1"/>
        </w:rPr>
      </w:pPr>
      <w:r w:rsidRPr="0007203C">
        <w:rPr>
          <w:b/>
          <w:color w:val="000000" w:themeColor="text1"/>
        </w:rPr>
        <w:lastRenderedPageBreak/>
        <w:t>Discussion</w:t>
      </w:r>
    </w:p>
    <w:p w14:paraId="3C2DD780" w14:textId="77777777" w:rsidR="00614592" w:rsidRPr="0007203C" w:rsidRDefault="00614592" w:rsidP="00614592">
      <w:pPr>
        <w:spacing w:after="0"/>
        <w:rPr>
          <w:color w:val="000000" w:themeColor="text1"/>
        </w:rPr>
      </w:pPr>
    </w:p>
    <w:p w14:paraId="45B123B7" w14:textId="72CCE5DC" w:rsidR="00B5531C" w:rsidRPr="00BD69C9" w:rsidRDefault="00B5531C" w:rsidP="004879FB">
      <w:pPr>
        <w:spacing w:after="0" w:line="276" w:lineRule="auto"/>
        <w:jc w:val="both"/>
        <w:rPr>
          <w:color w:val="000000" w:themeColor="text1"/>
        </w:rPr>
      </w:pPr>
      <w:bookmarkStart w:id="7" w:name="_Hlk163569662"/>
      <w:r w:rsidRPr="0007203C">
        <w:rPr>
          <w:rFonts w:ascii="Calibri" w:eastAsia="Times New Roman" w:hAnsi="Calibri" w:cs="Calibri"/>
          <w:color w:val="000000" w:themeColor="text1"/>
          <w:lang w:eastAsia="en-GB"/>
        </w:rPr>
        <w:t xml:space="preserve">There are social class inequalities in school GCSE outcomes, and there is clear evidence that these divisions have opened up by the end of primary school. </w:t>
      </w:r>
      <w:bookmarkEnd w:id="7"/>
      <w:r w:rsidR="008357CD" w:rsidRPr="0007203C">
        <w:rPr>
          <w:rFonts w:ascii="Calibri" w:eastAsia="Times New Roman" w:hAnsi="Calibri" w:cs="Calibri"/>
          <w:color w:val="000000" w:themeColor="text1"/>
          <w:lang w:eastAsia="en-GB"/>
        </w:rPr>
        <w:t xml:space="preserve">The patterning of social class inequalities in educational outcomes at age 11 is remarkably consistent with the social class inequalities in </w:t>
      </w:r>
      <w:r w:rsidR="006F422A" w:rsidRPr="0007203C">
        <w:rPr>
          <w:rFonts w:ascii="Calibri" w:eastAsia="Times New Roman" w:hAnsi="Calibri" w:cs="Calibri"/>
          <w:color w:val="000000" w:themeColor="text1"/>
          <w:lang w:eastAsia="en-GB"/>
        </w:rPr>
        <w:t>GCSE</w:t>
      </w:r>
      <w:r w:rsidR="008357CD" w:rsidRPr="0007203C">
        <w:rPr>
          <w:rFonts w:ascii="Calibri" w:eastAsia="Times New Roman" w:hAnsi="Calibri" w:cs="Calibri"/>
          <w:color w:val="000000" w:themeColor="text1"/>
          <w:lang w:eastAsia="en-GB"/>
        </w:rPr>
        <w:t xml:space="preserve"> qualifications that young people </w:t>
      </w:r>
      <w:r w:rsidR="006F422A" w:rsidRPr="0007203C">
        <w:rPr>
          <w:rFonts w:ascii="Calibri" w:eastAsia="Times New Roman" w:hAnsi="Calibri" w:cs="Calibri"/>
          <w:color w:val="000000" w:themeColor="text1"/>
          <w:lang w:eastAsia="en-GB"/>
        </w:rPr>
        <w:t>left</w:t>
      </w:r>
      <w:r w:rsidR="008357CD" w:rsidRPr="0007203C">
        <w:rPr>
          <w:rFonts w:ascii="Calibri" w:eastAsia="Times New Roman" w:hAnsi="Calibri" w:cs="Calibri"/>
          <w:color w:val="000000" w:themeColor="text1"/>
          <w:lang w:eastAsia="en-GB"/>
        </w:rPr>
        <w:t xml:space="preserve"> school with </w:t>
      </w:r>
      <w:r w:rsidR="006F422A" w:rsidRPr="0007203C">
        <w:rPr>
          <w:rFonts w:ascii="Calibri" w:eastAsia="Times New Roman" w:hAnsi="Calibri" w:cs="Calibri"/>
          <w:color w:val="000000" w:themeColor="text1"/>
          <w:lang w:eastAsia="en-GB"/>
        </w:rPr>
        <w:t xml:space="preserve">at </w:t>
      </w:r>
      <w:r w:rsidR="008357CD" w:rsidRPr="0007203C">
        <w:rPr>
          <w:rFonts w:ascii="Calibri" w:eastAsia="Times New Roman" w:hAnsi="Calibri" w:cs="Calibri"/>
          <w:color w:val="000000" w:themeColor="text1"/>
          <w:lang w:eastAsia="en-GB"/>
        </w:rPr>
        <w:t xml:space="preserve">age 16. There is a strong relationship between educational test outcomes at primary school (age 11), and outcomes in school GCSEs at the end of secondary school (at age 16). </w:t>
      </w:r>
      <w:r w:rsidR="00614592" w:rsidRPr="0007203C">
        <w:rPr>
          <w:rFonts w:ascii="Calibri" w:eastAsia="Times New Roman" w:hAnsi="Calibri" w:cs="Calibri"/>
          <w:color w:val="000000" w:themeColor="text1"/>
          <w:lang w:eastAsia="en-GB"/>
        </w:rPr>
        <w:t xml:space="preserve">The significant indirect effects of social class </w:t>
      </w:r>
      <w:r w:rsidR="008357CD" w:rsidRPr="0007203C">
        <w:rPr>
          <w:rFonts w:ascii="Calibri" w:eastAsia="Times New Roman" w:hAnsi="Calibri" w:cs="Calibri"/>
          <w:color w:val="000000" w:themeColor="text1"/>
          <w:lang w:eastAsia="en-GB"/>
        </w:rPr>
        <w:t xml:space="preserve">for many groups </w:t>
      </w:r>
      <w:r w:rsidR="00E4055B" w:rsidRPr="0007203C">
        <w:rPr>
          <w:rFonts w:ascii="Calibri" w:eastAsia="Times New Roman" w:hAnsi="Calibri" w:cs="Calibri"/>
          <w:color w:val="000000" w:themeColor="text1"/>
          <w:lang w:eastAsia="en-GB"/>
        </w:rPr>
        <w:t>suggests that the effects of social background in later educational phases</w:t>
      </w:r>
      <w:r w:rsidR="00614592" w:rsidRPr="0007203C">
        <w:rPr>
          <w:rFonts w:ascii="Calibri" w:eastAsia="Times New Roman" w:hAnsi="Calibri" w:cs="Calibri"/>
          <w:color w:val="000000" w:themeColor="text1"/>
          <w:lang w:eastAsia="en-GB"/>
        </w:rPr>
        <w:t xml:space="preserve"> are largely </w:t>
      </w:r>
      <w:r w:rsidR="008357CD" w:rsidRPr="0007203C">
        <w:rPr>
          <w:rFonts w:ascii="Calibri" w:eastAsia="Times New Roman" w:hAnsi="Calibri" w:cs="Calibri"/>
          <w:color w:val="000000" w:themeColor="text1"/>
          <w:lang w:eastAsia="en-GB"/>
        </w:rPr>
        <w:t>due</w:t>
      </w:r>
      <w:r w:rsidR="00614592" w:rsidRPr="0007203C">
        <w:rPr>
          <w:rFonts w:ascii="Calibri" w:eastAsia="Times New Roman" w:hAnsi="Calibri" w:cs="Calibri"/>
          <w:color w:val="000000" w:themeColor="text1"/>
          <w:lang w:eastAsia="en-GB"/>
        </w:rPr>
        <w:t xml:space="preserve"> </w:t>
      </w:r>
      <w:r w:rsidR="008357CD" w:rsidRPr="0007203C">
        <w:rPr>
          <w:rFonts w:ascii="Calibri" w:eastAsia="Times New Roman" w:hAnsi="Calibri" w:cs="Calibri"/>
          <w:color w:val="000000" w:themeColor="text1"/>
          <w:lang w:eastAsia="en-GB"/>
        </w:rPr>
        <w:t>to</w:t>
      </w:r>
      <w:r w:rsidR="00614592" w:rsidRPr="0007203C">
        <w:rPr>
          <w:rFonts w:ascii="Calibri" w:eastAsia="Times New Roman" w:hAnsi="Calibri" w:cs="Calibri"/>
          <w:color w:val="000000" w:themeColor="text1"/>
          <w:lang w:eastAsia="en-GB"/>
        </w:rPr>
        <w:t xml:space="preserve"> social </w:t>
      </w:r>
      <w:r w:rsidR="006F422A" w:rsidRPr="0007203C">
        <w:rPr>
          <w:rFonts w:ascii="Calibri" w:eastAsia="Times New Roman" w:hAnsi="Calibri" w:cs="Calibri"/>
          <w:color w:val="000000" w:themeColor="text1"/>
          <w:lang w:eastAsia="en-GB"/>
        </w:rPr>
        <w:t xml:space="preserve">class </w:t>
      </w:r>
      <w:r w:rsidR="00614592" w:rsidRPr="0007203C">
        <w:rPr>
          <w:rFonts w:ascii="Calibri" w:eastAsia="Times New Roman" w:hAnsi="Calibri" w:cs="Calibri"/>
          <w:color w:val="000000" w:themeColor="text1"/>
          <w:lang w:eastAsia="en-GB"/>
        </w:rPr>
        <w:t xml:space="preserve">inequalities </w:t>
      </w:r>
      <w:r w:rsidR="008357CD" w:rsidRPr="0007203C">
        <w:rPr>
          <w:rFonts w:ascii="Calibri" w:eastAsia="Times New Roman" w:hAnsi="Calibri" w:cs="Calibri"/>
          <w:color w:val="000000" w:themeColor="text1"/>
          <w:lang w:eastAsia="en-GB"/>
        </w:rPr>
        <w:t xml:space="preserve">already apparent </w:t>
      </w:r>
      <w:r w:rsidR="00614592" w:rsidRPr="0007203C">
        <w:rPr>
          <w:rFonts w:ascii="Calibri" w:eastAsia="Times New Roman" w:hAnsi="Calibri" w:cs="Calibri"/>
          <w:color w:val="000000" w:themeColor="text1"/>
          <w:lang w:eastAsia="en-GB"/>
        </w:rPr>
        <w:t>in earlier educational phases</w:t>
      </w:r>
      <w:r w:rsidR="00E4055B" w:rsidRPr="0007203C">
        <w:rPr>
          <w:rFonts w:ascii="Calibri" w:eastAsia="Times New Roman" w:hAnsi="Calibri" w:cs="Calibri"/>
          <w:color w:val="000000" w:themeColor="text1"/>
          <w:lang w:eastAsia="en-GB"/>
        </w:rPr>
        <w:t xml:space="preserve">. </w:t>
      </w:r>
      <w:r w:rsidR="00614592" w:rsidRPr="0007203C">
        <w:rPr>
          <w:rFonts w:ascii="Calibri" w:eastAsia="Times New Roman" w:hAnsi="Calibri" w:cs="Calibri"/>
          <w:color w:val="000000" w:themeColor="text1"/>
          <w:lang w:eastAsia="en-GB"/>
        </w:rPr>
        <w:t xml:space="preserve">This supports previous </w:t>
      </w:r>
      <w:r w:rsidR="006F422A" w:rsidRPr="0007203C">
        <w:rPr>
          <w:rFonts w:ascii="Calibri" w:eastAsia="Times New Roman" w:hAnsi="Calibri" w:cs="Calibri"/>
          <w:color w:val="000000" w:themeColor="text1"/>
          <w:lang w:eastAsia="en-GB"/>
        </w:rPr>
        <w:t>research which used</w:t>
      </w:r>
      <w:r w:rsidR="00614592" w:rsidRPr="0007203C">
        <w:rPr>
          <w:rFonts w:ascii="Calibri" w:eastAsia="Times New Roman" w:hAnsi="Calibri" w:cs="Calibri"/>
          <w:color w:val="000000" w:themeColor="text1"/>
          <w:lang w:eastAsia="en-GB"/>
        </w:rPr>
        <w:t xml:space="preserve"> a broader measure of relative socio-economic background than social class </w:t>
      </w:r>
      <w:r w:rsidR="005F2681" w:rsidRPr="0007203C">
        <w:rPr>
          <w:rFonts w:ascii="Calibri" w:eastAsia="Times New Roman" w:hAnsi="Calibri" w:cs="Calibri"/>
          <w:color w:val="000000" w:themeColor="text1"/>
          <w:lang w:eastAsia="en-GB"/>
        </w:rPr>
        <w:t>specifically</w:t>
      </w:r>
      <w:r w:rsidR="00614592" w:rsidRPr="0007203C">
        <w:rPr>
          <w:rFonts w:ascii="Calibri" w:eastAsia="Times New Roman" w:hAnsi="Calibri" w:cs="Calibri"/>
          <w:color w:val="000000" w:themeColor="text1"/>
          <w:lang w:eastAsia="en-GB"/>
        </w:rPr>
        <w:t xml:space="preserve"> </w:t>
      </w:r>
      <w:r w:rsidR="00614592" w:rsidRPr="0007203C">
        <w:rPr>
          <w:rFonts w:ascii="Calibri" w:eastAsia="Times New Roman" w:hAnsi="Calibri" w:cs="Calibri"/>
          <w:color w:val="000000" w:themeColor="text1"/>
          <w:lang w:eastAsia="en-GB"/>
        </w:rPr>
        <w:fldChar w:fldCharType="begin"/>
      </w:r>
      <w:r w:rsidR="00296295" w:rsidRPr="0007203C">
        <w:rPr>
          <w:rFonts w:ascii="Calibri" w:eastAsia="Times New Roman" w:hAnsi="Calibri" w:cs="Calibri"/>
          <w:color w:val="000000" w:themeColor="text1"/>
          <w:lang w:eastAsia="en-GB"/>
        </w:rPr>
        <w:instrText xml:space="preserve"> ADDIN EN.CITE &lt;EndNote&gt;&lt;Cite&gt;&lt;Author&gt;Chowdry&lt;/Author&gt;&lt;Year&gt;2011&lt;/Year&gt;&lt;RecNum&gt;181&lt;/RecNum&gt;&lt;DisplayText&gt;(Chowdry et al., 2011, Gregg and Washbrook, 2011)&lt;/DisplayText&gt;&lt;record&gt;&lt;rec-number&gt;181&lt;/rec-number&gt;&lt;foreign-keys&gt;&lt;key app="EN" db-id="s0pe2t2ekpsfeuefa09pdrv622xavfpszw2w" timestamp="1665417311"&gt;181&lt;/key&gt;&lt;/foreign-keys&gt;&lt;ref-type name="Journal Article"&gt;17&lt;/ref-type&gt;&lt;contributors&gt;&lt;authors&gt;&lt;author&gt;Chowdry, Haroon&lt;/author&gt;&lt;author&gt;Crawford, Claire&lt;/author&gt;&lt;author&gt;Goodman, Alissa&lt;/author&gt;&lt;/authors&gt;&lt;/contributors&gt;&lt;titles&gt;&lt;title&gt;The role of attitudes and behaviours in explaining socio-economic differences in attainment at age 16&lt;/title&gt;&lt;secondary-title&gt;Longitudinal and life course studies&lt;/secondary-title&gt;&lt;/titles&gt;&lt;periodical&gt;&lt;full-title&gt;Longitudinal and life course studies&lt;/full-title&gt;&lt;/periodical&gt;&lt;volume&gt;2&lt;/volume&gt;&lt;number&gt;1&lt;/number&gt;&lt;dates&gt;&lt;year&gt;2011&lt;/year&gt;&lt;/dates&gt;&lt;isbn&gt;1757-9597&lt;/isbn&gt;&lt;urls&gt;&lt;/urls&gt;&lt;electronic-resource-num&gt;10.14301/llcs.v2i1.141&lt;/electronic-resource-num&gt;&lt;/record&gt;&lt;/Cite&gt;&lt;Cite&gt;&lt;Author&gt;Gregg&lt;/Author&gt;&lt;Year&gt;2011&lt;/Year&gt;&lt;RecNum&gt;225&lt;/RecNum&gt;&lt;record&gt;&lt;rec-number&gt;225&lt;/rec-number&gt;&lt;foreign-keys&gt;&lt;key app="EN" db-id="s0pe2t2ekpsfeuefa09pdrv622xavfpszw2w" timestamp="1665417559"&gt;225&lt;/key&gt;&lt;/foreign-keys&gt;&lt;ref-type name="Journal Article"&gt;17&lt;/ref-type&gt;&lt;contributors&gt;&lt;authors&gt;&lt;author&gt;Gregg, Paul&lt;/author&gt;&lt;author&gt;Washbrook, Elizabeth&lt;/author&gt;&lt;/authors&gt;&lt;/contributors&gt;&lt;titles&gt;&lt;title&gt;The role of attitudes and behaviours in explaining socio-economic differences in attainment at age 11&lt;/title&gt;&lt;secondary-title&gt;Longitudinal and Life Course Studies&lt;/secondary-title&gt;&lt;/titles&gt;&lt;periodical&gt;&lt;full-title&gt;Longitudinal and life course studies&lt;/full-title&gt;&lt;/periodical&gt;&lt;pages&gt;41-58&lt;/pages&gt;&lt;volume&gt;2&lt;/volume&gt;&lt;number&gt;1&lt;/number&gt;&lt;keywords&gt;&lt;keyword&gt;Aspirations, educational attainment&lt;/keyword&gt;&lt;/keywords&gt;&lt;dates&gt;&lt;year&gt;2011&lt;/year&gt;&lt;/dates&gt;&lt;urls&gt;&lt;related-urls&gt;&lt;url&gt;http://www.llcsjournal.org/index.php/llcs/article/view/142&lt;/url&gt;&lt;/related-urls&gt;&lt;/urls&gt;&lt;electronic-resource-num&gt;10.14301/llcs.v2i1.142&lt;/electronic-resource-num&gt;&lt;/record&gt;&lt;/Cite&gt;&lt;/EndNote&gt;</w:instrText>
      </w:r>
      <w:r w:rsidR="00614592" w:rsidRPr="0007203C">
        <w:rPr>
          <w:rFonts w:ascii="Calibri" w:eastAsia="Times New Roman" w:hAnsi="Calibri" w:cs="Calibri"/>
          <w:color w:val="000000" w:themeColor="text1"/>
          <w:lang w:eastAsia="en-GB"/>
        </w:rPr>
        <w:fldChar w:fldCharType="separate"/>
      </w:r>
      <w:r w:rsidR="004F6B4C" w:rsidRPr="0007203C">
        <w:rPr>
          <w:rFonts w:ascii="Calibri" w:eastAsia="Times New Roman" w:hAnsi="Calibri" w:cs="Calibri"/>
          <w:noProof/>
          <w:color w:val="000000" w:themeColor="text1"/>
          <w:lang w:eastAsia="en-GB"/>
        </w:rPr>
        <w:t>(Chowdry et al., 2011, Gregg and Washbrook, 2011)</w:t>
      </w:r>
      <w:r w:rsidR="00614592" w:rsidRPr="0007203C">
        <w:rPr>
          <w:rFonts w:ascii="Calibri" w:eastAsia="Times New Roman" w:hAnsi="Calibri" w:cs="Calibri"/>
          <w:color w:val="000000" w:themeColor="text1"/>
          <w:lang w:eastAsia="en-GB"/>
        </w:rPr>
        <w:fldChar w:fldCharType="end"/>
      </w:r>
      <w:r w:rsidR="00614592" w:rsidRPr="0007203C">
        <w:rPr>
          <w:rFonts w:ascii="Calibri" w:eastAsia="Times New Roman" w:hAnsi="Calibri" w:cs="Calibri"/>
          <w:color w:val="000000" w:themeColor="text1"/>
          <w:lang w:eastAsia="en-GB"/>
        </w:rPr>
        <w:t>.</w:t>
      </w:r>
      <w:r w:rsidR="00C40683" w:rsidRPr="0007203C">
        <w:rPr>
          <w:rFonts w:ascii="Calibri" w:eastAsia="Times New Roman" w:hAnsi="Calibri" w:cs="Calibri"/>
          <w:color w:val="000000" w:themeColor="text1"/>
          <w:lang w:eastAsia="en-GB"/>
        </w:rPr>
        <w:t xml:space="preserve"> </w:t>
      </w:r>
      <w:r w:rsidR="004C2FB9" w:rsidRPr="0007203C">
        <w:rPr>
          <w:rFonts w:ascii="Calibri" w:eastAsia="Times New Roman" w:hAnsi="Calibri" w:cs="Calibri"/>
          <w:color w:val="000000" w:themeColor="text1"/>
          <w:lang w:eastAsia="en-GB"/>
        </w:rPr>
        <w:t>The additional significant direct effects of social class for some of these social class groups suggests that the effects of social class</w:t>
      </w:r>
      <w:r w:rsidR="005F2681" w:rsidRPr="0007203C">
        <w:rPr>
          <w:rFonts w:ascii="Calibri" w:eastAsia="Times New Roman" w:hAnsi="Calibri" w:cs="Calibri"/>
          <w:color w:val="000000" w:themeColor="text1"/>
          <w:lang w:eastAsia="en-GB"/>
        </w:rPr>
        <w:t xml:space="preserve"> are not wholly explained by earlier inequalities. Social class</w:t>
      </w:r>
      <w:r w:rsidR="004C2FB9" w:rsidRPr="0007203C">
        <w:rPr>
          <w:rFonts w:ascii="Calibri" w:eastAsia="Times New Roman" w:hAnsi="Calibri" w:cs="Calibri"/>
          <w:color w:val="000000" w:themeColor="text1"/>
          <w:lang w:eastAsia="en-GB"/>
        </w:rPr>
        <w:t xml:space="preserve"> continue</w:t>
      </w:r>
      <w:r w:rsidR="005F2681" w:rsidRPr="0007203C">
        <w:rPr>
          <w:rFonts w:ascii="Calibri" w:eastAsia="Times New Roman" w:hAnsi="Calibri" w:cs="Calibri"/>
          <w:color w:val="000000" w:themeColor="text1"/>
          <w:lang w:eastAsia="en-GB"/>
        </w:rPr>
        <w:t>s</w:t>
      </w:r>
      <w:r w:rsidR="004C2FB9" w:rsidRPr="0007203C">
        <w:rPr>
          <w:rFonts w:ascii="Calibri" w:eastAsia="Times New Roman" w:hAnsi="Calibri" w:cs="Calibri"/>
          <w:color w:val="000000" w:themeColor="text1"/>
          <w:lang w:eastAsia="en-GB"/>
        </w:rPr>
        <w:t xml:space="preserve"> to exert an influence on GCSE outcomes over and above the effects of earlier attainment</w:t>
      </w:r>
      <w:r w:rsidR="005F2681" w:rsidRPr="0007203C">
        <w:rPr>
          <w:rFonts w:ascii="Calibri" w:eastAsia="Times New Roman" w:hAnsi="Calibri" w:cs="Calibri"/>
          <w:color w:val="000000" w:themeColor="text1"/>
          <w:lang w:eastAsia="en-GB"/>
        </w:rPr>
        <w:t>. Therefore, for some groups</w:t>
      </w:r>
      <w:r w:rsidR="006F422A" w:rsidRPr="0007203C">
        <w:rPr>
          <w:rFonts w:ascii="Calibri" w:eastAsia="Times New Roman" w:hAnsi="Calibri" w:cs="Calibri"/>
          <w:color w:val="000000" w:themeColor="text1"/>
          <w:lang w:eastAsia="en-GB"/>
        </w:rPr>
        <w:t xml:space="preserve"> inequalities widen over the course of compulsory schooling </w:t>
      </w:r>
      <w:r w:rsidR="006F422A" w:rsidRPr="0007203C">
        <w:rPr>
          <w:rFonts w:ascii="Calibri" w:eastAsia="Times New Roman" w:hAnsi="Calibri" w:cs="Calibri"/>
          <w:color w:val="000000" w:themeColor="text1"/>
          <w:lang w:eastAsia="en-GB"/>
        </w:rPr>
        <w:fldChar w:fldCharType="begin"/>
      </w:r>
      <w:r w:rsidR="00752C7C">
        <w:rPr>
          <w:rFonts w:ascii="Calibri" w:eastAsia="Times New Roman" w:hAnsi="Calibri" w:cs="Calibri"/>
          <w:color w:val="000000" w:themeColor="text1"/>
          <w:lang w:eastAsia="en-GB"/>
        </w:rPr>
        <w:instrText xml:space="preserve"> ADDIN EN.CITE &lt;EndNote&gt;&lt;Cite&gt;&lt;Author&gt;Crawford&lt;/Author&gt;&lt;Year&gt;2017&lt;/Year&gt;&lt;RecNum&gt;666&lt;/RecNum&gt;&lt;DisplayText&gt;(Crawford et al., 2017)&lt;/DisplayText&gt;&lt;record&gt;&lt;rec-number&gt;666&lt;/rec-number&gt;&lt;foreign-keys&gt;&lt;key app="EN" db-id="ew5xps0fbs5p0jezfr2xafw8vxpx20a09tda" timestamp="1586266232"&gt;666&lt;/key&gt;&lt;/foreign-keys&gt;&lt;ref-type name="Journal Article"&gt;17&lt;/ref-type&gt;&lt;contributors&gt;&lt;authors&gt;&lt;author&gt;Crawford, Claire&lt;/author&gt;&lt;author&gt;Macmillan, Lindsey&lt;/author&gt;&lt;author&gt;Vignoles, Anna&lt;/author&gt;&lt;/authors&gt;&lt;/contributors&gt;&lt;titles&gt;&lt;title&gt;When and why do initially high-achieving poor children fall behind?&lt;/title&gt;&lt;secondary-title&gt;Oxford Review of Education&lt;/secondary-title&gt;&lt;/titles&gt;&lt;periodical&gt;&lt;full-title&gt;Oxford Review of Education&lt;/full-title&gt;&lt;/periodical&gt;&lt;pages&gt;88-108&lt;/pages&gt;&lt;volume&gt;43&lt;/volume&gt;&lt;number&gt;1&lt;/number&gt;&lt;keywords&gt;&lt;keyword&gt;Poverty&lt;/keyword&gt;&lt;keyword&gt;High Achievement&lt;/keyword&gt;&lt;keyword&gt;Socioeconomic Status&lt;/keyword&gt;&lt;keyword&gt;Achievement Gap&lt;/keyword&gt;&lt;keyword&gt;Elementary School Students&lt;/keyword&gt;&lt;keyword&gt;Secondary School Students&lt;/keyword&gt;&lt;keyword&gt;Intervention&lt;/keyword&gt;&lt;keyword&gt;Low Achievement&lt;/keyword&gt;&lt;keyword&gt;School Role&lt;/keyword&gt;&lt;keyword&gt;Scores&lt;/keyword&gt;&lt;keyword&gt;Achievement Tests&lt;/keyword&gt;&lt;keyword&gt;Foreign Countries&lt;/keyword&gt;&lt;keyword&gt;Regression (Statistics)&lt;/keyword&gt;&lt;/keywords&gt;&lt;dates&gt;&lt;year&gt;2017&lt;/year&gt;&lt;/dates&gt;&lt;isbn&gt;0305-4985&lt;/isbn&gt;&lt;urls&gt;&lt;/urls&gt;&lt;electronic-resource-num&gt;10.1080/03054985.2016.1240672&lt;/electronic-resource-num&gt;&lt;/record&gt;&lt;/Cite&gt;&lt;/EndNote&gt;</w:instrText>
      </w:r>
      <w:r w:rsidR="006F422A" w:rsidRPr="0007203C">
        <w:rPr>
          <w:rFonts w:ascii="Calibri" w:eastAsia="Times New Roman" w:hAnsi="Calibri" w:cs="Calibri"/>
          <w:color w:val="000000" w:themeColor="text1"/>
          <w:lang w:eastAsia="en-GB"/>
        </w:rPr>
        <w:fldChar w:fldCharType="separate"/>
      </w:r>
      <w:r w:rsidR="006F422A" w:rsidRPr="0007203C">
        <w:rPr>
          <w:rFonts w:ascii="Calibri" w:eastAsia="Times New Roman" w:hAnsi="Calibri" w:cs="Calibri"/>
          <w:noProof/>
          <w:color w:val="000000" w:themeColor="text1"/>
          <w:lang w:eastAsia="en-GB"/>
        </w:rPr>
        <w:t>(Crawford et al., 2017)</w:t>
      </w:r>
      <w:r w:rsidR="006F422A" w:rsidRPr="0007203C">
        <w:rPr>
          <w:rFonts w:ascii="Calibri" w:eastAsia="Times New Roman" w:hAnsi="Calibri" w:cs="Calibri"/>
          <w:color w:val="000000" w:themeColor="text1"/>
          <w:lang w:eastAsia="en-GB"/>
        </w:rPr>
        <w:fldChar w:fldCharType="end"/>
      </w:r>
      <w:r w:rsidR="004C2FB9" w:rsidRPr="0007203C">
        <w:rPr>
          <w:rFonts w:ascii="Calibri" w:eastAsia="Times New Roman" w:hAnsi="Calibri" w:cs="Calibri"/>
          <w:color w:val="000000" w:themeColor="text1"/>
          <w:lang w:eastAsia="en-GB"/>
        </w:rPr>
        <w:t xml:space="preserve">. </w:t>
      </w:r>
      <w:r w:rsidR="00CD513D" w:rsidRPr="0007203C">
        <w:rPr>
          <w:rFonts w:ascii="Calibri" w:eastAsia="Times New Roman" w:hAnsi="Calibri" w:cs="Calibri"/>
          <w:color w:val="000000" w:themeColor="text1"/>
          <w:lang w:eastAsia="en-GB"/>
        </w:rPr>
        <w:t>This is important</w:t>
      </w:r>
      <w:r w:rsidR="00014585" w:rsidRPr="0007203C">
        <w:rPr>
          <w:rFonts w:ascii="Calibri" w:eastAsia="Times New Roman" w:hAnsi="Calibri" w:cs="Calibri"/>
          <w:color w:val="000000" w:themeColor="text1"/>
          <w:lang w:eastAsia="en-GB"/>
        </w:rPr>
        <w:t>, because</w:t>
      </w:r>
      <w:r w:rsidR="00CD513D" w:rsidRPr="0007203C">
        <w:rPr>
          <w:rFonts w:ascii="Calibri" w:eastAsia="Times New Roman" w:hAnsi="Calibri" w:cs="Calibri"/>
          <w:color w:val="000000" w:themeColor="text1"/>
          <w:lang w:eastAsia="en-GB"/>
        </w:rPr>
        <w:t xml:space="preserve"> these findings </w:t>
      </w:r>
      <w:r w:rsidR="00014585" w:rsidRPr="0007203C">
        <w:rPr>
          <w:rFonts w:ascii="Calibri" w:eastAsia="Times New Roman" w:hAnsi="Calibri" w:cs="Calibri"/>
          <w:color w:val="000000" w:themeColor="text1"/>
          <w:lang w:eastAsia="en-GB"/>
        </w:rPr>
        <w:t xml:space="preserve">reinforce the </w:t>
      </w:r>
      <w:r w:rsidR="004879FB" w:rsidRPr="0007203C">
        <w:rPr>
          <w:rFonts w:ascii="Calibri" w:eastAsia="Times New Roman" w:hAnsi="Calibri" w:cs="Calibri"/>
          <w:color w:val="000000" w:themeColor="text1"/>
          <w:lang w:eastAsia="en-GB"/>
        </w:rPr>
        <w:t xml:space="preserve">message that </w:t>
      </w:r>
      <w:r w:rsidR="00014585" w:rsidRPr="0007203C">
        <w:rPr>
          <w:rFonts w:ascii="Calibri" w:eastAsia="Times New Roman" w:hAnsi="Calibri" w:cs="Calibri"/>
          <w:color w:val="000000" w:themeColor="text1"/>
          <w:lang w:eastAsia="en-GB"/>
        </w:rPr>
        <w:t xml:space="preserve">social class inequalities </w:t>
      </w:r>
      <w:r w:rsidR="004879FB" w:rsidRPr="0007203C">
        <w:rPr>
          <w:rFonts w:ascii="Calibri" w:eastAsia="Times New Roman" w:hAnsi="Calibri" w:cs="Calibri"/>
          <w:color w:val="000000" w:themeColor="text1"/>
          <w:lang w:eastAsia="en-GB"/>
        </w:rPr>
        <w:t>are central to</w:t>
      </w:r>
      <w:r w:rsidR="00014585" w:rsidRPr="0007203C">
        <w:rPr>
          <w:rFonts w:ascii="Calibri" w:eastAsia="Times New Roman" w:hAnsi="Calibri" w:cs="Calibri"/>
          <w:color w:val="000000" w:themeColor="text1"/>
          <w:lang w:eastAsia="en-GB"/>
        </w:rPr>
        <w:t xml:space="preserve"> educational outcomes throughout primary and secondary schooling for</w:t>
      </w:r>
      <w:r w:rsidR="004F2D82" w:rsidRPr="0007203C">
        <w:rPr>
          <w:rFonts w:ascii="Calibri" w:eastAsia="Times New Roman" w:hAnsi="Calibri" w:cs="Calibri"/>
          <w:color w:val="000000" w:themeColor="text1"/>
          <w:lang w:eastAsia="en-GB"/>
        </w:rPr>
        <w:t xml:space="preserve"> recent</w:t>
      </w:r>
      <w:r w:rsidR="00CD513D" w:rsidRPr="0007203C">
        <w:rPr>
          <w:rFonts w:ascii="Calibri" w:eastAsia="Times New Roman" w:hAnsi="Calibri" w:cs="Calibri"/>
          <w:color w:val="000000" w:themeColor="text1"/>
          <w:lang w:eastAsia="en-GB"/>
        </w:rPr>
        <w:t xml:space="preserve"> cohorts of young people </w:t>
      </w:r>
      <w:r w:rsidR="004F2D82" w:rsidRPr="0007203C">
        <w:rPr>
          <w:rFonts w:ascii="Calibri" w:eastAsia="Times New Roman" w:hAnsi="Calibri" w:cs="Calibri"/>
          <w:color w:val="000000" w:themeColor="text1"/>
          <w:lang w:eastAsia="en-GB"/>
        </w:rPr>
        <w:t xml:space="preserve">within </w:t>
      </w:r>
      <w:r w:rsidR="00014585" w:rsidRPr="0007203C">
        <w:rPr>
          <w:rFonts w:ascii="Calibri" w:eastAsia="Times New Roman" w:hAnsi="Calibri" w:cs="Calibri"/>
          <w:color w:val="000000" w:themeColor="text1"/>
          <w:lang w:eastAsia="en-GB"/>
        </w:rPr>
        <w:t>the English education system</w:t>
      </w:r>
      <w:r w:rsidR="00CD513D" w:rsidRPr="0007203C">
        <w:rPr>
          <w:rFonts w:ascii="Calibri" w:eastAsia="Times New Roman" w:hAnsi="Calibri" w:cs="Calibri"/>
          <w:color w:val="000000" w:themeColor="text1"/>
          <w:lang w:eastAsia="en-GB"/>
        </w:rPr>
        <w:t xml:space="preserve">. </w:t>
      </w:r>
    </w:p>
    <w:p w14:paraId="37B3F1A2" w14:textId="77777777" w:rsidR="00B5531C" w:rsidRPr="0007203C" w:rsidRDefault="00B5531C" w:rsidP="00B5531C">
      <w:pPr>
        <w:spacing w:after="0" w:line="240" w:lineRule="auto"/>
        <w:jc w:val="both"/>
        <w:rPr>
          <w:rFonts w:ascii="Calibri" w:eastAsia="Times New Roman" w:hAnsi="Calibri" w:cs="Calibri"/>
          <w:color w:val="000000" w:themeColor="text1"/>
          <w:lang w:eastAsia="en-GB"/>
        </w:rPr>
      </w:pPr>
    </w:p>
    <w:p w14:paraId="0D4998A4" w14:textId="26DED830" w:rsidR="00B5531C" w:rsidRPr="0007203C" w:rsidRDefault="00B5531C" w:rsidP="00B5531C">
      <w:pPr>
        <w:jc w:val="both"/>
        <w:rPr>
          <w:color w:val="000000" w:themeColor="text1"/>
        </w:rPr>
      </w:pPr>
      <w:r w:rsidRPr="0007203C">
        <w:rPr>
          <w:color w:val="000000" w:themeColor="text1"/>
        </w:rPr>
        <w:t xml:space="preserve">Our results show </w:t>
      </w:r>
      <w:r w:rsidR="00B9029A" w:rsidRPr="0007203C">
        <w:rPr>
          <w:color w:val="000000" w:themeColor="text1"/>
        </w:rPr>
        <w:t xml:space="preserve">that </w:t>
      </w:r>
      <w:r w:rsidRPr="0007203C">
        <w:rPr>
          <w:color w:val="000000" w:themeColor="text1"/>
        </w:rPr>
        <w:t xml:space="preserve">there are parental social class effects in </w:t>
      </w:r>
      <w:r w:rsidR="00B9029A" w:rsidRPr="0007203C">
        <w:rPr>
          <w:color w:val="000000" w:themeColor="text1"/>
        </w:rPr>
        <w:t xml:space="preserve">English </w:t>
      </w:r>
      <w:r w:rsidRPr="0007203C">
        <w:rPr>
          <w:color w:val="000000" w:themeColor="text1"/>
        </w:rPr>
        <w:t>school</w:t>
      </w:r>
      <w:r w:rsidR="00B9029A" w:rsidRPr="0007203C">
        <w:rPr>
          <w:color w:val="000000" w:themeColor="text1"/>
        </w:rPr>
        <w:t>s,</w:t>
      </w:r>
      <w:r w:rsidRPr="0007203C">
        <w:rPr>
          <w:color w:val="000000" w:themeColor="text1"/>
        </w:rPr>
        <w:t xml:space="preserve"> both in test scores at age 11 and school GCSE outcomes that are net of parental education. This finding resonates with </w:t>
      </w:r>
      <w:r w:rsidR="002D2CE5" w:rsidRPr="0007203C">
        <w:rPr>
          <w:color w:val="000000" w:themeColor="text1"/>
        </w:rPr>
        <w:fldChar w:fldCharType="begin"/>
      </w:r>
      <w:r w:rsidR="00296295" w:rsidRPr="0007203C">
        <w:rPr>
          <w:color w:val="000000" w:themeColor="text1"/>
        </w:rPr>
        <w:instrText xml:space="preserve"> ADDIN EN.CITE &lt;EndNote&gt;&lt;Cite AuthorYear="1"&gt;&lt;Author&gt;Bukodi&lt;/Author&gt;&lt;Year&gt;2012&lt;/Year&gt;&lt;RecNum&gt;136&lt;/RecNum&gt;&lt;DisplayText&gt;Bukodi and Goldthorpe (2012)&lt;/DisplayText&gt;&lt;record&gt;&lt;rec-number&gt;136&lt;/rec-number&gt;&lt;foreign-keys&gt;&lt;key app="EN" db-id="s0pe2t2ekpsfeuefa09pdrv622xavfpszw2w" timestamp="1665417311"&gt;136&lt;/key&gt;&lt;/foreign-keys&gt;&lt;ref-type name="Journal Article"&gt;17&lt;/ref-type&gt;&lt;contributors&gt;&lt;authors&gt;&lt;author&gt;Bukodi, E.&lt;/author&gt;&lt;author&gt;Goldthorpe, J. H.&lt;/author&gt;&lt;/authors&gt;&lt;/contributors&gt;&lt;titles&gt;&lt;title&gt;Decomposing &amp;apos;Social Origins&amp;apos;: The Effects of Parents&amp;apos; Class, Status, and Education on the Educational Attainment of Their Children&lt;/title&gt;&lt;secondary-title&gt;European sociological review&lt;/secondary-title&gt;&lt;/titles&gt;&lt;periodical&gt;&lt;full-title&gt;European sociological review&lt;/full-title&gt;&lt;/periodical&gt;&lt;pages&gt;1024-1039&lt;/pages&gt;&lt;volume&gt;29&lt;/volume&gt;&lt;number&gt;5&lt;/number&gt;&lt;dates&gt;&lt;year&gt;2012&lt;/year&gt;&lt;/dates&gt;&lt;publisher&gt;Oxford University Press (OUP)&lt;/publisher&gt;&lt;isbn&gt;1468-2672&amp;#xD;0266-7215&lt;/isbn&gt;&lt;urls&gt;&lt;/urls&gt;&lt;electronic-resource-num&gt;10.1093/esr/jcs079&lt;/electronic-resource-num&gt;&lt;/record&gt;&lt;/Cite&gt;&lt;/EndNote&gt;</w:instrText>
      </w:r>
      <w:r w:rsidR="002D2CE5" w:rsidRPr="0007203C">
        <w:rPr>
          <w:color w:val="000000" w:themeColor="text1"/>
        </w:rPr>
        <w:fldChar w:fldCharType="separate"/>
      </w:r>
      <w:r w:rsidR="002D2CE5" w:rsidRPr="0007203C">
        <w:rPr>
          <w:noProof/>
          <w:color w:val="000000" w:themeColor="text1"/>
        </w:rPr>
        <w:t>Bukodi and Goldthorpe (2012)</w:t>
      </w:r>
      <w:r w:rsidR="002D2CE5" w:rsidRPr="0007203C">
        <w:rPr>
          <w:color w:val="000000" w:themeColor="text1"/>
        </w:rPr>
        <w:fldChar w:fldCharType="end"/>
      </w:r>
      <w:r w:rsidRPr="0007203C">
        <w:rPr>
          <w:color w:val="000000" w:themeColor="text1"/>
        </w:rPr>
        <w:t xml:space="preserve"> who report that parental education and parental social class have independent effects on children’s educational outcomes.</w:t>
      </w:r>
    </w:p>
    <w:p w14:paraId="5B717550" w14:textId="4657AA56" w:rsidR="00B5531C" w:rsidRPr="0007203C" w:rsidRDefault="00B5531C" w:rsidP="00194DB5">
      <w:pPr>
        <w:jc w:val="both"/>
        <w:rPr>
          <w:color w:val="000000" w:themeColor="text1"/>
        </w:rPr>
      </w:pPr>
      <w:r w:rsidRPr="0007203C">
        <w:rPr>
          <w:color w:val="000000" w:themeColor="text1"/>
        </w:rPr>
        <w:t xml:space="preserve">The effects of parental social class and parental education reflect both </w:t>
      </w:r>
      <w:r w:rsidR="00B25163" w:rsidRPr="0007203C">
        <w:rPr>
          <w:color w:val="000000" w:themeColor="text1"/>
        </w:rPr>
        <w:t>‘</w:t>
      </w:r>
      <w:r w:rsidRPr="0007203C">
        <w:rPr>
          <w:color w:val="000000" w:themeColor="text1"/>
        </w:rPr>
        <w:t>what pa</w:t>
      </w:r>
      <w:r w:rsidR="00194DB5" w:rsidRPr="0007203C">
        <w:rPr>
          <w:color w:val="000000" w:themeColor="text1"/>
        </w:rPr>
        <w:t>rents do and what parents have</w:t>
      </w:r>
      <w:r w:rsidR="00B25163" w:rsidRPr="0007203C">
        <w:rPr>
          <w:color w:val="000000" w:themeColor="text1"/>
        </w:rPr>
        <w:t>’</w:t>
      </w:r>
      <w:r w:rsidRPr="0007203C">
        <w:rPr>
          <w:color w:val="000000" w:themeColor="text1"/>
        </w:rPr>
        <w:t xml:space="preserve"> </w:t>
      </w:r>
      <w:r w:rsidR="002D2CE5" w:rsidRPr="0007203C">
        <w:rPr>
          <w:color w:val="000000" w:themeColor="text1"/>
        </w:rPr>
        <w:fldChar w:fldCharType="begin"/>
      </w:r>
      <w:r w:rsidR="00EC3795" w:rsidRPr="0007203C">
        <w:rPr>
          <w:color w:val="000000" w:themeColor="text1"/>
        </w:rPr>
        <w:instrText xml:space="preserve"> ADDIN EN.CITE &lt;EndNote&gt;&lt;Cite&gt;&lt;Author&gt;Sullivan&lt;/Author&gt;&lt;Year&gt;2013&lt;/Year&gt;&lt;RecNum&gt;1324&lt;/RecNum&gt;&lt;Suffix&gt;: 1203&lt;/Suffix&gt;&lt;DisplayText&gt;(Sullivan et al., 2013: 1203)&lt;/DisplayText&gt;&lt;record&gt;&lt;rec-number&gt;1324&lt;/rec-number&gt;&lt;foreign-keys&gt;&lt;key app="EN" db-id="pf2pvt2wj0xv9ietzvgxfxsiew0arpse2dv5" timestamp="1606725382"&gt;1324&lt;/key&gt;&lt;/foreign-keys&gt;&lt;ref-type name="Journal Article"&gt;17&lt;/ref-type&gt;&lt;contributors&gt;&lt;authors&gt;&lt;author&gt;Sullivan, Alice&lt;/author&gt;&lt;author&gt;Ketende, Sosthenes&lt;/author&gt;&lt;author&gt;Joshi, Heather&lt;/author&gt;&lt;/authors&gt;&lt;/contributors&gt;&lt;titles&gt;&lt;title&gt;Social Class and Inequalities in Early Cognitive Scores&lt;/title&gt;&lt;secondary-title&gt;Sociology (Oxford)&lt;/secondary-title&gt;&lt;/titles&gt;&lt;periodical&gt;&lt;full-title&gt;Sociology (Oxford)&lt;/full-title&gt;&lt;/periodical&gt;&lt;pages&gt;1187-1206&lt;/pages&gt;&lt;volume&gt;47&lt;/volume&gt;&lt;number&gt;6&lt;/number&gt;&lt;keywords&gt;&lt;keyword&gt;Parenting&lt;/keyword&gt;&lt;keyword&gt;Social classes&lt;/keyword&gt;&lt;keyword&gt;Social inequality&lt;/keyword&gt;&lt;keyword&gt;Parents&lt;/keyword&gt;&lt;keyword&gt;Test scores&lt;/keyword&gt;&lt;keyword&gt;Cognitive models&lt;/keyword&gt;&lt;keyword&gt;Children&lt;/keyword&gt;&lt;keyword&gt;Behavior modeling&lt;/keyword&gt;&lt;keyword&gt;Mothers&lt;/keyword&gt;&lt;keyword&gt;Educational attainment&lt;/keyword&gt;&lt;/keywords&gt;&lt;dates&gt;&lt;year&gt;2013&lt;/year&gt;&lt;/dates&gt;&lt;pub-location&gt;London, England&lt;/pub-location&gt;&lt;publisher&gt;London, England: SAGE Publications&lt;/publisher&gt;&lt;isbn&gt;1469-8684&amp;#xD;0038-0385&lt;/isbn&gt;&lt;urls&gt;&lt;/urls&gt;&lt;electronic-resource-num&gt;10.1177/0038038512461861&lt;/electronic-resource-num&gt;&lt;/record&gt;&lt;/Cite&gt;&lt;/EndNote&gt;</w:instrText>
      </w:r>
      <w:r w:rsidR="002D2CE5" w:rsidRPr="0007203C">
        <w:rPr>
          <w:color w:val="000000" w:themeColor="text1"/>
        </w:rPr>
        <w:fldChar w:fldCharType="separate"/>
      </w:r>
      <w:r w:rsidR="00EC3795" w:rsidRPr="0007203C">
        <w:rPr>
          <w:noProof/>
          <w:color w:val="000000" w:themeColor="text1"/>
        </w:rPr>
        <w:t>(Sullivan et al., 2013: 1203)</w:t>
      </w:r>
      <w:r w:rsidR="002D2CE5" w:rsidRPr="0007203C">
        <w:rPr>
          <w:color w:val="000000" w:themeColor="text1"/>
        </w:rPr>
        <w:fldChar w:fldCharType="end"/>
      </w:r>
      <w:r w:rsidRPr="0007203C">
        <w:rPr>
          <w:color w:val="000000" w:themeColor="text1"/>
        </w:rPr>
        <w:t xml:space="preserve">. The social class inequalities in educational outcomes at age 11 and at age 16 lead to the plausible conclusion that they are the result of substantial differences in the economic, social, and cultural milieus within pupils’ households. We speculate that social class differences in cultural values, parenting styles, and family activities may play a role in the production of these inequalities </w:t>
      </w:r>
      <w:r w:rsidR="00704F3D" w:rsidRPr="00E22568">
        <w:rPr>
          <w:color w:val="000000" w:themeColor="text1"/>
        </w:rPr>
        <w:fldChar w:fldCharType="begin">
          <w:fldData xml:space="preserve">PEVuZE5vdGU+PENpdGU+PEF1dGhvcj5MYXJlYXU8L0F1dGhvcj48WWVhcj4yMDExPC9ZZWFyPjxS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</w:fldData>
        </w:fldChar>
      </w:r>
      <w:r w:rsidR="00752C7C">
        <w:rPr>
          <w:color w:val="000000" w:themeColor="text1"/>
        </w:rPr>
        <w:instrText xml:space="preserve"> ADDIN EN.CITE </w:instrText>
      </w:r>
      <w:r w:rsidR="00752C7C">
        <w:rPr>
          <w:color w:val="000000" w:themeColor="text1"/>
        </w:rPr>
        <w:fldChar w:fldCharType="begin">
          <w:fldData xml:space="preserve">PEVuZE5vdGU+PENpdGU+PEF1dGhvcj5MYXJlYXU8L0F1dGhvcj48WWVhcj4yMDExPC9ZZWFyPjxS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</w:fldData>
        </w:fldChar>
      </w:r>
      <w:r w:rsidR="00752C7C">
        <w:rPr>
          <w:color w:val="000000" w:themeColor="text1"/>
        </w:rPr>
        <w:instrText xml:space="preserve"> ADDIN EN.CITE.DATA </w:instrText>
      </w:r>
      <w:r w:rsidR="00752C7C">
        <w:rPr>
          <w:color w:val="000000" w:themeColor="text1"/>
        </w:rPr>
      </w:r>
      <w:r w:rsidR="00752C7C">
        <w:rPr>
          <w:color w:val="000000" w:themeColor="text1"/>
        </w:rPr>
        <w:fldChar w:fldCharType="end"/>
      </w:r>
      <w:r w:rsidR="00704F3D" w:rsidRPr="00E22568">
        <w:rPr>
          <w:color w:val="000000" w:themeColor="text1"/>
        </w:rPr>
      </w:r>
      <w:r w:rsidR="00704F3D" w:rsidRPr="00E22568">
        <w:rPr>
          <w:color w:val="000000" w:themeColor="text1"/>
        </w:rPr>
        <w:fldChar w:fldCharType="separate"/>
      </w:r>
      <w:r w:rsidR="00752C7C">
        <w:rPr>
          <w:noProof/>
          <w:color w:val="000000" w:themeColor="text1"/>
        </w:rPr>
        <w:t>(for example, see Lareau, 2011, Sullivan et al., 2013, Ermisch, 2008, Vincent and Ball, 2007, Gregg and Washbrook, 2011, Bourdieu, 1973, Kiernan and Mensah, 2011)</w:t>
      </w:r>
      <w:r w:rsidR="00704F3D" w:rsidRPr="00E22568">
        <w:rPr>
          <w:color w:val="000000" w:themeColor="text1"/>
        </w:rPr>
        <w:fldChar w:fldCharType="end"/>
      </w:r>
      <w:r w:rsidR="00704F3D" w:rsidRPr="00E22568">
        <w:rPr>
          <w:color w:val="000000" w:themeColor="text1"/>
        </w:rPr>
        <w:t>.</w:t>
      </w:r>
    </w:p>
    <w:p w14:paraId="2AAE5E92" w14:textId="77777777" w:rsidR="006F422A" w:rsidRPr="0007203C" w:rsidRDefault="006F422A" w:rsidP="00194DB5">
      <w:pPr>
        <w:jc w:val="both"/>
        <w:rPr>
          <w:color w:val="000000" w:themeColor="text1"/>
        </w:rPr>
      </w:pPr>
    </w:p>
    <w:p w14:paraId="7E6EDF14" w14:textId="77777777" w:rsidR="006F422A" w:rsidRPr="0007203C" w:rsidRDefault="006F422A" w:rsidP="00194DB5">
      <w:pPr>
        <w:jc w:val="both"/>
        <w:rPr>
          <w:color w:val="000000" w:themeColor="text1"/>
        </w:rPr>
      </w:pPr>
    </w:p>
    <w:p w14:paraId="7E70EC83" w14:textId="77777777" w:rsidR="006F422A" w:rsidRPr="0007203C" w:rsidRDefault="006F422A" w:rsidP="00194DB5">
      <w:pPr>
        <w:jc w:val="both"/>
        <w:rPr>
          <w:color w:val="000000" w:themeColor="text1"/>
        </w:rPr>
      </w:pPr>
    </w:p>
    <w:p w14:paraId="7C901DD6" w14:textId="77777777" w:rsidR="001E61BF" w:rsidRPr="0007203C" w:rsidRDefault="001E61BF">
      <w:pPr>
        <w:rPr>
          <w:rFonts w:asciiTheme="majorHAnsi" w:eastAsiaTheme="majorEastAsia" w:hAnsiTheme="majorHAnsi" w:cstheme="majorBidi"/>
          <w:b/>
          <w:color w:val="000000" w:themeColor="text1"/>
          <w:sz w:val="26"/>
          <w:szCs w:val="26"/>
        </w:rPr>
      </w:pPr>
      <w:r w:rsidRPr="0007203C">
        <w:rPr>
          <w:b/>
          <w:color w:val="000000" w:themeColor="text1"/>
        </w:rPr>
        <w:br w:type="page"/>
      </w:r>
    </w:p>
    <w:p w14:paraId="4D2E4D28" w14:textId="312F3EFC" w:rsidR="00B5531C" w:rsidRPr="0007203C" w:rsidRDefault="00B5531C" w:rsidP="00B5531C">
      <w:pPr>
        <w:pStyle w:val="Heading2"/>
        <w:spacing w:before="0"/>
        <w:jc w:val="both"/>
        <w:rPr>
          <w:b/>
          <w:color w:val="000000" w:themeColor="text1"/>
        </w:rPr>
      </w:pPr>
      <w:r w:rsidRPr="0007203C">
        <w:rPr>
          <w:b/>
          <w:color w:val="000000" w:themeColor="text1"/>
        </w:rPr>
        <w:lastRenderedPageBreak/>
        <w:t>Conclusions</w:t>
      </w:r>
    </w:p>
    <w:p w14:paraId="42320C1F" w14:textId="3C954E35" w:rsidR="00BD3541" w:rsidRDefault="00BD3541" w:rsidP="00E4055B">
      <w:pPr>
        <w:spacing w:after="0"/>
        <w:rPr>
          <w:color w:val="000000" w:themeColor="text1"/>
        </w:rPr>
      </w:pPr>
    </w:p>
    <w:p w14:paraId="46DBCCA9" w14:textId="33AFF680" w:rsidR="00945C89" w:rsidRPr="008774EB" w:rsidRDefault="00D37208" w:rsidP="00D37208">
      <w:pPr>
        <w:jc w:val="both"/>
        <w:rPr>
          <w:color w:val="000000" w:themeColor="text1"/>
        </w:rPr>
      </w:pPr>
      <w:r w:rsidRPr="008774EB">
        <w:rPr>
          <w:color w:val="000000" w:themeColor="text1"/>
        </w:rPr>
        <w:t>The existence of social class inequalities in school outcomes is a well-established sociological finding.</w:t>
      </w:r>
      <w:r w:rsidR="008774EB" w:rsidRPr="008774EB">
        <w:rPr>
          <w:color w:val="000000" w:themeColor="text1"/>
        </w:rPr>
        <w:t xml:space="preserve"> </w:t>
      </w:r>
      <w:r w:rsidRPr="008774EB">
        <w:rPr>
          <w:color w:val="000000" w:themeColor="text1"/>
        </w:rPr>
        <w:t xml:space="preserve">Previous studies analysing outcomes in primary schooling have used administrative data with proxy measures of disadvantage, such as Free School Meals eligibility or area-level deprivation </w:t>
      </w:r>
      <w:r w:rsidRPr="008774EB">
        <w:rPr>
          <w:color w:val="000000" w:themeColor="text1"/>
        </w:rPr>
        <w:fldChar w:fldCharType="begin">
          <w:fldData xml:space="preserve">PEVuZE5vdGU+PENpdGU+PEF1dGhvcj5TdHJhbmQ8L0F1dGhvcj48WWVhcj4xOTk5PC9ZZWFyPjxS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</w:fldData>
        </w:fldChar>
      </w:r>
      <w:r w:rsidR="00752C7C" w:rsidRPr="008774EB">
        <w:rPr>
          <w:color w:val="000000" w:themeColor="text1"/>
        </w:rPr>
        <w:instrText xml:space="preserve"> ADDIN EN.CITE </w:instrText>
      </w:r>
      <w:r w:rsidR="00752C7C" w:rsidRPr="008774EB">
        <w:rPr>
          <w:color w:val="000000" w:themeColor="text1"/>
        </w:rPr>
        <w:fldChar w:fldCharType="begin">
          <w:fldData xml:space="preserve">PEVuZE5vdGU+PENpdGU+PEF1dGhvcj5TdHJhbmQ8L0F1dGhvcj48WWVhcj4xOTk5PC9ZZWFyPjxS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</w:fldData>
        </w:fldChar>
      </w:r>
      <w:r w:rsidR="00752C7C" w:rsidRPr="008774EB">
        <w:rPr>
          <w:color w:val="000000" w:themeColor="text1"/>
        </w:rPr>
        <w:instrText xml:space="preserve"> ADDIN EN.CITE.DATA </w:instrText>
      </w:r>
      <w:r w:rsidR="00752C7C" w:rsidRPr="008774EB">
        <w:rPr>
          <w:color w:val="000000" w:themeColor="text1"/>
        </w:rPr>
      </w:r>
      <w:r w:rsidR="00752C7C" w:rsidRPr="008774EB">
        <w:rPr>
          <w:color w:val="000000" w:themeColor="text1"/>
        </w:rPr>
        <w:fldChar w:fldCharType="end"/>
      </w:r>
      <w:r w:rsidRPr="008774EB">
        <w:rPr>
          <w:color w:val="000000" w:themeColor="text1"/>
        </w:rPr>
      </w:r>
      <w:r w:rsidRPr="008774EB">
        <w:rPr>
          <w:color w:val="000000" w:themeColor="text1"/>
        </w:rPr>
        <w:fldChar w:fldCharType="separate"/>
      </w:r>
      <w:r w:rsidR="00752C7C" w:rsidRPr="008774EB">
        <w:rPr>
          <w:noProof/>
          <w:color w:val="000000" w:themeColor="text1"/>
        </w:rPr>
        <w:t>(for example, Strand, 1999, Strand, 1997, Sammons and Smees, 1998, Strand, 2014b, Sammons, 1995, Sammons et al., 1995, Goldstein and Sammons, 1997, Smees et al., 2002)</w:t>
      </w:r>
      <w:r w:rsidRPr="008774EB">
        <w:rPr>
          <w:color w:val="000000" w:themeColor="text1"/>
        </w:rPr>
        <w:fldChar w:fldCharType="end"/>
      </w:r>
      <w:r w:rsidRPr="008774EB">
        <w:rPr>
          <w:color w:val="000000" w:themeColor="text1"/>
        </w:rPr>
        <w:t>. In this paper we have capitalised on the innovati</w:t>
      </w:r>
      <w:r w:rsidR="002B6D75" w:rsidRPr="008774EB">
        <w:rPr>
          <w:color w:val="000000" w:themeColor="text1"/>
        </w:rPr>
        <w:t>on that</w:t>
      </w:r>
      <w:r w:rsidRPr="008774EB">
        <w:rPr>
          <w:color w:val="000000" w:themeColor="text1"/>
        </w:rPr>
        <w:t xml:space="preserve"> </w:t>
      </w:r>
      <w:r w:rsidR="002B6D75" w:rsidRPr="008774EB">
        <w:rPr>
          <w:color w:val="000000" w:themeColor="text1"/>
        </w:rPr>
        <w:t xml:space="preserve">has </w:t>
      </w:r>
      <w:r w:rsidRPr="008774EB">
        <w:rPr>
          <w:color w:val="000000" w:themeColor="text1"/>
        </w:rPr>
        <w:t>link</w:t>
      </w:r>
      <w:r w:rsidR="002B6D75" w:rsidRPr="008774EB">
        <w:rPr>
          <w:color w:val="000000" w:themeColor="text1"/>
        </w:rPr>
        <w:t xml:space="preserve">ed </w:t>
      </w:r>
      <w:r w:rsidRPr="008774EB">
        <w:rPr>
          <w:color w:val="000000" w:themeColor="text1"/>
        </w:rPr>
        <w:t xml:space="preserve">administrative educational records </w:t>
      </w:r>
      <w:r w:rsidR="002B6D75" w:rsidRPr="008774EB">
        <w:rPr>
          <w:color w:val="000000" w:themeColor="text1"/>
        </w:rPr>
        <w:t>with individuals in the</w:t>
      </w:r>
      <w:r w:rsidRPr="008774EB">
        <w:rPr>
          <w:color w:val="000000" w:themeColor="text1"/>
        </w:rPr>
        <w:t xml:space="preserve"> UKHLS. This</w:t>
      </w:r>
      <w:r w:rsidR="002B6D75" w:rsidRPr="008774EB">
        <w:rPr>
          <w:color w:val="000000" w:themeColor="text1"/>
        </w:rPr>
        <w:t xml:space="preserve"> new data resource</w:t>
      </w:r>
      <w:r w:rsidRPr="008774EB">
        <w:rPr>
          <w:color w:val="000000" w:themeColor="text1"/>
        </w:rPr>
        <w:t xml:space="preserve"> has enabled us to undertake analyses of social class inequalities using the official British measure NS-SEC</w:t>
      </w:r>
      <w:r w:rsidR="002B6D75" w:rsidRPr="008774EB">
        <w:rPr>
          <w:color w:val="000000" w:themeColor="text1"/>
        </w:rPr>
        <w:t>,</w:t>
      </w:r>
      <w:r w:rsidRPr="008774EB">
        <w:rPr>
          <w:color w:val="000000" w:themeColor="text1"/>
        </w:rPr>
        <w:t xml:space="preserve"> which is a sociological measure with agreed and documented measurement protoc</w:t>
      </w:r>
      <w:r w:rsidR="005503FC" w:rsidRPr="008774EB">
        <w:rPr>
          <w:color w:val="000000" w:themeColor="text1"/>
        </w:rPr>
        <w:t xml:space="preserve">ols. </w:t>
      </w:r>
    </w:p>
    <w:p w14:paraId="53D215B8" w14:textId="447CF3D5" w:rsidR="00961D3B" w:rsidRDefault="005503FC" w:rsidP="00B5531C">
      <w:pPr>
        <w:jc w:val="both"/>
        <w:rPr>
          <w:color w:val="000000" w:themeColor="text1"/>
        </w:rPr>
      </w:pPr>
      <w:r w:rsidRPr="008774EB">
        <w:rPr>
          <w:color w:val="000000" w:themeColor="text1"/>
        </w:rPr>
        <w:t>Our analyses have focused on</w:t>
      </w:r>
      <w:r w:rsidR="00D37208" w:rsidRPr="008774EB">
        <w:rPr>
          <w:color w:val="000000" w:themeColor="text1"/>
        </w:rPr>
        <w:t xml:space="preserve"> two critical time points in a young person’s school career. </w:t>
      </w:r>
      <w:r w:rsidR="002B6D75" w:rsidRPr="008774EB">
        <w:rPr>
          <w:color w:val="000000" w:themeColor="text1"/>
        </w:rPr>
        <w:t>The intricate patterns of differences between social class categories convinces us that using a detailed sociological measure of social class provides a more nuanced understanding of social class inequalities in education. W</w:t>
      </w:r>
      <w:r w:rsidR="00B5531C" w:rsidRPr="008774EB">
        <w:rPr>
          <w:rFonts w:ascii="Calibri" w:hAnsi="Calibri" w:cs="Calibri"/>
          <w:color w:val="000000" w:themeColor="text1"/>
        </w:rPr>
        <w:t xml:space="preserve">e have reported that, </w:t>
      </w:r>
      <w:r w:rsidR="00B5531C" w:rsidRPr="008774EB">
        <w:rPr>
          <w:color w:val="000000" w:themeColor="text1"/>
        </w:rPr>
        <w:t xml:space="preserve">on average, pupils from families in less advantaged social classes have less favourable school GCSE outcomes. This finding is in line with previous empirical studies of school GCSE outcomes </w:t>
      </w:r>
      <w:r w:rsidR="00111E72" w:rsidRPr="008774EB">
        <w:rPr>
          <w:color w:val="000000" w:themeColor="text1"/>
        </w:rPr>
        <w:fldChar w:fldCharType="begin">
          <w:fldData xml:space="preserve">PEVuZE5vdGU+PENpdGU+PEF1dGhvcj5Db25ub2xseTwvQXV0aG9yPjxZZWFyPjIwMDY8L1llYXI+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==
</w:fldData>
        </w:fldChar>
      </w:r>
      <w:r w:rsidR="004A103F" w:rsidRPr="008774EB">
        <w:rPr>
          <w:color w:val="000000" w:themeColor="text1"/>
        </w:rPr>
        <w:instrText xml:space="preserve"> ADDIN EN.CITE </w:instrText>
      </w:r>
      <w:r w:rsidR="004A103F" w:rsidRPr="008774EB">
        <w:rPr>
          <w:color w:val="000000" w:themeColor="text1"/>
        </w:rPr>
        <w:fldChar w:fldCharType="begin">
          <w:fldData xml:space="preserve">PEVuZE5vdGU+PENpdGU+PEF1dGhvcj5Db25ub2xseTwvQXV0aG9yPjxZZWFyPjIwMDY8L1llYXI+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==
</w:fldData>
        </w:fldChar>
      </w:r>
      <w:r w:rsidR="004A103F" w:rsidRPr="008774EB">
        <w:rPr>
          <w:color w:val="000000" w:themeColor="text1"/>
        </w:rPr>
        <w:instrText xml:space="preserve"> ADDIN EN.CITE.DATA </w:instrText>
      </w:r>
      <w:r w:rsidR="004A103F" w:rsidRPr="008774EB">
        <w:rPr>
          <w:color w:val="000000" w:themeColor="text1"/>
        </w:rPr>
      </w:r>
      <w:r w:rsidR="004A103F" w:rsidRPr="008774EB">
        <w:rPr>
          <w:color w:val="000000" w:themeColor="text1"/>
        </w:rPr>
        <w:fldChar w:fldCharType="end"/>
      </w:r>
      <w:r w:rsidR="00111E72" w:rsidRPr="008774EB">
        <w:rPr>
          <w:color w:val="000000" w:themeColor="text1"/>
        </w:rPr>
      </w:r>
      <w:r w:rsidR="00111E72" w:rsidRPr="008774EB">
        <w:rPr>
          <w:color w:val="000000" w:themeColor="text1"/>
        </w:rPr>
        <w:fldChar w:fldCharType="separate"/>
      </w:r>
      <w:r w:rsidR="004A103F" w:rsidRPr="008774EB">
        <w:rPr>
          <w:noProof/>
          <w:color w:val="000000" w:themeColor="text1"/>
        </w:rPr>
        <w:t>(Connolly, 2006, Demack et al., 2000, Drew et al., 1992, Drew, 1995, Playford and Gayle, 2016, Gayle et al., 2020, Stopforth et al., 2021, Strand, 2014a, Sullivan, 2001, Connelly et al., 2016c)</w:t>
      </w:r>
      <w:r w:rsidR="00111E72" w:rsidRPr="008774EB">
        <w:rPr>
          <w:color w:val="000000" w:themeColor="text1"/>
        </w:rPr>
        <w:fldChar w:fldCharType="end"/>
      </w:r>
      <w:r w:rsidR="00111E72" w:rsidRPr="008774EB">
        <w:rPr>
          <w:color w:val="000000" w:themeColor="text1"/>
        </w:rPr>
        <w:t>.</w:t>
      </w:r>
      <w:r w:rsidR="004E7178" w:rsidRPr="008774EB">
        <w:rPr>
          <w:noProof/>
          <w:color w:val="000000" w:themeColor="text1"/>
        </w:rPr>
        <w:t xml:space="preserve"> </w:t>
      </w:r>
      <w:bookmarkStart w:id="8" w:name="_Hlk163569988"/>
      <w:r w:rsidR="00B5531C" w:rsidRPr="008774EB">
        <w:rPr>
          <w:color w:val="000000" w:themeColor="text1"/>
        </w:rPr>
        <w:t>Through the analysis of educational test data collected earlier in the educational life course (at age 11), we have documented that social class inequalities have already emerged by the time that these English pupils reach the end of primary school</w:t>
      </w:r>
      <w:bookmarkEnd w:id="8"/>
      <w:r w:rsidR="00B5531C" w:rsidRPr="008774EB">
        <w:rPr>
          <w:color w:val="000000" w:themeColor="text1"/>
        </w:rPr>
        <w:t xml:space="preserve">. </w:t>
      </w:r>
      <w:r w:rsidR="005D18A1" w:rsidRPr="008774EB">
        <w:rPr>
          <w:color w:val="000000" w:themeColor="text1"/>
        </w:rPr>
        <w:t xml:space="preserve">The existence of socio-economic inequalities more broadly in the primary schooling phase has been noted in older, smaller scale studies using administrative data </w:t>
      </w:r>
      <w:r w:rsidR="005D18A1" w:rsidRPr="008774EB">
        <w:rPr>
          <w:color w:val="000000" w:themeColor="text1"/>
        </w:rPr>
        <w:fldChar w:fldCharType="begin">
          <w:fldData xml:space="preserve">PEVuZE5vdGU+PENpdGU+PEF1dGhvcj5TdHJhbmQ8L0F1dGhvcj48WWVhcj4xOTk5PC9ZZWFyPjxS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</w:fldData>
        </w:fldChar>
      </w:r>
      <w:r w:rsidR="00752C7C" w:rsidRPr="008774EB">
        <w:rPr>
          <w:color w:val="000000" w:themeColor="text1"/>
        </w:rPr>
        <w:instrText xml:space="preserve"> ADDIN EN.CITE </w:instrText>
      </w:r>
      <w:r w:rsidR="00752C7C" w:rsidRPr="008774EB">
        <w:rPr>
          <w:color w:val="000000" w:themeColor="text1"/>
        </w:rPr>
        <w:fldChar w:fldCharType="begin">
          <w:fldData xml:space="preserve">PEVuZE5vdGU+PENpdGU+PEF1dGhvcj5TdHJhbmQ8L0F1dGhvcj48WWVhcj4xOTk5PC9ZZWFyPjxS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</w:fldData>
        </w:fldChar>
      </w:r>
      <w:r w:rsidR="00752C7C" w:rsidRPr="008774EB">
        <w:rPr>
          <w:color w:val="000000" w:themeColor="text1"/>
        </w:rPr>
        <w:instrText xml:space="preserve"> ADDIN EN.CITE.DATA </w:instrText>
      </w:r>
      <w:r w:rsidR="00752C7C" w:rsidRPr="008774EB">
        <w:rPr>
          <w:color w:val="000000" w:themeColor="text1"/>
        </w:rPr>
      </w:r>
      <w:r w:rsidR="00752C7C" w:rsidRPr="008774EB">
        <w:rPr>
          <w:color w:val="000000" w:themeColor="text1"/>
        </w:rPr>
        <w:fldChar w:fldCharType="end"/>
      </w:r>
      <w:r w:rsidR="005D18A1" w:rsidRPr="008774EB">
        <w:rPr>
          <w:color w:val="000000" w:themeColor="text1"/>
        </w:rPr>
      </w:r>
      <w:r w:rsidR="005D18A1" w:rsidRPr="008774EB">
        <w:rPr>
          <w:color w:val="000000" w:themeColor="text1"/>
        </w:rPr>
        <w:fldChar w:fldCharType="separate"/>
      </w:r>
      <w:r w:rsidR="00752C7C" w:rsidRPr="008774EB">
        <w:rPr>
          <w:noProof/>
          <w:color w:val="000000" w:themeColor="text1"/>
        </w:rPr>
        <w:t>(for example, Strand, 1999, Strand, 1997, Sammons and Smees, 1998, Strand, 2014b, Sammons, 1995, Sammons et al., 1995, Goldstein and Sammons, 1997, Smees et al., 2002)</w:t>
      </w:r>
      <w:r w:rsidR="005D18A1" w:rsidRPr="008774EB">
        <w:rPr>
          <w:color w:val="000000" w:themeColor="text1"/>
        </w:rPr>
        <w:fldChar w:fldCharType="end"/>
      </w:r>
      <w:r w:rsidR="005D18A1" w:rsidRPr="008774EB">
        <w:rPr>
          <w:color w:val="000000" w:themeColor="text1"/>
        </w:rPr>
        <w:t>.</w:t>
      </w:r>
      <w:r w:rsidR="005D18A1">
        <w:rPr>
          <w:color w:val="000000" w:themeColor="text1"/>
        </w:rPr>
        <w:t xml:space="preserve"> </w:t>
      </w:r>
    </w:p>
    <w:p w14:paraId="75C58570" w14:textId="080279D0" w:rsidR="00B5531C" w:rsidRPr="0007203C" w:rsidRDefault="00B5531C" w:rsidP="00B5531C">
      <w:pPr>
        <w:jc w:val="both"/>
        <w:rPr>
          <w:color w:val="000000" w:themeColor="text1"/>
        </w:rPr>
      </w:pPr>
      <w:r w:rsidRPr="0007203C">
        <w:rPr>
          <w:color w:val="000000" w:themeColor="text1"/>
        </w:rPr>
        <w:t xml:space="preserve">There is a long history of policy interventions, by various British governments, aimed at addressing social inequalities </w:t>
      </w:r>
      <w:r w:rsidR="00111E72" w:rsidRPr="0007203C">
        <w:rPr>
          <w:color w:val="000000" w:themeColor="text1"/>
        </w:rPr>
        <w:fldChar w:fldCharType="begin"/>
      </w:r>
      <w:r w:rsidR="00296295" w:rsidRPr="0007203C">
        <w:rPr>
          <w:color w:val="000000" w:themeColor="text1"/>
        </w:rPr>
        <w:instrText xml:space="preserve"> ADDIN EN.CITE &lt;EndNote&gt;&lt;Cite&gt;&lt;Author&gt;Jones&lt;/Author&gt;&lt;Year&gt;2003&lt;/Year&gt;&lt;RecNum&gt;283&lt;/RecNum&gt;&lt;Prefix&gt;see &lt;/Prefix&gt;&lt;DisplayText&gt;(see Jones, 2003)&lt;/DisplayText&gt;&lt;record&gt;&lt;rec-number&gt;283&lt;/rec-number&gt;&lt;foreign-keys&gt;&lt;key app="EN" db-id="s0pe2t2ekpsfeuefa09pdrv622xavfpszw2w" timestamp="1665417559"&gt;283&lt;/key&gt;&lt;/foreign-keys&gt;&lt;ref-type name="Book"&gt;6&lt;/ref-type&gt;&lt;contributors&gt;&lt;authors&gt;&lt;author&gt;Jones, Ken&lt;/author&gt;&lt;/authors&gt;&lt;/contributors&gt;&lt;titles&gt;&lt;title&gt;Education in Britain : 1944 to the present&lt;/title&gt;&lt;/titles&gt;&lt;keywords&gt;&lt;keyword&gt;Education -- Great Britain -- History -- 20th century&lt;/keyword&gt;&lt;/keywords&gt;&lt;dates&gt;&lt;year&gt;2003&lt;/year&gt;&lt;/dates&gt;&lt;pub-location&gt;Cambridge&lt;/pub-location&gt;&lt;publisher&gt;Polity&lt;/publisher&gt;&lt;urls&gt;&lt;/urls&gt;&lt;/record&gt;&lt;/Cite&gt;&lt;/EndNote&gt;</w:instrText>
      </w:r>
      <w:r w:rsidR="00111E72" w:rsidRPr="0007203C">
        <w:rPr>
          <w:color w:val="000000" w:themeColor="text1"/>
        </w:rPr>
        <w:fldChar w:fldCharType="separate"/>
      </w:r>
      <w:r w:rsidR="00111E72" w:rsidRPr="0007203C">
        <w:rPr>
          <w:noProof/>
          <w:color w:val="000000" w:themeColor="text1"/>
        </w:rPr>
        <w:t>(see Jones, 2003)</w:t>
      </w:r>
      <w:r w:rsidR="00111E72" w:rsidRPr="0007203C">
        <w:rPr>
          <w:color w:val="000000" w:themeColor="text1"/>
        </w:rPr>
        <w:fldChar w:fldCharType="end"/>
      </w:r>
      <w:r w:rsidRPr="0007203C">
        <w:rPr>
          <w:color w:val="000000" w:themeColor="text1"/>
        </w:rPr>
        <w:t xml:space="preserve">. The presence of social class divisions at the end of schooling that have opened up </w:t>
      </w:r>
      <w:r w:rsidR="00B25163" w:rsidRPr="0007203C">
        <w:rPr>
          <w:color w:val="000000" w:themeColor="text1"/>
        </w:rPr>
        <w:t xml:space="preserve">much </w:t>
      </w:r>
      <w:r w:rsidRPr="0007203C">
        <w:rPr>
          <w:color w:val="000000" w:themeColor="text1"/>
        </w:rPr>
        <w:t xml:space="preserve">earlier in a pupil’s educational life course are distressing. </w:t>
      </w:r>
      <w:bookmarkStart w:id="9" w:name="_Hlk163570029"/>
      <w:r w:rsidRPr="0007203C">
        <w:rPr>
          <w:color w:val="000000" w:themeColor="text1"/>
        </w:rPr>
        <w:t xml:space="preserve">A central message from this study is that policies that are aimed at addressing social class inequalities in outcomes at the end of secondary education must </w:t>
      </w:r>
      <w:r w:rsidR="00A07538" w:rsidRPr="0007203C">
        <w:rPr>
          <w:color w:val="000000" w:themeColor="text1"/>
        </w:rPr>
        <w:t>recognise the enduring effects</w:t>
      </w:r>
      <w:r w:rsidR="004844E1" w:rsidRPr="0007203C">
        <w:rPr>
          <w:color w:val="000000" w:themeColor="text1"/>
        </w:rPr>
        <w:t xml:space="preserve"> of social class</w:t>
      </w:r>
      <w:r w:rsidR="00A07538" w:rsidRPr="0007203C">
        <w:rPr>
          <w:color w:val="000000" w:themeColor="text1"/>
        </w:rPr>
        <w:t xml:space="preserve">, and </w:t>
      </w:r>
      <w:r w:rsidR="004844E1" w:rsidRPr="0007203C">
        <w:rPr>
          <w:color w:val="000000" w:themeColor="text1"/>
        </w:rPr>
        <w:t xml:space="preserve">must </w:t>
      </w:r>
      <w:r w:rsidRPr="0007203C">
        <w:rPr>
          <w:color w:val="000000" w:themeColor="text1"/>
        </w:rPr>
        <w:t>also target inequalities in outcomes at primary school</w:t>
      </w:r>
      <w:bookmarkEnd w:id="9"/>
      <w:r w:rsidRPr="0007203C">
        <w:rPr>
          <w:color w:val="000000" w:themeColor="text1"/>
        </w:rPr>
        <w:t>.</w:t>
      </w:r>
      <w:r w:rsidR="002663F0" w:rsidRPr="0007203C">
        <w:rPr>
          <w:color w:val="000000" w:themeColor="text1"/>
        </w:rPr>
        <w:t xml:space="preserve"> </w:t>
      </w:r>
      <w:r w:rsidR="00691EAE" w:rsidRPr="008774EB">
        <w:rPr>
          <w:color w:val="000000" w:themeColor="text1"/>
        </w:rPr>
        <w:t xml:space="preserve">The analyses should </w:t>
      </w:r>
      <w:r w:rsidR="00FA4E04" w:rsidRPr="008774EB">
        <w:rPr>
          <w:color w:val="000000" w:themeColor="text1"/>
        </w:rPr>
        <w:t xml:space="preserve">also </w:t>
      </w:r>
      <w:r w:rsidR="00691EAE" w:rsidRPr="008774EB">
        <w:rPr>
          <w:color w:val="000000" w:themeColor="text1"/>
        </w:rPr>
        <w:t xml:space="preserve">serve as a reminder of the value of detailed </w:t>
      </w:r>
      <w:r w:rsidR="008E4EAC" w:rsidRPr="008774EB">
        <w:rPr>
          <w:color w:val="000000" w:themeColor="text1"/>
        </w:rPr>
        <w:t>individual-level</w:t>
      </w:r>
      <w:r w:rsidR="002077FF" w:rsidRPr="008774EB">
        <w:rPr>
          <w:color w:val="000000" w:themeColor="text1"/>
        </w:rPr>
        <w:t xml:space="preserve"> measures</w:t>
      </w:r>
      <w:r w:rsidR="002B6D75" w:rsidRPr="008774EB">
        <w:rPr>
          <w:color w:val="000000" w:themeColor="text1"/>
        </w:rPr>
        <w:t xml:space="preserve"> of </w:t>
      </w:r>
      <w:r w:rsidR="008E4EAC" w:rsidRPr="008774EB">
        <w:rPr>
          <w:color w:val="000000" w:themeColor="text1"/>
        </w:rPr>
        <w:t>parental</w:t>
      </w:r>
      <w:r w:rsidR="00691EAE" w:rsidRPr="008774EB">
        <w:rPr>
          <w:color w:val="000000" w:themeColor="text1"/>
        </w:rPr>
        <w:t xml:space="preserve"> social class</w:t>
      </w:r>
      <w:r w:rsidR="002B6D75" w:rsidRPr="008774EB">
        <w:rPr>
          <w:color w:val="000000" w:themeColor="text1"/>
        </w:rPr>
        <w:t xml:space="preserve"> and parental education.</w:t>
      </w:r>
      <w:r w:rsidR="002B6D75">
        <w:rPr>
          <w:color w:val="000000" w:themeColor="text1"/>
        </w:rPr>
        <w:t xml:space="preserve"> </w:t>
      </w:r>
    </w:p>
    <w:p w14:paraId="5AA9FE0E" w14:textId="38B8E406" w:rsidR="00564F27" w:rsidRDefault="007336D2" w:rsidP="006F24E2">
      <w:pPr>
        <w:jc w:val="both"/>
        <w:rPr>
          <w:color w:val="000000" w:themeColor="text1"/>
        </w:rPr>
      </w:pPr>
      <w:r w:rsidRPr="0007203C">
        <w:rPr>
          <w:color w:val="000000" w:themeColor="text1"/>
        </w:rPr>
        <w:t>This study is an empirical assay of linked survey and administrative data resources</w:t>
      </w:r>
      <w:r w:rsidR="00564F27" w:rsidRPr="0007203C">
        <w:rPr>
          <w:color w:val="000000" w:themeColor="text1"/>
        </w:rPr>
        <w:t>.</w:t>
      </w:r>
      <w:r w:rsidRPr="0007203C">
        <w:rPr>
          <w:color w:val="000000" w:themeColor="text1"/>
        </w:rPr>
        <w:t xml:space="preserve"> </w:t>
      </w:r>
      <w:r w:rsidR="00564F27" w:rsidRPr="0007203C">
        <w:rPr>
          <w:color w:val="000000" w:themeColor="text1"/>
        </w:rPr>
        <w:t>At the current time, there are few suitable resources for undertaking</w:t>
      </w:r>
      <w:r w:rsidRPr="0007203C">
        <w:rPr>
          <w:color w:val="000000" w:themeColor="text1"/>
        </w:rPr>
        <w:t xml:space="preserve"> longitudinal analyses of educational outcomes for young people in contemporary Britain. </w:t>
      </w:r>
      <w:r w:rsidR="006F24E2" w:rsidRPr="0007203C">
        <w:rPr>
          <w:color w:val="000000" w:themeColor="text1"/>
        </w:rPr>
        <w:t xml:space="preserve">Linking administrative records is a distinctive hallmark of the UKHLS. </w:t>
      </w:r>
      <w:r w:rsidR="006F24E2" w:rsidRPr="008774EB">
        <w:rPr>
          <w:color w:val="000000" w:themeColor="text1"/>
        </w:rPr>
        <w:t>The linked UKHLS and NPD data resource has facilitated this innovative analysis of educational inequalities and provided data for a time period when UK birth cohort data</w:t>
      </w:r>
      <w:r w:rsidR="002B6D75" w:rsidRPr="008774EB">
        <w:rPr>
          <w:color w:val="000000" w:themeColor="text1"/>
        </w:rPr>
        <w:t xml:space="preserve"> on secondary school pupils</w:t>
      </w:r>
      <w:r w:rsidR="006F24E2" w:rsidRPr="008774EB">
        <w:rPr>
          <w:color w:val="000000" w:themeColor="text1"/>
        </w:rPr>
        <w:t xml:space="preserve"> is not available.</w:t>
      </w:r>
      <w:r w:rsidR="006F24E2" w:rsidRPr="0007203C">
        <w:rPr>
          <w:color w:val="000000" w:themeColor="text1"/>
        </w:rPr>
        <w:t xml:space="preserve"> The longitudinal (i.e. repeated contacts) design of the household panel survey should be particularly advantageous for studying young people’s educational trajectories. A particular benefit of these data is that the household </w:t>
      </w:r>
      <w:r w:rsidR="009766BD">
        <w:rPr>
          <w:color w:val="000000" w:themeColor="text1"/>
        </w:rPr>
        <w:t xml:space="preserve">panel </w:t>
      </w:r>
      <w:r w:rsidR="006F24E2" w:rsidRPr="0007203C">
        <w:rPr>
          <w:color w:val="000000" w:themeColor="text1"/>
        </w:rPr>
        <w:t>design collect</w:t>
      </w:r>
      <w:r w:rsidR="009766BD">
        <w:rPr>
          <w:color w:val="000000" w:themeColor="text1"/>
        </w:rPr>
        <w:t>s</w:t>
      </w:r>
      <w:r w:rsidR="006F24E2" w:rsidRPr="0007203C">
        <w:rPr>
          <w:color w:val="000000" w:themeColor="text1"/>
        </w:rPr>
        <w:t xml:space="preserve"> social class and </w:t>
      </w:r>
      <w:r w:rsidR="009766BD">
        <w:rPr>
          <w:color w:val="000000" w:themeColor="text1"/>
        </w:rPr>
        <w:t>ed</w:t>
      </w:r>
      <w:r w:rsidR="006F24E2" w:rsidRPr="0007203C">
        <w:rPr>
          <w:color w:val="000000" w:themeColor="text1"/>
        </w:rPr>
        <w:t>ucation level information directly from the parents.</w:t>
      </w:r>
    </w:p>
    <w:p w14:paraId="78B75333" w14:textId="72D40D94" w:rsidR="00760497" w:rsidRPr="0007203C" w:rsidRDefault="00AD6E0B" w:rsidP="00AD6E0B">
      <w:pPr>
        <w:jc w:val="both"/>
        <w:rPr>
          <w:color w:val="000000" w:themeColor="text1"/>
        </w:rPr>
      </w:pPr>
      <w:r w:rsidRPr="008774EB">
        <w:rPr>
          <w:color w:val="000000" w:themeColor="text1"/>
        </w:rPr>
        <w:t xml:space="preserve">Administrative data offer great opportunities for social science research </w:t>
      </w:r>
      <w:r w:rsidR="00D97F9F" w:rsidRPr="008774EB">
        <w:rPr>
          <w:color w:val="000000" w:themeColor="text1"/>
        </w:rPr>
        <w:fldChar w:fldCharType="begin"/>
      </w:r>
      <w:r w:rsidR="00D97F9F" w:rsidRPr="008774EB">
        <w:rPr>
          <w:color w:val="000000" w:themeColor="text1"/>
        </w:rPr>
        <w:instrText xml:space="preserve"> ADDIN EN.CITE &lt;EndNote&gt;&lt;Cite&gt;&lt;Author&gt;Woollard&lt;/Author&gt;&lt;Year&gt;2014&lt;/Year&gt;&lt;RecNum&gt;574&lt;/RecNum&gt;&lt;DisplayText&gt;(Woollard, 2014)&lt;/DisplayText&gt;&lt;record&gt;&lt;rec-number&gt;574&lt;/rec-number&gt;&lt;foreign-keys&gt;&lt;key app="EN" db-id="s0pe2t2ekpsfeuefa09pdrv622xavfpszw2w" timestamp="1709568778"&gt;574&lt;/key&gt;&lt;/foreign-keys&gt;&lt;ref-type name="Book Section"&gt;5&lt;/ref-type&gt;&lt;contributors&gt;&lt;authors&gt;&lt;author&gt;Woollard, M.&lt;/author&gt;&lt;/authors&gt;&lt;secondary-authors&gt;&lt;author&gt;Dus¸ A.&lt;/author&gt;&lt;author&gt;Nelle D.&lt;/author&gt;&lt;author&gt;Stock G.&lt;/author&gt;&lt;/secondary-authors&gt;&lt;/contributors&gt;&lt;titles&gt;&lt;title&gt;Administrative data: Problems and benefits. A perspective from the United Kingdom&lt;/title&gt;&lt;secondary-title&gt;Facing the future: European research infrastructures for the Humanities and Social Sciences&lt;/secondary-title&gt;&lt;/titles&gt;&lt;pages&gt;49-60&lt;/pages&gt;&lt;dates&gt;&lt;year&gt;2014&lt;/year&gt;&lt;/dates&gt;&lt;pub-location&gt;Berlin&lt;/pub-location&gt;&lt;publisher&gt;SCIVERO Verlag&lt;/publisher&gt;&lt;urls&gt;&lt;/urls&gt;&lt;/record&gt;&lt;/Cite&gt;&lt;/EndNote&gt;</w:instrText>
      </w:r>
      <w:r w:rsidR="00D97F9F" w:rsidRPr="008774EB">
        <w:rPr>
          <w:color w:val="000000" w:themeColor="text1"/>
        </w:rPr>
        <w:fldChar w:fldCharType="separate"/>
      </w:r>
      <w:r w:rsidR="00D97F9F" w:rsidRPr="008774EB">
        <w:rPr>
          <w:noProof/>
          <w:color w:val="000000" w:themeColor="text1"/>
        </w:rPr>
        <w:t>(Woollard, 2014)</w:t>
      </w:r>
      <w:r w:rsidR="00D97F9F" w:rsidRPr="008774EB">
        <w:rPr>
          <w:color w:val="000000" w:themeColor="text1"/>
        </w:rPr>
        <w:fldChar w:fldCharType="end"/>
      </w:r>
      <w:r w:rsidRPr="008774EB">
        <w:rPr>
          <w:color w:val="000000" w:themeColor="text1"/>
        </w:rPr>
        <w:t xml:space="preserve">. We have demonstrated that the linked UKHLS and NPD data provide analytical benefits, however we also recognise that these data have some limitations. </w:t>
      </w:r>
      <w:r w:rsidR="000932BA" w:rsidRPr="008774EB">
        <w:rPr>
          <w:color w:val="000000" w:themeColor="text1"/>
        </w:rPr>
        <w:t xml:space="preserve">Linking British administrative data to survey data requires formal consent from participants. The UK does </w:t>
      </w:r>
      <w:r w:rsidR="00BF344A" w:rsidRPr="008774EB">
        <w:rPr>
          <w:color w:val="000000" w:themeColor="text1"/>
        </w:rPr>
        <w:t xml:space="preserve">not </w:t>
      </w:r>
      <w:r w:rsidR="000932BA" w:rsidRPr="008774EB">
        <w:rPr>
          <w:color w:val="000000" w:themeColor="text1"/>
        </w:rPr>
        <w:t xml:space="preserve">have a population register or a set of coherent identifiers that span administrative datasets </w:t>
      </w:r>
      <w:r w:rsidR="00D97F9F" w:rsidRPr="008774EB">
        <w:rPr>
          <w:color w:val="000000" w:themeColor="text1"/>
        </w:rPr>
        <w:fldChar w:fldCharType="begin"/>
      </w:r>
      <w:r w:rsidR="00D97F9F" w:rsidRPr="008774EB">
        <w:rPr>
          <w:color w:val="000000" w:themeColor="text1"/>
        </w:rPr>
        <w:instrText xml:space="preserve"> ADDIN EN.CITE &lt;EndNote&gt;&lt;Cite&gt;&lt;Author&gt;Abbott&lt;/Author&gt;&lt;Year&gt;2020&lt;/Year&gt;&lt;RecNum&gt;640&lt;/RecNum&gt;&lt;DisplayText&gt;(Abbott et al., 2020)&lt;/DisplayText&gt;&lt;record&gt;&lt;rec-number&gt;640&lt;/rec-number&gt;&lt;foreign-keys&gt;&lt;key app="EN" db-id="s0pe2t2ekpsfeuefa09pdrv622xavfpszw2w" timestamp="1728903977"&gt;640&lt;/key&gt;&lt;/foreign-keys&gt;&lt;ref-type name="Journal Article"&gt;17&lt;/ref-type&gt;&lt;contributors&gt;&lt;authors&gt;&lt;author&gt;Abbott, O.&lt;/author&gt;&lt;author&gt;Tinsley, B.&lt;/author&gt;&lt;author&gt;Milner, S.&lt;/author&gt;&lt;author&gt;Taylor, A.C.&lt;/author&gt;&lt;author&gt;Archer, R.&lt;/author&gt;&lt;/authors&gt;&lt;/contributors&gt;&lt;titles&gt;&lt;title&gt;Population statistics without a Census or register&lt;/title&gt;&lt;secondary-title&gt;Statistical Journal of the IAOS&lt;/secondary-title&gt;&lt;/titles&gt;&lt;periodical&gt;&lt;full-title&gt;Statistical Journal of the IAOS&lt;/full-title&gt;&lt;/periodical&gt;&lt;pages&gt;97-105&lt;/pages&gt;&lt;volume&gt;36&lt;/volume&gt;&lt;num-vols&gt;1&lt;/num-vols&gt;&lt;dates&gt;&lt;year&gt;2020&lt;/year&gt;&lt;/dates&gt;&lt;urls&gt;&lt;/urls&gt;&lt;/record&gt;&lt;/Cite&gt;&lt;/EndNote&gt;</w:instrText>
      </w:r>
      <w:r w:rsidR="00D97F9F" w:rsidRPr="008774EB">
        <w:rPr>
          <w:color w:val="000000" w:themeColor="text1"/>
        </w:rPr>
        <w:fldChar w:fldCharType="separate"/>
      </w:r>
      <w:r w:rsidR="00D97F9F" w:rsidRPr="008774EB">
        <w:rPr>
          <w:noProof/>
          <w:color w:val="000000" w:themeColor="text1"/>
        </w:rPr>
        <w:t>(Abbott et al., 2020)</w:t>
      </w:r>
      <w:r w:rsidR="00D97F9F" w:rsidRPr="008774EB">
        <w:rPr>
          <w:color w:val="000000" w:themeColor="text1"/>
        </w:rPr>
        <w:fldChar w:fldCharType="end"/>
      </w:r>
      <w:r w:rsidR="00D97F9F" w:rsidRPr="008774EB">
        <w:rPr>
          <w:rFonts w:cstheme="minorHAnsi"/>
          <w:color w:val="000000" w:themeColor="text1"/>
        </w:rPr>
        <w:t>.</w:t>
      </w:r>
      <w:r w:rsidR="000932BA" w:rsidRPr="008774EB">
        <w:rPr>
          <w:rFonts w:cstheme="minorHAnsi"/>
          <w:color w:val="222222"/>
          <w:sz w:val="20"/>
          <w:szCs w:val="20"/>
          <w:shd w:val="clear" w:color="auto" w:fill="FFFFFF"/>
        </w:rPr>
        <w:t xml:space="preserve"> </w:t>
      </w:r>
      <w:r w:rsidR="000932BA" w:rsidRPr="008774EB">
        <w:rPr>
          <w:rFonts w:cstheme="minorHAnsi"/>
          <w:color w:val="222222"/>
          <w:shd w:val="clear" w:color="auto" w:fill="FFFFFF"/>
        </w:rPr>
        <w:t xml:space="preserve">In practice, this means </w:t>
      </w:r>
      <w:r w:rsidR="000932BA" w:rsidRPr="008774EB">
        <w:rPr>
          <w:rFonts w:cstheme="minorHAnsi"/>
          <w:color w:val="222222"/>
          <w:shd w:val="clear" w:color="auto" w:fill="FFFFFF"/>
        </w:rPr>
        <w:lastRenderedPageBreak/>
        <w:t>that e</w:t>
      </w:r>
      <w:r w:rsidR="000932BA" w:rsidRPr="008774EB">
        <w:rPr>
          <w:rFonts w:cstheme="minorHAnsi"/>
          <w:color w:val="000000" w:themeColor="text1"/>
        </w:rPr>
        <w:t xml:space="preserve">ven when consent is provided, there is no guarantee of successful matches between individuals in the survey and administrative records. </w:t>
      </w:r>
      <w:r w:rsidR="00BB1F0B" w:rsidRPr="008774EB">
        <w:rPr>
          <w:color w:val="000000" w:themeColor="text1"/>
        </w:rPr>
        <w:t>We are</w:t>
      </w:r>
      <w:r w:rsidR="000932BA" w:rsidRPr="008774EB">
        <w:rPr>
          <w:color w:val="000000" w:themeColor="text1"/>
        </w:rPr>
        <w:t xml:space="preserve"> also</w:t>
      </w:r>
      <w:r w:rsidR="00BB1F0B" w:rsidRPr="008774EB">
        <w:rPr>
          <w:color w:val="000000" w:themeColor="text1"/>
        </w:rPr>
        <w:t xml:space="preserve"> cognisant that the analytical sample used in this </w:t>
      </w:r>
      <w:r w:rsidR="00554F8E" w:rsidRPr="008774EB">
        <w:rPr>
          <w:color w:val="000000" w:themeColor="text1"/>
        </w:rPr>
        <w:t>study</w:t>
      </w:r>
      <w:r w:rsidR="00BB1F0B" w:rsidRPr="008774EB">
        <w:rPr>
          <w:color w:val="000000" w:themeColor="text1"/>
        </w:rPr>
        <w:t xml:space="preserve"> </w:t>
      </w:r>
      <w:r w:rsidR="00554F8E" w:rsidRPr="008774EB">
        <w:rPr>
          <w:color w:val="000000" w:themeColor="text1"/>
        </w:rPr>
        <w:t>is</w:t>
      </w:r>
      <w:r w:rsidR="00BB1F0B" w:rsidRPr="008774EB">
        <w:rPr>
          <w:color w:val="000000" w:themeColor="text1"/>
        </w:rPr>
        <w:t xml:space="preserve"> </w:t>
      </w:r>
      <w:r w:rsidR="00554F8E" w:rsidRPr="008774EB">
        <w:rPr>
          <w:color w:val="000000" w:themeColor="text1"/>
        </w:rPr>
        <w:t xml:space="preserve">modest, particularly compared with samples available </w:t>
      </w:r>
      <w:r w:rsidR="00BB1F0B" w:rsidRPr="008774EB">
        <w:rPr>
          <w:color w:val="000000" w:themeColor="text1"/>
        </w:rPr>
        <w:t>in the older UK birth cohort studies.</w:t>
      </w:r>
      <w:r w:rsidR="004C6233" w:rsidRPr="008774EB">
        <w:rPr>
          <w:color w:val="000000" w:themeColor="text1"/>
        </w:rPr>
        <w:t xml:space="preserve"> </w:t>
      </w:r>
      <w:r w:rsidR="00265B4A" w:rsidRPr="008774EB">
        <w:rPr>
          <w:color w:val="000000" w:themeColor="text1"/>
        </w:rPr>
        <w:t xml:space="preserve">The UKHLS has a very large sample, which began with </w:t>
      </w:r>
      <w:r w:rsidR="00760497" w:rsidRPr="008774EB">
        <w:rPr>
          <w:color w:val="000000" w:themeColor="text1"/>
        </w:rPr>
        <w:t>over 40,000 households.</w:t>
      </w:r>
      <w:r w:rsidR="00265B4A" w:rsidRPr="008774EB">
        <w:rPr>
          <w:color w:val="000000" w:themeColor="text1"/>
        </w:rPr>
        <w:t xml:space="preserve"> The sub-set of UKHLS data used in this study are children that were born into the UKHLS households, and therefore is much smaller (n&gt;1,300). </w:t>
      </w:r>
      <w:r w:rsidR="000932BA" w:rsidRPr="008774EB">
        <w:rPr>
          <w:color w:val="000000" w:themeColor="text1"/>
        </w:rPr>
        <w:t>T</w:t>
      </w:r>
      <w:r w:rsidR="006F24E2" w:rsidRPr="008774EB">
        <w:rPr>
          <w:color w:val="000000" w:themeColor="text1"/>
        </w:rPr>
        <w:t xml:space="preserve">he modest sample size of this dataset does not permit more </w:t>
      </w:r>
      <w:r w:rsidR="000932BA" w:rsidRPr="008774EB">
        <w:rPr>
          <w:color w:val="000000" w:themeColor="text1"/>
        </w:rPr>
        <w:t>detailed sub-</w:t>
      </w:r>
      <w:r w:rsidR="006F24E2" w:rsidRPr="008774EB">
        <w:rPr>
          <w:color w:val="000000" w:themeColor="text1"/>
        </w:rPr>
        <w:t>analyses of the relationship between parental social class and educational outcomes.</w:t>
      </w:r>
      <w:r w:rsidR="006F24E2" w:rsidRPr="0007203C">
        <w:rPr>
          <w:color w:val="000000" w:themeColor="text1"/>
        </w:rPr>
        <w:t xml:space="preserve"> </w:t>
      </w:r>
    </w:p>
    <w:p w14:paraId="23A2DC15" w14:textId="1BF4253E" w:rsidR="002C1953" w:rsidRDefault="000932BA" w:rsidP="003876FB">
      <w:pPr>
        <w:jc w:val="both"/>
        <w:rPr>
          <w:color w:val="000000" w:themeColor="text1"/>
        </w:rPr>
      </w:pPr>
      <w:r w:rsidRPr="00D97F9F">
        <w:rPr>
          <w:color w:val="000000" w:themeColor="text1"/>
        </w:rPr>
        <w:t xml:space="preserve">In conclusion, </w:t>
      </w:r>
      <w:r w:rsidR="00730A8D" w:rsidRPr="00D97F9F">
        <w:rPr>
          <w:color w:val="000000" w:themeColor="text1"/>
        </w:rPr>
        <w:t>we can now offer some clear prescriptions on the data required to more effectively</w:t>
      </w:r>
      <w:r w:rsidR="00730A8D" w:rsidRPr="0007203C">
        <w:rPr>
          <w:color w:val="000000" w:themeColor="text1"/>
        </w:rPr>
        <w:t xml:space="preserve"> study </w:t>
      </w:r>
      <w:r w:rsidR="00B5531C" w:rsidRPr="0007203C">
        <w:rPr>
          <w:color w:val="000000" w:themeColor="text1"/>
        </w:rPr>
        <w:t xml:space="preserve">parental social class effects in the </w:t>
      </w:r>
      <w:r w:rsidR="00554F8E" w:rsidRPr="0007203C">
        <w:rPr>
          <w:color w:val="000000" w:themeColor="text1"/>
        </w:rPr>
        <w:t xml:space="preserve">contemporary </w:t>
      </w:r>
      <w:r w:rsidR="00B5531C" w:rsidRPr="0007203C">
        <w:rPr>
          <w:color w:val="000000" w:themeColor="text1"/>
        </w:rPr>
        <w:t>English education system</w:t>
      </w:r>
      <w:r w:rsidR="00730A8D" w:rsidRPr="0007203C">
        <w:rPr>
          <w:color w:val="000000" w:themeColor="text1"/>
        </w:rPr>
        <w:t>.</w:t>
      </w:r>
      <w:r w:rsidR="00511788" w:rsidRPr="0007203C">
        <w:rPr>
          <w:color w:val="000000" w:themeColor="text1"/>
        </w:rPr>
        <w:t xml:space="preserve"> We suggest that there should be an annual (or if not, biennial), large-scale, nationally representative data collection exercise gathering detailed information on pupils, their parents, and their households. These data must then be linked to administrative educational data which include school </w:t>
      </w:r>
      <w:r w:rsidR="00511788" w:rsidRPr="00E22568">
        <w:rPr>
          <w:color w:val="000000" w:themeColor="text1"/>
        </w:rPr>
        <w:t>test</w:t>
      </w:r>
      <w:r w:rsidR="00511788" w:rsidRPr="0007203C">
        <w:rPr>
          <w:color w:val="000000" w:themeColor="text1"/>
        </w:rPr>
        <w:t xml:space="preserve"> results at the </w:t>
      </w:r>
      <w:r w:rsidR="00D94E40" w:rsidRPr="0007203C">
        <w:rPr>
          <w:color w:val="000000" w:themeColor="text1"/>
        </w:rPr>
        <w:t>K</w:t>
      </w:r>
      <w:r w:rsidR="00511788" w:rsidRPr="0007203C">
        <w:rPr>
          <w:color w:val="000000" w:themeColor="text1"/>
        </w:rPr>
        <w:t xml:space="preserve">ey </w:t>
      </w:r>
      <w:r w:rsidR="00D94E40" w:rsidRPr="0007203C">
        <w:rPr>
          <w:color w:val="000000" w:themeColor="text1"/>
        </w:rPr>
        <w:t>S</w:t>
      </w:r>
      <w:r w:rsidR="00511788" w:rsidRPr="0007203C">
        <w:rPr>
          <w:color w:val="000000" w:themeColor="text1"/>
        </w:rPr>
        <w:t>tages in the educational life course, and school GCSE outcomes. A data infrastructural resource that combines survey and administrative educational data would enable the study of a range of educational inequalities and analyses of the educational life course, and would much better facilitate the study of trends over time.</w:t>
      </w:r>
    </w:p>
    <w:p w14:paraId="052D08BE" w14:textId="77777777" w:rsidR="00D05E2F" w:rsidRDefault="00D05E2F" w:rsidP="003876FB">
      <w:pPr>
        <w:jc w:val="both"/>
        <w:rPr>
          <w:color w:val="000000" w:themeColor="text1"/>
        </w:rPr>
      </w:pPr>
    </w:p>
    <w:p w14:paraId="5BA420C5" w14:textId="77777777" w:rsidR="00D05E2F" w:rsidRDefault="00D05E2F" w:rsidP="003876FB">
      <w:pPr>
        <w:jc w:val="both"/>
        <w:rPr>
          <w:color w:val="000000" w:themeColor="text1"/>
        </w:rPr>
      </w:pPr>
    </w:p>
    <w:p w14:paraId="439234FF" w14:textId="77777777" w:rsidR="00D05E2F" w:rsidRDefault="00D05E2F" w:rsidP="003876FB">
      <w:pPr>
        <w:jc w:val="both"/>
        <w:rPr>
          <w:color w:val="000000" w:themeColor="text1"/>
        </w:rPr>
      </w:pPr>
    </w:p>
    <w:p w14:paraId="338E6C61" w14:textId="77777777" w:rsidR="00497063" w:rsidRDefault="00497063" w:rsidP="00497063">
      <w:pPr>
        <w:pStyle w:val="Heading2"/>
        <w:jc w:val="both"/>
        <w:rPr>
          <w:b/>
          <w:color w:val="auto"/>
        </w:rPr>
      </w:pPr>
      <w:r>
        <w:rPr>
          <w:b/>
          <w:color w:val="auto"/>
        </w:rPr>
        <w:t>Acknowledgements</w:t>
      </w:r>
    </w:p>
    <w:p w14:paraId="79E0952F" w14:textId="77777777" w:rsidR="00497063" w:rsidRDefault="00497063" w:rsidP="00497063">
      <w:pPr>
        <w:jc w:val="both"/>
        <w:rPr>
          <w:b/>
        </w:rPr>
      </w:pPr>
      <w:r w:rsidRPr="00F060BB">
        <w:t>We  thank  the  participants  of  the  UK  Household  Longitudinal  Study  (Understanding  Society).</w:t>
      </w:r>
      <w:r w:rsidRPr="002C1953">
        <w:t xml:space="preserve">  Understanding  Society  is  an  initiative  funded  by  the  Economic  and  Social  Research  Council  and  various Government Departments, with scientific leadership by the Institute for Social and Economic Research, University of Essex, and survey delivery by </w:t>
      </w:r>
      <w:proofErr w:type="spellStart"/>
      <w:r w:rsidRPr="002C1953">
        <w:t>NatCen</w:t>
      </w:r>
      <w:proofErr w:type="spellEnd"/>
      <w:r w:rsidRPr="002C1953">
        <w:t xml:space="preserve"> Social Research and Kantar Public. The research data are distributed by the UK Data Service. We also acknowledge the UK Data Archive for making  these  data  available  and  the  support  provided  by  the  Secure  Lab  staff  at  the  UK  Data  Service. The authors alone are responsible for the interpretation and analyses of the data. </w:t>
      </w:r>
    </w:p>
    <w:p w14:paraId="586EFE31" w14:textId="77777777" w:rsidR="00D05E2F" w:rsidRPr="0007203C" w:rsidRDefault="00D05E2F" w:rsidP="003876FB">
      <w:pPr>
        <w:jc w:val="both"/>
        <w:rPr>
          <w:b/>
          <w:color w:val="000000" w:themeColor="text1"/>
        </w:rPr>
      </w:pPr>
    </w:p>
    <w:p w14:paraId="648986FD" w14:textId="2CD571A6" w:rsidR="002C1953" w:rsidRPr="0007203C" w:rsidRDefault="002C1953" w:rsidP="002C1953">
      <w:pPr>
        <w:pStyle w:val="Heading2"/>
        <w:rPr>
          <w:b/>
          <w:color w:val="000000" w:themeColor="text1"/>
        </w:rPr>
      </w:pPr>
      <w:r w:rsidRPr="0007203C">
        <w:rPr>
          <w:b/>
          <w:color w:val="000000" w:themeColor="text1"/>
        </w:rPr>
        <w:t>Declaration of Interest</w:t>
      </w:r>
      <w:r w:rsidRPr="0007203C">
        <w:rPr>
          <w:b/>
          <w:color w:val="000000" w:themeColor="text1"/>
        </w:rPr>
        <w:br/>
      </w:r>
    </w:p>
    <w:p w14:paraId="0B80D7B5" w14:textId="2BFA9A70" w:rsidR="002C1953" w:rsidRPr="0007203C" w:rsidRDefault="002C1953" w:rsidP="002C1953">
      <w:pPr>
        <w:rPr>
          <w:color w:val="000000" w:themeColor="text1"/>
        </w:rPr>
      </w:pPr>
      <w:r w:rsidRPr="0007203C">
        <w:rPr>
          <w:color w:val="000000" w:themeColor="text1"/>
        </w:rPr>
        <w:t>The authors report there are no competing interests to declare.</w:t>
      </w:r>
    </w:p>
    <w:p w14:paraId="526EC5E9" w14:textId="77777777" w:rsidR="002270CD" w:rsidRPr="00E54B22" w:rsidRDefault="002270CD" w:rsidP="007336D2">
      <w:pPr>
        <w:jc w:val="both"/>
        <w:rPr>
          <w:color w:val="0070C0"/>
        </w:rPr>
      </w:pPr>
    </w:p>
    <w:p w14:paraId="0F4C2F6B" w14:textId="77777777" w:rsidR="002C1953" w:rsidRPr="00E54B22" w:rsidRDefault="002C1953">
      <w:pPr>
        <w:rPr>
          <w:rFonts w:asciiTheme="majorHAnsi" w:eastAsiaTheme="majorEastAsia" w:hAnsiTheme="majorHAnsi" w:cstheme="majorBidi"/>
          <w:b/>
          <w:color w:val="0070C0"/>
          <w:sz w:val="26"/>
          <w:szCs w:val="26"/>
        </w:rPr>
      </w:pPr>
      <w:r w:rsidRPr="00E54B22">
        <w:rPr>
          <w:b/>
          <w:color w:val="0070C0"/>
        </w:rPr>
        <w:br w:type="page"/>
      </w:r>
    </w:p>
    <w:p w14:paraId="47345754" w14:textId="18604625" w:rsidR="00CF7AE6" w:rsidRPr="00F00F56" w:rsidRDefault="002163D2" w:rsidP="00CF7AE6">
      <w:pPr>
        <w:pStyle w:val="Heading2"/>
        <w:rPr>
          <w:b/>
          <w:color w:val="auto"/>
        </w:rPr>
      </w:pPr>
      <w:r>
        <w:rPr>
          <w:b/>
          <w:color w:val="auto"/>
        </w:rPr>
        <w:lastRenderedPageBreak/>
        <w:t>References</w:t>
      </w:r>
      <w:r w:rsidR="00F00F56">
        <w:rPr>
          <w:b/>
          <w:color w:val="auto"/>
        </w:rPr>
        <w:br/>
      </w:r>
      <w:r w:rsidR="00CF7AE6" w:rsidRPr="001B5637">
        <w:rPr>
          <w:color w:val="auto"/>
        </w:rPr>
        <w:t xml:space="preserve"> </w:t>
      </w:r>
    </w:p>
    <w:p w14:paraId="35131537" w14:textId="77777777" w:rsidR="00416BAD" w:rsidRPr="00416BAD" w:rsidRDefault="004F6BFC" w:rsidP="00416BAD">
      <w:pPr>
        <w:pStyle w:val="EndNoteBibliography"/>
        <w:spacing w:after="0"/>
        <w:ind w:left="720" w:hanging="720"/>
      </w:pPr>
      <w:r w:rsidRPr="001B5637">
        <w:fldChar w:fldCharType="begin"/>
      </w:r>
      <w:r w:rsidRPr="001B5637">
        <w:instrText xml:space="preserve"> ADDIN EN.REFLIST </w:instrText>
      </w:r>
      <w:r w:rsidRPr="001B5637">
        <w:fldChar w:fldCharType="separate"/>
      </w:r>
      <w:r w:rsidR="00416BAD" w:rsidRPr="00416BAD">
        <w:t xml:space="preserve">ABBOTT, O., TINSLEY, B., MILNER, S., TAYLOR, A. C. &amp; ARCHER, R. 2020. Population statistics without a Census or register. </w:t>
      </w:r>
      <w:r w:rsidR="00416BAD" w:rsidRPr="00416BAD">
        <w:rPr>
          <w:i/>
        </w:rPr>
        <w:t>Statistical Journal of the IAOS,</w:t>
      </w:r>
      <w:r w:rsidR="00416BAD" w:rsidRPr="00416BAD">
        <w:t xml:space="preserve"> 36</w:t>
      </w:r>
      <w:r w:rsidR="00416BAD" w:rsidRPr="00416BAD">
        <w:rPr>
          <w:b/>
        </w:rPr>
        <w:t>,</w:t>
      </w:r>
      <w:r w:rsidR="00416BAD" w:rsidRPr="00416BAD">
        <w:t xml:space="preserve"> 97-105.</w:t>
      </w:r>
    </w:p>
    <w:p w14:paraId="17FDA013" w14:textId="77777777" w:rsidR="00416BAD" w:rsidRPr="00416BAD" w:rsidRDefault="00416BAD" w:rsidP="00416BAD">
      <w:pPr>
        <w:pStyle w:val="EndNoteBibliography"/>
        <w:spacing w:after="0"/>
        <w:ind w:left="720" w:hanging="720"/>
      </w:pPr>
      <w:r w:rsidRPr="00416BAD">
        <w:t xml:space="preserve">BABB, P. 2005. </w:t>
      </w:r>
      <w:r w:rsidRPr="00416BAD">
        <w:rPr>
          <w:i/>
        </w:rPr>
        <w:t xml:space="preserve">A summary of focus on social inequalities, </w:t>
      </w:r>
      <w:r w:rsidRPr="00416BAD">
        <w:t>London, Office for National Statistics.</w:t>
      </w:r>
    </w:p>
    <w:p w14:paraId="3358DC16" w14:textId="77777777" w:rsidR="00416BAD" w:rsidRPr="00416BAD" w:rsidRDefault="00416BAD" w:rsidP="00416BAD">
      <w:pPr>
        <w:pStyle w:val="EndNoteBibliography"/>
        <w:spacing w:after="0"/>
        <w:ind w:left="720" w:hanging="720"/>
      </w:pPr>
      <w:r w:rsidRPr="00416BAD">
        <w:t xml:space="preserve">BECHHOFER, F. 1969. Occupations. </w:t>
      </w:r>
      <w:r w:rsidRPr="00416BAD">
        <w:rPr>
          <w:i/>
        </w:rPr>
        <w:t>In:</w:t>
      </w:r>
      <w:r w:rsidRPr="00416BAD">
        <w:t xml:space="preserve"> STACEY, M. (ed.) </w:t>
      </w:r>
      <w:r w:rsidRPr="00416BAD">
        <w:rPr>
          <w:i/>
        </w:rPr>
        <w:t>Comparability in social research.</w:t>
      </w:r>
      <w:r w:rsidRPr="00416BAD">
        <w:t xml:space="preserve"> London: Routledge.</w:t>
      </w:r>
    </w:p>
    <w:p w14:paraId="58D93E0F" w14:textId="77777777" w:rsidR="00416BAD" w:rsidRPr="00416BAD" w:rsidRDefault="00416BAD" w:rsidP="00416BAD">
      <w:pPr>
        <w:pStyle w:val="EndNoteBibliography"/>
        <w:spacing w:after="0"/>
        <w:ind w:left="720" w:hanging="720"/>
      </w:pPr>
      <w:r w:rsidRPr="00416BAD">
        <w:t xml:space="preserve">BERRINGTON, A., ROBERTS, S. &amp; TAMMES, P. 2016. Educational Aspirations among UK Young Teenagers: Exploring the Role of Gender, Class and Ethnicity. </w:t>
      </w:r>
      <w:r w:rsidRPr="00416BAD">
        <w:rPr>
          <w:i/>
        </w:rPr>
        <w:t>British Educational Research Journal,</w:t>
      </w:r>
      <w:r w:rsidRPr="00416BAD">
        <w:t xml:space="preserve"> 42</w:t>
      </w:r>
      <w:r w:rsidRPr="00416BAD">
        <w:rPr>
          <w:b/>
        </w:rPr>
        <w:t>,</w:t>
      </w:r>
      <w:r w:rsidRPr="00416BAD">
        <w:t xml:space="preserve"> 729-755.</w:t>
      </w:r>
    </w:p>
    <w:p w14:paraId="178A2A10" w14:textId="77777777" w:rsidR="00416BAD" w:rsidRPr="00416BAD" w:rsidRDefault="00416BAD" w:rsidP="00416BAD">
      <w:pPr>
        <w:pStyle w:val="EndNoteBibliography"/>
        <w:spacing w:after="0"/>
        <w:ind w:left="720" w:hanging="720"/>
      </w:pPr>
      <w:r w:rsidRPr="00416BAD">
        <w:t xml:space="preserve">BERTHOUD, R. &amp; GERSHUNY, J. (eds.) 2000. </w:t>
      </w:r>
      <w:r w:rsidRPr="00416BAD">
        <w:rPr>
          <w:i/>
        </w:rPr>
        <w:t xml:space="preserve">Seven years in the lives of British families: Evidence on the dynamics of social change from the British Household Panel Survey, </w:t>
      </w:r>
      <w:r w:rsidRPr="00416BAD">
        <w:t>Bristol: Policy Press.</w:t>
      </w:r>
    </w:p>
    <w:p w14:paraId="2C7504AF" w14:textId="77777777" w:rsidR="00416BAD" w:rsidRPr="00416BAD" w:rsidRDefault="00416BAD" w:rsidP="00416BAD">
      <w:pPr>
        <w:pStyle w:val="EndNoteBibliography"/>
        <w:spacing w:after="0"/>
        <w:ind w:left="720" w:hanging="720"/>
      </w:pPr>
      <w:r w:rsidRPr="00416BAD">
        <w:t>BERTHOUD, R. G., FUMAGALLI, L., LYNN, P. &amp; PLATT, L. 2009. Design of the Understanding Society ethnic minority boost sample. Colchester: ISER, University of Essex.</w:t>
      </w:r>
    </w:p>
    <w:p w14:paraId="678043B5" w14:textId="77777777" w:rsidR="00416BAD" w:rsidRPr="00416BAD" w:rsidRDefault="00416BAD" w:rsidP="00416BAD">
      <w:pPr>
        <w:pStyle w:val="EndNoteBibliography"/>
        <w:spacing w:after="0"/>
        <w:ind w:left="720" w:hanging="720"/>
      </w:pPr>
      <w:r w:rsidRPr="00416BAD">
        <w:t xml:space="preserve">BIGGART, A. 2000. </w:t>
      </w:r>
      <w:r w:rsidRPr="00416BAD">
        <w:rPr>
          <w:i/>
        </w:rPr>
        <w:t xml:space="preserve">Scottish school leavers: Gender and low achievement </w:t>
      </w:r>
      <w:r w:rsidRPr="00416BAD">
        <w:t>Edinburgh, Scottish Executive.</w:t>
      </w:r>
    </w:p>
    <w:p w14:paraId="5BC60207" w14:textId="77777777" w:rsidR="00416BAD" w:rsidRPr="00416BAD" w:rsidRDefault="00416BAD" w:rsidP="00416BAD">
      <w:pPr>
        <w:pStyle w:val="EndNoteBibliography"/>
        <w:spacing w:after="0"/>
        <w:ind w:left="720" w:hanging="720"/>
      </w:pPr>
      <w:r w:rsidRPr="00416BAD">
        <w:t xml:space="preserve">BOURDIEU, P. 1973. Cultural reproduction and social reproduction. </w:t>
      </w:r>
      <w:r w:rsidRPr="00416BAD">
        <w:rPr>
          <w:i/>
        </w:rPr>
        <w:t>In:</w:t>
      </w:r>
      <w:r w:rsidRPr="00416BAD">
        <w:t xml:space="preserve"> BROWN, R. K. (ed.) </w:t>
      </w:r>
      <w:r w:rsidRPr="00416BAD">
        <w:rPr>
          <w:i/>
        </w:rPr>
        <w:t>Knowledge, education, and cultural change: Papers in the sociology of education.</w:t>
      </w:r>
      <w:r w:rsidRPr="00416BAD">
        <w:t xml:space="preserve"> London: Tavistock.</w:t>
      </w:r>
    </w:p>
    <w:p w14:paraId="7D939751" w14:textId="77777777" w:rsidR="00416BAD" w:rsidRPr="00416BAD" w:rsidRDefault="00416BAD" w:rsidP="00416BAD">
      <w:pPr>
        <w:pStyle w:val="EndNoteBibliography"/>
        <w:spacing w:after="0"/>
        <w:ind w:left="720" w:hanging="720"/>
      </w:pPr>
      <w:r w:rsidRPr="00416BAD">
        <w:t xml:space="preserve">BRADBURY, A. 2014. ‘Slimmed down’assessment or increased accountability? Teachers, elections and UK government assessment policy. </w:t>
      </w:r>
      <w:r w:rsidRPr="00416BAD">
        <w:rPr>
          <w:i/>
        </w:rPr>
        <w:t>Oxford Review of Education,</w:t>
      </w:r>
      <w:r w:rsidRPr="00416BAD">
        <w:t xml:space="preserve"> 40</w:t>
      </w:r>
      <w:r w:rsidRPr="00416BAD">
        <w:rPr>
          <w:b/>
        </w:rPr>
        <w:t>,</w:t>
      </w:r>
      <w:r w:rsidRPr="00416BAD">
        <w:t xml:space="preserve"> 610-627.</w:t>
      </w:r>
    </w:p>
    <w:p w14:paraId="6C340AB9" w14:textId="77777777" w:rsidR="00416BAD" w:rsidRPr="00416BAD" w:rsidRDefault="00416BAD" w:rsidP="00416BAD">
      <w:pPr>
        <w:pStyle w:val="EndNoteBibliography"/>
        <w:spacing w:after="0"/>
        <w:ind w:left="720" w:hanging="720"/>
      </w:pPr>
      <w:r w:rsidRPr="00416BAD">
        <w:t xml:space="preserve">BROOKS, R. 2013. The social construction of young people within education policy: evidence from the UK's Coalition government. </w:t>
      </w:r>
      <w:r w:rsidRPr="00416BAD">
        <w:rPr>
          <w:i/>
        </w:rPr>
        <w:t>Journal of Youth Studies,</w:t>
      </w:r>
      <w:r w:rsidRPr="00416BAD">
        <w:t xml:space="preserve"> 16</w:t>
      </w:r>
      <w:r w:rsidRPr="00416BAD">
        <w:rPr>
          <w:b/>
        </w:rPr>
        <w:t>,</w:t>
      </w:r>
      <w:r w:rsidRPr="00416BAD">
        <w:t xml:space="preserve"> 318-333.</w:t>
      </w:r>
    </w:p>
    <w:p w14:paraId="586DF5FB" w14:textId="77777777" w:rsidR="00416BAD" w:rsidRPr="00416BAD" w:rsidRDefault="00416BAD" w:rsidP="00416BAD">
      <w:pPr>
        <w:pStyle w:val="EndNoteBibliography"/>
        <w:spacing w:after="0"/>
        <w:ind w:left="720" w:hanging="720"/>
      </w:pPr>
      <w:r w:rsidRPr="00416BAD">
        <w:t xml:space="preserve">BUCK, N. &amp; MCFALL, S. 2011. Understanding Society: Design overview. </w:t>
      </w:r>
      <w:r w:rsidRPr="00416BAD">
        <w:rPr>
          <w:i/>
        </w:rPr>
        <w:t>Longitudinal and life course studies,</w:t>
      </w:r>
      <w:r w:rsidRPr="00416BAD">
        <w:t xml:space="preserve"> 3</w:t>
      </w:r>
      <w:r w:rsidRPr="00416BAD">
        <w:rPr>
          <w:b/>
        </w:rPr>
        <w:t>,</w:t>
      </w:r>
      <w:r w:rsidRPr="00416BAD">
        <w:t xml:space="preserve"> 5-17.</w:t>
      </w:r>
    </w:p>
    <w:p w14:paraId="15BB490A" w14:textId="77777777" w:rsidR="00416BAD" w:rsidRPr="00416BAD" w:rsidRDefault="00416BAD" w:rsidP="00416BAD">
      <w:pPr>
        <w:pStyle w:val="EndNoteBibliography"/>
        <w:spacing w:after="0"/>
        <w:ind w:left="720" w:hanging="720"/>
      </w:pPr>
      <w:r w:rsidRPr="00416BAD">
        <w:t xml:space="preserve">BUKODI, E. &amp; GOLDTHORPE, J. H. 2012. Decomposing 'Social Origins': The Effects of Parents' Class, Status, and Education on the Educational Attainment of Their Children. </w:t>
      </w:r>
      <w:r w:rsidRPr="00416BAD">
        <w:rPr>
          <w:i/>
        </w:rPr>
        <w:t>European sociological review,</w:t>
      </w:r>
      <w:r w:rsidRPr="00416BAD">
        <w:t xml:space="preserve"> 29</w:t>
      </w:r>
      <w:r w:rsidRPr="00416BAD">
        <w:rPr>
          <w:b/>
        </w:rPr>
        <w:t>,</w:t>
      </w:r>
      <w:r w:rsidRPr="00416BAD">
        <w:t xml:space="preserve"> 1024-1039.</w:t>
      </w:r>
    </w:p>
    <w:p w14:paraId="335CC918" w14:textId="77777777" w:rsidR="00416BAD" w:rsidRPr="00416BAD" w:rsidRDefault="00416BAD" w:rsidP="00416BAD">
      <w:pPr>
        <w:pStyle w:val="EndNoteBibliography"/>
        <w:spacing w:after="0"/>
        <w:ind w:left="720" w:hanging="720"/>
      </w:pPr>
      <w:r w:rsidRPr="00416BAD">
        <w:t xml:space="preserve">BURGESS, S., MCCONNELL, B., PROPPER, C. &amp; WILSON, D. 2004. Girls rock, boys roll: An analysis of the age 14 - 16 gender gap in english schools. </w:t>
      </w:r>
      <w:r w:rsidRPr="00416BAD">
        <w:rPr>
          <w:i/>
        </w:rPr>
        <w:t>Scottish journal of political economy,</w:t>
      </w:r>
      <w:r w:rsidRPr="00416BAD">
        <w:t xml:space="preserve"> 51</w:t>
      </w:r>
      <w:r w:rsidRPr="00416BAD">
        <w:rPr>
          <w:b/>
        </w:rPr>
        <w:t>,</w:t>
      </w:r>
      <w:r w:rsidRPr="00416BAD">
        <w:t xml:space="preserve"> 209-229.</w:t>
      </w:r>
    </w:p>
    <w:p w14:paraId="7043CD2F" w14:textId="77777777" w:rsidR="00416BAD" w:rsidRPr="00416BAD" w:rsidRDefault="00416BAD" w:rsidP="00416BAD">
      <w:pPr>
        <w:pStyle w:val="EndNoteBibliography"/>
        <w:spacing w:after="0"/>
        <w:ind w:left="720" w:hanging="720"/>
      </w:pPr>
      <w:r w:rsidRPr="00416BAD">
        <w:t xml:space="preserve">CARD, D., CHETTY, R., FELDSTEIN, M. S. &amp; SAEZ, E. 2010. Expanding access to administrative data for research in the United States. </w:t>
      </w:r>
      <w:r w:rsidRPr="00416BAD">
        <w:rPr>
          <w:i/>
        </w:rPr>
        <w:t>American economic association, ten years and beyond: Economists answer NSF's call for long-term research agendas</w:t>
      </w:r>
      <w:r w:rsidRPr="00416BAD">
        <w:t>.</w:t>
      </w:r>
    </w:p>
    <w:p w14:paraId="10A4F468" w14:textId="77777777" w:rsidR="00416BAD" w:rsidRPr="00416BAD" w:rsidRDefault="00416BAD" w:rsidP="00416BAD">
      <w:pPr>
        <w:pStyle w:val="EndNoteBibliography"/>
        <w:spacing w:after="0"/>
        <w:ind w:left="720" w:hanging="720"/>
      </w:pPr>
      <w:r w:rsidRPr="00416BAD">
        <w:t xml:space="preserve">CHITTY, C. 2000. Why the GCSE should be abolished. </w:t>
      </w:r>
      <w:r w:rsidRPr="00416BAD">
        <w:rPr>
          <w:i/>
        </w:rPr>
        <w:t>Forum for Promoting Comprehensive Education,</w:t>
      </w:r>
      <w:r w:rsidRPr="00416BAD">
        <w:t xml:space="preserve"> 42</w:t>
      </w:r>
      <w:r w:rsidRPr="00416BAD">
        <w:rPr>
          <w:b/>
        </w:rPr>
        <w:t>,</w:t>
      </w:r>
      <w:r w:rsidRPr="00416BAD">
        <w:t xml:space="preserve"> 28-30.</w:t>
      </w:r>
    </w:p>
    <w:p w14:paraId="54B7ECC2" w14:textId="77777777" w:rsidR="00416BAD" w:rsidRPr="00416BAD" w:rsidRDefault="00416BAD" w:rsidP="00416BAD">
      <w:pPr>
        <w:pStyle w:val="EndNoteBibliography"/>
        <w:spacing w:after="0"/>
        <w:ind w:left="720" w:hanging="720"/>
      </w:pPr>
      <w:r w:rsidRPr="00416BAD">
        <w:t xml:space="preserve">CHOWDRY, H., CRAWFORD, C. &amp; GOODMAN, A. 2011. The role of attitudes and behaviours in explaining socio-economic differences in attainment at age 16. </w:t>
      </w:r>
      <w:r w:rsidRPr="00416BAD">
        <w:rPr>
          <w:i/>
        </w:rPr>
        <w:t>Longitudinal and life course studies,</w:t>
      </w:r>
      <w:r w:rsidRPr="00416BAD">
        <w:t xml:space="preserve"> 2.</w:t>
      </w:r>
    </w:p>
    <w:p w14:paraId="17DFB07C" w14:textId="77777777" w:rsidR="00416BAD" w:rsidRPr="00416BAD" w:rsidRDefault="00416BAD" w:rsidP="00416BAD">
      <w:pPr>
        <w:pStyle w:val="EndNoteBibliography"/>
        <w:spacing w:after="0"/>
        <w:ind w:left="720" w:hanging="720"/>
      </w:pPr>
      <w:r w:rsidRPr="00416BAD">
        <w:t xml:space="preserve">CONNELLY, R., GAYLE, V. &amp; LAMBERT, P. S. 2016a. A review of occupation-based social classifications for social survey research. </w:t>
      </w:r>
      <w:r w:rsidRPr="00416BAD">
        <w:rPr>
          <w:i/>
        </w:rPr>
        <w:t>Methodological innovations,</w:t>
      </w:r>
      <w:r w:rsidRPr="00416BAD">
        <w:t xml:space="preserve"> 9</w:t>
      </w:r>
      <w:r w:rsidRPr="00416BAD">
        <w:rPr>
          <w:b/>
        </w:rPr>
        <w:t>,</w:t>
      </w:r>
      <w:r w:rsidRPr="00416BAD">
        <w:t xml:space="preserve"> 205979911663800.</w:t>
      </w:r>
    </w:p>
    <w:p w14:paraId="4C9A8E34" w14:textId="77777777" w:rsidR="00416BAD" w:rsidRPr="00416BAD" w:rsidRDefault="00416BAD" w:rsidP="00416BAD">
      <w:pPr>
        <w:pStyle w:val="EndNoteBibliography"/>
        <w:spacing w:after="0"/>
        <w:ind w:left="720" w:hanging="720"/>
      </w:pPr>
      <w:r w:rsidRPr="00416BAD">
        <w:t xml:space="preserve">CONNELLY, R., MURRAY, S. J. &amp; GAYLE, V. 2013. Young people and school GCSE attainment: Exploring the ‘middle’. </w:t>
      </w:r>
      <w:r w:rsidRPr="00416BAD">
        <w:rPr>
          <w:i/>
        </w:rPr>
        <w:t>Sociological Research Online,</w:t>
      </w:r>
      <w:r w:rsidRPr="00416BAD">
        <w:t xml:space="preserve"> 18</w:t>
      </w:r>
      <w:r w:rsidRPr="00416BAD">
        <w:rPr>
          <w:b/>
        </w:rPr>
        <w:t>,</w:t>
      </w:r>
      <w:r w:rsidRPr="00416BAD">
        <w:t xml:space="preserve"> 1-12.</w:t>
      </w:r>
    </w:p>
    <w:p w14:paraId="540555B9" w14:textId="77777777" w:rsidR="00416BAD" w:rsidRPr="00416BAD" w:rsidRDefault="00416BAD" w:rsidP="00416BAD">
      <w:pPr>
        <w:pStyle w:val="EndNoteBibliography"/>
        <w:spacing w:after="0"/>
        <w:ind w:left="720" w:hanging="720"/>
      </w:pPr>
      <w:r w:rsidRPr="00416BAD">
        <w:t xml:space="preserve">CONNELLY, R., PLAYFORD, C. J., GAYLE, V. &amp; DIBBEN, C. 2016b. The role of administrative data in the big data revolution in social science research. </w:t>
      </w:r>
      <w:r w:rsidRPr="00416BAD">
        <w:rPr>
          <w:i/>
        </w:rPr>
        <w:t>Social Science Research</w:t>
      </w:r>
      <w:r w:rsidRPr="00416BAD">
        <w:t>.</w:t>
      </w:r>
    </w:p>
    <w:p w14:paraId="53326F26" w14:textId="77777777" w:rsidR="00416BAD" w:rsidRPr="00416BAD" w:rsidRDefault="00416BAD" w:rsidP="00416BAD">
      <w:pPr>
        <w:pStyle w:val="EndNoteBibliography"/>
        <w:spacing w:after="0"/>
        <w:ind w:left="720" w:hanging="720"/>
      </w:pPr>
      <w:r w:rsidRPr="00416BAD">
        <w:t xml:space="preserve">CONNELLY, R., PLAYFORD, C. J., GAYLE, V. &amp; DIBBEN, C. 2016c. The role of administrative data in the big data revolution in social science research. </w:t>
      </w:r>
      <w:r w:rsidRPr="00416BAD">
        <w:rPr>
          <w:i/>
        </w:rPr>
        <w:t>Social Science Research,</w:t>
      </w:r>
      <w:r w:rsidRPr="00416BAD">
        <w:t xml:space="preserve"> 59</w:t>
      </w:r>
      <w:r w:rsidRPr="00416BAD">
        <w:rPr>
          <w:b/>
        </w:rPr>
        <w:t>,</w:t>
      </w:r>
      <w:r w:rsidRPr="00416BAD">
        <w:t xml:space="preserve"> 1-12.</w:t>
      </w:r>
    </w:p>
    <w:p w14:paraId="6834B45E" w14:textId="77777777" w:rsidR="00416BAD" w:rsidRPr="00416BAD" w:rsidRDefault="00416BAD" w:rsidP="00416BAD">
      <w:pPr>
        <w:pStyle w:val="EndNoteBibliography"/>
        <w:spacing w:after="0"/>
        <w:ind w:left="720" w:hanging="720"/>
      </w:pPr>
      <w:r w:rsidRPr="00416BAD">
        <w:t xml:space="preserve">CONNOLLY, P. 2006. The effects of social class and ethnicity on gender differences in GCSE attainment: A secondary analysis of the Youth Cohort Study of England and Wales 1997-2001. </w:t>
      </w:r>
      <w:r w:rsidRPr="00416BAD">
        <w:rPr>
          <w:i/>
        </w:rPr>
        <w:t>British educational research journal,</w:t>
      </w:r>
      <w:r w:rsidRPr="00416BAD">
        <w:t xml:space="preserve"> 32</w:t>
      </w:r>
      <w:r w:rsidRPr="00416BAD">
        <w:rPr>
          <w:b/>
        </w:rPr>
        <w:t>,</w:t>
      </w:r>
      <w:r w:rsidRPr="00416BAD">
        <w:t xml:space="preserve"> 3-21.</w:t>
      </w:r>
    </w:p>
    <w:p w14:paraId="3EA8052A" w14:textId="77777777" w:rsidR="00416BAD" w:rsidRPr="00416BAD" w:rsidRDefault="00416BAD" w:rsidP="00416BAD">
      <w:pPr>
        <w:pStyle w:val="EndNoteBibliography"/>
        <w:spacing w:after="0"/>
        <w:ind w:left="720" w:hanging="720"/>
      </w:pPr>
      <w:r w:rsidRPr="00416BAD">
        <w:t xml:space="preserve">CORRIGAN, P. 1979. </w:t>
      </w:r>
      <w:r w:rsidRPr="00416BAD">
        <w:rPr>
          <w:i/>
        </w:rPr>
        <w:t>Schooling the smash street kids</w:t>
      </w:r>
      <w:r w:rsidRPr="00416BAD">
        <w:t>, MacMillan Publishing Company.</w:t>
      </w:r>
    </w:p>
    <w:p w14:paraId="40007BB0" w14:textId="77777777" w:rsidR="00416BAD" w:rsidRPr="00416BAD" w:rsidRDefault="00416BAD" w:rsidP="00416BAD">
      <w:pPr>
        <w:pStyle w:val="EndNoteBibliography"/>
        <w:spacing w:after="0"/>
        <w:ind w:left="720" w:hanging="720"/>
      </w:pPr>
      <w:r w:rsidRPr="00416BAD">
        <w:lastRenderedPageBreak/>
        <w:t xml:space="preserve">CRAWFORD, C., MACMILLAN, L. &amp; VIGNOLES, A. 2017. When and why do initially high-achieving poor children fall behind? </w:t>
      </w:r>
      <w:r w:rsidRPr="00416BAD">
        <w:rPr>
          <w:i/>
        </w:rPr>
        <w:t>Oxford Review of Education,</w:t>
      </w:r>
      <w:r w:rsidRPr="00416BAD">
        <w:t xml:space="preserve"> 43</w:t>
      </w:r>
      <w:r w:rsidRPr="00416BAD">
        <w:rPr>
          <w:b/>
        </w:rPr>
        <w:t>,</w:t>
      </w:r>
      <w:r w:rsidRPr="00416BAD">
        <w:t xml:space="preserve"> 88-108.</w:t>
      </w:r>
    </w:p>
    <w:p w14:paraId="2AE72736" w14:textId="77777777" w:rsidR="00416BAD" w:rsidRPr="00416BAD" w:rsidRDefault="00416BAD" w:rsidP="00416BAD">
      <w:pPr>
        <w:pStyle w:val="EndNoteBibliography"/>
        <w:spacing w:after="0"/>
        <w:ind w:left="720" w:hanging="720"/>
      </w:pPr>
      <w:r w:rsidRPr="00416BAD">
        <w:t xml:space="preserve">CROMPTON, R. 2008. </w:t>
      </w:r>
      <w:r w:rsidRPr="00416BAD">
        <w:rPr>
          <w:i/>
        </w:rPr>
        <w:t xml:space="preserve">Class and stratification, </w:t>
      </w:r>
      <w:r w:rsidRPr="00416BAD">
        <w:t>Cambridge, Polity Press.</w:t>
      </w:r>
    </w:p>
    <w:p w14:paraId="7A0B513D" w14:textId="77777777" w:rsidR="00416BAD" w:rsidRPr="00416BAD" w:rsidRDefault="00416BAD" w:rsidP="00416BAD">
      <w:pPr>
        <w:pStyle w:val="EndNoteBibliography"/>
        <w:spacing w:after="0"/>
        <w:ind w:left="720" w:hanging="720"/>
      </w:pPr>
      <w:r w:rsidRPr="00416BAD">
        <w:t>CROXFORD, L., IANNELLI, C. &amp; SHAPIRA, M. 2007. Documentation of the youth cohort time-series datasets. (UK Data Archive Study Number, 5765).</w:t>
      </w:r>
    </w:p>
    <w:p w14:paraId="67D9236C" w14:textId="77777777" w:rsidR="00416BAD" w:rsidRPr="00416BAD" w:rsidRDefault="00416BAD" w:rsidP="00416BAD">
      <w:pPr>
        <w:pStyle w:val="EndNoteBibliography"/>
        <w:spacing w:after="0"/>
        <w:ind w:left="720" w:hanging="720"/>
      </w:pPr>
      <w:r w:rsidRPr="00416BAD">
        <w:t xml:space="preserve">DEARDEN, L., SIBIETA, L. &amp; SYLVA, K. 2011. The socio-economic gradient in early child outcomes: evidence from the Millennium Cohort Study. </w:t>
      </w:r>
      <w:r w:rsidRPr="00416BAD">
        <w:rPr>
          <w:i/>
        </w:rPr>
        <w:t>Longitudinal and life course studies,</w:t>
      </w:r>
      <w:r w:rsidRPr="00416BAD">
        <w:t xml:space="preserve"> 2.</w:t>
      </w:r>
    </w:p>
    <w:p w14:paraId="6D503D6F" w14:textId="77777777" w:rsidR="00416BAD" w:rsidRPr="00416BAD" w:rsidRDefault="00416BAD" w:rsidP="00416BAD">
      <w:pPr>
        <w:pStyle w:val="EndNoteBibliography"/>
        <w:spacing w:after="0"/>
        <w:ind w:left="720" w:hanging="720"/>
      </w:pPr>
      <w:r w:rsidRPr="00416BAD">
        <w:t xml:space="preserve">DEAS, I., ROBSON, B., WONG, C. &amp; BRADFORD, M. 2003. Measuring Neighbourhood Deprivation: A Critique of the Index of Multiple Deprivation. </w:t>
      </w:r>
      <w:r w:rsidRPr="00416BAD">
        <w:rPr>
          <w:i/>
        </w:rPr>
        <w:t>Environment and planning. C, Government &amp; policy,</w:t>
      </w:r>
      <w:r w:rsidRPr="00416BAD">
        <w:t xml:space="preserve"> 21</w:t>
      </w:r>
      <w:r w:rsidRPr="00416BAD">
        <w:rPr>
          <w:b/>
        </w:rPr>
        <w:t>,</w:t>
      </w:r>
      <w:r w:rsidRPr="00416BAD">
        <w:t xml:space="preserve"> 883-903.</w:t>
      </w:r>
    </w:p>
    <w:p w14:paraId="6BE34F47" w14:textId="77777777" w:rsidR="00416BAD" w:rsidRPr="00416BAD" w:rsidRDefault="00416BAD" w:rsidP="00416BAD">
      <w:pPr>
        <w:pStyle w:val="EndNoteBibliography"/>
        <w:spacing w:after="0"/>
        <w:ind w:left="720" w:hanging="720"/>
      </w:pPr>
      <w:r w:rsidRPr="00416BAD">
        <w:t xml:space="preserve">DEMACK, S., DREW, D. &amp; GRIMSLEY, M. 2000. Minding the gap: Ethnic, gender and social class differences in attainment at 16, 1988-95. </w:t>
      </w:r>
      <w:r w:rsidRPr="00416BAD">
        <w:rPr>
          <w:i/>
        </w:rPr>
        <w:t>Race Ethnicity and Education,</w:t>
      </w:r>
      <w:r w:rsidRPr="00416BAD">
        <w:t xml:space="preserve"> 3</w:t>
      </w:r>
      <w:r w:rsidRPr="00416BAD">
        <w:rPr>
          <w:b/>
        </w:rPr>
        <w:t>,</w:t>
      </w:r>
      <w:r w:rsidRPr="00416BAD">
        <w:t xml:space="preserve"> 117-143.</w:t>
      </w:r>
    </w:p>
    <w:p w14:paraId="639D2E2E" w14:textId="77777777" w:rsidR="00416BAD" w:rsidRPr="00416BAD" w:rsidRDefault="00416BAD" w:rsidP="00416BAD">
      <w:pPr>
        <w:pStyle w:val="EndNoteBibliography"/>
        <w:spacing w:after="0"/>
        <w:ind w:left="720" w:hanging="720"/>
      </w:pPr>
      <w:r w:rsidRPr="00416BAD">
        <w:t>DEPARTMENT FOR EDUCATION 1985. General certificate of secondary education: A general introduction. London: Her Majesty's Stationery Office.</w:t>
      </w:r>
    </w:p>
    <w:p w14:paraId="2E5F755E" w14:textId="77777777" w:rsidR="00416BAD" w:rsidRPr="00416BAD" w:rsidRDefault="00416BAD" w:rsidP="00416BAD">
      <w:pPr>
        <w:pStyle w:val="EndNoteBibliography"/>
        <w:spacing w:after="0"/>
        <w:ind w:left="720" w:hanging="720"/>
      </w:pPr>
      <w:r w:rsidRPr="00416BAD">
        <w:t>DEPARTMENT FOR EDUCATION, UNIVERSITY OF ESSEX, INSTITUTE FOR SOCIAL AND ECONOMIC RESEARCH &amp; NATCEN SOCIAL RESEARCH 2015. Understanding society: Wave 1, 2009–2011: Linked national pupil database: Secure access [computer file]. 2nd ed. Colchester: UK Data Archive [distributor]. SN: 7642. doi: 10.5255/UKDA-SN-7642-2.</w:t>
      </w:r>
    </w:p>
    <w:p w14:paraId="2DC61142" w14:textId="77777777" w:rsidR="00416BAD" w:rsidRPr="00416BAD" w:rsidRDefault="00416BAD" w:rsidP="00416BAD">
      <w:pPr>
        <w:pStyle w:val="EndNoteBibliography"/>
        <w:spacing w:after="0"/>
        <w:ind w:left="720" w:hanging="720"/>
      </w:pPr>
      <w:r w:rsidRPr="00416BAD">
        <w:t>DEPARTMENT FOR EDUCATION AND SKILLS 2007. Gender and education: The evidence on pupils in England. Nottingham: Department for Education and Skills.</w:t>
      </w:r>
    </w:p>
    <w:p w14:paraId="2931AC45" w14:textId="77777777" w:rsidR="00416BAD" w:rsidRPr="00416BAD" w:rsidRDefault="00416BAD" w:rsidP="00416BAD">
      <w:pPr>
        <w:pStyle w:val="EndNoteBibliography"/>
        <w:spacing w:after="0"/>
        <w:ind w:left="720" w:hanging="720"/>
      </w:pPr>
      <w:r w:rsidRPr="00416BAD">
        <w:t xml:space="preserve">DREW, D. 1995. </w:t>
      </w:r>
      <w:r w:rsidRPr="00416BAD">
        <w:rPr>
          <w:i/>
        </w:rPr>
        <w:t xml:space="preserve">"Race", education and work: The statistics of inequality, </w:t>
      </w:r>
      <w:r w:rsidRPr="00416BAD">
        <w:t>Aldershot, Avebury.</w:t>
      </w:r>
    </w:p>
    <w:p w14:paraId="43E28F12" w14:textId="77777777" w:rsidR="00416BAD" w:rsidRPr="00416BAD" w:rsidRDefault="00416BAD" w:rsidP="00416BAD">
      <w:pPr>
        <w:pStyle w:val="EndNoteBibliography"/>
        <w:spacing w:after="0"/>
        <w:ind w:left="720" w:hanging="720"/>
      </w:pPr>
      <w:r w:rsidRPr="00416BAD">
        <w:t xml:space="preserve">DREW, D., GRAY, J. M. &amp; SIME, N. 1992. </w:t>
      </w:r>
      <w:r w:rsidRPr="00416BAD">
        <w:rPr>
          <w:i/>
        </w:rPr>
        <w:t xml:space="preserve">Against the odds: The education and labour market experiences of black young people, </w:t>
      </w:r>
      <w:r w:rsidRPr="00416BAD">
        <w:t>Sheffield, Department of Employment.</w:t>
      </w:r>
    </w:p>
    <w:p w14:paraId="0262C25E" w14:textId="77777777" w:rsidR="00416BAD" w:rsidRPr="00416BAD" w:rsidRDefault="00416BAD" w:rsidP="00416BAD">
      <w:pPr>
        <w:pStyle w:val="EndNoteBibliography"/>
        <w:spacing w:after="0"/>
        <w:ind w:left="720" w:hanging="720"/>
      </w:pPr>
      <w:r w:rsidRPr="00416BAD">
        <w:t xml:space="preserve">DUNCAN, O. D. 1966. Path Analysis: Sociological Examples. </w:t>
      </w:r>
      <w:r w:rsidRPr="00416BAD">
        <w:rPr>
          <w:i/>
        </w:rPr>
        <w:t>The American journal of sociology,</w:t>
      </w:r>
      <w:r w:rsidRPr="00416BAD">
        <w:t xml:space="preserve"> 72</w:t>
      </w:r>
      <w:r w:rsidRPr="00416BAD">
        <w:rPr>
          <w:b/>
        </w:rPr>
        <w:t>,</w:t>
      </w:r>
      <w:r w:rsidRPr="00416BAD">
        <w:t xml:space="preserve"> 1-16.</w:t>
      </w:r>
    </w:p>
    <w:p w14:paraId="3DB69C7D" w14:textId="77777777" w:rsidR="00416BAD" w:rsidRPr="00416BAD" w:rsidRDefault="00416BAD" w:rsidP="00416BAD">
      <w:pPr>
        <w:pStyle w:val="EndNoteBibliography"/>
        <w:spacing w:after="0"/>
        <w:ind w:left="720" w:hanging="720"/>
      </w:pPr>
      <w:r w:rsidRPr="00416BAD">
        <w:t xml:space="preserve">ELIAS, P. 2014. Administrative Data. </w:t>
      </w:r>
      <w:r w:rsidRPr="00416BAD">
        <w:rPr>
          <w:i/>
        </w:rPr>
        <w:t>In:</w:t>
      </w:r>
      <w:r w:rsidRPr="00416BAD">
        <w:t xml:space="preserve"> DUŞA, A., NELLE, D., STOCK, G. &amp; WAGNER, G. (eds.) </w:t>
      </w:r>
      <w:r w:rsidRPr="00416BAD">
        <w:rPr>
          <w:i/>
        </w:rPr>
        <w:t>Facing the Future: European Research Infrastructures for the Humanities and Social Sciences. .</w:t>
      </w:r>
      <w:r w:rsidRPr="00416BAD">
        <w:t xml:space="preserve"> Berlin, : SCIVERO, .</w:t>
      </w:r>
    </w:p>
    <w:p w14:paraId="00020821" w14:textId="77777777" w:rsidR="00416BAD" w:rsidRPr="00416BAD" w:rsidRDefault="00416BAD" w:rsidP="00416BAD">
      <w:pPr>
        <w:pStyle w:val="EndNoteBibliography"/>
        <w:spacing w:after="0"/>
        <w:ind w:left="720" w:hanging="720"/>
      </w:pPr>
      <w:r w:rsidRPr="00416BAD">
        <w:t>ELLIOT MAJOR, L. &amp; PARSONS, S. 2022. The forgotten fifth: Examining the early education trajectories of teenagers who fall below the expected standards in GCSE English language and maths examinations at age 16. CLS working paper nummber 2022/6. London: UCL Centre for Longitudinal Studies.</w:t>
      </w:r>
    </w:p>
    <w:p w14:paraId="06C853F4" w14:textId="77777777" w:rsidR="00416BAD" w:rsidRPr="00416BAD" w:rsidRDefault="00416BAD" w:rsidP="00416BAD">
      <w:pPr>
        <w:pStyle w:val="EndNoteBibliography"/>
        <w:spacing w:after="0"/>
        <w:ind w:left="720" w:hanging="720"/>
      </w:pPr>
      <w:r w:rsidRPr="00416BAD">
        <w:t xml:space="preserve">ERIKSON, R. 1984. Social class of men, women and families. </w:t>
      </w:r>
      <w:r w:rsidRPr="00416BAD">
        <w:rPr>
          <w:i/>
        </w:rPr>
        <w:t>Sociology (Oxford),</w:t>
      </w:r>
      <w:r w:rsidRPr="00416BAD">
        <w:t xml:space="preserve"> 18</w:t>
      </w:r>
      <w:r w:rsidRPr="00416BAD">
        <w:rPr>
          <w:b/>
        </w:rPr>
        <w:t>,</w:t>
      </w:r>
      <w:r w:rsidRPr="00416BAD">
        <w:t xml:space="preserve"> 500-514.</w:t>
      </w:r>
    </w:p>
    <w:p w14:paraId="02F0CD6F" w14:textId="77777777" w:rsidR="00416BAD" w:rsidRPr="00416BAD" w:rsidRDefault="00416BAD" w:rsidP="00416BAD">
      <w:pPr>
        <w:pStyle w:val="EndNoteBibliography"/>
        <w:spacing w:after="0"/>
        <w:ind w:left="720" w:hanging="720"/>
      </w:pPr>
      <w:r w:rsidRPr="00416BAD">
        <w:t xml:space="preserve">ERMISCH, J. 2008. Origins of social immobility and inequality: Parenting and early child development. </w:t>
      </w:r>
      <w:r w:rsidRPr="00416BAD">
        <w:rPr>
          <w:i/>
        </w:rPr>
        <w:t>National Institute economic review,</w:t>
      </w:r>
      <w:r w:rsidRPr="00416BAD">
        <w:t xml:space="preserve"> 205</w:t>
      </w:r>
      <w:r w:rsidRPr="00416BAD">
        <w:rPr>
          <w:b/>
        </w:rPr>
        <w:t>,</w:t>
      </w:r>
      <w:r w:rsidRPr="00416BAD">
        <w:t xml:space="preserve"> 62-71.</w:t>
      </w:r>
    </w:p>
    <w:p w14:paraId="1CA8A8C0" w14:textId="2D89CC97" w:rsidR="00416BAD" w:rsidRPr="00416BAD" w:rsidRDefault="00416BAD" w:rsidP="00416BAD">
      <w:pPr>
        <w:pStyle w:val="EndNoteBibliography"/>
        <w:spacing w:after="0"/>
        <w:ind w:left="720" w:hanging="720"/>
      </w:pPr>
      <w:r w:rsidRPr="00416BAD">
        <w:t xml:space="preserve">ERMISCH, J. &amp; PRONZATO, C. 2010. </w:t>
      </w:r>
      <w:r w:rsidRPr="00416BAD">
        <w:rPr>
          <w:i/>
        </w:rPr>
        <w:t>Causal effects of parents’ education on children's education (ISER Working Paper Series)</w:t>
      </w:r>
      <w:r w:rsidRPr="00416BAD">
        <w:t xml:space="preserve">, Retrieved from </w:t>
      </w:r>
      <w:hyperlink r:id="rId8" w:history="1">
        <w:r w:rsidRPr="00416BAD">
          <w:rPr>
            <w:rStyle w:val="Hyperlink"/>
          </w:rPr>
          <w:t>https://www.iser.essex.ac.uk/files/iser_working_papers/2010-16.pdf</w:t>
        </w:r>
      </w:hyperlink>
      <w:r w:rsidRPr="00416BAD">
        <w:t>.</w:t>
      </w:r>
    </w:p>
    <w:p w14:paraId="7E5C768E" w14:textId="77777777" w:rsidR="00416BAD" w:rsidRPr="00416BAD" w:rsidRDefault="00416BAD" w:rsidP="00416BAD">
      <w:pPr>
        <w:pStyle w:val="EndNoteBibliography"/>
        <w:spacing w:after="0"/>
        <w:ind w:left="720" w:hanging="720"/>
      </w:pPr>
      <w:r w:rsidRPr="00416BAD">
        <w:t xml:space="preserve">FORD, J. 1969. </w:t>
      </w:r>
      <w:r w:rsidRPr="00416BAD">
        <w:rPr>
          <w:i/>
        </w:rPr>
        <w:t xml:space="preserve">Social class and the comprehensive school, </w:t>
      </w:r>
      <w:r w:rsidRPr="00416BAD">
        <w:t>London, Routledge and Keegan Paul.</w:t>
      </w:r>
    </w:p>
    <w:p w14:paraId="1B55E040" w14:textId="77777777" w:rsidR="00416BAD" w:rsidRPr="00416BAD" w:rsidRDefault="00416BAD" w:rsidP="00416BAD">
      <w:pPr>
        <w:pStyle w:val="EndNoteBibliography"/>
        <w:spacing w:after="0"/>
        <w:ind w:left="720" w:hanging="720"/>
      </w:pPr>
      <w:r w:rsidRPr="00416BAD">
        <w:t xml:space="preserve">FREESE, J. &amp; PETERSON, D. 2017. Replication in Social Science. </w:t>
      </w:r>
      <w:r w:rsidRPr="00416BAD">
        <w:rPr>
          <w:i/>
        </w:rPr>
        <w:t>Annual Review of Sociology,</w:t>
      </w:r>
      <w:r w:rsidRPr="00416BAD">
        <w:t xml:space="preserve"> 43</w:t>
      </w:r>
      <w:r w:rsidRPr="00416BAD">
        <w:rPr>
          <w:b/>
        </w:rPr>
        <w:t>,</w:t>
      </w:r>
      <w:r w:rsidRPr="00416BAD">
        <w:t xml:space="preserve"> 147-165.</w:t>
      </w:r>
    </w:p>
    <w:p w14:paraId="40F011E0" w14:textId="77777777" w:rsidR="00416BAD" w:rsidRPr="00416BAD" w:rsidRDefault="00416BAD" w:rsidP="00416BAD">
      <w:pPr>
        <w:pStyle w:val="EndNoteBibliography"/>
        <w:spacing w:after="0"/>
        <w:ind w:left="720" w:hanging="720"/>
      </w:pPr>
      <w:r w:rsidRPr="00416BAD">
        <w:t xml:space="preserve">GAYLE, V. 2005. Youth transitions. </w:t>
      </w:r>
      <w:r w:rsidRPr="00416BAD">
        <w:rPr>
          <w:i/>
        </w:rPr>
        <w:t>In:</w:t>
      </w:r>
      <w:r w:rsidRPr="00416BAD">
        <w:t xml:space="preserve"> ERMISCH, J. &amp; WRIGHT, R. E. (eds.) </w:t>
      </w:r>
      <w:r w:rsidRPr="00416BAD">
        <w:rPr>
          <w:i/>
        </w:rPr>
        <w:t>Changing Scotland : Evidence from the British Household Panel Survey.</w:t>
      </w:r>
      <w:r w:rsidRPr="00416BAD">
        <w:t xml:space="preserve"> Bristol: Policy Press.</w:t>
      </w:r>
    </w:p>
    <w:p w14:paraId="26F193C1" w14:textId="77777777" w:rsidR="00416BAD" w:rsidRPr="00416BAD" w:rsidRDefault="00416BAD" w:rsidP="00416BAD">
      <w:pPr>
        <w:pStyle w:val="EndNoteBibliography"/>
        <w:spacing w:after="0"/>
        <w:ind w:left="720" w:hanging="720"/>
      </w:pPr>
      <w:r w:rsidRPr="00416BAD">
        <w:t xml:space="preserve">GAYLE, V., BERRIDGE, D. &amp; DAVIES, R. 2002. Young people's entry into higher education: quantifying influential factors. </w:t>
      </w:r>
      <w:r w:rsidRPr="00416BAD">
        <w:rPr>
          <w:i/>
        </w:rPr>
        <w:t>Oxford Review of Education,</w:t>
      </w:r>
      <w:r w:rsidRPr="00416BAD">
        <w:t xml:space="preserve"> 28</w:t>
      </w:r>
      <w:r w:rsidRPr="00416BAD">
        <w:rPr>
          <w:b/>
        </w:rPr>
        <w:t>,</w:t>
      </w:r>
      <w:r w:rsidRPr="00416BAD">
        <w:t xml:space="preserve"> 5-20.</w:t>
      </w:r>
    </w:p>
    <w:p w14:paraId="46A1DAD3" w14:textId="77777777" w:rsidR="00416BAD" w:rsidRPr="00416BAD" w:rsidRDefault="00416BAD" w:rsidP="00416BAD">
      <w:pPr>
        <w:pStyle w:val="EndNoteBibliography"/>
        <w:spacing w:after="0"/>
        <w:ind w:left="720" w:hanging="720"/>
      </w:pPr>
      <w:r w:rsidRPr="00416BAD">
        <w:t xml:space="preserve">GAYLE, V., MURRAY, S. &amp; CONNELLY, R. 2016. Young people and school General Certificate of Secondary Education attainment: looking for the 'missing middle'. </w:t>
      </w:r>
      <w:r w:rsidRPr="00416BAD">
        <w:rPr>
          <w:i/>
        </w:rPr>
        <w:t>British Journal of Sociology of Education,</w:t>
      </w:r>
      <w:r w:rsidRPr="00416BAD">
        <w:t xml:space="preserve"> 37</w:t>
      </w:r>
      <w:r w:rsidRPr="00416BAD">
        <w:rPr>
          <w:b/>
        </w:rPr>
        <w:t>,</w:t>
      </w:r>
      <w:r w:rsidRPr="00416BAD">
        <w:t xml:space="preserve"> 350-370.</w:t>
      </w:r>
    </w:p>
    <w:p w14:paraId="2D3A3427" w14:textId="77777777" w:rsidR="00416BAD" w:rsidRPr="00416BAD" w:rsidRDefault="00416BAD" w:rsidP="00416BAD">
      <w:pPr>
        <w:pStyle w:val="EndNoteBibliography"/>
        <w:spacing w:after="0"/>
        <w:ind w:left="720" w:hanging="720"/>
      </w:pPr>
      <w:r w:rsidRPr="00416BAD">
        <w:t xml:space="preserve">GAYLE, V., PLAYFORD, C. J. &amp; CONNELLY, R. 2020. Social class inequalities in Scottish school qualifications. </w:t>
      </w:r>
      <w:r w:rsidRPr="00416BAD">
        <w:rPr>
          <w:i/>
        </w:rPr>
        <w:t>Contemporary Social Science,</w:t>
      </w:r>
      <w:r w:rsidRPr="00416BAD">
        <w:t xml:space="preserve"> 16</w:t>
      </w:r>
      <w:r w:rsidRPr="00416BAD">
        <w:rPr>
          <w:b/>
        </w:rPr>
        <w:t>,</w:t>
      </w:r>
      <w:r w:rsidRPr="00416BAD">
        <w:t xml:space="preserve"> 294-308.</w:t>
      </w:r>
    </w:p>
    <w:p w14:paraId="01149B42" w14:textId="77777777" w:rsidR="00416BAD" w:rsidRPr="00416BAD" w:rsidRDefault="00416BAD" w:rsidP="00416BAD">
      <w:pPr>
        <w:pStyle w:val="EndNoteBibliography"/>
        <w:spacing w:after="0"/>
        <w:ind w:left="720" w:hanging="720"/>
      </w:pPr>
      <w:r w:rsidRPr="00416BAD">
        <w:lastRenderedPageBreak/>
        <w:t xml:space="preserve">GIELE, J. Z. &amp; ELDER, G. H. (eds.) 1998. </w:t>
      </w:r>
      <w:r w:rsidRPr="00416BAD">
        <w:rPr>
          <w:i/>
        </w:rPr>
        <w:t>Methods of life course research: Qualitative and quantitative approaches</w:t>
      </w:r>
      <w:r w:rsidRPr="00416BAD">
        <w:t>: Sage.</w:t>
      </w:r>
    </w:p>
    <w:p w14:paraId="5D62425D" w14:textId="77777777" w:rsidR="00416BAD" w:rsidRPr="00416BAD" w:rsidRDefault="00416BAD" w:rsidP="00416BAD">
      <w:pPr>
        <w:pStyle w:val="EndNoteBibliography"/>
        <w:spacing w:after="0"/>
        <w:ind w:left="720" w:hanging="720"/>
      </w:pPr>
      <w:r w:rsidRPr="00416BAD">
        <w:t xml:space="preserve">GOLDSTEIN, H. &amp; SAMMONS, P. 1997. The Influence of Secondary and Junior Schools on Sixteen Year Examination Performance: A Cross-classified Multilevel Analysis. </w:t>
      </w:r>
      <w:r w:rsidRPr="00416BAD">
        <w:rPr>
          <w:i/>
        </w:rPr>
        <w:t>School effectiveness and school improvement,</w:t>
      </w:r>
      <w:r w:rsidRPr="00416BAD">
        <w:t xml:space="preserve"> 8</w:t>
      </w:r>
      <w:r w:rsidRPr="00416BAD">
        <w:rPr>
          <w:b/>
        </w:rPr>
        <w:t>,</w:t>
      </w:r>
      <w:r w:rsidRPr="00416BAD">
        <w:t xml:space="preserve"> 219-230.</w:t>
      </w:r>
    </w:p>
    <w:p w14:paraId="0B09CD82" w14:textId="77777777" w:rsidR="00416BAD" w:rsidRPr="00416BAD" w:rsidRDefault="00416BAD" w:rsidP="00416BAD">
      <w:pPr>
        <w:pStyle w:val="EndNoteBibliography"/>
        <w:spacing w:after="0"/>
        <w:ind w:left="720" w:hanging="720"/>
      </w:pPr>
      <w:r w:rsidRPr="00416BAD">
        <w:t xml:space="preserve">GOLDTHORPE, J. H. 2016. Social class mobility in modern Britain: Changing structure, constant process. </w:t>
      </w:r>
      <w:r w:rsidRPr="00416BAD">
        <w:rPr>
          <w:i/>
        </w:rPr>
        <w:t>Journal of the British Academy,</w:t>
      </w:r>
      <w:r w:rsidRPr="00416BAD">
        <w:t xml:space="preserve"> 4</w:t>
      </w:r>
      <w:r w:rsidRPr="00416BAD">
        <w:rPr>
          <w:b/>
        </w:rPr>
        <w:t>,</w:t>
      </w:r>
      <w:r w:rsidRPr="00416BAD">
        <w:t xml:space="preserve"> 89-111.</w:t>
      </w:r>
    </w:p>
    <w:p w14:paraId="5FE73C98" w14:textId="77777777" w:rsidR="00416BAD" w:rsidRPr="00416BAD" w:rsidRDefault="00416BAD" w:rsidP="00416BAD">
      <w:pPr>
        <w:pStyle w:val="EndNoteBibliography"/>
        <w:spacing w:after="0"/>
        <w:ind w:left="720" w:hanging="720"/>
      </w:pPr>
      <w:r w:rsidRPr="00416BAD">
        <w:t xml:space="preserve">GORARD, S. 2012. Who is eligible for free school meals? Characterising free school meals as a measure of disadvantage in England. </w:t>
      </w:r>
      <w:r w:rsidRPr="00416BAD">
        <w:rPr>
          <w:i/>
        </w:rPr>
        <w:t>British educational research journal,</w:t>
      </w:r>
      <w:r w:rsidRPr="00416BAD">
        <w:t xml:space="preserve"> 38</w:t>
      </w:r>
      <w:r w:rsidRPr="00416BAD">
        <w:rPr>
          <w:b/>
        </w:rPr>
        <w:t>,</w:t>
      </w:r>
      <w:r w:rsidRPr="00416BAD">
        <w:t xml:space="preserve"> 1003-1017.</w:t>
      </w:r>
    </w:p>
    <w:p w14:paraId="090FC093" w14:textId="77777777" w:rsidR="00416BAD" w:rsidRPr="00416BAD" w:rsidRDefault="00416BAD" w:rsidP="00416BAD">
      <w:pPr>
        <w:pStyle w:val="EndNoteBibliography"/>
        <w:spacing w:after="0"/>
        <w:ind w:left="720" w:hanging="720"/>
      </w:pPr>
      <w:r w:rsidRPr="00416BAD">
        <w:t xml:space="preserve">GREGG, P. &amp; WASHBROOK, E. 2011. The role of attitudes and behaviours in explaining socio-economic differences in attainment at age 11. </w:t>
      </w:r>
      <w:r w:rsidRPr="00416BAD">
        <w:rPr>
          <w:i/>
        </w:rPr>
        <w:t>Longitudinal and Life Course Studies,</w:t>
      </w:r>
      <w:r w:rsidRPr="00416BAD">
        <w:t xml:space="preserve"> 2</w:t>
      </w:r>
      <w:r w:rsidRPr="00416BAD">
        <w:rPr>
          <w:b/>
        </w:rPr>
        <w:t>,</w:t>
      </w:r>
      <w:r w:rsidRPr="00416BAD">
        <w:t xml:space="preserve"> 41-58.</w:t>
      </w:r>
    </w:p>
    <w:p w14:paraId="1C1000B7" w14:textId="77777777" w:rsidR="00416BAD" w:rsidRPr="00416BAD" w:rsidRDefault="00416BAD" w:rsidP="00416BAD">
      <w:pPr>
        <w:pStyle w:val="EndNoteBibliography"/>
        <w:spacing w:after="0"/>
        <w:ind w:left="720" w:hanging="720"/>
      </w:pPr>
      <w:r w:rsidRPr="00416BAD">
        <w:t xml:space="preserve">HALSEY, A. H., HEATH, A. &amp; RIDGE, J. 1980. </w:t>
      </w:r>
      <w:r w:rsidRPr="00416BAD">
        <w:rPr>
          <w:i/>
        </w:rPr>
        <w:t xml:space="preserve">Origins and destinations: Family, class, and education in modern Britain, </w:t>
      </w:r>
      <w:r w:rsidRPr="00416BAD">
        <w:t>Oxford, Clarendon Press.</w:t>
      </w:r>
    </w:p>
    <w:p w14:paraId="0A51A944" w14:textId="77777777" w:rsidR="00416BAD" w:rsidRPr="00416BAD" w:rsidRDefault="00416BAD" w:rsidP="00416BAD">
      <w:pPr>
        <w:pStyle w:val="EndNoteBibliography"/>
        <w:spacing w:after="0"/>
        <w:ind w:left="720" w:hanging="720"/>
      </w:pPr>
      <w:r w:rsidRPr="00416BAD">
        <w:t xml:space="preserve">HAMNETT, C., RAMSDEN, M. &amp; BUTLER, T. 2007. Social background, ethnicity, school composition and educational attainment in East London. </w:t>
      </w:r>
      <w:r w:rsidRPr="00416BAD">
        <w:rPr>
          <w:i/>
        </w:rPr>
        <w:t>Urban Studies,</w:t>
      </w:r>
      <w:r w:rsidRPr="00416BAD">
        <w:t xml:space="preserve"> 44</w:t>
      </w:r>
      <w:r w:rsidRPr="00416BAD">
        <w:rPr>
          <w:b/>
        </w:rPr>
        <w:t>,</w:t>
      </w:r>
      <w:r w:rsidRPr="00416BAD">
        <w:t xml:space="preserve"> 1255-1280.</w:t>
      </w:r>
    </w:p>
    <w:p w14:paraId="512B11E2" w14:textId="77777777" w:rsidR="00416BAD" w:rsidRPr="00416BAD" w:rsidRDefault="00416BAD" w:rsidP="00416BAD">
      <w:pPr>
        <w:pStyle w:val="EndNoteBibliography"/>
        <w:spacing w:after="0"/>
        <w:ind w:left="720" w:hanging="720"/>
      </w:pPr>
      <w:r w:rsidRPr="00416BAD">
        <w:t xml:space="preserve">HARGREAVES, D. H. 1967. </w:t>
      </w:r>
      <w:r w:rsidRPr="00416BAD">
        <w:rPr>
          <w:i/>
        </w:rPr>
        <w:t xml:space="preserve">Social relations in a secondary school, </w:t>
      </w:r>
      <w:r w:rsidRPr="00416BAD">
        <w:t>London, Routledge and Kegan Paul.</w:t>
      </w:r>
    </w:p>
    <w:p w14:paraId="42F62D32" w14:textId="77777777" w:rsidR="00416BAD" w:rsidRPr="00416BAD" w:rsidRDefault="00416BAD" w:rsidP="00416BAD">
      <w:pPr>
        <w:pStyle w:val="EndNoteBibliography"/>
        <w:spacing w:after="0"/>
        <w:ind w:left="720" w:hanging="720"/>
      </w:pPr>
      <w:r w:rsidRPr="00416BAD">
        <w:t xml:space="preserve">HOBBS, G. &amp; VIGNOLES, A. 2007. </w:t>
      </w:r>
      <w:r w:rsidRPr="00416BAD">
        <w:rPr>
          <w:i/>
        </w:rPr>
        <w:t xml:space="preserve">Is free school meal status a valid proxy for socio-economic status (in schools research)?, </w:t>
      </w:r>
      <w:r w:rsidRPr="00416BAD">
        <w:t>London, Centre for the Economics of Education, London School of Economics.</w:t>
      </w:r>
    </w:p>
    <w:p w14:paraId="3F1F780A" w14:textId="77777777" w:rsidR="00416BAD" w:rsidRPr="00416BAD" w:rsidRDefault="00416BAD" w:rsidP="00416BAD">
      <w:pPr>
        <w:pStyle w:val="EndNoteBibliography"/>
        <w:spacing w:after="0"/>
        <w:ind w:left="720" w:hanging="720"/>
      </w:pPr>
      <w:r w:rsidRPr="00416BAD">
        <w:t xml:space="preserve">HOOPER, D., COUGHLAN, J. &amp; MULLEN, M. 2008. Structural Equation Modelling: Guidelines for Determining Model Fit. </w:t>
      </w:r>
      <w:r w:rsidRPr="00416BAD">
        <w:rPr>
          <w:i/>
        </w:rPr>
        <w:t>Electronic Journal of Business Research Methods,</w:t>
      </w:r>
      <w:r w:rsidRPr="00416BAD">
        <w:t xml:space="preserve"> 6</w:t>
      </w:r>
      <w:r w:rsidRPr="00416BAD">
        <w:rPr>
          <w:b/>
        </w:rPr>
        <w:t>,</w:t>
      </w:r>
      <w:r w:rsidRPr="00416BAD">
        <w:t xml:space="preserve"> 53-60.</w:t>
      </w:r>
    </w:p>
    <w:p w14:paraId="64D8551E" w14:textId="77777777" w:rsidR="00416BAD" w:rsidRPr="00416BAD" w:rsidRDefault="00416BAD" w:rsidP="00416BAD">
      <w:pPr>
        <w:pStyle w:val="EndNoteBibliography"/>
        <w:spacing w:after="0"/>
        <w:ind w:left="720" w:hanging="720"/>
      </w:pPr>
      <w:r w:rsidRPr="00416BAD">
        <w:t xml:space="preserve">IACOBUCCI, D. 2010. Structural equations modeling: Fit Indices, sample size, and advanced topics. </w:t>
      </w:r>
      <w:r w:rsidRPr="00416BAD">
        <w:rPr>
          <w:i/>
        </w:rPr>
        <w:t>Journal of consumer psychology,</w:t>
      </w:r>
      <w:r w:rsidRPr="00416BAD">
        <w:t xml:space="preserve"> 20</w:t>
      </w:r>
      <w:r w:rsidRPr="00416BAD">
        <w:rPr>
          <w:b/>
        </w:rPr>
        <w:t>,</w:t>
      </w:r>
      <w:r w:rsidRPr="00416BAD">
        <w:t xml:space="preserve"> 90-98.</w:t>
      </w:r>
    </w:p>
    <w:p w14:paraId="2AD80153" w14:textId="77777777" w:rsidR="00416BAD" w:rsidRPr="00416BAD" w:rsidRDefault="00416BAD" w:rsidP="00416BAD">
      <w:pPr>
        <w:pStyle w:val="EndNoteBibliography"/>
        <w:spacing w:after="0"/>
        <w:ind w:left="720" w:hanging="720"/>
      </w:pPr>
      <w:r w:rsidRPr="00416BAD">
        <w:t xml:space="preserve">JAY, M. A., MC GRATH-LONE, L. &amp; GILBERT, R. 2019. Data Resource: the National Pupil Database (NPD). </w:t>
      </w:r>
      <w:r w:rsidRPr="00416BAD">
        <w:rPr>
          <w:i/>
        </w:rPr>
        <w:t>International journal of population data science,</w:t>
      </w:r>
      <w:r w:rsidRPr="00416BAD">
        <w:t xml:space="preserve"> 4</w:t>
      </w:r>
      <w:r w:rsidRPr="00416BAD">
        <w:rPr>
          <w:b/>
        </w:rPr>
        <w:t>,</w:t>
      </w:r>
      <w:r w:rsidRPr="00416BAD">
        <w:t xml:space="preserve"> 1101-1101.</w:t>
      </w:r>
    </w:p>
    <w:p w14:paraId="2DB7717D" w14:textId="77777777" w:rsidR="00416BAD" w:rsidRPr="00416BAD" w:rsidRDefault="00416BAD" w:rsidP="00416BAD">
      <w:pPr>
        <w:pStyle w:val="EndNoteBibliography"/>
        <w:spacing w:after="0"/>
        <w:ind w:left="720" w:hanging="720"/>
      </w:pPr>
      <w:r w:rsidRPr="00416BAD">
        <w:t>JIN, W., MURIEL, A. &amp; SIBIETA, L. 2011. Subject and course choices at ages 14 and 16 amongst young people in England: Insights from behavioural economics. Research report DFE-RR160. Institute for Fiscale Studies: Department for Education.</w:t>
      </w:r>
    </w:p>
    <w:p w14:paraId="476D2B12" w14:textId="77777777" w:rsidR="00416BAD" w:rsidRPr="00416BAD" w:rsidRDefault="00416BAD" w:rsidP="00416BAD">
      <w:pPr>
        <w:pStyle w:val="EndNoteBibliography"/>
        <w:spacing w:after="0"/>
        <w:ind w:left="720" w:hanging="720"/>
      </w:pPr>
      <w:r w:rsidRPr="00416BAD">
        <w:t>JONES, J., JOYCE, M. &amp; THOMAS, J. 2003. Non-employment and labour availability. Bank of England Quarterly Bulletin, Autumn.</w:t>
      </w:r>
    </w:p>
    <w:p w14:paraId="66AAEE97" w14:textId="77777777" w:rsidR="00416BAD" w:rsidRPr="00416BAD" w:rsidRDefault="00416BAD" w:rsidP="00416BAD">
      <w:pPr>
        <w:pStyle w:val="EndNoteBibliography"/>
        <w:spacing w:after="0"/>
        <w:ind w:left="720" w:hanging="720"/>
      </w:pPr>
      <w:r w:rsidRPr="00416BAD">
        <w:t xml:space="preserve">JONES, K. 2003. </w:t>
      </w:r>
      <w:r w:rsidRPr="00416BAD">
        <w:rPr>
          <w:i/>
        </w:rPr>
        <w:t xml:space="preserve">Education in Britain : 1944 to the present, </w:t>
      </w:r>
      <w:r w:rsidRPr="00416BAD">
        <w:t>Cambridge, Polity.</w:t>
      </w:r>
    </w:p>
    <w:p w14:paraId="1DE04E02" w14:textId="77777777" w:rsidR="00416BAD" w:rsidRPr="00416BAD" w:rsidRDefault="00416BAD" w:rsidP="00416BAD">
      <w:pPr>
        <w:pStyle w:val="EndNoteBibliography"/>
        <w:spacing w:after="0"/>
        <w:ind w:left="720" w:hanging="720"/>
      </w:pPr>
      <w:r w:rsidRPr="00416BAD">
        <w:t xml:space="preserve">KIERNAN, K. E. &amp; MENSAH, F. K. 2011. Poverty, family resources and children's early educational attainment: The mediating role of parenting. </w:t>
      </w:r>
      <w:r w:rsidRPr="00416BAD">
        <w:rPr>
          <w:i/>
        </w:rPr>
        <w:t>British educational research journal,</w:t>
      </w:r>
      <w:r w:rsidRPr="00416BAD">
        <w:t xml:space="preserve"> 37</w:t>
      </w:r>
      <w:r w:rsidRPr="00416BAD">
        <w:rPr>
          <w:b/>
        </w:rPr>
        <w:t>,</w:t>
      </w:r>
      <w:r w:rsidRPr="00416BAD">
        <w:t xml:space="preserve"> 317-336.</w:t>
      </w:r>
    </w:p>
    <w:p w14:paraId="3E01C044" w14:textId="77777777" w:rsidR="00416BAD" w:rsidRPr="00416BAD" w:rsidRDefault="00416BAD" w:rsidP="00416BAD">
      <w:pPr>
        <w:pStyle w:val="EndNoteBibliography"/>
        <w:spacing w:after="0"/>
        <w:ind w:left="720" w:hanging="720"/>
      </w:pPr>
      <w:r w:rsidRPr="00416BAD">
        <w:t xml:space="preserve">KORUPP, S., GANZEBOOM, H. &amp; VAN DER LIPPE, T. 2002. Do mothers matter? A comparison of models of the influence of mothers’ and fathers’ educational and occupational status on children's educational attainment. . </w:t>
      </w:r>
      <w:r w:rsidRPr="00416BAD">
        <w:rPr>
          <w:i/>
        </w:rPr>
        <w:t>Quality &amp; Quantity,</w:t>
      </w:r>
      <w:r w:rsidRPr="00416BAD">
        <w:t xml:space="preserve"> 36</w:t>
      </w:r>
      <w:r w:rsidRPr="00416BAD">
        <w:rPr>
          <w:b/>
        </w:rPr>
        <w:t>,</w:t>
      </w:r>
      <w:r w:rsidRPr="00416BAD">
        <w:t xml:space="preserve"> 17–42.</w:t>
      </w:r>
    </w:p>
    <w:p w14:paraId="3754B8C9" w14:textId="77777777" w:rsidR="00416BAD" w:rsidRPr="00416BAD" w:rsidRDefault="00416BAD" w:rsidP="00416BAD">
      <w:pPr>
        <w:pStyle w:val="EndNoteBibliography"/>
        <w:spacing w:after="0"/>
        <w:ind w:left="720" w:hanging="720"/>
      </w:pPr>
      <w:r w:rsidRPr="00416BAD">
        <w:t xml:space="preserve">LACEY, C. 1971. </w:t>
      </w:r>
      <w:r w:rsidRPr="00416BAD">
        <w:rPr>
          <w:i/>
        </w:rPr>
        <w:t xml:space="preserve">Hightown grammar: The school as a social system, </w:t>
      </w:r>
      <w:r w:rsidRPr="00416BAD">
        <w:t>Manchester, Manchester University Press.</w:t>
      </w:r>
    </w:p>
    <w:p w14:paraId="1D1C3A72" w14:textId="77777777" w:rsidR="00416BAD" w:rsidRPr="00416BAD" w:rsidRDefault="00416BAD" w:rsidP="00416BAD">
      <w:pPr>
        <w:pStyle w:val="EndNoteBibliography"/>
        <w:spacing w:after="0"/>
        <w:ind w:left="720" w:hanging="720"/>
      </w:pPr>
      <w:r w:rsidRPr="00416BAD">
        <w:t xml:space="preserve">LAMBERT, P. S. &amp; BIHAGEN, E. 2014. Using occupation-based social classifications. </w:t>
      </w:r>
      <w:r w:rsidRPr="00416BAD">
        <w:rPr>
          <w:i/>
        </w:rPr>
        <w:t>Work, employment and society,</w:t>
      </w:r>
      <w:r w:rsidRPr="00416BAD">
        <w:t xml:space="preserve"> 28</w:t>
      </w:r>
      <w:r w:rsidRPr="00416BAD">
        <w:rPr>
          <w:b/>
        </w:rPr>
        <w:t>,</w:t>
      </w:r>
      <w:r w:rsidRPr="00416BAD">
        <w:t xml:space="preserve"> 481-494.</w:t>
      </w:r>
    </w:p>
    <w:p w14:paraId="2F02A695" w14:textId="77777777" w:rsidR="00416BAD" w:rsidRPr="00416BAD" w:rsidRDefault="00416BAD" w:rsidP="00416BAD">
      <w:pPr>
        <w:pStyle w:val="EndNoteBibliography"/>
        <w:spacing w:after="0"/>
        <w:ind w:left="720" w:hanging="720"/>
      </w:pPr>
      <w:r w:rsidRPr="00416BAD">
        <w:t xml:space="preserve">LAREAU, A. 2011. </w:t>
      </w:r>
      <w:r w:rsidRPr="00416BAD">
        <w:rPr>
          <w:i/>
        </w:rPr>
        <w:t xml:space="preserve">Unequal childhoods : class, race, and family life, </w:t>
      </w:r>
      <w:r w:rsidRPr="00416BAD">
        <w:t>London, University of California Press.</w:t>
      </w:r>
    </w:p>
    <w:p w14:paraId="67A8867F" w14:textId="77777777" w:rsidR="00416BAD" w:rsidRPr="00416BAD" w:rsidRDefault="00416BAD" w:rsidP="00416BAD">
      <w:pPr>
        <w:pStyle w:val="EndNoteBibliography"/>
        <w:spacing w:after="0"/>
        <w:ind w:left="720" w:hanging="720"/>
      </w:pPr>
      <w:r w:rsidRPr="00416BAD">
        <w:t>LUPTON, R., HEATH, N. &amp; SALTER, E. 2009. Education: New Labour's top priority. In Hills, J., Sefton, T. &amp; Stewart, K.(Eds.) Towards a more equal society?: Povery, inequality and policy since 1997. Bristol, The Policy Press.</w:t>
      </w:r>
    </w:p>
    <w:p w14:paraId="10A30F59" w14:textId="77777777" w:rsidR="00416BAD" w:rsidRPr="00416BAD" w:rsidRDefault="00416BAD" w:rsidP="00416BAD">
      <w:pPr>
        <w:pStyle w:val="EndNoteBibliography"/>
        <w:spacing w:after="0"/>
        <w:ind w:left="720" w:hanging="720"/>
      </w:pPr>
      <w:r w:rsidRPr="00416BAD">
        <w:t xml:space="preserve">MACHIN, S. &amp; MCNALLY, S. 2005. Gender and student achievement in English schools. </w:t>
      </w:r>
      <w:r w:rsidRPr="00416BAD">
        <w:rPr>
          <w:i/>
        </w:rPr>
        <w:t>Oxford review of economic policy,</w:t>
      </w:r>
      <w:r w:rsidRPr="00416BAD">
        <w:t xml:space="preserve"> 21</w:t>
      </w:r>
      <w:r w:rsidRPr="00416BAD">
        <w:rPr>
          <w:b/>
        </w:rPr>
        <w:t>,</w:t>
      </w:r>
      <w:r w:rsidRPr="00416BAD">
        <w:t xml:space="preserve"> 357-372.</w:t>
      </w:r>
    </w:p>
    <w:p w14:paraId="52C22B36" w14:textId="56F069A5" w:rsidR="00416BAD" w:rsidRPr="00416BAD" w:rsidRDefault="00416BAD" w:rsidP="00416BAD">
      <w:pPr>
        <w:pStyle w:val="EndNoteBibliography"/>
        <w:spacing w:after="0"/>
        <w:ind w:left="720" w:hanging="720"/>
      </w:pPr>
      <w:r w:rsidRPr="00416BAD">
        <w:t xml:space="preserve">MURRAY, S. &amp; GAYLE, V. 2012. Youth transitions. </w:t>
      </w:r>
      <w:r w:rsidRPr="00416BAD">
        <w:rPr>
          <w:i/>
        </w:rPr>
        <w:t>Survey Question Bank: Topic Overview 8 (February 2012).</w:t>
      </w:r>
      <w:r w:rsidRPr="00416BAD">
        <w:t xml:space="preserve"> available at </w:t>
      </w:r>
      <w:hyperlink r:id="rId9" w:history="1">
        <w:r w:rsidRPr="00416BAD">
          <w:rPr>
            <w:rStyle w:val="Hyperlink"/>
          </w:rPr>
          <w:t>https://dam.ukdataservice.ac.uk/media/263007/discover_sqb_youthtransitions_murray_gayle.pdf</w:t>
        </w:r>
      </w:hyperlink>
      <w:r w:rsidRPr="00416BAD">
        <w:t>.</w:t>
      </w:r>
    </w:p>
    <w:p w14:paraId="312C6EA6" w14:textId="77777777" w:rsidR="00416BAD" w:rsidRPr="00416BAD" w:rsidRDefault="00416BAD" w:rsidP="00416BAD">
      <w:pPr>
        <w:pStyle w:val="EndNoteBibliography"/>
        <w:spacing w:after="0"/>
        <w:ind w:left="720" w:hanging="720"/>
      </w:pPr>
      <w:r w:rsidRPr="00416BAD">
        <w:t xml:space="preserve">NOAH, H. &amp; ECKSTEIN, M. 1992. The two faces of examination: A comparative and international perspective. </w:t>
      </w:r>
      <w:r w:rsidRPr="00416BAD">
        <w:rPr>
          <w:i/>
        </w:rPr>
        <w:t>In:</w:t>
      </w:r>
      <w:r w:rsidRPr="00416BAD">
        <w:t xml:space="preserve"> ECKSTEIN, M. &amp; NOAH, H. (eds.) </w:t>
      </w:r>
      <w:r w:rsidRPr="00416BAD">
        <w:rPr>
          <w:i/>
        </w:rPr>
        <w:t>Examinations: Comparative and international studies.</w:t>
      </w:r>
      <w:r w:rsidRPr="00416BAD">
        <w:t xml:space="preserve"> Oxford: Pergamon Press.</w:t>
      </w:r>
    </w:p>
    <w:p w14:paraId="0CC04A03" w14:textId="77777777" w:rsidR="00416BAD" w:rsidRPr="00416BAD" w:rsidRDefault="00416BAD" w:rsidP="00416BAD">
      <w:pPr>
        <w:pStyle w:val="EndNoteBibliography"/>
        <w:spacing w:after="0"/>
        <w:ind w:left="720" w:hanging="720"/>
      </w:pPr>
      <w:r w:rsidRPr="00416BAD">
        <w:t xml:space="preserve">OFFICE FOR NATIONAL STATISTICS 2010. </w:t>
      </w:r>
      <w:r w:rsidRPr="00416BAD">
        <w:rPr>
          <w:i/>
        </w:rPr>
        <w:t xml:space="preserve">Standard occupational classification 2010, Volume 3, The National Statistics Socio-Economic Classification (rebased on the SOC2010) user manual, </w:t>
      </w:r>
      <w:r w:rsidRPr="00416BAD">
        <w:t>Southampton, Palgrave Macmillan.</w:t>
      </w:r>
    </w:p>
    <w:p w14:paraId="14851931" w14:textId="77777777" w:rsidR="00416BAD" w:rsidRPr="00416BAD" w:rsidRDefault="00416BAD" w:rsidP="00416BAD">
      <w:pPr>
        <w:pStyle w:val="EndNoteBibliography"/>
        <w:spacing w:after="0"/>
        <w:ind w:left="720" w:hanging="720"/>
      </w:pPr>
      <w:r w:rsidRPr="00416BAD">
        <w:t>OFFICE FOR NATIONAL STATISTICS 2013. Ethnic group: Harmonised concepts and questions for social data sources. London: Office for National Statistics.</w:t>
      </w:r>
    </w:p>
    <w:p w14:paraId="73824F90" w14:textId="77777777" w:rsidR="00416BAD" w:rsidRPr="00416BAD" w:rsidRDefault="00416BAD" w:rsidP="00416BAD">
      <w:pPr>
        <w:pStyle w:val="EndNoteBibliography"/>
        <w:spacing w:after="0"/>
        <w:ind w:left="720" w:hanging="720"/>
      </w:pPr>
      <w:r w:rsidRPr="00416BAD">
        <w:t xml:space="preserve">PAYNE, J. 2000. </w:t>
      </w:r>
      <w:r w:rsidRPr="00416BAD">
        <w:rPr>
          <w:i/>
        </w:rPr>
        <w:t xml:space="preserve">Progress of low achievers after age sixteen: An analysis of data from the England and Wales Youth Cohort Study (Research Report 185), </w:t>
      </w:r>
      <w:r w:rsidRPr="00416BAD">
        <w:t>Nottingham, Department for Education and Employment.</w:t>
      </w:r>
    </w:p>
    <w:p w14:paraId="20EEC3EA" w14:textId="1249C9BA" w:rsidR="00416BAD" w:rsidRPr="00416BAD" w:rsidRDefault="00416BAD" w:rsidP="00416BAD">
      <w:pPr>
        <w:pStyle w:val="EndNoteBibliography"/>
        <w:spacing w:after="0"/>
        <w:ind w:left="720" w:hanging="720"/>
      </w:pPr>
      <w:r w:rsidRPr="00416BAD">
        <w:t xml:space="preserve">PERRY, C. 2010. Free School Meal Entitlement as a measure of deprivation. Research and Library Service Briefing Paper 191/10. Northern Ireland Assembly, available at </w:t>
      </w:r>
      <w:hyperlink r:id="rId10" w:history="1">
        <w:r w:rsidRPr="00416BAD">
          <w:rPr>
            <w:rStyle w:val="Hyperlink"/>
          </w:rPr>
          <w:t>https://dera.ioe.ac.uk/27476/1/19110.pdf</w:t>
        </w:r>
      </w:hyperlink>
      <w:r w:rsidRPr="00416BAD">
        <w:t>.</w:t>
      </w:r>
    </w:p>
    <w:p w14:paraId="35C27EE3" w14:textId="77777777" w:rsidR="00416BAD" w:rsidRPr="00416BAD" w:rsidRDefault="00416BAD" w:rsidP="00416BAD">
      <w:pPr>
        <w:pStyle w:val="EndNoteBibliography"/>
        <w:spacing w:after="0"/>
        <w:ind w:left="720" w:hanging="720"/>
      </w:pPr>
      <w:r w:rsidRPr="00416BAD">
        <w:t>PLATT, L. 2019. Understanding inequalities: Stratification and difference. Second edition. ed. Cambridge: Polity.</w:t>
      </w:r>
    </w:p>
    <w:p w14:paraId="53F74FAF" w14:textId="77777777" w:rsidR="00416BAD" w:rsidRPr="00416BAD" w:rsidRDefault="00416BAD" w:rsidP="00416BAD">
      <w:pPr>
        <w:pStyle w:val="EndNoteBibliography"/>
        <w:spacing w:after="0"/>
        <w:ind w:left="720" w:hanging="720"/>
      </w:pPr>
      <w:r w:rsidRPr="00416BAD">
        <w:t xml:space="preserve">PLATT, L., KNIES, G., LUTHRA, R., NANDI, A. &amp; BENZEVAL, M. 2021. Understanding Society at 10 Years. </w:t>
      </w:r>
      <w:r w:rsidRPr="00416BAD">
        <w:rPr>
          <w:i/>
        </w:rPr>
        <w:t>European sociological review,</w:t>
      </w:r>
      <w:r w:rsidRPr="00416BAD">
        <w:t xml:space="preserve"> 36</w:t>
      </w:r>
      <w:r w:rsidRPr="00416BAD">
        <w:rPr>
          <w:b/>
        </w:rPr>
        <w:t>,</w:t>
      </w:r>
      <w:r w:rsidRPr="00416BAD">
        <w:t xml:space="preserve"> 976-988.</w:t>
      </w:r>
    </w:p>
    <w:p w14:paraId="39EB334F" w14:textId="77777777" w:rsidR="00416BAD" w:rsidRPr="00416BAD" w:rsidRDefault="00416BAD" w:rsidP="00416BAD">
      <w:pPr>
        <w:pStyle w:val="EndNoteBibliography"/>
        <w:spacing w:after="0"/>
        <w:ind w:left="720" w:hanging="720"/>
      </w:pPr>
      <w:r w:rsidRPr="00416BAD">
        <w:t xml:space="preserve">PLAYFORD, C. &amp; GAYLE, V. 2016. The concealed middle? An exploration of ordinary young people and school GCSE subject area attainment. </w:t>
      </w:r>
      <w:r w:rsidRPr="00416BAD">
        <w:rPr>
          <w:i/>
        </w:rPr>
        <w:t>Journal of Youth Studies,</w:t>
      </w:r>
      <w:r w:rsidRPr="00416BAD">
        <w:t xml:space="preserve"> 19</w:t>
      </w:r>
      <w:r w:rsidRPr="00416BAD">
        <w:rPr>
          <w:b/>
        </w:rPr>
        <w:t>,</w:t>
      </w:r>
      <w:r w:rsidRPr="00416BAD">
        <w:t xml:space="preserve"> 149-168.</w:t>
      </w:r>
    </w:p>
    <w:p w14:paraId="1C83B0AD" w14:textId="77777777" w:rsidR="00416BAD" w:rsidRPr="00416BAD" w:rsidRDefault="00416BAD" w:rsidP="00416BAD">
      <w:pPr>
        <w:pStyle w:val="EndNoteBibliography"/>
        <w:spacing w:after="0"/>
        <w:ind w:left="720" w:hanging="720"/>
      </w:pPr>
      <w:r w:rsidRPr="00416BAD">
        <w:t xml:space="preserve">PLAYFORD, C. J., GAYLE, V., CONNELLY, R. &amp; GRAY, A. J. G. 2016. Administrative social science data: The challenge of reproducible research. </w:t>
      </w:r>
      <w:r w:rsidRPr="00416BAD">
        <w:rPr>
          <w:i/>
        </w:rPr>
        <w:t>Big data &amp; society,</w:t>
      </w:r>
      <w:r w:rsidRPr="00416BAD">
        <w:t xml:space="preserve"> 3</w:t>
      </w:r>
      <w:r w:rsidRPr="00416BAD">
        <w:rPr>
          <w:b/>
        </w:rPr>
        <w:t>,</w:t>
      </w:r>
      <w:r w:rsidRPr="00416BAD">
        <w:t xml:space="preserve"> 1-13.</w:t>
      </w:r>
    </w:p>
    <w:p w14:paraId="7A5DD842" w14:textId="77777777" w:rsidR="00416BAD" w:rsidRPr="00416BAD" w:rsidRDefault="00416BAD" w:rsidP="00416BAD">
      <w:pPr>
        <w:pStyle w:val="EndNoteBibliography"/>
        <w:spacing w:after="0"/>
        <w:ind w:left="720" w:hanging="720"/>
      </w:pPr>
      <w:r w:rsidRPr="00416BAD">
        <w:t xml:space="preserve">PLEWIS, I. 2011. Contextual variations in ethnic group differences in educational attainments: Contextual Variations in Educational Attainments. </w:t>
      </w:r>
      <w:r w:rsidRPr="00416BAD">
        <w:rPr>
          <w:i/>
        </w:rPr>
        <w:t>Journal of the Royal Statistical Society. Series A, Statistics in society,</w:t>
      </w:r>
      <w:r w:rsidRPr="00416BAD">
        <w:t xml:space="preserve"> 174</w:t>
      </w:r>
      <w:r w:rsidRPr="00416BAD">
        <w:rPr>
          <w:b/>
        </w:rPr>
        <w:t>,</w:t>
      </w:r>
      <w:r w:rsidRPr="00416BAD">
        <w:t xml:space="preserve"> 419-437.</w:t>
      </w:r>
    </w:p>
    <w:p w14:paraId="5A63797A" w14:textId="77777777" w:rsidR="00416BAD" w:rsidRPr="00416BAD" w:rsidRDefault="00416BAD" w:rsidP="00416BAD">
      <w:pPr>
        <w:pStyle w:val="EndNoteBibliography"/>
        <w:spacing w:after="0"/>
        <w:ind w:left="720" w:hanging="720"/>
      </w:pPr>
      <w:r w:rsidRPr="00416BAD">
        <w:t xml:space="preserve">RADNOR, H. 1988. GCSE: Does It Support Equality? </w:t>
      </w:r>
      <w:r w:rsidRPr="00416BAD">
        <w:rPr>
          <w:i/>
        </w:rPr>
        <w:t>British Journal of Educational Studies,</w:t>
      </w:r>
      <w:r w:rsidRPr="00416BAD">
        <w:t xml:space="preserve"> 36</w:t>
      </w:r>
      <w:r w:rsidRPr="00416BAD">
        <w:rPr>
          <w:b/>
        </w:rPr>
        <w:t>,</w:t>
      </w:r>
      <w:r w:rsidRPr="00416BAD">
        <w:t xml:space="preserve"> 37-48.</w:t>
      </w:r>
    </w:p>
    <w:p w14:paraId="39D10CAA" w14:textId="77777777" w:rsidR="00416BAD" w:rsidRPr="00416BAD" w:rsidRDefault="00416BAD" w:rsidP="00416BAD">
      <w:pPr>
        <w:pStyle w:val="EndNoteBibliography"/>
        <w:spacing w:after="0"/>
        <w:ind w:left="720" w:hanging="720"/>
      </w:pPr>
      <w:r w:rsidRPr="00416BAD">
        <w:t xml:space="preserve">RICE, P. 1999. The impact of local labour markets on investment in further education: Evidence from the England and Wales youth cohort studies. </w:t>
      </w:r>
      <w:r w:rsidRPr="00416BAD">
        <w:rPr>
          <w:i/>
        </w:rPr>
        <w:t>Journal of Population Economics,</w:t>
      </w:r>
      <w:r w:rsidRPr="00416BAD">
        <w:t xml:space="preserve"> 12</w:t>
      </w:r>
      <w:r w:rsidRPr="00416BAD">
        <w:rPr>
          <w:b/>
        </w:rPr>
        <w:t>,</w:t>
      </w:r>
      <w:r w:rsidRPr="00416BAD">
        <w:t xml:space="preserve"> 287-312.</w:t>
      </w:r>
    </w:p>
    <w:p w14:paraId="6614B5ED" w14:textId="77777777" w:rsidR="00416BAD" w:rsidRPr="00416BAD" w:rsidRDefault="00416BAD" w:rsidP="00416BAD">
      <w:pPr>
        <w:pStyle w:val="EndNoteBibliography"/>
        <w:spacing w:after="0"/>
        <w:ind w:left="720" w:hanging="720"/>
      </w:pPr>
      <w:r w:rsidRPr="00416BAD">
        <w:t xml:space="preserve">ROGERS, L. &amp; SPOURS, K. 2020. The great stagnation of upper secondary education in England: A historical and system perspective. </w:t>
      </w:r>
      <w:r w:rsidRPr="00416BAD">
        <w:rPr>
          <w:i/>
        </w:rPr>
        <w:t>British Educational Research Journal,</w:t>
      </w:r>
      <w:r w:rsidRPr="00416BAD">
        <w:t xml:space="preserve"> 46</w:t>
      </w:r>
      <w:r w:rsidRPr="00416BAD">
        <w:rPr>
          <w:b/>
        </w:rPr>
        <w:t>,</w:t>
      </w:r>
      <w:r w:rsidRPr="00416BAD">
        <w:t xml:space="preserve"> 1232-1255.</w:t>
      </w:r>
    </w:p>
    <w:p w14:paraId="275F0D3D" w14:textId="77777777" w:rsidR="00416BAD" w:rsidRPr="00416BAD" w:rsidRDefault="00416BAD" w:rsidP="00416BAD">
      <w:pPr>
        <w:pStyle w:val="EndNoteBibliography"/>
        <w:spacing w:after="0"/>
        <w:ind w:left="720" w:hanging="720"/>
      </w:pPr>
      <w:r w:rsidRPr="00416BAD">
        <w:t xml:space="preserve">ROSE, D. &amp; PEVALIN, D. J. 2003. </w:t>
      </w:r>
      <w:r w:rsidRPr="00416BAD">
        <w:rPr>
          <w:i/>
        </w:rPr>
        <w:t xml:space="preserve">A researcher's guide to the National Statistics Socio-economic Classification, </w:t>
      </w:r>
      <w:r w:rsidRPr="00416BAD">
        <w:t>London, SAGE Publications.</w:t>
      </w:r>
    </w:p>
    <w:p w14:paraId="760EDC92" w14:textId="77777777" w:rsidR="00416BAD" w:rsidRPr="00416BAD" w:rsidRDefault="00416BAD" w:rsidP="00416BAD">
      <w:pPr>
        <w:pStyle w:val="EndNoteBibliography"/>
        <w:spacing w:after="0"/>
        <w:ind w:left="720" w:hanging="720"/>
      </w:pPr>
      <w:r w:rsidRPr="00416BAD">
        <w:t xml:space="preserve">SAMMONS, P. 1995. Gender, Ethnic and Socio-Economic Differences in Attainment and Progress: A Longitudinal Analysis of Student Achievement over 9 Years. </w:t>
      </w:r>
      <w:r w:rsidRPr="00416BAD">
        <w:rPr>
          <w:i/>
        </w:rPr>
        <w:t>British educational research journal,</w:t>
      </w:r>
      <w:r w:rsidRPr="00416BAD">
        <w:t xml:space="preserve"> 21</w:t>
      </w:r>
      <w:r w:rsidRPr="00416BAD">
        <w:rPr>
          <w:b/>
        </w:rPr>
        <w:t>,</w:t>
      </w:r>
      <w:r w:rsidRPr="00416BAD">
        <w:t xml:space="preserve"> 465-485.</w:t>
      </w:r>
    </w:p>
    <w:p w14:paraId="2CD7B0DD" w14:textId="77777777" w:rsidR="00416BAD" w:rsidRPr="00416BAD" w:rsidRDefault="00416BAD" w:rsidP="00416BAD">
      <w:pPr>
        <w:pStyle w:val="EndNoteBibliography"/>
        <w:spacing w:after="0"/>
        <w:ind w:left="720" w:hanging="720"/>
      </w:pPr>
      <w:r w:rsidRPr="00416BAD">
        <w:t xml:space="preserve">SAMMONS, P., NUTTALL, D., CUTTANCE, P. &amp; THOMAS, S. 1995. Continuity of School Effects: A Longitudinal Analysis of Primary and Secondary School Effects on GCSE Performance. </w:t>
      </w:r>
      <w:r w:rsidRPr="00416BAD">
        <w:rPr>
          <w:i/>
        </w:rPr>
        <w:t>School Effectiveness and School Improvement,</w:t>
      </w:r>
      <w:r w:rsidRPr="00416BAD">
        <w:t xml:space="preserve"> 6</w:t>
      </w:r>
      <w:r w:rsidRPr="00416BAD">
        <w:rPr>
          <w:b/>
        </w:rPr>
        <w:t>,</w:t>
      </w:r>
      <w:r w:rsidRPr="00416BAD">
        <w:t xml:space="preserve"> 285-307.</w:t>
      </w:r>
    </w:p>
    <w:p w14:paraId="17FC1EEE" w14:textId="77777777" w:rsidR="00416BAD" w:rsidRPr="00416BAD" w:rsidRDefault="00416BAD" w:rsidP="00416BAD">
      <w:pPr>
        <w:pStyle w:val="EndNoteBibliography"/>
        <w:spacing w:after="0"/>
        <w:ind w:left="720" w:hanging="720"/>
      </w:pPr>
      <w:r w:rsidRPr="00416BAD">
        <w:t xml:space="preserve">SAMMONS, P. &amp; SMEES, R. 1998. Measuring Pupil Progress at Key Stage 1: Using baseline assessment to investigate value added. </w:t>
      </w:r>
      <w:r w:rsidRPr="00416BAD">
        <w:rPr>
          <w:i/>
        </w:rPr>
        <w:t>School leadership &amp; management,</w:t>
      </w:r>
      <w:r w:rsidRPr="00416BAD">
        <w:t xml:space="preserve"> 18</w:t>
      </w:r>
      <w:r w:rsidRPr="00416BAD">
        <w:rPr>
          <w:b/>
        </w:rPr>
        <w:t>,</w:t>
      </w:r>
      <w:r w:rsidRPr="00416BAD">
        <w:t xml:space="preserve"> 389-407.</w:t>
      </w:r>
    </w:p>
    <w:p w14:paraId="055EE0B2" w14:textId="77777777" w:rsidR="00416BAD" w:rsidRPr="00416BAD" w:rsidRDefault="00416BAD" w:rsidP="00416BAD">
      <w:pPr>
        <w:pStyle w:val="EndNoteBibliography"/>
        <w:spacing w:after="0"/>
        <w:ind w:left="720" w:hanging="720"/>
      </w:pPr>
      <w:r w:rsidRPr="00416BAD">
        <w:t xml:space="preserve">SHAVIT, Y. &amp; BLOSSFELD, H.-P. 1993. </w:t>
      </w:r>
      <w:r w:rsidRPr="00416BAD">
        <w:rPr>
          <w:i/>
        </w:rPr>
        <w:t xml:space="preserve">Persistent inequality: Changing educational attainment in thirteen countries, </w:t>
      </w:r>
      <w:r w:rsidRPr="00416BAD">
        <w:t>Oxford, Westview Press.</w:t>
      </w:r>
    </w:p>
    <w:p w14:paraId="7A77158F" w14:textId="77777777" w:rsidR="00416BAD" w:rsidRPr="00416BAD" w:rsidRDefault="00416BAD" w:rsidP="00416BAD">
      <w:pPr>
        <w:pStyle w:val="EndNoteBibliography"/>
        <w:spacing w:after="0"/>
        <w:ind w:left="720" w:hanging="720"/>
      </w:pPr>
      <w:r w:rsidRPr="00416BAD">
        <w:t xml:space="preserve">SMEES, R., SAMMONS, P., THOMAS, S. &amp; MORTIMORE, P. 2002. Examining the Effect of Pupil Background on Primary and Secondary Pupils' Attainment: Key Findings from the Improving School Effectiveness Project. </w:t>
      </w:r>
      <w:r w:rsidRPr="00416BAD">
        <w:rPr>
          <w:i/>
        </w:rPr>
        <w:t>Scottish educational review,</w:t>
      </w:r>
      <w:r w:rsidRPr="00416BAD">
        <w:t xml:space="preserve"> 34</w:t>
      </w:r>
      <w:r w:rsidRPr="00416BAD">
        <w:rPr>
          <w:b/>
        </w:rPr>
        <w:t>,</w:t>
      </w:r>
      <w:r w:rsidRPr="00416BAD">
        <w:t xml:space="preserve"> 6-25.</w:t>
      </w:r>
    </w:p>
    <w:p w14:paraId="50887A6E" w14:textId="77777777" w:rsidR="00416BAD" w:rsidRPr="00416BAD" w:rsidRDefault="00416BAD" w:rsidP="00416BAD">
      <w:pPr>
        <w:pStyle w:val="EndNoteBibliography"/>
        <w:spacing w:after="0"/>
        <w:ind w:left="720" w:hanging="720"/>
      </w:pPr>
      <w:r w:rsidRPr="00416BAD">
        <w:t xml:space="preserve">SOBEL, M. E. 1987. Direct and Indirect Effects in Linear Structural Equation Models. </w:t>
      </w:r>
      <w:r w:rsidRPr="00416BAD">
        <w:rPr>
          <w:i/>
        </w:rPr>
        <w:t>Sociological Methods &amp; Research,</w:t>
      </w:r>
      <w:r w:rsidRPr="00416BAD">
        <w:t xml:space="preserve"> 16</w:t>
      </w:r>
      <w:r w:rsidRPr="00416BAD">
        <w:rPr>
          <w:b/>
        </w:rPr>
        <w:t>,</w:t>
      </w:r>
      <w:r w:rsidRPr="00416BAD">
        <w:t xml:space="preserve"> 155-176.</w:t>
      </w:r>
    </w:p>
    <w:p w14:paraId="55ECCFA4" w14:textId="77777777" w:rsidR="00416BAD" w:rsidRPr="00416BAD" w:rsidRDefault="00416BAD" w:rsidP="00416BAD">
      <w:pPr>
        <w:pStyle w:val="EndNoteBibliography"/>
        <w:spacing w:after="0"/>
        <w:ind w:left="720" w:hanging="720"/>
      </w:pPr>
      <w:r w:rsidRPr="00416BAD">
        <w:t xml:space="preserve">STATACORP. 2017. </w:t>
      </w:r>
      <w:r w:rsidRPr="00416BAD">
        <w:rPr>
          <w:i/>
        </w:rPr>
        <w:t>Stata Statistical Software: Release 15</w:t>
      </w:r>
      <w:r w:rsidRPr="00416BAD">
        <w:t>. College Station, TX: StataCorp LLC.</w:t>
      </w:r>
    </w:p>
    <w:p w14:paraId="1F11C139" w14:textId="77777777" w:rsidR="00416BAD" w:rsidRPr="00416BAD" w:rsidRDefault="00416BAD" w:rsidP="00416BAD">
      <w:pPr>
        <w:pStyle w:val="EndNoteBibliography"/>
        <w:spacing w:after="0"/>
        <w:ind w:left="720" w:hanging="720"/>
      </w:pPr>
      <w:r w:rsidRPr="00416BAD">
        <w:lastRenderedPageBreak/>
        <w:t xml:space="preserve">STOPFORTH, S., GAYLE, V. &amp; BOEREN, E. 2021. Parental social class and school GCSE outcomes: two decades of evidence from UK household panel surveys. </w:t>
      </w:r>
      <w:r w:rsidRPr="00416BAD">
        <w:rPr>
          <w:i/>
        </w:rPr>
        <w:t>Contemporary Social Science,</w:t>
      </w:r>
      <w:r w:rsidRPr="00416BAD">
        <w:t xml:space="preserve"> 16</w:t>
      </w:r>
      <w:r w:rsidRPr="00416BAD">
        <w:rPr>
          <w:b/>
        </w:rPr>
        <w:t>,</w:t>
      </w:r>
      <w:r w:rsidRPr="00416BAD">
        <w:t xml:space="preserve"> 309-324.</w:t>
      </w:r>
    </w:p>
    <w:p w14:paraId="19CE7BD7" w14:textId="77777777" w:rsidR="00416BAD" w:rsidRPr="00416BAD" w:rsidRDefault="00416BAD" w:rsidP="00416BAD">
      <w:pPr>
        <w:pStyle w:val="EndNoteBibliography"/>
        <w:spacing w:after="0"/>
        <w:ind w:left="720" w:hanging="720"/>
      </w:pPr>
      <w:r w:rsidRPr="00416BAD">
        <w:t xml:space="preserve">STRAND, S. 1997. Pupil Progress during Key Stage 1: a value added analysis of school effects. </w:t>
      </w:r>
      <w:r w:rsidRPr="00416BAD">
        <w:rPr>
          <w:i/>
        </w:rPr>
        <w:t>British educational research journal,</w:t>
      </w:r>
      <w:r w:rsidRPr="00416BAD">
        <w:t xml:space="preserve"> 23</w:t>
      </w:r>
      <w:r w:rsidRPr="00416BAD">
        <w:rPr>
          <w:b/>
        </w:rPr>
        <w:t>,</w:t>
      </w:r>
      <w:r w:rsidRPr="00416BAD">
        <w:t xml:space="preserve"> 471-487.</w:t>
      </w:r>
    </w:p>
    <w:p w14:paraId="38842375" w14:textId="77777777" w:rsidR="00416BAD" w:rsidRPr="00416BAD" w:rsidRDefault="00416BAD" w:rsidP="00416BAD">
      <w:pPr>
        <w:pStyle w:val="EndNoteBibliography"/>
        <w:spacing w:after="0"/>
        <w:ind w:left="720" w:hanging="720"/>
      </w:pPr>
      <w:r w:rsidRPr="00416BAD">
        <w:t xml:space="preserve">STRAND, S. 1999. Ethnic Group, Sex and Economic Disadvantage: Associations with Pupils' Educational Progress from Baseline to the End of Key Stage 1. </w:t>
      </w:r>
      <w:r w:rsidRPr="00416BAD">
        <w:rPr>
          <w:i/>
        </w:rPr>
        <w:t>British educational research journal,</w:t>
      </w:r>
      <w:r w:rsidRPr="00416BAD">
        <w:t xml:space="preserve"> 25</w:t>
      </w:r>
      <w:r w:rsidRPr="00416BAD">
        <w:rPr>
          <w:b/>
        </w:rPr>
        <w:t>,</w:t>
      </w:r>
      <w:r w:rsidRPr="00416BAD">
        <w:t xml:space="preserve"> 179-202.</w:t>
      </w:r>
    </w:p>
    <w:p w14:paraId="6DE93ECD" w14:textId="77777777" w:rsidR="00416BAD" w:rsidRPr="00416BAD" w:rsidRDefault="00416BAD" w:rsidP="00416BAD">
      <w:pPr>
        <w:pStyle w:val="EndNoteBibliography"/>
        <w:spacing w:after="0"/>
        <w:ind w:left="720" w:hanging="720"/>
      </w:pPr>
      <w:r w:rsidRPr="00416BAD">
        <w:t xml:space="preserve">STRAND, S. 2014a. Ethnicity, gender, social class and achievement gaps at age 16: intersectionality and ‘getting it’ for the white working class. </w:t>
      </w:r>
      <w:r w:rsidRPr="00416BAD">
        <w:rPr>
          <w:i/>
        </w:rPr>
        <w:t>Research papers in education,</w:t>
      </w:r>
      <w:r w:rsidRPr="00416BAD">
        <w:t xml:space="preserve"> 29</w:t>
      </w:r>
      <w:r w:rsidRPr="00416BAD">
        <w:rPr>
          <w:b/>
        </w:rPr>
        <w:t>,</w:t>
      </w:r>
      <w:r w:rsidRPr="00416BAD">
        <w:t xml:space="preserve"> 131-171.</w:t>
      </w:r>
    </w:p>
    <w:p w14:paraId="50115BA1" w14:textId="77777777" w:rsidR="00416BAD" w:rsidRPr="00416BAD" w:rsidRDefault="00416BAD" w:rsidP="00416BAD">
      <w:pPr>
        <w:pStyle w:val="EndNoteBibliography"/>
        <w:spacing w:after="0"/>
        <w:ind w:left="720" w:hanging="720"/>
      </w:pPr>
      <w:r w:rsidRPr="00416BAD">
        <w:t xml:space="preserve">STRAND, S. 2014b. School effects and ethnic, gender and socio-economic gaps in educational achievement at age 11. </w:t>
      </w:r>
      <w:r w:rsidRPr="00416BAD">
        <w:rPr>
          <w:i/>
        </w:rPr>
        <w:t>Oxford review of education,</w:t>
      </w:r>
      <w:r w:rsidRPr="00416BAD">
        <w:t xml:space="preserve"> 40</w:t>
      </w:r>
      <w:r w:rsidRPr="00416BAD">
        <w:rPr>
          <w:b/>
        </w:rPr>
        <w:t>,</w:t>
      </w:r>
      <w:r w:rsidRPr="00416BAD">
        <w:t xml:space="preserve"> 223-245.</w:t>
      </w:r>
    </w:p>
    <w:p w14:paraId="09FD4FF7" w14:textId="77777777" w:rsidR="00416BAD" w:rsidRPr="00416BAD" w:rsidRDefault="00416BAD" w:rsidP="00416BAD">
      <w:pPr>
        <w:pStyle w:val="EndNoteBibliography"/>
        <w:spacing w:after="0"/>
        <w:ind w:left="720" w:hanging="720"/>
      </w:pPr>
      <w:r w:rsidRPr="00416BAD">
        <w:t xml:space="preserve">SULLIVAN, A. 2001. Cultural capital and educational attainment. </w:t>
      </w:r>
      <w:r w:rsidRPr="00416BAD">
        <w:rPr>
          <w:i/>
        </w:rPr>
        <w:t>Sociology,</w:t>
      </w:r>
      <w:r w:rsidRPr="00416BAD">
        <w:t xml:space="preserve"> 35</w:t>
      </w:r>
      <w:r w:rsidRPr="00416BAD">
        <w:rPr>
          <w:b/>
        </w:rPr>
        <w:t>,</w:t>
      </w:r>
      <w:r w:rsidRPr="00416BAD">
        <w:t xml:space="preserve"> 893-912.</w:t>
      </w:r>
    </w:p>
    <w:p w14:paraId="27DAD811" w14:textId="77777777" w:rsidR="00416BAD" w:rsidRPr="00416BAD" w:rsidRDefault="00416BAD" w:rsidP="00416BAD">
      <w:pPr>
        <w:pStyle w:val="EndNoteBibliography"/>
        <w:spacing w:after="0"/>
        <w:ind w:left="720" w:hanging="720"/>
      </w:pPr>
      <w:r w:rsidRPr="00416BAD">
        <w:t xml:space="preserve">SULLIVAN, A., KETENDE, S. &amp; JOSHI, H. 2013. Social Class and Inequalities in Early Cognitive Scores. </w:t>
      </w:r>
      <w:r w:rsidRPr="00416BAD">
        <w:rPr>
          <w:i/>
        </w:rPr>
        <w:t>Sociology (Oxford),</w:t>
      </w:r>
      <w:r w:rsidRPr="00416BAD">
        <w:t xml:space="preserve"> 47</w:t>
      </w:r>
      <w:r w:rsidRPr="00416BAD">
        <w:rPr>
          <w:b/>
        </w:rPr>
        <w:t>,</w:t>
      </w:r>
      <w:r w:rsidRPr="00416BAD">
        <w:t xml:space="preserve"> 1187-1206.</w:t>
      </w:r>
    </w:p>
    <w:p w14:paraId="704AD45A" w14:textId="77777777" w:rsidR="00416BAD" w:rsidRPr="00416BAD" w:rsidRDefault="00416BAD" w:rsidP="00416BAD">
      <w:pPr>
        <w:pStyle w:val="EndNoteBibliography"/>
        <w:spacing w:after="0"/>
        <w:ind w:left="720" w:hanging="720"/>
      </w:pPr>
      <w:r w:rsidRPr="00416BAD">
        <w:t xml:space="preserve">TAYLOR, C. 2018. The reliability of free school meal eligibility as a measure of socio-economic disadvantage: Evidence from the Millennium Cohort Study in Wales. </w:t>
      </w:r>
      <w:r w:rsidRPr="00416BAD">
        <w:rPr>
          <w:i/>
        </w:rPr>
        <w:t>British Journal of Educational Studies,</w:t>
      </w:r>
      <w:r w:rsidRPr="00416BAD">
        <w:t xml:space="preserve"> 66</w:t>
      </w:r>
      <w:r w:rsidRPr="00416BAD">
        <w:rPr>
          <w:b/>
        </w:rPr>
        <w:t>,</w:t>
      </w:r>
      <w:r w:rsidRPr="00416BAD">
        <w:t xml:space="preserve"> 29-51.</w:t>
      </w:r>
    </w:p>
    <w:p w14:paraId="18FA05E1" w14:textId="77777777" w:rsidR="00416BAD" w:rsidRPr="00416BAD" w:rsidRDefault="00416BAD" w:rsidP="00416BAD">
      <w:pPr>
        <w:pStyle w:val="EndNoteBibliography"/>
        <w:spacing w:after="0"/>
        <w:ind w:left="720" w:hanging="720"/>
      </w:pPr>
      <w:r w:rsidRPr="00416BAD">
        <w:t xml:space="preserve">THOMSON, S., VELTHUIS, S., LUPTON, R. &amp; UNWIN, L. 2024. Creating thresholds for success and ‘underachievement’: a critical policy history of public examinations in England. </w:t>
      </w:r>
      <w:r w:rsidRPr="00416BAD">
        <w:rPr>
          <w:i/>
        </w:rPr>
        <w:t>Journal of Education Policy</w:t>
      </w:r>
      <w:r w:rsidRPr="00416BAD">
        <w:rPr>
          <w:b/>
        </w:rPr>
        <w:t>,</w:t>
      </w:r>
      <w:r w:rsidRPr="00416BAD">
        <w:t xml:space="preserve"> 1-23.</w:t>
      </w:r>
    </w:p>
    <w:p w14:paraId="4739C9BA" w14:textId="77777777" w:rsidR="00416BAD" w:rsidRPr="00416BAD" w:rsidRDefault="00416BAD" w:rsidP="00416BAD">
      <w:pPr>
        <w:pStyle w:val="EndNoteBibliography"/>
        <w:spacing w:after="0"/>
        <w:ind w:left="720" w:hanging="720"/>
      </w:pPr>
      <w:r w:rsidRPr="00416BAD">
        <w:t>UNIVERSITY OF ESSEX 2015. Linked Understanding Society - National Pupil Database Wave 1 Linkage User Manual. Colchester, Essex: Institute for Social and Economic Research, University of Essex.</w:t>
      </w:r>
    </w:p>
    <w:p w14:paraId="08ECE290" w14:textId="77777777" w:rsidR="00416BAD" w:rsidRPr="00416BAD" w:rsidRDefault="00416BAD" w:rsidP="00416BAD">
      <w:pPr>
        <w:pStyle w:val="EndNoteBibliography"/>
        <w:spacing w:after="0"/>
        <w:ind w:left="720" w:hanging="720"/>
      </w:pPr>
      <w:r w:rsidRPr="00416BAD">
        <w:t>UNIVERSITY OF ESSEX &amp; INSTITUTE FOR SOCIAL AND ECONOMIC RESEARCH 2020. Understanding Society: Waves 1-9, 2009-2018 and Harmonised BHPS: Waves 1-18, 1991-2009. [data collection]. 12th Edition. UK Data Service.</w:t>
      </w:r>
    </w:p>
    <w:p w14:paraId="0DEF6BDB" w14:textId="77777777" w:rsidR="00416BAD" w:rsidRPr="00416BAD" w:rsidRDefault="00416BAD" w:rsidP="00416BAD">
      <w:pPr>
        <w:pStyle w:val="EndNoteBibliography"/>
        <w:spacing w:after="0"/>
        <w:ind w:left="720" w:hanging="720"/>
      </w:pPr>
      <w:r w:rsidRPr="00416BAD">
        <w:t xml:space="preserve">VALLIANT, R. &amp; DEVER, J. A. 2018. </w:t>
      </w:r>
      <w:r w:rsidRPr="00416BAD">
        <w:rPr>
          <w:i/>
        </w:rPr>
        <w:t xml:space="preserve">Survey weights: a step-by-step guide to calculation, </w:t>
      </w:r>
      <w:r w:rsidRPr="00416BAD">
        <w:t>College Station, TX, Stata Press.</w:t>
      </w:r>
    </w:p>
    <w:p w14:paraId="75901703" w14:textId="77777777" w:rsidR="00416BAD" w:rsidRPr="00416BAD" w:rsidRDefault="00416BAD" w:rsidP="00416BAD">
      <w:pPr>
        <w:pStyle w:val="EndNoteBibliography"/>
        <w:spacing w:after="0"/>
        <w:ind w:left="720" w:hanging="720"/>
      </w:pPr>
      <w:r w:rsidRPr="00416BAD">
        <w:t xml:space="preserve">VINCENT, C. &amp; BALL, S. J. 2007. 'Making Up' the Middle-Class Child: Families, Activities and Class Dispositions. </w:t>
      </w:r>
      <w:r w:rsidRPr="00416BAD">
        <w:rPr>
          <w:i/>
        </w:rPr>
        <w:t>Sociology (Oxford),</w:t>
      </w:r>
      <w:r w:rsidRPr="00416BAD">
        <w:t xml:space="preserve"> 41</w:t>
      </w:r>
      <w:r w:rsidRPr="00416BAD">
        <w:rPr>
          <w:b/>
        </w:rPr>
        <w:t>,</w:t>
      </w:r>
      <w:r w:rsidRPr="00416BAD">
        <w:t xml:space="preserve"> 1061-1077.</w:t>
      </w:r>
    </w:p>
    <w:p w14:paraId="4338C6E0" w14:textId="77777777" w:rsidR="00416BAD" w:rsidRPr="00416BAD" w:rsidRDefault="00416BAD" w:rsidP="00416BAD">
      <w:pPr>
        <w:pStyle w:val="EndNoteBibliography"/>
        <w:spacing w:after="0"/>
        <w:ind w:left="720" w:hanging="720"/>
      </w:pPr>
      <w:r w:rsidRPr="00416BAD">
        <w:t xml:space="preserve">WEDGE, P. &amp; PROSSER, H. 1973. </w:t>
      </w:r>
      <w:r w:rsidRPr="00416BAD">
        <w:rPr>
          <w:i/>
        </w:rPr>
        <w:t xml:space="preserve">Born to fail?, </w:t>
      </w:r>
      <w:r w:rsidRPr="00416BAD">
        <w:t>London, Arrow Books for the National Children's Bureau.</w:t>
      </w:r>
    </w:p>
    <w:p w14:paraId="3A8BCC88" w14:textId="77777777" w:rsidR="00416BAD" w:rsidRPr="00416BAD" w:rsidRDefault="00416BAD" w:rsidP="00416BAD">
      <w:pPr>
        <w:pStyle w:val="EndNoteBibliography"/>
        <w:spacing w:after="0"/>
        <w:ind w:left="720" w:hanging="720"/>
      </w:pPr>
      <w:r w:rsidRPr="00416BAD">
        <w:t xml:space="preserve">WEST, B. T., SAKSHAUG, J. W. &amp; AURELIEN, G. A. S. 2018. Accounting for complex sampling in survey estimation: A review of current software tools. </w:t>
      </w:r>
      <w:r w:rsidRPr="00416BAD">
        <w:rPr>
          <w:i/>
        </w:rPr>
        <w:t>Journal of Official Statistics, Sciendo,</w:t>
      </w:r>
      <w:r w:rsidRPr="00416BAD">
        <w:t xml:space="preserve"> 34</w:t>
      </w:r>
      <w:r w:rsidRPr="00416BAD">
        <w:rPr>
          <w:b/>
        </w:rPr>
        <w:t>,</w:t>
      </w:r>
      <w:r w:rsidRPr="00416BAD">
        <w:t xml:space="preserve"> 721-752.</w:t>
      </w:r>
    </w:p>
    <w:p w14:paraId="432221E6" w14:textId="77777777" w:rsidR="00416BAD" w:rsidRPr="00416BAD" w:rsidRDefault="00416BAD" w:rsidP="00416BAD">
      <w:pPr>
        <w:pStyle w:val="EndNoteBibliography"/>
        <w:spacing w:after="0"/>
        <w:ind w:left="720" w:hanging="720"/>
      </w:pPr>
      <w:r w:rsidRPr="00416BAD">
        <w:t xml:space="preserve">WILLIS, P. 1977. </w:t>
      </w:r>
      <w:r w:rsidRPr="00416BAD">
        <w:rPr>
          <w:i/>
        </w:rPr>
        <w:t xml:space="preserve">Learning to labour: How working class kids get working class jobs, </w:t>
      </w:r>
      <w:r w:rsidRPr="00416BAD">
        <w:t>Aldershot, Ashgate.</w:t>
      </w:r>
    </w:p>
    <w:p w14:paraId="535B7B71" w14:textId="77777777" w:rsidR="00416BAD" w:rsidRPr="00416BAD" w:rsidRDefault="00416BAD" w:rsidP="00416BAD">
      <w:pPr>
        <w:pStyle w:val="EndNoteBibliography"/>
        <w:spacing w:after="0"/>
        <w:ind w:left="720" w:hanging="720"/>
      </w:pPr>
      <w:r w:rsidRPr="00416BAD">
        <w:t xml:space="preserve">WITHEY, P. &amp; TURNER, S. 2015. The analysis of SATS results as a measure of pupil progress across educational transitions. </w:t>
      </w:r>
      <w:r w:rsidRPr="00416BAD">
        <w:rPr>
          <w:i/>
        </w:rPr>
        <w:t>Educational review (Birmingham),</w:t>
      </w:r>
      <w:r w:rsidRPr="00416BAD">
        <w:t xml:space="preserve"> 67</w:t>
      </w:r>
      <w:r w:rsidRPr="00416BAD">
        <w:rPr>
          <w:b/>
        </w:rPr>
        <w:t>,</w:t>
      </w:r>
      <w:r w:rsidRPr="00416BAD">
        <w:t xml:space="preserve"> 23-34.</w:t>
      </w:r>
    </w:p>
    <w:p w14:paraId="5948F72E" w14:textId="77777777" w:rsidR="00416BAD" w:rsidRPr="00416BAD" w:rsidRDefault="00416BAD" w:rsidP="00416BAD">
      <w:pPr>
        <w:pStyle w:val="EndNoteBibliography"/>
        <w:spacing w:after="0"/>
        <w:ind w:left="720" w:hanging="720"/>
      </w:pPr>
      <w:r w:rsidRPr="00416BAD">
        <w:t xml:space="preserve">WOOLLARD, M. 2014. Administrative data: Problems and benefits. A perspective from the United Kingdom. </w:t>
      </w:r>
      <w:r w:rsidRPr="00416BAD">
        <w:rPr>
          <w:i/>
        </w:rPr>
        <w:t>In:</w:t>
      </w:r>
      <w:r w:rsidRPr="00416BAD">
        <w:t xml:space="preserve"> A., D., D., N. &amp; G., S. (eds.) </w:t>
      </w:r>
      <w:r w:rsidRPr="00416BAD">
        <w:rPr>
          <w:i/>
        </w:rPr>
        <w:t>Facing the future: European research infrastructures for the Humanities and Social Sciences.</w:t>
      </w:r>
      <w:r w:rsidRPr="00416BAD">
        <w:t xml:space="preserve"> Berlin: SCIVERO Verlag.</w:t>
      </w:r>
    </w:p>
    <w:p w14:paraId="29252DF4" w14:textId="77777777" w:rsidR="00416BAD" w:rsidRPr="00416BAD" w:rsidRDefault="00416BAD" w:rsidP="00416BAD">
      <w:pPr>
        <w:pStyle w:val="EndNoteBibliography"/>
        <w:spacing w:after="0"/>
        <w:ind w:left="720" w:hanging="720"/>
      </w:pPr>
      <w:r w:rsidRPr="00416BAD">
        <w:t xml:space="preserve">YANG, M. &amp; WOODHOUSE, G. 2001. Progress from GCSE to A and AS Level: Institutional and gender differences, and trends over time. </w:t>
      </w:r>
      <w:r w:rsidRPr="00416BAD">
        <w:rPr>
          <w:i/>
        </w:rPr>
        <w:t>British Educational Research Journal,</w:t>
      </w:r>
      <w:r w:rsidRPr="00416BAD">
        <w:t xml:space="preserve"> 27</w:t>
      </w:r>
      <w:r w:rsidRPr="00416BAD">
        <w:rPr>
          <w:b/>
        </w:rPr>
        <w:t>,</w:t>
      </w:r>
      <w:r w:rsidRPr="00416BAD">
        <w:t xml:space="preserve"> 245-267.</w:t>
      </w:r>
    </w:p>
    <w:p w14:paraId="217242D0" w14:textId="77777777" w:rsidR="00416BAD" w:rsidRPr="00416BAD" w:rsidRDefault="00416BAD" w:rsidP="00416BAD">
      <w:pPr>
        <w:pStyle w:val="EndNoteBibliography"/>
        <w:ind w:left="720" w:hanging="720"/>
      </w:pPr>
      <w:r w:rsidRPr="00416BAD">
        <w:t xml:space="preserve">YOUNG, M. 2011. The return to subjects: A sociological perspective on the UK coalition government's approach to the 14–19 curriculum. </w:t>
      </w:r>
      <w:r w:rsidRPr="00416BAD">
        <w:rPr>
          <w:i/>
        </w:rPr>
        <w:t>Curriculum Journal,</w:t>
      </w:r>
      <w:r w:rsidRPr="00416BAD">
        <w:t xml:space="preserve"> 22</w:t>
      </w:r>
      <w:r w:rsidRPr="00416BAD">
        <w:rPr>
          <w:b/>
        </w:rPr>
        <w:t>,</w:t>
      </w:r>
      <w:r w:rsidRPr="00416BAD">
        <w:t xml:space="preserve"> 265-278.</w:t>
      </w:r>
    </w:p>
    <w:p w14:paraId="1878A4CC" w14:textId="1260AA4F" w:rsidR="002163D2" w:rsidRDefault="004F6BFC">
      <w:r w:rsidRPr="001B5637">
        <w:fldChar w:fldCharType="end"/>
      </w:r>
    </w:p>
    <w:p w14:paraId="0005352A" w14:textId="77777777" w:rsidR="009B25FB" w:rsidRDefault="009B25FB">
      <w:r>
        <w:br w:type="page"/>
      </w:r>
    </w:p>
    <w:p w14:paraId="4957A6CE" w14:textId="4838DD77" w:rsidR="009B25FB" w:rsidRDefault="009B25FB" w:rsidP="009B25FB">
      <w:pPr>
        <w:pStyle w:val="Heading2"/>
        <w:rPr>
          <w:b/>
          <w:color w:val="auto"/>
        </w:rPr>
      </w:pPr>
      <w:r>
        <w:rPr>
          <w:b/>
          <w:color w:val="auto"/>
        </w:rPr>
        <w:lastRenderedPageBreak/>
        <w:t>Tables</w:t>
      </w:r>
    </w:p>
    <w:p w14:paraId="1375CDEC" w14:textId="77777777" w:rsidR="00F00F56" w:rsidRPr="00F00F56" w:rsidRDefault="00F00F56" w:rsidP="00F00F56"/>
    <w:tbl>
      <w:tblPr>
        <w:tblpPr w:leftFromText="180" w:rightFromText="180" w:vertAnchor="text" w:horzAnchor="margin" w:tblpX="-720" w:tblpY="315"/>
        <w:tblOverlap w:val="never"/>
        <w:tblW w:w="103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34"/>
        <w:gridCol w:w="1128"/>
        <w:gridCol w:w="992"/>
        <w:gridCol w:w="1276"/>
        <w:gridCol w:w="998"/>
        <w:gridCol w:w="1134"/>
        <w:gridCol w:w="992"/>
      </w:tblGrid>
      <w:tr w:rsidR="00F00F56" w:rsidRPr="001B5637" w14:paraId="09770DAA" w14:textId="77777777" w:rsidTr="00BC27CF">
        <w:tc>
          <w:tcPr>
            <w:tcW w:w="3834" w:type="dxa"/>
            <w:tcBorders>
              <w:top w:val="single" w:sz="4" w:space="0" w:color="auto"/>
              <w:bottom w:val="single" w:sz="4" w:space="0" w:color="auto"/>
            </w:tcBorders>
          </w:tcPr>
          <w:p w14:paraId="6B364ED8" w14:textId="77777777" w:rsidR="00F00F56" w:rsidRPr="001B5637" w:rsidRDefault="00F00F56" w:rsidP="00BC27CF">
            <w:pPr>
              <w:spacing w:after="0"/>
              <w:jc w:val="right"/>
              <w:rPr>
                <w:rFonts w:cstheme="minorHAnsi"/>
                <w:b/>
                <w:sz w:val="20"/>
                <w:szCs w:val="20"/>
              </w:rPr>
            </w:pPr>
          </w:p>
        </w:tc>
        <w:tc>
          <w:tcPr>
            <w:tcW w:w="1128" w:type="dxa"/>
            <w:tcBorders>
              <w:top w:val="single" w:sz="4" w:space="0" w:color="auto"/>
              <w:bottom w:val="single" w:sz="4" w:space="0" w:color="auto"/>
            </w:tcBorders>
          </w:tcPr>
          <w:p w14:paraId="1D7BA40A" w14:textId="77777777" w:rsidR="00F00F56" w:rsidRPr="001B5637" w:rsidRDefault="00F00F56" w:rsidP="00BC27CF">
            <w:pPr>
              <w:spacing w:after="0"/>
              <w:jc w:val="right"/>
              <w:rPr>
                <w:rFonts w:cstheme="minorHAnsi"/>
                <w:b/>
                <w:sz w:val="20"/>
                <w:szCs w:val="20"/>
              </w:rPr>
            </w:pPr>
            <w:r w:rsidRPr="001B5637">
              <w:rPr>
                <w:rFonts w:cstheme="minorHAnsi"/>
                <w:b/>
                <w:sz w:val="20"/>
                <w:szCs w:val="20"/>
              </w:rPr>
              <w:t>Frequency</w:t>
            </w:r>
          </w:p>
        </w:tc>
        <w:tc>
          <w:tcPr>
            <w:tcW w:w="992" w:type="dxa"/>
            <w:tcBorders>
              <w:top w:val="single" w:sz="4" w:space="0" w:color="auto"/>
              <w:bottom w:val="single" w:sz="4" w:space="0" w:color="auto"/>
            </w:tcBorders>
          </w:tcPr>
          <w:p w14:paraId="2B50D8F1" w14:textId="77777777" w:rsidR="00F00F56" w:rsidRPr="001B5637" w:rsidRDefault="00F00F56" w:rsidP="00BC27CF">
            <w:pPr>
              <w:spacing w:after="0"/>
              <w:jc w:val="right"/>
              <w:rPr>
                <w:rFonts w:cstheme="minorHAnsi"/>
                <w:b/>
                <w:sz w:val="20"/>
                <w:szCs w:val="20"/>
              </w:rPr>
            </w:pPr>
            <w:r w:rsidRPr="001B5637">
              <w:rPr>
                <w:rFonts w:cstheme="minorHAnsi"/>
                <w:b/>
                <w:sz w:val="20"/>
                <w:szCs w:val="20"/>
              </w:rPr>
              <w:t>Percent</w:t>
            </w:r>
          </w:p>
        </w:tc>
        <w:tc>
          <w:tcPr>
            <w:tcW w:w="1276" w:type="dxa"/>
            <w:tcBorders>
              <w:top w:val="single" w:sz="4" w:space="0" w:color="auto"/>
              <w:bottom w:val="single" w:sz="4" w:space="0" w:color="auto"/>
            </w:tcBorders>
          </w:tcPr>
          <w:p w14:paraId="579F7010" w14:textId="77777777" w:rsidR="00F00F56" w:rsidRPr="001B5637" w:rsidRDefault="00F00F56" w:rsidP="00BC27CF">
            <w:pPr>
              <w:spacing w:after="0"/>
              <w:jc w:val="right"/>
              <w:rPr>
                <w:rFonts w:cstheme="minorHAnsi"/>
                <w:b/>
                <w:sz w:val="20"/>
                <w:szCs w:val="20"/>
              </w:rPr>
            </w:pPr>
            <w:r w:rsidRPr="001B5637">
              <w:rPr>
                <w:rFonts w:cstheme="minorHAnsi"/>
                <w:b/>
                <w:sz w:val="20"/>
                <w:szCs w:val="20"/>
              </w:rPr>
              <w:t xml:space="preserve">Mean raw KS2 score </w:t>
            </w:r>
          </w:p>
        </w:tc>
        <w:tc>
          <w:tcPr>
            <w:tcW w:w="998" w:type="dxa"/>
            <w:tcBorders>
              <w:top w:val="single" w:sz="4" w:space="0" w:color="auto"/>
              <w:bottom w:val="single" w:sz="4" w:space="0" w:color="auto"/>
            </w:tcBorders>
          </w:tcPr>
          <w:p w14:paraId="1A9AFFD7" w14:textId="77777777" w:rsidR="00F00F56" w:rsidRPr="001B5637" w:rsidRDefault="00F00F56" w:rsidP="00BC27CF">
            <w:pPr>
              <w:spacing w:after="0"/>
              <w:jc w:val="right"/>
              <w:rPr>
                <w:rFonts w:cstheme="minorHAnsi"/>
                <w:b/>
                <w:sz w:val="20"/>
                <w:szCs w:val="20"/>
              </w:rPr>
            </w:pPr>
            <w:r w:rsidRPr="001B5637">
              <w:rPr>
                <w:rFonts w:cstheme="minorHAnsi"/>
                <w:b/>
                <w:sz w:val="20"/>
                <w:szCs w:val="20"/>
              </w:rPr>
              <w:t>Std. Dev.</w:t>
            </w:r>
          </w:p>
        </w:tc>
        <w:tc>
          <w:tcPr>
            <w:tcW w:w="1134" w:type="dxa"/>
            <w:tcBorders>
              <w:top w:val="single" w:sz="4" w:space="0" w:color="auto"/>
              <w:bottom w:val="single" w:sz="4" w:space="0" w:color="auto"/>
            </w:tcBorders>
          </w:tcPr>
          <w:p w14:paraId="47558F68" w14:textId="77777777" w:rsidR="00F00F56" w:rsidRPr="001B5637" w:rsidRDefault="00F00F56" w:rsidP="00BC27CF">
            <w:pPr>
              <w:spacing w:after="0"/>
              <w:jc w:val="right"/>
              <w:rPr>
                <w:rFonts w:cstheme="minorHAnsi"/>
                <w:b/>
                <w:sz w:val="20"/>
                <w:szCs w:val="20"/>
              </w:rPr>
            </w:pPr>
            <w:r w:rsidRPr="001B5637">
              <w:rPr>
                <w:rFonts w:cstheme="minorHAnsi"/>
                <w:b/>
                <w:sz w:val="20"/>
                <w:szCs w:val="20"/>
              </w:rPr>
              <w:t xml:space="preserve">Mean raw GCSE score </w:t>
            </w:r>
          </w:p>
        </w:tc>
        <w:tc>
          <w:tcPr>
            <w:tcW w:w="992" w:type="dxa"/>
            <w:tcBorders>
              <w:top w:val="single" w:sz="4" w:space="0" w:color="auto"/>
              <w:bottom w:val="single" w:sz="4" w:space="0" w:color="auto"/>
            </w:tcBorders>
          </w:tcPr>
          <w:p w14:paraId="386B5A61" w14:textId="77777777" w:rsidR="00F00F56" w:rsidRPr="001B5637" w:rsidRDefault="00F00F56" w:rsidP="00BC27CF">
            <w:pPr>
              <w:spacing w:after="0"/>
              <w:jc w:val="right"/>
              <w:rPr>
                <w:rFonts w:cstheme="minorHAnsi"/>
                <w:b/>
                <w:sz w:val="20"/>
                <w:szCs w:val="20"/>
              </w:rPr>
            </w:pPr>
            <w:r w:rsidRPr="001B5637">
              <w:rPr>
                <w:rFonts w:cstheme="minorHAnsi"/>
                <w:b/>
                <w:sz w:val="20"/>
                <w:szCs w:val="20"/>
              </w:rPr>
              <w:t>Std. Dev.</w:t>
            </w:r>
          </w:p>
        </w:tc>
      </w:tr>
      <w:tr w:rsidR="00F00F56" w:rsidRPr="001B5637" w14:paraId="2FBF0805" w14:textId="77777777" w:rsidTr="00BC27CF">
        <w:tc>
          <w:tcPr>
            <w:tcW w:w="3834" w:type="dxa"/>
            <w:tcBorders>
              <w:top w:val="single" w:sz="4" w:space="0" w:color="auto"/>
              <w:bottom w:val="nil"/>
            </w:tcBorders>
          </w:tcPr>
          <w:p w14:paraId="3753DEBE" w14:textId="77777777" w:rsidR="00F00F56" w:rsidRPr="001B5637" w:rsidRDefault="00F00F56" w:rsidP="00BC27CF">
            <w:pPr>
              <w:spacing w:after="0"/>
              <w:rPr>
                <w:rFonts w:cstheme="minorHAnsi"/>
                <w:b/>
                <w:sz w:val="20"/>
                <w:szCs w:val="20"/>
              </w:rPr>
            </w:pPr>
            <w:r w:rsidRPr="001B5637">
              <w:rPr>
                <w:rFonts w:cstheme="minorHAnsi"/>
                <w:b/>
                <w:sz w:val="20"/>
                <w:szCs w:val="20"/>
              </w:rPr>
              <w:t>Parental NS-SEC</w:t>
            </w:r>
          </w:p>
        </w:tc>
        <w:tc>
          <w:tcPr>
            <w:tcW w:w="1128" w:type="dxa"/>
            <w:tcBorders>
              <w:top w:val="single" w:sz="4" w:space="0" w:color="auto"/>
              <w:bottom w:val="nil"/>
            </w:tcBorders>
          </w:tcPr>
          <w:p w14:paraId="2794EA67" w14:textId="77777777" w:rsidR="00F00F56" w:rsidRPr="001B5637" w:rsidRDefault="00F00F56" w:rsidP="00BC27CF">
            <w:pPr>
              <w:spacing w:after="0"/>
              <w:jc w:val="right"/>
              <w:rPr>
                <w:rFonts w:cstheme="minorHAnsi"/>
                <w:b/>
                <w:sz w:val="20"/>
                <w:szCs w:val="20"/>
              </w:rPr>
            </w:pPr>
          </w:p>
        </w:tc>
        <w:tc>
          <w:tcPr>
            <w:tcW w:w="992" w:type="dxa"/>
            <w:tcBorders>
              <w:top w:val="single" w:sz="4" w:space="0" w:color="auto"/>
              <w:bottom w:val="nil"/>
            </w:tcBorders>
          </w:tcPr>
          <w:p w14:paraId="16F140EB" w14:textId="77777777" w:rsidR="00F00F56" w:rsidRPr="001B5637" w:rsidRDefault="00F00F56" w:rsidP="00BC27CF">
            <w:pPr>
              <w:spacing w:after="0"/>
              <w:jc w:val="right"/>
              <w:rPr>
                <w:rFonts w:cstheme="minorHAnsi"/>
                <w:b/>
                <w:sz w:val="20"/>
                <w:szCs w:val="20"/>
              </w:rPr>
            </w:pPr>
          </w:p>
        </w:tc>
        <w:tc>
          <w:tcPr>
            <w:tcW w:w="1276" w:type="dxa"/>
            <w:tcBorders>
              <w:top w:val="single" w:sz="4" w:space="0" w:color="auto"/>
              <w:bottom w:val="nil"/>
            </w:tcBorders>
          </w:tcPr>
          <w:p w14:paraId="4054467F" w14:textId="77777777" w:rsidR="00F00F56" w:rsidRPr="001B5637" w:rsidRDefault="00F00F56" w:rsidP="00BC27CF">
            <w:pPr>
              <w:spacing w:after="0"/>
              <w:jc w:val="right"/>
              <w:rPr>
                <w:rFonts w:cstheme="minorHAnsi"/>
                <w:b/>
                <w:sz w:val="20"/>
                <w:szCs w:val="20"/>
              </w:rPr>
            </w:pPr>
          </w:p>
        </w:tc>
        <w:tc>
          <w:tcPr>
            <w:tcW w:w="998" w:type="dxa"/>
            <w:tcBorders>
              <w:top w:val="single" w:sz="4" w:space="0" w:color="auto"/>
              <w:bottom w:val="nil"/>
            </w:tcBorders>
          </w:tcPr>
          <w:p w14:paraId="7C2148C7" w14:textId="77777777" w:rsidR="00F00F56" w:rsidRPr="001B5637" w:rsidRDefault="00F00F56" w:rsidP="00BC27CF">
            <w:pPr>
              <w:spacing w:after="0"/>
              <w:jc w:val="right"/>
              <w:rPr>
                <w:rFonts w:cstheme="minorHAnsi"/>
                <w:b/>
                <w:sz w:val="20"/>
                <w:szCs w:val="20"/>
              </w:rPr>
            </w:pPr>
          </w:p>
        </w:tc>
        <w:tc>
          <w:tcPr>
            <w:tcW w:w="1134" w:type="dxa"/>
            <w:tcBorders>
              <w:top w:val="single" w:sz="4" w:space="0" w:color="auto"/>
              <w:bottom w:val="nil"/>
            </w:tcBorders>
          </w:tcPr>
          <w:p w14:paraId="23F207E9" w14:textId="77777777" w:rsidR="00F00F56" w:rsidRPr="001B5637" w:rsidRDefault="00F00F56" w:rsidP="00BC27CF">
            <w:pPr>
              <w:spacing w:after="0"/>
              <w:jc w:val="right"/>
              <w:rPr>
                <w:rFonts w:cstheme="minorHAnsi"/>
                <w:b/>
                <w:sz w:val="20"/>
                <w:szCs w:val="20"/>
              </w:rPr>
            </w:pPr>
          </w:p>
        </w:tc>
        <w:tc>
          <w:tcPr>
            <w:tcW w:w="992" w:type="dxa"/>
            <w:tcBorders>
              <w:top w:val="single" w:sz="4" w:space="0" w:color="auto"/>
              <w:bottom w:val="nil"/>
            </w:tcBorders>
          </w:tcPr>
          <w:p w14:paraId="172634A9" w14:textId="77777777" w:rsidR="00F00F56" w:rsidRPr="001B5637" w:rsidRDefault="00F00F56" w:rsidP="00BC27CF">
            <w:pPr>
              <w:spacing w:after="0"/>
              <w:jc w:val="right"/>
              <w:rPr>
                <w:rFonts w:cstheme="minorHAnsi"/>
                <w:b/>
                <w:sz w:val="20"/>
                <w:szCs w:val="20"/>
              </w:rPr>
            </w:pPr>
          </w:p>
        </w:tc>
      </w:tr>
      <w:tr w:rsidR="00F00F56" w:rsidRPr="001B5637" w14:paraId="42E5F999" w14:textId="77777777" w:rsidTr="00BC27CF">
        <w:tc>
          <w:tcPr>
            <w:tcW w:w="3834" w:type="dxa"/>
            <w:tcBorders>
              <w:top w:val="nil"/>
              <w:bottom w:val="nil"/>
            </w:tcBorders>
          </w:tcPr>
          <w:p w14:paraId="4EA36C60" w14:textId="77777777" w:rsidR="00F00F56" w:rsidRPr="001B5637" w:rsidRDefault="00F00F56" w:rsidP="00BC27CF">
            <w:pPr>
              <w:spacing w:after="0"/>
              <w:jc w:val="right"/>
              <w:rPr>
                <w:rFonts w:cstheme="minorHAnsi"/>
                <w:i/>
                <w:sz w:val="20"/>
                <w:szCs w:val="20"/>
              </w:rPr>
            </w:pPr>
            <w:r w:rsidRPr="001B5637">
              <w:rPr>
                <w:rFonts w:cstheme="minorHAnsi"/>
                <w:i/>
                <w:sz w:val="20"/>
                <w:szCs w:val="20"/>
              </w:rPr>
              <w:t>1.1 Large employers</w:t>
            </w:r>
            <w:r>
              <w:rPr>
                <w:rFonts w:cstheme="minorHAnsi"/>
                <w:i/>
                <w:sz w:val="20"/>
                <w:szCs w:val="20"/>
              </w:rPr>
              <w:t xml:space="preserve"> and </w:t>
            </w:r>
            <w:r w:rsidRPr="001B5637">
              <w:rPr>
                <w:rFonts w:cstheme="minorHAnsi"/>
                <w:i/>
                <w:sz w:val="20"/>
                <w:szCs w:val="20"/>
              </w:rPr>
              <w:t xml:space="preserve">higher managerial </w:t>
            </w:r>
          </w:p>
        </w:tc>
        <w:tc>
          <w:tcPr>
            <w:tcW w:w="1128" w:type="dxa"/>
            <w:tcBorders>
              <w:top w:val="nil"/>
              <w:bottom w:val="nil"/>
            </w:tcBorders>
          </w:tcPr>
          <w:p w14:paraId="6E81806E" w14:textId="77777777" w:rsidR="00F00F56" w:rsidRPr="001B5637" w:rsidRDefault="00F00F56" w:rsidP="00BC27CF">
            <w:pPr>
              <w:spacing w:after="0"/>
              <w:jc w:val="right"/>
              <w:rPr>
                <w:rFonts w:cstheme="minorHAnsi"/>
                <w:sz w:val="20"/>
                <w:szCs w:val="20"/>
              </w:rPr>
            </w:pPr>
            <w:r w:rsidRPr="001B5637">
              <w:rPr>
                <w:rFonts w:cstheme="minorHAnsi"/>
                <w:sz w:val="20"/>
                <w:szCs w:val="20"/>
              </w:rPr>
              <w:t>89</w:t>
            </w:r>
          </w:p>
        </w:tc>
        <w:tc>
          <w:tcPr>
            <w:tcW w:w="992" w:type="dxa"/>
            <w:tcBorders>
              <w:top w:val="nil"/>
              <w:bottom w:val="nil"/>
            </w:tcBorders>
          </w:tcPr>
          <w:p w14:paraId="7928E8D4" w14:textId="77777777" w:rsidR="00F00F56" w:rsidRPr="001B5637" w:rsidRDefault="00F00F56" w:rsidP="00BC27CF">
            <w:pPr>
              <w:spacing w:after="0"/>
              <w:jc w:val="right"/>
              <w:rPr>
                <w:rFonts w:cstheme="minorHAnsi"/>
                <w:sz w:val="20"/>
                <w:szCs w:val="20"/>
              </w:rPr>
            </w:pPr>
            <w:r w:rsidRPr="001B5637">
              <w:rPr>
                <w:rFonts w:cstheme="minorHAnsi"/>
                <w:sz w:val="20"/>
                <w:szCs w:val="20"/>
              </w:rPr>
              <w:t>6.63</w:t>
            </w:r>
          </w:p>
        </w:tc>
        <w:tc>
          <w:tcPr>
            <w:tcW w:w="1276" w:type="dxa"/>
            <w:tcBorders>
              <w:top w:val="nil"/>
              <w:bottom w:val="nil"/>
            </w:tcBorders>
          </w:tcPr>
          <w:p w14:paraId="31790A5F"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72.39 </w:t>
            </w:r>
          </w:p>
        </w:tc>
        <w:tc>
          <w:tcPr>
            <w:tcW w:w="998" w:type="dxa"/>
            <w:tcBorders>
              <w:top w:val="nil"/>
              <w:bottom w:val="nil"/>
            </w:tcBorders>
          </w:tcPr>
          <w:p w14:paraId="0B8FB402" w14:textId="77777777" w:rsidR="00F00F56" w:rsidRPr="001B5637" w:rsidRDefault="00F00F56" w:rsidP="00BC27CF">
            <w:pPr>
              <w:spacing w:after="0"/>
              <w:jc w:val="right"/>
              <w:rPr>
                <w:rFonts w:cstheme="minorHAnsi"/>
                <w:sz w:val="20"/>
                <w:szCs w:val="20"/>
              </w:rPr>
            </w:pPr>
            <w:r w:rsidRPr="001B5637">
              <w:rPr>
                <w:rFonts w:cstheme="minorHAnsi"/>
                <w:sz w:val="20"/>
                <w:szCs w:val="20"/>
              </w:rPr>
              <w:t>13.97</w:t>
            </w:r>
          </w:p>
        </w:tc>
        <w:tc>
          <w:tcPr>
            <w:tcW w:w="1134" w:type="dxa"/>
            <w:tcBorders>
              <w:top w:val="nil"/>
              <w:bottom w:val="nil"/>
            </w:tcBorders>
          </w:tcPr>
          <w:p w14:paraId="22F96DDF"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51.85 </w:t>
            </w:r>
          </w:p>
        </w:tc>
        <w:tc>
          <w:tcPr>
            <w:tcW w:w="992" w:type="dxa"/>
            <w:tcBorders>
              <w:top w:val="nil"/>
              <w:bottom w:val="nil"/>
            </w:tcBorders>
          </w:tcPr>
          <w:p w14:paraId="55F8BFE1" w14:textId="77777777" w:rsidR="00F00F56" w:rsidRPr="001B5637" w:rsidRDefault="00F00F56" w:rsidP="00BC27CF">
            <w:pPr>
              <w:spacing w:after="0"/>
              <w:jc w:val="right"/>
              <w:rPr>
                <w:rFonts w:cstheme="minorHAnsi"/>
                <w:sz w:val="20"/>
                <w:szCs w:val="20"/>
              </w:rPr>
            </w:pPr>
            <w:r w:rsidRPr="001B5637">
              <w:rPr>
                <w:rFonts w:cstheme="minorHAnsi"/>
                <w:sz w:val="20"/>
                <w:szCs w:val="20"/>
              </w:rPr>
              <w:t>17.89</w:t>
            </w:r>
          </w:p>
        </w:tc>
      </w:tr>
      <w:tr w:rsidR="00F00F56" w:rsidRPr="001B5637" w14:paraId="5ACA99F5" w14:textId="77777777" w:rsidTr="00BC27CF">
        <w:tc>
          <w:tcPr>
            <w:tcW w:w="3834" w:type="dxa"/>
            <w:tcBorders>
              <w:top w:val="nil"/>
              <w:bottom w:val="nil"/>
            </w:tcBorders>
          </w:tcPr>
          <w:p w14:paraId="0BA53AC7" w14:textId="77777777" w:rsidR="00F00F56" w:rsidRPr="001B5637" w:rsidRDefault="00F00F56" w:rsidP="00BC27CF">
            <w:pPr>
              <w:spacing w:after="0"/>
              <w:jc w:val="right"/>
              <w:rPr>
                <w:rFonts w:cstheme="minorHAnsi"/>
                <w:i/>
                <w:sz w:val="20"/>
                <w:szCs w:val="20"/>
              </w:rPr>
            </w:pPr>
            <w:r w:rsidRPr="001B5637">
              <w:rPr>
                <w:rFonts w:cstheme="minorHAnsi"/>
                <w:i/>
                <w:sz w:val="20"/>
                <w:szCs w:val="20"/>
              </w:rPr>
              <w:t xml:space="preserve">1.2 Higher professional </w:t>
            </w:r>
          </w:p>
        </w:tc>
        <w:tc>
          <w:tcPr>
            <w:tcW w:w="1128" w:type="dxa"/>
            <w:tcBorders>
              <w:top w:val="nil"/>
              <w:bottom w:val="nil"/>
            </w:tcBorders>
          </w:tcPr>
          <w:p w14:paraId="5CCC8FC0" w14:textId="77777777" w:rsidR="00F00F56" w:rsidRPr="001B5637" w:rsidRDefault="00F00F56" w:rsidP="00BC27CF">
            <w:pPr>
              <w:spacing w:after="0"/>
              <w:jc w:val="right"/>
              <w:rPr>
                <w:rFonts w:cstheme="minorHAnsi"/>
                <w:sz w:val="20"/>
                <w:szCs w:val="20"/>
              </w:rPr>
            </w:pPr>
            <w:r w:rsidRPr="001B5637">
              <w:rPr>
                <w:rFonts w:cstheme="minorHAnsi"/>
                <w:sz w:val="20"/>
                <w:szCs w:val="20"/>
              </w:rPr>
              <w:t>109</w:t>
            </w:r>
          </w:p>
        </w:tc>
        <w:tc>
          <w:tcPr>
            <w:tcW w:w="992" w:type="dxa"/>
            <w:tcBorders>
              <w:top w:val="nil"/>
              <w:bottom w:val="nil"/>
            </w:tcBorders>
          </w:tcPr>
          <w:p w14:paraId="2EB3A014" w14:textId="77777777" w:rsidR="00F00F56" w:rsidRPr="001B5637" w:rsidRDefault="00F00F56" w:rsidP="00BC27CF">
            <w:pPr>
              <w:spacing w:after="0"/>
              <w:jc w:val="right"/>
              <w:rPr>
                <w:rFonts w:cstheme="minorHAnsi"/>
                <w:sz w:val="20"/>
                <w:szCs w:val="20"/>
              </w:rPr>
            </w:pPr>
            <w:r w:rsidRPr="001B5637">
              <w:rPr>
                <w:rFonts w:cstheme="minorHAnsi"/>
                <w:sz w:val="20"/>
                <w:szCs w:val="20"/>
              </w:rPr>
              <w:t>8.12</w:t>
            </w:r>
          </w:p>
        </w:tc>
        <w:tc>
          <w:tcPr>
            <w:tcW w:w="1276" w:type="dxa"/>
            <w:tcBorders>
              <w:top w:val="nil"/>
              <w:bottom w:val="nil"/>
            </w:tcBorders>
          </w:tcPr>
          <w:p w14:paraId="3C10E540"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73.23 </w:t>
            </w:r>
          </w:p>
        </w:tc>
        <w:tc>
          <w:tcPr>
            <w:tcW w:w="998" w:type="dxa"/>
            <w:tcBorders>
              <w:top w:val="nil"/>
              <w:bottom w:val="nil"/>
            </w:tcBorders>
          </w:tcPr>
          <w:p w14:paraId="6F3794C0" w14:textId="77777777" w:rsidR="00F00F56" w:rsidRPr="001B5637" w:rsidRDefault="00F00F56" w:rsidP="00BC27CF">
            <w:pPr>
              <w:spacing w:after="0"/>
              <w:jc w:val="right"/>
              <w:rPr>
                <w:rFonts w:cstheme="minorHAnsi"/>
                <w:sz w:val="20"/>
                <w:szCs w:val="20"/>
              </w:rPr>
            </w:pPr>
            <w:r w:rsidRPr="001B5637">
              <w:rPr>
                <w:rFonts w:cstheme="minorHAnsi"/>
                <w:sz w:val="20"/>
                <w:szCs w:val="20"/>
              </w:rPr>
              <w:t>12.13</w:t>
            </w:r>
          </w:p>
        </w:tc>
        <w:tc>
          <w:tcPr>
            <w:tcW w:w="1134" w:type="dxa"/>
            <w:tcBorders>
              <w:top w:val="nil"/>
              <w:bottom w:val="nil"/>
            </w:tcBorders>
          </w:tcPr>
          <w:p w14:paraId="4252750C"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57.39 </w:t>
            </w:r>
          </w:p>
        </w:tc>
        <w:tc>
          <w:tcPr>
            <w:tcW w:w="992" w:type="dxa"/>
            <w:tcBorders>
              <w:top w:val="nil"/>
              <w:bottom w:val="nil"/>
            </w:tcBorders>
          </w:tcPr>
          <w:p w14:paraId="70612B64" w14:textId="77777777" w:rsidR="00F00F56" w:rsidRPr="001B5637" w:rsidRDefault="00F00F56" w:rsidP="00BC27CF">
            <w:pPr>
              <w:spacing w:after="0"/>
              <w:jc w:val="right"/>
              <w:rPr>
                <w:rFonts w:cstheme="minorHAnsi"/>
                <w:sz w:val="20"/>
                <w:szCs w:val="20"/>
              </w:rPr>
            </w:pPr>
            <w:r w:rsidRPr="001B5637">
              <w:rPr>
                <w:rFonts w:cstheme="minorHAnsi"/>
                <w:sz w:val="20"/>
                <w:szCs w:val="20"/>
              </w:rPr>
              <w:t>16.52</w:t>
            </w:r>
          </w:p>
        </w:tc>
      </w:tr>
      <w:tr w:rsidR="00F00F56" w:rsidRPr="001B5637" w14:paraId="055A9235" w14:textId="77777777" w:rsidTr="00BC27CF">
        <w:tc>
          <w:tcPr>
            <w:tcW w:w="3834" w:type="dxa"/>
            <w:tcBorders>
              <w:top w:val="nil"/>
              <w:bottom w:val="nil"/>
            </w:tcBorders>
          </w:tcPr>
          <w:p w14:paraId="298124CC" w14:textId="77777777" w:rsidR="00F00F56" w:rsidRPr="001B5637" w:rsidRDefault="00F00F56" w:rsidP="00BC27CF">
            <w:pPr>
              <w:spacing w:after="0"/>
              <w:jc w:val="right"/>
              <w:rPr>
                <w:rFonts w:cstheme="minorHAnsi"/>
                <w:i/>
                <w:sz w:val="20"/>
                <w:szCs w:val="20"/>
              </w:rPr>
            </w:pPr>
            <w:r w:rsidRPr="001B5637">
              <w:rPr>
                <w:rFonts w:cstheme="minorHAnsi"/>
                <w:i/>
                <w:sz w:val="20"/>
                <w:szCs w:val="20"/>
              </w:rPr>
              <w:t>2 Lower manage</w:t>
            </w:r>
            <w:r>
              <w:rPr>
                <w:rFonts w:cstheme="minorHAnsi"/>
                <w:i/>
                <w:sz w:val="20"/>
                <w:szCs w:val="20"/>
              </w:rPr>
              <w:t xml:space="preserve">rial and </w:t>
            </w:r>
            <w:r w:rsidRPr="001B5637">
              <w:rPr>
                <w:rFonts w:cstheme="minorHAnsi"/>
                <w:i/>
                <w:sz w:val="20"/>
                <w:szCs w:val="20"/>
              </w:rPr>
              <w:t xml:space="preserve">professional </w:t>
            </w:r>
          </w:p>
        </w:tc>
        <w:tc>
          <w:tcPr>
            <w:tcW w:w="1128" w:type="dxa"/>
            <w:tcBorders>
              <w:top w:val="nil"/>
              <w:bottom w:val="nil"/>
            </w:tcBorders>
          </w:tcPr>
          <w:p w14:paraId="5A6D62F3" w14:textId="77777777" w:rsidR="00F00F56" w:rsidRPr="001B5637" w:rsidRDefault="00F00F56" w:rsidP="00BC27CF">
            <w:pPr>
              <w:spacing w:after="0"/>
              <w:jc w:val="right"/>
              <w:rPr>
                <w:rFonts w:cstheme="minorHAnsi"/>
                <w:sz w:val="20"/>
                <w:szCs w:val="20"/>
              </w:rPr>
            </w:pPr>
            <w:r w:rsidRPr="001B5637">
              <w:rPr>
                <w:rFonts w:cstheme="minorHAnsi"/>
                <w:sz w:val="20"/>
                <w:szCs w:val="20"/>
              </w:rPr>
              <w:t>272</w:t>
            </w:r>
          </w:p>
        </w:tc>
        <w:tc>
          <w:tcPr>
            <w:tcW w:w="992" w:type="dxa"/>
            <w:tcBorders>
              <w:top w:val="nil"/>
              <w:bottom w:val="nil"/>
            </w:tcBorders>
          </w:tcPr>
          <w:p w14:paraId="3179F100" w14:textId="77777777" w:rsidR="00F00F56" w:rsidRPr="001B5637" w:rsidRDefault="00F00F56" w:rsidP="00BC27CF">
            <w:pPr>
              <w:spacing w:after="0"/>
              <w:jc w:val="right"/>
              <w:rPr>
                <w:rFonts w:cstheme="minorHAnsi"/>
                <w:sz w:val="20"/>
                <w:szCs w:val="20"/>
              </w:rPr>
            </w:pPr>
            <w:r w:rsidRPr="001B5637">
              <w:rPr>
                <w:rFonts w:cstheme="minorHAnsi"/>
                <w:sz w:val="20"/>
                <w:szCs w:val="20"/>
              </w:rPr>
              <w:t>20.25</w:t>
            </w:r>
          </w:p>
        </w:tc>
        <w:tc>
          <w:tcPr>
            <w:tcW w:w="1276" w:type="dxa"/>
            <w:tcBorders>
              <w:top w:val="nil"/>
              <w:bottom w:val="nil"/>
            </w:tcBorders>
          </w:tcPr>
          <w:p w14:paraId="2E1F55FB"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68.72 </w:t>
            </w:r>
          </w:p>
        </w:tc>
        <w:tc>
          <w:tcPr>
            <w:tcW w:w="998" w:type="dxa"/>
            <w:tcBorders>
              <w:top w:val="nil"/>
              <w:bottom w:val="nil"/>
            </w:tcBorders>
          </w:tcPr>
          <w:p w14:paraId="033254E1" w14:textId="77777777" w:rsidR="00F00F56" w:rsidRPr="001B5637" w:rsidRDefault="00F00F56" w:rsidP="00BC27CF">
            <w:pPr>
              <w:spacing w:after="0"/>
              <w:jc w:val="right"/>
              <w:rPr>
                <w:rFonts w:cstheme="minorHAnsi"/>
                <w:sz w:val="20"/>
                <w:szCs w:val="20"/>
              </w:rPr>
            </w:pPr>
            <w:r w:rsidRPr="001B5637">
              <w:rPr>
                <w:rFonts w:cstheme="minorHAnsi"/>
                <w:sz w:val="20"/>
                <w:szCs w:val="20"/>
              </w:rPr>
              <w:t>14.17</w:t>
            </w:r>
          </w:p>
        </w:tc>
        <w:tc>
          <w:tcPr>
            <w:tcW w:w="1134" w:type="dxa"/>
            <w:tcBorders>
              <w:top w:val="nil"/>
              <w:bottom w:val="nil"/>
            </w:tcBorders>
          </w:tcPr>
          <w:p w14:paraId="3CEEF549"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48.77 </w:t>
            </w:r>
          </w:p>
        </w:tc>
        <w:tc>
          <w:tcPr>
            <w:tcW w:w="992" w:type="dxa"/>
            <w:tcBorders>
              <w:top w:val="nil"/>
              <w:bottom w:val="nil"/>
            </w:tcBorders>
          </w:tcPr>
          <w:p w14:paraId="3644B82E" w14:textId="77777777" w:rsidR="00F00F56" w:rsidRPr="001B5637" w:rsidRDefault="00F00F56" w:rsidP="00BC27CF">
            <w:pPr>
              <w:spacing w:after="0"/>
              <w:jc w:val="right"/>
              <w:rPr>
                <w:rFonts w:cstheme="minorHAnsi"/>
                <w:sz w:val="20"/>
                <w:szCs w:val="20"/>
              </w:rPr>
            </w:pPr>
            <w:r w:rsidRPr="001B5637">
              <w:rPr>
                <w:rFonts w:cstheme="minorHAnsi"/>
                <w:sz w:val="20"/>
                <w:szCs w:val="20"/>
              </w:rPr>
              <w:t>18.44</w:t>
            </w:r>
          </w:p>
        </w:tc>
      </w:tr>
      <w:tr w:rsidR="00F00F56" w:rsidRPr="001B5637" w14:paraId="6869A932" w14:textId="77777777" w:rsidTr="00BC27CF">
        <w:tc>
          <w:tcPr>
            <w:tcW w:w="3834" w:type="dxa"/>
            <w:tcBorders>
              <w:top w:val="nil"/>
              <w:bottom w:val="nil"/>
            </w:tcBorders>
          </w:tcPr>
          <w:p w14:paraId="7EA7B864" w14:textId="77777777" w:rsidR="00F00F56" w:rsidRPr="001B5637" w:rsidRDefault="00F00F56" w:rsidP="00BC27CF">
            <w:pPr>
              <w:spacing w:after="0"/>
              <w:jc w:val="right"/>
              <w:rPr>
                <w:rFonts w:cstheme="minorHAnsi"/>
                <w:i/>
                <w:sz w:val="20"/>
                <w:szCs w:val="20"/>
              </w:rPr>
            </w:pPr>
            <w:r w:rsidRPr="001B5637">
              <w:rPr>
                <w:rFonts w:cstheme="minorHAnsi"/>
                <w:i/>
                <w:sz w:val="20"/>
                <w:szCs w:val="20"/>
              </w:rPr>
              <w:t xml:space="preserve">3 Intermediate </w:t>
            </w:r>
          </w:p>
        </w:tc>
        <w:tc>
          <w:tcPr>
            <w:tcW w:w="1128" w:type="dxa"/>
            <w:tcBorders>
              <w:top w:val="nil"/>
              <w:bottom w:val="nil"/>
            </w:tcBorders>
          </w:tcPr>
          <w:p w14:paraId="0359DCED" w14:textId="77777777" w:rsidR="00F00F56" w:rsidRPr="001B5637" w:rsidRDefault="00F00F56" w:rsidP="00BC27CF">
            <w:pPr>
              <w:spacing w:after="0"/>
              <w:jc w:val="right"/>
              <w:rPr>
                <w:rFonts w:cstheme="minorHAnsi"/>
                <w:sz w:val="20"/>
                <w:szCs w:val="20"/>
              </w:rPr>
            </w:pPr>
            <w:r w:rsidRPr="001B5637">
              <w:rPr>
                <w:rFonts w:cstheme="minorHAnsi"/>
                <w:sz w:val="20"/>
                <w:szCs w:val="20"/>
              </w:rPr>
              <w:t>137</w:t>
            </w:r>
          </w:p>
        </w:tc>
        <w:tc>
          <w:tcPr>
            <w:tcW w:w="992" w:type="dxa"/>
            <w:tcBorders>
              <w:top w:val="nil"/>
              <w:bottom w:val="nil"/>
            </w:tcBorders>
          </w:tcPr>
          <w:p w14:paraId="297D28AC" w14:textId="77777777" w:rsidR="00F00F56" w:rsidRPr="001B5637" w:rsidRDefault="00F00F56" w:rsidP="00BC27CF">
            <w:pPr>
              <w:spacing w:after="0"/>
              <w:jc w:val="right"/>
              <w:rPr>
                <w:rFonts w:cstheme="minorHAnsi"/>
                <w:sz w:val="20"/>
                <w:szCs w:val="20"/>
              </w:rPr>
            </w:pPr>
            <w:r w:rsidRPr="001B5637">
              <w:rPr>
                <w:rFonts w:cstheme="minorHAnsi"/>
                <w:sz w:val="20"/>
                <w:szCs w:val="20"/>
              </w:rPr>
              <w:t>10.20</w:t>
            </w:r>
          </w:p>
        </w:tc>
        <w:tc>
          <w:tcPr>
            <w:tcW w:w="1276" w:type="dxa"/>
            <w:tcBorders>
              <w:top w:val="nil"/>
              <w:bottom w:val="nil"/>
            </w:tcBorders>
          </w:tcPr>
          <w:p w14:paraId="418E0748"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65.54 </w:t>
            </w:r>
          </w:p>
        </w:tc>
        <w:tc>
          <w:tcPr>
            <w:tcW w:w="998" w:type="dxa"/>
            <w:tcBorders>
              <w:top w:val="nil"/>
              <w:bottom w:val="nil"/>
            </w:tcBorders>
          </w:tcPr>
          <w:p w14:paraId="00BA22DC" w14:textId="77777777" w:rsidR="00F00F56" w:rsidRPr="001B5637" w:rsidRDefault="00F00F56" w:rsidP="00BC27CF">
            <w:pPr>
              <w:spacing w:after="0"/>
              <w:jc w:val="right"/>
              <w:rPr>
                <w:rFonts w:cstheme="minorHAnsi"/>
                <w:sz w:val="20"/>
                <w:szCs w:val="20"/>
              </w:rPr>
            </w:pPr>
            <w:r w:rsidRPr="001B5637">
              <w:rPr>
                <w:rFonts w:cstheme="minorHAnsi"/>
                <w:sz w:val="20"/>
                <w:szCs w:val="20"/>
              </w:rPr>
              <w:t>16.04</w:t>
            </w:r>
          </w:p>
        </w:tc>
        <w:tc>
          <w:tcPr>
            <w:tcW w:w="1134" w:type="dxa"/>
            <w:tcBorders>
              <w:top w:val="nil"/>
              <w:bottom w:val="nil"/>
            </w:tcBorders>
          </w:tcPr>
          <w:p w14:paraId="7FD81341"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43.84 </w:t>
            </w:r>
          </w:p>
        </w:tc>
        <w:tc>
          <w:tcPr>
            <w:tcW w:w="992" w:type="dxa"/>
            <w:tcBorders>
              <w:top w:val="nil"/>
              <w:bottom w:val="nil"/>
            </w:tcBorders>
          </w:tcPr>
          <w:p w14:paraId="1F67B3CE" w14:textId="77777777" w:rsidR="00F00F56" w:rsidRPr="001B5637" w:rsidRDefault="00F00F56" w:rsidP="00BC27CF">
            <w:pPr>
              <w:spacing w:after="0"/>
              <w:jc w:val="right"/>
              <w:rPr>
                <w:rFonts w:cstheme="minorHAnsi"/>
                <w:sz w:val="20"/>
                <w:szCs w:val="20"/>
              </w:rPr>
            </w:pPr>
            <w:r w:rsidRPr="001B5637">
              <w:rPr>
                <w:rFonts w:cstheme="minorHAnsi"/>
                <w:sz w:val="20"/>
                <w:szCs w:val="20"/>
              </w:rPr>
              <w:t>18.38</w:t>
            </w:r>
          </w:p>
        </w:tc>
      </w:tr>
      <w:tr w:rsidR="00F00F56" w:rsidRPr="001B5637" w14:paraId="5B8DFCE0" w14:textId="77777777" w:rsidTr="00BC27CF">
        <w:tc>
          <w:tcPr>
            <w:tcW w:w="3834" w:type="dxa"/>
            <w:tcBorders>
              <w:top w:val="nil"/>
              <w:bottom w:val="nil"/>
            </w:tcBorders>
          </w:tcPr>
          <w:p w14:paraId="388CC851" w14:textId="77777777" w:rsidR="00F00F56" w:rsidRPr="001B5637" w:rsidRDefault="00F00F56" w:rsidP="00BC27CF">
            <w:pPr>
              <w:spacing w:after="0"/>
              <w:jc w:val="right"/>
              <w:rPr>
                <w:rFonts w:cstheme="minorHAnsi"/>
                <w:i/>
                <w:sz w:val="20"/>
                <w:szCs w:val="20"/>
              </w:rPr>
            </w:pPr>
            <w:r w:rsidRPr="001B5637">
              <w:rPr>
                <w:rFonts w:cstheme="minorHAnsi"/>
                <w:i/>
                <w:sz w:val="20"/>
                <w:szCs w:val="20"/>
              </w:rPr>
              <w:t>4 Small employers</w:t>
            </w:r>
            <w:r>
              <w:rPr>
                <w:rFonts w:cstheme="minorHAnsi"/>
                <w:i/>
                <w:sz w:val="20"/>
                <w:szCs w:val="20"/>
              </w:rPr>
              <w:t xml:space="preserve"> and </w:t>
            </w:r>
            <w:r w:rsidRPr="001B5637">
              <w:rPr>
                <w:rFonts w:cstheme="minorHAnsi"/>
                <w:i/>
                <w:sz w:val="20"/>
                <w:szCs w:val="20"/>
              </w:rPr>
              <w:t>own account workers</w:t>
            </w:r>
          </w:p>
        </w:tc>
        <w:tc>
          <w:tcPr>
            <w:tcW w:w="1128" w:type="dxa"/>
            <w:tcBorders>
              <w:top w:val="nil"/>
              <w:bottom w:val="nil"/>
            </w:tcBorders>
          </w:tcPr>
          <w:p w14:paraId="0BEDAD83" w14:textId="77777777" w:rsidR="00F00F56" w:rsidRPr="001B5637" w:rsidRDefault="00F00F56" w:rsidP="00BC27CF">
            <w:pPr>
              <w:spacing w:after="0"/>
              <w:jc w:val="right"/>
              <w:rPr>
                <w:rFonts w:cstheme="minorHAnsi"/>
                <w:sz w:val="20"/>
                <w:szCs w:val="20"/>
              </w:rPr>
            </w:pPr>
            <w:r w:rsidRPr="001B5637">
              <w:rPr>
                <w:rFonts w:cstheme="minorHAnsi"/>
                <w:sz w:val="20"/>
                <w:szCs w:val="20"/>
              </w:rPr>
              <w:t>147</w:t>
            </w:r>
          </w:p>
        </w:tc>
        <w:tc>
          <w:tcPr>
            <w:tcW w:w="992" w:type="dxa"/>
            <w:tcBorders>
              <w:top w:val="nil"/>
              <w:bottom w:val="nil"/>
            </w:tcBorders>
          </w:tcPr>
          <w:p w14:paraId="38262526" w14:textId="77777777" w:rsidR="00F00F56" w:rsidRPr="001B5637" w:rsidRDefault="00F00F56" w:rsidP="00BC27CF">
            <w:pPr>
              <w:spacing w:after="0"/>
              <w:jc w:val="right"/>
              <w:rPr>
                <w:rFonts w:cstheme="minorHAnsi"/>
                <w:sz w:val="20"/>
                <w:szCs w:val="20"/>
              </w:rPr>
            </w:pPr>
            <w:r w:rsidRPr="001B5637">
              <w:rPr>
                <w:rFonts w:cstheme="minorHAnsi"/>
                <w:sz w:val="20"/>
                <w:szCs w:val="20"/>
              </w:rPr>
              <w:t>10.95</w:t>
            </w:r>
          </w:p>
        </w:tc>
        <w:tc>
          <w:tcPr>
            <w:tcW w:w="1276" w:type="dxa"/>
            <w:tcBorders>
              <w:top w:val="nil"/>
              <w:bottom w:val="nil"/>
            </w:tcBorders>
          </w:tcPr>
          <w:p w14:paraId="2A6C033D"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61.73 </w:t>
            </w:r>
          </w:p>
        </w:tc>
        <w:tc>
          <w:tcPr>
            <w:tcW w:w="998" w:type="dxa"/>
            <w:tcBorders>
              <w:top w:val="nil"/>
              <w:bottom w:val="nil"/>
            </w:tcBorders>
          </w:tcPr>
          <w:p w14:paraId="0CC50C3C" w14:textId="77777777" w:rsidR="00F00F56" w:rsidRPr="001B5637" w:rsidRDefault="00F00F56" w:rsidP="00BC27CF">
            <w:pPr>
              <w:spacing w:after="0"/>
              <w:jc w:val="right"/>
              <w:rPr>
                <w:rFonts w:cstheme="minorHAnsi"/>
                <w:sz w:val="20"/>
                <w:szCs w:val="20"/>
              </w:rPr>
            </w:pPr>
            <w:r w:rsidRPr="001B5637">
              <w:rPr>
                <w:rFonts w:cstheme="minorHAnsi"/>
                <w:sz w:val="20"/>
                <w:szCs w:val="20"/>
              </w:rPr>
              <w:t>17.09</w:t>
            </w:r>
          </w:p>
        </w:tc>
        <w:tc>
          <w:tcPr>
            <w:tcW w:w="1134" w:type="dxa"/>
            <w:tcBorders>
              <w:top w:val="nil"/>
              <w:bottom w:val="nil"/>
            </w:tcBorders>
          </w:tcPr>
          <w:p w14:paraId="7E7321CD"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43.65 </w:t>
            </w:r>
          </w:p>
        </w:tc>
        <w:tc>
          <w:tcPr>
            <w:tcW w:w="992" w:type="dxa"/>
            <w:tcBorders>
              <w:top w:val="nil"/>
              <w:bottom w:val="nil"/>
            </w:tcBorders>
          </w:tcPr>
          <w:p w14:paraId="21E4A4AB" w14:textId="77777777" w:rsidR="00F00F56" w:rsidRPr="001B5637" w:rsidRDefault="00F00F56" w:rsidP="00BC27CF">
            <w:pPr>
              <w:spacing w:after="0"/>
              <w:jc w:val="right"/>
              <w:rPr>
                <w:rFonts w:cstheme="minorHAnsi"/>
                <w:sz w:val="20"/>
                <w:szCs w:val="20"/>
              </w:rPr>
            </w:pPr>
            <w:r w:rsidRPr="001B5637">
              <w:rPr>
                <w:rFonts w:cstheme="minorHAnsi"/>
                <w:sz w:val="20"/>
                <w:szCs w:val="20"/>
              </w:rPr>
              <w:t>21.22</w:t>
            </w:r>
          </w:p>
        </w:tc>
      </w:tr>
      <w:tr w:rsidR="00F00F56" w:rsidRPr="001B5637" w14:paraId="1858B524" w14:textId="77777777" w:rsidTr="00BC27CF">
        <w:tc>
          <w:tcPr>
            <w:tcW w:w="3834" w:type="dxa"/>
            <w:tcBorders>
              <w:top w:val="nil"/>
              <w:bottom w:val="nil"/>
            </w:tcBorders>
          </w:tcPr>
          <w:p w14:paraId="712B0586" w14:textId="77777777" w:rsidR="00F00F56" w:rsidRPr="001B5637" w:rsidRDefault="00F00F56" w:rsidP="00BC27CF">
            <w:pPr>
              <w:spacing w:after="0"/>
              <w:jc w:val="right"/>
              <w:rPr>
                <w:rFonts w:cstheme="minorHAnsi"/>
                <w:i/>
                <w:sz w:val="20"/>
                <w:szCs w:val="20"/>
              </w:rPr>
            </w:pPr>
            <w:r w:rsidRPr="001B5637">
              <w:rPr>
                <w:rFonts w:cstheme="minorHAnsi"/>
                <w:i/>
                <w:sz w:val="20"/>
                <w:szCs w:val="20"/>
              </w:rPr>
              <w:t>5 Lower supervisor</w:t>
            </w:r>
            <w:r>
              <w:rPr>
                <w:rFonts w:cstheme="minorHAnsi"/>
                <w:i/>
                <w:sz w:val="20"/>
                <w:szCs w:val="20"/>
              </w:rPr>
              <w:t xml:space="preserve">y and </w:t>
            </w:r>
            <w:r w:rsidRPr="001B5637">
              <w:rPr>
                <w:rFonts w:cstheme="minorHAnsi"/>
                <w:i/>
                <w:sz w:val="20"/>
                <w:szCs w:val="20"/>
              </w:rPr>
              <w:t xml:space="preserve">technical </w:t>
            </w:r>
          </w:p>
        </w:tc>
        <w:tc>
          <w:tcPr>
            <w:tcW w:w="1128" w:type="dxa"/>
            <w:tcBorders>
              <w:top w:val="nil"/>
              <w:bottom w:val="nil"/>
            </w:tcBorders>
          </w:tcPr>
          <w:p w14:paraId="1A7FD1F4" w14:textId="77777777" w:rsidR="00F00F56" w:rsidRPr="001B5637" w:rsidRDefault="00F00F56" w:rsidP="00BC27CF">
            <w:pPr>
              <w:spacing w:after="0"/>
              <w:jc w:val="right"/>
              <w:rPr>
                <w:rFonts w:cstheme="minorHAnsi"/>
                <w:sz w:val="20"/>
                <w:szCs w:val="20"/>
              </w:rPr>
            </w:pPr>
            <w:r w:rsidRPr="001B5637">
              <w:rPr>
                <w:rFonts w:cstheme="minorHAnsi"/>
                <w:sz w:val="20"/>
                <w:szCs w:val="20"/>
              </w:rPr>
              <w:t>60</w:t>
            </w:r>
          </w:p>
        </w:tc>
        <w:tc>
          <w:tcPr>
            <w:tcW w:w="992" w:type="dxa"/>
            <w:tcBorders>
              <w:top w:val="nil"/>
              <w:bottom w:val="nil"/>
            </w:tcBorders>
          </w:tcPr>
          <w:p w14:paraId="34A64340" w14:textId="77777777" w:rsidR="00F00F56" w:rsidRPr="001B5637" w:rsidRDefault="00F00F56" w:rsidP="00BC27CF">
            <w:pPr>
              <w:spacing w:after="0"/>
              <w:jc w:val="right"/>
              <w:rPr>
                <w:rFonts w:cstheme="minorHAnsi"/>
                <w:sz w:val="20"/>
                <w:szCs w:val="20"/>
              </w:rPr>
            </w:pPr>
            <w:r w:rsidRPr="001B5637">
              <w:rPr>
                <w:rFonts w:cstheme="minorHAnsi"/>
                <w:sz w:val="20"/>
                <w:szCs w:val="20"/>
              </w:rPr>
              <w:t>4.47</w:t>
            </w:r>
          </w:p>
        </w:tc>
        <w:tc>
          <w:tcPr>
            <w:tcW w:w="1276" w:type="dxa"/>
            <w:tcBorders>
              <w:top w:val="nil"/>
              <w:bottom w:val="nil"/>
            </w:tcBorders>
          </w:tcPr>
          <w:p w14:paraId="696EBE45"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59.93 </w:t>
            </w:r>
          </w:p>
        </w:tc>
        <w:tc>
          <w:tcPr>
            <w:tcW w:w="998" w:type="dxa"/>
            <w:tcBorders>
              <w:top w:val="nil"/>
              <w:bottom w:val="nil"/>
            </w:tcBorders>
          </w:tcPr>
          <w:p w14:paraId="58865CF8" w14:textId="77777777" w:rsidR="00F00F56" w:rsidRPr="001B5637" w:rsidRDefault="00F00F56" w:rsidP="00BC27CF">
            <w:pPr>
              <w:spacing w:after="0"/>
              <w:jc w:val="right"/>
              <w:rPr>
                <w:rFonts w:cstheme="minorHAnsi"/>
                <w:sz w:val="20"/>
                <w:szCs w:val="20"/>
              </w:rPr>
            </w:pPr>
            <w:r w:rsidRPr="001B5637">
              <w:rPr>
                <w:rFonts w:cstheme="minorHAnsi"/>
                <w:sz w:val="20"/>
                <w:szCs w:val="20"/>
              </w:rPr>
              <w:t>16.17</w:t>
            </w:r>
          </w:p>
        </w:tc>
        <w:tc>
          <w:tcPr>
            <w:tcW w:w="1134" w:type="dxa"/>
            <w:tcBorders>
              <w:top w:val="nil"/>
              <w:bottom w:val="nil"/>
            </w:tcBorders>
          </w:tcPr>
          <w:p w14:paraId="35A97242"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33.38 </w:t>
            </w:r>
          </w:p>
        </w:tc>
        <w:tc>
          <w:tcPr>
            <w:tcW w:w="992" w:type="dxa"/>
            <w:tcBorders>
              <w:top w:val="nil"/>
              <w:bottom w:val="nil"/>
            </w:tcBorders>
          </w:tcPr>
          <w:p w14:paraId="4091117D" w14:textId="77777777" w:rsidR="00F00F56" w:rsidRPr="001B5637" w:rsidRDefault="00F00F56" w:rsidP="00BC27CF">
            <w:pPr>
              <w:spacing w:after="0"/>
              <w:jc w:val="right"/>
              <w:rPr>
                <w:rFonts w:cstheme="minorHAnsi"/>
                <w:sz w:val="20"/>
                <w:szCs w:val="20"/>
              </w:rPr>
            </w:pPr>
            <w:r w:rsidRPr="001B5637">
              <w:rPr>
                <w:rFonts w:cstheme="minorHAnsi"/>
                <w:sz w:val="20"/>
                <w:szCs w:val="20"/>
              </w:rPr>
              <w:t>18.52</w:t>
            </w:r>
          </w:p>
        </w:tc>
      </w:tr>
      <w:tr w:rsidR="00F00F56" w:rsidRPr="001B5637" w14:paraId="61BBC648" w14:textId="77777777" w:rsidTr="00BC27CF">
        <w:tc>
          <w:tcPr>
            <w:tcW w:w="3834" w:type="dxa"/>
            <w:tcBorders>
              <w:top w:val="nil"/>
              <w:bottom w:val="nil"/>
            </w:tcBorders>
          </w:tcPr>
          <w:p w14:paraId="1E29D98E" w14:textId="77777777" w:rsidR="00F00F56" w:rsidRPr="001B5637" w:rsidRDefault="00F00F56" w:rsidP="00BC27CF">
            <w:pPr>
              <w:spacing w:after="0"/>
              <w:jc w:val="right"/>
              <w:rPr>
                <w:rFonts w:cstheme="minorHAnsi"/>
                <w:i/>
                <w:sz w:val="20"/>
                <w:szCs w:val="20"/>
              </w:rPr>
            </w:pPr>
            <w:r w:rsidRPr="001B5637">
              <w:rPr>
                <w:rFonts w:cstheme="minorHAnsi"/>
                <w:i/>
                <w:sz w:val="20"/>
                <w:szCs w:val="20"/>
              </w:rPr>
              <w:t>6 Semi-</w:t>
            </w:r>
            <w:proofErr w:type="gramStart"/>
            <w:r w:rsidRPr="001B5637">
              <w:rPr>
                <w:rFonts w:cstheme="minorHAnsi"/>
                <w:i/>
                <w:sz w:val="20"/>
                <w:szCs w:val="20"/>
              </w:rPr>
              <w:t>routine</w:t>
            </w:r>
            <w:proofErr w:type="gramEnd"/>
            <w:r w:rsidRPr="001B5637">
              <w:rPr>
                <w:rFonts w:cstheme="minorHAnsi"/>
                <w:i/>
                <w:sz w:val="20"/>
                <w:szCs w:val="20"/>
              </w:rPr>
              <w:t xml:space="preserve"> </w:t>
            </w:r>
          </w:p>
        </w:tc>
        <w:tc>
          <w:tcPr>
            <w:tcW w:w="1128" w:type="dxa"/>
            <w:tcBorders>
              <w:top w:val="nil"/>
              <w:bottom w:val="nil"/>
            </w:tcBorders>
          </w:tcPr>
          <w:p w14:paraId="468BEE42" w14:textId="77777777" w:rsidR="00F00F56" w:rsidRPr="001B5637" w:rsidRDefault="00F00F56" w:rsidP="00BC27CF">
            <w:pPr>
              <w:spacing w:after="0"/>
              <w:jc w:val="right"/>
              <w:rPr>
                <w:rFonts w:cstheme="minorHAnsi"/>
                <w:sz w:val="20"/>
                <w:szCs w:val="20"/>
              </w:rPr>
            </w:pPr>
            <w:r w:rsidRPr="001B5637">
              <w:rPr>
                <w:rFonts w:cstheme="minorHAnsi"/>
                <w:sz w:val="20"/>
                <w:szCs w:val="20"/>
              </w:rPr>
              <w:t>178</w:t>
            </w:r>
          </w:p>
        </w:tc>
        <w:tc>
          <w:tcPr>
            <w:tcW w:w="992" w:type="dxa"/>
            <w:tcBorders>
              <w:top w:val="nil"/>
              <w:bottom w:val="nil"/>
            </w:tcBorders>
          </w:tcPr>
          <w:p w14:paraId="0140335F" w14:textId="77777777" w:rsidR="00F00F56" w:rsidRPr="001B5637" w:rsidRDefault="00F00F56" w:rsidP="00BC27CF">
            <w:pPr>
              <w:spacing w:after="0"/>
              <w:jc w:val="right"/>
              <w:rPr>
                <w:rFonts w:cstheme="minorHAnsi"/>
                <w:sz w:val="20"/>
                <w:szCs w:val="20"/>
              </w:rPr>
            </w:pPr>
            <w:r w:rsidRPr="001B5637">
              <w:rPr>
                <w:rFonts w:cstheme="minorHAnsi"/>
                <w:sz w:val="20"/>
                <w:szCs w:val="20"/>
              </w:rPr>
              <w:t>13.25</w:t>
            </w:r>
          </w:p>
        </w:tc>
        <w:tc>
          <w:tcPr>
            <w:tcW w:w="1276" w:type="dxa"/>
            <w:tcBorders>
              <w:top w:val="nil"/>
              <w:bottom w:val="nil"/>
            </w:tcBorders>
          </w:tcPr>
          <w:p w14:paraId="16FF6B60"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60.01 </w:t>
            </w:r>
          </w:p>
        </w:tc>
        <w:tc>
          <w:tcPr>
            <w:tcW w:w="998" w:type="dxa"/>
            <w:tcBorders>
              <w:top w:val="nil"/>
              <w:bottom w:val="nil"/>
            </w:tcBorders>
          </w:tcPr>
          <w:p w14:paraId="5FC70DA1" w14:textId="77777777" w:rsidR="00F00F56" w:rsidRPr="001B5637" w:rsidRDefault="00F00F56" w:rsidP="00BC27CF">
            <w:pPr>
              <w:spacing w:after="0"/>
              <w:jc w:val="right"/>
              <w:rPr>
                <w:rFonts w:cstheme="minorHAnsi"/>
                <w:sz w:val="20"/>
                <w:szCs w:val="20"/>
              </w:rPr>
            </w:pPr>
            <w:r w:rsidRPr="001B5637">
              <w:rPr>
                <w:rFonts w:cstheme="minorHAnsi"/>
                <w:sz w:val="20"/>
                <w:szCs w:val="20"/>
              </w:rPr>
              <w:t>16.74</w:t>
            </w:r>
          </w:p>
        </w:tc>
        <w:tc>
          <w:tcPr>
            <w:tcW w:w="1134" w:type="dxa"/>
            <w:tcBorders>
              <w:top w:val="nil"/>
              <w:bottom w:val="nil"/>
            </w:tcBorders>
          </w:tcPr>
          <w:p w14:paraId="7262B0F7"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34.98 </w:t>
            </w:r>
          </w:p>
        </w:tc>
        <w:tc>
          <w:tcPr>
            <w:tcW w:w="992" w:type="dxa"/>
            <w:tcBorders>
              <w:top w:val="nil"/>
              <w:bottom w:val="nil"/>
            </w:tcBorders>
          </w:tcPr>
          <w:p w14:paraId="4F2BE34C" w14:textId="77777777" w:rsidR="00F00F56" w:rsidRPr="001B5637" w:rsidRDefault="00F00F56" w:rsidP="00BC27CF">
            <w:pPr>
              <w:spacing w:after="0"/>
              <w:jc w:val="right"/>
              <w:rPr>
                <w:rFonts w:cstheme="minorHAnsi"/>
                <w:sz w:val="20"/>
                <w:szCs w:val="20"/>
              </w:rPr>
            </w:pPr>
            <w:r w:rsidRPr="001B5637">
              <w:rPr>
                <w:rFonts w:cstheme="minorHAnsi"/>
                <w:sz w:val="20"/>
                <w:szCs w:val="20"/>
              </w:rPr>
              <w:t>20.00</w:t>
            </w:r>
          </w:p>
        </w:tc>
      </w:tr>
      <w:tr w:rsidR="00F00F56" w:rsidRPr="001B5637" w14:paraId="5D172F89" w14:textId="77777777" w:rsidTr="00BC27CF">
        <w:tc>
          <w:tcPr>
            <w:tcW w:w="3834" w:type="dxa"/>
            <w:tcBorders>
              <w:top w:val="nil"/>
              <w:bottom w:val="nil"/>
            </w:tcBorders>
          </w:tcPr>
          <w:p w14:paraId="7BB292AB" w14:textId="77777777" w:rsidR="00F00F56" w:rsidRPr="001B5637" w:rsidRDefault="00F00F56" w:rsidP="00BC27CF">
            <w:pPr>
              <w:spacing w:after="0"/>
              <w:jc w:val="right"/>
              <w:rPr>
                <w:rFonts w:cstheme="minorHAnsi"/>
                <w:i/>
                <w:sz w:val="20"/>
                <w:szCs w:val="20"/>
              </w:rPr>
            </w:pPr>
            <w:r w:rsidRPr="001B5637">
              <w:rPr>
                <w:rFonts w:cstheme="minorHAnsi"/>
                <w:i/>
                <w:sz w:val="20"/>
                <w:szCs w:val="20"/>
              </w:rPr>
              <w:t xml:space="preserve">7 Routine </w:t>
            </w:r>
          </w:p>
        </w:tc>
        <w:tc>
          <w:tcPr>
            <w:tcW w:w="1128" w:type="dxa"/>
            <w:tcBorders>
              <w:top w:val="nil"/>
              <w:bottom w:val="nil"/>
            </w:tcBorders>
          </w:tcPr>
          <w:p w14:paraId="0CB19426" w14:textId="77777777" w:rsidR="00F00F56" w:rsidRPr="001B5637" w:rsidRDefault="00F00F56" w:rsidP="00BC27CF">
            <w:pPr>
              <w:spacing w:after="0"/>
              <w:jc w:val="right"/>
              <w:rPr>
                <w:rFonts w:cstheme="minorHAnsi"/>
                <w:sz w:val="20"/>
                <w:szCs w:val="20"/>
              </w:rPr>
            </w:pPr>
            <w:r w:rsidRPr="001B5637">
              <w:rPr>
                <w:rFonts w:cstheme="minorHAnsi"/>
                <w:sz w:val="20"/>
                <w:szCs w:val="20"/>
              </w:rPr>
              <w:t>87</w:t>
            </w:r>
          </w:p>
        </w:tc>
        <w:tc>
          <w:tcPr>
            <w:tcW w:w="992" w:type="dxa"/>
            <w:tcBorders>
              <w:top w:val="nil"/>
              <w:bottom w:val="nil"/>
            </w:tcBorders>
          </w:tcPr>
          <w:p w14:paraId="138D2A2F" w14:textId="77777777" w:rsidR="00F00F56" w:rsidRPr="001B5637" w:rsidRDefault="00F00F56" w:rsidP="00BC27CF">
            <w:pPr>
              <w:spacing w:after="0"/>
              <w:jc w:val="right"/>
              <w:rPr>
                <w:rFonts w:cstheme="minorHAnsi"/>
                <w:sz w:val="20"/>
                <w:szCs w:val="20"/>
              </w:rPr>
            </w:pPr>
            <w:r w:rsidRPr="001B5637">
              <w:rPr>
                <w:rFonts w:cstheme="minorHAnsi"/>
                <w:sz w:val="20"/>
                <w:szCs w:val="20"/>
              </w:rPr>
              <w:t>6.48</w:t>
            </w:r>
          </w:p>
        </w:tc>
        <w:tc>
          <w:tcPr>
            <w:tcW w:w="1276" w:type="dxa"/>
            <w:tcBorders>
              <w:top w:val="nil"/>
              <w:bottom w:val="nil"/>
            </w:tcBorders>
          </w:tcPr>
          <w:p w14:paraId="2997FF47"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54.05 </w:t>
            </w:r>
          </w:p>
        </w:tc>
        <w:tc>
          <w:tcPr>
            <w:tcW w:w="998" w:type="dxa"/>
            <w:tcBorders>
              <w:top w:val="nil"/>
              <w:bottom w:val="nil"/>
            </w:tcBorders>
          </w:tcPr>
          <w:p w14:paraId="47291518" w14:textId="77777777" w:rsidR="00F00F56" w:rsidRPr="001B5637" w:rsidRDefault="00F00F56" w:rsidP="00BC27CF">
            <w:pPr>
              <w:spacing w:after="0"/>
              <w:jc w:val="right"/>
              <w:rPr>
                <w:rFonts w:cstheme="minorHAnsi"/>
                <w:sz w:val="20"/>
                <w:szCs w:val="20"/>
              </w:rPr>
            </w:pPr>
            <w:r w:rsidRPr="001B5637">
              <w:rPr>
                <w:rFonts w:cstheme="minorHAnsi"/>
                <w:sz w:val="20"/>
                <w:szCs w:val="20"/>
              </w:rPr>
              <w:t>20.11</w:t>
            </w:r>
          </w:p>
        </w:tc>
        <w:tc>
          <w:tcPr>
            <w:tcW w:w="1134" w:type="dxa"/>
            <w:tcBorders>
              <w:top w:val="nil"/>
              <w:bottom w:val="nil"/>
            </w:tcBorders>
          </w:tcPr>
          <w:p w14:paraId="0E1B0C71"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33.05 </w:t>
            </w:r>
          </w:p>
        </w:tc>
        <w:tc>
          <w:tcPr>
            <w:tcW w:w="992" w:type="dxa"/>
            <w:tcBorders>
              <w:top w:val="nil"/>
              <w:bottom w:val="nil"/>
            </w:tcBorders>
          </w:tcPr>
          <w:p w14:paraId="3EB912E8" w14:textId="77777777" w:rsidR="00F00F56" w:rsidRPr="001B5637" w:rsidRDefault="00F00F56" w:rsidP="00BC27CF">
            <w:pPr>
              <w:spacing w:after="0"/>
              <w:jc w:val="right"/>
              <w:rPr>
                <w:rFonts w:cstheme="minorHAnsi"/>
                <w:sz w:val="20"/>
                <w:szCs w:val="20"/>
              </w:rPr>
            </w:pPr>
            <w:r w:rsidRPr="001B5637">
              <w:rPr>
                <w:rFonts w:cstheme="minorHAnsi"/>
                <w:sz w:val="20"/>
                <w:szCs w:val="20"/>
              </w:rPr>
              <w:t>20.30</w:t>
            </w:r>
          </w:p>
        </w:tc>
      </w:tr>
      <w:tr w:rsidR="00F00F56" w:rsidRPr="001B5637" w14:paraId="116F6FCD" w14:textId="77777777" w:rsidTr="00BC27CF">
        <w:tc>
          <w:tcPr>
            <w:tcW w:w="3834" w:type="dxa"/>
            <w:tcBorders>
              <w:top w:val="nil"/>
              <w:bottom w:val="nil"/>
            </w:tcBorders>
          </w:tcPr>
          <w:p w14:paraId="5D879221" w14:textId="77777777" w:rsidR="00F00F56" w:rsidRPr="001B5637" w:rsidRDefault="00F00F56" w:rsidP="00BC27CF">
            <w:pPr>
              <w:spacing w:after="0"/>
              <w:jc w:val="right"/>
              <w:rPr>
                <w:rFonts w:cstheme="minorHAnsi"/>
                <w:i/>
                <w:sz w:val="20"/>
                <w:szCs w:val="20"/>
              </w:rPr>
            </w:pPr>
            <w:r w:rsidRPr="001B5637">
              <w:rPr>
                <w:rFonts w:cstheme="minorHAnsi"/>
                <w:i/>
                <w:sz w:val="20"/>
                <w:szCs w:val="20"/>
              </w:rPr>
              <w:t>8 Not in employment</w:t>
            </w:r>
          </w:p>
        </w:tc>
        <w:tc>
          <w:tcPr>
            <w:tcW w:w="1128" w:type="dxa"/>
            <w:tcBorders>
              <w:top w:val="nil"/>
              <w:bottom w:val="nil"/>
            </w:tcBorders>
          </w:tcPr>
          <w:p w14:paraId="34FDE364" w14:textId="77777777" w:rsidR="00F00F56" w:rsidRPr="001B5637" w:rsidRDefault="00F00F56" w:rsidP="00BC27CF">
            <w:pPr>
              <w:spacing w:after="0"/>
              <w:jc w:val="right"/>
              <w:rPr>
                <w:rFonts w:cstheme="minorHAnsi"/>
                <w:sz w:val="20"/>
                <w:szCs w:val="20"/>
              </w:rPr>
            </w:pPr>
            <w:r w:rsidRPr="001B5637">
              <w:rPr>
                <w:rFonts w:cstheme="minorHAnsi"/>
                <w:sz w:val="20"/>
                <w:szCs w:val="20"/>
              </w:rPr>
              <w:t>264</w:t>
            </w:r>
          </w:p>
        </w:tc>
        <w:tc>
          <w:tcPr>
            <w:tcW w:w="992" w:type="dxa"/>
            <w:tcBorders>
              <w:top w:val="nil"/>
              <w:bottom w:val="nil"/>
            </w:tcBorders>
          </w:tcPr>
          <w:p w14:paraId="0B094048" w14:textId="77777777" w:rsidR="00F00F56" w:rsidRPr="001B5637" w:rsidRDefault="00F00F56" w:rsidP="00BC27CF">
            <w:pPr>
              <w:spacing w:after="0"/>
              <w:jc w:val="right"/>
              <w:rPr>
                <w:rFonts w:cstheme="minorHAnsi"/>
                <w:sz w:val="20"/>
                <w:szCs w:val="20"/>
              </w:rPr>
            </w:pPr>
            <w:r w:rsidRPr="001B5637">
              <w:rPr>
                <w:rFonts w:cstheme="minorHAnsi"/>
                <w:sz w:val="20"/>
                <w:szCs w:val="20"/>
              </w:rPr>
              <w:t>19.66</w:t>
            </w:r>
          </w:p>
        </w:tc>
        <w:tc>
          <w:tcPr>
            <w:tcW w:w="1276" w:type="dxa"/>
            <w:tcBorders>
              <w:top w:val="nil"/>
              <w:bottom w:val="nil"/>
            </w:tcBorders>
          </w:tcPr>
          <w:p w14:paraId="7CF3D289"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56.91 </w:t>
            </w:r>
          </w:p>
        </w:tc>
        <w:tc>
          <w:tcPr>
            <w:tcW w:w="998" w:type="dxa"/>
            <w:tcBorders>
              <w:top w:val="nil"/>
              <w:bottom w:val="nil"/>
            </w:tcBorders>
          </w:tcPr>
          <w:p w14:paraId="30E0BD71" w14:textId="77777777" w:rsidR="00F00F56" w:rsidRPr="001B5637" w:rsidRDefault="00F00F56" w:rsidP="00BC27CF">
            <w:pPr>
              <w:spacing w:after="0"/>
              <w:jc w:val="right"/>
              <w:rPr>
                <w:rFonts w:cstheme="minorHAnsi"/>
                <w:sz w:val="20"/>
                <w:szCs w:val="20"/>
              </w:rPr>
            </w:pPr>
            <w:r w:rsidRPr="001B5637">
              <w:rPr>
                <w:rFonts w:cstheme="minorHAnsi"/>
                <w:sz w:val="20"/>
                <w:szCs w:val="20"/>
              </w:rPr>
              <w:t>16.79</w:t>
            </w:r>
          </w:p>
        </w:tc>
        <w:tc>
          <w:tcPr>
            <w:tcW w:w="1134" w:type="dxa"/>
            <w:tcBorders>
              <w:top w:val="nil"/>
              <w:bottom w:val="nil"/>
            </w:tcBorders>
          </w:tcPr>
          <w:p w14:paraId="38D072A4" w14:textId="77777777" w:rsidR="00F00F56" w:rsidRPr="001B5637" w:rsidRDefault="00F00F56" w:rsidP="00BC27CF">
            <w:pPr>
              <w:spacing w:after="0"/>
              <w:jc w:val="right"/>
              <w:rPr>
                <w:rFonts w:cstheme="minorHAnsi"/>
                <w:sz w:val="20"/>
                <w:szCs w:val="20"/>
              </w:rPr>
            </w:pPr>
            <w:r w:rsidRPr="001B5637">
              <w:rPr>
                <w:rFonts w:cstheme="minorHAnsi"/>
                <w:sz w:val="20"/>
                <w:szCs w:val="20"/>
              </w:rPr>
              <w:t xml:space="preserve">32.06 </w:t>
            </w:r>
          </w:p>
        </w:tc>
        <w:tc>
          <w:tcPr>
            <w:tcW w:w="992" w:type="dxa"/>
            <w:tcBorders>
              <w:top w:val="nil"/>
              <w:bottom w:val="nil"/>
            </w:tcBorders>
          </w:tcPr>
          <w:p w14:paraId="2FCAC835" w14:textId="77777777" w:rsidR="00F00F56" w:rsidRPr="001B5637" w:rsidRDefault="00F00F56" w:rsidP="00BC27CF">
            <w:pPr>
              <w:spacing w:after="0"/>
              <w:jc w:val="right"/>
              <w:rPr>
                <w:rFonts w:cstheme="minorHAnsi"/>
                <w:sz w:val="20"/>
                <w:szCs w:val="20"/>
              </w:rPr>
            </w:pPr>
            <w:r w:rsidRPr="001B5637">
              <w:rPr>
                <w:rFonts w:cstheme="minorHAnsi"/>
                <w:sz w:val="20"/>
                <w:szCs w:val="20"/>
              </w:rPr>
              <w:t>20.37</w:t>
            </w:r>
          </w:p>
        </w:tc>
      </w:tr>
      <w:tr w:rsidR="00F00F56" w:rsidRPr="001B5637" w14:paraId="72052A51" w14:textId="77777777" w:rsidTr="00BC27CF">
        <w:tc>
          <w:tcPr>
            <w:tcW w:w="3834" w:type="dxa"/>
          </w:tcPr>
          <w:p w14:paraId="7B20B714" w14:textId="77777777" w:rsidR="00F00F56" w:rsidRPr="001B5637" w:rsidRDefault="00F00F56" w:rsidP="00BC27CF">
            <w:pPr>
              <w:spacing w:after="0"/>
              <w:rPr>
                <w:rFonts w:cstheme="minorHAnsi"/>
                <w:b/>
                <w:i/>
                <w:iCs/>
                <w:sz w:val="20"/>
                <w:szCs w:val="20"/>
              </w:rPr>
            </w:pPr>
            <w:r w:rsidRPr="001B5637">
              <w:rPr>
                <w:rFonts w:cstheme="minorHAnsi"/>
                <w:b/>
                <w:sz w:val="20"/>
                <w:szCs w:val="20"/>
              </w:rPr>
              <w:t xml:space="preserve">Total </w:t>
            </w:r>
          </w:p>
        </w:tc>
        <w:tc>
          <w:tcPr>
            <w:tcW w:w="1128" w:type="dxa"/>
          </w:tcPr>
          <w:p w14:paraId="311C6F88" w14:textId="77777777" w:rsidR="00F00F56" w:rsidRPr="001B5637" w:rsidRDefault="00F00F56" w:rsidP="00BC27CF">
            <w:pPr>
              <w:spacing w:after="0"/>
              <w:jc w:val="right"/>
              <w:rPr>
                <w:rFonts w:cstheme="minorHAnsi"/>
                <w:b/>
                <w:sz w:val="20"/>
                <w:szCs w:val="20"/>
              </w:rPr>
            </w:pPr>
            <w:r w:rsidRPr="001B5637">
              <w:rPr>
                <w:rFonts w:cstheme="minorHAnsi"/>
                <w:b/>
                <w:sz w:val="20"/>
                <w:szCs w:val="20"/>
              </w:rPr>
              <w:t>1343</w:t>
            </w:r>
          </w:p>
        </w:tc>
        <w:tc>
          <w:tcPr>
            <w:tcW w:w="992" w:type="dxa"/>
          </w:tcPr>
          <w:p w14:paraId="2AEF7239" w14:textId="77777777" w:rsidR="00F00F56" w:rsidRPr="001B5637" w:rsidRDefault="00F00F56" w:rsidP="00BC27CF">
            <w:pPr>
              <w:spacing w:after="0"/>
              <w:jc w:val="right"/>
              <w:rPr>
                <w:rFonts w:cstheme="minorHAnsi"/>
                <w:b/>
                <w:sz w:val="20"/>
                <w:szCs w:val="20"/>
              </w:rPr>
            </w:pPr>
            <w:r w:rsidRPr="001B5637">
              <w:rPr>
                <w:rFonts w:cstheme="minorHAnsi"/>
                <w:b/>
                <w:sz w:val="20"/>
                <w:szCs w:val="20"/>
              </w:rPr>
              <w:t>100</w:t>
            </w:r>
          </w:p>
        </w:tc>
        <w:tc>
          <w:tcPr>
            <w:tcW w:w="1276" w:type="dxa"/>
          </w:tcPr>
          <w:p w14:paraId="3EFDC8ED" w14:textId="77777777" w:rsidR="00F00F56" w:rsidRPr="001B5637" w:rsidRDefault="00F00F56" w:rsidP="00BC27CF">
            <w:pPr>
              <w:spacing w:after="0"/>
              <w:jc w:val="right"/>
              <w:rPr>
                <w:rFonts w:cstheme="minorHAnsi"/>
                <w:b/>
                <w:sz w:val="20"/>
                <w:szCs w:val="20"/>
              </w:rPr>
            </w:pPr>
            <w:r w:rsidRPr="001B5637">
              <w:rPr>
                <w:rFonts w:cstheme="minorHAnsi"/>
                <w:b/>
                <w:sz w:val="20"/>
                <w:szCs w:val="20"/>
              </w:rPr>
              <w:t xml:space="preserve">63.42 </w:t>
            </w:r>
          </w:p>
        </w:tc>
        <w:tc>
          <w:tcPr>
            <w:tcW w:w="998" w:type="dxa"/>
          </w:tcPr>
          <w:p w14:paraId="29120C3B" w14:textId="77777777" w:rsidR="00F00F56" w:rsidRPr="001B5637" w:rsidRDefault="00F00F56" w:rsidP="00BC27CF">
            <w:pPr>
              <w:spacing w:after="0"/>
              <w:jc w:val="right"/>
              <w:rPr>
                <w:rFonts w:cstheme="minorHAnsi"/>
                <w:b/>
                <w:sz w:val="20"/>
                <w:szCs w:val="20"/>
              </w:rPr>
            </w:pPr>
            <w:r w:rsidRPr="001B5637">
              <w:rPr>
                <w:rFonts w:cstheme="minorHAnsi"/>
                <w:b/>
                <w:sz w:val="20"/>
                <w:szCs w:val="20"/>
              </w:rPr>
              <w:t>16.98</w:t>
            </w:r>
          </w:p>
        </w:tc>
        <w:tc>
          <w:tcPr>
            <w:tcW w:w="1134" w:type="dxa"/>
          </w:tcPr>
          <w:p w14:paraId="346C0EFF" w14:textId="77777777" w:rsidR="00F00F56" w:rsidRPr="001B5637" w:rsidRDefault="00F00F56" w:rsidP="00BC27CF">
            <w:pPr>
              <w:spacing w:after="0"/>
              <w:jc w:val="right"/>
              <w:rPr>
                <w:rFonts w:cstheme="minorHAnsi"/>
                <w:b/>
                <w:sz w:val="20"/>
                <w:szCs w:val="20"/>
              </w:rPr>
            </w:pPr>
            <w:r w:rsidRPr="001B5637">
              <w:rPr>
                <w:rFonts w:cstheme="minorHAnsi"/>
                <w:b/>
                <w:sz w:val="20"/>
                <w:szCs w:val="20"/>
              </w:rPr>
              <w:t xml:space="preserve">41.79 </w:t>
            </w:r>
          </w:p>
        </w:tc>
        <w:tc>
          <w:tcPr>
            <w:tcW w:w="992" w:type="dxa"/>
          </w:tcPr>
          <w:p w14:paraId="30882521" w14:textId="77777777" w:rsidR="00F00F56" w:rsidRPr="001B5637" w:rsidRDefault="00F00F56" w:rsidP="00BC27CF">
            <w:pPr>
              <w:spacing w:after="0"/>
              <w:jc w:val="right"/>
              <w:rPr>
                <w:rFonts w:cstheme="minorHAnsi"/>
                <w:b/>
                <w:sz w:val="20"/>
                <w:szCs w:val="20"/>
              </w:rPr>
            </w:pPr>
            <w:r w:rsidRPr="001B5637">
              <w:rPr>
                <w:rFonts w:cstheme="minorHAnsi"/>
                <w:b/>
                <w:sz w:val="20"/>
                <w:szCs w:val="20"/>
              </w:rPr>
              <w:t>20.99</w:t>
            </w:r>
          </w:p>
        </w:tc>
      </w:tr>
    </w:tbl>
    <w:p w14:paraId="4B3562A1" w14:textId="77777777" w:rsidR="00F00F56" w:rsidRPr="001B5637" w:rsidRDefault="00F00F56" w:rsidP="00F00F56">
      <w:pPr>
        <w:spacing w:after="0"/>
        <w:jc w:val="both"/>
      </w:pPr>
      <w:r w:rsidRPr="001B5637">
        <w:t xml:space="preserve">Table 1: </w:t>
      </w:r>
      <w:r>
        <w:t>Parental NS-SEC</w:t>
      </w:r>
      <w:r w:rsidRPr="001B5637">
        <w:t xml:space="preserve"> and mean attainment scores (unweighted)</w:t>
      </w:r>
    </w:p>
    <w:p w14:paraId="5A15A868" w14:textId="77777777" w:rsidR="00F00F56" w:rsidRPr="001B5637" w:rsidRDefault="00F00F56" w:rsidP="00F00F56">
      <w:pPr>
        <w:spacing w:after="0"/>
        <w:jc w:val="both"/>
        <w:rPr>
          <w:rFonts w:cstheme="minorHAnsi"/>
          <w:i/>
          <w:iCs/>
          <w:sz w:val="20"/>
          <w:szCs w:val="20"/>
          <w:lang w:val="en-US"/>
        </w:rPr>
      </w:pPr>
      <w:r w:rsidRPr="001B5637">
        <w:rPr>
          <w:rFonts w:cstheme="minorHAnsi"/>
          <w:i/>
          <w:iCs/>
          <w:sz w:val="20"/>
          <w:szCs w:val="20"/>
          <w:lang w:val="en-US"/>
        </w:rPr>
        <w:t>Source: Wave 1 UKHLS youth questionnaires with linked NPD records.</w:t>
      </w:r>
    </w:p>
    <w:p w14:paraId="4FCE3305" w14:textId="77777777" w:rsidR="00F00F56" w:rsidRPr="001B5637" w:rsidRDefault="009B25FB" w:rsidP="00F00F56">
      <w:pPr>
        <w:spacing w:after="0"/>
        <w:jc w:val="both"/>
      </w:pPr>
      <w:r>
        <w:br w:type="page"/>
      </w:r>
      <w:r w:rsidR="00F00F56" w:rsidRPr="001B5637">
        <w:lastRenderedPageBreak/>
        <w:t>Table 2: Path analysis model of attainment at ages 11 and 16 (standardised coefficients)</w:t>
      </w:r>
    </w:p>
    <w:tbl>
      <w:tblPr>
        <w:tblpPr w:leftFromText="180" w:rightFromText="180" w:vertAnchor="text" w:horzAnchor="margin" w:tblpY="285"/>
        <w:tblOverlap w:val="never"/>
        <w:tblW w:w="8359" w:type="dxa"/>
        <w:tblLayout w:type="fixed"/>
        <w:tblLook w:val="04A0" w:firstRow="1" w:lastRow="0" w:firstColumn="1" w:lastColumn="0" w:noHBand="0" w:noVBand="1"/>
      </w:tblPr>
      <w:tblGrid>
        <w:gridCol w:w="4390"/>
        <w:gridCol w:w="708"/>
        <w:gridCol w:w="709"/>
        <w:gridCol w:w="567"/>
        <w:gridCol w:w="709"/>
        <w:gridCol w:w="709"/>
        <w:gridCol w:w="567"/>
      </w:tblGrid>
      <w:tr w:rsidR="00F00F56" w:rsidRPr="001B5637" w14:paraId="21A1083F" w14:textId="77777777" w:rsidTr="00BC27CF">
        <w:trPr>
          <w:trHeight w:val="199"/>
        </w:trPr>
        <w:tc>
          <w:tcPr>
            <w:tcW w:w="4390" w:type="dxa"/>
            <w:tcBorders>
              <w:top w:val="single" w:sz="4" w:space="0" w:color="auto"/>
              <w:left w:val="single" w:sz="4" w:space="0" w:color="auto"/>
            </w:tcBorders>
          </w:tcPr>
          <w:p w14:paraId="34882FF1" w14:textId="77777777" w:rsidR="00F00F56" w:rsidRPr="001B5637" w:rsidRDefault="00F00F56" w:rsidP="00BC27CF">
            <w:pPr>
              <w:spacing w:after="0"/>
              <w:rPr>
                <w:rFonts w:cstheme="minorHAnsi"/>
                <w:b/>
                <w:sz w:val="18"/>
                <w:szCs w:val="18"/>
              </w:rPr>
            </w:pPr>
          </w:p>
        </w:tc>
        <w:tc>
          <w:tcPr>
            <w:tcW w:w="1984" w:type="dxa"/>
            <w:gridSpan w:val="3"/>
            <w:tcBorders>
              <w:top w:val="single" w:sz="4" w:space="0" w:color="auto"/>
              <w:right w:val="single" w:sz="4" w:space="0" w:color="auto"/>
            </w:tcBorders>
          </w:tcPr>
          <w:p w14:paraId="67A40452" w14:textId="77777777" w:rsidR="00F00F56" w:rsidRPr="001B5637" w:rsidRDefault="00F00F56" w:rsidP="00BC27CF">
            <w:pPr>
              <w:spacing w:after="0"/>
              <w:rPr>
                <w:rFonts w:cstheme="minorHAnsi"/>
                <w:b/>
                <w:sz w:val="18"/>
                <w:szCs w:val="18"/>
              </w:rPr>
            </w:pPr>
            <w:r w:rsidRPr="001B5637">
              <w:rPr>
                <w:rFonts w:cstheme="minorHAnsi"/>
                <w:b/>
                <w:sz w:val="18"/>
                <w:szCs w:val="18"/>
              </w:rPr>
              <w:t xml:space="preserve">Key Stage 2 </w:t>
            </w:r>
            <w:proofErr w:type="gramStart"/>
            <w:r w:rsidRPr="001B5637">
              <w:rPr>
                <w:rFonts w:cstheme="minorHAnsi"/>
                <w:b/>
                <w:sz w:val="18"/>
                <w:szCs w:val="18"/>
              </w:rPr>
              <w:t>Score</w:t>
            </w:r>
            <w:proofErr w:type="gramEnd"/>
          </w:p>
        </w:tc>
        <w:tc>
          <w:tcPr>
            <w:tcW w:w="1985" w:type="dxa"/>
            <w:gridSpan w:val="3"/>
            <w:tcBorders>
              <w:top w:val="single" w:sz="4" w:space="0" w:color="auto"/>
              <w:left w:val="single" w:sz="4" w:space="0" w:color="auto"/>
              <w:right w:val="single" w:sz="4" w:space="0" w:color="auto"/>
            </w:tcBorders>
          </w:tcPr>
          <w:p w14:paraId="1A469A7A" w14:textId="77777777" w:rsidR="00F00F56" w:rsidRPr="001B5637" w:rsidRDefault="00F00F56" w:rsidP="00BC27CF">
            <w:pPr>
              <w:spacing w:after="0"/>
              <w:jc w:val="right"/>
              <w:rPr>
                <w:rFonts w:cstheme="minorHAnsi"/>
                <w:b/>
                <w:sz w:val="18"/>
                <w:szCs w:val="18"/>
              </w:rPr>
            </w:pPr>
            <w:r w:rsidRPr="001B5637">
              <w:rPr>
                <w:rFonts w:cstheme="minorHAnsi"/>
                <w:b/>
                <w:sz w:val="18"/>
                <w:szCs w:val="18"/>
              </w:rPr>
              <w:t>GCSE Point Score</w:t>
            </w:r>
          </w:p>
        </w:tc>
      </w:tr>
      <w:tr w:rsidR="00F00F56" w:rsidRPr="001B5637" w14:paraId="49705E79" w14:textId="77777777" w:rsidTr="00BC27CF">
        <w:trPr>
          <w:trHeight w:val="199"/>
        </w:trPr>
        <w:tc>
          <w:tcPr>
            <w:tcW w:w="4390" w:type="dxa"/>
            <w:tcBorders>
              <w:left w:val="single" w:sz="4" w:space="0" w:color="auto"/>
              <w:bottom w:val="single" w:sz="4" w:space="0" w:color="auto"/>
            </w:tcBorders>
          </w:tcPr>
          <w:p w14:paraId="39C62F21" w14:textId="77777777" w:rsidR="00F00F56" w:rsidRPr="001B5637" w:rsidRDefault="00F00F56" w:rsidP="00BC27CF">
            <w:pPr>
              <w:spacing w:after="0"/>
              <w:rPr>
                <w:rFonts w:cstheme="minorHAnsi"/>
                <w:b/>
                <w:sz w:val="18"/>
                <w:szCs w:val="18"/>
              </w:rPr>
            </w:pPr>
            <w:r w:rsidRPr="001B5637">
              <w:rPr>
                <w:rFonts w:cstheme="minorHAnsi"/>
                <w:b/>
                <w:sz w:val="18"/>
                <w:szCs w:val="18"/>
              </w:rPr>
              <w:t>Path analysis model</w:t>
            </w:r>
          </w:p>
        </w:tc>
        <w:tc>
          <w:tcPr>
            <w:tcW w:w="708" w:type="dxa"/>
            <w:tcBorders>
              <w:bottom w:val="single" w:sz="4" w:space="0" w:color="auto"/>
            </w:tcBorders>
          </w:tcPr>
          <w:p w14:paraId="030AE174" w14:textId="77777777" w:rsidR="00F00F56" w:rsidRPr="001B5637" w:rsidRDefault="00F00F56" w:rsidP="00BC27CF">
            <w:pPr>
              <w:spacing w:after="0"/>
              <w:jc w:val="right"/>
              <w:rPr>
                <w:rFonts w:cstheme="minorHAnsi"/>
                <w:b/>
                <w:sz w:val="18"/>
                <w:szCs w:val="18"/>
              </w:rPr>
            </w:pPr>
            <w:r w:rsidRPr="001B5637">
              <w:rPr>
                <w:rFonts w:cstheme="minorHAnsi"/>
                <w:b/>
                <w:sz w:val="18"/>
                <w:szCs w:val="18"/>
              </w:rPr>
              <w:t>Coef.</w:t>
            </w:r>
          </w:p>
        </w:tc>
        <w:tc>
          <w:tcPr>
            <w:tcW w:w="709" w:type="dxa"/>
            <w:tcBorders>
              <w:bottom w:val="single" w:sz="4" w:space="0" w:color="auto"/>
            </w:tcBorders>
          </w:tcPr>
          <w:p w14:paraId="5377D829" w14:textId="77777777" w:rsidR="00F00F56" w:rsidRPr="001B5637" w:rsidRDefault="00F00F56" w:rsidP="00BC27CF">
            <w:pPr>
              <w:spacing w:after="0"/>
              <w:jc w:val="right"/>
              <w:rPr>
                <w:rFonts w:cstheme="minorHAnsi"/>
                <w:b/>
                <w:sz w:val="18"/>
                <w:szCs w:val="18"/>
              </w:rPr>
            </w:pPr>
            <w:r w:rsidRPr="001B5637">
              <w:rPr>
                <w:rFonts w:cstheme="minorHAnsi"/>
                <w:b/>
                <w:sz w:val="18"/>
                <w:szCs w:val="18"/>
              </w:rPr>
              <w:t>S.E.</w:t>
            </w:r>
          </w:p>
        </w:tc>
        <w:tc>
          <w:tcPr>
            <w:tcW w:w="567" w:type="dxa"/>
            <w:tcBorders>
              <w:bottom w:val="single" w:sz="4" w:space="0" w:color="auto"/>
              <w:right w:val="single" w:sz="4" w:space="0" w:color="auto"/>
            </w:tcBorders>
          </w:tcPr>
          <w:p w14:paraId="37AC7F81" w14:textId="77777777" w:rsidR="00F00F56" w:rsidRPr="001B5637" w:rsidRDefault="00F00F56" w:rsidP="00BC27CF">
            <w:pPr>
              <w:spacing w:after="0"/>
              <w:jc w:val="right"/>
              <w:rPr>
                <w:rFonts w:cstheme="minorHAnsi"/>
                <w:b/>
                <w:sz w:val="18"/>
                <w:szCs w:val="18"/>
              </w:rPr>
            </w:pPr>
          </w:p>
        </w:tc>
        <w:tc>
          <w:tcPr>
            <w:tcW w:w="709" w:type="dxa"/>
            <w:tcBorders>
              <w:left w:val="single" w:sz="4" w:space="0" w:color="auto"/>
              <w:bottom w:val="single" w:sz="4" w:space="0" w:color="auto"/>
            </w:tcBorders>
          </w:tcPr>
          <w:p w14:paraId="6FA443D7" w14:textId="77777777" w:rsidR="00F00F56" w:rsidRPr="001B5637" w:rsidRDefault="00F00F56" w:rsidP="00BC27CF">
            <w:pPr>
              <w:spacing w:after="0"/>
              <w:jc w:val="right"/>
              <w:rPr>
                <w:rFonts w:cstheme="minorHAnsi"/>
                <w:b/>
                <w:sz w:val="18"/>
                <w:szCs w:val="18"/>
              </w:rPr>
            </w:pPr>
            <w:r w:rsidRPr="001B5637">
              <w:rPr>
                <w:rFonts w:cstheme="minorHAnsi"/>
                <w:b/>
                <w:sz w:val="18"/>
                <w:szCs w:val="18"/>
              </w:rPr>
              <w:t>Coef.</w:t>
            </w:r>
          </w:p>
        </w:tc>
        <w:tc>
          <w:tcPr>
            <w:tcW w:w="709" w:type="dxa"/>
            <w:tcBorders>
              <w:bottom w:val="single" w:sz="4" w:space="0" w:color="auto"/>
            </w:tcBorders>
          </w:tcPr>
          <w:p w14:paraId="0BCB6FFE" w14:textId="77777777" w:rsidR="00F00F56" w:rsidRPr="001B5637" w:rsidRDefault="00F00F56" w:rsidP="00BC27CF">
            <w:pPr>
              <w:spacing w:after="0"/>
              <w:jc w:val="right"/>
              <w:rPr>
                <w:rFonts w:cstheme="minorHAnsi"/>
                <w:b/>
                <w:sz w:val="18"/>
                <w:szCs w:val="18"/>
              </w:rPr>
            </w:pPr>
            <w:r w:rsidRPr="001B5637">
              <w:rPr>
                <w:rFonts w:cstheme="minorHAnsi"/>
                <w:b/>
                <w:sz w:val="18"/>
                <w:szCs w:val="18"/>
              </w:rPr>
              <w:t>S.E.</w:t>
            </w:r>
          </w:p>
        </w:tc>
        <w:tc>
          <w:tcPr>
            <w:tcW w:w="567" w:type="dxa"/>
            <w:tcBorders>
              <w:bottom w:val="single" w:sz="4" w:space="0" w:color="auto"/>
              <w:right w:val="single" w:sz="4" w:space="0" w:color="auto"/>
            </w:tcBorders>
          </w:tcPr>
          <w:p w14:paraId="16941182" w14:textId="77777777" w:rsidR="00F00F56" w:rsidRPr="001B5637" w:rsidRDefault="00F00F56" w:rsidP="00BC27CF">
            <w:pPr>
              <w:spacing w:after="0"/>
              <w:jc w:val="right"/>
              <w:rPr>
                <w:rFonts w:cstheme="minorHAnsi"/>
                <w:b/>
                <w:sz w:val="18"/>
                <w:szCs w:val="18"/>
              </w:rPr>
            </w:pPr>
          </w:p>
        </w:tc>
      </w:tr>
      <w:tr w:rsidR="00F00F56" w:rsidRPr="001B5637" w14:paraId="0C5BF10B" w14:textId="77777777" w:rsidTr="00BC27CF">
        <w:trPr>
          <w:trHeight w:val="80"/>
        </w:trPr>
        <w:tc>
          <w:tcPr>
            <w:tcW w:w="4390" w:type="dxa"/>
            <w:tcBorders>
              <w:left w:val="single" w:sz="4" w:space="0" w:color="auto"/>
            </w:tcBorders>
          </w:tcPr>
          <w:p w14:paraId="76E53546" w14:textId="77777777" w:rsidR="00F00F56" w:rsidRPr="001B5637" w:rsidRDefault="00F00F56" w:rsidP="00BC27CF">
            <w:pPr>
              <w:spacing w:after="0"/>
              <w:rPr>
                <w:rFonts w:cstheme="minorHAnsi"/>
                <w:b/>
                <w:sz w:val="18"/>
                <w:szCs w:val="18"/>
              </w:rPr>
            </w:pPr>
            <w:r w:rsidRPr="001B5637">
              <w:rPr>
                <w:rFonts w:cstheme="minorHAnsi"/>
                <w:b/>
                <w:sz w:val="18"/>
                <w:szCs w:val="18"/>
              </w:rPr>
              <w:t>Parental NS-SEC</w:t>
            </w:r>
          </w:p>
        </w:tc>
        <w:tc>
          <w:tcPr>
            <w:tcW w:w="708" w:type="dxa"/>
          </w:tcPr>
          <w:p w14:paraId="5239BF28" w14:textId="77777777" w:rsidR="00F00F56" w:rsidRPr="001B5637" w:rsidRDefault="00F00F56" w:rsidP="00BC27CF">
            <w:pPr>
              <w:spacing w:after="0"/>
              <w:jc w:val="right"/>
              <w:rPr>
                <w:rFonts w:cstheme="minorHAnsi"/>
                <w:sz w:val="18"/>
                <w:szCs w:val="18"/>
              </w:rPr>
            </w:pPr>
          </w:p>
        </w:tc>
        <w:tc>
          <w:tcPr>
            <w:tcW w:w="709" w:type="dxa"/>
          </w:tcPr>
          <w:p w14:paraId="0C673D9F" w14:textId="77777777" w:rsidR="00F00F56" w:rsidRPr="001B5637" w:rsidRDefault="00F00F56" w:rsidP="00BC27CF">
            <w:pPr>
              <w:spacing w:after="0"/>
              <w:jc w:val="right"/>
              <w:rPr>
                <w:rFonts w:cstheme="minorHAnsi"/>
                <w:sz w:val="18"/>
                <w:szCs w:val="18"/>
              </w:rPr>
            </w:pPr>
          </w:p>
        </w:tc>
        <w:tc>
          <w:tcPr>
            <w:tcW w:w="567" w:type="dxa"/>
            <w:tcBorders>
              <w:right w:val="single" w:sz="4" w:space="0" w:color="auto"/>
            </w:tcBorders>
          </w:tcPr>
          <w:p w14:paraId="6FB3B94D" w14:textId="77777777" w:rsidR="00F00F56" w:rsidRPr="001B5637" w:rsidRDefault="00F00F56" w:rsidP="00BC27CF">
            <w:pPr>
              <w:spacing w:after="0"/>
              <w:jc w:val="right"/>
              <w:rPr>
                <w:rFonts w:cstheme="minorHAnsi"/>
                <w:sz w:val="18"/>
                <w:szCs w:val="18"/>
              </w:rPr>
            </w:pPr>
          </w:p>
        </w:tc>
        <w:tc>
          <w:tcPr>
            <w:tcW w:w="709" w:type="dxa"/>
          </w:tcPr>
          <w:p w14:paraId="5CD8B62F" w14:textId="77777777" w:rsidR="00F00F56" w:rsidRPr="001B5637" w:rsidRDefault="00F00F56" w:rsidP="00BC27CF">
            <w:pPr>
              <w:spacing w:after="0"/>
              <w:jc w:val="right"/>
              <w:rPr>
                <w:rFonts w:cstheme="minorHAnsi"/>
                <w:sz w:val="18"/>
                <w:szCs w:val="18"/>
              </w:rPr>
            </w:pPr>
          </w:p>
        </w:tc>
        <w:tc>
          <w:tcPr>
            <w:tcW w:w="709" w:type="dxa"/>
          </w:tcPr>
          <w:p w14:paraId="00D2029E" w14:textId="77777777" w:rsidR="00F00F56" w:rsidRPr="001B5637" w:rsidRDefault="00F00F56" w:rsidP="00BC27CF">
            <w:pPr>
              <w:spacing w:after="0"/>
              <w:jc w:val="right"/>
              <w:rPr>
                <w:rFonts w:cstheme="minorHAnsi"/>
                <w:sz w:val="18"/>
                <w:szCs w:val="18"/>
              </w:rPr>
            </w:pPr>
          </w:p>
        </w:tc>
        <w:tc>
          <w:tcPr>
            <w:tcW w:w="567" w:type="dxa"/>
            <w:tcBorders>
              <w:right w:val="single" w:sz="4" w:space="0" w:color="auto"/>
            </w:tcBorders>
          </w:tcPr>
          <w:p w14:paraId="13BB1D33" w14:textId="77777777" w:rsidR="00F00F56" w:rsidRPr="001B5637" w:rsidRDefault="00F00F56" w:rsidP="00BC27CF">
            <w:pPr>
              <w:spacing w:after="0"/>
              <w:jc w:val="right"/>
              <w:rPr>
                <w:rFonts w:cstheme="minorHAnsi"/>
                <w:sz w:val="18"/>
                <w:szCs w:val="18"/>
              </w:rPr>
            </w:pPr>
          </w:p>
        </w:tc>
      </w:tr>
      <w:tr w:rsidR="00F00F56" w:rsidRPr="001B5637" w14:paraId="55C687F0" w14:textId="77777777" w:rsidTr="00BC27CF">
        <w:trPr>
          <w:trHeight w:val="80"/>
        </w:trPr>
        <w:tc>
          <w:tcPr>
            <w:tcW w:w="4390" w:type="dxa"/>
            <w:tcBorders>
              <w:left w:val="single" w:sz="4" w:space="0" w:color="auto"/>
            </w:tcBorders>
          </w:tcPr>
          <w:p w14:paraId="3E3AE4DC" w14:textId="77777777" w:rsidR="00F00F56" w:rsidRPr="001B5637" w:rsidRDefault="00F00F56" w:rsidP="00BC27CF">
            <w:pPr>
              <w:spacing w:after="0"/>
              <w:jc w:val="right"/>
              <w:rPr>
                <w:rFonts w:cstheme="minorHAnsi"/>
                <w:i/>
                <w:sz w:val="18"/>
                <w:szCs w:val="18"/>
              </w:rPr>
            </w:pPr>
            <w:r w:rsidRPr="001B5637">
              <w:rPr>
                <w:rFonts w:cstheme="minorHAnsi"/>
                <w:i/>
                <w:sz w:val="18"/>
                <w:szCs w:val="18"/>
              </w:rPr>
              <w:t xml:space="preserve">1.1 Large employers and higher managerial </w:t>
            </w:r>
          </w:p>
        </w:tc>
        <w:tc>
          <w:tcPr>
            <w:tcW w:w="708" w:type="dxa"/>
          </w:tcPr>
          <w:p w14:paraId="746AB468" w14:textId="77777777" w:rsidR="00F00F56" w:rsidRPr="001B5637" w:rsidRDefault="00F00F56" w:rsidP="00BC27CF">
            <w:pPr>
              <w:spacing w:after="0"/>
              <w:jc w:val="right"/>
              <w:rPr>
                <w:rFonts w:cstheme="minorHAnsi"/>
                <w:sz w:val="18"/>
                <w:szCs w:val="18"/>
              </w:rPr>
            </w:pPr>
            <w:r w:rsidRPr="001B5637">
              <w:rPr>
                <w:rFonts w:cstheme="minorHAnsi"/>
                <w:sz w:val="18"/>
                <w:szCs w:val="18"/>
              </w:rPr>
              <w:t>-0.00</w:t>
            </w:r>
          </w:p>
        </w:tc>
        <w:tc>
          <w:tcPr>
            <w:tcW w:w="709" w:type="dxa"/>
          </w:tcPr>
          <w:p w14:paraId="3C97F244" w14:textId="77777777" w:rsidR="00F00F56" w:rsidRPr="001B5637" w:rsidRDefault="00F00F56" w:rsidP="00BC27CF">
            <w:pPr>
              <w:spacing w:after="0"/>
              <w:jc w:val="right"/>
              <w:rPr>
                <w:rFonts w:cstheme="minorHAnsi"/>
                <w:sz w:val="18"/>
                <w:szCs w:val="18"/>
              </w:rPr>
            </w:pPr>
            <w:r w:rsidRPr="001B5637">
              <w:rPr>
                <w:rFonts w:cstheme="minorHAnsi"/>
                <w:sz w:val="18"/>
                <w:szCs w:val="18"/>
              </w:rPr>
              <w:t>(0.04)</w:t>
            </w:r>
          </w:p>
        </w:tc>
        <w:tc>
          <w:tcPr>
            <w:tcW w:w="567" w:type="dxa"/>
            <w:tcBorders>
              <w:right w:val="single" w:sz="4" w:space="0" w:color="auto"/>
            </w:tcBorders>
          </w:tcPr>
          <w:p w14:paraId="2C35F78A" w14:textId="77777777" w:rsidR="00F00F56" w:rsidRPr="001B5637" w:rsidRDefault="00F00F56" w:rsidP="00BC27CF">
            <w:pPr>
              <w:spacing w:after="0"/>
              <w:jc w:val="right"/>
              <w:rPr>
                <w:rFonts w:cstheme="minorHAnsi"/>
                <w:sz w:val="18"/>
                <w:szCs w:val="18"/>
              </w:rPr>
            </w:pPr>
          </w:p>
        </w:tc>
        <w:tc>
          <w:tcPr>
            <w:tcW w:w="709" w:type="dxa"/>
          </w:tcPr>
          <w:p w14:paraId="2D6644FF" w14:textId="77777777" w:rsidR="00F00F56" w:rsidRPr="001B5637" w:rsidRDefault="00F00F56" w:rsidP="00BC27CF">
            <w:pPr>
              <w:spacing w:after="0"/>
              <w:jc w:val="right"/>
              <w:rPr>
                <w:rFonts w:cstheme="minorHAnsi"/>
                <w:sz w:val="18"/>
                <w:szCs w:val="18"/>
              </w:rPr>
            </w:pPr>
            <w:r w:rsidRPr="001B5637">
              <w:rPr>
                <w:rFonts w:cstheme="minorHAnsi"/>
                <w:sz w:val="18"/>
                <w:szCs w:val="18"/>
              </w:rPr>
              <w:t>-0.05</w:t>
            </w:r>
          </w:p>
        </w:tc>
        <w:tc>
          <w:tcPr>
            <w:tcW w:w="709" w:type="dxa"/>
          </w:tcPr>
          <w:p w14:paraId="4771B8A3" w14:textId="77777777" w:rsidR="00F00F56" w:rsidRPr="001B5637" w:rsidRDefault="00F00F56" w:rsidP="00BC27CF">
            <w:pPr>
              <w:spacing w:after="0"/>
              <w:jc w:val="right"/>
              <w:rPr>
                <w:rFonts w:cstheme="minorHAnsi"/>
                <w:sz w:val="18"/>
                <w:szCs w:val="18"/>
              </w:rPr>
            </w:pPr>
            <w:r w:rsidRPr="001B5637">
              <w:rPr>
                <w:rFonts w:cstheme="minorHAnsi"/>
                <w:sz w:val="18"/>
                <w:szCs w:val="18"/>
              </w:rPr>
              <w:t>(0.03)</w:t>
            </w:r>
          </w:p>
        </w:tc>
        <w:tc>
          <w:tcPr>
            <w:tcW w:w="567" w:type="dxa"/>
            <w:tcBorders>
              <w:right w:val="single" w:sz="4" w:space="0" w:color="auto"/>
            </w:tcBorders>
          </w:tcPr>
          <w:p w14:paraId="70C5226C" w14:textId="77777777" w:rsidR="00F00F56" w:rsidRPr="001B5637" w:rsidRDefault="00F00F56" w:rsidP="00BC27CF">
            <w:pPr>
              <w:spacing w:after="0"/>
              <w:jc w:val="right"/>
              <w:rPr>
                <w:rFonts w:cstheme="minorHAnsi"/>
                <w:sz w:val="18"/>
                <w:szCs w:val="18"/>
              </w:rPr>
            </w:pPr>
          </w:p>
        </w:tc>
      </w:tr>
      <w:tr w:rsidR="00F00F56" w:rsidRPr="001B5637" w14:paraId="0DE1D6B9" w14:textId="77777777" w:rsidTr="00BC27CF">
        <w:trPr>
          <w:trHeight w:val="80"/>
        </w:trPr>
        <w:tc>
          <w:tcPr>
            <w:tcW w:w="4390" w:type="dxa"/>
            <w:tcBorders>
              <w:left w:val="single" w:sz="4" w:space="0" w:color="auto"/>
            </w:tcBorders>
          </w:tcPr>
          <w:p w14:paraId="3C59E205" w14:textId="77777777" w:rsidR="00F00F56" w:rsidRPr="001B5637" w:rsidRDefault="00F00F56" w:rsidP="00BC27CF">
            <w:pPr>
              <w:spacing w:after="0"/>
              <w:jc w:val="right"/>
              <w:rPr>
                <w:rFonts w:cstheme="minorHAnsi"/>
                <w:i/>
                <w:sz w:val="18"/>
                <w:szCs w:val="18"/>
              </w:rPr>
            </w:pPr>
            <w:r w:rsidRPr="001B5637">
              <w:rPr>
                <w:rFonts w:cstheme="minorHAnsi"/>
                <w:i/>
                <w:sz w:val="18"/>
                <w:szCs w:val="18"/>
              </w:rPr>
              <w:t>1.2 Higher professional occupations</w:t>
            </w:r>
          </w:p>
        </w:tc>
        <w:tc>
          <w:tcPr>
            <w:tcW w:w="708" w:type="dxa"/>
          </w:tcPr>
          <w:p w14:paraId="5F40BFDE" w14:textId="77777777" w:rsidR="00F00F56" w:rsidRPr="001B5637" w:rsidRDefault="00F00F56" w:rsidP="00BC27CF">
            <w:pPr>
              <w:spacing w:after="0"/>
              <w:jc w:val="right"/>
              <w:rPr>
                <w:rFonts w:cstheme="minorHAnsi"/>
                <w:sz w:val="18"/>
                <w:szCs w:val="18"/>
              </w:rPr>
            </w:pPr>
            <w:r w:rsidRPr="001B5637">
              <w:rPr>
                <w:rFonts w:cstheme="minorHAnsi"/>
                <w:sz w:val="18"/>
                <w:szCs w:val="18"/>
              </w:rPr>
              <w:t>Ref.</w:t>
            </w:r>
          </w:p>
        </w:tc>
        <w:tc>
          <w:tcPr>
            <w:tcW w:w="709" w:type="dxa"/>
          </w:tcPr>
          <w:p w14:paraId="520D909F"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567" w:type="dxa"/>
            <w:tcBorders>
              <w:right w:val="single" w:sz="4" w:space="0" w:color="auto"/>
            </w:tcBorders>
          </w:tcPr>
          <w:p w14:paraId="6D720FF5" w14:textId="77777777" w:rsidR="00F00F56" w:rsidRPr="001B5637" w:rsidRDefault="00F00F56" w:rsidP="00BC27CF">
            <w:pPr>
              <w:spacing w:after="0"/>
              <w:jc w:val="right"/>
              <w:rPr>
                <w:rFonts w:cstheme="minorHAnsi"/>
                <w:sz w:val="18"/>
                <w:szCs w:val="18"/>
              </w:rPr>
            </w:pPr>
          </w:p>
        </w:tc>
        <w:tc>
          <w:tcPr>
            <w:tcW w:w="709" w:type="dxa"/>
          </w:tcPr>
          <w:p w14:paraId="4BDB0EEF" w14:textId="77777777" w:rsidR="00F00F56" w:rsidRPr="001B5637" w:rsidRDefault="00F00F56" w:rsidP="00BC27CF">
            <w:pPr>
              <w:spacing w:after="0"/>
              <w:jc w:val="right"/>
              <w:rPr>
                <w:rFonts w:cstheme="minorHAnsi"/>
                <w:sz w:val="18"/>
                <w:szCs w:val="18"/>
              </w:rPr>
            </w:pPr>
            <w:r w:rsidRPr="001B5637">
              <w:rPr>
                <w:rFonts w:cstheme="minorHAnsi"/>
                <w:sz w:val="18"/>
                <w:szCs w:val="18"/>
              </w:rPr>
              <w:t>Ref.</w:t>
            </w:r>
          </w:p>
        </w:tc>
        <w:tc>
          <w:tcPr>
            <w:tcW w:w="709" w:type="dxa"/>
          </w:tcPr>
          <w:p w14:paraId="2DD8B414"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567" w:type="dxa"/>
            <w:tcBorders>
              <w:right w:val="single" w:sz="4" w:space="0" w:color="auto"/>
            </w:tcBorders>
          </w:tcPr>
          <w:p w14:paraId="6D812127" w14:textId="77777777" w:rsidR="00F00F56" w:rsidRPr="001B5637" w:rsidRDefault="00F00F56" w:rsidP="00BC27CF">
            <w:pPr>
              <w:spacing w:after="0"/>
              <w:jc w:val="right"/>
              <w:rPr>
                <w:rFonts w:cstheme="minorHAnsi"/>
                <w:sz w:val="18"/>
                <w:szCs w:val="18"/>
              </w:rPr>
            </w:pPr>
          </w:p>
        </w:tc>
      </w:tr>
      <w:tr w:rsidR="00F00F56" w:rsidRPr="001B5637" w14:paraId="65B8F274" w14:textId="77777777" w:rsidTr="00BC27CF">
        <w:trPr>
          <w:trHeight w:val="80"/>
        </w:trPr>
        <w:tc>
          <w:tcPr>
            <w:tcW w:w="4390" w:type="dxa"/>
            <w:tcBorders>
              <w:left w:val="single" w:sz="4" w:space="0" w:color="auto"/>
            </w:tcBorders>
          </w:tcPr>
          <w:p w14:paraId="2BF72CEF" w14:textId="77777777" w:rsidR="00F00F56" w:rsidRPr="001B5637" w:rsidRDefault="00F00F56" w:rsidP="00BC27CF">
            <w:pPr>
              <w:spacing w:after="0"/>
              <w:jc w:val="right"/>
              <w:rPr>
                <w:rFonts w:cstheme="minorHAnsi"/>
                <w:i/>
                <w:sz w:val="18"/>
                <w:szCs w:val="18"/>
              </w:rPr>
            </w:pPr>
            <w:r w:rsidRPr="001B5637">
              <w:rPr>
                <w:rFonts w:cstheme="minorHAnsi"/>
                <w:i/>
                <w:sz w:val="18"/>
                <w:szCs w:val="18"/>
              </w:rPr>
              <w:t>2 Lower management and professional occupations</w:t>
            </w:r>
          </w:p>
        </w:tc>
        <w:tc>
          <w:tcPr>
            <w:tcW w:w="708" w:type="dxa"/>
          </w:tcPr>
          <w:p w14:paraId="4483895E" w14:textId="77777777" w:rsidR="00F00F56" w:rsidRPr="001B5637" w:rsidRDefault="00F00F56" w:rsidP="00BC27CF">
            <w:pPr>
              <w:spacing w:after="0"/>
              <w:jc w:val="right"/>
              <w:rPr>
                <w:rFonts w:cstheme="minorHAnsi"/>
                <w:sz w:val="18"/>
                <w:szCs w:val="18"/>
              </w:rPr>
            </w:pPr>
            <w:r w:rsidRPr="001B5637">
              <w:rPr>
                <w:rFonts w:cstheme="minorHAnsi"/>
                <w:sz w:val="18"/>
                <w:szCs w:val="18"/>
              </w:rPr>
              <w:t>-0.06</w:t>
            </w:r>
          </w:p>
        </w:tc>
        <w:tc>
          <w:tcPr>
            <w:tcW w:w="709" w:type="dxa"/>
          </w:tcPr>
          <w:p w14:paraId="0539AC00" w14:textId="77777777" w:rsidR="00F00F56" w:rsidRPr="001B5637" w:rsidRDefault="00F00F56" w:rsidP="00BC27CF">
            <w:pPr>
              <w:spacing w:after="0"/>
              <w:jc w:val="right"/>
              <w:rPr>
                <w:rFonts w:cstheme="minorHAnsi"/>
                <w:sz w:val="18"/>
                <w:szCs w:val="18"/>
              </w:rPr>
            </w:pPr>
            <w:r w:rsidRPr="001B5637">
              <w:rPr>
                <w:rFonts w:cstheme="minorHAnsi"/>
                <w:sz w:val="18"/>
                <w:szCs w:val="18"/>
              </w:rPr>
              <w:t>(0.05)</w:t>
            </w:r>
          </w:p>
        </w:tc>
        <w:tc>
          <w:tcPr>
            <w:tcW w:w="567" w:type="dxa"/>
            <w:tcBorders>
              <w:right w:val="single" w:sz="4" w:space="0" w:color="auto"/>
            </w:tcBorders>
          </w:tcPr>
          <w:p w14:paraId="10882F1B" w14:textId="77777777" w:rsidR="00F00F56" w:rsidRPr="001B5637" w:rsidRDefault="00F00F56" w:rsidP="00BC27CF">
            <w:pPr>
              <w:spacing w:after="0"/>
              <w:jc w:val="right"/>
              <w:rPr>
                <w:rFonts w:cstheme="minorHAnsi"/>
                <w:sz w:val="18"/>
                <w:szCs w:val="18"/>
              </w:rPr>
            </w:pPr>
          </w:p>
        </w:tc>
        <w:tc>
          <w:tcPr>
            <w:tcW w:w="709" w:type="dxa"/>
          </w:tcPr>
          <w:p w14:paraId="5383CDA3" w14:textId="77777777" w:rsidR="00F00F56" w:rsidRPr="001B5637" w:rsidRDefault="00F00F56" w:rsidP="00BC27CF">
            <w:pPr>
              <w:spacing w:after="0"/>
              <w:jc w:val="right"/>
              <w:rPr>
                <w:rFonts w:cstheme="minorHAnsi"/>
                <w:sz w:val="18"/>
                <w:szCs w:val="18"/>
              </w:rPr>
            </w:pPr>
            <w:r w:rsidRPr="001B5637">
              <w:rPr>
                <w:rFonts w:cstheme="minorHAnsi"/>
                <w:sz w:val="18"/>
                <w:szCs w:val="18"/>
              </w:rPr>
              <w:t>-0.05</w:t>
            </w:r>
          </w:p>
        </w:tc>
        <w:tc>
          <w:tcPr>
            <w:tcW w:w="709" w:type="dxa"/>
          </w:tcPr>
          <w:p w14:paraId="0274D437" w14:textId="77777777" w:rsidR="00F00F56" w:rsidRPr="001B5637" w:rsidRDefault="00F00F56" w:rsidP="00BC27CF">
            <w:pPr>
              <w:spacing w:after="0"/>
              <w:jc w:val="right"/>
              <w:rPr>
                <w:rFonts w:cstheme="minorHAnsi"/>
                <w:sz w:val="18"/>
                <w:szCs w:val="18"/>
              </w:rPr>
            </w:pPr>
            <w:r w:rsidRPr="001B5637">
              <w:rPr>
                <w:rFonts w:cstheme="minorHAnsi"/>
                <w:sz w:val="18"/>
                <w:szCs w:val="18"/>
              </w:rPr>
              <w:t>(0.03)</w:t>
            </w:r>
          </w:p>
        </w:tc>
        <w:tc>
          <w:tcPr>
            <w:tcW w:w="567" w:type="dxa"/>
            <w:tcBorders>
              <w:right w:val="single" w:sz="4" w:space="0" w:color="auto"/>
            </w:tcBorders>
          </w:tcPr>
          <w:p w14:paraId="56FDE7F8" w14:textId="77777777" w:rsidR="00F00F56" w:rsidRPr="001B5637" w:rsidRDefault="00F00F56" w:rsidP="00BC27CF">
            <w:pPr>
              <w:spacing w:after="0"/>
              <w:jc w:val="right"/>
              <w:rPr>
                <w:rFonts w:cstheme="minorHAnsi"/>
                <w:sz w:val="18"/>
                <w:szCs w:val="18"/>
              </w:rPr>
            </w:pPr>
          </w:p>
        </w:tc>
      </w:tr>
      <w:tr w:rsidR="00F00F56" w:rsidRPr="001B5637" w14:paraId="5C25AF89" w14:textId="77777777" w:rsidTr="00BC27CF">
        <w:trPr>
          <w:trHeight w:val="80"/>
        </w:trPr>
        <w:tc>
          <w:tcPr>
            <w:tcW w:w="4390" w:type="dxa"/>
            <w:tcBorders>
              <w:left w:val="single" w:sz="4" w:space="0" w:color="auto"/>
            </w:tcBorders>
          </w:tcPr>
          <w:p w14:paraId="033A496D" w14:textId="77777777" w:rsidR="00F00F56" w:rsidRPr="001B5637" w:rsidRDefault="00F00F56" w:rsidP="00BC27CF">
            <w:pPr>
              <w:spacing w:after="0"/>
              <w:jc w:val="right"/>
              <w:rPr>
                <w:rFonts w:cstheme="minorHAnsi"/>
                <w:i/>
                <w:sz w:val="18"/>
                <w:szCs w:val="18"/>
              </w:rPr>
            </w:pPr>
            <w:r w:rsidRPr="001B5637">
              <w:rPr>
                <w:rFonts w:cstheme="minorHAnsi"/>
                <w:i/>
                <w:sz w:val="18"/>
                <w:szCs w:val="18"/>
              </w:rPr>
              <w:t>3 Intermediate occupations</w:t>
            </w:r>
          </w:p>
        </w:tc>
        <w:tc>
          <w:tcPr>
            <w:tcW w:w="708" w:type="dxa"/>
          </w:tcPr>
          <w:p w14:paraId="6E1F82AF" w14:textId="77777777" w:rsidR="00F00F56" w:rsidRPr="001B5637" w:rsidRDefault="00F00F56" w:rsidP="00BC27CF">
            <w:pPr>
              <w:spacing w:after="0"/>
              <w:jc w:val="right"/>
              <w:rPr>
                <w:rFonts w:cstheme="minorHAnsi"/>
                <w:sz w:val="18"/>
                <w:szCs w:val="18"/>
              </w:rPr>
            </w:pPr>
            <w:r w:rsidRPr="001B5637">
              <w:rPr>
                <w:rFonts w:cstheme="minorHAnsi"/>
                <w:sz w:val="18"/>
                <w:szCs w:val="18"/>
              </w:rPr>
              <w:t>-0.06</w:t>
            </w:r>
          </w:p>
        </w:tc>
        <w:tc>
          <w:tcPr>
            <w:tcW w:w="709" w:type="dxa"/>
          </w:tcPr>
          <w:p w14:paraId="49E5543C" w14:textId="77777777" w:rsidR="00F00F56" w:rsidRPr="001B5637" w:rsidRDefault="00F00F56" w:rsidP="00BC27CF">
            <w:pPr>
              <w:spacing w:after="0"/>
              <w:jc w:val="right"/>
              <w:rPr>
                <w:rFonts w:cstheme="minorHAnsi"/>
                <w:sz w:val="18"/>
                <w:szCs w:val="18"/>
              </w:rPr>
            </w:pPr>
            <w:r w:rsidRPr="001B5637">
              <w:rPr>
                <w:rFonts w:cstheme="minorHAnsi"/>
                <w:sz w:val="18"/>
                <w:szCs w:val="18"/>
              </w:rPr>
              <w:t>(0.04)</w:t>
            </w:r>
          </w:p>
        </w:tc>
        <w:tc>
          <w:tcPr>
            <w:tcW w:w="567" w:type="dxa"/>
            <w:tcBorders>
              <w:right w:val="single" w:sz="4" w:space="0" w:color="auto"/>
            </w:tcBorders>
          </w:tcPr>
          <w:p w14:paraId="7DDD5856" w14:textId="77777777" w:rsidR="00F00F56" w:rsidRPr="001B5637" w:rsidRDefault="00F00F56" w:rsidP="00BC27CF">
            <w:pPr>
              <w:spacing w:after="0"/>
              <w:jc w:val="right"/>
              <w:rPr>
                <w:rFonts w:cstheme="minorHAnsi"/>
                <w:sz w:val="18"/>
                <w:szCs w:val="18"/>
              </w:rPr>
            </w:pPr>
          </w:p>
        </w:tc>
        <w:tc>
          <w:tcPr>
            <w:tcW w:w="709" w:type="dxa"/>
          </w:tcPr>
          <w:p w14:paraId="2F92D394" w14:textId="77777777" w:rsidR="00F00F56" w:rsidRPr="001B5637" w:rsidRDefault="00F00F56" w:rsidP="00BC27CF">
            <w:pPr>
              <w:spacing w:after="0"/>
              <w:jc w:val="right"/>
              <w:rPr>
                <w:rFonts w:cstheme="minorHAnsi"/>
                <w:sz w:val="18"/>
                <w:szCs w:val="18"/>
              </w:rPr>
            </w:pPr>
            <w:r w:rsidRPr="001B5637">
              <w:rPr>
                <w:rFonts w:cstheme="minorHAnsi"/>
                <w:sz w:val="18"/>
                <w:szCs w:val="18"/>
              </w:rPr>
              <w:t>-0.05</w:t>
            </w:r>
          </w:p>
        </w:tc>
        <w:tc>
          <w:tcPr>
            <w:tcW w:w="709" w:type="dxa"/>
          </w:tcPr>
          <w:p w14:paraId="2ECBA3AB" w14:textId="77777777" w:rsidR="00F00F56" w:rsidRPr="001B5637" w:rsidRDefault="00F00F56" w:rsidP="00BC27CF">
            <w:pPr>
              <w:spacing w:after="0"/>
              <w:jc w:val="right"/>
              <w:rPr>
                <w:rFonts w:cstheme="minorHAnsi"/>
                <w:sz w:val="18"/>
                <w:szCs w:val="18"/>
              </w:rPr>
            </w:pPr>
            <w:r w:rsidRPr="001B5637">
              <w:rPr>
                <w:rFonts w:cstheme="minorHAnsi"/>
                <w:sz w:val="18"/>
                <w:szCs w:val="18"/>
              </w:rPr>
              <w:t>(0.03)</w:t>
            </w:r>
          </w:p>
        </w:tc>
        <w:tc>
          <w:tcPr>
            <w:tcW w:w="567" w:type="dxa"/>
            <w:tcBorders>
              <w:right w:val="single" w:sz="4" w:space="0" w:color="auto"/>
            </w:tcBorders>
          </w:tcPr>
          <w:p w14:paraId="555294DC" w14:textId="77777777" w:rsidR="00F00F56" w:rsidRPr="001B5637" w:rsidRDefault="00F00F56" w:rsidP="00BC27CF">
            <w:pPr>
              <w:spacing w:after="0"/>
              <w:jc w:val="right"/>
              <w:rPr>
                <w:rFonts w:cstheme="minorHAnsi"/>
                <w:sz w:val="18"/>
                <w:szCs w:val="18"/>
              </w:rPr>
            </w:pPr>
          </w:p>
        </w:tc>
      </w:tr>
      <w:tr w:rsidR="00F00F56" w:rsidRPr="001B5637" w14:paraId="411B42F3" w14:textId="77777777" w:rsidTr="00BC27CF">
        <w:trPr>
          <w:trHeight w:val="80"/>
        </w:trPr>
        <w:tc>
          <w:tcPr>
            <w:tcW w:w="4390" w:type="dxa"/>
            <w:tcBorders>
              <w:left w:val="single" w:sz="4" w:space="0" w:color="auto"/>
            </w:tcBorders>
          </w:tcPr>
          <w:p w14:paraId="2CCBFF06" w14:textId="77777777" w:rsidR="00F00F56" w:rsidRPr="001B5637" w:rsidRDefault="00F00F56" w:rsidP="00BC27CF">
            <w:pPr>
              <w:spacing w:after="0"/>
              <w:jc w:val="right"/>
              <w:rPr>
                <w:rFonts w:cstheme="minorHAnsi"/>
                <w:i/>
                <w:sz w:val="18"/>
                <w:szCs w:val="18"/>
              </w:rPr>
            </w:pPr>
            <w:r w:rsidRPr="001B5637">
              <w:rPr>
                <w:rFonts w:cstheme="minorHAnsi"/>
                <w:i/>
                <w:sz w:val="18"/>
                <w:szCs w:val="18"/>
              </w:rPr>
              <w:t>4 Small employers and own account workers</w:t>
            </w:r>
          </w:p>
        </w:tc>
        <w:tc>
          <w:tcPr>
            <w:tcW w:w="708" w:type="dxa"/>
          </w:tcPr>
          <w:p w14:paraId="2903645F" w14:textId="77777777" w:rsidR="00F00F56" w:rsidRPr="001B5637" w:rsidRDefault="00F00F56" w:rsidP="00BC27CF">
            <w:pPr>
              <w:spacing w:after="0"/>
              <w:jc w:val="right"/>
              <w:rPr>
                <w:rFonts w:cstheme="minorHAnsi"/>
                <w:sz w:val="18"/>
                <w:szCs w:val="18"/>
              </w:rPr>
            </w:pPr>
            <w:r w:rsidRPr="001B5637">
              <w:rPr>
                <w:rFonts w:cstheme="minorHAnsi"/>
                <w:sz w:val="18"/>
                <w:szCs w:val="18"/>
              </w:rPr>
              <w:t>-0.11</w:t>
            </w:r>
          </w:p>
        </w:tc>
        <w:tc>
          <w:tcPr>
            <w:tcW w:w="709" w:type="dxa"/>
          </w:tcPr>
          <w:p w14:paraId="022E462A" w14:textId="77777777" w:rsidR="00F00F56" w:rsidRPr="001B5637" w:rsidRDefault="00F00F56" w:rsidP="00BC27CF">
            <w:pPr>
              <w:spacing w:after="0"/>
              <w:jc w:val="right"/>
              <w:rPr>
                <w:rFonts w:cstheme="minorHAnsi"/>
                <w:sz w:val="18"/>
                <w:szCs w:val="18"/>
              </w:rPr>
            </w:pPr>
            <w:r w:rsidRPr="001B5637">
              <w:rPr>
                <w:rFonts w:cstheme="minorHAnsi"/>
                <w:sz w:val="18"/>
                <w:szCs w:val="18"/>
              </w:rPr>
              <w:t>(0.04)</w:t>
            </w:r>
          </w:p>
        </w:tc>
        <w:tc>
          <w:tcPr>
            <w:tcW w:w="567" w:type="dxa"/>
            <w:tcBorders>
              <w:right w:val="single" w:sz="4" w:space="0" w:color="auto"/>
            </w:tcBorders>
          </w:tcPr>
          <w:p w14:paraId="44466ED5"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Pr>
          <w:p w14:paraId="5D16B659" w14:textId="77777777" w:rsidR="00F00F56" w:rsidRPr="001B5637" w:rsidRDefault="00F00F56" w:rsidP="00BC27CF">
            <w:pPr>
              <w:spacing w:after="0"/>
              <w:jc w:val="right"/>
              <w:rPr>
                <w:rFonts w:cstheme="minorHAnsi"/>
                <w:sz w:val="18"/>
                <w:szCs w:val="18"/>
              </w:rPr>
            </w:pPr>
            <w:r w:rsidRPr="001B5637">
              <w:rPr>
                <w:rFonts w:cstheme="minorHAnsi"/>
                <w:sz w:val="18"/>
                <w:szCs w:val="18"/>
              </w:rPr>
              <w:t>-0.02</w:t>
            </w:r>
          </w:p>
        </w:tc>
        <w:tc>
          <w:tcPr>
            <w:tcW w:w="709" w:type="dxa"/>
          </w:tcPr>
          <w:p w14:paraId="4B5E646D" w14:textId="77777777" w:rsidR="00F00F56" w:rsidRPr="001B5637" w:rsidRDefault="00F00F56" w:rsidP="00BC27CF">
            <w:pPr>
              <w:spacing w:after="0"/>
              <w:jc w:val="right"/>
              <w:rPr>
                <w:rFonts w:cstheme="minorHAnsi"/>
                <w:sz w:val="18"/>
                <w:szCs w:val="18"/>
              </w:rPr>
            </w:pPr>
            <w:r w:rsidRPr="001B5637">
              <w:rPr>
                <w:rFonts w:cstheme="minorHAnsi"/>
                <w:sz w:val="18"/>
                <w:szCs w:val="18"/>
              </w:rPr>
              <w:t>(0.03)</w:t>
            </w:r>
          </w:p>
        </w:tc>
        <w:tc>
          <w:tcPr>
            <w:tcW w:w="567" w:type="dxa"/>
            <w:tcBorders>
              <w:right w:val="single" w:sz="4" w:space="0" w:color="auto"/>
            </w:tcBorders>
          </w:tcPr>
          <w:p w14:paraId="7F3F793E" w14:textId="77777777" w:rsidR="00F00F56" w:rsidRPr="001B5637" w:rsidRDefault="00F00F56" w:rsidP="00BC27CF">
            <w:pPr>
              <w:spacing w:after="0"/>
              <w:jc w:val="right"/>
              <w:rPr>
                <w:rFonts w:cstheme="minorHAnsi"/>
                <w:sz w:val="18"/>
                <w:szCs w:val="18"/>
              </w:rPr>
            </w:pPr>
          </w:p>
        </w:tc>
      </w:tr>
      <w:tr w:rsidR="00F00F56" w:rsidRPr="001B5637" w14:paraId="233761B6" w14:textId="77777777" w:rsidTr="00BC27CF">
        <w:trPr>
          <w:trHeight w:val="80"/>
        </w:trPr>
        <w:tc>
          <w:tcPr>
            <w:tcW w:w="4390" w:type="dxa"/>
            <w:tcBorders>
              <w:left w:val="single" w:sz="4" w:space="0" w:color="auto"/>
            </w:tcBorders>
          </w:tcPr>
          <w:p w14:paraId="4DE42EAE" w14:textId="77777777" w:rsidR="00F00F56" w:rsidRPr="001B5637" w:rsidRDefault="00F00F56" w:rsidP="00BC27CF">
            <w:pPr>
              <w:spacing w:after="0"/>
              <w:jc w:val="right"/>
              <w:rPr>
                <w:rFonts w:cstheme="minorHAnsi"/>
                <w:i/>
                <w:sz w:val="18"/>
                <w:szCs w:val="18"/>
              </w:rPr>
            </w:pPr>
            <w:r w:rsidRPr="001B5637">
              <w:rPr>
                <w:rFonts w:cstheme="minorHAnsi"/>
                <w:i/>
                <w:sz w:val="18"/>
                <w:szCs w:val="18"/>
              </w:rPr>
              <w:t>5 Lower supervisory and technical occupations</w:t>
            </w:r>
          </w:p>
        </w:tc>
        <w:tc>
          <w:tcPr>
            <w:tcW w:w="708" w:type="dxa"/>
          </w:tcPr>
          <w:p w14:paraId="45DFB136" w14:textId="77777777" w:rsidR="00F00F56" w:rsidRPr="001B5637" w:rsidRDefault="00F00F56" w:rsidP="00BC27CF">
            <w:pPr>
              <w:spacing w:after="0"/>
              <w:jc w:val="right"/>
              <w:rPr>
                <w:rFonts w:cstheme="minorHAnsi"/>
                <w:sz w:val="18"/>
                <w:szCs w:val="18"/>
              </w:rPr>
            </w:pPr>
            <w:r w:rsidRPr="001B5637">
              <w:rPr>
                <w:rFonts w:cstheme="minorHAnsi"/>
                <w:sz w:val="18"/>
                <w:szCs w:val="18"/>
              </w:rPr>
              <w:t>-0.10</w:t>
            </w:r>
          </w:p>
        </w:tc>
        <w:tc>
          <w:tcPr>
            <w:tcW w:w="709" w:type="dxa"/>
          </w:tcPr>
          <w:p w14:paraId="319E42F4" w14:textId="77777777" w:rsidR="00F00F56" w:rsidRPr="001B5637" w:rsidRDefault="00F00F56" w:rsidP="00BC27CF">
            <w:pPr>
              <w:spacing w:after="0"/>
              <w:jc w:val="right"/>
              <w:rPr>
                <w:rFonts w:cstheme="minorHAnsi"/>
                <w:sz w:val="18"/>
                <w:szCs w:val="18"/>
              </w:rPr>
            </w:pPr>
            <w:r w:rsidRPr="001B5637">
              <w:rPr>
                <w:rFonts w:cstheme="minorHAnsi"/>
                <w:sz w:val="18"/>
                <w:szCs w:val="18"/>
              </w:rPr>
              <w:t>(0.04)</w:t>
            </w:r>
          </w:p>
        </w:tc>
        <w:tc>
          <w:tcPr>
            <w:tcW w:w="567" w:type="dxa"/>
            <w:tcBorders>
              <w:right w:val="single" w:sz="4" w:space="0" w:color="auto"/>
            </w:tcBorders>
          </w:tcPr>
          <w:p w14:paraId="1F7B586B"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Pr>
          <w:p w14:paraId="59FBC92D" w14:textId="77777777" w:rsidR="00F00F56" w:rsidRPr="001B5637" w:rsidRDefault="00F00F56" w:rsidP="00BC27CF">
            <w:pPr>
              <w:spacing w:after="0"/>
              <w:jc w:val="right"/>
              <w:rPr>
                <w:rFonts w:cstheme="minorHAnsi"/>
                <w:sz w:val="18"/>
                <w:szCs w:val="18"/>
              </w:rPr>
            </w:pPr>
            <w:r w:rsidRPr="001B5637">
              <w:rPr>
                <w:rFonts w:cstheme="minorHAnsi"/>
                <w:sz w:val="18"/>
                <w:szCs w:val="18"/>
              </w:rPr>
              <w:t>-0.08</w:t>
            </w:r>
          </w:p>
        </w:tc>
        <w:tc>
          <w:tcPr>
            <w:tcW w:w="709" w:type="dxa"/>
          </w:tcPr>
          <w:p w14:paraId="2B61A80E" w14:textId="77777777" w:rsidR="00F00F56" w:rsidRPr="001B5637" w:rsidRDefault="00F00F56" w:rsidP="00BC27CF">
            <w:pPr>
              <w:spacing w:after="0"/>
              <w:jc w:val="right"/>
              <w:rPr>
                <w:rFonts w:cstheme="minorHAnsi"/>
                <w:sz w:val="18"/>
                <w:szCs w:val="18"/>
              </w:rPr>
            </w:pPr>
            <w:r w:rsidRPr="001B5637">
              <w:rPr>
                <w:rFonts w:cstheme="minorHAnsi"/>
                <w:sz w:val="18"/>
                <w:szCs w:val="18"/>
              </w:rPr>
              <w:t>(0.03)</w:t>
            </w:r>
          </w:p>
        </w:tc>
        <w:tc>
          <w:tcPr>
            <w:tcW w:w="567" w:type="dxa"/>
            <w:tcBorders>
              <w:right w:val="single" w:sz="4" w:space="0" w:color="auto"/>
            </w:tcBorders>
          </w:tcPr>
          <w:p w14:paraId="5C78D95B"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r>
      <w:tr w:rsidR="00F00F56" w:rsidRPr="001B5637" w14:paraId="2876BD6B" w14:textId="77777777" w:rsidTr="00BC27CF">
        <w:trPr>
          <w:trHeight w:val="80"/>
        </w:trPr>
        <w:tc>
          <w:tcPr>
            <w:tcW w:w="4390" w:type="dxa"/>
            <w:tcBorders>
              <w:left w:val="single" w:sz="4" w:space="0" w:color="auto"/>
            </w:tcBorders>
          </w:tcPr>
          <w:p w14:paraId="1EAC3AF1" w14:textId="77777777" w:rsidR="00F00F56" w:rsidRPr="001B5637" w:rsidRDefault="00F00F56" w:rsidP="00BC27CF">
            <w:pPr>
              <w:spacing w:after="0"/>
              <w:jc w:val="right"/>
              <w:rPr>
                <w:rFonts w:cstheme="minorHAnsi"/>
                <w:i/>
                <w:sz w:val="18"/>
                <w:szCs w:val="18"/>
              </w:rPr>
            </w:pPr>
            <w:r w:rsidRPr="001B5637">
              <w:rPr>
                <w:rFonts w:cstheme="minorHAnsi"/>
                <w:i/>
                <w:sz w:val="18"/>
                <w:szCs w:val="18"/>
              </w:rPr>
              <w:t>6 Semi-routine occupations</w:t>
            </w:r>
          </w:p>
        </w:tc>
        <w:tc>
          <w:tcPr>
            <w:tcW w:w="708" w:type="dxa"/>
          </w:tcPr>
          <w:p w14:paraId="505DEF64" w14:textId="77777777" w:rsidR="00F00F56" w:rsidRPr="001B5637" w:rsidRDefault="00F00F56" w:rsidP="00BC27CF">
            <w:pPr>
              <w:spacing w:after="0"/>
              <w:jc w:val="right"/>
              <w:rPr>
                <w:rFonts w:cstheme="minorHAnsi"/>
                <w:sz w:val="18"/>
                <w:szCs w:val="18"/>
              </w:rPr>
            </w:pPr>
            <w:r w:rsidRPr="001B5637">
              <w:rPr>
                <w:rFonts w:cstheme="minorHAnsi"/>
                <w:sz w:val="18"/>
                <w:szCs w:val="18"/>
              </w:rPr>
              <w:t>-0.14</w:t>
            </w:r>
          </w:p>
        </w:tc>
        <w:tc>
          <w:tcPr>
            <w:tcW w:w="709" w:type="dxa"/>
          </w:tcPr>
          <w:p w14:paraId="3EB59FE0" w14:textId="77777777" w:rsidR="00F00F56" w:rsidRPr="001B5637" w:rsidRDefault="00F00F56" w:rsidP="00BC27CF">
            <w:pPr>
              <w:spacing w:after="0"/>
              <w:jc w:val="right"/>
              <w:rPr>
                <w:rFonts w:cstheme="minorHAnsi"/>
                <w:sz w:val="18"/>
                <w:szCs w:val="18"/>
              </w:rPr>
            </w:pPr>
            <w:r w:rsidRPr="001B5637">
              <w:rPr>
                <w:rFonts w:cstheme="minorHAnsi"/>
                <w:sz w:val="18"/>
                <w:szCs w:val="18"/>
              </w:rPr>
              <w:t>(0.05)</w:t>
            </w:r>
          </w:p>
        </w:tc>
        <w:tc>
          <w:tcPr>
            <w:tcW w:w="567" w:type="dxa"/>
            <w:tcBorders>
              <w:right w:val="single" w:sz="4" w:space="0" w:color="auto"/>
            </w:tcBorders>
          </w:tcPr>
          <w:p w14:paraId="58C33854"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Pr>
          <w:p w14:paraId="5454D431" w14:textId="77777777" w:rsidR="00F00F56" w:rsidRPr="001B5637" w:rsidRDefault="00F00F56" w:rsidP="00BC27CF">
            <w:pPr>
              <w:spacing w:after="0"/>
              <w:jc w:val="right"/>
              <w:rPr>
                <w:rFonts w:cstheme="minorHAnsi"/>
                <w:sz w:val="18"/>
                <w:szCs w:val="18"/>
              </w:rPr>
            </w:pPr>
            <w:r w:rsidRPr="001B5637">
              <w:rPr>
                <w:rFonts w:cstheme="minorHAnsi"/>
                <w:sz w:val="18"/>
                <w:szCs w:val="18"/>
              </w:rPr>
              <w:t>-0.11</w:t>
            </w:r>
          </w:p>
        </w:tc>
        <w:tc>
          <w:tcPr>
            <w:tcW w:w="709" w:type="dxa"/>
          </w:tcPr>
          <w:p w14:paraId="555D484C" w14:textId="77777777" w:rsidR="00F00F56" w:rsidRPr="001B5637" w:rsidRDefault="00F00F56" w:rsidP="00BC27CF">
            <w:pPr>
              <w:spacing w:after="0"/>
              <w:jc w:val="right"/>
              <w:rPr>
                <w:rFonts w:cstheme="minorHAnsi"/>
                <w:sz w:val="18"/>
                <w:szCs w:val="18"/>
              </w:rPr>
            </w:pPr>
            <w:r w:rsidRPr="001B5637">
              <w:rPr>
                <w:rFonts w:cstheme="minorHAnsi"/>
                <w:sz w:val="18"/>
                <w:szCs w:val="18"/>
              </w:rPr>
              <w:t>(0.04)</w:t>
            </w:r>
          </w:p>
        </w:tc>
        <w:tc>
          <w:tcPr>
            <w:tcW w:w="567" w:type="dxa"/>
            <w:tcBorders>
              <w:right w:val="single" w:sz="4" w:space="0" w:color="auto"/>
            </w:tcBorders>
          </w:tcPr>
          <w:p w14:paraId="76AB660B"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r>
      <w:tr w:rsidR="00F00F56" w:rsidRPr="001B5637" w14:paraId="138D01EE" w14:textId="77777777" w:rsidTr="00BC27CF">
        <w:trPr>
          <w:trHeight w:val="80"/>
        </w:trPr>
        <w:tc>
          <w:tcPr>
            <w:tcW w:w="4390" w:type="dxa"/>
            <w:tcBorders>
              <w:left w:val="single" w:sz="4" w:space="0" w:color="auto"/>
            </w:tcBorders>
          </w:tcPr>
          <w:p w14:paraId="6E4D6A4A" w14:textId="77777777" w:rsidR="00F00F56" w:rsidRPr="001B5637" w:rsidRDefault="00F00F56" w:rsidP="00BC27CF">
            <w:pPr>
              <w:spacing w:after="0"/>
              <w:jc w:val="right"/>
              <w:rPr>
                <w:rFonts w:cstheme="minorHAnsi"/>
                <w:i/>
                <w:sz w:val="18"/>
                <w:szCs w:val="18"/>
              </w:rPr>
            </w:pPr>
            <w:r w:rsidRPr="001B5637">
              <w:rPr>
                <w:rFonts w:cstheme="minorHAnsi"/>
                <w:i/>
                <w:sz w:val="18"/>
                <w:szCs w:val="18"/>
              </w:rPr>
              <w:t>7 Routine occupations</w:t>
            </w:r>
          </w:p>
        </w:tc>
        <w:tc>
          <w:tcPr>
            <w:tcW w:w="708" w:type="dxa"/>
          </w:tcPr>
          <w:p w14:paraId="2AF39078" w14:textId="77777777" w:rsidR="00F00F56" w:rsidRPr="001B5637" w:rsidRDefault="00F00F56" w:rsidP="00BC27CF">
            <w:pPr>
              <w:spacing w:after="0"/>
              <w:jc w:val="right"/>
              <w:rPr>
                <w:rFonts w:cstheme="minorHAnsi"/>
                <w:sz w:val="18"/>
                <w:szCs w:val="18"/>
              </w:rPr>
            </w:pPr>
            <w:r w:rsidRPr="001B5637">
              <w:rPr>
                <w:rFonts w:cstheme="minorHAnsi"/>
                <w:sz w:val="18"/>
                <w:szCs w:val="18"/>
              </w:rPr>
              <w:t>-0.16</w:t>
            </w:r>
          </w:p>
        </w:tc>
        <w:tc>
          <w:tcPr>
            <w:tcW w:w="709" w:type="dxa"/>
          </w:tcPr>
          <w:p w14:paraId="5CFA2189" w14:textId="77777777" w:rsidR="00F00F56" w:rsidRPr="001B5637" w:rsidRDefault="00F00F56" w:rsidP="00BC27CF">
            <w:pPr>
              <w:spacing w:after="0"/>
              <w:jc w:val="right"/>
              <w:rPr>
                <w:rFonts w:cstheme="minorHAnsi"/>
                <w:sz w:val="18"/>
                <w:szCs w:val="18"/>
              </w:rPr>
            </w:pPr>
            <w:r w:rsidRPr="001B5637">
              <w:rPr>
                <w:rFonts w:cstheme="minorHAnsi"/>
                <w:sz w:val="18"/>
                <w:szCs w:val="18"/>
              </w:rPr>
              <w:t>(0.05)</w:t>
            </w:r>
          </w:p>
        </w:tc>
        <w:tc>
          <w:tcPr>
            <w:tcW w:w="567" w:type="dxa"/>
            <w:tcBorders>
              <w:right w:val="single" w:sz="4" w:space="0" w:color="auto"/>
            </w:tcBorders>
          </w:tcPr>
          <w:p w14:paraId="02E56BBA"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Pr>
          <w:p w14:paraId="366261B6" w14:textId="77777777" w:rsidR="00F00F56" w:rsidRPr="001B5637" w:rsidRDefault="00F00F56" w:rsidP="00BC27CF">
            <w:pPr>
              <w:spacing w:after="0"/>
              <w:jc w:val="right"/>
              <w:rPr>
                <w:rFonts w:cstheme="minorHAnsi"/>
                <w:sz w:val="18"/>
                <w:szCs w:val="18"/>
              </w:rPr>
            </w:pPr>
            <w:r w:rsidRPr="001B5637">
              <w:rPr>
                <w:rFonts w:cstheme="minorHAnsi"/>
                <w:sz w:val="18"/>
                <w:szCs w:val="18"/>
              </w:rPr>
              <w:t>-0.04</w:t>
            </w:r>
          </w:p>
        </w:tc>
        <w:tc>
          <w:tcPr>
            <w:tcW w:w="709" w:type="dxa"/>
          </w:tcPr>
          <w:p w14:paraId="774B6439" w14:textId="77777777" w:rsidR="00F00F56" w:rsidRPr="001B5637" w:rsidRDefault="00F00F56" w:rsidP="00BC27CF">
            <w:pPr>
              <w:spacing w:after="0"/>
              <w:jc w:val="right"/>
              <w:rPr>
                <w:rFonts w:cstheme="minorHAnsi"/>
                <w:sz w:val="18"/>
                <w:szCs w:val="18"/>
              </w:rPr>
            </w:pPr>
            <w:r w:rsidRPr="001B5637">
              <w:rPr>
                <w:rFonts w:cstheme="minorHAnsi"/>
                <w:sz w:val="18"/>
                <w:szCs w:val="18"/>
              </w:rPr>
              <w:t>(0.03)</w:t>
            </w:r>
          </w:p>
        </w:tc>
        <w:tc>
          <w:tcPr>
            <w:tcW w:w="567" w:type="dxa"/>
            <w:tcBorders>
              <w:right w:val="single" w:sz="4" w:space="0" w:color="auto"/>
            </w:tcBorders>
          </w:tcPr>
          <w:p w14:paraId="2250DF23" w14:textId="77777777" w:rsidR="00F00F56" w:rsidRPr="001B5637" w:rsidRDefault="00F00F56" w:rsidP="00BC27CF">
            <w:pPr>
              <w:spacing w:after="0"/>
              <w:jc w:val="right"/>
              <w:rPr>
                <w:rFonts w:cstheme="minorHAnsi"/>
                <w:sz w:val="18"/>
                <w:szCs w:val="18"/>
              </w:rPr>
            </w:pPr>
          </w:p>
        </w:tc>
      </w:tr>
      <w:tr w:rsidR="00F00F56" w:rsidRPr="001B5637" w14:paraId="06983A14" w14:textId="77777777" w:rsidTr="00BC27CF">
        <w:trPr>
          <w:trHeight w:val="80"/>
        </w:trPr>
        <w:tc>
          <w:tcPr>
            <w:tcW w:w="4390" w:type="dxa"/>
            <w:tcBorders>
              <w:left w:val="single" w:sz="4" w:space="0" w:color="auto"/>
            </w:tcBorders>
          </w:tcPr>
          <w:p w14:paraId="238FD47D" w14:textId="77777777" w:rsidR="00F00F56" w:rsidRPr="001B5637" w:rsidRDefault="00F00F56" w:rsidP="00BC27CF">
            <w:pPr>
              <w:spacing w:after="0"/>
              <w:jc w:val="right"/>
              <w:rPr>
                <w:rFonts w:cstheme="minorHAnsi"/>
                <w:i/>
                <w:sz w:val="18"/>
                <w:szCs w:val="18"/>
              </w:rPr>
            </w:pPr>
            <w:r w:rsidRPr="001B5637">
              <w:rPr>
                <w:rFonts w:cstheme="minorHAnsi"/>
                <w:i/>
                <w:sz w:val="18"/>
                <w:szCs w:val="18"/>
              </w:rPr>
              <w:t>8 Not in employment</w:t>
            </w:r>
          </w:p>
        </w:tc>
        <w:tc>
          <w:tcPr>
            <w:tcW w:w="708" w:type="dxa"/>
          </w:tcPr>
          <w:p w14:paraId="5FD78EC2" w14:textId="77777777" w:rsidR="00F00F56" w:rsidRPr="001B5637" w:rsidRDefault="00F00F56" w:rsidP="00BC27CF">
            <w:pPr>
              <w:spacing w:after="0"/>
              <w:jc w:val="right"/>
              <w:rPr>
                <w:rFonts w:cstheme="minorHAnsi"/>
                <w:sz w:val="18"/>
                <w:szCs w:val="18"/>
              </w:rPr>
            </w:pPr>
            <w:r w:rsidRPr="001B5637">
              <w:rPr>
                <w:rFonts w:cstheme="minorHAnsi"/>
                <w:sz w:val="18"/>
                <w:szCs w:val="18"/>
              </w:rPr>
              <w:t>-0.19</w:t>
            </w:r>
          </w:p>
        </w:tc>
        <w:tc>
          <w:tcPr>
            <w:tcW w:w="709" w:type="dxa"/>
          </w:tcPr>
          <w:p w14:paraId="6B8C9006" w14:textId="77777777" w:rsidR="00F00F56" w:rsidRPr="001B5637" w:rsidRDefault="00F00F56" w:rsidP="00BC27CF">
            <w:pPr>
              <w:spacing w:after="0"/>
              <w:jc w:val="right"/>
              <w:rPr>
                <w:rFonts w:cstheme="minorHAnsi"/>
                <w:sz w:val="18"/>
                <w:szCs w:val="18"/>
              </w:rPr>
            </w:pPr>
            <w:r w:rsidRPr="001B5637">
              <w:rPr>
                <w:rFonts w:cstheme="minorHAnsi"/>
                <w:sz w:val="18"/>
                <w:szCs w:val="18"/>
              </w:rPr>
              <w:t>(0.05)</w:t>
            </w:r>
          </w:p>
        </w:tc>
        <w:tc>
          <w:tcPr>
            <w:tcW w:w="567" w:type="dxa"/>
            <w:tcBorders>
              <w:right w:val="single" w:sz="4" w:space="0" w:color="auto"/>
            </w:tcBorders>
          </w:tcPr>
          <w:p w14:paraId="0A7E376F"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Pr>
          <w:p w14:paraId="27215D8A" w14:textId="77777777" w:rsidR="00F00F56" w:rsidRPr="001B5637" w:rsidRDefault="00F00F56" w:rsidP="00BC27CF">
            <w:pPr>
              <w:spacing w:after="0"/>
              <w:jc w:val="right"/>
              <w:rPr>
                <w:rFonts w:cstheme="minorHAnsi"/>
                <w:sz w:val="18"/>
                <w:szCs w:val="18"/>
              </w:rPr>
            </w:pPr>
            <w:r w:rsidRPr="001B5637">
              <w:rPr>
                <w:rFonts w:cstheme="minorHAnsi"/>
                <w:sz w:val="18"/>
                <w:szCs w:val="18"/>
              </w:rPr>
              <w:t>-0.12</w:t>
            </w:r>
          </w:p>
        </w:tc>
        <w:tc>
          <w:tcPr>
            <w:tcW w:w="709" w:type="dxa"/>
          </w:tcPr>
          <w:p w14:paraId="460E4429" w14:textId="77777777" w:rsidR="00F00F56" w:rsidRPr="001B5637" w:rsidRDefault="00F00F56" w:rsidP="00BC27CF">
            <w:pPr>
              <w:spacing w:after="0"/>
              <w:jc w:val="right"/>
              <w:rPr>
                <w:rFonts w:cstheme="minorHAnsi"/>
                <w:sz w:val="18"/>
                <w:szCs w:val="18"/>
              </w:rPr>
            </w:pPr>
            <w:r w:rsidRPr="001B5637">
              <w:rPr>
                <w:rFonts w:cstheme="minorHAnsi"/>
                <w:sz w:val="18"/>
                <w:szCs w:val="18"/>
              </w:rPr>
              <w:t>(0.04)</w:t>
            </w:r>
          </w:p>
        </w:tc>
        <w:tc>
          <w:tcPr>
            <w:tcW w:w="567" w:type="dxa"/>
            <w:tcBorders>
              <w:right w:val="single" w:sz="4" w:space="0" w:color="auto"/>
            </w:tcBorders>
          </w:tcPr>
          <w:p w14:paraId="2C59A83F"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r>
      <w:tr w:rsidR="00F00F56" w:rsidRPr="001B5637" w14:paraId="0130D1CF" w14:textId="77777777" w:rsidTr="00BC27CF">
        <w:trPr>
          <w:trHeight w:val="117"/>
        </w:trPr>
        <w:tc>
          <w:tcPr>
            <w:tcW w:w="4390" w:type="dxa"/>
            <w:tcBorders>
              <w:left w:val="single" w:sz="4" w:space="0" w:color="auto"/>
            </w:tcBorders>
          </w:tcPr>
          <w:p w14:paraId="18F8C5CB" w14:textId="77777777" w:rsidR="00F00F56" w:rsidRPr="001B5637" w:rsidRDefault="00F00F56" w:rsidP="00BC27CF">
            <w:pPr>
              <w:spacing w:after="0"/>
              <w:rPr>
                <w:rFonts w:cstheme="minorHAnsi"/>
                <w:b/>
                <w:sz w:val="18"/>
                <w:szCs w:val="18"/>
              </w:rPr>
            </w:pPr>
            <w:r w:rsidRPr="001B5637">
              <w:rPr>
                <w:rFonts w:cstheme="minorHAnsi"/>
                <w:b/>
                <w:sz w:val="18"/>
                <w:szCs w:val="18"/>
              </w:rPr>
              <w:t>Parental Education Level</w:t>
            </w:r>
          </w:p>
        </w:tc>
        <w:tc>
          <w:tcPr>
            <w:tcW w:w="708" w:type="dxa"/>
          </w:tcPr>
          <w:p w14:paraId="1AC8BCE3" w14:textId="77777777" w:rsidR="00F00F56" w:rsidRPr="001B5637" w:rsidRDefault="00F00F56" w:rsidP="00BC27CF">
            <w:pPr>
              <w:spacing w:after="0"/>
              <w:jc w:val="right"/>
              <w:rPr>
                <w:rFonts w:cstheme="minorHAnsi"/>
                <w:b/>
                <w:sz w:val="18"/>
                <w:szCs w:val="18"/>
              </w:rPr>
            </w:pPr>
          </w:p>
        </w:tc>
        <w:tc>
          <w:tcPr>
            <w:tcW w:w="709" w:type="dxa"/>
          </w:tcPr>
          <w:p w14:paraId="22031686" w14:textId="77777777" w:rsidR="00F00F56" w:rsidRPr="001B5637" w:rsidRDefault="00F00F56" w:rsidP="00BC27CF">
            <w:pPr>
              <w:spacing w:after="0"/>
              <w:jc w:val="right"/>
              <w:rPr>
                <w:rFonts w:cstheme="minorHAnsi"/>
                <w:b/>
                <w:sz w:val="18"/>
                <w:szCs w:val="18"/>
              </w:rPr>
            </w:pPr>
          </w:p>
        </w:tc>
        <w:tc>
          <w:tcPr>
            <w:tcW w:w="567" w:type="dxa"/>
            <w:tcBorders>
              <w:right w:val="single" w:sz="4" w:space="0" w:color="auto"/>
            </w:tcBorders>
          </w:tcPr>
          <w:p w14:paraId="6B83E626" w14:textId="77777777" w:rsidR="00F00F56" w:rsidRPr="001B5637" w:rsidRDefault="00F00F56" w:rsidP="00BC27CF">
            <w:pPr>
              <w:spacing w:after="0"/>
              <w:jc w:val="right"/>
              <w:rPr>
                <w:rFonts w:cstheme="minorHAnsi"/>
                <w:b/>
                <w:sz w:val="18"/>
                <w:szCs w:val="18"/>
              </w:rPr>
            </w:pPr>
          </w:p>
        </w:tc>
        <w:tc>
          <w:tcPr>
            <w:tcW w:w="709" w:type="dxa"/>
          </w:tcPr>
          <w:p w14:paraId="3E2126FB" w14:textId="77777777" w:rsidR="00F00F56" w:rsidRPr="001B5637" w:rsidRDefault="00F00F56" w:rsidP="00BC27CF">
            <w:pPr>
              <w:spacing w:after="0"/>
              <w:jc w:val="right"/>
              <w:rPr>
                <w:rFonts w:cstheme="minorHAnsi"/>
                <w:b/>
                <w:sz w:val="18"/>
                <w:szCs w:val="18"/>
              </w:rPr>
            </w:pPr>
          </w:p>
        </w:tc>
        <w:tc>
          <w:tcPr>
            <w:tcW w:w="709" w:type="dxa"/>
          </w:tcPr>
          <w:p w14:paraId="18E149AC" w14:textId="77777777" w:rsidR="00F00F56" w:rsidRPr="001B5637" w:rsidRDefault="00F00F56" w:rsidP="00BC27CF">
            <w:pPr>
              <w:spacing w:after="0"/>
              <w:jc w:val="right"/>
              <w:rPr>
                <w:rFonts w:cstheme="minorHAnsi"/>
                <w:b/>
                <w:sz w:val="18"/>
                <w:szCs w:val="18"/>
              </w:rPr>
            </w:pPr>
          </w:p>
        </w:tc>
        <w:tc>
          <w:tcPr>
            <w:tcW w:w="567" w:type="dxa"/>
            <w:tcBorders>
              <w:right w:val="single" w:sz="4" w:space="0" w:color="auto"/>
            </w:tcBorders>
          </w:tcPr>
          <w:p w14:paraId="15D400D6" w14:textId="77777777" w:rsidR="00F00F56" w:rsidRPr="001B5637" w:rsidRDefault="00F00F56" w:rsidP="00BC27CF">
            <w:pPr>
              <w:spacing w:after="0"/>
              <w:jc w:val="right"/>
              <w:rPr>
                <w:rFonts w:cstheme="minorHAnsi"/>
                <w:b/>
                <w:sz w:val="18"/>
                <w:szCs w:val="18"/>
              </w:rPr>
            </w:pPr>
          </w:p>
        </w:tc>
      </w:tr>
      <w:tr w:rsidR="00F00F56" w:rsidRPr="001B5637" w14:paraId="6EAAD75C" w14:textId="77777777" w:rsidTr="00BC27CF">
        <w:trPr>
          <w:trHeight w:val="80"/>
        </w:trPr>
        <w:tc>
          <w:tcPr>
            <w:tcW w:w="4390" w:type="dxa"/>
            <w:tcBorders>
              <w:left w:val="single" w:sz="4" w:space="0" w:color="auto"/>
            </w:tcBorders>
          </w:tcPr>
          <w:p w14:paraId="48EDB14A" w14:textId="77777777" w:rsidR="00F00F56" w:rsidRPr="001B5637" w:rsidRDefault="00F00F56" w:rsidP="00BC27CF">
            <w:pPr>
              <w:spacing w:after="0"/>
              <w:jc w:val="right"/>
              <w:rPr>
                <w:rFonts w:cstheme="minorHAnsi"/>
                <w:i/>
                <w:sz w:val="18"/>
                <w:szCs w:val="18"/>
              </w:rPr>
            </w:pPr>
            <w:r w:rsidRPr="001B5637">
              <w:rPr>
                <w:rFonts w:cstheme="minorHAnsi"/>
                <w:i/>
                <w:sz w:val="18"/>
                <w:szCs w:val="18"/>
              </w:rPr>
              <w:t>Higher education</w:t>
            </w:r>
          </w:p>
        </w:tc>
        <w:tc>
          <w:tcPr>
            <w:tcW w:w="708" w:type="dxa"/>
          </w:tcPr>
          <w:p w14:paraId="61B73B79" w14:textId="77777777" w:rsidR="00F00F56" w:rsidRPr="001B5637" w:rsidRDefault="00F00F56" w:rsidP="00BC27CF">
            <w:pPr>
              <w:spacing w:after="0"/>
              <w:jc w:val="right"/>
              <w:rPr>
                <w:rFonts w:cstheme="minorHAnsi"/>
                <w:sz w:val="18"/>
                <w:szCs w:val="18"/>
              </w:rPr>
            </w:pPr>
            <w:r w:rsidRPr="001B5637">
              <w:rPr>
                <w:rFonts w:cstheme="minorHAnsi"/>
                <w:sz w:val="18"/>
                <w:szCs w:val="18"/>
              </w:rPr>
              <w:t>Ref.</w:t>
            </w:r>
          </w:p>
        </w:tc>
        <w:tc>
          <w:tcPr>
            <w:tcW w:w="709" w:type="dxa"/>
          </w:tcPr>
          <w:p w14:paraId="4D718339"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567" w:type="dxa"/>
            <w:tcBorders>
              <w:right w:val="single" w:sz="4" w:space="0" w:color="auto"/>
            </w:tcBorders>
          </w:tcPr>
          <w:p w14:paraId="16C3FBA0" w14:textId="77777777" w:rsidR="00F00F56" w:rsidRPr="001B5637" w:rsidRDefault="00F00F56" w:rsidP="00BC27CF">
            <w:pPr>
              <w:spacing w:after="0"/>
              <w:jc w:val="right"/>
              <w:rPr>
                <w:rFonts w:cstheme="minorHAnsi"/>
                <w:sz w:val="18"/>
                <w:szCs w:val="18"/>
              </w:rPr>
            </w:pPr>
          </w:p>
        </w:tc>
        <w:tc>
          <w:tcPr>
            <w:tcW w:w="709" w:type="dxa"/>
          </w:tcPr>
          <w:p w14:paraId="7798DB66" w14:textId="77777777" w:rsidR="00F00F56" w:rsidRPr="001B5637" w:rsidRDefault="00F00F56" w:rsidP="00BC27CF">
            <w:pPr>
              <w:spacing w:after="0"/>
              <w:jc w:val="right"/>
              <w:rPr>
                <w:rFonts w:cstheme="minorHAnsi"/>
                <w:sz w:val="18"/>
                <w:szCs w:val="18"/>
              </w:rPr>
            </w:pPr>
            <w:r w:rsidRPr="001B5637">
              <w:rPr>
                <w:rFonts w:cstheme="minorHAnsi"/>
                <w:sz w:val="18"/>
                <w:szCs w:val="18"/>
              </w:rPr>
              <w:t>Ref.</w:t>
            </w:r>
          </w:p>
        </w:tc>
        <w:tc>
          <w:tcPr>
            <w:tcW w:w="709" w:type="dxa"/>
          </w:tcPr>
          <w:p w14:paraId="3E25D3B0"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567" w:type="dxa"/>
            <w:tcBorders>
              <w:right w:val="single" w:sz="4" w:space="0" w:color="auto"/>
            </w:tcBorders>
          </w:tcPr>
          <w:p w14:paraId="4C36D589" w14:textId="77777777" w:rsidR="00F00F56" w:rsidRPr="001B5637" w:rsidRDefault="00F00F56" w:rsidP="00BC27CF">
            <w:pPr>
              <w:spacing w:after="0"/>
              <w:jc w:val="right"/>
              <w:rPr>
                <w:rFonts w:cstheme="minorHAnsi"/>
                <w:sz w:val="18"/>
                <w:szCs w:val="18"/>
              </w:rPr>
            </w:pPr>
          </w:p>
        </w:tc>
      </w:tr>
      <w:tr w:rsidR="00F00F56" w:rsidRPr="001B5637" w14:paraId="7F7B0E8E" w14:textId="77777777" w:rsidTr="00BC27CF">
        <w:trPr>
          <w:trHeight w:val="81"/>
        </w:trPr>
        <w:tc>
          <w:tcPr>
            <w:tcW w:w="4390" w:type="dxa"/>
            <w:tcBorders>
              <w:left w:val="single" w:sz="4" w:space="0" w:color="auto"/>
            </w:tcBorders>
          </w:tcPr>
          <w:p w14:paraId="2B14E886" w14:textId="77777777" w:rsidR="00F00F56" w:rsidRPr="001B5637" w:rsidRDefault="00F00F56" w:rsidP="00BC27CF">
            <w:pPr>
              <w:spacing w:after="0"/>
              <w:jc w:val="right"/>
              <w:rPr>
                <w:rFonts w:cstheme="minorHAnsi"/>
                <w:i/>
                <w:sz w:val="18"/>
                <w:szCs w:val="18"/>
              </w:rPr>
            </w:pPr>
            <w:r w:rsidRPr="001B5637">
              <w:rPr>
                <w:rFonts w:cstheme="minorHAnsi"/>
                <w:i/>
                <w:sz w:val="18"/>
                <w:szCs w:val="18"/>
              </w:rPr>
              <w:t>Further education</w:t>
            </w:r>
          </w:p>
        </w:tc>
        <w:tc>
          <w:tcPr>
            <w:tcW w:w="708" w:type="dxa"/>
          </w:tcPr>
          <w:p w14:paraId="5C291925" w14:textId="77777777" w:rsidR="00F00F56" w:rsidRPr="001B5637" w:rsidRDefault="00F00F56" w:rsidP="00BC27CF">
            <w:pPr>
              <w:spacing w:after="0"/>
              <w:jc w:val="right"/>
              <w:rPr>
                <w:rFonts w:cstheme="minorHAnsi"/>
                <w:sz w:val="18"/>
                <w:szCs w:val="18"/>
              </w:rPr>
            </w:pPr>
            <w:r w:rsidRPr="001B5637">
              <w:rPr>
                <w:rFonts w:cstheme="minorHAnsi"/>
                <w:sz w:val="18"/>
                <w:szCs w:val="18"/>
              </w:rPr>
              <w:t>-0.14</w:t>
            </w:r>
          </w:p>
        </w:tc>
        <w:tc>
          <w:tcPr>
            <w:tcW w:w="709" w:type="dxa"/>
          </w:tcPr>
          <w:p w14:paraId="2FB690AF" w14:textId="77777777" w:rsidR="00F00F56" w:rsidRPr="001B5637" w:rsidRDefault="00F00F56" w:rsidP="00BC27CF">
            <w:pPr>
              <w:spacing w:after="0"/>
              <w:jc w:val="right"/>
              <w:rPr>
                <w:rFonts w:cstheme="minorHAnsi"/>
                <w:sz w:val="18"/>
                <w:szCs w:val="18"/>
              </w:rPr>
            </w:pPr>
            <w:r w:rsidRPr="001B5637">
              <w:rPr>
                <w:rFonts w:cstheme="minorHAnsi"/>
                <w:sz w:val="18"/>
                <w:szCs w:val="18"/>
              </w:rPr>
              <w:t>(0.04)</w:t>
            </w:r>
          </w:p>
        </w:tc>
        <w:tc>
          <w:tcPr>
            <w:tcW w:w="567" w:type="dxa"/>
            <w:tcBorders>
              <w:right w:val="single" w:sz="4" w:space="0" w:color="auto"/>
            </w:tcBorders>
          </w:tcPr>
          <w:p w14:paraId="09D9672A"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Pr>
          <w:p w14:paraId="745764B6" w14:textId="77777777" w:rsidR="00F00F56" w:rsidRPr="001B5637" w:rsidRDefault="00F00F56" w:rsidP="00BC27CF">
            <w:pPr>
              <w:spacing w:after="0"/>
              <w:jc w:val="right"/>
              <w:rPr>
                <w:rFonts w:cstheme="minorHAnsi"/>
                <w:sz w:val="18"/>
                <w:szCs w:val="18"/>
              </w:rPr>
            </w:pPr>
            <w:r w:rsidRPr="001B5637">
              <w:rPr>
                <w:rFonts w:cstheme="minorHAnsi"/>
                <w:sz w:val="18"/>
                <w:szCs w:val="18"/>
              </w:rPr>
              <w:t>-0.06</w:t>
            </w:r>
          </w:p>
        </w:tc>
        <w:tc>
          <w:tcPr>
            <w:tcW w:w="709" w:type="dxa"/>
          </w:tcPr>
          <w:p w14:paraId="57BF8BA2" w14:textId="77777777" w:rsidR="00F00F56" w:rsidRPr="001B5637" w:rsidRDefault="00F00F56" w:rsidP="00BC27CF">
            <w:pPr>
              <w:spacing w:after="0"/>
              <w:jc w:val="right"/>
              <w:rPr>
                <w:rFonts w:cstheme="minorHAnsi"/>
                <w:sz w:val="18"/>
                <w:szCs w:val="18"/>
              </w:rPr>
            </w:pPr>
            <w:r w:rsidRPr="001B5637">
              <w:rPr>
                <w:rFonts w:cstheme="minorHAnsi"/>
                <w:sz w:val="18"/>
                <w:szCs w:val="18"/>
              </w:rPr>
              <w:t>(0.03)</w:t>
            </w:r>
          </w:p>
        </w:tc>
        <w:tc>
          <w:tcPr>
            <w:tcW w:w="567" w:type="dxa"/>
            <w:tcBorders>
              <w:right w:val="single" w:sz="4" w:space="0" w:color="auto"/>
            </w:tcBorders>
          </w:tcPr>
          <w:p w14:paraId="6A5CA6E2"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r>
      <w:tr w:rsidR="00F00F56" w:rsidRPr="001B5637" w14:paraId="1408B3C5" w14:textId="77777777" w:rsidTr="00BC27CF">
        <w:trPr>
          <w:trHeight w:val="80"/>
        </w:trPr>
        <w:tc>
          <w:tcPr>
            <w:tcW w:w="4390" w:type="dxa"/>
            <w:tcBorders>
              <w:left w:val="single" w:sz="4" w:space="0" w:color="auto"/>
            </w:tcBorders>
          </w:tcPr>
          <w:p w14:paraId="2EEA515A" w14:textId="77777777" w:rsidR="00F00F56" w:rsidRPr="001B5637" w:rsidRDefault="00F00F56" w:rsidP="00BC27CF">
            <w:pPr>
              <w:spacing w:after="0"/>
              <w:jc w:val="right"/>
              <w:rPr>
                <w:rFonts w:cstheme="minorHAnsi"/>
                <w:i/>
                <w:sz w:val="18"/>
                <w:szCs w:val="18"/>
              </w:rPr>
            </w:pPr>
            <w:r w:rsidRPr="001B5637">
              <w:rPr>
                <w:rFonts w:cstheme="minorHAnsi"/>
                <w:i/>
                <w:sz w:val="18"/>
                <w:szCs w:val="18"/>
              </w:rPr>
              <w:t>School-level education</w:t>
            </w:r>
          </w:p>
        </w:tc>
        <w:tc>
          <w:tcPr>
            <w:tcW w:w="708" w:type="dxa"/>
          </w:tcPr>
          <w:p w14:paraId="6E3FB598" w14:textId="77777777" w:rsidR="00F00F56" w:rsidRPr="001B5637" w:rsidRDefault="00F00F56" w:rsidP="00BC27CF">
            <w:pPr>
              <w:spacing w:after="0"/>
              <w:jc w:val="right"/>
              <w:rPr>
                <w:rFonts w:cstheme="minorHAnsi"/>
                <w:sz w:val="18"/>
                <w:szCs w:val="18"/>
              </w:rPr>
            </w:pPr>
            <w:r w:rsidRPr="001B5637">
              <w:rPr>
                <w:rFonts w:cstheme="minorHAnsi"/>
                <w:sz w:val="18"/>
                <w:szCs w:val="18"/>
              </w:rPr>
              <w:t>-0.21</w:t>
            </w:r>
          </w:p>
        </w:tc>
        <w:tc>
          <w:tcPr>
            <w:tcW w:w="709" w:type="dxa"/>
          </w:tcPr>
          <w:p w14:paraId="1D268880" w14:textId="77777777" w:rsidR="00F00F56" w:rsidRPr="001B5637" w:rsidRDefault="00F00F56" w:rsidP="00BC27CF">
            <w:pPr>
              <w:spacing w:after="0"/>
              <w:jc w:val="right"/>
              <w:rPr>
                <w:rFonts w:cstheme="minorHAnsi"/>
                <w:sz w:val="18"/>
                <w:szCs w:val="18"/>
              </w:rPr>
            </w:pPr>
            <w:r w:rsidRPr="001B5637">
              <w:rPr>
                <w:rFonts w:cstheme="minorHAnsi"/>
                <w:sz w:val="18"/>
                <w:szCs w:val="18"/>
              </w:rPr>
              <w:t>(0.04)</w:t>
            </w:r>
          </w:p>
        </w:tc>
        <w:tc>
          <w:tcPr>
            <w:tcW w:w="567" w:type="dxa"/>
            <w:tcBorders>
              <w:right w:val="single" w:sz="4" w:space="0" w:color="auto"/>
            </w:tcBorders>
          </w:tcPr>
          <w:p w14:paraId="6A4F48C6"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Pr>
          <w:p w14:paraId="7EA7CF8F" w14:textId="77777777" w:rsidR="00F00F56" w:rsidRPr="001B5637" w:rsidRDefault="00F00F56" w:rsidP="00BC27CF">
            <w:pPr>
              <w:spacing w:after="0"/>
              <w:jc w:val="right"/>
              <w:rPr>
                <w:rFonts w:cstheme="minorHAnsi"/>
                <w:sz w:val="18"/>
                <w:szCs w:val="18"/>
              </w:rPr>
            </w:pPr>
            <w:r w:rsidRPr="001B5637">
              <w:rPr>
                <w:rFonts w:cstheme="minorHAnsi"/>
                <w:sz w:val="18"/>
                <w:szCs w:val="18"/>
              </w:rPr>
              <w:t>-0.19</w:t>
            </w:r>
          </w:p>
        </w:tc>
        <w:tc>
          <w:tcPr>
            <w:tcW w:w="709" w:type="dxa"/>
          </w:tcPr>
          <w:p w14:paraId="06D295EB" w14:textId="77777777" w:rsidR="00F00F56" w:rsidRPr="001B5637" w:rsidRDefault="00F00F56" w:rsidP="00BC27CF">
            <w:pPr>
              <w:spacing w:after="0"/>
              <w:jc w:val="right"/>
              <w:rPr>
                <w:rFonts w:cstheme="minorHAnsi"/>
                <w:sz w:val="18"/>
                <w:szCs w:val="18"/>
              </w:rPr>
            </w:pPr>
            <w:r w:rsidRPr="001B5637">
              <w:rPr>
                <w:rFonts w:cstheme="minorHAnsi"/>
                <w:sz w:val="18"/>
                <w:szCs w:val="18"/>
              </w:rPr>
              <w:t>(0.04)</w:t>
            </w:r>
          </w:p>
        </w:tc>
        <w:tc>
          <w:tcPr>
            <w:tcW w:w="567" w:type="dxa"/>
            <w:tcBorders>
              <w:right w:val="single" w:sz="4" w:space="0" w:color="auto"/>
            </w:tcBorders>
          </w:tcPr>
          <w:p w14:paraId="57CDFA50"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r>
      <w:tr w:rsidR="00F00F56" w:rsidRPr="001B5637" w14:paraId="5A8DE5C1" w14:textId="77777777" w:rsidTr="00BC27CF">
        <w:trPr>
          <w:trHeight w:val="80"/>
        </w:trPr>
        <w:tc>
          <w:tcPr>
            <w:tcW w:w="4390" w:type="dxa"/>
            <w:tcBorders>
              <w:left w:val="single" w:sz="4" w:space="0" w:color="auto"/>
            </w:tcBorders>
          </w:tcPr>
          <w:p w14:paraId="2CE544D7" w14:textId="77777777" w:rsidR="00F00F56" w:rsidRPr="001B5637" w:rsidRDefault="00F00F56" w:rsidP="00BC27CF">
            <w:pPr>
              <w:spacing w:after="0"/>
              <w:jc w:val="right"/>
              <w:rPr>
                <w:rFonts w:cstheme="minorHAnsi"/>
                <w:i/>
                <w:sz w:val="18"/>
                <w:szCs w:val="18"/>
              </w:rPr>
            </w:pPr>
            <w:r w:rsidRPr="001B5637">
              <w:rPr>
                <w:rFonts w:cstheme="minorHAnsi"/>
                <w:i/>
                <w:sz w:val="18"/>
                <w:szCs w:val="18"/>
              </w:rPr>
              <w:t>Below school-level education</w:t>
            </w:r>
          </w:p>
        </w:tc>
        <w:tc>
          <w:tcPr>
            <w:tcW w:w="708" w:type="dxa"/>
          </w:tcPr>
          <w:p w14:paraId="728EAF63" w14:textId="77777777" w:rsidR="00F00F56" w:rsidRPr="001B5637" w:rsidRDefault="00F00F56" w:rsidP="00BC27CF">
            <w:pPr>
              <w:spacing w:after="0"/>
              <w:jc w:val="right"/>
              <w:rPr>
                <w:rFonts w:cstheme="minorHAnsi"/>
                <w:sz w:val="18"/>
                <w:szCs w:val="18"/>
              </w:rPr>
            </w:pPr>
            <w:r w:rsidRPr="001B5637">
              <w:rPr>
                <w:rFonts w:cstheme="minorHAnsi"/>
                <w:sz w:val="18"/>
                <w:szCs w:val="18"/>
              </w:rPr>
              <w:t>-0.27</w:t>
            </w:r>
          </w:p>
        </w:tc>
        <w:tc>
          <w:tcPr>
            <w:tcW w:w="709" w:type="dxa"/>
          </w:tcPr>
          <w:p w14:paraId="66EB6D83" w14:textId="77777777" w:rsidR="00F00F56" w:rsidRPr="001B5637" w:rsidRDefault="00F00F56" w:rsidP="00BC27CF">
            <w:pPr>
              <w:spacing w:after="0"/>
              <w:jc w:val="right"/>
              <w:rPr>
                <w:rFonts w:cstheme="minorHAnsi"/>
                <w:sz w:val="18"/>
                <w:szCs w:val="18"/>
              </w:rPr>
            </w:pPr>
            <w:r w:rsidRPr="001B5637">
              <w:rPr>
                <w:rFonts w:cstheme="minorHAnsi"/>
                <w:sz w:val="18"/>
                <w:szCs w:val="18"/>
              </w:rPr>
              <w:t>(0.05)</w:t>
            </w:r>
          </w:p>
        </w:tc>
        <w:tc>
          <w:tcPr>
            <w:tcW w:w="567" w:type="dxa"/>
            <w:tcBorders>
              <w:right w:val="single" w:sz="4" w:space="0" w:color="auto"/>
            </w:tcBorders>
          </w:tcPr>
          <w:p w14:paraId="70D520DD"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Pr>
          <w:p w14:paraId="3B5ABC2A" w14:textId="77777777" w:rsidR="00F00F56" w:rsidRPr="001B5637" w:rsidRDefault="00F00F56" w:rsidP="00BC27CF">
            <w:pPr>
              <w:spacing w:after="0"/>
              <w:jc w:val="right"/>
              <w:rPr>
                <w:rFonts w:cstheme="minorHAnsi"/>
                <w:sz w:val="18"/>
                <w:szCs w:val="18"/>
              </w:rPr>
            </w:pPr>
            <w:r w:rsidRPr="001B5637">
              <w:rPr>
                <w:rFonts w:cstheme="minorHAnsi"/>
                <w:sz w:val="18"/>
                <w:szCs w:val="18"/>
              </w:rPr>
              <w:t>-0.13</w:t>
            </w:r>
          </w:p>
        </w:tc>
        <w:tc>
          <w:tcPr>
            <w:tcW w:w="709" w:type="dxa"/>
          </w:tcPr>
          <w:p w14:paraId="22F17718" w14:textId="77777777" w:rsidR="00F00F56" w:rsidRPr="001B5637" w:rsidRDefault="00F00F56" w:rsidP="00BC27CF">
            <w:pPr>
              <w:spacing w:after="0"/>
              <w:jc w:val="right"/>
              <w:rPr>
                <w:rFonts w:cstheme="minorHAnsi"/>
                <w:sz w:val="18"/>
                <w:szCs w:val="18"/>
              </w:rPr>
            </w:pPr>
            <w:r w:rsidRPr="001B5637">
              <w:rPr>
                <w:rFonts w:cstheme="minorHAnsi"/>
                <w:sz w:val="18"/>
                <w:szCs w:val="18"/>
              </w:rPr>
              <w:t>(0.03)</w:t>
            </w:r>
          </w:p>
        </w:tc>
        <w:tc>
          <w:tcPr>
            <w:tcW w:w="567" w:type="dxa"/>
            <w:tcBorders>
              <w:right w:val="single" w:sz="4" w:space="0" w:color="auto"/>
            </w:tcBorders>
          </w:tcPr>
          <w:p w14:paraId="24729369"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r>
      <w:tr w:rsidR="00F00F56" w:rsidRPr="001B5637" w14:paraId="25E93995" w14:textId="77777777" w:rsidTr="00BC27CF">
        <w:trPr>
          <w:trHeight w:val="80"/>
        </w:trPr>
        <w:tc>
          <w:tcPr>
            <w:tcW w:w="4390" w:type="dxa"/>
            <w:tcBorders>
              <w:left w:val="single" w:sz="4" w:space="0" w:color="auto"/>
            </w:tcBorders>
          </w:tcPr>
          <w:p w14:paraId="10B40950" w14:textId="77777777" w:rsidR="00F00F56" w:rsidRPr="001B5637" w:rsidRDefault="00F00F56" w:rsidP="00BC27CF">
            <w:pPr>
              <w:spacing w:after="0"/>
              <w:rPr>
                <w:rFonts w:cstheme="minorHAnsi"/>
                <w:i/>
                <w:sz w:val="18"/>
                <w:szCs w:val="18"/>
              </w:rPr>
            </w:pPr>
            <w:r w:rsidRPr="001B5637">
              <w:rPr>
                <w:rFonts w:cstheme="minorHAnsi"/>
                <w:b/>
                <w:sz w:val="18"/>
                <w:szCs w:val="18"/>
              </w:rPr>
              <w:t>Housing Tenure</w:t>
            </w:r>
          </w:p>
        </w:tc>
        <w:tc>
          <w:tcPr>
            <w:tcW w:w="708" w:type="dxa"/>
          </w:tcPr>
          <w:p w14:paraId="65D600A0" w14:textId="77777777" w:rsidR="00F00F56" w:rsidRPr="001B5637" w:rsidRDefault="00F00F56" w:rsidP="00BC27CF">
            <w:pPr>
              <w:spacing w:after="0"/>
              <w:jc w:val="right"/>
              <w:rPr>
                <w:rFonts w:cstheme="minorHAnsi"/>
                <w:sz w:val="18"/>
                <w:szCs w:val="18"/>
              </w:rPr>
            </w:pPr>
          </w:p>
        </w:tc>
        <w:tc>
          <w:tcPr>
            <w:tcW w:w="709" w:type="dxa"/>
          </w:tcPr>
          <w:p w14:paraId="5DE2EDAA" w14:textId="77777777" w:rsidR="00F00F56" w:rsidRPr="001B5637" w:rsidRDefault="00F00F56" w:rsidP="00BC27CF">
            <w:pPr>
              <w:spacing w:after="0"/>
              <w:jc w:val="right"/>
              <w:rPr>
                <w:rFonts w:cstheme="minorHAnsi"/>
                <w:sz w:val="18"/>
                <w:szCs w:val="18"/>
              </w:rPr>
            </w:pPr>
          </w:p>
        </w:tc>
        <w:tc>
          <w:tcPr>
            <w:tcW w:w="567" w:type="dxa"/>
            <w:tcBorders>
              <w:right w:val="single" w:sz="4" w:space="0" w:color="auto"/>
            </w:tcBorders>
          </w:tcPr>
          <w:p w14:paraId="65C4700B" w14:textId="77777777" w:rsidR="00F00F56" w:rsidRPr="001B5637" w:rsidRDefault="00F00F56" w:rsidP="00BC27CF">
            <w:pPr>
              <w:spacing w:after="0"/>
              <w:jc w:val="right"/>
              <w:rPr>
                <w:rFonts w:cstheme="minorHAnsi"/>
                <w:sz w:val="18"/>
                <w:szCs w:val="18"/>
              </w:rPr>
            </w:pPr>
          </w:p>
        </w:tc>
        <w:tc>
          <w:tcPr>
            <w:tcW w:w="709" w:type="dxa"/>
          </w:tcPr>
          <w:p w14:paraId="3C0B354E" w14:textId="77777777" w:rsidR="00F00F56" w:rsidRPr="001B5637" w:rsidRDefault="00F00F56" w:rsidP="00BC27CF">
            <w:pPr>
              <w:spacing w:after="0"/>
              <w:jc w:val="right"/>
              <w:rPr>
                <w:rFonts w:cstheme="minorHAnsi"/>
                <w:sz w:val="18"/>
                <w:szCs w:val="18"/>
              </w:rPr>
            </w:pPr>
          </w:p>
        </w:tc>
        <w:tc>
          <w:tcPr>
            <w:tcW w:w="709" w:type="dxa"/>
          </w:tcPr>
          <w:p w14:paraId="1508CCFA" w14:textId="77777777" w:rsidR="00F00F56" w:rsidRPr="001B5637" w:rsidRDefault="00F00F56" w:rsidP="00BC27CF">
            <w:pPr>
              <w:spacing w:after="0"/>
              <w:jc w:val="right"/>
              <w:rPr>
                <w:rFonts w:cstheme="minorHAnsi"/>
                <w:sz w:val="18"/>
                <w:szCs w:val="18"/>
              </w:rPr>
            </w:pPr>
          </w:p>
        </w:tc>
        <w:tc>
          <w:tcPr>
            <w:tcW w:w="567" w:type="dxa"/>
            <w:tcBorders>
              <w:right w:val="single" w:sz="4" w:space="0" w:color="auto"/>
            </w:tcBorders>
          </w:tcPr>
          <w:p w14:paraId="0DAC4BEB" w14:textId="77777777" w:rsidR="00F00F56" w:rsidRPr="001B5637" w:rsidRDefault="00F00F56" w:rsidP="00BC27CF">
            <w:pPr>
              <w:spacing w:after="0"/>
              <w:jc w:val="right"/>
              <w:rPr>
                <w:rFonts w:cstheme="minorHAnsi"/>
                <w:sz w:val="18"/>
                <w:szCs w:val="18"/>
              </w:rPr>
            </w:pPr>
          </w:p>
        </w:tc>
      </w:tr>
      <w:tr w:rsidR="00F00F56" w:rsidRPr="001B5637" w14:paraId="1908F26D" w14:textId="77777777" w:rsidTr="00BC27CF">
        <w:trPr>
          <w:trHeight w:val="80"/>
        </w:trPr>
        <w:tc>
          <w:tcPr>
            <w:tcW w:w="4390" w:type="dxa"/>
            <w:tcBorders>
              <w:left w:val="single" w:sz="4" w:space="0" w:color="auto"/>
            </w:tcBorders>
          </w:tcPr>
          <w:p w14:paraId="7F52E058" w14:textId="77777777" w:rsidR="00F00F56" w:rsidRPr="001B5637" w:rsidRDefault="00F00F56" w:rsidP="00BC27CF">
            <w:pPr>
              <w:spacing w:after="0"/>
              <w:jc w:val="right"/>
              <w:rPr>
                <w:rFonts w:cstheme="minorHAnsi"/>
                <w:i/>
                <w:sz w:val="18"/>
                <w:szCs w:val="18"/>
              </w:rPr>
            </w:pPr>
            <w:r w:rsidRPr="001B5637">
              <w:rPr>
                <w:rFonts w:cstheme="minorHAnsi"/>
                <w:i/>
                <w:sz w:val="18"/>
                <w:szCs w:val="18"/>
              </w:rPr>
              <w:t>Owned/privately rented</w:t>
            </w:r>
          </w:p>
        </w:tc>
        <w:tc>
          <w:tcPr>
            <w:tcW w:w="708" w:type="dxa"/>
          </w:tcPr>
          <w:p w14:paraId="29757A4B" w14:textId="77777777" w:rsidR="00F00F56" w:rsidRPr="001B5637" w:rsidRDefault="00F00F56" w:rsidP="00BC27CF">
            <w:pPr>
              <w:spacing w:after="0"/>
              <w:jc w:val="right"/>
              <w:rPr>
                <w:rFonts w:cstheme="minorHAnsi"/>
                <w:sz w:val="18"/>
                <w:szCs w:val="18"/>
              </w:rPr>
            </w:pPr>
            <w:r w:rsidRPr="001B5637">
              <w:rPr>
                <w:rFonts w:cstheme="minorHAnsi"/>
                <w:sz w:val="18"/>
                <w:szCs w:val="18"/>
              </w:rPr>
              <w:t>Ref.</w:t>
            </w:r>
          </w:p>
        </w:tc>
        <w:tc>
          <w:tcPr>
            <w:tcW w:w="709" w:type="dxa"/>
          </w:tcPr>
          <w:p w14:paraId="1AE15F7F"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567" w:type="dxa"/>
            <w:tcBorders>
              <w:right w:val="single" w:sz="4" w:space="0" w:color="auto"/>
            </w:tcBorders>
          </w:tcPr>
          <w:p w14:paraId="53195338" w14:textId="77777777" w:rsidR="00F00F56" w:rsidRPr="001B5637" w:rsidRDefault="00F00F56" w:rsidP="00BC27CF">
            <w:pPr>
              <w:spacing w:after="0"/>
              <w:jc w:val="right"/>
              <w:rPr>
                <w:rFonts w:cstheme="minorHAnsi"/>
                <w:sz w:val="18"/>
                <w:szCs w:val="18"/>
              </w:rPr>
            </w:pPr>
          </w:p>
        </w:tc>
        <w:tc>
          <w:tcPr>
            <w:tcW w:w="709" w:type="dxa"/>
          </w:tcPr>
          <w:p w14:paraId="0D9A5B25" w14:textId="77777777" w:rsidR="00F00F56" w:rsidRPr="001B5637" w:rsidRDefault="00F00F56" w:rsidP="00BC27CF">
            <w:pPr>
              <w:spacing w:after="0"/>
              <w:jc w:val="right"/>
              <w:rPr>
                <w:rFonts w:cstheme="minorHAnsi"/>
                <w:sz w:val="18"/>
                <w:szCs w:val="18"/>
              </w:rPr>
            </w:pPr>
            <w:r w:rsidRPr="001B5637">
              <w:rPr>
                <w:rFonts w:cstheme="minorHAnsi"/>
                <w:sz w:val="18"/>
                <w:szCs w:val="18"/>
              </w:rPr>
              <w:t>Ref.</w:t>
            </w:r>
          </w:p>
        </w:tc>
        <w:tc>
          <w:tcPr>
            <w:tcW w:w="709" w:type="dxa"/>
          </w:tcPr>
          <w:p w14:paraId="75A75F13"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567" w:type="dxa"/>
            <w:tcBorders>
              <w:right w:val="single" w:sz="4" w:space="0" w:color="auto"/>
            </w:tcBorders>
          </w:tcPr>
          <w:p w14:paraId="30F7446E" w14:textId="77777777" w:rsidR="00F00F56" w:rsidRPr="001B5637" w:rsidRDefault="00F00F56" w:rsidP="00BC27CF">
            <w:pPr>
              <w:spacing w:after="0"/>
              <w:jc w:val="right"/>
              <w:rPr>
                <w:rFonts w:cstheme="minorHAnsi"/>
                <w:sz w:val="18"/>
                <w:szCs w:val="18"/>
              </w:rPr>
            </w:pPr>
          </w:p>
        </w:tc>
      </w:tr>
      <w:tr w:rsidR="00F00F56" w:rsidRPr="001B5637" w14:paraId="570BD56D" w14:textId="77777777" w:rsidTr="00BC27CF">
        <w:trPr>
          <w:trHeight w:val="80"/>
        </w:trPr>
        <w:tc>
          <w:tcPr>
            <w:tcW w:w="4390" w:type="dxa"/>
            <w:tcBorders>
              <w:left w:val="single" w:sz="4" w:space="0" w:color="auto"/>
            </w:tcBorders>
          </w:tcPr>
          <w:p w14:paraId="0748F77F" w14:textId="77777777" w:rsidR="00F00F56" w:rsidRPr="001B5637" w:rsidRDefault="00F00F56" w:rsidP="00BC27CF">
            <w:pPr>
              <w:spacing w:after="0"/>
              <w:jc w:val="right"/>
              <w:rPr>
                <w:rFonts w:cstheme="minorHAnsi"/>
                <w:i/>
                <w:sz w:val="18"/>
                <w:szCs w:val="18"/>
              </w:rPr>
            </w:pPr>
            <w:r w:rsidRPr="001B5637">
              <w:rPr>
                <w:rFonts w:cstheme="minorHAnsi"/>
                <w:i/>
                <w:sz w:val="18"/>
                <w:szCs w:val="18"/>
              </w:rPr>
              <w:t>Social housing</w:t>
            </w:r>
          </w:p>
        </w:tc>
        <w:tc>
          <w:tcPr>
            <w:tcW w:w="708" w:type="dxa"/>
          </w:tcPr>
          <w:p w14:paraId="154B89F2" w14:textId="77777777" w:rsidR="00F00F56" w:rsidRPr="001B5637" w:rsidRDefault="00F00F56" w:rsidP="00BC27CF">
            <w:pPr>
              <w:spacing w:after="0"/>
              <w:jc w:val="right"/>
              <w:rPr>
                <w:rFonts w:cstheme="minorHAnsi"/>
                <w:sz w:val="18"/>
                <w:szCs w:val="18"/>
              </w:rPr>
            </w:pPr>
            <w:r w:rsidRPr="001B5637">
              <w:rPr>
                <w:rFonts w:cstheme="minorHAnsi"/>
                <w:sz w:val="18"/>
                <w:szCs w:val="18"/>
              </w:rPr>
              <w:t>-0.09</w:t>
            </w:r>
          </w:p>
        </w:tc>
        <w:tc>
          <w:tcPr>
            <w:tcW w:w="709" w:type="dxa"/>
          </w:tcPr>
          <w:p w14:paraId="0DF7D558" w14:textId="77777777" w:rsidR="00F00F56" w:rsidRPr="001B5637" w:rsidRDefault="00F00F56" w:rsidP="00BC27CF">
            <w:pPr>
              <w:spacing w:after="0"/>
              <w:jc w:val="right"/>
              <w:rPr>
                <w:rFonts w:cstheme="minorHAnsi"/>
                <w:sz w:val="18"/>
                <w:szCs w:val="18"/>
              </w:rPr>
            </w:pPr>
            <w:r w:rsidRPr="001B5637">
              <w:rPr>
                <w:rFonts w:cstheme="minorHAnsi"/>
                <w:sz w:val="18"/>
                <w:szCs w:val="18"/>
              </w:rPr>
              <w:t>(0.04)</w:t>
            </w:r>
          </w:p>
        </w:tc>
        <w:tc>
          <w:tcPr>
            <w:tcW w:w="567" w:type="dxa"/>
            <w:tcBorders>
              <w:right w:val="single" w:sz="4" w:space="0" w:color="auto"/>
            </w:tcBorders>
          </w:tcPr>
          <w:p w14:paraId="77C04EEE"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Pr>
          <w:p w14:paraId="27A108FB" w14:textId="77777777" w:rsidR="00F00F56" w:rsidRPr="001B5637" w:rsidRDefault="00F00F56" w:rsidP="00BC27CF">
            <w:pPr>
              <w:spacing w:after="0"/>
              <w:jc w:val="right"/>
              <w:rPr>
                <w:rFonts w:cstheme="minorHAnsi"/>
                <w:sz w:val="18"/>
                <w:szCs w:val="18"/>
              </w:rPr>
            </w:pPr>
            <w:r w:rsidRPr="001B5637">
              <w:rPr>
                <w:rFonts w:cstheme="minorHAnsi"/>
                <w:sz w:val="18"/>
                <w:szCs w:val="18"/>
              </w:rPr>
              <w:t>-0.12</w:t>
            </w:r>
          </w:p>
        </w:tc>
        <w:tc>
          <w:tcPr>
            <w:tcW w:w="709" w:type="dxa"/>
          </w:tcPr>
          <w:p w14:paraId="67E25D13" w14:textId="77777777" w:rsidR="00F00F56" w:rsidRPr="001B5637" w:rsidRDefault="00F00F56" w:rsidP="00BC27CF">
            <w:pPr>
              <w:spacing w:after="0"/>
              <w:jc w:val="right"/>
              <w:rPr>
                <w:rFonts w:cstheme="minorHAnsi"/>
                <w:sz w:val="18"/>
                <w:szCs w:val="18"/>
              </w:rPr>
            </w:pPr>
            <w:r w:rsidRPr="001B5637">
              <w:rPr>
                <w:rFonts w:cstheme="minorHAnsi"/>
                <w:sz w:val="18"/>
                <w:szCs w:val="18"/>
              </w:rPr>
              <w:t>(0.03)</w:t>
            </w:r>
          </w:p>
        </w:tc>
        <w:tc>
          <w:tcPr>
            <w:tcW w:w="567" w:type="dxa"/>
            <w:tcBorders>
              <w:right w:val="single" w:sz="4" w:space="0" w:color="auto"/>
            </w:tcBorders>
          </w:tcPr>
          <w:p w14:paraId="72197E36"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r>
      <w:tr w:rsidR="00F00F56" w:rsidRPr="001B5637" w14:paraId="5E17990F" w14:textId="77777777" w:rsidTr="00BC27CF">
        <w:trPr>
          <w:trHeight w:val="80"/>
        </w:trPr>
        <w:tc>
          <w:tcPr>
            <w:tcW w:w="4390" w:type="dxa"/>
            <w:tcBorders>
              <w:left w:val="single" w:sz="4" w:space="0" w:color="auto"/>
            </w:tcBorders>
          </w:tcPr>
          <w:p w14:paraId="7C07A184" w14:textId="77777777" w:rsidR="00F00F56" w:rsidRPr="001B5637" w:rsidRDefault="00F00F56" w:rsidP="00BC27CF">
            <w:pPr>
              <w:spacing w:after="0"/>
              <w:rPr>
                <w:rFonts w:cstheme="minorHAnsi"/>
                <w:i/>
                <w:sz w:val="18"/>
                <w:szCs w:val="18"/>
              </w:rPr>
            </w:pPr>
            <w:r w:rsidRPr="001B5637">
              <w:rPr>
                <w:rFonts w:cstheme="minorHAnsi"/>
                <w:b/>
                <w:sz w:val="18"/>
                <w:szCs w:val="18"/>
              </w:rPr>
              <w:t>Gender</w:t>
            </w:r>
          </w:p>
        </w:tc>
        <w:tc>
          <w:tcPr>
            <w:tcW w:w="708" w:type="dxa"/>
          </w:tcPr>
          <w:p w14:paraId="4BCC4CDF" w14:textId="77777777" w:rsidR="00F00F56" w:rsidRPr="001B5637" w:rsidRDefault="00F00F56" w:rsidP="00BC27CF">
            <w:pPr>
              <w:spacing w:after="0"/>
              <w:jc w:val="right"/>
              <w:rPr>
                <w:rFonts w:cstheme="minorHAnsi"/>
                <w:sz w:val="18"/>
                <w:szCs w:val="18"/>
              </w:rPr>
            </w:pPr>
          </w:p>
        </w:tc>
        <w:tc>
          <w:tcPr>
            <w:tcW w:w="709" w:type="dxa"/>
          </w:tcPr>
          <w:p w14:paraId="77ADF3E1" w14:textId="77777777" w:rsidR="00F00F56" w:rsidRPr="001B5637" w:rsidRDefault="00F00F56" w:rsidP="00BC27CF">
            <w:pPr>
              <w:spacing w:after="0"/>
              <w:jc w:val="right"/>
              <w:rPr>
                <w:rFonts w:cstheme="minorHAnsi"/>
                <w:sz w:val="18"/>
                <w:szCs w:val="18"/>
              </w:rPr>
            </w:pPr>
          </w:p>
        </w:tc>
        <w:tc>
          <w:tcPr>
            <w:tcW w:w="567" w:type="dxa"/>
            <w:tcBorders>
              <w:right w:val="single" w:sz="4" w:space="0" w:color="auto"/>
            </w:tcBorders>
          </w:tcPr>
          <w:p w14:paraId="6771FC04" w14:textId="77777777" w:rsidR="00F00F56" w:rsidRPr="001B5637" w:rsidRDefault="00F00F56" w:rsidP="00BC27CF">
            <w:pPr>
              <w:spacing w:after="0"/>
              <w:jc w:val="right"/>
              <w:rPr>
                <w:rFonts w:cstheme="minorHAnsi"/>
                <w:sz w:val="18"/>
                <w:szCs w:val="18"/>
              </w:rPr>
            </w:pPr>
          </w:p>
        </w:tc>
        <w:tc>
          <w:tcPr>
            <w:tcW w:w="709" w:type="dxa"/>
          </w:tcPr>
          <w:p w14:paraId="1ADE1A45" w14:textId="77777777" w:rsidR="00F00F56" w:rsidRPr="001B5637" w:rsidRDefault="00F00F56" w:rsidP="00BC27CF">
            <w:pPr>
              <w:spacing w:after="0"/>
              <w:jc w:val="right"/>
              <w:rPr>
                <w:rFonts w:cstheme="minorHAnsi"/>
                <w:sz w:val="18"/>
                <w:szCs w:val="18"/>
              </w:rPr>
            </w:pPr>
          </w:p>
        </w:tc>
        <w:tc>
          <w:tcPr>
            <w:tcW w:w="709" w:type="dxa"/>
          </w:tcPr>
          <w:p w14:paraId="55A2835C" w14:textId="77777777" w:rsidR="00F00F56" w:rsidRPr="001B5637" w:rsidRDefault="00F00F56" w:rsidP="00BC27CF">
            <w:pPr>
              <w:spacing w:after="0"/>
              <w:jc w:val="right"/>
              <w:rPr>
                <w:rFonts w:cstheme="minorHAnsi"/>
                <w:sz w:val="18"/>
                <w:szCs w:val="18"/>
              </w:rPr>
            </w:pPr>
          </w:p>
        </w:tc>
        <w:tc>
          <w:tcPr>
            <w:tcW w:w="567" w:type="dxa"/>
            <w:tcBorders>
              <w:right w:val="single" w:sz="4" w:space="0" w:color="auto"/>
            </w:tcBorders>
          </w:tcPr>
          <w:p w14:paraId="56964666" w14:textId="77777777" w:rsidR="00F00F56" w:rsidRPr="001B5637" w:rsidRDefault="00F00F56" w:rsidP="00BC27CF">
            <w:pPr>
              <w:spacing w:after="0"/>
              <w:jc w:val="right"/>
              <w:rPr>
                <w:rFonts w:cstheme="minorHAnsi"/>
                <w:sz w:val="18"/>
                <w:szCs w:val="18"/>
              </w:rPr>
            </w:pPr>
          </w:p>
        </w:tc>
      </w:tr>
      <w:tr w:rsidR="00F00F56" w:rsidRPr="001B5637" w14:paraId="7748F467" w14:textId="77777777" w:rsidTr="00BC27CF">
        <w:trPr>
          <w:trHeight w:val="80"/>
        </w:trPr>
        <w:tc>
          <w:tcPr>
            <w:tcW w:w="4390" w:type="dxa"/>
            <w:tcBorders>
              <w:left w:val="single" w:sz="4" w:space="0" w:color="auto"/>
            </w:tcBorders>
          </w:tcPr>
          <w:p w14:paraId="4A57C4C4" w14:textId="77777777" w:rsidR="00F00F56" w:rsidRPr="001B5637" w:rsidRDefault="00F00F56" w:rsidP="00BC27CF">
            <w:pPr>
              <w:spacing w:after="0"/>
              <w:jc w:val="right"/>
              <w:rPr>
                <w:rFonts w:cstheme="minorHAnsi"/>
                <w:i/>
                <w:sz w:val="18"/>
                <w:szCs w:val="18"/>
              </w:rPr>
            </w:pPr>
            <w:r w:rsidRPr="001B5637">
              <w:rPr>
                <w:rFonts w:cstheme="minorHAnsi"/>
                <w:i/>
                <w:sz w:val="18"/>
                <w:szCs w:val="18"/>
              </w:rPr>
              <w:t>Male</w:t>
            </w:r>
          </w:p>
        </w:tc>
        <w:tc>
          <w:tcPr>
            <w:tcW w:w="708" w:type="dxa"/>
          </w:tcPr>
          <w:p w14:paraId="242477C2" w14:textId="77777777" w:rsidR="00F00F56" w:rsidRPr="001B5637" w:rsidRDefault="00F00F56" w:rsidP="00BC27CF">
            <w:pPr>
              <w:spacing w:after="0"/>
              <w:jc w:val="right"/>
              <w:rPr>
                <w:rFonts w:cstheme="minorHAnsi"/>
                <w:sz w:val="18"/>
                <w:szCs w:val="18"/>
              </w:rPr>
            </w:pPr>
            <w:r w:rsidRPr="001B5637">
              <w:rPr>
                <w:rFonts w:cstheme="minorHAnsi"/>
                <w:sz w:val="18"/>
                <w:szCs w:val="18"/>
              </w:rPr>
              <w:t>Ref.</w:t>
            </w:r>
          </w:p>
        </w:tc>
        <w:tc>
          <w:tcPr>
            <w:tcW w:w="709" w:type="dxa"/>
          </w:tcPr>
          <w:p w14:paraId="26131E2D"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567" w:type="dxa"/>
            <w:tcBorders>
              <w:right w:val="single" w:sz="4" w:space="0" w:color="auto"/>
            </w:tcBorders>
          </w:tcPr>
          <w:p w14:paraId="46796FE0" w14:textId="77777777" w:rsidR="00F00F56" w:rsidRPr="001B5637" w:rsidRDefault="00F00F56" w:rsidP="00BC27CF">
            <w:pPr>
              <w:spacing w:after="0"/>
              <w:jc w:val="right"/>
              <w:rPr>
                <w:rFonts w:cstheme="minorHAnsi"/>
                <w:sz w:val="18"/>
                <w:szCs w:val="18"/>
              </w:rPr>
            </w:pPr>
          </w:p>
        </w:tc>
        <w:tc>
          <w:tcPr>
            <w:tcW w:w="709" w:type="dxa"/>
          </w:tcPr>
          <w:p w14:paraId="3BC5C1D0" w14:textId="77777777" w:rsidR="00F00F56" w:rsidRPr="001B5637" w:rsidRDefault="00F00F56" w:rsidP="00BC27CF">
            <w:pPr>
              <w:spacing w:after="0"/>
              <w:jc w:val="right"/>
              <w:rPr>
                <w:rFonts w:cstheme="minorHAnsi"/>
                <w:sz w:val="18"/>
                <w:szCs w:val="18"/>
              </w:rPr>
            </w:pPr>
            <w:r w:rsidRPr="001B5637">
              <w:rPr>
                <w:rFonts w:cstheme="minorHAnsi"/>
                <w:sz w:val="18"/>
                <w:szCs w:val="18"/>
              </w:rPr>
              <w:t>Ref.</w:t>
            </w:r>
          </w:p>
        </w:tc>
        <w:tc>
          <w:tcPr>
            <w:tcW w:w="709" w:type="dxa"/>
          </w:tcPr>
          <w:p w14:paraId="2CA90F72"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567" w:type="dxa"/>
            <w:tcBorders>
              <w:right w:val="single" w:sz="4" w:space="0" w:color="auto"/>
            </w:tcBorders>
          </w:tcPr>
          <w:p w14:paraId="6CC25BCF" w14:textId="77777777" w:rsidR="00F00F56" w:rsidRPr="001B5637" w:rsidRDefault="00F00F56" w:rsidP="00BC27CF">
            <w:pPr>
              <w:spacing w:after="0"/>
              <w:jc w:val="right"/>
              <w:rPr>
                <w:rFonts w:cstheme="minorHAnsi"/>
                <w:sz w:val="18"/>
                <w:szCs w:val="18"/>
              </w:rPr>
            </w:pPr>
          </w:p>
        </w:tc>
      </w:tr>
      <w:tr w:rsidR="00F00F56" w:rsidRPr="001B5637" w14:paraId="0527F5B0" w14:textId="77777777" w:rsidTr="00BC27CF">
        <w:trPr>
          <w:trHeight w:val="80"/>
        </w:trPr>
        <w:tc>
          <w:tcPr>
            <w:tcW w:w="4390" w:type="dxa"/>
            <w:tcBorders>
              <w:left w:val="single" w:sz="4" w:space="0" w:color="auto"/>
            </w:tcBorders>
          </w:tcPr>
          <w:p w14:paraId="44D51C50" w14:textId="77777777" w:rsidR="00F00F56" w:rsidRPr="001B5637" w:rsidRDefault="00F00F56" w:rsidP="00BC27CF">
            <w:pPr>
              <w:spacing w:after="0"/>
              <w:jc w:val="right"/>
              <w:rPr>
                <w:rFonts w:cstheme="minorHAnsi"/>
                <w:i/>
                <w:sz w:val="18"/>
                <w:szCs w:val="18"/>
              </w:rPr>
            </w:pPr>
            <w:r w:rsidRPr="001B5637">
              <w:rPr>
                <w:rFonts w:cstheme="minorHAnsi"/>
                <w:i/>
                <w:sz w:val="18"/>
                <w:szCs w:val="18"/>
              </w:rPr>
              <w:t>Female</w:t>
            </w:r>
          </w:p>
        </w:tc>
        <w:tc>
          <w:tcPr>
            <w:tcW w:w="708" w:type="dxa"/>
          </w:tcPr>
          <w:p w14:paraId="3EABFD82" w14:textId="77777777" w:rsidR="00F00F56" w:rsidRPr="001B5637" w:rsidRDefault="00F00F56" w:rsidP="00BC27CF">
            <w:pPr>
              <w:spacing w:after="0"/>
              <w:jc w:val="right"/>
              <w:rPr>
                <w:rFonts w:cstheme="minorHAnsi"/>
                <w:sz w:val="18"/>
                <w:szCs w:val="18"/>
              </w:rPr>
            </w:pPr>
            <w:r w:rsidRPr="001B5637">
              <w:rPr>
                <w:rFonts w:cstheme="minorHAnsi"/>
                <w:sz w:val="18"/>
                <w:szCs w:val="18"/>
              </w:rPr>
              <w:t xml:space="preserve"> 0.03</w:t>
            </w:r>
          </w:p>
        </w:tc>
        <w:tc>
          <w:tcPr>
            <w:tcW w:w="709" w:type="dxa"/>
          </w:tcPr>
          <w:p w14:paraId="672932E6" w14:textId="77777777" w:rsidR="00F00F56" w:rsidRPr="001B5637" w:rsidRDefault="00F00F56" w:rsidP="00BC27CF">
            <w:pPr>
              <w:spacing w:after="0"/>
              <w:jc w:val="right"/>
              <w:rPr>
                <w:rFonts w:cstheme="minorHAnsi"/>
                <w:sz w:val="18"/>
                <w:szCs w:val="18"/>
              </w:rPr>
            </w:pPr>
            <w:r w:rsidRPr="001B5637">
              <w:rPr>
                <w:rFonts w:cstheme="minorHAnsi"/>
                <w:sz w:val="18"/>
                <w:szCs w:val="18"/>
              </w:rPr>
              <w:t>(0.03)</w:t>
            </w:r>
          </w:p>
        </w:tc>
        <w:tc>
          <w:tcPr>
            <w:tcW w:w="567" w:type="dxa"/>
            <w:tcBorders>
              <w:right w:val="single" w:sz="4" w:space="0" w:color="auto"/>
            </w:tcBorders>
          </w:tcPr>
          <w:p w14:paraId="3292971E" w14:textId="77777777" w:rsidR="00F00F56" w:rsidRPr="001B5637" w:rsidRDefault="00F00F56" w:rsidP="00BC27CF">
            <w:pPr>
              <w:spacing w:after="0"/>
              <w:jc w:val="right"/>
              <w:rPr>
                <w:rFonts w:cstheme="minorHAnsi"/>
                <w:sz w:val="18"/>
                <w:szCs w:val="18"/>
              </w:rPr>
            </w:pPr>
          </w:p>
        </w:tc>
        <w:tc>
          <w:tcPr>
            <w:tcW w:w="709" w:type="dxa"/>
          </w:tcPr>
          <w:p w14:paraId="3CBC3383" w14:textId="77777777" w:rsidR="00F00F56" w:rsidRPr="001B5637" w:rsidRDefault="00F00F56" w:rsidP="00BC27CF">
            <w:pPr>
              <w:spacing w:after="0"/>
              <w:jc w:val="right"/>
              <w:rPr>
                <w:rFonts w:cstheme="minorHAnsi"/>
                <w:sz w:val="18"/>
                <w:szCs w:val="18"/>
              </w:rPr>
            </w:pPr>
            <w:r w:rsidRPr="001B5637">
              <w:rPr>
                <w:rFonts w:cstheme="minorHAnsi"/>
                <w:sz w:val="18"/>
                <w:szCs w:val="18"/>
              </w:rPr>
              <w:t xml:space="preserve"> 0.10</w:t>
            </w:r>
          </w:p>
        </w:tc>
        <w:tc>
          <w:tcPr>
            <w:tcW w:w="709" w:type="dxa"/>
          </w:tcPr>
          <w:p w14:paraId="1B110BB9" w14:textId="77777777" w:rsidR="00F00F56" w:rsidRPr="001B5637" w:rsidRDefault="00F00F56" w:rsidP="00BC27CF">
            <w:pPr>
              <w:spacing w:after="0"/>
              <w:jc w:val="right"/>
              <w:rPr>
                <w:rFonts w:cstheme="minorHAnsi"/>
                <w:sz w:val="18"/>
                <w:szCs w:val="18"/>
              </w:rPr>
            </w:pPr>
            <w:r w:rsidRPr="001B5637">
              <w:rPr>
                <w:rFonts w:cstheme="minorHAnsi"/>
                <w:sz w:val="18"/>
                <w:szCs w:val="18"/>
              </w:rPr>
              <w:t>(0.02)</w:t>
            </w:r>
          </w:p>
        </w:tc>
        <w:tc>
          <w:tcPr>
            <w:tcW w:w="567" w:type="dxa"/>
            <w:tcBorders>
              <w:right w:val="single" w:sz="4" w:space="0" w:color="auto"/>
            </w:tcBorders>
          </w:tcPr>
          <w:p w14:paraId="77FB7798"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r>
      <w:tr w:rsidR="00F00F56" w:rsidRPr="001B5637" w14:paraId="772A7DA3" w14:textId="77777777" w:rsidTr="00BC27CF">
        <w:trPr>
          <w:trHeight w:val="80"/>
        </w:trPr>
        <w:tc>
          <w:tcPr>
            <w:tcW w:w="4390" w:type="dxa"/>
            <w:tcBorders>
              <w:left w:val="single" w:sz="4" w:space="0" w:color="auto"/>
              <w:bottom w:val="single" w:sz="4" w:space="0" w:color="auto"/>
            </w:tcBorders>
          </w:tcPr>
          <w:p w14:paraId="690910F7" w14:textId="77777777" w:rsidR="00F00F56" w:rsidRPr="001B5637" w:rsidRDefault="00F00F56" w:rsidP="00BC27CF">
            <w:pPr>
              <w:spacing w:after="0"/>
              <w:rPr>
                <w:rFonts w:cstheme="minorHAnsi"/>
                <w:i/>
                <w:sz w:val="18"/>
                <w:szCs w:val="18"/>
              </w:rPr>
            </w:pPr>
            <w:r w:rsidRPr="001B5637">
              <w:rPr>
                <w:rFonts w:cstheme="minorHAnsi"/>
                <w:b/>
                <w:sz w:val="18"/>
                <w:szCs w:val="18"/>
              </w:rPr>
              <w:t>Key Stage 2 Attainment</w:t>
            </w:r>
          </w:p>
        </w:tc>
        <w:tc>
          <w:tcPr>
            <w:tcW w:w="708" w:type="dxa"/>
            <w:tcBorders>
              <w:bottom w:val="single" w:sz="4" w:space="0" w:color="auto"/>
            </w:tcBorders>
          </w:tcPr>
          <w:p w14:paraId="1BDCBE22" w14:textId="77777777" w:rsidR="00F00F56" w:rsidRPr="001B5637" w:rsidRDefault="00F00F56" w:rsidP="00BC27CF">
            <w:pPr>
              <w:spacing w:after="0"/>
              <w:jc w:val="right"/>
              <w:rPr>
                <w:rFonts w:cstheme="minorHAnsi"/>
                <w:sz w:val="18"/>
                <w:szCs w:val="18"/>
              </w:rPr>
            </w:pPr>
          </w:p>
        </w:tc>
        <w:tc>
          <w:tcPr>
            <w:tcW w:w="709" w:type="dxa"/>
            <w:tcBorders>
              <w:bottom w:val="single" w:sz="4" w:space="0" w:color="auto"/>
            </w:tcBorders>
          </w:tcPr>
          <w:p w14:paraId="7E76CF20" w14:textId="77777777" w:rsidR="00F00F56" w:rsidRPr="001B5637" w:rsidRDefault="00F00F56" w:rsidP="00BC27CF">
            <w:pPr>
              <w:spacing w:after="0"/>
              <w:jc w:val="right"/>
              <w:rPr>
                <w:rFonts w:cstheme="minorHAnsi"/>
                <w:sz w:val="18"/>
                <w:szCs w:val="18"/>
              </w:rPr>
            </w:pPr>
          </w:p>
        </w:tc>
        <w:tc>
          <w:tcPr>
            <w:tcW w:w="567" w:type="dxa"/>
            <w:tcBorders>
              <w:bottom w:val="single" w:sz="4" w:space="0" w:color="auto"/>
              <w:right w:val="single" w:sz="4" w:space="0" w:color="auto"/>
            </w:tcBorders>
          </w:tcPr>
          <w:p w14:paraId="2EF50858" w14:textId="77777777" w:rsidR="00F00F56" w:rsidRPr="001B5637" w:rsidRDefault="00F00F56" w:rsidP="00BC27CF">
            <w:pPr>
              <w:spacing w:after="0"/>
              <w:jc w:val="right"/>
              <w:rPr>
                <w:rFonts w:cstheme="minorHAnsi"/>
                <w:sz w:val="18"/>
                <w:szCs w:val="18"/>
              </w:rPr>
            </w:pPr>
          </w:p>
        </w:tc>
        <w:tc>
          <w:tcPr>
            <w:tcW w:w="709" w:type="dxa"/>
            <w:tcBorders>
              <w:bottom w:val="single" w:sz="4" w:space="0" w:color="auto"/>
            </w:tcBorders>
          </w:tcPr>
          <w:p w14:paraId="094DEC44" w14:textId="77777777" w:rsidR="00F00F56" w:rsidRPr="001B5637" w:rsidRDefault="00F00F56" w:rsidP="00BC27CF">
            <w:pPr>
              <w:spacing w:after="0"/>
              <w:jc w:val="right"/>
              <w:rPr>
                <w:rFonts w:cstheme="minorHAnsi"/>
                <w:sz w:val="18"/>
                <w:szCs w:val="18"/>
              </w:rPr>
            </w:pPr>
            <w:r w:rsidRPr="001B5637">
              <w:rPr>
                <w:rFonts w:cstheme="minorHAnsi"/>
                <w:sz w:val="18"/>
                <w:szCs w:val="18"/>
              </w:rPr>
              <w:t xml:space="preserve"> 0.61</w:t>
            </w:r>
          </w:p>
        </w:tc>
        <w:tc>
          <w:tcPr>
            <w:tcW w:w="709" w:type="dxa"/>
            <w:tcBorders>
              <w:bottom w:val="single" w:sz="4" w:space="0" w:color="auto"/>
            </w:tcBorders>
          </w:tcPr>
          <w:p w14:paraId="0D6DAD72" w14:textId="77777777" w:rsidR="00F00F56" w:rsidRPr="001B5637" w:rsidRDefault="00F00F56" w:rsidP="00BC27CF">
            <w:pPr>
              <w:spacing w:after="0"/>
              <w:jc w:val="right"/>
              <w:rPr>
                <w:rFonts w:cstheme="minorHAnsi"/>
                <w:sz w:val="18"/>
                <w:szCs w:val="18"/>
              </w:rPr>
            </w:pPr>
            <w:r w:rsidRPr="001B5637">
              <w:rPr>
                <w:rFonts w:cstheme="minorHAnsi"/>
                <w:sz w:val="18"/>
                <w:szCs w:val="18"/>
              </w:rPr>
              <w:t>(0.02)</w:t>
            </w:r>
          </w:p>
        </w:tc>
        <w:tc>
          <w:tcPr>
            <w:tcW w:w="567" w:type="dxa"/>
            <w:tcBorders>
              <w:bottom w:val="single" w:sz="4" w:space="0" w:color="auto"/>
              <w:right w:val="single" w:sz="4" w:space="0" w:color="auto"/>
            </w:tcBorders>
          </w:tcPr>
          <w:p w14:paraId="43A39F7E"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r>
      <w:tr w:rsidR="00F00F56" w:rsidRPr="001B5637" w14:paraId="008AF1F3" w14:textId="77777777" w:rsidTr="00BC27CF">
        <w:trPr>
          <w:trHeight w:val="80"/>
        </w:trPr>
        <w:tc>
          <w:tcPr>
            <w:tcW w:w="4390" w:type="dxa"/>
            <w:tcBorders>
              <w:top w:val="single" w:sz="4" w:space="0" w:color="auto"/>
              <w:left w:val="single" w:sz="4" w:space="0" w:color="auto"/>
            </w:tcBorders>
          </w:tcPr>
          <w:p w14:paraId="3422C064" w14:textId="77777777" w:rsidR="00F00F56" w:rsidRPr="001B5637" w:rsidRDefault="00F00F56" w:rsidP="00BC27CF">
            <w:pPr>
              <w:spacing w:after="0"/>
              <w:rPr>
                <w:rFonts w:cstheme="minorHAnsi"/>
                <w:i/>
                <w:sz w:val="18"/>
                <w:szCs w:val="18"/>
              </w:rPr>
            </w:pPr>
            <w:r w:rsidRPr="001B5637">
              <w:rPr>
                <w:rFonts w:cstheme="minorHAnsi"/>
                <w:sz w:val="18"/>
                <w:szCs w:val="18"/>
              </w:rPr>
              <w:t>Observations</w:t>
            </w:r>
          </w:p>
        </w:tc>
        <w:tc>
          <w:tcPr>
            <w:tcW w:w="708" w:type="dxa"/>
            <w:tcBorders>
              <w:top w:val="single" w:sz="4" w:space="0" w:color="auto"/>
            </w:tcBorders>
          </w:tcPr>
          <w:p w14:paraId="343B7EA4" w14:textId="77777777" w:rsidR="00F00F56" w:rsidRPr="001B5637" w:rsidRDefault="00F00F56" w:rsidP="00BC27CF">
            <w:pPr>
              <w:spacing w:after="0"/>
              <w:jc w:val="center"/>
              <w:rPr>
                <w:rFonts w:cstheme="minorHAnsi"/>
                <w:sz w:val="18"/>
                <w:szCs w:val="18"/>
              </w:rPr>
            </w:pPr>
            <w:r w:rsidRPr="001B5637">
              <w:rPr>
                <w:rFonts w:cstheme="minorHAnsi"/>
                <w:sz w:val="18"/>
                <w:szCs w:val="18"/>
              </w:rPr>
              <w:t>1343</w:t>
            </w:r>
          </w:p>
        </w:tc>
        <w:tc>
          <w:tcPr>
            <w:tcW w:w="709" w:type="dxa"/>
            <w:tcBorders>
              <w:top w:val="single" w:sz="4" w:space="0" w:color="auto"/>
            </w:tcBorders>
          </w:tcPr>
          <w:p w14:paraId="697629E6" w14:textId="77777777" w:rsidR="00F00F56" w:rsidRPr="001B5637" w:rsidRDefault="00F00F56" w:rsidP="00BC27CF">
            <w:pPr>
              <w:spacing w:after="0"/>
              <w:jc w:val="right"/>
              <w:rPr>
                <w:rFonts w:cstheme="minorHAnsi"/>
                <w:sz w:val="18"/>
                <w:szCs w:val="18"/>
              </w:rPr>
            </w:pPr>
          </w:p>
        </w:tc>
        <w:tc>
          <w:tcPr>
            <w:tcW w:w="567" w:type="dxa"/>
            <w:tcBorders>
              <w:top w:val="single" w:sz="4" w:space="0" w:color="auto"/>
            </w:tcBorders>
          </w:tcPr>
          <w:p w14:paraId="753251F7" w14:textId="77777777" w:rsidR="00F00F56" w:rsidRPr="001B5637" w:rsidRDefault="00F00F56" w:rsidP="00BC27CF">
            <w:pPr>
              <w:spacing w:after="0"/>
              <w:jc w:val="right"/>
              <w:rPr>
                <w:rFonts w:cstheme="minorHAnsi"/>
                <w:sz w:val="18"/>
                <w:szCs w:val="18"/>
              </w:rPr>
            </w:pPr>
          </w:p>
        </w:tc>
        <w:tc>
          <w:tcPr>
            <w:tcW w:w="709" w:type="dxa"/>
            <w:tcBorders>
              <w:top w:val="single" w:sz="4" w:space="0" w:color="auto"/>
            </w:tcBorders>
          </w:tcPr>
          <w:p w14:paraId="267F62C6" w14:textId="77777777" w:rsidR="00F00F56" w:rsidRPr="001B5637" w:rsidRDefault="00F00F56" w:rsidP="00BC27CF">
            <w:pPr>
              <w:spacing w:after="0"/>
              <w:jc w:val="right"/>
              <w:rPr>
                <w:rFonts w:cstheme="minorHAnsi"/>
                <w:sz w:val="18"/>
                <w:szCs w:val="18"/>
              </w:rPr>
            </w:pPr>
          </w:p>
        </w:tc>
        <w:tc>
          <w:tcPr>
            <w:tcW w:w="709" w:type="dxa"/>
            <w:tcBorders>
              <w:top w:val="single" w:sz="4" w:space="0" w:color="auto"/>
            </w:tcBorders>
          </w:tcPr>
          <w:p w14:paraId="7FFD0AEF" w14:textId="77777777" w:rsidR="00F00F56" w:rsidRPr="001B5637" w:rsidRDefault="00F00F56" w:rsidP="00BC27CF">
            <w:pPr>
              <w:spacing w:after="0"/>
              <w:jc w:val="right"/>
              <w:rPr>
                <w:rFonts w:cstheme="minorHAnsi"/>
                <w:sz w:val="18"/>
                <w:szCs w:val="18"/>
              </w:rPr>
            </w:pPr>
          </w:p>
        </w:tc>
        <w:tc>
          <w:tcPr>
            <w:tcW w:w="567" w:type="dxa"/>
            <w:tcBorders>
              <w:top w:val="single" w:sz="4" w:space="0" w:color="auto"/>
              <w:right w:val="single" w:sz="4" w:space="0" w:color="auto"/>
            </w:tcBorders>
          </w:tcPr>
          <w:p w14:paraId="29997E31" w14:textId="77777777" w:rsidR="00F00F56" w:rsidRPr="001B5637" w:rsidRDefault="00F00F56" w:rsidP="00BC27CF">
            <w:pPr>
              <w:spacing w:after="0"/>
              <w:jc w:val="right"/>
              <w:rPr>
                <w:rFonts w:cstheme="minorHAnsi"/>
                <w:sz w:val="18"/>
                <w:szCs w:val="18"/>
              </w:rPr>
            </w:pPr>
          </w:p>
        </w:tc>
      </w:tr>
      <w:tr w:rsidR="00F00F56" w:rsidRPr="001B5637" w14:paraId="03F0A69F" w14:textId="77777777" w:rsidTr="00BC27CF">
        <w:trPr>
          <w:trHeight w:val="80"/>
        </w:trPr>
        <w:tc>
          <w:tcPr>
            <w:tcW w:w="4390" w:type="dxa"/>
            <w:tcBorders>
              <w:left w:val="single" w:sz="4" w:space="0" w:color="auto"/>
            </w:tcBorders>
          </w:tcPr>
          <w:p w14:paraId="6D70AA14" w14:textId="77777777" w:rsidR="00F00F56" w:rsidRPr="001B5637" w:rsidRDefault="00F00F56" w:rsidP="00BC27CF">
            <w:pPr>
              <w:spacing w:after="0"/>
              <w:rPr>
                <w:rFonts w:cstheme="minorHAnsi"/>
                <w:sz w:val="18"/>
                <w:szCs w:val="18"/>
                <w:vertAlign w:val="superscript"/>
              </w:rPr>
            </w:pPr>
            <w:r w:rsidRPr="001B5637">
              <w:rPr>
                <w:rFonts w:cstheme="minorHAnsi"/>
                <w:sz w:val="18"/>
                <w:szCs w:val="18"/>
              </w:rPr>
              <w:t>R</w:t>
            </w:r>
            <w:r w:rsidRPr="001B5637">
              <w:rPr>
                <w:rFonts w:cstheme="minorHAnsi"/>
                <w:sz w:val="18"/>
                <w:szCs w:val="18"/>
                <w:vertAlign w:val="superscript"/>
              </w:rPr>
              <w:t xml:space="preserve">2 </w:t>
            </w:r>
            <w:r w:rsidRPr="001B5637">
              <w:rPr>
                <w:rFonts w:cstheme="minorHAnsi"/>
                <w:sz w:val="18"/>
                <w:szCs w:val="18"/>
              </w:rPr>
              <w:t>Key Stage 2 score</w:t>
            </w:r>
          </w:p>
        </w:tc>
        <w:tc>
          <w:tcPr>
            <w:tcW w:w="708" w:type="dxa"/>
          </w:tcPr>
          <w:p w14:paraId="1639A0F4" w14:textId="77777777" w:rsidR="00F00F56" w:rsidRPr="001B5637" w:rsidRDefault="00F00F56" w:rsidP="00BC27CF">
            <w:pPr>
              <w:spacing w:after="0"/>
              <w:jc w:val="center"/>
              <w:rPr>
                <w:rFonts w:cstheme="minorHAnsi"/>
                <w:sz w:val="18"/>
                <w:szCs w:val="18"/>
              </w:rPr>
            </w:pPr>
            <w:r w:rsidRPr="001B5637">
              <w:rPr>
                <w:rFonts w:cstheme="minorHAnsi"/>
                <w:sz w:val="18"/>
                <w:szCs w:val="18"/>
              </w:rPr>
              <w:t>0.19</w:t>
            </w:r>
          </w:p>
        </w:tc>
        <w:tc>
          <w:tcPr>
            <w:tcW w:w="709" w:type="dxa"/>
          </w:tcPr>
          <w:p w14:paraId="3BE06DDC" w14:textId="77777777" w:rsidR="00F00F56" w:rsidRPr="001B5637" w:rsidRDefault="00F00F56" w:rsidP="00BC27CF">
            <w:pPr>
              <w:spacing w:after="0"/>
              <w:jc w:val="right"/>
              <w:rPr>
                <w:rFonts w:cstheme="minorHAnsi"/>
                <w:sz w:val="18"/>
                <w:szCs w:val="18"/>
              </w:rPr>
            </w:pPr>
          </w:p>
        </w:tc>
        <w:tc>
          <w:tcPr>
            <w:tcW w:w="567" w:type="dxa"/>
          </w:tcPr>
          <w:p w14:paraId="2BE353C2" w14:textId="77777777" w:rsidR="00F00F56" w:rsidRPr="001B5637" w:rsidRDefault="00F00F56" w:rsidP="00BC27CF">
            <w:pPr>
              <w:spacing w:after="0"/>
              <w:jc w:val="right"/>
              <w:rPr>
                <w:rFonts w:cstheme="minorHAnsi"/>
                <w:sz w:val="18"/>
                <w:szCs w:val="18"/>
              </w:rPr>
            </w:pPr>
          </w:p>
        </w:tc>
        <w:tc>
          <w:tcPr>
            <w:tcW w:w="709" w:type="dxa"/>
          </w:tcPr>
          <w:p w14:paraId="4B111437" w14:textId="77777777" w:rsidR="00F00F56" w:rsidRPr="001B5637" w:rsidRDefault="00F00F56" w:rsidP="00BC27CF">
            <w:pPr>
              <w:spacing w:after="0"/>
              <w:jc w:val="right"/>
              <w:rPr>
                <w:rFonts w:cstheme="minorHAnsi"/>
                <w:sz w:val="18"/>
                <w:szCs w:val="18"/>
              </w:rPr>
            </w:pPr>
          </w:p>
        </w:tc>
        <w:tc>
          <w:tcPr>
            <w:tcW w:w="709" w:type="dxa"/>
          </w:tcPr>
          <w:p w14:paraId="69415A8B" w14:textId="77777777" w:rsidR="00F00F56" w:rsidRPr="001B5637" w:rsidRDefault="00F00F56" w:rsidP="00BC27CF">
            <w:pPr>
              <w:spacing w:after="0"/>
              <w:jc w:val="right"/>
              <w:rPr>
                <w:rFonts w:cstheme="minorHAnsi"/>
                <w:sz w:val="18"/>
                <w:szCs w:val="18"/>
              </w:rPr>
            </w:pPr>
          </w:p>
        </w:tc>
        <w:tc>
          <w:tcPr>
            <w:tcW w:w="567" w:type="dxa"/>
            <w:tcBorders>
              <w:right w:val="single" w:sz="4" w:space="0" w:color="auto"/>
            </w:tcBorders>
          </w:tcPr>
          <w:p w14:paraId="0B3B7B2A" w14:textId="77777777" w:rsidR="00F00F56" w:rsidRPr="001B5637" w:rsidRDefault="00F00F56" w:rsidP="00BC27CF">
            <w:pPr>
              <w:spacing w:after="0"/>
              <w:jc w:val="right"/>
              <w:rPr>
                <w:rFonts w:cstheme="minorHAnsi"/>
                <w:sz w:val="18"/>
                <w:szCs w:val="18"/>
              </w:rPr>
            </w:pPr>
          </w:p>
        </w:tc>
      </w:tr>
      <w:tr w:rsidR="00F00F56" w:rsidRPr="001B5637" w14:paraId="2182383C" w14:textId="77777777" w:rsidTr="00BC27CF">
        <w:trPr>
          <w:trHeight w:val="80"/>
        </w:trPr>
        <w:tc>
          <w:tcPr>
            <w:tcW w:w="4390" w:type="dxa"/>
            <w:tcBorders>
              <w:left w:val="single" w:sz="4" w:space="0" w:color="auto"/>
            </w:tcBorders>
          </w:tcPr>
          <w:p w14:paraId="4234C341" w14:textId="77777777" w:rsidR="00F00F56" w:rsidRPr="001B5637" w:rsidRDefault="00F00F56" w:rsidP="00BC27CF">
            <w:pPr>
              <w:spacing w:after="0"/>
              <w:rPr>
                <w:rFonts w:cstheme="minorHAnsi"/>
                <w:sz w:val="18"/>
                <w:szCs w:val="18"/>
                <w:vertAlign w:val="superscript"/>
              </w:rPr>
            </w:pPr>
            <w:r w:rsidRPr="001B5637">
              <w:rPr>
                <w:rFonts w:cstheme="minorHAnsi"/>
                <w:sz w:val="18"/>
                <w:szCs w:val="18"/>
              </w:rPr>
              <w:t>R</w:t>
            </w:r>
            <w:r w:rsidRPr="001B5637">
              <w:rPr>
                <w:rFonts w:cstheme="minorHAnsi"/>
                <w:sz w:val="18"/>
                <w:szCs w:val="18"/>
                <w:vertAlign w:val="superscript"/>
              </w:rPr>
              <w:t xml:space="preserve">2 </w:t>
            </w:r>
            <w:r w:rsidRPr="001B5637">
              <w:rPr>
                <w:rFonts w:cstheme="minorHAnsi"/>
                <w:sz w:val="18"/>
                <w:szCs w:val="18"/>
              </w:rPr>
              <w:t xml:space="preserve">GCSE score </w:t>
            </w:r>
          </w:p>
        </w:tc>
        <w:tc>
          <w:tcPr>
            <w:tcW w:w="708" w:type="dxa"/>
          </w:tcPr>
          <w:p w14:paraId="7D3375DE" w14:textId="77777777" w:rsidR="00F00F56" w:rsidRPr="001B5637" w:rsidRDefault="00F00F56" w:rsidP="00BC27CF">
            <w:pPr>
              <w:spacing w:after="0"/>
              <w:jc w:val="center"/>
              <w:rPr>
                <w:rFonts w:cstheme="minorHAnsi"/>
                <w:sz w:val="18"/>
                <w:szCs w:val="18"/>
              </w:rPr>
            </w:pPr>
            <w:r w:rsidRPr="001B5637">
              <w:rPr>
                <w:rFonts w:cstheme="minorHAnsi"/>
                <w:sz w:val="18"/>
                <w:szCs w:val="18"/>
              </w:rPr>
              <w:t>0.61</w:t>
            </w:r>
          </w:p>
        </w:tc>
        <w:tc>
          <w:tcPr>
            <w:tcW w:w="709" w:type="dxa"/>
          </w:tcPr>
          <w:p w14:paraId="3A3DBD03" w14:textId="77777777" w:rsidR="00F00F56" w:rsidRPr="001B5637" w:rsidRDefault="00F00F56" w:rsidP="00BC27CF">
            <w:pPr>
              <w:spacing w:after="0"/>
              <w:jc w:val="right"/>
              <w:rPr>
                <w:rFonts w:cstheme="minorHAnsi"/>
                <w:sz w:val="18"/>
                <w:szCs w:val="18"/>
              </w:rPr>
            </w:pPr>
          </w:p>
        </w:tc>
        <w:tc>
          <w:tcPr>
            <w:tcW w:w="567" w:type="dxa"/>
          </w:tcPr>
          <w:p w14:paraId="6D88DD33" w14:textId="77777777" w:rsidR="00F00F56" w:rsidRPr="001B5637" w:rsidRDefault="00F00F56" w:rsidP="00BC27CF">
            <w:pPr>
              <w:spacing w:after="0"/>
              <w:jc w:val="right"/>
              <w:rPr>
                <w:rFonts w:cstheme="minorHAnsi"/>
                <w:sz w:val="18"/>
                <w:szCs w:val="18"/>
              </w:rPr>
            </w:pPr>
          </w:p>
        </w:tc>
        <w:tc>
          <w:tcPr>
            <w:tcW w:w="709" w:type="dxa"/>
          </w:tcPr>
          <w:p w14:paraId="369AE7D0" w14:textId="77777777" w:rsidR="00F00F56" w:rsidRPr="001B5637" w:rsidRDefault="00F00F56" w:rsidP="00BC27CF">
            <w:pPr>
              <w:spacing w:after="0"/>
              <w:jc w:val="right"/>
              <w:rPr>
                <w:rFonts w:cstheme="minorHAnsi"/>
                <w:sz w:val="18"/>
                <w:szCs w:val="18"/>
              </w:rPr>
            </w:pPr>
          </w:p>
        </w:tc>
        <w:tc>
          <w:tcPr>
            <w:tcW w:w="709" w:type="dxa"/>
          </w:tcPr>
          <w:p w14:paraId="6FBBDAD2" w14:textId="77777777" w:rsidR="00F00F56" w:rsidRPr="001B5637" w:rsidRDefault="00F00F56" w:rsidP="00BC27CF">
            <w:pPr>
              <w:spacing w:after="0"/>
              <w:jc w:val="right"/>
              <w:rPr>
                <w:rFonts w:cstheme="minorHAnsi"/>
                <w:sz w:val="18"/>
                <w:szCs w:val="18"/>
              </w:rPr>
            </w:pPr>
          </w:p>
        </w:tc>
        <w:tc>
          <w:tcPr>
            <w:tcW w:w="567" w:type="dxa"/>
            <w:tcBorders>
              <w:right w:val="single" w:sz="4" w:space="0" w:color="auto"/>
            </w:tcBorders>
          </w:tcPr>
          <w:p w14:paraId="14C69657" w14:textId="77777777" w:rsidR="00F00F56" w:rsidRPr="001B5637" w:rsidRDefault="00F00F56" w:rsidP="00BC27CF">
            <w:pPr>
              <w:spacing w:after="0"/>
              <w:jc w:val="right"/>
              <w:rPr>
                <w:rFonts w:cstheme="minorHAnsi"/>
                <w:sz w:val="18"/>
                <w:szCs w:val="18"/>
              </w:rPr>
            </w:pPr>
          </w:p>
        </w:tc>
      </w:tr>
      <w:tr w:rsidR="00F00F56" w:rsidRPr="001B5637" w14:paraId="5D9AD884" w14:textId="77777777" w:rsidTr="00BC27CF">
        <w:trPr>
          <w:trHeight w:val="80"/>
        </w:trPr>
        <w:tc>
          <w:tcPr>
            <w:tcW w:w="4390" w:type="dxa"/>
            <w:tcBorders>
              <w:left w:val="single" w:sz="4" w:space="0" w:color="auto"/>
            </w:tcBorders>
          </w:tcPr>
          <w:p w14:paraId="1BB42B38" w14:textId="77777777" w:rsidR="00F00F56" w:rsidRPr="001B5637" w:rsidRDefault="00F00F56" w:rsidP="00BC27CF">
            <w:pPr>
              <w:spacing w:after="0"/>
              <w:rPr>
                <w:rFonts w:cstheme="minorHAnsi"/>
                <w:i/>
                <w:sz w:val="18"/>
                <w:szCs w:val="18"/>
              </w:rPr>
            </w:pPr>
            <w:r w:rsidRPr="001B5637">
              <w:rPr>
                <w:rFonts w:cstheme="minorHAnsi"/>
                <w:sz w:val="18"/>
                <w:szCs w:val="18"/>
              </w:rPr>
              <w:t>Overall R</w:t>
            </w:r>
            <w:r w:rsidRPr="001B5637">
              <w:rPr>
                <w:rFonts w:cstheme="minorHAnsi"/>
                <w:sz w:val="18"/>
                <w:szCs w:val="18"/>
                <w:vertAlign w:val="superscript"/>
              </w:rPr>
              <w:t>2</w:t>
            </w:r>
          </w:p>
        </w:tc>
        <w:tc>
          <w:tcPr>
            <w:tcW w:w="708" w:type="dxa"/>
          </w:tcPr>
          <w:p w14:paraId="69EAB984" w14:textId="77777777" w:rsidR="00F00F56" w:rsidRPr="001B5637" w:rsidRDefault="00F00F56" w:rsidP="00BC27CF">
            <w:pPr>
              <w:spacing w:after="0"/>
              <w:jc w:val="center"/>
              <w:rPr>
                <w:rFonts w:cstheme="minorHAnsi"/>
                <w:sz w:val="18"/>
                <w:szCs w:val="18"/>
              </w:rPr>
            </w:pPr>
            <w:r w:rsidRPr="001B5637">
              <w:rPr>
                <w:rFonts w:cstheme="minorHAnsi"/>
                <w:sz w:val="18"/>
                <w:szCs w:val="18"/>
              </w:rPr>
              <w:t>0.36</w:t>
            </w:r>
          </w:p>
        </w:tc>
        <w:tc>
          <w:tcPr>
            <w:tcW w:w="709" w:type="dxa"/>
          </w:tcPr>
          <w:p w14:paraId="6CDBE34E" w14:textId="77777777" w:rsidR="00F00F56" w:rsidRPr="001B5637" w:rsidRDefault="00F00F56" w:rsidP="00BC27CF">
            <w:pPr>
              <w:spacing w:after="0"/>
              <w:jc w:val="right"/>
              <w:rPr>
                <w:rFonts w:cstheme="minorHAnsi"/>
                <w:sz w:val="18"/>
                <w:szCs w:val="18"/>
              </w:rPr>
            </w:pPr>
          </w:p>
        </w:tc>
        <w:tc>
          <w:tcPr>
            <w:tcW w:w="567" w:type="dxa"/>
          </w:tcPr>
          <w:p w14:paraId="4AAC05D2" w14:textId="77777777" w:rsidR="00F00F56" w:rsidRPr="001B5637" w:rsidRDefault="00F00F56" w:rsidP="00BC27CF">
            <w:pPr>
              <w:spacing w:after="0"/>
              <w:jc w:val="right"/>
              <w:rPr>
                <w:rFonts w:cstheme="minorHAnsi"/>
                <w:sz w:val="18"/>
                <w:szCs w:val="18"/>
              </w:rPr>
            </w:pPr>
          </w:p>
        </w:tc>
        <w:tc>
          <w:tcPr>
            <w:tcW w:w="709" w:type="dxa"/>
          </w:tcPr>
          <w:p w14:paraId="44682514" w14:textId="77777777" w:rsidR="00F00F56" w:rsidRPr="001B5637" w:rsidRDefault="00F00F56" w:rsidP="00BC27CF">
            <w:pPr>
              <w:spacing w:after="0"/>
              <w:jc w:val="right"/>
              <w:rPr>
                <w:rFonts w:cstheme="minorHAnsi"/>
                <w:sz w:val="18"/>
                <w:szCs w:val="18"/>
              </w:rPr>
            </w:pPr>
          </w:p>
        </w:tc>
        <w:tc>
          <w:tcPr>
            <w:tcW w:w="709" w:type="dxa"/>
          </w:tcPr>
          <w:p w14:paraId="6A63374C" w14:textId="77777777" w:rsidR="00F00F56" w:rsidRPr="001B5637" w:rsidRDefault="00F00F56" w:rsidP="00BC27CF">
            <w:pPr>
              <w:spacing w:after="0"/>
              <w:jc w:val="right"/>
              <w:rPr>
                <w:rFonts w:cstheme="minorHAnsi"/>
                <w:sz w:val="18"/>
                <w:szCs w:val="18"/>
              </w:rPr>
            </w:pPr>
          </w:p>
        </w:tc>
        <w:tc>
          <w:tcPr>
            <w:tcW w:w="567" w:type="dxa"/>
            <w:tcBorders>
              <w:right w:val="single" w:sz="4" w:space="0" w:color="auto"/>
            </w:tcBorders>
          </w:tcPr>
          <w:p w14:paraId="7B4D3FF0" w14:textId="77777777" w:rsidR="00F00F56" w:rsidRPr="001B5637" w:rsidRDefault="00F00F56" w:rsidP="00BC27CF">
            <w:pPr>
              <w:spacing w:after="0"/>
              <w:jc w:val="right"/>
              <w:rPr>
                <w:rFonts w:cstheme="minorHAnsi"/>
                <w:sz w:val="18"/>
                <w:szCs w:val="18"/>
              </w:rPr>
            </w:pPr>
          </w:p>
        </w:tc>
      </w:tr>
      <w:tr w:rsidR="00F00F56" w:rsidRPr="001B5637" w14:paraId="35F388D5" w14:textId="77777777" w:rsidTr="00BC27CF">
        <w:trPr>
          <w:trHeight w:val="80"/>
        </w:trPr>
        <w:tc>
          <w:tcPr>
            <w:tcW w:w="4390" w:type="dxa"/>
            <w:tcBorders>
              <w:left w:val="single" w:sz="4" w:space="0" w:color="auto"/>
            </w:tcBorders>
          </w:tcPr>
          <w:p w14:paraId="1871233C" w14:textId="77777777" w:rsidR="00F00F56" w:rsidRPr="001B5637" w:rsidRDefault="00F00F56" w:rsidP="00BC27CF">
            <w:pPr>
              <w:spacing w:after="0"/>
              <w:rPr>
                <w:rFonts w:cstheme="minorHAnsi"/>
                <w:i/>
                <w:sz w:val="18"/>
                <w:szCs w:val="18"/>
              </w:rPr>
            </w:pPr>
            <w:r w:rsidRPr="001B5637">
              <w:rPr>
                <w:rFonts w:cstheme="minorHAnsi"/>
                <w:sz w:val="18"/>
                <w:szCs w:val="18"/>
              </w:rPr>
              <w:t>Chi square (</w:t>
            </w:r>
            <w:proofErr w:type="spellStart"/>
            <w:r w:rsidRPr="001B5637">
              <w:rPr>
                <w:rFonts w:cstheme="minorHAnsi"/>
                <w:sz w:val="18"/>
                <w:szCs w:val="18"/>
              </w:rPr>
              <w:t>d.f.</w:t>
            </w:r>
            <w:proofErr w:type="spellEnd"/>
            <w:r w:rsidRPr="001B5637">
              <w:rPr>
                <w:rFonts w:cstheme="minorHAnsi"/>
                <w:sz w:val="18"/>
                <w:szCs w:val="18"/>
              </w:rPr>
              <w:t>), model vs. saturated</w:t>
            </w:r>
          </w:p>
        </w:tc>
        <w:tc>
          <w:tcPr>
            <w:tcW w:w="1417" w:type="dxa"/>
            <w:gridSpan w:val="2"/>
          </w:tcPr>
          <w:p w14:paraId="4761821F" w14:textId="77777777" w:rsidR="00F00F56" w:rsidRPr="001B5637" w:rsidRDefault="00F00F56" w:rsidP="00BC27CF">
            <w:pPr>
              <w:spacing w:after="0"/>
              <w:rPr>
                <w:rFonts w:cstheme="minorHAnsi"/>
                <w:sz w:val="18"/>
                <w:szCs w:val="18"/>
              </w:rPr>
            </w:pPr>
            <w:r w:rsidRPr="001B5637">
              <w:rPr>
                <w:rFonts w:cstheme="minorHAnsi"/>
                <w:sz w:val="18"/>
                <w:szCs w:val="18"/>
              </w:rPr>
              <w:t>10.62 (4) *</w:t>
            </w:r>
          </w:p>
        </w:tc>
        <w:tc>
          <w:tcPr>
            <w:tcW w:w="567" w:type="dxa"/>
          </w:tcPr>
          <w:p w14:paraId="02C9CA7D" w14:textId="77777777" w:rsidR="00F00F56" w:rsidRPr="001B5637" w:rsidRDefault="00F00F56" w:rsidP="00BC27CF">
            <w:pPr>
              <w:spacing w:after="0"/>
              <w:jc w:val="right"/>
              <w:rPr>
                <w:rFonts w:cstheme="minorHAnsi"/>
                <w:sz w:val="18"/>
                <w:szCs w:val="18"/>
              </w:rPr>
            </w:pPr>
          </w:p>
        </w:tc>
        <w:tc>
          <w:tcPr>
            <w:tcW w:w="709" w:type="dxa"/>
          </w:tcPr>
          <w:p w14:paraId="1269CE1E" w14:textId="77777777" w:rsidR="00F00F56" w:rsidRPr="001B5637" w:rsidRDefault="00F00F56" w:rsidP="00BC27CF">
            <w:pPr>
              <w:spacing w:after="0"/>
              <w:jc w:val="right"/>
              <w:rPr>
                <w:rFonts w:cstheme="minorHAnsi"/>
                <w:sz w:val="18"/>
                <w:szCs w:val="18"/>
              </w:rPr>
            </w:pPr>
          </w:p>
        </w:tc>
        <w:tc>
          <w:tcPr>
            <w:tcW w:w="709" w:type="dxa"/>
          </w:tcPr>
          <w:p w14:paraId="00150AEE" w14:textId="77777777" w:rsidR="00F00F56" w:rsidRPr="001B5637" w:rsidRDefault="00F00F56" w:rsidP="00BC27CF">
            <w:pPr>
              <w:spacing w:after="0"/>
              <w:jc w:val="right"/>
              <w:rPr>
                <w:rFonts w:cstheme="minorHAnsi"/>
                <w:sz w:val="18"/>
                <w:szCs w:val="18"/>
              </w:rPr>
            </w:pPr>
          </w:p>
        </w:tc>
        <w:tc>
          <w:tcPr>
            <w:tcW w:w="567" w:type="dxa"/>
            <w:tcBorders>
              <w:right w:val="single" w:sz="4" w:space="0" w:color="auto"/>
            </w:tcBorders>
          </w:tcPr>
          <w:p w14:paraId="4250EF27" w14:textId="77777777" w:rsidR="00F00F56" w:rsidRPr="001B5637" w:rsidRDefault="00F00F56" w:rsidP="00BC27CF">
            <w:pPr>
              <w:spacing w:after="0"/>
              <w:jc w:val="right"/>
              <w:rPr>
                <w:rFonts w:cstheme="minorHAnsi"/>
                <w:sz w:val="18"/>
                <w:szCs w:val="18"/>
              </w:rPr>
            </w:pPr>
          </w:p>
        </w:tc>
      </w:tr>
      <w:tr w:rsidR="00F00F56" w:rsidRPr="001B5637" w14:paraId="07C3D274" w14:textId="77777777" w:rsidTr="00BC27CF">
        <w:trPr>
          <w:trHeight w:val="80"/>
        </w:trPr>
        <w:tc>
          <w:tcPr>
            <w:tcW w:w="4390" w:type="dxa"/>
            <w:tcBorders>
              <w:left w:val="single" w:sz="4" w:space="0" w:color="auto"/>
            </w:tcBorders>
          </w:tcPr>
          <w:p w14:paraId="5AD51670" w14:textId="77777777" w:rsidR="00F00F56" w:rsidRPr="001B5637" w:rsidRDefault="00F00F56" w:rsidP="00BC27CF">
            <w:pPr>
              <w:spacing w:after="0"/>
              <w:rPr>
                <w:rFonts w:cstheme="minorHAnsi"/>
                <w:sz w:val="18"/>
                <w:szCs w:val="18"/>
              </w:rPr>
            </w:pPr>
            <w:r w:rsidRPr="001B5637">
              <w:rPr>
                <w:rFonts w:cstheme="minorHAnsi"/>
                <w:sz w:val="18"/>
                <w:szCs w:val="18"/>
              </w:rPr>
              <w:t>Chi square / (</w:t>
            </w:r>
            <w:proofErr w:type="spellStart"/>
            <w:r w:rsidRPr="001B5637">
              <w:rPr>
                <w:rFonts w:cstheme="minorHAnsi"/>
                <w:sz w:val="18"/>
                <w:szCs w:val="18"/>
              </w:rPr>
              <w:t>d.f.</w:t>
            </w:r>
            <w:proofErr w:type="spellEnd"/>
            <w:r w:rsidRPr="001B5637">
              <w:rPr>
                <w:rFonts w:cstheme="minorHAnsi"/>
                <w:sz w:val="18"/>
                <w:szCs w:val="18"/>
              </w:rPr>
              <w:t>)</w:t>
            </w:r>
          </w:p>
        </w:tc>
        <w:tc>
          <w:tcPr>
            <w:tcW w:w="708" w:type="dxa"/>
          </w:tcPr>
          <w:p w14:paraId="3BCAB655" w14:textId="77777777" w:rsidR="00F00F56" w:rsidRPr="001B5637" w:rsidRDefault="00F00F56" w:rsidP="00BC27CF">
            <w:pPr>
              <w:spacing w:after="0"/>
              <w:jc w:val="right"/>
              <w:rPr>
                <w:rFonts w:cstheme="minorHAnsi"/>
                <w:sz w:val="18"/>
                <w:szCs w:val="18"/>
              </w:rPr>
            </w:pPr>
            <w:r w:rsidRPr="001B5637">
              <w:rPr>
                <w:rFonts w:cstheme="minorHAnsi"/>
                <w:sz w:val="18"/>
                <w:szCs w:val="18"/>
              </w:rPr>
              <w:t>2.66</w:t>
            </w:r>
          </w:p>
        </w:tc>
        <w:tc>
          <w:tcPr>
            <w:tcW w:w="709" w:type="dxa"/>
          </w:tcPr>
          <w:p w14:paraId="6AC1A714" w14:textId="77777777" w:rsidR="00F00F56" w:rsidRPr="001B5637" w:rsidRDefault="00F00F56" w:rsidP="00BC27CF">
            <w:pPr>
              <w:spacing w:after="0"/>
              <w:jc w:val="right"/>
              <w:rPr>
                <w:rFonts w:cstheme="minorHAnsi"/>
                <w:sz w:val="18"/>
                <w:szCs w:val="18"/>
              </w:rPr>
            </w:pPr>
          </w:p>
        </w:tc>
        <w:tc>
          <w:tcPr>
            <w:tcW w:w="567" w:type="dxa"/>
          </w:tcPr>
          <w:p w14:paraId="2233A00E" w14:textId="77777777" w:rsidR="00F00F56" w:rsidRPr="001B5637" w:rsidRDefault="00F00F56" w:rsidP="00BC27CF">
            <w:pPr>
              <w:spacing w:after="0"/>
              <w:jc w:val="right"/>
              <w:rPr>
                <w:rFonts w:cstheme="minorHAnsi"/>
                <w:sz w:val="18"/>
                <w:szCs w:val="18"/>
              </w:rPr>
            </w:pPr>
          </w:p>
        </w:tc>
        <w:tc>
          <w:tcPr>
            <w:tcW w:w="709" w:type="dxa"/>
          </w:tcPr>
          <w:p w14:paraId="3190013E" w14:textId="77777777" w:rsidR="00F00F56" w:rsidRPr="001B5637" w:rsidRDefault="00F00F56" w:rsidP="00BC27CF">
            <w:pPr>
              <w:spacing w:after="0"/>
              <w:jc w:val="right"/>
              <w:rPr>
                <w:rFonts w:cstheme="minorHAnsi"/>
                <w:sz w:val="18"/>
                <w:szCs w:val="18"/>
              </w:rPr>
            </w:pPr>
          </w:p>
        </w:tc>
        <w:tc>
          <w:tcPr>
            <w:tcW w:w="709" w:type="dxa"/>
          </w:tcPr>
          <w:p w14:paraId="7C8C7E49" w14:textId="77777777" w:rsidR="00F00F56" w:rsidRPr="001B5637" w:rsidRDefault="00F00F56" w:rsidP="00BC27CF">
            <w:pPr>
              <w:spacing w:after="0"/>
              <w:jc w:val="right"/>
              <w:rPr>
                <w:rFonts w:cstheme="minorHAnsi"/>
                <w:sz w:val="18"/>
                <w:szCs w:val="18"/>
              </w:rPr>
            </w:pPr>
          </w:p>
        </w:tc>
        <w:tc>
          <w:tcPr>
            <w:tcW w:w="567" w:type="dxa"/>
            <w:tcBorders>
              <w:right w:val="single" w:sz="4" w:space="0" w:color="auto"/>
            </w:tcBorders>
          </w:tcPr>
          <w:p w14:paraId="34D5C3C3" w14:textId="77777777" w:rsidR="00F00F56" w:rsidRPr="001B5637" w:rsidRDefault="00F00F56" w:rsidP="00BC27CF">
            <w:pPr>
              <w:spacing w:after="0"/>
              <w:jc w:val="right"/>
              <w:rPr>
                <w:rFonts w:cstheme="minorHAnsi"/>
                <w:sz w:val="18"/>
                <w:szCs w:val="18"/>
              </w:rPr>
            </w:pPr>
          </w:p>
        </w:tc>
      </w:tr>
      <w:tr w:rsidR="00F00F56" w:rsidRPr="001B5637" w14:paraId="34D1886F" w14:textId="77777777" w:rsidTr="00BC27CF">
        <w:trPr>
          <w:trHeight w:val="80"/>
        </w:trPr>
        <w:tc>
          <w:tcPr>
            <w:tcW w:w="4390" w:type="dxa"/>
            <w:tcBorders>
              <w:left w:val="single" w:sz="4" w:space="0" w:color="auto"/>
            </w:tcBorders>
          </w:tcPr>
          <w:p w14:paraId="7E6D71F8" w14:textId="77777777" w:rsidR="00F00F56" w:rsidRPr="001B5637" w:rsidRDefault="00F00F56" w:rsidP="00BC27CF">
            <w:pPr>
              <w:spacing w:after="0"/>
              <w:rPr>
                <w:rFonts w:cstheme="minorHAnsi"/>
                <w:i/>
                <w:sz w:val="18"/>
                <w:szCs w:val="18"/>
              </w:rPr>
            </w:pPr>
            <w:r w:rsidRPr="001B5637">
              <w:rPr>
                <w:rFonts w:cstheme="minorHAnsi"/>
                <w:sz w:val="18"/>
                <w:szCs w:val="18"/>
              </w:rPr>
              <w:t xml:space="preserve">Root Mean Squared Error of Approximation </w:t>
            </w:r>
          </w:p>
        </w:tc>
        <w:tc>
          <w:tcPr>
            <w:tcW w:w="708" w:type="dxa"/>
          </w:tcPr>
          <w:p w14:paraId="47BA4263" w14:textId="77777777" w:rsidR="00F00F56" w:rsidRPr="001B5637" w:rsidRDefault="00F00F56" w:rsidP="00BC27CF">
            <w:pPr>
              <w:spacing w:after="0"/>
              <w:jc w:val="right"/>
              <w:rPr>
                <w:rFonts w:cstheme="minorHAnsi"/>
                <w:sz w:val="18"/>
                <w:szCs w:val="18"/>
              </w:rPr>
            </w:pPr>
            <w:r w:rsidRPr="001B5637">
              <w:rPr>
                <w:rFonts w:cstheme="minorHAnsi"/>
                <w:sz w:val="18"/>
                <w:szCs w:val="18"/>
              </w:rPr>
              <w:t>0.035</w:t>
            </w:r>
          </w:p>
        </w:tc>
        <w:tc>
          <w:tcPr>
            <w:tcW w:w="709" w:type="dxa"/>
          </w:tcPr>
          <w:p w14:paraId="4F919D37" w14:textId="77777777" w:rsidR="00F00F56" w:rsidRPr="001B5637" w:rsidRDefault="00F00F56" w:rsidP="00BC27CF">
            <w:pPr>
              <w:spacing w:after="0"/>
              <w:jc w:val="right"/>
              <w:rPr>
                <w:rFonts w:cstheme="minorHAnsi"/>
                <w:sz w:val="18"/>
                <w:szCs w:val="18"/>
              </w:rPr>
            </w:pPr>
          </w:p>
        </w:tc>
        <w:tc>
          <w:tcPr>
            <w:tcW w:w="567" w:type="dxa"/>
          </w:tcPr>
          <w:p w14:paraId="20492B3D" w14:textId="77777777" w:rsidR="00F00F56" w:rsidRPr="001B5637" w:rsidRDefault="00F00F56" w:rsidP="00BC27CF">
            <w:pPr>
              <w:spacing w:after="0"/>
              <w:jc w:val="right"/>
              <w:rPr>
                <w:rFonts w:cstheme="minorHAnsi"/>
                <w:sz w:val="18"/>
                <w:szCs w:val="18"/>
              </w:rPr>
            </w:pPr>
          </w:p>
        </w:tc>
        <w:tc>
          <w:tcPr>
            <w:tcW w:w="709" w:type="dxa"/>
          </w:tcPr>
          <w:p w14:paraId="320C77FC" w14:textId="77777777" w:rsidR="00F00F56" w:rsidRPr="001B5637" w:rsidRDefault="00F00F56" w:rsidP="00BC27CF">
            <w:pPr>
              <w:spacing w:after="0"/>
              <w:jc w:val="right"/>
              <w:rPr>
                <w:rFonts w:cstheme="minorHAnsi"/>
                <w:sz w:val="18"/>
                <w:szCs w:val="18"/>
              </w:rPr>
            </w:pPr>
          </w:p>
        </w:tc>
        <w:tc>
          <w:tcPr>
            <w:tcW w:w="709" w:type="dxa"/>
          </w:tcPr>
          <w:p w14:paraId="2363DA90" w14:textId="77777777" w:rsidR="00F00F56" w:rsidRPr="001B5637" w:rsidRDefault="00F00F56" w:rsidP="00BC27CF">
            <w:pPr>
              <w:spacing w:after="0"/>
              <w:jc w:val="right"/>
              <w:rPr>
                <w:rFonts w:cstheme="minorHAnsi"/>
                <w:sz w:val="18"/>
                <w:szCs w:val="18"/>
              </w:rPr>
            </w:pPr>
          </w:p>
        </w:tc>
        <w:tc>
          <w:tcPr>
            <w:tcW w:w="567" w:type="dxa"/>
            <w:tcBorders>
              <w:right w:val="single" w:sz="4" w:space="0" w:color="auto"/>
            </w:tcBorders>
          </w:tcPr>
          <w:p w14:paraId="48C47BE3" w14:textId="77777777" w:rsidR="00F00F56" w:rsidRPr="001B5637" w:rsidRDefault="00F00F56" w:rsidP="00BC27CF">
            <w:pPr>
              <w:spacing w:after="0"/>
              <w:jc w:val="right"/>
              <w:rPr>
                <w:rFonts w:cstheme="minorHAnsi"/>
                <w:sz w:val="18"/>
                <w:szCs w:val="18"/>
              </w:rPr>
            </w:pPr>
          </w:p>
        </w:tc>
      </w:tr>
      <w:tr w:rsidR="00F00F56" w:rsidRPr="001B5637" w14:paraId="5FF02D2C" w14:textId="77777777" w:rsidTr="00BC27CF">
        <w:trPr>
          <w:trHeight w:val="80"/>
        </w:trPr>
        <w:tc>
          <w:tcPr>
            <w:tcW w:w="4390" w:type="dxa"/>
            <w:tcBorders>
              <w:left w:val="single" w:sz="4" w:space="0" w:color="auto"/>
            </w:tcBorders>
          </w:tcPr>
          <w:p w14:paraId="656BE369" w14:textId="77777777" w:rsidR="00F00F56" w:rsidRPr="001B5637" w:rsidRDefault="00F00F56" w:rsidP="00BC27CF">
            <w:pPr>
              <w:spacing w:after="0"/>
              <w:rPr>
                <w:rFonts w:cstheme="minorHAnsi"/>
                <w:sz w:val="18"/>
                <w:szCs w:val="18"/>
              </w:rPr>
            </w:pPr>
            <w:r w:rsidRPr="001B5637">
              <w:rPr>
                <w:rFonts w:cstheme="minorHAnsi"/>
                <w:sz w:val="18"/>
                <w:szCs w:val="18"/>
              </w:rPr>
              <w:t>Comparative Fit Index</w:t>
            </w:r>
          </w:p>
        </w:tc>
        <w:tc>
          <w:tcPr>
            <w:tcW w:w="708" w:type="dxa"/>
          </w:tcPr>
          <w:p w14:paraId="77003238" w14:textId="77777777" w:rsidR="00F00F56" w:rsidRPr="001B5637" w:rsidRDefault="00F00F56" w:rsidP="00BC27CF">
            <w:pPr>
              <w:spacing w:after="0"/>
              <w:jc w:val="right"/>
              <w:rPr>
                <w:rFonts w:cstheme="minorHAnsi"/>
                <w:sz w:val="18"/>
                <w:szCs w:val="18"/>
              </w:rPr>
            </w:pPr>
            <w:r w:rsidRPr="001B5637">
              <w:rPr>
                <w:rFonts w:cstheme="minorHAnsi"/>
                <w:sz w:val="18"/>
                <w:szCs w:val="18"/>
              </w:rPr>
              <w:t>0.996</w:t>
            </w:r>
          </w:p>
        </w:tc>
        <w:tc>
          <w:tcPr>
            <w:tcW w:w="709" w:type="dxa"/>
          </w:tcPr>
          <w:p w14:paraId="5D9390F1" w14:textId="77777777" w:rsidR="00F00F56" w:rsidRPr="001B5637" w:rsidRDefault="00F00F56" w:rsidP="00BC27CF">
            <w:pPr>
              <w:spacing w:after="0"/>
              <w:jc w:val="right"/>
              <w:rPr>
                <w:rFonts w:cstheme="minorHAnsi"/>
                <w:sz w:val="18"/>
                <w:szCs w:val="18"/>
              </w:rPr>
            </w:pPr>
          </w:p>
        </w:tc>
        <w:tc>
          <w:tcPr>
            <w:tcW w:w="567" w:type="dxa"/>
          </w:tcPr>
          <w:p w14:paraId="012C5E79" w14:textId="77777777" w:rsidR="00F00F56" w:rsidRPr="001B5637" w:rsidRDefault="00F00F56" w:rsidP="00BC27CF">
            <w:pPr>
              <w:spacing w:after="0"/>
              <w:jc w:val="right"/>
              <w:rPr>
                <w:rFonts w:cstheme="minorHAnsi"/>
                <w:sz w:val="18"/>
                <w:szCs w:val="18"/>
              </w:rPr>
            </w:pPr>
          </w:p>
        </w:tc>
        <w:tc>
          <w:tcPr>
            <w:tcW w:w="709" w:type="dxa"/>
          </w:tcPr>
          <w:p w14:paraId="1E30F12C" w14:textId="77777777" w:rsidR="00F00F56" w:rsidRPr="001B5637" w:rsidRDefault="00F00F56" w:rsidP="00BC27CF">
            <w:pPr>
              <w:spacing w:after="0"/>
              <w:jc w:val="right"/>
              <w:rPr>
                <w:rFonts w:cstheme="minorHAnsi"/>
                <w:sz w:val="18"/>
                <w:szCs w:val="18"/>
              </w:rPr>
            </w:pPr>
          </w:p>
        </w:tc>
        <w:tc>
          <w:tcPr>
            <w:tcW w:w="709" w:type="dxa"/>
          </w:tcPr>
          <w:p w14:paraId="56A0D4B7" w14:textId="77777777" w:rsidR="00F00F56" w:rsidRPr="001B5637" w:rsidRDefault="00F00F56" w:rsidP="00BC27CF">
            <w:pPr>
              <w:spacing w:after="0"/>
              <w:jc w:val="right"/>
              <w:rPr>
                <w:rFonts w:cstheme="minorHAnsi"/>
                <w:sz w:val="18"/>
                <w:szCs w:val="18"/>
              </w:rPr>
            </w:pPr>
          </w:p>
        </w:tc>
        <w:tc>
          <w:tcPr>
            <w:tcW w:w="567" w:type="dxa"/>
            <w:tcBorders>
              <w:right w:val="single" w:sz="4" w:space="0" w:color="auto"/>
            </w:tcBorders>
          </w:tcPr>
          <w:p w14:paraId="730D4A81" w14:textId="77777777" w:rsidR="00F00F56" w:rsidRPr="001B5637" w:rsidRDefault="00F00F56" w:rsidP="00BC27CF">
            <w:pPr>
              <w:spacing w:after="0"/>
              <w:jc w:val="right"/>
              <w:rPr>
                <w:rFonts w:cstheme="minorHAnsi"/>
                <w:sz w:val="18"/>
                <w:szCs w:val="18"/>
              </w:rPr>
            </w:pPr>
          </w:p>
        </w:tc>
      </w:tr>
      <w:tr w:rsidR="00F00F56" w:rsidRPr="001B5637" w14:paraId="61A5EDB9" w14:textId="77777777" w:rsidTr="00BC27CF">
        <w:trPr>
          <w:trHeight w:val="80"/>
        </w:trPr>
        <w:tc>
          <w:tcPr>
            <w:tcW w:w="4390" w:type="dxa"/>
            <w:tcBorders>
              <w:left w:val="single" w:sz="4" w:space="0" w:color="auto"/>
            </w:tcBorders>
          </w:tcPr>
          <w:p w14:paraId="1C01E9FF" w14:textId="77777777" w:rsidR="00F00F56" w:rsidRPr="001B5637" w:rsidRDefault="00F00F56" w:rsidP="00BC27CF">
            <w:pPr>
              <w:spacing w:after="0"/>
              <w:rPr>
                <w:rFonts w:cstheme="minorHAnsi"/>
                <w:sz w:val="18"/>
                <w:szCs w:val="18"/>
              </w:rPr>
            </w:pPr>
            <w:r w:rsidRPr="001B5637">
              <w:rPr>
                <w:rFonts w:cstheme="minorHAnsi"/>
                <w:sz w:val="18"/>
                <w:szCs w:val="18"/>
              </w:rPr>
              <w:t>Tucker-Lewis Index</w:t>
            </w:r>
          </w:p>
        </w:tc>
        <w:tc>
          <w:tcPr>
            <w:tcW w:w="708" w:type="dxa"/>
          </w:tcPr>
          <w:p w14:paraId="107A9C87" w14:textId="77777777" w:rsidR="00F00F56" w:rsidRPr="001B5637" w:rsidRDefault="00F00F56" w:rsidP="00BC27CF">
            <w:pPr>
              <w:spacing w:after="0"/>
              <w:jc w:val="right"/>
              <w:rPr>
                <w:rFonts w:cstheme="minorHAnsi"/>
                <w:sz w:val="18"/>
                <w:szCs w:val="18"/>
              </w:rPr>
            </w:pPr>
            <w:r w:rsidRPr="001B5637">
              <w:rPr>
                <w:rFonts w:cstheme="minorHAnsi"/>
                <w:sz w:val="18"/>
                <w:szCs w:val="18"/>
              </w:rPr>
              <w:t>0.952</w:t>
            </w:r>
          </w:p>
        </w:tc>
        <w:tc>
          <w:tcPr>
            <w:tcW w:w="709" w:type="dxa"/>
          </w:tcPr>
          <w:p w14:paraId="4AD3A60F" w14:textId="77777777" w:rsidR="00F00F56" w:rsidRPr="001B5637" w:rsidRDefault="00F00F56" w:rsidP="00BC27CF">
            <w:pPr>
              <w:spacing w:after="0"/>
              <w:jc w:val="right"/>
              <w:rPr>
                <w:rFonts w:cstheme="minorHAnsi"/>
                <w:sz w:val="18"/>
                <w:szCs w:val="18"/>
              </w:rPr>
            </w:pPr>
          </w:p>
        </w:tc>
        <w:tc>
          <w:tcPr>
            <w:tcW w:w="567" w:type="dxa"/>
          </w:tcPr>
          <w:p w14:paraId="34965E13" w14:textId="77777777" w:rsidR="00F00F56" w:rsidRPr="001B5637" w:rsidRDefault="00F00F56" w:rsidP="00BC27CF">
            <w:pPr>
              <w:spacing w:after="0"/>
              <w:jc w:val="right"/>
              <w:rPr>
                <w:rFonts w:cstheme="minorHAnsi"/>
                <w:sz w:val="18"/>
                <w:szCs w:val="18"/>
              </w:rPr>
            </w:pPr>
          </w:p>
        </w:tc>
        <w:tc>
          <w:tcPr>
            <w:tcW w:w="709" w:type="dxa"/>
          </w:tcPr>
          <w:p w14:paraId="07A3C377" w14:textId="77777777" w:rsidR="00F00F56" w:rsidRPr="001B5637" w:rsidRDefault="00F00F56" w:rsidP="00BC27CF">
            <w:pPr>
              <w:spacing w:after="0"/>
              <w:jc w:val="right"/>
              <w:rPr>
                <w:rFonts w:cstheme="minorHAnsi"/>
                <w:sz w:val="18"/>
                <w:szCs w:val="18"/>
              </w:rPr>
            </w:pPr>
          </w:p>
        </w:tc>
        <w:tc>
          <w:tcPr>
            <w:tcW w:w="709" w:type="dxa"/>
          </w:tcPr>
          <w:p w14:paraId="308E676D" w14:textId="77777777" w:rsidR="00F00F56" w:rsidRPr="001B5637" w:rsidRDefault="00F00F56" w:rsidP="00BC27CF">
            <w:pPr>
              <w:spacing w:after="0"/>
              <w:jc w:val="right"/>
              <w:rPr>
                <w:rFonts w:cstheme="minorHAnsi"/>
                <w:sz w:val="18"/>
                <w:szCs w:val="18"/>
              </w:rPr>
            </w:pPr>
          </w:p>
        </w:tc>
        <w:tc>
          <w:tcPr>
            <w:tcW w:w="567" w:type="dxa"/>
            <w:tcBorders>
              <w:right w:val="single" w:sz="4" w:space="0" w:color="auto"/>
            </w:tcBorders>
          </w:tcPr>
          <w:p w14:paraId="6222871A" w14:textId="77777777" w:rsidR="00F00F56" w:rsidRPr="001B5637" w:rsidRDefault="00F00F56" w:rsidP="00BC27CF">
            <w:pPr>
              <w:spacing w:after="0"/>
              <w:jc w:val="right"/>
              <w:rPr>
                <w:rFonts w:cstheme="minorHAnsi"/>
                <w:sz w:val="18"/>
                <w:szCs w:val="18"/>
              </w:rPr>
            </w:pPr>
          </w:p>
        </w:tc>
      </w:tr>
      <w:tr w:rsidR="00F00F56" w:rsidRPr="001B5637" w14:paraId="63D4B555" w14:textId="77777777" w:rsidTr="00BC27CF">
        <w:trPr>
          <w:trHeight w:val="80"/>
        </w:trPr>
        <w:tc>
          <w:tcPr>
            <w:tcW w:w="4390" w:type="dxa"/>
            <w:tcBorders>
              <w:left w:val="single" w:sz="4" w:space="0" w:color="auto"/>
              <w:bottom w:val="single" w:sz="4" w:space="0" w:color="auto"/>
            </w:tcBorders>
          </w:tcPr>
          <w:p w14:paraId="359DC705" w14:textId="77777777" w:rsidR="00F00F56" w:rsidRPr="001B5637" w:rsidRDefault="00F00F56" w:rsidP="00BC27CF">
            <w:pPr>
              <w:spacing w:after="0"/>
              <w:rPr>
                <w:rFonts w:cstheme="minorHAnsi"/>
                <w:sz w:val="18"/>
                <w:szCs w:val="18"/>
              </w:rPr>
            </w:pPr>
            <w:r w:rsidRPr="001B5637">
              <w:rPr>
                <w:rFonts w:cstheme="minorHAnsi"/>
                <w:sz w:val="18"/>
                <w:szCs w:val="18"/>
              </w:rPr>
              <w:t>Standardised Root Mean Squared Residual</w:t>
            </w:r>
          </w:p>
        </w:tc>
        <w:tc>
          <w:tcPr>
            <w:tcW w:w="708" w:type="dxa"/>
            <w:tcBorders>
              <w:bottom w:val="single" w:sz="4" w:space="0" w:color="auto"/>
            </w:tcBorders>
          </w:tcPr>
          <w:p w14:paraId="00E8EB7A" w14:textId="77777777" w:rsidR="00F00F56" w:rsidRPr="001B5637" w:rsidRDefault="00F00F56" w:rsidP="00BC27CF">
            <w:pPr>
              <w:spacing w:after="0"/>
              <w:jc w:val="right"/>
              <w:rPr>
                <w:rFonts w:cstheme="minorHAnsi"/>
                <w:sz w:val="18"/>
                <w:szCs w:val="18"/>
              </w:rPr>
            </w:pPr>
            <w:r w:rsidRPr="001B5637">
              <w:rPr>
                <w:rFonts w:cstheme="minorHAnsi"/>
                <w:sz w:val="18"/>
                <w:szCs w:val="18"/>
              </w:rPr>
              <w:t>0.005</w:t>
            </w:r>
          </w:p>
        </w:tc>
        <w:tc>
          <w:tcPr>
            <w:tcW w:w="709" w:type="dxa"/>
            <w:tcBorders>
              <w:bottom w:val="single" w:sz="4" w:space="0" w:color="auto"/>
            </w:tcBorders>
          </w:tcPr>
          <w:p w14:paraId="029E66F0" w14:textId="77777777" w:rsidR="00F00F56" w:rsidRPr="001B5637" w:rsidRDefault="00F00F56" w:rsidP="00BC27CF">
            <w:pPr>
              <w:spacing w:after="0"/>
              <w:jc w:val="right"/>
              <w:rPr>
                <w:rFonts w:cstheme="minorHAnsi"/>
                <w:sz w:val="18"/>
                <w:szCs w:val="18"/>
              </w:rPr>
            </w:pPr>
          </w:p>
        </w:tc>
        <w:tc>
          <w:tcPr>
            <w:tcW w:w="567" w:type="dxa"/>
            <w:tcBorders>
              <w:bottom w:val="single" w:sz="4" w:space="0" w:color="auto"/>
            </w:tcBorders>
          </w:tcPr>
          <w:p w14:paraId="11DFC0D6" w14:textId="77777777" w:rsidR="00F00F56" w:rsidRPr="001B5637" w:rsidRDefault="00F00F56" w:rsidP="00BC27CF">
            <w:pPr>
              <w:spacing w:after="0"/>
              <w:jc w:val="right"/>
              <w:rPr>
                <w:rFonts w:cstheme="minorHAnsi"/>
                <w:sz w:val="18"/>
                <w:szCs w:val="18"/>
              </w:rPr>
            </w:pPr>
          </w:p>
        </w:tc>
        <w:tc>
          <w:tcPr>
            <w:tcW w:w="709" w:type="dxa"/>
            <w:tcBorders>
              <w:bottom w:val="single" w:sz="4" w:space="0" w:color="auto"/>
            </w:tcBorders>
          </w:tcPr>
          <w:p w14:paraId="4FF580D5" w14:textId="77777777" w:rsidR="00F00F56" w:rsidRPr="001B5637" w:rsidRDefault="00F00F56" w:rsidP="00BC27CF">
            <w:pPr>
              <w:spacing w:after="0"/>
              <w:jc w:val="right"/>
              <w:rPr>
                <w:rFonts w:cstheme="minorHAnsi"/>
                <w:sz w:val="18"/>
                <w:szCs w:val="18"/>
              </w:rPr>
            </w:pPr>
          </w:p>
        </w:tc>
        <w:tc>
          <w:tcPr>
            <w:tcW w:w="709" w:type="dxa"/>
            <w:tcBorders>
              <w:bottom w:val="single" w:sz="4" w:space="0" w:color="auto"/>
            </w:tcBorders>
          </w:tcPr>
          <w:p w14:paraId="185C4795" w14:textId="77777777" w:rsidR="00F00F56" w:rsidRPr="001B5637" w:rsidRDefault="00F00F56" w:rsidP="00BC27CF">
            <w:pPr>
              <w:spacing w:after="0"/>
              <w:jc w:val="right"/>
              <w:rPr>
                <w:rFonts w:cstheme="minorHAnsi"/>
                <w:sz w:val="18"/>
                <w:szCs w:val="18"/>
              </w:rPr>
            </w:pPr>
          </w:p>
        </w:tc>
        <w:tc>
          <w:tcPr>
            <w:tcW w:w="567" w:type="dxa"/>
            <w:tcBorders>
              <w:bottom w:val="single" w:sz="4" w:space="0" w:color="auto"/>
              <w:right w:val="single" w:sz="4" w:space="0" w:color="auto"/>
            </w:tcBorders>
          </w:tcPr>
          <w:p w14:paraId="2732D2FB" w14:textId="77777777" w:rsidR="00F00F56" w:rsidRPr="001B5637" w:rsidRDefault="00F00F56" w:rsidP="00BC27CF">
            <w:pPr>
              <w:spacing w:after="0"/>
              <w:jc w:val="right"/>
              <w:rPr>
                <w:rFonts w:cstheme="minorHAnsi"/>
                <w:sz w:val="18"/>
                <w:szCs w:val="18"/>
              </w:rPr>
            </w:pPr>
          </w:p>
        </w:tc>
      </w:tr>
    </w:tbl>
    <w:p w14:paraId="723D6906" w14:textId="77777777" w:rsidR="00F00F56" w:rsidRPr="001B5637" w:rsidRDefault="00F00F56" w:rsidP="00F00F56">
      <w:pPr>
        <w:spacing w:after="0"/>
        <w:jc w:val="both"/>
      </w:pPr>
    </w:p>
    <w:p w14:paraId="38F301A4" w14:textId="77777777" w:rsidR="00F00F56" w:rsidRPr="001B5637" w:rsidRDefault="00F00F56" w:rsidP="00F00F56">
      <w:pPr>
        <w:spacing w:after="0"/>
        <w:jc w:val="both"/>
      </w:pPr>
    </w:p>
    <w:p w14:paraId="5D92D129" w14:textId="77777777" w:rsidR="00F00F56" w:rsidRPr="001B5637" w:rsidRDefault="00F00F56" w:rsidP="00F00F56">
      <w:pPr>
        <w:spacing w:after="0"/>
        <w:jc w:val="both"/>
      </w:pPr>
    </w:p>
    <w:p w14:paraId="646EF0E7" w14:textId="77777777" w:rsidR="00F00F56" w:rsidRPr="001B5637" w:rsidRDefault="00F00F56" w:rsidP="00F00F56">
      <w:pPr>
        <w:spacing w:after="0"/>
        <w:jc w:val="both"/>
      </w:pPr>
    </w:p>
    <w:p w14:paraId="0F1CB40C" w14:textId="77777777" w:rsidR="00F00F56" w:rsidRPr="001B5637" w:rsidRDefault="00F00F56" w:rsidP="00F00F56">
      <w:pPr>
        <w:spacing w:after="0"/>
        <w:jc w:val="both"/>
      </w:pPr>
    </w:p>
    <w:p w14:paraId="5B33F9F0" w14:textId="77777777" w:rsidR="00F00F56" w:rsidRPr="001B5637" w:rsidRDefault="00F00F56" w:rsidP="00F00F56">
      <w:pPr>
        <w:spacing w:after="0"/>
        <w:jc w:val="both"/>
      </w:pPr>
    </w:p>
    <w:p w14:paraId="74085443" w14:textId="77777777" w:rsidR="00F00F56" w:rsidRPr="001B5637" w:rsidRDefault="00F00F56" w:rsidP="00F00F56">
      <w:pPr>
        <w:spacing w:after="0"/>
        <w:jc w:val="both"/>
      </w:pPr>
    </w:p>
    <w:p w14:paraId="7E9573A4" w14:textId="77777777" w:rsidR="00F00F56" w:rsidRPr="001B5637" w:rsidRDefault="00F00F56" w:rsidP="00F00F56">
      <w:pPr>
        <w:spacing w:after="0"/>
        <w:jc w:val="both"/>
      </w:pPr>
    </w:p>
    <w:p w14:paraId="46824A99" w14:textId="77777777" w:rsidR="00F00F56" w:rsidRPr="001B5637" w:rsidRDefault="00F00F56" w:rsidP="00F00F56">
      <w:pPr>
        <w:spacing w:after="0"/>
        <w:jc w:val="both"/>
      </w:pPr>
    </w:p>
    <w:p w14:paraId="0F749857" w14:textId="77777777" w:rsidR="00F00F56" w:rsidRPr="001B5637" w:rsidRDefault="00F00F56" w:rsidP="00F00F56">
      <w:pPr>
        <w:spacing w:after="0"/>
        <w:jc w:val="both"/>
      </w:pPr>
    </w:p>
    <w:p w14:paraId="07050365" w14:textId="77777777" w:rsidR="00F00F56" w:rsidRPr="001B5637" w:rsidRDefault="00F00F56" w:rsidP="00F00F56">
      <w:pPr>
        <w:spacing w:after="0"/>
        <w:jc w:val="both"/>
      </w:pPr>
    </w:p>
    <w:p w14:paraId="665FFF99" w14:textId="77777777" w:rsidR="00F00F56" w:rsidRPr="001B5637" w:rsidRDefault="00F00F56" w:rsidP="00F00F56">
      <w:pPr>
        <w:spacing w:after="0"/>
        <w:jc w:val="both"/>
      </w:pPr>
    </w:p>
    <w:p w14:paraId="0BDD7C7B" w14:textId="77777777" w:rsidR="00F00F56" w:rsidRPr="001B5637" w:rsidRDefault="00F00F56" w:rsidP="00F00F56">
      <w:pPr>
        <w:spacing w:after="0"/>
        <w:jc w:val="both"/>
      </w:pPr>
    </w:p>
    <w:p w14:paraId="4AFD43BD" w14:textId="77777777" w:rsidR="00F00F56" w:rsidRPr="001B5637" w:rsidRDefault="00F00F56" w:rsidP="00F00F56">
      <w:pPr>
        <w:spacing w:after="0"/>
        <w:jc w:val="both"/>
      </w:pPr>
    </w:p>
    <w:p w14:paraId="711C8751" w14:textId="77777777" w:rsidR="00F00F56" w:rsidRPr="001B5637" w:rsidRDefault="00F00F56" w:rsidP="00F00F56">
      <w:pPr>
        <w:spacing w:after="0"/>
        <w:jc w:val="both"/>
      </w:pPr>
    </w:p>
    <w:p w14:paraId="6E803093" w14:textId="77777777" w:rsidR="00F00F56" w:rsidRPr="001B5637" w:rsidRDefault="00F00F56" w:rsidP="00F00F56">
      <w:pPr>
        <w:spacing w:after="0"/>
        <w:jc w:val="both"/>
      </w:pPr>
    </w:p>
    <w:p w14:paraId="46D464DF" w14:textId="77777777" w:rsidR="00F00F56" w:rsidRPr="001B5637" w:rsidRDefault="00F00F56" w:rsidP="00F00F56">
      <w:pPr>
        <w:spacing w:after="0"/>
        <w:jc w:val="both"/>
      </w:pPr>
    </w:p>
    <w:p w14:paraId="5D2EA763" w14:textId="77777777" w:rsidR="00F00F56" w:rsidRPr="001B5637" w:rsidRDefault="00F00F56" w:rsidP="00F00F56">
      <w:pPr>
        <w:spacing w:after="0"/>
        <w:jc w:val="both"/>
      </w:pPr>
    </w:p>
    <w:p w14:paraId="61D85BC7" w14:textId="77777777" w:rsidR="00F00F56" w:rsidRPr="001B5637" w:rsidRDefault="00F00F56" w:rsidP="00F00F56">
      <w:pPr>
        <w:spacing w:after="0"/>
        <w:jc w:val="both"/>
      </w:pPr>
    </w:p>
    <w:p w14:paraId="4445C0D4" w14:textId="77777777" w:rsidR="00F00F56" w:rsidRPr="001B5637" w:rsidRDefault="00F00F56" w:rsidP="00F00F56">
      <w:pPr>
        <w:spacing w:after="0"/>
        <w:jc w:val="both"/>
      </w:pPr>
    </w:p>
    <w:p w14:paraId="43034F32" w14:textId="77777777" w:rsidR="00F00F56" w:rsidRPr="001B5637" w:rsidRDefault="00F00F56" w:rsidP="00F00F56">
      <w:pPr>
        <w:spacing w:after="0"/>
        <w:jc w:val="both"/>
      </w:pPr>
    </w:p>
    <w:p w14:paraId="71020442" w14:textId="77777777" w:rsidR="00F00F56" w:rsidRPr="001B5637" w:rsidRDefault="00F00F56" w:rsidP="00F00F56">
      <w:pPr>
        <w:spacing w:after="0"/>
        <w:jc w:val="both"/>
      </w:pPr>
    </w:p>
    <w:p w14:paraId="756A42AC" w14:textId="77777777" w:rsidR="00F00F56" w:rsidRPr="001B5637" w:rsidRDefault="00F00F56" w:rsidP="00F00F56">
      <w:pPr>
        <w:spacing w:after="0"/>
        <w:jc w:val="both"/>
      </w:pPr>
    </w:p>
    <w:p w14:paraId="088CB381" w14:textId="77777777" w:rsidR="00F00F56" w:rsidRPr="001B5637" w:rsidRDefault="00F00F56" w:rsidP="00F00F56">
      <w:pPr>
        <w:spacing w:after="0"/>
        <w:jc w:val="both"/>
      </w:pPr>
    </w:p>
    <w:p w14:paraId="18CF0873" w14:textId="77777777" w:rsidR="00F00F56" w:rsidRPr="001B5637" w:rsidRDefault="00F00F56" w:rsidP="00F00F56">
      <w:pPr>
        <w:spacing w:after="0"/>
        <w:jc w:val="both"/>
      </w:pPr>
    </w:p>
    <w:p w14:paraId="5983DA2D" w14:textId="77777777" w:rsidR="00F00F56" w:rsidRPr="001B5637" w:rsidRDefault="00F00F56" w:rsidP="00F00F56">
      <w:pPr>
        <w:spacing w:after="0"/>
        <w:jc w:val="both"/>
      </w:pPr>
    </w:p>
    <w:p w14:paraId="3255C53E" w14:textId="77777777" w:rsidR="00F00F56" w:rsidRPr="001B5637" w:rsidRDefault="00F00F56" w:rsidP="00F00F56">
      <w:pPr>
        <w:spacing w:after="0"/>
        <w:jc w:val="both"/>
      </w:pPr>
    </w:p>
    <w:p w14:paraId="1F7CADA6" w14:textId="77777777" w:rsidR="00F00F56" w:rsidRPr="001B5637" w:rsidRDefault="00F00F56" w:rsidP="00F00F56">
      <w:pPr>
        <w:spacing w:after="0"/>
        <w:jc w:val="both"/>
      </w:pPr>
    </w:p>
    <w:p w14:paraId="0D1E6FC8" w14:textId="77777777" w:rsidR="00F00F56" w:rsidRPr="001B5637" w:rsidRDefault="00F00F56" w:rsidP="00F00F56">
      <w:pPr>
        <w:spacing w:after="0"/>
        <w:jc w:val="both"/>
      </w:pPr>
    </w:p>
    <w:p w14:paraId="63B30127" w14:textId="77777777" w:rsidR="00F00F56" w:rsidRPr="001B5637" w:rsidRDefault="00F00F56" w:rsidP="00F00F56">
      <w:pPr>
        <w:spacing w:after="0"/>
        <w:rPr>
          <w:rFonts w:cstheme="minorHAnsi"/>
          <w:i/>
          <w:sz w:val="20"/>
          <w:szCs w:val="21"/>
          <w:lang w:val="en-US"/>
        </w:rPr>
      </w:pPr>
      <w:r w:rsidRPr="001B5637">
        <w:rPr>
          <w:rFonts w:cstheme="minorHAnsi"/>
          <w:i/>
          <w:iCs/>
          <w:sz w:val="20"/>
          <w:szCs w:val="20"/>
          <w:lang w:val="en-US"/>
        </w:rPr>
        <w:t>Source: Wave 1 UKHLS youth questionnaires with linked NPD records. Adjusted for complex survey design. Model also includes ethnicity and school year. * p≤.05, ** p≤.01, *** p≤.0</w:t>
      </w:r>
      <w:r w:rsidRPr="001B5637">
        <w:rPr>
          <w:rFonts w:cstheme="minorHAnsi"/>
          <w:i/>
          <w:sz w:val="20"/>
          <w:szCs w:val="21"/>
          <w:lang w:val="en-US"/>
        </w:rPr>
        <w:t>01.</w:t>
      </w:r>
    </w:p>
    <w:p w14:paraId="69B5DB11" w14:textId="65402988" w:rsidR="00F00F56" w:rsidRDefault="00F00F56">
      <w:r>
        <w:br w:type="page"/>
      </w:r>
    </w:p>
    <w:p w14:paraId="55927F8A" w14:textId="77777777" w:rsidR="00F00F56" w:rsidRPr="001B5637" w:rsidRDefault="00F00F56" w:rsidP="00F00F56">
      <w:pPr>
        <w:spacing w:after="0"/>
        <w:rPr>
          <w:rFonts w:cstheme="minorHAnsi"/>
          <w:szCs w:val="21"/>
          <w:lang w:val="en-US"/>
        </w:rPr>
      </w:pPr>
      <w:r w:rsidRPr="001B5637">
        <w:rPr>
          <w:rFonts w:cstheme="minorHAnsi"/>
          <w:szCs w:val="21"/>
          <w:lang w:val="en-US"/>
        </w:rPr>
        <w:lastRenderedPageBreak/>
        <w:t xml:space="preserve">Table </w:t>
      </w:r>
      <w:r>
        <w:rPr>
          <w:rFonts w:cstheme="minorHAnsi"/>
          <w:szCs w:val="21"/>
          <w:lang w:val="en-US"/>
        </w:rPr>
        <w:t>3</w:t>
      </w:r>
      <w:r w:rsidRPr="001B5637">
        <w:rPr>
          <w:rFonts w:cstheme="minorHAnsi"/>
          <w:szCs w:val="21"/>
          <w:lang w:val="en-US"/>
        </w:rPr>
        <w:t xml:space="preserve">: Decomposition of the effects of social class </w:t>
      </w:r>
    </w:p>
    <w:tbl>
      <w:tblPr>
        <w:tblpPr w:leftFromText="180" w:rightFromText="180" w:vertAnchor="text" w:horzAnchor="margin" w:tblpX="-435" w:tblpY="87"/>
        <w:tblOverlap w:val="never"/>
        <w:tblW w:w="102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93"/>
        <w:gridCol w:w="679"/>
        <w:gridCol w:w="709"/>
        <w:gridCol w:w="567"/>
        <w:gridCol w:w="709"/>
        <w:gridCol w:w="708"/>
        <w:gridCol w:w="567"/>
        <w:gridCol w:w="709"/>
        <w:gridCol w:w="709"/>
        <w:gridCol w:w="567"/>
      </w:tblGrid>
      <w:tr w:rsidR="00F00F56" w:rsidRPr="001B5637" w14:paraId="05CD6536" w14:textId="77777777" w:rsidTr="00BC27CF">
        <w:tc>
          <w:tcPr>
            <w:tcW w:w="4293" w:type="dxa"/>
            <w:tcBorders>
              <w:top w:val="single" w:sz="4" w:space="0" w:color="auto"/>
              <w:left w:val="single" w:sz="4" w:space="0" w:color="auto"/>
              <w:bottom w:val="nil"/>
              <w:right w:val="nil"/>
            </w:tcBorders>
          </w:tcPr>
          <w:p w14:paraId="7033A99F" w14:textId="77777777" w:rsidR="00F00F56" w:rsidRPr="001B5637" w:rsidRDefault="00F00F56" w:rsidP="00BC27CF">
            <w:pPr>
              <w:spacing w:after="0"/>
              <w:rPr>
                <w:rFonts w:cstheme="minorHAnsi"/>
                <w:b/>
                <w:sz w:val="18"/>
                <w:szCs w:val="18"/>
              </w:rPr>
            </w:pPr>
          </w:p>
        </w:tc>
        <w:tc>
          <w:tcPr>
            <w:tcW w:w="1955" w:type="dxa"/>
            <w:gridSpan w:val="3"/>
            <w:tcBorders>
              <w:top w:val="single" w:sz="4" w:space="0" w:color="auto"/>
              <w:left w:val="nil"/>
              <w:bottom w:val="nil"/>
            </w:tcBorders>
          </w:tcPr>
          <w:p w14:paraId="08FF2676" w14:textId="77777777" w:rsidR="00F00F56" w:rsidRPr="001B5637" w:rsidRDefault="00F00F56" w:rsidP="00BC27CF">
            <w:pPr>
              <w:spacing w:after="0"/>
              <w:jc w:val="center"/>
              <w:rPr>
                <w:rFonts w:cstheme="minorHAnsi"/>
                <w:b/>
                <w:sz w:val="18"/>
                <w:szCs w:val="18"/>
              </w:rPr>
            </w:pPr>
            <w:r w:rsidRPr="001B5637">
              <w:rPr>
                <w:rFonts w:cstheme="minorHAnsi"/>
                <w:b/>
                <w:sz w:val="18"/>
                <w:szCs w:val="18"/>
              </w:rPr>
              <w:t>Direct Effects</w:t>
            </w:r>
          </w:p>
        </w:tc>
        <w:tc>
          <w:tcPr>
            <w:tcW w:w="1984" w:type="dxa"/>
            <w:gridSpan w:val="3"/>
            <w:tcBorders>
              <w:top w:val="single" w:sz="4" w:space="0" w:color="auto"/>
              <w:bottom w:val="nil"/>
            </w:tcBorders>
          </w:tcPr>
          <w:p w14:paraId="3F732D59" w14:textId="77777777" w:rsidR="00F00F56" w:rsidRPr="001B5637" w:rsidRDefault="00F00F56" w:rsidP="00BC27CF">
            <w:pPr>
              <w:spacing w:after="0"/>
              <w:jc w:val="center"/>
              <w:rPr>
                <w:rFonts w:cstheme="minorHAnsi"/>
                <w:b/>
                <w:sz w:val="18"/>
                <w:szCs w:val="18"/>
              </w:rPr>
            </w:pPr>
            <w:r w:rsidRPr="001B5637">
              <w:rPr>
                <w:rFonts w:cstheme="minorHAnsi"/>
                <w:b/>
                <w:sz w:val="18"/>
                <w:szCs w:val="18"/>
              </w:rPr>
              <w:t>Indirect Effects</w:t>
            </w:r>
          </w:p>
        </w:tc>
        <w:tc>
          <w:tcPr>
            <w:tcW w:w="1418" w:type="dxa"/>
            <w:gridSpan w:val="2"/>
            <w:tcBorders>
              <w:top w:val="single" w:sz="4" w:space="0" w:color="auto"/>
              <w:bottom w:val="nil"/>
            </w:tcBorders>
          </w:tcPr>
          <w:p w14:paraId="409F76D0" w14:textId="77777777" w:rsidR="00F00F56" w:rsidRPr="001B5637" w:rsidRDefault="00F00F56" w:rsidP="00BC27CF">
            <w:pPr>
              <w:spacing w:after="0"/>
              <w:jc w:val="center"/>
              <w:rPr>
                <w:rFonts w:cstheme="minorHAnsi"/>
                <w:b/>
                <w:sz w:val="18"/>
                <w:szCs w:val="18"/>
              </w:rPr>
            </w:pPr>
            <w:r w:rsidRPr="001B5637">
              <w:rPr>
                <w:rFonts w:cstheme="minorHAnsi"/>
                <w:b/>
                <w:sz w:val="18"/>
                <w:szCs w:val="18"/>
              </w:rPr>
              <w:t>Total Effects</w:t>
            </w:r>
          </w:p>
        </w:tc>
        <w:tc>
          <w:tcPr>
            <w:tcW w:w="567" w:type="dxa"/>
            <w:tcBorders>
              <w:top w:val="single" w:sz="4" w:space="0" w:color="auto"/>
              <w:bottom w:val="nil"/>
            </w:tcBorders>
          </w:tcPr>
          <w:p w14:paraId="409DEE57" w14:textId="77777777" w:rsidR="00F00F56" w:rsidRPr="001B5637" w:rsidRDefault="00F00F56" w:rsidP="00BC27CF">
            <w:pPr>
              <w:spacing w:after="0"/>
              <w:rPr>
                <w:rFonts w:cstheme="minorHAnsi"/>
                <w:b/>
                <w:sz w:val="18"/>
                <w:szCs w:val="18"/>
              </w:rPr>
            </w:pPr>
          </w:p>
        </w:tc>
      </w:tr>
      <w:tr w:rsidR="00F00F56" w:rsidRPr="001B5637" w14:paraId="4F5B35A3" w14:textId="77777777" w:rsidTr="00BC27CF">
        <w:tc>
          <w:tcPr>
            <w:tcW w:w="4293" w:type="dxa"/>
            <w:tcBorders>
              <w:top w:val="nil"/>
              <w:left w:val="single" w:sz="4" w:space="0" w:color="auto"/>
              <w:bottom w:val="single" w:sz="4" w:space="0" w:color="auto"/>
              <w:right w:val="nil"/>
            </w:tcBorders>
          </w:tcPr>
          <w:p w14:paraId="33B087C8" w14:textId="77777777" w:rsidR="00F00F56" w:rsidRPr="001B5637" w:rsidRDefault="00F00F56" w:rsidP="00BC27CF">
            <w:pPr>
              <w:spacing w:after="0"/>
              <w:rPr>
                <w:rFonts w:cstheme="minorHAnsi"/>
                <w:b/>
                <w:bCs/>
                <w:sz w:val="18"/>
                <w:szCs w:val="18"/>
              </w:rPr>
            </w:pPr>
          </w:p>
        </w:tc>
        <w:tc>
          <w:tcPr>
            <w:tcW w:w="679" w:type="dxa"/>
            <w:tcBorders>
              <w:top w:val="nil"/>
              <w:left w:val="nil"/>
              <w:bottom w:val="single" w:sz="4" w:space="0" w:color="auto"/>
            </w:tcBorders>
          </w:tcPr>
          <w:p w14:paraId="1655E238" w14:textId="77777777" w:rsidR="00F00F56" w:rsidRPr="001B5637" w:rsidRDefault="00F00F56" w:rsidP="00BC27CF">
            <w:pPr>
              <w:spacing w:after="0"/>
              <w:rPr>
                <w:rFonts w:cstheme="minorHAnsi"/>
                <w:b/>
                <w:bCs/>
                <w:sz w:val="18"/>
                <w:szCs w:val="18"/>
              </w:rPr>
            </w:pPr>
            <w:r w:rsidRPr="001B5637">
              <w:rPr>
                <w:rFonts w:cstheme="minorHAnsi"/>
                <w:b/>
                <w:bCs/>
                <w:sz w:val="18"/>
                <w:szCs w:val="18"/>
              </w:rPr>
              <w:t>Coef.</w:t>
            </w:r>
          </w:p>
        </w:tc>
        <w:tc>
          <w:tcPr>
            <w:tcW w:w="709" w:type="dxa"/>
            <w:tcBorders>
              <w:top w:val="nil"/>
              <w:bottom w:val="single" w:sz="4" w:space="0" w:color="auto"/>
            </w:tcBorders>
          </w:tcPr>
          <w:p w14:paraId="77D43AA8" w14:textId="77777777" w:rsidR="00F00F56" w:rsidRPr="001B5637" w:rsidRDefault="00F00F56" w:rsidP="00BC27CF">
            <w:pPr>
              <w:spacing w:after="0"/>
              <w:rPr>
                <w:rFonts w:cstheme="minorHAnsi"/>
                <w:b/>
                <w:bCs/>
                <w:sz w:val="18"/>
                <w:szCs w:val="18"/>
              </w:rPr>
            </w:pPr>
            <w:r w:rsidRPr="001B5637">
              <w:rPr>
                <w:rFonts w:cstheme="minorHAnsi"/>
                <w:b/>
                <w:bCs/>
                <w:sz w:val="18"/>
                <w:szCs w:val="18"/>
              </w:rPr>
              <w:t>S.E.</w:t>
            </w:r>
          </w:p>
        </w:tc>
        <w:tc>
          <w:tcPr>
            <w:tcW w:w="567" w:type="dxa"/>
            <w:tcBorders>
              <w:top w:val="nil"/>
              <w:bottom w:val="single" w:sz="4" w:space="0" w:color="auto"/>
            </w:tcBorders>
          </w:tcPr>
          <w:p w14:paraId="23DB47B4" w14:textId="77777777" w:rsidR="00F00F56" w:rsidRPr="001B5637" w:rsidRDefault="00F00F56" w:rsidP="00BC27CF">
            <w:pPr>
              <w:spacing w:after="0"/>
              <w:rPr>
                <w:rFonts w:cstheme="minorHAnsi"/>
                <w:b/>
                <w:bCs/>
                <w:sz w:val="18"/>
                <w:szCs w:val="18"/>
              </w:rPr>
            </w:pPr>
          </w:p>
        </w:tc>
        <w:tc>
          <w:tcPr>
            <w:tcW w:w="709" w:type="dxa"/>
            <w:tcBorders>
              <w:top w:val="nil"/>
              <w:bottom w:val="single" w:sz="4" w:space="0" w:color="auto"/>
            </w:tcBorders>
          </w:tcPr>
          <w:p w14:paraId="2E5A83DB" w14:textId="77777777" w:rsidR="00F00F56" w:rsidRPr="001B5637" w:rsidRDefault="00F00F56" w:rsidP="00BC27CF">
            <w:pPr>
              <w:spacing w:after="0"/>
              <w:rPr>
                <w:rFonts w:cstheme="minorHAnsi"/>
                <w:b/>
                <w:bCs/>
                <w:sz w:val="18"/>
                <w:szCs w:val="18"/>
              </w:rPr>
            </w:pPr>
            <w:r w:rsidRPr="001B5637">
              <w:rPr>
                <w:rFonts w:cstheme="minorHAnsi"/>
                <w:b/>
                <w:bCs/>
                <w:sz w:val="18"/>
                <w:szCs w:val="18"/>
              </w:rPr>
              <w:t>Coef.</w:t>
            </w:r>
          </w:p>
        </w:tc>
        <w:tc>
          <w:tcPr>
            <w:tcW w:w="708" w:type="dxa"/>
            <w:tcBorders>
              <w:top w:val="nil"/>
              <w:bottom w:val="single" w:sz="4" w:space="0" w:color="auto"/>
            </w:tcBorders>
          </w:tcPr>
          <w:p w14:paraId="61813CA0" w14:textId="77777777" w:rsidR="00F00F56" w:rsidRPr="001B5637" w:rsidRDefault="00F00F56" w:rsidP="00BC27CF">
            <w:pPr>
              <w:spacing w:after="0"/>
              <w:rPr>
                <w:rFonts w:cstheme="minorHAnsi"/>
                <w:b/>
                <w:bCs/>
                <w:sz w:val="18"/>
                <w:szCs w:val="18"/>
              </w:rPr>
            </w:pPr>
            <w:r w:rsidRPr="001B5637">
              <w:rPr>
                <w:rFonts w:cstheme="minorHAnsi"/>
                <w:b/>
                <w:bCs/>
                <w:sz w:val="18"/>
                <w:szCs w:val="18"/>
              </w:rPr>
              <w:t>S.E.</w:t>
            </w:r>
          </w:p>
        </w:tc>
        <w:tc>
          <w:tcPr>
            <w:tcW w:w="567" w:type="dxa"/>
            <w:tcBorders>
              <w:top w:val="nil"/>
              <w:bottom w:val="single" w:sz="4" w:space="0" w:color="auto"/>
            </w:tcBorders>
          </w:tcPr>
          <w:p w14:paraId="35FFBEB0" w14:textId="77777777" w:rsidR="00F00F56" w:rsidRPr="001B5637" w:rsidRDefault="00F00F56" w:rsidP="00BC27CF">
            <w:pPr>
              <w:spacing w:after="0"/>
              <w:rPr>
                <w:rFonts w:cstheme="minorHAnsi"/>
                <w:b/>
                <w:bCs/>
                <w:sz w:val="18"/>
                <w:szCs w:val="18"/>
              </w:rPr>
            </w:pPr>
          </w:p>
        </w:tc>
        <w:tc>
          <w:tcPr>
            <w:tcW w:w="709" w:type="dxa"/>
            <w:tcBorders>
              <w:top w:val="nil"/>
              <w:bottom w:val="single" w:sz="4" w:space="0" w:color="auto"/>
            </w:tcBorders>
          </w:tcPr>
          <w:p w14:paraId="2F432361" w14:textId="77777777" w:rsidR="00F00F56" w:rsidRPr="001B5637" w:rsidRDefault="00F00F56" w:rsidP="00BC27CF">
            <w:pPr>
              <w:spacing w:after="0"/>
              <w:rPr>
                <w:rFonts w:cstheme="minorHAnsi"/>
                <w:b/>
                <w:bCs/>
                <w:sz w:val="18"/>
                <w:szCs w:val="18"/>
              </w:rPr>
            </w:pPr>
            <w:r w:rsidRPr="001B5637">
              <w:rPr>
                <w:rFonts w:cstheme="minorHAnsi"/>
                <w:b/>
                <w:bCs/>
                <w:sz w:val="18"/>
                <w:szCs w:val="18"/>
              </w:rPr>
              <w:t>Coef.</w:t>
            </w:r>
          </w:p>
        </w:tc>
        <w:tc>
          <w:tcPr>
            <w:tcW w:w="709" w:type="dxa"/>
            <w:tcBorders>
              <w:top w:val="nil"/>
              <w:bottom w:val="single" w:sz="4" w:space="0" w:color="auto"/>
            </w:tcBorders>
          </w:tcPr>
          <w:p w14:paraId="3DB117FB" w14:textId="77777777" w:rsidR="00F00F56" w:rsidRPr="001B5637" w:rsidRDefault="00F00F56" w:rsidP="00BC27CF">
            <w:pPr>
              <w:spacing w:after="0"/>
              <w:rPr>
                <w:rFonts w:cstheme="minorHAnsi"/>
                <w:b/>
                <w:bCs/>
                <w:sz w:val="18"/>
                <w:szCs w:val="18"/>
              </w:rPr>
            </w:pPr>
            <w:r w:rsidRPr="001B5637">
              <w:rPr>
                <w:rFonts w:cstheme="minorHAnsi"/>
                <w:b/>
                <w:bCs/>
                <w:sz w:val="18"/>
                <w:szCs w:val="18"/>
              </w:rPr>
              <w:t>S.E.</w:t>
            </w:r>
          </w:p>
        </w:tc>
        <w:tc>
          <w:tcPr>
            <w:tcW w:w="567" w:type="dxa"/>
            <w:tcBorders>
              <w:top w:val="nil"/>
              <w:bottom w:val="single" w:sz="4" w:space="0" w:color="auto"/>
            </w:tcBorders>
          </w:tcPr>
          <w:p w14:paraId="4DF1C68F" w14:textId="77777777" w:rsidR="00F00F56" w:rsidRPr="001B5637" w:rsidRDefault="00F00F56" w:rsidP="00BC27CF">
            <w:pPr>
              <w:spacing w:after="0"/>
              <w:rPr>
                <w:rFonts w:cstheme="minorHAnsi"/>
                <w:b/>
                <w:bCs/>
                <w:sz w:val="18"/>
                <w:szCs w:val="18"/>
              </w:rPr>
            </w:pPr>
          </w:p>
        </w:tc>
      </w:tr>
      <w:tr w:rsidR="00F00F56" w:rsidRPr="001B5637" w14:paraId="4DAD0AE9" w14:textId="77777777" w:rsidTr="00BC27CF">
        <w:tc>
          <w:tcPr>
            <w:tcW w:w="4293" w:type="dxa"/>
            <w:tcBorders>
              <w:top w:val="nil"/>
              <w:left w:val="single" w:sz="4" w:space="0" w:color="auto"/>
              <w:bottom w:val="nil"/>
              <w:right w:val="nil"/>
            </w:tcBorders>
          </w:tcPr>
          <w:p w14:paraId="7925984F" w14:textId="77777777" w:rsidR="00F00F56" w:rsidRPr="001B5637" w:rsidRDefault="00F00F56" w:rsidP="00BC27CF">
            <w:pPr>
              <w:spacing w:after="0"/>
              <w:rPr>
                <w:rFonts w:cstheme="minorHAnsi"/>
                <w:b/>
                <w:sz w:val="18"/>
                <w:szCs w:val="18"/>
              </w:rPr>
            </w:pPr>
            <w:r w:rsidRPr="001B5637">
              <w:rPr>
                <w:rFonts w:cstheme="minorHAnsi"/>
                <w:b/>
                <w:sz w:val="18"/>
                <w:szCs w:val="18"/>
              </w:rPr>
              <w:t>Parental NS-SEC</w:t>
            </w:r>
          </w:p>
        </w:tc>
        <w:tc>
          <w:tcPr>
            <w:tcW w:w="679" w:type="dxa"/>
            <w:tcBorders>
              <w:left w:val="nil"/>
            </w:tcBorders>
          </w:tcPr>
          <w:p w14:paraId="325116B2" w14:textId="77777777" w:rsidR="00F00F56" w:rsidRPr="001B5637" w:rsidRDefault="00F00F56" w:rsidP="00BC27CF">
            <w:pPr>
              <w:spacing w:after="0"/>
              <w:rPr>
                <w:rFonts w:cstheme="minorHAnsi"/>
                <w:b/>
                <w:sz w:val="18"/>
                <w:szCs w:val="18"/>
              </w:rPr>
            </w:pPr>
          </w:p>
        </w:tc>
        <w:tc>
          <w:tcPr>
            <w:tcW w:w="709" w:type="dxa"/>
          </w:tcPr>
          <w:p w14:paraId="6BE07836" w14:textId="77777777" w:rsidR="00F00F56" w:rsidRPr="001B5637" w:rsidRDefault="00F00F56" w:rsidP="00BC27CF">
            <w:pPr>
              <w:spacing w:after="0"/>
              <w:rPr>
                <w:rFonts w:cstheme="minorHAnsi"/>
                <w:b/>
                <w:sz w:val="18"/>
                <w:szCs w:val="18"/>
              </w:rPr>
            </w:pPr>
          </w:p>
        </w:tc>
        <w:tc>
          <w:tcPr>
            <w:tcW w:w="567" w:type="dxa"/>
          </w:tcPr>
          <w:p w14:paraId="1D70AFBF" w14:textId="77777777" w:rsidR="00F00F56" w:rsidRPr="001B5637" w:rsidRDefault="00F00F56" w:rsidP="00BC27CF">
            <w:pPr>
              <w:spacing w:after="0"/>
              <w:jc w:val="right"/>
              <w:rPr>
                <w:rFonts w:cstheme="minorHAnsi"/>
                <w:b/>
                <w:sz w:val="18"/>
                <w:szCs w:val="18"/>
              </w:rPr>
            </w:pPr>
          </w:p>
        </w:tc>
        <w:tc>
          <w:tcPr>
            <w:tcW w:w="709" w:type="dxa"/>
          </w:tcPr>
          <w:p w14:paraId="0712FD18" w14:textId="77777777" w:rsidR="00F00F56" w:rsidRPr="001B5637" w:rsidRDefault="00F00F56" w:rsidP="00BC27CF">
            <w:pPr>
              <w:spacing w:after="0"/>
              <w:rPr>
                <w:rFonts w:cstheme="minorHAnsi"/>
                <w:b/>
                <w:sz w:val="18"/>
                <w:szCs w:val="18"/>
              </w:rPr>
            </w:pPr>
          </w:p>
        </w:tc>
        <w:tc>
          <w:tcPr>
            <w:tcW w:w="708" w:type="dxa"/>
          </w:tcPr>
          <w:p w14:paraId="7E8438DD" w14:textId="77777777" w:rsidR="00F00F56" w:rsidRPr="001B5637" w:rsidRDefault="00F00F56" w:rsidP="00BC27CF">
            <w:pPr>
              <w:spacing w:after="0"/>
              <w:rPr>
                <w:rFonts w:cstheme="minorHAnsi"/>
                <w:b/>
                <w:sz w:val="18"/>
                <w:szCs w:val="18"/>
              </w:rPr>
            </w:pPr>
          </w:p>
        </w:tc>
        <w:tc>
          <w:tcPr>
            <w:tcW w:w="567" w:type="dxa"/>
          </w:tcPr>
          <w:p w14:paraId="31866A80" w14:textId="77777777" w:rsidR="00F00F56" w:rsidRPr="001B5637" w:rsidRDefault="00F00F56" w:rsidP="00BC27CF">
            <w:pPr>
              <w:spacing w:after="0"/>
              <w:jc w:val="right"/>
              <w:rPr>
                <w:rFonts w:cstheme="minorHAnsi"/>
                <w:b/>
                <w:sz w:val="18"/>
                <w:szCs w:val="18"/>
              </w:rPr>
            </w:pPr>
          </w:p>
        </w:tc>
        <w:tc>
          <w:tcPr>
            <w:tcW w:w="709" w:type="dxa"/>
          </w:tcPr>
          <w:p w14:paraId="0CB07FDA" w14:textId="77777777" w:rsidR="00F00F56" w:rsidRPr="001B5637" w:rsidRDefault="00F00F56" w:rsidP="00BC27CF">
            <w:pPr>
              <w:spacing w:after="0"/>
              <w:rPr>
                <w:rFonts w:cstheme="minorHAnsi"/>
                <w:b/>
                <w:sz w:val="18"/>
                <w:szCs w:val="18"/>
              </w:rPr>
            </w:pPr>
          </w:p>
        </w:tc>
        <w:tc>
          <w:tcPr>
            <w:tcW w:w="709" w:type="dxa"/>
          </w:tcPr>
          <w:p w14:paraId="6A258F61" w14:textId="77777777" w:rsidR="00F00F56" w:rsidRPr="001B5637" w:rsidRDefault="00F00F56" w:rsidP="00BC27CF">
            <w:pPr>
              <w:spacing w:after="0"/>
              <w:rPr>
                <w:rFonts w:cstheme="minorHAnsi"/>
                <w:b/>
                <w:sz w:val="18"/>
                <w:szCs w:val="18"/>
              </w:rPr>
            </w:pPr>
          </w:p>
        </w:tc>
        <w:tc>
          <w:tcPr>
            <w:tcW w:w="567" w:type="dxa"/>
          </w:tcPr>
          <w:p w14:paraId="3DFA7D7D" w14:textId="77777777" w:rsidR="00F00F56" w:rsidRPr="001B5637" w:rsidRDefault="00F00F56" w:rsidP="00BC27CF">
            <w:pPr>
              <w:spacing w:after="0"/>
              <w:jc w:val="right"/>
              <w:rPr>
                <w:rFonts w:cstheme="minorHAnsi"/>
                <w:b/>
                <w:sz w:val="18"/>
                <w:szCs w:val="18"/>
              </w:rPr>
            </w:pPr>
          </w:p>
        </w:tc>
      </w:tr>
      <w:tr w:rsidR="00F00F56" w:rsidRPr="001B5637" w14:paraId="4950EA5F" w14:textId="77777777" w:rsidTr="00BC27CF">
        <w:tc>
          <w:tcPr>
            <w:tcW w:w="4293" w:type="dxa"/>
            <w:tcBorders>
              <w:top w:val="nil"/>
              <w:left w:val="single" w:sz="4" w:space="0" w:color="auto"/>
              <w:bottom w:val="nil"/>
              <w:right w:val="nil"/>
            </w:tcBorders>
          </w:tcPr>
          <w:p w14:paraId="02887912" w14:textId="77777777" w:rsidR="00F00F56" w:rsidRPr="001B5637" w:rsidRDefault="00F00F56" w:rsidP="00BC27CF">
            <w:pPr>
              <w:spacing w:after="0"/>
              <w:jc w:val="right"/>
              <w:rPr>
                <w:rFonts w:cstheme="minorHAnsi"/>
                <w:i/>
                <w:sz w:val="18"/>
                <w:szCs w:val="18"/>
              </w:rPr>
            </w:pPr>
            <w:r w:rsidRPr="001B5637">
              <w:rPr>
                <w:rFonts w:cstheme="minorHAnsi"/>
                <w:i/>
                <w:sz w:val="18"/>
                <w:szCs w:val="18"/>
                <w:lang w:val="en-US"/>
              </w:rPr>
              <w:t>1.1 Large employe</w:t>
            </w:r>
            <w:r>
              <w:rPr>
                <w:rFonts w:cstheme="minorHAnsi"/>
                <w:i/>
                <w:sz w:val="18"/>
                <w:szCs w:val="18"/>
                <w:lang w:val="en-US"/>
              </w:rPr>
              <w:t xml:space="preserve">r and </w:t>
            </w:r>
            <w:r w:rsidRPr="001B5637">
              <w:rPr>
                <w:rFonts w:cstheme="minorHAnsi"/>
                <w:i/>
                <w:sz w:val="18"/>
                <w:szCs w:val="18"/>
                <w:lang w:val="en-US"/>
              </w:rPr>
              <w:t>higher man</w:t>
            </w:r>
            <w:r>
              <w:rPr>
                <w:rFonts w:cstheme="minorHAnsi"/>
                <w:i/>
                <w:sz w:val="18"/>
                <w:szCs w:val="18"/>
                <w:lang w:val="en-US"/>
              </w:rPr>
              <w:t>agerial occupations</w:t>
            </w:r>
            <w:r w:rsidRPr="001B5637">
              <w:rPr>
                <w:rFonts w:cstheme="minorHAnsi"/>
                <w:i/>
                <w:sz w:val="18"/>
                <w:szCs w:val="18"/>
                <w:lang w:val="en-US"/>
              </w:rPr>
              <w:t xml:space="preserve"> </w:t>
            </w:r>
          </w:p>
        </w:tc>
        <w:tc>
          <w:tcPr>
            <w:tcW w:w="679" w:type="dxa"/>
            <w:tcBorders>
              <w:left w:val="nil"/>
            </w:tcBorders>
          </w:tcPr>
          <w:p w14:paraId="489954A5" w14:textId="77777777" w:rsidR="00F00F56" w:rsidRPr="001B5637" w:rsidRDefault="00F00F56" w:rsidP="00BC27CF">
            <w:pPr>
              <w:spacing w:after="0"/>
              <w:rPr>
                <w:rFonts w:cstheme="minorHAnsi"/>
                <w:sz w:val="18"/>
                <w:szCs w:val="18"/>
              </w:rPr>
            </w:pPr>
            <w:r w:rsidRPr="001B5637">
              <w:rPr>
                <w:rFonts w:cstheme="minorHAnsi"/>
                <w:sz w:val="18"/>
                <w:szCs w:val="18"/>
              </w:rPr>
              <w:t>-0.05</w:t>
            </w:r>
          </w:p>
        </w:tc>
        <w:tc>
          <w:tcPr>
            <w:tcW w:w="709" w:type="dxa"/>
          </w:tcPr>
          <w:p w14:paraId="3D51251F" w14:textId="77777777" w:rsidR="00F00F56" w:rsidRPr="001B5637" w:rsidRDefault="00F00F56" w:rsidP="00BC27CF">
            <w:pPr>
              <w:spacing w:after="0"/>
              <w:rPr>
                <w:rFonts w:cstheme="minorHAnsi"/>
                <w:sz w:val="18"/>
                <w:szCs w:val="18"/>
              </w:rPr>
            </w:pPr>
            <w:r w:rsidRPr="001B5637">
              <w:rPr>
                <w:rFonts w:cstheme="minorHAnsi"/>
                <w:sz w:val="18"/>
                <w:szCs w:val="18"/>
              </w:rPr>
              <w:t>(0.03)</w:t>
            </w:r>
          </w:p>
        </w:tc>
        <w:tc>
          <w:tcPr>
            <w:tcW w:w="567" w:type="dxa"/>
          </w:tcPr>
          <w:p w14:paraId="6D09E54F" w14:textId="77777777" w:rsidR="00F00F56" w:rsidRPr="001B5637" w:rsidRDefault="00F00F56" w:rsidP="00BC27CF">
            <w:pPr>
              <w:spacing w:after="0"/>
              <w:jc w:val="right"/>
              <w:rPr>
                <w:rFonts w:cstheme="minorHAnsi"/>
                <w:sz w:val="18"/>
                <w:szCs w:val="18"/>
              </w:rPr>
            </w:pPr>
          </w:p>
        </w:tc>
        <w:tc>
          <w:tcPr>
            <w:tcW w:w="709" w:type="dxa"/>
          </w:tcPr>
          <w:p w14:paraId="2FAEF9BE" w14:textId="77777777" w:rsidR="00F00F56" w:rsidRPr="001B5637" w:rsidRDefault="00F00F56" w:rsidP="00BC27CF">
            <w:pPr>
              <w:spacing w:after="0"/>
              <w:rPr>
                <w:rFonts w:cstheme="minorHAnsi"/>
                <w:sz w:val="18"/>
                <w:szCs w:val="18"/>
              </w:rPr>
            </w:pPr>
            <w:r w:rsidRPr="001B5637">
              <w:rPr>
                <w:rFonts w:cstheme="minorHAnsi"/>
                <w:sz w:val="18"/>
                <w:szCs w:val="18"/>
              </w:rPr>
              <w:t>-0.00</w:t>
            </w:r>
          </w:p>
        </w:tc>
        <w:tc>
          <w:tcPr>
            <w:tcW w:w="708" w:type="dxa"/>
          </w:tcPr>
          <w:p w14:paraId="66AFB308" w14:textId="77777777" w:rsidR="00F00F56" w:rsidRPr="001B5637" w:rsidRDefault="00F00F56" w:rsidP="00BC27CF">
            <w:pPr>
              <w:spacing w:after="0"/>
              <w:rPr>
                <w:rFonts w:cstheme="minorHAnsi"/>
                <w:sz w:val="18"/>
                <w:szCs w:val="18"/>
              </w:rPr>
            </w:pPr>
            <w:r w:rsidRPr="001B5637">
              <w:rPr>
                <w:rFonts w:cstheme="minorHAnsi"/>
                <w:sz w:val="18"/>
                <w:szCs w:val="18"/>
              </w:rPr>
              <w:t>(0.02)</w:t>
            </w:r>
          </w:p>
        </w:tc>
        <w:tc>
          <w:tcPr>
            <w:tcW w:w="567" w:type="dxa"/>
          </w:tcPr>
          <w:p w14:paraId="7D741EE8" w14:textId="77777777" w:rsidR="00F00F56" w:rsidRPr="001B5637" w:rsidRDefault="00F00F56" w:rsidP="00BC27CF">
            <w:pPr>
              <w:spacing w:after="0"/>
              <w:jc w:val="right"/>
              <w:rPr>
                <w:rFonts w:cstheme="minorHAnsi"/>
                <w:sz w:val="18"/>
                <w:szCs w:val="18"/>
              </w:rPr>
            </w:pPr>
          </w:p>
        </w:tc>
        <w:tc>
          <w:tcPr>
            <w:tcW w:w="709" w:type="dxa"/>
          </w:tcPr>
          <w:p w14:paraId="6AD2A4C9" w14:textId="77777777" w:rsidR="00F00F56" w:rsidRPr="001B5637" w:rsidRDefault="00F00F56" w:rsidP="00BC27CF">
            <w:pPr>
              <w:spacing w:after="0"/>
              <w:rPr>
                <w:rFonts w:cstheme="minorHAnsi"/>
                <w:sz w:val="18"/>
                <w:szCs w:val="18"/>
              </w:rPr>
            </w:pPr>
            <w:r w:rsidRPr="001B5637">
              <w:rPr>
                <w:rFonts w:cstheme="minorHAnsi"/>
                <w:sz w:val="18"/>
                <w:szCs w:val="18"/>
              </w:rPr>
              <w:t>-0.05</w:t>
            </w:r>
          </w:p>
        </w:tc>
        <w:tc>
          <w:tcPr>
            <w:tcW w:w="709" w:type="dxa"/>
          </w:tcPr>
          <w:p w14:paraId="2E08B2A0" w14:textId="77777777" w:rsidR="00F00F56" w:rsidRPr="001B5637" w:rsidRDefault="00F00F56" w:rsidP="00BC27CF">
            <w:pPr>
              <w:spacing w:after="0"/>
              <w:rPr>
                <w:rFonts w:cstheme="minorHAnsi"/>
                <w:sz w:val="18"/>
                <w:szCs w:val="18"/>
              </w:rPr>
            </w:pPr>
            <w:r w:rsidRPr="001B5637">
              <w:rPr>
                <w:rFonts w:cstheme="minorHAnsi"/>
                <w:sz w:val="18"/>
                <w:szCs w:val="18"/>
              </w:rPr>
              <w:t>(0.04)</w:t>
            </w:r>
          </w:p>
        </w:tc>
        <w:tc>
          <w:tcPr>
            <w:tcW w:w="567" w:type="dxa"/>
          </w:tcPr>
          <w:p w14:paraId="1EB9647E" w14:textId="77777777" w:rsidR="00F00F56" w:rsidRPr="001B5637" w:rsidRDefault="00F00F56" w:rsidP="00BC27CF">
            <w:pPr>
              <w:spacing w:after="0"/>
              <w:jc w:val="right"/>
              <w:rPr>
                <w:rFonts w:cstheme="minorHAnsi"/>
                <w:sz w:val="18"/>
                <w:szCs w:val="18"/>
                <w:highlight w:val="yellow"/>
              </w:rPr>
            </w:pPr>
          </w:p>
        </w:tc>
      </w:tr>
      <w:tr w:rsidR="00F00F56" w:rsidRPr="001B5637" w14:paraId="2DB01D90" w14:textId="77777777" w:rsidTr="00BC27CF">
        <w:tc>
          <w:tcPr>
            <w:tcW w:w="4293" w:type="dxa"/>
            <w:tcBorders>
              <w:top w:val="nil"/>
              <w:left w:val="single" w:sz="4" w:space="0" w:color="auto"/>
              <w:bottom w:val="nil"/>
              <w:right w:val="nil"/>
            </w:tcBorders>
          </w:tcPr>
          <w:p w14:paraId="403C2BFB" w14:textId="77777777" w:rsidR="00F00F56" w:rsidRPr="001B5637" w:rsidRDefault="00F00F56" w:rsidP="00BC27CF">
            <w:pPr>
              <w:spacing w:after="0"/>
              <w:jc w:val="right"/>
              <w:rPr>
                <w:rFonts w:cstheme="minorHAnsi"/>
                <w:i/>
                <w:sz w:val="18"/>
                <w:szCs w:val="18"/>
              </w:rPr>
            </w:pPr>
            <w:r w:rsidRPr="001B5637">
              <w:rPr>
                <w:rFonts w:cstheme="minorHAnsi"/>
                <w:i/>
                <w:sz w:val="18"/>
                <w:szCs w:val="18"/>
                <w:lang w:val="en-US"/>
              </w:rPr>
              <w:t>1.2 Higher professional</w:t>
            </w:r>
            <w:r>
              <w:rPr>
                <w:rFonts w:cstheme="minorHAnsi"/>
                <w:i/>
                <w:sz w:val="18"/>
                <w:szCs w:val="18"/>
                <w:lang w:val="en-US"/>
              </w:rPr>
              <w:t xml:space="preserve"> occupations</w:t>
            </w:r>
            <w:r w:rsidRPr="001B5637">
              <w:rPr>
                <w:rFonts w:cstheme="minorHAnsi"/>
                <w:i/>
                <w:sz w:val="18"/>
                <w:szCs w:val="18"/>
                <w:lang w:val="en-US"/>
              </w:rPr>
              <w:t xml:space="preserve"> </w:t>
            </w:r>
          </w:p>
        </w:tc>
        <w:tc>
          <w:tcPr>
            <w:tcW w:w="679" w:type="dxa"/>
            <w:tcBorders>
              <w:left w:val="nil"/>
            </w:tcBorders>
          </w:tcPr>
          <w:p w14:paraId="5F70247B" w14:textId="77777777" w:rsidR="00F00F56" w:rsidRPr="001B5637" w:rsidRDefault="00F00F56" w:rsidP="00BC27CF">
            <w:pPr>
              <w:spacing w:after="0"/>
              <w:rPr>
                <w:rFonts w:cstheme="minorHAnsi"/>
                <w:sz w:val="18"/>
                <w:szCs w:val="18"/>
              </w:rPr>
            </w:pPr>
            <w:r w:rsidRPr="001B5637">
              <w:rPr>
                <w:rFonts w:cstheme="minorHAnsi"/>
                <w:sz w:val="18"/>
                <w:szCs w:val="18"/>
              </w:rPr>
              <w:t>Ref.</w:t>
            </w:r>
          </w:p>
        </w:tc>
        <w:tc>
          <w:tcPr>
            <w:tcW w:w="709" w:type="dxa"/>
          </w:tcPr>
          <w:p w14:paraId="6C347CE4" w14:textId="77777777" w:rsidR="00F00F56" w:rsidRPr="001B5637" w:rsidRDefault="00F00F56" w:rsidP="00BC27CF">
            <w:pPr>
              <w:spacing w:after="0"/>
              <w:rPr>
                <w:rFonts w:cstheme="minorHAnsi"/>
                <w:sz w:val="18"/>
                <w:szCs w:val="18"/>
              </w:rPr>
            </w:pPr>
            <w:r w:rsidRPr="001B5637">
              <w:rPr>
                <w:rFonts w:cstheme="minorHAnsi"/>
                <w:sz w:val="18"/>
                <w:szCs w:val="18"/>
              </w:rPr>
              <w:t>(.)</w:t>
            </w:r>
          </w:p>
        </w:tc>
        <w:tc>
          <w:tcPr>
            <w:tcW w:w="567" w:type="dxa"/>
          </w:tcPr>
          <w:p w14:paraId="34A81A7C" w14:textId="77777777" w:rsidR="00F00F56" w:rsidRPr="001B5637" w:rsidRDefault="00F00F56" w:rsidP="00BC27CF">
            <w:pPr>
              <w:spacing w:after="0"/>
              <w:jc w:val="right"/>
              <w:rPr>
                <w:rFonts w:cstheme="minorHAnsi"/>
                <w:sz w:val="18"/>
                <w:szCs w:val="18"/>
              </w:rPr>
            </w:pPr>
          </w:p>
        </w:tc>
        <w:tc>
          <w:tcPr>
            <w:tcW w:w="709" w:type="dxa"/>
          </w:tcPr>
          <w:p w14:paraId="300CD0DA" w14:textId="77777777" w:rsidR="00F00F56" w:rsidRPr="001B5637" w:rsidRDefault="00F00F56" w:rsidP="00BC27CF">
            <w:pPr>
              <w:spacing w:after="0"/>
              <w:rPr>
                <w:rFonts w:cstheme="minorHAnsi"/>
                <w:sz w:val="18"/>
                <w:szCs w:val="18"/>
              </w:rPr>
            </w:pPr>
            <w:r w:rsidRPr="001B5637">
              <w:rPr>
                <w:rFonts w:cstheme="minorHAnsi"/>
                <w:sz w:val="18"/>
                <w:szCs w:val="18"/>
              </w:rPr>
              <w:t>Ref.</w:t>
            </w:r>
          </w:p>
        </w:tc>
        <w:tc>
          <w:tcPr>
            <w:tcW w:w="708" w:type="dxa"/>
          </w:tcPr>
          <w:p w14:paraId="76B511CF" w14:textId="77777777" w:rsidR="00F00F56" w:rsidRPr="001B5637" w:rsidRDefault="00F00F56" w:rsidP="00BC27CF">
            <w:pPr>
              <w:spacing w:after="0"/>
              <w:rPr>
                <w:rFonts w:cstheme="minorHAnsi"/>
                <w:sz w:val="18"/>
                <w:szCs w:val="18"/>
              </w:rPr>
            </w:pPr>
            <w:r w:rsidRPr="001B5637">
              <w:rPr>
                <w:rFonts w:cstheme="minorHAnsi"/>
                <w:sz w:val="18"/>
                <w:szCs w:val="18"/>
              </w:rPr>
              <w:t>(.)</w:t>
            </w:r>
          </w:p>
        </w:tc>
        <w:tc>
          <w:tcPr>
            <w:tcW w:w="567" w:type="dxa"/>
          </w:tcPr>
          <w:p w14:paraId="1B793181" w14:textId="77777777" w:rsidR="00F00F56" w:rsidRPr="001B5637" w:rsidRDefault="00F00F56" w:rsidP="00BC27CF">
            <w:pPr>
              <w:spacing w:after="0"/>
              <w:jc w:val="right"/>
              <w:rPr>
                <w:rFonts w:cstheme="minorHAnsi"/>
                <w:sz w:val="18"/>
                <w:szCs w:val="18"/>
              </w:rPr>
            </w:pPr>
          </w:p>
        </w:tc>
        <w:tc>
          <w:tcPr>
            <w:tcW w:w="709" w:type="dxa"/>
          </w:tcPr>
          <w:p w14:paraId="136CECB8" w14:textId="77777777" w:rsidR="00F00F56" w:rsidRPr="001B5637" w:rsidRDefault="00F00F56" w:rsidP="00BC27CF">
            <w:pPr>
              <w:spacing w:after="0"/>
              <w:rPr>
                <w:rFonts w:cstheme="minorHAnsi"/>
                <w:sz w:val="18"/>
                <w:szCs w:val="18"/>
              </w:rPr>
            </w:pPr>
            <w:r w:rsidRPr="001B5637">
              <w:rPr>
                <w:rFonts w:cstheme="minorHAnsi"/>
                <w:sz w:val="18"/>
                <w:szCs w:val="18"/>
              </w:rPr>
              <w:t>Ref.</w:t>
            </w:r>
          </w:p>
        </w:tc>
        <w:tc>
          <w:tcPr>
            <w:tcW w:w="709" w:type="dxa"/>
          </w:tcPr>
          <w:p w14:paraId="54C213ED" w14:textId="77777777" w:rsidR="00F00F56" w:rsidRPr="001B5637" w:rsidRDefault="00F00F56" w:rsidP="00BC27CF">
            <w:pPr>
              <w:spacing w:after="0"/>
              <w:rPr>
                <w:rFonts w:cstheme="minorHAnsi"/>
                <w:sz w:val="18"/>
                <w:szCs w:val="18"/>
              </w:rPr>
            </w:pPr>
            <w:r w:rsidRPr="001B5637">
              <w:rPr>
                <w:rFonts w:cstheme="minorHAnsi"/>
                <w:sz w:val="18"/>
                <w:szCs w:val="18"/>
              </w:rPr>
              <w:t>(.)</w:t>
            </w:r>
          </w:p>
        </w:tc>
        <w:tc>
          <w:tcPr>
            <w:tcW w:w="567" w:type="dxa"/>
          </w:tcPr>
          <w:p w14:paraId="34835712" w14:textId="77777777" w:rsidR="00F00F56" w:rsidRPr="001B5637" w:rsidRDefault="00F00F56" w:rsidP="00BC27CF">
            <w:pPr>
              <w:spacing w:after="0"/>
              <w:jc w:val="right"/>
              <w:rPr>
                <w:rFonts w:cstheme="minorHAnsi"/>
                <w:sz w:val="18"/>
                <w:szCs w:val="18"/>
              </w:rPr>
            </w:pPr>
          </w:p>
        </w:tc>
      </w:tr>
      <w:tr w:rsidR="00F00F56" w:rsidRPr="001B5637" w14:paraId="2C774ACF" w14:textId="77777777" w:rsidTr="00BC27CF">
        <w:tc>
          <w:tcPr>
            <w:tcW w:w="4293" w:type="dxa"/>
            <w:tcBorders>
              <w:top w:val="nil"/>
              <w:left w:val="single" w:sz="4" w:space="0" w:color="auto"/>
              <w:bottom w:val="nil"/>
              <w:right w:val="nil"/>
            </w:tcBorders>
          </w:tcPr>
          <w:p w14:paraId="586AF6DA" w14:textId="77777777" w:rsidR="00F00F56" w:rsidRPr="001B5637" w:rsidRDefault="00F00F56" w:rsidP="00BC27CF">
            <w:pPr>
              <w:spacing w:after="0"/>
              <w:jc w:val="right"/>
              <w:rPr>
                <w:rFonts w:cstheme="minorHAnsi"/>
                <w:i/>
                <w:sz w:val="18"/>
                <w:szCs w:val="18"/>
              </w:rPr>
            </w:pPr>
            <w:r w:rsidRPr="001B5637">
              <w:rPr>
                <w:rFonts w:cstheme="minorHAnsi"/>
                <w:i/>
                <w:sz w:val="18"/>
                <w:szCs w:val="18"/>
                <w:lang w:val="en-US"/>
              </w:rPr>
              <w:t>2 Lower ma</w:t>
            </w:r>
            <w:r>
              <w:rPr>
                <w:rFonts w:cstheme="minorHAnsi"/>
                <w:i/>
                <w:sz w:val="18"/>
                <w:szCs w:val="18"/>
                <w:lang w:val="en-US"/>
              </w:rPr>
              <w:t xml:space="preserve">nagerial and </w:t>
            </w:r>
            <w:r w:rsidRPr="001B5637">
              <w:rPr>
                <w:rFonts w:cstheme="minorHAnsi"/>
                <w:i/>
                <w:sz w:val="18"/>
                <w:szCs w:val="18"/>
                <w:lang w:val="en-US"/>
              </w:rPr>
              <w:t>professional</w:t>
            </w:r>
            <w:r>
              <w:rPr>
                <w:rFonts w:cstheme="minorHAnsi"/>
                <w:i/>
                <w:sz w:val="18"/>
                <w:szCs w:val="18"/>
                <w:lang w:val="en-US"/>
              </w:rPr>
              <w:t xml:space="preserve"> occupations</w:t>
            </w:r>
            <w:r w:rsidRPr="001B5637">
              <w:rPr>
                <w:rFonts w:cstheme="minorHAnsi"/>
                <w:i/>
                <w:sz w:val="18"/>
                <w:szCs w:val="18"/>
                <w:lang w:val="en-US"/>
              </w:rPr>
              <w:t xml:space="preserve"> </w:t>
            </w:r>
          </w:p>
        </w:tc>
        <w:tc>
          <w:tcPr>
            <w:tcW w:w="679" w:type="dxa"/>
            <w:tcBorders>
              <w:left w:val="nil"/>
            </w:tcBorders>
          </w:tcPr>
          <w:p w14:paraId="1A8CE55C" w14:textId="77777777" w:rsidR="00F00F56" w:rsidRPr="001B5637" w:rsidRDefault="00F00F56" w:rsidP="00BC27CF">
            <w:pPr>
              <w:spacing w:after="0"/>
              <w:rPr>
                <w:rFonts w:cstheme="minorHAnsi"/>
                <w:sz w:val="18"/>
                <w:szCs w:val="18"/>
              </w:rPr>
            </w:pPr>
            <w:r w:rsidRPr="001B5637">
              <w:rPr>
                <w:rFonts w:cstheme="minorHAnsi"/>
                <w:sz w:val="18"/>
                <w:szCs w:val="18"/>
              </w:rPr>
              <w:t>-0.05</w:t>
            </w:r>
          </w:p>
        </w:tc>
        <w:tc>
          <w:tcPr>
            <w:tcW w:w="709" w:type="dxa"/>
          </w:tcPr>
          <w:p w14:paraId="2A47BDEF" w14:textId="77777777" w:rsidR="00F00F56" w:rsidRPr="001B5637" w:rsidRDefault="00F00F56" w:rsidP="00BC27CF">
            <w:pPr>
              <w:spacing w:after="0"/>
              <w:rPr>
                <w:rFonts w:cstheme="minorHAnsi"/>
                <w:sz w:val="18"/>
                <w:szCs w:val="18"/>
              </w:rPr>
            </w:pPr>
            <w:r w:rsidRPr="001B5637">
              <w:rPr>
                <w:rFonts w:cstheme="minorHAnsi"/>
                <w:sz w:val="18"/>
                <w:szCs w:val="18"/>
              </w:rPr>
              <w:t>(0.03)</w:t>
            </w:r>
          </w:p>
        </w:tc>
        <w:tc>
          <w:tcPr>
            <w:tcW w:w="567" w:type="dxa"/>
          </w:tcPr>
          <w:p w14:paraId="1D4E468E" w14:textId="77777777" w:rsidR="00F00F56" w:rsidRPr="001B5637" w:rsidRDefault="00F00F56" w:rsidP="00BC27CF">
            <w:pPr>
              <w:spacing w:after="0"/>
              <w:jc w:val="right"/>
              <w:rPr>
                <w:rFonts w:cstheme="minorHAnsi"/>
                <w:sz w:val="18"/>
                <w:szCs w:val="18"/>
              </w:rPr>
            </w:pPr>
          </w:p>
        </w:tc>
        <w:tc>
          <w:tcPr>
            <w:tcW w:w="709" w:type="dxa"/>
          </w:tcPr>
          <w:p w14:paraId="5EF5690F" w14:textId="77777777" w:rsidR="00F00F56" w:rsidRPr="001B5637" w:rsidRDefault="00F00F56" w:rsidP="00BC27CF">
            <w:pPr>
              <w:spacing w:after="0"/>
              <w:rPr>
                <w:rFonts w:cstheme="minorHAnsi"/>
                <w:sz w:val="18"/>
                <w:szCs w:val="18"/>
              </w:rPr>
            </w:pPr>
            <w:r w:rsidRPr="001B5637">
              <w:rPr>
                <w:rFonts w:cstheme="minorHAnsi"/>
                <w:sz w:val="18"/>
                <w:szCs w:val="18"/>
              </w:rPr>
              <w:t>-0.04</w:t>
            </w:r>
          </w:p>
        </w:tc>
        <w:tc>
          <w:tcPr>
            <w:tcW w:w="708" w:type="dxa"/>
          </w:tcPr>
          <w:p w14:paraId="07CC5C7D" w14:textId="77777777" w:rsidR="00F00F56" w:rsidRPr="001B5637" w:rsidRDefault="00F00F56" w:rsidP="00BC27CF">
            <w:pPr>
              <w:spacing w:after="0"/>
              <w:rPr>
                <w:rFonts w:cstheme="minorHAnsi"/>
                <w:sz w:val="18"/>
                <w:szCs w:val="18"/>
              </w:rPr>
            </w:pPr>
            <w:r w:rsidRPr="001B5637">
              <w:rPr>
                <w:rFonts w:cstheme="minorHAnsi"/>
                <w:sz w:val="18"/>
                <w:szCs w:val="18"/>
              </w:rPr>
              <w:t>(0.03)</w:t>
            </w:r>
          </w:p>
        </w:tc>
        <w:tc>
          <w:tcPr>
            <w:tcW w:w="567" w:type="dxa"/>
          </w:tcPr>
          <w:p w14:paraId="4604DA70" w14:textId="77777777" w:rsidR="00F00F56" w:rsidRPr="001B5637" w:rsidRDefault="00F00F56" w:rsidP="00BC27CF">
            <w:pPr>
              <w:spacing w:after="0"/>
              <w:jc w:val="right"/>
              <w:rPr>
                <w:rFonts w:cstheme="minorHAnsi"/>
                <w:sz w:val="18"/>
                <w:szCs w:val="18"/>
              </w:rPr>
            </w:pPr>
          </w:p>
        </w:tc>
        <w:tc>
          <w:tcPr>
            <w:tcW w:w="709" w:type="dxa"/>
          </w:tcPr>
          <w:p w14:paraId="433CC8EA" w14:textId="77777777" w:rsidR="00F00F56" w:rsidRPr="001B5637" w:rsidRDefault="00F00F56" w:rsidP="00BC27CF">
            <w:pPr>
              <w:spacing w:after="0"/>
              <w:rPr>
                <w:rFonts w:cstheme="minorHAnsi"/>
                <w:sz w:val="18"/>
                <w:szCs w:val="18"/>
              </w:rPr>
            </w:pPr>
            <w:r w:rsidRPr="001B5637">
              <w:rPr>
                <w:rFonts w:cstheme="minorHAnsi"/>
                <w:sz w:val="18"/>
                <w:szCs w:val="18"/>
              </w:rPr>
              <w:t>-0.09</w:t>
            </w:r>
          </w:p>
        </w:tc>
        <w:tc>
          <w:tcPr>
            <w:tcW w:w="709" w:type="dxa"/>
          </w:tcPr>
          <w:p w14:paraId="0DF484C4" w14:textId="77777777" w:rsidR="00F00F56" w:rsidRPr="001B5637" w:rsidRDefault="00F00F56" w:rsidP="00BC27CF">
            <w:pPr>
              <w:spacing w:after="0"/>
              <w:rPr>
                <w:rFonts w:cstheme="minorHAnsi"/>
                <w:sz w:val="18"/>
                <w:szCs w:val="18"/>
              </w:rPr>
            </w:pPr>
            <w:r w:rsidRPr="001B5637">
              <w:rPr>
                <w:rFonts w:cstheme="minorHAnsi"/>
                <w:sz w:val="18"/>
                <w:szCs w:val="18"/>
              </w:rPr>
              <w:t>(0.05)</w:t>
            </w:r>
          </w:p>
        </w:tc>
        <w:tc>
          <w:tcPr>
            <w:tcW w:w="567" w:type="dxa"/>
          </w:tcPr>
          <w:p w14:paraId="7895F8D0" w14:textId="77777777" w:rsidR="00F00F56" w:rsidRPr="001B5637" w:rsidRDefault="00F00F56" w:rsidP="00BC27CF">
            <w:pPr>
              <w:spacing w:after="0"/>
              <w:jc w:val="right"/>
              <w:rPr>
                <w:rFonts w:cstheme="minorHAnsi"/>
                <w:sz w:val="18"/>
                <w:szCs w:val="18"/>
              </w:rPr>
            </w:pPr>
          </w:p>
        </w:tc>
      </w:tr>
      <w:tr w:rsidR="00F00F56" w:rsidRPr="001B5637" w14:paraId="49599F82" w14:textId="77777777" w:rsidTr="00BC27CF">
        <w:tc>
          <w:tcPr>
            <w:tcW w:w="4293" w:type="dxa"/>
            <w:tcBorders>
              <w:top w:val="nil"/>
              <w:left w:val="single" w:sz="4" w:space="0" w:color="auto"/>
              <w:bottom w:val="nil"/>
              <w:right w:val="nil"/>
            </w:tcBorders>
          </w:tcPr>
          <w:p w14:paraId="777DBBCA" w14:textId="77777777" w:rsidR="00F00F56" w:rsidRPr="001B5637" w:rsidRDefault="00F00F56" w:rsidP="00BC27CF">
            <w:pPr>
              <w:spacing w:after="0"/>
              <w:jc w:val="right"/>
              <w:rPr>
                <w:rFonts w:cstheme="minorHAnsi"/>
                <w:i/>
                <w:sz w:val="18"/>
                <w:szCs w:val="18"/>
              </w:rPr>
            </w:pPr>
            <w:r w:rsidRPr="001B5637">
              <w:rPr>
                <w:rFonts w:cstheme="minorHAnsi"/>
                <w:i/>
                <w:sz w:val="18"/>
                <w:szCs w:val="18"/>
                <w:lang w:val="en-US"/>
              </w:rPr>
              <w:t>3 Intermediate</w:t>
            </w:r>
            <w:r>
              <w:rPr>
                <w:rFonts w:cstheme="minorHAnsi"/>
                <w:i/>
                <w:sz w:val="18"/>
                <w:szCs w:val="18"/>
                <w:lang w:val="en-US"/>
              </w:rPr>
              <w:t xml:space="preserve"> occupations</w:t>
            </w:r>
            <w:r w:rsidRPr="001B5637">
              <w:rPr>
                <w:rFonts w:cstheme="minorHAnsi"/>
                <w:i/>
                <w:sz w:val="18"/>
                <w:szCs w:val="18"/>
                <w:lang w:val="en-US"/>
              </w:rPr>
              <w:t xml:space="preserve"> </w:t>
            </w:r>
          </w:p>
        </w:tc>
        <w:tc>
          <w:tcPr>
            <w:tcW w:w="679" w:type="dxa"/>
            <w:tcBorders>
              <w:left w:val="nil"/>
            </w:tcBorders>
          </w:tcPr>
          <w:p w14:paraId="2D9A375C" w14:textId="77777777" w:rsidR="00F00F56" w:rsidRPr="001B5637" w:rsidRDefault="00F00F56" w:rsidP="00BC27CF">
            <w:pPr>
              <w:spacing w:after="0"/>
              <w:rPr>
                <w:rFonts w:cstheme="minorHAnsi"/>
                <w:sz w:val="18"/>
                <w:szCs w:val="18"/>
              </w:rPr>
            </w:pPr>
            <w:r w:rsidRPr="001B5637">
              <w:rPr>
                <w:rFonts w:cstheme="minorHAnsi"/>
                <w:sz w:val="18"/>
                <w:szCs w:val="18"/>
              </w:rPr>
              <w:t>-0.05</w:t>
            </w:r>
          </w:p>
        </w:tc>
        <w:tc>
          <w:tcPr>
            <w:tcW w:w="709" w:type="dxa"/>
          </w:tcPr>
          <w:p w14:paraId="104A8B62" w14:textId="77777777" w:rsidR="00F00F56" w:rsidRPr="001B5637" w:rsidRDefault="00F00F56" w:rsidP="00BC27CF">
            <w:pPr>
              <w:spacing w:after="0"/>
              <w:rPr>
                <w:rFonts w:cstheme="minorHAnsi"/>
                <w:sz w:val="18"/>
                <w:szCs w:val="18"/>
              </w:rPr>
            </w:pPr>
            <w:r w:rsidRPr="001B5637">
              <w:rPr>
                <w:rFonts w:cstheme="minorHAnsi"/>
                <w:sz w:val="18"/>
                <w:szCs w:val="18"/>
              </w:rPr>
              <w:t>(0.03)</w:t>
            </w:r>
          </w:p>
        </w:tc>
        <w:tc>
          <w:tcPr>
            <w:tcW w:w="567" w:type="dxa"/>
          </w:tcPr>
          <w:p w14:paraId="16D1E29B" w14:textId="77777777" w:rsidR="00F00F56" w:rsidRPr="001B5637" w:rsidRDefault="00F00F56" w:rsidP="00BC27CF">
            <w:pPr>
              <w:spacing w:after="0"/>
              <w:jc w:val="right"/>
              <w:rPr>
                <w:rFonts w:cstheme="minorHAnsi"/>
                <w:sz w:val="18"/>
                <w:szCs w:val="18"/>
              </w:rPr>
            </w:pPr>
          </w:p>
        </w:tc>
        <w:tc>
          <w:tcPr>
            <w:tcW w:w="709" w:type="dxa"/>
          </w:tcPr>
          <w:p w14:paraId="0CEF0A09" w14:textId="77777777" w:rsidR="00F00F56" w:rsidRPr="001B5637" w:rsidRDefault="00F00F56" w:rsidP="00BC27CF">
            <w:pPr>
              <w:spacing w:after="0"/>
              <w:rPr>
                <w:rFonts w:cstheme="minorHAnsi"/>
                <w:sz w:val="18"/>
                <w:szCs w:val="18"/>
              </w:rPr>
            </w:pPr>
            <w:r w:rsidRPr="001B5637">
              <w:rPr>
                <w:rFonts w:cstheme="minorHAnsi"/>
                <w:sz w:val="18"/>
                <w:szCs w:val="18"/>
              </w:rPr>
              <w:t>-0.03</w:t>
            </w:r>
          </w:p>
        </w:tc>
        <w:tc>
          <w:tcPr>
            <w:tcW w:w="708" w:type="dxa"/>
          </w:tcPr>
          <w:p w14:paraId="4960B7D0" w14:textId="77777777" w:rsidR="00F00F56" w:rsidRPr="001B5637" w:rsidRDefault="00F00F56" w:rsidP="00BC27CF">
            <w:pPr>
              <w:spacing w:after="0"/>
              <w:rPr>
                <w:rFonts w:cstheme="minorHAnsi"/>
                <w:sz w:val="18"/>
                <w:szCs w:val="18"/>
              </w:rPr>
            </w:pPr>
            <w:r w:rsidRPr="001B5637">
              <w:rPr>
                <w:rFonts w:cstheme="minorHAnsi"/>
                <w:sz w:val="18"/>
                <w:szCs w:val="18"/>
              </w:rPr>
              <w:t>(0.03)</w:t>
            </w:r>
          </w:p>
        </w:tc>
        <w:tc>
          <w:tcPr>
            <w:tcW w:w="567" w:type="dxa"/>
          </w:tcPr>
          <w:p w14:paraId="1E78776A" w14:textId="77777777" w:rsidR="00F00F56" w:rsidRPr="001B5637" w:rsidRDefault="00F00F56" w:rsidP="00BC27CF">
            <w:pPr>
              <w:spacing w:after="0"/>
              <w:jc w:val="right"/>
              <w:rPr>
                <w:rFonts w:cstheme="minorHAnsi"/>
                <w:sz w:val="18"/>
                <w:szCs w:val="18"/>
              </w:rPr>
            </w:pPr>
          </w:p>
        </w:tc>
        <w:tc>
          <w:tcPr>
            <w:tcW w:w="709" w:type="dxa"/>
          </w:tcPr>
          <w:p w14:paraId="0E89D09D" w14:textId="77777777" w:rsidR="00F00F56" w:rsidRPr="001B5637" w:rsidRDefault="00F00F56" w:rsidP="00BC27CF">
            <w:pPr>
              <w:spacing w:after="0"/>
              <w:rPr>
                <w:rFonts w:cstheme="minorHAnsi"/>
                <w:sz w:val="18"/>
                <w:szCs w:val="18"/>
              </w:rPr>
            </w:pPr>
            <w:r w:rsidRPr="001B5637">
              <w:rPr>
                <w:rFonts w:cstheme="minorHAnsi"/>
                <w:sz w:val="18"/>
                <w:szCs w:val="18"/>
              </w:rPr>
              <w:t>-0.08</w:t>
            </w:r>
          </w:p>
        </w:tc>
        <w:tc>
          <w:tcPr>
            <w:tcW w:w="709" w:type="dxa"/>
          </w:tcPr>
          <w:p w14:paraId="5814C5DD" w14:textId="77777777" w:rsidR="00F00F56" w:rsidRPr="001B5637" w:rsidRDefault="00F00F56" w:rsidP="00BC27CF">
            <w:pPr>
              <w:spacing w:after="0"/>
              <w:rPr>
                <w:rFonts w:cstheme="minorHAnsi"/>
                <w:sz w:val="18"/>
                <w:szCs w:val="18"/>
              </w:rPr>
            </w:pPr>
            <w:r w:rsidRPr="001B5637">
              <w:rPr>
                <w:rFonts w:cstheme="minorHAnsi"/>
                <w:sz w:val="18"/>
                <w:szCs w:val="18"/>
              </w:rPr>
              <w:t>(0.04)</w:t>
            </w:r>
          </w:p>
        </w:tc>
        <w:tc>
          <w:tcPr>
            <w:tcW w:w="567" w:type="dxa"/>
          </w:tcPr>
          <w:p w14:paraId="2FF79D48"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r>
      <w:tr w:rsidR="00F00F56" w:rsidRPr="001B5637" w14:paraId="3DFBA42C" w14:textId="77777777" w:rsidTr="00BC27CF">
        <w:tc>
          <w:tcPr>
            <w:tcW w:w="4293" w:type="dxa"/>
            <w:tcBorders>
              <w:top w:val="nil"/>
              <w:left w:val="single" w:sz="4" w:space="0" w:color="auto"/>
              <w:bottom w:val="nil"/>
              <w:right w:val="nil"/>
            </w:tcBorders>
          </w:tcPr>
          <w:p w14:paraId="0E491B97" w14:textId="77777777" w:rsidR="00F00F56" w:rsidRPr="001B5637" w:rsidRDefault="00F00F56" w:rsidP="00BC27CF">
            <w:pPr>
              <w:spacing w:after="0"/>
              <w:jc w:val="right"/>
              <w:rPr>
                <w:rFonts w:cstheme="minorHAnsi"/>
                <w:i/>
                <w:sz w:val="18"/>
                <w:szCs w:val="18"/>
              </w:rPr>
            </w:pPr>
            <w:r w:rsidRPr="001B5637">
              <w:rPr>
                <w:rFonts w:cstheme="minorHAnsi"/>
                <w:i/>
                <w:sz w:val="18"/>
                <w:szCs w:val="18"/>
                <w:lang w:val="en-US"/>
              </w:rPr>
              <w:t>4 Small employer</w:t>
            </w:r>
            <w:r>
              <w:rPr>
                <w:rFonts w:cstheme="minorHAnsi"/>
                <w:i/>
                <w:sz w:val="18"/>
                <w:szCs w:val="18"/>
                <w:lang w:val="en-US"/>
              </w:rPr>
              <w:t xml:space="preserve"> and </w:t>
            </w:r>
            <w:r w:rsidRPr="001B5637">
              <w:rPr>
                <w:rFonts w:cstheme="minorHAnsi"/>
                <w:i/>
                <w:sz w:val="18"/>
                <w:szCs w:val="18"/>
                <w:lang w:val="en-US"/>
              </w:rPr>
              <w:t>own account</w:t>
            </w:r>
            <w:r>
              <w:rPr>
                <w:rFonts w:cstheme="minorHAnsi"/>
                <w:i/>
                <w:sz w:val="18"/>
                <w:szCs w:val="18"/>
                <w:lang w:val="en-US"/>
              </w:rPr>
              <w:t xml:space="preserve"> workers</w:t>
            </w:r>
            <w:r w:rsidRPr="001B5637">
              <w:rPr>
                <w:rFonts w:cstheme="minorHAnsi"/>
                <w:i/>
                <w:sz w:val="18"/>
                <w:szCs w:val="18"/>
                <w:lang w:val="en-US"/>
              </w:rPr>
              <w:t xml:space="preserve"> </w:t>
            </w:r>
          </w:p>
        </w:tc>
        <w:tc>
          <w:tcPr>
            <w:tcW w:w="679" w:type="dxa"/>
            <w:tcBorders>
              <w:left w:val="nil"/>
            </w:tcBorders>
          </w:tcPr>
          <w:p w14:paraId="25B42FC5" w14:textId="77777777" w:rsidR="00F00F56" w:rsidRPr="001B5637" w:rsidRDefault="00F00F56" w:rsidP="00BC27CF">
            <w:pPr>
              <w:spacing w:after="0"/>
              <w:rPr>
                <w:rFonts w:cstheme="minorHAnsi"/>
                <w:sz w:val="18"/>
                <w:szCs w:val="18"/>
              </w:rPr>
            </w:pPr>
            <w:r w:rsidRPr="001B5637">
              <w:rPr>
                <w:rFonts w:cstheme="minorHAnsi"/>
                <w:sz w:val="18"/>
                <w:szCs w:val="18"/>
              </w:rPr>
              <w:t>-0.02</w:t>
            </w:r>
          </w:p>
        </w:tc>
        <w:tc>
          <w:tcPr>
            <w:tcW w:w="709" w:type="dxa"/>
          </w:tcPr>
          <w:p w14:paraId="0C997016" w14:textId="77777777" w:rsidR="00F00F56" w:rsidRPr="001B5637" w:rsidRDefault="00F00F56" w:rsidP="00BC27CF">
            <w:pPr>
              <w:spacing w:after="0"/>
              <w:rPr>
                <w:rFonts w:cstheme="minorHAnsi"/>
                <w:sz w:val="18"/>
                <w:szCs w:val="18"/>
              </w:rPr>
            </w:pPr>
            <w:r w:rsidRPr="001B5637">
              <w:rPr>
                <w:rFonts w:cstheme="minorHAnsi"/>
                <w:sz w:val="18"/>
                <w:szCs w:val="18"/>
              </w:rPr>
              <w:t>(0.03)</w:t>
            </w:r>
          </w:p>
        </w:tc>
        <w:tc>
          <w:tcPr>
            <w:tcW w:w="567" w:type="dxa"/>
          </w:tcPr>
          <w:p w14:paraId="756DB576" w14:textId="77777777" w:rsidR="00F00F56" w:rsidRPr="001B5637" w:rsidRDefault="00F00F56" w:rsidP="00BC27CF">
            <w:pPr>
              <w:spacing w:after="0"/>
              <w:jc w:val="right"/>
              <w:rPr>
                <w:rFonts w:cstheme="minorHAnsi"/>
                <w:sz w:val="18"/>
                <w:szCs w:val="18"/>
              </w:rPr>
            </w:pPr>
          </w:p>
        </w:tc>
        <w:tc>
          <w:tcPr>
            <w:tcW w:w="709" w:type="dxa"/>
          </w:tcPr>
          <w:p w14:paraId="0CD755EC" w14:textId="77777777" w:rsidR="00F00F56" w:rsidRPr="001B5637" w:rsidRDefault="00F00F56" w:rsidP="00BC27CF">
            <w:pPr>
              <w:spacing w:after="0"/>
              <w:rPr>
                <w:rFonts w:cstheme="minorHAnsi"/>
                <w:sz w:val="18"/>
                <w:szCs w:val="18"/>
              </w:rPr>
            </w:pPr>
            <w:r w:rsidRPr="001B5637">
              <w:rPr>
                <w:rFonts w:cstheme="minorHAnsi"/>
                <w:sz w:val="18"/>
                <w:szCs w:val="18"/>
              </w:rPr>
              <w:t>-0.07</w:t>
            </w:r>
          </w:p>
        </w:tc>
        <w:tc>
          <w:tcPr>
            <w:tcW w:w="708" w:type="dxa"/>
          </w:tcPr>
          <w:p w14:paraId="3C080159" w14:textId="77777777" w:rsidR="00F00F56" w:rsidRPr="001B5637" w:rsidRDefault="00F00F56" w:rsidP="00BC27CF">
            <w:pPr>
              <w:spacing w:after="0"/>
              <w:rPr>
                <w:rFonts w:cstheme="minorHAnsi"/>
                <w:sz w:val="18"/>
                <w:szCs w:val="18"/>
              </w:rPr>
            </w:pPr>
            <w:r w:rsidRPr="001B5637">
              <w:rPr>
                <w:rFonts w:cstheme="minorHAnsi"/>
                <w:sz w:val="18"/>
                <w:szCs w:val="18"/>
              </w:rPr>
              <w:t>(0.03)</w:t>
            </w:r>
          </w:p>
        </w:tc>
        <w:tc>
          <w:tcPr>
            <w:tcW w:w="567" w:type="dxa"/>
          </w:tcPr>
          <w:p w14:paraId="1A28792B"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Pr>
          <w:p w14:paraId="1DBD2530" w14:textId="77777777" w:rsidR="00F00F56" w:rsidRPr="001B5637" w:rsidRDefault="00F00F56" w:rsidP="00BC27CF">
            <w:pPr>
              <w:spacing w:after="0"/>
              <w:rPr>
                <w:rFonts w:cstheme="minorHAnsi"/>
                <w:sz w:val="18"/>
                <w:szCs w:val="18"/>
              </w:rPr>
            </w:pPr>
            <w:r w:rsidRPr="001B5637">
              <w:rPr>
                <w:rFonts w:cstheme="minorHAnsi"/>
                <w:sz w:val="18"/>
                <w:szCs w:val="18"/>
              </w:rPr>
              <w:t>-0.09</w:t>
            </w:r>
          </w:p>
        </w:tc>
        <w:tc>
          <w:tcPr>
            <w:tcW w:w="709" w:type="dxa"/>
          </w:tcPr>
          <w:p w14:paraId="7C486F9C" w14:textId="77777777" w:rsidR="00F00F56" w:rsidRPr="001B5637" w:rsidRDefault="00F00F56" w:rsidP="00BC27CF">
            <w:pPr>
              <w:spacing w:after="0"/>
              <w:rPr>
                <w:rFonts w:cstheme="minorHAnsi"/>
                <w:sz w:val="18"/>
                <w:szCs w:val="18"/>
              </w:rPr>
            </w:pPr>
            <w:r w:rsidRPr="001B5637">
              <w:rPr>
                <w:rFonts w:cstheme="minorHAnsi"/>
                <w:sz w:val="18"/>
                <w:szCs w:val="18"/>
              </w:rPr>
              <w:t>(0.05)</w:t>
            </w:r>
          </w:p>
        </w:tc>
        <w:tc>
          <w:tcPr>
            <w:tcW w:w="567" w:type="dxa"/>
          </w:tcPr>
          <w:p w14:paraId="01EEB753" w14:textId="77777777" w:rsidR="00F00F56" w:rsidRPr="001B5637" w:rsidRDefault="00F00F56" w:rsidP="00BC27CF">
            <w:pPr>
              <w:spacing w:after="0"/>
              <w:jc w:val="right"/>
              <w:rPr>
                <w:rFonts w:cstheme="minorHAnsi"/>
                <w:sz w:val="18"/>
                <w:szCs w:val="18"/>
              </w:rPr>
            </w:pPr>
          </w:p>
        </w:tc>
      </w:tr>
      <w:tr w:rsidR="00F00F56" w:rsidRPr="001B5637" w14:paraId="3248E684" w14:textId="77777777" w:rsidTr="00BC27CF">
        <w:tc>
          <w:tcPr>
            <w:tcW w:w="4293" w:type="dxa"/>
            <w:tcBorders>
              <w:top w:val="nil"/>
              <w:left w:val="single" w:sz="4" w:space="0" w:color="auto"/>
              <w:bottom w:val="nil"/>
              <w:right w:val="nil"/>
            </w:tcBorders>
          </w:tcPr>
          <w:p w14:paraId="79D60E97" w14:textId="77777777" w:rsidR="00F00F56" w:rsidRPr="001B5637" w:rsidRDefault="00F00F56" w:rsidP="00BC27CF">
            <w:pPr>
              <w:spacing w:after="0"/>
              <w:jc w:val="right"/>
              <w:rPr>
                <w:rFonts w:cstheme="minorHAnsi"/>
                <w:i/>
                <w:sz w:val="18"/>
                <w:szCs w:val="18"/>
              </w:rPr>
            </w:pPr>
            <w:r w:rsidRPr="001B5637">
              <w:rPr>
                <w:rFonts w:cstheme="minorHAnsi"/>
                <w:i/>
                <w:sz w:val="18"/>
                <w:szCs w:val="18"/>
                <w:lang w:val="en-US"/>
              </w:rPr>
              <w:t>5 Lower supervisor</w:t>
            </w:r>
            <w:r>
              <w:rPr>
                <w:rFonts w:cstheme="minorHAnsi"/>
                <w:i/>
                <w:sz w:val="18"/>
                <w:szCs w:val="18"/>
                <w:lang w:val="en-US"/>
              </w:rPr>
              <w:t xml:space="preserve">y and </w:t>
            </w:r>
            <w:r w:rsidRPr="001B5637">
              <w:rPr>
                <w:rFonts w:cstheme="minorHAnsi"/>
                <w:i/>
                <w:sz w:val="18"/>
                <w:szCs w:val="18"/>
                <w:lang w:val="en-US"/>
              </w:rPr>
              <w:t>technical</w:t>
            </w:r>
            <w:r>
              <w:rPr>
                <w:rFonts w:cstheme="minorHAnsi"/>
                <w:i/>
                <w:sz w:val="18"/>
                <w:szCs w:val="18"/>
                <w:lang w:val="en-US"/>
              </w:rPr>
              <w:t xml:space="preserve"> occupations</w:t>
            </w:r>
            <w:r w:rsidRPr="001B5637">
              <w:rPr>
                <w:rFonts w:cstheme="minorHAnsi"/>
                <w:i/>
                <w:sz w:val="18"/>
                <w:szCs w:val="18"/>
                <w:lang w:val="en-US"/>
              </w:rPr>
              <w:t xml:space="preserve"> </w:t>
            </w:r>
          </w:p>
        </w:tc>
        <w:tc>
          <w:tcPr>
            <w:tcW w:w="679" w:type="dxa"/>
            <w:tcBorders>
              <w:left w:val="nil"/>
            </w:tcBorders>
          </w:tcPr>
          <w:p w14:paraId="23FAA933" w14:textId="77777777" w:rsidR="00F00F56" w:rsidRPr="001B5637" w:rsidRDefault="00F00F56" w:rsidP="00BC27CF">
            <w:pPr>
              <w:spacing w:after="0"/>
              <w:rPr>
                <w:rFonts w:cstheme="minorHAnsi"/>
                <w:sz w:val="18"/>
                <w:szCs w:val="18"/>
              </w:rPr>
            </w:pPr>
            <w:r w:rsidRPr="001B5637">
              <w:rPr>
                <w:rFonts w:cstheme="minorHAnsi"/>
                <w:sz w:val="18"/>
                <w:szCs w:val="18"/>
              </w:rPr>
              <w:t>-0.08</w:t>
            </w:r>
          </w:p>
        </w:tc>
        <w:tc>
          <w:tcPr>
            <w:tcW w:w="709" w:type="dxa"/>
          </w:tcPr>
          <w:p w14:paraId="6239C40B" w14:textId="77777777" w:rsidR="00F00F56" w:rsidRPr="001B5637" w:rsidRDefault="00F00F56" w:rsidP="00BC27CF">
            <w:pPr>
              <w:spacing w:after="0"/>
              <w:rPr>
                <w:rFonts w:cstheme="minorHAnsi"/>
                <w:sz w:val="18"/>
                <w:szCs w:val="18"/>
              </w:rPr>
            </w:pPr>
            <w:r w:rsidRPr="001B5637">
              <w:rPr>
                <w:rFonts w:cstheme="minorHAnsi"/>
                <w:sz w:val="18"/>
                <w:szCs w:val="18"/>
              </w:rPr>
              <w:t>(0.03)</w:t>
            </w:r>
          </w:p>
        </w:tc>
        <w:tc>
          <w:tcPr>
            <w:tcW w:w="567" w:type="dxa"/>
          </w:tcPr>
          <w:p w14:paraId="5D22D4E1"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Pr>
          <w:p w14:paraId="1C4D9162" w14:textId="77777777" w:rsidR="00F00F56" w:rsidRPr="001B5637" w:rsidRDefault="00F00F56" w:rsidP="00BC27CF">
            <w:pPr>
              <w:spacing w:after="0"/>
              <w:rPr>
                <w:rFonts w:cstheme="minorHAnsi"/>
                <w:sz w:val="18"/>
                <w:szCs w:val="18"/>
              </w:rPr>
            </w:pPr>
            <w:r w:rsidRPr="001B5637">
              <w:rPr>
                <w:rFonts w:cstheme="minorHAnsi"/>
                <w:sz w:val="18"/>
                <w:szCs w:val="18"/>
              </w:rPr>
              <w:t>-0.06</w:t>
            </w:r>
          </w:p>
        </w:tc>
        <w:tc>
          <w:tcPr>
            <w:tcW w:w="708" w:type="dxa"/>
          </w:tcPr>
          <w:p w14:paraId="66CF27AD" w14:textId="77777777" w:rsidR="00F00F56" w:rsidRPr="001B5637" w:rsidRDefault="00F00F56" w:rsidP="00BC27CF">
            <w:pPr>
              <w:spacing w:after="0"/>
              <w:rPr>
                <w:rFonts w:cstheme="minorHAnsi"/>
                <w:sz w:val="18"/>
                <w:szCs w:val="18"/>
              </w:rPr>
            </w:pPr>
            <w:r w:rsidRPr="001B5637">
              <w:rPr>
                <w:rFonts w:cstheme="minorHAnsi"/>
                <w:sz w:val="18"/>
                <w:szCs w:val="18"/>
              </w:rPr>
              <w:t>(0.02)</w:t>
            </w:r>
          </w:p>
        </w:tc>
        <w:tc>
          <w:tcPr>
            <w:tcW w:w="567" w:type="dxa"/>
          </w:tcPr>
          <w:p w14:paraId="34321833"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Pr>
          <w:p w14:paraId="00D73C24" w14:textId="77777777" w:rsidR="00F00F56" w:rsidRPr="001B5637" w:rsidRDefault="00F00F56" w:rsidP="00BC27CF">
            <w:pPr>
              <w:spacing w:after="0"/>
              <w:rPr>
                <w:rFonts w:cstheme="minorHAnsi"/>
                <w:sz w:val="18"/>
                <w:szCs w:val="18"/>
              </w:rPr>
            </w:pPr>
            <w:r w:rsidRPr="001B5637">
              <w:rPr>
                <w:rFonts w:cstheme="minorHAnsi"/>
                <w:sz w:val="18"/>
                <w:szCs w:val="18"/>
              </w:rPr>
              <w:t>-0.14</w:t>
            </w:r>
          </w:p>
        </w:tc>
        <w:tc>
          <w:tcPr>
            <w:tcW w:w="709" w:type="dxa"/>
          </w:tcPr>
          <w:p w14:paraId="5C2ADBDC" w14:textId="77777777" w:rsidR="00F00F56" w:rsidRPr="001B5637" w:rsidRDefault="00F00F56" w:rsidP="00BC27CF">
            <w:pPr>
              <w:spacing w:after="0"/>
              <w:rPr>
                <w:rFonts w:cstheme="minorHAnsi"/>
                <w:sz w:val="18"/>
                <w:szCs w:val="18"/>
              </w:rPr>
            </w:pPr>
            <w:r w:rsidRPr="001B5637">
              <w:rPr>
                <w:rFonts w:cstheme="minorHAnsi"/>
                <w:sz w:val="18"/>
                <w:szCs w:val="18"/>
              </w:rPr>
              <w:t>(0.04)</w:t>
            </w:r>
          </w:p>
        </w:tc>
        <w:tc>
          <w:tcPr>
            <w:tcW w:w="567" w:type="dxa"/>
          </w:tcPr>
          <w:p w14:paraId="73417C42"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r>
      <w:tr w:rsidR="00F00F56" w:rsidRPr="001B5637" w14:paraId="272BDA13" w14:textId="77777777" w:rsidTr="00BC27CF">
        <w:tc>
          <w:tcPr>
            <w:tcW w:w="4293" w:type="dxa"/>
            <w:tcBorders>
              <w:top w:val="nil"/>
              <w:left w:val="single" w:sz="4" w:space="0" w:color="auto"/>
              <w:bottom w:val="nil"/>
              <w:right w:val="nil"/>
            </w:tcBorders>
          </w:tcPr>
          <w:p w14:paraId="31C01711" w14:textId="77777777" w:rsidR="00F00F56" w:rsidRPr="001B5637" w:rsidRDefault="00F00F56" w:rsidP="00BC27CF">
            <w:pPr>
              <w:spacing w:after="0"/>
              <w:jc w:val="right"/>
              <w:rPr>
                <w:rFonts w:cstheme="minorHAnsi"/>
                <w:i/>
                <w:sz w:val="18"/>
                <w:szCs w:val="18"/>
              </w:rPr>
            </w:pPr>
            <w:r w:rsidRPr="001B5637">
              <w:rPr>
                <w:rFonts w:cstheme="minorHAnsi"/>
                <w:i/>
                <w:sz w:val="18"/>
                <w:szCs w:val="18"/>
                <w:lang w:val="en-US"/>
              </w:rPr>
              <w:t>6 Semi-routine</w:t>
            </w:r>
            <w:r>
              <w:rPr>
                <w:rFonts w:cstheme="minorHAnsi"/>
                <w:i/>
                <w:sz w:val="18"/>
                <w:szCs w:val="18"/>
                <w:lang w:val="en-US"/>
              </w:rPr>
              <w:t xml:space="preserve"> occupations</w:t>
            </w:r>
            <w:r w:rsidRPr="001B5637">
              <w:rPr>
                <w:rFonts w:cstheme="minorHAnsi"/>
                <w:i/>
                <w:sz w:val="18"/>
                <w:szCs w:val="18"/>
                <w:lang w:val="en-US"/>
              </w:rPr>
              <w:t xml:space="preserve"> </w:t>
            </w:r>
          </w:p>
        </w:tc>
        <w:tc>
          <w:tcPr>
            <w:tcW w:w="679" w:type="dxa"/>
            <w:tcBorders>
              <w:left w:val="nil"/>
            </w:tcBorders>
          </w:tcPr>
          <w:p w14:paraId="3141BB19" w14:textId="77777777" w:rsidR="00F00F56" w:rsidRPr="001B5637" w:rsidRDefault="00F00F56" w:rsidP="00BC27CF">
            <w:pPr>
              <w:spacing w:after="0"/>
              <w:rPr>
                <w:rFonts w:cstheme="minorHAnsi"/>
                <w:sz w:val="18"/>
                <w:szCs w:val="18"/>
              </w:rPr>
            </w:pPr>
            <w:r w:rsidRPr="001B5637">
              <w:rPr>
                <w:rFonts w:cstheme="minorHAnsi"/>
                <w:sz w:val="18"/>
                <w:szCs w:val="18"/>
              </w:rPr>
              <w:t>-0.11</w:t>
            </w:r>
          </w:p>
        </w:tc>
        <w:tc>
          <w:tcPr>
            <w:tcW w:w="709" w:type="dxa"/>
          </w:tcPr>
          <w:p w14:paraId="41B37258" w14:textId="77777777" w:rsidR="00F00F56" w:rsidRPr="001B5637" w:rsidRDefault="00F00F56" w:rsidP="00BC27CF">
            <w:pPr>
              <w:spacing w:after="0"/>
              <w:rPr>
                <w:rFonts w:cstheme="minorHAnsi"/>
                <w:sz w:val="18"/>
                <w:szCs w:val="18"/>
              </w:rPr>
            </w:pPr>
            <w:r w:rsidRPr="001B5637">
              <w:rPr>
                <w:rFonts w:cstheme="minorHAnsi"/>
                <w:sz w:val="18"/>
                <w:szCs w:val="18"/>
              </w:rPr>
              <w:t>(0.04)</w:t>
            </w:r>
          </w:p>
        </w:tc>
        <w:tc>
          <w:tcPr>
            <w:tcW w:w="567" w:type="dxa"/>
          </w:tcPr>
          <w:p w14:paraId="1C365FA8"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Pr>
          <w:p w14:paraId="6D0060A8" w14:textId="77777777" w:rsidR="00F00F56" w:rsidRPr="001B5637" w:rsidRDefault="00F00F56" w:rsidP="00BC27CF">
            <w:pPr>
              <w:spacing w:after="0"/>
              <w:rPr>
                <w:rFonts w:cstheme="minorHAnsi"/>
                <w:sz w:val="18"/>
                <w:szCs w:val="18"/>
              </w:rPr>
            </w:pPr>
            <w:r w:rsidRPr="001B5637">
              <w:rPr>
                <w:rFonts w:cstheme="minorHAnsi"/>
                <w:sz w:val="18"/>
                <w:szCs w:val="18"/>
              </w:rPr>
              <w:t>-0.09</w:t>
            </w:r>
          </w:p>
        </w:tc>
        <w:tc>
          <w:tcPr>
            <w:tcW w:w="708" w:type="dxa"/>
          </w:tcPr>
          <w:p w14:paraId="428908D0" w14:textId="77777777" w:rsidR="00F00F56" w:rsidRPr="001B5637" w:rsidRDefault="00F00F56" w:rsidP="00BC27CF">
            <w:pPr>
              <w:spacing w:after="0"/>
              <w:rPr>
                <w:rFonts w:cstheme="minorHAnsi"/>
                <w:sz w:val="18"/>
                <w:szCs w:val="18"/>
              </w:rPr>
            </w:pPr>
            <w:r w:rsidRPr="001B5637">
              <w:rPr>
                <w:rFonts w:cstheme="minorHAnsi"/>
                <w:sz w:val="18"/>
                <w:szCs w:val="18"/>
              </w:rPr>
              <w:t>(0.03)</w:t>
            </w:r>
          </w:p>
        </w:tc>
        <w:tc>
          <w:tcPr>
            <w:tcW w:w="567" w:type="dxa"/>
          </w:tcPr>
          <w:p w14:paraId="1E23F01A"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Pr>
          <w:p w14:paraId="63BED56F" w14:textId="77777777" w:rsidR="00F00F56" w:rsidRPr="001B5637" w:rsidRDefault="00F00F56" w:rsidP="00BC27CF">
            <w:pPr>
              <w:spacing w:after="0"/>
              <w:rPr>
                <w:rFonts w:cstheme="minorHAnsi"/>
                <w:sz w:val="18"/>
                <w:szCs w:val="18"/>
              </w:rPr>
            </w:pPr>
            <w:r w:rsidRPr="001B5637">
              <w:rPr>
                <w:rFonts w:cstheme="minorHAnsi"/>
                <w:sz w:val="18"/>
                <w:szCs w:val="18"/>
              </w:rPr>
              <w:t>-0.19</w:t>
            </w:r>
          </w:p>
        </w:tc>
        <w:tc>
          <w:tcPr>
            <w:tcW w:w="709" w:type="dxa"/>
          </w:tcPr>
          <w:p w14:paraId="2B0EE1CF" w14:textId="77777777" w:rsidR="00F00F56" w:rsidRPr="001B5637" w:rsidRDefault="00F00F56" w:rsidP="00BC27CF">
            <w:pPr>
              <w:spacing w:after="0"/>
              <w:rPr>
                <w:rFonts w:cstheme="minorHAnsi"/>
                <w:sz w:val="18"/>
                <w:szCs w:val="18"/>
              </w:rPr>
            </w:pPr>
            <w:r w:rsidRPr="001B5637">
              <w:rPr>
                <w:rFonts w:cstheme="minorHAnsi"/>
                <w:sz w:val="18"/>
                <w:szCs w:val="18"/>
              </w:rPr>
              <w:t>(0.05)</w:t>
            </w:r>
          </w:p>
        </w:tc>
        <w:tc>
          <w:tcPr>
            <w:tcW w:w="567" w:type="dxa"/>
          </w:tcPr>
          <w:p w14:paraId="74F99DE9"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r>
      <w:tr w:rsidR="00F00F56" w:rsidRPr="001B5637" w14:paraId="0D0AB095" w14:textId="77777777" w:rsidTr="00BC27CF">
        <w:tc>
          <w:tcPr>
            <w:tcW w:w="4293" w:type="dxa"/>
            <w:tcBorders>
              <w:top w:val="nil"/>
              <w:left w:val="single" w:sz="4" w:space="0" w:color="auto"/>
              <w:bottom w:val="nil"/>
              <w:right w:val="nil"/>
            </w:tcBorders>
          </w:tcPr>
          <w:p w14:paraId="5859CA11" w14:textId="77777777" w:rsidR="00F00F56" w:rsidRPr="001B5637" w:rsidRDefault="00F00F56" w:rsidP="00BC27CF">
            <w:pPr>
              <w:spacing w:after="0"/>
              <w:jc w:val="right"/>
              <w:rPr>
                <w:rFonts w:cstheme="minorHAnsi"/>
                <w:i/>
                <w:sz w:val="18"/>
                <w:szCs w:val="18"/>
              </w:rPr>
            </w:pPr>
            <w:r w:rsidRPr="001B5637">
              <w:rPr>
                <w:rFonts w:cstheme="minorHAnsi"/>
                <w:i/>
                <w:sz w:val="18"/>
                <w:szCs w:val="18"/>
                <w:lang w:val="en-US"/>
              </w:rPr>
              <w:t>7 Routine</w:t>
            </w:r>
            <w:r>
              <w:rPr>
                <w:rFonts w:cstheme="minorHAnsi"/>
                <w:i/>
                <w:sz w:val="18"/>
                <w:szCs w:val="18"/>
                <w:lang w:val="en-US"/>
              </w:rPr>
              <w:t xml:space="preserve"> occupations</w:t>
            </w:r>
            <w:r w:rsidRPr="001B5637">
              <w:rPr>
                <w:rFonts w:cstheme="minorHAnsi"/>
                <w:i/>
                <w:sz w:val="18"/>
                <w:szCs w:val="18"/>
                <w:lang w:val="en-US"/>
              </w:rPr>
              <w:t xml:space="preserve"> </w:t>
            </w:r>
          </w:p>
        </w:tc>
        <w:tc>
          <w:tcPr>
            <w:tcW w:w="679" w:type="dxa"/>
            <w:tcBorders>
              <w:left w:val="nil"/>
              <w:bottom w:val="nil"/>
            </w:tcBorders>
          </w:tcPr>
          <w:p w14:paraId="07A9CCBD" w14:textId="77777777" w:rsidR="00F00F56" w:rsidRPr="001B5637" w:rsidRDefault="00F00F56" w:rsidP="00BC27CF">
            <w:pPr>
              <w:spacing w:after="0"/>
              <w:rPr>
                <w:rFonts w:cstheme="minorHAnsi"/>
                <w:sz w:val="18"/>
                <w:szCs w:val="18"/>
              </w:rPr>
            </w:pPr>
            <w:r w:rsidRPr="001B5637">
              <w:rPr>
                <w:rFonts w:cstheme="minorHAnsi"/>
                <w:sz w:val="18"/>
                <w:szCs w:val="18"/>
              </w:rPr>
              <w:t>-0.04</w:t>
            </w:r>
          </w:p>
        </w:tc>
        <w:tc>
          <w:tcPr>
            <w:tcW w:w="709" w:type="dxa"/>
            <w:tcBorders>
              <w:bottom w:val="nil"/>
            </w:tcBorders>
          </w:tcPr>
          <w:p w14:paraId="18202AFB" w14:textId="77777777" w:rsidR="00F00F56" w:rsidRPr="001B5637" w:rsidRDefault="00F00F56" w:rsidP="00BC27CF">
            <w:pPr>
              <w:spacing w:after="0"/>
              <w:rPr>
                <w:rFonts w:cstheme="minorHAnsi"/>
                <w:sz w:val="18"/>
                <w:szCs w:val="18"/>
              </w:rPr>
            </w:pPr>
            <w:r w:rsidRPr="001B5637">
              <w:rPr>
                <w:rFonts w:cstheme="minorHAnsi"/>
                <w:sz w:val="18"/>
                <w:szCs w:val="18"/>
              </w:rPr>
              <w:t>(0.03)</w:t>
            </w:r>
          </w:p>
        </w:tc>
        <w:tc>
          <w:tcPr>
            <w:tcW w:w="567" w:type="dxa"/>
            <w:tcBorders>
              <w:bottom w:val="nil"/>
            </w:tcBorders>
          </w:tcPr>
          <w:p w14:paraId="251D9B21" w14:textId="77777777" w:rsidR="00F00F56" w:rsidRPr="001B5637" w:rsidRDefault="00F00F56" w:rsidP="00BC27CF">
            <w:pPr>
              <w:spacing w:after="0"/>
              <w:jc w:val="right"/>
              <w:rPr>
                <w:rFonts w:cstheme="minorHAnsi"/>
                <w:sz w:val="18"/>
                <w:szCs w:val="18"/>
              </w:rPr>
            </w:pPr>
          </w:p>
        </w:tc>
        <w:tc>
          <w:tcPr>
            <w:tcW w:w="709" w:type="dxa"/>
            <w:tcBorders>
              <w:bottom w:val="nil"/>
            </w:tcBorders>
          </w:tcPr>
          <w:p w14:paraId="7BD50073" w14:textId="77777777" w:rsidR="00F00F56" w:rsidRPr="001B5637" w:rsidRDefault="00F00F56" w:rsidP="00BC27CF">
            <w:pPr>
              <w:spacing w:after="0"/>
              <w:rPr>
                <w:rFonts w:cstheme="minorHAnsi"/>
                <w:sz w:val="18"/>
                <w:szCs w:val="18"/>
              </w:rPr>
            </w:pPr>
            <w:r w:rsidRPr="001B5637">
              <w:rPr>
                <w:rFonts w:cstheme="minorHAnsi"/>
                <w:sz w:val="18"/>
                <w:szCs w:val="18"/>
              </w:rPr>
              <w:t>-0.10</w:t>
            </w:r>
          </w:p>
        </w:tc>
        <w:tc>
          <w:tcPr>
            <w:tcW w:w="708" w:type="dxa"/>
            <w:tcBorders>
              <w:bottom w:val="nil"/>
            </w:tcBorders>
          </w:tcPr>
          <w:p w14:paraId="357F3636" w14:textId="77777777" w:rsidR="00F00F56" w:rsidRPr="001B5637" w:rsidRDefault="00F00F56" w:rsidP="00BC27CF">
            <w:pPr>
              <w:spacing w:after="0"/>
              <w:rPr>
                <w:rFonts w:cstheme="minorHAnsi"/>
                <w:sz w:val="18"/>
                <w:szCs w:val="18"/>
              </w:rPr>
            </w:pPr>
            <w:r w:rsidRPr="001B5637">
              <w:rPr>
                <w:rFonts w:cstheme="minorHAnsi"/>
                <w:sz w:val="18"/>
                <w:szCs w:val="18"/>
              </w:rPr>
              <w:t>(0.03)</w:t>
            </w:r>
          </w:p>
        </w:tc>
        <w:tc>
          <w:tcPr>
            <w:tcW w:w="567" w:type="dxa"/>
            <w:tcBorders>
              <w:bottom w:val="nil"/>
            </w:tcBorders>
          </w:tcPr>
          <w:p w14:paraId="6C4F87D0"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Borders>
              <w:bottom w:val="nil"/>
            </w:tcBorders>
          </w:tcPr>
          <w:p w14:paraId="421A1A5E" w14:textId="77777777" w:rsidR="00F00F56" w:rsidRPr="001B5637" w:rsidRDefault="00F00F56" w:rsidP="00BC27CF">
            <w:pPr>
              <w:spacing w:after="0"/>
              <w:rPr>
                <w:rFonts w:cstheme="minorHAnsi"/>
                <w:sz w:val="18"/>
                <w:szCs w:val="18"/>
              </w:rPr>
            </w:pPr>
            <w:r w:rsidRPr="001B5637">
              <w:rPr>
                <w:rFonts w:cstheme="minorHAnsi"/>
                <w:sz w:val="18"/>
                <w:szCs w:val="18"/>
              </w:rPr>
              <w:t>-0.14</w:t>
            </w:r>
          </w:p>
        </w:tc>
        <w:tc>
          <w:tcPr>
            <w:tcW w:w="709" w:type="dxa"/>
            <w:tcBorders>
              <w:bottom w:val="nil"/>
            </w:tcBorders>
          </w:tcPr>
          <w:p w14:paraId="7E725FE3" w14:textId="77777777" w:rsidR="00F00F56" w:rsidRPr="001B5637" w:rsidRDefault="00F00F56" w:rsidP="00BC27CF">
            <w:pPr>
              <w:spacing w:after="0"/>
              <w:rPr>
                <w:rFonts w:cstheme="minorHAnsi"/>
                <w:sz w:val="18"/>
                <w:szCs w:val="18"/>
              </w:rPr>
            </w:pPr>
            <w:r w:rsidRPr="001B5637">
              <w:rPr>
                <w:rFonts w:cstheme="minorHAnsi"/>
                <w:sz w:val="18"/>
                <w:szCs w:val="18"/>
              </w:rPr>
              <w:t>(0.04)</w:t>
            </w:r>
          </w:p>
        </w:tc>
        <w:tc>
          <w:tcPr>
            <w:tcW w:w="567" w:type="dxa"/>
            <w:tcBorders>
              <w:bottom w:val="nil"/>
            </w:tcBorders>
          </w:tcPr>
          <w:p w14:paraId="04D57C35"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r>
      <w:tr w:rsidR="00F00F56" w:rsidRPr="001B5637" w14:paraId="25E902B7" w14:textId="77777777" w:rsidTr="00BC27CF">
        <w:tc>
          <w:tcPr>
            <w:tcW w:w="4293" w:type="dxa"/>
            <w:tcBorders>
              <w:top w:val="nil"/>
              <w:left w:val="single" w:sz="4" w:space="0" w:color="auto"/>
              <w:bottom w:val="single" w:sz="4" w:space="0" w:color="auto"/>
              <w:right w:val="nil"/>
            </w:tcBorders>
          </w:tcPr>
          <w:p w14:paraId="6E2507DD" w14:textId="77777777" w:rsidR="00F00F56" w:rsidRPr="001B5637" w:rsidRDefault="00F00F56" w:rsidP="00BC27CF">
            <w:pPr>
              <w:spacing w:after="0"/>
              <w:jc w:val="right"/>
              <w:rPr>
                <w:rFonts w:cstheme="minorHAnsi"/>
                <w:i/>
                <w:sz w:val="18"/>
                <w:szCs w:val="18"/>
              </w:rPr>
            </w:pPr>
            <w:r w:rsidRPr="001B5637">
              <w:rPr>
                <w:rFonts w:cstheme="minorHAnsi"/>
                <w:i/>
                <w:sz w:val="18"/>
                <w:szCs w:val="18"/>
              </w:rPr>
              <w:t>8 Not in employment</w:t>
            </w:r>
          </w:p>
        </w:tc>
        <w:tc>
          <w:tcPr>
            <w:tcW w:w="679" w:type="dxa"/>
            <w:tcBorders>
              <w:top w:val="nil"/>
              <w:left w:val="nil"/>
              <w:bottom w:val="single" w:sz="4" w:space="0" w:color="auto"/>
            </w:tcBorders>
          </w:tcPr>
          <w:p w14:paraId="1DAB8AEB" w14:textId="77777777" w:rsidR="00F00F56" w:rsidRPr="001B5637" w:rsidRDefault="00F00F56" w:rsidP="00BC27CF">
            <w:pPr>
              <w:spacing w:after="0"/>
              <w:rPr>
                <w:rFonts w:cstheme="minorHAnsi"/>
                <w:sz w:val="18"/>
                <w:szCs w:val="18"/>
              </w:rPr>
            </w:pPr>
            <w:r w:rsidRPr="001B5637">
              <w:rPr>
                <w:rFonts w:cstheme="minorHAnsi"/>
                <w:sz w:val="18"/>
                <w:szCs w:val="18"/>
              </w:rPr>
              <w:t>-0.12</w:t>
            </w:r>
          </w:p>
        </w:tc>
        <w:tc>
          <w:tcPr>
            <w:tcW w:w="709" w:type="dxa"/>
            <w:tcBorders>
              <w:top w:val="nil"/>
              <w:bottom w:val="single" w:sz="4" w:space="0" w:color="auto"/>
            </w:tcBorders>
          </w:tcPr>
          <w:p w14:paraId="58FD26EC" w14:textId="77777777" w:rsidR="00F00F56" w:rsidRPr="001B5637" w:rsidRDefault="00F00F56" w:rsidP="00BC27CF">
            <w:pPr>
              <w:spacing w:after="0"/>
              <w:rPr>
                <w:rFonts w:cstheme="minorHAnsi"/>
                <w:sz w:val="18"/>
                <w:szCs w:val="18"/>
              </w:rPr>
            </w:pPr>
            <w:r w:rsidRPr="001B5637">
              <w:rPr>
                <w:rFonts w:cstheme="minorHAnsi"/>
                <w:sz w:val="18"/>
                <w:szCs w:val="18"/>
              </w:rPr>
              <w:t>(0.04)</w:t>
            </w:r>
          </w:p>
        </w:tc>
        <w:tc>
          <w:tcPr>
            <w:tcW w:w="567" w:type="dxa"/>
            <w:tcBorders>
              <w:top w:val="nil"/>
              <w:bottom w:val="single" w:sz="4" w:space="0" w:color="auto"/>
            </w:tcBorders>
          </w:tcPr>
          <w:p w14:paraId="02CB0581"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Borders>
              <w:top w:val="nil"/>
              <w:bottom w:val="single" w:sz="4" w:space="0" w:color="auto"/>
            </w:tcBorders>
          </w:tcPr>
          <w:p w14:paraId="419ECA34" w14:textId="77777777" w:rsidR="00F00F56" w:rsidRPr="001B5637" w:rsidRDefault="00F00F56" w:rsidP="00BC27CF">
            <w:pPr>
              <w:spacing w:after="0"/>
              <w:rPr>
                <w:rFonts w:cstheme="minorHAnsi"/>
                <w:sz w:val="18"/>
                <w:szCs w:val="18"/>
              </w:rPr>
            </w:pPr>
            <w:r w:rsidRPr="001B5637">
              <w:rPr>
                <w:rFonts w:cstheme="minorHAnsi"/>
                <w:sz w:val="18"/>
                <w:szCs w:val="18"/>
              </w:rPr>
              <w:t>-0.11</w:t>
            </w:r>
          </w:p>
        </w:tc>
        <w:tc>
          <w:tcPr>
            <w:tcW w:w="708" w:type="dxa"/>
            <w:tcBorders>
              <w:top w:val="nil"/>
              <w:bottom w:val="single" w:sz="4" w:space="0" w:color="auto"/>
            </w:tcBorders>
          </w:tcPr>
          <w:p w14:paraId="03C00A68" w14:textId="77777777" w:rsidR="00F00F56" w:rsidRPr="001B5637" w:rsidRDefault="00F00F56" w:rsidP="00BC27CF">
            <w:pPr>
              <w:spacing w:after="0"/>
              <w:rPr>
                <w:rFonts w:cstheme="minorHAnsi"/>
                <w:sz w:val="18"/>
                <w:szCs w:val="18"/>
              </w:rPr>
            </w:pPr>
            <w:r w:rsidRPr="001B5637">
              <w:rPr>
                <w:rFonts w:cstheme="minorHAnsi"/>
                <w:sz w:val="18"/>
                <w:szCs w:val="18"/>
              </w:rPr>
              <w:t>(0.03)</w:t>
            </w:r>
          </w:p>
        </w:tc>
        <w:tc>
          <w:tcPr>
            <w:tcW w:w="567" w:type="dxa"/>
            <w:tcBorders>
              <w:top w:val="nil"/>
              <w:bottom w:val="single" w:sz="4" w:space="0" w:color="auto"/>
            </w:tcBorders>
          </w:tcPr>
          <w:p w14:paraId="795BF645"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c>
          <w:tcPr>
            <w:tcW w:w="709" w:type="dxa"/>
            <w:tcBorders>
              <w:top w:val="nil"/>
              <w:bottom w:val="single" w:sz="4" w:space="0" w:color="auto"/>
            </w:tcBorders>
          </w:tcPr>
          <w:p w14:paraId="5803A1A3" w14:textId="77777777" w:rsidR="00F00F56" w:rsidRPr="001B5637" w:rsidRDefault="00F00F56" w:rsidP="00BC27CF">
            <w:pPr>
              <w:spacing w:after="0"/>
              <w:rPr>
                <w:rFonts w:cstheme="minorHAnsi"/>
                <w:sz w:val="18"/>
                <w:szCs w:val="18"/>
              </w:rPr>
            </w:pPr>
            <w:r w:rsidRPr="001B5637">
              <w:rPr>
                <w:rFonts w:cstheme="minorHAnsi"/>
                <w:sz w:val="18"/>
                <w:szCs w:val="18"/>
              </w:rPr>
              <w:t>-0.24</w:t>
            </w:r>
          </w:p>
        </w:tc>
        <w:tc>
          <w:tcPr>
            <w:tcW w:w="709" w:type="dxa"/>
            <w:tcBorders>
              <w:top w:val="nil"/>
              <w:bottom w:val="single" w:sz="4" w:space="0" w:color="auto"/>
            </w:tcBorders>
          </w:tcPr>
          <w:p w14:paraId="1E5CCBB3" w14:textId="77777777" w:rsidR="00F00F56" w:rsidRPr="001B5637" w:rsidRDefault="00F00F56" w:rsidP="00BC27CF">
            <w:pPr>
              <w:spacing w:after="0"/>
              <w:rPr>
                <w:rFonts w:cstheme="minorHAnsi"/>
                <w:sz w:val="18"/>
                <w:szCs w:val="18"/>
              </w:rPr>
            </w:pPr>
            <w:r w:rsidRPr="001B5637">
              <w:rPr>
                <w:rFonts w:cstheme="minorHAnsi"/>
                <w:sz w:val="18"/>
                <w:szCs w:val="18"/>
              </w:rPr>
              <w:t>(0.05)</w:t>
            </w:r>
          </w:p>
        </w:tc>
        <w:tc>
          <w:tcPr>
            <w:tcW w:w="567" w:type="dxa"/>
            <w:tcBorders>
              <w:top w:val="nil"/>
              <w:bottom w:val="single" w:sz="4" w:space="0" w:color="auto"/>
            </w:tcBorders>
          </w:tcPr>
          <w:p w14:paraId="68FF5190" w14:textId="77777777" w:rsidR="00F00F56" w:rsidRPr="001B5637" w:rsidRDefault="00F00F56" w:rsidP="00BC27CF">
            <w:pPr>
              <w:spacing w:after="0"/>
              <w:jc w:val="right"/>
              <w:rPr>
                <w:rFonts w:cstheme="minorHAnsi"/>
                <w:sz w:val="18"/>
                <w:szCs w:val="18"/>
              </w:rPr>
            </w:pPr>
            <w:r w:rsidRPr="001B5637">
              <w:rPr>
                <w:rFonts w:cstheme="minorHAnsi"/>
                <w:sz w:val="18"/>
                <w:szCs w:val="18"/>
              </w:rPr>
              <w:t>***</w:t>
            </w:r>
          </w:p>
        </w:tc>
      </w:tr>
    </w:tbl>
    <w:p w14:paraId="7719F48D" w14:textId="77777777" w:rsidR="00F00F56" w:rsidRPr="001B5637" w:rsidRDefault="00F00F56" w:rsidP="00F00F56">
      <w:pPr>
        <w:spacing w:after="0"/>
        <w:rPr>
          <w:rFonts w:cstheme="minorHAnsi"/>
          <w:i/>
          <w:iCs/>
          <w:sz w:val="20"/>
          <w:szCs w:val="20"/>
          <w:lang w:val="en-US"/>
        </w:rPr>
      </w:pPr>
      <w:r w:rsidRPr="001B5637">
        <w:rPr>
          <w:rFonts w:cstheme="minorHAnsi"/>
          <w:i/>
          <w:iCs/>
          <w:sz w:val="20"/>
          <w:szCs w:val="20"/>
          <w:lang w:val="en-US"/>
        </w:rPr>
        <w:t xml:space="preserve">Source: Wave 1 UKHLS youth questionnaires with linked NPD records. Adjusted for complex survey design. </w:t>
      </w:r>
    </w:p>
    <w:p w14:paraId="39C7CFC4" w14:textId="77777777" w:rsidR="00F00F56" w:rsidRPr="001B5637" w:rsidRDefault="00F00F56" w:rsidP="00F00F56">
      <w:pPr>
        <w:spacing w:after="0"/>
        <w:rPr>
          <w:rFonts w:cstheme="minorHAnsi"/>
          <w:i/>
          <w:sz w:val="20"/>
          <w:szCs w:val="21"/>
          <w:lang w:val="en-US"/>
        </w:rPr>
      </w:pPr>
      <w:r w:rsidRPr="001B5637">
        <w:rPr>
          <w:rFonts w:cstheme="minorHAnsi"/>
          <w:i/>
          <w:iCs/>
          <w:sz w:val="20"/>
          <w:szCs w:val="20"/>
          <w:lang w:val="en-US"/>
        </w:rPr>
        <w:t xml:space="preserve"> * p≤.05, ** p≤.01, *** p≤.0</w:t>
      </w:r>
      <w:r w:rsidRPr="001B5637">
        <w:rPr>
          <w:rFonts w:cstheme="minorHAnsi"/>
          <w:i/>
          <w:sz w:val="20"/>
          <w:szCs w:val="21"/>
          <w:lang w:val="en-US"/>
        </w:rPr>
        <w:t>01.</w:t>
      </w:r>
    </w:p>
    <w:p w14:paraId="5502089A" w14:textId="62BB9323" w:rsidR="00F00F56" w:rsidRDefault="00F00F56">
      <w:r>
        <w:br w:type="page"/>
      </w:r>
    </w:p>
    <w:p w14:paraId="0C6218EA" w14:textId="01CF8E4B" w:rsidR="009B25FB" w:rsidRDefault="009B25FB" w:rsidP="009B25FB">
      <w:pPr>
        <w:pStyle w:val="Heading2"/>
        <w:rPr>
          <w:b/>
          <w:color w:val="auto"/>
        </w:rPr>
      </w:pPr>
      <w:r>
        <w:rPr>
          <w:b/>
          <w:color w:val="auto"/>
        </w:rPr>
        <w:lastRenderedPageBreak/>
        <w:t>Figures</w:t>
      </w:r>
    </w:p>
    <w:p w14:paraId="40ED97E4" w14:textId="77777777" w:rsidR="00F00F56" w:rsidRDefault="00F00F56"/>
    <w:p w14:paraId="43C4FD17" w14:textId="77777777" w:rsidR="00F00F56" w:rsidRPr="001B5637" w:rsidRDefault="00F00F56" w:rsidP="00F00F56">
      <w:pPr>
        <w:spacing w:after="0"/>
        <w:jc w:val="both"/>
      </w:pPr>
      <w:r w:rsidRPr="001B5637">
        <w:rPr>
          <w:noProof/>
          <w:lang w:eastAsia="en-GB"/>
        </w:rPr>
        <w:drawing>
          <wp:inline distT="0" distB="0" distL="0" distR="0" wp14:anchorId="05634473" wp14:editId="742F3E06">
            <wp:extent cx="3975091" cy="1179195"/>
            <wp:effectExtent l="0" t="0" r="6985" b="1905"/>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76873" cy="1179724"/>
                    </a:xfrm>
                    <a:prstGeom prst="rect">
                      <a:avLst/>
                    </a:prstGeom>
                    <a:noFill/>
                  </pic:spPr>
                </pic:pic>
              </a:graphicData>
            </a:graphic>
          </wp:inline>
        </w:drawing>
      </w:r>
    </w:p>
    <w:p w14:paraId="772E344B" w14:textId="77777777" w:rsidR="00F00F56" w:rsidRPr="001B5637" w:rsidRDefault="00F00F56" w:rsidP="00F00F56">
      <w:pPr>
        <w:spacing w:after="0"/>
        <w:jc w:val="both"/>
      </w:pPr>
    </w:p>
    <w:p w14:paraId="42991263" w14:textId="77777777" w:rsidR="00F00F56" w:rsidRPr="001B5637" w:rsidRDefault="00F00F56" w:rsidP="00F00F56">
      <w:pPr>
        <w:spacing w:after="0"/>
        <w:jc w:val="both"/>
      </w:pPr>
      <w:r w:rsidRPr="001B5637">
        <w:t>Figure 1: Conceptual path analysis diagram</w:t>
      </w:r>
    </w:p>
    <w:p w14:paraId="7CCC46CC" w14:textId="242AC218" w:rsidR="00F00F56" w:rsidRDefault="00F00F56">
      <w:r>
        <w:br w:type="page"/>
      </w:r>
    </w:p>
    <w:p w14:paraId="1764C96B" w14:textId="77777777" w:rsidR="00F00F56" w:rsidRDefault="00F00F56"/>
    <w:p w14:paraId="41733E67" w14:textId="77777777" w:rsidR="00F00F56" w:rsidRDefault="00F00F56" w:rsidP="00F00F56">
      <w:r w:rsidRPr="001B5637">
        <w:rPr>
          <w:noProof/>
        </w:rPr>
        <w:drawing>
          <wp:inline distT="0" distB="0" distL="0" distR="0" wp14:anchorId="3B98CC7F" wp14:editId="6FEA089D">
            <wp:extent cx="5029200" cy="3183467"/>
            <wp:effectExtent l="0" t="0" r="0" b="4445"/>
            <wp:docPr id="335816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16408" name=""/>
                    <pic:cNvPicPr/>
                  </pic:nvPicPr>
                  <pic:blipFill rotWithShape="1">
                    <a:blip r:embed="rId12"/>
                    <a:srcRect t="12963"/>
                    <a:stretch/>
                  </pic:blipFill>
                  <pic:spPr bwMode="auto">
                    <a:xfrm>
                      <a:off x="0" y="0"/>
                      <a:ext cx="5029200" cy="3183467"/>
                    </a:xfrm>
                    <a:prstGeom prst="rect">
                      <a:avLst/>
                    </a:prstGeom>
                    <a:ln>
                      <a:noFill/>
                    </a:ln>
                    <a:extLst>
                      <a:ext uri="{53640926-AAD7-44D8-BBD7-CCE9431645EC}">
                        <a14:shadowObscured xmlns:a14="http://schemas.microsoft.com/office/drawing/2010/main"/>
                      </a:ext>
                    </a:extLst>
                  </pic:spPr>
                </pic:pic>
              </a:graphicData>
            </a:graphic>
          </wp:inline>
        </w:drawing>
      </w:r>
    </w:p>
    <w:p w14:paraId="7D2DBF38" w14:textId="50740359" w:rsidR="00F00F56" w:rsidRDefault="00F00F56" w:rsidP="00F00F56">
      <w:r>
        <w:t>Figure 2: Key Stage 2 scores by parental NS-SEC (regression coefficients and 95% confidence intervals)</w:t>
      </w:r>
    </w:p>
    <w:p w14:paraId="0DB13A96" w14:textId="77777777" w:rsidR="00F00F56" w:rsidRDefault="00F00F56">
      <w:r>
        <w:br w:type="page"/>
      </w:r>
    </w:p>
    <w:p w14:paraId="31276C57" w14:textId="77777777" w:rsidR="00F00F56" w:rsidRPr="001B5637" w:rsidRDefault="00F00F56" w:rsidP="00F00F56"/>
    <w:p w14:paraId="5F0DC453" w14:textId="77777777" w:rsidR="00F00F56" w:rsidRDefault="00F00F56" w:rsidP="00F00F56">
      <w:r w:rsidRPr="001B5637">
        <w:rPr>
          <w:noProof/>
        </w:rPr>
        <w:drawing>
          <wp:inline distT="0" distB="0" distL="0" distR="0" wp14:anchorId="00595F22" wp14:editId="7FA344A2">
            <wp:extent cx="5029200" cy="3175000"/>
            <wp:effectExtent l="0" t="0" r="0" b="0"/>
            <wp:docPr id="1937317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317099" name=""/>
                    <pic:cNvPicPr/>
                  </pic:nvPicPr>
                  <pic:blipFill rotWithShape="1">
                    <a:blip r:embed="rId13"/>
                    <a:srcRect t="13194"/>
                    <a:stretch/>
                  </pic:blipFill>
                  <pic:spPr bwMode="auto">
                    <a:xfrm>
                      <a:off x="0" y="0"/>
                      <a:ext cx="5029200" cy="3175000"/>
                    </a:xfrm>
                    <a:prstGeom prst="rect">
                      <a:avLst/>
                    </a:prstGeom>
                    <a:ln>
                      <a:noFill/>
                    </a:ln>
                    <a:extLst>
                      <a:ext uri="{53640926-AAD7-44D8-BBD7-CCE9431645EC}">
                        <a14:shadowObscured xmlns:a14="http://schemas.microsoft.com/office/drawing/2010/main"/>
                      </a:ext>
                    </a:extLst>
                  </pic:spPr>
                </pic:pic>
              </a:graphicData>
            </a:graphic>
          </wp:inline>
        </w:drawing>
      </w:r>
    </w:p>
    <w:p w14:paraId="2E317D18" w14:textId="77777777" w:rsidR="00F00F56" w:rsidRPr="001B5637" w:rsidRDefault="00F00F56" w:rsidP="00F00F56">
      <w:r>
        <w:t>Figure 3: GCSE scores by parental NS-SEC (regression coefficients and 95% confidence intervals)</w:t>
      </w:r>
    </w:p>
    <w:p w14:paraId="06DC003C" w14:textId="5B8964D1" w:rsidR="002163D2" w:rsidRDefault="002163D2">
      <w:r>
        <w:br w:type="page"/>
      </w:r>
    </w:p>
    <w:p w14:paraId="51C1904D" w14:textId="77777777" w:rsidR="002163D2" w:rsidRDefault="002163D2"/>
    <w:sectPr w:rsidR="002163D2" w:rsidSect="007E05B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74803" w14:textId="77777777" w:rsidR="005C0A8A" w:rsidRDefault="005C0A8A" w:rsidP="00B5531C">
      <w:pPr>
        <w:spacing w:after="0" w:line="240" w:lineRule="auto"/>
      </w:pPr>
      <w:r>
        <w:separator/>
      </w:r>
    </w:p>
  </w:endnote>
  <w:endnote w:type="continuationSeparator" w:id="0">
    <w:p w14:paraId="12AF759B" w14:textId="77777777" w:rsidR="005C0A8A" w:rsidRDefault="005C0A8A" w:rsidP="00B5531C">
      <w:pPr>
        <w:spacing w:after="0" w:line="240" w:lineRule="auto"/>
      </w:pPr>
      <w:r>
        <w:continuationSeparator/>
      </w:r>
    </w:p>
  </w:endnote>
  <w:endnote w:id="1">
    <w:p w14:paraId="4D2BFA31" w14:textId="0DA832EF" w:rsidR="00233ACC" w:rsidRDefault="00233ACC" w:rsidP="00F060BB">
      <w:pPr>
        <w:pStyle w:val="EndnoteText"/>
        <w:jc w:val="both"/>
      </w:pPr>
      <w:r>
        <w:rPr>
          <w:rStyle w:val="EndnoteReference"/>
        </w:rPr>
        <w:endnoteRef/>
      </w:r>
      <w:r>
        <w:t xml:space="preserve"> </w:t>
      </w:r>
      <w:r w:rsidRPr="00233ACC">
        <w:t xml:space="preserve">For example, the latest statistical release for academic year 2022/23, available at </w:t>
      </w:r>
      <w:hyperlink r:id="rId1" w:history="1">
        <w:r w:rsidRPr="00233ACC">
          <w:rPr>
            <w:rStyle w:val="Hyperlink"/>
          </w:rPr>
          <w:t>https://explore-education-statistics.service.gov.uk/find-statistics/key-stage-4-performance</w:t>
        </w:r>
      </w:hyperlink>
      <w:r w:rsidRPr="00233ACC">
        <w:t xml:space="preserve"> [last accessed </w:t>
      </w:r>
      <w:r w:rsidR="003E1527">
        <w:t xml:space="preserve">14th October </w:t>
      </w:r>
      <w:r w:rsidRPr="00233ACC">
        <w:t>2024].</w:t>
      </w:r>
    </w:p>
  </w:endnote>
  <w:endnote w:id="2">
    <w:p w14:paraId="0C5FF1DD" w14:textId="1E195EBB" w:rsidR="00CD7690" w:rsidRDefault="00CD7690" w:rsidP="00F060BB">
      <w:pPr>
        <w:pStyle w:val="EndnoteText"/>
        <w:jc w:val="both"/>
      </w:pPr>
      <w:r>
        <w:rPr>
          <w:rStyle w:val="EndnoteReference"/>
        </w:rPr>
        <w:endnoteRef/>
      </w:r>
      <w:r>
        <w:t xml:space="preserve"> Although in practice, </w:t>
      </w:r>
      <w:r w:rsidR="00906EBC">
        <w:t xml:space="preserve">their </w:t>
      </w:r>
      <w:r w:rsidRPr="00CD7690">
        <w:t xml:space="preserve">interpretation </w:t>
      </w:r>
      <w:r w:rsidR="00406E32">
        <w:t xml:space="preserve">was concentrated </w:t>
      </w:r>
      <w:r w:rsidRPr="00CD7690">
        <w:t>on the top and bottom quintiles</w:t>
      </w:r>
      <w:r>
        <w:t xml:space="preserve"> (</w:t>
      </w:r>
      <w:r w:rsidRPr="00CD7690">
        <w:t>i.e. between the most and least disadvantaged</w:t>
      </w:r>
      <w:r>
        <w:t>), which in our view does not capitalise upon the full analytical potential of an index</w:t>
      </w:r>
      <w:r w:rsidRPr="00CD7690">
        <w:t>.</w:t>
      </w:r>
    </w:p>
  </w:endnote>
  <w:endnote w:id="3">
    <w:p w14:paraId="311966BE" w14:textId="77777777" w:rsidR="00DB6151" w:rsidRDefault="00DB6151" w:rsidP="00DB6151">
      <w:pPr>
        <w:pStyle w:val="EndnoteText"/>
        <w:jc w:val="both"/>
      </w:pPr>
      <w:r>
        <w:rPr>
          <w:rStyle w:val="EndnoteReference"/>
        </w:rPr>
        <w:endnoteRef/>
      </w:r>
      <w:r>
        <w:t xml:space="preserve"> </w:t>
      </w:r>
      <w:r w:rsidRPr="00E45F87">
        <w:t xml:space="preserve">In their description of the variables in their composite measures, Gregg and Washbrook </w:t>
      </w:r>
      <w:r>
        <w:t xml:space="preserve">(2011) </w:t>
      </w:r>
      <w:r w:rsidRPr="00E45F87">
        <w:t xml:space="preserve">mention ‘mother’s and father’s social class (2 variables)’, and Chowdry et al </w:t>
      </w:r>
      <w:r>
        <w:t xml:space="preserve">(2011) </w:t>
      </w:r>
      <w:r w:rsidRPr="00E45F87">
        <w:t>mention ‘mother’s and father’s occupational class at age 14’ only, and therefore it is not clear which measures</w:t>
      </w:r>
      <w:r>
        <w:t xml:space="preserve"> of occupation-based class</w:t>
      </w:r>
      <w:r w:rsidRPr="00E45F87">
        <w:t xml:space="preserve"> were used. </w:t>
      </w:r>
      <w:r>
        <w:t xml:space="preserve">Similarly, </w:t>
      </w:r>
      <w:r w:rsidRPr="00E45F87">
        <w:t xml:space="preserve">Dearden et al (2011) </w:t>
      </w:r>
      <w:r>
        <w:t xml:space="preserve">do not explicitly mention NS-SEC, but they </w:t>
      </w:r>
      <w:r w:rsidRPr="00E45F87">
        <w:t xml:space="preserve">present descriptive statistics of a 5-category NS-SEC measure </w:t>
      </w:r>
      <w:r>
        <w:t xml:space="preserve">which we might assume was </w:t>
      </w:r>
      <w:r w:rsidRPr="00E45F87">
        <w:t>used in their composite score.</w:t>
      </w:r>
    </w:p>
  </w:endnote>
  <w:endnote w:id="4">
    <w:p w14:paraId="5F32C986" w14:textId="31817A48" w:rsidR="0006703E" w:rsidRDefault="0006703E" w:rsidP="00F060BB">
      <w:pPr>
        <w:pStyle w:val="EndnoteText"/>
        <w:jc w:val="both"/>
      </w:pPr>
      <w:r>
        <w:rPr>
          <w:rStyle w:val="EndnoteReference"/>
        </w:rPr>
        <w:endnoteRef/>
      </w:r>
      <w:r>
        <w:t xml:space="preserve"> </w:t>
      </w:r>
      <w:r w:rsidRPr="00E22568">
        <w:t>A significant chi-square statistic would conventionally indicate poor model fit. However, the chi-square test is very sensitive to sample size</w:t>
      </w:r>
      <w:r w:rsidR="00777A17" w:rsidRPr="00E22568">
        <w:t>. In order to address this technical issue</w:t>
      </w:r>
      <w:r w:rsidRPr="00E22568">
        <w:t xml:space="preserve"> alternative threshold criteria have been developed.</w:t>
      </w:r>
      <w:r w:rsidR="00777A17" w:rsidRPr="00E22568">
        <w:t xml:space="preserve"> Within the psychometric literature there is a consensus that a model demonstrates reasonable fit if the statistic adjusted by its degrees of freedom does not exceed 3.0 </w:t>
      </w:r>
      <w:r w:rsidR="00777A17" w:rsidRPr="00E22568">
        <w:fldChar w:fldCharType="begin"/>
      </w:r>
      <w:r w:rsidR="00752C7C">
        <w:instrText xml:space="preserve"> ADDIN EN.CITE &lt;EndNote&gt;&lt;Cite&gt;&lt;Author&gt;Iacobucci&lt;/Author&gt;&lt;Year&gt;2010&lt;/Year&gt;&lt;RecNum&gt;312&lt;/RecNum&gt;&lt;Prefix&gt;see &lt;/Prefix&gt;&lt;DisplayText&gt;IACOBUCCI, D. 2010. Structural equations modeling: Fit Indices, sample size, and advanced topics. &lt;style face="italic"&gt;Journal of consumer psychology,&lt;/style&gt; 20&lt;style face="bold"&gt;,&lt;/style&gt; 90-98.&lt;/DisplayText&gt;&lt;record&gt;&lt;rec-number&gt;312&lt;/rec-number&gt;&lt;foreign-keys&gt;&lt;key app="EN" db-id="s0pe2t2ekpsfeuefa09pdrv622xavfpszw2w" timestamp="1665417559"&gt;312&lt;/key&gt;&lt;/foreign-keys&gt;&lt;ref-type name="Journal Article"&gt;17&lt;/ref-type&gt;&lt;contributors&gt;&lt;authors&gt;&lt;author&gt;Iacobucci, Dawn&lt;/author&gt;&lt;/authors&gt;&lt;/contributors&gt;&lt;titles&gt;&lt;title&gt;Structural equations modeling: Fit Indices, sample size, and advanced topics&lt;/title&gt;&lt;secondary-title&gt;Journal of consumer psychology&lt;/secondary-title&gt;&lt;/titles&gt;&lt;periodical&gt;&lt;full-title&gt;Journal of consumer psychology&lt;/full-title&gt;&lt;/periodical&gt;&lt;pages&gt;90-98&lt;/pages&gt;&lt;volume&gt;20&lt;/volume&gt;&lt;number&gt;1&lt;/number&gt;&lt;keywords&gt;&lt;keyword&gt;Statistical methods&lt;/keyword&gt;&lt;keyword&gt;Factor analysis&lt;/keyword&gt;&lt;keyword&gt;Fit indices&lt;/keyword&gt;&lt;keyword&gt;Structural equations models&lt;/keyword&gt;&lt;keyword&gt;Path models&lt;/keyword&gt;&lt;/keywords&gt;&lt;dates&gt;&lt;year&gt;2010&lt;/year&gt;&lt;/dates&gt;&lt;publisher&gt;Elsevier Inc&lt;/publisher&gt;&lt;isbn&gt;1057-7408&lt;/isbn&gt;&lt;urls&gt;&lt;/urls&gt;&lt;electronic-resource-num&gt;10.1016/j.jcps.2009.09.003&lt;/electronic-resource-num&gt;&lt;/record&gt;&lt;/Cite&gt;&lt;/EndNote&gt;</w:instrText>
      </w:r>
      <w:r w:rsidR="00777A17" w:rsidRPr="00E22568">
        <w:fldChar w:fldCharType="separate"/>
      </w:r>
      <w:r w:rsidR="00752C7C">
        <w:rPr>
          <w:noProof/>
        </w:rPr>
        <w:t xml:space="preserve">IACOBUCCI, D. 2010. Structural equations modeling: Fit Indices, sample size, and advanced topics. </w:t>
      </w:r>
      <w:r w:rsidR="00752C7C" w:rsidRPr="00752C7C">
        <w:rPr>
          <w:i/>
          <w:noProof/>
        </w:rPr>
        <w:t>Journal of consumer psychology,</w:t>
      </w:r>
      <w:r w:rsidR="00752C7C">
        <w:rPr>
          <w:noProof/>
        </w:rPr>
        <w:t xml:space="preserve"> 20</w:t>
      </w:r>
      <w:r w:rsidR="00752C7C" w:rsidRPr="00752C7C">
        <w:rPr>
          <w:b/>
          <w:noProof/>
        </w:rPr>
        <w:t>,</w:t>
      </w:r>
      <w:r w:rsidR="00752C7C">
        <w:rPr>
          <w:noProof/>
        </w:rPr>
        <w:t xml:space="preserve"> 90-98.</w:t>
      </w:r>
      <w:r w:rsidR="00777A17" w:rsidRPr="00E22568">
        <w:fldChar w:fldCharType="end"/>
      </w:r>
      <w:r w:rsidR="00777A17" w:rsidRPr="00E22568">
        <w:t>.</w:t>
      </w:r>
      <w:r w:rsidRPr="00E22568">
        <w:t xml:space="preserve"> </w:t>
      </w:r>
      <w:r w:rsidR="00777A17" w:rsidRPr="00E22568">
        <w:t>In this model t</w:t>
      </w:r>
      <w:r w:rsidRPr="00E22568">
        <w:t>he ratio of the chi-square statistic to degrees of freedom is 2.7, and therefore below the recognised threshold</w:t>
      </w:r>
      <w:r w:rsidR="00777A17" w:rsidRPr="00E22568">
        <w:t>.</w:t>
      </w:r>
    </w:p>
  </w:endnote>
  <w:endnote w:id="5">
    <w:p w14:paraId="3A6A0E58" w14:textId="324CD6F8" w:rsidR="0006703E" w:rsidRPr="00A6205A" w:rsidRDefault="0006703E" w:rsidP="00F060BB">
      <w:pPr>
        <w:spacing w:after="0"/>
        <w:jc w:val="both"/>
        <w:rPr>
          <w:sz w:val="20"/>
        </w:rPr>
      </w:pPr>
      <w:r>
        <w:rPr>
          <w:rStyle w:val="EndnoteReference"/>
        </w:rPr>
        <w:endnoteRef/>
      </w:r>
      <w:r>
        <w:t xml:space="preserve"> </w:t>
      </w:r>
      <w:r w:rsidR="00406E32">
        <w:rPr>
          <w:sz w:val="20"/>
        </w:rPr>
        <w:t>We further</w:t>
      </w:r>
      <w:r w:rsidRPr="00A6205A">
        <w:rPr>
          <w:sz w:val="20"/>
        </w:rPr>
        <w:t xml:space="preserve"> </w:t>
      </w:r>
      <w:r w:rsidR="0024226B" w:rsidRPr="00A6205A">
        <w:rPr>
          <w:sz w:val="20"/>
        </w:rPr>
        <w:t xml:space="preserve">investigated gender </w:t>
      </w:r>
      <w:r w:rsidR="00406E32">
        <w:rPr>
          <w:sz w:val="20"/>
        </w:rPr>
        <w:t xml:space="preserve">effects </w:t>
      </w:r>
      <w:r w:rsidRPr="00A6205A">
        <w:rPr>
          <w:sz w:val="20"/>
        </w:rPr>
        <w:t>through a sensitivity analysis of the Key Stage 2 measure. Gender has a significant effect on Key Stage 2 Mathematics scores, and on average boys have higher scores than girls. In a path model</w:t>
      </w:r>
      <w:r w:rsidR="006F24E2">
        <w:rPr>
          <w:sz w:val="20"/>
        </w:rPr>
        <w:t>, b</w:t>
      </w:r>
      <w:r w:rsidRPr="00A6205A">
        <w:rPr>
          <w:sz w:val="20"/>
        </w:rPr>
        <w:t xml:space="preserve">oys have significantly higher scores at age 11, however, girls have higher GCSE point scores at age 16. Conversely, gender has a significant effect on Key Stage 2 English scores, and on average girls have higher scores than boys. In a path model, gender is only significant at age 11, and girls have significantly higher scores. This points to a subtlety in the effects of gender in primary school education. </w:t>
      </w:r>
    </w:p>
    <w:p w14:paraId="11B518B1" w14:textId="77777777" w:rsidR="0006703E" w:rsidRDefault="0006703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5645133"/>
      <w:docPartObj>
        <w:docPartGallery w:val="Page Numbers (Bottom of Page)"/>
        <w:docPartUnique/>
      </w:docPartObj>
    </w:sdtPr>
    <w:sdtEndPr>
      <w:rPr>
        <w:noProof/>
        <w:sz w:val="20"/>
      </w:rPr>
    </w:sdtEndPr>
    <w:sdtContent>
      <w:p w14:paraId="02D76C99" w14:textId="77777777" w:rsidR="0006703E" w:rsidRPr="00610410" w:rsidRDefault="0006703E">
        <w:pPr>
          <w:pStyle w:val="Footer"/>
          <w:jc w:val="right"/>
          <w:rPr>
            <w:sz w:val="20"/>
          </w:rPr>
        </w:pPr>
        <w:r w:rsidRPr="00610410">
          <w:rPr>
            <w:sz w:val="20"/>
          </w:rPr>
          <w:fldChar w:fldCharType="begin"/>
        </w:r>
        <w:r w:rsidRPr="00610410">
          <w:rPr>
            <w:sz w:val="20"/>
          </w:rPr>
          <w:instrText xml:space="preserve"> PAGE   \* MERGEFORMAT </w:instrText>
        </w:r>
        <w:r w:rsidRPr="00610410">
          <w:rPr>
            <w:sz w:val="20"/>
          </w:rPr>
          <w:fldChar w:fldCharType="separate"/>
        </w:r>
        <w:r w:rsidR="00F33E5B">
          <w:rPr>
            <w:noProof/>
            <w:sz w:val="20"/>
          </w:rPr>
          <w:t>9</w:t>
        </w:r>
        <w:r w:rsidRPr="00610410">
          <w:rPr>
            <w:noProof/>
            <w:sz w:val="20"/>
          </w:rPr>
          <w:fldChar w:fldCharType="end"/>
        </w:r>
      </w:p>
    </w:sdtContent>
  </w:sdt>
  <w:p w14:paraId="1D6DEA06" w14:textId="77777777" w:rsidR="0006703E" w:rsidRDefault="00067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3353B" w14:textId="77777777" w:rsidR="005C0A8A" w:rsidRDefault="005C0A8A" w:rsidP="00B5531C">
      <w:pPr>
        <w:spacing w:after="0" w:line="240" w:lineRule="auto"/>
      </w:pPr>
      <w:r>
        <w:separator/>
      </w:r>
    </w:p>
  </w:footnote>
  <w:footnote w:type="continuationSeparator" w:id="0">
    <w:p w14:paraId="68C215FF" w14:textId="77777777" w:rsidR="005C0A8A" w:rsidRDefault="005C0A8A" w:rsidP="00B55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72CD5"/>
    <w:multiLevelType w:val="hybridMultilevel"/>
    <w:tmpl w:val="AF802C40"/>
    <w:lvl w:ilvl="0" w:tplc="139455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21D9E"/>
    <w:multiLevelType w:val="hybridMultilevel"/>
    <w:tmpl w:val="FBFC8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25723"/>
    <w:multiLevelType w:val="hybridMultilevel"/>
    <w:tmpl w:val="425C4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846923">
    <w:abstractNumId w:val="0"/>
  </w:num>
  <w:num w:numId="2" w16cid:durableId="1918712640">
    <w:abstractNumId w:val="2"/>
  </w:num>
  <w:num w:numId="3" w16cid:durableId="926770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5xps0fbs5p0jezfr2xafw8vxpx20a09tda&quot;&gt;MIO_KeyVar_Refs-Converted&lt;record-ids&gt;&lt;item&gt;72&lt;/item&gt;&lt;item&gt;391&lt;/item&gt;&lt;item&gt;429&lt;/item&gt;&lt;item&gt;432&lt;/item&gt;&lt;item&gt;436&lt;/item&gt;&lt;item&gt;658&lt;/item&gt;&lt;item&gt;662&lt;/item&gt;&lt;item&gt;666&lt;/item&gt;&lt;item&gt;679&lt;/item&gt;&lt;item&gt;687&lt;/item&gt;&lt;item&gt;696&lt;/item&gt;&lt;item&gt;871&lt;/item&gt;&lt;item&gt;995&lt;/item&gt;&lt;item&gt;1047&lt;/item&gt;&lt;item&gt;1298&lt;/item&gt;&lt;item&gt;1327&lt;/item&gt;&lt;item&gt;1328&lt;/item&gt;&lt;item&gt;1329&lt;/item&gt;&lt;item&gt;1330&lt;/item&gt;&lt;item&gt;1331&lt;/item&gt;&lt;item&gt;1332&lt;/item&gt;&lt;/record-ids&gt;&lt;/item&gt;&lt;/Libraries&gt;"/>
  </w:docVars>
  <w:rsids>
    <w:rsidRoot w:val="00B5531C"/>
    <w:rsid w:val="000017F3"/>
    <w:rsid w:val="000130D0"/>
    <w:rsid w:val="00014585"/>
    <w:rsid w:val="00014A8C"/>
    <w:rsid w:val="000161F3"/>
    <w:rsid w:val="00021B93"/>
    <w:rsid w:val="00022AEB"/>
    <w:rsid w:val="00025140"/>
    <w:rsid w:val="000301FF"/>
    <w:rsid w:val="00034A9A"/>
    <w:rsid w:val="00043943"/>
    <w:rsid w:val="00047B66"/>
    <w:rsid w:val="00050B4F"/>
    <w:rsid w:val="00053A27"/>
    <w:rsid w:val="00057548"/>
    <w:rsid w:val="00062E1E"/>
    <w:rsid w:val="0006703E"/>
    <w:rsid w:val="0007203C"/>
    <w:rsid w:val="00075483"/>
    <w:rsid w:val="00081D10"/>
    <w:rsid w:val="00082278"/>
    <w:rsid w:val="00082D73"/>
    <w:rsid w:val="00091964"/>
    <w:rsid w:val="000923C2"/>
    <w:rsid w:val="000932BA"/>
    <w:rsid w:val="00097C77"/>
    <w:rsid w:val="000A2BF4"/>
    <w:rsid w:val="000A6C36"/>
    <w:rsid w:val="000B0D10"/>
    <w:rsid w:val="000B10F0"/>
    <w:rsid w:val="000B12E8"/>
    <w:rsid w:val="000B1BF8"/>
    <w:rsid w:val="000B2CB8"/>
    <w:rsid w:val="000B5701"/>
    <w:rsid w:val="000B786A"/>
    <w:rsid w:val="000C72C0"/>
    <w:rsid w:val="000C78BD"/>
    <w:rsid w:val="000D1A95"/>
    <w:rsid w:val="000E2C5D"/>
    <w:rsid w:val="000F3112"/>
    <w:rsid w:val="000F4413"/>
    <w:rsid w:val="000F7ECA"/>
    <w:rsid w:val="001044F5"/>
    <w:rsid w:val="00104D43"/>
    <w:rsid w:val="001069F4"/>
    <w:rsid w:val="001075ED"/>
    <w:rsid w:val="00111E72"/>
    <w:rsid w:val="0011321B"/>
    <w:rsid w:val="001161CB"/>
    <w:rsid w:val="00117E1B"/>
    <w:rsid w:val="00120E25"/>
    <w:rsid w:val="00122C39"/>
    <w:rsid w:val="00123075"/>
    <w:rsid w:val="00131E34"/>
    <w:rsid w:val="00132E02"/>
    <w:rsid w:val="00134361"/>
    <w:rsid w:val="00137AE6"/>
    <w:rsid w:val="0014504F"/>
    <w:rsid w:val="001454A9"/>
    <w:rsid w:val="00146DCA"/>
    <w:rsid w:val="00151D96"/>
    <w:rsid w:val="00153F77"/>
    <w:rsid w:val="00154229"/>
    <w:rsid w:val="00155723"/>
    <w:rsid w:val="00156F99"/>
    <w:rsid w:val="00163070"/>
    <w:rsid w:val="0016348E"/>
    <w:rsid w:val="001658CF"/>
    <w:rsid w:val="00165CBA"/>
    <w:rsid w:val="00167487"/>
    <w:rsid w:val="00167E01"/>
    <w:rsid w:val="00173584"/>
    <w:rsid w:val="001900FE"/>
    <w:rsid w:val="00194DB5"/>
    <w:rsid w:val="001A4202"/>
    <w:rsid w:val="001A4CFD"/>
    <w:rsid w:val="001A544F"/>
    <w:rsid w:val="001B5637"/>
    <w:rsid w:val="001B7168"/>
    <w:rsid w:val="001C44C4"/>
    <w:rsid w:val="001C5369"/>
    <w:rsid w:val="001C6107"/>
    <w:rsid w:val="001D0207"/>
    <w:rsid w:val="001D178D"/>
    <w:rsid w:val="001E03CF"/>
    <w:rsid w:val="001E2614"/>
    <w:rsid w:val="001E2C51"/>
    <w:rsid w:val="001E61BF"/>
    <w:rsid w:val="001F0438"/>
    <w:rsid w:val="001F37F3"/>
    <w:rsid w:val="0020089B"/>
    <w:rsid w:val="002064EB"/>
    <w:rsid w:val="002077FF"/>
    <w:rsid w:val="00211117"/>
    <w:rsid w:val="00212B0B"/>
    <w:rsid w:val="002137E9"/>
    <w:rsid w:val="00215BEC"/>
    <w:rsid w:val="002163D2"/>
    <w:rsid w:val="00220DE2"/>
    <w:rsid w:val="002270CD"/>
    <w:rsid w:val="0023375C"/>
    <w:rsid w:val="00233ACC"/>
    <w:rsid w:val="00233B67"/>
    <w:rsid w:val="002411FE"/>
    <w:rsid w:val="0024226B"/>
    <w:rsid w:val="00246530"/>
    <w:rsid w:val="0025068C"/>
    <w:rsid w:val="002512FE"/>
    <w:rsid w:val="00255A2F"/>
    <w:rsid w:val="002600EA"/>
    <w:rsid w:val="00265B4A"/>
    <w:rsid w:val="002663F0"/>
    <w:rsid w:val="0028067E"/>
    <w:rsid w:val="00281639"/>
    <w:rsid w:val="00281B7A"/>
    <w:rsid w:val="002821A8"/>
    <w:rsid w:val="00290F9C"/>
    <w:rsid w:val="0029501D"/>
    <w:rsid w:val="00296295"/>
    <w:rsid w:val="0029788E"/>
    <w:rsid w:val="002A0115"/>
    <w:rsid w:val="002A1C56"/>
    <w:rsid w:val="002A214B"/>
    <w:rsid w:val="002B116F"/>
    <w:rsid w:val="002B579A"/>
    <w:rsid w:val="002B6D75"/>
    <w:rsid w:val="002C1953"/>
    <w:rsid w:val="002C2F76"/>
    <w:rsid w:val="002D2CE5"/>
    <w:rsid w:val="002D43F9"/>
    <w:rsid w:val="002D4A6D"/>
    <w:rsid w:val="002D6511"/>
    <w:rsid w:val="002D6D8D"/>
    <w:rsid w:val="002D7F32"/>
    <w:rsid w:val="002E4DED"/>
    <w:rsid w:val="002E638E"/>
    <w:rsid w:val="002E6553"/>
    <w:rsid w:val="002E6AB4"/>
    <w:rsid w:val="002F1F1A"/>
    <w:rsid w:val="002F2645"/>
    <w:rsid w:val="002F3AA7"/>
    <w:rsid w:val="002F540E"/>
    <w:rsid w:val="002F61C5"/>
    <w:rsid w:val="003014CE"/>
    <w:rsid w:val="0030306C"/>
    <w:rsid w:val="00304E75"/>
    <w:rsid w:val="00320241"/>
    <w:rsid w:val="003217A9"/>
    <w:rsid w:val="00322E38"/>
    <w:rsid w:val="0032355E"/>
    <w:rsid w:val="0034110F"/>
    <w:rsid w:val="00341D5E"/>
    <w:rsid w:val="0035108B"/>
    <w:rsid w:val="00352B4F"/>
    <w:rsid w:val="003534C3"/>
    <w:rsid w:val="00354D00"/>
    <w:rsid w:val="00361234"/>
    <w:rsid w:val="0036331A"/>
    <w:rsid w:val="0036415C"/>
    <w:rsid w:val="00364764"/>
    <w:rsid w:val="003658E5"/>
    <w:rsid w:val="00375702"/>
    <w:rsid w:val="00376E6F"/>
    <w:rsid w:val="003777D5"/>
    <w:rsid w:val="003816C4"/>
    <w:rsid w:val="00381D38"/>
    <w:rsid w:val="003843A0"/>
    <w:rsid w:val="003876FB"/>
    <w:rsid w:val="00393CA0"/>
    <w:rsid w:val="00394E6C"/>
    <w:rsid w:val="003951F4"/>
    <w:rsid w:val="00397404"/>
    <w:rsid w:val="003A4507"/>
    <w:rsid w:val="003A4C19"/>
    <w:rsid w:val="003B2A8C"/>
    <w:rsid w:val="003B35F9"/>
    <w:rsid w:val="003C3FF2"/>
    <w:rsid w:val="003C53EE"/>
    <w:rsid w:val="003C77A9"/>
    <w:rsid w:val="003D1AC5"/>
    <w:rsid w:val="003D37FD"/>
    <w:rsid w:val="003D494F"/>
    <w:rsid w:val="003E1527"/>
    <w:rsid w:val="003E3169"/>
    <w:rsid w:val="003F0463"/>
    <w:rsid w:val="003F2189"/>
    <w:rsid w:val="003F7DB8"/>
    <w:rsid w:val="00406E32"/>
    <w:rsid w:val="00410A4F"/>
    <w:rsid w:val="00410F43"/>
    <w:rsid w:val="0041495F"/>
    <w:rsid w:val="00416BAD"/>
    <w:rsid w:val="00420283"/>
    <w:rsid w:val="00420D80"/>
    <w:rsid w:val="004246B8"/>
    <w:rsid w:val="004249F3"/>
    <w:rsid w:val="00425147"/>
    <w:rsid w:val="0043084E"/>
    <w:rsid w:val="00431E44"/>
    <w:rsid w:val="0043285D"/>
    <w:rsid w:val="00432DE1"/>
    <w:rsid w:val="00440F15"/>
    <w:rsid w:val="00441269"/>
    <w:rsid w:val="00443C1E"/>
    <w:rsid w:val="00445B5E"/>
    <w:rsid w:val="00450384"/>
    <w:rsid w:val="004506CE"/>
    <w:rsid w:val="00451EA1"/>
    <w:rsid w:val="00452F8C"/>
    <w:rsid w:val="00464A11"/>
    <w:rsid w:val="00466E86"/>
    <w:rsid w:val="0047357F"/>
    <w:rsid w:val="00476B2C"/>
    <w:rsid w:val="0048004C"/>
    <w:rsid w:val="004810A0"/>
    <w:rsid w:val="00481365"/>
    <w:rsid w:val="004844E1"/>
    <w:rsid w:val="00484FFE"/>
    <w:rsid w:val="004879FB"/>
    <w:rsid w:val="00490A27"/>
    <w:rsid w:val="00494A4E"/>
    <w:rsid w:val="00497063"/>
    <w:rsid w:val="004A103F"/>
    <w:rsid w:val="004A155F"/>
    <w:rsid w:val="004A21CC"/>
    <w:rsid w:val="004A2C54"/>
    <w:rsid w:val="004A3B23"/>
    <w:rsid w:val="004A4A7A"/>
    <w:rsid w:val="004A6581"/>
    <w:rsid w:val="004A79A0"/>
    <w:rsid w:val="004B16CD"/>
    <w:rsid w:val="004B4D27"/>
    <w:rsid w:val="004C20CA"/>
    <w:rsid w:val="004C2FB9"/>
    <w:rsid w:val="004C32DB"/>
    <w:rsid w:val="004C6233"/>
    <w:rsid w:val="004D0CF9"/>
    <w:rsid w:val="004D4FC7"/>
    <w:rsid w:val="004D50F8"/>
    <w:rsid w:val="004D7566"/>
    <w:rsid w:val="004E110E"/>
    <w:rsid w:val="004E39FE"/>
    <w:rsid w:val="004E4472"/>
    <w:rsid w:val="004E7178"/>
    <w:rsid w:val="004F2D82"/>
    <w:rsid w:val="004F51AE"/>
    <w:rsid w:val="004F59B0"/>
    <w:rsid w:val="004F6B4C"/>
    <w:rsid w:val="004F6BFC"/>
    <w:rsid w:val="0051093E"/>
    <w:rsid w:val="00510F0B"/>
    <w:rsid w:val="00511250"/>
    <w:rsid w:val="00511788"/>
    <w:rsid w:val="005142A1"/>
    <w:rsid w:val="00535126"/>
    <w:rsid w:val="00537127"/>
    <w:rsid w:val="005402E8"/>
    <w:rsid w:val="0054248C"/>
    <w:rsid w:val="00543CB0"/>
    <w:rsid w:val="0055008F"/>
    <w:rsid w:val="005503FC"/>
    <w:rsid w:val="00554F8E"/>
    <w:rsid w:val="005565DA"/>
    <w:rsid w:val="0056104B"/>
    <w:rsid w:val="00564F27"/>
    <w:rsid w:val="005705A8"/>
    <w:rsid w:val="00570882"/>
    <w:rsid w:val="00573426"/>
    <w:rsid w:val="00573CE8"/>
    <w:rsid w:val="00577083"/>
    <w:rsid w:val="0058413F"/>
    <w:rsid w:val="00585D0A"/>
    <w:rsid w:val="005905C6"/>
    <w:rsid w:val="00590A38"/>
    <w:rsid w:val="00597B82"/>
    <w:rsid w:val="005A175D"/>
    <w:rsid w:val="005A3804"/>
    <w:rsid w:val="005A3FF5"/>
    <w:rsid w:val="005A7E44"/>
    <w:rsid w:val="005B0E43"/>
    <w:rsid w:val="005B1C81"/>
    <w:rsid w:val="005C0A8A"/>
    <w:rsid w:val="005C33D2"/>
    <w:rsid w:val="005C657A"/>
    <w:rsid w:val="005C66DF"/>
    <w:rsid w:val="005D18A1"/>
    <w:rsid w:val="005D4F7C"/>
    <w:rsid w:val="005D5630"/>
    <w:rsid w:val="005D5F8A"/>
    <w:rsid w:val="005E106A"/>
    <w:rsid w:val="005E2F6B"/>
    <w:rsid w:val="005F0374"/>
    <w:rsid w:val="005F1F40"/>
    <w:rsid w:val="005F2681"/>
    <w:rsid w:val="005F31D9"/>
    <w:rsid w:val="005F35A5"/>
    <w:rsid w:val="005F42D5"/>
    <w:rsid w:val="005F6CE8"/>
    <w:rsid w:val="00601495"/>
    <w:rsid w:val="0060458F"/>
    <w:rsid w:val="006052A5"/>
    <w:rsid w:val="006056D9"/>
    <w:rsid w:val="0061262A"/>
    <w:rsid w:val="00614592"/>
    <w:rsid w:val="00616BA8"/>
    <w:rsid w:val="00624DB2"/>
    <w:rsid w:val="006264D7"/>
    <w:rsid w:val="00626F6A"/>
    <w:rsid w:val="00630823"/>
    <w:rsid w:val="00631175"/>
    <w:rsid w:val="006315BF"/>
    <w:rsid w:val="00636B7E"/>
    <w:rsid w:val="00641C6D"/>
    <w:rsid w:val="006457EC"/>
    <w:rsid w:val="00646DB2"/>
    <w:rsid w:val="00652147"/>
    <w:rsid w:val="006531F7"/>
    <w:rsid w:val="006534C4"/>
    <w:rsid w:val="00653B3F"/>
    <w:rsid w:val="006576A4"/>
    <w:rsid w:val="00661FB9"/>
    <w:rsid w:val="00663421"/>
    <w:rsid w:val="00665A96"/>
    <w:rsid w:val="006662C1"/>
    <w:rsid w:val="006725E4"/>
    <w:rsid w:val="0067493A"/>
    <w:rsid w:val="00674DF0"/>
    <w:rsid w:val="0067610B"/>
    <w:rsid w:val="00680A5B"/>
    <w:rsid w:val="00691EAE"/>
    <w:rsid w:val="006946C4"/>
    <w:rsid w:val="00694C50"/>
    <w:rsid w:val="006979F2"/>
    <w:rsid w:val="00697B5E"/>
    <w:rsid w:val="006A33D8"/>
    <w:rsid w:val="006A3C9B"/>
    <w:rsid w:val="006B4334"/>
    <w:rsid w:val="006B7437"/>
    <w:rsid w:val="006B7561"/>
    <w:rsid w:val="006C18F7"/>
    <w:rsid w:val="006C5916"/>
    <w:rsid w:val="006C5E4A"/>
    <w:rsid w:val="006C7C46"/>
    <w:rsid w:val="006D167B"/>
    <w:rsid w:val="006E1C92"/>
    <w:rsid w:val="006E2F20"/>
    <w:rsid w:val="006E4580"/>
    <w:rsid w:val="006E479C"/>
    <w:rsid w:val="006F0256"/>
    <w:rsid w:val="006F24E2"/>
    <w:rsid w:val="006F31CC"/>
    <w:rsid w:val="006F422A"/>
    <w:rsid w:val="006F7414"/>
    <w:rsid w:val="00704F3D"/>
    <w:rsid w:val="0070510A"/>
    <w:rsid w:val="007104CC"/>
    <w:rsid w:val="00711133"/>
    <w:rsid w:val="007130D9"/>
    <w:rsid w:val="00715AFF"/>
    <w:rsid w:val="007206F7"/>
    <w:rsid w:val="007224B8"/>
    <w:rsid w:val="00730A8D"/>
    <w:rsid w:val="00730F11"/>
    <w:rsid w:val="00731F6D"/>
    <w:rsid w:val="007336D2"/>
    <w:rsid w:val="00733A1F"/>
    <w:rsid w:val="007355BF"/>
    <w:rsid w:val="00735C9A"/>
    <w:rsid w:val="00737CB5"/>
    <w:rsid w:val="007412AF"/>
    <w:rsid w:val="00747470"/>
    <w:rsid w:val="00750459"/>
    <w:rsid w:val="00752C7C"/>
    <w:rsid w:val="00760497"/>
    <w:rsid w:val="007623B3"/>
    <w:rsid w:val="00762D4B"/>
    <w:rsid w:val="00772386"/>
    <w:rsid w:val="00777A17"/>
    <w:rsid w:val="007801CA"/>
    <w:rsid w:val="00786CE6"/>
    <w:rsid w:val="00792DA2"/>
    <w:rsid w:val="00792FC5"/>
    <w:rsid w:val="007943C7"/>
    <w:rsid w:val="00796B24"/>
    <w:rsid w:val="007A3AE3"/>
    <w:rsid w:val="007A45B1"/>
    <w:rsid w:val="007A7DAC"/>
    <w:rsid w:val="007C62FD"/>
    <w:rsid w:val="007C65A4"/>
    <w:rsid w:val="007D2BE8"/>
    <w:rsid w:val="007D511E"/>
    <w:rsid w:val="007E059F"/>
    <w:rsid w:val="007E05B7"/>
    <w:rsid w:val="007E17AC"/>
    <w:rsid w:val="007E41A3"/>
    <w:rsid w:val="007F0CE7"/>
    <w:rsid w:val="007F41B4"/>
    <w:rsid w:val="00800FC1"/>
    <w:rsid w:val="00802B9F"/>
    <w:rsid w:val="00813CF7"/>
    <w:rsid w:val="00823F77"/>
    <w:rsid w:val="00830517"/>
    <w:rsid w:val="008324A3"/>
    <w:rsid w:val="008357CD"/>
    <w:rsid w:val="008374C7"/>
    <w:rsid w:val="00840EE7"/>
    <w:rsid w:val="008429E9"/>
    <w:rsid w:val="00844A0E"/>
    <w:rsid w:val="00861CEB"/>
    <w:rsid w:val="00867F53"/>
    <w:rsid w:val="008709B5"/>
    <w:rsid w:val="008762D1"/>
    <w:rsid w:val="008774EB"/>
    <w:rsid w:val="00877BD1"/>
    <w:rsid w:val="008817B4"/>
    <w:rsid w:val="00884BC3"/>
    <w:rsid w:val="00885A6C"/>
    <w:rsid w:val="00891F11"/>
    <w:rsid w:val="00892697"/>
    <w:rsid w:val="008928FA"/>
    <w:rsid w:val="00895FAF"/>
    <w:rsid w:val="008A16D1"/>
    <w:rsid w:val="008A399E"/>
    <w:rsid w:val="008B3BC7"/>
    <w:rsid w:val="008B3C0E"/>
    <w:rsid w:val="008B3D5E"/>
    <w:rsid w:val="008B4AE5"/>
    <w:rsid w:val="008B7AD4"/>
    <w:rsid w:val="008D17D6"/>
    <w:rsid w:val="008D36FC"/>
    <w:rsid w:val="008D6C18"/>
    <w:rsid w:val="008D7A7C"/>
    <w:rsid w:val="008E15E8"/>
    <w:rsid w:val="008E4EAC"/>
    <w:rsid w:val="008E7295"/>
    <w:rsid w:val="008F0257"/>
    <w:rsid w:val="008F2189"/>
    <w:rsid w:val="00905FE2"/>
    <w:rsid w:val="00905FE4"/>
    <w:rsid w:val="00906EBC"/>
    <w:rsid w:val="00914486"/>
    <w:rsid w:val="00926327"/>
    <w:rsid w:val="00930059"/>
    <w:rsid w:val="00930906"/>
    <w:rsid w:val="0093362A"/>
    <w:rsid w:val="009404F7"/>
    <w:rsid w:val="00941D6A"/>
    <w:rsid w:val="00945C89"/>
    <w:rsid w:val="00947BD5"/>
    <w:rsid w:val="00950CC9"/>
    <w:rsid w:val="00951196"/>
    <w:rsid w:val="00954AFE"/>
    <w:rsid w:val="009561E4"/>
    <w:rsid w:val="00961D3B"/>
    <w:rsid w:val="0096532F"/>
    <w:rsid w:val="00967D1C"/>
    <w:rsid w:val="00971A87"/>
    <w:rsid w:val="00975188"/>
    <w:rsid w:val="00975F09"/>
    <w:rsid w:val="009766BD"/>
    <w:rsid w:val="00980EA9"/>
    <w:rsid w:val="00986506"/>
    <w:rsid w:val="00987C52"/>
    <w:rsid w:val="00991036"/>
    <w:rsid w:val="009942EF"/>
    <w:rsid w:val="009A1658"/>
    <w:rsid w:val="009A31C9"/>
    <w:rsid w:val="009A680B"/>
    <w:rsid w:val="009A7C1B"/>
    <w:rsid w:val="009B21E7"/>
    <w:rsid w:val="009B25FB"/>
    <w:rsid w:val="009B5A54"/>
    <w:rsid w:val="009C2489"/>
    <w:rsid w:val="009D0D76"/>
    <w:rsid w:val="009D3F70"/>
    <w:rsid w:val="009D4462"/>
    <w:rsid w:val="009D5B2B"/>
    <w:rsid w:val="009E32E4"/>
    <w:rsid w:val="009E4B62"/>
    <w:rsid w:val="009F3C8A"/>
    <w:rsid w:val="009F7E51"/>
    <w:rsid w:val="00A01C6E"/>
    <w:rsid w:val="00A0560D"/>
    <w:rsid w:val="00A06DA8"/>
    <w:rsid w:val="00A07538"/>
    <w:rsid w:val="00A07DF1"/>
    <w:rsid w:val="00A25AFA"/>
    <w:rsid w:val="00A324C0"/>
    <w:rsid w:val="00A336F3"/>
    <w:rsid w:val="00A3450F"/>
    <w:rsid w:val="00A368B0"/>
    <w:rsid w:val="00A40760"/>
    <w:rsid w:val="00A4480C"/>
    <w:rsid w:val="00A47B5B"/>
    <w:rsid w:val="00A55CFC"/>
    <w:rsid w:val="00A60220"/>
    <w:rsid w:val="00A60F8D"/>
    <w:rsid w:val="00A61D88"/>
    <w:rsid w:val="00A6205A"/>
    <w:rsid w:val="00A6278E"/>
    <w:rsid w:val="00A81553"/>
    <w:rsid w:val="00A81580"/>
    <w:rsid w:val="00A86A07"/>
    <w:rsid w:val="00A9329B"/>
    <w:rsid w:val="00A933A8"/>
    <w:rsid w:val="00A936F0"/>
    <w:rsid w:val="00A937FD"/>
    <w:rsid w:val="00A9504E"/>
    <w:rsid w:val="00A95AF9"/>
    <w:rsid w:val="00A966D5"/>
    <w:rsid w:val="00A97843"/>
    <w:rsid w:val="00AA2C7F"/>
    <w:rsid w:val="00AA55E9"/>
    <w:rsid w:val="00AA6596"/>
    <w:rsid w:val="00AA755D"/>
    <w:rsid w:val="00AB20BE"/>
    <w:rsid w:val="00AB38A4"/>
    <w:rsid w:val="00AB3FA6"/>
    <w:rsid w:val="00AC2D24"/>
    <w:rsid w:val="00AC386E"/>
    <w:rsid w:val="00AC3A0C"/>
    <w:rsid w:val="00AC676F"/>
    <w:rsid w:val="00AC77C4"/>
    <w:rsid w:val="00AD3E91"/>
    <w:rsid w:val="00AD4C3F"/>
    <w:rsid w:val="00AD4CEA"/>
    <w:rsid w:val="00AD559B"/>
    <w:rsid w:val="00AD6E0B"/>
    <w:rsid w:val="00AE028A"/>
    <w:rsid w:val="00AE2219"/>
    <w:rsid w:val="00AE23BA"/>
    <w:rsid w:val="00AE25B8"/>
    <w:rsid w:val="00AE421E"/>
    <w:rsid w:val="00AF2EC0"/>
    <w:rsid w:val="00AF5B33"/>
    <w:rsid w:val="00AF677C"/>
    <w:rsid w:val="00B00321"/>
    <w:rsid w:val="00B116A1"/>
    <w:rsid w:val="00B16587"/>
    <w:rsid w:val="00B21C0C"/>
    <w:rsid w:val="00B226C0"/>
    <w:rsid w:val="00B22A72"/>
    <w:rsid w:val="00B25163"/>
    <w:rsid w:val="00B316C5"/>
    <w:rsid w:val="00B4449C"/>
    <w:rsid w:val="00B5531C"/>
    <w:rsid w:val="00B5767A"/>
    <w:rsid w:val="00B63850"/>
    <w:rsid w:val="00B66951"/>
    <w:rsid w:val="00B71E2A"/>
    <w:rsid w:val="00B74D96"/>
    <w:rsid w:val="00B754DD"/>
    <w:rsid w:val="00B8251E"/>
    <w:rsid w:val="00B87053"/>
    <w:rsid w:val="00B9029A"/>
    <w:rsid w:val="00B931CD"/>
    <w:rsid w:val="00B937F7"/>
    <w:rsid w:val="00BA0FCD"/>
    <w:rsid w:val="00BA37ED"/>
    <w:rsid w:val="00BB1F0B"/>
    <w:rsid w:val="00BB23BA"/>
    <w:rsid w:val="00BB4EC0"/>
    <w:rsid w:val="00BC27CF"/>
    <w:rsid w:val="00BC5BCE"/>
    <w:rsid w:val="00BD2A44"/>
    <w:rsid w:val="00BD3541"/>
    <w:rsid w:val="00BD3E61"/>
    <w:rsid w:val="00BD41DD"/>
    <w:rsid w:val="00BD69C9"/>
    <w:rsid w:val="00BE012D"/>
    <w:rsid w:val="00BE4B9D"/>
    <w:rsid w:val="00BE7FC4"/>
    <w:rsid w:val="00BF17BF"/>
    <w:rsid w:val="00BF20A4"/>
    <w:rsid w:val="00BF28CC"/>
    <w:rsid w:val="00BF344A"/>
    <w:rsid w:val="00BF7FDC"/>
    <w:rsid w:val="00C03EB0"/>
    <w:rsid w:val="00C05106"/>
    <w:rsid w:val="00C10496"/>
    <w:rsid w:val="00C107CF"/>
    <w:rsid w:val="00C11EC2"/>
    <w:rsid w:val="00C12E69"/>
    <w:rsid w:val="00C15319"/>
    <w:rsid w:val="00C169AD"/>
    <w:rsid w:val="00C24CDE"/>
    <w:rsid w:val="00C30381"/>
    <w:rsid w:val="00C31A13"/>
    <w:rsid w:val="00C3388B"/>
    <w:rsid w:val="00C36199"/>
    <w:rsid w:val="00C362B2"/>
    <w:rsid w:val="00C3757F"/>
    <w:rsid w:val="00C405C7"/>
    <w:rsid w:val="00C40683"/>
    <w:rsid w:val="00C4158E"/>
    <w:rsid w:val="00C41CE1"/>
    <w:rsid w:val="00C42360"/>
    <w:rsid w:val="00C5280C"/>
    <w:rsid w:val="00C53413"/>
    <w:rsid w:val="00C54723"/>
    <w:rsid w:val="00C55083"/>
    <w:rsid w:val="00C551B8"/>
    <w:rsid w:val="00C60741"/>
    <w:rsid w:val="00C629CF"/>
    <w:rsid w:val="00C6305E"/>
    <w:rsid w:val="00C63790"/>
    <w:rsid w:val="00C646D1"/>
    <w:rsid w:val="00C662BF"/>
    <w:rsid w:val="00C662F8"/>
    <w:rsid w:val="00C67A47"/>
    <w:rsid w:val="00C70AA6"/>
    <w:rsid w:val="00C717AC"/>
    <w:rsid w:val="00C94FC9"/>
    <w:rsid w:val="00C9548A"/>
    <w:rsid w:val="00C976AF"/>
    <w:rsid w:val="00CA1E15"/>
    <w:rsid w:val="00CA2C1D"/>
    <w:rsid w:val="00CA63B6"/>
    <w:rsid w:val="00CA6C76"/>
    <w:rsid w:val="00CB781C"/>
    <w:rsid w:val="00CB78A7"/>
    <w:rsid w:val="00CC5D1B"/>
    <w:rsid w:val="00CC763D"/>
    <w:rsid w:val="00CD1387"/>
    <w:rsid w:val="00CD513D"/>
    <w:rsid w:val="00CD7690"/>
    <w:rsid w:val="00CE1E2F"/>
    <w:rsid w:val="00CE466D"/>
    <w:rsid w:val="00CF7AE6"/>
    <w:rsid w:val="00D005BA"/>
    <w:rsid w:val="00D00FAF"/>
    <w:rsid w:val="00D05E2F"/>
    <w:rsid w:val="00D113BA"/>
    <w:rsid w:val="00D11BD1"/>
    <w:rsid w:val="00D11C5C"/>
    <w:rsid w:val="00D126E9"/>
    <w:rsid w:val="00D14197"/>
    <w:rsid w:val="00D15F6E"/>
    <w:rsid w:val="00D16C93"/>
    <w:rsid w:val="00D23BB6"/>
    <w:rsid w:val="00D3041B"/>
    <w:rsid w:val="00D32944"/>
    <w:rsid w:val="00D35E6D"/>
    <w:rsid w:val="00D37208"/>
    <w:rsid w:val="00D42389"/>
    <w:rsid w:val="00D42F14"/>
    <w:rsid w:val="00D44FE3"/>
    <w:rsid w:val="00D45B08"/>
    <w:rsid w:val="00D461B6"/>
    <w:rsid w:val="00D47759"/>
    <w:rsid w:val="00D54E7E"/>
    <w:rsid w:val="00D57A12"/>
    <w:rsid w:val="00D60B03"/>
    <w:rsid w:val="00D64642"/>
    <w:rsid w:val="00D64BA6"/>
    <w:rsid w:val="00D65500"/>
    <w:rsid w:val="00D702E9"/>
    <w:rsid w:val="00D72143"/>
    <w:rsid w:val="00D76A38"/>
    <w:rsid w:val="00D77765"/>
    <w:rsid w:val="00D81D2F"/>
    <w:rsid w:val="00D82A6A"/>
    <w:rsid w:val="00D87A9D"/>
    <w:rsid w:val="00D92A51"/>
    <w:rsid w:val="00D94E40"/>
    <w:rsid w:val="00D96552"/>
    <w:rsid w:val="00D97F9F"/>
    <w:rsid w:val="00DA0257"/>
    <w:rsid w:val="00DA2C8A"/>
    <w:rsid w:val="00DA5B75"/>
    <w:rsid w:val="00DA6502"/>
    <w:rsid w:val="00DB1886"/>
    <w:rsid w:val="00DB1A59"/>
    <w:rsid w:val="00DB6151"/>
    <w:rsid w:val="00DB659D"/>
    <w:rsid w:val="00DC1E4F"/>
    <w:rsid w:val="00DC31D0"/>
    <w:rsid w:val="00DC429A"/>
    <w:rsid w:val="00DC4F2E"/>
    <w:rsid w:val="00DD0CFA"/>
    <w:rsid w:val="00DD1856"/>
    <w:rsid w:val="00DD23CB"/>
    <w:rsid w:val="00DD2848"/>
    <w:rsid w:val="00DD56AB"/>
    <w:rsid w:val="00DD7486"/>
    <w:rsid w:val="00DD7B24"/>
    <w:rsid w:val="00DE1810"/>
    <w:rsid w:val="00DE2A04"/>
    <w:rsid w:val="00DE496B"/>
    <w:rsid w:val="00DE62CD"/>
    <w:rsid w:val="00DF020A"/>
    <w:rsid w:val="00E00D49"/>
    <w:rsid w:val="00E02B0A"/>
    <w:rsid w:val="00E04C25"/>
    <w:rsid w:val="00E132D6"/>
    <w:rsid w:val="00E14CBE"/>
    <w:rsid w:val="00E161DF"/>
    <w:rsid w:val="00E22568"/>
    <w:rsid w:val="00E26E02"/>
    <w:rsid w:val="00E314DE"/>
    <w:rsid w:val="00E31B42"/>
    <w:rsid w:val="00E357AA"/>
    <w:rsid w:val="00E37BCB"/>
    <w:rsid w:val="00E4055B"/>
    <w:rsid w:val="00E40B42"/>
    <w:rsid w:val="00E439C7"/>
    <w:rsid w:val="00E454BE"/>
    <w:rsid w:val="00E45F87"/>
    <w:rsid w:val="00E518C9"/>
    <w:rsid w:val="00E53AD8"/>
    <w:rsid w:val="00E548BB"/>
    <w:rsid w:val="00E54B22"/>
    <w:rsid w:val="00E56501"/>
    <w:rsid w:val="00E637FD"/>
    <w:rsid w:val="00E66DA5"/>
    <w:rsid w:val="00E707CA"/>
    <w:rsid w:val="00E73794"/>
    <w:rsid w:val="00E75A66"/>
    <w:rsid w:val="00E76F51"/>
    <w:rsid w:val="00E8101C"/>
    <w:rsid w:val="00E84656"/>
    <w:rsid w:val="00E90D9B"/>
    <w:rsid w:val="00E93B0F"/>
    <w:rsid w:val="00E93D03"/>
    <w:rsid w:val="00EA095B"/>
    <w:rsid w:val="00EA1486"/>
    <w:rsid w:val="00EA76AF"/>
    <w:rsid w:val="00EB16BA"/>
    <w:rsid w:val="00EC3795"/>
    <w:rsid w:val="00EC54EC"/>
    <w:rsid w:val="00EC6757"/>
    <w:rsid w:val="00ED0DE9"/>
    <w:rsid w:val="00ED1A19"/>
    <w:rsid w:val="00ED3FD6"/>
    <w:rsid w:val="00ED682D"/>
    <w:rsid w:val="00EE016A"/>
    <w:rsid w:val="00EE01C9"/>
    <w:rsid w:val="00EE4A9F"/>
    <w:rsid w:val="00EF40DF"/>
    <w:rsid w:val="00EF4AAC"/>
    <w:rsid w:val="00F00F56"/>
    <w:rsid w:val="00F03CEF"/>
    <w:rsid w:val="00F060BB"/>
    <w:rsid w:val="00F06651"/>
    <w:rsid w:val="00F07DF1"/>
    <w:rsid w:val="00F1165E"/>
    <w:rsid w:val="00F16C6D"/>
    <w:rsid w:val="00F17E10"/>
    <w:rsid w:val="00F223A4"/>
    <w:rsid w:val="00F2608C"/>
    <w:rsid w:val="00F27DFE"/>
    <w:rsid w:val="00F307BF"/>
    <w:rsid w:val="00F32B70"/>
    <w:rsid w:val="00F33B0D"/>
    <w:rsid w:val="00F33E5B"/>
    <w:rsid w:val="00F35045"/>
    <w:rsid w:val="00F36559"/>
    <w:rsid w:val="00F45230"/>
    <w:rsid w:val="00F53098"/>
    <w:rsid w:val="00F56ABA"/>
    <w:rsid w:val="00F614A9"/>
    <w:rsid w:val="00F6277F"/>
    <w:rsid w:val="00F62A36"/>
    <w:rsid w:val="00F649F3"/>
    <w:rsid w:val="00F65FEB"/>
    <w:rsid w:val="00F72F72"/>
    <w:rsid w:val="00F77C49"/>
    <w:rsid w:val="00F805D7"/>
    <w:rsid w:val="00F80D4F"/>
    <w:rsid w:val="00F82239"/>
    <w:rsid w:val="00F8235D"/>
    <w:rsid w:val="00F8351E"/>
    <w:rsid w:val="00F840A2"/>
    <w:rsid w:val="00F84F5F"/>
    <w:rsid w:val="00F90A89"/>
    <w:rsid w:val="00F94633"/>
    <w:rsid w:val="00F9540E"/>
    <w:rsid w:val="00F96BCE"/>
    <w:rsid w:val="00FA4E04"/>
    <w:rsid w:val="00FA51A2"/>
    <w:rsid w:val="00FB23CC"/>
    <w:rsid w:val="00FB3706"/>
    <w:rsid w:val="00FC2D72"/>
    <w:rsid w:val="00FD1588"/>
    <w:rsid w:val="00FD7DE0"/>
    <w:rsid w:val="00FE0A47"/>
    <w:rsid w:val="00FE0F49"/>
    <w:rsid w:val="00FE5D5B"/>
    <w:rsid w:val="00FF1622"/>
    <w:rsid w:val="00FF260A"/>
    <w:rsid w:val="00FF38C9"/>
    <w:rsid w:val="00FF6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BCF61"/>
  <w15:chartTrackingRefBased/>
  <w15:docId w15:val="{8B36F2E1-DA95-476B-B1E2-94B0DE62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31C"/>
  </w:style>
  <w:style w:type="paragraph" w:styleId="Heading1">
    <w:name w:val="heading 1"/>
    <w:basedOn w:val="Normal"/>
    <w:next w:val="Normal"/>
    <w:link w:val="Heading1Char"/>
    <w:uiPriority w:val="9"/>
    <w:qFormat/>
    <w:rsid w:val="00B553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3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3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3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553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31C"/>
    <w:rPr>
      <w:rFonts w:asciiTheme="majorHAnsi" w:eastAsiaTheme="majorEastAsia" w:hAnsiTheme="majorHAnsi" w:cstheme="majorBidi"/>
      <w:color w:val="1F4D78" w:themeColor="accent1" w:themeShade="7F"/>
      <w:sz w:val="24"/>
      <w:szCs w:val="24"/>
    </w:rPr>
  </w:style>
  <w:style w:type="character" w:customStyle="1" w:styleId="CommentTextChar">
    <w:name w:val="Comment Text Char"/>
    <w:basedOn w:val="DefaultParagraphFont"/>
    <w:link w:val="CommentText"/>
    <w:uiPriority w:val="99"/>
    <w:semiHidden/>
    <w:rsid w:val="00B5531C"/>
    <w:rPr>
      <w:sz w:val="20"/>
      <w:szCs w:val="20"/>
    </w:rPr>
  </w:style>
  <w:style w:type="paragraph" w:styleId="CommentText">
    <w:name w:val="annotation text"/>
    <w:basedOn w:val="Normal"/>
    <w:link w:val="CommentTextChar"/>
    <w:uiPriority w:val="99"/>
    <w:semiHidden/>
    <w:unhideWhenUsed/>
    <w:rsid w:val="00B5531C"/>
    <w:pPr>
      <w:spacing w:line="240" w:lineRule="auto"/>
    </w:pPr>
    <w:rPr>
      <w:sz w:val="20"/>
      <w:szCs w:val="20"/>
    </w:rPr>
  </w:style>
  <w:style w:type="character" w:customStyle="1" w:styleId="BalloonTextChar">
    <w:name w:val="Balloon Text Char"/>
    <w:basedOn w:val="DefaultParagraphFont"/>
    <w:link w:val="BalloonText"/>
    <w:uiPriority w:val="99"/>
    <w:semiHidden/>
    <w:rsid w:val="00B5531C"/>
    <w:rPr>
      <w:rFonts w:ascii="Segoe UI" w:hAnsi="Segoe UI" w:cs="Segoe UI"/>
      <w:sz w:val="18"/>
      <w:szCs w:val="18"/>
    </w:rPr>
  </w:style>
  <w:style w:type="paragraph" w:styleId="BalloonText">
    <w:name w:val="Balloon Text"/>
    <w:basedOn w:val="Normal"/>
    <w:link w:val="BalloonTextChar"/>
    <w:uiPriority w:val="99"/>
    <w:semiHidden/>
    <w:unhideWhenUsed/>
    <w:rsid w:val="00B5531C"/>
    <w:pPr>
      <w:spacing w:after="0" w:line="240" w:lineRule="auto"/>
    </w:pPr>
    <w:rPr>
      <w:rFonts w:ascii="Segoe UI" w:hAnsi="Segoe UI" w:cs="Segoe UI"/>
      <w:sz w:val="18"/>
      <w:szCs w:val="18"/>
    </w:rPr>
  </w:style>
  <w:style w:type="character" w:customStyle="1" w:styleId="FootnoteTextChar">
    <w:name w:val="Footnote Text Char"/>
    <w:basedOn w:val="DefaultParagraphFont"/>
    <w:link w:val="FootnoteText"/>
    <w:uiPriority w:val="99"/>
    <w:rsid w:val="00B5531C"/>
    <w:rPr>
      <w:sz w:val="20"/>
      <w:szCs w:val="20"/>
    </w:rPr>
  </w:style>
  <w:style w:type="paragraph" w:styleId="FootnoteText">
    <w:name w:val="footnote text"/>
    <w:basedOn w:val="Normal"/>
    <w:link w:val="FootnoteTextChar"/>
    <w:uiPriority w:val="99"/>
    <w:unhideWhenUsed/>
    <w:rsid w:val="00B5531C"/>
    <w:pPr>
      <w:spacing w:after="0" w:line="240" w:lineRule="auto"/>
    </w:pPr>
    <w:rPr>
      <w:sz w:val="20"/>
      <w:szCs w:val="20"/>
    </w:rPr>
  </w:style>
  <w:style w:type="character" w:styleId="FootnoteReference">
    <w:name w:val="footnote reference"/>
    <w:basedOn w:val="DefaultParagraphFont"/>
    <w:uiPriority w:val="99"/>
    <w:semiHidden/>
    <w:unhideWhenUsed/>
    <w:rsid w:val="00B5531C"/>
    <w:rPr>
      <w:vertAlign w:val="superscript"/>
    </w:rPr>
  </w:style>
  <w:style w:type="paragraph" w:customStyle="1" w:styleId="EndNoteBibliographyTitle">
    <w:name w:val="EndNote Bibliography Title"/>
    <w:basedOn w:val="Normal"/>
    <w:link w:val="EndNoteBibliographyTitleChar"/>
    <w:rsid w:val="00B5531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5531C"/>
    <w:rPr>
      <w:rFonts w:ascii="Calibri" w:hAnsi="Calibri" w:cs="Calibri"/>
      <w:noProof/>
      <w:lang w:val="en-US"/>
    </w:rPr>
  </w:style>
  <w:style w:type="paragraph" w:customStyle="1" w:styleId="EndNoteBibliography">
    <w:name w:val="EndNote Bibliography"/>
    <w:basedOn w:val="Normal"/>
    <w:link w:val="EndNoteBibliographyChar"/>
    <w:rsid w:val="00B5531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5531C"/>
    <w:rPr>
      <w:rFonts w:ascii="Calibri" w:hAnsi="Calibri" w:cs="Calibri"/>
      <w:noProof/>
      <w:lang w:val="en-US"/>
    </w:rPr>
  </w:style>
  <w:style w:type="character" w:styleId="Hyperlink">
    <w:name w:val="Hyperlink"/>
    <w:basedOn w:val="DefaultParagraphFont"/>
    <w:uiPriority w:val="99"/>
    <w:unhideWhenUsed/>
    <w:rsid w:val="00B5531C"/>
    <w:rPr>
      <w:color w:val="0563C1" w:themeColor="hyperlink"/>
      <w:u w:val="single"/>
    </w:rPr>
  </w:style>
  <w:style w:type="character" w:customStyle="1" w:styleId="CommentSubjectChar">
    <w:name w:val="Comment Subject Char"/>
    <w:basedOn w:val="CommentTextChar"/>
    <w:link w:val="CommentSubject"/>
    <w:uiPriority w:val="99"/>
    <w:semiHidden/>
    <w:rsid w:val="00B5531C"/>
    <w:rPr>
      <w:b/>
      <w:bCs/>
      <w:sz w:val="20"/>
      <w:szCs w:val="20"/>
    </w:rPr>
  </w:style>
  <w:style w:type="paragraph" w:styleId="CommentSubject">
    <w:name w:val="annotation subject"/>
    <w:basedOn w:val="CommentText"/>
    <w:next w:val="CommentText"/>
    <w:link w:val="CommentSubjectChar"/>
    <w:uiPriority w:val="99"/>
    <w:semiHidden/>
    <w:unhideWhenUsed/>
    <w:rsid w:val="00B5531C"/>
    <w:rPr>
      <w:b/>
      <w:bCs/>
    </w:rPr>
  </w:style>
  <w:style w:type="paragraph" w:styleId="ListParagraph">
    <w:name w:val="List Paragraph"/>
    <w:basedOn w:val="Normal"/>
    <w:uiPriority w:val="34"/>
    <w:qFormat/>
    <w:rsid w:val="00B5531C"/>
    <w:pPr>
      <w:ind w:left="720"/>
      <w:contextualSpacing/>
    </w:pPr>
  </w:style>
  <w:style w:type="paragraph" w:styleId="EndnoteText">
    <w:name w:val="endnote text"/>
    <w:basedOn w:val="Normal"/>
    <w:link w:val="EndnoteTextChar"/>
    <w:uiPriority w:val="99"/>
    <w:semiHidden/>
    <w:unhideWhenUsed/>
    <w:rsid w:val="00B553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531C"/>
    <w:rPr>
      <w:sz w:val="20"/>
      <w:szCs w:val="20"/>
    </w:rPr>
  </w:style>
  <w:style w:type="character" w:styleId="EndnoteReference">
    <w:name w:val="endnote reference"/>
    <w:basedOn w:val="DefaultParagraphFont"/>
    <w:uiPriority w:val="99"/>
    <w:semiHidden/>
    <w:unhideWhenUsed/>
    <w:rsid w:val="00B5531C"/>
    <w:rPr>
      <w:vertAlign w:val="superscript"/>
    </w:rPr>
  </w:style>
  <w:style w:type="paragraph" w:styleId="Header">
    <w:name w:val="header"/>
    <w:basedOn w:val="Normal"/>
    <w:link w:val="HeaderChar"/>
    <w:uiPriority w:val="99"/>
    <w:unhideWhenUsed/>
    <w:rsid w:val="00B55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31C"/>
  </w:style>
  <w:style w:type="paragraph" w:styleId="Footer">
    <w:name w:val="footer"/>
    <w:basedOn w:val="Normal"/>
    <w:link w:val="FooterChar"/>
    <w:uiPriority w:val="99"/>
    <w:unhideWhenUsed/>
    <w:rsid w:val="00B55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31C"/>
  </w:style>
  <w:style w:type="character" w:styleId="CommentReference">
    <w:name w:val="annotation reference"/>
    <w:basedOn w:val="DefaultParagraphFont"/>
    <w:uiPriority w:val="99"/>
    <w:semiHidden/>
    <w:unhideWhenUsed/>
    <w:rsid w:val="006E479C"/>
    <w:rPr>
      <w:sz w:val="16"/>
      <w:szCs w:val="16"/>
    </w:rPr>
  </w:style>
  <w:style w:type="paragraph" w:styleId="NoSpacing">
    <w:name w:val="No Spacing"/>
    <w:uiPriority w:val="1"/>
    <w:qFormat/>
    <w:rsid w:val="00D113BA"/>
    <w:pPr>
      <w:spacing w:after="0" w:line="240" w:lineRule="auto"/>
    </w:pPr>
  </w:style>
  <w:style w:type="character" w:styleId="UnresolvedMention">
    <w:name w:val="Unresolved Mention"/>
    <w:basedOn w:val="DefaultParagraphFont"/>
    <w:uiPriority w:val="99"/>
    <w:semiHidden/>
    <w:unhideWhenUsed/>
    <w:rsid w:val="00296295"/>
    <w:rPr>
      <w:color w:val="605E5C"/>
      <w:shd w:val="clear" w:color="auto" w:fill="E1DFDD"/>
    </w:rPr>
  </w:style>
  <w:style w:type="paragraph" w:styleId="Revision">
    <w:name w:val="Revision"/>
    <w:hidden/>
    <w:uiPriority w:val="99"/>
    <w:semiHidden/>
    <w:rsid w:val="00F8235D"/>
    <w:pPr>
      <w:spacing w:after="0" w:line="240" w:lineRule="auto"/>
    </w:pPr>
  </w:style>
  <w:style w:type="character" w:styleId="LineNumber">
    <w:name w:val="line number"/>
    <w:basedOn w:val="DefaultParagraphFont"/>
    <w:uiPriority w:val="99"/>
    <w:semiHidden/>
    <w:unhideWhenUsed/>
    <w:rsid w:val="00B316C5"/>
  </w:style>
  <w:style w:type="character" w:styleId="FollowedHyperlink">
    <w:name w:val="FollowedHyperlink"/>
    <w:basedOn w:val="DefaultParagraphFont"/>
    <w:uiPriority w:val="99"/>
    <w:semiHidden/>
    <w:unhideWhenUsed/>
    <w:rsid w:val="003E15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322548">
      <w:bodyDiv w:val="1"/>
      <w:marLeft w:val="0"/>
      <w:marRight w:val="0"/>
      <w:marTop w:val="0"/>
      <w:marBottom w:val="0"/>
      <w:divBdr>
        <w:top w:val="none" w:sz="0" w:space="0" w:color="auto"/>
        <w:left w:val="none" w:sz="0" w:space="0" w:color="auto"/>
        <w:bottom w:val="none" w:sz="0" w:space="0" w:color="auto"/>
        <w:right w:val="none" w:sz="0" w:space="0" w:color="auto"/>
      </w:divBdr>
      <w:divsChild>
        <w:div w:id="84884037">
          <w:marLeft w:val="0"/>
          <w:marRight w:val="0"/>
          <w:marTop w:val="0"/>
          <w:marBottom w:val="0"/>
          <w:divBdr>
            <w:top w:val="none" w:sz="0" w:space="0" w:color="auto"/>
            <w:left w:val="none" w:sz="0" w:space="0" w:color="auto"/>
            <w:bottom w:val="none" w:sz="0" w:space="0" w:color="auto"/>
            <w:right w:val="none" w:sz="0" w:space="0" w:color="auto"/>
          </w:divBdr>
        </w:div>
      </w:divsChild>
    </w:div>
    <w:div w:id="21073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er.essex.ac.uk/files/iser_working_papers/2010-16.pdf"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ra.ioe.ac.uk/27476/1/19110.pdf" TargetMode="External"/><Relationship Id="rId4" Type="http://schemas.openxmlformats.org/officeDocument/2006/relationships/settings" Target="settings.xml"/><Relationship Id="rId9" Type="http://schemas.openxmlformats.org/officeDocument/2006/relationships/hyperlink" Target="https://dam.ukdataservice.ac.uk/media/263007/discover_sqb_youthtransitions_murray_gayle.pdf"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explore-education-statistics.service.gov.uk/find-statistics/key-stage-4-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23F3B-7E23-4C30-B6F3-B797CBA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23487</Words>
  <Characters>133880</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Stopforth</dc:creator>
  <cp:keywords/>
  <dc:description/>
  <cp:lastModifiedBy>Sarah Stopforth</cp:lastModifiedBy>
  <cp:revision>3</cp:revision>
  <cp:lastPrinted>2024-04-15T09:19:00Z</cp:lastPrinted>
  <dcterms:created xsi:type="dcterms:W3CDTF">2025-03-10T10:16:00Z</dcterms:created>
  <dcterms:modified xsi:type="dcterms:W3CDTF">2025-03-10T10:17:00Z</dcterms:modified>
</cp:coreProperties>
</file>